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6137D" w:rsidRDefault="0096137D" w:rsidP="0096137D">
      <w:pPr>
        <w:autoSpaceDE w:val="0"/>
        <w:autoSpaceDN w:val="0"/>
        <w:adjustRightInd w:val="0"/>
        <w:ind w:firstLineChars="200" w:firstLine="31680"/>
        <w:jc w:val="center"/>
        <w:rPr>
          <w:rFonts w:ascii="仿宋" w:eastAsia="仿宋" w:hAnsi="仿宋" w:cs="FZFSK--GBK1-0"/>
          <w:b/>
          <w:kern w:val="0"/>
          <w:sz w:val="32"/>
          <w:szCs w:val="32"/>
        </w:rPr>
      </w:pPr>
    </w:p>
    <w:p w:rsidR="0096137D" w:rsidRPr="00077981" w:rsidRDefault="0096137D" w:rsidP="002B1A5F">
      <w:pPr>
        <w:autoSpaceDE w:val="0"/>
        <w:autoSpaceDN w:val="0"/>
        <w:adjustRightInd w:val="0"/>
        <w:jc w:val="center"/>
        <w:rPr>
          <w:rFonts w:ascii="黑体" w:eastAsia="黑体" w:hAnsi="黑体" w:cs="FZFSK--GBK1-0"/>
          <w:kern w:val="0"/>
          <w:sz w:val="44"/>
          <w:szCs w:val="44"/>
        </w:rPr>
      </w:pPr>
      <w:r w:rsidRPr="00077981">
        <w:rPr>
          <w:rFonts w:ascii="黑体" w:eastAsia="黑体" w:hAnsi="黑体" w:cs="FZFSK--GBK1-0" w:hint="eastAsia"/>
          <w:kern w:val="0"/>
          <w:sz w:val="44"/>
          <w:szCs w:val="44"/>
        </w:rPr>
        <w:t>政府采购贷产品介绍</w:t>
      </w:r>
    </w:p>
    <w:p w:rsidR="0096137D" w:rsidRPr="00077981" w:rsidRDefault="0096137D" w:rsidP="002B1A5F">
      <w:pPr>
        <w:autoSpaceDE w:val="0"/>
        <w:autoSpaceDN w:val="0"/>
        <w:adjustRightInd w:val="0"/>
        <w:ind w:firstLineChars="200" w:firstLine="31680"/>
        <w:jc w:val="left"/>
        <w:rPr>
          <w:rFonts w:ascii="仿宋" w:eastAsia="仿宋" w:hAnsi="仿宋" w:cs="FZFSK--GBK1-0"/>
          <w:kern w:val="0"/>
          <w:sz w:val="32"/>
          <w:szCs w:val="32"/>
        </w:rPr>
      </w:pPr>
    </w:p>
    <w:p w:rsidR="0096137D" w:rsidRPr="00077981" w:rsidRDefault="0096137D" w:rsidP="002B1A5F">
      <w:pPr>
        <w:autoSpaceDE w:val="0"/>
        <w:autoSpaceDN w:val="0"/>
        <w:adjustRightInd w:val="0"/>
        <w:ind w:firstLineChars="200" w:firstLine="31680"/>
        <w:jc w:val="left"/>
        <w:rPr>
          <w:rFonts w:ascii="仿宋" w:eastAsia="仿宋" w:hAnsi="仿宋" w:cs="FZFSK--GBK1-0"/>
          <w:kern w:val="0"/>
          <w:sz w:val="32"/>
          <w:szCs w:val="32"/>
        </w:rPr>
      </w:pPr>
      <w:r w:rsidRPr="00077981">
        <w:rPr>
          <w:rFonts w:ascii="仿宋" w:eastAsia="仿宋" w:hAnsi="仿宋" w:cs="FZFSK--GBK1-0" w:hint="eastAsia"/>
          <w:kern w:val="0"/>
          <w:sz w:val="32"/>
          <w:szCs w:val="32"/>
        </w:rPr>
        <w:t>交通银行针对政府采购供应商中的小微企业，基于采购机构或采购人与借款企业的政府采购行为及相关信息办理的，以未来应收账款作为质押、以财政性资金作为还款来源的流动资金贷款业务。</w:t>
      </w:r>
    </w:p>
    <w:p w:rsidR="0096137D" w:rsidRDefault="0096137D" w:rsidP="0017412D">
      <w:pPr>
        <w:autoSpaceDE w:val="0"/>
        <w:autoSpaceDN w:val="0"/>
        <w:adjustRightInd w:val="0"/>
        <w:ind w:firstLineChars="200" w:firstLine="31680"/>
        <w:jc w:val="left"/>
        <w:rPr>
          <w:rFonts w:ascii="仿宋" w:eastAsia="仿宋" w:hAnsi="仿宋" w:cs="FZFSK--GBK1-0"/>
          <w:b/>
          <w:kern w:val="0"/>
          <w:sz w:val="32"/>
          <w:szCs w:val="32"/>
        </w:rPr>
      </w:pPr>
      <w:r w:rsidRPr="007B6EC4">
        <w:rPr>
          <w:rFonts w:ascii="仿宋" w:eastAsia="仿宋" w:hAnsi="仿宋" w:cs="FZFSK--GBK1-0" w:hint="eastAsia"/>
          <w:b/>
          <w:kern w:val="0"/>
          <w:sz w:val="32"/>
          <w:szCs w:val="32"/>
        </w:rPr>
        <w:t>融资模式</w:t>
      </w:r>
      <w:r w:rsidRPr="007B6EC4">
        <w:rPr>
          <w:rFonts w:ascii="仿宋" w:eastAsia="仿宋" w:hAnsi="仿宋" w:cs="FZFSK--GBK1-0"/>
          <w:b/>
          <w:kern w:val="0"/>
          <w:sz w:val="32"/>
          <w:szCs w:val="32"/>
        </w:rPr>
        <w:t>:</w:t>
      </w:r>
    </w:p>
    <w:p w:rsidR="0096137D" w:rsidRPr="00077981" w:rsidRDefault="0096137D" w:rsidP="0017412D">
      <w:pPr>
        <w:autoSpaceDE w:val="0"/>
        <w:autoSpaceDN w:val="0"/>
        <w:adjustRightInd w:val="0"/>
        <w:ind w:firstLineChars="200" w:firstLine="31680"/>
        <w:jc w:val="left"/>
        <w:rPr>
          <w:rFonts w:ascii="仿宋" w:eastAsia="仿宋" w:hAnsi="仿宋" w:cs="FZFSK--GBK1-0"/>
          <w:kern w:val="0"/>
          <w:sz w:val="32"/>
          <w:szCs w:val="32"/>
        </w:rPr>
      </w:pPr>
      <w:r w:rsidRPr="00077981">
        <w:rPr>
          <w:rFonts w:ascii="仿宋" w:eastAsia="仿宋" w:hAnsi="仿宋" w:cs="FZFSK--GBK1-0" w:hint="eastAsia"/>
          <w:kern w:val="0"/>
          <w:sz w:val="32"/>
          <w:szCs w:val="32"/>
        </w:rPr>
        <w:t>借款企业已签订政府采购合同，即将在履约后形成债权，以未来应收账款作为质押的业务模式。该模式适用于政府采购合同明确了合同基本要素（如标的物、采购数量、采购规格、质量标准、合同金额、付款方式、付款日期、交货时间等）并符合商业惯例和行业规范，且供货、工程竣工或提供服务的期限和付款期限距贷款申请日一般不超过</w:t>
      </w:r>
      <w:r>
        <w:rPr>
          <w:rFonts w:ascii="仿宋" w:eastAsia="仿宋" w:hAnsi="仿宋" w:cs="FZFSK--GBK1-0"/>
          <w:kern w:val="0"/>
          <w:sz w:val="32"/>
          <w:szCs w:val="32"/>
        </w:rPr>
        <w:t>1</w:t>
      </w:r>
      <w:r w:rsidRPr="00077981">
        <w:rPr>
          <w:rFonts w:ascii="仿宋" w:eastAsia="仿宋" w:hAnsi="仿宋" w:cs="FZFSK--GBK1-0" w:hint="eastAsia"/>
          <w:kern w:val="0"/>
          <w:sz w:val="32"/>
          <w:szCs w:val="32"/>
        </w:rPr>
        <w:t>年（含）的政府采购行为。</w:t>
      </w:r>
    </w:p>
    <w:sectPr w:rsidR="0096137D" w:rsidRPr="00077981" w:rsidSect="00A9026B">
      <w:headerReference w:type="even" r:id="rId6"/>
      <w:headerReference w:type="default" r:id="rId7"/>
      <w:footerReference w:type="even" r:id="rId8"/>
      <w:footerReference w:type="default" r:id="rId9"/>
      <w:headerReference w:type="first" r:id="rId10"/>
      <w:footerReference w:type="first" r:id="rId1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6137D" w:rsidRDefault="0096137D" w:rsidP="00B5364D">
      <w:r>
        <w:separator/>
      </w:r>
    </w:p>
  </w:endnote>
  <w:endnote w:type="continuationSeparator" w:id="0">
    <w:p w:rsidR="0096137D" w:rsidRDefault="0096137D" w:rsidP="00B5364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FZFSK--GBK1-0">
    <w:altName w:val="方正舒体"/>
    <w:panose1 w:val="00000000000000000000"/>
    <w:charset w:val="86"/>
    <w:family w:val="auto"/>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37D" w:rsidRDefault="0096137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37D" w:rsidRDefault="0096137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37D" w:rsidRDefault="0096137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6137D" w:rsidRDefault="0096137D" w:rsidP="00B5364D">
      <w:r>
        <w:separator/>
      </w:r>
    </w:p>
  </w:footnote>
  <w:footnote w:type="continuationSeparator" w:id="0">
    <w:p w:rsidR="0096137D" w:rsidRDefault="0096137D" w:rsidP="00B5364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37D" w:rsidRDefault="0096137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37D" w:rsidRDefault="0096137D" w:rsidP="002B1A5F">
    <w:pPr>
      <w:pStyle w:val="Header"/>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6137D" w:rsidRDefault="0096137D">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5364D"/>
    <w:rsid w:val="00077981"/>
    <w:rsid w:val="00170480"/>
    <w:rsid w:val="0017412D"/>
    <w:rsid w:val="002B1A5F"/>
    <w:rsid w:val="003234C6"/>
    <w:rsid w:val="004E252A"/>
    <w:rsid w:val="004F052F"/>
    <w:rsid w:val="00544C32"/>
    <w:rsid w:val="00583FE0"/>
    <w:rsid w:val="006C7AD1"/>
    <w:rsid w:val="007B6EC4"/>
    <w:rsid w:val="007C7744"/>
    <w:rsid w:val="0096137D"/>
    <w:rsid w:val="00A9026B"/>
    <w:rsid w:val="00B5364D"/>
    <w:rsid w:val="00D57F58"/>
    <w:rsid w:val="00D76B27"/>
    <w:rsid w:val="00EF3BC2"/>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9026B"/>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B5364D"/>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B5364D"/>
    <w:rPr>
      <w:rFonts w:cs="Times New Roman"/>
      <w:sz w:val="18"/>
      <w:szCs w:val="18"/>
    </w:rPr>
  </w:style>
  <w:style w:type="paragraph" w:styleId="Footer">
    <w:name w:val="footer"/>
    <w:basedOn w:val="Normal"/>
    <w:link w:val="FooterChar"/>
    <w:uiPriority w:val="99"/>
    <w:semiHidden/>
    <w:rsid w:val="00B5364D"/>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B5364D"/>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18</TotalTime>
  <Pages>1</Pages>
  <Words>40</Words>
  <Characters>228</Characters>
  <Application>Microsoft Office Outlook</Application>
  <DocSecurity>0</DocSecurity>
  <Lines>0</Lines>
  <Paragraphs>0</Paragraphs>
  <ScaleCrop>false</ScaleCrop>
  <Company>Lenovo</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尚东</dc:creator>
  <cp:keywords/>
  <dc:description/>
  <cp:lastModifiedBy>lenovo</cp:lastModifiedBy>
  <cp:revision>15</cp:revision>
  <dcterms:created xsi:type="dcterms:W3CDTF">2020-03-06T08:16:00Z</dcterms:created>
  <dcterms:modified xsi:type="dcterms:W3CDTF">2020-03-10T03:00:00Z</dcterms:modified>
</cp:coreProperties>
</file>