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8"/>
          <w:szCs w:val="48"/>
        </w:rPr>
      </w:pPr>
    </w:p>
    <w:p>
      <w:pPr>
        <w:jc w:val="center"/>
        <w:rPr>
          <w:kern w:val="0"/>
          <w:sz w:val="48"/>
          <w:szCs w:val="48"/>
        </w:rPr>
      </w:pPr>
      <w:r>
        <w:rPr>
          <w:rFonts w:hint="eastAsia"/>
          <w:kern w:val="0"/>
          <w:sz w:val="48"/>
          <w:szCs w:val="48"/>
        </w:rPr>
        <w:t>河南应用技术职业学院</w:t>
      </w:r>
    </w:p>
    <w:p>
      <w:pPr>
        <w:jc w:val="center"/>
        <w:rPr>
          <w:rFonts w:eastAsia="黑体"/>
          <w:sz w:val="48"/>
          <w:szCs w:val="48"/>
        </w:rPr>
      </w:pPr>
      <w:r>
        <w:rPr>
          <w:rFonts w:hint="eastAsia"/>
          <w:kern w:val="0"/>
          <w:sz w:val="48"/>
          <w:szCs w:val="48"/>
        </w:rPr>
        <w:t>常态化智慧型多媒体教室建设项目</w:t>
      </w:r>
    </w:p>
    <w:p>
      <w:pPr>
        <w:jc w:val="center"/>
        <w:rPr>
          <w:rFonts w:eastAsia="黑体"/>
          <w:sz w:val="48"/>
          <w:szCs w:val="48"/>
        </w:rPr>
      </w:pPr>
    </w:p>
    <w:p>
      <w:pPr>
        <w:jc w:val="center"/>
        <w:rPr>
          <w:rFonts w:eastAsia="黑体"/>
          <w:sz w:val="52"/>
        </w:rPr>
      </w:pPr>
    </w:p>
    <w:p>
      <w:pPr>
        <w:jc w:val="center"/>
        <w:rPr>
          <w:rFonts w:eastAsia="黑体"/>
          <w:sz w:val="48"/>
          <w:szCs w:val="48"/>
        </w:rPr>
      </w:pPr>
    </w:p>
    <w:p>
      <w:pPr>
        <w:jc w:val="center"/>
        <w:rPr>
          <w:rFonts w:ascii="宋体" w:hAnsi="宋体"/>
          <w:sz w:val="72"/>
          <w:szCs w:val="72"/>
        </w:rPr>
      </w:pPr>
      <w:r>
        <w:rPr>
          <w:rFonts w:hint="eastAsia" w:eastAsia="黑体"/>
          <w:sz w:val="72"/>
          <w:szCs w:val="72"/>
        </w:rPr>
        <w:t>合 同 书</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pStyle w:val="2"/>
      </w:pPr>
    </w:p>
    <w:p>
      <w:pPr>
        <w:spacing w:line="360" w:lineRule="auto"/>
        <w:rPr>
          <w:rFonts w:ascii="宋体" w:hAnsi="宋体" w:cs="宋体"/>
          <w:b/>
          <w:bCs/>
          <w:sz w:val="28"/>
          <w:szCs w:val="28"/>
          <w:u w:val="single"/>
        </w:rPr>
      </w:pPr>
      <w:r>
        <w:rPr>
          <w:rFonts w:hint="eastAsia" w:ascii="宋体" w:hAnsi="宋体"/>
          <w:sz w:val="28"/>
          <w:szCs w:val="28"/>
        </w:rPr>
        <w:t>项目名称：</w:t>
      </w:r>
      <w:r>
        <w:rPr>
          <w:rFonts w:hint="eastAsia"/>
          <w:kern w:val="0"/>
          <w:sz w:val="28"/>
          <w:szCs w:val="28"/>
          <w:u w:val="single"/>
        </w:rPr>
        <w:t>河南应用技术职业学院常态化智慧型多媒体教室建设项目</w:t>
      </w:r>
    </w:p>
    <w:p>
      <w:pPr>
        <w:spacing w:line="360" w:lineRule="auto"/>
        <w:rPr>
          <w:rFonts w:ascii="宋体" w:hAnsi="宋体" w:cs="宋体"/>
          <w:sz w:val="28"/>
          <w:szCs w:val="28"/>
        </w:rPr>
      </w:pPr>
      <w:r>
        <w:rPr>
          <w:rFonts w:hint="eastAsia" w:ascii="宋体" w:hAnsi="宋体"/>
          <w:sz w:val="28"/>
          <w:szCs w:val="28"/>
        </w:rPr>
        <w:t>买方（甲方）：</w:t>
      </w:r>
      <w:r>
        <w:rPr>
          <w:rFonts w:hint="eastAsia" w:ascii="宋体" w:hAnsi="宋体"/>
          <w:sz w:val="28"/>
          <w:szCs w:val="28"/>
          <w:u w:val="single"/>
        </w:rPr>
        <w:t xml:space="preserve">  </w:t>
      </w:r>
      <w:r>
        <w:rPr>
          <w:rFonts w:hint="eastAsia" w:ascii="宋体" w:hAnsi="宋体" w:cs="宋体"/>
          <w:sz w:val="28"/>
          <w:szCs w:val="28"/>
          <w:u w:val="single"/>
        </w:rPr>
        <w:t>河南应用技术职业学院</w:t>
      </w:r>
      <w:r>
        <w:rPr>
          <w:rFonts w:hint="eastAsia" w:ascii="宋体" w:hAnsi="宋体"/>
          <w:sz w:val="28"/>
          <w:szCs w:val="28"/>
          <w:u w:val="single"/>
        </w:rPr>
        <w:t xml:space="preserve">           </w:t>
      </w:r>
    </w:p>
    <w:p>
      <w:pPr>
        <w:spacing w:line="360" w:lineRule="auto"/>
        <w:rPr>
          <w:rFonts w:ascii="宋体" w:hAnsi="宋体"/>
          <w:sz w:val="28"/>
          <w:szCs w:val="28"/>
        </w:rPr>
      </w:pPr>
      <w:r>
        <w:rPr>
          <w:rFonts w:hint="eastAsia" w:ascii="宋体" w:hAnsi="宋体"/>
          <w:sz w:val="28"/>
          <w:szCs w:val="28"/>
        </w:rPr>
        <w:t>卖方（乙方）：</w:t>
      </w:r>
      <w:r>
        <w:rPr>
          <w:rFonts w:hint="eastAsia" w:ascii="宋体" w:hAnsi="宋体"/>
          <w:sz w:val="28"/>
          <w:szCs w:val="28"/>
          <w:u w:val="single"/>
        </w:rPr>
        <w:t xml:space="preserve">  河南云杉智能科技有限公司     </w:t>
      </w:r>
    </w:p>
    <w:p>
      <w:pPr>
        <w:spacing w:line="360" w:lineRule="auto"/>
        <w:ind w:left="-540"/>
        <w:rPr>
          <w:rFonts w:ascii="宋体" w:hAnsi="宋体"/>
          <w:sz w:val="28"/>
          <w:szCs w:val="28"/>
          <w:u w:val="single"/>
        </w:rPr>
      </w:pPr>
      <w:r>
        <w:rPr>
          <w:rFonts w:hint="eastAsia" w:ascii="宋体" w:hAnsi="宋体"/>
          <w:sz w:val="28"/>
          <w:szCs w:val="28"/>
        </w:rPr>
        <w:t xml:space="preserve">    签订时间：</w:t>
      </w:r>
      <w:r>
        <w:rPr>
          <w:rFonts w:hint="eastAsia" w:ascii="宋体" w:hAnsi="宋体"/>
          <w:sz w:val="28"/>
          <w:szCs w:val="28"/>
          <w:u w:val="single"/>
        </w:rPr>
        <w:t xml:space="preserve">      </w:t>
      </w:r>
      <w:r>
        <w:rPr>
          <w:rFonts w:hint="eastAsia" w:ascii="宋体" w:hAnsi="宋体"/>
          <w:sz w:val="28"/>
          <w:szCs w:val="28"/>
          <w:u w:val="single"/>
          <w:lang w:val="en-US" w:eastAsia="zh-CN"/>
        </w:rPr>
        <w:t>2021年4月29日</w:t>
      </w:r>
      <w:r>
        <w:rPr>
          <w:rFonts w:hint="eastAsia" w:ascii="宋体" w:hAnsi="宋体"/>
          <w:sz w:val="28"/>
          <w:szCs w:val="28"/>
          <w:u w:val="single"/>
        </w:rPr>
        <w:t xml:space="preserve">                             </w:t>
      </w:r>
      <w:r>
        <w:rPr>
          <w:rFonts w:ascii="宋体" w:hAnsi="宋体"/>
          <w:sz w:val="28"/>
          <w:szCs w:val="28"/>
          <w:u w:val="single"/>
        </w:rPr>
        <w:t xml:space="preserve"> </w:t>
      </w:r>
    </w:p>
    <w:p>
      <w:pPr>
        <w:spacing w:line="360" w:lineRule="auto"/>
        <w:rPr>
          <w:rFonts w:ascii="宋体" w:hAnsi="宋体"/>
          <w:sz w:val="32"/>
          <w:szCs w:val="32"/>
        </w:rPr>
      </w:pPr>
      <w:r>
        <w:rPr>
          <w:rFonts w:hint="eastAsia" w:ascii="宋体" w:hAnsi="宋体"/>
          <w:sz w:val="28"/>
          <w:szCs w:val="28"/>
        </w:rPr>
        <w:t>签订地点：</w:t>
      </w:r>
      <w:r>
        <w:rPr>
          <w:rFonts w:hint="eastAsia"/>
          <w:color w:val="000000"/>
          <w:sz w:val="28"/>
          <w:szCs w:val="28"/>
          <w:u w:val="single"/>
        </w:rPr>
        <w:t xml:space="preserve">河南应用技术职业学院郑州校区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32"/>
          <w:szCs w:val="32"/>
        </w:rPr>
        <w:t xml:space="preserve">   </w:t>
      </w:r>
    </w:p>
    <w:p>
      <w:pPr>
        <w:spacing w:line="360" w:lineRule="auto"/>
        <w:rPr>
          <w:rFonts w:ascii="宋体" w:hAnsi="宋体"/>
          <w:sz w:val="32"/>
          <w:szCs w:val="32"/>
        </w:rPr>
      </w:pPr>
      <w:r>
        <w:rPr>
          <w:rFonts w:hint="eastAsia" w:ascii="宋体" w:hAnsi="宋体"/>
          <w:sz w:val="32"/>
          <w:szCs w:val="32"/>
        </w:rPr>
        <w:t xml:space="preserve">  </w:t>
      </w:r>
    </w:p>
    <w:p>
      <w:pPr>
        <w:ind w:firstLine="1680" w:firstLineChars="600"/>
        <w:rPr>
          <w:rFonts w:ascii="宋体" w:hAnsi="宋体"/>
          <w:sz w:val="28"/>
          <w:szCs w:val="28"/>
        </w:rPr>
      </w:pPr>
      <w:r>
        <w:rPr>
          <w:rFonts w:hint="eastAsia" w:ascii="宋体" w:hAnsi="宋体"/>
          <w:sz w:val="28"/>
          <w:szCs w:val="28"/>
        </w:rPr>
        <w:t>河南应用技术职业学院资产管理处制</w:t>
      </w:r>
    </w:p>
    <w:p>
      <w:pPr>
        <w:jc w:val="center"/>
        <w:rPr>
          <w:b/>
          <w:bCs/>
          <w:color w:val="000000"/>
          <w:sz w:val="44"/>
          <w:szCs w:val="44"/>
        </w:rPr>
        <w:sectPr>
          <w:headerReference r:id="rId3" w:type="default"/>
          <w:headerReference r:id="rId4" w:type="even"/>
          <w:footerReference r:id="rId5" w:type="even"/>
          <w:pgSz w:w="11906" w:h="16838"/>
          <w:pgMar w:top="1134" w:right="1701" w:bottom="1134" w:left="1701" w:header="851" w:footer="992" w:gutter="0"/>
          <w:cols w:space="720" w:num="1"/>
          <w:docGrid w:type="lines" w:linePitch="312" w:charSpace="0"/>
        </w:sectPr>
      </w:pPr>
    </w:p>
    <w:p>
      <w:pPr>
        <w:jc w:val="center"/>
        <w:rPr>
          <w:b/>
          <w:bCs/>
          <w:color w:val="000000"/>
          <w:sz w:val="44"/>
          <w:szCs w:val="44"/>
        </w:rPr>
      </w:pPr>
      <w:r>
        <w:rPr>
          <w:rFonts w:hint="eastAsia"/>
          <w:b/>
          <w:bCs/>
          <w:color w:val="000000"/>
          <w:sz w:val="44"/>
          <w:szCs w:val="44"/>
        </w:rPr>
        <w:t>合 同 书</w:t>
      </w:r>
    </w:p>
    <w:p>
      <w:pPr>
        <w:jc w:val="center"/>
        <w:rPr>
          <w:color w:val="000000"/>
          <w:sz w:val="28"/>
          <w:szCs w:val="28"/>
        </w:rPr>
      </w:pPr>
    </w:p>
    <w:p>
      <w:pPr>
        <w:spacing w:line="440" w:lineRule="exact"/>
        <w:ind w:right="90"/>
        <w:rPr>
          <w:bCs/>
          <w:color w:val="000000"/>
          <w:sz w:val="24"/>
        </w:rPr>
      </w:pPr>
      <w:r>
        <w:rPr>
          <w:rFonts w:hint="eastAsia"/>
          <w:bCs/>
          <w:color w:val="000000"/>
          <w:sz w:val="24"/>
        </w:rPr>
        <w:t>买方（甲方）：</w:t>
      </w:r>
      <w:r>
        <w:rPr>
          <w:rFonts w:hint="eastAsia"/>
          <w:bCs/>
          <w:color w:val="000000"/>
          <w:sz w:val="24"/>
          <w:u w:val="single"/>
        </w:rPr>
        <w:t xml:space="preserve"> 河南应用技术职业学院  </w:t>
      </w:r>
      <w:r>
        <w:rPr>
          <w:rFonts w:hint="eastAsia"/>
          <w:bCs/>
          <w:color w:val="000000"/>
          <w:sz w:val="24"/>
        </w:rPr>
        <w:t xml:space="preserve">       </w:t>
      </w:r>
    </w:p>
    <w:p>
      <w:pPr>
        <w:spacing w:line="440" w:lineRule="exact"/>
        <w:ind w:right="90"/>
        <w:rPr>
          <w:bCs/>
          <w:color w:val="000000"/>
          <w:sz w:val="24"/>
        </w:rPr>
      </w:pPr>
      <w:r>
        <w:rPr>
          <w:rFonts w:hint="eastAsia"/>
          <w:bCs/>
          <w:color w:val="000000"/>
          <w:sz w:val="24"/>
        </w:rPr>
        <w:t>签订地点：</w:t>
      </w:r>
      <w:r>
        <w:rPr>
          <w:rFonts w:hint="eastAsia"/>
          <w:bCs/>
          <w:color w:val="000000"/>
          <w:sz w:val="24"/>
          <w:u w:val="single"/>
        </w:rPr>
        <w:t>河南应用技术职业学院郑州校区</w:t>
      </w:r>
    </w:p>
    <w:p>
      <w:pPr>
        <w:spacing w:line="440" w:lineRule="exact"/>
        <w:rPr>
          <w:rFonts w:ascii="宋体" w:hAnsi="宋体"/>
          <w:bCs/>
          <w:sz w:val="24"/>
          <w:u w:val="single"/>
        </w:rPr>
      </w:pPr>
      <w:r>
        <w:rPr>
          <w:rFonts w:hint="eastAsia"/>
          <w:bCs/>
          <w:color w:val="000000"/>
          <w:sz w:val="24"/>
        </w:rPr>
        <w:t xml:space="preserve">卖方（乙方）： </w:t>
      </w:r>
      <w:r>
        <w:rPr>
          <w:rFonts w:hint="eastAsia"/>
          <w:bCs/>
          <w:color w:val="000000"/>
          <w:sz w:val="24"/>
          <w:u w:val="single"/>
        </w:rPr>
        <w:t xml:space="preserve"> </w:t>
      </w:r>
      <w:r>
        <w:rPr>
          <w:rFonts w:hint="eastAsia" w:ascii="宋体" w:hAnsi="宋体"/>
          <w:bCs/>
          <w:sz w:val="24"/>
          <w:u w:val="single"/>
        </w:rPr>
        <w:t>河南云杉智能科技有限公司</w:t>
      </w:r>
    </w:p>
    <w:p>
      <w:pPr>
        <w:spacing w:line="440" w:lineRule="exact"/>
        <w:rPr>
          <w:bCs/>
          <w:color w:val="000000"/>
          <w:sz w:val="24"/>
        </w:rPr>
      </w:pPr>
      <w:r>
        <w:rPr>
          <w:rFonts w:hint="eastAsia"/>
          <w:bCs/>
          <w:color w:val="000000"/>
          <w:sz w:val="24"/>
        </w:rPr>
        <w:t>签订时间：</w:t>
      </w:r>
      <w:r>
        <w:rPr>
          <w:rFonts w:hint="eastAsia"/>
          <w:bCs/>
          <w:color w:val="000000"/>
          <w:sz w:val="24"/>
          <w:u w:val="single"/>
        </w:rPr>
        <w:t xml:space="preserve">2021 </w:t>
      </w:r>
      <w:r>
        <w:rPr>
          <w:rFonts w:hint="eastAsia"/>
          <w:bCs/>
          <w:color w:val="000000"/>
          <w:sz w:val="24"/>
        </w:rPr>
        <w:t>年</w:t>
      </w:r>
      <w:r>
        <w:rPr>
          <w:rFonts w:hint="eastAsia"/>
          <w:bCs/>
          <w:color w:val="000000"/>
          <w:sz w:val="24"/>
          <w:u w:val="single"/>
        </w:rPr>
        <w:t xml:space="preserve">  </w:t>
      </w:r>
      <w:r>
        <w:rPr>
          <w:rFonts w:hint="eastAsia"/>
          <w:bCs/>
          <w:color w:val="000000"/>
          <w:sz w:val="24"/>
          <w:u w:val="single"/>
          <w:lang w:val="en-US" w:eastAsia="zh-CN"/>
        </w:rPr>
        <w:t>4</w:t>
      </w:r>
      <w:r>
        <w:rPr>
          <w:rFonts w:hint="eastAsia"/>
          <w:bCs/>
          <w:color w:val="000000"/>
          <w:sz w:val="24"/>
          <w:u w:val="single"/>
        </w:rPr>
        <w:t xml:space="preserve"> </w:t>
      </w:r>
      <w:r>
        <w:rPr>
          <w:rFonts w:hint="eastAsia"/>
          <w:bCs/>
          <w:color w:val="000000"/>
          <w:sz w:val="24"/>
        </w:rPr>
        <w:t>月</w:t>
      </w:r>
      <w:r>
        <w:rPr>
          <w:rFonts w:hint="eastAsia"/>
          <w:bCs/>
          <w:color w:val="000000"/>
          <w:sz w:val="24"/>
          <w:u w:val="single"/>
        </w:rPr>
        <w:t xml:space="preserve"> </w:t>
      </w:r>
      <w:r>
        <w:rPr>
          <w:rFonts w:hint="eastAsia"/>
          <w:bCs/>
          <w:color w:val="000000"/>
          <w:sz w:val="24"/>
          <w:u w:val="single"/>
          <w:lang w:val="en-US" w:eastAsia="zh-CN"/>
        </w:rPr>
        <w:t>29</w:t>
      </w:r>
      <w:r>
        <w:rPr>
          <w:rFonts w:hint="eastAsia"/>
          <w:bCs/>
          <w:color w:val="000000"/>
          <w:sz w:val="24"/>
          <w:u w:val="single"/>
        </w:rPr>
        <w:t xml:space="preserve">  </w:t>
      </w:r>
      <w:r>
        <w:rPr>
          <w:rFonts w:hint="eastAsia"/>
          <w:bCs/>
          <w:color w:val="000000"/>
          <w:sz w:val="24"/>
        </w:rPr>
        <w:t>日</w:t>
      </w:r>
    </w:p>
    <w:p>
      <w:pPr>
        <w:spacing w:line="440" w:lineRule="exact"/>
        <w:rPr>
          <w:rFonts w:ascii="宋体" w:hAnsi="宋体"/>
          <w:bCs/>
          <w:sz w:val="24"/>
        </w:rPr>
      </w:pPr>
      <w:r>
        <w:rPr>
          <w:rFonts w:hint="eastAsia"/>
          <w:bCs/>
          <w:color w:val="000000"/>
          <w:sz w:val="24"/>
        </w:rPr>
        <w:t xml:space="preserve">    </w:t>
      </w:r>
      <w:r>
        <w:rPr>
          <w:rFonts w:hint="eastAsia" w:ascii="宋体" w:hAnsi="宋体"/>
          <w:bCs/>
          <w:sz w:val="24"/>
        </w:rPr>
        <w:t>根据《中华人民共和国招标投标法》《中华人民共和国政府采购法》《中华人民共和国合同法》等国家法律法规，就</w:t>
      </w:r>
      <w:r>
        <w:rPr>
          <w:rFonts w:hint="eastAsia"/>
          <w:kern w:val="0"/>
          <w:sz w:val="24"/>
          <w:u w:val="single"/>
        </w:rPr>
        <w:t>河南应用技术职业学院常态化智慧型多媒体教室建设项目</w:t>
      </w:r>
      <w:r>
        <w:rPr>
          <w:rFonts w:hint="eastAsia" w:ascii="宋体" w:hAnsi="宋体"/>
          <w:sz w:val="24"/>
        </w:rPr>
        <w:t>甲方向乙方购买货</w:t>
      </w:r>
      <w:r>
        <w:rPr>
          <w:rFonts w:hint="eastAsia" w:ascii="宋体" w:hAnsi="宋体"/>
          <w:bCs/>
          <w:sz w:val="24"/>
        </w:rPr>
        <w:t>的货物（设备）的型号、数量、质量、包装、运输、价款、税金、保险、验收、技术服务、售后服务、违约责任、争议解决方式等合同内容，经双方协商一致，签订合同，以兹共同遵守。</w:t>
      </w:r>
    </w:p>
    <w:p>
      <w:pPr>
        <w:spacing w:line="440" w:lineRule="exact"/>
        <w:ind w:firstLine="470" w:firstLineChars="196"/>
        <w:rPr>
          <w:bCs/>
          <w:color w:val="000000"/>
          <w:sz w:val="24"/>
        </w:rPr>
      </w:pPr>
      <w:r>
        <w:rPr>
          <w:rFonts w:hint="eastAsia"/>
          <w:bCs/>
          <w:color w:val="000000"/>
          <w:sz w:val="24"/>
        </w:rPr>
        <w:t>一、合同价款</w:t>
      </w:r>
    </w:p>
    <w:p>
      <w:pPr>
        <w:spacing w:line="440" w:lineRule="exact"/>
        <w:ind w:firstLine="480" w:firstLineChars="200"/>
        <w:rPr>
          <w:bCs/>
          <w:color w:val="000000"/>
          <w:sz w:val="24"/>
        </w:rPr>
      </w:pPr>
      <w:r>
        <w:rPr>
          <w:rFonts w:hint="eastAsia"/>
          <w:bCs/>
          <w:color w:val="000000"/>
          <w:sz w:val="24"/>
        </w:rPr>
        <w:t>本合同的总金额为人民币：</w:t>
      </w:r>
      <w:r>
        <w:rPr>
          <w:rFonts w:hint="eastAsia" w:ascii="宋体" w:hAnsi="宋体" w:cs="宋体"/>
          <w:bCs/>
          <w:sz w:val="24"/>
          <w:u w:val="single"/>
        </w:rPr>
        <w:t>壹佰伍拾伍万壹仟肆佰贰拾元</w:t>
      </w:r>
      <w:r>
        <w:rPr>
          <w:rFonts w:hint="eastAsia"/>
          <w:bCs/>
          <w:color w:val="000000"/>
          <w:sz w:val="24"/>
        </w:rPr>
        <w:t>整（ ¥</w:t>
      </w:r>
      <w:r>
        <w:rPr>
          <w:bCs/>
          <w:color w:val="000000"/>
          <w:sz w:val="24"/>
        </w:rPr>
        <w:t xml:space="preserve"> </w:t>
      </w:r>
      <w:r>
        <w:rPr>
          <w:rFonts w:hint="eastAsia" w:ascii="宋体" w:hAnsi="宋体" w:cs="宋体"/>
          <w:bCs/>
          <w:sz w:val="22"/>
          <w:szCs w:val="22"/>
          <w:u w:val="single"/>
        </w:rPr>
        <w:t>1551420.00</w:t>
      </w:r>
      <w:r>
        <w:rPr>
          <w:rFonts w:hint="eastAsia"/>
          <w:bCs/>
          <w:color w:val="000000"/>
          <w:sz w:val="24"/>
          <w:u w:val="single"/>
        </w:rPr>
        <w:t xml:space="preserve"> </w:t>
      </w:r>
      <w:r>
        <w:rPr>
          <w:rFonts w:hint="eastAsia"/>
          <w:bCs/>
          <w:color w:val="000000"/>
          <w:sz w:val="24"/>
        </w:rPr>
        <w:t>元）；该价格已经包含制造生产、安装、调试、保险、培训、运输、装卸、税金、利润、保修及乙方人员差旅费用等全部费用。</w:t>
      </w:r>
    </w:p>
    <w:p>
      <w:pPr>
        <w:spacing w:line="440" w:lineRule="exact"/>
        <w:ind w:firstLine="480" w:firstLineChars="200"/>
        <w:rPr>
          <w:bCs/>
          <w:color w:val="000000"/>
          <w:sz w:val="24"/>
        </w:rPr>
      </w:pPr>
      <w:r>
        <w:rPr>
          <w:rFonts w:hint="eastAsia"/>
          <w:bCs/>
          <w:color w:val="000000"/>
          <w:sz w:val="24"/>
        </w:rPr>
        <w:t>二、货物（设备）的</w:t>
      </w:r>
      <w:r>
        <w:rPr>
          <w:rFonts w:hint="eastAsia" w:ascii="宋体" w:hAnsi="宋体"/>
          <w:bCs/>
          <w:sz w:val="24"/>
        </w:rPr>
        <w:t>名称、型号、制造单位、单价、数量和合同价</w:t>
      </w:r>
      <w:r>
        <w:rPr>
          <w:rFonts w:hint="eastAsia"/>
          <w:bCs/>
          <w:color w:val="000000"/>
          <w:sz w:val="24"/>
        </w:rPr>
        <w:t>及质量要求</w:t>
      </w:r>
    </w:p>
    <w:p>
      <w:pPr>
        <w:spacing w:line="440" w:lineRule="exact"/>
        <w:ind w:firstLine="480" w:firstLineChars="200"/>
        <w:rPr>
          <w:bCs/>
          <w:color w:val="000000"/>
          <w:sz w:val="24"/>
        </w:rPr>
      </w:pPr>
      <w:r>
        <w:rPr>
          <w:rFonts w:hint="eastAsia"/>
          <w:bCs/>
          <w:color w:val="000000"/>
          <w:sz w:val="24"/>
        </w:rPr>
        <w:t>1、乙方提供的货物（设备）</w:t>
      </w:r>
      <w:r>
        <w:rPr>
          <w:rFonts w:hint="eastAsia"/>
          <w:bCs/>
          <w:sz w:val="24"/>
        </w:rPr>
        <w:t>是未经</w:t>
      </w:r>
      <w:r>
        <w:rPr>
          <w:rFonts w:hint="eastAsia"/>
          <w:bCs/>
          <w:color w:val="000000"/>
          <w:sz w:val="24"/>
        </w:rPr>
        <w:t>使用过（包括零部件）的商品（设备）、符合国家相关部门制定的生产（制造）标准和检测标准以及该商品（设备）的出厂标准。</w:t>
      </w:r>
    </w:p>
    <w:p>
      <w:pPr>
        <w:spacing w:line="440" w:lineRule="exact"/>
        <w:ind w:firstLine="480" w:firstLineChars="200"/>
        <w:rPr>
          <w:rFonts w:ascii="宋体" w:hAnsi="宋体"/>
          <w:bCs/>
          <w:sz w:val="24"/>
        </w:rPr>
      </w:pPr>
      <w:r>
        <w:rPr>
          <w:rFonts w:hint="eastAsia"/>
          <w:bCs/>
          <w:color w:val="000000"/>
          <w:sz w:val="24"/>
        </w:rPr>
        <w:t>2、</w:t>
      </w:r>
      <w:r>
        <w:rPr>
          <w:rFonts w:hint="eastAsia" w:ascii="宋体" w:hAnsi="宋体"/>
          <w:bCs/>
          <w:sz w:val="24"/>
        </w:rPr>
        <w:t>名称、型号、品牌、单价、数量、产品描述和合同价：</w:t>
      </w:r>
    </w:p>
    <w:tbl>
      <w:tblPr>
        <w:tblStyle w:val="8"/>
        <w:tblW w:w="5677" w:type="pct"/>
        <w:tblInd w:w="-496" w:type="dxa"/>
        <w:tblLayout w:type="fixed"/>
        <w:tblCellMar>
          <w:top w:w="0" w:type="dxa"/>
          <w:left w:w="108" w:type="dxa"/>
          <w:bottom w:w="0" w:type="dxa"/>
          <w:right w:w="108" w:type="dxa"/>
        </w:tblCellMar>
      </w:tblPr>
      <w:tblGrid>
        <w:gridCol w:w="547"/>
        <w:gridCol w:w="886"/>
        <w:gridCol w:w="894"/>
        <w:gridCol w:w="5017"/>
        <w:gridCol w:w="409"/>
        <w:gridCol w:w="477"/>
        <w:gridCol w:w="32"/>
        <w:gridCol w:w="1024"/>
        <w:gridCol w:w="1239"/>
        <w:gridCol w:w="12"/>
      </w:tblGrid>
      <w:tr>
        <w:tblPrEx>
          <w:tblCellMar>
            <w:top w:w="0" w:type="dxa"/>
            <w:left w:w="108" w:type="dxa"/>
            <w:bottom w:w="0" w:type="dxa"/>
            <w:right w:w="108" w:type="dxa"/>
          </w:tblCellMar>
        </w:tblPrEx>
        <w:trPr>
          <w:gridAfter w:val="1"/>
          <w:wAfter w:w="6" w:type="pct"/>
          <w:trHeight w:val="270" w:hRule="atLeast"/>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序号</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名称</w:t>
            </w:r>
          </w:p>
        </w:tc>
        <w:tc>
          <w:tcPr>
            <w:tcW w:w="42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品牌型号</w:t>
            </w:r>
          </w:p>
        </w:tc>
        <w:tc>
          <w:tcPr>
            <w:tcW w:w="23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产品描述</w:t>
            </w:r>
          </w:p>
        </w:tc>
        <w:tc>
          <w:tcPr>
            <w:tcW w:w="1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单位</w:t>
            </w:r>
          </w:p>
        </w:tc>
        <w:tc>
          <w:tcPr>
            <w:tcW w:w="22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数量</w:t>
            </w:r>
          </w:p>
        </w:tc>
        <w:tc>
          <w:tcPr>
            <w:tcW w:w="501"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单价(元）</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小计（元）</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FCD5B4"/>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第一部分 标准化考场建设内容</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D8D8D8"/>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（一）考场音视频采集（共75个考场。其中4个考场为备用）</w:t>
            </w:r>
          </w:p>
        </w:tc>
      </w:tr>
      <w:tr>
        <w:tblPrEx>
          <w:tblCellMar>
            <w:top w:w="0" w:type="dxa"/>
            <w:left w:w="108" w:type="dxa"/>
            <w:bottom w:w="0" w:type="dxa"/>
            <w:right w:w="108" w:type="dxa"/>
          </w:tblCellMar>
        </w:tblPrEx>
        <w:trPr>
          <w:gridAfter w:val="1"/>
          <w:wAfter w:w="6" w:type="pct"/>
          <w:trHeight w:val="9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红外高清半球摄像机</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佳发（JF-NC302RP-K）</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sz w:val="16"/>
                <w:szCs w:val="16"/>
              </w:rPr>
            </w:pPr>
            <w:r>
              <w:rPr>
                <w:rFonts w:hint="eastAsia" w:ascii="宋体" w:hAnsi="宋体" w:cs="宋体"/>
                <w:kern w:val="0"/>
                <w:sz w:val="16"/>
                <w:szCs w:val="16"/>
              </w:rPr>
              <w:t>1、★符合《国家教育考试网上巡查系统视频标准技术规范（2017版）》相关技术规范；</w:t>
            </w:r>
            <w:r>
              <w:rPr>
                <w:rFonts w:hint="eastAsia" w:ascii="宋体" w:hAnsi="宋体" w:cs="宋体"/>
                <w:kern w:val="0"/>
                <w:sz w:val="16"/>
                <w:szCs w:val="16"/>
              </w:rPr>
              <w:br w:type="textWrapping"/>
            </w:r>
            <w:r>
              <w:rPr>
                <w:rFonts w:hint="eastAsia" w:ascii="宋体" w:hAnsi="宋体" w:cs="宋体"/>
                <w:kern w:val="0"/>
                <w:sz w:val="16"/>
                <w:szCs w:val="16"/>
              </w:rPr>
              <w:t>2、★采用高性能两百万像素1/2.7英寸CMOS图像传感器，低照度效果好，图像清晰度高；</w:t>
            </w:r>
            <w:r>
              <w:rPr>
                <w:rFonts w:hint="eastAsia" w:ascii="宋体" w:hAnsi="宋体" w:cs="宋体"/>
                <w:kern w:val="0"/>
                <w:sz w:val="16"/>
                <w:szCs w:val="16"/>
              </w:rPr>
              <w:br w:type="textWrapping"/>
            </w:r>
            <w:r>
              <w:rPr>
                <w:rFonts w:hint="eastAsia" w:ascii="宋体" w:hAnsi="宋体" w:cs="宋体"/>
                <w:kern w:val="0"/>
                <w:sz w:val="16"/>
                <w:szCs w:val="16"/>
              </w:rPr>
              <w:t>3、可输出200万(1920*1080)@25fps；</w:t>
            </w:r>
            <w:r>
              <w:rPr>
                <w:rFonts w:hint="eastAsia" w:ascii="宋体" w:hAnsi="宋体" w:cs="宋体"/>
                <w:kern w:val="0"/>
                <w:sz w:val="16"/>
                <w:szCs w:val="16"/>
              </w:rPr>
              <w:br w:type="textWrapping"/>
            </w:r>
            <w:r>
              <w:rPr>
                <w:rFonts w:hint="eastAsia" w:ascii="宋体" w:hAnsi="宋体" w:cs="宋体"/>
                <w:kern w:val="0"/>
                <w:sz w:val="16"/>
                <w:szCs w:val="16"/>
              </w:rPr>
              <w:t>4、支持H.264、H.265、MPEG-4视频编码格式；</w:t>
            </w:r>
            <w:r>
              <w:rPr>
                <w:rFonts w:hint="eastAsia" w:ascii="宋体" w:hAnsi="宋体" w:cs="宋体"/>
                <w:kern w:val="0"/>
                <w:sz w:val="16"/>
                <w:szCs w:val="16"/>
              </w:rPr>
              <w:br w:type="textWrapping"/>
            </w:r>
            <w:r>
              <w:rPr>
                <w:rFonts w:hint="eastAsia" w:ascii="宋体" w:hAnsi="宋体" w:cs="宋体"/>
                <w:kern w:val="0"/>
                <w:sz w:val="16"/>
                <w:szCs w:val="16"/>
              </w:rPr>
              <w:t>5、支持智能红外功能，红外夜视距目标轮廓可达50米；</w:t>
            </w:r>
            <w:r>
              <w:rPr>
                <w:rFonts w:hint="eastAsia" w:ascii="宋体" w:hAnsi="宋体" w:cs="宋体"/>
                <w:kern w:val="0"/>
                <w:sz w:val="16"/>
                <w:szCs w:val="16"/>
              </w:rPr>
              <w:br w:type="textWrapping"/>
            </w:r>
            <w:r>
              <w:rPr>
                <w:rFonts w:hint="eastAsia" w:ascii="宋体" w:hAnsi="宋体" w:cs="宋体"/>
                <w:kern w:val="0"/>
                <w:sz w:val="16"/>
                <w:szCs w:val="16"/>
              </w:rPr>
              <w:t>6、支持走廊模式，宽动态，3D降噪，强光抑制，背光补偿，数字水印，适用不同监控环境；</w:t>
            </w:r>
            <w:r>
              <w:rPr>
                <w:rFonts w:hint="eastAsia" w:ascii="宋体" w:hAnsi="宋体" w:cs="宋体"/>
                <w:kern w:val="0"/>
                <w:sz w:val="16"/>
                <w:szCs w:val="16"/>
              </w:rPr>
              <w:br w:type="textWrapping"/>
            </w:r>
            <w:r>
              <w:rPr>
                <w:rFonts w:hint="eastAsia" w:ascii="宋体" w:hAnsi="宋体" w:cs="宋体"/>
                <w:kern w:val="0"/>
                <w:sz w:val="16"/>
                <w:szCs w:val="16"/>
              </w:rPr>
              <w:t>7、支持ROI，SMARTH.264/H.265，灵活编码，适用不同带宽和存储环境；</w:t>
            </w:r>
            <w:r>
              <w:rPr>
                <w:rFonts w:hint="eastAsia" w:ascii="宋体" w:hAnsi="宋体" w:cs="宋体"/>
                <w:kern w:val="0"/>
                <w:sz w:val="16"/>
                <w:szCs w:val="16"/>
              </w:rPr>
              <w:br w:type="textWrapping"/>
            </w:r>
            <w:r>
              <w:rPr>
                <w:rFonts w:hint="eastAsia" w:ascii="宋体" w:hAnsi="宋体" w:cs="宋体"/>
                <w:kern w:val="0"/>
                <w:sz w:val="16"/>
                <w:szCs w:val="16"/>
              </w:rPr>
              <w:t>8、支持虚焦侦测，区域入侵，绊线入侵，场景变更，外部报警,音频检测，电压检测；9、支持PS系统流和TS传输流的封装；10、支持人脸区域自动曝光，根据场景和光照自动调节曝光参数，支持人脸增强功能；</w:t>
            </w:r>
            <w:r>
              <w:rPr>
                <w:rFonts w:hint="eastAsia" w:ascii="宋体" w:hAnsi="宋体" w:cs="宋体"/>
                <w:kern w:val="0"/>
                <w:sz w:val="16"/>
                <w:szCs w:val="16"/>
              </w:rPr>
              <w:br w:type="textWrapping"/>
            </w:r>
            <w:r>
              <w:rPr>
                <w:rFonts w:hint="eastAsia" w:ascii="宋体" w:hAnsi="宋体" w:cs="宋体"/>
                <w:kern w:val="0"/>
                <w:sz w:val="16"/>
                <w:szCs w:val="16"/>
              </w:rPr>
              <w:t>11、支持DC12V/POE电方式，方便工程安装；</w:t>
            </w:r>
            <w:r>
              <w:rPr>
                <w:rFonts w:hint="eastAsia" w:ascii="宋体" w:hAnsi="宋体" w:cs="宋体"/>
                <w:kern w:val="0"/>
                <w:sz w:val="16"/>
                <w:szCs w:val="16"/>
              </w:rPr>
              <w:br w:type="textWrapping"/>
            </w:r>
            <w:r>
              <w:rPr>
                <w:rFonts w:hint="eastAsia" w:ascii="宋体" w:hAnsi="宋体" w:cs="宋体"/>
                <w:kern w:val="0"/>
                <w:sz w:val="16"/>
                <w:szCs w:val="16"/>
              </w:rPr>
              <w:t>12、镜头焦距2.7mm~13.5mm可调。</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75</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¥1,800.00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¥135,000.00</w:t>
            </w:r>
          </w:p>
        </w:tc>
      </w:tr>
      <w:tr>
        <w:tblPrEx>
          <w:tblCellMar>
            <w:top w:w="0" w:type="dxa"/>
            <w:left w:w="108" w:type="dxa"/>
            <w:bottom w:w="0" w:type="dxa"/>
            <w:right w:w="108" w:type="dxa"/>
          </w:tblCellMar>
        </w:tblPrEx>
        <w:trPr>
          <w:gridAfter w:val="1"/>
          <w:wAfter w:w="6" w:type="pct"/>
          <w:trHeight w:val="675"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考试专用存储卡</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金士顿</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1、MiniSD64GB存储卡</w:t>
            </w:r>
            <w:r>
              <w:rPr>
                <w:rFonts w:hint="eastAsia" w:ascii="宋体" w:hAnsi="宋体" w:cs="宋体"/>
                <w:kern w:val="0"/>
                <w:sz w:val="16"/>
                <w:szCs w:val="16"/>
              </w:rPr>
              <w:br w:type="textWrapping"/>
            </w:r>
            <w:r>
              <w:rPr>
                <w:rFonts w:hint="eastAsia" w:ascii="宋体" w:hAnsi="宋体" w:cs="宋体"/>
                <w:kern w:val="0"/>
                <w:sz w:val="16"/>
                <w:szCs w:val="16"/>
              </w:rPr>
              <w:t>2、经摄像机厂商认证</w:t>
            </w:r>
            <w:r>
              <w:rPr>
                <w:rFonts w:hint="eastAsia" w:ascii="宋体" w:hAnsi="宋体" w:cs="宋体"/>
                <w:kern w:val="0"/>
                <w:sz w:val="16"/>
                <w:szCs w:val="16"/>
              </w:rPr>
              <w:br w:type="textWrapping"/>
            </w:r>
            <w:r>
              <w:rPr>
                <w:rFonts w:hint="eastAsia" w:ascii="宋体" w:hAnsi="宋体" w:cs="宋体"/>
                <w:kern w:val="0"/>
                <w:sz w:val="16"/>
                <w:szCs w:val="16"/>
              </w:rPr>
              <w:t>3、符合长期使用标准，保修5年</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张</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75</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¥6,000.00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摄像机支架</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1、定制专用壁装/吊装支架</w:t>
            </w:r>
            <w:r>
              <w:rPr>
                <w:rFonts w:hint="eastAsia" w:ascii="宋体" w:hAnsi="宋体" w:cs="宋体"/>
                <w:kern w:val="0"/>
                <w:sz w:val="16"/>
                <w:szCs w:val="16"/>
              </w:rPr>
              <w:br w:type="textWrapping"/>
            </w:r>
            <w:r>
              <w:rPr>
                <w:rFonts w:hint="eastAsia" w:ascii="宋体" w:hAnsi="宋体" w:cs="宋体"/>
                <w:kern w:val="0"/>
                <w:sz w:val="16"/>
                <w:szCs w:val="16"/>
              </w:rPr>
              <w:t>2、与摄像机同品牌</w:t>
            </w:r>
            <w:r>
              <w:rPr>
                <w:rFonts w:hint="eastAsia" w:ascii="宋体" w:hAnsi="宋体" w:cs="宋体"/>
                <w:kern w:val="0"/>
                <w:sz w:val="16"/>
                <w:szCs w:val="16"/>
              </w:rPr>
              <w:br w:type="textWrapping"/>
            </w:r>
            <w:r>
              <w:rPr>
                <w:rFonts w:hint="eastAsia" w:ascii="宋体" w:hAnsi="宋体" w:cs="宋体"/>
                <w:kern w:val="0"/>
                <w:sz w:val="16"/>
                <w:szCs w:val="16"/>
              </w:rPr>
              <w:t>3、根据现场情况跟换各种形态</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75</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¥11,250.00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考试专用拾音器</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1、国产高灵敏度全向拾音器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75</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¥33,750.00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5</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摄像机电源</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1、12V2A电源适配器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75</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¥6,000.00</w:t>
            </w:r>
          </w:p>
        </w:tc>
      </w:tr>
      <w:tr>
        <w:tblPrEx>
          <w:tblCellMar>
            <w:top w:w="0" w:type="dxa"/>
            <w:left w:w="108" w:type="dxa"/>
            <w:bottom w:w="0" w:type="dxa"/>
            <w:right w:w="108" w:type="dxa"/>
          </w:tblCellMar>
        </w:tblPrEx>
        <w:trPr>
          <w:gridAfter w:val="1"/>
          <w:wAfter w:w="6" w:type="pct"/>
          <w:trHeight w:val="105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6</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考试信息电子时钟</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云之杉</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1、★LED电子显示屏，</w:t>
            </w:r>
            <w:r>
              <w:rPr>
                <w:rFonts w:hint="eastAsia" w:ascii="宋体" w:hAnsi="宋体" w:cs="宋体"/>
                <w:kern w:val="0"/>
                <w:sz w:val="16"/>
                <w:szCs w:val="16"/>
              </w:rPr>
              <w:br w:type="textWrapping"/>
            </w:r>
            <w:r>
              <w:rPr>
                <w:rFonts w:hint="eastAsia" w:ascii="宋体" w:hAnsi="宋体" w:cs="宋体"/>
                <w:kern w:val="0"/>
                <w:sz w:val="16"/>
                <w:szCs w:val="16"/>
              </w:rPr>
              <w:t>2、网络电子时钟、网络校时、</w:t>
            </w:r>
            <w:r>
              <w:rPr>
                <w:rFonts w:hint="eastAsia" w:ascii="宋体" w:hAnsi="宋体" w:cs="宋体"/>
                <w:kern w:val="0"/>
                <w:sz w:val="16"/>
                <w:szCs w:val="16"/>
              </w:rPr>
              <w:br w:type="textWrapping"/>
            </w:r>
            <w:r>
              <w:rPr>
                <w:rFonts w:hint="eastAsia" w:ascii="宋体" w:hAnsi="宋体" w:cs="宋体"/>
                <w:kern w:val="0"/>
                <w:sz w:val="16"/>
                <w:szCs w:val="16"/>
              </w:rPr>
              <w:t>3、★支持考试信息网络字幕播放、</w:t>
            </w:r>
            <w:r>
              <w:rPr>
                <w:rFonts w:hint="eastAsia" w:ascii="宋体" w:hAnsi="宋体" w:cs="宋体"/>
                <w:kern w:val="0"/>
                <w:sz w:val="16"/>
                <w:szCs w:val="16"/>
              </w:rPr>
              <w:br w:type="textWrapping"/>
            </w:r>
            <w:r>
              <w:rPr>
                <w:rFonts w:hint="eastAsia" w:ascii="宋体" w:hAnsi="宋体" w:cs="宋体"/>
                <w:kern w:val="0"/>
                <w:sz w:val="16"/>
                <w:szCs w:val="16"/>
              </w:rPr>
              <w:t>4、支持日期、温度、湿度、时间自动切换</w:t>
            </w:r>
            <w:r>
              <w:rPr>
                <w:rFonts w:hint="eastAsia" w:ascii="宋体" w:hAnsi="宋体" w:cs="宋体"/>
                <w:kern w:val="0"/>
                <w:sz w:val="16"/>
                <w:szCs w:val="16"/>
              </w:rPr>
              <w:br w:type="textWrapping"/>
            </w:r>
            <w:r>
              <w:rPr>
                <w:rFonts w:hint="eastAsia" w:ascii="宋体" w:hAnsi="宋体" w:cs="宋体"/>
                <w:kern w:val="0"/>
                <w:sz w:val="16"/>
                <w:szCs w:val="16"/>
              </w:rPr>
              <w:t>5、★</w:t>
            </w:r>
            <w:r>
              <w:rPr>
                <w:rFonts w:hint="eastAsia" w:ascii="宋体" w:hAnsi="宋体" w:cs="宋体"/>
                <w:bCs/>
                <w:kern w:val="0"/>
                <w:sz w:val="16"/>
                <w:szCs w:val="16"/>
              </w:rPr>
              <w:t>本设备与用户现运行设备同品牌同型号</w:t>
            </w:r>
            <w:r>
              <w:rPr>
                <w:rFonts w:hint="eastAsia" w:ascii="宋体" w:hAnsi="宋体" w:cs="宋体"/>
                <w:kern w:val="0"/>
                <w:sz w:val="16"/>
                <w:szCs w:val="16"/>
              </w:rPr>
              <w:t>，能够与现有平台无缝对接，统一管理</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30</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¥360.00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¥10,800.00</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D8D8D8"/>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（二）试卷保管室音视频采集（1个保密室）</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红外高清半球摄像机</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佳发（JF-NC302RP-K）</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1、★符合《国家教育考试网上巡查系统视频标准技术规范（2017版）》相关技术规范；</w:t>
            </w:r>
            <w:r>
              <w:rPr>
                <w:rFonts w:hint="eastAsia" w:ascii="宋体" w:hAnsi="宋体" w:cs="宋体"/>
                <w:kern w:val="0"/>
                <w:sz w:val="16"/>
                <w:szCs w:val="16"/>
              </w:rPr>
              <w:br w:type="textWrapping"/>
            </w:r>
            <w:r>
              <w:rPr>
                <w:rFonts w:hint="eastAsia" w:ascii="宋体" w:hAnsi="宋体" w:cs="宋体"/>
                <w:kern w:val="0"/>
                <w:sz w:val="16"/>
                <w:szCs w:val="16"/>
              </w:rPr>
              <w:t>2、★采用高性能两百万像素1/2.7英寸CMOS图像传感器，低照度效果好，图像清晰度高；</w:t>
            </w:r>
            <w:r>
              <w:rPr>
                <w:rFonts w:hint="eastAsia" w:ascii="宋体" w:hAnsi="宋体" w:cs="宋体"/>
                <w:kern w:val="0"/>
                <w:sz w:val="16"/>
                <w:szCs w:val="16"/>
              </w:rPr>
              <w:br w:type="textWrapping"/>
            </w:r>
            <w:r>
              <w:rPr>
                <w:rFonts w:hint="eastAsia" w:ascii="宋体" w:hAnsi="宋体" w:cs="宋体"/>
                <w:kern w:val="0"/>
                <w:sz w:val="16"/>
                <w:szCs w:val="16"/>
              </w:rPr>
              <w:t>3、可输出200万(1920*1080)@25fps；</w:t>
            </w:r>
            <w:r>
              <w:rPr>
                <w:rFonts w:hint="eastAsia" w:ascii="宋体" w:hAnsi="宋体" w:cs="宋体"/>
                <w:kern w:val="0"/>
                <w:sz w:val="16"/>
                <w:szCs w:val="16"/>
              </w:rPr>
              <w:br w:type="textWrapping"/>
            </w:r>
            <w:r>
              <w:rPr>
                <w:rFonts w:hint="eastAsia" w:ascii="宋体" w:hAnsi="宋体" w:cs="宋体"/>
                <w:kern w:val="0"/>
                <w:sz w:val="16"/>
                <w:szCs w:val="16"/>
              </w:rPr>
              <w:t>4、支持H.264、H.265、MPEG-4视频编码格式；</w:t>
            </w:r>
            <w:r>
              <w:rPr>
                <w:rFonts w:hint="eastAsia" w:ascii="宋体" w:hAnsi="宋体" w:cs="宋体"/>
                <w:kern w:val="0"/>
                <w:sz w:val="16"/>
                <w:szCs w:val="16"/>
              </w:rPr>
              <w:br w:type="textWrapping"/>
            </w:r>
            <w:r>
              <w:rPr>
                <w:rFonts w:hint="eastAsia" w:ascii="宋体" w:hAnsi="宋体" w:cs="宋体"/>
                <w:kern w:val="0"/>
                <w:sz w:val="16"/>
                <w:szCs w:val="16"/>
              </w:rPr>
              <w:t>5、支持智能红外功能，红外夜视距目标轮廓可达50米；</w:t>
            </w:r>
            <w:r>
              <w:rPr>
                <w:rFonts w:hint="eastAsia" w:ascii="宋体" w:hAnsi="宋体" w:cs="宋体"/>
                <w:kern w:val="0"/>
                <w:sz w:val="16"/>
                <w:szCs w:val="16"/>
              </w:rPr>
              <w:br w:type="textWrapping"/>
            </w:r>
            <w:r>
              <w:rPr>
                <w:rFonts w:hint="eastAsia" w:ascii="宋体" w:hAnsi="宋体" w:cs="宋体"/>
                <w:kern w:val="0"/>
                <w:sz w:val="16"/>
                <w:szCs w:val="16"/>
              </w:rPr>
              <w:t>6、支持走廊模式，宽动态，3D降噪，强光抑制，背光补偿，数字水印，适用不同监控环境；</w:t>
            </w:r>
            <w:r>
              <w:rPr>
                <w:rFonts w:hint="eastAsia" w:ascii="宋体" w:hAnsi="宋体" w:cs="宋体"/>
                <w:kern w:val="0"/>
                <w:sz w:val="16"/>
                <w:szCs w:val="16"/>
              </w:rPr>
              <w:br w:type="textWrapping"/>
            </w:r>
            <w:r>
              <w:rPr>
                <w:rFonts w:hint="eastAsia" w:ascii="宋体" w:hAnsi="宋体" w:cs="宋体"/>
                <w:kern w:val="0"/>
                <w:sz w:val="16"/>
                <w:szCs w:val="16"/>
              </w:rPr>
              <w:t>7、支持ROI，SMARTH.264/H.265，灵活编码，适用不同带宽和存储环境；</w:t>
            </w:r>
            <w:r>
              <w:rPr>
                <w:rFonts w:hint="eastAsia" w:ascii="宋体" w:hAnsi="宋体" w:cs="宋体"/>
                <w:kern w:val="0"/>
                <w:sz w:val="16"/>
                <w:szCs w:val="16"/>
              </w:rPr>
              <w:br w:type="textWrapping"/>
            </w:r>
            <w:r>
              <w:rPr>
                <w:rFonts w:hint="eastAsia" w:ascii="宋体" w:hAnsi="宋体" w:cs="宋体"/>
                <w:kern w:val="0"/>
                <w:sz w:val="16"/>
                <w:szCs w:val="16"/>
              </w:rPr>
              <w:t>8、支持虚焦侦测，区域入侵，绊线入侵，场景变更，外部报警,音频检测，电压检测；9、支持PS系统流和TS传输流的封装；10、支持人脸区域自动曝光，根据场景和光照自动调节曝光参数，支持人脸增强功能；</w:t>
            </w:r>
            <w:r>
              <w:rPr>
                <w:rFonts w:hint="eastAsia" w:ascii="宋体" w:hAnsi="宋体" w:cs="宋体"/>
                <w:kern w:val="0"/>
                <w:sz w:val="16"/>
                <w:szCs w:val="16"/>
              </w:rPr>
              <w:br w:type="textWrapping"/>
            </w:r>
            <w:r>
              <w:rPr>
                <w:rFonts w:hint="eastAsia" w:ascii="宋体" w:hAnsi="宋体" w:cs="宋体"/>
                <w:kern w:val="0"/>
                <w:sz w:val="16"/>
                <w:szCs w:val="16"/>
              </w:rPr>
              <w:t>11、支持DC12V/POE电方式，方便工程安装；</w:t>
            </w:r>
            <w:r>
              <w:rPr>
                <w:rFonts w:hint="eastAsia" w:ascii="宋体" w:hAnsi="宋体" w:cs="宋体"/>
                <w:kern w:val="0"/>
                <w:sz w:val="16"/>
                <w:szCs w:val="16"/>
              </w:rPr>
              <w:br w:type="textWrapping"/>
            </w:r>
            <w:r>
              <w:rPr>
                <w:rFonts w:hint="eastAsia" w:ascii="宋体" w:hAnsi="宋体" w:cs="宋体"/>
                <w:kern w:val="0"/>
                <w:sz w:val="16"/>
                <w:szCs w:val="16"/>
              </w:rPr>
              <w:t>12、镜头焦距2.7mm~13.5mm可调。</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¥1,800.00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¥3,600.00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存储卡</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金士顿</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1、MiniSD64GB存储卡</w:t>
            </w:r>
            <w:r>
              <w:rPr>
                <w:rFonts w:hint="eastAsia" w:ascii="宋体" w:hAnsi="宋体" w:cs="宋体"/>
                <w:kern w:val="0"/>
                <w:sz w:val="16"/>
                <w:szCs w:val="16"/>
              </w:rPr>
              <w:br w:type="textWrapping"/>
            </w:r>
            <w:r>
              <w:rPr>
                <w:rFonts w:hint="eastAsia" w:ascii="宋体" w:hAnsi="宋体" w:cs="宋体"/>
                <w:kern w:val="0"/>
                <w:sz w:val="16"/>
                <w:szCs w:val="16"/>
              </w:rPr>
              <w:t>2、经摄像机厂商认证</w:t>
            </w:r>
            <w:r>
              <w:rPr>
                <w:rFonts w:hint="eastAsia" w:ascii="宋体" w:hAnsi="宋体" w:cs="宋体"/>
                <w:kern w:val="0"/>
                <w:sz w:val="16"/>
                <w:szCs w:val="16"/>
              </w:rPr>
              <w:br w:type="textWrapping"/>
            </w:r>
            <w:r>
              <w:rPr>
                <w:rFonts w:hint="eastAsia" w:ascii="宋体" w:hAnsi="宋体" w:cs="宋体"/>
                <w:kern w:val="0"/>
                <w:sz w:val="16"/>
                <w:szCs w:val="16"/>
              </w:rPr>
              <w:t>3、符合长期使用标准，保修5年</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张</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¥160.00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支架</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1、定制专用壁装/吊装支架</w:t>
            </w:r>
            <w:r>
              <w:rPr>
                <w:rFonts w:hint="eastAsia" w:ascii="宋体" w:hAnsi="宋体" w:cs="宋体"/>
                <w:kern w:val="0"/>
                <w:sz w:val="16"/>
                <w:szCs w:val="16"/>
              </w:rPr>
              <w:br w:type="textWrapping"/>
            </w:r>
            <w:r>
              <w:rPr>
                <w:rFonts w:hint="eastAsia" w:ascii="宋体" w:hAnsi="宋体" w:cs="宋体"/>
                <w:kern w:val="0"/>
                <w:sz w:val="16"/>
                <w:szCs w:val="16"/>
              </w:rPr>
              <w:t>2、与摄像机同品牌</w:t>
            </w:r>
            <w:r>
              <w:rPr>
                <w:rFonts w:hint="eastAsia" w:ascii="宋体" w:hAnsi="宋体" w:cs="宋体"/>
                <w:kern w:val="0"/>
                <w:sz w:val="16"/>
                <w:szCs w:val="16"/>
              </w:rPr>
              <w:br w:type="textWrapping"/>
            </w:r>
            <w:r>
              <w:rPr>
                <w:rFonts w:hint="eastAsia" w:ascii="宋体" w:hAnsi="宋体" w:cs="宋体"/>
                <w:kern w:val="0"/>
                <w:sz w:val="16"/>
                <w:szCs w:val="16"/>
              </w:rPr>
              <w:t>3、根据现场情况跟换各种形态</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¥300.00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拾音器</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1、国产高灵敏度全向拾音器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¥900.00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5</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摄像机电源</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1、12V2A电源适配器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¥160.00</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D8D8D8"/>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（三）考务办公室音视频采集（2个考务办公室）</w:t>
            </w:r>
          </w:p>
        </w:tc>
      </w:tr>
      <w:tr>
        <w:tblPrEx>
          <w:tblCellMar>
            <w:top w:w="0" w:type="dxa"/>
            <w:left w:w="108" w:type="dxa"/>
            <w:bottom w:w="0" w:type="dxa"/>
            <w:right w:w="108" w:type="dxa"/>
          </w:tblCellMar>
        </w:tblPrEx>
        <w:trPr>
          <w:gridAfter w:val="1"/>
          <w:wAfter w:w="6" w:type="pct"/>
          <w:trHeight w:val="699"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kern w:val="0"/>
                <w:sz w:val="16"/>
                <w:szCs w:val="16"/>
              </w:rPr>
            </w:pPr>
            <w:r>
              <w:rPr>
                <w:rFonts w:hint="eastAsia" w:ascii="宋体" w:hAnsi="宋体" w:cs="宋体"/>
                <w:kern w:val="0"/>
                <w:sz w:val="16"/>
                <w:szCs w:val="16"/>
              </w:rPr>
              <w:t>红外高清半球摄像机</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kern w:val="0"/>
                <w:sz w:val="16"/>
                <w:szCs w:val="16"/>
              </w:rPr>
            </w:pPr>
            <w:r>
              <w:rPr>
                <w:rFonts w:hint="eastAsia" w:ascii="宋体" w:hAnsi="宋体" w:cs="宋体"/>
                <w:kern w:val="0"/>
                <w:sz w:val="16"/>
                <w:szCs w:val="16"/>
              </w:rPr>
              <w:t>佳发（JF-NC302RP-K）</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kern w:val="0"/>
                <w:sz w:val="16"/>
                <w:szCs w:val="16"/>
              </w:rPr>
            </w:pPr>
            <w:r>
              <w:rPr>
                <w:rFonts w:hint="eastAsia" w:ascii="宋体" w:hAnsi="宋体" w:cs="宋体"/>
                <w:kern w:val="0"/>
                <w:sz w:val="16"/>
                <w:szCs w:val="16"/>
              </w:rPr>
              <w:t>1、★符合《国家教育考试网上巡查系统视频标准技术规范（2017版）》相关技术规范；</w:t>
            </w:r>
            <w:r>
              <w:rPr>
                <w:rFonts w:hint="eastAsia" w:ascii="宋体" w:hAnsi="宋体" w:cs="宋体"/>
                <w:kern w:val="0"/>
                <w:sz w:val="16"/>
                <w:szCs w:val="16"/>
              </w:rPr>
              <w:br w:type="textWrapping"/>
            </w:r>
            <w:r>
              <w:rPr>
                <w:rFonts w:hint="eastAsia" w:ascii="宋体" w:hAnsi="宋体" w:cs="宋体"/>
                <w:kern w:val="0"/>
                <w:sz w:val="16"/>
                <w:szCs w:val="16"/>
              </w:rPr>
              <w:t>2、★采用高性能两百万像素1/2.7英寸CMOS图像传感器，低照度效果好，图像清晰度高；</w:t>
            </w:r>
            <w:r>
              <w:rPr>
                <w:rFonts w:hint="eastAsia" w:ascii="宋体" w:hAnsi="宋体" w:cs="宋体"/>
                <w:kern w:val="0"/>
                <w:sz w:val="16"/>
                <w:szCs w:val="16"/>
              </w:rPr>
              <w:br w:type="textWrapping"/>
            </w:r>
            <w:r>
              <w:rPr>
                <w:rFonts w:hint="eastAsia" w:ascii="宋体" w:hAnsi="宋体" w:cs="宋体"/>
                <w:kern w:val="0"/>
                <w:sz w:val="16"/>
                <w:szCs w:val="16"/>
              </w:rPr>
              <w:t>3、可输出200万(1920*1080)@25fps；</w:t>
            </w:r>
            <w:r>
              <w:rPr>
                <w:rFonts w:hint="eastAsia" w:ascii="宋体" w:hAnsi="宋体" w:cs="宋体"/>
                <w:kern w:val="0"/>
                <w:sz w:val="16"/>
                <w:szCs w:val="16"/>
              </w:rPr>
              <w:br w:type="textWrapping"/>
            </w:r>
            <w:r>
              <w:rPr>
                <w:rFonts w:hint="eastAsia" w:ascii="宋体" w:hAnsi="宋体" w:cs="宋体"/>
                <w:kern w:val="0"/>
                <w:sz w:val="16"/>
                <w:szCs w:val="16"/>
              </w:rPr>
              <w:t>4、支持H.264、H.265、MPEG-4视频编码格式；</w:t>
            </w:r>
            <w:r>
              <w:rPr>
                <w:rFonts w:hint="eastAsia" w:ascii="宋体" w:hAnsi="宋体" w:cs="宋体"/>
                <w:kern w:val="0"/>
                <w:sz w:val="16"/>
                <w:szCs w:val="16"/>
              </w:rPr>
              <w:br w:type="textWrapping"/>
            </w:r>
            <w:r>
              <w:rPr>
                <w:rFonts w:hint="eastAsia" w:ascii="宋体" w:hAnsi="宋体" w:cs="宋体"/>
                <w:kern w:val="0"/>
                <w:sz w:val="16"/>
                <w:szCs w:val="16"/>
              </w:rPr>
              <w:t>5、支持智能红外功能，红外夜视距目标轮廓可达50米；</w:t>
            </w:r>
            <w:r>
              <w:rPr>
                <w:rFonts w:hint="eastAsia" w:ascii="宋体" w:hAnsi="宋体" w:cs="宋体"/>
                <w:kern w:val="0"/>
                <w:sz w:val="16"/>
                <w:szCs w:val="16"/>
              </w:rPr>
              <w:br w:type="textWrapping"/>
            </w:r>
            <w:r>
              <w:rPr>
                <w:rFonts w:hint="eastAsia" w:ascii="宋体" w:hAnsi="宋体" w:cs="宋体"/>
                <w:kern w:val="0"/>
                <w:sz w:val="16"/>
                <w:szCs w:val="16"/>
              </w:rPr>
              <w:t>6、支持走廊模式，宽动态，3D降噪，强光抑制，背光补偿，数字水印，适用不同监控环境；</w:t>
            </w:r>
            <w:r>
              <w:rPr>
                <w:rFonts w:hint="eastAsia" w:ascii="宋体" w:hAnsi="宋体" w:cs="宋体"/>
                <w:kern w:val="0"/>
                <w:sz w:val="16"/>
                <w:szCs w:val="16"/>
              </w:rPr>
              <w:br w:type="textWrapping"/>
            </w:r>
            <w:r>
              <w:rPr>
                <w:rFonts w:hint="eastAsia" w:ascii="宋体" w:hAnsi="宋体" w:cs="宋体"/>
                <w:kern w:val="0"/>
                <w:sz w:val="16"/>
                <w:szCs w:val="16"/>
              </w:rPr>
              <w:t>7、支持ROI，SMARTH.264/H.265，灵活编码，适用不同带宽和存储环境；</w:t>
            </w:r>
            <w:r>
              <w:rPr>
                <w:rFonts w:hint="eastAsia" w:ascii="宋体" w:hAnsi="宋体" w:cs="宋体"/>
                <w:kern w:val="0"/>
                <w:sz w:val="16"/>
                <w:szCs w:val="16"/>
              </w:rPr>
              <w:br w:type="textWrapping"/>
            </w:r>
            <w:r>
              <w:rPr>
                <w:rFonts w:hint="eastAsia" w:ascii="宋体" w:hAnsi="宋体" w:cs="宋体"/>
                <w:kern w:val="0"/>
                <w:sz w:val="16"/>
                <w:szCs w:val="16"/>
              </w:rPr>
              <w:t>8、支持虚焦侦测，区域入侵，绊线入侵，场景变更，外部报警,音频检测，电压检测；9、支持PS系统流和TS传输流的封装；10、支持人脸区域自动曝光，根据场景和光照自动调节曝光参数，支持人脸增强功能；</w:t>
            </w:r>
            <w:r>
              <w:rPr>
                <w:rFonts w:hint="eastAsia" w:ascii="宋体" w:hAnsi="宋体" w:cs="宋体"/>
                <w:kern w:val="0"/>
                <w:sz w:val="16"/>
                <w:szCs w:val="16"/>
              </w:rPr>
              <w:br w:type="textWrapping"/>
            </w:r>
            <w:r>
              <w:rPr>
                <w:rFonts w:hint="eastAsia" w:ascii="宋体" w:hAnsi="宋体" w:cs="宋体"/>
                <w:kern w:val="0"/>
                <w:sz w:val="16"/>
                <w:szCs w:val="16"/>
              </w:rPr>
              <w:t>11、支持DC12V/POE电方式，方便工程安装；</w:t>
            </w:r>
            <w:r>
              <w:rPr>
                <w:rFonts w:hint="eastAsia" w:ascii="宋体" w:hAnsi="宋体" w:cs="宋体"/>
                <w:kern w:val="0"/>
                <w:sz w:val="16"/>
                <w:szCs w:val="16"/>
              </w:rPr>
              <w:br w:type="textWrapping"/>
            </w:r>
            <w:r>
              <w:rPr>
                <w:rFonts w:hint="eastAsia" w:ascii="宋体" w:hAnsi="宋体" w:cs="宋体"/>
                <w:kern w:val="0"/>
                <w:sz w:val="16"/>
                <w:szCs w:val="16"/>
              </w:rPr>
              <w:t>12、镜头焦距2.7mm~13.5mm可调。</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¥1,800.00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¥7,200.00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存储卡</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金士顿</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1、MiniSD64GB存储卡</w:t>
            </w:r>
            <w:r>
              <w:rPr>
                <w:rFonts w:hint="eastAsia" w:ascii="宋体" w:hAnsi="宋体" w:cs="宋体"/>
                <w:kern w:val="0"/>
                <w:sz w:val="16"/>
                <w:szCs w:val="16"/>
              </w:rPr>
              <w:br w:type="textWrapping"/>
            </w:r>
            <w:r>
              <w:rPr>
                <w:rFonts w:hint="eastAsia" w:ascii="宋体" w:hAnsi="宋体" w:cs="宋体"/>
                <w:kern w:val="0"/>
                <w:sz w:val="16"/>
                <w:szCs w:val="16"/>
              </w:rPr>
              <w:t>2、经摄像机厂商认证</w:t>
            </w:r>
            <w:r>
              <w:rPr>
                <w:rFonts w:hint="eastAsia" w:ascii="宋体" w:hAnsi="宋体" w:cs="宋体"/>
                <w:kern w:val="0"/>
                <w:sz w:val="16"/>
                <w:szCs w:val="16"/>
              </w:rPr>
              <w:br w:type="textWrapping"/>
            </w:r>
            <w:r>
              <w:rPr>
                <w:rFonts w:hint="eastAsia" w:ascii="宋体" w:hAnsi="宋体" w:cs="宋体"/>
                <w:kern w:val="0"/>
                <w:sz w:val="16"/>
                <w:szCs w:val="16"/>
              </w:rPr>
              <w:t>3、符合长期使用标准，保修5年</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张</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¥320.00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支架</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1、定制专用壁装/吊装支架</w:t>
            </w:r>
            <w:r>
              <w:rPr>
                <w:rFonts w:hint="eastAsia" w:ascii="宋体" w:hAnsi="宋体" w:cs="宋体"/>
                <w:kern w:val="0"/>
                <w:sz w:val="16"/>
                <w:szCs w:val="16"/>
              </w:rPr>
              <w:br w:type="textWrapping"/>
            </w:r>
            <w:r>
              <w:rPr>
                <w:rFonts w:hint="eastAsia" w:ascii="宋体" w:hAnsi="宋体" w:cs="宋体"/>
                <w:kern w:val="0"/>
                <w:sz w:val="16"/>
                <w:szCs w:val="16"/>
              </w:rPr>
              <w:t>2、与摄像机同品牌</w:t>
            </w:r>
            <w:r>
              <w:rPr>
                <w:rFonts w:hint="eastAsia" w:ascii="宋体" w:hAnsi="宋体" w:cs="宋体"/>
                <w:kern w:val="0"/>
                <w:sz w:val="16"/>
                <w:szCs w:val="16"/>
              </w:rPr>
              <w:br w:type="textWrapping"/>
            </w:r>
            <w:r>
              <w:rPr>
                <w:rFonts w:hint="eastAsia" w:ascii="宋体" w:hAnsi="宋体" w:cs="宋体"/>
                <w:kern w:val="0"/>
                <w:sz w:val="16"/>
                <w:szCs w:val="16"/>
              </w:rPr>
              <w:t>3、根据现场情况跟换各种形态</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¥600.00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拾音器</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1、国产高灵敏度全向拾音器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¥1,800.00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5</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摄像机电源</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1、12V2A电源适配器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¥320.00</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D8D8D8"/>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（四）视频巡查室音视频采集（1个视频巡查室）</w:t>
            </w:r>
          </w:p>
        </w:tc>
      </w:tr>
      <w:tr>
        <w:tblPrEx>
          <w:tblCellMar>
            <w:top w:w="0" w:type="dxa"/>
            <w:left w:w="108" w:type="dxa"/>
            <w:bottom w:w="0" w:type="dxa"/>
            <w:right w:w="108" w:type="dxa"/>
          </w:tblCellMar>
        </w:tblPrEx>
        <w:trPr>
          <w:gridAfter w:val="1"/>
          <w:wAfter w:w="6" w:type="pct"/>
          <w:trHeight w:val="3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红外高清半球摄像机</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佳发（JF-NC302RP-K）</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1、★符合《国家教育考试网上巡查系统视频标准技术规范（2017版）》相关技术规范；</w:t>
            </w:r>
            <w:r>
              <w:rPr>
                <w:rFonts w:hint="eastAsia" w:ascii="宋体" w:hAnsi="宋体" w:cs="宋体"/>
                <w:kern w:val="0"/>
                <w:sz w:val="16"/>
                <w:szCs w:val="16"/>
              </w:rPr>
              <w:br w:type="textWrapping"/>
            </w:r>
            <w:r>
              <w:rPr>
                <w:rFonts w:hint="eastAsia" w:ascii="宋体" w:hAnsi="宋体" w:cs="宋体"/>
                <w:kern w:val="0"/>
                <w:sz w:val="16"/>
                <w:szCs w:val="16"/>
              </w:rPr>
              <w:t>2、★采用高性能两百万像素1/2.7英寸CMOS图像传感器，低照度效果好，图像清晰度高；</w:t>
            </w:r>
            <w:r>
              <w:rPr>
                <w:rFonts w:hint="eastAsia" w:ascii="宋体" w:hAnsi="宋体" w:cs="宋体"/>
                <w:kern w:val="0"/>
                <w:sz w:val="16"/>
                <w:szCs w:val="16"/>
              </w:rPr>
              <w:br w:type="textWrapping"/>
            </w:r>
            <w:r>
              <w:rPr>
                <w:rFonts w:hint="eastAsia" w:ascii="宋体" w:hAnsi="宋体" w:cs="宋体"/>
                <w:kern w:val="0"/>
                <w:sz w:val="16"/>
                <w:szCs w:val="16"/>
              </w:rPr>
              <w:t>3、可输出200万(1920*1080)@25fps；</w:t>
            </w:r>
            <w:r>
              <w:rPr>
                <w:rFonts w:hint="eastAsia" w:ascii="宋体" w:hAnsi="宋体" w:cs="宋体"/>
                <w:kern w:val="0"/>
                <w:sz w:val="16"/>
                <w:szCs w:val="16"/>
              </w:rPr>
              <w:br w:type="textWrapping"/>
            </w:r>
            <w:r>
              <w:rPr>
                <w:rFonts w:hint="eastAsia" w:ascii="宋体" w:hAnsi="宋体" w:cs="宋体"/>
                <w:kern w:val="0"/>
                <w:sz w:val="16"/>
                <w:szCs w:val="16"/>
              </w:rPr>
              <w:t>4、支持H.264、H.265、MPEG-4视频编码格式；</w:t>
            </w:r>
            <w:r>
              <w:rPr>
                <w:rFonts w:hint="eastAsia" w:ascii="宋体" w:hAnsi="宋体" w:cs="宋体"/>
                <w:kern w:val="0"/>
                <w:sz w:val="16"/>
                <w:szCs w:val="16"/>
              </w:rPr>
              <w:br w:type="textWrapping"/>
            </w:r>
            <w:r>
              <w:rPr>
                <w:rFonts w:hint="eastAsia" w:ascii="宋体" w:hAnsi="宋体" w:cs="宋体"/>
                <w:kern w:val="0"/>
                <w:sz w:val="16"/>
                <w:szCs w:val="16"/>
              </w:rPr>
              <w:t>5、支持智能红外功能，红外夜视距目标轮廓可达50米；</w:t>
            </w:r>
            <w:r>
              <w:rPr>
                <w:rFonts w:hint="eastAsia" w:ascii="宋体" w:hAnsi="宋体" w:cs="宋体"/>
                <w:kern w:val="0"/>
                <w:sz w:val="16"/>
                <w:szCs w:val="16"/>
              </w:rPr>
              <w:br w:type="textWrapping"/>
            </w:r>
            <w:r>
              <w:rPr>
                <w:rFonts w:hint="eastAsia" w:ascii="宋体" w:hAnsi="宋体" w:cs="宋体"/>
                <w:kern w:val="0"/>
                <w:sz w:val="16"/>
                <w:szCs w:val="16"/>
              </w:rPr>
              <w:t>6、支持走廊模式，宽动态，3D降噪，强光抑制，背光补偿，数字水印，适用不同监控环境；</w:t>
            </w:r>
            <w:r>
              <w:rPr>
                <w:rFonts w:hint="eastAsia" w:ascii="宋体" w:hAnsi="宋体" w:cs="宋体"/>
                <w:kern w:val="0"/>
                <w:sz w:val="16"/>
                <w:szCs w:val="16"/>
              </w:rPr>
              <w:br w:type="textWrapping"/>
            </w:r>
            <w:r>
              <w:rPr>
                <w:rFonts w:hint="eastAsia" w:ascii="宋体" w:hAnsi="宋体" w:cs="宋体"/>
                <w:kern w:val="0"/>
                <w:sz w:val="16"/>
                <w:szCs w:val="16"/>
              </w:rPr>
              <w:t>7、支持ROI，SMARTH.264/H.265，灵活编码，适用不同带宽和存储环境；</w:t>
            </w:r>
            <w:r>
              <w:rPr>
                <w:rFonts w:hint="eastAsia" w:ascii="宋体" w:hAnsi="宋体" w:cs="宋体"/>
                <w:kern w:val="0"/>
                <w:sz w:val="16"/>
                <w:szCs w:val="16"/>
              </w:rPr>
              <w:br w:type="textWrapping"/>
            </w:r>
            <w:r>
              <w:rPr>
                <w:rFonts w:hint="eastAsia" w:ascii="宋体" w:hAnsi="宋体" w:cs="宋体"/>
                <w:kern w:val="0"/>
                <w:sz w:val="16"/>
                <w:szCs w:val="16"/>
              </w:rPr>
              <w:t>8、支持虚焦侦测，区域入侵，绊线入侵，场景变更，外部报警,音频检测，电压检测；9、支持PS系统流和TS传输流的封装；10、支持人脸区域自动曝光，根据场景和光照自动调节曝光参数，支持人脸增强功能；</w:t>
            </w:r>
            <w:r>
              <w:rPr>
                <w:rFonts w:hint="eastAsia" w:ascii="宋体" w:hAnsi="宋体" w:cs="宋体"/>
                <w:kern w:val="0"/>
                <w:sz w:val="16"/>
                <w:szCs w:val="16"/>
              </w:rPr>
              <w:br w:type="textWrapping"/>
            </w:r>
            <w:r>
              <w:rPr>
                <w:rFonts w:hint="eastAsia" w:ascii="宋体" w:hAnsi="宋体" w:cs="宋体"/>
                <w:kern w:val="0"/>
                <w:sz w:val="16"/>
                <w:szCs w:val="16"/>
              </w:rPr>
              <w:t>11、支持DC12V/POE电方式，方便工程安装；</w:t>
            </w:r>
            <w:r>
              <w:rPr>
                <w:rFonts w:hint="eastAsia" w:ascii="宋体" w:hAnsi="宋体" w:cs="宋体"/>
                <w:kern w:val="0"/>
                <w:sz w:val="16"/>
                <w:szCs w:val="16"/>
              </w:rPr>
              <w:br w:type="textWrapping"/>
            </w:r>
            <w:r>
              <w:rPr>
                <w:rFonts w:hint="eastAsia" w:ascii="宋体" w:hAnsi="宋体" w:cs="宋体"/>
                <w:kern w:val="0"/>
                <w:sz w:val="16"/>
                <w:szCs w:val="16"/>
              </w:rPr>
              <w:t>12、镜头焦距2.7mm~13.5mm可调。</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¥1,800.00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¥3,600.00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存储卡</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金士顿</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1、MiniSD64GB存储卡</w:t>
            </w:r>
            <w:r>
              <w:rPr>
                <w:rFonts w:hint="eastAsia" w:ascii="宋体" w:hAnsi="宋体" w:cs="宋体"/>
                <w:kern w:val="0"/>
                <w:sz w:val="16"/>
                <w:szCs w:val="16"/>
              </w:rPr>
              <w:br w:type="textWrapping"/>
            </w:r>
            <w:r>
              <w:rPr>
                <w:rFonts w:hint="eastAsia" w:ascii="宋体" w:hAnsi="宋体" w:cs="宋体"/>
                <w:kern w:val="0"/>
                <w:sz w:val="16"/>
                <w:szCs w:val="16"/>
              </w:rPr>
              <w:t>2、经摄像机厂商认证</w:t>
            </w:r>
            <w:r>
              <w:rPr>
                <w:rFonts w:hint="eastAsia" w:ascii="宋体" w:hAnsi="宋体" w:cs="宋体"/>
                <w:kern w:val="0"/>
                <w:sz w:val="16"/>
                <w:szCs w:val="16"/>
              </w:rPr>
              <w:br w:type="textWrapping"/>
            </w:r>
            <w:r>
              <w:rPr>
                <w:rFonts w:hint="eastAsia" w:ascii="宋体" w:hAnsi="宋体" w:cs="宋体"/>
                <w:kern w:val="0"/>
                <w:sz w:val="16"/>
                <w:szCs w:val="16"/>
              </w:rPr>
              <w:t>3、符合长期使用标准，保修5年</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张</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¥160.00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支架</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1、定制专用壁装/吊装支架</w:t>
            </w:r>
            <w:r>
              <w:rPr>
                <w:rFonts w:hint="eastAsia" w:ascii="宋体" w:hAnsi="宋体" w:cs="宋体"/>
                <w:kern w:val="0"/>
                <w:sz w:val="16"/>
                <w:szCs w:val="16"/>
              </w:rPr>
              <w:br w:type="textWrapping"/>
            </w:r>
            <w:r>
              <w:rPr>
                <w:rFonts w:hint="eastAsia" w:ascii="宋体" w:hAnsi="宋体" w:cs="宋体"/>
                <w:kern w:val="0"/>
                <w:sz w:val="16"/>
                <w:szCs w:val="16"/>
              </w:rPr>
              <w:t>2、与摄像机同品牌</w:t>
            </w:r>
            <w:r>
              <w:rPr>
                <w:rFonts w:hint="eastAsia" w:ascii="宋体" w:hAnsi="宋体" w:cs="宋体"/>
                <w:kern w:val="0"/>
                <w:sz w:val="16"/>
                <w:szCs w:val="16"/>
              </w:rPr>
              <w:br w:type="textWrapping"/>
            </w:r>
            <w:r>
              <w:rPr>
                <w:rFonts w:hint="eastAsia" w:ascii="宋体" w:hAnsi="宋体" w:cs="宋体"/>
                <w:kern w:val="0"/>
                <w:sz w:val="16"/>
                <w:szCs w:val="16"/>
              </w:rPr>
              <w:t>3、根据现场情况跟换各种形态</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¥300.00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拾音器</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1、国产高灵敏度全向拾音器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¥900.00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5</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摄像机电源</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1、12V2A电源适配器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¥160.00</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D8D8D8"/>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（五）视频监控室视频巡查设备</w:t>
            </w:r>
          </w:p>
        </w:tc>
      </w:tr>
      <w:tr>
        <w:tblPrEx>
          <w:tblCellMar>
            <w:top w:w="0" w:type="dxa"/>
            <w:left w:w="108" w:type="dxa"/>
            <w:bottom w:w="0" w:type="dxa"/>
            <w:right w:w="108" w:type="dxa"/>
          </w:tblCellMar>
        </w:tblPrEx>
        <w:trPr>
          <w:gridAfter w:val="1"/>
          <w:wAfter w:w="6" w:type="pct"/>
          <w:trHeight w:val="38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红外高清半球摄像机</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佳发（JF-NC302RP-K）</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1、★符合《国家教育考试网上巡查系统视频标准技术规范（2017版）》相关技术规范；</w:t>
            </w:r>
            <w:r>
              <w:rPr>
                <w:rFonts w:hint="eastAsia" w:ascii="宋体" w:hAnsi="宋体" w:cs="宋体"/>
                <w:kern w:val="0"/>
                <w:sz w:val="16"/>
                <w:szCs w:val="16"/>
              </w:rPr>
              <w:br w:type="textWrapping"/>
            </w:r>
            <w:r>
              <w:rPr>
                <w:rFonts w:hint="eastAsia" w:ascii="宋体" w:hAnsi="宋体" w:cs="宋体"/>
                <w:kern w:val="0"/>
                <w:sz w:val="16"/>
                <w:szCs w:val="16"/>
              </w:rPr>
              <w:t>2、★采用高性能两百万像素1/2.7英寸CMOS图像传感器，低照度效果好，图像清晰度高；</w:t>
            </w:r>
            <w:r>
              <w:rPr>
                <w:rFonts w:hint="eastAsia" w:ascii="宋体" w:hAnsi="宋体" w:cs="宋体"/>
                <w:kern w:val="0"/>
                <w:sz w:val="16"/>
                <w:szCs w:val="16"/>
              </w:rPr>
              <w:br w:type="textWrapping"/>
            </w:r>
            <w:r>
              <w:rPr>
                <w:rFonts w:hint="eastAsia" w:ascii="宋体" w:hAnsi="宋体" w:cs="宋体"/>
                <w:kern w:val="0"/>
                <w:sz w:val="16"/>
                <w:szCs w:val="16"/>
              </w:rPr>
              <w:t>3、可输出200万(1920*1080)@25fps；</w:t>
            </w:r>
            <w:r>
              <w:rPr>
                <w:rFonts w:hint="eastAsia" w:ascii="宋体" w:hAnsi="宋体" w:cs="宋体"/>
                <w:kern w:val="0"/>
                <w:sz w:val="16"/>
                <w:szCs w:val="16"/>
              </w:rPr>
              <w:br w:type="textWrapping"/>
            </w:r>
            <w:r>
              <w:rPr>
                <w:rFonts w:hint="eastAsia" w:ascii="宋体" w:hAnsi="宋体" w:cs="宋体"/>
                <w:kern w:val="0"/>
                <w:sz w:val="16"/>
                <w:szCs w:val="16"/>
              </w:rPr>
              <w:t>4、支持H.264、H.265、MPEG-4视频编码格式；</w:t>
            </w:r>
            <w:r>
              <w:rPr>
                <w:rFonts w:hint="eastAsia" w:ascii="宋体" w:hAnsi="宋体" w:cs="宋体"/>
                <w:kern w:val="0"/>
                <w:sz w:val="16"/>
                <w:szCs w:val="16"/>
              </w:rPr>
              <w:br w:type="textWrapping"/>
            </w:r>
            <w:r>
              <w:rPr>
                <w:rFonts w:hint="eastAsia" w:ascii="宋体" w:hAnsi="宋体" w:cs="宋体"/>
                <w:kern w:val="0"/>
                <w:sz w:val="16"/>
                <w:szCs w:val="16"/>
              </w:rPr>
              <w:t>5、支持智能红外功能，红外夜视距目标轮廓可达50米；</w:t>
            </w:r>
            <w:r>
              <w:rPr>
                <w:rFonts w:hint="eastAsia" w:ascii="宋体" w:hAnsi="宋体" w:cs="宋体"/>
                <w:kern w:val="0"/>
                <w:sz w:val="16"/>
                <w:szCs w:val="16"/>
              </w:rPr>
              <w:br w:type="textWrapping"/>
            </w:r>
            <w:r>
              <w:rPr>
                <w:rFonts w:hint="eastAsia" w:ascii="宋体" w:hAnsi="宋体" w:cs="宋体"/>
                <w:kern w:val="0"/>
                <w:sz w:val="16"/>
                <w:szCs w:val="16"/>
              </w:rPr>
              <w:t>6、支持走廊模式，宽动态，3D降噪，强光抑制，背光补偿，数字水印，适用不同监控环境；</w:t>
            </w:r>
            <w:r>
              <w:rPr>
                <w:rFonts w:hint="eastAsia" w:ascii="宋体" w:hAnsi="宋体" w:cs="宋体"/>
                <w:kern w:val="0"/>
                <w:sz w:val="16"/>
                <w:szCs w:val="16"/>
              </w:rPr>
              <w:br w:type="textWrapping"/>
            </w:r>
            <w:r>
              <w:rPr>
                <w:rFonts w:hint="eastAsia" w:ascii="宋体" w:hAnsi="宋体" w:cs="宋体"/>
                <w:kern w:val="0"/>
                <w:sz w:val="16"/>
                <w:szCs w:val="16"/>
              </w:rPr>
              <w:t>7、支持ROI，SMARTH.264/H.265，灵活编码，适用不同带宽和存储环境；</w:t>
            </w:r>
            <w:r>
              <w:rPr>
                <w:rFonts w:hint="eastAsia" w:ascii="宋体" w:hAnsi="宋体" w:cs="宋体"/>
                <w:kern w:val="0"/>
                <w:sz w:val="16"/>
                <w:szCs w:val="16"/>
              </w:rPr>
              <w:br w:type="textWrapping"/>
            </w:r>
            <w:r>
              <w:rPr>
                <w:rFonts w:hint="eastAsia" w:ascii="宋体" w:hAnsi="宋体" w:cs="宋体"/>
                <w:kern w:val="0"/>
                <w:sz w:val="16"/>
                <w:szCs w:val="16"/>
              </w:rPr>
              <w:t>8、支持虚焦侦测，区域入侵，绊线入侵，场景变更，外部报警,音频检测，电压检测；9、支持PS系统流和TS传输流的封装；10、支持人脸区域自动曝光，根据场景和光照自动调节曝光参数，支持人脸增强功能；</w:t>
            </w:r>
            <w:r>
              <w:rPr>
                <w:rFonts w:hint="eastAsia" w:ascii="宋体" w:hAnsi="宋体" w:cs="宋体"/>
                <w:kern w:val="0"/>
                <w:sz w:val="16"/>
                <w:szCs w:val="16"/>
              </w:rPr>
              <w:br w:type="textWrapping"/>
            </w:r>
            <w:r>
              <w:rPr>
                <w:rFonts w:hint="eastAsia" w:ascii="宋体" w:hAnsi="宋体" w:cs="宋体"/>
                <w:kern w:val="0"/>
                <w:sz w:val="16"/>
                <w:szCs w:val="16"/>
              </w:rPr>
              <w:t>11、支持DC12V/POE电方式，方便工程安装；</w:t>
            </w:r>
            <w:r>
              <w:rPr>
                <w:rFonts w:hint="eastAsia" w:ascii="宋体" w:hAnsi="宋体" w:cs="宋体"/>
                <w:kern w:val="0"/>
                <w:sz w:val="16"/>
                <w:szCs w:val="16"/>
              </w:rPr>
              <w:br w:type="textWrapping"/>
            </w:r>
            <w:r>
              <w:rPr>
                <w:rFonts w:hint="eastAsia" w:ascii="宋体" w:hAnsi="宋体" w:cs="宋体"/>
                <w:kern w:val="0"/>
                <w:sz w:val="16"/>
                <w:szCs w:val="16"/>
              </w:rPr>
              <w:t>12、镜头焦距2.7mm~13.5mm可调。</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¥1,800.00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¥3,600.00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存储卡</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金士顿</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1、MiniSD64GB存储卡</w:t>
            </w:r>
            <w:r>
              <w:rPr>
                <w:rFonts w:hint="eastAsia" w:ascii="宋体" w:hAnsi="宋体" w:cs="宋体"/>
                <w:kern w:val="0"/>
                <w:sz w:val="16"/>
                <w:szCs w:val="16"/>
              </w:rPr>
              <w:br w:type="textWrapping"/>
            </w:r>
            <w:r>
              <w:rPr>
                <w:rFonts w:hint="eastAsia" w:ascii="宋体" w:hAnsi="宋体" w:cs="宋体"/>
                <w:kern w:val="0"/>
                <w:sz w:val="16"/>
                <w:szCs w:val="16"/>
              </w:rPr>
              <w:t>2、经摄像机厂商认证</w:t>
            </w:r>
            <w:r>
              <w:rPr>
                <w:rFonts w:hint="eastAsia" w:ascii="宋体" w:hAnsi="宋体" w:cs="宋体"/>
                <w:kern w:val="0"/>
                <w:sz w:val="16"/>
                <w:szCs w:val="16"/>
              </w:rPr>
              <w:br w:type="textWrapping"/>
            </w:r>
            <w:r>
              <w:rPr>
                <w:rFonts w:hint="eastAsia" w:ascii="宋体" w:hAnsi="宋体" w:cs="宋体"/>
                <w:kern w:val="0"/>
                <w:sz w:val="16"/>
                <w:szCs w:val="16"/>
              </w:rPr>
              <w:t>3、符合长期使用标准，保修5年</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张</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¥160.00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支架</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1、定制专用壁装/吊装支架</w:t>
            </w:r>
            <w:r>
              <w:rPr>
                <w:rFonts w:hint="eastAsia" w:ascii="宋体" w:hAnsi="宋体" w:cs="宋体"/>
                <w:kern w:val="0"/>
                <w:sz w:val="16"/>
                <w:szCs w:val="16"/>
              </w:rPr>
              <w:br w:type="textWrapping"/>
            </w:r>
            <w:r>
              <w:rPr>
                <w:rFonts w:hint="eastAsia" w:ascii="宋体" w:hAnsi="宋体" w:cs="宋体"/>
                <w:kern w:val="0"/>
                <w:sz w:val="16"/>
                <w:szCs w:val="16"/>
              </w:rPr>
              <w:t>2、与摄像机同品牌</w:t>
            </w:r>
            <w:r>
              <w:rPr>
                <w:rFonts w:hint="eastAsia" w:ascii="宋体" w:hAnsi="宋体" w:cs="宋体"/>
                <w:kern w:val="0"/>
                <w:sz w:val="16"/>
                <w:szCs w:val="16"/>
              </w:rPr>
              <w:br w:type="textWrapping"/>
            </w:r>
            <w:r>
              <w:rPr>
                <w:rFonts w:hint="eastAsia" w:ascii="宋体" w:hAnsi="宋体" w:cs="宋体"/>
                <w:kern w:val="0"/>
                <w:sz w:val="16"/>
                <w:szCs w:val="16"/>
              </w:rPr>
              <w:t>3、根据现场情况跟换各种形态</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¥300.00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拾音器</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1、国产高灵敏度全向拾音器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¥900.00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5</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摄像机电源</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1、12V2A电源适配器</w:t>
            </w:r>
            <w:r>
              <w:rPr>
                <w:rFonts w:hint="eastAsia" w:ascii="宋体" w:hAnsi="宋体" w:cs="宋体"/>
                <w:kern w:val="0"/>
                <w:sz w:val="16"/>
                <w:szCs w:val="16"/>
              </w:rPr>
              <w:br w:type="textWrapping"/>
            </w:r>
            <w:r>
              <w:rPr>
                <w:rFonts w:hint="eastAsia" w:ascii="宋体" w:hAnsi="宋体" w:cs="宋体"/>
                <w:kern w:val="0"/>
                <w:sz w:val="16"/>
                <w:szCs w:val="16"/>
              </w:rPr>
              <w:t>2、与摄像机同品牌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¥160.00</w:t>
            </w:r>
          </w:p>
        </w:tc>
      </w:tr>
      <w:tr>
        <w:tblPrEx>
          <w:tblCellMar>
            <w:top w:w="0" w:type="dxa"/>
            <w:left w:w="108" w:type="dxa"/>
            <w:bottom w:w="0" w:type="dxa"/>
            <w:right w:w="108" w:type="dxa"/>
          </w:tblCellMar>
        </w:tblPrEx>
        <w:trPr>
          <w:gridAfter w:val="1"/>
          <w:wAfter w:w="6" w:type="pct"/>
          <w:trHeight w:val="240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6</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标考高清SIP管理平台</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佳发（JF-WRS6600L）</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1、★符合《国家教育考试网上巡查系统视频标准技术规范（2017版）》相关技术规范；</w:t>
            </w:r>
            <w:r>
              <w:rPr>
                <w:rFonts w:hint="eastAsia" w:ascii="宋体" w:hAnsi="宋体" w:cs="宋体"/>
                <w:kern w:val="0"/>
                <w:sz w:val="16"/>
                <w:szCs w:val="16"/>
              </w:rPr>
              <w:br w:type="textWrapping"/>
            </w:r>
            <w:r>
              <w:rPr>
                <w:rFonts w:hint="eastAsia" w:ascii="宋体" w:hAnsi="宋体" w:cs="宋体"/>
                <w:kern w:val="0"/>
                <w:sz w:val="16"/>
                <w:szCs w:val="16"/>
              </w:rPr>
              <w:t>2、★具备实时操作系统Linux-CentOS7.3，本身具有抗病毒和抗攻击能力；</w:t>
            </w:r>
            <w:r>
              <w:rPr>
                <w:rFonts w:hint="eastAsia" w:ascii="宋体" w:hAnsi="宋体" w:cs="宋体"/>
                <w:kern w:val="0"/>
                <w:sz w:val="16"/>
                <w:szCs w:val="16"/>
              </w:rPr>
              <w:br w:type="textWrapping"/>
            </w:r>
            <w:r>
              <w:rPr>
                <w:rFonts w:hint="eastAsia" w:ascii="宋体" w:hAnsi="宋体" w:cs="宋体"/>
                <w:kern w:val="0"/>
                <w:sz w:val="16"/>
                <w:szCs w:val="16"/>
              </w:rPr>
              <w:t>3、★系统管理员用户分组，可对平台设置多类管理员，对每类管理员赋予不同的管理权限，如添加删除设备、帐号权限，查看权限、设置权限等；</w:t>
            </w:r>
            <w:r>
              <w:rPr>
                <w:rFonts w:hint="eastAsia" w:ascii="宋体" w:hAnsi="宋体" w:cs="宋体"/>
                <w:kern w:val="0"/>
                <w:sz w:val="16"/>
                <w:szCs w:val="16"/>
              </w:rPr>
              <w:br w:type="textWrapping"/>
            </w:r>
            <w:r>
              <w:rPr>
                <w:rFonts w:hint="eastAsia" w:ascii="宋体" w:hAnsi="宋体" w:cs="宋体"/>
                <w:kern w:val="0"/>
                <w:sz w:val="16"/>
                <w:szCs w:val="16"/>
              </w:rPr>
              <w:t>4、★支持标准SIP2.0；</w:t>
            </w:r>
            <w:r>
              <w:rPr>
                <w:rFonts w:hint="eastAsia" w:ascii="宋体" w:hAnsi="宋体" w:cs="宋体"/>
                <w:kern w:val="0"/>
                <w:sz w:val="16"/>
                <w:szCs w:val="16"/>
              </w:rPr>
              <w:br w:type="textWrapping"/>
            </w:r>
            <w:r>
              <w:rPr>
                <w:rFonts w:hint="eastAsia" w:ascii="宋体" w:hAnsi="宋体" w:cs="宋体"/>
                <w:kern w:val="0"/>
                <w:sz w:val="16"/>
                <w:szCs w:val="16"/>
              </w:rPr>
              <w:t>5、★域、子域管理，可最多支持5级域、子域管理；</w:t>
            </w:r>
            <w:r>
              <w:rPr>
                <w:rFonts w:hint="eastAsia" w:ascii="宋体" w:hAnsi="宋体" w:cs="宋体"/>
                <w:kern w:val="0"/>
                <w:sz w:val="16"/>
                <w:szCs w:val="16"/>
              </w:rPr>
              <w:br w:type="textWrapping"/>
            </w:r>
            <w:r>
              <w:rPr>
                <w:rFonts w:hint="eastAsia" w:ascii="宋体" w:hAnsi="宋体" w:cs="宋体"/>
                <w:kern w:val="0"/>
                <w:sz w:val="16"/>
                <w:szCs w:val="16"/>
              </w:rPr>
              <w:t>6、远程用户、设备、视频点SIPURI映射；</w:t>
            </w:r>
            <w:r>
              <w:rPr>
                <w:rFonts w:hint="eastAsia" w:ascii="宋体" w:hAnsi="宋体" w:cs="宋体"/>
                <w:kern w:val="0"/>
                <w:sz w:val="16"/>
                <w:szCs w:val="16"/>
              </w:rPr>
              <w:br w:type="textWrapping"/>
            </w:r>
            <w:r>
              <w:rPr>
                <w:rFonts w:hint="eastAsia" w:ascii="宋体" w:hAnsi="宋体" w:cs="宋体"/>
                <w:kern w:val="0"/>
                <w:sz w:val="16"/>
                <w:szCs w:val="16"/>
              </w:rPr>
              <w:t>7、SIPURI组、用户、树形列表管理、SIPURI统一命名规则、分级命名、联合定位；</w:t>
            </w:r>
            <w:r>
              <w:rPr>
                <w:rFonts w:hint="eastAsia" w:ascii="宋体" w:hAnsi="宋体" w:cs="宋体"/>
                <w:kern w:val="0"/>
                <w:sz w:val="16"/>
                <w:szCs w:val="16"/>
              </w:rPr>
              <w:br w:type="textWrapping"/>
            </w:r>
            <w:r>
              <w:rPr>
                <w:rFonts w:hint="eastAsia" w:ascii="宋体" w:hAnsi="宋体" w:cs="宋体"/>
                <w:kern w:val="0"/>
                <w:sz w:val="16"/>
                <w:szCs w:val="16"/>
              </w:rPr>
              <w:t>8、用户的接入认证、支持跨域呼叫；</w:t>
            </w:r>
            <w:r>
              <w:rPr>
                <w:rFonts w:hint="eastAsia" w:ascii="宋体" w:hAnsi="宋体" w:cs="宋体"/>
                <w:kern w:val="0"/>
                <w:sz w:val="16"/>
                <w:szCs w:val="16"/>
              </w:rPr>
              <w:br w:type="textWrapping"/>
            </w:r>
            <w:r>
              <w:rPr>
                <w:rFonts w:hint="eastAsia" w:ascii="宋体" w:hAnsi="宋体" w:cs="宋体"/>
                <w:kern w:val="0"/>
                <w:sz w:val="16"/>
                <w:szCs w:val="16"/>
              </w:rPr>
              <w:t>9、支持SIP代理功能，信令转发和路由；</w:t>
            </w:r>
            <w:r>
              <w:rPr>
                <w:rFonts w:hint="eastAsia" w:ascii="宋体" w:hAnsi="宋体" w:cs="宋体"/>
                <w:kern w:val="0"/>
                <w:sz w:val="16"/>
                <w:szCs w:val="16"/>
              </w:rPr>
              <w:br w:type="textWrapping"/>
            </w:r>
            <w:r>
              <w:rPr>
                <w:rFonts w:hint="eastAsia" w:ascii="宋体" w:hAnsi="宋体" w:cs="宋体"/>
                <w:kern w:val="0"/>
                <w:sz w:val="16"/>
                <w:szCs w:val="16"/>
              </w:rPr>
              <w:t>10、支持NAT穿越控制；</w:t>
            </w:r>
            <w:r>
              <w:rPr>
                <w:rFonts w:hint="eastAsia" w:ascii="宋体" w:hAnsi="宋体" w:cs="宋体"/>
                <w:kern w:val="0"/>
                <w:sz w:val="16"/>
                <w:szCs w:val="16"/>
              </w:rPr>
              <w:br w:type="textWrapping"/>
            </w:r>
            <w:r>
              <w:rPr>
                <w:rFonts w:hint="eastAsia" w:ascii="宋体" w:hAnsi="宋体" w:cs="宋体"/>
                <w:kern w:val="0"/>
                <w:sz w:val="16"/>
                <w:szCs w:val="16"/>
              </w:rPr>
              <w:t>11、支持SIP向上级的主动注册与多级注册的管理；12、支持IP、UDP、RTP、RTCP、SIP、TCP/IP、DHCP、PPPOE等网络协议；</w:t>
            </w:r>
            <w:r>
              <w:rPr>
                <w:rFonts w:hint="eastAsia" w:ascii="宋体" w:hAnsi="宋体" w:cs="宋体"/>
                <w:kern w:val="0"/>
                <w:sz w:val="16"/>
                <w:szCs w:val="16"/>
              </w:rPr>
              <w:br w:type="textWrapping"/>
            </w:r>
            <w:r>
              <w:rPr>
                <w:rFonts w:hint="eastAsia" w:ascii="宋体" w:hAnsi="宋体" w:cs="宋体"/>
                <w:kern w:val="0"/>
                <w:sz w:val="16"/>
                <w:szCs w:val="16"/>
              </w:rPr>
              <w:t>13、媒体流分发，汇聚；</w:t>
            </w:r>
            <w:r>
              <w:rPr>
                <w:rFonts w:hint="eastAsia" w:ascii="宋体" w:hAnsi="宋体" w:cs="宋体"/>
                <w:kern w:val="0"/>
                <w:sz w:val="16"/>
                <w:szCs w:val="16"/>
              </w:rPr>
              <w:br w:type="textWrapping"/>
            </w:r>
            <w:r>
              <w:rPr>
                <w:rFonts w:hint="eastAsia" w:ascii="宋体" w:hAnsi="宋体" w:cs="宋体"/>
                <w:kern w:val="0"/>
                <w:sz w:val="16"/>
                <w:szCs w:val="16"/>
              </w:rPr>
              <w:t>14、支持多转发分布式部署协同工作，满足大路数高清视频流的转发需求；</w:t>
            </w:r>
            <w:r>
              <w:rPr>
                <w:rFonts w:hint="eastAsia" w:ascii="宋体" w:hAnsi="宋体" w:cs="宋体"/>
                <w:kern w:val="0"/>
                <w:sz w:val="16"/>
                <w:szCs w:val="16"/>
              </w:rPr>
              <w:br w:type="textWrapping"/>
            </w:r>
            <w:r>
              <w:rPr>
                <w:rFonts w:hint="eastAsia" w:ascii="宋体" w:hAnsi="宋体" w:cs="宋体"/>
                <w:kern w:val="0"/>
                <w:sz w:val="16"/>
                <w:szCs w:val="16"/>
              </w:rPr>
              <w:t>15、支持用户与考场进行实时语音对讲；</w:t>
            </w:r>
            <w:r>
              <w:rPr>
                <w:rFonts w:hint="eastAsia" w:ascii="宋体" w:hAnsi="宋体" w:cs="宋体"/>
                <w:kern w:val="0"/>
                <w:sz w:val="16"/>
                <w:szCs w:val="16"/>
              </w:rPr>
              <w:br w:type="textWrapping"/>
            </w:r>
            <w:r>
              <w:rPr>
                <w:rFonts w:hint="eastAsia" w:ascii="宋体" w:hAnsi="宋体" w:cs="宋体"/>
                <w:kern w:val="0"/>
                <w:sz w:val="16"/>
                <w:szCs w:val="16"/>
              </w:rPr>
              <w:t>16、支持根据网络情况和使用需求，动态调整视频分辨率；</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¥48,980.00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¥48,980.00</w:t>
            </w:r>
          </w:p>
        </w:tc>
      </w:tr>
      <w:tr>
        <w:tblPrEx>
          <w:tblCellMar>
            <w:top w:w="0" w:type="dxa"/>
            <w:left w:w="108" w:type="dxa"/>
            <w:bottom w:w="0" w:type="dxa"/>
            <w:right w:w="108" w:type="dxa"/>
          </w:tblCellMar>
        </w:tblPrEx>
        <w:trPr>
          <w:gridAfter w:val="1"/>
          <w:wAfter w:w="6" w:type="pct"/>
          <w:trHeight w:val="3705"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7</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标考高清媒体转发平台</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 xml:space="preserve">佳发（JF-VPR6600L） </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1、★符合《国家教育考试网上巡查系统视频标准技术规范（2017版）》相关技术规范；</w:t>
            </w:r>
            <w:r>
              <w:rPr>
                <w:rFonts w:hint="eastAsia" w:ascii="宋体" w:hAnsi="宋体" w:cs="宋体"/>
                <w:kern w:val="0"/>
                <w:sz w:val="16"/>
                <w:szCs w:val="16"/>
              </w:rPr>
              <w:br w:type="textWrapping"/>
            </w:r>
            <w:r>
              <w:rPr>
                <w:rFonts w:hint="eastAsia" w:ascii="宋体" w:hAnsi="宋体" w:cs="宋体"/>
                <w:kern w:val="0"/>
                <w:sz w:val="16"/>
                <w:szCs w:val="16"/>
              </w:rPr>
              <w:t>2、★具备实时操作系统Linux-CentOS7.3，本身具有抗病毒和抗攻击能力。</w:t>
            </w:r>
            <w:r>
              <w:rPr>
                <w:rFonts w:hint="eastAsia" w:ascii="宋体" w:hAnsi="宋体" w:cs="宋体"/>
                <w:kern w:val="0"/>
                <w:sz w:val="16"/>
                <w:szCs w:val="16"/>
              </w:rPr>
              <w:br w:type="textWrapping"/>
            </w:r>
            <w:r>
              <w:rPr>
                <w:rFonts w:hint="eastAsia" w:ascii="宋体" w:hAnsi="宋体" w:cs="宋体"/>
                <w:kern w:val="0"/>
                <w:sz w:val="16"/>
                <w:szCs w:val="16"/>
              </w:rPr>
              <w:t>3、支持IP、UDP、RTP、RTCP、SIP、TCP/IP、DHCP、PPPOE等网络协议；</w:t>
            </w:r>
            <w:r>
              <w:rPr>
                <w:rFonts w:hint="eastAsia" w:ascii="宋体" w:hAnsi="宋体" w:cs="宋体"/>
                <w:kern w:val="0"/>
                <w:sz w:val="16"/>
                <w:szCs w:val="16"/>
              </w:rPr>
              <w:br w:type="textWrapping"/>
            </w:r>
            <w:r>
              <w:rPr>
                <w:rFonts w:hint="eastAsia" w:ascii="宋体" w:hAnsi="宋体" w:cs="宋体"/>
                <w:kern w:val="0"/>
                <w:sz w:val="16"/>
                <w:szCs w:val="16"/>
              </w:rPr>
              <w:t>4、媒体流分发，汇聚；</w:t>
            </w:r>
            <w:r>
              <w:rPr>
                <w:rFonts w:hint="eastAsia" w:ascii="宋体" w:hAnsi="宋体" w:cs="宋体"/>
                <w:kern w:val="0"/>
                <w:sz w:val="16"/>
                <w:szCs w:val="16"/>
              </w:rPr>
              <w:br w:type="textWrapping"/>
            </w:r>
            <w:r>
              <w:rPr>
                <w:rFonts w:hint="eastAsia" w:ascii="宋体" w:hAnsi="宋体" w:cs="宋体"/>
                <w:kern w:val="0"/>
                <w:sz w:val="16"/>
                <w:szCs w:val="16"/>
              </w:rPr>
              <w:t>5、支持多转发分布式部署协同工作，满足大路数高清视频流的转发需求；</w:t>
            </w:r>
            <w:r>
              <w:rPr>
                <w:rFonts w:hint="eastAsia" w:ascii="宋体" w:hAnsi="宋体" w:cs="宋体"/>
                <w:kern w:val="0"/>
                <w:sz w:val="16"/>
                <w:szCs w:val="16"/>
              </w:rPr>
              <w:br w:type="textWrapping"/>
            </w:r>
            <w:r>
              <w:rPr>
                <w:rFonts w:hint="eastAsia" w:ascii="宋体" w:hAnsi="宋体" w:cs="宋体"/>
                <w:kern w:val="0"/>
                <w:sz w:val="16"/>
                <w:szCs w:val="16"/>
              </w:rPr>
              <w:t>6、支持用户与考场进行实时语音对讲；</w:t>
            </w:r>
            <w:r>
              <w:rPr>
                <w:rFonts w:hint="eastAsia" w:ascii="宋体" w:hAnsi="宋体" w:cs="宋体"/>
                <w:kern w:val="0"/>
                <w:sz w:val="16"/>
                <w:szCs w:val="16"/>
              </w:rPr>
              <w:br w:type="textWrapping"/>
            </w:r>
            <w:r>
              <w:rPr>
                <w:rFonts w:hint="eastAsia" w:ascii="宋体" w:hAnsi="宋体" w:cs="宋体"/>
                <w:kern w:val="0"/>
                <w:sz w:val="16"/>
                <w:szCs w:val="16"/>
              </w:rPr>
              <w:t>7、支持点播、组播、广播；</w:t>
            </w:r>
            <w:r>
              <w:rPr>
                <w:rFonts w:hint="eastAsia" w:ascii="宋体" w:hAnsi="宋体" w:cs="宋体"/>
                <w:kern w:val="0"/>
                <w:sz w:val="16"/>
                <w:szCs w:val="16"/>
              </w:rPr>
              <w:br w:type="textWrapping"/>
            </w:r>
            <w:r>
              <w:rPr>
                <w:rFonts w:hint="eastAsia" w:ascii="宋体" w:hAnsi="宋体" w:cs="宋体"/>
                <w:kern w:val="0"/>
                <w:sz w:val="16"/>
                <w:szCs w:val="16"/>
              </w:rPr>
              <w:t>8、支持网络拥塞控制等功能；</w:t>
            </w:r>
            <w:r>
              <w:rPr>
                <w:rFonts w:hint="eastAsia" w:ascii="宋体" w:hAnsi="宋体" w:cs="宋体"/>
                <w:kern w:val="0"/>
                <w:sz w:val="16"/>
                <w:szCs w:val="16"/>
              </w:rPr>
              <w:br w:type="textWrapping"/>
            </w:r>
            <w:r>
              <w:rPr>
                <w:rFonts w:hint="eastAsia" w:ascii="宋体" w:hAnsi="宋体" w:cs="宋体"/>
                <w:kern w:val="0"/>
                <w:sz w:val="16"/>
                <w:szCs w:val="16"/>
              </w:rPr>
              <w:t>9、支持视频多路复用；</w:t>
            </w:r>
            <w:r>
              <w:rPr>
                <w:rFonts w:hint="eastAsia" w:ascii="宋体" w:hAnsi="宋体" w:cs="宋体"/>
                <w:kern w:val="0"/>
                <w:sz w:val="16"/>
                <w:szCs w:val="16"/>
              </w:rPr>
              <w:br w:type="textWrapping"/>
            </w:r>
            <w:r>
              <w:rPr>
                <w:rFonts w:hint="eastAsia" w:ascii="宋体" w:hAnsi="宋体" w:cs="宋体"/>
                <w:kern w:val="0"/>
                <w:sz w:val="16"/>
                <w:szCs w:val="16"/>
              </w:rPr>
              <w:t>10、★视频路由控制；</w:t>
            </w:r>
            <w:r>
              <w:rPr>
                <w:rFonts w:hint="eastAsia" w:ascii="宋体" w:hAnsi="宋体" w:cs="宋体"/>
                <w:kern w:val="0"/>
                <w:sz w:val="16"/>
                <w:szCs w:val="16"/>
              </w:rPr>
              <w:br w:type="textWrapping"/>
            </w:r>
            <w:r>
              <w:rPr>
                <w:rFonts w:hint="eastAsia" w:ascii="宋体" w:hAnsi="宋体" w:cs="宋体"/>
                <w:kern w:val="0"/>
                <w:sz w:val="16"/>
                <w:szCs w:val="16"/>
              </w:rPr>
              <w:t>11、★视频传输优先级控制；</w:t>
            </w:r>
            <w:r>
              <w:rPr>
                <w:rFonts w:hint="eastAsia" w:ascii="宋体" w:hAnsi="宋体" w:cs="宋体"/>
                <w:kern w:val="0"/>
                <w:sz w:val="16"/>
                <w:szCs w:val="16"/>
              </w:rPr>
              <w:br w:type="textWrapping"/>
            </w:r>
            <w:r>
              <w:rPr>
                <w:rFonts w:hint="eastAsia" w:ascii="宋体" w:hAnsi="宋体" w:cs="宋体"/>
                <w:kern w:val="0"/>
                <w:sz w:val="16"/>
                <w:szCs w:val="16"/>
              </w:rPr>
              <w:t>12、★音/视频数据压缩及封装。</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¥48,980.00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¥48,980.00</w:t>
            </w:r>
          </w:p>
        </w:tc>
      </w:tr>
      <w:tr>
        <w:tblPrEx>
          <w:tblCellMar>
            <w:top w:w="0" w:type="dxa"/>
            <w:left w:w="108" w:type="dxa"/>
            <w:bottom w:w="0" w:type="dxa"/>
            <w:right w:w="108" w:type="dxa"/>
          </w:tblCellMar>
        </w:tblPrEx>
        <w:trPr>
          <w:gridAfter w:val="1"/>
          <w:wAfter w:w="6" w:type="pct"/>
          <w:trHeight w:val="177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8</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标考网络流媒体存储平台</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佳发（JF-VER016K）</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1、★符合《国家教育考试网上巡查系统视频标准技术规范（2017版）》相关技术规范；</w:t>
            </w:r>
            <w:r>
              <w:rPr>
                <w:rFonts w:hint="eastAsia" w:ascii="宋体" w:hAnsi="宋体" w:cs="宋体"/>
                <w:kern w:val="0"/>
                <w:sz w:val="16"/>
                <w:szCs w:val="16"/>
              </w:rPr>
              <w:br w:type="textWrapping"/>
            </w:r>
            <w:r>
              <w:rPr>
                <w:rFonts w:hint="eastAsia" w:ascii="宋体" w:hAnsi="宋体" w:cs="宋体"/>
                <w:kern w:val="0"/>
                <w:sz w:val="16"/>
                <w:szCs w:val="16"/>
              </w:rPr>
              <w:t>2、★嵌入式设备，Linux操作系统；</w:t>
            </w:r>
            <w:r>
              <w:rPr>
                <w:rFonts w:hint="eastAsia" w:ascii="宋体" w:hAnsi="宋体" w:cs="宋体"/>
                <w:kern w:val="0"/>
                <w:sz w:val="16"/>
                <w:szCs w:val="16"/>
              </w:rPr>
              <w:br w:type="textWrapping"/>
            </w:r>
            <w:r>
              <w:rPr>
                <w:rFonts w:hint="eastAsia" w:ascii="宋体" w:hAnsi="宋体" w:cs="宋体"/>
                <w:kern w:val="0"/>
                <w:sz w:val="16"/>
                <w:szCs w:val="16"/>
              </w:rPr>
              <w:t>3、★最大支持128路网络视频接入，最大存储码流为768Mbps；</w:t>
            </w:r>
            <w:r>
              <w:rPr>
                <w:rFonts w:hint="eastAsia" w:ascii="宋体" w:hAnsi="宋体" w:cs="宋体"/>
                <w:kern w:val="0"/>
                <w:sz w:val="16"/>
                <w:szCs w:val="16"/>
              </w:rPr>
              <w:br w:type="textWrapping"/>
            </w:r>
            <w:r>
              <w:rPr>
                <w:rFonts w:hint="eastAsia" w:ascii="宋体" w:hAnsi="宋体" w:cs="宋体"/>
                <w:kern w:val="0"/>
                <w:sz w:val="16"/>
                <w:szCs w:val="16"/>
              </w:rPr>
              <w:t>4、★支持录像安全管理：支持录像加锁功能，加锁后录像不会被覆盖，并支持录像添加数字水印，支持九宫格图案密码解锁功能；</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¥49,820.00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¥49,820.00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9</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kern w:val="0"/>
                <w:sz w:val="16"/>
                <w:szCs w:val="16"/>
              </w:rPr>
            </w:pPr>
            <w:r>
              <w:rPr>
                <w:rFonts w:hint="eastAsia" w:ascii="宋体" w:hAnsi="宋体" w:cs="宋体"/>
                <w:kern w:val="0"/>
                <w:sz w:val="16"/>
                <w:szCs w:val="16"/>
              </w:rPr>
              <w:t>服务器硬盘</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kern w:val="0"/>
                <w:sz w:val="16"/>
                <w:szCs w:val="16"/>
              </w:rPr>
            </w:pPr>
            <w:r>
              <w:rPr>
                <w:rFonts w:hint="eastAsia" w:ascii="宋体" w:hAnsi="宋体" w:cs="宋体"/>
                <w:kern w:val="0"/>
                <w:sz w:val="16"/>
                <w:szCs w:val="16"/>
              </w:rPr>
              <w:t>希捷</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★企业级服务器硬盘6T</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块</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16</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¥1,800.00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¥28,800.00</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D8D8D8"/>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（六）考生身份验证系统</w:t>
            </w:r>
          </w:p>
        </w:tc>
      </w:tr>
      <w:tr>
        <w:tblPrEx>
          <w:tblCellMar>
            <w:top w:w="0" w:type="dxa"/>
            <w:left w:w="108" w:type="dxa"/>
            <w:bottom w:w="0" w:type="dxa"/>
            <w:right w:w="108" w:type="dxa"/>
          </w:tblCellMar>
        </w:tblPrEx>
        <w:trPr>
          <w:gridAfter w:val="1"/>
          <w:wAfter w:w="6" w:type="pct"/>
          <w:trHeight w:val="1575"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kern w:val="0"/>
                <w:sz w:val="16"/>
                <w:szCs w:val="16"/>
              </w:rPr>
            </w:pPr>
            <w:r>
              <w:rPr>
                <w:rFonts w:hint="eastAsia" w:ascii="宋体" w:hAnsi="宋体" w:cs="宋体"/>
                <w:kern w:val="0"/>
                <w:sz w:val="16"/>
                <w:szCs w:val="16"/>
              </w:rPr>
              <w:t>身份验证终端</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联想  7305F</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1、安卓系统、支持指纹验证、人脸验证、支持考生照片、身份证采集等功能；符合河南省高考考生身份验证系统；</w:t>
            </w:r>
            <w:r>
              <w:rPr>
                <w:rFonts w:hint="eastAsia" w:ascii="宋体" w:hAnsi="宋体" w:cs="宋体"/>
                <w:kern w:val="0"/>
                <w:sz w:val="16"/>
                <w:szCs w:val="16"/>
              </w:rPr>
              <w:br w:type="textWrapping"/>
            </w:r>
            <w:r>
              <w:rPr>
                <w:rFonts w:hint="eastAsia" w:ascii="宋体" w:hAnsi="宋体" w:cs="宋体"/>
                <w:kern w:val="0"/>
                <w:sz w:val="16"/>
                <w:szCs w:val="16"/>
              </w:rPr>
              <w:t>2、操作系统：安卓7及以上版本，系统稳定</w:t>
            </w:r>
            <w:r>
              <w:rPr>
                <w:rFonts w:hint="eastAsia" w:ascii="宋体" w:hAnsi="宋体" w:cs="宋体"/>
                <w:kern w:val="0"/>
                <w:sz w:val="16"/>
                <w:szCs w:val="16"/>
              </w:rPr>
              <w:br w:type="textWrapping"/>
            </w:r>
            <w:r>
              <w:rPr>
                <w:rFonts w:hint="eastAsia" w:ascii="宋体" w:hAnsi="宋体" w:cs="宋体"/>
                <w:kern w:val="0"/>
                <w:sz w:val="16"/>
                <w:szCs w:val="16"/>
              </w:rPr>
              <w:t>3、平台：ARM架构，四核</w:t>
            </w:r>
            <w:r>
              <w:rPr>
                <w:rFonts w:hint="eastAsia" w:ascii="宋体" w:hAnsi="宋体" w:cs="宋体"/>
                <w:kern w:val="0"/>
                <w:sz w:val="16"/>
                <w:szCs w:val="16"/>
              </w:rPr>
              <w:br w:type="textWrapping"/>
            </w:r>
            <w:r>
              <w:rPr>
                <w:rFonts w:hint="eastAsia" w:ascii="宋体" w:hAnsi="宋体" w:cs="宋体"/>
                <w:kern w:val="0"/>
                <w:sz w:val="16"/>
                <w:szCs w:val="16"/>
              </w:rPr>
              <w:t>4、内存：1GBDDR3</w:t>
            </w:r>
            <w:r>
              <w:rPr>
                <w:rFonts w:hint="eastAsia" w:ascii="宋体" w:hAnsi="宋体" w:cs="宋体"/>
                <w:kern w:val="0"/>
                <w:sz w:val="16"/>
                <w:szCs w:val="16"/>
              </w:rPr>
              <w:br w:type="textWrapping"/>
            </w:r>
            <w:r>
              <w:rPr>
                <w:rFonts w:hint="eastAsia" w:ascii="宋体" w:hAnsi="宋体" w:cs="宋体"/>
                <w:kern w:val="0"/>
                <w:sz w:val="16"/>
                <w:szCs w:val="16"/>
              </w:rPr>
              <w:t>5、存储：8GBEMMC</w:t>
            </w:r>
            <w:r>
              <w:rPr>
                <w:rFonts w:hint="eastAsia" w:ascii="宋体" w:hAnsi="宋体" w:cs="宋体"/>
                <w:kern w:val="0"/>
                <w:sz w:val="16"/>
                <w:szCs w:val="16"/>
              </w:rPr>
              <w:br w:type="textWrapping"/>
            </w:r>
            <w:r>
              <w:rPr>
                <w:rFonts w:hint="eastAsia" w:ascii="宋体" w:hAnsi="宋体" w:cs="宋体"/>
                <w:kern w:val="0"/>
                <w:sz w:val="16"/>
                <w:szCs w:val="16"/>
              </w:rPr>
              <w:t>6、屏幕：7'IPS，分辨率1024*600</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75</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¥3,200.00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¥240,000.00</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D8D8D8"/>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（七）配套网络系统</w:t>
            </w:r>
          </w:p>
        </w:tc>
      </w:tr>
      <w:tr>
        <w:tblPrEx>
          <w:tblCellMar>
            <w:top w:w="0" w:type="dxa"/>
            <w:left w:w="108" w:type="dxa"/>
            <w:bottom w:w="0" w:type="dxa"/>
            <w:right w:w="108" w:type="dxa"/>
          </w:tblCellMar>
        </w:tblPrEx>
        <w:trPr>
          <w:gridAfter w:val="1"/>
          <w:wAfter w:w="6" w:type="pct"/>
          <w:trHeight w:val="66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kern w:val="0"/>
                <w:sz w:val="16"/>
                <w:szCs w:val="16"/>
              </w:rPr>
            </w:pPr>
            <w:r>
              <w:rPr>
                <w:rFonts w:hint="eastAsia" w:ascii="宋体" w:hAnsi="宋体" w:cs="宋体"/>
                <w:kern w:val="0"/>
                <w:sz w:val="16"/>
                <w:szCs w:val="16"/>
              </w:rPr>
              <w:t>网络布线</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kern w:val="0"/>
                <w:sz w:val="16"/>
                <w:szCs w:val="16"/>
              </w:rPr>
            </w:pPr>
            <w:r>
              <w:rPr>
                <w:rFonts w:hint="eastAsia" w:ascii="宋体" w:hAnsi="宋体" w:cs="宋体"/>
                <w:kern w:val="0"/>
                <w:sz w:val="16"/>
                <w:szCs w:val="16"/>
              </w:rPr>
              <w:t>国标</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包括网线、水晶头、电线、线槽、系统集成、新旧设备对接等。75个考场+30套电子时钟+10考试辅助场所的各种布线与集成、与现有设备对接等。</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项</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¥20,000.00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¥20,000.00</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D8D8D8"/>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（八）防作弊系统</w:t>
            </w:r>
          </w:p>
        </w:tc>
      </w:tr>
      <w:tr>
        <w:tblPrEx>
          <w:tblCellMar>
            <w:top w:w="0" w:type="dxa"/>
            <w:left w:w="108" w:type="dxa"/>
            <w:bottom w:w="0" w:type="dxa"/>
            <w:right w:w="108" w:type="dxa"/>
          </w:tblCellMar>
        </w:tblPrEx>
        <w:trPr>
          <w:gridAfter w:val="1"/>
          <w:wAfter w:w="6" w:type="pct"/>
          <w:trHeight w:val="174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侦测服务器</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佳发（JF-RSSD0600）</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1、★监测频率范围：70MHz~1300MHz；</w:t>
            </w:r>
            <w:r>
              <w:rPr>
                <w:rFonts w:hint="eastAsia" w:ascii="宋体" w:hAnsi="宋体" w:cs="宋体"/>
                <w:kern w:val="0"/>
                <w:sz w:val="16"/>
                <w:szCs w:val="16"/>
              </w:rPr>
              <w:br w:type="textWrapping"/>
            </w:r>
            <w:r>
              <w:rPr>
                <w:rFonts w:hint="eastAsia" w:ascii="宋体" w:hAnsi="宋体" w:cs="宋体"/>
                <w:kern w:val="0"/>
                <w:sz w:val="16"/>
                <w:szCs w:val="16"/>
              </w:rPr>
              <w:t>2、★扩展升级：支持频段扩展，应对将来新型无线电作弊信号；</w:t>
            </w:r>
            <w:r>
              <w:rPr>
                <w:rFonts w:hint="eastAsia" w:ascii="宋体" w:hAnsi="宋体" w:cs="宋体"/>
                <w:kern w:val="0"/>
                <w:sz w:val="16"/>
                <w:szCs w:val="16"/>
              </w:rPr>
              <w:br w:type="textWrapping"/>
            </w:r>
            <w:r>
              <w:rPr>
                <w:rFonts w:hint="eastAsia" w:ascii="宋体" w:hAnsi="宋体" w:cs="宋体"/>
                <w:kern w:val="0"/>
                <w:sz w:val="16"/>
                <w:szCs w:val="16"/>
              </w:rPr>
              <w:t>3、工作模式：支持无人值守式侦测引导阻断工作模式，可完成无线电信号实时侦测、可疑信号自动采集还原和自动引导阻断；支持自动保存捕获信号文件和还原内容生成；</w:t>
            </w:r>
            <w:r>
              <w:rPr>
                <w:rFonts w:hint="eastAsia" w:ascii="宋体" w:hAnsi="宋体" w:cs="宋体"/>
                <w:kern w:val="0"/>
                <w:sz w:val="16"/>
                <w:szCs w:val="16"/>
              </w:rPr>
              <w:br w:type="textWrapping"/>
            </w:r>
            <w:r>
              <w:rPr>
                <w:rFonts w:hint="eastAsia" w:ascii="宋体" w:hAnsi="宋体" w:cs="宋体"/>
                <w:kern w:val="0"/>
                <w:sz w:val="16"/>
                <w:szCs w:val="16"/>
              </w:rPr>
              <w:t>4、双通道：采用双通道技术，侦测扫描/引导阻断和作弊信号还原并行工作,互不影响；</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¥49,800.00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¥49,800.00</w:t>
            </w:r>
          </w:p>
        </w:tc>
      </w:tr>
      <w:tr>
        <w:tblPrEx>
          <w:tblCellMar>
            <w:top w:w="0" w:type="dxa"/>
            <w:left w:w="108" w:type="dxa"/>
            <w:bottom w:w="0" w:type="dxa"/>
            <w:right w:w="108" w:type="dxa"/>
          </w:tblCellMar>
        </w:tblPrEx>
        <w:trPr>
          <w:gridAfter w:val="1"/>
          <w:wAfter w:w="6" w:type="pct"/>
          <w:trHeight w:val="17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作弊防控管理平台</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佳发（JF-RSSM0700）</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1、★作弊信号查看：可对考点作弊信号信息进行查看和回放；</w:t>
            </w:r>
            <w:r>
              <w:rPr>
                <w:rFonts w:hint="eastAsia" w:ascii="宋体" w:hAnsi="宋体" w:cs="宋体"/>
                <w:kern w:val="0"/>
                <w:sz w:val="16"/>
                <w:szCs w:val="16"/>
              </w:rPr>
              <w:br w:type="textWrapping"/>
            </w:r>
            <w:r>
              <w:rPr>
                <w:rFonts w:hint="eastAsia" w:ascii="宋体" w:hAnsi="宋体" w:cs="宋体"/>
                <w:kern w:val="0"/>
                <w:sz w:val="16"/>
                <w:szCs w:val="16"/>
              </w:rPr>
              <w:t>2、★作弊信号展示：可统计本次考试作弊信号频点分布情况并进行展示；</w:t>
            </w:r>
            <w:r>
              <w:rPr>
                <w:rFonts w:hint="eastAsia" w:ascii="宋体" w:hAnsi="宋体" w:cs="宋体"/>
                <w:kern w:val="0"/>
                <w:sz w:val="16"/>
                <w:szCs w:val="16"/>
              </w:rPr>
              <w:br w:type="textWrapping"/>
            </w:r>
            <w:r>
              <w:rPr>
                <w:rFonts w:hint="eastAsia" w:ascii="宋体" w:hAnsi="宋体" w:cs="宋体"/>
                <w:kern w:val="0"/>
                <w:sz w:val="16"/>
                <w:szCs w:val="16"/>
              </w:rPr>
              <w:t>3、设备状态查看：可对系统设备的运行状态、开关状态、网络情况等信息进行查看；</w:t>
            </w:r>
            <w:r>
              <w:rPr>
                <w:rFonts w:hint="eastAsia" w:ascii="宋体" w:hAnsi="宋体" w:cs="宋体"/>
                <w:kern w:val="0"/>
                <w:sz w:val="16"/>
                <w:szCs w:val="16"/>
              </w:rPr>
              <w:br w:type="textWrapping"/>
            </w:r>
            <w:r>
              <w:rPr>
                <w:rFonts w:hint="eastAsia" w:ascii="宋体" w:hAnsi="宋体" w:cs="宋体"/>
                <w:kern w:val="0"/>
                <w:sz w:val="16"/>
                <w:szCs w:val="16"/>
              </w:rPr>
              <w:t>4、日志查询：可记录和管理关键日志，提供日志查询、浏览等管理功能；</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¥28,220.00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¥28,220.00</w:t>
            </w:r>
          </w:p>
        </w:tc>
      </w:tr>
      <w:tr>
        <w:tblPrEx>
          <w:tblCellMar>
            <w:top w:w="0" w:type="dxa"/>
            <w:left w:w="108" w:type="dxa"/>
            <w:bottom w:w="0" w:type="dxa"/>
            <w:right w:w="108" w:type="dxa"/>
          </w:tblCellMar>
        </w:tblPrEx>
        <w:trPr>
          <w:gridAfter w:val="1"/>
          <w:wAfter w:w="6" w:type="pct"/>
          <w:trHeight w:val="465"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天线</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佳发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★室外天线，安装在考点最高处，并做好防雷设施。</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套</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¥2,000.00</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D8D8D8"/>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（九）防作弊系统</w:t>
            </w:r>
          </w:p>
        </w:tc>
      </w:tr>
      <w:tr>
        <w:tblPrEx>
          <w:tblCellMar>
            <w:top w:w="0" w:type="dxa"/>
            <w:left w:w="108" w:type="dxa"/>
            <w:bottom w:w="0" w:type="dxa"/>
            <w:right w:w="108" w:type="dxa"/>
          </w:tblCellMar>
        </w:tblPrEx>
        <w:trPr>
          <w:gridAfter w:val="1"/>
          <w:wAfter w:w="6" w:type="pct"/>
          <w:trHeight w:val="915"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校方利旧产品集成服务</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技术服务</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★项目中校方提供大量的利旧设备，其中包括：教室用台式电脑一批；服务器若干台；显示大屏及其配套设备一批；核心交换机，汇聚交换机，接入交换机。光线网络一批；网络安全设备一批；应急指挥系统等。</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批</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¥12,000.00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¥12,000.00</w:t>
            </w:r>
          </w:p>
        </w:tc>
      </w:tr>
      <w:tr>
        <w:tblPrEx>
          <w:tblCellMar>
            <w:top w:w="0" w:type="dxa"/>
            <w:left w:w="108" w:type="dxa"/>
            <w:bottom w:w="0" w:type="dxa"/>
            <w:right w:w="108" w:type="dxa"/>
          </w:tblCellMar>
        </w:tblPrEx>
        <w:trPr>
          <w:gridAfter w:val="1"/>
          <w:wAfter w:w="6" w:type="pct"/>
          <w:trHeight w:val="926"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标考系统集成服务</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技术服务</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★以上全部产品的集成服务，包括全部产品的软硬件。在考试系统不使用时，需要将与教学监控系统共用的设备切换回监控教学系统。使用时切换至考试系统。保障期3年。</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期</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¥12,000.00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¥12,000.00</w:t>
            </w:r>
          </w:p>
        </w:tc>
      </w:tr>
      <w:tr>
        <w:tblPrEx>
          <w:tblCellMar>
            <w:top w:w="0" w:type="dxa"/>
            <w:left w:w="108" w:type="dxa"/>
            <w:bottom w:w="0" w:type="dxa"/>
            <w:right w:w="108" w:type="dxa"/>
          </w:tblCellMar>
        </w:tblPrEx>
        <w:trPr>
          <w:trHeight w:val="270" w:hRule="atLeast"/>
        </w:trPr>
        <w:tc>
          <w:tcPr>
            <w:tcW w:w="5000" w:type="pct"/>
            <w:gridSpan w:val="10"/>
            <w:tcBorders>
              <w:top w:val="single" w:color="auto" w:sz="4" w:space="0"/>
              <w:left w:val="single" w:color="auto" w:sz="4" w:space="0"/>
              <w:bottom w:val="single" w:color="auto" w:sz="4" w:space="0"/>
              <w:right w:val="single" w:color="000000" w:sz="4" w:space="0"/>
            </w:tcBorders>
            <w:shd w:val="clear" w:color="000000" w:fill="FCD5B4"/>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 xml:space="preserve">第二部分 </w:t>
            </w:r>
            <w:bookmarkStart w:id="0" w:name="_Hlk72153172"/>
            <w:r>
              <w:rPr>
                <w:rFonts w:hint="eastAsia" w:ascii="宋体" w:hAnsi="宋体" w:cs="宋体"/>
                <w:b/>
                <w:bCs/>
                <w:kern w:val="0"/>
                <w:sz w:val="16"/>
                <w:szCs w:val="16"/>
              </w:rPr>
              <w:t>常态化智慧型多媒体教室（网络+电子时钟+扩声部分）</w:t>
            </w:r>
            <w:bookmarkEnd w:id="0"/>
          </w:p>
        </w:tc>
      </w:tr>
      <w:tr>
        <w:tblPrEx>
          <w:tblCellMar>
            <w:top w:w="0" w:type="dxa"/>
            <w:left w:w="108" w:type="dxa"/>
            <w:bottom w:w="0" w:type="dxa"/>
            <w:right w:w="108" w:type="dxa"/>
          </w:tblCellMar>
        </w:tblPrEx>
        <w:trPr>
          <w:gridAfter w:val="1"/>
          <w:wAfter w:w="6" w:type="pct"/>
          <w:trHeight w:val="388"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考试信息电子时钟</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云之杉YZS-TIME02</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1、★LED电子显示屏，</w:t>
            </w:r>
            <w:r>
              <w:rPr>
                <w:rFonts w:hint="eastAsia" w:ascii="宋体" w:hAnsi="宋体" w:cs="宋体"/>
                <w:kern w:val="0"/>
                <w:sz w:val="16"/>
                <w:szCs w:val="16"/>
              </w:rPr>
              <w:br w:type="textWrapping"/>
            </w:r>
            <w:r>
              <w:rPr>
                <w:rFonts w:hint="eastAsia" w:ascii="宋体" w:hAnsi="宋体" w:cs="宋体"/>
                <w:kern w:val="0"/>
                <w:sz w:val="16"/>
                <w:szCs w:val="16"/>
              </w:rPr>
              <w:t>2、网络电子时钟、网络校时、</w:t>
            </w:r>
            <w:r>
              <w:rPr>
                <w:rFonts w:hint="eastAsia" w:ascii="宋体" w:hAnsi="宋体" w:cs="宋体"/>
                <w:kern w:val="0"/>
                <w:sz w:val="16"/>
                <w:szCs w:val="16"/>
              </w:rPr>
              <w:br w:type="textWrapping"/>
            </w:r>
            <w:r>
              <w:rPr>
                <w:rFonts w:hint="eastAsia" w:ascii="宋体" w:hAnsi="宋体" w:cs="宋体"/>
                <w:kern w:val="0"/>
                <w:sz w:val="16"/>
                <w:szCs w:val="16"/>
              </w:rPr>
              <w:t>3、★支持考试信息网络字幕播放、</w:t>
            </w:r>
            <w:r>
              <w:rPr>
                <w:rFonts w:hint="eastAsia" w:ascii="宋体" w:hAnsi="宋体" w:cs="宋体"/>
                <w:kern w:val="0"/>
                <w:sz w:val="16"/>
                <w:szCs w:val="16"/>
              </w:rPr>
              <w:br w:type="textWrapping"/>
            </w:r>
            <w:r>
              <w:rPr>
                <w:rFonts w:hint="eastAsia" w:ascii="宋体" w:hAnsi="宋体" w:cs="宋体"/>
                <w:kern w:val="0"/>
                <w:sz w:val="16"/>
                <w:szCs w:val="16"/>
              </w:rPr>
              <w:t>4、支持日期、温度、湿度、时间自动切换</w:t>
            </w:r>
            <w:r>
              <w:rPr>
                <w:rFonts w:hint="eastAsia" w:ascii="宋体" w:hAnsi="宋体" w:cs="宋体"/>
                <w:kern w:val="0"/>
                <w:sz w:val="16"/>
                <w:szCs w:val="16"/>
              </w:rPr>
              <w:br w:type="textWrapping"/>
            </w:r>
            <w:r>
              <w:rPr>
                <w:rFonts w:hint="eastAsia" w:ascii="宋体" w:hAnsi="宋体" w:cs="宋体"/>
                <w:kern w:val="0"/>
                <w:sz w:val="16"/>
                <w:szCs w:val="16"/>
              </w:rPr>
              <w:t>5、★本设备与用户现运行设备同品牌同型号，能够与现有平台无缝对接，统一管理</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¥360.00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¥33,840.00</w:t>
            </w:r>
          </w:p>
        </w:tc>
      </w:tr>
      <w:tr>
        <w:tblPrEx>
          <w:tblCellMar>
            <w:top w:w="0" w:type="dxa"/>
            <w:left w:w="108" w:type="dxa"/>
            <w:bottom w:w="0" w:type="dxa"/>
            <w:right w:w="108" w:type="dxa"/>
          </w:tblCellMar>
        </w:tblPrEx>
        <w:trPr>
          <w:gridAfter w:val="1"/>
          <w:wAfter w:w="6" w:type="pct"/>
          <w:trHeight w:val="416"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IP多功能功放</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云之杉 YZS-IP02</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采用标准RJ45网络交换机接口，支持局域网与广域网；采用固定静态的IP地址，当网络发生改变时地址不会丢失，工作稳定；设备采用嵌入式计算机技术和DSP音频处理技术；2路本地线路输入，2路话筒接口，1路音频输出，每路舍友独立音量可调，带有高低音与总音量调节；采用先进高效功率放大电路，足功率输出；舍友单向点播功能，可通过服务器软件对本终端自由点播服务器中节目；音频文件支持MP3/WMA/OGG等格式，广播最高速率192K/S（44.1，16），点播最高速率320K/S（44.1，16），音频硬解码；可实现定时、手动打开及线路或话筒信号输入时自动开机。</w:t>
            </w:r>
            <w:r>
              <w:rPr>
                <w:rFonts w:hint="eastAsia" w:ascii="宋体" w:hAnsi="宋体" w:cs="宋体"/>
                <w:kern w:val="0"/>
                <w:sz w:val="16"/>
                <w:szCs w:val="16"/>
              </w:rPr>
              <w:br w:type="textWrapping"/>
            </w:r>
            <w:r>
              <w:rPr>
                <w:rFonts w:hint="eastAsia" w:ascii="宋体" w:hAnsi="宋体" w:cs="宋体"/>
                <w:kern w:val="0"/>
                <w:sz w:val="16"/>
                <w:szCs w:val="16"/>
              </w:rPr>
              <w:t>2、★本设备与用户现运行设备同品牌同型号，能够与现有平台无缝对接，统一管理</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¥1,250.00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¥117,500.00</w:t>
            </w:r>
          </w:p>
        </w:tc>
      </w:tr>
      <w:tr>
        <w:tblPrEx>
          <w:tblCellMar>
            <w:top w:w="0" w:type="dxa"/>
            <w:left w:w="108" w:type="dxa"/>
            <w:bottom w:w="0" w:type="dxa"/>
            <w:right w:w="108" w:type="dxa"/>
          </w:tblCellMar>
        </w:tblPrEx>
        <w:trPr>
          <w:gridAfter w:val="1"/>
          <w:wAfter w:w="6" w:type="pct"/>
          <w:trHeight w:val="84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音箱</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云之杉YZS-MIC-SWYZ</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无源音柱性防水音箱，定额功率50W，灵敏度：92DB，频率响应8--18khz，尺寸：150*100*340</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对</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¥35,720.00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麦克风</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云之杉 YZS-MIC-YX</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电容式鹅颈式有线麦克风，频率响应100hz-16khz；指向性：心形；输出阻抗：200Ω；灵敏度：-40db±2db；拾音距离：20-40cm；供电电压DC3V；</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套</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¥390.00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¥36,660.00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5</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无线麦克风</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JOA  UHF系列</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头台式式/领夹式可选，配备充电电池</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套</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¥440.00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¥41,360.00</w:t>
            </w:r>
          </w:p>
        </w:tc>
      </w:tr>
      <w:tr>
        <w:tblPrEx>
          <w:tblCellMar>
            <w:top w:w="0" w:type="dxa"/>
            <w:left w:w="108" w:type="dxa"/>
            <w:bottom w:w="0" w:type="dxa"/>
            <w:right w:w="108" w:type="dxa"/>
          </w:tblCellMar>
        </w:tblPrEx>
        <w:trPr>
          <w:gridAfter w:val="1"/>
          <w:wAfter w:w="6" w:type="pct"/>
          <w:trHeight w:val="126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6</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网络功放管理软件</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云之杉 网络功放管理软件V1.0</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1、提供最大支持1024个数字功放链接节点，提供独立的管理节点，可实现多个终端授权播放</w:t>
            </w:r>
            <w:r>
              <w:rPr>
                <w:rFonts w:hint="eastAsia" w:ascii="宋体" w:hAnsi="宋体" w:cs="宋体"/>
                <w:kern w:val="0"/>
                <w:sz w:val="16"/>
                <w:szCs w:val="16"/>
              </w:rPr>
              <w:br w:type="textWrapping"/>
            </w:r>
            <w:r>
              <w:rPr>
                <w:rFonts w:hint="eastAsia" w:ascii="宋体" w:hAnsi="宋体" w:cs="宋体"/>
                <w:kern w:val="0"/>
                <w:sz w:val="16"/>
                <w:szCs w:val="16"/>
              </w:rPr>
              <w:t>2、与IP功放同品牌</w:t>
            </w:r>
            <w:r>
              <w:rPr>
                <w:rFonts w:hint="eastAsia" w:ascii="宋体" w:hAnsi="宋体" w:cs="宋体"/>
                <w:kern w:val="0"/>
                <w:sz w:val="16"/>
                <w:szCs w:val="16"/>
              </w:rPr>
              <w:br w:type="textWrapping"/>
            </w:r>
            <w:r>
              <w:rPr>
                <w:rFonts w:hint="eastAsia" w:ascii="宋体" w:hAnsi="宋体" w:cs="宋体"/>
                <w:kern w:val="0"/>
                <w:sz w:val="16"/>
                <w:szCs w:val="16"/>
              </w:rPr>
              <w:t>3、与现有系统无缝链接，可实现校园内统一广播、数据联动</w:t>
            </w:r>
            <w:r>
              <w:rPr>
                <w:rFonts w:hint="eastAsia" w:ascii="宋体" w:hAnsi="宋体" w:cs="宋体"/>
                <w:kern w:val="0"/>
                <w:sz w:val="16"/>
                <w:szCs w:val="16"/>
              </w:rPr>
              <w:br w:type="textWrapping"/>
            </w:r>
            <w:r>
              <w:rPr>
                <w:rFonts w:hint="eastAsia" w:ascii="宋体" w:hAnsi="宋体" w:cs="宋体"/>
                <w:kern w:val="0"/>
                <w:sz w:val="16"/>
                <w:szCs w:val="16"/>
              </w:rPr>
              <w:t>4、★本设备与用户现运行设备同品牌同型号，能够与现有平台无缝对接，统一管理</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套</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¥6,000.00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¥6,000.00</w:t>
            </w:r>
          </w:p>
        </w:tc>
      </w:tr>
      <w:tr>
        <w:tblPrEx>
          <w:tblCellMar>
            <w:top w:w="0" w:type="dxa"/>
            <w:left w:w="108" w:type="dxa"/>
            <w:bottom w:w="0" w:type="dxa"/>
            <w:right w:w="108" w:type="dxa"/>
          </w:tblCellMar>
        </w:tblPrEx>
        <w:trPr>
          <w:gridAfter w:val="1"/>
          <w:wAfter w:w="6" w:type="pct"/>
          <w:trHeight w:val="121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7</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接入交换机</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 xml:space="preserve">H3C   5016PV5-EI  </w:t>
            </w:r>
          </w:p>
        </w:tc>
        <w:tc>
          <w:tcPr>
            <w:tcW w:w="2381" w:type="pct"/>
            <w:tcBorders>
              <w:top w:val="nil"/>
              <w:left w:val="nil"/>
              <w:bottom w:val="single" w:color="auto" w:sz="4" w:space="0"/>
              <w:right w:val="single" w:color="auto" w:sz="4" w:space="0"/>
            </w:tcBorders>
            <w:shd w:val="clear" w:color="auto" w:fill="auto"/>
            <w:vAlign w:val="center"/>
          </w:tcPr>
          <w:p>
            <w:pPr>
              <w:widowControl/>
              <w:numPr>
                <w:ilvl w:val="0"/>
                <w:numId w:val="1"/>
              </w:numPr>
              <w:adjustRightInd w:val="0"/>
              <w:snapToGrid w:val="0"/>
              <w:jc w:val="left"/>
              <w:rPr>
                <w:rFonts w:ascii="宋体" w:hAnsi="宋体" w:cs="宋体"/>
                <w:kern w:val="0"/>
                <w:sz w:val="16"/>
                <w:szCs w:val="16"/>
              </w:rPr>
            </w:pPr>
            <w:r>
              <w:rPr>
                <w:rFonts w:hint="eastAsia" w:ascii="宋体" w:hAnsi="宋体" w:cs="宋体"/>
                <w:kern w:val="0"/>
                <w:sz w:val="16"/>
                <w:szCs w:val="16"/>
              </w:rPr>
              <w:t>★交换容量256Gbps；包转发率42Mpps</w:t>
            </w:r>
            <w:r>
              <w:rPr>
                <w:rFonts w:hint="eastAsia" w:ascii="宋体" w:hAnsi="宋体" w:cs="宋体"/>
                <w:kern w:val="0"/>
                <w:sz w:val="16"/>
                <w:szCs w:val="16"/>
              </w:rPr>
              <w:br w:type="textWrapping"/>
            </w:r>
            <w:r>
              <w:rPr>
                <w:rFonts w:hint="eastAsia" w:ascii="宋体" w:hAnsi="宋体" w:cs="宋体"/>
                <w:kern w:val="0"/>
                <w:sz w:val="16"/>
                <w:szCs w:val="16"/>
              </w:rPr>
              <w:t>2、★固化千兆电接口16个；固化千兆光接口4个</w:t>
            </w:r>
            <w:r>
              <w:rPr>
                <w:rFonts w:hint="eastAsia" w:ascii="宋体" w:hAnsi="宋体" w:cs="宋体"/>
                <w:kern w:val="0"/>
                <w:sz w:val="16"/>
                <w:szCs w:val="16"/>
              </w:rPr>
              <w:br w:type="textWrapping"/>
            </w:r>
            <w:r>
              <w:rPr>
                <w:rFonts w:hint="eastAsia" w:ascii="宋体" w:hAnsi="宋体" w:cs="宋体"/>
                <w:kern w:val="0"/>
                <w:sz w:val="16"/>
                <w:szCs w:val="16"/>
              </w:rPr>
              <w:t>3、★支持IRF2（第二代智能弹性架构）技术，就是把多台物理设备互相连接起来，使其虚拟为一台逻辑设备，也就是说，用户可以将这多台设备看成一台单一设备进行管理和使用。</w:t>
            </w:r>
          </w:p>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4、支持LLDP；静态MAC配置；支持MAC地址学习数目限制；支持端口镜像和流镜像功能；支持端口聚合；支持动态链路聚合、静态端口聚合</w:t>
            </w:r>
            <w:r>
              <w:rPr>
                <w:rFonts w:hint="eastAsia" w:ascii="宋体" w:hAnsi="宋体" w:cs="宋体"/>
                <w:kern w:val="0"/>
                <w:sz w:val="16"/>
                <w:szCs w:val="16"/>
              </w:rPr>
              <w:br w:type="textWrapping"/>
            </w:r>
            <w:r>
              <w:rPr>
                <w:rFonts w:hint="eastAsia" w:ascii="宋体" w:hAnsi="宋体" w:cs="宋体"/>
                <w:kern w:val="0"/>
                <w:sz w:val="16"/>
                <w:szCs w:val="16"/>
              </w:rPr>
              <w:t>5、支持IGMPV1/V2/V3Snooping；支持PIMSnooping；支持组播VLAN；支持IPV6组播设置；支持DHCPRelay；支持DHCPClient；支持DHCPSnooping；</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¥1,180.00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¥110,920.00</w:t>
            </w:r>
          </w:p>
        </w:tc>
      </w:tr>
      <w:tr>
        <w:tblPrEx>
          <w:tblCellMar>
            <w:top w:w="0" w:type="dxa"/>
            <w:left w:w="108" w:type="dxa"/>
            <w:bottom w:w="0" w:type="dxa"/>
            <w:right w:w="108" w:type="dxa"/>
          </w:tblCellMar>
        </w:tblPrEx>
        <w:trPr>
          <w:gridAfter w:val="1"/>
          <w:wAfter w:w="6" w:type="pct"/>
          <w:trHeight w:val="324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8</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汇聚交换机</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 xml:space="preserve">H3C   5130S-28S-LI </w:t>
            </w:r>
          </w:p>
        </w:tc>
        <w:tc>
          <w:tcPr>
            <w:tcW w:w="2381" w:type="pct"/>
            <w:tcBorders>
              <w:top w:val="nil"/>
              <w:left w:val="nil"/>
              <w:bottom w:val="single" w:color="auto" w:sz="4" w:space="0"/>
              <w:right w:val="single" w:color="auto" w:sz="4" w:space="0"/>
            </w:tcBorders>
            <w:shd w:val="clear" w:color="auto" w:fill="auto"/>
            <w:vAlign w:val="center"/>
          </w:tcPr>
          <w:p>
            <w:pPr>
              <w:widowControl/>
              <w:numPr>
                <w:ilvl w:val="0"/>
                <w:numId w:val="2"/>
              </w:numPr>
              <w:adjustRightInd w:val="0"/>
              <w:snapToGrid w:val="0"/>
              <w:jc w:val="left"/>
              <w:rPr>
                <w:rFonts w:ascii="宋体" w:hAnsi="宋体" w:cs="宋体"/>
                <w:kern w:val="0"/>
                <w:sz w:val="16"/>
                <w:szCs w:val="16"/>
              </w:rPr>
            </w:pPr>
            <w:r>
              <w:rPr>
                <w:rFonts w:hint="eastAsia" w:ascii="宋体" w:hAnsi="宋体" w:cs="宋体"/>
                <w:kern w:val="0"/>
                <w:sz w:val="16"/>
                <w:szCs w:val="16"/>
              </w:rPr>
              <w:t>★交换容量330Gbps、包转发率108Mpps</w:t>
            </w:r>
            <w:r>
              <w:rPr>
                <w:rFonts w:hint="eastAsia" w:ascii="宋体" w:hAnsi="宋体" w:cs="宋体"/>
                <w:kern w:val="0"/>
                <w:sz w:val="16"/>
                <w:szCs w:val="16"/>
              </w:rPr>
              <w:br w:type="textWrapping"/>
            </w:r>
            <w:r>
              <w:rPr>
                <w:rFonts w:hint="eastAsia" w:ascii="宋体" w:hAnsi="宋体" w:cs="宋体"/>
                <w:kern w:val="0"/>
                <w:sz w:val="16"/>
                <w:szCs w:val="16"/>
              </w:rPr>
              <w:t>2、★支持千兆电接口24个、SFP+万兆自适应光接口4个</w:t>
            </w:r>
            <w:r>
              <w:rPr>
                <w:rFonts w:hint="eastAsia" w:ascii="宋体" w:hAnsi="宋体" w:cs="宋体"/>
                <w:kern w:val="0"/>
                <w:sz w:val="16"/>
                <w:szCs w:val="16"/>
              </w:rPr>
              <w:br w:type="textWrapping"/>
            </w:r>
            <w:r>
              <w:rPr>
                <w:rFonts w:hint="eastAsia" w:ascii="宋体" w:hAnsi="宋体" w:cs="宋体"/>
                <w:kern w:val="0"/>
                <w:sz w:val="16"/>
                <w:szCs w:val="16"/>
              </w:rPr>
              <w:t>3、支持基于接口的VLAN，支持基于协议的VLAN；支持基于MAC的VLAN，支持SuperVLAN；最大VLAN数(非VLANID)4094</w:t>
            </w:r>
            <w:r>
              <w:rPr>
                <w:rFonts w:hint="eastAsia" w:ascii="宋体" w:hAnsi="宋体" w:cs="宋体"/>
                <w:kern w:val="0"/>
                <w:sz w:val="16"/>
                <w:szCs w:val="16"/>
              </w:rPr>
              <w:br w:type="textWrapping"/>
            </w:r>
            <w:r>
              <w:rPr>
                <w:rFonts w:hint="eastAsia" w:ascii="宋体" w:hAnsi="宋体" w:cs="宋体"/>
                <w:kern w:val="0"/>
                <w:sz w:val="16"/>
                <w:szCs w:val="16"/>
              </w:rPr>
              <w:t>4、★支持静态路由、RIP、RIPng、OSPFV1/V2/V3等路由特性</w:t>
            </w:r>
            <w:r>
              <w:rPr>
                <w:rFonts w:hint="eastAsia" w:ascii="宋体" w:hAnsi="宋体" w:cs="宋体"/>
                <w:kern w:val="0"/>
                <w:sz w:val="16"/>
                <w:szCs w:val="16"/>
              </w:rPr>
              <w:br w:type="textWrapping"/>
            </w:r>
            <w:r>
              <w:rPr>
                <w:rFonts w:hint="eastAsia" w:ascii="宋体" w:hAnsi="宋体" w:cs="宋体"/>
                <w:kern w:val="0"/>
                <w:sz w:val="16"/>
                <w:szCs w:val="16"/>
              </w:rPr>
              <w:t>5、★支持Internet宽带接入，主要支持中小企业网用户的千兆接入，提供千兆端口接入，万兆上行接口。支持JumboFrame，支持802.1X，MAC认证，端口安全，支持LACP协议，支持4K个VLAN，支持最大16KMAC地址及黑洞MAC等特性，支持基于端口的二三层优先级自动映射，支持基于端口的镜像，支持重定向，支持端口隔离，支持访问控制列表，支持端口限速，支持丰富以太网IPv6功能。</w:t>
            </w:r>
          </w:p>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5、支持堆叠，可实现单一IP管理，支持跨设备链路聚合，支持通过标准以太网接口进行堆叠，支持本地堆叠和远程堆叠，堆叠距离10KM</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6</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¥5,850.00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¥35,100.00</w:t>
            </w:r>
          </w:p>
        </w:tc>
      </w:tr>
      <w:tr>
        <w:tblPrEx>
          <w:tblCellMar>
            <w:top w:w="0" w:type="dxa"/>
            <w:left w:w="108" w:type="dxa"/>
            <w:bottom w:w="0" w:type="dxa"/>
            <w:right w:w="108" w:type="dxa"/>
          </w:tblCellMar>
        </w:tblPrEx>
        <w:trPr>
          <w:gridAfter w:val="1"/>
          <w:wAfter w:w="6" w:type="pct"/>
          <w:trHeight w:val="305"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9</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核心交换机</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H3C 7506E</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1、★主控板槽位数2个、业务板槽位数6个</w:t>
            </w:r>
            <w:r>
              <w:rPr>
                <w:rFonts w:hint="eastAsia" w:ascii="宋体" w:hAnsi="宋体" w:cs="宋体"/>
                <w:kern w:val="0"/>
                <w:sz w:val="16"/>
                <w:szCs w:val="16"/>
              </w:rPr>
              <w:br w:type="textWrapping"/>
            </w:r>
            <w:r>
              <w:rPr>
                <w:rFonts w:hint="eastAsia" w:ascii="宋体" w:hAnsi="宋体" w:cs="宋体"/>
                <w:kern w:val="0"/>
                <w:sz w:val="16"/>
                <w:szCs w:val="16"/>
              </w:rPr>
              <w:t>2、★交换容量19.8Tbps、包转发率2880Mpps</w:t>
            </w:r>
            <w:r>
              <w:rPr>
                <w:rFonts w:hint="eastAsia" w:ascii="宋体" w:hAnsi="宋体" w:cs="宋体"/>
                <w:kern w:val="0"/>
                <w:sz w:val="16"/>
                <w:szCs w:val="16"/>
              </w:rPr>
              <w:br w:type="textWrapping"/>
            </w:r>
            <w:r>
              <w:rPr>
                <w:rFonts w:hint="eastAsia" w:ascii="宋体" w:hAnsi="宋体" w:cs="宋体"/>
                <w:kern w:val="0"/>
                <w:sz w:val="16"/>
                <w:szCs w:val="16"/>
              </w:rPr>
              <w:t>3、支持N:1虚拟化功能，可将N（N≥4）台物理设备虚拟成一台逻辑设备，支持跨设备链路聚合，单一IP管理，统一的路由管理，故障收敛时间50ms，</w:t>
            </w:r>
            <w:r>
              <w:rPr>
                <w:rFonts w:hint="eastAsia" w:ascii="宋体" w:hAnsi="宋体" w:cs="宋体"/>
                <w:kern w:val="0"/>
                <w:sz w:val="16"/>
                <w:szCs w:val="16"/>
              </w:rPr>
              <w:br w:type="textWrapping"/>
            </w:r>
            <w:r>
              <w:rPr>
                <w:rFonts w:hint="eastAsia" w:ascii="宋体" w:hAnsi="宋体" w:cs="宋体"/>
                <w:kern w:val="0"/>
                <w:sz w:val="16"/>
                <w:szCs w:val="16"/>
              </w:rPr>
              <w:t>4、支持RRPP、ERPS和RPR等环网技术，故障收敛时间50ms，</w:t>
            </w:r>
            <w:r>
              <w:rPr>
                <w:rFonts w:hint="eastAsia" w:ascii="宋体" w:hAnsi="宋体" w:cs="宋体"/>
                <w:kern w:val="0"/>
                <w:sz w:val="16"/>
                <w:szCs w:val="16"/>
              </w:rPr>
              <w:br w:type="textWrapping"/>
            </w:r>
            <w:r>
              <w:rPr>
                <w:rFonts w:hint="eastAsia" w:ascii="宋体" w:hAnsi="宋体" w:cs="宋体"/>
                <w:kern w:val="0"/>
                <w:sz w:val="16"/>
                <w:szCs w:val="16"/>
              </w:rPr>
              <w:t>5、支持数据中心跨站点二层互联技术，让连接到IP核心网的数据中心站点间能够实现二层互通</w:t>
            </w:r>
            <w:r>
              <w:rPr>
                <w:rFonts w:hint="eastAsia" w:ascii="宋体" w:hAnsi="宋体" w:cs="宋体"/>
                <w:kern w:val="0"/>
                <w:sz w:val="16"/>
                <w:szCs w:val="16"/>
              </w:rPr>
              <w:br w:type="textWrapping"/>
            </w:r>
            <w:r>
              <w:rPr>
                <w:rFonts w:hint="eastAsia" w:ascii="宋体" w:hAnsi="宋体" w:cs="宋体"/>
                <w:kern w:val="0"/>
                <w:sz w:val="16"/>
                <w:szCs w:val="16"/>
              </w:rPr>
              <w:t>支持IPv4静态路由、RIPV1/V2、OSPF、BGP等，支持IPv6静态路由、RIPng、OSPFv3、BGP4+等</w:t>
            </w:r>
            <w:r>
              <w:rPr>
                <w:rFonts w:hint="eastAsia" w:ascii="宋体" w:hAnsi="宋体" w:cs="宋体"/>
                <w:kern w:val="0"/>
                <w:sz w:val="16"/>
                <w:szCs w:val="16"/>
              </w:rPr>
              <w:br w:type="textWrapping"/>
            </w:r>
            <w:r>
              <w:rPr>
                <w:rFonts w:hint="eastAsia" w:ascii="宋体" w:hAnsi="宋体" w:cs="宋体"/>
                <w:kern w:val="0"/>
                <w:sz w:val="16"/>
                <w:szCs w:val="16"/>
              </w:rPr>
              <w:t>6、单台配置：双主控、冗余交流电源、万兆SFP+光接口版24个和千兆电接口24个。</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台</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¥97200.00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¥97200.00</w:t>
            </w:r>
          </w:p>
        </w:tc>
      </w:tr>
      <w:tr>
        <w:tblPrEx>
          <w:tblCellMar>
            <w:top w:w="0" w:type="dxa"/>
            <w:left w:w="108" w:type="dxa"/>
            <w:bottom w:w="0" w:type="dxa"/>
            <w:right w:w="108" w:type="dxa"/>
          </w:tblCellMar>
        </w:tblPrEx>
        <w:trPr>
          <w:gridAfter w:val="1"/>
          <w:wAfter w:w="6" w:type="pct"/>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10</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插排</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公牛</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机架式安装、</w:t>
            </w:r>
            <w:r>
              <w:rPr>
                <w:kern w:val="0"/>
                <w:sz w:val="16"/>
                <w:szCs w:val="16"/>
              </w:rPr>
              <w:t>10A6</w:t>
            </w:r>
            <w:r>
              <w:rPr>
                <w:rFonts w:hint="eastAsia" w:ascii="宋体" w:hAnsi="宋体" w:cs="宋体"/>
                <w:kern w:val="0"/>
                <w:sz w:val="16"/>
                <w:szCs w:val="16"/>
              </w:rPr>
              <w:t>位</w:t>
            </w:r>
            <w:r>
              <w:rPr>
                <w:kern w:val="0"/>
                <w:sz w:val="16"/>
                <w:szCs w:val="16"/>
              </w:rPr>
              <w:t>PDU</w:t>
            </w:r>
            <w:r>
              <w:rPr>
                <w:rFonts w:hint="eastAsia" w:ascii="宋体" w:hAnsi="宋体" w:cs="宋体"/>
                <w:kern w:val="0"/>
                <w:sz w:val="16"/>
                <w:szCs w:val="16"/>
              </w:rPr>
              <w:t>插排</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个</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¥80.00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¥7,520.00</w:t>
            </w:r>
          </w:p>
        </w:tc>
      </w:tr>
      <w:tr>
        <w:tblPrEx>
          <w:tblCellMar>
            <w:top w:w="0" w:type="dxa"/>
            <w:left w:w="108" w:type="dxa"/>
            <w:bottom w:w="0" w:type="dxa"/>
            <w:right w:w="108" w:type="dxa"/>
          </w:tblCellMar>
        </w:tblPrEx>
        <w:trPr>
          <w:gridAfter w:val="1"/>
          <w:wAfter w:w="6" w:type="pct"/>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11</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PVC线槽</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联塑</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优质</w:t>
            </w:r>
            <w:r>
              <w:rPr>
                <w:kern w:val="0"/>
                <w:sz w:val="16"/>
                <w:szCs w:val="16"/>
              </w:rPr>
              <w:t>PVC</w:t>
            </w:r>
            <w:r>
              <w:rPr>
                <w:rFonts w:hint="eastAsia" w:ascii="宋体" w:hAnsi="宋体" w:cs="宋体"/>
                <w:kern w:val="0"/>
                <w:sz w:val="16"/>
                <w:szCs w:val="16"/>
              </w:rPr>
              <w:t>线槽，根据具体使用场景调整大小</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批</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¥2,000.00</w:t>
            </w:r>
          </w:p>
        </w:tc>
      </w:tr>
      <w:tr>
        <w:tblPrEx>
          <w:tblCellMar>
            <w:top w:w="0" w:type="dxa"/>
            <w:left w:w="108" w:type="dxa"/>
            <w:bottom w:w="0" w:type="dxa"/>
            <w:right w:w="108" w:type="dxa"/>
          </w:tblCellMar>
        </w:tblPrEx>
        <w:trPr>
          <w:gridAfter w:val="1"/>
          <w:wAfter w:w="6" w:type="pct"/>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12</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网线</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一舟</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六类</w:t>
            </w:r>
            <w:r>
              <w:rPr>
                <w:kern w:val="0"/>
                <w:sz w:val="16"/>
                <w:szCs w:val="16"/>
              </w:rPr>
              <w:t>,</w:t>
            </w:r>
            <w:r>
              <w:rPr>
                <w:rFonts w:hint="eastAsia" w:ascii="宋体" w:hAnsi="宋体" w:cs="宋体"/>
                <w:kern w:val="0"/>
                <w:sz w:val="16"/>
                <w:szCs w:val="16"/>
              </w:rPr>
              <w:t>非屏蔽双绞线</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箱</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50</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¥640.00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¥32,000.00</w:t>
            </w:r>
          </w:p>
        </w:tc>
      </w:tr>
      <w:tr>
        <w:tblPrEx>
          <w:tblCellMar>
            <w:top w:w="0" w:type="dxa"/>
            <w:left w:w="108" w:type="dxa"/>
            <w:bottom w:w="0" w:type="dxa"/>
            <w:right w:w="108" w:type="dxa"/>
          </w:tblCellMar>
        </w:tblPrEx>
        <w:trPr>
          <w:gridAfter w:val="1"/>
          <w:wAfter w:w="6" w:type="pct"/>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13</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水晶头</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一舟</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六类</w:t>
            </w:r>
            <w:r>
              <w:rPr>
                <w:kern w:val="0"/>
                <w:sz w:val="16"/>
                <w:szCs w:val="16"/>
              </w:rPr>
              <w:t>,</w:t>
            </w:r>
            <w:r>
              <w:rPr>
                <w:rFonts w:hint="eastAsia" w:ascii="宋体" w:hAnsi="宋体" w:cs="宋体"/>
                <w:kern w:val="0"/>
                <w:sz w:val="16"/>
                <w:szCs w:val="16"/>
              </w:rPr>
              <w:t>非屏蔽水晶头，与网线统一品牌</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盒</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30</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¥120.00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¥3,600.00</w:t>
            </w:r>
          </w:p>
        </w:tc>
      </w:tr>
      <w:tr>
        <w:tblPrEx>
          <w:tblCellMar>
            <w:top w:w="0" w:type="dxa"/>
            <w:left w:w="108" w:type="dxa"/>
            <w:bottom w:w="0" w:type="dxa"/>
            <w:right w:w="108" w:type="dxa"/>
          </w:tblCellMar>
        </w:tblPrEx>
        <w:trPr>
          <w:gridAfter w:val="1"/>
          <w:wAfter w:w="6" w:type="pct"/>
          <w:trHeight w:val="27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14</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电源线</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三厂</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rvv3*1.5</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米</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1000</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¥3,000.00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15</w:t>
            </w:r>
          </w:p>
        </w:tc>
        <w:tc>
          <w:tcPr>
            <w:tcW w:w="42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软件开发</w:t>
            </w:r>
          </w:p>
        </w:tc>
        <w:tc>
          <w:tcPr>
            <w:tcW w:w="424"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定制</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电子班牌系统（考勤信息、ic卡信息、课程表）与智慧校园系统对接，自动获取课程安排、教师信息、写）信息、并回馈智慧校园系统对应记录。</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次</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¥12,000.00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¥12,000.00</w:t>
            </w:r>
          </w:p>
        </w:tc>
      </w:tr>
      <w:tr>
        <w:tblPrEx>
          <w:tblCellMar>
            <w:top w:w="0" w:type="dxa"/>
            <w:left w:w="108" w:type="dxa"/>
            <w:bottom w:w="0" w:type="dxa"/>
            <w:right w:w="108" w:type="dxa"/>
          </w:tblCellMar>
        </w:tblPrEx>
        <w:trPr>
          <w:gridAfter w:val="1"/>
          <w:wAfter w:w="6" w:type="pct"/>
          <w:trHeight w:val="42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16</w:t>
            </w:r>
          </w:p>
        </w:tc>
        <w:tc>
          <w:tcPr>
            <w:tcW w:w="42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16"/>
                <w:szCs w:val="16"/>
              </w:rPr>
            </w:pPr>
          </w:p>
        </w:tc>
        <w:tc>
          <w:tcPr>
            <w:tcW w:w="424"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ascii="宋体" w:hAnsi="宋体" w:cs="宋体"/>
                <w:kern w:val="0"/>
                <w:sz w:val="16"/>
                <w:szCs w:val="16"/>
              </w:rPr>
            </w:pP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电子巡课系统（巡课摄像头）与智慧校园系统对接，自动获取课程安排、教师信息、写生信息、并回馈智慧校园系统对应记录。</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次</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¥12,000.00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¥12,000.00</w:t>
            </w:r>
          </w:p>
        </w:tc>
      </w:tr>
      <w:tr>
        <w:tblPrEx>
          <w:tblCellMar>
            <w:top w:w="0" w:type="dxa"/>
            <w:left w:w="108" w:type="dxa"/>
            <w:bottom w:w="0" w:type="dxa"/>
            <w:right w:w="108" w:type="dxa"/>
          </w:tblCellMar>
        </w:tblPrEx>
        <w:trPr>
          <w:gridAfter w:val="1"/>
          <w:wAfter w:w="6" w:type="pct"/>
          <w:trHeight w:val="63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17</w:t>
            </w:r>
          </w:p>
        </w:tc>
        <w:tc>
          <w:tcPr>
            <w:tcW w:w="420"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16"/>
                <w:szCs w:val="16"/>
              </w:rPr>
            </w:pPr>
          </w:p>
        </w:tc>
        <w:tc>
          <w:tcPr>
            <w:tcW w:w="424"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ascii="宋体" w:hAnsi="宋体" w:cs="宋体"/>
                <w:kern w:val="0"/>
                <w:sz w:val="16"/>
                <w:szCs w:val="16"/>
              </w:rPr>
            </w:pP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电子考场系统（考试系统、教师信息、学员信息、考试成绩（与智慧校园系统对接，自动获取课程安排、教师信息、写生信息、并回馈智慧校园系统对应记录。</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次</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1</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¥12,000.00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¥12,000.00</w:t>
            </w:r>
          </w:p>
        </w:tc>
      </w:tr>
      <w:tr>
        <w:tblPrEx>
          <w:tblCellMar>
            <w:top w:w="0" w:type="dxa"/>
            <w:left w:w="108" w:type="dxa"/>
            <w:bottom w:w="0" w:type="dxa"/>
            <w:right w:w="108" w:type="dxa"/>
          </w:tblCellMar>
        </w:tblPrEx>
        <w:trPr>
          <w:gridAfter w:val="1"/>
          <w:wAfter w:w="6" w:type="pct"/>
          <w:trHeight w:val="705"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18</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驻场服务</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技术服务</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1、中级工程师进行驻场服务，2、并完成日常系统服务；3、需通过校方面试，并在规定年限内按照学校考勤制度上下班。</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年</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3</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¥30,000.00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¥90,000.00</w:t>
            </w:r>
          </w:p>
        </w:tc>
      </w:tr>
      <w:tr>
        <w:tblPrEx>
          <w:tblCellMar>
            <w:top w:w="0" w:type="dxa"/>
            <w:left w:w="108" w:type="dxa"/>
            <w:bottom w:w="0" w:type="dxa"/>
            <w:right w:w="108" w:type="dxa"/>
          </w:tblCellMar>
        </w:tblPrEx>
        <w:trPr>
          <w:gridAfter w:val="1"/>
          <w:wAfter w:w="6" w:type="pct"/>
          <w:trHeight w:val="93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19</w:t>
            </w:r>
          </w:p>
        </w:tc>
        <w:tc>
          <w:tcPr>
            <w:tcW w:w="420"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施工费</w:t>
            </w:r>
          </w:p>
        </w:tc>
        <w:tc>
          <w:tcPr>
            <w:tcW w:w="42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国标</w:t>
            </w:r>
          </w:p>
        </w:tc>
        <w:tc>
          <w:tcPr>
            <w:tcW w:w="2381"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包括网线、水晶头、电线、线槽、系统集成、新旧设备对接等。94个教室上述全部产品及相关其他校方采购的配套产品和辅助场所的各种布线与集成、与现有设备对接等。</w:t>
            </w:r>
          </w:p>
        </w:tc>
        <w:tc>
          <w:tcPr>
            <w:tcW w:w="19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kern w:val="0"/>
                <w:sz w:val="16"/>
                <w:szCs w:val="16"/>
              </w:rPr>
            </w:pPr>
            <w:r>
              <w:rPr>
                <w:rFonts w:hint="eastAsia" w:ascii="宋体" w:hAnsi="宋体" w:cs="宋体"/>
                <w:kern w:val="0"/>
                <w:sz w:val="16"/>
                <w:szCs w:val="16"/>
              </w:rPr>
              <w:t>次</w:t>
            </w:r>
          </w:p>
        </w:tc>
        <w:tc>
          <w:tcPr>
            <w:tcW w:w="22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宋体" w:hAnsi="宋体" w:cs="宋体"/>
                <w:kern w:val="0"/>
                <w:sz w:val="16"/>
                <w:szCs w:val="16"/>
              </w:rPr>
            </w:pPr>
            <w:r>
              <w:rPr>
                <w:rFonts w:hint="eastAsia" w:ascii="宋体" w:hAnsi="宋体" w:cs="宋体"/>
                <w:kern w:val="0"/>
                <w:sz w:val="16"/>
                <w:szCs w:val="16"/>
              </w:rPr>
              <w:t>94</w:t>
            </w:r>
          </w:p>
        </w:tc>
        <w:tc>
          <w:tcPr>
            <w:tcW w:w="501" w:type="pct"/>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¥1,000.00</w:t>
            </w:r>
          </w:p>
        </w:tc>
        <w:tc>
          <w:tcPr>
            <w:tcW w:w="58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kern w:val="0"/>
                <w:sz w:val="16"/>
                <w:szCs w:val="16"/>
              </w:rPr>
            </w:pPr>
            <w:r>
              <w:rPr>
                <w:rFonts w:hint="eastAsia" w:ascii="宋体" w:hAnsi="宋体" w:cs="宋体"/>
                <w:kern w:val="0"/>
                <w:sz w:val="16"/>
                <w:szCs w:val="16"/>
              </w:rPr>
              <w:t>¥94,000.00</w:t>
            </w:r>
          </w:p>
        </w:tc>
      </w:tr>
      <w:tr>
        <w:tblPrEx>
          <w:tblCellMar>
            <w:top w:w="0" w:type="dxa"/>
            <w:left w:w="108" w:type="dxa"/>
            <w:bottom w:w="0" w:type="dxa"/>
            <w:right w:w="108" w:type="dxa"/>
          </w:tblCellMar>
        </w:tblPrEx>
        <w:trPr>
          <w:trHeight w:val="360" w:hRule="atLeast"/>
        </w:trPr>
        <w:tc>
          <w:tcPr>
            <w:tcW w:w="26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cs="宋体"/>
                <w:b/>
                <w:bCs/>
                <w:kern w:val="0"/>
                <w:sz w:val="16"/>
                <w:szCs w:val="16"/>
              </w:rPr>
            </w:pPr>
            <w:r>
              <w:rPr>
                <w:rFonts w:hint="eastAsia" w:ascii="宋体" w:hAnsi="宋体" w:cs="宋体"/>
                <w:b/>
                <w:bCs/>
                <w:kern w:val="0"/>
                <w:sz w:val="16"/>
                <w:szCs w:val="16"/>
              </w:rPr>
              <w:t>　</w:t>
            </w:r>
          </w:p>
        </w:tc>
        <w:tc>
          <w:tcPr>
            <w:tcW w:w="3660" w:type="pct"/>
            <w:gridSpan w:val="6"/>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总金额（人民币）：壹佰伍拾伍万壹仟肆佰贰拾元整</w:t>
            </w:r>
          </w:p>
        </w:tc>
        <w:tc>
          <w:tcPr>
            <w:tcW w:w="1081"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adjustRightInd w:val="0"/>
              <w:snapToGrid w:val="0"/>
              <w:jc w:val="center"/>
              <w:rPr>
                <w:rFonts w:ascii="宋体" w:hAnsi="宋体" w:cs="宋体"/>
                <w:b/>
                <w:bCs/>
                <w:kern w:val="0"/>
                <w:sz w:val="16"/>
                <w:szCs w:val="16"/>
              </w:rPr>
            </w:pPr>
            <w:r>
              <w:rPr>
                <w:rFonts w:hint="eastAsia" w:ascii="宋体" w:hAnsi="宋体" w:cs="宋体"/>
                <w:b/>
                <w:bCs/>
                <w:kern w:val="0"/>
                <w:sz w:val="16"/>
                <w:szCs w:val="16"/>
              </w:rPr>
              <w:t>¥1,551420.00</w:t>
            </w:r>
          </w:p>
        </w:tc>
      </w:tr>
    </w:tbl>
    <w:p>
      <w:pPr>
        <w:adjustRightInd w:val="0"/>
        <w:snapToGrid w:val="0"/>
        <w:spacing w:line="380" w:lineRule="exact"/>
        <w:rPr>
          <w:color w:val="000000"/>
          <w:sz w:val="24"/>
        </w:rPr>
      </w:pPr>
      <w:r>
        <w:rPr>
          <w:rFonts w:hint="eastAsia"/>
          <w:color w:val="000000"/>
          <w:sz w:val="24"/>
        </w:rPr>
        <w:t>3、详细的质保方案及售后服务标准见合同附件。</w:t>
      </w:r>
    </w:p>
    <w:p>
      <w:pPr>
        <w:adjustRightInd w:val="0"/>
        <w:snapToGrid w:val="0"/>
        <w:spacing w:line="380" w:lineRule="exact"/>
        <w:ind w:firstLine="482" w:firstLineChars="200"/>
        <w:rPr>
          <w:b/>
          <w:color w:val="000000"/>
          <w:sz w:val="24"/>
        </w:rPr>
      </w:pPr>
      <w:r>
        <w:rPr>
          <w:rFonts w:hint="eastAsia"/>
          <w:b/>
          <w:color w:val="000000"/>
          <w:sz w:val="24"/>
        </w:rPr>
        <w:t>三、安装调试</w:t>
      </w:r>
    </w:p>
    <w:p>
      <w:pPr>
        <w:adjustRightInd w:val="0"/>
        <w:snapToGrid w:val="0"/>
        <w:spacing w:line="380" w:lineRule="exact"/>
        <w:ind w:firstLine="480" w:firstLineChars="200"/>
        <w:rPr>
          <w:color w:val="000000"/>
          <w:sz w:val="24"/>
        </w:rPr>
      </w:pPr>
      <w:r>
        <w:rPr>
          <w:rFonts w:hint="eastAsia"/>
          <w:color w:val="000000"/>
          <w:sz w:val="24"/>
        </w:rPr>
        <w:t>乙方负责对货物（设备）免费进行安装调试，并使其投入正常运行，并经双方人员签字验收。</w:t>
      </w:r>
    </w:p>
    <w:p>
      <w:pPr>
        <w:adjustRightInd w:val="0"/>
        <w:snapToGrid w:val="0"/>
        <w:spacing w:line="380" w:lineRule="exact"/>
        <w:ind w:firstLine="482" w:firstLineChars="200"/>
        <w:rPr>
          <w:b/>
          <w:color w:val="000000"/>
          <w:sz w:val="24"/>
        </w:rPr>
      </w:pPr>
      <w:r>
        <w:rPr>
          <w:rFonts w:hint="eastAsia"/>
          <w:b/>
          <w:color w:val="000000"/>
          <w:sz w:val="24"/>
        </w:rPr>
        <w:t>四、人员技术培训</w:t>
      </w:r>
    </w:p>
    <w:p>
      <w:pPr>
        <w:adjustRightInd w:val="0"/>
        <w:snapToGrid w:val="0"/>
        <w:spacing w:line="380" w:lineRule="exact"/>
        <w:ind w:firstLine="480" w:firstLineChars="200"/>
        <w:rPr>
          <w:sz w:val="24"/>
        </w:rPr>
      </w:pPr>
      <w:r>
        <w:rPr>
          <w:rFonts w:hint="eastAsia"/>
          <w:sz w:val="24"/>
        </w:rPr>
        <w:t>乙方应当在收到甲方通知后2个工作日安排技术人员免费为甲方人员进行技术培训和现场指导，使购买的货物（设备）国家规定运行标准和使用要求。</w:t>
      </w:r>
    </w:p>
    <w:p>
      <w:pPr>
        <w:adjustRightInd w:val="0"/>
        <w:snapToGrid w:val="0"/>
        <w:spacing w:line="380" w:lineRule="exact"/>
        <w:ind w:firstLine="482" w:firstLineChars="200"/>
        <w:rPr>
          <w:b/>
          <w:sz w:val="24"/>
        </w:rPr>
      </w:pPr>
      <w:r>
        <w:rPr>
          <w:rFonts w:hint="eastAsia"/>
          <w:b/>
          <w:sz w:val="24"/>
        </w:rPr>
        <w:t>五、交付的时间、地点、运输方式、</w:t>
      </w:r>
      <w:r>
        <w:rPr>
          <w:rFonts w:hint="eastAsia" w:ascii="宋体" w:hAnsi="宋体"/>
          <w:b/>
          <w:sz w:val="24"/>
        </w:rPr>
        <w:t>运输费用及风险承担</w:t>
      </w:r>
    </w:p>
    <w:p>
      <w:pPr>
        <w:adjustRightInd w:val="0"/>
        <w:snapToGrid w:val="0"/>
        <w:spacing w:line="380" w:lineRule="exact"/>
        <w:ind w:firstLine="480" w:firstLineChars="200"/>
        <w:rPr>
          <w:sz w:val="24"/>
        </w:rPr>
      </w:pPr>
      <w:r>
        <w:rPr>
          <w:rFonts w:hint="eastAsia"/>
          <w:sz w:val="24"/>
        </w:rPr>
        <w:t>1、交货时间、地点：</w:t>
      </w:r>
      <w:r>
        <w:rPr>
          <w:rFonts w:hint="eastAsia" w:ascii="宋体" w:hAnsi="宋体" w:cs="宋体"/>
          <w:sz w:val="24"/>
          <w:u w:val="single"/>
        </w:rPr>
        <w:t>标准化考场建设内容合同签订及生效之日起15日历天内安装调试培训完毕；其余建设内容合同签订及生效之日起50日历天内安装调试完毕</w:t>
      </w:r>
      <w:r>
        <w:rPr>
          <w:rFonts w:hint="eastAsia"/>
          <w:sz w:val="24"/>
        </w:rPr>
        <w:t>，乙方按甲方指定地点将货物免费送达、安装、调试、培训完毕。</w:t>
      </w:r>
    </w:p>
    <w:p>
      <w:pPr>
        <w:adjustRightInd w:val="0"/>
        <w:snapToGrid w:val="0"/>
        <w:spacing w:line="380" w:lineRule="exact"/>
        <w:ind w:firstLine="480" w:firstLineChars="200"/>
        <w:rPr>
          <w:sz w:val="24"/>
        </w:rPr>
      </w:pPr>
      <w:r>
        <w:rPr>
          <w:rFonts w:hint="eastAsia"/>
          <w:sz w:val="24"/>
        </w:rPr>
        <w:t>2、产品运输过程中由乙方按国家有关设备供应的规定标准进行包装、供应、产生的相关费用由乙方承担。</w:t>
      </w:r>
    </w:p>
    <w:p>
      <w:pPr>
        <w:adjustRightInd w:val="0"/>
        <w:snapToGrid w:val="0"/>
        <w:spacing w:line="380" w:lineRule="exact"/>
        <w:ind w:firstLine="480" w:firstLineChars="200"/>
        <w:rPr>
          <w:color w:val="000000"/>
          <w:sz w:val="24"/>
        </w:rPr>
      </w:pPr>
      <w:r>
        <w:rPr>
          <w:rFonts w:hint="eastAsia"/>
          <w:sz w:val="24"/>
        </w:rPr>
        <w:t>3、乙方应在交货时向甲方提供货物（设备）生产制造标准、使用说明书、检验合</w:t>
      </w:r>
      <w:r>
        <w:rPr>
          <w:rFonts w:hint="eastAsia"/>
          <w:color w:val="000000"/>
          <w:sz w:val="24"/>
        </w:rPr>
        <w:t>格证明及相关的随机备品备件、配件、工具、软件等资料（如有）。</w:t>
      </w:r>
    </w:p>
    <w:p>
      <w:pPr>
        <w:adjustRightInd w:val="0"/>
        <w:snapToGrid w:val="0"/>
        <w:spacing w:line="380" w:lineRule="exact"/>
        <w:ind w:firstLine="480" w:firstLineChars="200"/>
        <w:rPr>
          <w:rFonts w:ascii="宋体" w:hAnsi="宋体"/>
          <w:sz w:val="24"/>
        </w:rPr>
      </w:pPr>
      <w:r>
        <w:rPr>
          <w:rFonts w:hint="eastAsia"/>
          <w:color w:val="000000"/>
          <w:sz w:val="24"/>
        </w:rPr>
        <w:t>4、</w:t>
      </w:r>
      <w:r>
        <w:rPr>
          <w:rFonts w:hint="eastAsia" w:ascii="宋体" w:hAnsi="宋体"/>
          <w:sz w:val="24"/>
        </w:rPr>
        <w:t>合同货物（设备）验收前的货物灭失的风险由乙方承担，验收合格后的货物灭失的风险由甲方承担。如合同商品参加保险，保险赔偿款由风险承担者享有。</w:t>
      </w:r>
    </w:p>
    <w:p>
      <w:pPr>
        <w:adjustRightInd w:val="0"/>
        <w:snapToGrid w:val="0"/>
        <w:spacing w:line="380" w:lineRule="exact"/>
        <w:ind w:firstLine="482" w:firstLineChars="200"/>
        <w:rPr>
          <w:b/>
          <w:color w:val="000000"/>
          <w:sz w:val="24"/>
        </w:rPr>
      </w:pPr>
      <w:r>
        <w:rPr>
          <w:rFonts w:hint="eastAsia"/>
          <w:b/>
          <w:color w:val="000000"/>
          <w:sz w:val="24"/>
        </w:rPr>
        <w:t>六、</w:t>
      </w:r>
      <w:r>
        <w:rPr>
          <w:rFonts w:hint="eastAsia" w:ascii="宋体" w:hAnsi="宋体"/>
          <w:b/>
          <w:sz w:val="24"/>
        </w:rPr>
        <w:t>货物（设备）</w:t>
      </w:r>
      <w:r>
        <w:rPr>
          <w:rFonts w:hint="eastAsia"/>
          <w:b/>
          <w:color w:val="000000"/>
          <w:sz w:val="24"/>
        </w:rPr>
        <w:t>验收标准、验收方式</w:t>
      </w:r>
    </w:p>
    <w:p>
      <w:pPr>
        <w:adjustRightInd w:val="0"/>
        <w:snapToGrid w:val="0"/>
        <w:spacing w:line="380" w:lineRule="exact"/>
        <w:ind w:firstLine="480" w:firstLineChars="200"/>
        <w:rPr>
          <w:color w:val="000000"/>
          <w:sz w:val="24"/>
        </w:rPr>
      </w:pPr>
      <w:r>
        <w:rPr>
          <w:rFonts w:hint="eastAsia"/>
          <w:color w:val="000000"/>
          <w:sz w:val="24"/>
        </w:rPr>
        <w:t>1、按国家现行验收标准、规范等有关规定执行，甲方在收到货物（设备）后可以在合理期限内提出异议。</w:t>
      </w:r>
    </w:p>
    <w:p>
      <w:pPr>
        <w:adjustRightInd w:val="0"/>
        <w:snapToGrid w:val="0"/>
        <w:spacing w:line="380" w:lineRule="exact"/>
        <w:ind w:firstLine="480" w:firstLineChars="200"/>
        <w:rPr>
          <w:color w:val="000000"/>
          <w:sz w:val="24"/>
        </w:rPr>
      </w:pPr>
      <w:r>
        <w:rPr>
          <w:rFonts w:hint="eastAsia"/>
          <w:color w:val="000000"/>
          <w:sz w:val="24"/>
        </w:rPr>
        <w:t>2、货物（设备）使用单位应在货物（设备）交付后，根据初验结果以及安装、调试、培训等情况正常运行向甲方</w:t>
      </w:r>
      <w:r>
        <w:rPr>
          <w:rFonts w:hint="eastAsia"/>
          <w:sz w:val="24"/>
        </w:rPr>
        <w:t>书面提出货</w:t>
      </w:r>
      <w:r>
        <w:rPr>
          <w:rFonts w:hint="eastAsia"/>
          <w:color w:val="000000"/>
          <w:sz w:val="24"/>
        </w:rPr>
        <w:t>物（设备）验收申请。</w:t>
      </w:r>
    </w:p>
    <w:p>
      <w:pPr>
        <w:adjustRightInd w:val="0"/>
        <w:snapToGrid w:val="0"/>
        <w:spacing w:line="380" w:lineRule="exact"/>
        <w:ind w:firstLine="480" w:firstLineChars="200"/>
        <w:rPr>
          <w:color w:val="000000"/>
          <w:sz w:val="24"/>
        </w:rPr>
      </w:pPr>
      <w:r>
        <w:rPr>
          <w:rFonts w:hint="eastAsia"/>
          <w:color w:val="000000"/>
          <w:sz w:val="24"/>
        </w:rPr>
        <w:t>3、根据验收申请，甲方组织相关人员进行正式验收，也可以根据实际需要增加出厂检验、安装调试检验等多种验收环节，特殊情况下可以组织第三方共同验收。</w:t>
      </w:r>
    </w:p>
    <w:p>
      <w:pPr>
        <w:adjustRightInd w:val="0"/>
        <w:snapToGrid w:val="0"/>
        <w:spacing w:line="380" w:lineRule="exact"/>
        <w:ind w:firstLine="482" w:firstLineChars="200"/>
        <w:rPr>
          <w:b/>
          <w:color w:val="000000"/>
          <w:sz w:val="24"/>
        </w:rPr>
      </w:pPr>
      <w:r>
        <w:rPr>
          <w:rFonts w:hint="eastAsia"/>
          <w:b/>
          <w:color w:val="000000"/>
          <w:sz w:val="24"/>
        </w:rPr>
        <w:t>七、</w:t>
      </w:r>
      <w:r>
        <w:rPr>
          <w:rFonts w:hint="eastAsia" w:ascii="宋体" w:hAnsi="宋体"/>
          <w:b/>
          <w:sz w:val="24"/>
        </w:rPr>
        <w:t>货物（设备）</w:t>
      </w:r>
      <w:r>
        <w:rPr>
          <w:rFonts w:hint="eastAsia"/>
          <w:b/>
          <w:color w:val="000000"/>
          <w:sz w:val="24"/>
        </w:rPr>
        <w:t>付款时间、支付方式和支付条件</w:t>
      </w:r>
    </w:p>
    <w:p>
      <w:pPr>
        <w:widowControl/>
        <w:spacing w:line="480" w:lineRule="exact"/>
        <w:ind w:firstLine="480" w:firstLineChars="200"/>
        <w:jc w:val="left"/>
        <w:rPr>
          <w:rFonts w:ascii="宋体" w:hAnsi="宋体"/>
          <w:color w:val="000000"/>
          <w:sz w:val="24"/>
        </w:rPr>
      </w:pPr>
      <w:r>
        <w:rPr>
          <w:rFonts w:hint="eastAsia" w:ascii="宋体" w:hAnsi="宋体"/>
          <w:color w:val="000000"/>
          <w:sz w:val="24"/>
        </w:rPr>
        <w:t>1、合同签订后，项目建设内容的第一部分（标准化考场建设内容）设备安装调试完毕，验收合格，甲方向乙方支付合同总价款的45%（即698139.00元）。项目建设内容的第二部分（网络+电子时钟+扩声部分）设备安装调试完毕，验收合格，乙方向甲方提供合同总价款</w:t>
      </w:r>
      <w:r>
        <w:rPr>
          <w:rFonts w:hint="eastAsia" w:ascii="宋体" w:hAnsi="宋体"/>
          <w:sz w:val="24"/>
        </w:rPr>
        <w:t>10</w:t>
      </w:r>
      <w:r>
        <w:rPr>
          <w:rFonts w:hint="eastAsia" w:ascii="宋体" w:hAnsi="宋体"/>
          <w:color w:val="000000"/>
          <w:sz w:val="24"/>
        </w:rPr>
        <w:t>%的银行保函（有效期一年），甲方向乙方支付合同总价款的55%（即853281.00元）。自第二部分设备验收合格之日起正常运行满一年后，无质量和服务问题，无息退回银行保函。</w:t>
      </w:r>
    </w:p>
    <w:p>
      <w:pPr>
        <w:widowControl/>
        <w:adjustRightInd w:val="0"/>
        <w:snapToGrid w:val="0"/>
        <w:spacing w:line="380" w:lineRule="exact"/>
        <w:jc w:val="left"/>
        <w:rPr>
          <w:rFonts w:ascii="宋体" w:hAnsi="宋体"/>
          <w:color w:val="000000"/>
          <w:sz w:val="24"/>
        </w:rPr>
      </w:pPr>
    </w:p>
    <w:p>
      <w:pPr>
        <w:widowControl/>
        <w:adjustRightInd w:val="0"/>
        <w:snapToGrid w:val="0"/>
        <w:spacing w:line="380" w:lineRule="exact"/>
        <w:jc w:val="left"/>
        <w:rPr>
          <w:rFonts w:ascii="宋体" w:hAnsi="宋体"/>
          <w:color w:val="000000"/>
          <w:sz w:val="24"/>
        </w:rPr>
      </w:pPr>
      <w:r>
        <w:rPr>
          <w:rFonts w:hint="eastAsia" w:ascii="宋体" w:hAnsi="宋体"/>
          <w:color w:val="000000"/>
          <w:sz w:val="24"/>
        </w:rPr>
        <w:t>甲方账户信息：</w:t>
      </w:r>
    </w:p>
    <w:p>
      <w:pPr>
        <w:pStyle w:val="13"/>
        <w:adjustRightInd w:val="0"/>
        <w:snapToGrid w:val="0"/>
        <w:spacing w:before="0" w:beforeAutospacing="0" w:after="0" w:afterAutospacing="0" w:line="380" w:lineRule="exact"/>
        <w:rPr>
          <w:rFonts w:cs="Times New Roman"/>
          <w:color w:val="000000"/>
          <w:kern w:val="2"/>
        </w:rPr>
      </w:pPr>
      <w:r>
        <w:rPr>
          <w:rFonts w:hint="eastAsia" w:cs="Times New Roman"/>
          <w:color w:val="000000"/>
          <w:kern w:val="2"/>
        </w:rPr>
        <w:t>户 名：河南应用技术职业学院</w:t>
      </w:r>
    </w:p>
    <w:p>
      <w:pPr>
        <w:pStyle w:val="13"/>
        <w:adjustRightInd w:val="0"/>
        <w:snapToGrid w:val="0"/>
        <w:spacing w:before="0" w:beforeAutospacing="0" w:after="0" w:afterAutospacing="0" w:line="380" w:lineRule="exact"/>
        <w:rPr>
          <w:rFonts w:cs="Times New Roman"/>
          <w:color w:val="000000"/>
          <w:kern w:val="2"/>
        </w:rPr>
      </w:pPr>
      <w:r>
        <w:rPr>
          <w:rFonts w:hint="eastAsia" w:cs="Times New Roman"/>
          <w:color w:val="000000"/>
          <w:kern w:val="2"/>
        </w:rPr>
        <w:t>开户银行：中国银行郑州互助路支行</w:t>
      </w:r>
    </w:p>
    <w:p>
      <w:pPr>
        <w:pStyle w:val="13"/>
        <w:adjustRightInd w:val="0"/>
        <w:snapToGrid w:val="0"/>
        <w:spacing w:before="0" w:beforeAutospacing="0" w:after="0" w:afterAutospacing="0" w:line="380" w:lineRule="exact"/>
        <w:rPr>
          <w:rFonts w:cs="Times New Roman"/>
          <w:color w:val="000000"/>
          <w:kern w:val="2"/>
        </w:rPr>
      </w:pPr>
      <w:r>
        <w:rPr>
          <w:rFonts w:hint="eastAsia" w:cs="Times New Roman"/>
          <w:color w:val="000000"/>
          <w:kern w:val="2"/>
        </w:rPr>
        <w:t>账 号：2637 1768 0622</w:t>
      </w:r>
    </w:p>
    <w:p>
      <w:pPr>
        <w:pStyle w:val="13"/>
        <w:adjustRightInd w:val="0"/>
        <w:snapToGrid w:val="0"/>
        <w:spacing w:before="0" w:beforeAutospacing="0" w:after="0" w:afterAutospacing="0" w:line="380" w:lineRule="exact"/>
        <w:rPr>
          <w:rFonts w:cs="Times New Roman"/>
          <w:color w:val="000000"/>
          <w:kern w:val="2"/>
        </w:rPr>
      </w:pPr>
      <w:r>
        <w:rPr>
          <w:rFonts w:hint="eastAsia" w:cs="Times New Roman"/>
          <w:color w:val="000000"/>
          <w:kern w:val="2"/>
        </w:rPr>
        <w:t>行 号：11011</w:t>
      </w:r>
    </w:p>
    <w:p>
      <w:pPr>
        <w:pStyle w:val="13"/>
        <w:adjustRightInd w:val="0"/>
        <w:snapToGrid w:val="0"/>
        <w:spacing w:before="0" w:beforeAutospacing="0" w:after="0" w:afterAutospacing="0" w:line="380" w:lineRule="exact"/>
        <w:rPr>
          <w:rFonts w:cs="Times New Roman"/>
          <w:color w:val="000000"/>
          <w:kern w:val="2"/>
        </w:rPr>
      </w:pPr>
      <w:r>
        <w:rPr>
          <w:rFonts w:hint="eastAsia" w:cs="Times New Roman"/>
          <w:color w:val="000000"/>
          <w:kern w:val="2"/>
        </w:rPr>
        <w:t>统一社会信用代码(纳税人识别号）：12410000567250115A</w:t>
      </w:r>
    </w:p>
    <w:p>
      <w:pPr>
        <w:widowControl/>
        <w:adjustRightInd w:val="0"/>
        <w:snapToGrid w:val="0"/>
        <w:spacing w:line="380" w:lineRule="exact"/>
        <w:ind w:firstLine="480" w:firstLineChars="200"/>
        <w:jc w:val="left"/>
        <w:rPr>
          <w:rFonts w:ascii="宋体" w:hAnsi="宋体"/>
          <w:color w:val="000000"/>
          <w:sz w:val="24"/>
        </w:rPr>
      </w:pPr>
      <w:r>
        <w:rPr>
          <w:rFonts w:hint="eastAsia" w:ascii="宋体" w:hAnsi="宋体"/>
          <w:color w:val="000000"/>
          <w:sz w:val="24"/>
        </w:rPr>
        <w:t xml:space="preserve">注：汇款时务必在备注栏或附言栏中注明（采购项目）履约保证金字样（必填） </w:t>
      </w:r>
    </w:p>
    <w:p>
      <w:pPr>
        <w:widowControl/>
        <w:adjustRightInd w:val="0"/>
        <w:snapToGrid w:val="0"/>
        <w:spacing w:line="380" w:lineRule="exact"/>
        <w:jc w:val="left"/>
        <w:rPr>
          <w:rFonts w:ascii="宋体" w:hAnsi="宋体"/>
          <w:color w:val="000000"/>
          <w:sz w:val="24"/>
        </w:rPr>
      </w:pPr>
      <w:r>
        <w:rPr>
          <w:rFonts w:hint="eastAsia" w:ascii="宋体" w:hAnsi="宋体"/>
          <w:color w:val="000000"/>
          <w:sz w:val="24"/>
        </w:rPr>
        <w:t>乙方账户信息 ：</w:t>
      </w:r>
    </w:p>
    <w:p>
      <w:pPr>
        <w:widowControl/>
        <w:adjustRightInd w:val="0"/>
        <w:snapToGrid w:val="0"/>
        <w:spacing w:line="380" w:lineRule="exact"/>
        <w:ind w:firstLine="480" w:firstLineChars="200"/>
        <w:jc w:val="left"/>
        <w:rPr>
          <w:rFonts w:ascii="宋体" w:hAnsi="宋体"/>
          <w:color w:val="000000"/>
          <w:sz w:val="24"/>
        </w:rPr>
      </w:pPr>
      <w:r>
        <w:rPr>
          <w:rFonts w:hint="eastAsia" w:ascii="宋体" w:hAnsi="宋体"/>
          <w:color w:val="000000"/>
          <w:sz w:val="24"/>
        </w:rPr>
        <w:t>乙方开户名称：</w:t>
      </w:r>
      <w:r>
        <w:rPr>
          <w:rFonts w:hint="eastAsia" w:ascii="宋体" w:hAnsi="宋体"/>
          <w:sz w:val="24"/>
        </w:rPr>
        <w:t xml:space="preserve">河南云杉智能科技有限公司 </w:t>
      </w:r>
    </w:p>
    <w:p>
      <w:pPr>
        <w:widowControl/>
        <w:adjustRightInd w:val="0"/>
        <w:snapToGrid w:val="0"/>
        <w:spacing w:line="380" w:lineRule="exact"/>
        <w:ind w:firstLine="480" w:firstLineChars="200"/>
        <w:jc w:val="left"/>
        <w:rPr>
          <w:rFonts w:ascii="宋体" w:hAnsi="宋体"/>
          <w:color w:val="000000"/>
          <w:sz w:val="24"/>
        </w:rPr>
      </w:pPr>
      <w:r>
        <w:rPr>
          <w:rFonts w:hint="eastAsia" w:ascii="宋体" w:hAnsi="宋体"/>
          <w:color w:val="000000"/>
          <w:sz w:val="24"/>
        </w:rPr>
        <w:t>开户行：</w:t>
      </w:r>
      <w:r>
        <w:rPr>
          <w:rFonts w:hint="eastAsia"/>
          <w:sz w:val="24"/>
        </w:rPr>
        <w:t>招商银行股份有限公司郑州二十一世纪支行</w:t>
      </w:r>
    </w:p>
    <w:p>
      <w:pPr>
        <w:pStyle w:val="13"/>
        <w:adjustRightInd w:val="0"/>
        <w:snapToGrid w:val="0"/>
        <w:spacing w:before="0" w:beforeAutospacing="0" w:after="0" w:afterAutospacing="0" w:line="380" w:lineRule="exact"/>
        <w:ind w:firstLine="480" w:firstLineChars="200"/>
        <w:rPr>
          <w:rFonts w:cs="Times New Roman"/>
          <w:color w:val="000000"/>
          <w:kern w:val="2"/>
        </w:rPr>
      </w:pPr>
      <w:r>
        <w:rPr>
          <w:rFonts w:hint="eastAsia" w:cs="Times New Roman"/>
          <w:color w:val="000000"/>
          <w:kern w:val="2"/>
        </w:rPr>
        <w:t>账号：</w:t>
      </w:r>
      <w:r>
        <w:rPr>
          <w:rFonts w:hint="eastAsia"/>
        </w:rPr>
        <w:t>3719 0602 2910 901</w:t>
      </w:r>
    </w:p>
    <w:p>
      <w:pPr>
        <w:pStyle w:val="13"/>
        <w:adjustRightInd w:val="0"/>
        <w:snapToGrid w:val="0"/>
        <w:spacing w:before="0" w:beforeAutospacing="0" w:after="0" w:afterAutospacing="0" w:line="380" w:lineRule="exact"/>
        <w:ind w:firstLine="480" w:firstLineChars="200"/>
        <w:rPr>
          <w:rFonts w:cs="Times New Roman"/>
          <w:color w:val="000000"/>
          <w:kern w:val="2"/>
        </w:rPr>
      </w:pPr>
      <w:r>
        <w:rPr>
          <w:rFonts w:hint="eastAsia" w:cs="Times New Roman"/>
          <w:color w:val="000000"/>
          <w:kern w:val="2"/>
        </w:rPr>
        <w:t>行 号：</w:t>
      </w:r>
      <w:r>
        <w:rPr>
          <w:rFonts w:hint="eastAsia"/>
        </w:rPr>
        <w:t xml:space="preserve">308491031101 </w:t>
      </w:r>
    </w:p>
    <w:p>
      <w:pPr>
        <w:pStyle w:val="13"/>
        <w:adjustRightInd w:val="0"/>
        <w:snapToGrid w:val="0"/>
        <w:spacing w:before="0" w:beforeAutospacing="0" w:after="0" w:afterAutospacing="0" w:line="380" w:lineRule="exact"/>
        <w:ind w:firstLine="480" w:firstLineChars="200"/>
        <w:rPr>
          <w:rFonts w:cs="Times New Roman"/>
          <w:color w:val="000000"/>
          <w:kern w:val="2"/>
        </w:rPr>
      </w:pPr>
      <w:r>
        <w:rPr>
          <w:rFonts w:hint="eastAsia" w:cs="Times New Roman"/>
          <w:color w:val="000000"/>
          <w:kern w:val="2"/>
        </w:rPr>
        <w:t>统一社会信用代码：</w:t>
      </w:r>
      <w:r>
        <w:rPr>
          <w:rFonts w:hint="eastAsia"/>
        </w:rPr>
        <w:t>91410105MA44TCYPX2</w:t>
      </w:r>
    </w:p>
    <w:p>
      <w:pPr>
        <w:adjustRightInd w:val="0"/>
        <w:snapToGrid w:val="0"/>
        <w:spacing w:line="380" w:lineRule="exact"/>
        <w:ind w:firstLine="480" w:firstLineChars="200"/>
        <w:rPr>
          <w:rFonts w:ascii="宋体" w:hAnsi="宋体"/>
          <w:sz w:val="24"/>
        </w:rPr>
      </w:pPr>
      <w:r>
        <w:rPr>
          <w:rFonts w:hint="eastAsia" w:ascii="宋体" w:hAnsi="宋体"/>
          <w:sz w:val="24"/>
        </w:rPr>
        <w:t>2、甲方每次付款前，乙方需提前三个工作日按每次付款金额开具符合国家规定的发票，甲方收到发票并通过国家税务部门官方网站检验发票真伪后按付款流程支付合同价款。</w:t>
      </w:r>
    </w:p>
    <w:p>
      <w:pPr>
        <w:adjustRightInd w:val="0"/>
        <w:snapToGrid w:val="0"/>
        <w:spacing w:line="380" w:lineRule="exact"/>
        <w:ind w:firstLine="480" w:firstLineChars="200"/>
        <w:rPr>
          <w:color w:val="000000"/>
          <w:sz w:val="24"/>
        </w:rPr>
      </w:pPr>
      <w:r>
        <w:rPr>
          <w:rFonts w:hint="eastAsia" w:ascii="宋体" w:hAnsi="宋体"/>
          <w:sz w:val="24"/>
        </w:rPr>
        <w:t>3、乙方必须提供真实、合法的发票。若乙方提供虚假发票，自发现之日起三日内乙方应无条件提供正规发票并承担甲方因此所遭受的所有损失。</w:t>
      </w:r>
      <w:r>
        <w:rPr>
          <w:rFonts w:hint="eastAsia"/>
          <w:color w:val="000000"/>
          <w:sz w:val="24"/>
        </w:rPr>
        <w:t>发票上记载的款项甲方有权不再支付，从合同款中扣减。</w:t>
      </w:r>
    </w:p>
    <w:p>
      <w:pPr>
        <w:adjustRightInd w:val="0"/>
        <w:snapToGrid w:val="0"/>
        <w:spacing w:line="380" w:lineRule="exact"/>
        <w:ind w:firstLine="480" w:firstLineChars="200"/>
        <w:rPr>
          <w:rFonts w:ascii="宋体" w:hAnsi="宋体"/>
          <w:sz w:val="24"/>
        </w:rPr>
      </w:pPr>
      <w:r>
        <w:rPr>
          <w:rFonts w:hint="eastAsia" w:ascii="宋体" w:hAnsi="宋体"/>
          <w:sz w:val="24"/>
        </w:rPr>
        <w:t>4、本合同为固定单价合同，总价以实际提供合格货品数量乘以清单单价结算。甲方可根据实际需求，调整合同清单内的品种、工程量，乙方须予以配合。</w:t>
      </w:r>
    </w:p>
    <w:p>
      <w:pPr>
        <w:adjustRightInd w:val="0"/>
        <w:snapToGrid w:val="0"/>
        <w:spacing w:line="380" w:lineRule="exact"/>
        <w:ind w:firstLine="482" w:firstLineChars="200"/>
        <w:jc w:val="left"/>
        <w:rPr>
          <w:b/>
          <w:color w:val="000000"/>
          <w:sz w:val="24"/>
        </w:rPr>
      </w:pPr>
      <w:r>
        <w:rPr>
          <w:rFonts w:hint="eastAsia"/>
          <w:b/>
          <w:color w:val="000000"/>
          <w:sz w:val="24"/>
        </w:rPr>
        <w:t>八、保密</w:t>
      </w:r>
    </w:p>
    <w:p>
      <w:pPr>
        <w:adjustRightInd w:val="0"/>
        <w:snapToGrid w:val="0"/>
        <w:spacing w:line="380" w:lineRule="exact"/>
        <w:ind w:firstLine="480" w:firstLineChars="200"/>
        <w:jc w:val="left"/>
        <w:rPr>
          <w:color w:val="000000"/>
          <w:sz w:val="24"/>
        </w:rPr>
      </w:pPr>
      <w:r>
        <w:rPr>
          <w:rFonts w:hint="eastAsia"/>
          <w:color w:val="000000"/>
          <w:sz w:val="24"/>
        </w:rPr>
        <w:t>1、双方同意对在合同履行期间所获知的另一方的保密信息承担保密义务，并严格按照本合同的约定使用对方提供的保密信息，双方同意:</w:t>
      </w:r>
    </w:p>
    <w:p>
      <w:pPr>
        <w:adjustRightInd w:val="0"/>
        <w:snapToGrid w:val="0"/>
        <w:spacing w:line="380" w:lineRule="exact"/>
        <w:ind w:firstLine="480" w:firstLineChars="200"/>
        <w:jc w:val="left"/>
        <w:rPr>
          <w:color w:val="000000"/>
          <w:sz w:val="24"/>
        </w:rPr>
      </w:pPr>
      <w:r>
        <w:rPr>
          <w:rFonts w:hint="eastAsia"/>
          <w:color w:val="000000"/>
          <w:sz w:val="24"/>
        </w:rPr>
        <w:t>(1)对另一方的保密信息保密，并采取所有必要措施(包括但不限于双方采取的用于保护自身保密信息的措施)防止对方的保密信息泄露。</w:t>
      </w:r>
    </w:p>
    <w:p>
      <w:pPr>
        <w:adjustRightInd w:val="0"/>
        <w:snapToGrid w:val="0"/>
        <w:spacing w:line="380" w:lineRule="exact"/>
        <w:ind w:firstLine="480" w:firstLineChars="200"/>
        <w:jc w:val="left"/>
        <w:rPr>
          <w:color w:val="000000"/>
          <w:sz w:val="24"/>
        </w:rPr>
      </w:pPr>
      <w:r>
        <w:rPr>
          <w:rFonts w:hint="eastAsia"/>
          <w:color w:val="000000"/>
          <w:sz w:val="24"/>
        </w:rPr>
        <w:t>(2)未经另一方事先书面同意，不得向第三方提供保密信息或由保密信息衍生的信息。</w:t>
      </w:r>
    </w:p>
    <w:p>
      <w:pPr>
        <w:adjustRightInd w:val="0"/>
        <w:snapToGrid w:val="0"/>
        <w:spacing w:line="380" w:lineRule="exact"/>
        <w:ind w:firstLine="480" w:firstLineChars="200"/>
        <w:jc w:val="left"/>
        <w:rPr>
          <w:color w:val="000000"/>
          <w:sz w:val="24"/>
        </w:rPr>
      </w:pPr>
      <w:r>
        <w:rPr>
          <w:rFonts w:hint="eastAsia"/>
          <w:color w:val="000000"/>
          <w:sz w:val="24"/>
        </w:rPr>
        <w:t>(3)未经另一方事先书面同意，不将对方保密信息用于本合同以外的其他用途。</w:t>
      </w:r>
    </w:p>
    <w:p>
      <w:pPr>
        <w:adjustRightInd w:val="0"/>
        <w:snapToGrid w:val="0"/>
        <w:spacing w:line="380" w:lineRule="exact"/>
        <w:ind w:firstLine="480" w:firstLineChars="200"/>
        <w:jc w:val="left"/>
        <w:rPr>
          <w:color w:val="000000"/>
          <w:sz w:val="24"/>
        </w:rPr>
      </w:pPr>
      <w:r>
        <w:rPr>
          <w:color w:val="000000"/>
          <w:sz w:val="24"/>
        </w:rPr>
        <w:t>2</w:t>
      </w:r>
      <w:r>
        <w:rPr>
          <w:rFonts w:hint="eastAsia"/>
          <w:color w:val="000000"/>
          <w:sz w:val="24"/>
        </w:rPr>
        <w:t>、双方不对下列信息承担保密义务:</w:t>
      </w:r>
    </w:p>
    <w:p>
      <w:pPr>
        <w:adjustRightInd w:val="0"/>
        <w:snapToGrid w:val="0"/>
        <w:spacing w:line="380" w:lineRule="exact"/>
        <w:ind w:firstLine="480" w:firstLineChars="200"/>
        <w:jc w:val="left"/>
        <w:rPr>
          <w:color w:val="000000"/>
          <w:sz w:val="24"/>
        </w:rPr>
      </w:pPr>
      <w:r>
        <w:rPr>
          <w:rFonts w:hint="eastAsia"/>
          <w:color w:val="000000"/>
          <w:sz w:val="24"/>
        </w:rPr>
        <w:t>(1)一方已公开的信息。</w:t>
      </w:r>
    </w:p>
    <w:p>
      <w:pPr>
        <w:adjustRightInd w:val="0"/>
        <w:snapToGrid w:val="0"/>
        <w:spacing w:line="380" w:lineRule="exact"/>
        <w:ind w:firstLine="480" w:firstLineChars="200"/>
        <w:jc w:val="left"/>
        <w:rPr>
          <w:color w:val="000000"/>
          <w:sz w:val="24"/>
        </w:rPr>
      </w:pPr>
      <w:r>
        <w:rPr>
          <w:rFonts w:hint="eastAsia"/>
          <w:color w:val="000000"/>
          <w:sz w:val="24"/>
        </w:rPr>
        <w:t>(2)由另一方从不受保密限制的第三方获得的信息。</w:t>
      </w:r>
    </w:p>
    <w:p>
      <w:pPr>
        <w:adjustRightInd w:val="0"/>
        <w:snapToGrid w:val="0"/>
        <w:spacing w:line="380" w:lineRule="exact"/>
        <w:ind w:firstLine="480" w:firstLineChars="200"/>
        <w:jc w:val="left"/>
        <w:rPr>
          <w:color w:val="000000"/>
          <w:sz w:val="24"/>
        </w:rPr>
      </w:pPr>
      <w:r>
        <w:rPr>
          <w:rFonts w:hint="eastAsia"/>
          <w:color w:val="000000"/>
          <w:sz w:val="24"/>
        </w:rPr>
        <w:t>(3)未依据保密信息而由另一方独立开发所得的信息。</w:t>
      </w:r>
    </w:p>
    <w:p>
      <w:pPr>
        <w:adjustRightInd w:val="0"/>
        <w:snapToGrid w:val="0"/>
        <w:spacing w:line="380" w:lineRule="exact"/>
        <w:ind w:firstLine="480" w:firstLineChars="200"/>
        <w:jc w:val="left"/>
        <w:rPr>
          <w:color w:val="000000"/>
          <w:sz w:val="24"/>
        </w:rPr>
      </w:pPr>
      <w:r>
        <w:rPr>
          <w:rFonts w:hint="eastAsia"/>
          <w:color w:val="000000"/>
          <w:sz w:val="24"/>
        </w:rPr>
        <w:t>(4)依据法律的规定或根据相关有权司法、政府等机构的要求必须公开的信息。但一方接到此类要求后应立即通知另--方，使另-方了解将要披露的内容并提出意见。</w:t>
      </w:r>
    </w:p>
    <w:p>
      <w:pPr>
        <w:adjustRightInd w:val="0"/>
        <w:snapToGrid w:val="0"/>
        <w:spacing w:line="380" w:lineRule="exact"/>
        <w:ind w:firstLine="480" w:firstLineChars="200"/>
        <w:jc w:val="left"/>
        <w:rPr>
          <w:color w:val="000000"/>
          <w:sz w:val="24"/>
        </w:rPr>
      </w:pPr>
      <w:r>
        <w:rPr>
          <w:color w:val="000000"/>
          <w:sz w:val="24"/>
        </w:rPr>
        <w:t>3</w:t>
      </w:r>
      <w:r>
        <w:rPr>
          <w:rFonts w:hint="eastAsia"/>
          <w:color w:val="000000"/>
          <w:sz w:val="24"/>
        </w:rPr>
        <w:t>、本合同约定的保密义务不因本合同的变更、终止而终止，如双方未对保密期限加以规定，则直至保密信息成为公众信息后，本合同约定的保密义务才予以解除。</w:t>
      </w:r>
    </w:p>
    <w:p>
      <w:pPr>
        <w:adjustRightInd w:val="0"/>
        <w:snapToGrid w:val="0"/>
        <w:spacing w:line="380" w:lineRule="exact"/>
        <w:ind w:firstLine="480" w:firstLineChars="200"/>
        <w:jc w:val="left"/>
        <w:rPr>
          <w:color w:val="000000"/>
          <w:sz w:val="24"/>
        </w:rPr>
      </w:pPr>
      <w:r>
        <w:rPr>
          <w:rFonts w:hint="eastAsia"/>
          <w:color w:val="000000"/>
          <w:sz w:val="24"/>
        </w:rPr>
        <w:t>4、违反保密条款给一方造成损失的，泄密方要积极消除影响，并承担相应责任，赔偿泄密行为给对方带来的损失。</w:t>
      </w:r>
    </w:p>
    <w:p>
      <w:pPr>
        <w:adjustRightInd w:val="0"/>
        <w:snapToGrid w:val="0"/>
        <w:spacing w:line="380" w:lineRule="exact"/>
        <w:ind w:firstLine="482" w:firstLineChars="200"/>
        <w:rPr>
          <w:b/>
          <w:sz w:val="24"/>
        </w:rPr>
      </w:pPr>
      <w:r>
        <w:rPr>
          <w:rFonts w:hint="eastAsia"/>
          <w:b/>
          <w:sz w:val="24"/>
        </w:rPr>
        <w:t>九、违约责任</w:t>
      </w:r>
    </w:p>
    <w:p>
      <w:pPr>
        <w:adjustRightInd w:val="0"/>
        <w:snapToGrid w:val="0"/>
        <w:spacing w:line="380" w:lineRule="exact"/>
        <w:ind w:firstLine="480" w:firstLineChars="200"/>
        <w:rPr>
          <w:rFonts w:hint="eastAsia"/>
          <w:sz w:val="24"/>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1、乙方未按期限、地点履行卖方义务，每延迟一日，乙方应当按本合同总金额的0.5％向甲方支付违约金；乙方逾期交货时间超过7日的或违约金累积达到合同总金额的10%-30%时，甲方有权解除本合同。同时，乙方应承担合同第一条合同价款金额30%的违约金；如违约金不足以赔偿甲方损失的，乙方还应当赔偿全部损失。</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2、乙方所提供的设备品种、型号、规格、质量不符合国家规定及本合同规定标准的，甲方有权拒收设备，并有权单方解除合同，乙方应向甲方支付设备款总值5%的违约金。甲方不解除合同的，除乙方按前述约定支付违约金外，乙方应在本合同约定的期限内换货、补货，超出本合同第五条约定期限的，乙方应按第九条第一款的约定承担违约责任，换货、补货的费用由乙方承担。</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3、乙方提供的货物（设备）是由于在装卸、运输或包装造成的产品破损，乙方应负责补足合格产品数量并承担相应费用。</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4、乙方应对提供的货物（设备）在使用过程中给甲方或任何第三方造成的人身伤害或财产损失应当承担全部责任</w:t>
      </w:r>
      <w:bookmarkStart w:id="1" w:name="_Hlt503692967"/>
      <w:bookmarkEnd w:id="1"/>
      <w:bookmarkStart w:id="2" w:name="_Hlt503692969"/>
      <w:bookmarkEnd w:id="2"/>
      <w:r>
        <w:rPr>
          <w:rFonts w:hint="eastAsia"/>
          <w:color w:val="000000"/>
          <w:sz w:val="24"/>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5、本货物（设备）的质保期  3  年，如乙方违反《售后服务计划》约定未及时履行保修义务的，每发生一次，乙方应向甲方支付违约金500元。甲方因乙方违约而委托第三方进行维修所产生的相应维修费用，乙方同意甲方可以从质保金中直接扣除，如维修费用超过质保金数额的，甲方有权要求乙方另行支付。</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6、乙方违反协议约定，甲方为维护权利花费的所有费用由乙方承担（包含但不限于律师费、保全保险费、差旅费等）。</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jc w:val="left"/>
        <w:textAlignment w:val="auto"/>
        <w:rPr>
          <w:b/>
          <w:color w:val="000000"/>
          <w:sz w:val="24"/>
        </w:rPr>
      </w:pPr>
      <w:r>
        <w:rPr>
          <w:rFonts w:hint="eastAsia"/>
          <w:b/>
          <w:color w:val="000000"/>
          <w:sz w:val="24"/>
        </w:rPr>
        <w:t>十、特别约定</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1、甲、乙双方应严格遵守投标要求和供应商须知，如有违反，按投标要求和供应商须知规定予以处理。因设备的质量问题发生争议，</w:t>
      </w:r>
      <w:r>
        <w:rPr>
          <w:rFonts w:hint="eastAsia"/>
          <w:color w:val="000000"/>
          <w:sz w:val="24"/>
        </w:rPr>
        <w:t>可由法定的技术鉴定单位进行质量鉴定</w:t>
      </w:r>
      <w:r>
        <w:rPr>
          <w:rFonts w:hint="eastAsia"/>
          <w:color w:val="000000"/>
          <w:sz w:val="24"/>
        </w:rPr>
        <w:t>，经鉴定产品设备存在质量问题的，因此发生的鉴定费用及其他合理费用由乙方全部承担。</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2、本合同采购文件及其修改、投标文件及其修改、澄清</w:t>
      </w:r>
      <w:r>
        <w:rPr>
          <w:rFonts w:hint="eastAsia"/>
          <w:color w:val="000000"/>
          <w:sz w:val="24"/>
        </w:rPr>
        <w:t>、合同附件均为本合同的组成部分</w:t>
      </w:r>
      <w:r>
        <w:rPr>
          <w:rFonts w:hint="eastAsia"/>
          <w:color w:val="000000"/>
          <w:sz w:val="24"/>
        </w:rPr>
        <w:t>，具有同等法律效力；与本合同约定不一致之处，以本合同为准。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3、本合同的任何修改、补充应以书面形式进行，并经双方的授权代表签字并加盖公章后方为有效。</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4、甲乙双方的联络方式和地址均以本协议载明的为准，作为双方信函、通知、诉讼文书等的有效送达方式和地址，若任何一方变更需提前通知对方，否则仍然视为有效送达。</w:t>
      </w:r>
    </w:p>
    <w:p>
      <w:pPr>
        <w:keepNext w:val="0"/>
        <w:keepLines w:val="0"/>
        <w:pageBreakBefore w:val="0"/>
        <w:widowControl w:val="0"/>
        <w:kinsoku/>
        <w:wordWrap/>
        <w:overflowPunct/>
        <w:topLinePunct w:val="0"/>
        <w:autoSpaceDE/>
        <w:autoSpaceDN/>
        <w:bidi w:val="0"/>
        <w:adjustRightInd w:val="0"/>
        <w:snapToGrid w:val="0"/>
        <w:spacing w:line="240" w:lineRule="atLeast"/>
        <w:ind w:firstLine="482" w:firstLineChars="200"/>
        <w:textAlignment w:val="auto"/>
        <w:rPr>
          <w:b/>
          <w:color w:val="000000"/>
          <w:sz w:val="24"/>
        </w:rPr>
      </w:pPr>
      <w:r>
        <w:rPr>
          <w:rFonts w:hint="eastAsia"/>
          <w:b/>
          <w:color w:val="000000"/>
          <w:sz w:val="24"/>
        </w:rPr>
        <w:t>十一、争议解决方式和管辖</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textAlignment w:val="auto"/>
        <w:rPr>
          <w:rFonts w:hint="eastAsia"/>
          <w:b/>
          <w:color w:val="000000"/>
          <w:sz w:val="24"/>
        </w:rPr>
      </w:pPr>
      <w:r>
        <w:rPr>
          <w:rFonts w:hint="eastAsia"/>
          <w:color w:val="000000"/>
          <w:sz w:val="24"/>
        </w:rPr>
        <w:t>因货物（设备）的质量问题发生争议以及履行本合同发生争议的，以本合同条款为标准协商解决，若协商无果，任何一方均可向合同签订地的人民法院提起诉讼。</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tLeast"/>
        <w:ind w:firstLine="482" w:firstLineChars="200"/>
        <w:textAlignment w:val="auto"/>
        <w:rPr>
          <w:b/>
          <w:color w:val="000000"/>
          <w:sz w:val="24"/>
        </w:rPr>
      </w:pPr>
      <w:r>
        <w:rPr>
          <w:rFonts w:hint="eastAsia"/>
          <w:b/>
          <w:color w:val="000000"/>
          <w:sz w:val="24"/>
        </w:rPr>
        <w:t>十二、生效及其它</w:t>
      </w:r>
    </w:p>
    <w:p>
      <w:pPr>
        <w:keepNext w:val="0"/>
        <w:keepLines w:val="0"/>
        <w:pageBreakBefore w:val="0"/>
        <w:widowControl w:val="0"/>
        <w:numPr>
          <w:numId w:val="0"/>
        </w:numPr>
        <w:kinsoku/>
        <w:wordWrap/>
        <w:overflowPunct/>
        <w:topLinePunct w:val="0"/>
        <w:autoSpaceDE/>
        <w:autoSpaceDN/>
        <w:bidi w:val="0"/>
        <w:adjustRightInd w:val="0"/>
        <w:snapToGrid w:val="0"/>
        <w:spacing w:line="240" w:lineRule="atLeast"/>
        <w:textAlignment w:val="auto"/>
        <w:rPr>
          <w:b/>
          <w:color w:val="000000"/>
          <w:sz w:val="24"/>
        </w:rPr>
      </w:pP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left"/>
        <w:textAlignment w:val="auto"/>
        <w:rPr>
          <w:rFonts w:hint="eastAsia"/>
          <w:color w:val="000000"/>
          <w:sz w:val="24"/>
        </w:rPr>
      </w:pPr>
      <w:r>
        <w:rPr>
          <w:rFonts w:hint="eastAsia"/>
          <w:color w:val="000000"/>
          <w:sz w:val="24"/>
        </w:rPr>
        <w:t>1、本合同自甲、乙双方签字、盖章之日起生效。</w:t>
      </w:r>
    </w:p>
    <w:p>
      <w:pPr>
        <w:widowControl/>
        <w:jc w:val="left"/>
        <w:rPr>
          <w:b/>
          <w:color w:val="000000"/>
          <w:sz w:val="28"/>
          <w:szCs w:val="28"/>
        </w:rPr>
      </w:pPr>
    </w:p>
    <w:p>
      <w:pPr>
        <w:widowControl/>
        <w:jc w:val="left"/>
        <w:rPr>
          <w:b/>
          <w:color w:val="000000"/>
          <w:sz w:val="28"/>
          <w:szCs w:val="28"/>
        </w:rPr>
      </w:pPr>
    </w:p>
    <w:p>
      <w:pPr>
        <w:widowControl/>
        <w:jc w:val="left"/>
        <w:rPr>
          <w:b/>
          <w:color w:val="000000"/>
          <w:sz w:val="28"/>
          <w:szCs w:val="28"/>
        </w:rPr>
      </w:pPr>
    </w:p>
    <w:p>
      <w:pPr>
        <w:widowControl/>
        <w:jc w:val="left"/>
        <w:rPr>
          <w:b/>
          <w:color w:val="000000"/>
          <w:sz w:val="28"/>
          <w:szCs w:val="28"/>
        </w:rPr>
      </w:pPr>
    </w:p>
    <w:p>
      <w:pPr>
        <w:widowControl/>
        <w:jc w:val="left"/>
        <w:rPr>
          <w:b/>
          <w:color w:val="000000"/>
          <w:sz w:val="28"/>
          <w:szCs w:val="28"/>
        </w:rPr>
      </w:pPr>
    </w:p>
    <w:p>
      <w:pPr>
        <w:widowControl/>
        <w:jc w:val="left"/>
        <w:rPr>
          <w:b/>
          <w:color w:val="000000"/>
          <w:sz w:val="28"/>
          <w:szCs w:val="28"/>
        </w:rPr>
      </w:pPr>
    </w:p>
    <w:p>
      <w:pPr>
        <w:widowControl/>
        <w:jc w:val="left"/>
        <w:rPr>
          <w:b/>
          <w:color w:val="000000"/>
          <w:sz w:val="28"/>
          <w:szCs w:val="28"/>
        </w:rPr>
      </w:pPr>
      <w:r>
        <w:rPr>
          <w:b/>
          <w:color w:val="000000"/>
          <w:sz w:val="28"/>
          <w:szCs w:val="28"/>
        </w:rPr>
        <w:drawing>
          <wp:anchor distT="0" distB="0" distL="114300" distR="114300" simplePos="0" relativeHeight="251658240" behindDoc="0" locked="0" layoutInCell="1" allowOverlap="1">
            <wp:simplePos x="0" y="0"/>
            <wp:positionH relativeFrom="column">
              <wp:posOffset>-481330</wp:posOffset>
            </wp:positionH>
            <wp:positionV relativeFrom="paragraph">
              <wp:posOffset>-457200</wp:posOffset>
            </wp:positionV>
            <wp:extent cx="6667500" cy="101930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670446" cy="10197219"/>
                    </a:xfrm>
                    <a:prstGeom prst="rect">
                      <a:avLst/>
                    </a:prstGeom>
                  </pic:spPr>
                </pic:pic>
              </a:graphicData>
            </a:graphic>
          </wp:anchor>
        </w:drawing>
      </w:r>
      <w:r>
        <w:rPr>
          <w:b/>
          <w:color w:val="000000"/>
          <w:sz w:val="28"/>
          <w:szCs w:val="28"/>
        </w:rPr>
        <w:br w:type="page"/>
      </w:r>
    </w:p>
    <w:p>
      <w:pPr>
        <w:widowControl/>
        <w:jc w:val="left"/>
        <w:rPr>
          <w:b/>
          <w:sz w:val="28"/>
          <w:szCs w:val="28"/>
        </w:rPr>
      </w:pPr>
      <w:bookmarkStart w:id="3" w:name="_GoBack"/>
      <w:bookmarkEnd w:id="3"/>
      <w:r>
        <w:rPr>
          <w:rFonts w:hint="eastAsia"/>
          <w:b/>
          <w:color w:val="000000"/>
          <w:sz w:val="28"/>
          <w:szCs w:val="28"/>
        </w:rPr>
        <w:t xml:space="preserve">附件 </w:t>
      </w:r>
      <w:r>
        <w:rPr>
          <w:b/>
          <w:color w:val="000000"/>
          <w:sz w:val="28"/>
          <w:szCs w:val="28"/>
        </w:rPr>
        <w:t xml:space="preserve">                  </w:t>
      </w:r>
      <w:r>
        <w:rPr>
          <w:rFonts w:hint="eastAsia"/>
          <w:b/>
          <w:color w:val="000000"/>
          <w:sz w:val="28"/>
          <w:szCs w:val="28"/>
        </w:rPr>
        <w:t xml:space="preserve">售后服务计划 </w:t>
      </w:r>
    </w:p>
    <w:p>
      <w:pPr>
        <w:spacing w:line="380" w:lineRule="atLeast"/>
        <w:rPr>
          <w:b/>
          <w:color w:val="000000"/>
          <w:sz w:val="28"/>
          <w:szCs w:val="28"/>
        </w:rPr>
      </w:pPr>
    </w:p>
    <w:p>
      <w:pPr>
        <w:spacing w:line="380" w:lineRule="atLeast"/>
        <w:rPr>
          <w:color w:val="000000"/>
          <w:sz w:val="28"/>
          <w:szCs w:val="28"/>
        </w:rPr>
      </w:pPr>
      <w:r>
        <w:rPr>
          <w:b/>
          <w:color w:val="000000"/>
          <w:sz w:val="28"/>
          <w:szCs w:val="28"/>
        </w:rPr>
        <w:t xml:space="preserve">   </w:t>
      </w:r>
      <w:r>
        <w:rPr>
          <w:rFonts w:hint="eastAsia"/>
          <w:color w:val="000000"/>
          <w:sz w:val="28"/>
          <w:szCs w:val="28"/>
        </w:rPr>
        <w:t>1.质量保证：我方保证所提供货物是全新的、未使用过的全新产品，且所有的配件均符合国家质量检测标准。</w:t>
      </w:r>
    </w:p>
    <w:p>
      <w:pPr>
        <w:spacing w:line="380" w:lineRule="atLeast"/>
        <w:rPr>
          <w:color w:val="000000"/>
          <w:sz w:val="28"/>
          <w:szCs w:val="28"/>
        </w:rPr>
      </w:pPr>
      <w:r>
        <w:rPr>
          <w:color w:val="000000"/>
          <w:sz w:val="28"/>
          <w:szCs w:val="28"/>
        </w:rPr>
        <w:t xml:space="preserve">    </w:t>
      </w:r>
      <w:r>
        <w:rPr>
          <w:rFonts w:hint="eastAsia"/>
          <w:color w:val="000000"/>
          <w:sz w:val="28"/>
          <w:szCs w:val="28"/>
        </w:rPr>
        <w:t>2.安装调试：在仪器到达用户指定地点</w:t>
      </w:r>
      <w:r>
        <w:rPr>
          <w:color w:val="000000"/>
          <w:sz w:val="28"/>
          <w:szCs w:val="28"/>
        </w:rPr>
        <w:t>7</w:t>
      </w:r>
      <w:r>
        <w:rPr>
          <w:rFonts w:hint="eastAsia"/>
          <w:color w:val="000000"/>
          <w:sz w:val="28"/>
          <w:szCs w:val="28"/>
        </w:rPr>
        <w:t>日前，我方将以电话或传真的形式通知用户，并派专业人员到安装现场进行详细的考察。仪器到达用户指定地点后，我方派专业技术人员和厂家的工程师共同对所有设备进行免费的安装、调试，直至设备正常运行。</w:t>
      </w:r>
    </w:p>
    <w:p>
      <w:pPr>
        <w:spacing w:line="380" w:lineRule="atLeast"/>
        <w:rPr>
          <w:color w:val="000000"/>
          <w:sz w:val="28"/>
          <w:szCs w:val="28"/>
        </w:rPr>
      </w:pPr>
      <w:r>
        <w:rPr>
          <w:color w:val="000000"/>
          <w:sz w:val="28"/>
          <w:szCs w:val="28"/>
        </w:rPr>
        <w:t xml:space="preserve">    </w:t>
      </w:r>
      <w:r>
        <w:rPr>
          <w:rFonts w:hint="eastAsia"/>
          <w:color w:val="000000"/>
          <w:sz w:val="28"/>
          <w:szCs w:val="28"/>
        </w:rPr>
        <w:t>3.验收标准：我方将和用户一起按照合同要求的技术规格、技术规范的要求对货物的质量、规格、性能、数量和重量等进行全面和详细的检验。货物检验完毕之后，在双方共同在场情况下进行设备的验收。若发现有损坏的零部件，我方将在</w:t>
      </w:r>
      <w:r>
        <w:rPr>
          <w:color w:val="000000"/>
          <w:sz w:val="28"/>
          <w:szCs w:val="28"/>
        </w:rPr>
        <w:t>3</w:t>
      </w:r>
      <w:r>
        <w:rPr>
          <w:rFonts w:hint="eastAsia"/>
          <w:color w:val="000000"/>
          <w:sz w:val="28"/>
          <w:szCs w:val="28"/>
        </w:rPr>
        <w:t>个工作日内进行及时更换，所产生的费用由我方承担。</w:t>
      </w:r>
      <w:r>
        <w:rPr>
          <w:color w:val="000000"/>
          <w:sz w:val="28"/>
          <w:szCs w:val="28"/>
        </w:rPr>
        <w:t xml:space="preserve">    </w:t>
      </w:r>
    </w:p>
    <w:p>
      <w:pPr>
        <w:spacing w:line="380" w:lineRule="atLeast"/>
        <w:rPr>
          <w:color w:val="000000"/>
          <w:sz w:val="28"/>
          <w:szCs w:val="28"/>
        </w:rPr>
      </w:pPr>
      <w:r>
        <w:rPr>
          <w:color w:val="000000"/>
          <w:sz w:val="28"/>
          <w:szCs w:val="28"/>
        </w:rPr>
        <w:tab/>
      </w:r>
      <w:r>
        <w:rPr>
          <w:rFonts w:hint="eastAsia"/>
          <w:color w:val="000000"/>
          <w:sz w:val="28"/>
          <w:szCs w:val="28"/>
        </w:rPr>
        <w:t>4.质保期：从最终验收完成之日起，设备质保期为三年。保修期内，非人为原因造成的设备故障，我方将免费矫正或更换有缺陷的设备或部件，直至恢复设备正常性能，此间发生的一切费用由我方自行承担。如不能及时解决实际工作中出现的问题，我方提供备用设备修复。质保期满后终身维修，更换易损件只需按成本收费不收维修费。</w:t>
      </w:r>
      <w:r>
        <w:rPr>
          <w:color w:val="000000"/>
          <w:sz w:val="28"/>
          <w:szCs w:val="28"/>
        </w:rPr>
        <w:t xml:space="preserve">   </w:t>
      </w:r>
    </w:p>
    <w:p>
      <w:pPr>
        <w:spacing w:line="380" w:lineRule="atLeast"/>
        <w:rPr>
          <w:color w:val="000000"/>
          <w:sz w:val="28"/>
          <w:szCs w:val="28"/>
        </w:rPr>
      </w:pPr>
      <w:r>
        <w:rPr>
          <w:color w:val="000000"/>
          <w:sz w:val="28"/>
          <w:szCs w:val="28"/>
        </w:rPr>
        <w:t xml:space="preserve">    </w:t>
      </w:r>
      <w:r>
        <w:rPr>
          <w:rFonts w:hint="eastAsia"/>
          <w:color w:val="000000"/>
          <w:sz w:val="28"/>
          <w:szCs w:val="28"/>
        </w:rPr>
        <w:t>5.响应时间：我方接到用户报修通知后，</w:t>
      </w:r>
      <w:r>
        <w:rPr>
          <w:color w:val="000000"/>
          <w:sz w:val="28"/>
          <w:szCs w:val="28"/>
        </w:rPr>
        <w:t>4</w:t>
      </w:r>
      <w:r>
        <w:rPr>
          <w:rFonts w:hint="eastAsia"/>
          <w:color w:val="000000"/>
          <w:sz w:val="28"/>
          <w:szCs w:val="28"/>
        </w:rPr>
        <w:t>小时响应</w:t>
      </w:r>
      <w:r>
        <w:rPr>
          <w:color w:val="000000"/>
          <w:sz w:val="28"/>
          <w:szCs w:val="28"/>
        </w:rPr>
        <w:t>,8</w:t>
      </w:r>
      <w:r>
        <w:rPr>
          <w:rFonts w:hint="eastAsia"/>
          <w:color w:val="000000"/>
          <w:sz w:val="28"/>
          <w:szCs w:val="28"/>
        </w:rPr>
        <w:t>小时内电话做出维修方案，如</w:t>
      </w:r>
      <w:r>
        <w:rPr>
          <w:color w:val="000000"/>
          <w:sz w:val="28"/>
          <w:szCs w:val="28"/>
        </w:rPr>
        <w:t>8</w:t>
      </w:r>
      <w:r>
        <w:rPr>
          <w:rFonts w:hint="eastAsia"/>
          <w:color w:val="000000"/>
          <w:sz w:val="28"/>
          <w:szCs w:val="28"/>
        </w:rPr>
        <w:t>个小时内无法通过电话解决问题，我方派维修人员在接到报修报告后</w:t>
      </w:r>
      <w:r>
        <w:rPr>
          <w:color w:val="000000"/>
          <w:sz w:val="28"/>
          <w:szCs w:val="28"/>
        </w:rPr>
        <w:t>24</w:t>
      </w:r>
      <w:r>
        <w:rPr>
          <w:rFonts w:hint="eastAsia"/>
          <w:color w:val="000000"/>
          <w:sz w:val="28"/>
          <w:szCs w:val="28"/>
        </w:rPr>
        <w:t>个小时到达用户现场予以维修，直到解除故障为止。</w:t>
      </w:r>
    </w:p>
    <w:p>
      <w:pPr>
        <w:spacing w:line="380" w:lineRule="atLeast"/>
        <w:rPr>
          <w:color w:val="000000"/>
          <w:sz w:val="28"/>
          <w:szCs w:val="28"/>
        </w:rPr>
      </w:pPr>
      <w:r>
        <w:rPr>
          <w:color w:val="000000"/>
          <w:sz w:val="28"/>
          <w:szCs w:val="28"/>
        </w:rPr>
        <w:t xml:space="preserve">    </w:t>
      </w:r>
      <w:r>
        <w:rPr>
          <w:rFonts w:hint="eastAsia"/>
          <w:color w:val="000000"/>
          <w:sz w:val="28"/>
          <w:szCs w:val="28"/>
        </w:rPr>
        <w:t>6.优惠服务：我方将为用户提供电话咨询和软件升级，及时提供仪器最新技术资料与技术支持，每年内不少于</w:t>
      </w:r>
      <w:r>
        <w:rPr>
          <w:color w:val="000000"/>
          <w:sz w:val="28"/>
          <w:szCs w:val="28"/>
        </w:rPr>
        <w:t>2</w:t>
      </w:r>
      <w:r>
        <w:rPr>
          <w:rFonts w:hint="eastAsia"/>
          <w:color w:val="000000"/>
          <w:sz w:val="28"/>
          <w:szCs w:val="28"/>
        </w:rPr>
        <w:t>次上门巡检服务。</w:t>
      </w:r>
    </w:p>
    <w:p>
      <w:pPr>
        <w:spacing w:line="380" w:lineRule="atLeast"/>
        <w:rPr>
          <w:color w:val="000000"/>
          <w:sz w:val="28"/>
          <w:szCs w:val="28"/>
        </w:rPr>
      </w:pPr>
      <w:r>
        <w:rPr>
          <w:color w:val="000000"/>
          <w:sz w:val="28"/>
          <w:szCs w:val="28"/>
        </w:rPr>
        <w:t xml:space="preserve">    </w:t>
      </w:r>
      <w:r>
        <w:rPr>
          <w:rFonts w:hint="eastAsia"/>
          <w:color w:val="000000"/>
          <w:sz w:val="28"/>
          <w:szCs w:val="28"/>
        </w:rPr>
        <w:t>7.伴随服务：我公司设备均提供一套完整的中文技术资料：包括操作手册、使用说明、维修保养操作手册、操作指南、原理、安装手册、产品合格证等。</w:t>
      </w:r>
    </w:p>
    <w:p>
      <w:pPr>
        <w:spacing w:line="380" w:lineRule="atLeast"/>
        <w:rPr>
          <w:color w:val="000000"/>
          <w:sz w:val="28"/>
          <w:szCs w:val="28"/>
        </w:rPr>
      </w:pPr>
      <w:r>
        <w:rPr>
          <w:color w:val="000000"/>
          <w:sz w:val="28"/>
          <w:szCs w:val="28"/>
        </w:rPr>
        <w:t xml:space="preserve">     </w:t>
      </w:r>
      <w:r>
        <w:rPr>
          <w:rFonts w:hint="eastAsia"/>
          <w:color w:val="000000"/>
          <w:sz w:val="28"/>
          <w:szCs w:val="28"/>
        </w:rPr>
        <w:t>8.其他服务事项、技术规格要求以厂商售后服务为准。</w:t>
      </w:r>
    </w:p>
    <w:p>
      <w:pPr>
        <w:pStyle w:val="2"/>
      </w:pPr>
    </w:p>
    <w:p>
      <w:pPr>
        <w:rPr>
          <w:rFonts w:ascii="宋体" w:hAnsi="宋体"/>
          <w:color w:val="000000"/>
          <w:sz w:val="28"/>
          <w:szCs w:val="28"/>
        </w:rPr>
      </w:pPr>
    </w:p>
    <w:sectPr>
      <w:footerReference r:id="rId6" w:type="default"/>
      <w:pgSz w:w="11900" w:h="16840"/>
      <w:pgMar w:top="1440" w:right="1418" w:bottom="1440" w:left="1418" w:header="851" w:footer="992" w:gutter="0"/>
      <w:pgNumType w:start="1"/>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Microsoft YaHei UI Light"/>
    <w:panose1 w:val="00000000000000000000"/>
    <w:charset w:val="50"/>
    <w:family w:val="auto"/>
    <w:pitch w:val="default"/>
    <w:sig w:usb0="00000000" w:usb1="00000000" w:usb2="00000010" w:usb3="00000000" w:csb0="00040000" w:csb1="00000000"/>
  </w:font>
  <w:font w:name="Microsoft YaHei UI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lang w:val="zh-CN"/>
      </w:rPr>
      <w:t>第</w:t>
    </w:r>
    <w:r>
      <w:rPr>
        <w:lang w:val="zh-CN"/>
      </w:rPr>
      <w:t xml:space="preserve"> </w:t>
    </w:r>
    <w:r>
      <w:fldChar w:fldCharType="begin"/>
    </w:r>
    <w:r>
      <w:instrText xml:space="preserve">PAGE  \* Arabic  \* MERGEFORMAT</w:instrText>
    </w:r>
    <w:r>
      <w:fldChar w:fldCharType="separate"/>
    </w:r>
    <w:r>
      <w:rPr>
        <w:lang w:val="zh-CN"/>
      </w:rPr>
      <w:t>9</w:t>
    </w:r>
    <w:r>
      <w:rPr>
        <w:lang w:val="zh-CN"/>
      </w:rPr>
      <w:fldChar w:fldCharType="end"/>
    </w:r>
    <w:r>
      <w:rPr>
        <w:lang w:val="zh-CN"/>
      </w:rPr>
      <w:t xml:space="preserve"> </w:t>
    </w:r>
    <w:r>
      <w:rPr>
        <w:rFonts w:hint="eastAsia"/>
        <w:lang w:val="zh-CN"/>
      </w:rPr>
      <w:t>页</w:t>
    </w:r>
    <w:r>
      <w:rPr>
        <w:lang w:val="zh-CN"/>
      </w:rPr>
      <w:t xml:space="preserve">/ </w:t>
    </w:r>
    <w:r>
      <w:rPr>
        <w:rFonts w:hint="eastAsia"/>
        <w:lang w:val="zh-CN"/>
      </w:rPr>
      <w:t>共</w:t>
    </w:r>
    <w:r>
      <w:rPr>
        <w:lang w:val="zh-CN"/>
      </w:rPr>
      <w:t>11</w:t>
    </w:r>
    <w:r>
      <w:rPr>
        <w:rFonts w:hint="eastAsia"/>
      </w:rPr>
      <w:t>页</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BC567"/>
    <w:multiLevelType w:val="singleLevel"/>
    <w:tmpl w:val="9ACBC567"/>
    <w:lvl w:ilvl="0" w:tentative="0">
      <w:start w:val="1"/>
      <w:numFmt w:val="decimal"/>
      <w:suff w:val="nothing"/>
      <w:lvlText w:val="%1、"/>
      <w:lvlJc w:val="left"/>
    </w:lvl>
  </w:abstractNum>
  <w:abstractNum w:abstractNumId="1">
    <w:nsid w:val="3E0BF41D"/>
    <w:multiLevelType w:val="singleLevel"/>
    <w:tmpl w:val="3E0BF41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CB"/>
    <w:rsid w:val="000216B7"/>
    <w:rsid w:val="00057B46"/>
    <w:rsid w:val="000B6570"/>
    <w:rsid w:val="000D5C87"/>
    <w:rsid w:val="000E4001"/>
    <w:rsid w:val="001218CB"/>
    <w:rsid w:val="00151BFA"/>
    <w:rsid w:val="001552EA"/>
    <w:rsid w:val="002103FF"/>
    <w:rsid w:val="00222046"/>
    <w:rsid w:val="00226AD4"/>
    <w:rsid w:val="00235279"/>
    <w:rsid w:val="002449A1"/>
    <w:rsid w:val="0024627E"/>
    <w:rsid w:val="00273BE2"/>
    <w:rsid w:val="002B422E"/>
    <w:rsid w:val="002C58BA"/>
    <w:rsid w:val="002D2082"/>
    <w:rsid w:val="002D5EEC"/>
    <w:rsid w:val="003623CE"/>
    <w:rsid w:val="00375760"/>
    <w:rsid w:val="00387978"/>
    <w:rsid w:val="004115CB"/>
    <w:rsid w:val="00427478"/>
    <w:rsid w:val="00453624"/>
    <w:rsid w:val="0049195A"/>
    <w:rsid w:val="00521D7C"/>
    <w:rsid w:val="005438D6"/>
    <w:rsid w:val="00544747"/>
    <w:rsid w:val="00552446"/>
    <w:rsid w:val="00555161"/>
    <w:rsid w:val="00591509"/>
    <w:rsid w:val="00613B86"/>
    <w:rsid w:val="00622F37"/>
    <w:rsid w:val="006409CB"/>
    <w:rsid w:val="00642A8D"/>
    <w:rsid w:val="00685162"/>
    <w:rsid w:val="006B4852"/>
    <w:rsid w:val="006B764E"/>
    <w:rsid w:val="00742D2C"/>
    <w:rsid w:val="0074458D"/>
    <w:rsid w:val="007729EE"/>
    <w:rsid w:val="00774AB4"/>
    <w:rsid w:val="007E2FBC"/>
    <w:rsid w:val="007F6B36"/>
    <w:rsid w:val="008719C4"/>
    <w:rsid w:val="008D2AB8"/>
    <w:rsid w:val="008F37D7"/>
    <w:rsid w:val="008F5ACC"/>
    <w:rsid w:val="0093427C"/>
    <w:rsid w:val="00962FC8"/>
    <w:rsid w:val="0097298C"/>
    <w:rsid w:val="00980C64"/>
    <w:rsid w:val="009A5433"/>
    <w:rsid w:val="009F107E"/>
    <w:rsid w:val="009F1892"/>
    <w:rsid w:val="00A318A9"/>
    <w:rsid w:val="00A343BB"/>
    <w:rsid w:val="00A406EF"/>
    <w:rsid w:val="00A94CF7"/>
    <w:rsid w:val="00B0763F"/>
    <w:rsid w:val="00B22AA7"/>
    <w:rsid w:val="00B3655A"/>
    <w:rsid w:val="00B84041"/>
    <w:rsid w:val="00C053F0"/>
    <w:rsid w:val="00C50434"/>
    <w:rsid w:val="00C718CD"/>
    <w:rsid w:val="00CA2859"/>
    <w:rsid w:val="00CE0A9B"/>
    <w:rsid w:val="00D77E46"/>
    <w:rsid w:val="00D8047A"/>
    <w:rsid w:val="00DA6494"/>
    <w:rsid w:val="00DC35F4"/>
    <w:rsid w:val="00E126DF"/>
    <w:rsid w:val="00EC36C9"/>
    <w:rsid w:val="00F418BE"/>
    <w:rsid w:val="00FC0C89"/>
    <w:rsid w:val="0A2E564B"/>
    <w:rsid w:val="0B4726C9"/>
    <w:rsid w:val="10A273DB"/>
    <w:rsid w:val="111179B1"/>
    <w:rsid w:val="141C53D8"/>
    <w:rsid w:val="1A0B43C7"/>
    <w:rsid w:val="1DE3062C"/>
    <w:rsid w:val="1EA021B5"/>
    <w:rsid w:val="213620A5"/>
    <w:rsid w:val="240B4E00"/>
    <w:rsid w:val="25F30C48"/>
    <w:rsid w:val="2C063A77"/>
    <w:rsid w:val="2CF90636"/>
    <w:rsid w:val="3283567E"/>
    <w:rsid w:val="36EA4062"/>
    <w:rsid w:val="37DF5305"/>
    <w:rsid w:val="3BFE55F2"/>
    <w:rsid w:val="3FBB227F"/>
    <w:rsid w:val="456904BA"/>
    <w:rsid w:val="46462376"/>
    <w:rsid w:val="4A211F17"/>
    <w:rsid w:val="4A8D0B2C"/>
    <w:rsid w:val="522540E6"/>
    <w:rsid w:val="52592DD8"/>
    <w:rsid w:val="55D079B7"/>
    <w:rsid w:val="59463A79"/>
    <w:rsid w:val="5E544917"/>
    <w:rsid w:val="63BC35DE"/>
    <w:rsid w:val="660C520C"/>
    <w:rsid w:val="6BD7623E"/>
    <w:rsid w:val="6F78461C"/>
    <w:rsid w:val="78AA4BFE"/>
    <w:rsid w:val="79CC0932"/>
    <w:rsid w:val="7FA654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EastAsia" w:hAnsiTheme="majorHAnsi" w:eastAsiaTheme="majorEastAsia" w:cstheme="majorBidi"/>
      <w:b/>
      <w:bCs/>
      <w:sz w:val="36"/>
      <w:szCs w:val="32"/>
    </w:rPr>
  </w:style>
  <w:style w:type="paragraph" w:styleId="3">
    <w:name w:val="heading 3"/>
    <w:basedOn w:val="1"/>
    <w:next w:val="1"/>
    <w:link w:val="17"/>
    <w:unhideWhenUsed/>
    <w:qFormat/>
    <w:uiPriority w:val="9"/>
    <w:pPr>
      <w:keepNext/>
      <w:keepLines/>
      <w:spacing w:before="260" w:after="260" w:line="416" w:lineRule="auto"/>
      <w:outlineLvl w:val="2"/>
    </w:pPr>
    <w:rPr>
      <w:rFonts w:ascii="宋体"/>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rFonts w:ascii="Heiti SC Light" w:eastAsia="Heiti SC Light"/>
      <w:sz w:val="18"/>
      <w:szCs w:val="18"/>
    </w:rPr>
  </w:style>
  <w:style w:type="paragraph" w:styleId="5">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rPr>
      <w:sz w:val="24"/>
    </w:rPr>
  </w:style>
  <w:style w:type="character" w:styleId="10">
    <w:name w:val="page number"/>
    <w:basedOn w:val="9"/>
    <w:qFormat/>
    <w:uiPriority w:val="0"/>
  </w:style>
  <w:style w:type="character" w:customStyle="1" w:styleId="11">
    <w:name w:val="页眉 字符"/>
    <w:link w:val="6"/>
    <w:qFormat/>
    <w:uiPriority w:val="99"/>
    <w:rPr>
      <w:sz w:val="18"/>
      <w:szCs w:val="18"/>
    </w:rPr>
  </w:style>
  <w:style w:type="character" w:customStyle="1" w:styleId="12">
    <w:name w:val="页脚 字符"/>
    <w:link w:val="5"/>
    <w:qFormat/>
    <w:uiPriority w:val="99"/>
    <w:rPr>
      <w:sz w:val="18"/>
      <w:szCs w:val="18"/>
    </w:rPr>
  </w:style>
  <w:style w:type="paragraph" w:customStyle="1" w:styleId="13">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字符1"/>
    <w:basedOn w:val="9"/>
    <w:semiHidden/>
    <w:qFormat/>
    <w:uiPriority w:val="99"/>
    <w:rPr>
      <w:rFonts w:ascii="Times New Roman" w:hAnsi="Times New Roman" w:eastAsia="宋体" w:cs="Times New Roman"/>
      <w:sz w:val="18"/>
      <w:szCs w:val="18"/>
    </w:rPr>
  </w:style>
  <w:style w:type="character" w:customStyle="1" w:styleId="15">
    <w:name w:val="页脚字符1"/>
    <w:basedOn w:val="9"/>
    <w:semiHidden/>
    <w:qFormat/>
    <w:uiPriority w:val="99"/>
    <w:rPr>
      <w:rFonts w:ascii="Times New Roman" w:hAnsi="Times New Roman" w:eastAsia="宋体" w:cs="Times New Roman"/>
      <w:sz w:val="18"/>
      <w:szCs w:val="18"/>
    </w:rPr>
  </w:style>
  <w:style w:type="character" w:customStyle="1" w:styleId="16">
    <w:name w:val="标题 2 字符"/>
    <w:basedOn w:val="9"/>
    <w:link w:val="2"/>
    <w:qFormat/>
    <w:uiPriority w:val="9"/>
    <w:rPr>
      <w:rFonts w:asciiTheme="majorEastAsia" w:hAnsiTheme="majorHAnsi" w:eastAsiaTheme="majorEastAsia" w:cstheme="majorBidi"/>
      <w:b/>
      <w:bCs/>
      <w:sz w:val="36"/>
      <w:szCs w:val="32"/>
    </w:rPr>
  </w:style>
  <w:style w:type="character" w:customStyle="1" w:styleId="17">
    <w:name w:val="标题 3 字符"/>
    <w:basedOn w:val="9"/>
    <w:link w:val="3"/>
    <w:qFormat/>
    <w:uiPriority w:val="9"/>
    <w:rPr>
      <w:rFonts w:ascii="宋体" w:hAnsi="Times New Roman" w:eastAsia="宋体" w:cs="Times New Roman"/>
      <w:b/>
      <w:bCs/>
      <w:sz w:val="32"/>
      <w:szCs w:val="32"/>
    </w:rPr>
  </w:style>
  <w:style w:type="character" w:customStyle="1" w:styleId="18">
    <w:name w:val="批注框文本 字符"/>
    <w:basedOn w:val="9"/>
    <w:link w:val="4"/>
    <w:semiHidden/>
    <w:qFormat/>
    <w:uiPriority w:val="99"/>
    <w:rPr>
      <w:rFonts w:ascii="Heiti SC Light" w:hAnsi="Times New Roman" w:eastAsia="Heiti SC Light" w:cs="Times New Roman"/>
      <w:sz w:val="18"/>
      <w:szCs w:val="18"/>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Default"/>
    <w:next w:val="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Company>
  <Pages>1</Pages>
  <Words>2019</Words>
  <Characters>11513</Characters>
  <Lines>95</Lines>
  <Paragraphs>27</Paragraphs>
  <TotalTime>3</TotalTime>
  <ScaleCrop>false</ScaleCrop>
  <LinksUpToDate>false</LinksUpToDate>
  <CharactersWithSpaces>13505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2021-05-17T06:48:00Z</dcterms:created>
  <dc:creator>z x</dc:creator>
  <cp:lastModifiedBy>张何林</cp:lastModifiedBy>
  <dcterms:modified xsi:type="dcterms:W3CDTF">2021-05-29T00:23:29Z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3C2D2108B0904213AB707CA56CA7AAA9</vt:lpwstr>
  </property>
</Properties>
</file>