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Ansi="宋体"/>
        </w:rPr>
      </w:pPr>
    </w:p>
    <w:p>
      <w:pPr>
        <w:pStyle w:val="9"/>
        <w:jc w:val="center"/>
        <w:rPr>
          <w:rFonts w:hint="default" w:eastAsia="仿宋_GB2312"/>
          <w:bCs/>
          <w:color w:val="000000"/>
          <w:sz w:val="30"/>
          <w:szCs w:val="30"/>
          <w:lang w:val="en-US" w:eastAsia="zh-CN"/>
        </w:rPr>
      </w:pPr>
      <w:bookmarkStart w:id="0" w:name="_Toc270604617"/>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 xml:space="preserve">0201）    </w:t>
      </w:r>
      <w:r>
        <w:rPr>
          <w:rFonts w:hint="eastAsia" w:eastAsia="仿宋_GB2312"/>
          <w:bCs/>
          <w:color w:val="000000"/>
          <w:sz w:val="32"/>
          <w:szCs w:val="32"/>
          <w:lang w:val="en-US" w:eastAsia="zh-CN"/>
        </w:rPr>
        <w:t xml:space="preserve">     </w:t>
      </w:r>
      <w:r>
        <w:rPr>
          <w:rFonts w:hint="eastAsia" w:eastAsia="仿宋_GB2312"/>
          <w:bCs/>
          <w:color w:val="000000"/>
          <w:sz w:val="30"/>
          <w:szCs w:val="30"/>
          <w:u w:val="single"/>
        </w:rPr>
        <w:t>合同编号：</w:t>
      </w:r>
      <w:r>
        <w:rPr>
          <w:rFonts w:hint="eastAsia" w:ascii="Times New Roman" w:hAnsi="Times New Roman"/>
          <w:sz w:val="24"/>
          <w:szCs w:val="24"/>
          <w:u w:val="single"/>
        </w:rPr>
        <w:t>豫财磋商采购-2021-125</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仿宋_GB2312"/>
          <w:color w:val="auto"/>
          <w:kern w:val="0"/>
          <w:sz w:val="30"/>
          <w:szCs w:val="32"/>
        </w:rPr>
      </w:pPr>
      <w:r>
        <w:rPr>
          <w:rFonts w:eastAsia="华文中宋"/>
          <w:b/>
          <w:color w:val="000000"/>
          <w:sz w:val="72"/>
          <w:szCs w:val="52"/>
        </w:rPr>
        <w:t>建设工程施工合同</w:t>
      </w:r>
      <w:r>
        <w:rPr>
          <w:rFonts w:eastAsia="华文中宋"/>
          <w:b/>
          <w:color w:val="000000"/>
          <w:sz w:val="52"/>
          <w:szCs w:val="52"/>
        </w:rPr>
        <w:br w:type="textWrapping"/>
      </w:r>
      <w:r>
        <w:rPr>
          <w:rFonts w:hint="eastAsia" w:eastAsia="仿宋_GB2312"/>
          <w:color w:val="auto"/>
          <w:kern w:val="0"/>
          <w:sz w:val="30"/>
          <w:szCs w:val="32"/>
        </w:rPr>
        <w:fldChar w:fldCharType="begin"/>
      </w:r>
      <w:r>
        <w:rPr>
          <w:rFonts w:hint="eastAsia" w:eastAsia="仿宋_GB2312"/>
          <w:color w:val="auto"/>
          <w:kern w:val="0"/>
          <w:sz w:val="30"/>
          <w:szCs w:val="32"/>
        </w:rPr>
        <w:instrText xml:space="preserve"> HYPERLINK "http://www.mohurd.gov.cn/wbdt/xzzx/sfwb/w02017103021484637419231885.doc" \t "http://www.mohurd.gov.cn/wbdt/xzzx/sfwb/_blank" </w:instrText>
      </w:r>
      <w:r>
        <w:rPr>
          <w:rFonts w:hint="eastAsia" w:eastAsia="仿宋_GB2312"/>
          <w:color w:val="auto"/>
          <w:kern w:val="0"/>
          <w:sz w:val="30"/>
          <w:szCs w:val="32"/>
        </w:rPr>
        <w:fldChar w:fldCharType="separate"/>
      </w:r>
      <w:r>
        <w:rPr>
          <w:rFonts w:eastAsia="仿宋_GB2312"/>
          <w:color w:val="auto"/>
          <w:kern w:val="0"/>
          <w:sz w:val="30"/>
          <w:szCs w:val="32"/>
        </w:rPr>
        <w:t>《</w:t>
      </w:r>
      <w:r>
        <w:rPr>
          <w:rFonts w:hint="eastAsia" w:hAnsi="宋体" w:cs="宋体"/>
          <w:bCs/>
          <w:color w:val="auto"/>
          <w:sz w:val="24"/>
          <w:szCs w:val="24"/>
          <w:u w:val="single"/>
          <w:lang w:val="en-US" w:eastAsia="zh-CN"/>
        </w:rPr>
        <w:t>河南建筑职业技术学院体育教学田径场地改造项目</w:t>
      </w:r>
      <w:r>
        <w:rPr>
          <w:rFonts w:eastAsia="仿宋_GB2312"/>
          <w:color w:val="auto"/>
          <w:kern w:val="0"/>
          <w:sz w:val="30"/>
          <w:szCs w:val="32"/>
        </w:rPr>
        <w:t>》</w:t>
      </w:r>
    </w:p>
    <w:p>
      <w:pPr>
        <w:jc w:val="center"/>
        <w:rPr>
          <w:rFonts w:eastAsia="华文中宋"/>
          <w:b/>
          <w:color w:val="000000"/>
          <w:sz w:val="52"/>
          <w:szCs w:val="52"/>
        </w:rPr>
      </w:pPr>
      <w:r>
        <w:rPr>
          <w:rFonts w:eastAsia="仿宋_GB2312"/>
          <w:color w:val="auto"/>
          <w:kern w:val="0"/>
          <w:sz w:val="30"/>
          <w:szCs w:val="32"/>
        </w:rPr>
        <w:fldChar w:fldCharType="end"/>
      </w:r>
    </w:p>
    <w:p>
      <w:pPr>
        <w:jc w:val="center"/>
        <w:rPr>
          <w:rFonts w:eastAsia="华文中宋"/>
          <w:b/>
          <w:color w:val="000000"/>
          <w:sz w:val="52"/>
          <w:szCs w:val="52"/>
        </w:rPr>
      </w:pPr>
    </w:p>
    <w:p>
      <w:pPr>
        <w:jc w:val="center"/>
        <w:rPr>
          <w:rFonts w:eastAsia="黑体"/>
          <w:b/>
          <w:color w:val="000000"/>
          <w:sz w:val="72"/>
          <w:szCs w:val="72"/>
        </w:rPr>
      </w:pPr>
    </w:p>
    <w:p>
      <w:pPr>
        <w:rPr>
          <w:b/>
          <w:color w:val="000000"/>
          <w:sz w:val="28"/>
          <w:szCs w:val="28"/>
        </w:rPr>
      </w:pPr>
    </w:p>
    <w:p>
      <w:pPr>
        <w:pStyle w:val="12"/>
      </w:pPr>
    </w:p>
    <w:p>
      <w:pPr>
        <w:rPr>
          <w:b/>
          <w:color w:val="000000"/>
          <w:sz w:val="28"/>
          <w:szCs w:val="28"/>
        </w:rPr>
      </w:pPr>
    </w:p>
    <w:p>
      <w:pPr>
        <w:rPr>
          <w:b/>
          <w:color w:val="000000"/>
          <w:sz w:val="28"/>
          <w:szCs w:val="28"/>
        </w:rPr>
      </w:pPr>
    </w:p>
    <w:p>
      <w:pPr>
        <w:ind w:right="2590" w:rightChars="1295" w:firstLine="2608" w:firstLineChars="1304"/>
        <w:jc w:val="distribute"/>
        <w:rPr>
          <w:b/>
          <w:color w:val="000000"/>
          <w:sz w:val="32"/>
          <w:szCs w:val="28"/>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000000"/>
          <w:sz w:val="32"/>
          <w:szCs w:val="28"/>
        </w:rPr>
        <w:t>住房城乡建设部</w:t>
      </w:r>
    </w:p>
    <w:p>
      <w:pPr>
        <w:ind w:right="2590" w:rightChars="1295" w:firstLine="2750" w:firstLineChars="856"/>
        <w:jc w:val="distribute"/>
        <w:rPr>
          <w:b/>
          <w:color w:val="000000"/>
          <w:sz w:val="32"/>
          <w:szCs w:val="28"/>
        </w:rPr>
      </w:pPr>
      <w:r>
        <w:rPr>
          <w:b/>
          <w:color w:val="000000"/>
          <w:sz w:val="32"/>
          <w:szCs w:val="28"/>
        </w:rPr>
        <w:t>国家工商行政管理总局</w:t>
      </w:r>
    </w:p>
    <w:p>
      <w:pPr>
        <w:bidi w:val="0"/>
        <w:spacing w:line="360" w:lineRule="auto"/>
        <w:ind w:firstLine="400" w:firstLineChars="200"/>
        <w:jc w:val="center"/>
        <w:rPr>
          <w:rFonts w:hint="eastAsia"/>
          <w:color w:val="FF6600"/>
        </w:rPr>
      </w:pPr>
    </w:p>
    <w:p>
      <w:pPr>
        <w:rPr>
          <w:rFonts w:ascii="仿宋_GB2312" w:eastAsia="仿宋_GB2312"/>
          <w:color w:val="000000"/>
          <w:sz w:val="30"/>
          <w:szCs w:val="30"/>
        </w:rPr>
        <w:sectPr>
          <w:footerReference r:id="rId3" w:type="default"/>
          <w:pgSz w:w="11906" w:h="16838"/>
          <w:pgMar w:top="1418" w:right="1555" w:bottom="1418" w:left="1531" w:header="851" w:footer="992" w:gutter="0"/>
          <w:pgNumType w:start="0"/>
          <w:cols w:space="720" w:num="1"/>
          <w:titlePg/>
          <w:docGrid w:type="lines" w:linePitch="312" w:charSpace="0"/>
        </w:sectPr>
      </w:pPr>
    </w:p>
    <w:p>
      <w:pPr>
        <w:bidi w:val="0"/>
        <w:spacing w:line="360" w:lineRule="auto"/>
        <w:jc w:val="center"/>
        <w:outlineLvl w:val="0"/>
        <w:rPr>
          <w:rFonts w:hint="eastAsia"/>
          <w:sz w:val="24"/>
          <w:szCs w:val="24"/>
        </w:rPr>
      </w:pPr>
      <w:bookmarkStart w:id="1" w:name="_Toc25752"/>
      <w:r>
        <w:rPr>
          <w:rFonts w:hint="eastAsia"/>
          <w:b/>
          <w:bCs/>
          <w:sz w:val="24"/>
          <w:szCs w:val="24"/>
        </w:rPr>
        <w:t>第一部分 合同协议书</w:t>
      </w:r>
      <w:bookmarkEnd w:id="1"/>
    </w:p>
    <w:p>
      <w:pPr>
        <w:wordWrap/>
        <w:bidi w:val="0"/>
        <w:spacing w:line="480" w:lineRule="exact"/>
        <w:rPr>
          <w:rFonts w:hint="eastAsia"/>
          <w:sz w:val="24"/>
          <w:szCs w:val="24"/>
        </w:rPr>
      </w:pPr>
      <w:bookmarkStart w:id="2" w:name="_Toc25914_WPSOffice_Level2"/>
      <w:r>
        <w:rPr>
          <w:rFonts w:hint="eastAsia"/>
          <w:b/>
          <w:sz w:val="24"/>
          <w:szCs w:val="24"/>
        </w:rPr>
        <w:t>发包人（全称）：</w:t>
      </w:r>
      <w:r>
        <w:rPr>
          <w:rFonts w:hint="eastAsia"/>
          <w:b/>
          <w:sz w:val="24"/>
          <w:szCs w:val="24"/>
          <w:u w:val="single"/>
        </w:rPr>
        <w:t xml:space="preserve"> </w:t>
      </w:r>
      <w:r>
        <w:rPr>
          <w:rFonts w:hint="eastAsia"/>
          <w:sz w:val="24"/>
          <w:szCs w:val="24"/>
          <w:u w:val="single"/>
        </w:rPr>
        <w:t xml:space="preserve"> 河南建筑职业技术学院   </w:t>
      </w:r>
      <w:r>
        <w:rPr>
          <w:rFonts w:hint="eastAsia"/>
          <w:sz w:val="24"/>
          <w:szCs w:val="24"/>
        </w:rPr>
        <w:t xml:space="preserve">             </w:t>
      </w:r>
      <w:bookmarkEnd w:id="2"/>
    </w:p>
    <w:p>
      <w:pPr>
        <w:wordWrap/>
        <w:bidi w:val="0"/>
        <w:spacing w:line="480" w:lineRule="exact"/>
        <w:rPr>
          <w:sz w:val="24"/>
          <w:szCs w:val="24"/>
        </w:rPr>
      </w:pPr>
      <w:bookmarkStart w:id="3" w:name="_Toc6154_WPSOffice_Level2"/>
      <w:r>
        <w:rPr>
          <w:rFonts w:hint="eastAsia"/>
          <w:b/>
          <w:sz w:val="24"/>
          <w:szCs w:val="24"/>
        </w:rPr>
        <w:t>承包人（全称）：</w:t>
      </w:r>
      <w:r>
        <w:rPr>
          <w:rFonts w:hint="eastAsia"/>
          <w:sz w:val="24"/>
          <w:szCs w:val="24"/>
          <w:u w:val="single"/>
        </w:rPr>
        <w:t xml:space="preserve">  </w:t>
      </w:r>
      <w:r>
        <w:rPr>
          <w:rFonts w:hint="eastAsia"/>
          <w:color w:val="ED7D31" w:themeColor="accent2"/>
          <w:sz w:val="24"/>
          <w:szCs w:val="24"/>
          <w:u w:val="single"/>
          <w:lang w:val="en-US" w:eastAsia="zh-CN"/>
          <w14:textFill>
            <w14:solidFill>
              <w14:schemeClr w14:val="accent2"/>
            </w14:solidFill>
          </w14:textFill>
        </w:rPr>
        <w:t xml:space="preserve"> 河南冠嘉建设工程有限公司</w:t>
      </w:r>
      <w:r>
        <w:rPr>
          <w:rFonts w:hint="eastAsia"/>
          <w:color w:val="ED7D31" w:themeColor="accent2"/>
          <w:sz w:val="24"/>
          <w:szCs w:val="24"/>
          <w:u w:val="single"/>
          <w14:textFill>
            <w14:solidFill>
              <w14:schemeClr w14:val="accent2"/>
            </w14:solidFill>
          </w14:textFill>
        </w:rPr>
        <w:t xml:space="preserve"> </w:t>
      </w:r>
      <w:r>
        <w:rPr>
          <w:rFonts w:hint="eastAsia"/>
          <w:sz w:val="24"/>
          <w:szCs w:val="24"/>
          <w:u w:val="single"/>
        </w:rPr>
        <w:t xml:space="preserve">  </w:t>
      </w:r>
      <w:r>
        <w:rPr>
          <w:rFonts w:hint="eastAsia"/>
          <w:sz w:val="24"/>
          <w:szCs w:val="24"/>
        </w:rPr>
        <w:t xml:space="preserve"> </w:t>
      </w:r>
      <w:r>
        <w:rPr>
          <w:rFonts w:hint="eastAsia"/>
          <w:b/>
          <w:sz w:val="24"/>
          <w:szCs w:val="24"/>
        </w:rPr>
        <w:t xml:space="preserve">  </w:t>
      </w:r>
      <w:r>
        <w:rPr>
          <w:rFonts w:hint="eastAsia"/>
          <w:sz w:val="24"/>
          <w:szCs w:val="24"/>
        </w:rPr>
        <w:t xml:space="preserve">                      </w:t>
      </w:r>
    </w:p>
    <w:bookmarkEnd w:id="3"/>
    <w:p>
      <w:pPr>
        <w:wordWrap/>
        <w:bidi w:val="0"/>
        <w:spacing w:line="480" w:lineRule="exact"/>
        <w:ind w:firstLine="480" w:firstLineChars="200"/>
        <w:rPr>
          <w:rFonts w:hint="eastAsia"/>
          <w:sz w:val="24"/>
          <w:szCs w:val="24"/>
        </w:rPr>
      </w:pPr>
      <w:r>
        <w:rPr>
          <w:rFonts w:hint="eastAsia"/>
          <w:sz w:val="24"/>
          <w:szCs w:val="24"/>
        </w:rPr>
        <w:t>根据《中华人民共和国合同法》、《中华人民共和国建筑法》及其他有关法律、行政法规、遵循平等、自愿、公平和诚实信用的原则，双方就</w:t>
      </w:r>
      <w:r>
        <w:rPr>
          <w:rFonts w:hint="eastAsia"/>
          <w:color w:val="ED7D31" w:themeColor="accent2"/>
          <w:sz w:val="24"/>
          <w:szCs w:val="24"/>
          <w:u w:val="single"/>
          <w:lang w:val="en-US" w:eastAsia="zh-CN"/>
          <w14:textFill>
            <w14:solidFill>
              <w14:schemeClr w14:val="accent2"/>
            </w14:solidFill>
          </w14:textFill>
        </w:rPr>
        <w:t>《</w:t>
      </w:r>
      <w:r>
        <w:rPr>
          <w:rFonts w:hint="eastAsia" w:hAnsi="宋体" w:cs="宋体"/>
          <w:bCs/>
          <w:color w:val="ED7D31" w:themeColor="accent2"/>
          <w:sz w:val="24"/>
          <w:szCs w:val="24"/>
          <w:u w:val="single"/>
          <w:lang w:val="en-US" w:eastAsia="zh-CN"/>
          <w14:textFill>
            <w14:solidFill>
              <w14:schemeClr w14:val="accent2"/>
            </w14:solidFill>
          </w14:textFill>
        </w:rPr>
        <w:t>河南建筑职业技术学院体育教学田径场地改造项目</w:t>
      </w:r>
      <w:r>
        <w:rPr>
          <w:rFonts w:hint="eastAsia"/>
          <w:color w:val="ED7D31" w:themeColor="accent2"/>
          <w:sz w:val="24"/>
          <w:szCs w:val="24"/>
          <w:u w:val="single"/>
          <w:lang w:val="en-US" w:eastAsia="zh-CN"/>
          <w14:textFill>
            <w14:solidFill>
              <w14:schemeClr w14:val="accent2"/>
            </w14:solidFill>
          </w14:textFill>
        </w:rPr>
        <w:t>》</w:t>
      </w:r>
      <w:r>
        <w:rPr>
          <w:rFonts w:hint="eastAsia"/>
          <w:sz w:val="24"/>
          <w:szCs w:val="24"/>
        </w:rPr>
        <w:t>工程施工及有关事项协商一致，共同达成如下协议：</w:t>
      </w:r>
    </w:p>
    <w:p>
      <w:pPr>
        <w:pStyle w:val="4"/>
        <w:wordWrap/>
        <w:bidi w:val="0"/>
        <w:spacing w:before="0" w:after="0" w:line="480" w:lineRule="exact"/>
        <w:outlineLvl w:val="1"/>
        <w:rPr>
          <w:rFonts w:hint="eastAsia" w:ascii="宋体" w:hAnsi="宋体" w:cs="宋体"/>
          <w:sz w:val="24"/>
          <w:szCs w:val="24"/>
        </w:rPr>
      </w:pPr>
      <w:bookmarkStart w:id="4" w:name="_Toc31750_WPSOffice_Level2"/>
      <w:bookmarkStart w:id="5" w:name="_Toc29629"/>
      <w:bookmarkStart w:id="6" w:name="_Toc351203481"/>
      <w:r>
        <w:rPr>
          <w:rFonts w:hint="eastAsia" w:ascii="宋体" w:hAnsi="宋体" w:cs="宋体"/>
          <w:sz w:val="24"/>
          <w:szCs w:val="24"/>
        </w:rPr>
        <w:t>一、工程概况</w:t>
      </w:r>
      <w:bookmarkEnd w:id="4"/>
      <w:bookmarkEnd w:id="5"/>
      <w:bookmarkEnd w:id="6"/>
    </w:p>
    <w:p>
      <w:pPr>
        <w:tabs>
          <w:tab w:val="left" w:pos="720"/>
        </w:tabs>
        <w:spacing w:line="360" w:lineRule="auto"/>
        <w:ind w:firstLine="480" w:firstLineChars="200"/>
        <w:rPr>
          <w:rFonts w:hint="eastAsia"/>
          <w:sz w:val="24"/>
          <w:szCs w:val="24"/>
          <w:u w:val="single"/>
        </w:rPr>
      </w:pPr>
      <w:r>
        <w:rPr>
          <w:rFonts w:hint="eastAsia"/>
          <w:bCs/>
          <w:sz w:val="24"/>
          <w:szCs w:val="24"/>
        </w:rPr>
        <w:t>1、工程名称</w:t>
      </w:r>
      <w:r>
        <w:rPr>
          <w:rFonts w:hint="eastAsia"/>
          <w:sz w:val="24"/>
          <w:szCs w:val="24"/>
        </w:rPr>
        <w:t>：</w:t>
      </w:r>
      <w:r>
        <w:rPr>
          <w:rFonts w:hint="eastAsia"/>
          <w:sz w:val="24"/>
          <w:szCs w:val="24"/>
          <w:u w:val="single"/>
        </w:rPr>
        <w:t xml:space="preserve"> </w:t>
      </w:r>
      <w:r>
        <w:rPr>
          <w:rFonts w:hint="eastAsia"/>
          <w:color w:val="FF0000"/>
          <w:sz w:val="24"/>
          <w:szCs w:val="24"/>
          <w:u w:val="single"/>
          <w:lang w:val="en-US" w:eastAsia="zh-CN"/>
        </w:rPr>
        <w:t xml:space="preserve"> </w:t>
      </w:r>
      <w:r>
        <w:rPr>
          <w:rFonts w:hint="eastAsia" w:hAnsi="宋体" w:cs="宋体"/>
          <w:bCs/>
          <w:sz w:val="24"/>
          <w:szCs w:val="24"/>
          <w:u w:val="single"/>
          <w:lang w:val="en-US" w:eastAsia="zh-CN"/>
        </w:rPr>
        <w:t>河南建筑职业技术学院体育教学田径场地改造项目</w:t>
      </w:r>
      <w:r>
        <w:rPr>
          <w:rFonts w:hint="eastAsia"/>
          <w:sz w:val="24"/>
          <w:szCs w:val="24"/>
          <w:u w:val="single"/>
        </w:rPr>
        <w:t>。</w:t>
      </w:r>
    </w:p>
    <w:p>
      <w:pPr>
        <w:wordWrap/>
        <w:bidi w:val="0"/>
        <w:spacing w:line="480" w:lineRule="exact"/>
        <w:ind w:firstLine="470" w:firstLineChars="196"/>
        <w:rPr>
          <w:rFonts w:hint="eastAsia"/>
          <w:bCs/>
          <w:sz w:val="24"/>
          <w:szCs w:val="24"/>
        </w:rPr>
      </w:pPr>
      <w:r>
        <w:rPr>
          <w:rFonts w:hint="eastAsia"/>
          <w:bCs/>
          <w:sz w:val="24"/>
          <w:szCs w:val="24"/>
        </w:rPr>
        <w:t>2、工程地点：</w:t>
      </w:r>
      <w:r>
        <w:rPr>
          <w:rFonts w:hint="eastAsia"/>
          <w:sz w:val="24"/>
          <w:szCs w:val="24"/>
          <w:u w:val="single"/>
        </w:rPr>
        <w:t xml:space="preserve">  郑州市二七区马寨镇河南建筑职业技术学院院内  </w:t>
      </w:r>
      <w:r>
        <w:rPr>
          <w:rFonts w:hint="eastAsia"/>
          <w:sz w:val="24"/>
          <w:szCs w:val="24"/>
        </w:rPr>
        <w:t>。</w:t>
      </w:r>
    </w:p>
    <w:p>
      <w:pPr>
        <w:wordWrap/>
        <w:bidi w:val="0"/>
        <w:spacing w:line="480" w:lineRule="exact"/>
        <w:ind w:firstLine="470" w:firstLineChars="196"/>
        <w:rPr>
          <w:rFonts w:hint="eastAsia" w:ascii="Times New Roman" w:hAnsi="Times New Roman"/>
          <w:sz w:val="24"/>
          <w:szCs w:val="24"/>
          <w:u w:val="single"/>
        </w:rPr>
      </w:pPr>
      <w:r>
        <w:rPr>
          <w:rFonts w:hint="eastAsia"/>
          <w:bCs/>
          <w:sz w:val="24"/>
          <w:szCs w:val="24"/>
        </w:rPr>
        <w:t>3、工程立项批准文号：</w:t>
      </w:r>
      <w:r>
        <w:rPr>
          <w:rFonts w:hint="eastAsia" w:ascii="Times New Roman" w:hAnsi="Times New Roman"/>
          <w:sz w:val="24"/>
          <w:szCs w:val="24"/>
          <w:u w:val="single"/>
        </w:rPr>
        <w:t xml:space="preserve"> </w:t>
      </w:r>
      <w:r>
        <w:rPr>
          <w:rFonts w:hint="eastAsia" w:ascii="Times New Roman" w:hAnsi="Times New Roman"/>
          <w:color w:val="ED7D31" w:themeColor="accent2"/>
          <w:sz w:val="24"/>
          <w:szCs w:val="24"/>
          <w:u w:val="single"/>
          <w14:textFill>
            <w14:solidFill>
              <w14:schemeClr w14:val="accent2"/>
            </w14:solidFill>
          </w14:textFill>
        </w:rPr>
        <w:t xml:space="preserve">豫财磋商采购-2021-125 </w:t>
      </w:r>
      <w:r>
        <w:rPr>
          <w:rFonts w:hint="eastAsia" w:ascii="Times New Roman" w:hAnsi="Times New Roman"/>
          <w:sz w:val="24"/>
          <w:szCs w:val="24"/>
          <w:u w:val="single"/>
        </w:rPr>
        <w:t>。</w:t>
      </w:r>
    </w:p>
    <w:p>
      <w:pPr>
        <w:wordWrap/>
        <w:bidi w:val="0"/>
        <w:spacing w:line="480" w:lineRule="exact"/>
        <w:ind w:firstLine="470" w:firstLineChars="196"/>
        <w:rPr>
          <w:rFonts w:hint="eastAsia"/>
          <w:bCs/>
          <w:sz w:val="24"/>
          <w:szCs w:val="24"/>
        </w:rPr>
      </w:pPr>
      <w:r>
        <w:rPr>
          <w:rFonts w:hint="eastAsia"/>
          <w:bCs/>
          <w:sz w:val="24"/>
          <w:szCs w:val="24"/>
        </w:rPr>
        <w:t>4、资金来源：</w:t>
      </w:r>
      <w:r>
        <w:rPr>
          <w:rFonts w:hint="eastAsia"/>
          <w:sz w:val="24"/>
          <w:szCs w:val="24"/>
          <w:u w:val="single"/>
        </w:rPr>
        <w:t xml:space="preserve"> 财政资金 </w:t>
      </w:r>
      <w:r>
        <w:rPr>
          <w:rFonts w:hint="eastAsia"/>
          <w:bCs/>
          <w:sz w:val="24"/>
          <w:szCs w:val="24"/>
        </w:rPr>
        <w:t>。</w:t>
      </w:r>
    </w:p>
    <w:p>
      <w:pPr>
        <w:wordWrap/>
        <w:bidi w:val="0"/>
        <w:spacing w:line="480" w:lineRule="exact"/>
        <w:ind w:firstLine="470" w:firstLineChars="196"/>
        <w:rPr>
          <w:rFonts w:hint="eastAsia"/>
          <w:bCs/>
          <w:sz w:val="24"/>
          <w:szCs w:val="24"/>
        </w:rPr>
      </w:pPr>
      <w:r>
        <w:rPr>
          <w:rFonts w:hint="eastAsia"/>
          <w:bCs/>
          <w:sz w:val="24"/>
          <w:szCs w:val="24"/>
        </w:rPr>
        <w:t>5、工程内容：</w:t>
      </w:r>
      <w:r>
        <w:rPr>
          <w:rFonts w:hint="eastAsia"/>
          <w:bCs/>
          <w:sz w:val="24"/>
          <w:szCs w:val="24"/>
          <w:u w:val="single"/>
          <w:lang w:val="en-US" w:eastAsia="zh-CN"/>
        </w:rPr>
        <w:t xml:space="preserve"> </w:t>
      </w:r>
      <w:r>
        <w:rPr>
          <w:rFonts w:hint="eastAsia"/>
          <w:sz w:val="24"/>
          <w:szCs w:val="24"/>
          <w:u w:val="single"/>
        </w:rPr>
        <w:t>工程量清单（含清单</w:t>
      </w:r>
      <w:r>
        <w:rPr>
          <w:rFonts w:hint="eastAsia"/>
          <w:sz w:val="24"/>
          <w:szCs w:val="24"/>
          <w:u w:val="single"/>
          <w:lang w:eastAsia="zh-CN"/>
        </w:rPr>
        <w:t>、</w:t>
      </w:r>
      <w:r>
        <w:rPr>
          <w:rFonts w:hint="eastAsia"/>
          <w:sz w:val="24"/>
          <w:szCs w:val="24"/>
          <w:u w:val="single"/>
        </w:rPr>
        <w:t>预算编制说明）及施工图纸范围内的全部采购、施工</w:t>
      </w:r>
      <w:r>
        <w:rPr>
          <w:rFonts w:hint="eastAsia"/>
          <w:sz w:val="24"/>
          <w:szCs w:val="24"/>
          <w:u w:val="single"/>
          <w:lang w:eastAsia="zh-CN"/>
        </w:rPr>
        <w:t>、检验、试验、报验、报备、备案等</w:t>
      </w:r>
      <w:r>
        <w:rPr>
          <w:rFonts w:hint="eastAsia"/>
          <w:sz w:val="24"/>
          <w:szCs w:val="24"/>
          <w:u w:val="single"/>
        </w:rPr>
        <w:t>内容</w:t>
      </w:r>
      <w:r>
        <w:rPr>
          <w:rFonts w:hint="eastAsia"/>
          <w:sz w:val="24"/>
          <w:szCs w:val="24"/>
          <w:u w:val="single"/>
          <w:lang w:eastAsia="zh-CN"/>
        </w:rPr>
        <w:t>。（</w:t>
      </w:r>
      <w:r>
        <w:rPr>
          <w:rFonts w:hint="eastAsia"/>
          <w:sz w:val="24"/>
          <w:szCs w:val="24"/>
          <w:u w:val="single"/>
        </w:rPr>
        <w:t>包括但不限于全部土建工程、安装工程、</w:t>
      </w:r>
      <w:r>
        <w:rPr>
          <w:rFonts w:hint="eastAsia"/>
          <w:sz w:val="24"/>
          <w:szCs w:val="24"/>
          <w:u w:val="single"/>
          <w:lang w:eastAsia="zh-CN"/>
        </w:rPr>
        <w:t>景观绿化、</w:t>
      </w:r>
      <w:r>
        <w:rPr>
          <w:rFonts w:hint="eastAsia"/>
          <w:sz w:val="24"/>
          <w:szCs w:val="24"/>
          <w:u w:val="single"/>
        </w:rPr>
        <w:t>装饰工程、材料设备采购、检验试验、验收备案及以本工程有关的检验、检测及试验内容</w:t>
      </w:r>
      <w:r>
        <w:rPr>
          <w:rFonts w:hint="eastAsia"/>
          <w:sz w:val="24"/>
          <w:szCs w:val="24"/>
          <w:u w:val="single"/>
          <w:lang w:eastAsia="zh-CN"/>
        </w:rPr>
        <w:t>）</w:t>
      </w:r>
      <w:r>
        <w:rPr>
          <w:rFonts w:hint="eastAsia"/>
          <w:bCs/>
          <w:sz w:val="24"/>
          <w:szCs w:val="24"/>
          <w:u w:val="none"/>
        </w:rPr>
        <w:t>。</w:t>
      </w:r>
    </w:p>
    <w:p>
      <w:pPr>
        <w:wordWrap/>
        <w:bidi w:val="0"/>
        <w:spacing w:line="480" w:lineRule="exact"/>
        <w:ind w:firstLine="470" w:firstLineChars="196"/>
        <w:rPr>
          <w:rFonts w:hint="eastAsia"/>
          <w:bCs/>
          <w:sz w:val="24"/>
          <w:szCs w:val="24"/>
        </w:rPr>
      </w:pPr>
      <w:r>
        <w:rPr>
          <w:rFonts w:hint="eastAsia"/>
          <w:bCs/>
          <w:sz w:val="24"/>
          <w:szCs w:val="24"/>
        </w:rPr>
        <w:t>6、工程承包范围：</w:t>
      </w:r>
    </w:p>
    <w:p>
      <w:pPr>
        <w:wordWrap/>
        <w:bidi w:val="0"/>
        <w:spacing w:line="480" w:lineRule="exact"/>
        <w:ind w:firstLine="480" w:firstLineChars="200"/>
        <w:rPr>
          <w:rFonts w:hint="eastAsia"/>
          <w:sz w:val="24"/>
          <w:szCs w:val="24"/>
        </w:rPr>
      </w:pPr>
      <w:r>
        <w:rPr>
          <w:rFonts w:hint="eastAsia"/>
          <w:sz w:val="24"/>
          <w:szCs w:val="24"/>
          <w:u w:val="single"/>
        </w:rPr>
        <w:t>招</w:t>
      </w:r>
      <w:r>
        <w:rPr>
          <w:rFonts w:hint="eastAsia"/>
          <w:sz w:val="24"/>
          <w:szCs w:val="24"/>
          <w:u w:val="single"/>
          <w:lang w:eastAsia="zh-CN"/>
        </w:rPr>
        <w:t>、</w:t>
      </w:r>
      <w:r>
        <w:rPr>
          <w:rFonts w:hint="eastAsia"/>
          <w:sz w:val="24"/>
          <w:szCs w:val="24"/>
          <w:u w:val="single"/>
        </w:rPr>
        <w:t>投标文件（含图纸及工程量清单）载明的范围</w:t>
      </w:r>
      <w:r>
        <w:rPr>
          <w:rFonts w:hint="eastAsia"/>
          <w:sz w:val="24"/>
          <w:szCs w:val="24"/>
          <w:u w:val="single"/>
          <w:lang w:eastAsia="zh-CN"/>
        </w:rPr>
        <w:t>，招标文件约定的质量及检测标准</w:t>
      </w:r>
      <w:r>
        <w:rPr>
          <w:rFonts w:hint="eastAsia"/>
          <w:sz w:val="24"/>
          <w:szCs w:val="24"/>
          <w:u w:val="single"/>
        </w:rPr>
        <w:t>本</w:t>
      </w:r>
      <w:r>
        <w:rPr>
          <w:rFonts w:hint="eastAsia"/>
          <w:sz w:val="24"/>
          <w:szCs w:val="24"/>
          <w:u w:val="single"/>
          <w:lang w:eastAsia="zh-CN"/>
        </w:rPr>
        <w:t>以及</w:t>
      </w:r>
      <w:r>
        <w:rPr>
          <w:rFonts w:hint="eastAsia"/>
          <w:sz w:val="24"/>
          <w:szCs w:val="24"/>
          <w:u w:val="single"/>
        </w:rPr>
        <w:t xml:space="preserve">协议约定的工程内容总承包 </w:t>
      </w:r>
      <w:r>
        <w:rPr>
          <w:rFonts w:hint="eastAsia"/>
          <w:sz w:val="24"/>
          <w:szCs w:val="24"/>
        </w:rPr>
        <w:t>。</w:t>
      </w:r>
    </w:p>
    <w:p>
      <w:pPr>
        <w:wordWrap/>
        <w:bidi w:val="0"/>
        <w:adjustRightInd w:val="0"/>
        <w:snapToGrid w:val="0"/>
        <w:spacing w:line="480" w:lineRule="exact"/>
        <w:ind w:firstLine="480" w:firstLineChars="200"/>
        <w:rPr>
          <w:rFonts w:hint="eastAsia"/>
          <w:sz w:val="24"/>
          <w:szCs w:val="24"/>
        </w:rPr>
      </w:pPr>
      <w:r>
        <w:rPr>
          <w:rFonts w:hint="eastAsia"/>
          <w:sz w:val="24"/>
          <w:szCs w:val="24"/>
        </w:rPr>
        <w:t>6.1本合同文件中所描述的承包范围与工作内容仅是概括性的，不能视为是完整无缺的。承包人应参阅协议书及专用条款、工程规范、施工图纸、招标文件（含清单）等去完全了解工程的实际范围与内容。</w:t>
      </w:r>
    </w:p>
    <w:p>
      <w:pPr>
        <w:wordWrap/>
        <w:bidi w:val="0"/>
        <w:adjustRightInd w:val="0"/>
        <w:snapToGrid w:val="0"/>
        <w:spacing w:line="480" w:lineRule="exact"/>
        <w:ind w:firstLine="480" w:firstLineChars="200"/>
        <w:rPr>
          <w:rFonts w:hint="eastAsia"/>
          <w:sz w:val="24"/>
          <w:szCs w:val="24"/>
        </w:rPr>
      </w:pPr>
      <w:r>
        <w:rPr>
          <w:rFonts w:hint="eastAsia"/>
          <w:sz w:val="24"/>
          <w:szCs w:val="24"/>
        </w:rPr>
        <w:t>6.1.1承包人应完成</w:t>
      </w:r>
      <w:r>
        <w:rPr>
          <w:rFonts w:hint="eastAsia"/>
          <w:sz w:val="24"/>
          <w:szCs w:val="24"/>
          <w:lang w:eastAsia="zh-CN"/>
        </w:rPr>
        <w:t>所</w:t>
      </w:r>
      <w:r>
        <w:rPr>
          <w:rFonts w:hint="eastAsia"/>
          <w:sz w:val="24"/>
          <w:szCs w:val="24"/>
        </w:rPr>
        <w:t>承建工程</w:t>
      </w:r>
      <w:r>
        <w:rPr>
          <w:rFonts w:hint="eastAsia"/>
          <w:sz w:val="24"/>
          <w:szCs w:val="24"/>
          <w:lang w:eastAsia="zh-CN"/>
        </w:rPr>
        <w:t>的</w:t>
      </w:r>
      <w:r>
        <w:rPr>
          <w:rFonts w:hint="eastAsia"/>
          <w:sz w:val="24"/>
          <w:szCs w:val="24"/>
        </w:rPr>
        <w:t>施工图纸及规范要求</w:t>
      </w:r>
      <w:r>
        <w:rPr>
          <w:rFonts w:hint="eastAsia"/>
          <w:sz w:val="24"/>
          <w:szCs w:val="24"/>
          <w:lang w:eastAsia="zh-CN"/>
        </w:rPr>
        <w:t>的施工内容</w:t>
      </w:r>
      <w:r>
        <w:rPr>
          <w:rFonts w:hint="eastAsia"/>
          <w:sz w:val="24"/>
          <w:szCs w:val="24"/>
        </w:rPr>
        <w:t>、发包人指令单</w:t>
      </w:r>
      <w:r>
        <w:rPr>
          <w:rFonts w:hint="eastAsia"/>
          <w:sz w:val="24"/>
          <w:szCs w:val="24"/>
          <w:lang w:eastAsia="zh-CN"/>
        </w:rPr>
        <w:t>（工作联系单）、双方确认的技术核定单、设计变更单及审图、图纸修改单</w:t>
      </w:r>
      <w:r>
        <w:rPr>
          <w:rFonts w:hint="eastAsia"/>
          <w:sz w:val="24"/>
          <w:szCs w:val="24"/>
        </w:rPr>
        <w:t>等所有内容及为完成上述内容所必须的施工管理、措施项目及供货、施工、竣工资料的收集、整理及编制、竣工资料档案馆存档等工作。</w:t>
      </w:r>
    </w:p>
    <w:p>
      <w:pPr>
        <w:wordWrap/>
        <w:bidi w:val="0"/>
        <w:adjustRightInd w:val="0"/>
        <w:snapToGrid w:val="0"/>
        <w:spacing w:line="480" w:lineRule="exact"/>
        <w:ind w:firstLine="480" w:firstLineChars="200"/>
        <w:rPr>
          <w:rFonts w:hint="eastAsia"/>
          <w:sz w:val="24"/>
          <w:szCs w:val="24"/>
        </w:rPr>
      </w:pPr>
      <w:r>
        <w:rPr>
          <w:rFonts w:hint="eastAsia"/>
          <w:sz w:val="24"/>
          <w:szCs w:val="24"/>
        </w:rPr>
        <w:t>6.1.2不包括发包人分包工程，但包括建筑物定位及复核测量，包括</w:t>
      </w:r>
      <w:r>
        <w:rPr>
          <w:rFonts w:hint="eastAsia"/>
          <w:sz w:val="24"/>
          <w:szCs w:val="24"/>
          <w:lang w:eastAsia="zh-CN"/>
        </w:rPr>
        <w:t>发包人</w:t>
      </w:r>
      <w:r>
        <w:rPr>
          <w:rFonts w:hint="eastAsia"/>
          <w:sz w:val="24"/>
          <w:szCs w:val="24"/>
        </w:rPr>
        <w:t>分包工程的预埋（留）、暗配及构件（或设备、部件等）安装后的堵补，包括为分包单位提供测量控制点交接、测量复核、脚手架的实时配合，包括为分包单位提供水、电接口，并包括其它</w:t>
      </w:r>
      <w:r>
        <w:rPr>
          <w:rFonts w:hint="eastAsia"/>
          <w:sz w:val="24"/>
          <w:szCs w:val="24"/>
          <w:lang w:eastAsia="zh-CN"/>
        </w:rPr>
        <w:t>分</w:t>
      </w:r>
      <w:r>
        <w:rPr>
          <w:rFonts w:hint="eastAsia"/>
          <w:sz w:val="24"/>
          <w:szCs w:val="24"/>
        </w:rPr>
        <w:t>包人的管理及配合。不包括发包人供应材料设备的采购及运输，但包括其卸车、驳运、配合验收及保管。</w:t>
      </w:r>
    </w:p>
    <w:p>
      <w:pPr>
        <w:wordWrap/>
        <w:bidi w:val="0"/>
        <w:adjustRightInd w:val="0"/>
        <w:snapToGrid w:val="0"/>
        <w:spacing w:line="480" w:lineRule="exact"/>
        <w:ind w:firstLine="480" w:firstLineChars="200"/>
        <w:rPr>
          <w:rFonts w:hint="eastAsia"/>
          <w:sz w:val="24"/>
          <w:szCs w:val="24"/>
        </w:rPr>
      </w:pPr>
      <w:r>
        <w:rPr>
          <w:rFonts w:hint="eastAsia"/>
          <w:sz w:val="24"/>
          <w:szCs w:val="24"/>
        </w:rPr>
        <w:t>6.1.3承包人作为本工程项目的总承包，应对发包人指定分包等工程履行现场实时的总承包管理服务及配合，负责承包人施工范围和发包人指定分包工程转交承包人后的成品保护，直至整体项目竣工验收后转交学校物业；以及交房后的承包人施工内容的维修、保修期内的服务。发生的总承包管理服务配合费已包含本工程合同价内。</w:t>
      </w:r>
    </w:p>
    <w:p>
      <w:pPr>
        <w:wordWrap/>
        <w:bidi w:val="0"/>
        <w:adjustRightInd w:val="0"/>
        <w:snapToGrid w:val="0"/>
        <w:spacing w:line="480" w:lineRule="exact"/>
        <w:ind w:firstLine="480" w:firstLineChars="200"/>
        <w:rPr>
          <w:rFonts w:hint="eastAsia"/>
          <w:sz w:val="24"/>
          <w:szCs w:val="24"/>
        </w:rPr>
      </w:pPr>
      <w:r>
        <w:rPr>
          <w:rFonts w:hint="eastAsia"/>
          <w:sz w:val="24"/>
          <w:szCs w:val="24"/>
        </w:rPr>
        <w:t>6.1.4 包人工、包材料、包机械、包损耗、包工期、包质量、包安全、包文明施工、包市场风险、包验收合格、包税金、招标范围内工作单价包干。</w:t>
      </w:r>
    </w:p>
    <w:p>
      <w:pPr>
        <w:wordWrap/>
        <w:bidi w:val="0"/>
        <w:adjustRightInd w:val="0"/>
        <w:snapToGrid w:val="0"/>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6.1.5 涉及本工程施工范围内的其他专业分包工程验收所必须的协助配合（含政府部门要求的相关验收）等，协助办理因该工程整体工程竣工、资料归档所涉及的与本项目施工内容有关的资料整理，直到该工程全部资料通过郑州市档案馆资料验收所必须的配合工作(费用由承包人承担)；以及承包人在投标文件中列明的承诺、保证等（投标文件与招标文件不一致的部分以招标文件为准）</w:t>
      </w:r>
    </w:p>
    <w:p>
      <w:pPr>
        <w:wordWrap/>
        <w:bidi w:val="0"/>
        <w:snapToGrid w:val="0"/>
        <w:spacing w:line="480" w:lineRule="exact"/>
        <w:ind w:firstLine="480" w:firstLineChars="200"/>
        <w:rPr>
          <w:rFonts w:hint="eastAsia"/>
          <w:sz w:val="24"/>
          <w:szCs w:val="24"/>
        </w:rPr>
      </w:pPr>
      <w:r>
        <w:rPr>
          <w:rFonts w:hint="eastAsia"/>
          <w:sz w:val="24"/>
          <w:szCs w:val="24"/>
        </w:rPr>
        <w:t>6.2承包人作为总承包应对整个项目的进度、质量、安全文明、现场组织协调、扬尘防治协调及竣工资料整理直至竣工交付的全过程负责。</w:t>
      </w:r>
    </w:p>
    <w:p>
      <w:pPr>
        <w:wordWrap/>
        <w:bidi w:val="0"/>
        <w:adjustRightInd w:val="0"/>
        <w:snapToGrid w:val="0"/>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 xml:space="preserve"> 6.3 发包人有权根据实际情况的需要调整承包人的工程内容（包括但不限于增加合同外工作内容或者减少合同内工程范围等）施工单位均无条件执行，由此引起的合同价款的调整，双方均同意按本合同专用条款的有关规定执行，承包人不得因此而提出任何异议或要求任何形式的补偿或赔偿。</w:t>
      </w:r>
    </w:p>
    <w:p>
      <w:pPr>
        <w:wordWrap/>
        <w:bidi w:val="0"/>
        <w:adjustRightInd w:val="0"/>
        <w:snapToGrid w:val="0"/>
        <w:spacing w:line="480" w:lineRule="exact"/>
        <w:ind w:firstLine="480" w:firstLineChars="200"/>
        <w:rPr>
          <w:rFonts w:hint="eastAsia" w:ascii="Times New Roman" w:hAnsi="Times New Roman"/>
          <w:sz w:val="24"/>
          <w:szCs w:val="24"/>
        </w:rPr>
      </w:pPr>
      <w:r>
        <w:rPr>
          <w:rFonts w:hint="eastAsia" w:ascii="Times New Roman" w:hAnsi="Times New Roman"/>
          <w:sz w:val="24"/>
          <w:szCs w:val="24"/>
        </w:rPr>
        <w:t>6.4 即使承包人提供的材料满足竞争性磋商文件要求，如果发包人认为该材料可能存在质量风险，发包人仍可要求承包人更换该材料，承包人无条件认可并件执行发包人进行的市场考察结果。</w:t>
      </w:r>
    </w:p>
    <w:p>
      <w:pPr>
        <w:wordWrap/>
        <w:bidi w:val="0"/>
        <w:adjustRightInd w:val="0"/>
        <w:snapToGrid w:val="0"/>
        <w:spacing w:line="480" w:lineRule="exact"/>
        <w:ind w:firstLine="480" w:firstLineChars="200"/>
        <w:rPr>
          <w:rFonts w:hint="eastAsia" w:ascii="Times New Roman" w:hAnsi="Times New Roman"/>
          <w:sz w:val="24"/>
          <w:szCs w:val="24"/>
        </w:rPr>
      </w:pPr>
      <w:bookmarkStart w:id="7" w:name="_Toc6323"/>
      <w:bookmarkStart w:id="8" w:name="_Toc21500_WPSOffice_Level2"/>
      <w:bookmarkStart w:id="9" w:name="_Toc351203482"/>
      <w:r>
        <w:rPr>
          <w:rFonts w:hint="eastAsia" w:ascii="Times New Roman" w:hAnsi="Times New Roman"/>
          <w:sz w:val="24"/>
          <w:szCs w:val="24"/>
        </w:rPr>
        <w:t>二、合同工期</w:t>
      </w:r>
      <w:bookmarkEnd w:id="7"/>
      <w:bookmarkEnd w:id="8"/>
      <w:bookmarkEnd w:id="9"/>
    </w:p>
    <w:p>
      <w:pPr>
        <w:wordWrap/>
        <w:bidi w:val="0"/>
        <w:spacing w:line="480" w:lineRule="exact"/>
        <w:ind w:firstLine="459"/>
        <w:rPr>
          <w:rFonts w:hint="eastAsia"/>
          <w:sz w:val="24"/>
          <w:szCs w:val="24"/>
        </w:rPr>
      </w:pPr>
      <w:r>
        <w:rPr>
          <w:rFonts w:hint="eastAsia"/>
          <w:sz w:val="24"/>
          <w:szCs w:val="24"/>
        </w:rPr>
        <w:t>计划开工日期：</w:t>
      </w:r>
      <w:r>
        <w:rPr>
          <w:rFonts w:hint="eastAsia"/>
          <w:sz w:val="24"/>
          <w:szCs w:val="24"/>
          <w:u w:val="single"/>
        </w:rPr>
        <w:t xml:space="preserve">  </w:t>
      </w:r>
      <w:r>
        <w:rPr>
          <w:rFonts w:hint="eastAsia"/>
          <w:sz w:val="24"/>
          <w:szCs w:val="24"/>
          <w:u w:val="single"/>
          <w:lang w:val="en-US" w:eastAsia="zh-CN"/>
        </w:rPr>
        <w:t xml:space="preserve"> 2021</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4</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25</w:t>
      </w:r>
      <w:r>
        <w:rPr>
          <w:rFonts w:hint="eastAsia"/>
          <w:sz w:val="24"/>
          <w:szCs w:val="24"/>
          <w:u w:val="single"/>
        </w:rPr>
        <w:t xml:space="preserve"> </w:t>
      </w:r>
      <w:r>
        <w:rPr>
          <w:rFonts w:hint="eastAsia"/>
          <w:sz w:val="24"/>
          <w:szCs w:val="24"/>
        </w:rPr>
        <w:t>日。</w:t>
      </w:r>
    </w:p>
    <w:p>
      <w:pPr>
        <w:wordWrap/>
        <w:bidi w:val="0"/>
        <w:spacing w:line="480" w:lineRule="exact"/>
        <w:ind w:firstLine="459"/>
        <w:rPr>
          <w:rFonts w:hint="eastAsia"/>
          <w:sz w:val="24"/>
          <w:szCs w:val="24"/>
        </w:rPr>
      </w:pPr>
      <w:r>
        <w:rPr>
          <w:rFonts w:hint="eastAsia"/>
          <w:sz w:val="24"/>
          <w:szCs w:val="24"/>
        </w:rPr>
        <w:t>计划竣工日期：</w:t>
      </w:r>
      <w:r>
        <w:rPr>
          <w:rFonts w:hint="eastAsia"/>
          <w:sz w:val="24"/>
          <w:szCs w:val="24"/>
          <w:u w:val="single"/>
        </w:rPr>
        <w:t xml:space="preserve">  </w:t>
      </w:r>
      <w:r>
        <w:rPr>
          <w:rFonts w:hint="eastAsia"/>
          <w:sz w:val="24"/>
          <w:szCs w:val="24"/>
          <w:u w:val="single"/>
          <w:lang w:val="en-US" w:eastAsia="zh-CN"/>
        </w:rPr>
        <w:t>2021</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6 </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10 </w:t>
      </w:r>
      <w:r>
        <w:rPr>
          <w:rFonts w:hint="eastAsia"/>
          <w:sz w:val="24"/>
          <w:szCs w:val="24"/>
          <w:u w:val="single"/>
        </w:rPr>
        <w:t xml:space="preserve">  </w:t>
      </w:r>
      <w:r>
        <w:rPr>
          <w:rFonts w:hint="eastAsia"/>
          <w:sz w:val="24"/>
          <w:szCs w:val="24"/>
        </w:rPr>
        <w:t>日。</w:t>
      </w:r>
    </w:p>
    <w:p>
      <w:pPr>
        <w:wordWrap/>
        <w:bidi w:val="0"/>
        <w:snapToGrid w:val="0"/>
        <w:spacing w:line="480" w:lineRule="exact"/>
        <w:ind w:firstLine="484" w:firstLineChars="202"/>
        <w:rPr>
          <w:rFonts w:hint="eastAsia"/>
          <w:kern w:val="0"/>
          <w:sz w:val="24"/>
          <w:szCs w:val="24"/>
        </w:rPr>
      </w:pPr>
      <w:r>
        <w:rPr>
          <w:rFonts w:hint="eastAsia"/>
          <w:sz w:val="24"/>
          <w:szCs w:val="24"/>
        </w:rPr>
        <w:t>工期总日历天数：</w:t>
      </w:r>
      <w:r>
        <w:rPr>
          <w:rFonts w:hint="eastAsia"/>
          <w:sz w:val="24"/>
          <w:szCs w:val="24"/>
          <w:u w:val="single"/>
        </w:rPr>
        <w:t xml:space="preserve">  </w:t>
      </w:r>
      <w:r>
        <w:rPr>
          <w:rFonts w:hint="eastAsia"/>
          <w:sz w:val="24"/>
          <w:szCs w:val="24"/>
          <w:u w:val="single"/>
          <w:lang w:val="en-US" w:eastAsia="zh-CN"/>
        </w:rPr>
        <w:t xml:space="preserve"> 45</w:t>
      </w:r>
      <w:r>
        <w:rPr>
          <w:rFonts w:hint="eastAsia"/>
          <w:sz w:val="24"/>
          <w:szCs w:val="24"/>
          <w:u w:val="single"/>
        </w:rPr>
        <w:t xml:space="preserve">  </w:t>
      </w:r>
      <w:r>
        <w:rPr>
          <w:rFonts w:hint="eastAsia"/>
          <w:sz w:val="24"/>
          <w:szCs w:val="24"/>
        </w:rPr>
        <w:t>天。工期总日历天数与根据前述计划开竣工日期计算的工期天数不一致的，以工期总日历天数为准。实际开工日期依据建设单位正式（盖章）签发的开工令或者通知的开工日期为准，竣工日期以</w:t>
      </w:r>
      <w:r>
        <w:rPr>
          <w:rFonts w:hint="eastAsia"/>
          <w:sz w:val="24"/>
          <w:szCs w:val="24"/>
          <w:lang w:eastAsia="zh-CN"/>
        </w:rPr>
        <w:t>工程</w:t>
      </w:r>
      <w:r>
        <w:rPr>
          <w:rFonts w:hint="eastAsia"/>
          <w:sz w:val="24"/>
          <w:szCs w:val="24"/>
        </w:rPr>
        <w:t>验收合格</w:t>
      </w:r>
      <w:r>
        <w:rPr>
          <w:rFonts w:hint="eastAsia"/>
          <w:sz w:val="24"/>
          <w:szCs w:val="24"/>
          <w:lang w:eastAsia="zh-CN"/>
        </w:rPr>
        <w:t>，</w:t>
      </w:r>
      <w:r>
        <w:rPr>
          <w:rFonts w:hint="eastAsia"/>
          <w:sz w:val="24"/>
          <w:szCs w:val="24"/>
        </w:rPr>
        <w:t>建设单位签字盖章之日为准。</w:t>
      </w:r>
      <w:r>
        <w:rPr>
          <w:rFonts w:hint="eastAsia"/>
          <w:kern w:val="0"/>
          <w:sz w:val="24"/>
          <w:szCs w:val="24"/>
        </w:rPr>
        <w:t>以上工期包括周六、周日、法定节假日，以及由于恶劣的天气和呈交申请实际完成工程所需的时间。</w:t>
      </w:r>
    </w:p>
    <w:p>
      <w:pPr>
        <w:pStyle w:val="4"/>
        <w:wordWrap/>
        <w:bidi w:val="0"/>
        <w:spacing w:before="0" w:after="0" w:line="480" w:lineRule="exact"/>
        <w:outlineLvl w:val="1"/>
        <w:rPr>
          <w:rFonts w:hint="eastAsia" w:ascii="宋体" w:hAnsi="宋体" w:cs="宋体"/>
          <w:sz w:val="24"/>
          <w:szCs w:val="24"/>
        </w:rPr>
      </w:pPr>
      <w:bookmarkStart w:id="10" w:name="_Toc5321_WPSOffice_Level2"/>
      <w:bookmarkStart w:id="11" w:name="_Toc351203483"/>
      <w:bookmarkStart w:id="12" w:name="_Toc30477"/>
      <w:r>
        <w:rPr>
          <w:rFonts w:hint="eastAsia" w:ascii="宋体" w:hAnsi="宋体" w:cs="宋体"/>
          <w:sz w:val="24"/>
          <w:szCs w:val="24"/>
        </w:rPr>
        <w:t>三、质量标准</w:t>
      </w:r>
      <w:bookmarkEnd w:id="10"/>
      <w:bookmarkEnd w:id="11"/>
      <w:bookmarkEnd w:id="12"/>
    </w:p>
    <w:p>
      <w:pPr>
        <w:wordWrap/>
        <w:bidi w:val="0"/>
        <w:spacing w:line="480" w:lineRule="exact"/>
        <w:ind w:firstLine="480" w:firstLineChars="200"/>
        <w:jc w:val="left"/>
        <w:rPr>
          <w:rFonts w:hint="eastAsia"/>
          <w:sz w:val="24"/>
          <w:szCs w:val="24"/>
        </w:rPr>
      </w:pPr>
      <w:r>
        <w:rPr>
          <w:rFonts w:hint="eastAsia"/>
          <w:sz w:val="24"/>
          <w:szCs w:val="24"/>
        </w:rPr>
        <w:t>满足本工程设计文件要求及涉及本工程的国家、省、市规范规定的标准。</w:t>
      </w:r>
    </w:p>
    <w:p>
      <w:pPr>
        <w:pStyle w:val="4"/>
        <w:wordWrap/>
        <w:bidi w:val="0"/>
        <w:spacing w:before="0" w:after="0" w:line="480" w:lineRule="exact"/>
        <w:outlineLvl w:val="1"/>
        <w:rPr>
          <w:rFonts w:hint="eastAsia" w:ascii="宋体" w:hAnsi="宋体" w:cs="宋体"/>
          <w:sz w:val="24"/>
          <w:szCs w:val="24"/>
        </w:rPr>
      </w:pPr>
      <w:bookmarkStart w:id="13" w:name="_Toc15104_WPSOffice_Level2"/>
      <w:bookmarkStart w:id="14" w:name="_Toc351203484"/>
      <w:bookmarkStart w:id="15" w:name="_Toc26362"/>
      <w:r>
        <w:rPr>
          <w:rFonts w:hint="eastAsia" w:ascii="宋体" w:hAnsi="宋体" w:cs="宋体"/>
          <w:sz w:val="24"/>
          <w:szCs w:val="24"/>
        </w:rPr>
        <w:t>四、签约合同价与合同价格形式</w:t>
      </w:r>
      <w:bookmarkEnd w:id="13"/>
      <w:bookmarkEnd w:id="14"/>
      <w:bookmarkEnd w:id="15"/>
      <w:r>
        <w:rPr>
          <w:rFonts w:hint="eastAsia" w:ascii="宋体" w:hAnsi="宋体" w:cs="宋体"/>
          <w:b w:val="0"/>
          <w:sz w:val="24"/>
          <w:szCs w:val="24"/>
        </w:rPr>
        <w:tab/>
      </w:r>
    </w:p>
    <w:p>
      <w:pPr>
        <w:wordWrap/>
        <w:bidi w:val="0"/>
        <w:spacing w:line="480" w:lineRule="exact"/>
        <w:ind w:firstLine="480" w:firstLineChars="200"/>
        <w:rPr>
          <w:rFonts w:hint="eastAsia"/>
          <w:sz w:val="24"/>
          <w:szCs w:val="24"/>
        </w:rPr>
      </w:pPr>
      <w:r>
        <w:rPr>
          <w:rFonts w:hint="eastAsia"/>
          <w:sz w:val="24"/>
          <w:szCs w:val="24"/>
        </w:rPr>
        <w:t>1.签约合同价为：</w:t>
      </w:r>
    </w:p>
    <w:p>
      <w:pPr>
        <w:wordWrap/>
        <w:bidi w:val="0"/>
        <w:spacing w:line="480" w:lineRule="exact"/>
        <w:ind w:firstLine="540" w:firstLineChars="250"/>
        <w:jc w:val="left"/>
        <w:rPr>
          <w:rFonts w:hint="eastAsia"/>
          <w:w w:val="90"/>
          <w:sz w:val="24"/>
          <w:szCs w:val="24"/>
        </w:rPr>
      </w:pPr>
      <w:r>
        <w:rPr>
          <w:rFonts w:hint="eastAsia"/>
          <w:w w:val="90"/>
          <w:sz w:val="24"/>
          <w:szCs w:val="24"/>
        </w:rPr>
        <w:t>人民币（大写）</w:t>
      </w:r>
      <w:r>
        <w:rPr>
          <w:rFonts w:hint="eastAsia"/>
          <w:color w:val="FF0000"/>
          <w:w w:val="90"/>
          <w:sz w:val="24"/>
          <w:szCs w:val="24"/>
          <w:u w:val="single"/>
        </w:rPr>
        <w:t xml:space="preserve"> </w:t>
      </w:r>
      <w:r>
        <w:rPr>
          <w:rFonts w:hint="eastAsia"/>
          <w:color w:val="FF0000"/>
          <w:w w:val="90"/>
          <w:sz w:val="24"/>
          <w:szCs w:val="24"/>
          <w:u w:val="single"/>
          <w:lang w:eastAsia="zh-CN"/>
        </w:rPr>
        <w:t>陆佰贰拾壹万壹仟叁佰玖拾捌元玖角陆分</w:t>
      </w:r>
      <w:r>
        <w:rPr>
          <w:rFonts w:hint="eastAsia"/>
          <w:color w:val="FF0000"/>
          <w:w w:val="90"/>
          <w:sz w:val="24"/>
          <w:szCs w:val="24"/>
          <w:u w:val="single"/>
        </w:rPr>
        <w:t xml:space="preserve"> </w:t>
      </w:r>
      <w:r>
        <w:rPr>
          <w:rFonts w:hint="eastAsia"/>
          <w:color w:val="FF0000"/>
          <w:w w:val="90"/>
          <w:sz w:val="24"/>
          <w:szCs w:val="24"/>
        </w:rPr>
        <w:t>(¥</w:t>
      </w:r>
      <w:r>
        <w:rPr>
          <w:rFonts w:hint="eastAsia"/>
          <w:color w:val="FF0000"/>
          <w:w w:val="90"/>
          <w:sz w:val="24"/>
          <w:szCs w:val="24"/>
          <w:lang w:eastAsia="zh-CN"/>
        </w:rPr>
        <w:t>：</w:t>
      </w:r>
      <w:r>
        <w:rPr>
          <w:rFonts w:hint="eastAsia"/>
          <w:color w:val="FF0000"/>
          <w:w w:val="90"/>
          <w:sz w:val="24"/>
          <w:szCs w:val="24"/>
          <w:u w:val="single"/>
          <w:lang w:val="en-US" w:eastAsia="zh-CN"/>
        </w:rPr>
        <w:t>6211398.96</w:t>
      </w:r>
      <w:r>
        <w:rPr>
          <w:rFonts w:hint="eastAsia"/>
          <w:color w:val="FF0000"/>
          <w:w w:val="90"/>
          <w:sz w:val="24"/>
          <w:szCs w:val="24"/>
        </w:rPr>
        <w:t>元)</w:t>
      </w:r>
      <w:r>
        <w:rPr>
          <w:rFonts w:hint="eastAsia"/>
          <w:w w:val="90"/>
          <w:sz w:val="24"/>
          <w:szCs w:val="24"/>
        </w:rPr>
        <w:t>；</w:t>
      </w:r>
    </w:p>
    <w:p>
      <w:pPr>
        <w:wordWrap/>
        <w:bidi w:val="0"/>
        <w:spacing w:line="480" w:lineRule="exact"/>
        <w:ind w:firstLine="480" w:firstLineChars="200"/>
        <w:rPr>
          <w:rFonts w:hint="eastAsia"/>
          <w:sz w:val="24"/>
          <w:szCs w:val="24"/>
        </w:rPr>
      </w:pPr>
      <w:r>
        <w:rPr>
          <w:rFonts w:hint="eastAsia"/>
          <w:sz w:val="24"/>
          <w:szCs w:val="24"/>
        </w:rPr>
        <w:t>2.合同价格形式：</w:t>
      </w:r>
      <w:r>
        <w:rPr>
          <w:rFonts w:hint="eastAsia"/>
          <w:sz w:val="24"/>
          <w:szCs w:val="24"/>
          <w:u w:val="single"/>
        </w:rPr>
        <w:t xml:space="preserve">  </w:t>
      </w:r>
      <w:r>
        <w:rPr>
          <w:rFonts w:hint="eastAsia"/>
          <w:color w:val="000000"/>
          <w:sz w:val="24"/>
          <w:szCs w:val="24"/>
          <w:u w:val="single"/>
        </w:rPr>
        <w:t>单价合同</w:t>
      </w:r>
      <w:r>
        <w:rPr>
          <w:sz w:val="24"/>
          <w:szCs w:val="24"/>
          <w:u w:val="single"/>
        </w:rPr>
        <w:t></w:t>
      </w:r>
      <w:r>
        <w:rPr>
          <w:rFonts w:hint="eastAsia"/>
          <w:sz w:val="24"/>
          <w:szCs w:val="24"/>
        </w:rPr>
        <w:t>。</w:t>
      </w:r>
    </w:p>
    <w:p>
      <w:pPr>
        <w:pStyle w:val="4"/>
        <w:wordWrap/>
        <w:bidi w:val="0"/>
        <w:spacing w:before="0" w:after="0" w:line="480" w:lineRule="exact"/>
        <w:outlineLvl w:val="1"/>
        <w:rPr>
          <w:rFonts w:hint="eastAsia" w:ascii="宋体" w:hAnsi="宋体" w:cs="宋体"/>
          <w:b w:val="0"/>
          <w:sz w:val="24"/>
          <w:szCs w:val="24"/>
        </w:rPr>
      </w:pPr>
      <w:bookmarkStart w:id="16" w:name="_Toc351203485"/>
      <w:bookmarkStart w:id="17" w:name="_Toc1651_WPSOffice_Level2"/>
      <w:bookmarkStart w:id="18" w:name="_Toc24120"/>
      <w:r>
        <w:rPr>
          <w:rFonts w:hint="eastAsia" w:ascii="宋体" w:hAnsi="宋体" w:cs="宋体"/>
          <w:sz w:val="24"/>
          <w:szCs w:val="24"/>
        </w:rPr>
        <w:t>五、</w:t>
      </w:r>
      <w:bookmarkEnd w:id="16"/>
      <w:r>
        <w:rPr>
          <w:rFonts w:hint="eastAsia" w:ascii="宋体" w:hAnsi="宋体" w:cs="宋体"/>
          <w:sz w:val="24"/>
          <w:szCs w:val="24"/>
        </w:rPr>
        <w:t>项目经理</w:t>
      </w:r>
      <w:bookmarkEnd w:id="17"/>
      <w:bookmarkEnd w:id="18"/>
    </w:p>
    <w:p>
      <w:pPr>
        <w:wordWrap/>
        <w:bidi w:val="0"/>
        <w:spacing w:line="480" w:lineRule="exact"/>
        <w:ind w:firstLine="480" w:firstLineChars="200"/>
        <w:rPr>
          <w:rFonts w:hint="eastAsia"/>
          <w:sz w:val="24"/>
          <w:szCs w:val="24"/>
        </w:rPr>
      </w:pPr>
      <w:r>
        <w:rPr>
          <w:rFonts w:hint="eastAsia"/>
          <w:sz w:val="24"/>
          <w:szCs w:val="24"/>
        </w:rPr>
        <w:t>承包人项目经理：</w:t>
      </w:r>
      <w:r>
        <w:rPr>
          <w:rFonts w:hint="eastAsia"/>
          <w:sz w:val="24"/>
          <w:szCs w:val="24"/>
          <w:u w:val="single"/>
        </w:rPr>
        <w:t xml:space="preserve">  </w:t>
      </w:r>
      <w:r>
        <w:rPr>
          <w:rFonts w:hint="eastAsia"/>
          <w:color w:val="FF0000"/>
          <w:sz w:val="24"/>
          <w:szCs w:val="24"/>
          <w:u w:val="single"/>
        </w:rPr>
        <w:t xml:space="preserve"> </w:t>
      </w:r>
      <w:r>
        <w:rPr>
          <w:rFonts w:hint="eastAsia"/>
          <w:color w:val="FF0000"/>
          <w:sz w:val="24"/>
          <w:szCs w:val="24"/>
          <w:u w:val="single"/>
          <w:lang w:val="en-US" w:eastAsia="zh-CN"/>
        </w:rPr>
        <w:t>孟诗函</w:t>
      </w:r>
      <w:r>
        <w:rPr>
          <w:rFonts w:hint="eastAsia"/>
          <w:sz w:val="24"/>
          <w:szCs w:val="24"/>
          <w:u w:val="single"/>
        </w:rPr>
        <w:t xml:space="preserve"> </w:t>
      </w:r>
      <w:r>
        <w:rPr>
          <w:rFonts w:hint="eastAsia"/>
          <w:sz w:val="24"/>
          <w:szCs w:val="24"/>
        </w:rPr>
        <w:t>。</w:t>
      </w:r>
    </w:p>
    <w:p>
      <w:pPr>
        <w:pStyle w:val="4"/>
        <w:wordWrap/>
        <w:bidi w:val="0"/>
        <w:spacing w:before="0" w:after="0" w:line="480" w:lineRule="exact"/>
        <w:outlineLvl w:val="1"/>
        <w:rPr>
          <w:rFonts w:hint="eastAsia" w:ascii="宋体" w:hAnsi="宋体" w:cs="宋体"/>
          <w:sz w:val="24"/>
          <w:szCs w:val="24"/>
        </w:rPr>
      </w:pPr>
      <w:bookmarkStart w:id="19" w:name="_Toc11167"/>
      <w:bookmarkStart w:id="20" w:name="_Toc16898_WPSOffice_Level2"/>
      <w:bookmarkStart w:id="21" w:name="_Toc351203486"/>
      <w:r>
        <w:rPr>
          <w:rFonts w:hint="eastAsia" w:ascii="宋体" w:hAnsi="宋体" w:cs="宋体"/>
          <w:sz w:val="24"/>
          <w:szCs w:val="24"/>
        </w:rPr>
        <w:t>六、合同文件构成</w:t>
      </w:r>
      <w:bookmarkEnd w:id="19"/>
      <w:bookmarkEnd w:id="20"/>
      <w:bookmarkEnd w:id="21"/>
    </w:p>
    <w:p>
      <w:pPr>
        <w:wordWrap/>
        <w:bidi w:val="0"/>
        <w:spacing w:line="480" w:lineRule="exact"/>
        <w:ind w:firstLine="480" w:firstLineChars="200"/>
        <w:rPr>
          <w:rFonts w:hint="eastAsia"/>
          <w:bCs/>
          <w:sz w:val="24"/>
          <w:szCs w:val="24"/>
        </w:rPr>
      </w:pPr>
      <w:r>
        <w:rPr>
          <w:rFonts w:hint="eastAsia"/>
          <w:bCs/>
          <w:sz w:val="24"/>
          <w:szCs w:val="24"/>
        </w:rPr>
        <w:t>本协议书与下列文件一起构成合同文件：</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（1）本合同协议书（包括补充协议书，如果有）</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（2）中标通知书（如果有）；</w:t>
      </w:r>
    </w:p>
    <w:p>
      <w:pPr>
        <w:wordWrap/>
        <w:bidi w:val="0"/>
        <w:snapToGrid w:val="0"/>
        <w:spacing w:line="480" w:lineRule="exact"/>
        <w:ind w:firstLine="480" w:firstLineChars="200"/>
        <w:rPr>
          <w:sz w:val="24"/>
          <w:szCs w:val="24"/>
        </w:rPr>
      </w:pPr>
      <w:r>
        <w:rPr>
          <w:rFonts w:hint="eastAsia"/>
          <w:sz w:val="24"/>
          <w:szCs w:val="24"/>
        </w:rPr>
        <w:t>（3）招标文件及答疑书、招标过程中所发函件；</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（4）施工图纸（</w:t>
      </w:r>
      <w:r>
        <w:rPr>
          <w:rFonts w:hint="eastAsia"/>
          <w:sz w:val="24"/>
          <w:szCs w:val="24"/>
          <w:lang w:eastAsia="zh-CN"/>
        </w:rPr>
        <w:t>如果有</w:t>
      </w:r>
      <w:r>
        <w:rPr>
          <w:rFonts w:hint="eastAsia"/>
          <w:sz w:val="24"/>
          <w:szCs w:val="24"/>
        </w:rPr>
        <w:t>）；</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（5）招标经双方核对确认的预算书（含编制说明）</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（6）专用合同条款及其附件；</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（7）通用合同条款；</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（8）技术标准和要求</w:t>
      </w:r>
      <w:r>
        <w:rPr>
          <w:rFonts w:hint="eastAsia"/>
          <w:sz w:val="24"/>
          <w:szCs w:val="24"/>
          <w:lang w:eastAsia="zh-CN"/>
        </w:rPr>
        <w:t>（详见招标文件）</w:t>
      </w:r>
      <w:r>
        <w:rPr>
          <w:rFonts w:hint="eastAsia"/>
          <w:sz w:val="24"/>
          <w:szCs w:val="24"/>
        </w:rPr>
        <w:t>；</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（9）已标价工程量清单或预算书；</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（10）投标文件及投标过程中的承诺及澄清文件；</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（11）质保期内的维修协议及其他合同文件。</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在合同订立及履行过程中形成的与合同有关的文件均构成合同文件组成部分。</w:t>
      </w:r>
    </w:p>
    <w:p>
      <w:pPr>
        <w:wordWrap/>
        <w:autoSpaceDE w:val="0"/>
        <w:autoSpaceDN w:val="0"/>
        <w:bidi w:val="0"/>
        <w:adjustRightInd w:val="0"/>
        <w:spacing w:line="480" w:lineRule="exact"/>
        <w:ind w:firstLine="480" w:firstLineChars="200"/>
        <w:jc w:val="left"/>
        <w:rPr>
          <w:rFonts w:hint="eastAsia"/>
          <w:sz w:val="24"/>
          <w:szCs w:val="24"/>
        </w:rPr>
      </w:pPr>
      <w:r>
        <w:rPr>
          <w:rFonts w:hint="eastAsia"/>
          <w:sz w:val="24"/>
          <w:szCs w:val="24"/>
        </w:rPr>
        <w:t>上述各项合同文件包括合同当事人就该项合同文件所作出的补充和修改，属于同一类内容的文件，应以最新签署的为准。专用合同条款及其附件须经合同当事人签字或盖章。</w:t>
      </w:r>
    </w:p>
    <w:p>
      <w:pPr>
        <w:pStyle w:val="4"/>
        <w:wordWrap/>
        <w:bidi w:val="0"/>
        <w:spacing w:before="0" w:after="0" w:line="480" w:lineRule="exact"/>
        <w:outlineLvl w:val="1"/>
        <w:rPr>
          <w:rFonts w:hint="eastAsia" w:ascii="宋体" w:hAnsi="宋体" w:cs="宋体"/>
          <w:b w:val="0"/>
          <w:sz w:val="24"/>
          <w:szCs w:val="24"/>
        </w:rPr>
      </w:pPr>
      <w:bookmarkStart w:id="22" w:name="_Toc20850"/>
      <w:bookmarkStart w:id="23" w:name="_Toc27920_WPSOffice_Level2"/>
      <w:bookmarkStart w:id="24" w:name="_Toc351203487"/>
      <w:r>
        <w:rPr>
          <w:rFonts w:hint="eastAsia" w:ascii="宋体" w:hAnsi="宋体" w:cs="宋体"/>
          <w:sz w:val="24"/>
          <w:szCs w:val="24"/>
        </w:rPr>
        <w:t>七、承诺</w:t>
      </w:r>
      <w:bookmarkEnd w:id="22"/>
      <w:bookmarkEnd w:id="23"/>
      <w:bookmarkEnd w:id="24"/>
    </w:p>
    <w:p>
      <w:pPr>
        <w:wordWrap/>
        <w:bidi w:val="0"/>
        <w:spacing w:line="480" w:lineRule="exact"/>
        <w:ind w:firstLine="480" w:firstLineChars="200"/>
        <w:rPr>
          <w:rFonts w:hint="eastAsia"/>
          <w:sz w:val="24"/>
          <w:szCs w:val="24"/>
        </w:rPr>
      </w:pPr>
      <w:r>
        <w:rPr>
          <w:rFonts w:hint="eastAsia"/>
          <w:sz w:val="24"/>
          <w:szCs w:val="24"/>
          <w:lang w:val="en-US" w:eastAsia="zh-CN"/>
        </w:rPr>
        <w:t>7.</w:t>
      </w:r>
      <w:r>
        <w:rPr>
          <w:rFonts w:hint="eastAsia"/>
          <w:sz w:val="24"/>
          <w:szCs w:val="24"/>
        </w:rPr>
        <w:t>1</w:t>
      </w:r>
      <w:r>
        <w:rPr>
          <w:rFonts w:hint="eastAsia"/>
          <w:sz w:val="24"/>
          <w:szCs w:val="24"/>
          <w:lang w:val="en-US" w:eastAsia="zh-CN"/>
        </w:rPr>
        <w:t xml:space="preserve"> </w:t>
      </w:r>
      <w:r>
        <w:rPr>
          <w:rFonts w:hint="eastAsia"/>
          <w:sz w:val="24"/>
          <w:szCs w:val="24"/>
        </w:rPr>
        <w:t>发包人承诺按照法律规定履行项目审批手续、筹集工程建设资金并按照合同约定的期限和方式支付合同价款。</w:t>
      </w:r>
    </w:p>
    <w:p>
      <w:pPr>
        <w:wordWrap/>
        <w:bidi w:val="0"/>
        <w:snapToGrid w:val="0"/>
        <w:spacing w:line="480" w:lineRule="exact"/>
        <w:ind w:firstLine="480" w:firstLineChars="200"/>
        <w:outlineLvl w:val="9"/>
        <w:rPr>
          <w:sz w:val="24"/>
          <w:szCs w:val="24"/>
        </w:rPr>
      </w:pPr>
      <w:r>
        <w:rPr>
          <w:rFonts w:hint="eastAsia"/>
          <w:sz w:val="24"/>
          <w:szCs w:val="24"/>
          <w:lang w:val="en-US" w:eastAsia="zh-CN"/>
        </w:rPr>
        <w:t>7.</w:t>
      </w:r>
      <w:r>
        <w:rPr>
          <w:rFonts w:hint="eastAsia"/>
          <w:sz w:val="24"/>
          <w:szCs w:val="24"/>
        </w:rPr>
        <w:t>2</w:t>
      </w:r>
      <w:r>
        <w:rPr>
          <w:rFonts w:hint="eastAsia"/>
          <w:sz w:val="24"/>
          <w:szCs w:val="24"/>
          <w:lang w:val="en-US" w:eastAsia="zh-CN"/>
        </w:rPr>
        <w:t xml:space="preserve"> </w:t>
      </w:r>
      <w:r>
        <w:rPr>
          <w:rFonts w:hint="eastAsia"/>
          <w:sz w:val="24"/>
          <w:szCs w:val="24"/>
        </w:rPr>
        <w:t>承包人承诺按照法律规定及合同约定组织完成工程施工，确保工程质量和安全，不进行转包及违法分包，并在缺陷责任期及保修期内承担相应的工程维修责任。同时承包人承诺协助配合发包人办理与本工程有关的相关审批、备案。承包人还向发包人承诺按照合同约定时间进行施工、竣工，保证工程质量并在质量保修期内承担工程质量保修责任。</w:t>
      </w:r>
    </w:p>
    <w:p>
      <w:pPr>
        <w:wordWrap/>
        <w:bidi w:val="0"/>
        <w:spacing w:line="480" w:lineRule="exact"/>
        <w:ind w:firstLine="480" w:firstLineChars="200"/>
        <w:rPr>
          <w:rFonts w:hint="eastAsia"/>
          <w:sz w:val="24"/>
          <w:szCs w:val="24"/>
        </w:rPr>
      </w:pPr>
      <w:r>
        <w:rPr>
          <w:rFonts w:hint="eastAsia"/>
          <w:sz w:val="24"/>
          <w:szCs w:val="24"/>
          <w:lang w:val="en-US" w:eastAsia="zh-CN"/>
        </w:rPr>
        <w:t>7.</w:t>
      </w:r>
      <w:r>
        <w:rPr>
          <w:rFonts w:hint="eastAsia"/>
          <w:sz w:val="24"/>
          <w:szCs w:val="24"/>
        </w:rPr>
        <w:t>3</w:t>
      </w:r>
      <w:r>
        <w:rPr>
          <w:rFonts w:hint="eastAsia"/>
          <w:sz w:val="24"/>
          <w:szCs w:val="24"/>
          <w:lang w:val="en-US" w:eastAsia="zh-CN"/>
        </w:rPr>
        <w:t xml:space="preserve">  </w:t>
      </w:r>
      <w:r>
        <w:rPr>
          <w:rFonts w:hint="eastAsia"/>
          <w:sz w:val="24"/>
          <w:szCs w:val="24"/>
        </w:rPr>
        <w:t>发包人和承包人理解并承诺不再就同一工程另行签订与合同实质性内容相背离的协议。</w:t>
      </w:r>
    </w:p>
    <w:p>
      <w:pPr>
        <w:pStyle w:val="12"/>
        <w:spacing w:line="360" w:lineRule="auto"/>
        <w:ind w:left="0" w:leftChars="0" w:firstLine="237" w:firstLineChars="99"/>
        <w:rPr>
          <w:rFonts w:hint="default" w:eastAsia="宋体"/>
          <w:lang w:val="en-US" w:eastAsia="zh-CN"/>
        </w:rPr>
      </w:pPr>
      <w:r>
        <w:rPr>
          <w:rFonts w:hint="eastAsia"/>
          <w:sz w:val="24"/>
          <w:szCs w:val="24"/>
          <w:lang w:val="en-US" w:eastAsia="zh-CN"/>
        </w:rPr>
        <w:t xml:space="preserve">  7.4  双方承诺：</w:t>
      </w:r>
      <w:r>
        <w:rPr>
          <w:rFonts w:hint="eastAsia"/>
          <w:sz w:val="24"/>
          <w:szCs w:val="24"/>
          <w:lang w:val="en-US" w:eastAsia="zh-CN"/>
        </w:rPr>
        <w:fldChar w:fldCharType="begin"/>
      </w:r>
      <w:r>
        <w:rPr>
          <w:rFonts w:hint="eastAsia"/>
          <w:sz w:val="24"/>
          <w:szCs w:val="24"/>
          <w:lang w:val="en-US" w:eastAsia="zh-CN"/>
        </w:rPr>
        <w:instrText xml:space="preserve"> = 1 \* GB3 \* MERGEFORMAT </w:instrText>
      </w:r>
      <w:r>
        <w:rPr>
          <w:rFonts w:hint="eastAsia"/>
          <w:sz w:val="24"/>
          <w:szCs w:val="24"/>
          <w:lang w:val="en-US" w:eastAsia="zh-CN"/>
        </w:rPr>
        <w:fldChar w:fldCharType="separate"/>
      </w:r>
      <w:r>
        <w:t>①</w:t>
      </w:r>
      <w:r>
        <w:rPr>
          <w:rFonts w:hint="eastAsia"/>
          <w:sz w:val="24"/>
          <w:szCs w:val="24"/>
          <w:lang w:val="en-US" w:eastAsia="zh-CN"/>
        </w:rPr>
        <w:fldChar w:fldCharType="end"/>
      </w:r>
      <w:r>
        <w:rPr>
          <w:rFonts w:hint="eastAsia"/>
          <w:sz w:val="24"/>
          <w:szCs w:val="24"/>
          <w:lang w:val="en-US" w:eastAsia="zh-CN"/>
        </w:rPr>
        <w:t>该项目竣工结算完毕，工程审计定案表经双方盖章、确认完毕后；涉及到该项目实施过程中所发生的与该工程项目有关联的任何经济、精神、实物的索赔、赔偿、补偿、补贴等均视为已提现在该工程项目的结算定案表所反映的工程结算价款内。</w:t>
      </w:r>
      <w:r>
        <w:rPr>
          <w:rFonts w:hint="eastAsia"/>
          <w:sz w:val="24"/>
          <w:szCs w:val="24"/>
          <w:lang w:val="en-US" w:eastAsia="zh-CN"/>
        </w:rPr>
        <w:fldChar w:fldCharType="begin"/>
      </w:r>
      <w:r>
        <w:rPr>
          <w:rFonts w:hint="eastAsia"/>
          <w:sz w:val="24"/>
          <w:szCs w:val="24"/>
          <w:lang w:val="en-US" w:eastAsia="zh-CN"/>
        </w:rPr>
        <w:instrText xml:space="preserve"> = 2 \* GB3 \* MERGEFORMAT </w:instrText>
      </w:r>
      <w:r>
        <w:rPr>
          <w:rFonts w:hint="eastAsia"/>
          <w:sz w:val="24"/>
          <w:szCs w:val="24"/>
          <w:lang w:val="en-US" w:eastAsia="zh-CN"/>
        </w:rPr>
        <w:fldChar w:fldCharType="separate"/>
      </w:r>
      <w:r>
        <w:t>②</w:t>
      </w:r>
      <w:r>
        <w:rPr>
          <w:rFonts w:hint="eastAsia"/>
          <w:sz w:val="24"/>
          <w:szCs w:val="24"/>
          <w:lang w:val="en-US" w:eastAsia="zh-CN"/>
        </w:rPr>
        <w:fldChar w:fldCharType="end"/>
      </w:r>
      <w:r>
        <w:rPr>
          <w:rFonts w:hint="eastAsia"/>
          <w:sz w:val="24"/>
          <w:szCs w:val="24"/>
          <w:lang w:val="en-US" w:eastAsia="zh-CN"/>
        </w:rPr>
        <w:t>不再另行主张涉及到该项目的审计结算定案表确认截止日前发生或可能发生的任何经济、精神、实物的索赔、赔偿、补偿、补贴等诉求。</w:t>
      </w:r>
      <w:r>
        <w:rPr>
          <w:rFonts w:hint="eastAsia"/>
          <w:sz w:val="24"/>
          <w:szCs w:val="24"/>
          <w:lang w:val="en-US" w:eastAsia="zh-CN"/>
        </w:rPr>
        <w:fldChar w:fldCharType="begin"/>
      </w:r>
      <w:r>
        <w:rPr>
          <w:rFonts w:hint="eastAsia"/>
          <w:sz w:val="24"/>
          <w:szCs w:val="24"/>
          <w:lang w:val="en-US" w:eastAsia="zh-CN"/>
        </w:rPr>
        <w:instrText xml:space="preserve"> = 3 \* GB3 \* MERGEFORMAT </w:instrText>
      </w:r>
      <w:r>
        <w:rPr>
          <w:rFonts w:hint="eastAsia"/>
          <w:sz w:val="24"/>
          <w:szCs w:val="24"/>
          <w:lang w:val="en-US" w:eastAsia="zh-CN"/>
        </w:rPr>
        <w:fldChar w:fldCharType="separate"/>
      </w:r>
      <w:r>
        <w:t>③</w:t>
      </w:r>
      <w:r>
        <w:rPr>
          <w:rFonts w:hint="eastAsia"/>
          <w:sz w:val="24"/>
          <w:szCs w:val="24"/>
          <w:lang w:val="en-US" w:eastAsia="zh-CN"/>
        </w:rPr>
        <w:fldChar w:fldCharType="end"/>
      </w:r>
      <w:r>
        <w:rPr>
          <w:rFonts w:hint="eastAsia"/>
          <w:sz w:val="24"/>
          <w:szCs w:val="24"/>
          <w:lang w:val="en-US" w:eastAsia="zh-CN"/>
        </w:rPr>
        <w:t>如有一方违反本条款承诺所涉及得事项，对方均有权向对方索求对应工程项目结算总金额的20%作为应对该事项的精神补偿。</w:t>
      </w:r>
    </w:p>
    <w:p>
      <w:pPr>
        <w:wordWrap/>
        <w:bidi w:val="0"/>
        <w:spacing w:line="480" w:lineRule="exact"/>
        <w:outlineLvl w:val="1"/>
        <w:rPr>
          <w:rFonts w:hint="eastAsia"/>
          <w:b/>
          <w:sz w:val="24"/>
          <w:szCs w:val="24"/>
        </w:rPr>
      </w:pPr>
      <w:bookmarkStart w:id="25" w:name="_Toc32661"/>
      <w:bookmarkStart w:id="26" w:name="_Toc27750_WPSOffice_Level2"/>
      <w:bookmarkStart w:id="27" w:name="_Toc351203488"/>
      <w:r>
        <w:rPr>
          <w:rFonts w:hint="eastAsia"/>
          <w:b/>
          <w:sz w:val="24"/>
          <w:szCs w:val="24"/>
        </w:rPr>
        <w:t>八、词语含义</w:t>
      </w:r>
      <w:bookmarkEnd w:id="25"/>
      <w:bookmarkEnd w:id="26"/>
      <w:bookmarkEnd w:id="27"/>
    </w:p>
    <w:p>
      <w:pPr>
        <w:wordWrap/>
        <w:bidi w:val="0"/>
        <w:spacing w:line="480" w:lineRule="exact"/>
        <w:ind w:firstLine="480" w:firstLineChars="200"/>
        <w:rPr>
          <w:rFonts w:hint="eastAsia"/>
          <w:bCs/>
          <w:sz w:val="24"/>
          <w:szCs w:val="24"/>
        </w:rPr>
      </w:pPr>
      <w:r>
        <w:rPr>
          <w:rFonts w:hint="eastAsia"/>
          <w:sz w:val="24"/>
          <w:szCs w:val="24"/>
        </w:rPr>
        <w:t>同时本协议中有关词语含义与本合同《通用条款》及《专用条款》中均赋予他们的定义相同</w:t>
      </w:r>
      <w:r>
        <w:rPr>
          <w:rFonts w:hint="eastAsia"/>
          <w:bCs/>
          <w:sz w:val="24"/>
          <w:szCs w:val="24"/>
        </w:rPr>
        <w:t>。</w:t>
      </w:r>
    </w:p>
    <w:p>
      <w:pPr>
        <w:pStyle w:val="4"/>
        <w:wordWrap/>
        <w:bidi w:val="0"/>
        <w:spacing w:before="0" w:after="0" w:line="480" w:lineRule="exact"/>
        <w:outlineLvl w:val="1"/>
        <w:rPr>
          <w:rFonts w:hint="eastAsia" w:ascii="宋体" w:hAnsi="宋体" w:cs="宋体"/>
          <w:sz w:val="24"/>
          <w:szCs w:val="24"/>
        </w:rPr>
      </w:pPr>
      <w:bookmarkStart w:id="28" w:name="_Toc31047"/>
      <w:bookmarkStart w:id="29" w:name="_Toc351203489"/>
      <w:bookmarkStart w:id="30" w:name="_Toc24531_WPSOffice_Level2"/>
      <w:r>
        <w:rPr>
          <w:rFonts w:hint="eastAsia" w:ascii="宋体" w:hAnsi="宋体" w:cs="宋体"/>
          <w:sz w:val="24"/>
          <w:szCs w:val="24"/>
        </w:rPr>
        <w:t>九、签订时间</w:t>
      </w:r>
      <w:bookmarkEnd w:id="28"/>
      <w:bookmarkEnd w:id="29"/>
      <w:bookmarkEnd w:id="30"/>
    </w:p>
    <w:p>
      <w:pPr>
        <w:wordWrap/>
        <w:bidi w:val="0"/>
        <w:spacing w:line="480" w:lineRule="exact"/>
        <w:ind w:firstLine="480" w:firstLineChars="200"/>
        <w:rPr>
          <w:rFonts w:hint="eastAsia"/>
          <w:bCs/>
          <w:color w:val="auto"/>
          <w:sz w:val="24"/>
          <w:szCs w:val="24"/>
          <w:highlight w:val="none"/>
        </w:rPr>
      </w:pPr>
      <w:r>
        <w:rPr>
          <w:rFonts w:hint="eastAsia"/>
          <w:bCs/>
          <w:color w:val="auto"/>
          <w:sz w:val="24"/>
          <w:szCs w:val="24"/>
          <w:highlight w:val="none"/>
        </w:rPr>
        <w:t>本合同于</w:t>
      </w:r>
      <w:r>
        <w:rPr>
          <w:rFonts w:hint="eastAsia"/>
          <w:bCs/>
          <w:color w:val="auto"/>
          <w:sz w:val="24"/>
          <w:szCs w:val="24"/>
          <w:highlight w:val="none"/>
          <w:u w:val="single"/>
        </w:rPr>
        <w:t xml:space="preserve"> </w:t>
      </w:r>
      <w:r>
        <w:rPr>
          <w:rFonts w:hint="eastAsia"/>
          <w:bCs/>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rFonts w:hint="eastAsia"/>
          <w:bCs/>
          <w:color w:val="auto"/>
          <w:sz w:val="24"/>
          <w:szCs w:val="24"/>
          <w:highlight w:val="none"/>
        </w:rPr>
        <w:t>年</w:t>
      </w:r>
      <w:r>
        <w:rPr>
          <w:rFonts w:hint="eastAsia"/>
          <w:bCs/>
          <w:color w:val="auto"/>
          <w:sz w:val="24"/>
          <w:szCs w:val="24"/>
          <w:highlight w:val="none"/>
          <w:u w:val="single"/>
        </w:rPr>
        <w:t xml:space="preserve"> </w:t>
      </w:r>
      <w:r>
        <w:rPr>
          <w:rFonts w:hint="eastAsia"/>
          <w:bCs/>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rFonts w:hint="eastAsia"/>
          <w:bCs/>
          <w:color w:val="auto"/>
          <w:sz w:val="24"/>
          <w:szCs w:val="24"/>
          <w:highlight w:val="none"/>
        </w:rPr>
        <w:t>月</w:t>
      </w:r>
      <w:r>
        <w:rPr>
          <w:rFonts w:hint="eastAsia"/>
          <w:bCs/>
          <w:color w:val="auto"/>
          <w:sz w:val="24"/>
          <w:szCs w:val="24"/>
          <w:highlight w:val="none"/>
          <w:u w:val="single"/>
        </w:rPr>
        <w:t xml:space="preserve"> </w:t>
      </w:r>
      <w:r>
        <w:rPr>
          <w:rFonts w:hint="eastAsia"/>
          <w:bCs/>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rFonts w:hint="eastAsia"/>
          <w:bCs/>
          <w:color w:val="auto"/>
          <w:sz w:val="24"/>
          <w:szCs w:val="24"/>
          <w:highlight w:val="none"/>
        </w:rPr>
        <w:t>日签订。</w:t>
      </w:r>
    </w:p>
    <w:p>
      <w:pPr>
        <w:pStyle w:val="4"/>
        <w:wordWrap/>
        <w:bidi w:val="0"/>
        <w:spacing w:before="0" w:after="0" w:line="480" w:lineRule="exact"/>
        <w:outlineLvl w:val="1"/>
        <w:rPr>
          <w:rFonts w:hint="eastAsia" w:ascii="宋体" w:hAnsi="宋体" w:cs="宋体"/>
          <w:sz w:val="24"/>
          <w:szCs w:val="24"/>
        </w:rPr>
      </w:pPr>
      <w:bookmarkStart w:id="31" w:name="_Toc5901"/>
      <w:bookmarkStart w:id="32" w:name="_Toc351203490"/>
      <w:bookmarkStart w:id="33" w:name="_Toc6254_WPSOffice_Level2"/>
      <w:r>
        <w:rPr>
          <w:rFonts w:hint="eastAsia" w:ascii="宋体" w:hAnsi="宋体" w:cs="宋体"/>
          <w:sz w:val="24"/>
          <w:szCs w:val="24"/>
        </w:rPr>
        <w:t>十、签订地点</w:t>
      </w:r>
      <w:bookmarkEnd w:id="31"/>
      <w:bookmarkEnd w:id="32"/>
      <w:bookmarkEnd w:id="33"/>
    </w:p>
    <w:p>
      <w:pPr>
        <w:wordWrap/>
        <w:bidi w:val="0"/>
        <w:spacing w:line="480" w:lineRule="exact"/>
        <w:ind w:firstLine="480" w:firstLineChars="200"/>
        <w:rPr>
          <w:rFonts w:hint="eastAsia"/>
          <w:bCs/>
          <w:sz w:val="24"/>
          <w:szCs w:val="24"/>
        </w:rPr>
      </w:pPr>
      <w:r>
        <w:rPr>
          <w:rFonts w:hint="eastAsia"/>
          <w:bCs/>
          <w:sz w:val="24"/>
          <w:szCs w:val="24"/>
        </w:rPr>
        <w:t>本合同在</w:t>
      </w:r>
      <w:r>
        <w:rPr>
          <w:rFonts w:hint="eastAsia"/>
          <w:bCs/>
          <w:sz w:val="24"/>
          <w:szCs w:val="24"/>
          <w:u w:val="single"/>
        </w:rPr>
        <w:t xml:space="preserve">  河南省建筑职业技术学院图书信息大楼七楼705室 </w:t>
      </w:r>
      <w:r>
        <w:rPr>
          <w:rFonts w:hint="eastAsia"/>
          <w:bCs/>
          <w:sz w:val="24"/>
          <w:szCs w:val="24"/>
        </w:rPr>
        <w:t>签订。</w:t>
      </w:r>
    </w:p>
    <w:p>
      <w:pPr>
        <w:pStyle w:val="4"/>
        <w:wordWrap/>
        <w:bidi w:val="0"/>
        <w:spacing w:before="0" w:after="0" w:line="480" w:lineRule="exact"/>
        <w:outlineLvl w:val="1"/>
        <w:rPr>
          <w:rFonts w:hint="eastAsia" w:ascii="宋体" w:hAnsi="宋体" w:cs="宋体"/>
          <w:sz w:val="24"/>
          <w:szCs w:val="24"/>
        </w:rPr>
      </w:pPr>
      <w:bookmarkStart w:id="34" w:name="_Toc16492_WPSOffice_Level2"/>
      <w:bookmarkStart w:id="35" w:name="_Toc6039"/>
      <w:bookmarkStart w:id="36" w:name="_Toc351203491"/>
      <w:r>
        <w:rPr>
          <w:rFonts w:hint="eastAsia" w:ascii="宋体" w:hAnsi="宋体" w:cs="宋体"/>
          <w:sz w:val="24"/>
          <w:szCs w:val="24"/>
        </w:rPr>
        <w:t>十一、补充协议</w:t>
      </w:r>
      <w:bookmarkEnd w:id="34"/>
      <w:bookmarkEnd w:id="35"/>
      <w:bookmarkEnd w:id="36"/>
    </w:p>
    <w:p>
      <w:pPr>
        <w:wordWrap/>
        <w:bidi w:val="0"/>
        <w:spacing w:line="480" w:lineRule="exact"/>
        <w:ind w:firstLine="480" w:firstLineChars="200"/>
        <w:rPr>
          <w:rFonts w:hint="eastAsia"/>
          <w:b/>
          <w:bCs/>
          <w:sz w:val="24"/>
          <w:szCs w:val="24"/>
        </w:rPr>
      </w:pPr>
      <w:r>
        <w:rPr>
          <w:rFonts w:hint="eastAsia"/>
          <w:bCs/>
          <w:sz w:val="24"/>
          <w:szCs w:val="24"/>
        </w:rPr>
        <w:t>合同未尽事宜，合同当事人另行签订补充协议，补充协议是合同的组成部分。</w:t>
      </w:r>
    </w:p>
    <w:p>
      <w:pPr>
        <w:pStyle w:val="4"/>
        <w:wordWrap/>
        <w:bidi w:val="0"/>
        <w:spacing w:before="0" w:after="0" w:line="480" w:lineRule="exact"/>
        <w:outlineLvl w:val="1"/>
        <w:rPr>
          <w:rFonts w:hint="eastAsia" w:ascii="宋体" w:hAnsi="宋体" w:cs="宋体"/>
          <w:sz w:val="24"/>
          <w:szCs w:val="24"/>
        </w:rPr>
      </w:pPr>
      <w:bookmarkStart w:id="37" w:name="_Toc22804"/>
      <w:bookmarkStart w:id="38" w:name="_Toc351203492"/>
      <w:bookmarkStart w:id="39" w:name="_Toc29617_WPSOffice_Level2"/>
      <w:r>
        <w:rPr>
          <w:rFonts w:hint="eastAsia" w:ascii="宋体" w:hAnsi="宋体" w:cs="宋体"/>
          <w:sz w:val="24"/>
          <w:szCs w:val="24"/>
        </w:rPr>
        <w:t>十二、合同生效</w:t>
      </w:r>
      <w:bookmarkEnd w:id="37"/>
      <w:bookmarkEnd w:id="38"/>
      <w:bookmarkEnd w:id="39"/>
    </w:p>
    <w:p>
      <w:pPr>
        <w:wordWrap/>
        <w:bidi w:val="0"/>
        <w:spacing w:line="480" w:lineRule="exact"/>
        <w:ind w:firstLine="480" w:firstLineChars="200"/>
        <w:rPr>
          <w:rFonts w:hint="eastAsia"/>
          <w:bCs/>
          <w:sz w:val="24"/>
          <w:szCs w:val="24"/>
        </w:rPr>
      </w:pPr>
      <w:r>
        <w:rPr>
          <w:rFonts w:hint="eastAsia"/>
          <w:bCs/>
          <w:sz w:val="24"/>
          <w:szCs w:val="24"/>
        </w:rPr>
        <w:t>本合同自</w:t>
      </w:r>
      <w:r>
        <w:rPr>
          <w:rFonts w:hint="eastAsia"/>
          <w:bCs/>
          <w:sz w:val="24"/>
          <w:szCs w:val="24"/>
          <w:u w:val="single"/>
        </w:rPr>
        <w:t xml:space="preserve">   双方签字盖章后   </w:t>
      </w:r>
      <w:r>
        <w:rPr>
          <w:rFonts w:hint="eastAsia"/>
          <w:bCs/>
          <w:sz w:val="24"/>
          <w:szCs w:val="24"/>
        </w:rPr>
        <w:t>生效。</w:t>
      </w:r>
    </w:p>
    <w:p>
      <w:pPr>
        <w:pStyle w:val="3"/>
        <w:wordWrap/>
        <w:topLinePunct w:val="0"/>
        <w:bidi w:val="0"/>
        <w:jc w:val="center"/>
        <w:outlineLvl w:val="0"/>
        <w:rPr>
          <w:rFonts w:hint="eastAsia" w:cs="宋体"/>
          <w:kern w:val="44"/>
          <w:sz w:val="24"/>
          <w:szCs w:val="24"/>
          <w:lang w:eastAsia="zh-CN"/>
        </w:rPr>
      </w:pPr>
      <w:bookmarkStart w:id="40" w:name="_Toc351203494"/>
      <w:bookmarkStart w:id="41" w:name="_Toc13305"/>
    </w:p>
    <w:p>
      <w:pPr>
        <w:pStyle w:val="3"/>
        <w:wordWrap/>
        <w:topLinePunct w:val="0"/>
        <w:bidi w:val="0"/>
        <w:jc w:val="center"/>
        <w:outlineLvl w:val="0"/>
        <w:rPr>
          <w:rFonts w:hint="eastAsia" w:cs="宋体"/>
          <w:kern w:val="44"/>
          <w:sz w:val="24"/>
          <w:szCs w:val="24"/>
          <w:lang w:eastAsia="zh-CN"/>
        </w:rPr>
      </w:pPr>
    </w:p>
    <w:p>
      <w:pPr>
        <w:pStyle w:val="3"/>
        <w:wordWrap/>
        <w:topLinePunct w:val="0"/>
        <w:bidi w:val="0"/>
        <w:jc w:val="center"/>
        <w:outlineLvl w:val="0"/>
        <w:rPr>
          <w:rFonts w:hint="default" w:eastAsia="宋体"/>
          <w:sz w:val="24"/>
          <w:szCs w:val="24"/>
          <w:lang w:val="en-US" w:eastAsia="zh-CN"/>
        </w:rPr>
      </w:pPr>
      <w:r>
        <w:rPr>
          <w:rFonts w:hint="eastAsia" w:eastAsiaTheme="minorEastAsia"/>
          <w:lang w:eastAsia="zh-CN"/>
        </w:rPr>
        <w:drawing>
          <wp:inline distT="0" distB="0" distL="114300" distR="114300">
            <wp:extent cx="5266690" cy="7022465"/>
            <wp:effectExtent l="0" t="0" r="10160" b="6985"/>
            <wp:docPr id="1" name="图片 1" descr="ac687c771ee048089ecf4d84fe75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687c771ee048089ecf4d84fe75afc"/>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r>
        <w:rPr>
          <w:rFonts w:hint="eastAsia" w:cs="宋体"/>
          <w:kern w:val="44"/>
          <w:sz w:val="24"/>
          <w:szCs w:val="24"/>
          <w:lang w:eastAsia="zh-CN"/>
        </w:rPr>
        <w:br w:type="page"/>
      </w:r>
      <w:bookmarkStart w:id="42" w:name="_Toc8462"/>
      <w:r>
        <w:rPr>
          <w:rFonts w:hint="eastAsia" w:cs="宋体"/>
          <w:kern w:val="44"/>
          <w:sz w:val="24"/>
          <w:szCs w:val="24"/>
          <w:lang w:eastAsia="zh-CN"/>
        </w:rPr>
        <w:t xml:space="preserve">第二部分 </w:t>
      </w:r>
      <w:r>
        <w:rPr>
          <w:rFonts w:hint="eastAsia" w:cs="宋体"/>
          <w:kern w:val="44"/>
          <w:sz w:val="24"/>
          <w:szCs w:val="24"/>
        </w:rPr>
        <w:t>通用合同条款</w:t>
      </w:r>
      <w:bookmarkEnd w:id="40"/>
      <w:bookmarkEnd w:id="41"/>
      <w:bookmarkEnd w:id="42"/>
    </w:p>
    <w:p>
      <w:pPr>
        <w:pStyle w:val="17"/>
        <w:bidi w:val="0"/>
        <w:jc w:val="center"/>
        <w:rPr>
          <w:rFonts w:hint="eastAsia"/>
          <w:sz w:val="24"/>
          <w:szCs w:val="24"/>
        </w:rPr>
      </w:pPr>
      <w:r>
        <w:rPr>
          <w:rFonts w:hint="eastAsia"/>
          <w:sz w:val="24"/>
          <w:szCs w:val="24"/>
        </w:rPr>
        <w:fldChar w:fldCharType="begin"/>
      </w:r>
      <w:r>
        <w:rPr>
          <w:rFonts w:hint="eastAsia"/>
          <w:sz w:val="24"/>
          <w:szCs w:val="24"/>
        </w:rPr>
        <w:instrText xml:space="preserve"> HYPERLINK "http://www.mohurd.gov.cn/wbdt/xzzx/sfwb/w02017103021484637419231885.doc" \t "http://www.mohurd.gov.cn/wbdt/xzzx/sfwb/_blank" </w:instrText>
      </w:r>
      <w:r>
        <w:rPr>
          <w:rFonts w:hint="eastAsia"/>
          <w:sz w:val="24"/>
          <w:szCs w:val="24"/>
        </w:rPr>
        <w:fldChar w:fldCharType="separate"/>
      </w:r>
      <w:r>
        <w:rPr>
          <w:rFonts w:hint="eastAsia"/>
          <w:sz w:val="24"/>
          <w:szCs w:val="24"/>
        </w:rPr>
        <w:t>《建设工程施工合同（示范文本）》（GF-2017-0201）</w:t>
      </w:r>
      <w:r>
        <w:rPr>
          <w:rFonts w:hint="eastAsia"/>
          <w:sz w:val="24"/>
          <w:szCs w:val="24"/>
        </w:rPr>
        <w:fldChar w:fldCharType="end"/>
      </w:r>
    </w:p>
    <w:p>
      <w:pPr>
        <w:pStyle w:val="6"/>
        <w:rPr>
          <w:rFonts w:hint="eastAsia" w:ascii="宋体" w:hAnsi="宋体" w:cs="宋体"/>
          <w:color w:val="auto"/>
          <w:sz w:val="24"/>
          <w:szCs w:val="24"/>
        </w:rPr>
      </w:pPr>
      <w:bookmarkStart w:id="43" w:name="_Toc14843_WPSOffice_Level2"/>
      <w:bookmarkStart w:id="44" w:name="_Toc337558727"/>
      <w:bookmarkStart w:id="45" w:name="_Toc351203495"/>
      <w:r>
        <w:rPr>
          <w:rFonts w:hint="eastAsia" w:ascii="宋体" w:hAnsi="宋体" w:cs="宋体"/>
          <w:color w:val="auto"/>
          <w:sz w:val="24"/>
          <w:szCs w:val="24"/>
        </w:rPr>
        <w:t>1.</w:t>
      </w:r>
      <w:bookmarkStart w:id="46" w:name="_Toc303538972"/>
      <w:bookmarkEnd w:id="46"/>
      <w:bookmarkStart w:id="47" w:name="_Toc303538976"/>
      <w:bookmarkEnd w:id="47"/>
      <w:bookmarkStart w:id="48" w:name="_Toc303538974"/>
      <w:bookmarkEnd w:id="48"/>
      <w:bookmarkStart w:id="49" w:name="_Toc303538975"/>
      <w:bookmarkEnd w:id="49"/>
      <w:bookmarkStart w:id="50" w:name="_Toc303538973"/>
      <w:bookmarkEnd w:id="50"/>
      <w:bookmarkStart w:id="51" w:name="_Toc296346528"/>
      <w:bookmarkStart w:id="52" w:name="_Toc296503027"/>
      <w:r>
        <w:rPr>
          <w:rFonts w:hint="eastAsia" w:ascii="宋体" w:hAnsi="宋体" w:cs="宋体"/>
          <w:color w:val="auto"/>
          <w:sz w:val="24"/>
          <w:szCs w:val="24"/>
        </w:rPr>
        <w:t xml:space="preserve"> 一般约定</w:t>
      </w:r>
      <w:bookmarkEnd w:id="43"/>
      <w:bookmarkEnd w:id="44"/>
      <w:bookmarkEnd w:id="45"/>
      <w:bookmarkEnd w:id="51"/>
      <w:bookmarkEnd w:id="52"/>
    </w:p>
    <w:p>
      <w:pPr>
        <w:pStyle w:val="7"/>
        <w:spacing w:before="0" w:after="0" w:line="360" w:lineRule="auto"/>
        <w:ind w:firstLine="482" w:firstLineChars="200"/>
        <w:rPr>
          <w:rFonts w:hint="eastAsia" w:ascii="宋体" w:hAnsi="宋体" w:cs="宋体"/>
          <w:b/>
          <w:bCs w:val="0"/>
          <w:color w:val="auto"/>
          <w:sz w:val="24"/>
          <w:szCs w:val="24"/>
        </w:rPr>
      </w:pPr>
      <w:bookmarkStart w:id="53" w:name="_Toc296346529"/>
      <w:bookmarkStart w:id="54" w:name="_Toc337558728"/>
      <w:bookmarkStart w:id="55" w:name="_Toc296503028"/>
      <w:bookmarkStart w:id="56" w:name="_Toc351203496"/>
      <w:r>
        <w:rPr>
          <w:rFonts w:hint="eastAsia" w:ascii="宋体" w:hAnsi="宋体" w:cs="宋体"/>
          <w:b/>
          <w:bCs w:val="0"/>
          <w:color w:val="auto"/>
          <w:sz w:val="24"/>
          <w:szCs w:val="24"/>
        </w:rPr>
        <w:t>1.1</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词语定义</w:t>
      </w:r>
      <w:bookmarkEnd w:id="53"/>
      <w:bookmarkEnd w:id="54"/>
      <w:bookmarkEnd w:id="55"/>
      <w:r>
        <w:rPr>
          <w:rFonts w:hint="eastAsia" w:ascii="宋体" w:hAnsi="宋体" w:cs="宋体"/>
          <w:b/>
          <w:bCs w:val="0"/>
          <w:color w:val="auto"/>
          <w:sz w:val="24"/>
          <w:szCs w:val="24"/>
        </w:rPr>
        <w:t>与解释</w:t>
      </w:r>
      <w:bookmarkEnd w:id="56"/>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合同协议书、通用合同条款、专用合同条款中的下列词语具有本款所赋予的含义：</w:t>
      </w:r>
    </w:p>
    <w:p>
      <w:pPr>
        <w:autoSpaceDE w:val="0"/>
        <w:autoSpaceDN w:val="0"/>
        <w:adjustRightInd w:val="0"/>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1.1.1 合同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szCs w:val="24"/>
        </w:rPr>
        <w:t>及其附件</w:t>
      </w:r>
      <w:r>
        <w:rPr>
          <w:rFonts w:hint="eastAsia" w:ascii="宋体" w:hAnsi="宋体" w:cs="宋体"/>
          <w:color w:val="auto"/>
          <w:kern w:val="0"/>
          <w:sz w:val="24"/>
          <w:szCs w:val="24"/>
        </w:rPr>
        <w:t>、通用合同条款、技术标准和要求、图纸、已标价工程量清单或预算书以及其他合同文件。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1.1.1.2 合同协议书：是指构成合同的由发包人和承包人共同签署的称为“合同协议书”的书面文件。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1.1.1.3 中标通知书：是指构成合同的由发包人通知承包人中标的书面文件。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1.1.1.4 投标函：是指构成合同的由承包人填写并签署的用于投标的称为“投标函”的文件。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1.1.1.5 投标函附录：是指构成合同的附在投标函后的称为“投标函附录”的文件。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1.1.1.6 技术标准和要求：是指构成合同的施工应当遵守的或指导施工的国家、行业或地方的技术标准和要求，以及合同约定的技术标准和要求。</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68" w:firstLineChars="195"/>
        <w:jc w:val="left"/>
        <w:rPr>
          <w:rFonts w:hint="eastAsia" w:ascii="宋体" w:hAnsi="宋体" w:cs="宋体"/>
          <w:color w:val="auto"/>
          <w:kern w:val="0"/>
          <w:sz w:val="24"/>
          <w:szCs w:val="24"/>
        </w:rPr>
      </w:pPr>
      <w:r>
        <w:rPr>
          <w:rFonts w:hint="eastAsia" w:ascii="宋体" w:hAnsi="宋体" w:cs="宋体"/>
          <w:color w:val="auto"/>
          <w:kern w:val="0"/>
          <w:sz w:val="24"/>
          <w:szCs w:val="24"/>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68" w:firstLineChars="195"/>
        <w:jc w:val="left"/>
        <w:rPr>
          <w:rFonts w:hint="eastAsia" w:ascii="宋体" w:hAnsi="宋体" w:cs="宋体"/>
          <w:color w:val="auto"/>
          <w:kern w:val="0"/>
          <w:sz w:val="24"/>
          <w:szCs w:val="24"/>
        </w:rPr>
      </w:pPr>
      <w:r>
        <w:rPr>
          <w:rFonts w:hint="eastAsia" w:ascii="宋体" w:hAnsi="宋体" w:cs="宋体"/>
          <w:color w:val="auto"/>
          <w:kern w:val="0"/>
          <w:sz w:val="24"/>
          <w:szCs w:val="24"/>
        </w:rPr>
        <w:t>1.1.1.9 预算书：是指构成合同的由承包人按照发包人规定的格式和要求编制的工程预算文件。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1.1.2 合同当事人及其他相关方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1.1.2.1 合同当事人：是指发包人和（或）承包人。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1.1.2.2 发包人：是指与承包人签订合同协议书的当事人及取得该当事人资格的合法继承人。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1.1.2.4 监理人：是指在专用合同条款中指明的，受发包人委托按照法律规定进行工程监督管理的法人或其他组织。</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1.1.2.5 设计人：是指在专用合同条款中指明的，受发包人委托负责工程设计并具备相应工程设计资质的法人或其他组织。</w:t>
      </w:r>
    </w:p>
    <w:p>
      <w:pPr>
        <w:spacing w:line="360" w:lineRule="auto"/>
        <w:ind w:firstLine="468" w:firstLineChars="195"/>
        <w:jc w:val="left"/>
        <w:rPr>
          <w:rFonts w:hint="eastAsia" w:ascii="宋体" w:hAnsi="宋体" w:cs="宋体"/>
          <w:color w:val="auto"/>
          <w:kern w:val="0"/>
          <w:sz w:val="24"/>
          <w:szCs w:val="24"/>
        </w:rPr>
      </w:pPr>
      <w:r>
        <w:rPr>
          <w:rFonts w:hint="eastAsia" w:ascii="宋体" w:hAnsi="宋体" w:cs="宋体"/>
          <w:color w:val="auto"/>
          <w:kern w:val="0"/>
          <w:sz w:val="24"/>
          <w:szCs w:val="24"/>
        </w:rPr>
        <w:t>1.1.2.6 分包人：</w:t>
      </w:r>
      <w:bookmarkStart w:id="57" w:name="#go5"/>
      <w:bookmarkEnd w:id="57"/>
      <w:r>
        <w:rPr>
          <w:rFonts w:hint="eastAsia" w:ascii="宋体" w:hAnsi="宋体" w:cs="宋体"/>
          <w:color w:val="auto"/>
          <w:kern w:val="0"/>
          <w:sz w:val="24"/>
          <w:szCs w:val="24"/>
        </w:rPr>
        <w:t>是指按照法律规定和合同约定，分包部分工程或工作，并与承包人签订分包合同的具有相应资质的法人。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1.1.2.7 发包人代表：是指由发包人任命并派驻施工现场在发包人授权范围内行使发包人权利的人。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1.1.2.8 项目经理：是指由承包人任命并派驻施工现场，在承包人授权范围内负责合同履行，且按照法律规定具有相应资格的项目负责人。</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1.1.2.9 总监理工程师：是指由监理人任命并派驻施工现场进行工程监理的总负责人。</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 工程和设备</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1.1.3.1 工程：是指与合同协议书中工程承包范围对应的永久工程和（或）临时工程。</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1.1.3.2 永久工程：是指按合同约定建造并移交给发包人的工程，包括工程设备。</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1.1.3.3 临时工程：是指为完成合同约定的永久工程所修建的各类临时性工程，不包括施工设备。</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1.1.3.4 单位工程：是指在合同协议书中指明的，具备独立施工条件并能形成独立使用功能的永久工程。</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1.1.3.5 工程设备：是指构成永久工程的机电设备、金属结构设备、仪器及其他类似的设备和装置。</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1.1.3.6 施工设备：是指为完成合同约定的各项工作所需的设备、器具和其他物品，但不包括工程设备、临时工程和材料。</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1.1.3.7 施工现场：是指用于工程施工的场所，以及在专用合同条款中指明作为施工场所组成部分的其他场所，包括永久占地和临时占地。</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1.1.3.8临时设施：是指为完成合同约定的各项工作所服务的临时性生产和生活设施。</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1.1.3.9 永久占地：是指专用合同条款中指明为实施工程需永久占用的土地。</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1.1.3.10 临时占地：是指专用合同条款中指明为实施工程需要临时占用的土地。</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1.1.4 日期和期限</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1.1.4.2 竣工日期：包括计划竣工日期和实际竣工日期。计划竣工日期是指合同协议书约定的竣工日期；实际竣工日期按照第13.2.3项〔竣工日期〕的约定确定。 </w:t>
      </w:r>
    </w:p>
    <w:p>
      <w:pPr>
        <w:spacing w:line="360" w:lineRule="auto"/>
        <w:ind w:firstLine="487" w:firstLineChars="203"/>
        <w:rPr>
          <w:rFonts w:hint="eastAsia" w:ascii="宋体" w:hAnsi="宋体" w:cs="宋体"/>
          <w:color w:val="auto"/>
          <w:sz w:val="24"/>
          <w:szCs w:val="24"/>
        </w:rPr>
      </w:pPr>
      <w:r>
        <w:rPr>
          <w:rFonts w:hint="eastAsia" w:ascii="宋体" w:hAnsi="宋体" w:cs="宋体"/>
          <w:color w:val="auto"/>
          <w:kern w:val="0"/>
          <w:sz w:val="24"/>
          <w:szCs w:val="24"/>
        </w:rPr>
        <w:t>1.1.4.3 工期：是指在合同协议书约定的承包人完成工程所需的期限，包括按照合同约定所作的期限变更。</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1.1.4.4 缺陷责任期：是指承包人按照合同约定承担缺陷修复义务，且发包人预留质量保证金（已缴纳履约保证金的除外）的期限，自工程实际竣工日期起计算。</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1.1.4.5 保修期：是指承包人按照合同约定对工程承担保修责任的期限，从工程竣工验收合格之日起计算。</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1.1.4.6 基准日期：招标发包的工程以投标截止日前28天的日期为基准日期，直接发包的工程以合同签订日前28天的日期为基准日期。</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1.1.4.7 天：除特别指明外，均指日历天。合同中按天计算时间的，开始当天不计入，从次日开始计算，期限最后一天的截止时间为当天24:00时。</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1.1.5 合同价格和费用</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rPr>
        <w:t>1.1.5.1 签约合同价：是指</w:t>
      </w:r>
      <w:r>
        <w:rPr>
          <w:rFonts w:hint="eastAsia" w:ascii="宋体" w:hAnsi="宋体" w:cs="宋体"/>
          <w:color w:val="auto"/>
          <w:sz w:val="24"/>
          <w:szCs w:val="24"/>
        </w:rPr>
        <w:t>发包人和承包人在合同协议书中确定的总金额，包括安全文明施工费、暂估价及暂列金额等。</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1.1.5.2 合同价格：是指发包人用于支付承包人按照合同约定完成承包范围内全部工作的金额，包括合同履行过程中按合同约定发生的价格变化。</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1.1.5.3 费用：是指为履行合同所发生的或将要发生的所有必需的开支，包括管理费和应分摊的其他费用，但不包括利润。</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1.1.5.4 暂估价：是指发包人在工程量清单或预算书中提供的用于支付必然发生但暂时不能确定价格的材料、工程设备的单价、专业工程以及服务工作的金额。</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1.1.5.6 计日工：是指合同履行过程中，承包人完成发包人提出的零星工作或需要采用计日工计价的变更工作时，按合同中约定的单价计价的一种方式。</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rPr>
        <w:t>1.1.5.7 质量保证金</w:t>
      </w:r>
      <w:bookmarkStart w:id="58" w:name="#go2"/>
      <w:bookmarkEnd w:id="58"/>
      <w:r>
        <w:rPr>
          <w:rFonts w:hint="eastAsia" w:ascii="宋体" w:hAnsi="宋体" w:cs="宋体"/>
          <w:color w:val="auto"/>
          <w:kern w:val="0"/>
          <w:sz w:val="24"/>
          <w:szCs w:val="24"/>
        </w:rPr>
        <w:t>：是指按照第15.3款〔质量保证金〕约定承包人用于保证其在缺陷责任期内履行缺陷修补义务的担保</w:t>
      </w:r>
      <w:r>
        <w:rPr>
          <w:rFonts w:hint="eastAsia" w:ascii="宋体" w:hAnsi="宋体" w:cs="宋体"/>
          <w:color w:val="auto"/>
          <w:sz w:val="24"/>
          <w:szCs w:val="24"/>
        </w:rPr>
        <w:t>。</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1.1.5.8 总价项目：是指在现行国家、行业以及地方的计量规则中无工程量计算规则，在已标价工程量清单或预算书中以总价或以费率形式计算的项目。</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1.1.6 其他</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1.1.6.1 书面形式：是指合同文件、信函、电报、传真等可以有形地表现所载内容的形式。</w:t>
      </w:r>
    </w:p>
    <w:p>
      <w:pPr>
        <w:pStyle w:val="7"/>
        <w:spacing w:before="0" w:after="0" w:line="360" w:lineRule="auto"/>
        <w:rPr>
          <w:rFonts w:hint="eastAsia" w:ascii="宋体" w:hAnsi="宋体" w:cs="宋体"/>
          <w:b w:val="0"/>
          <w:color w:val="auto"/>
          <w:sz w:val="24"/>
          <w:szCs w:val="24"/>
        </w:rPr>
      </w:pPr>
      <w:r>
        <w:rPr>
          <w:rFonts w:hint="eastAsia" w:ascii="宋体" w:hAnsi="宋体" w:cs="宋体"/>
          <w:b w:val="0"/>
          <w:color w:val="auto"/>
          <w:sz w:val="24"/>
          <w:szCs w:val="24"/>
        </w:rPr>
        <w:t xml:space="preserve">   </w:t>
      </w:r>
      <w:r>
        <w:rPr>
          <w:rFonts w:hint="eastAsia" w:ascii="宋体" w:hAnsi="宋体" w:cs="宋体"/>
          <w:b/>
          <w:bCs w:val="0"/>
          <w:color w:val="auto"/>
          <w:sz w:val="24"/>
          <w:szCs w:val="24"/>
        </w:rPr>
        <w:t xml:space="preserve"> </w:t>
      </w:r>
      <w:bookmarkStart w:id="59" w:name="_Toc296346530"/>
      <w:bookmarkStart w:id="60" w:name="_Toc337558729"/>
      <w:bookmarkStart w:id="61" w:name="_Toc296503029"/>
      <w:bookmarkStart w:id="62" w:name="_Toc351203497"/>
      <w:r>
        <w:rPr>
          <w:rFonts w:hint="eastAsia" w:ascii="宋体" w:hAnsi="宋体" w:cs="宋体"/>
          <w:b/>
          <w:bCs w:val="0"/>
          <w:color w:val="auto"/>
          <w:sz w:val="24"/>
          <w:szCs w:val="24"/>
        </w:rPr>
        <w:t>1.2</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语言文字</w:t>
      </w:r>
      <w:bookmarkEnd w:id="59"/>
      <w:bookmarkEnd w:id="60"/>
      <w:bookmarkEnd w:id="61"/>
      <w:bookmarkEnd w:id="62"/>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合同以中国的汉语简体文字编写、解释和说明。合同当事人在专用合同条款中约定使用两种以上语言时，汉语为优先解释和说明合同的语言。</w:t>
      </w:r>
    </w:p>
    <w:p>
      <w:pPr>
        <w:pStyle w:val="7"/>
        <w:spacing w:before="0" w:after="0" w:line="360" w:lineRule="auto"/>
        <w:ind w:firstLine="482" w:firstLineChars="200"/>
        <w:rPr>
          <w:rFonts w:hint="eastAsia" w:ascii="宋体" w:hAnsi="宋体" w:cs="宋体"/>
          <w:b w:val="0"/>
          <w:color w:val="auto"/>
          <w:sz w:val="24"/>
          <w:szCs w:val="24"/>
        </w:rPr>
      </w:pPr>
      <w:bookmarkStart w:id="63" w:name="_Toc296346531"/>
      <w:bookmarkStart w:id="64" w:name="_Toc337558730"/>
      <w:bookmarkStart w:id="65" w:name="_Toc351203498"/>
      <w:bookmarkStart w:id="66" w:name="_Toc296503030"/>
      <w:r>
        <w:rPr>
          <w:rFonts w:hint="eastAsia" w:ascii="宋体" w:hAnsi="宋体" w:cs="宋体"/>
          <w:b/>
          <w:bCs w:val="0"/>
          <w:color w:val="auto"/>
          <w:sz w:val="24"/>
          <w:szCs w:val="24"/>
        </w:rPr>
        <w:t>1.3</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法律</w:t>
      </w:r>
      <w:bookmarkEnd w:id="63"/>
      <w:bookmarkEnd w:id="64"/>
      <w:bookmarkEnd w:id="65"/>
      <w:bookmarkEnd w:id="66"/>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合同当事人可以在专用合同条款中约定合同适用的其他规范性文件。</w:t>
      </w:r>
    </w:p>
    <w:p>
      <w:pPr>
        <w:pStyle w:val="7"/>
        <w:spacing w:before="0" w:after="0" w:line="360" w:lineRule="auto"/>
        <w:ind w:firstLine="482" w:firstLineChars="200"/>
        <w:rPr>
          <w:rFonts w:hint="eastAsia" w:ascii="宋体" w:hAnsi="宋体" w:cs="宋体"/>
          <w:b/>
          <w:bCs w:val="0"/>
          <w:color w:val="auto"/>
          <w:sz w:val="24"/>
          <w:szCs w:val="24"/>
        </w:rPr>
      </w:pPr>
      <w:bookmarkStart w:id="67" w:name="_Toc351203499"/>
      <w:r>
        <w:rPr>
          <w:rFonts w:hint="eastAsia" w:ascii="宋体" w:hAnsi="宋体" w:cs="宋体"/>
          <w:b/>
          <w:bCs w:val="0"/>
          <w:color w:val="auto"/>
          <w:sz w:val="24"/>
          <w:szCs w:val="24"/>
        </w:rPr>
        <w:t xml:space="preserve">1.4 </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标准和规范</w:t>
      </w:r>
      <w:bookmarkEnd w:id="67"/>
    </w:p>
    <w:p>
      <w:pPr>
        <w:autoSpaceDE w:val="0"/>
        <w:autoSpaceDN w:val="0"/>
        <w:adjustRightInd w:val="0"/>
        <w:spacing w:line="360" w:lineRule="auto"/>
        <w:ind w:firstLine="640"/>
        <w:jc w:val="left"/>
        <w:rPr>
          <w:rFonts w:hint="eastAsia" w:ascii="宋体" w:hAnsi="宋体" w:cs="宋体"/>
          <w:color w:val="auto"/>
          <w:kern w:val="0"/>
          <w:sz w:val="24"/>
          <w:szCs w:val="24"/>
        </w:rPr>
      </w:pPr>
      <w:r>
        <w:rPr>
          <w:rFonts w:hint="eastAsia" w:ascii="宋体" w:hAnsi="宋体" w:cs="宋体"/>
          <w:color w:val="auto"/>
          <w:kern w:val="0"/>
          <w:sz w:val="24"/>
          <w:szCs w:val="24"/>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hint="eastAsia" w:ascii="宋体" w:hAnsi="宋体" w:cs="宋体"/>
          <w:color w:val="auto"/>
          <w:kern w:val="0"/>
          <w:sz w:val="24"/>
          <w:szCs w:val="24"/>
        </w:rPr>
      </w:pPr>
      <w:r>
        <w:rPr>
          <w:rFonts w:hint="eastAsia" w:ascii="宋体" w:hAnsi="宋体" w:cs="宋体"/>
          <w:color w:val="auto"/>
          <w:kern w:val="0"/>
          <w:sz w:val="24"/>
          <w:szCs w:val="24"/>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hint="eastAsia" w:ascii="宋体" w:hAnsi="宋体" w:cs="宋体"/>
          <w:color w:val="auto"/>
          <w:kern w:val="0"/>
          <w:sz w:val="24"/>
          <w:szCs w:val="24"/>
        </w:rPr>
      </w:pPr>
      <w:r>
        <w:rPr>
          <w:rFonts w:hint="eastAsia" w:ascii="宋体" w:hAnsi="宋体" w:cs="宋体"/>
          <w:color w:val="auto"/>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after="0" w:line="360" w:lineRule="auto"/>
        <w:ind w:firstLine="482" w:firstLineChars="200"/>
        <w:rPr>
          <w:rFonts w:hint="eastAsia" w:ascii="宋体" w:hAnsi="宋体" w:cs="宋体"/>
          <w:b w:val="0"/>
          <w:color w:val="auto"/>
          <w:sz w:val="24"/>
          <w:szCs w:val="24"/>
        </w:rPr>
      </w:pPr>
      <w:bookmarkStart w:id="68" w:name="_Toc351203500"/>
      <w:r>
        <w:rPr>
          <w:rFonts w:hint="eastAsia" w:ascii="宋体" w:hAnsi="宋体" w:cs="宋体"/>
          <w:b/>
          <w:bCs w:val="0"/>
          <w:color w:val="auto"/>
          <w:sz w:val="24"/>
          <w:szCs w:val="24"/>
        </w:rPr>
        <w:t>1</w:t>
      </w:r>
      <w:bookmarkStart w:id="69" w:name="_Toc296503031"/>
      <w:bookmarkStart w:id="70" w:name="_Toc337558731"/>
      <w:bookmarkStart w:id="71" w:name="_Toc296346532"/>
      <w:r>
        <w:rPr>
          <w:rFonts w:hint="eastAsia" w:ascii="宋体" w:hAnsi="宋体" w:cs="宋体"/>
          <w:b/>
          <w:bCs w:val="0"/>
          <w:color w:val="auto"/>
          <w:sz w:val="24"/>
          <w:szCs w:val="24"/>
        </w:rPr>
        <w:t>.5 合同文件的优先顺序</w:t>
      </w:r>
      <w:bookmarkEnd w:id="68"/>
      <w:r>
        <w:rPr>
          <w:rFonts w:hint="eastAsia" w:ascii="宋体" w:hAnsi="宋体" w:cs="宋体"/>
          <w:b/>
          <w:bCs w:val="0"/>
          <w:color w:val="auto"/>
          <w:sz w:val="24"/>
          <w:szCs w:val="24"/>
        </w:rPr>
        <w:t>（效力小于协议时及专用条款）</w:t>
      </w:r>
    </w:p>
    <w:bookmarkEnd w:id="69"/>
    <w:bookmarkEnd w:id="70"/>
    <w:bookmarkEnd w:id="71"/>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组成合同的各项文件应互相解释，互为说明。除专用合同条款另有约定外，解释合同文件的优先顺序如下：</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（1）合同协议书；</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（2）中标通知书（如果有）；</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（3）投标函及其附录（如果有）；</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（4）专用合同条款</w:t>
      </w:r>
      <w:r>
        <w:rPr>
          <w:rFonts w:hint="eastAsia" w:ascii="宋体" w:hAnsi="宋体" w:cs="宋体"/>
          <w:color w:val="auto"/>
          <w:sz w:val="24"/>
          <w:szCs w:val="24"/>
        </w:rPr>
        <w:t>及其附件</w:t>
      </w:r>
      <w:r>
        <w:rPr>
          <w:rFonts w:hint="eastAsia" w:ascii="宋体" w:hAnsi="宋体" w:cs="宋体"/>
          <w:color w:val="auto"/>
          <w:kern w:val="0"/>
          <w:sz w:val="24"/>
          <w:szCs w:val="24"/>
        </w:rPr>
        <w:t>；</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（5）通用合同条款；</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（6）技术标准和要求；</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（7）已标价工程量清单或预算书；</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（8）图纸；</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rPr>
        <w:t>（9）其他合同文件。</w:t>
      </w:r>
    </w:p>
    <w:p>
      <w:pPr>
        <w:spacing w:line="360" w:lineRule="auto"/>
        <w:ind w:firstLine="511" w:firstLineChars="213"/>
        <w:rPr>
          <w:rFonts w:hint="eastAsia" w:ascii="宋体" w:hAnsi="宋体" w:cs="宋体"/>
          <w:color w:val="auto"/>
          <w:sz w:val="24"/>
          <w:szCs w:val="24"/>
        </w:rPr>
      </w:pPr>
      <w:r>
        <w:rPr>
          <w:rFonts w:hint="eastAsia" w:ascii="宋体" w:hAnsi="宋体" w:cs="宋体"/>
          <w:color w:val="auto"/>
          <w:sz w:val="24"/>
          <w:szCs w:val="24"/>
        </w:rPr>
        <w:t>上述各项合同文件包括合同当事人就该项合同文件所作出的补充和修改，属于同一类内容的文件，应以最新签署的为准。</w:t>
      </w:r>
    </w:p>
    <w:p>
      <w:pPr>
        <w:spacing w:line="360" w:lineRule="auto"/>
        <w:ind w:firstLine="511" w:firstLineChars="213"/>
        <w:rPr>
          <w:rFonts w:hint="eastAsia" w:ascii="宋体" w:hAnsi="宋体" w:cs="宋体"/>
          <w:color w:val="auto"/>
          <w:sz w:val="24"/>
          <w:szCs w:val="24"/>
        </w:rPr>
      </w:pPr>
      <w:r>
        <w:rPr>
          <w:rFonts w:hint="eastAsia" w:ascii="宋体" w:hAnsi="宋体" w:cs="宋体"/>
          <w:color w:val="auto"/>
          <w:sz w:val="24"/>
          <w:szCs w:val="24"/>
        </w:rPr>
        <w:t>在合同订立及履行过程中形成的与合同有关的文件均构成合同文件组成部分，并根据其性质确定优先解释顺序。</w:t>
      </w:r>
    </w:p>
    <w:p>
      <w:pPr>
        <w:pStyle w:val="7"/>
        <w:spacing w:before="0" w:after="0" w:line="360" w:lineRule="auto"/>
        <w:ind w:firstLine="482" w:firstLineChars="200"/>
        <w:rPr>
          <w:rFonts w:hint="eastAsia" w:ascii="宋体" w:hAnsi="宋体" w:cs="宋体"/>
          <w:b/>
          <w:bCs w:val="0"/>
          <w:color w:val="auto"/>
          <w:sz w:val="24"/>
          <w:szCs w:val="24"/>
        </w:rPr>
      </w:pPr>
      <w:bookmarkStart w:id="72" w:name="_Toc351203501"/>
      <w:r>
        <w:rPr>
          <w:rFonts w:hint="eastAsia" w:ascii="宋体" w:hAnsi="宋体" w:cs="宋体"/>
          <w:b/>
          <w:bCs w:val="0"/>
          <w:color w:val="auto"/>
          <w:sz w:val="24"/>
          <w:szCs w:val="24"/>
        </w:rPr>
        <w:t>1</w:t>
      </w:r>
      <w:bookmarkStart w:id="73" w:name="_Toc296503032"/>
      <w:bookmarkStart w:id="74" w:name="_Toc337558732"/>
      <w:bookmarkStart w:id="75" w:name="_Toc296346533"/>
      <w:r>
        <w:rPr>
          <w:rFonts w:hint="eastAsia" w:ascii="宋体" w:hAnsi="宋体" w:cs="宋体"/>
          <w:b/>
          <w:bCs w:val="0"/>
          <w:color w:val="auto"/>
          <w:sz w:val="24"/>
          <w:szCs w:val="24"/>
        </w:rPr>
        <w:t>.6</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图纸和承包人文件</w:t>
      </w:r>
      <w:bookmarkEnd w:id="72"/>
    </w:p>
    <w:bookmarkEnd w:id="73"/>
    <w:bookmarkEnd w:id="74"/>
    <w:bookmarkEnd w:id="75"/>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1.6.1 图纸的提供和交底</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因发包人未按合同约定提供图纸导致承包人费用增加和（或）工期延误的，按照第7.5.1项〔因发包人原因导致工期延误〕约定办理。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1.6.2 图纸的错误</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1.6.3 图纸的修改和补充</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1.6.4 承包人文件</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承包人应按照专用合同条款的约定提供应当由其编制的与工程施工有关的文件，并按照专用合同条款约定的期限、数量和形式提交监理人，并由监理人报送发包人。</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1.6.5 图纸和承包人文件的保管</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除专用合同条款另有约定外，承包人应在施工现场另外保存一套完整的图纸和承包人文件，供发包人、监理人及有关人员进行工程检查时使用。</w:t>
      </w:r>
    </w:p>
    <w:p>
      <w:pPr>
        <w:pStyle w:val="7"/>
        <w:spacing w:before="0" w:after="0" w:line="360" w:lineRule="auto"/>
        <w:ind w:firstLine="482" w:firstLineChars="200"/>
        <w:rPr>
          <w:rFonts w:hint="eastAsia" w:ascii="宋体" w:hAnsi="宋体" w:cs="宋体"/>
          <w:b w:val="0"/>
          <w:color w:val="auto"/>
          <w:sz w:val="24"/>
          <w:szCs w:val="24"/>
        </w:rPr>
      </w:pPr>
      <w:bookmarkStart w:id="76" w:name="_Toc351203502"/>
      <w:r>
        <w:rPr>
          <w:rFonts w:hint="eastAsia" w:ascii="宋体" w:hAnsi="宋体" w:cs="宋体"/>
          <w:b/>
          <w:bCs w:val="0"/>
          <w:color w:val="auto"/>
          <w:sz w:val="24"/>
          <w:szCs w:val="24"/>
        </w:rPr>
        <w:t>1</w:t>
      </w:r>
      <w:bookmarkStart w:id="77" w:name="_Toc337558733"/>
      <w:bookmarkStart w:id="78" w:name="_Toc296503033"/>
      <w:bookmarkStart w:id="79" w:name="_Toc296346534"/>
      <w:r>
        <w:rPr>
          <w:rFonts w:hint="eastAsia" w:ascii="宋体" w:hAnsi="宋体" w:cs="宋体"/>
          <w:b/>
          <w:bCs w:val="0"/>
          <w:color w:val="auto"/>
          <w:sz w:val="24"/>
          <w:szCs w:val="24"/>
        </w:rPr>
        <w:t>.7</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联络</w:t>
      </w:r>
      <w:bookmarkEnd w:id="76"/>
    </w:p>
    <w:bookmarkEnd w:id="77"/>
    <w:bookmarkEnd w:id="78"/>
    <w:bookmarkEnd w:id="79"/>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1.7.3 发包人和承包人应当及时签收另一方送达至送达地点和指定接收人的来往信函。拒不签收的，由此增加的费用和（或）延误的工期由拒绝接收一方承担。</w:t>
      </w:r>
    </w:p>
    <w:p>
      <w:pPr>
        <w:pStyle w:val="7"/>
        <w:spacing w:before="0" w:after="0" w:line="360" w:lineRule="auto"/>
        <w:ind w:firstLine="482" w:firstLineChars="200"/>
        <w:rPr>
          <w:rFonts w:hint="eastAsia" w:ascii="宋体" w:hAnsi="宋体" w:cs="宋体"/>
          <w:b/>
          <w:bCs w:val="0"/>
          <w:color w:val="auto"/>
          <w:sz w:val="24"/>
          <w:szCs w:val="24"/>
        </w:rPr>
      </w:pPr>
      <w:bookmarkStart w:id="80" w:name="_Toc351203503"/>
      <w:r>
        <w:rPr>
          <w:rFonts w:hint="eastAsia" w:ascii="宋体" w:hAnsi="宋体" w:cs="宋体"/>
          <w:b/>
          <w:bCs w:val="0"/>
          <w:color w:val="auto"/>
          <w:sz w:val="24"/>
          <w:szCs w:val="24"/>
        </w:rPr>
        <w:t>1</w:t>
      </w:r>
      <w:bookmarkStart w:id="81" w:name="_Toc296503035"/>
      <w:bookmarkStart w:id="82" w:name="_Toc337558734"/>
      <w:bookmarkStart w:id="83" w:name="_Toc296346536"/>
      <w:r>
        <w:rPr>
          <w:rFonts w:hint="eastAsia" w:ascii="宋体" w:hAnsi="宋体" w:cs="宋体"/>
          <w:b/>
          <w:bCs w:val="0"/>
          <w:color w:val="auto"/>
          <w:sz w:val="24"/>
          <w:szCs w:val="24"/>
        </w:rPr>
        <w:t>.8</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严禁贿赂</w:t>
      </w:r>
      <w:bookmarkEnd w:id="80"/>
    </w:p>
    <w:bookmarkEnd w:id="81"/>
    <w:bookmarkEnd w:id="82"/>
    <w:bookmarkEnd w:id="83"/>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after="0" w:line="360" w:lineRule="auto"/>
        <w:ind w:firstLine="482" w:firstLineChars="200"/>
        <w:rPr>
          <w:rFonts w:hint="eastAsia" w:ascii="宋体" w:hAnsi="宋体" w:cs="宋体"/>
          <w:b/>
          <w:bCs w:val="0"/>
          <w:color w:val="auto"/>
          <w:sz w:val="24"/>
          <w:szCs w:val="24"/>
        </w:rPr>
      </w:pPr>
      <w:bookmarkStart w:id="84" w:name="_Toc351203504"/>
      <w:r>
        <w:rPr>
          <w:rFonts w:hint="eastAsia" w:ascii="宋体" w:hAnsi="宋体" w:cs="宋体"/>
          <w:b/>
          <w:bCs w:val="0"/>
          <w:color w:val="auto"/>
          <w:sz w:val="24"/>
          <w:szCs w:val="24"/>
        </w:rPr>
        <w:t>1</w:t>
      </w:r>
      <w:bookmarkStart w:id="85" w:name="_Toc296503036"/>
      <w:bookmarkStart w:id="86" w:name="_Toc337558735"/>
      <w:bookmarkStart w:id="87" w:name="_Toc296346537"/>
      <w:r>
        <w:rPr>
          <w:rFonts w:hint="eastAsia" w:ascii="宋体" w:hAnsi="宋体" w:cs="宋体"/>
          <w:b/>
          <w:bCs w:val="0"/>
          <w:color w:val="auto"/>
          <w:sz w:val="24"/>
          <w:szCs w:val="24"/>
        </w:rPr>
        <w:t>.9</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化石、文物</w:t>
      </w:r>
      <w:bookmarkEnd w:id="84"/>
    </w:p>
    <w:bookmarkEnd w:id="85"/>
    <w:bookmarkEnd w:id="86"/>
    <w:bookmarkEnd w:id="87"/>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承包人发现文物后不及时报告或隐瞒不报，致使文物丢失或损坏的，应赔偿损失，并承担相应的法律责任。</w:t>
      </w:r>
    </w:p>
    <w:p>
      <w:pPr>
        <w:pStyle w:val="7"/>
        <w:spacing w:before="0" w:after="0" w:line="360" w:lineRule="auto"/>
        <w:ind w:firstLine="482" w:firstLineChars="200"/>
        <w:rPr>
          <w:rFonts w:hint="eastAsia" w:ascii="宋体" w:hAnsi="宋体" w:cs="宋体"/>
          <w:b/>
          <w:bCs w:val="0"/>
          <w:color w:val="auto"/>
          <w:sz w:val="24"/>
          <w:szCs w:val="24"/>
        </w:rPr>
      </w:pPr>
      <w:bookmarkStart w:id="88" w:name="_Toc351203505"/>
      <w:r>
        <w:rPr>
          <w:rFonts w:hint="eastAsia" w:ascii="宋体" w:hAnsi="宋体" w:cs="宋体"/>
          <w:b/>
          <w:bCs w:val="0"/>
          <w:color w:val="auto"/>
          <w:sz w:val="24"/>
          <w:szCs w:val="24"/>
        </w:rPr>
        <w:t>1</w:t>
      </w:r>
      <w:bookmarkStart w:id="89" w:name="_Toc337558736"/>
      <w:r>
        <w:rPr>
          <w:rFonts w:hint="eastAsia" w:ascii="宋体" w:hAnsi="宋体" w:cs="宋体"/>
          <w:b/>
          <w:bCs w:val="0"/>
          <w:color w:val="auto"/>
          <w:sz w:val="24"/>
          <w:szCs w:val="24"/>
        </w:rPr>
        <w:t>.10</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交通运输</w:t>
      </w:r>
      <w:bookmarkEnd w:id="88"/>
    </w:p>
    <w:bookmarkEnd w:id="89"/>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1.10.1 出入现场的权利</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1.10.2 场外交通</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1.10.3场内交通</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场外交通和场内交通的边界由合同当事人在专用合同条款中约定。</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1.10.4 超大件和超重件的运输</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1.10.5 道路和桥梁的损坏责任</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因承包人运输造成施工场地内外公共道路和桥梁损坏的，由承包人承担修复损坏的全部费用和可能引起的赔偿。</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1.10.6 水路和航空运输</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after="0" w:line="360" w:lineRule="auto"/>
        <w:ind w:firstLine="482" w:firstLineChars="200"/>
        <w:rPr>
          <w:rFonts w:hint="eastAsia" w:ascii="宋体" w:hAnsi="宋体" w:cs="宋体"/>
          <w:b/>
          <w:bCs w:val="0"/>
          <w:color w:val="auto"/>
          <w:sz w:val="24"/>
          <w:szCs w:val="24"/>
        </w:rPr>
      </w:pPr>
      <w:bookmarkStart w:id="90" w:name="_Toc351203506"/>
      <w:r>
        <w:rPr>
          <w:rFonts w:hint="eastAsia" w:ascii="宋体" w:hAnsi="宋体" w:cs="宋体"/>
          <w:b/>
          <w:bCs w:val="0"/>
          <w:color w:val="auto"/>
          <w:sz w:val="24"/>
          <w:szCs w:val="24"/>
        </w:rPr>
        <w:t>1</w:t>
      </w:r>
      <w:bookmarkStart w:id="91" w:name="_Toc337558737"/>
      <w:bookmarkStart w:id="92" w:name="_Toc296346538"/>
      <w:bookmarkStart w:id="93" w:name="_Toc296503037"/>
      <w:r>
        <w:rPr>
          <w:rFonts w:hint="eastAsia" w:ascii="宋体" w:hAnsi="宋体" w:cs="宋体"/>
          <w:b/>
          <w:bCs w:val="0"/>
          <w:color w:val="auto"/>
          <w:sz w:val="24"/>
          <w:szCs w:val="24"/>
        </w:rPr>
        <w:t>.11</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知识产权</w:t>
      </w:r>
      <w:bookmarkEnd w:id="90"/>
      <w:r>
        <w:rPr>
          <w:rFonts w:hint="eastAsia" w:ascii="宋体" w:hAnsi="宋体" w:cs="宋体"/>
          <w:b/>
          <w:bCs w:val="0"/>
          <w:color w:val="auto"/>
          <w:sz w:val="24"/>
          <w:szCs w:val="24"/>
        </w:rPr>
        <w:t xml:space="preserve"> </w:t>
      </w:r>
      <w:bookmarkEnd w:id="91"/>
    </w:p>
    <w:bookmarkEnd w:id="92"/>
    <w:bookmarkEnd w:id="93"/>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hint="eastAsia" w:ascii="宋体" w:hAnsi="宋体" w:cs="宋体"/>
          <w:color w:val="auto"/>
          <w:sz w:val="24"/>
          <w:szCs w:val="24"/>
        </w:rPr>
      </w:pPr>
      <w:r>
        <w:rPr>
          <w:rFonts w:hint="eastAsia" w:ascii="宋体" w:hAnsi="宋体" w:cs="宋体"/>
          <w:color w:val="auto"/>
          <w:kern w:val="0"/>
          <w:sz w:val="24"/>
          <w:szCs w:val="24"/>
        </w:rPr>
        <w:t xml:space="preserve">    </w:t>
      </w:r>
      <w:r>
        <w:rPr>
          <w:rFonts w:hint="eastAsia" w:ascii="宋体" w:hAnsi="宋体" w:cs="宋体"/>
          <w:color w:val="auto"/>
          <w:sz w:val="24"/>
          <w:szCs w:val="24"/>
        </w:rPr>
        <w:t>1.11.4 除专用合同条款另有约定外，承包人在合同签订前和签订时已确定采用的专利、专有技术、技术秘密的使用费已包含在签约合同价中。</w:t>
      </w:r>
    </w:p>
    <w:p>
      <w:pPr>
        <w:pStyle w:val="7"/>
        <w:spacing w:before="0" w:after="0" w:line="360" w:lineRule="auto"/>
        <w:ind w:firstLine="482" w:firstLineChars="200"/>
        <w:rPr>
          <w:rFonts w:hint="eastAsia" w:ascii="宋体" w:hAnsi="宋体" w:cs="宋体"/>
          <w:b/>
          <w:bCs w:val="0"/>
          <w:color w:val="auto"/>
          <w:sz w:val="24"/>
          <w:szCs w:val="24"/>
        </w:rPr>
      </w:pPr>
      <w:bookmarkStart w:id="94" w:name="_Toc351203507"/>
      <w:r>
        <w:rPr>
          <w:rFonts w:hint="eastAsia" w:ascii="宋体" w:hAnsi="宋体" w:cs="宋体"/>
          <w:b/>
          <w:bCs w:val="0"/>
          <w:color w:val="auto"/>
          <w:sz w:val="24"/>
          <w:szCs w:val="24"/>
        </w:rPr>
        <w:t>1</w:t>
      </w:r>
      <w:bookmarkStart w:id="95" w:name="_Toc337558738"/>
      <w:r>
        <w:rPr>
          <w:rFonts w:hint="eastAsia" w:ascii="宋体" w:hAnsi="宋体" w:cs="宋体"/>
          <w:b/>
          <w:bCs w:val="0"/>
          <w:color w:val="auto"/>
          <w:sz w:val="24"/>
          <w:szCs w:val="24"/>
        </w:rPr>
        <w:t>.12</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保密</w:t>
      </w:r>
      <w:bookmarkEnd w:id="94"/>
    </w:p>
    <w:bookmarkEnd w:id="95"/>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除法律规定或合同另有约定外，未经承包人同意，发包人不得将承包人提供的技术秘密及声明需要保密的资料信息等商业秘密泄露给第三方。</w:t>
      </w:r>
    </w:p>
    <w:p>
      <w:pPr>
        <w:pStyle w:val="7"/>
        <w:spacing w:before="0" w:after="0" w:line="360" w:lineRule="auto"/>
        <w:ind w:firstLine="482" w:firstLineChars="200"/>
        <w:rPr>
          <w:rFonts w:hint="eastAsia" w:ascii="宋体" w:hAnsi="宋体" w:cs="宋体"/>
          <w:b/>
          <w:bCs w:val="0"/>
          <w:color w:val="auto"/>
          <w:sz w:val="24"/>
          <w:szCs w:val="24"/>
        </w:rPr>
      </w:pPr>
      <w:bookmarkStart w:id="96" w:name="_Toc351203508"/>
      <w:r>
        <w:rPr>
          <w:rFonts w:hint="eastAsia" w:ascii="宋体" w:hAnsi="宋体" w:cs="宋体"/>
          <w:b/>
          <w:bCs w:val="0"/>
          <w:color w:val="auto"/>
          <w:sz w:val="24"/>
          <w:szCs w:val="24"/>
        </w:rPr>
        <w:t>1.13</w:t>
      </w:r>
      <w:r>
        <w:rPr>
          <w:rFonts w:hint="eastAsia" w:ascii="宋体" w:hAnsi="宋体" w:cs="宋体"/>
          <w:b/>
          <w:bCs w:val="0"/>
          <w:color w:val="auto"/>
          <w:sz w:val="24"/>
          <w:szCs w:val="24"/>
          <w:lang w:val="en-US" w:eastAsia="zh-CN"/>
        </w:rPr>
        <w:t xml:space="preserve"> </w:t>
      </w:r>
      <w:r>
        <w:rPr>
          <w:rFonts w:hint="eastAsia" w:ascii="宋体" w:hAnsi="宋体" w:cs="宋体"/>
          <w:b/>
          <w:bCs w:val="0"/>
          <w:color w:val="auto"/>
          <w:sz w:val="24"/>
          <w:szCs w:val="24"/>
        </w:rPr>
        <w:t>工程量清单错误的修正</w:t>
      </w:r>
      <w:bookmarkEnd w:id="96"/>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（1）工程量清单存在缺项、漏项的；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（2）工程量清单偏差超出专用合同条款约定的工程量偏差范围的；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（3）未按照国家现行计量规范强制性规定计量的。</w:t>
      </w:r>
    </w:p>
    <w:p>
      <w:pPr>
        <w:pStyle w:val="6"/>
        <w:rPr>
          <w:rFonts w:hint="eastAsia" w:ascii="宋体" w:hAnsi="宋体" w:cs="宋体"/>
          <w:bCs/>
          <w:color w:val="auto"/>
          <w:sz w:val="24"/>
          <w:szCs w:val="24"/>
        </w:rPr>
      </w:pPr>
      <w:bookmarkStart w:id="97" w:name="_Toc6935_WPSOffice_Level2"/>
      <w:bookmarkStart w:id="98" w:name="_Toc351203509"/>
      <w:r>
        <w:rPr>
          <w:rFonts w:hint="eastAsia" w:ascii="宋体" w:hAnsi="宋体" w:cs="宋体"/>
          <w:bCs/>
          <w:color w:val="auto"/>
          <w:sz w:val="24"/>
          <w:szCs w:val="24"/>
        </w:rPr>
        <w:t>2</w:t>
      </w:r>
      <w:bookmarkStart w:id="99" w:name="_Toc296503038"/>
      <w:bookmarkStart w:id="100" w:name="_Toc337558739"/>
      <w:bookmarkStart w:id="101" w:name="_Toc296346539"/>
      <w:bookmarkStart w:id="102" w:name="OLE_LINK2"/>
      <w:bookmarkStart w:id="103" w:name="OLE_LINK1"/>
      <w:r>
        <w:rPr>
          <w:rFonts w:hint="eastAsia" w:ascii="宋体" w:hAnsi="宋体" w:cs="宋体"/>
          <w:bCs/>
          <w:color w:val="auto"/>
          <w:sz w:val="24"/>
          <w:szCs w:val="24"/>
        </w:rPr>
        <w:t>. 发包人</w:t>
      </w:r>
      <w:bookmarkEnd w:id="97"/>
      <w:bookmarkEnd w:id="98"/>
    </w:p>
    <w:bookmarkEnd w:id="99"/>
    <w:bookmarkEnd w:id="100"/>
    <w:bookmarkEnd w:id="101"/>
    <w:p>
      <w:pPr>
        <w:pStyle w:val="7"/>
        <w:spacing w:before="0" w:after="0" w:line="360" w:lineRule="auto"/>
        <w:ind w:firstLine="482" w:firstLineChars="200"/>
        <w:rPr>
          <w:rFonts w:hint="eastAsia" w:ascii="宋体" w:hAnsi="宋体" w:cs="宋体"/>
          <w:b/>
          <w:bCs w:val="0"/>
          <w:color w:val="auto"/>
          <w:sz w:val="24"/>
          <w:szCs w:val="24"/>
        </w:rPr>
      </w:pPr>
      <w:bookmarkStart w:id="104" w:name="_Toc351203510"/>
      <w:r>
        <w:rPr>
          <w:rFonts w:hint="eastAsia" w:ascii="宋体" w:hAnsi="宋体" w:cs="宋体"/>
          <w:b/>
          <w:bCs w:val="0"/>
          <w:color w:val="auto"/>
          <w:sz w:val="24"/>
          <w:szCs w:val="24"/>
        </w:rPr>
        <w:t>2</w:t>
      </w:r>
      <w:bookmarkStart w:id="105" w:name="_Toc296346540"/>
      <w:bookmarkStart w:id="106" w:name="_Toc296503039"/>
      <w:bookmarkStart w:id="107" w:name="_Toc337558740"/>
      <w:r>
        <w:rPr>
          <w:rFonts w:hint="eastAsia" w:ascii="宋体" w:hAnsi="宋体" w:cs="宋体"/>
          <w:b/>
          <w:bCs w:val="0"/>
          <w:color w:val="auto"/>
          <w:sz w:val="24"/>
          <w:szCs w:val="24"/>
        </w:rPr>
        <w:t>.1 许可或批准</w:t>
      </w:r>
      <w:bookmarkEnd w:id="104"/>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因发包人原因未能及时办理完毕前述许可、批准或备案，由发包人承担由此增加的费用和（或）延误的工期，并支付承包人合理的利润。</w:t>
      </w:r>
    </w:p>
    <w:p>
      <w:pPr>
        <w:pStyle w:val="7"/>
        <w:spacing w:before="0" w:after="0" w:line="360" w:lineRule="auto"/>
        <w:ind w:firstLine="482" w:firstLineChars="200"/>
        <w:rPr>
          <w:rFonts w:hint="eastAsia" w:ascii="宋体" w:hAnsi="宋体" w:cs="宋体"/>
          <w:b/>
          <w:bCs w:val="0"/>
          <w:color w:val="auto"/>
          <w:sz w:val="24"/>
          <w:szCs w:val="24"/>
        </w:rPr>
      </w:pPr>
      <w:bookmarkStart w:id="108" w:name="_Toc351203511"/>
      <w:r>
        <w:rPr>
          <w:rFonts w:hint="eastAsia" w:ascii="宋体" w:hAnsi="宋体" w:cs="宋体"/>
          <w:b/>
          <w:bCs w:val="0"/>
          <w:color w:val="auto"/>
          <w:sz w:val="24"/>
          <w:szCs w:val="24"/>
        </w:rPr>
        <w:t>2.2 发包人代表</w:t>
      </w:r>
      <w:bookmarkEnd w:id="108"/>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发包人代表不能按照合同约定履行其职责及义务，并导致合同无法继续正常履行的，承包人可以要求发包人撤换发包人代表。</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kern w:val="0"/>
          <w:sz w:val="24"/>
          <w:szCs w:val="24"/>
        </w:rPr>
        <w:t>不属于法定必须监理的工程，监理人的职权可以由发包人代表或发包人指定的其他人员行使。</w:t>
      </w:r>
    </w:p>
    <w:p>
      <w:pPr>
        <w:pStyle w:val="7"/>
        <w:spacing w:before="0" w:after="0" w:line="360" w:lineRule="auto"/>
        <w:ind w:firstLine="482" w:firstLineChars="200"/>
        <w:rPr>
          <w:rFonts w:hint="eastAsia" w:ascii="宋体" w:hAnsi="宋体" w:cs="宋体"/>
          <w:b/>
          <w:bCs w:val="0"/>
          <w:color w:val="auto"/>
          <w:sz w:val="24"/>
          <w:szCs w:val="24"/>
        </w:rPr>
      </w:pPr>
      <w:bookmarkStart w:id="109" w:name="_Toc351203512"/>
      <w:r>
        <w:rPr>
          <w:rFonts w:hint="eastAsia" w:ascii="宋体" w:hAnsi="宋体" w:cs="宋体"/>
          <w:b/>
          <w:bCs w:val="0"/>
          <w:color w:val="auto"/>
          <w:sz w:val="24"/>
          <w:szCs w:val="24"/>
        </w:rPr>
        <w:t>2.3 发包人人员</w:t>
      </w:r>
      <w:bookmarkEnd w:id="109"/>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hint="eastAsia" w:ascii="宋体" w:hAnsi="宋体" w:cs="宋体"/>
          <w:color w:val="auto"/>
          <w:kern w:val="0"/>
          <w:sz w:val="24"/>
          <w:szCs w:val="24"/>
        </w:rPr>
      </w:pPr>
      <w:r>
        <w:rPr>
          <w:rFonts w:hint="eastAsia" w:ascii="宋体" w:hAnsi="宋体" w:cs="宋体"/>
          <w:color w:val="auto"/>
          <w:kern w:val="0"/>
          <w:sz w:val="24"/>
          <w:szCs w:val="24"/>
        </w:rPr>
        <w:t>发包人人员包括发包人代表及其他由发包人派驻施工现场的人员。</w:t>
      </w:r>
      <w:bookmarkEnd w:id="105"/>
      <w:bookmarkEnd w:id="106"/>
      <w:bookmarkEnd w:id="107"/>
    </w:p>
    <w:p>
      <w:pPr>
        <w:pStyle w:val="7"/>
        <w:spacing w:before="0" w:after="0" w:line="360" w:lineRule="auto"/>
        <w:ind w:firstLine="482" w:firstLineChars="200"/>
        <w:rPr>
          <w:rFonts w:hint="eastAsia" w:ascii="宋体" w:hAnsi="宋体" w:cs="宋体"/>
          <w:b/>
          <w:bCs w:val="0"/>
          <w:color w:val="auto"/>
          <w:sz w:val="24"/>
          <w:szCs w:val="24"/>
        </w:rPr>
      </w:pPr>
      <w:bookmarkStart w:id="110" w:name="_Toc351203513"/>
      <w:r>
        <w:rPr>
          <w:rFonts w:hint="eastAsia" w:ascii="宋体" w:hAnsi="宋体" w:cs="宋体"/>
          <w:b/>
          <w:bCs w:val="0"/>
          <w:color w:val="auto"/>
          <w:sz w:val="24"/>
          <w:szCs w:val="24"/>
        </w:rPr>
        <w:t>2</w:t>
      </w:r>
      <w:bookmarkStart w:id="111" w:name="_Toc337558741"/>
      <w:bookmarkStart w:id="112" w:name="_Toc296503040"/>
      <w:bookmarkStart w:id="113" w:name="_Toc296346541"/>
      <w:r>
        <w:rPr>
          <w:rFonts w:hint="eastAsia" w:ascii="宋体" w:hAnsi="宋体" w:cs="宋体"/>
          <w:b/>
          <w:bCs w:val="0"/>
          <w:color w:val="auto"/>
          <w:sz w:val="24"/>
          <w:szCs w:val="24"/>
        </w:rPr>
        <w:t>.4 施工现场、施工条件和基础资料的提供</w:t>
      </w:r>
      <w:bookmarkEnd w:id="110"/>
      <w:r>
        <w:rPr>
          <w:rFonts w:hint="eastAsia" w:ascii="宋体" w:hAnsi="宋体" w:cs="宋体"/>
          <w:b/>
          <w:bCs w:val="0"/>
          <w:color w:val="auto"/>
          <w:sz w:val="24"/>
          <w:szCs w:val="24"/>
        </w:rPr>
        <w:t xml:space="preserve"> </w:t>
      </w:r>
      <w:bookmarkEnd w:id="111"/>
      <w:bookmarkEnd w:id="112"/>
      <w:bookmarkEnd w:id="113"/>
      <w:r>
        <w:rPr>
          <w:rFonts w:hint="eastAsia" w:ascii="宋体" w:hAnsi="宋体" w:cs="宋体"/>
          <w:b/>
          <w:bCs w:val="0"/>
          <w:color w:val="auto"/>
          <w:sz w:val="24"/>
          <w:szCs w:val="24"/>
        </w:rPr>
        <w:t xml:space="preserve"> </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2.4.1 提供施工现场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w:t>
      </w:r>
      <w:bookmarkEnd w:id="102"/>
      <w:bookmarkEnd w:id="103"/>
      <w:r>
        <w:rPr>
          <w:rFonts w:hint="eastAsia" w:ascii="宋体" w:hAnsi="宋体" w:cs="宋体"/>
          <w:color w:val="auto"/>
          <w:kern w:val="0"/>
          <w:sz w:val="24"/>
          <w:szCs w:val="24"/>
        </w:rPr>
        <w:t>专用合同条款另有约定外，发包人应最迟于开工日期7天前向承包人移交施工现场。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2.4.2 提供施工条件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除专用合同条款另有约定外，发包人应负责提供施工所需要的条件，包括：</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（1）将施工用水、电力、通讯线路等施工所必需的条件接至施工现场内；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（2）保证向承包人提供正常施工所需要的进入施工现场的交通条件；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（3）协调处理施工现场周围地下管线和邻近建筑物、构筑物、古树名木的保护工作，并承担相关费用；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（4）按照专用合同条款约定应提供的其他设施和条件。</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rPr>
        <w:t>2.4.3 提供基础资料</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按照法律规定确需在开工后方能提供的基础资料，发包人应尽其努力及时地在相应工程施工前的合理期限内提供，合理期限应以不影响承包人的正常施工为限。</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2.4.4 逾期提供的责任</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因发包人原因未能按合同约定及时向承包人提供施工现场、施工条件、基础资料的，由发包人承担由此增加的费用和（或）延误的工期。</w:t>
      </w:r>
    </w:p>
    <w:p>
      <w:pPr>
        <w:pStyle w:val="7"/>
        <w:spacing w:before="0" w:after="0" w:line="360" w:lineRule="auto"/>
        <w:ind w:firstLine="482" w:firstLineChars="200"/>
        <w:rPr>
          <w:rFonts w:hint="eastAsia" w:ascii="宋体" w:hAnsi="宋体" w:cs="宋体"/>
          <w:b/>
          <w:bCs w:val="0"/>
          <w:color w:val="auto"/>
          <w:sz w:val="24"/>
          <w:szCs w:val="24"/>
        </w:rPr>
      </w:pPr>
      <w:bookmarkStart w:id="114" w:name="_Toc351203514"/>
      <w:r>
        <w:rPr>
          <w:rFonts w:hint="eastAsia" w:ascii="宋体" w:hAnsi="宋体" w:cs="宋体"/>
          <w:b/>
          <w:bCs w:val="0"/>
          <w:color w:val="auto"/>
          <w:sz w:val="24"/>
          <w:szCs w:val="24"/>
        </w:rPr>
        <w:t>2</w:t>
      </w:r>
      <w:bookmarkStart w:id="115" w:name="_Toc296346543"/>
      <w:bookmarkStart w:id="116" w:name="_Toc296503042"/>
      <w:bookmarkStart w:id="117" w:name="_Toc337558745"/>
      <w:r>
        <w:rPr>
          <w:rFonts w:hint="eastAsia" w:ascii="宋体" w:hAnsi="宋体" w:cs="宋体"/>
          <w:b/>
          <w:bCs w:val="0"/>
          <w:color w:val="auto"/>
          <w:sz w:val="24"/>
          <w:szCs w:val="24"/>
        </w:rPr>
        <w:t>.5 资</w:t>
      </w:r>
      <w:bookmarkEnd w:id="115"/>
      <w:bookmarkEnd w:id="116"/>
      <w:bookmarkEnd w:id="117"/>
      <w:r>
        <w:rPr>
          <w:rFonts w:hint="eastAsia" w:ascii="宋体" w:hAnsi="宋体" w:cs="宋体"/>
          <w:b/>
          <w:bCs w:val="0"/>
          <w:color w:val="auto"/>
          <w:sz w:val="24"/>
          <w:szCs w:val="24"/>
        </w:rPr>
        <w:t>金来源证明及支付担保</w:t>
      </w:r>
      <w:bookmarkEnd w:id="114"/>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after="0" w:line="360" w:lineRule="auto"/>
        <w:ind w:firstLine="482" w:firstLineChars="200"/>
        <w:rPr>
          <w:rFonts w:hint="eastAsia" w:ascii="宋体" w:hAnsi="宋体" w:cs="宋体"/>
          <w:b/>
          <w:bCs w:val="0"/>
          <w:color w:val="auto"/>
          <w:sz w:val="24"/>
          <w:szCs w:val="24"/>
        </w:rPr>
      </w:pPr>
      <w:bookmarkStart w:id="118" w:name="_Toc351203515"/>
      <w:r>
        <w:rPr>
          <w:rFonts w:hint="eastAsia" w:ascii="宋体" w:hAnsi="宋体" w:cs="宋体"/>
          <w:b/>
          <w:bCs w:val="0"/>
          <w:color w:val="auto"/>
          <w:sz w:val="24"/>
          <w:szCs w:val="24"/>
        </w:rPr>
        <w:t>2.6 支付合同价款</w:t>
      </w:r>
      <w:bookmarkEnd w:id="118"/>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发包人应按合同约定向承包人及时支付合同价款。</w:t>
      </w:r>
    </w:p>
    <w:p>
      <w:pPr>
        <w:pStyle w:val="7"/>
        <w:spacing w:before="0" w:after="0" w:line="360" w:lineRule="auto"/>
        <w:ind w:firstLine="482" w:firstLineChars="200"/>
        <w:rPr>
          <w:rFonts w:hint="eastAsia" w:ascii="宋体" w:hAnsi="宋体" w:cs="宋体"/>
          <w:b/>
          <w:bCs w:val="0"/>
          <w:color w:val="auto"/>
          <w:sz w:val="24"/>
          <w:szCs w:val="24"/>
        </w:rPr>
      </w:pPr>
      <w:bookmarkStart w:id="119" w:name="_Toc351203516"/>
      <w:r>
        <w:rPr>
          <w:rFonts w:hint="eastAsia" w:ascii="宋体" w:hAnsi="宋体" w:cs="宋体"/>
          <w:b/>
          <w:bCs w:val="0"/>
          <w:color w:val="auto"/>
          <w:sz w:val="24"/>
          <w:szCs w:val="24"/>
        </w:rPr>
        <w:t>2.7 组织竣工验收</w:t>
      </w:r>
      <w:bookmarkEnd w:id="119"/>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发包人应按合同约定及时组织竣工验收。</w:t>
      </w:r>
    </w:p>
    <w:p>
      <w:pPr>
        <w:pStyle w:val="7"/>
        <w:spacing w:before="0" w:after="0" w:line="360" w:lineRule="auto"/>
        <w:ind w:firstLine="482" w:firstLineChars="200"/>
        <w:rPr>
          <w:rFonts w:hint="eastAsia" w:ascii="宋体" w:hAnsi="宋体" w:cs="宋体"/>
          <w:b/>
          <w:bCs w:val="0"/>
          <w:color w:val="auto"/>
          <w:sz w:val="24"/>
          <w:szCs w:val="24"/>
        </w:rPr>
      </w:pPr>
      <w:bookmarkStart w:id="120" w:name="_Toc351203517"/>
      <w:r>
        <w:rPr>
          <w:rFonts w:hint="eastAsia" w:ascii="宋体" w:hAnsi="宋体" w:cs="宋体"/>
          <w:b/>
          <w:bCs w:val="0"/>
          <w:color w:val="auto"/>
          <w:sz w:val="24"/>
          <w:szCs w:val="24"/>
        </w:rPr>
        <w:t>2.8 现场统一管理协议</w:t>
      </w:r>
      <w:bookmarkEnd w:id="120"/>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发包人应与承包人、由发包人直接发包的专业工程的承包人签订施工现场统一管理协议，明确各方的权利义务。施工现场统一管理协议作为专用合同条款的附件。</w:t>
      </w:r>
    </w:p>
    <w:p>
      <w:pPr>
        <w:pStyle w:val="6"/>
        <w:rPr>
          <w:rFonts w:hint="eastAsia" w:ascii="宋体" w:hAnsi="宋体" w:cs="宋体"/>
          <w:bCs/>
          <w:color w:val="auto"/>
          <w:sz w:val="24"/>
          <w:szCs w:val="24"/>
        </w:rPr>
      </w:pPr>
      <w:bookmarkStart w:id="121" w:name="_Toc2023_WPSOffice_Level2"/>
      <w:bookmarkStart w:id="122" w:name="_Toc351203518"/>
      <w:r>
        <w:rPr>
          <w:rFonts w:hint="eastAsia" w:ascii="宋体" w:hAnsi="宋体" w:cs="宋体"/>
          <w:bCs/>
          <w:color w:val="auto"/>
          <w:sz w:val="24"/>
          <w:szCs w:val="24"/>
        </w:rPr>
        <w:t>3</w:t>
      </w:r>
      <w:bookmarkStart w:id="123" w:name="_Toc296503045"/>
      <w:bookmarkStart w:id="124" w:name="_Toc296346546"/>
      <w:bookmarkStart w:id="125" w:name="_Toc337558746"/>
      <w:r>
        <w:rPr>
          <w:rFonts w:hint="eastAsia" w:ascii="宋体" w:hAnsi="宋体" w:cs="宋体"/>
          <w:bCs/>
          <w:color w:val="auto"/>
          <w:sz w:val="24"/>
          <w:szCs w:val="24"/>
        </w:rPr>
        <w:t>. 承包人</w:t>
      </w:r>
      <w:bookmarkEnd w:id="121"/>
      <w:bookmarkEnd w:id="122"/>
    </w:p>
    <w:bookmarkEnd w:id="123"/>
    <w:bookmarkEnd w:id="124"/>
    <w:bookmarkEnd w:id="125"/>
    <w:p>
      <w:pPr>
        <w:pStyle w:val="7"/>
        <w:spacing w:before="0" w:after="0" w:line="360" w:lineRule="auto"/>
        <w:ind w:firstLine="482" w:firstLineChars="200"/>
        <w:rPr>
          <w:rFonts w:hint="eastAsia" w:ascii="宋体" w:hAnsi="宋体" w:cs="宋体"/>
          <w:b/>
          <w:bCs w:val="0"/>
          <w:color w:val="auto"/>
          <w:sz w:val="24"/>
          <w:szCs w:val="24"/>
        </w:rPr>
      </w:pPr>
      <w:bookmarkStart w:id="126" w:name="_Toc351203519"/>
      <w:r>
        <w:rPr>
          <w:rFonts w:hint="eastAsia" w:ascii="宋体" w:hAnsi="宋体" w:cs="宋体"/>
          <w:b/>
          <w:bCs w:val="0"/>
          <w:color w:val="auto"/>
          <w:sz w:val="24"/>
          <w:szCs w:val="24"/>
        </w:rPr>
        <w:t>3</w:t>
      </w:r>
      <w:bookmarkStart w:id="127" w:name="_Toc296346547"/>
      <w:bookmarkStart w:id="128" w:name="_Toc296503046"/>
      <w:bookmarkStart w:id="129" w:name="_Toc337558747"/>
      <w:r>
        <w:rPr>
          <w:rFonts w:hint="eastAsia" w:ascii="宋体" w:hAnsi="宋体" w:cs="宋体"/>
          <w:b/>
          <w:bCs w:val="0"/>
          <w:color w:val="auto"/>
          <w:sz w:val="24"/>
          <w:szCs w:val="24"/>
        </w:rPr>
        <w:t>.1 承包人的一般义务</w:t>
      </w:r>
      <w:bookmarkEnd w:id="126"/>
    </w:p>
    <w:bookmarkEnd w:id="127"/>
    <w:bookmarkEnd w:id="128"/>
    <w:bookmarkEnd w:id="129"/>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承包人在履行合同过程中应遵守法律和工程建设标准规范，并履行以下义务：</w:t>
      </w:r>
    </w:p>
    <w:p>
      <w:pPr>
        <w:numPr>
          <w:ilvl w:val="0"/>
          <w:numId w:val="0"/>
        </w:numPr>
        <w:tabs>
          <w:tab w:val="left" w:pos="0"/>
        </w:tabs>
        <w:autoSpaceDE w:val="0"/>
        <w:autoSpaceDN w:val="0"/>
        <w:adjustRightInd w:val="0"/>
        <w:spacing w:line="360" w:lineRule="auto"/>
        <w:ind w:left="400" w:leftChars="200" w:firstLine="199" w:firstLineChars="83"/>
        <w:jc w:val="left"/>
        <w:rPr>
          <w:rFonts w:hint="eastAsia" w:ascii="宋体" w:hAnsi="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办理法律规定应由承包人办理的许可和批准，并将办理结果书面报送发包人留存；</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（2）按法律规定和合同约定完成工程，并在保修期内承担保修义务；</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（3）按法律规定和合同约定采取施工安全和环境保护措施，办理工伤保险，确保工程及人员、材料、设备和设施的安全；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（6）按照第6.3款〔环境保护〕约定负责施工场地及其周边环境与生态的保护工作；</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（8）将发包人按合同约定支付的各项价款专用于合同工程，且应及时支付其雇用人员工资，并及时向分包人支付合同价款；</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（10）应履行的其他义务。</w:t>
      </w:r>
    </w:p>
    <w:p>
      <w:pPr>
        <w:pStyle w:val="7"/>
        <w:spacing w:before="0" w:after="0" w:line="360" w:lineRule="auto"/>
        <w:ind w:firstLine="482" w:firstLineChars="200"/>
        <w:rPr>
          <w:rFonts w:hint="eastAsia" w:ascii="宋体" w:hAnsi="宋体" w:cs="宋体"/>
          <w:b/>
          <w:bCs w:val="0"/>
          <w:color w:val="auto"/>
          <w:sz w:val="24"/>
          <w:szCs w:val="24"/>
        </w:rPr>
      </w:pPr>
      <w:bookmarkStart w:id="130" w:name="_Toc351203520"/>
      <w:r>
        <w:rPr>
          <w:rFonts w:hint="eastAsia" w:ascii="宋体" w:hAnsi="宋体" w:cs="宋体"/>
          <w:b/>
          <w:bCs w:val="0"/>
          <w:color w:val="auto"/>
          <w:sz w:val="24"/>
          <w:szCs w:val="24"/>
        </w:rPr>
        <w:t>3</w:t>
      </w:r>
      <w:bookmarkStart w:id="131" w:name="_Toc296346548"/>
      <w:bookmarkStart w:id="132" w:name="_Toc296503047"/>
      <w:bookmarkStart w:id="133" w:name="_Toc337558748"/>
      <w:r>
        <w:rPr>
          <w:rFonts w:hint="eastAsia" w:ascii="宋体" w:hAnsi="宋体" w:cs="宋体"/>
          <w:b/>
          <w:bCs w:val="0"/>
          <w:color w:val="auto"/>
          <w:sz w:val="24"/>
          <w:szCs w:val="24"/>
        </w:rPr>
        <w:t xml:space="preserve">.2 </w:t>
      </w:r>
      <w:bookmarkEnd w:id="130"/>
      <w:r>
        <w:rPr>
          <w:rFonts w:hint="eastAsia" w:ascii="宋体" w:hAnsi="宋体" w:cs="宋体"/>
          <w:b/>
          <w:bCs w:val="0"/>
          <w:color w:val="auto"/>
          <w:sz w:val="24"/>
          <w:szCs w:val="24"/>
        </w:rPr>
        <w:t>项目经理</w:t>
      </w:r>
    </w:p>
    <w:bookmarkEnd w:id="131"/>
    <w:bookmarkEnd w:id="132"/>
    <w:bookmarkEnd w:id="133"/>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承包人违反上述约定的，应按照专用合同条款的约定，承担违约责任。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after="0" w:line="360" w:lineRule="auto"/>
        <w:ind w:firstLine="482" w:firstLineChars="200"/>
        <w:rPr>
          <w:rFonts w:hint="eastAsia" w:ascii="宋体" w:hAnsi="宋体" w:cs="宋体"/>
          <w:b/>
          <w:bCs w:val="0"/>
          <w:color w:val="auto"/>
          <w:sz w:val="24"/>
          <w:szCs w:val="24"/>
        </w:rPr>
      </w:pPr>
      <w:bookmarkStart w:id="134" w:name="_Toc351203521"/>
      <w:r>
        <w:rPr>
          <w:rFonts w:hint="eastAsia" w:ascii="宋体" w:hAnsi="宋体" w:cs="宋体"/>
          <w:b/>
          <w:bCs w:val="0"/>
          <w:color w:val="auto"/>
          <w:sz w:val="24"/>
          <w:szCs w:val="24"/>
        </w:rPr>
        <w:t>3</w:t>
      </w:r>
      <w:bookmarkStart w:id="135" w:name="_Toc296503048"/>
      <w:bookmarkStart w:id="136" w:name="_Toc296346549"/>
      <w:bookmarkStart w:id="137" w:name="_Toc337558749"/>
      <w:r>
        <w:rPr>
          <w:rFonts w:hint="eastAsia" w:ascii="宋体" w:hAnsi="宋体" w:cs="宋体"/>
          <w:b/>
          <w:bCs w:val="0"/>
          <w:color w:val="auto"/>
          <w:sz w:val="24"/>
          <w:szCs w:val="24"/>
        </w:rPr>
        <w:t xml:space="preserve">.3 </w:t>
      </w:r>
      <w:bookmarkEnd w:id="135"/>
      <w:bookmarkEnd w:id="136"/>
      <w:r>
        <w:rPr>
          <w:rFonts w:hint="eastAsia" w:ascii="宋体" w:hAnsi="宋体" w:cs="宋体"/>
          <w:b/>
          <w:bCs w:val="0"/>
          <w:color w:val="auto"/>
          <w:sz w:val="24"/>
          <w:szCs w:val="24"/>
        </w:rPr>
        <w:t>承包人人员</w:t>
      </w:r>
      <w:bookmarkEnd w:id="134"/>
    </w:p>
    <w:bookmarkEnd w:id="137"/>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特殊工种作业人员均应持有相应的资格证明，监理人可以随时检查。</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3.3.5 承包人擅自更换主要施工管理人员，或前述人员未经监理人或发包人同意擅自离开施工现场的，应按照专用合同条款约定承担违约责任。</w:t>
      </w:r>
    </w:p>
    <w:p>
      <w:pPr>
        <w:pStyle w:val="7"/>
        <w:spacing w:before="0" w:after="0" w:line="360" w:lineRule="auto"/>
        <w:ind w:firstLine="482" w:firstLineChars="200"/>
        <w:rPr>
          <w:rFonts w:hint="eastAsia" w:ascii="宋体" w:hAnsi="宋体" w:cs="宋体"/>
          <w:b/>
          <w:bCs w:val="0"/>
          <w:color w:val="auto"/>
          <w:sz w:val="24"/>
          <w:szCs w:val="24"/>
        </w:rPr>
      </w:pPr>
      <w:bookmarkStart w:id="138" w:name="_Toc351203522"/>
      <w:r>
        <w:rPr>
          <w:rFonts w:hint="eastAsia" w:ascii="宋体" w:hAnsi="宋体" w:cs="宋体"/>
          <w:b/>
          <w:bCs w:val="0"/>
          <w:color w:val="auto"/>
          <w:sz w:val="24"/>
          <w:szCs w:val="24"/>
        </w:rPr>
        <w:t>3</w:t>
      </w:r>
      <w:bookmarkStart w:id="139" w:name="_Toc296346551"/>
      <w:bookmarkStart w:id="140" w:name="_Toc296503050"/>
      <w:bookmarkStart w:id="141" w:name="_Toc337558750"/>
      <w:r>
        <w:rPr>
          <w:rFonts w:hint="eastAsia" w:ascii="宋体" w:hAnsi="宋体" w:cs="宋体"/>
          <w:b/>
          <w:bCs w:val="0"/>
          <w:color w:val="auto"/>
          <w:sz w:val="24"/>
          <w:szCs w:val="24"/>
        </w:rPr>
        <w:t>.4 承包人现场查勘</w:t>
      </w:r>
      <w:bookmarkEnd w:id="138"/>
    </w:p>
    <w:bookmarkEnd w:id="139"/>
    <w:bookmarkEnd w:id="140"/>
    <w:bookmarkEnd w:id="141"/>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after="0" w:line="360" w:lineRule="auto"/>
        <w:ind w:firstLine="482" w:firstLineChars="200"/>
        <w:rPr>
          <w:rFonts w:hint="eastAsia" w:ascii="宋体" w:hAnsi="宋体" w:cs="宋体"/>
          <w:b/>
          <w:bCs w:val="0"/>
          <w:color w:val="auto"/>
          <w:sz w:val="24"/>
          <w:szCs w:val="24"/>
        </w:rPr>
      </w:pPr>
      <w:bookmarkStart w:id="142" w:name="_Toc351203523"/>
      <w:r>
        <w:rPr>
          <w:rFonts w:hint="eastAsia" w:ascii="宋体" w:hAnsi="宋体" w:cs="宋体"/>
          <w:b/>
          <w:bCs w:val="0"/>
          <w:color w:val="auto"/>
          <w:sz w:val="24"/>
          <w:szCs w:val="24"/>
        </w:rPr>
        <w:t>3</w:t>
      </w:r>
      <w:bookmarkStart w:id="143" w:name="_Toc296346552"/>
      <w:bookmarkStart w:id="144" w:name="_Toc337558751"/>
      <w:bookmarkStart w:id="145" w:name="_Toc296503051"/>
      <w:r>
        <w:rPr>
          <w:rFonts w:hint="eastAsia" w:ascii="宋体" w:hAnsi="宋体" w:cs="宋体"/>
          <w:b/>
          <w:bCs w:val="0"/>
          <w:color w:val="auto"/>
          <w:sz w:val="24"/>
          <w:szCs w:val="24"/>
        </w:rPr>
        <w:t>.5 分包</w:t>
      </w:r>
      <w:bookmarkEnd w:id="142"/>
    </w:p>
    <w:bookmarkEnd w:id="143"/>
    <w:bookmarkEnd w:id="144"/>
    <w:bookmarkEnd w:id="145"/>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3.5.1 分包的一般约定</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承包人不得以劳务分包的名义转包或违法分包工程。</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3.5.2 分包的确定</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3.5.3 分包管理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承包人应向监理人提交分包人的主要施工管理人员表，并对分包人的施工人员进行实名制管理，包括但不限于进出场管理、登记造册以及各种证照的办理。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3.5.4 分包合同价款</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（1）除本项第（2）目约定的情况或专用合同条款另有约定外，分包合同价款由承包人与分包人结算，未经承包人同意，发包人不得向分包人支付分包工程价款；</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（2）生效法律文书要求发包人向分包人支付分包合同价款的，发包人有权从应付承包人工程款中扣除该部分款项。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3.5.5 分包合同权益的转让</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46" w:name="_Toc351203524"/>
    </w:p>
    <w:p>
      <w:pPr>
        <w:pStyle w:val="7"/>
        <w:spacing w:before="0" w:after="0"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3.6 工程照管与成品、半成品保护</w:t>
      </w:r>
      <w:bookmarkEnd w:id="146"/>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（1）除专用合同条款另有约定外，自发包人向承包人移交施工现场之日起，承包人应负责照管工程及工程相关的材料、工程设备，直到颁发工程接收证书之日止。</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（2）在承包人负责照管期间，因承包人原因造成工程、材料、工程设备损坏的，由承包人负责修复或更换，并承担由此增加的费用和（或）延误的工期。</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after="0" w:line="360" w:lineRule="auto"/>
        <w:ind w:firstLine="482" w:firstLineChars="200"/>
        <w:rPr>
          <w:rFonts w:hint="eastAsia" w:ascii="宋体" w:hAnsi="宋体" w:cs="宋体"/>
          <w:b/>
          <w:bCs w:val="0"/>
          <w:color w:val="auto"/>
          <w:sz w:val="24"/>
          <w:szCs w:val="24"/>
        </w:rPr>
      </w:pPr>
      <w:bookmarkStart w:id="147" w:name="_Toc351203525"/>
      <w:r>
        <w:rPr>
          <w:rFonts w:hint="eastAsia" w:ascii="宋体" w:hAnsi="宋体" w:cs="宋体"/>
          <w:b/>
          <w:bCs w:val="0"/>
          <w:color w:val="auto"/>
          <w:sz w:val="24"/>
          <w:szCs w:val="24"/>
        </w:rPr>
        <w:t>3</w:t>
      </w:r>
      <w:bookmarkStart w:id="148" w:name="_Toc296503052"/>
      <w:bookmarkStart w:id="149" w:name="_Toc337558752"/>
      <w:bookmarkStart w:id="150" w:name="_Toc296346553"/>
      <w:r>
        <w:rPr>
          <w:rFonts w:hint="eastAsia" w:ascii="宋体" w:hAnsi="宋体" w:cs="宋体"/>
          <w:b/>
          <w:bCs w:val="0"/>
          <w:color w:val="auto"/>
          <w:sz w:val="24"/>
          <w:szCs w:val="24"/>
        </w:rPr>
        <w:t>.7 履约担保</w:t>
      </w:r>
      <w:bookmarkEnd w:id="147"/>
    </w:p>
    <w:bookmarkEnd w:id="148"/>
    <w:bookmarkEnd w:id="149"/>
    <w:bookmarkEnd w:id="150"/>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因承包人原因导致工期延长的，继续提供履约担保所增加的费用由承包人承担；非因承包人原因导致工期延长的，继续提供履约担保所增加的费用由发包人承担。</w:t>
      </w:r>
    </w:p>
    <w:p>
      <w:pPr>
        <w:pStyle w:val="7"/>
        <w:spacing w:before="0" w:after="0" w:line="360" w:lineRule="auto"/>
        <w:ind w:firstLine="482" w:firstLineChars="200"/>
        <w:rPr>
          <w:rFonts w:hint="eastAsia" w:ascii="宋体" w:hAnsi="宋体" w:cs="宋体"/>
          <w:b/>
          <w:bCs w:val="0"/>
          <w:color w:val="auto"/>
          <w:sz w:val="24"/>
          <w:szCs w:val="24"/>
        </w:rPr>
      </w:pPr>
      <w:bookmarkStart w:id="151" w:name="_Toc351203526"/>
      <w:r>
        <w:rPr>
          <w:rFonts w:hint="eastAsia" w:ascii="宋体" w:hAnsi="宋体" w:cs="宋体"/>
          <w:b/>
          <w:bCs w:val="0"/>
          <w:color w:val="auto"/>
          <w:sz w:val="24"/>
          <w:szCs w:val="24"/>
        </w:rPr>
        <w:t>3.8 联合体</w:t>
      </w:r>
      <w:bookmarkEnd w:id="151"/>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3.8.1 联合体各方应共同与发包人签订合同协议书。联合体各方应为履行合同向发包人承担连带责任。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3.8.2 联合体协议经发包人确认后作为合同附件。在履行合同过程中，未经发包人同意，不得修改联合体协议。</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3.8.3 联合体牵头人负责与发包人和监理人联系，并接受指示，负责组织联合体各成员全面履行合同。</w:t>
      </w:r>
    </w:p>
    <w:p>
      <w:pPr>
        <w:pStyle w:val="6"/>
        <w:rPr>
          <w:rFonts w:hint="eastAsia" w:ascii="宋体" w:hAnsi="宋体" w:cs="宋体"/>
          <w:bCs/>
          <w:color w:val="auto"/>
          <w:sz w:val="24"/>
          <w:szCs w:val="24"/>
        </w:rPr>
      </w:pPr>
      <w:bookmarkStart w:id="152" w:name="_Toc9788_WPSOffice_Level2"/>
      <w:bookmarkStart w:id="153" w:name="_Toc351203527"/>
      <w:r>
        <w:rPr>
          <w:rFonts w:hint="eastAsia" w:ascii="宋体" w:hAnsi="宋体" w:cs="宋体"/>
          <w:bCs/>
          <w:color w:val="auto"/>
          <w:sz w:val="24"/>
          <w:szCs w:val="24"/>
        </w:rPr>
        <w:t>4</w:t>
      </w:r>
      <w:bookmarkStart w:id="154" w:name="_Toc296346554"/>
      <w:bookmarkStart w:id="155" w:name="_Toc296503053"/>
      <w:bookmarkStart w:id="156" w:name="_Toc337558753"/>
      <w:r>
        <w:rPr>
          <w:rFonts w:hint="eastAsia" w:ascii="宋体" w:hAnsi="宋体" w:cs="宋体"/>
          <w:bCs/>
          <w:color w:val="auto"/>
          <w:sz w:val="24"/>
          <w:szCs w:val="24"/>
        </w:rPr>
        <w:t>. 监</w:t>
      </w:r>
      <w:bookmarkEnd w:id="154"/>
      <w:bookmarkEnd w:id="155"/>
      <w:r>
        <w:rPr>
          <w:rFonts w:hint="eastAsia" w:ascii="宋体" w:hAnsi="宋体" w:cs="宋体"/>
          <w:bCs/>
          <w:color w:val="auto"/>
          <w:sz w:val="24"/>
          <w:szCs w:val="24"/>
        </w:rPr>
        <w:t>理人</w:t>
      </w:r>
      <w:bookmarkEnd w:id="152"/>
      <w:bookmarkEnd w:id="153"/>
    </w:p>
    <w:bookmarkEnd w:id="156"/>
    <w:p>
      <w:pPr>
        <w:pStyle w:val="7"/>
        <w:spacing w:before="0" w:after="0" w:line="360" w:lineRule="auto"/>
        <w:ind w:firstLine="482" w:firstLineChars="200"/>
        <w:rPr>
          <w:rFonts w:hint="eastAsia" w:ascii="宋体" w:hAnsi="宋体" w:cs="宋体"/>
          <w:b/>
          <w:bCs w:val="0"/>
          <w:color w:val="auto"/>
          <w:sz w:val="24"/>
          <w:szCs w:val="24"/>
        </w:rPr>
      </w:pPr>
      <w:bookmarkStart w:id="157" w:name="_Toc351203528"/>
      <w:r>
        <w:rPr>
          <w:rFonts w:hint="eastAsia" w:ascii="宋体" w:hAnsi="宋体" w:cs="宋体"/>
          <w:b/>
          <w:bCs w:val="0"/>
          <w:color w:val="auto"/>
          <w:sz w:val="24"/>
          <w:szCs w:val="24"/>
        </w:rPr>
        <w:t>4</w:t>
      </w:r>
      <w:bookmarkStart w:id="158" w:name="_Toc296346555"/>
      <w:bookmarkStart w:id="159" w:name="_Toc296503054"/>
      <w:bookmarkStart w:id="160" w:name="_Toc337558754"/>
      <w:r>
        <w:rPr>
          <w:rFonts w:hint="eastAsia" w:ascii="宋体" w:hAnsi="宋体" w:cs="宋体"/>
          <w:b/>
          <w:bCs w:val="0"/>
          <w:color w:val="auto"/>
          <w:sz w:val="24"/>
          <w:szCs w:val="24"/>
        </w:rPr>
        <w:t>.1监理人的一般规定</w:t>
      </w:r>
      <w:bookmarkEnd w:id="157"/>
    </w:p>
    <w:bookmarkEnd w:id="158"/>
    <w:bookmarkEnd w:id="159"/>
    <w:bookmarkEnd w:id="160"/>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除专用合同条款另有约定外，监理人在施工现场的办公场所、生活场所由承包人提供，所发生的费用由发包人承担。</w:t>
      </w:r>
    </w:p>
    <w:p>
      <w:pPr>
        <w:pStyle w:val="7"/>
        <w:spacing w:before="0" w:after="0" w:line="360" w:lineRule="auto"/>
        <w:ind w:firstLine="482" w:firstLineChars="200"/>
        <w:rPr>
          <w:rFonts w:hint="eastAsia" w:ascii="宋体" w:hAnsi="宋体" w:cs="宋体"/>
          <w:b/>
          <w:bCs w:val="0"/>
          <w:color w:val="auto"/>
          <w:sz w:val="24"/>
          <w:szCs w:val="24"/>
        </w:rPr>
      </w:pPr>
      <w:bookmarkStart w:id="161" w:name="_Toc351203529"/>
      <w:r>
        <w:rPr>
          <w:rFonts w:hint="eastAsia" w:ascii="宋体" w:hAnsi="宋体" w:cs="宋体"/>
          <w:b/>
          <w:bCs w:val="0"/>
          <w:color w:val="auto"/>
          <w:sz w:val="24"/>
          <w:szCs w:val="24"/>
        </w:rPr>
        <w:t>4</w:t>
      </w:r>
      <w:bookmarkStart w:id="162" w:name="_Toc337558755"/>
      <w:r>
        <w:rPr>
          <w:rFonts w:hint="eastAsia" w:ascii="宋体" w:hAnsi="宋体" w:cs="宋体"/>
          <w:b/>
          <w:bCs w:val="0"/>
          <w:color w:val="auto"/>
          <w:sz w:val="24"/>
          <w:szCs w:val="24"/>
        </w:rPr>
        <w:t>.2监理人员</w:t>
      </w:r>
      <w:bookmarkEnd w:id="161"/>
    </w:p>
    <w:bookmarkEnd w:id="162"/>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after="0" w:line="360" w:lineRule="auto"/>
        <w:ind w:firstLine="482" w:firstLineChars="200"/>
        <w:rPr>
          <w:rFonts w:hint="eastAsia" w:ascii="宋体" w:hAnsi="宋体" w:cs="宋体"/>
          <w:b/>
          <w:bCs w:val="0"/>
          <w:color w:val="auto"/>
          <w:sz w:val="24"/>
          <w:szCs w:val="24"/>
        </w:rPr>
      </w:pPr>
      <w:bookmarkStart w:id="163" w:name="_Toc351203530"/>
      <w:r>
        <w:rPr>
          <w:rFonts w:hint="eastAsia" w:ascii="宋体" w:hAnsi="宋体" w:cs="宋体"/>
          <w:b/>
          <w:bCs w:val="0"/>
          <w:color w:val="auto"/>
          <w:sz w:val="24"/>
          <w:szCs w:val="24"/>
        </w:rPr>
        <w:t>4</w:t>
      </w:r>
      <w:bookmarkStart w:id="164" w:name="_Toc296346556"/>
      <w:bookmarkStart w:id="165" w:name="_Toc296503055"/>
      <w:bookmarkStart w:id="166" w:name="_Toc337558756"/>
      <w:r>
        <w:rPr>
          <w:rFonts w:hint="eastAsia" w:ascii="宋体" w:hAnsi="宋体" w:cs="宋体"/>
          <w:b/>
          <w:bCs w:val="0"/>
          <w:color w:val="auto"/>
          <w:sz w:val="24"/>
          <w:szCs w:val="24"/>
        </w:rPr>
        <w:t>.3</w:t>
      </w:r>
      <w:bookmarkEnd w:id="164"/>
      <w:bookmarkEnd w:id="165"/>
      <w:r>
        <w:rPr>
          <w:rFonts w:hint="eastAsia" w:ascii="宋体" w:hAnsi="宋体" w:cs="宋体"/>
          <w:b/>
          <w:bCs w:val="0"/>
          <w:color w:val="auto"/>
          <w:sz w:val="24"/>
          <w:szCs w:val="24"/>
        </w:rPr>
        <w:t>监理人的指</w:t>
      </w:r>
      <w:bookmarkEnd w:id="166"/>
      <w:r>
        <w:rPr>
          <w:rFonts w:hint="eastAsia" w:ascii="宋体" w:hAnsi="宋体" w:cs="宋体"/>
          <w:b/>
          <w:bCs w:val="0"/>
          <w:color w:val="auto"/>
          <w:sz w:val="24"/>
          <w:szCs w:val="24"/>
        </w:rPr>
        <w:t>示</w:t>
      </w:r>
      <w:bookmarkEnd w:id="163"/>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after="0" w:line="360" w:lineRule="auto"/>
        <w:ind w:firstLine="482" w:firstLineChars="200"/>
        <w:rPr>
          <w:rFonts w:hint="eastAsia" w:ascii="宋体" w:hAnsi="宋体" w:cs="宋体"/>
          <w:b/>
          <w:bCs w:val="0"/>
          <w:color w:val="auto"/>
          <w:sz w:val="24"/>
          <w:szCs w:val="24"/>
        </w:rPr>
      </w:pPr>
      <w:bookmarkStart w:id="167" w:name="_Toc351203531"/>
      <w:r>
        <w:rPr>
          <w:rFonts w:hint="eastAsia" w:ascii="宋体" w:hAnsi="宋体" w:cs="宋体"/>
          <w:b/>
          <w:bCs w:val="0"/>
          <w:color w:val="auto"/>
          <w:sz w:val="24"/>
          <w:szCs w:val="24"/>
        </w:rPr>
        <w:t>4</w:t>
      </w:r>
      <w:bookmarkStart w:id="168" w:name="_Toc337558757"/>
      <w:bookmarkStart w:id="169" w:name="_Toc296346558"/>
      <w:bookmarkStart w:id="170" w:name="_Toc296503057"/>
      <w:r>
        <w:rPr>
          <w:rFonts w:hint="eastAsia" w:ascii="宋体" w:hAnsi="宋体" w:cs="宋体"/>
          <w:b/>
          <w:bCs w:val="0"/>
          <w:color w:val="auto"/>
          <w:sz w:val="24"/>
          <w:szCs w:val="24"/>
        </w:rPr>
        <w:t>.4 商定或确定</w:t>
      </w:r>
      <w:bookmarkEnd w:id="167"/>
    </w:p>
    <w:bookmarkEnd w:id="168"/>
    <w:bookmarkEnd w:id="169"/>
    <w:bookmarkEnd w:id="170"/>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rPr>
          <w:rFonts w:hint="eastAsia" w:ascii="宋体" w:hAnsi="宋体" w:cs="宋体"/>
          <w:bCs/>
          <w:color w:val="auto"/>
          <w:sz w:val="24"/>
          <w:szCs w:val="24"/>
        </w:rPr>
      </w:pPr>
      <w:bookmarkStart w:id="171" w:name="_Toc351203532"/>
      <w:bookmarkStart w:id="172" w:name="_Toc7519_WPSOffice_Level2"/>
      <w:r>
        <w:rPr>
          <w:rFonts w:hint="eastAsia" w:ascii="宋体" w:hAnsi="宋体" w:cs="宋体"/>
          <w:bCs/>
          <w:color w:val="auto"/>
          <w:sz w:val="24"/>
          <w:szCs w:val="24"/>
        </w:rPr>
        <w:t>5</w:t>
      </w:r>
      <w:bookmarkStart w:id="173" w:name="_Toc337558758"/>
      <w:r>
        <w:rPr>
          <w:rFonts w:hint="eastAsia" w:ascii="宋体" w:hAnsi="宋体" w:cs="宋体"/>
          <w:bCs/>
          <w:color w:val="auto"/>
          <w:sz w:val="24"/>
          <w:szCs w:val="24"/>
        </w:rPr>
        <w:t>. 工程质量</w:t>
      </w:r>
      <w:bookmarkEnd w:id="171"/>
      <w:bookmarkEnd w:id="172"/>
    </w:p>
    <w:bookmarkEnd w:id="173"/>
    <w:p>
      <w:pPr>
        <w:pStyle w:val="7"/>
        <w:spacing w:before="0" w:after="0" w:line="360" w:lineRule="auto"/>
        <w:ind w:firstLine="482" w:firstLineChars="200"/>
        <w:rPr>
          <w:rFonts w:hint="eastAsia" w:ascii="宋体" w:hAnsi="宋体" w:cs="宋体"/>
          <w:b/>
          <w:bCs w:val="0"/>
          <w:color w:val="auto"/>
          <w:sz w:val="24"/>
          <w:szCs w:val="24"/>
        </w:rPr>
      </w:pPr>
      <w:bookmarkStart w:id="174" w:name="_Toc351203533"/>
      <w:r>
        <w:rPr>
          <w:rFonts w:hint="eastAsia" w:ascii="宋体" w:hAnsi="宋体" w:cs="宋体"/>
          <w:b/>
          <w:bCs w:val="0"/>
          <w:color w:val="auto"/>
          <w:sz w:val="24"/>
          <w:szCs w:val="24"/>
        </w:rPr>
        <w:t>5</w:t>
      </w:r>
      <w:bookmarkStart w:id="175" w:name="_Toc337558759"/>
      <w:r>
        <w:rPr>
          <w:rFonts w:hint="eastAsia" w:ascii="宋体" w:hAnsi="宋体" w:cs="宋体"/>
          <w:b/>
          <w:bCs w:val="0"/>
          <w:color w:val="auto"/>
          <w:sz w:val="24"/>
          <w:szCs w:val="24"/>
        </w:rPr>
        <w:t>.1质量要求</w:t>
      </w:r>
      <w:bookmarkEnd w:id="174"/>
    </w:p>
    <w:bookmarkEnd w:id="175"/>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5.1.3 因承包人原因造成工程质量未达到合同约定标准的，发包人有权要求承包人返工直至工程质量达到合同约定的标准为止，并由承包人承担由此增加的费用和（或）延误的工期。</w:t>
      </w:r>
    </w:p>
    <w:p>
      <w:pPr>
        <w:pStyle w:val="7"/>
        <w:spacing w:before="0" w:after="0" w:line="360" w:lineRule="auto"/>
        <w:ind w:firstLine="482" w:firstLineChars="200"/>
        <w:rPr>
          <w:rFonts w:hint="eastAsia" w:ascii="宋体" w:hAnsi="宋体" w:cs="宋体"/>
          <w:b/>
          <w:bCs w:val="0"/>
          <w:color w:val="auto"/>
          <w:sz w:val="24"/>
          <w:szCs w:val="24"/>
        </w:rPr>
      </w:pPr>
      <w:bookmarkStart w:id="176" w:name="_Toc351203534"/>
      <w:r>
        <w:rPr>
          <w:rFonts w:hint="eastAsia" w:ascii="宋体" w:hAnsi="宋体" w:cs="宋体"/>
          <w:b/>
          <w:bCs w:val="0"/>
          <w:color w:val="auto"/>
          <w:sz w:val="24"/>
          <w:szCs w:val="24"/>
        </w:rPr>
        <w:t>5</w:t>
      </w:r>
      <w:bookmarkStart w:id="177" w:name="_Toc337558760"/>
      <w:r>
        <w:rPr>
          <w:rFonts w:hint="eastAsia" w:ascii="宋体" w:hAnsi="宋体" w:cs="宋体"/>
          <w:b/>
          <w:bCs w:val="0"/>
          <w:color w:val="auto"/>
          <w:sz w:val="24"/>
          <w:szCs w:val="24"/>
        </w:rPr>
        <w:t>.2质量保证措施</w:t>
      </w:r>
      <w:bookmarkEnd w:id="176"/>
    </w:p>
    <w:bookmarkEnd w:id="177"/>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5.2.1 发包人的质量管理</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发包人应按照法律规定及合同约定完成与工程质量有关的各项工作。</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5.2.2 承包人的质量管理</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承包人应对施工人员进行质量教育和技术培训，定期考核施工人员的劳动技能，严格执行施工规范和操作规程。</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5.2.3 监理人的质量检查和检验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after="0" w:line="360" w:lineRule="auto"/>
        <w:ind w:firstLine="482" w:firstLineChars="200"/>
        <w:rPr>
          <w:rFonts w:hint="eastAsia" w:ascii="宋体" w:hAnsi="宋体" w:cs="宋体"/>
          <w:b/>
          <w:bCs w:val="0"/>
          <w:color w:val="auto"/>
          <w:sz w:val="24"/>
          <w:szCs w:val="24"/>
        </w:rPr>
      </w:pPr>
      <w:bookmarkStart w:id="178" w:name="_Toc351203535"/>
      <w:r>
        <w:rPr>
          <w:rFonts w:hint="eastAsia" w:ascii="宋体" w:hAnsi="宋体" w:cs="宋体"/>
          <w:b/>
          <w:bCs w:val="0"/>
          <w:color w:val="auto"/>
          <w:sz w:val="24"/>
          <w:szCs w:val="24"/>
        </w:rPr>
        <w:t>5</w:t>
      </w:r>
      <w:bookmarkStart w:id="179" w:name="_Toc337558761"/>
      <w:r>
        <w:rPr>
          <w:rFonts w:hint="eastAsia" w:ascii="宋体" w:hAnsi="宋体" w:cs="宋体"/>
          <w:b/>
          <w:bCs w:val="0"/>
          <w:color w:val="auto"/>
          <w:sz w:val="24"/>
          <w:szCs w:val="24"/>
        </w:rPr>
        <w:t>.3 隐蔽工程检查</w:t>
      </w:r>
      <w:bookmarkEnd w:id="178"/>
    </w:p>
    <w:bookmarkEnd w:id="179"/>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5.3.1承包人自检</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承包人应当对工程隐蔽部位进行自检，并经自检确认是否具备覆盖条件。</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5.3.2检查程序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5.3.3 重新检查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5.3.4 承包人私自覆盖</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after="0" w:line="360" w:lineRule="auto"/>
        <w:ind w:firstLine="482" w:firstLineChars="200"/>
        <w:rPr>
          <w:rFonts w:hint="eastAsia" w:ascii="宋体" w:hAnsi="宋体" w:cs="宋体"/>
          <w:b/>
          <w:bCs w:val="0"/>
          <w:color w:val="auto"/>
          <w:sz w:val="24"/>
          <w:szCs w:val="24"/>
        </w:rPr>
      </w:pPr>
      <w:bookmarkStart w:id="180" w:name="_Toc351203536"/>
      <w:r>
        <w:rPr>
          <w:rFonts w:hint="eastAsia" w:ascii="宋体" w:hAnsi="宋体" w:cs="宋体"/>
          <w:b/>
          <w:bCs w:val="0"/>
          <w:color w:val="auto"/>
          <w:sz w:val="24"/>
          <w:szCs w:val="24"/>
        </w:rPr>
        <w:t>5</w:t>
      </w:r>
      <w:bookmarkStart w:id="181" w:name="_Toc337558762"/>
      <w:r>
        <w:rPr>
          <w:rFonts w:hint="eastAsia" w:ascii="宋体" w:hAnsi="宋体" w:cs="宋体"/>
          <w:b/>
          <w:bCs w:val="0"/>
          <w:color w:val="auto"/>
          <w:sz w:val="24"/>
          <w:szCs w:val="24"/>
        </w:rPr>
        <w:t>.4不合格工程的处理</w:t>
      </w:r>
      <w:bookmarkEnd w:id="180"/>
    </w:p>
    <w:bookmarkEnd w:id="181"/>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5.4.2 因发包人原因造成工程不合格的，由此增加的费用和（或）延误的工期由发包人承担，并支付承包人合理的利润。</w:t>
      </w:r>
    </w:p>
    <w:p>
      <w:pPr>
        <w:pStyle w:val="7"/>
        <w:spacing w:before="0" w:after="0" w:line="360" w:lineRule="auto"/>
        <w:ind w:firstLine="482" w:firstLineChars="200"/>
        <w:rPr>
          <w:rFonts w:hint="eastAsia" w:ascii="宋体" w:hAnsi="宋体" w:cs="宋体"/>
          <w:b/>
          <w:bCs w:val="0"/>
          <w:color w:val="auto"/>
          <w:sz w:val="24"/>
          <w:szCs w:val="24"/>
        </w:rPr>
      </w:pPr>
      <w:bookmarkStart w:id="182" w:name="_Toc351203537"/>
      <w:r>
        <w:rPr>
          <w:rFonts w:hint="eastAsia" w:ascii="宋体" w:hAnsi="宋体" w:cs="宋体"/>
          <w:b/>
          <w:bCs w:val="0"/>
          <w:color w:val="auto"/>
          <w:sz w:val="24"/>
          <w:szCs w:val="24"/>
        </w:rPr>
        <w:t>5.5 质量争议检测</w:t>
      </w:r>
      <w:bookmarkEnd w:id="182"/>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合同当事人均有责任的，由双方根据其责任分别承担。合同当事人无法达成一致的，按照第4.4款〔商定或确定〕执行。</w:t>
      </w:r>
    </w:p>
    <w:p>
      <w:pPr>
        <w:pStyle w:val="6"/>
        <w:rPr>
          <w:rFonts w:hint="eastAsia" w:ascii="宋体" w:hAnsi="宋体" w:cs="宋体"/>
          <w:bCs/>
          <w:color w:val="auto"/>
          <w:sz w:val="24"/>
          <w:szCs w:val="24"/>
        </w:rPr>
      </w:pPr>
      <w:bookmarkStart w:id="183" w:name="_Toc70_WPSOffice_Level2"/>
      <w:bookmarkStart w:id="184" w:name="_Toc351203538"/>
      <w:r>
        <w:rPr>
          <w:rFonts w:hint="eastAsia" w:ascii="宋体" w:hAnsi="宋体" w:cs="宋体"/>
          <w:bCs/>
          <w:color w:val="auto"/>
          <w:sz w:val="24"/>
          <w:szCs w:val="24"/>
        </w:rPr>
        <w:t>6</w:t>
      </w:r>
      <w:bookmarkStart w:id="185" w:name="_Toc337558763"/>
      <w:r>
        <w:rPr>
          <w:rFonts w:hint="eastAsia" w:ascii="宋体" w:hAnsi="宋体" w:cs="宋体"/>
          <w:bCs/>
          <w:color w:val="auto"/>
          <w:sz w:val="24"/>
          <w:szCs w:val="24"/>
        </w:rPr>
        <w:t>. 安全文明施工与环境保护</w:t>
      </w:r>
      <w:bookmarkEnd w:id="183"/>
      <w:bookmarkEnd w:id="184"/>
    </w:p>
    <w:bookmarkEnd w:id="185"/>
    <w:p>
      <w:pPr>
        <w:pStyle w:val="7"/>
        <w:spacing w:before="0" w:after="0" w:line="360" w:lineRule="auto"/>
        <w:ind w:firstLine="482" w:firstLineChars="200"/>
        <w:rPr>
          <w:rFonts w:hint="eastAsia" w:ascii="宋体" w:hAnsi="宋体" w:cs="宋体"/>
          <w:b/>
          <w:bCs w:val="0"/>
          <w:color w:val="auto"/>
          <w:sz w:val="24"/>
          <w:szCs w:val="24"/>
        </w:rPr>
      </w:pPr>
      <w:bookmarkStart w:id="186" w:name="_Toc351203539"/>
      <w:r>
        <w:rPr>
          <w:rFonts w:hint="eastAsia" w:ascii="宋体" w:hAnsi="宋体" w:cs="宋体"/>
          <w:b/>
          <w:bCs w:val="0"/>
          <w:color w:val="auto"/>
          <w:sz w:val="24"/>
          <w:szCs w:val="24"/>
        </w:rPr>
        <w:t>6</w:t>
      </w:r>
      <w:bookmarkStart w:id="187" w:name="_Toc337558764"/>
      <w:r>
        <w:rPr>
          <w:rFonts w:hint="eastAsia" w:ascii="宋体" w:hAnsi="宋体" w:cs="宋体"/>
          <w:b/>
          <w:bCs w:val="0"/>
          <w:color w:val="auto"/>
          <w:sz w:val="24"/>
          <w:szCs w:val="24"/>
        </w:rPr>
        <w:t>.1安全文明施工</w:t>
      </w:r>
      <w:bookmarkEnd w:id="186"/>
    </w:p>
    <w:bookmarkEnd w:id="187"/>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6.1.1安全生产要求</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szCs w:val="24"/>
        </w:rPr>
        <w:t>政府有关行政管理部门</w:t>
      </w:r>
      <w:r>
        <w:rPr>
          <w:rFonts w:hint="eastAsia" w:ascii="宋体" w:hAnsi="宋体" w:cs="宋体"/>
          <w:color w:val="auto"/>
          <w:sz w:val="24"/>
          <w:szCs w:val="24"/>
        </w:rPr>
        <w:t>采取应急措施。</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因安全生产需要暂停施工的，按照第7.8款〔暂停施工〕的约定执行。</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6.1.2 安全生产保证措施</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承包人应当按照有关</w:t>
      </w:r>
      <w:r>
        <w:rPr>
          <w:rFonts w:hint="eastAsia" w:ascii="宋体" w:hAnsi="宋体" w:cs="宋体"/>
          <w:color w:val="auto"/>
          <w:kern w:val="0"/>
          <w:sz w:val="24"/>
          <w:szCs w:val="24"/>
        </w:rPr>
        <w:t>规定编制安全技术措施或者专项施工方案，</w:t>
      </w:r>
      <w:r>
        <w:rPr>
          <w:rFonts w:hint="eastAsia" w:ascii="宋体" w:hAnsi="宋体" w:cs="宋体"/>
          <w:color w:val="auto"/>
          <w:sz w:val="24"/>
          <w:szCs w:val="24"/>
        </w:rPr>
        <w:t>建立安全生产责任制度、治安保卫制度及安全生产教育培训制度，并</w:t>
      </w:r>
      <w:r>
        <w:rPr>
          <w:rFonts w:hint="eastAsia" w:ascii="宋体" w:hAnsi="宋体" w:cs="宋体"/>
          <w:color w:val="auto"/>
          <w:kern w:val="0"/>
          <w:sz w:val="24"/>
          <w:szCs w:val="24"/>
        </w:rPr>
        <w:t>按安全生产法律规定及合同约定履行安全职责，如实</w:t>
      </w:r>
      <w:r>
        <w:rPr>
          <w:rFonts w:hint="eastAsia" w:ascii="宋体" w:hAnsi="宋体" w:cs="宋体"/>
          <w:color w:val="auto"/>
          <w:sz w:val="24"/>
          <w:szCs w:val="24"/>
        </w:rPr>
        <w:t>编制工程安全生产的有关记录，</w:t>
      </w:r>
      <w:r>
        <w:rPr>
          <w:rFonts w:hint="eastAsia" w:ascii="宋体" w:hAnsi="宋体" w:cs="宋体"/>
          <w:color w:val="auto"/>
          <w:kern w:val="0"/>
          <w:sz w:val="24"/>
          <w:szCs w:val="24"/>
        </w:rPr>
        <w:t>接受发包人、监理人及政府安全监督部门的检查与监督。</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6.1.3特别安全生产事项</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需单独编制危险性较大分部分项专项工程施工方案的，及要求进行专家论证的超过一定规模的危险性较大的分部分项工程，承包人应及时编制和组织论证。</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6.1.4 治安保卫</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sz w:val="24"/>
          <w:szCs w:val="24"/>
        </w:rPr>
        <w:t>6.1.5 文明施工</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6.1.6 安全文明施工费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6.1.7 紧急情况处理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6.1.8 事故处理</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6.1.9 安全生产责任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6.1.9.1 发包人的安全责任</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发包人应负责赔偿以下各种情况造成的损失：</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（1）工程或工程的任何部分对土地的占用所造成的第三者财产损失；</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（2）由于发包人原因在施工场地及其毗邻地带造成的第三者人身伤亡和财产损失；</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（3）由于发包人原因对承包人、监理人造成的人员人身伤亡和财产损失；</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（4）由于发包人原因造成的发包人自身人员的人身伤害以及财产损失。</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6.1.9.2 承包人的安全责任</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sz w:val="24"/>
          <w:szCs w:val="24"/>
        </w:rPr>
        <w:t>由于承包人原因在施工场地内及其毗邻地带造成的发包人、监理人以及第三者人员伤亡和财产损失，由承包人负责赔偿。</w:t>
      </w:r>
    </w:p>
    <w:p>
      <w:pPr>
        <w:pStyle w:val="7"/>
        <w:spacing w:before="0" w:after="0" w:line="360" w:lineRule="auto"/>
        <w:ind w:firstLine="482" w:firstLineChars="200"/>
        <w:rPr>
          <w:rFonts w:hint="eastAsia" w:ascii="宋体" w:hAnsi="宋体" w:cs="宋体"/>
          <w:b/>
          <w:bCs w:val="0"/>
          <w:color w:val="auto"/>
          <w:sz w:val="24"/>
          <w:szCs w:val="24"/>
        </w:rPr>
      </w:pPr>
      <w:bookmarkStart w:id="188" w:name="_Toc351203540"/>
      <w:r>
        <w:rPr>
          <w:rFonts w:hint="eastAsia" w:ascii="宋体" w:hAnsi="宋体" w:cs="宋体"/>
          <w:b/>
          <w:bCs w:val="0"/>
          <w:color w:val="auto"/>
          <w:sz w:val="24"/>
          <w:szCs w:val="24"/>
        </w:rPr>
        <w:t>6</w:t>
      </w:r>
      <w:bookmarkStart w:id="189" w:name="_Toc337558765"/>
      <w:r>
        <w:rPr>
          <w:rFonts w:hint="eastAsia" w:ascii="宋体" w:hAnsi="宋体" w:cs="宋体"/>
          <w:b/>
          <w:bCs w:val="0"/>
          <w:color w:val="auto"/>
          <w:sz w:val="24"/>
          <w:szCs w:val="24"/>
        </w:rPr>
        <w:t>.2 职业健康</w:t>
      </w:r>
      <w:bookmarkEnd w:id="188"/>
    </w:p>
    <w:bookmarkEnd w:id="189"/>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6.2.1 劳动保护</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6.2.2 生活条件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after="0" w:line="360" w:lineRule="auto"/>
        <w:ind w:firstLine="482" w:firstLineChars="200"/>
        <w:rPr>
          <w:rFonts w:hint="eastAsia" w:ascii="宋体" w:hAnsi="宋体" w:cs="宋体"/>
          <w:b/>
          <w:bCs w:val="0"/>
          <w:color w:val="auto"/>
          <w:sz w:val="24"/>
          <w:szCs w:val="24"/>
        </w:rPr>
      </w:pPr>
      <w:bookmarkStart w:id="190" w:name="_Toc351203541"/>
      <w:r>
        <w:rPr>
          <w:rFonts w:hint="eastAsia" w:ascii="宋体" w:hAnsi="宋体" w:cs="宋体"/>
          <w:b/>
          <w:bCs w:val="0"/>
          <w:color w:val="auto"/>
          <w:sz w:val="24"/>
          <w:szCs w:val="24"/>
        </w:rPr>
        <w:t>6</w:t>
      </w:r>
      <w:bookmarkStart w:id="191" w:name="_Toc337558766"/>
      <w:r>
        <w:rPr>
          <w:rFonts w:hint="eastAsia" w:ascii="宋体" w:hAnsi="宋体" w:cs="宋体"/>
          <w:b/>
          <w:bCs w:val="0"/>
          <w:color w:val="auto"/>
          <w:sz w:val="24"/>
          <w:szCs w:val="24"/>
        </w:rPr>
        <w:t>.3 环境保护</w:t>
      </w:r>
      <w:bookmarkEnd w:id="190"/>
    </w:p>
    <w:bookmarkEnd w:id="191"/>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承包人应当承担因其原因引起的环境污染侵权损害赔偿责任，因上述环境污染引起纠纷而导致暂停施工的，由此增加的费用和（或）延误的工期由承包人承担。</w:t>
      </w:r>
    </w:p>
    <w:p>
      <w:pPr>
        <w:pStyle w:val="6"/>
        <w:rPr>
          <w:rFonts w:hint="eastAsia" w:ascii="宋体" w:hAnsi="宋体" w:cs="宋体"/>
          <w:bCs/>
          <w:color w:val="auto"/>
          <w:sz w:val="24"/>
          <w:szCs w:val="24"/>
        </w:rPr>
      </w:pPr>
      <w:bookmarkStart w:id="192" w:name="_Toc351203542"/>
      <w:bookmarkStart w:id="193" w:name="_Toc655_WPSOffice_Level2"/>
      <w:r>
        <w:rPr>
          <w:rFonts w:hint="eastAsia" w:ascii="宋体" w:hAnsi="宋体" w:cs="宋体"/>
          <w:bCs/>
          <w:color w:val="auto"/>
          <w:sz w:val="24"/>
          <w:szCs w:val="24"/>
        </w:rPr>
        <w:t>7</w:t>
      </w:r>
      <w:bookmarkStart w:id="194" w:name="_Toc337558767"/>
      <w:r>
        <w:rPr>
          <w:rFonts w:hint="eastAsia" w:ascii="宋体" w:hAnsi="宋体" w:cs="宋体"/>
          <w:bCs/>
          <w:color w:val="auto"/>
          <w:sz w:val="24"/>
          <w:szCs w:val="24"/>
        </w:rPr>
        <w:t>. 工期和进度</w:t>
      </w:r>
      <w:bookmarkEnd w:id="192"/>
      <w:bookmarkEnd w:id="193"/>
    </w:p>
    <w:bookmarkEnd w:id="194"/>
    <w:p>
      <w:pPr>
        <w:pStyle w:val="7"/>
        <w:spacing w:before="0" w:after="0" w:line="360" w:lineRule="auto"/>
        <w:ind w:firstLine="482" w:firstLineChars="200"/>
        <w:rPr>
          <w:rFonts w:hint="eastAsia" w:ascii="宋体" w:hAnsi="宋体" w:cs="宋体"/>
          <w:b/>
          <w:bCs w:val="0"/>
          <w:color w:val="auto"/>
          <w:sz w:val="24"/>
          <w:szCs w:val="24"/>
        </w:rPr>
      </w:pPr>
      <w:bookmarkStart w:id="195" w:name="_Toc351203543"/>
      <w:r>
        <w:rPr>
          <w:rFonts w:hint="eastAsia" w:ascii="宋体" w:hAnsi="宋体" w:cs="宋体"/>
          <w:b/>
          <w:bCs w:val="0"/>
          <w:color w:val="auto"/>
          <w:sz w:val="24"/>
          <w:szCs w:val="24"/>
        </w:rPr>
        <w:t>7</w:t>
      </w:r>
      <w:bookmarkStart w:id="196" w:name="_Toc337558768"/>
      <w:bookmarkStart w:id="197" w:name="_Toc296346567"/>
      <w:bookmarkStart w:id="198" w:name="_Toc296503066"/>
      <w:r>
        <w:rPr>
          <w:rFonts w:hint="eastAsia" w:ascii="宋体" w:hAnsi="宋体" w:cs="宋体"/>
          <w:b/>
          <w:bCs w:val="0"/>
          <w:color w:val="auto"/>
          <w:sz w:val="24"/>
          <w:szCs w:val="24"/>
        </w:rPr>
        <w:t>.1施工组织设计</w:t>
      </w:r>
      <w:bookmarkEnd w:id="195"/>
    </w:p>
    <w:bookmarkEnd w:id="196"/>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 xml:space="preserve">7.1.1 </w:t>
      </w:r>
      <w:r>
        <w:rPr>
          <w:rFonts w:hint="eastAsia" w:ascii="宋体" w:hAnsi="宋体" w:cs="宋体"/>
          <w:color w:val="auto"/>
          <w:kern w:val="0"/>
          <w:sz w:val="24"/>
          <w:szCs w:val="24"/>
        </w:rPr>
        <w:t>施工组织设计的内容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施工组织设计应包含以下内容：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（1）施工方案； </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（2）施工现场平面布置图；</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（3）施工进度计划和保证措施； </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（4）劳动力及材料供应计划；</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（5）施工机械设备的选用；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（6）质量保证体系及措施；</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（7）安全生产、文明施工措施；</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（8）环境保护、成本控制措施；</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（9）合同当事人约定的其他内容。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 xml:space="preserve">7.1.2 </w:t>
      </w:r>
      <w:r>
        <w:rPr>
          <w:rFonts w:hint="eastAsia" w:ascii="宋体" w:hAnsi="宋体" w:cs="宋体"/>
          <w:color w:val="auto"/>
          <w:kern w:val="0"/>
          <w:sz w:val="24"/>
          <w:szCs w:val="24"/>
        </w:rPr>
        <w:t>施工组织设计的提交和修改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除专用合同条款另有约定外，承包人应在合同签订后14天内，但至迟不得晚于第7.3.2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施工进度计划的编制和修改按照第7.2款〔施工进度计划〕执行。</w:t>
      </w:r>
    </w:p>
    <w:p>
      <w:pPr>
        <w:pStyle w:val="7"/>
        <w:spacing w:before="0" w:after="0" w:line="360" w:lineRule="auto"/>
        <w:ind w:firstLine="482" w:firstLineChars="200"/>
        <w:rPr>
          <w:rFonts w:hint="eastAsia" w:ascii="宋体" w:hAnsi="宋体" w:cs="宋体"/>
          <w:b/>
          <w:bCs w:val="0"/>
          <w:color w:val="auto"/>
          <w:sz w:val="24"/>
          <w:szCs w:val="24"/>
        </w:rPr>
      </w:pPr>
      <w:bookmarkStart w:id="199" w:name="_Toc351203544"/>
      <w:r>
        <w:rPr>
          <w:rFonts w:hint="eastAsia" w:ascii="宋体" w:hAnsi="宋体" w:cs="宋体"/>
          <w:b/>
          <w:bCs w:val="0"/>
          <w:color w:val="auto"/>
          <w:sz w:val="24"/>
          <w:szCs w:val="24"/>
        </w:rPr>
        <w:t>7</w:t>
      </w:r>
      <w:bookmarkStart w:id="200" w:name="_Toc337558769"/>
      <w:r>
        <w:rPr>
          <w:rFonts w:hint="eastAsia" w:ascii="宋体" w:hAnsi="宋体" w:cs="宋体"/>
          <w:b/>
          <w:bCs w:val="0"/>
          <w:color w:val="auto"/>
          <w:sz w:val="24"/>
          <w:szCs w:val="24"/>
        </w:rPr>
        <w:t>.2 施工进度计划</w:t>
      </w:r>
      <w:bookmarkEnd w:id="199"/>
    </w:p>
    <w:bookmarkEnd w:id="200"/>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7.2.1 施工进度计划的编制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7.2.2 施工进度计划的修订</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after="0" w:line="360" w:lineRule="auto"/>
        <w:ind w:firstLine="482" w:firstLineChars="200"/>
        <w:rPr>
          <w:rFonts w:hint="eastAsia" w:ascii="宋体" w:hAnsi="宋体" w:cs="宋体"/>
          <w:b/>
          <w:bCs w:val="0"/>
          <w:color w:val="auto"/>
          <w:sz w:val="24"/>
          <w:szCs w:val="24"/>
        </w:rPr>
      </w:pPr>
      <w:bookmarkStart w:id="201" w:name="_Toc351203545"/>
      <w:r>
        <w:rPr>
          <w:rFonts w:hint="eastAsia" w:ascii="宋体" w:hAnsi="宋体" w:cs="宋体"/>
          <w:b/>
          <w:bCs w:val="0"/>
          <w:color w:val="auto"/>
          <w:sz w:val="24"/>
          <w:szCs w:val="24"/>
        </w:rPr>
        <w:t>7</w:t>
      </w:r>
      <w:bookmarkStart w:id="202" w:name="_Toc337558770"/>
      <w:r>
        <w:rPr>
          <w:rFonts w:hint="eastAsia" w:ascii="宋体" w:hAnsi="宋体" w:cs="宋体"/>
          <w:b/>
          <w:bCs w:val="0"/>
          <w:color w:val="auto"/>
          <w:sz w:val="24"/>
          <w:szCs w:val="24"/>
        </w:rPr>
        <w:t>.3 开工</w:t>
      </w:r>
      <w:bookmarkEnd w:id="201"/>
    </w:p>
    <w:p>
      <w:pPr>
        <w:spacing w:line="360" w:lineRule="auto"/>
        <w:ind w:firstLine="480" w:firstLineChars="200"/>
        <w:rPr>
          <w:rFonts w:hint="eastAsia" w:ascii="宋体" w:hAnsi="宋体" w:cs="宋体"/>
          <w:color w:val="auto"/>
          <w:sz w:val="24"/>
          <w:szCs w:val="24"/>
        </w:rPr>
      </w:pPr>
      <w:r>
        <w:rPr>
          <w:rFonts w:hint="eastAsia" w:ascii="宋体" w:hAnsi="宋体" w:cs="宋体"/>
          <w:color w:val="auto"/>
          <w:kern w:val="0"/>
          <w:sz w:val="24"/>
          <w:szCs w:val="24"/>
        </w:rPr>
        <w:t>7.3.1 开工准备</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除专用合同条款另有约定外，合同当事人应按约定完成开工准备工作。</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7.3.2 开工通知</w:t>
      </w:r>
    </w:p>
    <w:bookmarkEnd w:id="202"/>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after="0" w:line="360" w:lineRule="auto"/>
        <w:ind w:firstLine="482" w:firstLineChars="200"/>
        <w:rPr>
          <w:rFonts w:hint="eastAsia" w:ascii="宋体" w:hAnsi="宋体" w:cs="宋体"/>
          <w:b/>
          <w:bCs w:val="0"/>
          <w:color w:val="auto"/>
          <w:sz w:val="24"/>
          <w:szCs w:val="24"/>
        </w:rPr>
      </w:pPr>
      <w:bookmarkStart w:id="203" w:name="_Toc351203546"/>
      <w:r>
        <w:rPr>
          <w:rFonts w:hint="eastAsia" w:ascii="宋体" w:hAnsi="宋体" w:cs="宋体"/>
          <w:b/>
          <w:bCs w:val="0"/>
          <w:color w:val="auto"/>
          <w:sz w:val="24"/>
          <w:szCs w:val="24"/>
        </w:rPr>
        <w:t>7.4测量放线</w:t>
      </w:r>
      <w:bookmarkEnd w:id="203"/>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施工过程中对施工现场内水准点等测量标志物的保护工作由承包人负责。</w:t>
      </w:r>
      <w:bookmarkStart w:id="204" w:name="_Toc351203547"/>
    </w:p>
    <w:p>
      <w:pPr>
        <w:pStyle w:val="7"/>
        <w:spacing w:before="0" w:after="0" w:line="360" w:lineRule="auto"/>
        <w:ind w:firstLine="482" w:firstLineChars="200"/>
        <w:rPr>
          <w:rFonts w:hint="eastAsia" w:ascii="宋体" w:hAnsi="宋体" w:cs="宋体"/>
          <w:b/>
          <w:bCs w:val="0"/>
          <w:color w:val="auto"/>
          <w:sz w:val="24"/>
          <w:szCs w:val="24"/>
        </w:rPr>
      </w:pPr>
      <w:r>
        <w:rPr>
          <w:rFonts w:hint="eastAsia" w:ascii="宋体" w:hAnsi="宋体" w:cs="宋体"/>
          <w:b/>
          <w:bCs w:val="0"/>
          <w:color w:val="auto"/>
          <w:sz w:val="24"/>
          <w:szCs w:val="24"/>
        </w:rPr>
        <w:t>7</w:t>
      </w:r>
      <w:bookmarkEnd w:id="197"/>
      <w:bookmarkEnd w:id="198"/>
      <w:bookmarkStart w:id="205" w:name="_Toc296503073"/>
      <w:bookmarkStart w:id="206" w:name="_Toc337558772"/>
      <w:bookmarkStart w:id="207" w:name="_Toc296346574"/>
      <w:r>
        <w:rPr>
          <w:rFonts w:hint="eastAsia" w:ascii="宋体" w:hAnsi="宋体" w:cs="宋体"/>
          <w:b/>
          <w:bCs w:val="0"/>
          <w:color w:val="auto"/>
          <w:sz w:val="24"/>
          <w:szCs w:val="24"/>
        </w:rPr>
        <w:t>.5 工期延误</w:t>
      </w:r>
      <w:bookmarkEnd w:id="204"/>
    </w:p>
    <w:bookmarkEnd w:id="205"/>
    <w:bookmarkEnd w:id="206"/>
    <w:bookmarkEnd w:id="207"/>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7.5.1 因发包人原因导致工期延误</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在合同履行过程中，因下列情况导致工期延误和（或）费用增加的，由发包人承担由此延误的工期和（或）增加的费用，且发包人应支付承包人合理的利润： </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（1）发包人未能按合同约定提供图纸或所提供图纸不符合合同约定的；</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（2）发包人未能按合同约定提供施工现场、施工条件、基础资料、许可、批准等开工条件的；</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（3）发包人提供的测量基准点、基准线和水准点及其书面资料存在错误或疏漏的；</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（4）发包人未能在计划开工日期之日起7天内同意下达开工通知的；</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（5）发包人未能按合同约定日期支付工程预付款、进度款或竣工结算款的；</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（6）监理人未按合同约定发出指示、批准等文件的；</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（7）专用合同条款中约定的其他情形。</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rPr>
        <w:t>7.5.2 因承包人原因导致工期延误</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bookmarkStart w:id="208" w:name="_Toc296503076"/>
      <w:bookmarkStart w:id="209" w:name="_Toc296346577"/>
      <w:r>
        <w:rPr>
          <w:rFonts w:hint="eastAsia" w:ascii="宋体" w:hAnsi="宋体" w:cs="宋体"/>
          <w:color w:val="auto"/>
          <w:kern w:val="0"/>
          <w:sz w:val="24"/>
          <w:szCs w:val="24"/>
        </w:rPr>
        <w:t>因</w:t>
      </w:r>
      <w:bookmarkEnd w:id="208"/>
      <w:bookmarkEnd w:id="209"/>
      <w:r>
        <w:rPr>
          <w:rFonts w:hint="eastAsia" w:ascii="宋体" w:hAnsi="宋体" w:cs="宋体"/>
          <w:color w:val="auto"/>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after="0" w:line="360" w:lineRule="auto"/>
        <w:ind w:firstLine="482" w:firstLineChars="200"/>
        <w:rPr>
          <w:rFonts w:hint="eastAsia" w:ascii="宋体" w:hAnsi="宋体" w:cs="宋体"/>
          <w:b/>
          <w:bCs w:val="0"/>
          <w:color w:val="auto"/>
          <w:sz w:val="24"/>
          <w:szCs w:val="24"/>
        </w:rPr>
      </w:pPr>
      <w:bookmarkStart w:id="210" w:name="_Toc351203548"/>
      <w:r>
        <w:rPr>
          <w:rFonts w:hint="eastAsia" w:ascii="宋体" w:hAnsi="宋体" w:cs="宋体"/>
          <w:b/>
          <w:bCs w:val="0"/>
          <w:color w:val="auto"/>
          <w:sz w:val="24"/>
          <w:szCs w:val="24"/>
        </w:rPr>
        <w:t>7</w:t>
      </w:r>
      <w:bookmarkStart w:id="211" w:name="_Toc296503074"/>
      <w:bookmarkStart w:id="212" w:name="_Toc296346575"/>
      <w:bookmarkStart w:id="213" w:name="_Toc337558773"/>
      <w:bookmarkStart w:id="214" w:name="_Toc296346578"/>
      <w:bookmarkStart w:id="215" w:name="_Toc296503077"/>
      <w:r>
        <w:rPr>
          <w:rFonts w:hint="eastAsia" w:ascii="宋体" w:hAnsi="宋体" w:cs="宋体"/>
          <w:b/>
          <w:bCs w:val="0"/>
          <w:color w:val="auto"/>
          <w:sz w:val="24"/>
          <w:szCs w:val="24"/>
        </w:rPr>
        <w:t>.6 不利物质条件</w:t>
      </w:r>
      <w:bookmarkEnd w:id="210"/>
    </w:p>
    <w:bookmarkEnd w:id="211"/>
    <w:bookmarkEnd w:id="212"/>
    <w:bookmarkEnd w:id="213"/>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after="0" w:line="360" w:lineRule="auto"/>
        <w:ind w:firstLine="482" w:firstLineChars="200"/>
        <w:rPr>
          <w:rFonts w:hint="eastAsia" w:ascii="宋体" w:hAnsi="宋体" w:cs="宋体"/>
          <w:b/>
          <w:bCs w:val="0"/>
          <w:color w:val="auto"/>
          <w:sz w:val="24"/>
          <w:szCs w:val="24"/>
        </w:rPr>
      </w:pPr>
      <w:bookmarkStart w:id="216" w:name="_Toc351203549"/>
      <w:r>
        <w:rPr>
          <w:rFonts w:hint="eastAsia" w:ascii="宋体" w:hAnsi="宋体" w:cs="宋体"/>
          <w:b/>
          <w:bCs w:val="0"/>
          <w:color w:val="auto"/>
          <w:sz w:val="24"/>
          <w:szCs w:val="24"/>
        </w:rPr>
        <w:t>7</w:t>
      </w:r>
      <w:bookmarkStart w:id="217" w:name="_Toc337558774"/>
      <w:bookmarkStart w:id="218" w:name="_Toc296346576"/>
      <w:bookmarkStart w:id="219" w:name="_Toc296503075"/>
      <w:r>
        <w:rPr>
          <w:rFonts w:hint="eastAsia" w:ascii="宋体" w:hAnsi="宋体" w:cs="宋体"/>
          <w:b/>
          <w:bCs w:val="0"/>
          <w:color w:val="auto"/>
          <w:sz w:val="24"/>
          <w:szCs w:val="24"/>
        </w:rPr>
        <w:t>.7 异常恶劣的气候条件</w:t>
      </w:r>
      <w:bookmarkEnd w:id="216"/>
    </w:p>
    <w:bookmarkEnd w:id="217"/>
    <w:bookmarkEnd w:id="218"/>
    <w:bookmarkEnd w:id="219"/>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20" w:name="_Toc351203550"/>
    </w:p>
    <w:p>
      <w:pPr>
        <w:autoSpaceDE w:val="0"/>
        <w:autoSpaceDN w:val="0"/>
        <w:adjustRightInd w:val="0"/>
        <w:spacing w:line="360" w:lineRule="auto"/>
        <w:ind w:firstLine="482" w:firstLineChars="200"/>
        <w:jc w:val="left"/>
        <w:rPr>
          <w:rFonts w:hint="eastAsia" w:ascii="宋体" w:hAnsi="宋体" w:cs="宋体"/>
          <w:b/>
          <w:bCs w:val="0"/>
          <w:color w:val="auto"/>
          <w:sz w:val="24"/>
          <w:szCs w:val="24"/>
        </w:rPr>
      </w:pPr>
      <w:r>
        <w:rPr>
          <w:rFonts w:hint="eastAsia" w:ascii="宋体" w:hAnsi="宋体" w:cs="宋体"/>
          <w:b/>
          <w:bCs w:val="0"/>
          <w:color w:val="auto"/>
          <w:sz w:val="24"/>
          <w:szCs w:val="24"/>
        </w:rPr>
        <w:t>7</w:t>
      </w:r>
      <w:bookmarkStart w:id="221" w:name="_Toc337558775"/>
      <w:r>
        <w:rPr>
          <w:rFonts w:hint="eastAsia" w:ascii="宋体" w:hAnsi="宋体" w:cs="宋体"/>
          <w:b/>
          <w:bCs w:val="0"/>
          <w:color w:val="auto"/>
          <w:sz w:val="24"/>
          <w:szCs w:val="24"/>
        </w:rPr>
        <w:t>.8 暂停施工</w:t>
      </w:r>
      <w:bookmarkEnd w:id="220"/>
    </w:p>
    <w:bookmarkEnd w:id="214"/>
    <w:bookmarkEnd w:id="215"/>
    <w:bookmarkEnd w:id="221"/>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7.8.1发包人原因引起的暂停施工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因发包人原因引起的暂停施工，发包人应承担由此增加的费用和（或）延误的工期，并支付承包人合理的利润。</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7.8.2 承包人原因引起的暂停施工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7.8.3 指示暂停施工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监理人认为有必要时，并经发包人批准后，可向承包人作出暂停施工的指示，承包人应按监理人指示暂停施工。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7.8.4 紧急情况下的暂停施工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7.8.5 暂停施工后的复工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承包人无故拖延和拒绝复工的，承包人承担由此增加的费用和（或）延误的工期；因发包人原因无法按时复工的，按照第7.5.1项〔因发包人原因导致工期延误〕约定办理。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7.8.6 暂停施工持续56天以上</w:t>
      </w:r>
    </w:p>
    <w:p>
      <w:pPr>
        <w:spacing w:line="360" w:lineRule="auto"/>
        <w:ind w:firstLine="468" w:firstLineChars="195"/>
        <w:jc w:val="left"/>
        <w:rPr>
          <w:rFonts w:hint="eastAsia" w:ascii="宋体" w:hAnsi="宋体" w:cs="宋体"/>
          <w:color w:val="auto"/>
          <w:kern w:val="0"/>
          <w:sz w:val="24"/>
          <w:szCs w:val="24"/>
        </w:rPr>
      </w:pPr>
      <w:r>
        <w:rPr>
          <w:rFonts w:hint="eastAsia" w:ascii="宋体" w:hAnsi="宋体" w:cs="宋体"/>
          <w:color w:val="auto"/>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68" w:firstLineChars="195"/>
        <w:jc w:val="left"/>
        <w:rPr>
          <w:rFonts w:hint="eastAsia" w:ascii="宋体" w:hAnsi="宋体" w:cs="宋体"/>
          <w:color w:val="auto"/>
          <w:kern w:val="0"/>
          <w:sz w:val="24"/>
          <w:szCs w:val="24"/>
        </w:rPr>
      </w:pPr>
      <w:r>
        <w:rPr>
          <w:rFonts w:hint="eastAsia" w:ascii="宋体" w:hAnsi="宋体" w:cs="宋体"/>
          <w:color w:val="auto"/>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left="16" w:firstLine="468" w:firstLineChars="195"/>
        <w:jc w:val="left"/>
        <w:rPr>
          <w:rFonts w:hint="eastAsia" w:ascii="宋体" w:hAnsi="宋体" w:cs="宋体"/>
          <w:color w:val="auto"/>
          <w:kern w:val="0"/>
          <w:sz w:val="24"/>
          <w:szCs w:val="24"/>
        </w:rPr>
      </w:pPr>
      <w:r>
        <w:rPr>
          <w:rFonts w:hint="eastAsia" w:ascii="宋体" w:hAnsi="宋体" w:cs="宋体"/>
          <w:color w:val="auto"/>
          <w:kern w:val="0"/>
          <w:sz w:val="24"/>
          <w:szCs w:val="24"/>
        </w:rPr>
        <w:t>7.8.7 暂停施工期间的工程照管</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暂停施工期间，承包人应负责妥善照管工程并提供安全保障，由此增加的费用由责任方承担。</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7.8.8 暂停施工的措施</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暂停施工期间，发包人和承包人均应采取必要的措施确保工程质量及安全，防止因暂停施工扩大损失。</w:t>
      </w:r>
    </w:p>
    <w:p>
      <w:pPr>
        <w:pStyle w:val="7"/>
        <w:spacing w:before="0" w:after="0" w:line="360" w:lineRule="auto"/>
        <w:ind w:firstLine="482" w:firstLineChars="200"/>
        <w:rPr>
          <w:rFonts w:hint="eastAsia" w:ascii="宋体" w:hAnsi="宋体" w:cs="宋体"/>
          <w:b/>
          <w:bCs w:val="0"/>
          <w:color w:val="auto"/>
          <w:sz w:val="24"/>
          <w:szCs w:val="24"/>
        </w:rPr>
      </w:pPr>
      <w:bookmarkStart w:id="222" w:name="_Toc351203551"/>
      <w:r>
        <w:rPr>
          <w:rFonts w:hint="eastAsia" w:ascii="宋体" w:hAnsi="宋体" w:cs="宋体"/>
          <w:b/>
          <w:bCs w:val="0"/>
          <w:color w:val="auto"/>
          <w:sz w:val="24"/>
          <w:szCs w:val="24"/>
        </w:rPr>
        <w:t>7.9提前竣工</w:t>
      </w:r>
      <w:bookmarkEnd w:id="222"/>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7.9.2 发包人要求承包人提前竣工，或承包人提出提前竣工的建议能够给发包人带来效益的，合同当事人可以在专用合同条款中约定提前竣工的奖励。</w:t>
      </w:r>
    </w:p>
    <w:p>
      <w:pPr>
        <w:pStyle w:val="6"/>
        <w:rPr>
          <w:rFonts w:hint="eastAsia" w:ascii="宋体" w:hAnsi="宋体" w:cs="宋体"/>
          <w:bCs/>
          <w:color w:val="auto"/>
          <w:sz w:val="24"/>
          <w:szCs w:val="24"/>
        </w:rPr>
      </w:pPr>
      <w:bookmarkStart w:id="223" w:name="_Toc351203552"/>
      <w:bookmarkStart w:id="224" w:name="_Toc12005_WPSOffice_Level2"/>
      <w:r>
        <w:rPr>
          <w:rFonts w:hint="eastAsia" w:ascii="宋体" w:hAnsi="宋体" w:cs="宋体"/>
          <w:bCs/>
          <w:color w:val="auto"/>
          <w:sz w:val="24"/>
          <w:szCs w:val="24"/>
        </w:rPr>
        <w:t>8</w:t>
      </w:r>
      <w:bookmarkStart w:id="225" w:name="_Toc296346559"/>
      <w:bookmarkStart w:id="226" w:name="_Toc337558776"/>
      <w:bookmarkStart w:id="227" w:name="_Toc296503058"/>
      <w:r>
        <w:rPr>
          <w:rFonts w:hint="eastAsia" w:ascii="宋体" w:hAnsi="宋体" w:cs="宋体"/>
          <w:bCs/>
          <w:color w:val="auto"/>
          <w:sz w:val="24"/>
          <w:szCs w:val="24"/>
        </w:rPr>
        <w:t>. 材料与设备</w:t>
      </w:r>
      <w:bookmarkEnd w:id="223"/>
      <w:bookmarkEnd w:id="224"/>
    </w:p>
    <w:bookmarkEnd w:id="225"/>
    <w:bookmarkEnd w:id="226"/>
    <w:bookmarkEnd w:id="227"/>
    <w:p>
      <w:pPr>
        <w:pStyle w:val="7"/>
        <w:spacing w:before="0" w:after="0" w:line="360" w:lineRule="auto"/>
        <w:ind w:firstLine="482" w:firstLineChars="200"/>
        <w:rPr>
          <w:rFonts w:hint="eastAsia" w:ascii="宋体" w:hAnsi="宋体" w:cs="宋体"/>
          <w:b/>
          <w:bCs w:val="0"/>
          <w:color w:val="auto"/>
          <w:sz w:val="24"/>
          <w:szCs w:val="24"/>
        </w:rPr>
      </w:pPr>
      <w:bookmarkStart w:id="228" w:name="_Toc351203553"/>
      <w:r>
        <w:rPr>
          <w:rFonts w:hint="eastAsia" w:ascii="宋体" w:hAnsi="宋体" w:cs="宋体"/>
          <w:b/>
          <w:bCs w:val="0"/>
          <w:color w:val="auto"/>
          <w:sz w:val="24"/>
          <w:szCs w:val="24"/>
        </w:rPr>
        <w:t>8</w:t>
      </w:r>
      <w:bookmarkStart w:id="229" w:name="_Toc337558777"/>
      <w:bookmarkStart w:id="230" w:name="_Toc296503059"/>
      <w:bookmarkStart w:id="231" w:name="_Toc296346560"/>
      <w:bookmarkStart w:id="232" w:name="_Toc468936960"/>
      <w:r>
        <w:rPr>
          <w:rFonts w:hint="eastAsia" w:ascii="宋体" w:hAnsi="宋体" w:cs="宋体"/>
          <w:b/>
          <w:bCs w:val="0"/>
          <w:color w:val="auto"/>
          <w:sz w:val="24"/>
          <w:szCs w:val="24"/>
        </w:rPr>
        <w:t>.1发包人供应材料与工程设备</w:t>
      </w:r>
      <w:bookmarkEnd w:id="228"/>
    </w:p>
    <w:bookmarkEnd w:id="229"/>
    <w:bookmarkEnd w:id="230"/>
    <w:bookmarkEnd w:id="231"/>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after="0" w:line="360" w:lineRule="auto"/>
        <w:ind w:firstLine="482" w:firstLineChars="200"/>
        <w:rPr>
          <w:rFonts w:hint="eastAsia" w:ascii="宋体" w:hAnsi="宋体" w:cs="宋体"/>
          <w:b/>
          <w:bCs w:val="0"/>
          <w:color w:val="auto"/>
          <w:sz w:val="24"/>
          <w:szCs w:val="24"/>
        </w:rPr>
      </w:pPr>
      <w:bookmarkStart w:id="233" w:name="_Toc351203554"/>
      <w:r>
        <w:rPr>
          <w:rFonts w:hint="eastAsia" w:ascii="宋体" w:hAnsi="宋体" w:cs="宋体"/>
          <w:b/>
          <w:bCs w:val="0"/>
          <w:color w:val="auto"/>
          <w:sz w:val="24"/>
          <w:szCs w:val="24"/>
        </w:rPr>
        <w:t>8</w:t>
      </w:r>
      <w:bookmarkStart w:id="234" w:name="_Toc296346561"/>
      <w:bookmarkStart w:id="235" w:name="_Toc296503060"/>
      <w:bookmarkStart w:id="236" w:name="_Toc337558778"/>
      <w:r>
        <w:rPr>
          <w:rFonts w:hint="eastAsia" w:ascii="宋体" w:hAnsi="宋体" w:cs="宋体"/>
          <w:b/>
          <w:bCs w:val="0"/>
          <w:color w:val="auto"/>
          <w:sz w:val="24"/>
          <w:szCs w:val="24"/>
        </w:rPr>
        <w:t>.2承包人采购材料与工程设备</w:t>
      </w:r>
      <w:bookmarkEnd w:id="233"/>
    </w:p>
    <w:bookmarkEnd w:id="234"/>
    <w:bookmarkEnd w:id="235"/>
    <w:bookmarkEnd w:id="236"/>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after="0" w:line="360" w:lineRule="auto"/>
        <w:ind w:firstLine="482" w:firstLineChars="200"/>
        <w:rPr>
          <w:rFonts w:hint="eastAsia" w:ascii="宋体" w:hAnsi="宋体" w:cs="宋体"/>
          <w:b/>
          <w:bCs w:val="0"/>
          <w:color w:val="auto"/>
          <w:sz w:val="24"/>
          <w:szCs w:val="24"/>
        </w:rPr>
      </w:pPr>
      <w:bookmarkStart w:id="237" w:name="_Toc351203555"/>
      <w:r>
        <w:rPr>
          <w:rFonts w:hint="eastAsia" w:ascii="宋体" w:hAnsi="宋体" w:cs="宋体"/>
          <w:b/>
          <w:bCs w:val="0"/>
          <w:color w:val="auto"/>
          <w:sz w:val="24"/>
          <w:szCs w:val="24"/>
        </w:rPr>
        <w:t>8</w:t>
      </w:r>
      <w:bookmarkStart w:id="238" w:name="_Toc296346562"/>
      <w:bookmarkStart w:id="239" w:name="_Toc296503061"/>
      <w:bookmarkStart w:id="240" w:name="_Toc337558779"/>
      <w:r>
        <w:rPr>
          <w:rFonts w:hint="eastAsia" w:ascii="宋体" w:hAnsi="宋体" w:cs="宋体"/>
          <w:b/>
          <w:bCs w:val="0"/>
          <w:color w:val="auto"/>
          <w:sz w:val="24"/>
          <w:szCs w:val="24"/>
        </w:rPr>
        <w:t>.3材料与工程设备的接收与拒收</w:t>
      </w:r>
      <w:bookmarkEnd w:id="237"/>
    </w:p>
    <w:bookmarkEnd w:id="238"/>
    <w:bookmarkEnd w:id="239"/>
    <w:bookmarkEnd w:id="240"/>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8.3.2 承包人采购的材料和工程设备，应保证产品质量合格，承包人应在材料和工程设备到货前24小时通知监理人检验。承</w:t>
      </w:r>
      <w:bookmarkStart w:id="241" w:name="_Toc250655469"/>
      <w:r>
        <w:rPr>
          <w:rFonts w:hint="eastAsia" w:ascii="宋体" w:hAnsi="宋体" w:cs="宋体"/>
          <w:color w:val="auto"/>
          <w:kern w:val="0"/>
          <w:sz w:val="24"/>
          <w:szCs w:val="24"/>
        </w:rPr>
        <w:t>包人进行永久设备、材料的制造和生产的，应符合相关质量标准，并向监理人提交材料的样本以及有关资料，并应在使用该材料或工程设备之前获得监理人同意。</w:t>
      </w:r>
    </w:p>
    <w:bookmarkEnd w:id="241"/>
    <w:p>
      <w:pPr>
        <w:autoSpaceDE w:val="0"/>
        <w:autoSpaceDN w:val="0"/>
        <w:adjustRightInd w:val="0"/>
        <w:spacing w:line="360" w:lineRule="auto"/>
        <w:ind w:firstLine="360" w:firstLineChars="15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after="0" w:line="360" w:lineRule="auto"/>
        <w:ind w:firstLine="482" w:firstLineChars="200"/>
        <w:rPr>
          <w:rFonts w:hint="eastAsia" w:ascii="宋体" w:hAnsi="宋体" w:cs="宋体"/>
          <w:b/>
          <w:bCs w:val="0"/>
          <w:color w:val="auto"/>
          <w:sz w:val="24"/>
          <w:szCs w:val="24"/>
        </w:rPr>
      </w:pPr>
      <w:bookmarkStart w:id="242" w:name="_Toc351203556"/>
      <w:r>
        <w:rPr>
          <w:rFonts w:hint="eastAsia" w:ascii="宋体" w:hAnsi="宋体" w:cs="宋体"/>
          <w:b/>
          <w:bCs w:val="0"/>
          <w:color w:val="auto"/>
          <w:sz w:val="24"/>
          <w:szCs w:val="24"/>
        </w:rPr>
        <w:t>8</w:t>
      </w:r>
      <w:bookmarkStart w:id="243" w:name="_Toc337558780"/>
      <w:bookmarkStart w:id="244" w:name="_Toc296503062"/>
      <w:bookmarkStart w:id="245" w:name="_Toc296346563"/>
      <w:r>
        <w:rPr>
          <w:rFonts w:hint="eastAsia" w:ascii="宋体" w:hAnsi="宋体" w:cs="宋体"/>
          <w:b/>
          <w:bCs w:val="0"/>
          <w:color w:val="auto"/>
          <w:sz w:val="24"/>
          <w:szCs w:val="24"/>
        </w:rPr>
        <w:t>.4材料与工程设备的保管与使用</w:t>
      </w:r>
      <w:bookmarkEnd w:id="242"/>
    </w:p>
    <w:bookmarkEnd w:id="243"/>
    <w:bookmarkEnd w:id="244"/>
    <w:bookmarkEnd w:id="245"/>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8.4.1 发包人供应</w:t>
      </w:r>
      <w:r>
        <w:rPr>
          <w:rFonts w:hint="eastAsia" w:ascii="宋体" w:hAnsi="宋体" w:cs="宋体"/>
          <w:color w:val="auto"/>
          <w:sz w:val="24"/>
          <w:szCs w:val="24"/>
        </w:rPr>
        <w:t>材料与</w:t>
      </w:r>
      <w:r>
        <w:rPr>
          <w:rFonts w:hint="eastAsia" w:ascii="宋体" w:hAnsi="宋体" w:cs="宋体"/>
          <w:color w:val="auto"/>
          <w:kern w:val="0"/>
          <w:sz w:val="24"/>
          <w:szCs w:val="24"/>
        </w:rPr>
        <w:t>工程</w:t>
      </w:r>
      <w:r>
        <w:rPr>
          <w:rFonts w:hint="eastAsia" w:ascii="宋体" w:hAnsi="宋体" w:cs="宋体"/>
          <w:color w:val="auto"/>
          <w:sz w:val="24"/>
          <w:szCs w:val="24"/>
        </w:rPr>
        <w:t>设备的保管与使用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发包人供应的材料和工程设备使用前，由承包人负责检验，检验费用由发包人承担，不合格的不得使用。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8.4.2 承包人采购</w:t>
      </w:r>
      <w:r>
        <w:rPr>
          <w:rFonts w:hint="eastAsia" w:ascii="宋体" w:hAnsi="宋体" w:cs="宋体"/>
          <w:color w:val="auto"/>
          <w:sz w:val="24"/>
          <w:szCs w:val="24"/>
        </w:rPr>
        <w:t>材料与</w:t>
      </w:r>
      <w:r>
        <w:rPr>
          <w:rFonts w:hint="eastAsia" w:ascii="宋体" w:hAnsi="宋体" w:cs="宋体"/>
          <w:color w:val="auto"/>
          <w:kern w:val="0"/>
          <w:sz w:val="24"/>
          <w:szCs w:val="24"/>
        </w:rPr>
        <w:t>工程</w:t>
      </w:r>
      <w:r>
        <w:rPr>
          <w:rFonts w:hint="eastAsia" w:ascii="宋体" w:hAnsi="宋体" w:cs="宋体"/>
          <w:color w:val="auto"/>
          <w:sz w:val="24"/>
          <w:szCs w:val="24"/>
        </w:rPr>
        <w:t>设备的保管与使用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发包人或监理人发现承包人使用不符合设计或有关标准要求的材料和工程设备时，有权要求承包人进行修复、拆除或重新采购，由此增加的费用和（或）延误的工期，由承包人承担。</w:t>
      </w:r>
    </w:p>
    <w:p>
      <w:pPr>
        <w:pStyle w:val="7"/>
        <w:spacing w:before="0" w:after="0" w:line="360" w:lineRule="auto"/>
        <w:ind w:firstLine="482" w:firstLineChars="200"/>
        <w:rPr>
          <w:rFonts w:hint="eastAsia" w:ascii="宋体" w:hAnsi="宋体" w:cs="宋体"/>
          <w:b/>
          <w:bCs w:val="0"/>
          <w:color w:val="auto"/>
          <w:sz w:val="24"/>
          <w:szCs w:val="24"/>
        </w:rPr>
      </w:pPr>
      <w:bookmarkStart w:id="246" w:name="_Toc351203557"/>
      <w:r>
        <w:rPr>
          <w:rFonts w:hint="eastAsia" w:ascii="宋体" w:hAnsi="宋体" w:cs="宋体"/>
          <w:b/>
          <w:bCs w:val="0"/>
          <w:color w:val="auto"/>
          <w:sz w:val="24"/>
          <w:szCs w:val="24"/>
        </w:rPr>
        <w:t>8.5禁止使用不合格的材料和工程设备</w:t>
      </w:r>
      <w:bookmarkEnd w:id="246"/>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8.5.3 发包人提供的材料或工程设备不符合合同要求的，承包人有权拒绝，并可要求发包人更换，由此增加的费用和（或）延误的工期由发包人承担，并支付承包人合理的利润。</w:t>
      </w:r>
    </w:p>
    <w:p>
      <w:pPr>
        <w:pStyle w:val="7"/>
        <w:spacing w:before="0" w:after="0" w:line="360" w:lineRule="auto"/>
        <w:ind w:firstLine="482" w:firstLineChars="200"/>
        <w:rPr>
          <w:rFonts w:hint="eastAsia" w:ascii="宋体" w:hAnsi="宋体" w:cs="宋体"/>
          <w:b/>
          <w:bCs w:val="0"/>
          <w:color w:val="auto"/>
          <w:sz w:val="24"/>
          <w:szCs w:val="24"/>
        </w:rPr>
      </w:pPr>
      <w:bookmarkStart w:id="247" w:name="_Toc351203558"/>
      <w:r>
        <w:rPr>
          <w:rFonts w:hint="eastAsia" w:ascii="宋体" w:hAnsi="宋体" w:cs="宋体"/>
          <w:b/>
          <w:bCs w:val="0"/>
          <w:color w:val="auto"/>
          <w:sz w:val="24"/>
          <w:szCs w:val="24"/>
        </w:rPr>
        <w:t>8.6 样品</w:t>
      </w:r>
      <w:bookmarkEnd w:id="247"/>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8.6.1</w:t>
      </w:r>
      <w:r>
        <w:rPr>
          <w:rFonts w:hint="eastAsia" w:ascii="宋体" w:hAnsi="宋体" w:cs="宋体"/>
          <w:color w:val="auto"/>
          <w:kern w:val="0"/>
          <w:sz w:val="24"/>
          <w:szCs w:val="24"/>
        </w:rPr>
        <w:tab/>
      </w:r>
      <w:r>
        <w:rPr>
          <w:rFonts w:hint="eastAsia" w:ascii="宋体" w:hAnsi="宋体" w:cs="宋体"/>
          <w:color w:val="auto"/>
          <w:kern w:val="0"/>
          <w:sz w:val="24"/>
          <w:szCs w:val="24"/>
        </w:rPr>
        <w:t>样品的报送与封存</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8.6.2 样品的保管</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经批准的样品应由监理人负责封存于现场，承包人应在现场为保存样品提供适当和固定的场所并保持适当和良好的存储环境条件。</w:t>
      </w:r>
    </w:p>
    <w:p>
      <w:pPr>
        <w:pStyle w:val="7"/>
        <w:spacing w:before="0" w:after="0" w:line="360" w:lineRule="auto"/>
        <w:ind w:firstLine="482" w:firstLineChars="200"/>
        <w:rPr>
          <w:rFonts w:hint="eastAsia" w:ascii="宋体" w:hAnsi="宋体" w:cs="宋体"/>
          <w:b/>
          <w:bCs w:val="0"/>
          <w:color w:val="auto"/>
          <w:sz w:val="24"/>
          <w:szCs w:val="24"/>
        </w:rPr>
      </w:pPr>
      <w:bookmarkStart w:id="248" w:name="_Toc351203559"/>
      <w:r>
        <w:rPr>
          <w:rFonts w:hint="eastAsia" w:ascii="宋体" w:hAnsi="宋体" w:cs="宋体"/>
          <w:b/>
          <w:bCs w:val="0"/>
          <w:color w:val="auto"/>
          <w:sz w:val="24"/>
          <w:szCs w:val="24"/>
        </w:rPr>
        <w:t>8.7材料与工程设备的替代</w:t>
      </w:r>
      <w:bookmarkEnd w:id="248"/>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8.7.1 出现下列情况需要使用替代材料和工程设备的，承包人应按照第8.7.2项约定的程序执行：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（1）基准日期后生效的法律规定禁止使用的；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（2）发包人要求使用替代品的；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（3）因其他原因必须使用替代品的。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8.7.2 承包人应在使用替代材料和工程设备28天前书面通知监理人，并附下列文件：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（1）被替代的材料和工程设备的名称、数量、规格、型号、品牌、性能、价格及其他相关资料；</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（2）替代品的名称、数量、规格、型号、品牌、性能、价格及其他相关资料；</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（3）替代品与被替代产品之间的差异以及使用替代品可能对工程产生的影响；</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（4）替代品与被替代产品的价格差异；</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（5）使用替代品的理由和原因说明；</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（6）监理人要求的其他文件。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after="0" w:line="360" w:lineRule="auto"/>
        <w:ind w:firstLine="482" w:firstLineChars="200"/>
        <w:rPr>
          <w:rFonts w:hint="eastAsia" w:ascii="宋体" w:hAnsi="宋体" w:cs="宋体"/>
          <w:b/>
          <w:bCs w:val="0"/>
          <w:color w:val="auto"/>
          <w:sz w:val="24"/>
          <w:szCs w:val="24"/>
        </w:rPr>
      </w:pPr>
      <w:bookmarkStart w:id="249" w:name="_Toc351203560"/>
      <w:r>
        <w:rPr>
          <w:rFonts w:hint="eastAsia" w:ascii="宋体" w:hAnsi="宋体" w:cs="宋体"/>
          <w:b/>
          <w:bCs w:val="0"/>
          <w:color w:val="auto"/>
          <w:sz w:val="24"/>
          <w:szCs w:val="24"/>
        </w:rPr>
        <w:t>8.8施工设备和临时设施</w:t>
      </w:r>
      <w:bookmarkEnd w:id="249"/>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8.8.1 承包人提供的施工设备和临时设施</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8.8.2发包人提供的施工设备和临时设施</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发包人提供的施工设备或临时设施在专用合同条款中约定。</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8.8.3要求承包人增加或更换施工设备</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after="0" w:line="360" w:lineRule="auto"/>
        <w:ind w:firstLine="482" w:firstLineChars="200"/>
        <w:rPr>
          <w:rFonts w:hint="eastAsia" w:ascii="宋体" w:hAnsi="宋体" w:cs="宋体"/>
          <w:b/>
          <w:bCs w:val="0"/>
          <w:color w:val="auto"/>
          <w:sz w:val="24"/>
          <w:szCs w:val="24"/>
        </w:rPr>
      </w:pPr>
      <w:bookmarkStart w:id="250" w:name="_Toc351203561"/>
      <w:r>
        <w:rPr>
          <w:rFonts w:hint="eastAsia" w:ascii="宋体" w:hAnsi="宋体" w:cs="宋体"/>
          <w:b/>
          <w:bCs w:val="0"/>
          <w:color w:val="auto"/>
          <w:sz w:val="24"/>
          <w:szCs w:val="24"/>
        </w:rPr>
        <w:t>8</w:t>
      </w:r>
      <w:bookmarkStart w:id="251" w:name="_Toc337558781"/>
      <w:bookmarkStart w:id="252" w:name="_Toc296503063"/>
      <w:bookmarkStart w:id="253" w:name="_Toc296346564"/>
      <w:r>
        <w:rPr>
          <w:rFonts w:hint="eastAsia" w:ascii="宋体" w:hAnsi="宋体" w:cs="宋体"/>
          <w:b/>
          <w:bCs w:val="0"/>
          <w:color w:val="auto"/>
          <w:sz w:val="24"/>
          <w:szCs w:val="24"/>
        </w:rPr>
        <w:t>.9材料与设备专用</w:t>
      </w:r>
      <w:bookmarkEnd w:id="250"/>
      <w:r>
        <w:rPr>
          <w:rFonts w:hint="eastAsia" w:ascii="宋体" w:hAnsi="宋体" w:cs="宋体"/>
          <w:b/>
          <w:bCs w:val="0"/>
          <w:color w:val="auto"/>
          <w:sz w:val="24"/>
          <w:szCs w:val="24"/>
        </w:rPr>
        <w:t>要求</w:t>
      </w:r>
    </w:p>
    <w:bookmarkEnd w:id="251"/>
    <w:bookmarkEnd w:id="252"/>
    <w:bookmarkEnd w:id="253"/>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32"/>
      <w:r>
        <w:rPr>
          <w:rFonts w:hint="eastAsia" w:ascii="宋体" w:hAnsi="宋体" w:cs="宋体"/>
          <w:color w:val="auto"/>
          <w:kern w:val="0"/>
          <w:sz w:val="24"/>
          <w:szCs w:val="24"/>
        </w:rPr>
        <w:t>经发包人批准，承包人可以根据施工进度计划撤走闲置的施工设备和其他物品。</w:t>
      </w:r>
    </w:p>
    <w:p>
      <w:pPr>
        <w:pStyle w:val="6"/>
        <w:rPr>
          <w:rFonts w:hint="eastAsia" w:ascii="宋体" w:hAnsi="宋体" w:cs="宋体"/>
          <w:bCs/>
          <w:color w:val="auto"/>
          <w:sz w:val="24"/>
          <w:szCs w:val="24"/>
        </w:rPr>
      </w:pPr>
      <w:bookmarkStart w:id="254" w:name="_Toc13246_WPSOffice_Level2"/>
      <w:bookmarkStart w:id="255" w:name="_Toc351203562"/>
      <w:r>
        <w:rPr>
          <w:rFonts w:hint="eastAsia" w:ascii="宋体" w:hAnsi="宋体" w:cs="宋体"/>
          <w:bCs/>
          <w:color w:val="auto"/>
          <w:sz w:val="24"/>
          <w:szCs w:val="24"/>
        </w:rPr>
        <w:t>9</w:t>
      </w:r>
      <w:bookmarkStart w:id="256" w:name="_Toc337558782"/>
      <w:bookmarkStart w:id="257" w:name="_Toc296346584"/>
      <w:bookmarkStart w:id="258" w:name="_Toc296503083"/>
      <w:r>
        <w:rPr>
          <w:rFonts w:hint="eastAsia" w:ascii="宋体" w:hAnsi="宋体" w:cs="宋体"/>
          <w:bCs/>
          <w:color w:val="auto"/>
          <w:sz w:val="24"/>
          <w:szCs w:val="24"/>
        </w:rPr>
        <w:t>. 试验与检验</w:t>
      </w:r>
      <w:bookmarkEnd w:id="254"/>
      <w:bookmarkEnd w:id="255"/>
    </w:p>
    <w:bookmarkEnd w:id="256"/>
    <w:p>
      <w:pPr>
        <w:pStyle w:val="7"/>
        <w:spacing w:before="0" w:after="0" w:line="360" w:lineRule="auto"/>
        <w:ind w:firstLine="482" w:firstLineChars="200"/>
        <w:rPr>
          <w:rFonts w:hint="eastAsia" w:ascii="宋体" w:hAnsi="宋体" w:cs="宋体"/>
          <w:b/>
          <w:bCs w:val="0"/>
          <w:color w:val="auto"/>
          <w:sz w:val="24"/>
          <w:szCs w:val="24"/>
        </w:rPr>
      </w:pPr>
      <w:bookmarkStart w:id="259" w:name="_Toc351203563"/>
      <w:r>
        <w:rPr>
          <w:rFonts w:hint="eastAsia" w:ascii="宋体" w:hAnsi="宋体" w:cs="宋体"/>
          <w:b/>
          <w:bCs w:val="0"/>
          <w:color w:val="auto"/>
          <w:sz w:val="24"/>
          <w:szCs w:val="24"/>
        </w:rPr>
        <w:t>9</w:t>
      </w:r>
      <w:bookmarkStart w:id="260" w:name="_Toc337558783"/>
      <w:r>
        <w:rPr>
          <w:rFonts w:hint="eastAsia" w:ascii="宋体" w:hAnsi="宋体" w:cs="宋体"/>
          <w:b/>
          <w:bCs w:val="0"/>
          <w:color w:val="auto"/>
          <w:sz w:val="24"/>
          <w:szCs w:val="24"/>
        </w:rPr>
        <w:t>.1试验设备与试验人员</w:t>
      </w:r>
      <w:bookmarkEnd w:id="259"/>
    </w:p>
    <w:bookmarkEnd w:id="260"/>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9.1.2 承包人应按专用合同条款的约定提供试验设备、取样装置、试验场所和试验条件，并向监理人提交相应进场计划表。</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承包人配置的试验设备要符合相应试验规程的要求并经过具有资质的检测单位检测，且在正式使用该试验设备前，需要经过监理人与承包人共同校定。</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9.1.3 承包人应向监理人提交试验人员的名单及其岗位、资格等证明资料，试验人员必须能够熟练进行相应的检测试验，承包人对试验人员的试验程序和试验结果的正确性负责。</w:t>
      </w:r>
    </w:p>
    <w:p>
      <w:pPr>
        <w:pStyle w:val="7"/>
        <w:spacing w:before="0" w:after="0" w:line="360" w:lineRule="auto"/>
        <w:ind w:firstLine="482" w:firstLineChars="200"/>
        <w:rPr>
          <w:rFonts w:hint="eastAsia" w:ascii="宋体" w:hAnsi="宋体" w:cs="宋体"/>
          <w:b/>
          <w:bCs w:val="0"/>
          <w:color w:val="auto"/>
          <w:sz w:val="24"/>
          <w:szCs w:val="24"/>
        </w:rPr>
      </w:pPr>
      <w:bookmarkStart w:id="261" w:name="_Toc351203564"/>
      <w:r>
        <w:rPr>
          <w:rFonts w:hint="eastAsia" w:ascii="宋体" w:hAnsi="宋体" w:cs="宋体"/>
          <w:b/>
          <w:bCs w:val="0"/>
          <w:color w:val="auto"/>
          <w:sz w:val="24"/>
          <w:szCs w:val="24"/>
        </w:rPr>
        <w:t>9</w:t>
      </w:r>
      <w:bookmarkStart w:id="262" w:name="_Toc337558784"/>
      <w:r>
        <w:rPr>
          <w:rFonts w:hint="eastAsia" w:ascii="宋体" w:hAnsi="宋体" w:cs="宋体"/>
          <w:b/>
          <w:bCs w:val="0"/>
          <w:color w:val="auto"/>
          <w:sz w:val="24"/>
          <w:szCs w:val="24"/>
        </w:rPr>
        <w:t>.2取样</w:t>
      </w:r>
      <w:bookmarkEnd w:id="261"/>
    </w:p>
    <w:bookmarkEnd w:id="262"/>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试验属于自检性质的，承包人可以单独取样。试验属于监理人抽检性质的，可由监理人取样，也可由承包人的试验人员在监理人的监督下取样。</w:t>
      </w:r>
    </w:p>
    <w:p>
      <w:pPr>
        <w:pStyle w:val="7"/>
        <w:spacing w:before="0" w:after="0" w:line="360" w:lineRule="auto"/>
        <w:ind w:firstLine="482" w:firstLineChars="200"/>
        <w:rPr>
          <w:rFonts w:hint="eastAsia" w:ascii="宋体" w:hAnsi="宋体" w:cs="宋体"/>
          <w:b/>
          <w:bCs w:val="0"/>
          <w:color w:val="auto"/>
          <w:sz w:val="24"/>
          <w:szCs w:val="24"/>
        </w:rPr>
      </w:pPr>
      <w:bookmarkStart w:id="263" w:name="_Toc351203565"/>
      <w:r>
        <w:rPr>
          <w:rFonts w:hint="eastAsia" w:ascii="宋体" w:hAnsi="宋体" w:cs="宋体"/>
          <w:b/>
          <w:bCs w:val="0"/>
          <w:color w:val="auto"/>
          <w:sz w:val="24"/>
          <w:szCs w:val="24"/>
        </w:rPr>
        <w:t>9</w:t>
      </w:r>
      <w:bookmarkStart w:id="264" w:name="_Toc337558785"/>
      <w:r>
        <w:rPr>
          <w:rFonts w:hint="eastAsia" w:ascii="宋体" w:hAnsi="宋体" w:cs="宋体"/>
          <w:b/>
          <w:bCs w:val="0"/>
          <w:color w:val="auto"/>
          <w:sz w:val="24"/>
          <w:szCs w:val="24"/>
        </w:rPr>
        <w:t>.3材料、工程设备和工程的试验和检验</w:t>
      </w:r>
      <w:bookmarkEnd w:id="263"/>
    </w:p>
    <w:bookmarkEnd w:id="264"/>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after="0" w:line="360" w:lineRule="auto"/>
        <w:ind w:firstLine="482" w:firstLineChars="200"/>
        <w:rPr>
          <w:rFonts w:hint="eastAsia" w:ascii="宋体" w:hAnsi="宋体" w:cs="宋体"/>
          <w:b/>
          <w:bCs w:val="0"/>
          <w:color w:val="auto"/>
          <w:sz w:val="24"/>
          <w:szCs w:val="24"/>
        </w:rPr>
      </w:pPr>
      <w:bookmarkStart w:id="265" w:name="_Toc351203566"/>
      <w:r>
        <w:rPr>
          <w:rFonts w:hint="eastAsia" w:ascii="宋体" w:hAnsi="宋体" w:cs="宋体"/>
          <w:b/>
          <w:bCs w:val="0"/>
          <w:color w:val="auto"/>
          <w:sz w:val="24"/>
          <w:szCs w:val="24"/>
        </w:rPr>
        <w:t>9</w:t>
      </w:r>
      <w:bookmarkStart w:id="266" w:name="_Toc337558786"/>
      <w:r>
        <w:rPr>
          <w:rFonts w:hint="eastAsia" w:ascii="宋体" w:hAnsi="宋体" w:cs="宋体"/>
          <w:b/>
          <w:bCs w:val="0"/>
          <w:color w:val="auto"/>
          <w:sz w:val="24"/>
          <w:szCs w:val="24"/>
        </w:rPr>
        <w:t>.4现场工艺试验</w:t>
      </w:r>
      <w:bookmarkEnd w:id="265"/>
    </w:p>
    <w:bookmarkEnd w:id="266"/>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6"/>
        <w:rPr>
          <w:rFonts w:hint="eastAsia" w:ascii="宋体" w:hAnsi="宋体" w:cs="宋体"/>
          <w:bCs/>
          <w:color w:val="auto"/>
          <w:sz w:val="24"/>
          <w:szCs w:val="24"/>
        </w:rPr>
      </w:pPr>
      <w:bookmarkStart w:id="267" w:name="_Toc351203567"/>
      <w:bookmarkStart w:id="268" w:name="_Toc23893_WPSOffice_Level2"/>
      <w:r>
        <w:rPr>
          <w:rFonts w:hint="eastAsia" w:ascii="宋体" w:hAnsi="宋体" w:cs="宋体"/>
          <w:bCs/>
          <w:color w:val="auto"/>
          <w:sz w:val="24"/>
          <w:szCs w:val="24"/>
        </w:rPr>
        <w:t>1</w:t>
      </w:r>
      <w:bookmarkStart w:id="269" w:name="_Toc337558787"/>
      <w:r>
        <w:rPr>
          <w:rFonts w:hint="eastAsia" w:ascii="宋体" w:hAnsi="宋体" w:cs="宋体"/>
          <w:bCs/>
          <w:color w:val="auto"/>
          <w:sz w:val="24"/>
          <w:szCs w:val="24"/>
        </w:rPr>
        <w:t>0. 变更</w:t>
      </w:r>
      <w:bookmarkEnd w:id="257"/>
      <w:bookmarkEnd w:id="258"/>
      <w:bookmarkEnd w:id="267"/>
      <w:bookmarkEnd w:id="268"/>
    </w:p>
    <w:bookmarkEnd w:id="269"/>
    <w:p>
      <w:pPr>
        <w:pStyle w:val="7"/>
        <w:spacing w:before="0" w:after="0" w:line="360" w:lineRule="auto"/>
        <w:ind w:firstLine="482" w:firstLineChars="200"/>
        <w:rPr>
          <w:rFonts w:hint="eastAsia" w:ascii="宋体" w:hAnsi="宋体" w:cs="宋体"/>
          <w:b/>
          <w:bCs w:val="0"/>
          <w:color w:val="auto"/>
          <w:sz w:val="24"/>
          <w:szCs w:val="24"/>
        </w:rPr>
      </w:pPr>
      <w:bookmarkStart w:id="270" w:name="_Toc351203568"/>
      <w:r>
        <w:rPr>
          <w:rFonts w:hint="eastAsia" w:ascii="宋体" w:hAnsi="宋体" w:cs="宋体"/>
          <w:b/>
          <w:bCs w:val="0"/>
          <w:color w:val="auto"/>
          <w:sz w:val="24"/>
          <w:szCs w:val="24"/>
        </w:rPr>
        <w:t>1</w:t>
      </w:r>
      <w:bookmarkStart w:id="271" w:name="_Toc296346585"/>
      <w:bookmarkStart w:id="272" w:name="_Toc337558788"/>
      <w:bookmarkStart w:id="273" w:name="_Toc296503084"/>
      <w:r>
        <w:rPr>
          <w:rFonts w:hint="eastAsia" w:ascii="宋体" w:hAnsi="宋体" w:cs="宋体"/>
          <w:b/>
          <w:bCs w:val="0"/>
          <w:color w:val="auto"/>
          <w:sz w:val="24"/>
          <w:szCs w:val="24"/>
        </w:rPr>
        <w:t>0.1变更的范围</w:t>
      </w:r>
      <w:bookmarkEnd w:id="270"/>
    </w:p>
    <w:bookmarkEnd w:id="271"/>
    <w:bookmarkEnd w:id="272"/>
    <w:bookmarkEnd w:id="273"/>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除专用合同条款另有约定外，合同履行过程中发生以下情形的，应按照本条约定进行变更：</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（1）增加或减少合同中任何工作，或追加额外的工作；</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（2）取消合同中任何工作，但转由他人实施的工作除外；</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（3）改变合同中任何工作的质量标准或其他特性；</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（4）改变工程的基线、标高、位置和尺寸；</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（5）改变工程的时间安排或实施顺序。</w:t>
      </w:r>
    </w:p>
    <w:p>
      <w:pPr>
        <w:pStyle w:val="7"/>
        <w:spacing w:before="0" w:after="0" w:line="360" w:lineRule="auto"/>
        <w:ind w:firstLine="482" w:firstLineChars="200"/>
        <w:rPr>
          <w:rFonts w:hint="eastAsia" w:ascii="宋体" w:hAnsi="宋体" w:cs="宋体"/>
          <w:b/>
          <w:bCs w:val="0"/>
          <w:color w:val="auto"/>
          <w:sz w:val="24"/>
          <w:szCs w:val="24"/>
        </w:rPr>
      </w:pPr>
      <w:bookmarkStart w:id="274" w:name="_Toc351203569"/>
      <w:r>
        <w:rPr>
          <w:rFonts w:hint="eastAsia" w:ascii="宋体" w:hAnsi="宋体" w:cs="宋体"/>
          <w:b/>
          <w:bCs w:val="0"/>
          <w:color w:val="auto"/>
          <w:sz w:val="24"/>
          <w:szCs w:val="24"/>
        </w:rPr>
        <w:t>1</w:t>
      </w:r>
      <w:bookmarkStart w:id="275" w:name="_Toc337558789"/>
      <w:bookmarkStart w:id="276" w:name="_Toc296346586"/>
      <w:bookmarkStart w:id="277" w:name="_Toc296503085"/>
      <w:r>
        <w:rPr>
          <w:rFonts w:hint="eastAsia" w:ascii="宋体" w:hAnsi="宋体" w:cs="宋体"/>
          <w:b/>
          <w:bCs w:val="0"/>
          <w:color w:val="auto"/>
          <w:sz w:val="24"/>
          <w:szCs w:val="24"/>
        </w:rPr>
        <w:t>0.2变更权</w:t>
      </w:r>
      <w:bookmarkEnd w:id="274"/>
    </w:p>
    <w:bookmarkEnd w:id="275"/>
    <w:bookmarkEnd w:id="276"/>
    <w:bookmarkEnd w:id="277"/>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涉及设计变更的，应由设计人提供变更后的图纸和说明。如变更超过原设计标准或批准的建设规模时，发包人应及时办理规划、设计变更等审批手续。</w:t>
      </w:r>
    </w:p>
    <w:p>
      <w:pPr>
        <w:pStyle w:val="7"/>
        <w:spacing w:before="0" w:after="0" w:line="360" w:lineRule="auto"/>
        <w:ind w:firstLine="482" w:firstLineChars="200"/>
        <w:rPr>
          <w:rFonts w:hint="eastAsia" w:ascii="宋体" w:hAnsi="宋体" w:cs="宋体"/>
          <w:b/>
          <w:bCs w:val="0"/>
          <w:color w:val="auto"/>
          <w:sz w:val="24"/>
          <w:szCs w:val="24"/>
        </w:rPr>
      </w:pPr>
      <w:bookmarkStart w:id="278" w:name="_Toc351203570"/>
      <w:r>
        <w:rPr>
          <w:rFonts w:hint="eastAsia" w:ascii="宋体" w:hAnsi="宋体" w:cs="宋体"/>
          <w:b/>
          <w:bCs w:val="0"/>
          <w:color w:val="auto"/>
          <w:sz w:val="24"/>
          <w:szCs w:val="24"/>
        </w:rPr>
        <w:t>1</w:t>
      </w:r>
      <w:bookmarkStart w:id="279" w:name="_Toc296346587"/>
      <w:bookmarkStart w:id="280" w:name="_Toc337558790"/>
      <w:bookmarkStart w:id="281" w:name="_Toc296503086"/>
      <w:r>
        <w:rPr>
          <w:rFonts w:hint="eastAsia" w:ascii="宋体" w:hAnsi="宋体" w:cs="宋体"/>
          <w:b/>
          <w:bCs w:val="0"/>
          <w:color w:val="auto"/>
          <w:sz w:val="24"/>
          <w:szCs w:val="24"/>
        </w:rPr>
        <w:t>0.3变更程序</w:t>
      </w:r>
      <w:bookmarkEnd w:id="278"/>
    </w:p>
    <w:bookmarkEnd w:id="279"/>
    <w:bookmarkEnd w:id="280"/>
    <w:bookmarkEnd w:id="281"/>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10</w:t>
      </w:r>
      <w:r>
        <w:rPr>
          <w:rFonts w:hint="eastAsia" w:ascii="宋体" w:hAnsi="宋体" w:cs="宋体"/>
          <w:color w:val="auto"/>
          <w:kern w:val="0"/>
          <w:sz w:val="24"/>
          <w:szCs w:val="24"/>
        </w:rPr>
        <w:t>.3.1 发包人提出变更</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发包人提出变更的，应通过监理人向承包人发出变更指示，变更指示应说明计划变更的工程范围和变更的内容。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10</w:t>
      </w:r>
      <w:r>
        <w:rPr>
          <w:rFonts w:hint="eastAsia" w:ascii="宋体" w:hAnsi="宋体" w:cs="宋体"/>
          <w:color w:val="auto"/>
          <w:kern w:val="0"/>
          <w:sz w:val="24"/>
          <w:szCs w:val="24"/>
        </w:rPr>
        <w:t>.3.2 监理人提出变更建议</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10.3.3 变更执行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after="0" w:line="360" w:lineRule="auto"/>
        <w:ind w:firstLine="482" w:firstLineChars="200"/>
        <w:rPr>
          <w:rFonts w:hint="eastAsia" w:ascii="宋体" w:hAnsi="宋体" w:cs="宋体"/>
          <w:b/>
          <w:bCs w:val="0"/>
          <w:color w:val="auto"/>
          <w:sz w:val="24"/>
          <w:szCs w:val="24"/>
        </w:rPr>
      </w:pPr>
      <w:bookmarkStart w:id="282" w:name="_Toc351203571"/>
      <w:r>
        <w:rPr>
          <w:rFonts w:hint="eastAsia" w:ascii="宋体" w:hAnsi="宋体" w:cs="宋体"/>
          <w:b/>
          <w:bCs w:val="0"/>
          <w:color w:val="auto"/>
          <w:sz w:val="24"/>
          <w:szCs w:val="24"/>
        </w:rPr>
        <w:t>1</w:t>
      </w:r>
      <w:bookmarkStart w:id="283" w:name="_Toc296346588"/>
      <w:bookmarkStart w:id="284" w:name="_Toc296503087"/>
      <w:bookmarkStart w:id="285" w:name="_Toc337558791"/>
      <w:r>
        <w:rPr>
          <w:rFonts w:hint="eastAsia" w:ascii="宋体" w:hAnsi="宋体" w:cs="宋体"/>
          <w:b/>
          <w:bCs w:val="0"/>
          <w:color w:val="auto"/>
          <w:sz w:val="24"/>
          <w:szCs w:val="24"/>
        </w:rPr>
        <w:t>0.4变更估价</w:t>
      </w:r>
      <w:bookmarkEnd w:id="282"/>
    </w:p>
    <w:bookmarkEnd w:id="283"/>
    <w:bookmarkEnd w:id="284"/>
    <w:bookmarkEnd w:id="285"/>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10.4.1 变更估价原则</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除专用合同条款另有约定外，变更估价按照本款约定处理：</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（1）已标价工程量清单或预算书有相同项目的，按照相同项目单价认定；</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（2）已标价工程量清单或预算书中无相同项目，但有类似项目的，参照类似项目的单价认定；</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10.4.2 变更估价程序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因变更引起的价格调整应计入最近一期的进度款中支付。</w:t>
      </w:r>
    </w:p>
    <w:p>
      <w:pPr>
        <w:pStyle w:val="7"/>
        <w:spacing w:before="0" w:after="0" w:line="360" w:lineRule="auto"/>
        <w:ind w:firstLine="482" w:firstLineChars="200"/>
        <w:rPr>
          <w:rFonts w:hint="eastAsia" w:ascii="宋体" w:hAnsi="宋体" w:cs="宋体"/>
          <w:b/>
          <w:bCs w:val="0"/>
          <w:color w:val="auto"/>
          <w:sz w:val="24"/>
          <w:szCs w:val="24"/>
        </w:rPr>
      </w:pPr>
      <w:bookmarkStart w:id="286" w:name="_Toc351203572"/>
      <w:r>
        <w:rPr>
          <w:rFonts w:hint="eastAsia" w:ascii="宋体" w:hAnsi="宋体" w:cs="宋体"/>
          <w:b/>
          <w:bCs w:val="0"/>
          <w:color w:val="auto"/>
          <w:sz w:val="24"/>
          <w:szCs w:val="24"/>
        </w:rPr>
        <w:t>1</w:t>
      </w:r>
      <w:bookmarkStart w:id="287" w:name="_Toc296503094"/>
      <w:bookmarkStart w:id="288" w:name="_Toc337558792"/>
      <w:bookmarkStart w:id="289" w:name="_Toc296346595"/>
      <w:r>
        <w:rPr>
          <w:rFonts w:hint="eastAsia" w:ascii="宋体" w:hAnsi="宋体" w:cs="宋体"/>
          <w:b/>
          <w:bCs w:val="0"/>
          <w:color w:val="auto"/>
          <w:sz w:val="24"/>
          <w:szCs w:val="24"/>
        </w:rPr>
        <w:t>0.5承包人的合理化建议</w:t>
      </w:r>
      <w:bookmarkEnd w:id="286"/>
    </w:p>
    <w:bookmarkEnd w:id="287"/>
    <w:bookmarkEnd w:id="288"/>
    <w:bookmarkEnd w:id="289"/>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合理化建议降低了合同价格或者提高了工程经济效益的，发包人可对承包人给予奖励，奖励的方法和金额在专用合同条款中约定。</w:t>
      </w:r>
    </w:p>
    <w:p>
      <w:pPr>
        <w:pStyle w:val="7"/>
        <w:spacing w:before="0" w:after="0" w:line="360" w:lineRule="auto"/>
        <w:ind w:firstLine="482" w:firstLineChars="200"/>
        <w:rPr>
          <w:rFonts w:hint="eastAsia" w:ascii="宋体" w:hAnsi="宋体" w:cs="宋体"/>
          <w:color w:val="auto"/>
          <w:sz w:val="24"/>
          <w:szCs w:val="24"/>
        </w:rPr>
      </w:pPr>
      <w:bookmarkStart w:id="290" w:name="_Toc351203573"/>
      <w:r>
        <w:rPr>
          <w:rFonts w:hint="eastAsia" w:ascii="宋体" w:hAnsi="宋体" w:cs="宋体"/>
          <w:b/>
          <w:bCs w:val="0"/>
          <w:color w:val="auto"/>
          <w:sz w:val="24"/>
          <w:szCs w:val="24"/>
        </w:rPr>
        <w:t>1</w:t>
      </w:r>
      <w:bookmarkStart w:id="291" w:name="_Toc337558793"/>
      <w:r>
        <w:rPr>
          <w:rFonts w:hint="eastAsia" w:ascii="宋体" w:hAnsi="宋体" w:cs="宋体"/>
          <w:b/>
          <w:bCs w:val="0"/>
          <w:color w:val="auto"/>
          <w:sz w:val="24"/>
          <w:szCs w:val="24"/>
        </w:rPr>
        <w:t>0.6变更引起的工期调整</w:t>
      </w:r>
      <w:bookmarkEnd w:id="290"/>
      <w:r>
        <w:rPr>
          <w:rFonts w:hint="eastAsia" w:ascii="宋体" w:hAnsi="宋体" w:cs="宋体"/>
          <w:b/>
          <w:bCs w:val="0"/>
          <w:color w:val="auto"/>
          <w:sz w:val="24"/>
          <w:szCs w:val="24"/>
        </w:rPr>
        <w:t xml:space="preserve"> </w:t>
      </w:r>
      <w:bookmarkEnd w:id="291"/>
      <w:r>
        <w:rPr>
          <w:rFonts w:hint="eastAsia" w:ascii="宋体" w:hAnsi="宋体" w:cs="宋体"/>
          <w:b/>
          <w:bCs w:val="0"/>
          <w:color w:val="auto"/>
          <w:sz w:val="24"/>
          <w:szCs w:val="24"/>
        </w:rPr>
        <w:t xml:space="preserve"> </w:t>
      </w:r>
      <w:r>
        <w:rPr>
          <w:rFonts w:hint="eastAsia" w:ascii="宋体" w:hAnsi="宋体" w:cs="宋体"/>
          <w:color w:val="auto"/>
          <w:sz w:val="24"/>
          <w:szCs w:val="24"/>
        </w:rPr>
        <w:t xml:space="preserve"> </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因变更引起工期变化的，合同当事人均可要求调整合同工期，由合同当事人按照第4.4款〔商定或确定〕并参考工程所在地的工期定额标准确定增减工期天数。</w:t>
      </w:r>
    </w:p>
    <w:p>
      <w:pPr>
        <w:pStyle w:val="7"/>
        <w:spacing w:before="0" w:after="0" w:line="360" w:lineRule="auto"/>
        <w:ind w:firstLine="482" w:firstLineChars="200"/>
        <w:rPr>
          <w:rFonts w:hint="eastAsia" w:ascii="宋体" w:hAnsi="宋体" w:cs="宋体"/>
          <w:b/>
          <w:bCs w:val="0"/>
          <w:color w:val="auto"/>
          <w:sz w:val="24"/>
          <w:szCs w:val="24"/>
        </w:rPr>
      </w:pPr>
      <w:bookmarkStart w:id="292" w:name="_Toc351203574"/>
      <w:r>
        <w:rPr>
          <w:rFonts w:hint="eastAsia" w:ascii="宋体" w:hAnsi="宋体" w:cs="宋体"/>
          <w:b/>
          <w:bCs w:val="0"/>
          <w:color w:val="auto"/>
          <w:sz w:val="24"/>
          <w:szCs w:val="24"/>
        </w:rPr>
        <w:t>10.7暂估价</w:t>
      </w:r>
      <w:bookmarkEnd w:id="292"/>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暂估价专业分包工程、服务、材料和工程设备的明细由合同当事人在专用合同条款中约定。</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10.7.1</w:t>
      </w:r>
      <w:r>
        <w:rPr>
          <w:rFonts w:hint="eastAsia" w:ascii="宋体" w:hAnsi="宋体" w:cs="宋体"/>
          <w:color w:val="auto"/>
          <w:kern w:val="0"/>
          <w:sz w:val="24"/>
          <w:szCs w:val="24"/>
        </w:rPr>
        <w:t xml:space="preserve"> 依法必须招标的暂估价项目</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对于依法必须招标的暂估价项目，采取以下第1种方式确定。合同当事人也可以在专用合同条款中选择其他招标方式。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第1种方式：对于依法必须招标的暂估价项目，由承包人招标，对该暂估价项目的确认和批准按照以下约定执行：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10.7.2</w:t>
      </w:r>
      <w:r>
        <w:rPr>
          <w:rFonts w:hint="eastAsia" w:ascii="宋体" w:hAnsi="宋体" w:cs="宋体"/>
          <w:color w:val="auto"/>
          <w:kern w:val="0"/>
          <w:sz w:val="24"/>
          <w:szCs w:val="24"/>
        </w:rPr>
        <w:t>不属于依法必须招标的暂估价项目</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除专用合同条款另有约定外，对于不属于依法必须招标的暂估价项目，采取以下第1种方式确定： </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第1种方式：对于不属于依法必须招标的暂估价项目，按本项约定确认和批准：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（2）发包人认为承包人确定的供应商、分包人无法满足工程质量或合同要求的，发包人可以要求承包人重新确定暂估价项目的供应商、分包人;</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（3）承包人应当在签订暂估价合同后7天内，将暂估价合同副本报送发包人留存。</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第2种方式：承包人按照第10.7.1项〔依法必须招标的暂估价项目〕约定的第1种方式确定暂估价项目。</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第3种方式：</w:t>
      </w:r>
      <w:r>
        <w:rPr>
          <w:rFonts w:hint="eastAsia" w:ascii="宋体" w:hAnsi="宋体" w:cs="宋体"/>
          <w:color w:val="auto"/>
          <w:kern w:val="0"/>
          <w:sz w:val="24"/>
          <w:szCs w:val="24"/>
        </w:rPr>
        <w:t>承包人直接实施的暂估价项目</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承包人具备实施暂估价项目的资格和条件的，经发包人和承包人协商一致后，可由承包人自行实施暂估价项目，合同当事人可以在专用合同条款约定具体事项。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after="0" w:line="360" w:lineRule="auto"/>
        <w:ind w:firstLine="482" w:firstLineChars="200"/>
        <w:rPr>
          <w:rFonts w:hint="eastAsia" w:ascii="宋体" w:hAnsi="宋体" w:cs="宋体"/>
          <w:b/>
          <w:bCs w:val="0"/>
          <w:color w:val="auto"/>
          <w:sz w:val="24"/>
          <w:szCs w:val="24"/>
        </w:rPr>
      </w:pPr>
      <w:bookmarkStart w:id="293" w:name="_Toc351203575"/>
      <w:r>
        <w:rPr>
          <w:rFonts w:hint="eastAsia" w:ascii="宋体" w:hAnsi="宋体" w:cs="宋体"/>
          <w:b/>
          <w:bCs w:val="0"/>
          <w:color w:val="auto"/>
          <w:sz w:val="24"/>
          <w:szCs w:val="24"/>
        </w:rPr>
        <w:t>1</w:t>
      </w:r>
      <w:bookmarkStart w:id="294" w:name="_Toc337558794"/>
      <w:bookmarkStart w:id="295" w:name="_Toc296503090"/>
      <w:bookmarkStart w:id="296" w:name="_Toc322522561"/>
      <w:bookmarkStart w:id="297" w:name="_Toc296346591"/>
      <w:r>
        <w:rPr>
          <w:rFonts w:hint="eastAsia" w:ascii="宋体" w:hAnsi="宋体" w:cs="宋体"/>
          <w:b/>
          <w:bCs w:val="0"/>
          <w:color w:val="auto"/>
          <w:sz w:val="24"/>
          <w:szCs w:val="24"/>
        </w:rPr>
        <w:t>0.8暂列金额</w:t>
      </w:r>
      <w:bookmarkEnd w:id="293"/>
    </w:p>
    <w:bookmarkEnd w:id="294"/>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暂列金额应按照发包人的要求使用，发包人的要求应通过监理人发出。合同当事人可以在专用合同条款中协商确定有关事项。</w:t>
      </w:r>
    </w:p>
    <w:bookmarkEnd w:id="295"/>
    <w:bookmarkEnd w:id="296"/>
    <w:bookmarkEnd w:id="297"/>
    <w:p>
      <w:pPr>
        <w:pStyle w:val="7"/>
        <w:spacing w:before="0" w:after="0" w:line="360" w:lineRule="auto"/>
        <w:ind w:firstLine="482" w:firstLineChars="200"/>
        <w:rPr>
          <w:rFonts w:hint="eastAsia" w:ascii="宋体" w:hAnsi="宋体" w:cs="宋体"/>
          <w:b w:val="0"/>
          <w:color w:val="auto"/>
          <w:sz w:val="24"/>
          <w:szCs w:val="24"/>
        </w:rPr>
      </w:pPr>
      <w:bookmarkStart w:id="298" w:name="_Toc351203576"/>
      <w:r>
        <w:rPr>
          <w:rFonts w:hint="eastAsia" w:ascii="宋体" w:hAnsi="宋体" w:cs="宋体"/>
          <w:b/>
          <w:bCs w:val="0"/>
          <w:color w:val="auto"/>
          <w:sz w:val="24"/>
          <w:szCs w:val="24"/>
        </w:rPr>
        <w:t>1</w:t>
      </w:r>
      <w:bookmarkStart w:id="299" w:name="_Toc296346592"/>
      <w:bookmarkStart w:id="300" w:name="_Toc337558796"/>
      <w:bookmarkStart w:id="301" w:name="_Toc296503091"/>
      <w:r>
        <w:rPr>
          <w:rFonts w:hint="eastAsia" w:ascii="宋体" w:hAnsi="宋体" w:cs="宋体"/>
          <w:b/>
          <w:bCs w:val="0"/>
          <w:color w:val="auto"/>
          <w:sz w:val="24"/>
          <w:szCs w:val="24"/>
        </w:rPr>
        <w:t>0.9计日工</w:t>
      </w:r>
      <w:bookmarkEnd w:id="298"/>
      <w:r>
        <w:rPr>
          <w:rFonts w:hint="eastAsia" w:ascii="宋体" w:hAnsi="宋体" w:cs="宋体"/>
          <w:b w:val="0"/>
          <w:color w:val="auto"/>
          <w:sz w:val="24"/>
          <w:szCs w:val="24"/>
        </w:rPr>
        <w:t xml:space="preserve"> </w:t>
      </w:r>
      <w:bookmarkEnd w:id="299"/>
      <w:bookmarkEnd w:id="300"/>
      <w:bookmarkEnd w:id="301"/>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采用计日工计价的任何一项工作，承包人应在该项工作实施过程中，每天提交以下报表和有关凭证报送监理人审查：</w:t>
      </w:r>
    </w:p>
    <w:p>
      <w:pPr>
        <w:spacing w:line="360" w:lineRule="auto"/>
        <w:ind w:firstLine="360" w:firstLineChars="150"/>
        <w:jc w:val="left"/>
        <w:rPr>
          <w:rFonts w:hint="eastAsia" w:ascii="宋体" w:hAnsi="宋体" w:cs="宋体"/>
          <w:color w:val="auto"/>
          <w:kern w:val="0"/>
          <w:sz w:val="24"/>
          <w:szCs w:val="24"/>
        </w:rPr>
      </w:pPr>
      <w:r>
        <w:rPr>
          <w:rFonts w:hint="eastAsia" w:ascii="宋体" w:hAnsi="宋体" w:cs="宋体"/>
          <w:color w:val="auto"/>
          <w:kern w:val="0"/>
          <w:sz w:val="24"/>
          <w:szCs w:val="24"/>
        </w:rPr>
        <w:t>（1）工作名称、内容和数量；</w:t>
      </w:r>
    </w:p>
    <w:p>
      <w:pPr>
        <w:spacing w:line="360" w:lineRule="auto"/>
        <w:ind w:firstLine="360" w:firstLineChars="150"/>
        <w:jc w:val="left"/>
        <w:rPr>
          <w:rFonts w:hint="eastAsia" w:ascii="宋体" w:hAnsi="宋体" w:cs="宋体"/>
          <w:color w:val="auto"/>
          <w:kern w:val="0"/>
          <w:sz w:val="24"/>
          <w:szCs w:val="24"/>
        </w:rPr>
      </w:pPr>
      <w:r>
        <w:rPr>
          <w:rFonts w:hint="eastAsia" w:ascii="宋体" w:hAnsi="宋体" w:cs="宋体"/>
          <w:color w:val="auto"/>
          <w:kern w:val="0"/>
          <w:sz w:val="24"/>
          <w:szCs w:val="24"/>
        </w:rPr>
        <w:t>（2）投入该工作的所有人员的姓名、专业、工种、级别和耗用工时；</w:t>
      </w:r>
    </w:p>
    <w:p>
      <w:pPr>
        <w:spacing w:line="360" w:lineRule="auto"/>
        <w:ind w:firstLine="360" w:firstLineChars="150"/>
        <w:jc w:val="left"/>
        <w:rPr>
          <w:rFonts w:hint="eastAsia" w:ascii="宋体" w:hAnsi="宋体" w:cs="宋体"/>
          <w:color w:val="auto"/>
          <w:kern w:val="0"/>
          <w:sz w:val="24"/>
          <w:szCs w:val="24"/>
        </w:rPr>
      </w:pPr>
      <w:r>
        <w:rPr>
          <w:rFonts w:hint="eastAsia" w:ascii="宋体" w:hAnsi="宋体" w:cs="宋体"/>
          <w:color w:val="auto"/>
          <w:kern w:val="0"/>
          <w:sz w:val="24"/>
          <w:szCs w:val="24"/>
        </w:rPr>
        <w:t>（3）投入该工作的材料类别和数量；</w:t>
      </w:r>
    </w:p>
    <w:p>
      <w:pPr>
        <w:spacing w:line="360" w:lineRule="auto"/>
        <w:ind w:firstLine="360" w:firstLineChars="150"/>
        <w:jc w:val="left"/>
        <w:rPr>
          <w:rFonts w:hint="eastAsia" w:ascii="宋体" w:hAnsi="宋体" w:cs="宋体"/>
          <w:color w:val="auto"/>
          <w:kern w:val="0"/>
          <w:sz w:val="24"/>
          <w:szCs w:val="24"/>
        </w:rPr>
      </w:pPr>
      <w:r>
        <w:rPr>
          <w:rFonts w:hint="eastAsia" w:ascii="宋体" w:hAnsi="宋体" w:cs="宋体"/>
          <w:color w:val="auto"/>
          <w:kern w:val="0"/>
          <w:sz w:val="24"/>
          <w:szCs w:val="24"/>
        </w:rPr>
        <w:t>（4）投入该工作的施工设备型号、台数和耗用台时；</w:t>
      </w:r>
    </w:p>
    <w:p>
      <w:pPr>
        <w:spacing w:line="360" w:lineRule="auto"/>
        <w:ind w:firstLine="360" w:firstLineChars="150"/>
        <w:jc w:val="left"/>
        <w:rPr>
          <w:rFonts w:hint="eastAsia" w:ascii="宋体" w:hAnsi="宋体" w:cs="宋体"/>
          <w:color w:val="auto"/>
          <w:kern w:val="0"/>
          <w:sz w:val="24"/>
          <w:szCs w:val="24"/>
        </w:rPr>
      </w:pPr>
      <w:r>
        <w:rPr>
          <w:rFonts w:hint="eastAsia" w:ascii="宋体" w:hAnsi="宋体" w:cs="宋体"/>
          <w:color w:val="auto"/>
          <w:kern w:val="0"/>
          <w:sz w:val="24"/>
          <w:szCs w:val="24"/>
        </w:rPr>
        <w:t>（5）其他有关资料和凭证。</w:t>
      </w:r>
    </w:p>
    <w:p>
      <w:pPr>
        <w:spacing w:line="360" w:lineRule="auto"/>
        <w:ind w:firstLine="360" w:firstLineChars="15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计日工由承包人汇总后，列入最近一期进度付款申请单，由监理人审查并经发包人批准后列入进度付款。</w:t>
      </w:r>
    </w:p>
    <w:p>
      <w:pPr>
        <w:pStyle w:val="6"/>
        <w:rPr>
          <w:rFonts w:hint="eastAsia" w:ascii="宋体" w:hAnsi="宋体" w:cs="宋体"/>
          <w:bCs/>
          <w:color w:val="auto"/>
          <w:sz w:val="24"/>
          <w:szCs w:val="24"/>
        </w:rPr>
      </w:pPr>
      <w:bookmarkStart w:id="302" w:name="_Toc30487_WPSOffice_Level2"/>
      <w:bookmarkStart w:id="303" w:name="_Toc351203577"/>
      <w:r>
        <w:rPr>
          <w:rFonts w:hint="eastAsia" w:ascii="宋体" w:hAnsi="宋体" w:cs="宋体"/>
          <w:bCs/>
          <w:color w:val="auto"/>
          <w:sz w:val="24"/>
          <w:szCs w:val="24"/>
        </w:rPr>
        <w:t>11. 价格调整</w:t>
      </w:r>
      <w:bookmarkEnd w:id="302"/>
      <w:bookmarkEnd w:id="303"/>
    </w:p>
    <w:p>
      <w:pPr>
        <w:pStyle w:val="7"/>
        <w:spacing w:before="0" w:after="0" w:line="360" w:lineRule="auto"/>
        <w:ind w:firstLine="482" w:firstLineChars="200"/>
        <w:rPr>
          <w:rFonts w:hint="eastAsia" w:ascii="宋体" w:hAnsi="宋体" w:cs="宋体"/>
          <w:b/>
          <w:bCs w:val="0"/>
          <w:color w:val="auto"/>
          <w:sz w:val="24"/>
          <w:szCs w:val="24"/>
        </w:rPr>
      </w:pPr>
      <w:bookmarkStart w:id="304" w:name="_Toc351203578"/>
      <w:bookmarkStart w:id="305" w:name="_Toc296346593"/>
      <w:bookmarkStart w:id="306" w:name="_Toc296503092"/>
      <w:bookmarkStart w:id="307" w:name="_Toc337558797"/>
      <w:r>
        <w:rPr>
          <w:rFonts w:hint="eastAsia" w:ascii="宋体" w:hAnsi="宋体" w:cs="宋体"/>
          <w:b/>
          <w:bCs w:val="0"/>
          <w:color w:val="auto"/>
          <w:sz w:val="24"/>
          <w:szCs w:val="24"/>
        </w:rPr>
        <w:t>11.1市场价格波动引起的调整</w:t>
      </w:r>
      <w:bookmarkEnd w:id="304"/>
    </w:p>
    <w:bookmarkEnd w:id="305"/>
    <w:bookmarkEnd w:id="306"/>
    <w:bookmarkEnd w:id="307"/>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第1种方式：采用价格指数进行价格调整。</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（1）价格调整公式</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00" w:firstLineChars="200"/>
        <w:rPr>
          <w:rFonts w:hint="eastAsia" w:ascii="宋体" w:hAnsi="宋体" w:cs="宋体"/>
          <w:color w:val="auto"/>
          <w:szCs w:val="21"/>
        </w:rPr>
      </w:pPr>
      <w:r>
        <w:rPr>
          <w:rFonts w:hint="eastAsia" w:ascii="宋体" w:hAnsi="宋体" w:cs="宋体"/>
          <w:color w:val="auto"/>
          <w:position w:val="-30"/>
          <w:szCs w:val="21"/>
        </w:rPr>
        <w:object>
          <v:shape id="_x0000_i1025" o:spt="75" type="#_x0000_t75" style="height:44.15pt;width:360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tabs>
          <w:tab w:val="left" w:pos="0"/>
          <w:tab w:val="left" w:pos="360"/>
          <w:tab w:val="left" w:pos="540"/>
        </w:tabs>
        <w:spacing w:line="360" w:lineRule="auto"/>
        <w:ind w:firstLine="640"/>
        <w:rPr>
          <w:rFonts w:hint="eastAsia" w:ascii="宋体" w:hAnsi="宋体" w:cs="宋体"/>
          <w:color w:val="auto"/>
          <w:sz w:val="24"/>
          <w:szCs w:val="24"/>
        </w:rPr>
      </w:pPr>
      <w:r>
        <w:rPr>
          <w:rFonts w:hint="eastAsia" w:ascii="宋体" w:hAnsi="宋体" w:cs="宋体"/>
          <w:color w:val="auto"/>
          <w:sz w:val="24"/>
          <w:szCs w:val="24"/>
        </w:rPr>
        <w:t>公式中：ΔP——需调整的价格差额；</w:t>
      </w:r>
    </w:p>
    <w:p>
      <w:pPr>
        <w:tabs>
          <w:tab w:val="left" w:pos="0"/>
          <w:tab w:val="left" w:pos="360"/>
          <w:tab w:val="left" w:pos="540"/>
        </w:tabs>
        <w:spacing w:line="360" w:lineRule="auto"/>
        <w:ind w:firstLine="1440" w:firstLineChars="600"/>
        <w:rPr>
          <w:rFonts w:hint="eastAsia" w:ascii="宋体" w:hAnsi="宋体" w:cs="宋体"/>
          <w:color w:val="auto"/>
          <w:sz w:val="24"/>
          <w:szCs w:val="24"/>
        </w:rPr>
      </w:pPr>
      <w:r>
        <w:rPr>
          <w:rFonts w:hint="eastAsia" w:ascii="宋体" w:hAnsi="宋体" w:cs="宋体"/>
          <w:color w:val="auto"/>
          <w:position w:val="-6"/>
          <w:sz w:val="24"/>
          <w:szCs w:val="24"/>
        </w:rPr>
        <w:object>
          <v:shape id="_x0000_i1026" o:spt="75" type="#_x0000_t75" style="height:18.25pt;width:18.25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cs="宋体"/>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A——定值权重（即不调部分的权重）；</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position w:val="-10"/>
          <w:sz w:val="24"/>
          <w:szCs w:val="24"/>
        </w:rPr>
        <w:object>
          <v:shape id="_x0000_i1027" o:spt="75" type="#_x0000_t75" style="height:21.1pt;width:100.75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宋体" w:hAnsi="宋体" w:cs="宋体"/>
          <w:color w:val="auto"/>
          <w:sz w:val="24"/>
          <w:szCs w:val="24"/>
        </w:rPr>
        <w:t>——各可调因子的变值权重（即可调部分的权重），为各可调因子在签约合同价中所占的比例；</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position w:val="-10"/>
          <w:sz w:val="24"/>
          <w:szCs w:val="24"/>
        </w:rPr>
        <w:object>
          <v:shape id="_x0000_i1028" o:spt="75" type="#_x0000_t75" style="height:20.15pt;width:101.8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宋体" w:hAnsi="宋体" w:cs="宋体"/>
          <w:color w:val="auto"/>
          <w:sz w:val="24"/>
          <w:szCs w:val="24"/>
        </w:rPr>
        <w:t>——各可调因子的现行价格指数，指约定的付款证书相关周期最后一天的前42天的各可调因子的价格指数；</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position w:val="-10"/>
          <w:sz w:val="24"/>
          <w:szCs w:val="24"/>
        </w:rPr>
        <w:object>
          <v:shape id="_x0000_i1029" o:spt="75" type="#_x0000_t75" style="height:20.15pt;width:107.5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宋体" w:hAnsi="宋体" w:cs="宋体"/>
          <w:color w:val="auto"/>
          <w:sz w:val="24"/>
          <w:szCs w:val="24"/>
        </w:rPr>
        <w:t>——各可调因子的基本价格指数，指基准日期的各可调因子的价格指数。</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（2）暂时确定调整差额</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（3）权重的调整</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因变更导致合同约定的权重不合理时，按照第4.4款〔商定或确定〕执行。</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（4）因承包人原因工期延误后的价格调整</w:t>
      </w:r>
    </w:p>
    <w:p>
      <w:pPr>
        <w:tabs>
          <w:tab w:val="left" w:pos="0"/>
          <w:tab w:val="left" w:pos="360"/>
          <w:tab w:val="left" w:pos="540"/>
        </w:tabs>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第2种方式：采用造价信息进行价格调整。</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（2）材料、工程设备价格变化的价款调整按照发包人提供的基准价格，按以下风险范围规定执行:</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80" w:firstLineChars="200"/>
        <w:rPr>
          <w:rFonts w:hint="eastAsia" w:ascii="宋体" w:hAnsi="宋体" w:cs="宋体"/>
          <w:color w:val="auto"/>
          <w:sz w:val="24"/>
          <w:szCs w:val="24"/>
        </w:rPr>
      </w:pPr>
      <w:bookmarkStart w:id="308" w:name="OLE_LINK3"/>
      <w:r>
        <w:rPr>
          <w:rFonts w:hint="eastAsia" w:ascii="宋体" w:hAnsi="宋体" w:cs="宋体"/>
          <w:color w:val="auto"/>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（3）施工机械台班单价或施工机械使用费发生变化超过省级或行业建设主管部门或其授权的工程造价管理机构规定的范围时，按规定调整合同价格。</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第3种方式：专用合同条款约定的其他方式。</w:t>
      </w:r>
    </w:p>
    <w:p>
      <w:pPr>
        <w:pStyle w:val="7"/>
        <w:spacing w:before="0" w:after="0" w:line="360" w:lineRule="auto"/>
        <w:ind w:firstLine="482" w:firstLineChars="200"/>
        <w:rPr>
          <w:rFonts w:hint="eastAsia" w:ascii="宋体" w:hAnsi="宋体" w:cs="宋体"/>
          <w:b/>
          <w:bCs w:val="0"/>
          <w:color w:val="auto"/>
          <w:sz w:val="24"/>
          <w:szCs w:val="24"/>
        </w:rPr>
      </w:pPr>
      <w:bookmarkStart w:id="309" w:name="_Toc351203579"/>
      <w:bookmarkStart w:id="310" w:name="_Toc337558798"/>
      <w:bookmarkStart w:id="311" w:name="_Toc296346594"/>
      <w:bookmarkStart w:id="312" w:name="_Toc296503093"/>
      <w:r>
        <w:rPr>
          <w:rFonts w:hint="eastAsia" w:ascii="宋体" w:hAnsi="宋体" w:cs="宋体"/>
          <w:b/>
          <w:bCs w:val="0"/>
          <w:color w:val="auto"/>
          <w:sz w:val="24"/>
          <w:szCs w:val="24"/>
        </w:rPr>
        <w:t>11.2法律变化引起的调整</w:t>
      </w:r>
      <w:bookmarkEnd w:id="309"/>
    </w:p>
    <w:bookmarkEnd w:id="310"/>
    <w:bookmarkEnd w:id="311"/>
    <w:bookmarkEnd w:id="312"/>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因法律变化引起的合同价格和工期调整，合同当事人无法达成一致的，由总监理工程师按第4.4款〔商定或确定〕的约定处理。</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kern w:val="0"/>
          <w:sz w:val="24"/>
          <w:szCs w:val="24"/>
        </w:rPr>
        <w:t>因承包人原因造成工期延误，在工期延误期间出现法律变化的，由此增加的费用和（或）延误的工期由承包人承担。</w:t>
      </w:r>
    </w:p>
    <w:p>
      <w:pPr>
        <w:pStyle w:val="6"/>
        <w:rPr>
          <w:rFonts w:hint="eastAsia" w:ascii="宋体" w:hAnsi="宋体" w:cs="宋体"/>
          <w:bCs/>
          <w:color w:val="auto"/>
          <w:sz w:val="24"/>
          <w:szCs w:val="24"/>
        </w:rPr>
      </w:pPr>
      <w:bookmarkStart w:id="313" w:name="_Toc26988_WPSOffice_Level2"/>
      <w:bookmarkStart w:id="314" w:name="_Toc351203580"/>
      <w:bookmarkStart w:id="315" w:name="_Toc337558799"/>
      <w:bookmarkStart w:id="316" w:name="_Toc296346597"/>
      <w:bookmarkStart w:id="317" w:name="_Toc296503096"/>
      <w:r>
        <w:rPr>
          <w:rFonts w:hint="eastAsia" w:ascii="宋体" w:hAnsi="宋体" w:cs="宋体"/>
          <w:bCs/>
          <w:color w:val="auto"/>
          <w:sz w:val="24"/>
          <w:szCs w:val="24"/>
        </w:rPr>
        <w:t>12. 合同价格、计量与支付</w:t>
      </w:r>
      <w:bookmarkEnd w:id="313"/>
      <w:bookmarkEnd w:id="314"/>
    </w:p>
    <w:bookmarkEnd w:id="315"/>
    <w:p>
      <w:pPr>
        <w:pStyle w:val="7"/>
        <w:spacing w:before="0" w:after="0" w:line="360" w:lineRule="auto"/>
        <w:ind w:firstLine="482" w:firstLineChars="200"/>
        <w:rPr>
          <w:rFonts w:hint="eastAsia" w:ascii="宋体" w:hAnsi="宋体" w:cs="宋体"/>
          <w:b/>
          <w:bCs w:val="0"/>
          <w:color w:val="auto"/>
          <w:sz w:val="24"/>
          <w:szCs w:val="24"/>
        </w:rPr>
      </w:pPr>
      <w:bookmarkStart w:id="318" w:name="_Toc351203581"/>
      <w:bookmarkStart w:id="319" w:name="_Toc337558800"/>
      <w:r>
        <w:rPr>
          <w:rFonts w:hint="eastAsia" w:ascii="宋体" w:hAnsi="宋体" w:cs="宋体"/>
          <w:b/>
          <w:bCs w:val="0"/>
          <w:color w:val="auto"/>
          <w:sz w:val="24"/>
          <w:szCs w:val="24"/>
        </w:rPr>
        <w:t>12.1 合同价</w:t>
      </w:r>
      <w:bookmarkEnd w:id="316"/>
      <w:bookmarkEnd w:id="317"/>
      <w:r>
        <w:rPr>
          <w:rFonts w:hint="eastAsia" w:ascii="宋体" w:hAnsi="宋体" w:cs="宋体"/>
          <w:b/>
          <w:bCs w:val="0"/>
          <w:color w:val="auto"/>
          <w:sz w:val="24"/>
          <w:szCs w:val="24"/>
        </w:rPr>
        <w:t>格形式</w:t>
      </w:r>
      <w:bookmarkEnd w:id="318"/>
    </w:p>
    <w:bookmarkEnd w:id="319"/>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发包人和承包人应在合同协议书中选择下列一种合同价格形式： </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1.单价合同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单价合同是指合同当事人约定以工程量清单及其综合单价进行合同价格计算、调整和确认的建设工程施工合同，</w:t>
      </w:r>
      <w:r>
        <w:rPr>
          <w:rFonts w:hint="eastAsia" w:ascii="宋体" w:hAnsi="宋体" w:cs="宋体"/>
          <w:color w:val="auto"/>
          <w:sz w:val="24"/>
          <w:szCs w:val="24"/>
        </w:rPr>
        <w:t>在约定的范围内合同单价不作调整</w:t>
      </w:r>
      <w:r>
        <w:rPr>
          <w:rFonts w:hint="eastAsia" w:ascii="宋体" w:hAnsi="宋体" w:cs="宋体"/>
          <w:color w:val="auto"/>
          <w:kern w:val="0"/>
          <w:sz w:val="24"/>
          <w:szCs w:val="24"/>
        </w:rPr>
        <w:t>。合同当事人应在专用合同条款中约定综合单价包含的风险范围和风险费用的计算方法</w:t>
      </w:r>
      <w:r>
        <w:rPr>
          <w:rFonts w:hint="eastAsia" w:ascii="宋体" w:hAnsi="宋体" w:cs="宋体"/>
          <w:color w:val="auto"/>
          <w:sz w:val="24"/>
          <w:szCs w:val="24"/>
        </w:rPr>
        <w:t>，</w:t>
      </w:r>
      <w:r>
        <w:rPr>
          <w:rFonts w:hint="eastAsia" w:ascii="宋体" w:hAnsi="宋体" w:cs="宋体"/>
          <w:color w:val="auto"/>
          <w:kern w:val="0"/>
          <w:sz w:val="24"/>
          <w:szCs w:val="24"/>
        </w:rPr>
        <w:t>并约定风险范围以外的合同价格的调整方法，其中因市场价格波动引起的调整按第11.1款〔市场价格波动引起的调整〕约定执行。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2.总价合同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总价合同是指合同当事人约定以施工图、已标价工程量清单或预算书及有关条件进行合同价格计算、调整和确认的建设工程施工合同，</w:t>
      </w:r>
      <w:r>
        <w:rPr>
          <w:rFonts w:hint="eastAsia" w:ascii="宋体" w:hAnsi="宋体" w:cs="宋体"/>
          <w:color w:val="auto"/>
          <w:sz w:val="24"/>
          <w:szCs w:val="24"/>
        </w:rPr>
        <w:t>在约定的范围内合同总价不作调整</w:t>
      </w:r>
      <w:r>
        <w:rPr>
          <w:rFonts w:hint="eastAsia" w:ascii="宋体" w:hAnsi="宋体" w:cs="宋体"/>
          <w:color w:val="auto"/>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3.其它价格形式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合同当事人可在专用合同条款中约定其他合同价格形式。</w:t>
      </w:r>
    </w:p>
    <w:p>
      <w:pPr>
        <w:pStyle w:val="7"/>
        <w:spacing w:before="0" w:after="0" w:line="360" w:lineRule="auto"/>
        <w:ind w:firstLine="482" w:firstLineChars="200"/>
        <w:rPr>
          <w:rFonts w:hint="eastAsia" w:ascii="宋体" w:hAnsi="宋体" w:cs="宋体"/>
          <w:b/>
          <w:bCs w:val="0"/>
          <w:color w:val="auto"/>
          <w:sz w:val="24"/>
          <w:szCs w:val="24"/>
        </w:rPr>
      </w:pPr>
      <w:bookmarkStart w:id="320" w:name="_Toc296346598"/>
      <w:bookmarkStart w:id="321" w:name="_Toc296503097"/>
      <w:bookmarkStart w:id="322" w:name="_Toc351203582"/>
      <w:bookmarkStart w:id="323" w:name="_Toc337558801"/>
      <w:r>
        <w:rPr>
          <w:rFonts w:hint="eastAsia" w:ascii="宋体" w:hAnsi="宋体" w:cs="宋体"/>
          <w:b/>
          <w:bCs w:val="0"/>
          <w:color w:val="auto"/>
          <w:sz w:val="24"/>
          <w:szCs w:val="24"/>
        </w:rPr>
        <w:t>12.2预</w:t>
      </w:r>
      <w:bookmarkEnd w:id="320"/>
      <w:bookmarkEnd w:id="321"/>
      <w:bookmarkStart w:id="324" w:name="_Toc296346601"/>
      <w:bookmarkStart w:id="325" w:name="_Toc296503100"/>
      <w:r>
        <w:rPr>
          <w:rFonts w:hint="eastAsia" w:ascii="宋体" w:hAnsi="宋体" w:cs="宋体"/>
          <w:b/>
          <w:bCs w:val="0"/>
          <w:color w:val="auto"/>
          <w:sz w:val="24"/>
          <w:szCs w:val="24"/>
        </w:rPr>
        <w:t>付款</w:t>
      </w:r>
      <w:bookmarkEnd w:id="322"/>
    </w:p>
    <w:bookmarkEnd w:id="323"/>
    <w:bookmarkEnd w:id="324"/>
    <w:bookmarkEnd w:id="325"/>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12.2.</w:t>
      </w:r>
      <w:r>
        <w:rPr>
          <w:rFonts w:hint="eastAsia" w:ascii="宋体" w:hAnsi="宋体" w:cs="宋体"/>
          <w:color w:val="auto"/>
          <w:kern w:val="0"/>
          <w:sz w:val="24"/>
          <w:szCs w:val="24"/>
        </w:rPr>
        <w:t>1预付款的支付</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除专用合同条款另有约定外，预付款在进度付款中同比例扣回。</w:t>
      </w:r>
      <w:bookmarkEnd w:id="308"/>
      <w:r>
        <w:rPr>
          <w:rFonts w:hint="eastAsia" w:ascii="宋体" w:hAnsi="宋体" w:cs="宋体"/>
          <w:color w:val="auto"/>
          <w:kern w:val="0"/>
          <w:sz w:val="24"/>
          <w:szCs w:val="24"/>
        </w:rPr>
        <w:t>在颁发工程接收证书前，提前解除合同的，尚未扣完的预付款应与合同价款一并结算。</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12.2.2 预付款担保</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发包人在工程款中逐期扣回预付款后，预付款担保额度应相应减少，但剩余的预付款担保金额不得低于未被扣回的预付款金额。</w:t>
      </w:r>
    </w:p>
    <w:p>
      <w:pPr>
        <w:pStyle w:val="7"/>
        <w:spacing w:before="0" w:after="0" w:line="360" w:lineRule="auto"/>
        <w:ind w:firstLine="482" w:firstLineChars="200"/>
        <w:rPr>
          <w:rFonts w:hint="eastAsia" w:ascii="宋体" w:hAnsi="宋体" w:cs="宋体"/>
          <w:b/>
          <w:bCs w:val="0"/>
          <w:color w:val="auto"/>
          <w:sz w:val="24"/>
          <w:szCs w:val="24"/>
        </w:rPr>
      </w:pPr>
      <w:bookmarkStart w:id="326" w:name="_Toc351203583"/>
      <w:bookmarkStart w:id="327" w:name="_Toc337558802"/>
      <w:r>
        <w:rPr>
          <w:rFonts w:hint="eastAsia" w:ascii="宋体" w:hAnsi="宋体" w:cs="宋体"/>
          <w:b/>
          <w:bCs w:val="0"/>
          <w:color w:val="auto"/>
          <w:sz w:val="24"/>
          <w:szCs w:val="24"/>
        </w:rPr>
        <w:t>12.3计量</w:t>
      </w:r>
      <w:bookmarkEnd w:id="326"/>
    </w:p>
    <w:bookmarkEnd w:id="327"/>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12.3.1 计量原则</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12.3.2 计量周期</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除专用合同条款另有约定外，工程量的计量按月进行。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12.3.3 单价合同的计量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除专用合同条款另有约定外，单价合同的计量按照本项约定执行：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（3）监理人未在收到承包人提交的工程量报表后的7天内完成审核的，承包人报送的工程量报告中的工程量视为承包人实际完成的工程量，据此计算工程价款。</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12.3.4 总价合同的计量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除专用合同条款另有约定外，按月计量支付的总价合同，按照本项约定执行：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（1）承包人应于每月25日向监理人报送上月20日至当月19日已完成的工程量报告，并附具进度付款申请单、已完成工程量报表和有关资料。</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（3）监理人未在收到承包人提交的工程量报表后的7天内完成复核的，承包人提交的工程量报告中的工程量视为承包人实际完成的工程量。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12.3.5 总价合同采用支付分解表计量支付的，可以按照第12.3.4项〔总价合同的计量〕约定进行计量，但合同价款按照支付分解表进行支付。</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12.3.6 其他价格形式合同的计量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合同当事人可在专用合同条款中约定其他价格形式合同的计量方式和程序。</w:t>
      </w:r>
    </w:p>
    <w:p>
      <w:pPr>
        <w:pStyle w:val="7"/>
        <w:spacing w:before="0" w:after="0" w:line="360" w:lineRule="auto"/>
        <w:ind w:firstLine="482" w:firstLineChars="200"/>
        <w:rPr>
          <w:rFonts w:hint="eastAsia" w:ascii="宋体" w:hAnsi="宋体" w:cs="宋体"/>
          <w:b/>
          <w:bCs w:val="0"/>
          <w:color w:val="auto"/>
          <w:sz w:val="24"/>
          <w:szCs w:val="24"/>
        </w:rPr>
      </w:pPr>
      <w:bookmarkStart w:id="328" w:name="_Toc296346602"/>
      <w:bookmarkStart w:id="329" w:name="_Toc296503101"/>
      <w:bookmarkStart w:id="330" w:name="_Toc351203584"/>
      <w:bookmarkStart w:id="331" w:name="_Toc337558803"/>
      <w:r>
        <w:rPr>
          <w:rFonts w:hint="eastAsia" w:ascii="宋体" w:hAnsi="宋体" w:cs="宋体"/>
          <w:b/>
          <w:bCs w:val="0"/>
          <w:color w:val="auto"/>
          <w:sz w:val="24"/>
          <w:szCs w:val="24"/>
        </w:rPr>
        <w:t>12.4工程进度款支</w:t>
      </w:r>
      <w:bookmarkEnd w:id="328"/>
      <w:bookmarkEnd w:id="329"/>
      <w:r>
        <w:rPr>
          <w:rFonts w:hint="eastAsia" w:ascii="宋体" w:hAnsi="宋体" w:cs="宋体"/>
          <w:b/>
          <w:bCs w:val="0"/>
          <w:color w:val="auto"/>
          <w:sz w:val="24"/>
          <w:szCs w:val="24"/>
        </w:rPr>
        <w:t>付</w:t>
      </w:r>
      <w:bookmarkEnd w:id="330"/>
    </w:p>
    <w:bookmarkEnd w:id="331"/>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12.4</w:t>
      </w:r>
      <w:r>
        <w:rPr>
          <w:rFonts w:hint="eastAsia" w:ascii="宋体" w:hAnsi="宋体" w:cs="宋体"/>
          <w:color w:val="auto"/>
          <w:kern w:val="0"/>
          <w:sz w:val="24"/>
          <w:szCs w:val="24"/>
        </w:rPr>
        <w:t>.1 付款周期</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除专用合同条款另有约定外，付款周期应按照第12.3.2项〔计量周期〕的约定与计量周期保持一致。</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12.4</w:t>
      </w:r>
      <w:r>
        <w:rPr>
          <w:rFonts w:hint="eastAsia" w:ascii="宋体" w:hAnsi="宋体" w:cs="宋体"/>
          <w:color w:val="auto"/>
          <w:kern w:val="0"/>
          <w:sz w:val="24"/>
          <w:szCs w:val="24"/>
        </w:rPr>
        <w:t>.2 进度付款申请单的编制</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除专用合同条款另有约定外，进度付款申请单应包括下列内容：</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（1）截至本次付款周期已完成工作对应的金额；</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（2）根据第10条〔变更〕应增加和扣减的变更金额；</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（3）根据第12.2款〔预付款〕约定应支付的预付款和扣减的返还预付款；</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（4）根据第15.3款〔质量保证金〕约定应扣减的质量保证金；</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（5）根据第19条〔索赔〕应增加和扣减的索赔金额；</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（6）对已签发的进度款支付证书中出现错误的修正，应在本次进度付款中支付或扣除的金额；</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（7）根据合同约定应增加和扣减的其他金额。</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12.4.3 进度付款申请单的提交</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（1）单价合同进度付款申请单的提交</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（2）总价合同进度付款申请单的提交</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（3）其他价格形式合同的进度付款申请单的提交</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合同当事人可在专用合同条款中约定其他价格形式合同的进度付款申请单的编制和提交程序。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sz w:val="24"/>
          <w:szCs w:val="24"/>
        </w:rPr>
        <w:t>12.4</w:t>
      </w:r>
      <w:r>
        <w:rPr>
          <w:rFonts w:hint="eastAsia" w:ascii="宋体" w:hAnsi="宋体" w:cs="宋体"/>
          <w:color w:val="auto"/>
          <w:kern w:val="0"/>
          <w:sz w:val="24"/>
          <w:szCs w:val="24"/>
        </w:rPr>
        <w:t>.4 进度款审核和支付</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12.4.5 进度付款的修正</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12.4.6 支付分解表</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1.支付分解表的编制要求</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（1）支付分解表中所列的每期付款金额，应为第12.4.2项〔进度付款申请单的编制〕第（1）目的估算金额；</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（2）实际进度与施工进度计划不一致的，合同当事人可按照第4.4款〔商定或确定〕修改支付分解表；</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（3）不采用支付分解表的，承包人应向发包人和监理人提交按季度编制的支付估算分解表，用于支付参考。</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2.总价合同支付分解表的编制与审批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（3）发包人逾期未完成支付分解表审批的，也未及时要求承包人进行修正和提供补充资料的，则承包人提交的支付分解表视为已经获得发包人批准。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3.单价合同的总价项目支付分解表的编制与审批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after="0" w:line="360" w:lineRule="auto"/>
        <w:ind w:firstLine="480" w:firstLineChars="200"/>
        <w:rPr>
          <w:rFonts w:hint="eastAsia" w:ascii="宋体" w:hAnsi="宋体" w:cs="宋体"/>
          <w:b w:val="0"/>
          <w:color w:val="auto"/>
          <w:sz w:val="24"/>
          <w:szCs w:val="24"/>
        </w:rPr>
      </w:pPr>
      <w:bookmarkStart w:id="332" w:name="_Toc351203585"/>
      <w:r>
        <w:rPr>
          <w:rFonts w:hint="eastAsia" w:ascii="宋体" w:hAnsi="宋体" w:cs="宋体"/>
          <w:b w:val="0"/>
          <w:color w:val="auto"/>
          <w:sz w:val="24"/>
          <w:szCs w:val="24"/>
        </w:rPr>
        <w:t>12.5支付账户</w:t>
      </w:r>
      <w:bookmarkEnd w:id="332"/>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发包人应将合同价款支付至合同协议书中约定的承包人账户。</w:t>
      </w:r>
    </w:p>
    <w:p>
      <w:pPr>
        <w:pStyle w:val="6"/>
        <w:rPr>
          <w:rFonts w:hint="eastAsia" w:ascii="宋体" w:hAnsi="宋体" w:cs="宋体"/>
          <w:bCs/>
          <w:color w:val="auto"/>
          <w:sz w:val="24"/>
          <w:szCs w:val="24"/>
        </w:rPr>
      </w:pPr>
      <w:bookmarkStart w:id="333" w:name="_Toc2573_WPSOffice_Level2"/>
      <w:bookmarkStart w:id="334" w:name="_Toc351203586"/>
      <w:bookmarkStart w:id="335" w:name="_Toc296503106"/>
      <w:bookmarkStart w:id="336" w:name="_Toc322522574"/>
      <w:bookmarkStart w:id="337" w:name="_Toc296346607"/>
      <w:bookmarkStart w:id="338" w:name="_Toc337558804"/>
      <w:r>
        <w:rPr>
          <w:rFonts w:hint="eastAsia" w:ascii="宋体" w:hAnsi="宋体" w:cs="宋体"/>
          <w:bCs/>
          <w:color w:val="auto"/>
          <w:sz w:val="24"/>
          <w:szCs w:val="24"/>
        </w:rPr>
        <w:t>13. 验收和工程试车</w:t>
      </w:r>
      <w:bookmarkEnd w:id="333"/>
      <w:bookmarkEnd w:id="334"/>
    </w:p>
    <w:bookmarkEnd w:id="335"/>
    <w:bookmarkEnd w:id="336"/>
    <w:bookmarkEnd w:id="337"/>
    <w:bookmarkEnd w:id="338"/>
    <w:p>
      <w:pPr>
        <w:pStyle w:val="7"/>
        <w:spacing w:before="0" w:after="0" w:line="360" w:lineRule="auto"/>
        <w:ind w:firstLine="482" w:firstLineChars="200"/>
        <w:rPr>
          <w:rFonts w:hint="eastAsia" w:ascii="宋体" w:hAnsi="宋体" w:cs="宋体"/>
          <w:b/>
          <w:bCs w:val="0"/>
          <w:color w:val="auto"/>
          <w:sz w:val="24"/>
          <w:szCs w:val="24"/>
        </w:rPr>
      </w:pPr>
      <w:bookmarkStart w:id="339" w:name="_Toc351203587"/>
      <w:bookmarkStart w:id="340" w:name="_Toc337558805"/>
      <w:bookmarkStart w:id="341" w:name="_Toc296503110"/>
      <w:bookmarkStart w:id="342" w:name="_Toc296346611"/>
      <w:r>
        <w:rPr>
          <w:rFonts w:hint="eastAsia" w:ascii="宋体" w:hAnsi="宋体" w:cs="宋体"/>
          <w:b/>
          <w:bCs w:val="0"/>
          <w:color w:val="auto"/>
          <w:sz w:val="24"/>
          <w:szCs w:val="24"/>
        </w:rPr>
        <w:t>13.1分部分项工程验收</w:t>
      </w:r>
      <w:bookmarkEnd w:id="339"/>
    </w:p>
    <w:bookmarkEnd w:id="340"/>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13.1.1 分部分项工程质量应符合国家有关工程施工验收规范、标准及合同约定，承包人应按照施工组织设计的要求完成分部分项工程施工。</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szCs w:val="24"/>
        </w:rPr>
        <w:t>分部分项工程未经验收的，不得进入下一道工序施工。</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分部分项工程的验收资料应当作为竣工资料的组成部分。</w:t>
      </w:r>
    </w:p>
    <w:p>
      <w:pPr>
        <w:pStyle w:val="7"/>
        <w:spacing w:before="0" w:after="0" w:line="360" w:lineRule="auto"/>
        <w:ind w:firstLine="482" w:firstLineChars="200"/>
        <w:rPr>
          <w:rFonts w:hint="eastAsia" w:ascii="宋体" w:hAnsi="宋体" w:cs="宋体"/>
          <w:b/>
          <w:bCs w:val="0"/>
          <w:color w:val="auto"/>
          <w:sz w:val="24"/>
          <w:szCs w:val="24"/>
        </w:rPr>
      </w:pPr>
      <w:bookmarkStart w:id="343" w:name="_Toc351203588"/>
      <w:bookmarkStart w:id="344" w:name="_Toc337558806"/>
      <w:r>
        <w:rPr>
          <w:rFonts w:hint="eastAsia" w:ascii="宋体" w:hAnsi="宋体" w:cs="宋体"/>
          <w:b/>
          <w:bCs w:val="0"/>
          <w:color w:val="auto"/>
          <w:sz w:val="24"/>
          <w:szCs w:val="24"/>
        </w:rPr>
        <w:t>13.2竣工验收</w:t>
      </w:r>
      <w:bookmarkEnd w:id="343"/>
    </w:p>
    <w:bookmarkEnd w:id="341"/>
    <w:bookmarkEnd w:id="342"/>
    <w:bookmarkEnd w:id="344"/>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13.2.1竣工验收条件</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工程具备以下条件的，承包人可以申请竣工验收：</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（1）除发包人同意的甩项工作和缺陷修补工作外，合同范围内的全部工程以及有关工作，包括合同要求的试验、试运行以及检验均已完成，并符合合同要求；</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（2）已按合同约定编制了甩项工作和缺陷修补工作清单以及相应的施工计划；</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（3）已按合同约定的内容和份数备齐竣工资料。</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13.2.2竣工验收程序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除专用合同条款另有约定外，承包人申请竣工验收的，应当按照以下程序进行：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13.2.3竣工日期</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45" w:name="#go14"/>
      <w:bookmarkEnd w:id="345"/>
      <w:r>
        <w:rPr>
          <w:rFonts w:hint="eastAsia" w:ascii="宋体" w:hAnsi="宋体" w:cs="宋体"/>
          <w:color w:val="auto"/>
          <w:kern w:val="0"/>
          <w:sz w:val="24"/>
          <w:szCs w:val="24"/>
        </w:rPr>
        <w:t>收申请报告的日期为实际竣工日期；工程未经竣工验收，发包人擅自使用的，以转移占有工程之日为实际竣工日期。</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13.2.4 拒绝接收全部或部分工程</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13.2.5 移交、接收全部与部分工程</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除专用合同条款另有约定外，合同当事人应当在颁发工程接收证书后7天内完成工程的移交。</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after="0" w:line="360" w:lineRule="auto"/>
        <w:ind w:firstLine="482" w:firstLineChars="200"/>
        <w:rPr>
          <w:rFonts w:hint="eastAsia" w:ascii="宋体" w:hAnsi="宋体" w:cs="宋体"/>
          <w:b/>
          <w:bCs w:val="0"/>
          <w:color w:val="auto"/>
          <w:sz w:val="24"/>
          <w:szCs w:val="24"/>
        </w:rPr>
      </w:pPr>
      <w:bookmarkStart w:id="346" w:name="_Toc351203589"/>
      <w:bookmarkStart w:id="347" w:name="_Toc296503111"/>
      <w:bookmarkStart w:id="348" w:name="_Toc296346612"/>
      <w:bookmarkStart w:id="349" w:name="_Toc337558807"/>
      <w:r>
        <w:rPr>
          <w:rFonts w:hint="eastAsia" w:ascii="宋体" w:hAnsi="宋体" w:cs="宋体"/>
          <w:b/>
          <w:bCs w:val="0"/>
          <w:color w:val="auto"/>
          <w:sz w:val="24"/>
          <w:szCs w:val="24"/>
        </w:rPr>
        <w:t>13.3工程试车</w:t>
      </w:r>
      <w:bookmarkEnd w:id="346"/>
    </w:p>
    <w:bookmarkEnd w:id="347"/>
    <w:bookmarkEnd w:id="348"/>
    <w:bookmarkEnd w:id="349"/>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13.3.1试车程序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工程需要试车的，除专用合同条款另有约定外，试车内容应与承包人承包范围相一致，试车费用由承包人承担。工程试车应按如下程序进行：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13.3.2 试车中的责任</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13.3.3 投料试车</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after="0" w:line="360" w:lineRule="auto"/>
        <w:ind w:firstLine="422" w:firstLineChars="175"/>
        <w:rPr>
          <w:rFonts w:hint="eastAsia" w:ascii="宋体" w:hAnsi="宋体" w:cs="宋体"/>
          <w:b/>
          <w:bCs w:val="0"/>
          <w:color w:val="auto"/>
          <w:sz w:val="24"/>
          <w:szCs w:val="24"/>
        </w:rPr>
      </w:pPr>
      <w:bookmarkStart w:id="350" w:name="_Toc351203590"/>
      <w:bookmarkStart w:id="351" w:name="_Toc337558808"/>
      <w:r>
        <w:rPr>
          <w:rFonts w:hint="eastAsia" w:ascii="宋体" w:hAnsi="宋体" w:cs="宋体"/>
          <w:b/>
          <w:bCs w:val="0"/>
          <w:color w:val="auto"/>
          <w:sz w:val="24"/>
          <w:szCs w:val="24"/>
        </w:rPr>
        <w:t>13.4提前交付单位工程的验收</w:t>
      </w:r>
      <w:bookmarkEnd w:id="350"/>
    </w:p>
    <w:bookmarkEnd w:id="351"/>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13.4.2 发包人要求在工程竣工前交付单位工程，由此导致承包人费用增加和（或）工期延误的，由发包人承担由此增加的费用和（或）延误的工期，并支付承包人合理的利润。</w:t>
      </w:r>
    </w:p>
    <w:p>
      <w:pPr>
        <w:pStyle w:val="7"/>
        <w:spacing w:before="0" w:after="0" w:line="360" w:lineRule="auto"/>
        <w:ind w:firstLine="482" w:firstLineChars="200"/>
        <w:rPr>
          <w:rFonts w:hint="eastAsia" w:ascii="宋体" w:hAnsi="宋体" w:cs="宋体"/>
          <w:b/>
          <w:bCs w:val="0"/>
          <w:color w:val="auto"/>
          <w:sz w:val="24"/>
          <w:szCs w:val="24"/>
        </w:rPr>
      </w:pPr>
      <w:bookmarkStart w:id="352" w:name="_Toc351203591"/>
      <w:r>
        <w:rPr>
          <w:rFonts w:hint="eastAsia" w:ascii="宋体" w:hAnsi="宋体" w:cs="宋体"/>
          <w:b/>
          <w:bCs w:val="0"/>
          <w:color w:val="auto"/>
          <w:sz w:val="24"/>
          <w:szCs w:val="24"/>
        </w:rPr>
        <w:t>13.5 施工期运行</w:t>
      </w:r>
      <w:bookmarkEnd w:id="352"/>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13.5.2 在施工期运行中发现工程或工程设备损坏或存在缺陷的，由承包人按第15.2款〔缺陷责任期〕约定进行修复。</w:t>
      </w:r>
    </w:p>
    <w:p>
      <w:pPr>
        <w:pStyle w:val="7"/>
        <w:spacing w:before="0" w:after="0" w:line="360" w:lineRule="auto"/>
        <w:ind w:firstLine="482" w:firstLineChars="200"/>
        <w:rPr>
          <w:rFonts w:hint="eastAsia" w:ascii="宋体" w:hAnsi="宋体" w:cs="宋体"/>
          <w:b/>
          <w:bCs w:val="0"/>
          <w:color w:val="auto"/>
          <w:sz w:val="24"/>
          <w:szCs w:val="24"/>
        </w:rPr>
      </w:pPr>
      <w:bookmarkStart w:id="353" w:name="_Toc296346613"/>
      <w:bookmarkStart w:id="354" w:name="_Toc296503112"/>
      <w:bookmarkStart w:id="355" w:name="_Toc351203592"/>
      <w:bookmarkStart w:id="356" w:name="_Toc337558809"/>
      <w:r>
        <w:rPr>
          <w:rFonts w:hint="eastAsia" w:ascii="宋体" w:hAnsi="宋体" w:cs="宋体"/>
          <w:b/>
          <w:bCs w:val="0"/>
          <w:color w:val="auto"/>
          <w:sz w:val="24"/>
          <w:szCs w:val="24"/>
        </w:rPr>
        <w:t>13.6 竣工退</w:t>
      </w:r>
      <w:bookmarkEnd w:id="353"/>
      <w:bookmarkEnd w:id="354"/>
      <w:r>
        <w:rPr>
          <w:rFonts w:hint="eastAsia" w:ascii="宋体" w:hAnsi="宋体" w:cs="宋体"/>
          <w:b/>
          <w:bCs w:val="0"/>
          <w:color w:val="auto"/>
          <w:sz w:val="24"/>
          <w:szCs w:val="24"/>
        </w:rPr>
        <w:t>场</w:t>
      </w:r>
      <w:bookmarkEnd w:id="355"/>
    </w:p>
    <w:bookmarkEnd w:id="356"/>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13.6.1 竣工退场</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颁发工程接收证书后，承包人应按以下要求对施工现场进行清理：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（1）施工现场内残留的垃圾已全部清除出场；</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（2）临时工程已拆除，场地已进行清理、平整或复原；</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（3）按合同约定应撤离的人员、承包人施工设备和剩余的材料，包括废弃的施工设备和材料，已按计划撤离施工现场；</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（4）施工现场周边及其附近道路、河道的施工堆积物，已全部清理；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（5）施工现场其他场地清理工作已全部完成。</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13.6.2 地表还原</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rPr>
          <w:rFonts w:hint="eastAsia" w:ascii="宋体" w:hAnsi="宋体" w:cs="宋体"/>
          <w:bCs/>
          <w:color w:val="auto"/>
          <w:sz w:val="24"/>
          <w:szCs w:val="24"/>
        </w:rPr>
      </w:pPr>
      <w:bookmarkStart w:id="357" w:name="_Toc24059_WPSOffice_Level2"/>
      <w:bookmarkStart w:id="358" w:name="_Toc351203593"/>
      <w:bookmarkStart w:id="359" w:name="_Toc337558810"/>
      <w:bookmarkStart w:id="360" w:name="_Toc296346614"/>
      <w:bookmarkStart w:id="361" w:name="_Toc296503113"/>
      <w:r>
        <w:rPr>
          <w:rFonts w:hint="eastAsia" w:ascii="宋体" w:hAnsi="宋体" w:cs="宋体"/>
          <w:bCs/>
          <w:color w:val="auto"/>
          <w:sz w:val="24"/>
          <w:szCs w:val="24"/>
        </w:rPr>
        <w:t>14. 竣工结算</w:t>
      </w:r>
      <w:bookmarkEnd w:id="357"/>
      <w:bookmarkEnd w:id="358"/>
    </w:p>
    <w:bookmarkEnd w:id="359"/>
    <w:p>
      <w:pPr>
        <w:pStyle w:val="7"/>
        <w:spacing w:before="0" w:after="0" w:line="360" w:lineRule="auto"/>
        <w:ind w:firstLine="482" w:firstLineChars="200"/>
        <w:rPr>
          <w:rFonts w:hint="eastAsia" w:ascii="宋体" w:hAnsi="宋体" w:cs="宋体"/>
          <w:b/>
          <w:bCs w:val="0"/>
          <w:color w:val="auto"/>
          <w:sz w:val="24"/>
          <w:szCs w:val="24"/>
        </w:rPr>
      </w:pPr>
      <w:bookmarkStart w:id="362" w:name="_Toc351203594"/>
      <w:bookmarkStart w:id="363" w:name="_Toc337558811"/>
      <w:r>
        <w:rPr>
          <w:rFonts w:hint="eastAsia" w:ascii="宋体" w:hAnsi="宋体" w:cs="宋体"/>
          <w:b/>
          <w:bCs w:val="0"/>
          <w:color w:val="auto"/>
          <w:sz w:val="24"/>
          <w:szCs w:val="24"/>
        </w:rPr>
        <w:t>14.1 竣工结算申请</w:t>
      </w:r>
      <w:bookmarkEnd w:id="362"/>
    </w:p>
    <w:bookmarkEnd w:id="363"/>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rPr>
        <w:t>除专用合同条款另有约定外，</w:t>
      </w:r>
      <w:r>
        <w:rPr>
          <w:rFonts w:hint="eastAsia" w:ascii="宋体" w:hAnsi="宋体" w:cs="宋体"/>
          <w:color w:val="auto"/>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除专用合同条款另有约定外，竣工结算申请单应包括以下内容：</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（1）竣工结算合同价格；</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（2）发包人已支付承包人的款项；</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（3）应扣留的质量保证金。已缴纳履约保证金的或提供其他工程质量担保方式的除外； </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（4）发包人应支付承包人的合同价款。</w:t>
      </w:r>
    </w:p>
    <w:p>
      <w:pPr>
        <w:pStyle w:val="7"/>
        <w:spacing w:before="0" w:after="0" w:line="360" w:lineRule="auto"/>
        <w:ind w:firstLine="482" w:firstLineChars="200"/>
        <w:rPr>
          <w:rFonts w:hint="eastAsia" w:ascii="宋体" w:hAnsi="宋体" w:cs="宋体"/>
          <w:b/>
          <w:bCs w:val="0"/>
          <w:color w:val="auto"/>
          <w:sz w:val="24"/>
          <w:szCs w:val="24"/>
        </w:rPr>
      </w:pPr>
      <w:bookmarkStart w:id="364" w:name="_Toc351203595"/>
      <w:bookmarkStart w:id="365" w:name="_Toc337558812"/>
      <w:r>
        <w:rPr>
          <w:rFonts w:hint="eastAsia" w:ascii="宋体" w:hAnsi="宋体" w:cs="宋体"/>
          <w:b/>
          <w:bCs w:val="0"/>
          <w:color w:val="auto"/>
          <w:sz w:val="24"/>
          <w:szCs w:val="24"/>
        </w:rPr>
        <w:t>14.2 竣工结算审核</w:t>
      </w:r>
      <w:bookmarkEnd w:id="364"/>
    </w:p>
    <w:bookmarkEnd w:id="365"/>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szCs w:val="24"/>
        </w:rPr>
        <w:t>发包人对竣工</w:t>
      </w:r>
      <w:r>
        <w:rPr>
          <w:rFonts w:hint="eastAsia" w:ascii="宋体" w:hAnsi="宋体" w:cs="宋体"/>
          <w:color w:val="auto"/>
          <w:kern w:val="0"/>
          <w:sz w:val="24"/>
          <w:szCs w:val="24"/>
        </w:rPr>
        <w:t>结算</w:t>
      </w:r>
      <w:r>
        <w:rPr>
          <w:rFonts w:hint="eastAsia" w:ascii="宋体" w:hAnsi="宋体" w:cs="宋体"/>
          <w:color w:val="auto"/>
          <w:sz w:val="24"/>
          <w:szCs w:val="24"/>
        </w:rPr>
        <w:t>申请单有异议的，有权要求承包人进行修正和提供补充资料，承包人应提交修正后的竣工</w:t>
      </w:r>
      <w:r>
        <w:rPr>
          <w:rFonts w:hint="eastAsia" w:ascii="宋体" w:hAnsi="宋体" w:cs="宋体"/>
          <w:color w:val="auto"/>
          <w:kern w:val="0"/>
          <w:sz w:val="24"/>
          <w:szCs w:val="24"/>
        </w:rPr>
        <w:t>结算</w:t>
      </w:r>
      <w:r>
        <w:rPr>
          <w:rFonts w:hint="eastAsia" w:ascii="宋体" w:hAnsi="宋体" w:cs="宋体"/>
          <w:color w:val="auto"/>
          <w:sz w:val="24"/>
          <w:szCs w:val="24"/>
        </w:rPr>
        <w:t>申请单。</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after="0" w:line="360" w:lineRule="auto"/>
        <w:ind w:firstLine="482" w:firstLineChars="200"/>
        <w:rPr>
          <w:rFonts w:hint="eastAsia" w:ascii="宋体" w:hAnsi="宋体" w:cs="宋体"/>
          <w:b/>
          <w:bCs w:val="0"/>
          <w:color w:val="auto"/>
          <w:sz w:val="24"/>
          <w:szCs w:val="24"/>
        </w:rPr>
      </w:pPr>
      <w:bookmarkStart w:id="366" w:name="_Toc351203596"/>
      <w:bookmarkStart w:id="367" w:name="_Toc337558813"/>
      <w:r>
        <w:rPr>
          <w:rFonts w:hint="eastAsia" w:ascii="宋体" w:hAnsi="宋体" w:cs="宋体"/>
          <w:b/>
          <w:bCs w:val="0"/>
          <w:color w:val="auto"/>
          <w:sz w:val="24"/>
          <w:szCs w:val="24"/>
        </w:rPr>
        <w:t>14.3 甩项竣工协议</w:t>
      </w:r>
      <w:bookmarkEnd w:id="366"/>
    </w:p>
    <w:bookmarkEnd w:id="367"/>
    <w:p>
      <w:pPr>
        <w:autoSpaceDE w:val="0"/>
        <w:autoSpaceDN w:val="0"/>
        <w:adjustRightInd w:val="0"/>
        <w:spacing w:line="360" w:lineRule="auto"/>
        <w:ind w:firstLine="470" w:firstLineChars="196"/>
        <w:jc w:val="left"/>
        <w:rPr>
          <w:rFonts w:hint="eastAsia" w:ascii="宋体" w:hAnsi="宋体" w:cs="宋体"/>
          <w:color w:val="auto"/>
          <w:kern w:val="0"/>
          <w:sz w:val="24"/>
          <w:szCs w:val="24"/>
        </w:rPr>
      </w:pPr>
      <w:r>
        <w:rPr>
          <w:rFonts w:hint="eastAsia" w:ascii="宋体" w:hAnsi="宋体" w:cs="宋体"/>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after="0" w:line="360" w:lineRule="auto"/>
        <w:ind w:firstLine="482" w:firstLineChars="200"/>
        <w:rPr>
          <w:rFonts w:hint="eastAsia" w:ascii="宋体" w:hAnsi="宋体" w:cs="宋体"/>
          <w:b/>
          <w:bCs w:val="0"/>
          <w:color w:val="auto"/>
          <w:sz w:val="24"/>
          <w:szCs w:val="24"/>
        </w:rPr>
      </w:pPr>
      <w:bookmarkStart w:id="368" w:name="_Toc351203597"/>
      <w:bookmarkStart w:id="369" w:name="_Toc337558814"/>
      <w:r>
        <w:rPr>
          <w:rFonts w:hint="eastAsia" w:ascii="宋体" w:hAnsi="宋体" w:cs="宋体"/>
          <w:b/>
          <w:bCs w:val="0"/>
          <w:color w:val="auto"/>
          <w:sz w:val="24"/>
          <w:szCs w:val="24"/>
        </w:rPr>
        <w:t>14.4 最终结清</w:t>
      </w:r>
      <w:bookmarkEnd w:id="368"/>
    </w:p>
    <w:bookmarkEnd w:id="369"/>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14.4.1 最终结清申请单</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除专用合同条款另有约定外，</w:t>
      </w:r>
      <w:r>
        <w:rPr>
          <w:rFonts w:hint="eastAsia" w:ascii="宋体" w:hAnsi="宋体" w:cs="宋体"/>
          <w:color w:val="auto"/>
          <w:kern w:val="0"/>
          <w:sz w:val="24"/>
          <w:szCs w:val="24"/>
        </w:rPr>
        <w:t>最终结清申请单</w:t>
      </w:r>
      <w:r>
        <w:rPr>
          <w:rFonts w:hint="eastAsia" w:ascii="宋体" w:hAnsi="宋体" w:cs="宋体"/>
          <w:color w:val="auto"/>
          <w:sz w:val="24"/>
          <w:szCs w:val="24"/>
        </w:rPr>
        <w:t>应列明质量保证金、应扣除的质量保证金、缺陷责任期内发生的增减费用。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14.4.2 最终结清证书和支付</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（3）承包人对发包人颁发的最终结清证书有异议的，按第20条〔争议解决〕的约定办理。</w:t>
      </w:r>
    </w:p>
    <w:p>
      <w:pPr>
        <w:pStyle w:val="6"/>
        <w:rPr>
          <w:rFonts w:hint="eastAsia" w:ascii="宋体" w:hAnsi="宋体" w:cs="宋体"/>
          <w:bCs/>
          <w:color w:val="auto"/>
          <w:sz w:val="24"/>
          <w:szCs w:val="24"/>
        </w:rPr>
      </w:pPr>
      <w:bookmarkStart w:id="370" w:name="_Toc10925_WPSOffice_Level2"/>
      <w:bookmarkStart w:id="371" w:name="_Toc351203598"/>
      <w:bookmarkStart w:id="372" w:name="_Toc337558815"/>
      <w:r>
        <w:rPr>
          <w:rFonts w:hint="eastAsia" w:ascii="宋体" w:hAnsi="宋体" w:cs="宋体"/>
          <w:bCs/>
          <w:color w:val="auto"/>
          <w:sz w:val="24"/>
          <w:szCs w:val="24"/>
        </w:rPr>
        <w:t>15. 缺陷责任与保修</w:t>
      </w:r>
      <w:bookmarkEnd w:id="370"/>
      <w:bookmarkEnd w:id="371"/>
    </w:p>
    <w:bookmarkEnd w:id="360"/>
    <w:bookmarkEnd w:id="361"/>
    <w:bookmarkEnd w:id="372"/>
    <w:p>
      <w:pPr>
        <w:pStyle w:val="7"/>
        <w:spacing w:before="0" w:after="0" w:line="360" w:lineRule="auto"/>
        <w:ind w:firstLine="482" w:firstLineChars="200"/>
        <w:rPr>
          <w:rFonts w:hint="eastAsia" w:ascii="宋体" w:hAnsi="宋体" w:cs="宋体"/>
          <w:b/>
          <w:bCs w:val="0"/>
          <w:color w:val="auto"/>
          <w:sz w:val="24"/>
          <w:szCs w:val="24"/>
        </w:rPr>
      </w:pPr>
      <w:bookmarkStart w:id="373" w:name="_Toc351203599"/>
      <w:bookmarkStart w:id="374" w:name="_Toc337558816"/>
      <w:bookmarkStart w:id="375" w:name="_Toc296346615"/>
      <w:bookmarkStart w:id="376" w:name="_Toc296503114"/>
      <w:r>
        <w:rPr>
          <w:rFonts w:hint="eastAsia" w:ascii="宋体" w:hAnsi="宋体" w:cs="宋体"/>
          <w:b/>
          <w:bCs w:val="0"/>
          <w:color w:val="auto"/>
          <w:sz w:val="24"/>
          <w:szCs w:val="24"/>
        </w:rPr>
        <w:t>15.1 工程保修的原则</w:t>
      </w:r>
      <w:bookmarkEnd w:id="373"/>
    </w:p>
    <w:bookmarkEnd w:id="374"/>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在工程移交发包人后，因承包人原因产生的质量缺陷，承包人应承担质量缺陷责任和保修义务。缺陷责任期届满，承包人仍应按合同约定的工程各部位保修年限承担保修义务。</w:t>
      </w:r>
    </w:p>
    <w:p>
      <w:pPr>
        <w:pStyle w:val="7"/>
        <w:spacing w:before="0" w:after="0" w:line="360" w:lineRule="auto"/>
        <w:ind w:firstLine="482" w:firstLineChars="200"/>
        <w:rPr>
          <w:rFonts w:hint="eastAsia" w:ascii="宋体" w:hAnsi="宋体" w:cs="宋体"/>
          <w:b/>
          <w:bCs w:val="0"/>
          <w:color w:val="auto"/>
          <w:sz w:val="24"/>
          <w:szCs w:val="24"/>
        </w:rPr>
      </w:pPr>
      <w:bookmarkStart w:id="377" w:name="_Toc351203600"/>
      <w:bookmarkStart w:id="378" w:name="_Toc337558817"/>
      <w:r>
        <w:rPr>
          <w:rFonts w:hint="eastAsia" w:ascii="宋体" w:hAnsi="宋体" w:cs="宋体"/>
          <w:b/>
          <w:bCs w:val="0"/>
          <w:color w:val="auto"/>
          <w:sz w:val="24"/>
          <w:szCs w:val="24"/>
        </w:rPr>
        <w:t>15.2 缺陷责任期</w:t>
      </w:r>
      <w:bookmarkEnd w:id="375"/>
      <w:bookmarkEnd w:id="376"/>
      <w:bookmarkEnd w:id="377"/>
    </w:p>
    <w:bookmarkEnd w:id="378"/>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15.2.1 缺陷责任期从工程通过竣工验收之日起计算，合同当事人应在专用合同条款约定缺陷责任期的具体期限，但该期限最长不超过24个月。</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color w:val="auto"/>
          <w:sz w:val="24"/>
          <w:szCs w:val="24"/>
        </w:rPr>
        <w:t>包人延长缺陷责任期，</w:t>
      </w:r>
      <w:r>
        <w:rPr>
          <w:rFonts w:hint="eastAsia" w:ascii="宋体" w:hAnsi="宋体" w:cs="宋体"/>
          <w:color w:val="auto"/>
          <w:kern w:val="0"/>
          <w:sz w:val="24"/>
          <w:szCs w:val="24"/>
        </w:rPr>
        <w:t>并应在原缺陷责任期届满前发出延长通知。</w:t>
      </w:r>
      <w:r>
        <w:rPr>
          <w:rFonts w:hint="eastAsia" w:ascii="宋体" w:hAnsi="宋体" w:cs="宋体"/>
          <w:bCs/>
          <w:color w:val="auto"/>
          <w:sz w:val="24"/>
          <w:szCs w:val="24"/>
        </w:rPr>
        <w:t>但缺陷责任期（含延长部分）最长</w:t>
      </w:r>
      <w:r>
        <w:rPr>
          <w:rFonts w:hint="eastAsia" w:ascii="宋体" w:hAnsi="宋体" w:cs="宋体"/>
          <w:color w:val="auto"/>
          <w:kern w:val="0"/>
          <w:sz w:val="24"/>
          <w:szCs w:val="24"/>
        </w:rPr>
        <w:t>不能超过24个月。</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由他人原因造成的缺陷，发包人负责组织维修，承包人不承担费用，且发包人不得从保证金中扣除费用。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after="0" w:line="360" w:lineRule="auto"/>
        <w:ind w:firstLine="482" w:firstLineChars="200"/>
        <w:rPr>
          <w:rFonts w:hint="eastAsia" w:ascii="宋体" w:hAnsi="宋体" w:cs="宋体"/>
          <w:b/>
          <w:bCs w:val="0"/>
          <w:color w:val="auto"/>
          <w:sz w:val="24"/>
          <w:szCs w:val="24"/>
        </w:rPr>
      </w:pPr>
      <w:bookmarkStart w:id="379" w:name="_Toc351203601"/>
      <w:bookmarkStart w:id="380" w:name="_Toc337558818"/>
      <w:bookmarkStart w:id="381" w:name="_Toc296346616"/>
      <w:bookmarkStart w:id="382" w:name="_Toc296503115"/>
      <w:r>
        <w:rPr>
          <w:rFonts w:hint="eastAsia" w:ascii="宋体" w:hAnsi="宋体" w:cs="宋体"/>
          <w:b/>
          <w:bCs w:val="0"/>
          <w:color w:val="auto"/>
          <w:sz w:val="24"/>
          <w:szCs w:val="24"/>
        </w:rPr>
        <w:t>15.3 质量保证金</w:t>
      </w:r>
      <w:bookmarkEnd w:id="379"/>
    </w:p>
    <w:bookmarkEnd w:id="380"/>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经合同当事人协商一致扣留质量保证金的，应在专用合同条款中予以明确。</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在工程项目竣工前，承包人已经提供履约担保的，发包人不得同时预留工程质量保证金。</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15.3.1 承包人提供质量保证金的方式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承包人提供质量保证金有以下三种方式：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（1）质量保证金保函； </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（2）相应比例的工程款；</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（3）双方约定的其他方式。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除专用合同条款另有约定外，质量保证金原则上采用上述第（1）种方式。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15.3.2 质量保证金的扣留</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质量保证金的扣留有以下三种方式：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（2）工</w:t>
      </w:r>
      <w:bookmarkStart w:id="383" w:name="#go6"/>
      <w:bookmarkEnd w:id="383"/>
      <w:r>
        <w:rPr>
          <w:rFonts w:hint="eastAsia" w:ascii="宋体" w:hAnsi="宋体" w:cs="宋体"/>
          <w:color w:val="auto"/>
          <w:kern w:val="0"/>
          <w:sz w:val="24"/>
          <w:szCs w:val="24"/>
        </w:rPr>
        <w:t>程竣工结算时一次性扣留质量保证金；</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（3）双方约定的其他扣留方式。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除专用合同条款另有约定外，质量保证金的扣留原则上采用上述第（1）种方式。</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w:t>
      </w:r>
      <w:bookmarkStart w:id="384" w:name="#go4"/>
      <w:bookmarkEnd w:id="384"/>
      <w:r>
        <w:rPr>
          <w:rFonts w:hint="eastAsia" w:ascii="宋体" w:hAnsi="宋体" w:cs="宋体"/>
          <w:color w:val="auto"/>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发包人在退还质量保证金的同时按照中国人民银行发布的同期同类贷款基准利率支付利息。</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15.3.3 </w:t>
      </w:r>
      <w:r>
        <w:rPr>
          <w:rFonts w:hint="eastAsia" w:ascii="宋体" w:hAnsi="宋体" w:cs="宋体"/>
          <w:color w:val="auto"/>
          <w:sz w:val="24"/>
          <w:szCs w:val="24"/>
        </w:rPr>
        <w:t>质量保证金</w:t>
      </w:r>
      <w:r>
        <w:rPr>
          <w:rFonts w:hint="eastAsia" w:ascii="宋体" w:hAnsi="宋体" w:cs="宋体"/>
          <w:color w:val="auto"/>
          <w:kern w:val="0"/>
          <w:sz w:val="24"/>
          <w:szCs w:val="24"/>
        </w:rPr>
        <w:t>的退还</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缺陷责任期内，承包人认真履行合同约定的责任，到期后，承包人可向发包人申请返还保证金。</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发包人和承包人对保证金预留、返还以及工程维修质量、费用有争议的，按本合同第20条约定的争议和纠纷解决程序处理。</w:t>
      </w:r>
    </w:p>
    <w:p>
      <w:pPr>
        <w:pStyle w:val="7"/>
        <w:spacing w:before="0" w:after="0" w:line="360" w:lineRule="auto"/>
        <w:ind w:firstLine="482" w:firstLineChars="200"/>
        <w:rPr>
          <w:rFonts w:hint="eastAsia" w:ascii="宋体" w:hAnsi="宋体" w:cs="宋体"/>
          <w:b/>
          <w:bCs w:val="0"/>
          <w:color w:val="auto"/>
          <w:sz w:val="24"/>
          <w:szCs w:val="24"/>
        </w:rPr>
      </w:pPr>
      <w:bookmarkStart w:id="385" w:name="_Toc351203602"/>
      <w:bookmarkStart w:id="386" w:name="_Toc337558819"/>
      <w:r>
        <w:rPr>
          <w:rFonts w:hint="eastAsia" w:ascii="宋体" w:hAnsi="宋体" w:cs="宋体"/>
          <w:b/>
          <w:bCs w:val="0"/>
          <w:color w:val="auto"/>
          <w:sz w:val="24"/>
          <w:szCs w:val="24"/>
        </w:rPr>
        <w:t>15.4 保修</w:t>
      </w:r>
      <w:bookmarkEnd w:id="385"/>
    </w:p>
    <w:bookmarkEnd w:id="381"/>
    <w:bookmarkEnd w:id="382"/>
    <w:bookmarkEnd w:id="386"/>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15.4.1保修责任</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发包人未经竣工验收擅自使用工程的，保修期自</w:t>
      </w:r>
      <w:r>
        <w:rPr>
          <w:rFonts w:hint="eastAsia" w:ascii="宋体" w:hAnsi="宋体" w:cs="宋体"/>
          <w:color w:val="auto"/>
          <w:kern w:val="0"/>
          <w:sz w:val="24"/>
          <w:szCs w:val="24"/>
        </w:rPr>
        <w:t>转移占有之日起算</w:t>
      </w:r>
      <w:r>
        <w:rPr>
          <w:rFonts w:hint="eastAsia" w:ascii="宋体" w:hAnsi="宋体" w:cs="宋体"/>
          <w:color w:val="auto"/>
          <w:sz w:val="24"/>
          <w:szCs w:val="24"/>
        </w:rPr>
        <w:t>。</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15.4.2 修复费用</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保修期内，修复的费用按照以下约定处理：</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15.4.3 修复通知</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15.4.4 未能修复</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15.4.5 承包人出入权</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rPr>
          <w:rFonts w:hint="eastAsia" w:ascii="宋体" w:hAnsi="宋体" w:cs="宋体"/>
          <w:bCs/>
          <w:color w:val="auto"/>
          <w:sz w:val="24"/>
          <w:szCs w:val="24"/>
        </w:rPr>
      </w:pPr>
      <w:bookmarkStart w:id="387" w:name="_Toc351203603"/>
      <w:bookmarkStart w:id="388" w:name="_Toc27989_WPSOffice_Level2"/>
      <w:bookmarkStart w:id="389" w:name="_Toc337558820"/>
      <w:r>
        <w:rPr>
          <w:rFonts w:hint="eastAsia" w:ascii="宋体" w:hAnsi="宋体" w:cs="宋体"/>
          <w:bCs/>
          <w:color w:val="auto"/>
          <w:sz w:val="24"/>
          <w:szCs w:val="24"/>
        </w:rPr>
        <w:t>16. 违约</w:t>
      </w:r>
      <w:bookmarkEnd w:id="387"/>
      <w:bookmarkEnd w:id="388"/>
    </w:p>
    <w:bookmarkEnd w:id="389"/>
    <w:p>
      <w:pPr>
        <w:pStyle w:val="7"/>
        <w:spacing w:before="0" w:after="0" w:line="360" w:lineRule="auto"/>
        <w:ind w:firstLine="482" w:firstLineChars="200"/>
        <w:rPr>
          <w:rFonts w:hint="eastAsia" w:ascii="宋体" w:hAnsi="宋体" w:cs="宋体"/>
          <w:b/>
          <w:bCs w:val="0"/>
          <w:color w:val="auto"/>
          <w:sz w:val="24"/>
          <w:szCs w:val="24"/>
        </w:rPr>
      </w:pPr>
      <w:bookmarkStart w:id="390" w:name="_Toc296503129"/>
      <w:bookmarkStart w:id="391" w:name="_Toc296346630"/>
      <w:bookmarkStart w:id="392" w:name="_Toc351203604"/>
      <w:bookmarkStart w:id="393" w:name="_Toc337558821"/>
      <w:r>
        <w:rPr>
          <w:rFonts w:hint="eastAsia" w:ascii="宋体" w:hAnsi="宋体" w:cs="宋体"/>
          <w:b/>
          <w:bCs w:val="0"/>
          <w:color w:val="auto"/>
          <w:sz w:val="24"/>
          <w:szCs w:val="24"/>
        </w:rPr>
        <w:t>16.1 发</w:t>
      </w:r>
      <w:bookmarkEnd w:id="390"/>
      <w:bookmarkEnd w:id="391"/>
      <w:r>
        <w:rPr>
          <w:rFonts w:hint="eastAsia" w:ascii="宋体" w:hAnsi="宋体" w:cs="宋体"/>
          <w:b/>
          <w:bCs w:val="0"/>
          <w:color w:val="auto"/>
          <w:sz w:val="24"/>
          <w:szCs w:val="24"/>
        </w:rPr>
        <w:t>包人违约</w:t>
      </w:r>
      <w:bookmarkEnd w:id="392"/>
    </w:p>
    <w:bookmarkEnd w:id="393"/>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16.1.1 发包人违约的情形</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在合同履行过程中发生的下列情形，属于发包人违约：</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（1）因发包人原因未能在计划开工日期前7天内下达开工通知的；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（2）因发包人原因未能按合同约定支付合同价款的；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（3）发包人违反第10.1款〔变更的范围〕第（2）项约定，自行实施被取消的工作或转由他人实施的；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（5）因发包人违反合同约定造成暂停施工的；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（6）发包人无正当理由没有在约定期限内发出复工指示，导致承包人无法复工的；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（7）发包人明确表示或者以其行为表明不履行合同主要义务的；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（8）发包人未能按照合同约定履行其他义务的。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16.1.2 发包人违约的责任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16.1.3 因发包人违约解除合同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rPr>
        <w:t>16.1.4 因发包人违约解除合同后的付款</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承包人按照本款约定解除合同的，发包人应在解除合同后28天内支付下列款项，并解除履约担保：</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（1）合同解除前所完成工作的价款；</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（2）承包人为工程施工订购并已付款的材料、工程设备和其他物品的价款；</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（3）承包人撤离施工现场以及遣散承包人人员的款项；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（4）按照合同约定在合同解除前应支付的违约金；</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（5）按照合同约定应当支付给承包人的其他款项；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（6）按照合同约定应退还的质量保证金；</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（7）因解除合同给承包人造成的损失。</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合同当事人未能就解除合同后的结清达成一致的，按照第20条〔争议解决〕的约定处理。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承包人应妥善做好已完工程和与工程有关的已购材料、工程设备的保护和移交工作，并将施工设备和人员撤出施工现场，发包人应为承包人撤出提供必要条件。</w:t>
      </w:r>
    </w:p>
    <w:p>
      <w:pPr>
        <w:pStyle w:val="7"/>
        <w:spacing w:before="0" w:after="0" w:line="360" w:lineRule="auto"/>
        <w:ind w:firstLine="482" w:firstLineChars="200"/>
        <w:rPr>
          <w:rFonts w:hint="eastAsia" w:ascii="宋体" w:hAnsi="宋体" w:cs="宋体"/>
          <w:b/>
          <w:bCs w:val="0"/>
          <w:color w:val="auto"/>
          <w:sz w:val="24"/>
          <w:szCs w:val="24"/>
        </w:rPr>
      </w:pPr>
      <w:bookmarkStart w:id="394" w:name="_Toc351203605"/>
      <w:bookmarkStart w:id="395" w:name="_Toc296346632"/>
      <w:bookmarkStart w:id="396" w:name="_Toc296503131"/>
      <w:bookmarkStart w:id="397" w:name="_Toc337558822"/>
      <w:r>
        <w:rPr>
          <w:rFonts w:hint="eastAsia" w:ascii="宋体" w:hAnsi="宋体" w:cs="宋体"/>
          <w:b/>
          <w:bCs w:val="0"/>
          <w:color w:val="auto"/>
          <w:sz w:val="24"/>
          <w:szCs w:val="24"/>
        </w:rPr>
        <w:t>16.2 承包人违约</w:t>
      </w:r>
      <w:bookmarkEnd w:id="394"/>
    </w:p>
    <w:bookmarkEnd w:id="395"/>
    <w:bookmarkEnd w:id="396"/>
    <w:bookmarkEnd w:id="397"/>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16.2.1 承包人违约的情形</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在合同履行过程中发生的下列情形，属于承包人违约：</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（1）承包人违反合同约定进行转包或违法分包的；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（2）承包人违反合同约定采购和使用不合格的材料和工程设备的；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（3）因承包人原因导致工程质量不符合合同要求的； </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（4）承包人违反第8.9款〔材料与设备专用要求〕的约定，未经批准，私自将已按照合同约定进入施工现场的材料或设备撤离施工现场的；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（5）承包人未能按施工进度计划及时完成合同约定的工作，造成工期延误的；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（6）承包人在缺陷责任期及保修期内，未能在合理期限对工程缺陷进行修复，或拒绝按发包人要求进行修复的；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（7）承包人明确表示或者以其行为表明不履行合同主要义务的；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（8）承包人未能按照合同约定履行其他义务的。</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承包人发生除本项第（7）目约定以外的其他违约情况时，监理人可向承包人发出整改通知，要求其在指定的期限内改正。</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16.2.2 承包人违约的责任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16.2.3 因承包人违约解除合同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16.2.4因承包人违约解除合同后的处理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因承包人原因导致合同解除的，则合同当事人应在合同解除后28天内完成估价、付款和清算，并按以下约定执行：</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（1）合同解除后，按第4.4款〔商定或确定〕商定或确定承包人实际完成工作对应的合同价款，以及承包人已提供的材料、工程设备、施工设备和临时工程等的价值；</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（2）合同解除后，承包人应支付的违约金；</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（3）合同解除后，因解除合同给发包人造成的损失；</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（4）合同解除后，承包人应按照发包人要求和监理人的指示完成现场的清理和撤离；</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（5）发包人和承包人应在合同解除后进行清算，出具最终结清付款证书，结清全部款项。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16.2.5采购合同权益转让</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after="0" w:line="360" w:lineRule="auto"/>
        <w:ind w:firstLine="480" w:firstLineChars="200"/>
        <w:rPr>
          <w:rFonts w:hint="eastAsia" w:ascii="宋体" w:hAnsi="宋体" w:cs="宋体"/>
          <w:b w:val="0"/>
          <w:color w:val="auto"/>
          <w:sz w:val="24"/>
          <w:szCs w:val="24"/>
        </w:rPr>
      </w:pPr>
      <w:bookmarkStart w:id="398" w:name="_Toc351203606"/>
      <w:r>
        <w:rPr>
          <w:rFonts w:hint="eastAsia" w:ascii="宋体" w:hAnsi="宋体" w:cs="宋体"/>
          <w:b w:val="0"/>
          <w:color w:val="auto"/>
          <w:sz w:val="24"/>
          <w:szCs w:val="24"/>
        </w:rPr>
        <w:t>16.3 第三人造成的违约</w:t>
      </w:r>
      <w:bookmarkEnd w:id="398"/>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在履行合同过程中，一方当事人因第三人的原因造成违约的，应当向对方当事人承担违约责任。一方当事人和第三人之间的纠纷，依照法律规定或者按照约定解决。</w:t>
      </w:r>
    </w:p>
    <w:p>
      <w:pPr>
        <w:pStyle w:val="6"/>
        <w:rPr>
          <w:rFonts w:hint="eastAsia" w:ascii="宋体" w:hAnsi="宋体" w:cs="宋体"/>
          <w:bCs/>
          <w:color w:val="auto"/>
          <w:sz w:val="24"/>
          <w:szCs w:val="24"/>
        </w:rPr>
      </w:pPr>
      <w:bookmarkStart w:id="399" w:name="_Toc351203607"/>
      <w:bookmarkStart w:id="400" w:name="_Toc25743_WPSOffice_Level2"/>
      <w:bookmarkStart w:id="401" w:name="_Toc337558823"/>
      <w:bookmarkStart w:id="402" w:name="_Toc296346617"/>
      <w:bookmarkStart w:id="403" w:name="_Toc296503116"/>
      <w:r>
        <w:rPr>
          <w:rFonts w:hint="eastAsia" w:ascii="宋体" w:hAnsi="宋体" w:cs="宋体"/>
          <w:bCs/>
          <w:color w:val="auto"/>
          <w:sz w:val="24"/>
          <w:szCs w:val="24"/>
        </w:rPr>
        <w:t>17. 不可抗力</w:t>
      </w:r>
      <w:bookmarkEnd w:id="399"/>
      <w:bookmarkEnd w:id="400"/>
      <w:r>
        <w:rPr>
          <w:rFonts w:hint="eastAsia" w:ascii="宋体" w:hAnsi="宋体" w:cs="宋体"/>
          <w:bCs/>
          <w:color w:val="auto"/>
          <w:sz w:val="24"/>
          <w:szCs w:val="24"/>
        </w:rPr>
        <w:t xml:space="preserve"> </w:t>
      </w:r>
      <w:bookmarkEnd w:id="401"/>
      <w:bookmarkEnd w:id="402"/>
      <w:bookmarkEnd w:id="403"/>
    </w:p>
    <w:p>
      <w:pPr>
        <w:pStyle w:val="7"/>
        <w:spacing w:before="0" w:after="0" w:line="360" w:lineRule="auto"/>
        <w:ind w:firstLine="482" w:firstLineChars="200"/>
        <w:rPr>
          <w:rFonts w:hint="eastAsia" w:ascii="宋体" w:hAnsi="宋体" w:cs="宋体"/>
          <w:b/>
          <w:bCs w:val="0"/>
          <w:color w:val="auto"/>
          <w:sz w:val="24"/>
          <w:szCs w:val="24"/>
        </w:rPr>
      </w:pPr>
      <w:bookmarkStart w:id="404" w:name="_Toc351203608"/>
      <w:bookmarkStart w:id="405" w:name="_Toc296346618"/>
      <w:bookmarkStart w:id="406" w:name="_Toc296503117"/>
      <w:bookmarkStart w:id="407" w:name="_Toc337558824"/>
      <w:r>
        <w:rPr>
          <w:rFonts w:hint="eastAsia" w:ascii="宋体" w:hAnsi="宋体" w:cs="宋体"/>
          <w:b/>
          <w:bCs w:val="0"/>
          <w:color w:val="auto"/>
          <w:sz w:val="24"/>
          <w:szCs w:val="24"/>
        </w:rPr>
        <w:t>17.1 不可抗力的确认</w:t>
      </w:r>
      <w:bookmarkEnd w:id="404"/>
    </w:p>
    <w:bookmarkEnd w:id="405"/>
    <w:bookmarkEnd w:id="406"/>
    <w:bookmarkEnd w:id="407"/>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after="0" w:line="360" w:lineRule="auto"/>
        <w:ind w:firstLine="482" w:firstLineChars="200"/>
        <w:rPr>
          <w:rFonts w:hint="eastAsia" w:ascii="宋体" w:hAnsi="宋体" w:cs="宋体"/>
          <w:b w:val="0"/>
          <w:color w:val="auto"/>
          <w:sz w:val="24"/>
          <w:szCs w:val="24"/>
        </w:rPr>
      </w:pPr>
      <w:bookmarkStart w:id="408" w:name="_Toc351203609"/>
      <w:bookmarkStart w:id="409" w:name="_Toc296346619"/>
      <w:bookmarkStart w:id="410" w:name="_Toc337558825"/>
      <w:bookmarkStart w:id="411" w:name="_Toc296503118"/>
      <w:r>
        <w:rPr>
          <w:rFonts w:hint="eastAsia" w:ascii="宋体" w:hAnsi="宋体" w:cs="宋体"/>
          <w:b/>
          <w:bCs w:val="0"/>
          <w:color w:val="auto"/>
          <w:sz w:val="24"/>
          <w:szCs w:val="24"/>
        </w:rPr>
        <w:t>17.2 不可抗力的通知</w:t>
      </w:r>
      <w:bookmarkEnd w:id="408"/>
    </w:p>
    <w:bookmarkEnd w:id="409"/>
    <w:bookmarkEnd w:id="410"/>
    <w:bookmarkEnd w:id="411"/>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after="0" w:line="360" w:lineRule="auto"/>
        <w:ind w:firstLine="482" w:firstLineChars="200"/>
        <w:rPr>
          <w:rFonts w:hint="eastAsia" w:ascii="宋体" w:hAnsi="宋体" w:cs="宋体"/>
          <w:b/>
          <w:bCs w:val="0"/>
          <w:color w:val="auto"/>
          <w:sz w:val="24"/>
          <w:szCs w:val="24"/>
        </w:rPr>
      </w:pPr>
      <w:bookmarkStart w:id="412" w:name="_Toc351203610"/>
      <w:bookmarkStart w:id="413" w:name="_Toc296346620"/>
      <w:bookmarkStart w:id="414" w:name="_Toc337558826"/>
      <w:bookmarkStart w:id="415" w:name="_Toc296503119"/>
      <w:r>
        <w:rPr>
          <w:rFonts w:hint="eastAsia" w:ascii="宋体" w:hAnsi="宋体" w:cs="宋体"/>
          <w:b/>
          <w:bCs w:val="0"/>
          <w:color w:val="auto"/>
          <w:sz w:val="24"/>
          <w:szCs w:val="24"/>
        </w:rPr>
        <w:t>17.3 不可抗力后果的承担</w:t>
      </w:r>
      <w:bookmarkEnd w:id="412"/>
    </w:p>
    <w:bookmarkEnd w:id="413"/>
    <w:bookmarkEnd w:id="414"/>
    <w:bookmarkEnd w:id="415"/>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17.3.2 不可抗力导致的人员伤亡、财产损失、费用增加和（或）工期延误等后果，由合同当事人按以下原则承担：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（2）承包人施工设备的损坏由承包人承担；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（3）发包人和承包人承担各自人员伤亡和财产的损失；</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（5）因不可抗力引起或将引起工期延误，发包人要求赶工的，由此增加的赶工费用由发包人承担；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（6）承包人在停工期间按照发包人要求照管、清理和修复工程的费用由发包人承担。</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因合同一方迟延履行合同义务，在迟延履行期间遭遇不可抗力的，不免除其违约责任。</w:t>
      </w:r>
    </w:p>
    <w:p>
      <w:pPr>
        <w:pStyle w:val="7"/>
        <w:spacing w:before="0" w:after="0" w:line="360" w:lineRule="auto"/>
        <w:ind w:firstLine="482" w:firstLineChars="200"/>
        <w:rPr>
          <w:rFonts w:hint="eastAsia" w:ascii="宋体" w:hAnsi="宋体" w:cs="宋体"/>
          <w:b/>
          <w:bCs w:val="0"/>
          <w:color w:val="auto"/>
          <w:sz w:val="24"/>
          <w:szCs w:val="24"/>
        </w:rPr>
      </w:pPr>
      <w:bookmarkStart w:id="416" w:name="_Toc351203611"/>
      <w:bookmarkStart w:id="417" w:name="_Toc337558827"/>
      <w:r>
        <w:rPr>
          <w:rFonts w:hint="eastAsia" w:ascii="宋体" w:hAnsi="宋体" w:cs="宋体"/>
          <w:b/>
          <w:bCs w:val="0"/>
          <w:color w:val="auto"/>
          <w:sz w:val="24"/>
          <w:szCs w:val="24"/>
        </w:rPr>
        <w:t>17.4 因不可抗力解除合同</w:t>
      </w:r>
      <w:bookmarkEnd w:id="416"/>
    </w:p>
    <w:bookmarkEnd w:id="417"/>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（1）合同解除前承包人已完成工作的价款；</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（2）承包人为工程订购的并已交付给承包人，或承包人有责任接受交付的材料、工程设备和其他物品的价款；</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（3）发包人要求承包人退货或解除订货合同而产生的费用，或因不能退货或解除合同而产生的损失；</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（4）承包人撤离施工现场以及遣散承包人人员的费用；</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（5）按照合同约定在合同解除前应支付给承包人的其他款项；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（6）扣减承包人按照合同约定应向发包人支付的款项；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（7）双方商定或确定的其他款项。</w:t>
      </w:r>
    </w:p>
    <w:p>
      <w:pPr>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除专用合同条款另有约定外，合同解除后，发包人应在商定或确定上述款项后28天内完成上述款项的支付。</w:t>
      </w:r>
    </w:p>
    <w:p>
      <w:pPr>
        <w:pStyle w:val="6"/>
        <w:rPr>
          <w:rFonts w:hint="eastAsia" w:ascii="宋体" w:hAnsi="宋体" w:cs="宋体"/>
          <w:bCs/>
          <w:color w:val="auto"/>
          <w:sz w:val="24"/>
          <w:szCs w:val="24"/>
        </w:rPr>
      </w:pPr>
      <w:bookmarkStart w:id="418" w:name="_Toc351203612"/>
      <w:bookmarkStart w:id="419" w:name="_Toc21759_WPSOffice_Level2"/>
      <w:bookmarkStart w:id="420" w:name="_Toc296346621"/>
      <w:bookmarkStart w:id="421" w:name="_Toc296503120"/>
      <w:bookmarkStart w:id="422" w:name="_Toc337558828"/>
      <w:r>
        <w:rPr>
          <w:rFonts w:hint="eastAsia" w:ascii="宋体" w:hAnsi="宋体" w:cs="宋体"/>
          <w:bCs/>
          <w:color w:val="auto"/>
          <w:sz w:val="24"/>
          <w:szCs w:val="24"/>
        </w:rPr>
        <w:t>18. 保险</w:t>
      </w:r>
      <w:bookmarkEnd w:id="418"/>
      <w:bookmarkEnd w:id="419"/>
    </w:p>
    <w:bookmarkEnd w:id="420"/>
    <w:bookmarkEnd w:id="421"/>
    <w:bookmarkEnd w:id="422"/>
    <w:p>
      <w:pPr>
        <w:pStyle w:val="7"/>
        <w:spacing w:before="0" w:after="0" w:line="360" w:lineRule="auto"/>
        <w:ind w:firstLine="482" w:firstLineChars="200"/>
        <w:rPr>
          <w:rFonts w:hint="eastAsia" w:ascii="宋体" w:hAnsi="宋体" w:cs="宋体"/>
          <w:b/>
          <w:bCs w:val="0"/>
          <w:color w:val="auto"/>
          <w:sz w:val="24"/>
          <w:szCs w:val="24"/>
        </w:rPr>
      </w:pPr>
      <w:bookmarkStart w:id="423" w:name="_Toc351203613"/>
      <w:bookmarkStart w:id="424" w:name="_Toc337558829"/>
      <w:bookmarkStart w:id="425" w:name="_Toc296346622"/>
      <w:bookmarkStart w:id="426" w:name="_Toc296503121"/>
      <w:r>
        <w:rPr>
          <w:rFonts w:hint="eastAsia" w:ascii="宋体" w:hAnsi="宋体" w:cs="宋体"/>
          <w:b/>
          <w:bCs w:val="0"/>
          <w:color w:val="auto"/>
          <w:sz w:val="24"/>
          <w:szCs w:val="24"/>
        </w:rPr>
        <w:t>18.1 工程保险</w:t>
      </w:r>
      <w:bookmarkEnd w:id="423"/>
    </w:p>
    <w:bookmarkEnd w:id="424"/>
    <w:bookmarkEnd w:id="425"/>
    <w:bookmarkEnd w:id="426"/>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除专用合同条款另有约定外，发包人应投保建筑工程一切险或安装工程一切险；发包人委托承包人投保的，因投保产生的保险费和其他相关费用由发包人承担。</w:t>
      </w:r>
    </w:p>
    <w:p>
      <w:pPr>
        <w:pStyle w:val="7"/>
        <w:spacing w:before="0" w:after="0" w:line="360" w:lineRule="auto"/>
        <w:ind w:firstLine="482" w:firstLineChars="200"/>
        <w:rPr>
          <w:rFonts w:hint="eastAsia" w:ascii="宋体" w:hAnsi="宋体" w:cs="宋体"/>
          <w:b/>
          <w:bCs w:val="0"/>
          <w:color w:val="auto"/>
          <w:sz w:val="24"/>
          <w:szCs w:val="24"/>
        </w:rPr>
      </w:pPr>
      <w:bookmarkStart w:id="427" w:name="_Toc351203614"/>
      <w:bookmarkStart w:id="428" w:name="_Toc296346623"/>
      <w:bookmarkStart w:id="429" w:name="_Toc296503122"/>
      <w:bookmarkStart w:id="430" w:name="_Toc337558830"/>
      <w:r>
        <w:rPr>
          <w:rFonts w:hint="eastAsia" w:ascii="宋体" w:hAnsi="宋体" w:cs="宋体"/>
          <w:b/>
          <w:bCs w:val="0"/>
          <w:color w:val="auto"/>
          <w:sz w:val="24"/>
          <w:szCs w:val="24"/>
        </w:rPr>
        <w:t>18.2 工伤保险</w:t>
      </w:r>
      <w:bookmarkEnd w:id="427"/>
    </w:p>
    <w:bookmarkEnd w:id="428"/>
    <w:bookmarkEnd w:id="429"/>
    <w:bookmarkEnd w:id="430"/>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18.2.2 承包人应依照法律规定参加工伤保险，并为其履行合同的全部员工办理工伤保险，缴纳工伤保险费，并要求分包人及由承包人为履行合同聘请的第三方依法参加工伤保险。</w:t>
      </w:r>
    </w:p>
    <w:p>
      <w:pPr>
        <w:pStyle w:val="7"/>
        <w:spacing w:before="0" w:after="0" w:line="360" w:lineRule="auto"/>
        <w:ind w:firstLine="482" w:firstLineChars="200"/>
        <w:rPr>
          <w:rFonts w:hint="eastAsia" w:ascii="宋体" w:hAnsi="宋体" w:cs="宋体"/>
          <w:b w:val="0"/>
          <w:color w:val="auto"/>
          <w:sz w:val="24"/>
          <w:szCs w:val="24"/>
        </w:rPr>
      </w:pPr>
      <w:bookmarkStart w:id="431" w:name="_Toc351203615"/>
      <w:bookmarkStart w:id="432" w:name="_Toc337558831"/>
      <w:bookmarkStart w:id="433" w:name="_Toc296346626"/>
      <w:bookmarkStart w:id="434" w:name="_Toc296503125"/>
      <w:r>
        <w:rPr>
          <w:rFonts w:hint="eastAsia" w:ascii="宋体" w:hAnsi="宋体" w:cs="宋体"/>
          <w:b/>
          <w:bCs w:val="0"/>
          <w:color w:val="auto"/>
          <w:sz w:val="24"/>
          <w:szCs w:val="24"/>
        </w:rPr>
        <w:t>18.3其他保险</w:t>
      </w:r>
      <w:bookmarkEnd w:id="431"/>
    </w:p>
    <w:bookmarkEnd w:id="432"/>
    <w:bookmarkEnd w:id="433"/>
    <w:bookmarkEnd w:id="434"/>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除专用合同条款另有约定外，承包人应为其施工设备等办理财产保险。</w:t>
      </w:r>
    </w:p>
    <w:p>
      <w:pPr>
        <w:pStyle w:val="7"/>
        <w:spacing w:before="0" w:after="0" w:line="360" w:lineRule="auto"/>
        <w:ind w:firstLine="482" w:firstLineChars="200"/>
        <w:rPr>
          <w:rFonts w:hint="eastAsia" w:ascii="宋体" w:hAnsi="宋体" w:cs="宋体"/>
          <w:b/>
          <w:bCs w:val="0"/>
          <w:color w:val="auto"/>
          <w:sz w:val="24"/>
          <w:szCs w:val="24"/>
        </w:rPr>
      </w:pPr>
      <w:bookmarkStart w:id="435" w:name="_Toc351203616"/>
      <w:r>
        <w:rPr>
          <w:rFonts w:hint="eastAsia" w:ascii="宋体" w:hAnsi="宋体" w:cs="宋体"/>
          <w:b/>
          <w:bCs w:val="0"/>
          <w:color w:val="auto"/>
          <w:sz w:val="24"/>
          <w:szCs w:val="24"/>
        </w:rPr>
        <w:t>18.4持续保险</w:t>
      </w:r>
      <w:bookmarkEnd w:id="435"/>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合同当事人应与保险人保持联系，使保险人能够随时了解工程实施中的变动，并确保按保险合同条款要求持续保险。</w:t>
      </w:r>
    </w:p>
    <w:p>
      <w:pPr>
        <w:pStyle w:val="7"/>
        <w:spacing w:before="0" w:after="0" w:line="360" w:lineRule="auto"/>
        <w:ind w:firstLine="482" w:firstLineChars="200"/>
        <w:rPr>
          <w:rFonts w:hint="eastAsia" w:ascii="宋体" w:hAnsi="宋体" w:cs="宋体"/>
          <w:b/>
          <w:bCs w:val="0"/>
          <w:color w:val="auto"/>
          <w:sz w:val="24"/>
          <w:szCs w:val="24"/>
        </w:rPr>
      </w:pPr>
      <w:bookmarkStart w:id="436" w:name="_Toc351203617"/>
      <w:bookmarkStart w:id="437" w:name="_Toc296503126"/>
      <w:bookmarkStart w:id="438" w:name="_Toc296346627"/>
      <w:bookmarkStart w:id="439" w:name="_Toc337558832"/>
      <w:r>
        <w:rPr>
          <w:rFonts w:hint="eastAsia" w:ascii="宋体" w:hAnsi="宋体" w:cs="宋体"/>
          <w:b/>
          <w:bCs w:val="0"/>
          <w:color w:val="auto"/>
          <w:sz w:val="24"/>
          <w:szCs w:val="24"/>
        </w:rPr>
        <w:t>18.5 保险凭证</w:t>
      </w:r>
      <w:bookmarkEnd w:id="436"/>
    </w:p>
    <w:bookmarkEnd w:id="437"/>
    <w:bookmarkEnd w:id="438"/>
    <w:bookmarkEnd w:id="439"/>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合同当事人应及时向另一方当事人提交其已投保的各项保险的凭证和保险单复印件。</w:t>
      </w:r>
    </w:p>
    <w:p>
      <w:pPr>
        <w:pStyle w:val="7"/>
        <w:spacing w:before="0" w:after="0" w:line="360" w:lineRule="auto"/>
        <w:ind w:firstLine="482" w:firstLineChars="200"/>
        <w:rPr>
          <w:rFonts w:hint="eastAsia" w:ascii="宋体" w:hAnsi="宋体" w:cs="宋体"/>
          <w:b/>
          <w:bCs w:val="0"/>
          <w:color w:val="auto"/>
          <w:sz w:val="24"/>
          <w:szCs w:val="24"/>
        </w:rPr>
      </w:pPr>
      <w:bookmarkStart w:id="440" w:name="_Toc351203618"/>
      <w:bookmarkStart w:id="441" w:name="_Toc296346628"/>
      <w:bookmarkStart w:id="442" w:name="_Toc337558833"/>
      <w:bookmarkStart w:id="443" w:name="_Toc296503127"/>
      <w:r>
        <w:rPr>
          <w:rFonts w:hint="eastAsia" w:ascii="宋体" w:hAnsi="宋体" w:cs="宋体"/>
          <w:b/>
          <w:bCs w:val="0"/>
          <w:color w:val="auto"/>
          <w:sz w:val="24"/>
          <w:szCs w:val="24"/>
        </w:rPr>
        <w:t>18.6 未按约定投保的补救</w:t>
      </w:r>
      <w:bookmarkEnd w:id="440"/>
    </w:p>
    <w:bookmarkEnd w:id="441"/>
    <w:bookmarkEnd w:id="442"/>
    <w:bookmarkEnd w:id="443"/>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after="0" w:line="360" w:lineRule="auto"/>
        <w:ind w:firstLine="482" w:firstLineChars="200"/>
        <w:rPr>
          <w:rFonts w:hint="eastAsia" w:ascii="宋体" w:hAnsi="宋体" w:cs="宋体"/>
          <w:b/>
          <w:bCs w:val="0"/>
          <w:color w:val="auto"/>
          <w:sz w:val="24"/>
          <w:szCs w:val="24"/>
        </w:rPr>
      </w:pPr>
      <w:bookmarkStart w:id="444" w:name="_Toc351203619"/>
      <w:bookmarkStart w:id="445" w:name="_Toc337558834"/>
      <w:r>
        <w:rPr>
          <w:rFonts w:hint="eastAsia" w:ascii="宋体" w:hAnsi="宋体" w:cs="宋体"/>
          <w:b/>
          <w:bCs w:val="0"/>
          <w:color w:val="auto"/>
          <w:sz w:val="24"/>
          <w:szCs w:val="24"/>
        </w:rPr>
        <w:t>18.7 通知义务</w:t>
      </w:r>
      <w:bookmarkEnd w:id="444"/>
    </w:p>
    <w:bookmarkEnd w:id="445"/>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保险事故发生时，投保人应按照保险合同规定的条件和期限及时向保险人报告。发包人和承包人应当在知道保险事故发生后及时通知对方。</w:t>
      </w:r>
    </w:p>
    <w:p>
      <w:pPr>
        <w:pStyle w:val="6"/>
        <w:rPr>
          <w:rFonts w:hint="eastAsia" w:ascii="宋体" w:hAnsi="宋体" w:cs="宋体"/>
          <w:bCs/>
          <w:color w:val="auto"/>
          <w:sz w:val="24"/>
          <w:szCs w:val="24"/>
        </w:rPr>
      </w:pPr>
      <w:bookmarkStart w:id="446" w:name="_Toc1610_WPSOffice_Level2"/>
      <w:bookmarkStart w:id="447" w:name="_Toc351203620"/>
      <w:bookmarkStart w:id="448" w:name="_Toc337558835"/>
      <w:bookmarkStart w:id="449" w:name="_Toc296503140"/>
      <w:bookmarkStart w:id="450" w:name="_Toc296346641"/>
      <w:r>
        <w:rPr>
          <w:rFonts w:hint="eastAsia" w:ascii="宋体" w:hAnsi="宋体" w:cs="宋体"/>
          <w:bCs/>
          <w:color w:val="auto"/>
          <w:sz w:val="24"/>
          <w:szCs w:val="24"/>
        </w:rPr>
        <w:t>19. 索赔</w:t>
      </w:r>
      <w:bookmarkEnd w:id="446"/>
      <w:bookmarkEnd w:id="447"/>
    </w:p>
    <w:bookmarkEnd w:id="448"/>
    <w:bookmarkEnd w:id="449"/>
    <w:bookmarkEnd w:id="450"/>
    <w:p>
      <w:pPr>
        <w:pStyle w:val="7"/>
        <w:spacing w:before="0" w:after="0" w:line="360" w:lineRule="auto"/>
        <w:ind w:firstLine="482" w:firstLineChars="200"/>
        <w:rPr>
          <w:rFonts w:hint="eastAsia" w:ascii="宋体" w:hAnsi="宋体" w:cs="宋体"/>
          <w:b/>
          <w:bCs w:val="0"/>
          <w:color w:val="auto"/>
          <w:sz w:val="24"/>
          <w:szCs w:val="24"/>
        </w:rPr>
      </w:pPr>
      <w:bookmarkStart w:id="451" w:name="_Toc351203621"/>
      <w:bookmarkStart w:id="452" w:name="_Toc296346642"/>
      <w:bookmarkStart w:id="453" w:name="_Toc296503141"/>
      <w:bookmarkStart w:id="454" w:name="_Toc337558836"/>
      <w:r>
        <w:rPr>
          <w:rFonts w:hint="eastAsia" w:ascii="宋体" w:hAnsi="宋体" w:cs="宋体"/>
          <w:b/>
          <w:bCs w:val="0"/>
          <w:color w:val="auto"/>
          <w:sz w:val="24"/>
          <w:szCs w:val="24"/>
        </w:rPr>
        <w:t>19.1承包人的索赔</w:t>
      </w:r>
      <w:bookmarkEnd w:id="451"/>
    </w:p>
    <w:bookmarkEnd w:id="452"/>
    <w:bookmarkEnd w:id="453"/>
    <w:bookmarkEnd w:id="454"/>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根据合同约定，承包人认为有权得到追加付款和（或）延长工期的，应按以下程序向发包人提出索赔：</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（4）在索赔事件影响结束后28天内，承包人应向监理人递交最终索赔报告，说明最终要求索赔的追加付款金额和（或）延长的工期，并附必要的记录和证明材料。</w:t>
      </w:r>
    </w:p>
    <w:p>
      <w:pPr>
        <w:pStyle w:val="7"/>
        <w:spacing w:before="0" w:after="0" w:line="360" w:lineRule="auto"/>
        <w:ind w:firstLine="482" w:firstLineChars="200"/>
        <w:rPr>
          <w:rFonts w:hint="eastAsia" w:ascii="宋体" w:hAnsi="宋体" w:cs="宋体"/>
          <w:b/>
          <w:bCs w:val="0"/>
          <w:color w:val="auto"/>
          <w:sz w:val="24"/>
          <w:szCs w:val="24"/>
        </w:rPr>
      </w:pPr>
      <w:bookmarkStart w:id="455" w:name="_Toc351203622"/>
      <w:bookmarkStart w:id="456" w:name="_Toc296346643"/>
      <w:bookmarkStart w:id="457" w:name="_Toc337558837"/>
      <w:bookmarkStart w:id="458" w:name="_Toc296503142"/>
      <w:r>
        <w:rPr>
          <w:rFonts w:hint="eastAsia" w:ascii="宋体" w:hAnsi="宋体" w:cs="宋体"/>
          <w:b/>
          <w:bCs w:val="0"/>
          <w:color w:val="auto"/>
          <w:sz w:val="24"/>
          <w:szCs w:val="24"/>
        </w:rPr>
        <w:t>19.2 对承包人索赔的处理</w:t>
      </w:r>
      <w:bookmarkEnd w:id="455"/>
    </w:p>
    <w:bookmarkEnd w:id="456"/>
    <w:bookmarkEnd w:id="457"/>
    <w:bookmarkEnd w:id="458"/>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对承包人索赔的处理如下：</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（3）承包人接受索赔处理结果的，索赔款项在当期进度款中进行支付；承包人不接受索赔处理结果的，按照第20条〔争议解决〕约定处理。</w:t>
      </w:r>
    </w:p>
    <w:p>
      <w:pPr>
        <w:pStyle w:val="7"/>
        <w:spacing w:before="0" w:after="0" w:line="360" w:lineRule="auto"/>
        <w:ind w:firstLine="482" w:firstLineChars="200"/>
        <w:rPr>
          <w:rFonts w:hint="eastAsia" w:ascii="宋体" w:hAnsi="宋体" w:cs="宋体"/>
          <w:b/>
          <w:bCs w:val="0"/>
          <w:color w:val="auto"/>
          <w:sz w:val="24"/>
          <w:szCs w:val="24"/>
        </w:rPr>
      </w:pPr>
      <w:bookmarkStart w:id="459" w:name="_Toc351203623"/>
      <w:bookmarkStart w:id="460" w:name="_Toc296346644"/>
      <w:bookmarkStart w:id="461" w:name="_Toc337558838"/>
      <w:bookmarkStart w:id="462" w:name="_Toc296503143"/>
      <w:r>
        <w:rPr>
          <w:rFonts w:hint="eastAsia" w:ascii="宋体" w:hAnsi="宋体" w:cs="宋体"/>
          <w:b/>
          <w:bCs w:val="0"/>
          <w:color w:val="auto"/>
          <w:sz w:val="24"/>
          <w:szCs w:val="24"/>
        </w:rPr>
        <w:t>19.3发包人的索赔</w:t>
      </w:r>
      <w:bookmarkEnd w:id="459"/>
    </w:p>
    <w:bookmarkEnd w:id="460"/>
    <w:bookmarkEnd w:id="461"/>
    <w:bookmarkEnd w:id="462"/>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after="0" w:line="360" w:lineRule="auto"/>
        <w:ind w:firstLine="482" w:firstLineChars="200"/>
        <w:rPr>
          <w:rFonts w:hint="eastAsia" w:ascii="宋体" w:hAnsi="宋体" w:cs="宋体"/>
          <w:b/>
          <w:bCs w:val="0"/>
          <w:color w:val="auto"/>
          <w:sz w:val="24"/>
          <w:szCs w:val="24"/>
        </w:rPr>
      </w:pPr>
      <w:bookmarkStart w:id="463" w:name="_Toc351203624"/>
      <w:bookmarkStart w:id="464" w:name="_Toc337558839"/>
      <w:bookmarkStart w:id="465" w:name="_Toc296346645"/>
      <w:bookmarkStart w:id="466" w:name="_Toc296503144"/>
      <w:r>
        <w:rPr>
          <w:rFonts w:hint="eastAsia" w:ascii="宋体" w:hAnsi="宋体" w:cs="宋体"/>
          <w:b/>
          <w:bCs w:val="0"/>
          <w:color w:val="auto"/>
          <w:sz w:val="24"/>
          <w:szCs w:val="24"/>
        </w:rPr>
        <w:t>19.4 对发包人索赔的处理</w:t>
      </w:r>
      <w:bookmarkEnd w:id="463"/>
    </w:p>
    <w:bookmarkEnd w:id="464"/>
    <w:bookmarkEnd w:id="465"/>
    <w:bookmarkEnd w:id="466"/>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对发包人索赔的处理如下：</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（1）承包人收到发包人提交的索赔报告后，应及时审查索赔报告的内容、查验发包人证明材料；</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（3）承包人接受索赔处理结果的，发包人可从应支付给承包人的合同价款中扣除赔付的金额或延长缺陷责任期；发包人不接受索赔处理结果的，按第20条〔争议解决〕约定处理。</w:t>
      </w:r>
    </w:p>
    <w:p>
      <w:pPr>
        <w:pStyle w:val="7"/>
        <w:spacing w:before="0" w:after="0" w:line="360" w:lineRule="auto"/>
        <w:ind w:firstLine="482" w:firstLineChars="200"/>
        <w:rPr>
          <w:rFonts w:hint="eastAsia" w:ascii="宋体" w:hAnsi="宋体" w:cs="宋体"/>
          <w:b/>
          <w:bCs w:val="0"/>
          <w:color w:val="auto"/>
          <w:sz w:val="24"/>
          <w:szCs w:val="24"/>
        </w:rPr>
      </w:pPr>
      <w:bookmarkStart w:id="467" w:name="_Toc351203625"/>
      <w:r>
        <w:rPr>
          <w:rFonts w:hint="eastAsia" w:ascii="宋体" w:hAnsi="宋体" w:cs="宋体"/>
          <w:b/>
          <w:bCs w:val="0"/>
          <w:color w:val="auto"/>
          <w:sz w:val="24"/>
          <w:szCs w:val="24"/>
        </w:rPr>
        <w:t>19.5 提出索赔的期限</w:t>
      </w:r>
      <w:bookmarkEnd w:id="467"/>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（1）承包人按第14.2款〔竣工结算审核〕约定接收竣工付款证书后，应被视为已无权再提出在工程接收证书颁发前所发生的任何索赔。</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（2）承包人按第14.4款〔最终结清〕提交的最终结清申请单中，只限于提出工程接收证书颁发后发生的索赔。提出索赔的期限自接受最终结清证书时终止。</w:t>
      </w:r>
    </w:p>
    <w:p>
      <w:pPr>
        <w:pStyle w:val="6"/>
        <w:rPr>
          <w:rFonts w:hint="eastAsia" w:ascii="宋体" w:hAnsi="宋体" w:cs="宋体"/>
          <w:bCs/>
          <w:color w:val="auto"/>
          <w:sz w:val="24"/>
          <w:szCs w:val="24"/>
        </w:rPr>
      </w:pPr>
      <w:bookmarkStart w:id="468" w:name="_Toc351203626"/>
      <w:bookmarkStart w:id="469" w:name="_Toc7114_WPSOffice_Level2"/>
      <w:r>
        <w:rPr>
          <w:rFonts w:hint="eastAsia" w:ascii="宋体" w:hAnsi="宋体" w:cs="宋体"/>
          <w:bCs/>
          <w:color w:val="auto"/>
          <w:sz w:val="24"/>
          <w:szCs w:val="24"/>
        </w:rPr>
        <w:t>20</w:t>
      </w:r>
      <w:bookmarkStart w:id="470" w:name="_Toc296503146"/>
      <w:bookmarkStart w:id="471" w:name="_Toc337558840"/>
      <w:bookmarkStart w:id="472" w:name="_Toc296346647"/>
      <w:r>
        <w:rPr>
          <w:rFonts w:hint="eastAsia" w:ascii="宋体" w:hAnsi="宋体" w:cs="宋体"/>
          <w:bCs/>
          <w:color w:val="auto"/>
          <w:sz w:val="24"/>
          <w:szCs w:val="24"/>
        </w:rPr>
        <w:t>. 争议解决</w:t>
      </w:r>
      <w:bookmarkEnd w:id="468"/>
      <w:bookmarkEnd w:id="469"/>
    </w:p>
    <w:bookmarkEnd w:id="470"/>
    <w:bookmarkEnd w:id="471"/>
    <w:bookmarkEnd w:id="472"/>
    <w:p>
      <w:pPr>
        <w:pStyle w:val="7"/>
        <w:spacing w:before="0" w:after="0" w:line="360" w:lineRule="auto"/>
        <w:ind w:firstLine="482" w:firstLineChars="200"/>
        <w:rPr>
          <w:rFonts w:hint="eastAsia" w:ascii="宋体" w:hAnsi="宋体" w:cs="宋体"/>
          <w:b/>
          <w:bCs w:val="0"/>
          <w:color w:val="auto"/>
          <w:sz w:val="24"/>
          <w:szCs w:val="24"/>
        </w:rPr>
      </w:pPr>
      <w:bookmarkStart w:id="473" w:name="_Toc351203627"/>
      <w:bookmarkStart w:id="474" w:name="_Toc296346648"/>
      <w:bookmarkStart w:id="475" w:name="_Toc337558841"/>
      <w:bookmarkStart w:id="476" w:name="_Toc296503147"/>
      <w:r>
        <w:rPr>
          <w:rFonts w:hint="eastAsia" w:ascii="宋体" w:hAnsi="宋体" w:cs="宋体"/>
          <w:b/>
          <w:bCs w:val="0"/>
          <w:color w:val="auto"/>
          <w:sz w:val="24"/>
          <w:szCs w:val="24"/>
        </w:rPr>
        <w:t>20.1和解</w:t>
      </w:r>
      <w:bookmarkEnd w:id="473"/>
    </w:p>
    <w:bookmarkEnd w:id="474"/>
    <w:bookmarkEnd w:id="475"/>
    <w:bookmarkEnd w:id="476"/>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合同当事人可以就争议自行和解，自行和解达成协议的经双方签字并盖章后作为合同补充文件，双方均应遵照执行。</w:t>
      </w:r>
    </w:p>
    <w:p>
      <w:pPr>
        <w:pStyle w:val="7"/>
        <w:spacing w:before="0" w:after="0" w:line="360" w:lineRule="auto"/>
        <w:ind w:firstLine="482" w:firstLineChars="200"/>
        <w:rPr>
          <w:rFonts w:hint="eastAsia" w:ascii="宋体" w:hAnsi="宋体" w:cs="宋体"/>
          <w:b/>
          <w:bCs w:val="0"/>
          <w:color w:val="auto"/>
          <w:sz w:val="24"/>
          <w:szCs w:val="24"/>
        </w:rPr>
      </w:pPr>
      <w:bookmarkStart w:id="477" w:name="_Toc351203628"/>
      <w:r>
        <w:rPr>
          <w:rFonts w:hint="eastAsia" w:ascii="宋体" w:hAnsi="宋体" w:cs="宋体"/>
          <w:b/>
          <w:bCs w:val="0"/>
          <w:color w:val="auto"/>
          <w:sz w:val="24"/>
          <w:szCs w:val="24"/>
        </w:rPr>
        <w:t>20</w:t>
      </w:r>
      <w:bookmarkStart w:id="478" w:name="_Toc296503148"/>
      <w:bookmarkStart w:id="479" w:name="_Toc337558842"/>
      <w:bookmarkStart w:id="480" w:name="_Toc296346649"/>
      <w:r>
        <w:rPr>
          <w:rFonts w:hint="eastAsia" w:ascii="宋体" w:hAnsi="宋体" w:cs="宋体"/>
          <w:b/>
          <w:bCs w:val="0"/>
          <w:color w:val="auto"/>
          <w:sz w:val="24"/>
          <w:szCs w:val="24"/>
        </w:rPr>
        <w:t>.2调解</w:t>
      </w:r>
      <w:bookmarkEnd w:id="477"/>
    </w:p>
    <w:bookmarkEnd w:id="478"/>
    <w:bookmarkEnd w:id="479"/>
    <w:bookmarkEnd w:id="480"/>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合同当事人可以就争议请求建设行政主管部门、行业协会或其他第三方进行调解，调解达成协议的，经双方签字并盖章后作为合同补充文件，双方均应遵照执行。</w:t>
      </w:r>
    </w:p>
    <w:p>
      <w:pPr>
        <w:pStyle w:val="7"/>
        <w:spacing w:before="0" w:after="0" w:line="360" w:lineRule="auto"/>
        <w:ind w:firstLine="482" w:firstLineChars="200"/>
        <w:rPr>
          <w:rFonts w:hint="eastAsia" w:ascii="宋体" w:hAnsi="宋体" w:cs="宋体"/>
          <w:b/>
          <w:bCs w:val="0"/>
          <w:color w:val="auto"/>
          <w:sz w:val="24"/>
          <w:szCs w:val="24"/>
        </w:rPr>
      </w:pPr>
      <w:bookmarkStart w:id="481" w:name="_Toc351203629"/>
      <w:bookmarkStart w:id="482" w:name="_Toc337558843"/>
      <w:bookmarkStart w:id="483" w:name="_Toc296346650"/>
      <w:bookmarkStart w:id="484" w:name="_Toc296503149"/>
      <w:r>
        <w:rPr>
          <w:rFonts w:hint="eastAsia" w:ascii="宋体" w:hAnsi="宋体" w:cs="宋体"/>
          <w:b/>
          <w:bCs w:val="0"/>
          <w:color w:val="auto"/>
          <w:sz w:val="24"/>
          <w:szCs w:val="24"/>
        </w:rPr>
        <w:t>20.3争议评审</w:t>
      </w:r>
      <w:bookmarkEnd w:id="481"/>
    </w:p>
    <w:bookmarkEnd w:id="482"/>
    <w:bookmarkEnd w:id="483"/>
    <w:bookmarkEnd w:id="484"/>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合同当事人在专用合同条款中约定采取争议评审方式解决争议以及评审规则，并按下列约定执行： </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20.3.1 争议评审小组的确定</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除专用合同条款另有约定外，评审员报酬由发包人和承包人各承担一半。</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20.3.2 争议评审小组的决定</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20.3.3 争议评审小组决定的效力</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争议评审小组作出的书面决定经合同当事人签字确认后，对双方具有约束力，双方应遵照执行。</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任何一方当事人不接受争议评审小组决定或不履行争议评审小组决定的，双方可选择采用其他争议解决方式。</w:t>
      </w:r>
    </w:p>
    <w:p>
      <w:pPr>
        <w:pStyle w:val="7"/>
        <w:spacing w:before="0" w:after="0" w:line="360" w:lineRule="auto"/>
        <w:ind w:firstLine="482" w:firstLineChars="200"/>
        <w:rPr>
          <w:rFonts w:hint="eastAsia" w:ascii="宋体" w:hAnsi="宋体" w:cs="宋体"/>
          <w:b/>
          <w:bCs w:val="0"/>
          <w:color w:val="auto"/>
          <w:sz w:val="24"/>
          <w:szCs w:val="24"/>
        </w:rPr>
      </w:pPr>
      <w:bookmarkStart w:id="485" w:name="_Toc351203630"/>
      <w:bookmarkStart w:id="486" w:name="_Toc296503150"/>
      <w:bookmarkStart w:id="487" w:name="_Toc296346651"/>
      <w:bookmarkStart w:id="488" w:name="_Toc337558844"/>
      <w:r>
        <w:rPr>
          <w:rFonts w:hint="eastAsia" w:ascii="宋体" w:hAnsi="宋体" w:cs="宋体"/>
          <w:b/>
          <w:bCs w:val="0"/>
          <w:color w:val="auto"/>
          <w:sz w:val="24"/>
          <w:szCs w:val="24"/>
        </w:rPr>
        <w:t>20.4仲裁或诉讼</w:t>
      </w:r>
      <w:bookmarkEnd w:id="485"/>
    </w:p>
    <w:bookmarkEnd w:id="486"/>
    <w:bookmarkEnd w:id="487"/>
    <w:bookmarkEnd w:id="488"/>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因合同及合同有关事项产生的争议，合同当事人可以在专用合同条款中约定以下一种方式解决争议：</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（1）向约定的仲裁委员会申请仲裁；</w:t>
      </w:r>
    </w:p>
    <w:p>
      <w:pPr>
        <w:autoSpaceDE w:val="0"/>
        <w:autoSpaceDN w:val="0"/>
        <w:adjustRightIn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（2）向有管辖权的人民法院起诉。</w:t>
      </w:r>
    </w:p>
    <w:p>
      <w:pPr>
        <w:pStyle w:val="7"/>
        <w:spacing w:before="0" w:after="0" w:line="360" w:lineRule="auto"/>
        <w:ind w:firstLine="482" w:firstLineChars="200"/>
        <w:rPr>
          <w:rFonts w:hint="eastAsia" w:ascii="宋体" w:hAnsi="宋体" w:cs="宋体"/>
          <w:b/>
          <w:bCs w:val="0"/>
          <w:color w:val="auto"/>
          <w:sz w:val="24"/>
          <w:szCs w:val="24"/>
        </w:rPr>
      </w:pPr>
      <w:bookmarkStart w:id="489" w:name="_Toc351203631"/>
      <w:bookmarkStart w:id="490" w:name="_Toc296503152"/>
      <w:bookmarkStart w:id="491" w:name="_Toc296346653"/>
      <w:bookmarkStart w:id="492" w:name="_Toc337558845"/>
      <w:r>
        <w:rPr>
          <w:rFonts w:hint="eastAsia" w:ascii="宋体" w:hAnsi="宋体" w:cs="宋体"/>
          <w:b/>
          <w:bCs w:val="0"/>
          <w:color w:val="auto"/>
          <w:sz w:val="24"/>
          <w:szCs w:val="24"/>
        </w:rPr>
        <w:t>20.5争议解决条款效力</w:t>
      </w:r>
      <w:bookmarkEnd w:id="489"/>
    </w:p>
    <w:bookmarkEnd w:id="490"/>
    <w:bookmarkEnd w:id="491"/>
    <w:bookmarkEnd w:id="492"/>
    <w:p>
      <w:pPr>
        <w:pStyle w:val="8"/>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合同有关争议解决的条款独立存在，合同的变更、解除、终止、无效或者被撤销均不影响其效力。</w:t>
      </w:r>
    </w:p>
    <w:p>
      <w:pPr>
        <w:bidi w:val="0"/>
        <w:ind w:firstLine="3373" w:firstLineChars="1400"/>
        <w:outlineLvl w:val="0"/>
        <w:rPr>
          <w:b/>
          <w:kern w:val="44"/>
          <w:sz w:val="24"/>
          <w:szCs w:val="24"/>
        </w:rPr>
      </w:pPr>
      <w:bookmarkStart w:id="493" w:name="_Toc28191"/>
      <w:r>
        <w:rPr>
          <w:rFonts w:hint="eastAsia"/>
          <w:b/>
          <w:kern w:val="44"/>
          <w:sz w:val="24"/>
          <w:szCs w:val="24"/>
        </w:rPr>
        <w:t>第三部分 专用合同条款</w:t>
      </w:r>
      <w:bookmarkEnd w:id="493"/>
    </w:p>
    <w:p>
      <w:pPr>
        <w:bidi w:val="0"/>
        <w:ind w:firstLine="4080" w:firstLineChars="1700"/>
        <w:rPr>
          <w:rFonts w:hint="eastAsia"/>
          <w:sz w:val="24"/>
          <w:szCs w:val="24"/>
        </w:rPr>
      </w:pPr>
    </w:p>
    <w:p>
      <w:pPr>
        <w:pStyle w:val="4"/>
        <w:wordWrap/>
        <w:topLinePunct w:val="0"/>
        <w:bidi w:val="0"/>
        <w:spacing w:before="0" w:after="0" w:line="480" w:lineRule="exact"/>
        <w:outlineLvl w:val="1"/>
        <w:rPr>
          <w:rFonts w:hint="eastAsia" w:ascii="宋体" w:hAnsi="宋体" w:cs="宋体"/>
          <w:b/>
          <w:bCs w:val="0"/>
          <w:color w:val="000000"/>
          <w:sz w:val="24"/>
          <w:szCs w:val="24"/>
        </w:rPr>
      </w:pPr>
      <w:bookmarkStart w:id="494" w:name="_Toc351203633"/>
      <w:bookmarkStart w:id="495" w:name="_Toc24864"/>
      <w:r>
        <w:rPr>
          <w:rFonts w:hint="eastAsia" w:ascii="宋体" w:hAnsi="宋体" w:cs="宋体"/>
          <w:b/>
          <w:bCs w:val="0"/>
          <w:color w:val="000000"/>
          <w:sz w:val="24"/>
          <w:szCs w:val="24"/>
        </w:rPr>
        <w:t>1</w:t>
      </w:r>
      <w:bookmarkStart w:id="496" w:name="_Toc296890984"/>
      <w:bookmarkStart w:id="497" w:name="_Toc292559866"/>
      <w:bookmarkStart w:id="498" w:name="_Toc296503156"/>
      <w:bookmarkStart w:id="499" w:name="_Toc296944495"/>
      <w:bookmarkStart w:id="500" w:name="_Toc296347155"/>
      <w:bookmarkStart w:id="501" w:name="_Toc297048342"/>
      <w:bookmarkStart w:id="502" w:name="_Toc297120456"/>
      <w:bookmarkStart w:id="503" w:name="_Toc296346657"/>
      <w:bookmarkStart w:id="504" w:name="_Toc292559361"/>
      <w:bookmarkStart w:id="505" w:name="_Toc296891196"/>
      <w:r>
        <w:rPr>
          <w:rFonts w:hint="eastAsia" w:ascii="宋体" w:hAnsi="宋体" w:cs="宋体"/>
          <w:b/>
          <w:bCs w:val="0"/>
          <w:color w:val="000000"/>
          <w:sz w:val="24"/>
          <w:szCs w:val="24"/>
        </w:rPr>
        <w:t>. 一般约定</w:t>
      </w:r>
      <w:bookmarkEnd w:id="494"/>
      <w:bookmarkEnd w:id="495"/>
    </w:p>
    <w:bookmarkEnd w:id="496"/>
    <w:bookmarkEnd w:id="497"/>
    <w:bookmarkEnd w:id="498"/>
    <w:bookmarkEnd w:id="499"/>
    <w:bookmarkEnd w:id="500"/>
    <w:bookmarkEnd w:id="501"/>
    <w:bookmarkEnd w:id="502"/>
    <w:bookmarkEnd w:id="503"/>
    <w:bookmarkEnd w:id="504"/>
    <w:bookmarkEnd w:id="505"/>
    <w:p>
      <w:pPr>
        <w:wordWrap/>
        <w:topLinePunct w:val="0"/>
        <w:bidi w:val="0"/>
        <w:spacing w:line="480" w:lineRule="exact"/>
        <w:ind w:firstLine="482" w:firstLineChars="200"/>
        <w:outlineLvl w:val="2"/>
        <w:rPr>
          <w:rFonts w:hint="eastAsia"/>
          <w:b/>
          <w:bCs/>
          <w:color w:val="000000"/>
          <w:sz w:val="24"/>
          <w:szCs w:val="24"/>
        </w:rPr>
      </w:pPr>
      <w:bookmarkStart w:id="506" w:name="_Toc8814"/>
      <w:bookmarkStart w:id="507" w:name="_Toc23505"/>
      <w:bookmarkStart w:id="508" w:name="_Toc30909"/>
      <w:bookmarkStart w:id="509" w:name="_Toc10752"/>
      <w:r>
        <w:rPr>
          <w:rFonts w:hint="eastAsia"/>
          <w:b/>
          <w:bCs/>
          <w:color w:val="000000"/>
          <w:sz w:val="24"/>
          <w:szCs w:val="24"/>
        </w:rPr>
        <w:t>1.1 词语定义</w:t>
      </w:r>
      <w:bookmarkEnd w:id="506"/>
      <w:bookmarkEnd w:id="507"/>
      <w:bookmarkEnd w:id="508"/>
      <w:bookmarkEnd w:id="509"/>
    </w:p>
    <w:p>
      <w:pPr>
        <w:wordWrap/>
        <w:topLinePunct w:val="0"/>
        <w:bidi w:val="0"/>
        <w:spacing w:line="480" w:lineRule="exact"/>
        <w:ind w:firstLine="480" w:firstLineChars="200"/>
        <w:rPr>
          <w:rFonts w:hint="eastAsia"/>
          <w:color w:val="000000"/>
          <w:kern w:val="0"/>
          <w:sz w:val="24"/>
          <w:szCs w:val="24"/>
        </w:rPr>
      </w:pPr>
      <w:r>
        <w:rPr>
          <w:rFonts w:hint="eastAsia"/>
          <w:color w:val="000000"/>
          <w:kern w:val="0"/>
          <w:sz w:val="24"/>
          <w:szCs w:val="24"/>
        </w:rPr>
        <w:t>1.1.1合同</w:t>
      </w:r>
    </w:p>
    <w:p>
      <w:pPr>
        <w:wordWrap/>
        <w:topLinePunct w:val="0"/>
        <w:bidi w:val="0"/>
        <w:spacing w:line="480" w:lineRule="exact"/>
        <w:ind w:firstLine="480" w:firstLineChars="200"/>
        <w:rPr>
          <w:rFonts w:hint="eastAsia"/>
          <w:color w:val="000000"/>
          <w:kern w:val="0"/>
          <w:sz w:val="24"/>
          <w:szCs w:val="24"/>
        </w:rPr>
      </w:pPr>
      <w:r>
        <w:rPr>
          <w:rFonts w:hint="eastAsia"/>
          <w:color w:val="000000"/>
          <w:kern w:val="0"/>
          <w:sz w:val="24"/>
          <w:szCs w:val="24"/>
        </w:rPr>
        <w:t>1.1.1.10其他合同文件包括：</w:t>
      </w:r>
      <w:r>
        <w:rPr>
          <w:rFonts w:hint="eastAsia"/>
          <w:color w:val="000000"/>
          <w:sz w:val="24"/>
          <w:szCs w:val="24"/>
          <w:u w:val="single"/>
        </w:rPr>
        <w:t xml:space="preserve">监理人发布的经发包人认可的变更指示、工程签证 </w:t>
      </w:r>
      <w:r>
        <w:rPr>
          <w:rFonts w:hint="eastAsia"/>
          <w:color w:val="000000"/>
          <w:sz w:val="24"/>
          <w:szCs w:val="24"/>
        </w:rPr>
        <w:t>。</w:t>
      </w:r>
    </w:p>
    <w:p>
      <w:pPr>
        <w:wordWrap/>
        <w:topLinePunct w:val="0"/>
        <w:bidi w:val="0"/>
        <w:spacing w:line="480" w:lineRule="exact"/>
        <w:ind w:firstLine="482" w:firstLineChars="200"/>
        <w:outlineLvl w:val="2"/>
        <w:rPr>
          <w:rFonts w:hint="eastAsia"/>
          <w:color w:val="000000"/>
          <w:sz w:val="24"/>
          <w:szCs w:val="24"/>
        </w:rPr>
      </w:pPr>
      <w:bookmarkStart w:id="510" w:name="_Toc21700"/>
      <w:r>
        <w:rPr>
          <w:rFonts w:hint="eastAsia"/>
          <w:b/>
          <w:bCs/>
          <w:color w:val="000000"/>
          <w:sz w:val="24"/>
          <w:szCs w:val="24"/>
        </w:rPr>
        <w:t>1.2 合同当事人及其他相关方</w:t>
      </w:r>
      <w:bookmarkEnd w:id="510"/>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1.1.2.</w:t>
      </w:r>
      <w:r>
        <w:rPr>
          <w:rFonts w:hint="eastAsia"/>
          <w:color w:val="000000"/>
          <w:sz w:val="24"/>
          <w:szCs w:val="24"/>
          <w:lang w:val="en-US" w:eastAsia="zh-CN"/>
        </w:rPr>
        <w:t>1</w:t>
      </w:r>
      <w:r>
        <w:rPr>
          <w:rFonts w:hint="eastAsia"/>
          <w:color w:val="000000"/>
          <w:sz w:val="24"/>
          <w:szCs w:val="24"/>
        </w:rPr>
        <w:t>监理人：</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名    称：</w:t>
      </w:r>
      <w:r>
        <w:rPr>
          <w:rFonts w:hint="eastAsia"/>
          <w:color w:val="000000"/>
          <w:sz w:val="24"/>
          <w:szCs w:val="24"/>
          <w:u w:val="single"/>
        </w:rPr>
        <w:t></w:t>
      </w:r>
      <w:r>
        <w:rPr>
          <w:rFonts w:hint="eastAsia"/>
          <w:color w:val="000000"/>
          <w:sz w:val="24"/>
          <w:szCs w:val="24"/>
          <w:u w:val="single"/>
          <w:lang w:val="en-US" w:eastAsia="zh-CN"/>
        </w:rPr>
        <w:t xml:space="preserve">        /                  </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资质类别和等级：</w:t>
      </w:r>
      <w:r>
        <w:rPr>
          <w:rFonts w:hint="eastAsia"/>
          <w:color w:val="000000"/>
          <w:sz w:val="24"/>
          <w:szCs w:val="24"/>
          <w:u w:val="single"/>
        </w:rPr>
        <w:t></w:t>
      </w:r>
      <w:r>
        <w:rPr>
          <w:rFonts w:hint="eastAsia"/>
          <w:color w:val="000000"/>
          <w:sz w:val="24"/>
          <w:szCs w:val="24"/>
          <w:u w:val="single"/>
          <w:lang w:val="en-US" w:eastAsia="zh-CN"/>
        </w:rPr>
        <w:t xml:space="preserve">     /                </w:t>
      </w:r>
      <w:r>
        <w:rPr>
          <w:rFonts w:hint="eastAsia"/>
          <w:color w:val="000000"/>
          <w:sz w:val="24"/>
          <w:szCs w:val="24"/>
          <w:u w:val="single"/>
        </w:rPr>
        <w:t></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联系电话：</w:t>
      </w:r>
      <w:r>
        <w:rPr>
          <w:rFonts w:hint="eastAsia"/>
          <w:color w:val="000000"/>
          <w:sz w:val="24"/>
          <w:szCs w:val="24"/>
          <w:u w:val="single"/>
        </w:rPr>
        <w:t></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电子信箱：</w:t>
      </w:r>
      <w:r>
        <w:rPr>
          <w:rFonts w:hint="eastAsia"/>
          <w:color w:val="000000"/>
          <w:sz w:val="24"/>
          <w:szCs w:val="24"/>
          <w:u w:val="single"/>
        </w:rPr>
        <w:t></w:t>
      </w:r>
      <w:r>
        <w:rPr>
          <w:rFonts w:hint="eastAsia"/>
          <w:color w:val="000000"/>
          <w:sz w:val="24"/>
          <w:szCs w:val="24"/>
          <w:u w:val="single"/>
          <w:lang w:val="en-US" w:eastAsia="zh-CN"/>
        </w:rPr>
        <w:t xml:space="preserve">          /        </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通信地址：</w:t>
      </w:r>
      <w:r>
        <w:rPr>
          <w:rFonts w:hint="eastAsia"/>
          <w:color w:val="000000"/>
          <w:sz w:val="24"/>
          <w:szCs w:val="24"/>
          <w:u w:val="single"/>
          <w:lang w:val="en-US" w:eastAsia="zh-CN"/>
        </w:rPr>
        <w:t xml:space="preserve">                    /                        </w:t>
      </w:r>
      <w:r>
        <w:rPr>
          <w:rFonts w:hint="eastAsia"/>
          <w:color w:val="000000"/>
          <w:sz w:val="24"/>
          <w:szCs w:val="24"/>
        </w:rPr>
        <w:t>。</w:t>
      </w:r>
    </w:p>
    <w:p>
      <w:pPr>
        <w:wordWrap/>
        <w:topLinePunct w:val="0"/>
        <w:bidi w:val="0"/>
        <w:spacing w:line="480" w:lineRule="exact"/>
        <w:ind w:firstLine="480" w:firstLineChars="200"/>
        <w:rPr>
          <w:rFonts w:hint="default" w:eastAsia="宋体"/>
          <w:color w:val="000000"/>
          <w:sz w:val="24"/>
          <w:szCs w:val="24"/>
          <w:lang w:val="en-US" w:eastAsia="zh-CN"/>
        </w:rPr>
      </w:pPr>
      <w:r>
        <w:rPr>
          <w:rFonts w:hint="eastAsia"/>
          <w:color w:val="000000"/>
          <w:sz w:val="24"/>
          <w:szCs w:val="24"/>
        </w:rPr>
        <w:t>1.1.2.</w:t>
      </w:r>
      <w:r>
        <w:rPr>
          <w:rFonts w:hint="eastAsia"/>
          <w:color w:val="000000"/>
          <w:sz w:val="24"/>
          <w:szCs w:val="24"/>
          <w:lang w:val="en-US" w:eastAsia="zh-CN"/>
        </w:rPr>
        <w:t>2</w:t>
      </w:r>
      <w:r>
        <w:rPr>
          <w:rFonts w:hint="eastAsia"/>
          <w:color w:val="000000"/>
          <w:sz w:val="24"/>
          <w:szCs w:val="24"/>
        </w:rPr>
        <w:t>设计人：</w:t>
      </w:r>
      <w:r>
        <w:rPr>
          <w:rFonts w:hint="eastAsia"/>
          <w:color w:val="000000"/>
          <w:sz w:val="24"/>
          <w:szCs w:val="24"/>
          <w:lang w:val="en-US" w:eastAsia="zh-CN"/>
        </w:rPr>
        <w:t xml:space="preserve">   </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名    称：</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 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资质类别和等级：</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  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联系电话：</w:t>
      </w:r>
      <w:r>
        <w:rPr>
          <w:rFonts w:hint="eastAsia"/>
          <w:color w:val="000000"/>
          <w:sz w:val="24"/>
          <w:szCs w:val="24"/>
          <w:u w:val="single"/>
        </w:rPr>
        <w:t>    </w:t>
      </w:r>
      <w:r>
        <w:rPr>
          <w:rFonts w:hint="eastAsia"/>
          <w:color w:val="000000"/>
          <w:sz w:val="24"/>
          <w:szCs w:val="24"/>
          <w:u w:val="single"/>
          <w:lang w:val="en-US" w:eastAsia="zh-CN"/>
        </w:rPr>
        <w:t>/</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电子信箱：</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              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通信地址：</w:t>
      </w:r>
      <w:r>
        <w:rPr>
          <w:rFonts w:hint="eastAsia"/>
          <w:color w:val="000000"/>
          <w:sz w:val="24"/>
          <w:szCs w:val="24"/>
          <w:u w:val="single"/>
        </w:rPr>
        <w:t>    </w:t>
      </w:r>
      <w:r>
        <w:rPr>
          <w:rFonts w:hint="eastAsia"/>
          <w:color w:val="000000"/>
          <w:sz w:val="24"/>
          <w:szCs w:val="24"/>
          <w:u w:val="single"/>
          <w:lang w:val="en-US" w:eastAsia="zh-CN"/>
        </w:rPr>
        <w:t>/</w:t>
      </w:r>
      <w:r>
        <w:rPr>
          <w:rFonts w:hint="eastAsia"/>
          <w:color w:val="000000"/>
          <w:sz w:val="24"/>
          <w:szCs w:val="24"/>
          <w:u w:val="single"/>
        </w:rPr>
        <w:t>            </w:t>
      </w:r>
      <w:r>
        <w:rPr>
          <w:rFonts w:hint="eastAsia"/>
          <w:color w:val="000000"/>
          <w:sz w:val="24"/>
          <w:szCs w:val="24"/>
        </w:rPr>
        <w:t>。</w:t>
      </w:r>
    </w:p>
    <w:p>
      <w:pPr>
        <w:wordWrap/>
        <w:topLinePunct w:val="0"/>
        <w:bidi w:val="0"/>
        <w:spacing w:line="480" w:lineRule="exact"/>
        <w:ind w:firstLine="482" w:firstLineChars="200"/>
        <w:rPr>
          <w:rFonts w:hint="eastAsia"/>
          <w:b/>
          <w:bCs/>
          <w:color w:val="000000"/>
          <w:sz w:val="24"/>
          <w:szCs w:val="24"/>
        </w:rPr>
      </w:pPr>
      <w:r>
        <w:rPr>
          <w:rFonts w:hint="eastAsia"/>
          <w:b/>
          <w:bCs/>
          <w:color w:val="000000"/>
          <w:sz w:val="24"/>
          <w:szCs w:val="24"/>
        </w:rPr>
        <w:t>1.1.3 工程和设备</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1.1.3.7作为施工现场组成部分的其他场所包括：</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1.1.3.9永久占地包括：</w:t>
      </w:r>
      <w:r>
        <w:rPr>
          <w:rFonts w:hint="eastAsia"/>
          <w:color w:val="000000"/>
          <w:sz w:val="24"/>
          <w:szCs w:val="24"/>
          <w:u w:val="single"/>
        </w:rPr>
        <w:t xml:space="preserve">             </w:t>
      </w:r>
      <w:r>
        <w:rPr>
          <w:rFonts w:hint="eastAsia"/>
          <w:color w:val="000000"/>
          <w:sz w:val="24"/>
          <w:szCs w:val="24"/>
          <w:u w:val="single"/>
          <w:lang w:val="en-US" w:eastAsia="zh-CN"/>
        </w:rPr>
        <w:t>/</w:t>
      </w:r>
      <w:r>
        <w:rPr>
          <w:rFonts w:hint="eastAsia"/>
          <w:color w:val="000000"/>
          <w:sz w:val="24"/>
          <w:szCs w:val="24"/>
          <w:u w:val="single"/>
        </w:rPr>
        <w:t xml:space="preserve">           </w:t>
      </w:r>
      <w:r>
        <w:rPr>
          <w:rFonts w:hint="eastAsia"/>
          <w:color w:val="000000"/>
          <w:kern w:val="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kern w:val="0"/>
          <w:sz w:val="24"/>
          <w:szCs w:val="24"/>
        </w:rPr>
        <w:t>1.1.3.10临时占地包括：</w:t>
      </w:r>
      <w:r>
        <w:rPr>
          <w:rFonts w:hint="eastAsia"/>
          <w:color w:val="000000"/>
          <w:sz w:val="24"/>
          <w:szCs w:val="24"/>
          <w:u w:val="single"/>
        </w:rPr>
        <w:t xml:space="preserve">               </w:t>
      </w:r>
      <w:r>
        <w:rPr>
          <w:rFonts w:hint="eastAsia"/>
          <w:color w:val="000000"/>
          <w:sz w:val="24"/>
          <w:szCs w:val="24"/>
          <w:u w:val="single"/>
          <w:lang w:val="en-US" w:eastAsia="zh-CN"/>
        </w:rPr>
        <w:t>/</w:t>
      </w:r>
      <w:r>
        <w:rPr>
          <w:rFonts w:hint="eastAsia"/>
          <w:color w:val="000000"/>
          <w:sz w:val="24"/>
          <w:szCs w:val="24"/>
          <w:u w:val="single"/>
        </w:rPr>
        <w:t xml:space="preserve">        </w:t>
      </w:r>
      <w:r>
        <w:rPr>
          <w:rFonts w:hint="eastAsia"/>
          <w:color w:val="000000"/>
          <w:kern w:val="0"/>
          <w:sz w:val="24"/>
          <w:szCs w:val="24"/>
        </w:rPr>
        <w:t>。</w:t>
      </w:r>
    </w:p>
    <w:p>
      <w:pPr>
        <w:wordWrap/>
        <w:topLinePunct w:val="0"/>
        <w:bidi w:val="0"/>
        <w:spacing w:line="480" w:lineRule="exact"/>
        <w:ind w:firstLine="480" w:firstLineChars="200"/>
        <w:outlineLvl w:val="2"/>
        <w:rPr>
          <w:rFonts w:hint="eastAsia"/>
          <w:color w:val="000000"/>
          <w:sz w:val="24"/>
          <w:szCs w:val="24"/>
        </w:rPr>
      </w:pPr>
      <w:bookmarkStart w:id="511" w:name="_Toc19311"/>
      <w:r>
        <w:rPr>
          <w:rFonts w:hint="eastAsia"/>
          <w:color w:val="000000"/>
          <w:sz w:val="24"/>
          <w:szCs w:val="24"/>
        </w:rPr>
        <w:t>1.3法律</w:t>
      </w:r>
      <w:bookmarkEnd w:id="511"/>
      <w:r>
        <w:rPr>
          <w:rFonts w:hint="eastAsia"/>
          <w:color w:val="000000"/>
          <w:sz w:val="24"/>
          <w:szCs w:val="24"/>
        </w:rPr>
        <w:t xml:space="preserve"> </w:t>
      </w:r>
    </w:p>
    <w:p>
      <w:pPr>
        <w:wordWrap/>
        <w:topLinePunct w:val="0"/>
        <w:autoSpaceDE w:val="0"/>
        <w:autoSpaceDN w:val="0"/>
        <w:bidi w:val="0"/>
        <w:adjustRightInd w:val="0"/>
        <w:spacing w:line="480" w:lineRule="exact"/>
        <w:ind w:left="568" w:leftChars="284"/>
        <w:jc w:val="left"/>
        <w:rPr>
          <w:rFonts w:hint="eastAsia"/>
          <w:color w:val="000000"/>
          <w:sz w:val="24"/>
          <w:szCs w:val="24"/>
        </w:rPr>
      </w:pPr>
      <w:r>
        <w:rPr>
          <w:rFonts w:hint="eastAsia"/>
          <w:color w:val="000000"/>
          <w:sz w:val="24"/>
          <w:szCs w:val="24"/>
        </w:rPr>
        <w:t>适用于合同的其他规范性文件：</w:t>
      </w:r>
      <w:r>
        <w:rPr>
          <w:rFonts w:hint="eastAsia"/>
          <w:color w:val="000000"/>
          <w:sz w:val="24"/>
          <w:szCs w:val="24"/>
          <w:u w:val="single"/>
        </w:rPr>
        <w:t></w:t>
      </w:r>
      <w:r>
        <w:rPr>
          <w:rFonts w:hint="eastAsia"/>
          <w:color w:val="000000"/>
          <w:sz w:val="24"/>
          <w:szCs w:val="24"/>
          <w:u w:val="single"/>
          <w:lang w:val="en-US" w:eastAsia="zh-CN"/>
        </w:rPr>
        <w:t>/</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2" w:firstLineChars="200"/>
        <w:outlineLvl w:val="2"/>
        <w:rPr>
          <w:rFonts w:hint="eastAsia"/>
          <w:b/>
          <w:bCs/>
          <w:color w:val="000000"/>
          <w:sz w:val="24"/>
          <w:szCs w:val="24"/>
        </w:rPr>
      </w:pPr>
      <w:bookmarkStart w:id="512" w:name="_Toc11547"/>
      <w:r>
        <w:rPr>
          <w:rFonts w:hint="eastAsia"/>
          <w:b/>
          <w:bCs/>
          <w:color w:val="000000"/>
          <w:sz w:val="24"/>
          <w:szCs w:val="24"/>
        </w:rPr>
        <w:t>1.4 标准和规范</w:t>
      </w:r>
      <w:bookmarkEnd w:id="512"/>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1.4.1适用于工程的标准规范包括：</w:t>
      </w:r>
      <w:r>
        <w:rPr>
          <w:rFonts w:hint="eastAsia"/>
          <w:color w:val="000000"/>
          <w:sz w:val="24"/>
          <w:szCs w:val="24"/>
          <w:u w:val="single"/>
        </w:rPr>
        <w:t>《中华人民共和国建筑法》、《中华人民共和国合同法》、《中华人民共和国招标投标法》、《工程建设标准强制性标准条文》、《建设工程质量管理条例》、《建设工程安全生产管理条例》《房屋建筑工程质量保修办法》、FIDIC条款《施工合同条件》、河南省及郑州市相关的法规、条例和行政规范性文件等</w:t>
      </w:r>
      <w:r>
        <w:rPr>
          <w:rFonts w:hint="eastAsia"/>
          <w:color w:val="000000"/>
          <w:sz w:val="24"/>
          <w:szCs w:val="24"/>
        </w:rPr>
        <w:t xml:space="preserve"> 。</w:t>
      </w:r>
    </w:p>
    <w:p>
      <w:pPr>
        <w:wordWrap/>
        <w:topLinePunct w:val="0"/>
        <w:bidi w:val="0"/>
        <w:spacing w:line="480" w:lineRule="exact"/>
        <w:ind w:firstLine="480" w:firstLineChars="200"/>
        <w:outlineLvl w:val="9"/>
        <w:rPr>
          <w:rFonts w:hint="eastAsia"/>
          <w:color w:val="000000"/>
          <w:kern w:val="0"/>
          <w:sz w:val="24"/>
          <w:szCs w:val="24"/>
        </w:rPr>
      </w:pPr>
      <w:bookmarkStart w:id="513" w:name="_Toc24649"/>
      <w:bookmarkStart w:id="514" w:name="_Toc1034"/>
      <w:bookmarkStart w:id="515" w:name="_Toc21887"/>
      <w:r>
        <w:rPr>
          <w:rFonts w:hint="eastAsia"/>
          <w:color w:val="000000"/>
          <w:kern w:val="0"/>
          <w:sz w:val="24"/>
          <w:szCs w:val="24"/>
        </w:rPr>
        <w:t>1.4.2 发包人提供国外标准、规范的名称：</w:t>
      </w:r>
      <w:r>
        <w:rPr>
          <w:rFonts w:hint="eastAsia"/>
          <w:color w:val="000000"/>
          <w:kern w:val="0"/>
          <w:sz w:val="24"/>
          <w:szCs w:val="24"/>
          <w:u w:val="single"/>
        </w:rPr>
        <w:t xml:space="preserve"> 国家现行的施工、验收规范及质量检验评定标准等  </w:t>
      </w:r>
      <w:r>
        <w:rPr>
          <w:rFonts w:hint="eastAsia"/>
          <w:color w:val="000000"/>
          <w:kern w:val="0"/>
          <w:sz w:val="24"/>
          <w:szCs w:val="24"/>
        </w:rPr>
        <w:t>；</w:t>
      </w:r>
      <w:bookmarkEnd w:id="513"/>
      <w:bookmarkEnd w:id="514"/>
      <w:bookmarkEnd w:id="515"/>
    </w:p>
    <w:p>
      <w:pPr>
        <w:wordWrap/>
        <w:topLinePunct w:val="0"/>
        <w:bidi w:val="0"/>
        <w:spacing w:line="480" w:lineRule="exact"/>
        <w:ind w:firstLine="480" w:firstLineChars="200"/>
        <w:rPr>
          <w:rFonts w:hint="eastAsia"/>
          <w:color w:val="000000"/>
          <w:kern w:val="0"/>
          <w:sz w:val="24"/>
          <w:szCs w:val="24"/>
        </w:rPr>
      </w:pPr>
      <w:r>
        <w:rPr>
          <w:rFonts w:hint="eastAsia"/>
          <w:color w:val="000000"/>
          <w:kern w:val="0"/>
          <w:sz w:val="24"/>
          <w:szCs w:val="24"/>
        </w:rPr>
        <w:t>发包人提供国外标准、规范的份数：</w:t>
      </w:r>
      <w:r>
        <w:rPr>
          <w:rFonts w:hint="eastAsia"/>
          <w:color w:val="000000"/>
          <w:kern w:val="0"/>
          <w:sz w:val="24"/>
          <w:szCs w:val="24"/>
          <w:u w:val="single"/>
        </w:rPr>
        <w:t xml:space="preserve"> 不提供，承包人自备标准、规范  </w:t>
      </w:r>
      <w:r>
        <w:rPr>
          <w:rFonts w:hint="eastAsia"/>
          <w:color w:val="000000"/>
          <w:kern w:val="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kern w:val="0"/>
          <w:sz w:val="24"/>
          <w:szCs w:val="24"/>
        </w:rPr>
        <w:t>发包人提供国外标准、规范的名称：</w:t>
      </w:r>
      <w:r>
        <w:rPr>
          <w:rFonts w:hint="eastAsia"/>
          <w:color w:val="000000"/>
          <w:kern w:val="0"/>
          <w:sz w:val="24"/>
          <w:szCs w:val="24"/>
          <w:u w:val="single"/>
        </w:rPr>
        <w:t xml:space="preserve">       /        </w:t>
      </w:r>
      <w:r>
        <w:rPr>
          <w:rFonts w:hint="eastAsia"/>
          <w:color w:val="000000"/>
          <w:kern w:val="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1.4.3发包人对工程的技术标准和功能要求的特殊要求：</w:t>
      </w:r>
      <w:r>
        <w:rPr>
          <w:rFonts w:hint="eastAsia"/>
          <w:color w:val="000000"/>
          <w:sz w:val="24"/>
          <w:szCs w:val="24"/>
          <w:u w:val="single"/>
        </w:rPr>
        <w:t>无</w:t>
      </w:r>
      <w:r>
        <w:rPr>
          <w:rFonts w:hint="eastAsia"/>
          <w:color w:val="000000"/>
          <w:sz w:val="24"/>
          <w:szCs w:val="24"/>
        </w:rPr>
        <w:t>。</w:t>
      </w:r>
    </w:p>
    <w:p>
      <w:pPr>
        <w:wordWrap/>
        <w:topLinePunct w:val="0"/>
        <w:bidi w:val="0"/>
        <w:spacing w:line="480" w:lineRule="exact"/>
        <w:ind w:firstLine="482" w:firstLineChars="200"/>
        <w:outlineLvl w:val="2"/>
        <w:rPr>
          <w:rFonts w:hint="eastAsia"/>
          <w:b/>
          <w:bCs/>
          <w:color w:val="000000"/>
          <w:sz w:val="24"/>
          <w:szCs w:val="24"/>
        </w:rPr>
      </w:pPr>
      <w:bookmarkStart w:id="516" w:name="_Toc13404"/>
      <w:bookmarkStart w:id="517" w:name="_Toc11009"/>
      <w:bookmarkStart w:id="518" w:name="_Toc30152"/>
      <w:bookmarkStart w:id="519" w:name="_Toc17478"/>
      <w:r>
        <w:rPr>
          <w:rFonts w:hint="eastAsia"/>
          <w:b/>
          <w:bCs/>
          <w:color w:val="000000"/>
          <w:sz w:val="24"/>
          <w:szCs w:val="24"/>
        </w:rPr>
        <w:t>1.5 合同文件的优先顺序</w:t>
      </w:r>
      <w:bookmarkEnd w:id="516"/>
      <w:bookmarkEnd w:id="517"/>
      <w:bookmarkEnd w:id="518"/>
      <w:bookmarkEnd w:id="519"/>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合同文件组成及优先顺序为：</w:t>
      </w:r>
      <w:r>
        <w:rPr>
          <w:rFonts w:hint="eastAsia"/>
          <w:color w:val="000000"/>
          <w:sz w:val="24"/>
          <w:szCs w:val="24"/>
          <w:u w:val="single"/>
        </w:rPr>
        <w:t xml:space="preserve">（1）合同协议书；（2）中标通知书；（3）专用合同条款及其附件；（4）招标文件（含招标工程量清单及项目特征描述）；（5）投标函及其附录；（6）通用合同条款；（7）技术标准和要求；（8）图纸；（9）已标价工程量清单或预算书（投标文件）；（10）其他合同文件 </w:t>
      </w:r>
      <w:r>
        <w:rPr>
          <w:rFonts w:hint="eastAsia"/>
          <w:color w:val="000000"/>
          <w:sz w:val="24"/>
          <w:szCs w:val="24"/>
        </w:rPr>
        <w:t>。</w:t>
      </w:r>
    </w:p>
    <w:p>
      <w:pPr>
        <w:wordWrap/>
        <w:topLinePunct w:val="0"/>
        <w:bidi w:val="0"/>
        <w:spacing w:line="480" w:lineRule="exact"/>
        <w:ind w:firstLine="482" w:firstLineChars="200"/>
        <w:outlineLvl w:val="2"/>
        <w:rPr>
          <w:rFonts w:hint="eastAsia"/>
          <w:color w:val="000000"/>
          <w:sz w:val="24"/>
          <w:szCs w:val="24"/>
        </w:rPr>
      </w:pPr>
      <w:bookmarkStart w:id="520" w:name="_Toc11452"/>
      <w:bookmarkStart w:id="521" w:name="_Toc26410"/>
      <w:bookmarkStart w:id="522" w:name="_Toc3787"/>
      <w:bookmarkStart w:id="523" w:name="_Toc26897"/>
      <w:r>
        <w:rPr>
          <w:rFonts w:hint="eastAsia"/>
          <w:b/>
          <w:bCs/>
          <w:color w:val="000000"/>
          <w:sz w:val="24"/>
          <w:szCs w:val="24"/>
        </w:rPr>
        <w:t>1.6 图纸和承包人文件</w:t>
      </w:r>
      <w:bookmarkEnd w:id="520"/>
      <w:bookmarkEnd w:id="521"/>
      <w:bookmarkEnd w:id="522"/>
      <w:bookmarkEnd w:id="523"/>
      <w:r>
        <w:rPr>
          <w:rFonts w:hint="eastAsia"/>
          <w:color w:val="000000"/>
          <w:sz w:val="24"/>
          <w:szCs w:val="24"/>
        </w:rPr>
        <w:tab/>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1.6.1 图纸的提供</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发包人向承包人提供图纸的期限：</w:t>
      </w:r>
      <w:r>
        <w:rPr>
          <w:rFonts w:hint="eastAsia"/>
          <w:color w:val="000000"/>
          <w:sz w:val="24"/>
          <w:szCs w:val="24"/>
          <w:u w:val="single"/>
        </w:rPr>
        <w:t>合同签订后5日内</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发包人向承包人提供图纸的数量：</w:t>
      </w:r>
      <w:r>
        <w:rPr>
          <w:rFonts w:hint="eastAsia"/>
          <w:color w:val="000000"/>
          <w:sz w:val="24"/>
          <w:szCs w:val="24"/>
          <w:u w:val="single"/>
        </w:rPr>
        <w:t>4套（如果有）</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发包人向承包人提供图纸的内容：</w:t>
      </w:r>
      <w:r>
        <w:rPr>
          <w:rFonts w:hint="eastAsia"/>
          <w:color w:val="000000"/>
          <w:sz w:val="24"/>
          <w:szCs w:val="24"/>
          <w:u w:val="single"/>
        </w:rPr>
        <w:t></w:t>
      </w:r>
      <w:r>
        <w:rPr>
          <w:rFonts w:hint="eastAsia"/>
          <w:color w:val="000000"/>
          <w:sz w:val="24"/>
          <w:szCs w:val="24"/>
          <w:u w:val="single"/>
          <w:lang w:val="en-US" w:eastAsia="zh-CN"/>
        </w:rPr>
        <w:t>不提供</w:t>
      </w:r>
      <w:r>
        <w:rPr>
          <w:rFonts w:hint="eastAsia"/>
          <w:color w:val="000000"/>
          <w:sz w:val="24"/>
          <w:szCs w:val="24"/>
          <w:u w:val="single"/>
        </w:rPr>
        <w:t>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1.6.4 承包人文件</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需要由承包人提供的文件，包括：</w:t>
      </w:r>
      <w:r>
        <w:rPr>
          <w:rFonts w:hint="eastAsia"/>
          <w:color w:val="000000"/>
          <w:sz w:val="24"/>
          <w:szCs w:val="24"/>
          <w:u w:val="single"/>
        </w:rPr>
        <w:t xml:space="preserve">施工组织设计等与本工程施工有关的文件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承包人提供的文件的期限为：</w:t>
      </w:r>
      <w:r>
        <w:rPr>
          <w:rFonts w:hint="eastAsia"/>
          <w:color w:val="000000"/>
          <w:sz w:val="24"/>
          <w:szCs w:val="24"/>
          <w:u w:val="single"/>
        </w:rPr>
        <w:t>该文件使用前14天</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承包人提供的文件的数量为：</w:t>
      </w:r>
      <w:r>
        <w:rPr>
          <w:rFonts w:hint="eastAsia"/>
          <w:color w:val="000000"/>
          <w:sz w:val="24"/>
          <w:szCs w:val="24"/>
          <w:u w:val="single"/>
        </w:rPr>
        <w:t></w:t>
      </w:r>
      <w:r>
        <w:rPr>
          <w:rFonts w:hint="eastAsia"/>
          <w:color w:val="000000"/>
          <w:sz w:val="24"/>
          <w:szCs w:val="24"/>
          <w:u w:val="single"/>
          <w:lang w:val="en-US" w:eastAsia="zh-CN"/>
        </w:rPr>
        <w:t>/</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承包人提供的文件的形式为：</w:t>
      </w:r>
      <w:r>
        <w:rPr>
          <w:rFonts w:hint="eastAsia"/>
          <w:color w:val="000000"/>
          <w:sz w:val="24"/>
          <w:szCs w:val="24"/>
          <w:u w:val="single"/>
        </w:rPr>
        <w:t>纸质文件五份，电子文件一份</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发包人审批承包人文件的期限：</w:t>
      </w:r>
      <w:r>
        <w:rPr>
          <w:rFonts w:hint="eastAsia"/>
          <w:color w:val="000000"/>
          <w:sz w:val="24"/>
          <w:szCs w:val="24"/>
          <w:u w:val="single"/>
        </w:rPr>
        <w:t>收到承包人文件后7天内</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1.6.5 现场图纸准备</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关于现场图纸准备的约定：</w:t>
      </w:r>
      <w:r>
        <w:rPr>
          <w:rFonts w:hint="eastAsia"/>
          <w:color w:val="000000"/>
          <w:sz w:val="24"/>
          <w:szCs w:val="24"/>
          <w:u w:val="single"/>
        </w:rPr>
        <w:t>按通用合同条款执行</w:t>
      </w:r>
      <w:r>
        <w:rPr>
          <w:rFonts w:hint="eastAsia"/>
          <w:color w:val="000000"/>
          <w:sz w:val="24"/>
          <w:szCs w:val="24"/>
        </w:rPr>
        <w:t>。</w:t>
      </w:r>
    </w:p>
    <w:p>
      <w:pPr>
        <w:wordWrap/>
        <w:topLinePunct w:val="0"/>
        <w:bidi w:val="0"/>
        <w:spacing w:line="480" w:lineRule="exact"/>
        <w:ind w:firstLine="482" w:firstLineChars="200"/>
        <w:outlineLvl w:val="2"/>
        <w:rPr>
          <w:rFonts w:hint="eastAsia"/>
          <w:b/>
          <w:bCs/>
          <w:color w:val="000000"/>
          <w:sz w:val="24"/>
          <w:szCs w:val="24"/>
        </w:rPr>
      </w:pPr>
      <w:bookmarkStart w:id="524" w:name="_Toc22938"/>
      <w:bookmarkStart w:id="525" w:name="_Toc18609"/>
      <w:bookmarkStart w:id="526" w:name="_Toc22295"/>
      <w:bookmarkStart w:id="527" w:name="_Toc11424"/>
      <w:r>
        <w:rPr>
          <w:rFonts w:hint="eastAsia"/>
          <w:b/>
          <w:bCs/>
          <w:color w:val="000000"/>
          <w:sz w:val="24"/>
          <w:szCs w:val="24"/>
        </w:rPr>
        <w:t>1.7 联络</w:t>
      </w:r>
      <w:bookmarkEnd w:id="524"/>
      <w:bookmarkEnd w:id="525"/>
      <w:bookmarkEnd w:id="526"/>
      <w:bookmarkEnd w:id="527"/>
    </w:p>
    <w:p>
      <w:pPr>
        <w:wordWrap/>
        <w:topLinePunct w:val="0"/>
        <w:bidi w:val="0"/>
        <w:spacing w:line="480" w:lineRule="exact"/>
        <w:ind w:firstLine="480" w:firstLineChars="200"/>
        <w:rPr>
          <w:rFonts w:hint="eastAsia"/>
          <w:color w:val="000000"/>
          <w:kern w:val="0"/>
          <w:sz w:val="24"/>
          <w:szCs w:val="24"/>
        </w:rPr>
      </w:pPr>
      <w:r>
        <w:rPr>
          <w:rFonts w:hint="eastAsia"/>
          <w:color w:val="000000"/>
          <w:kern w:val="0"/>
          <w:sz w:val="24"/>
          <w:szCs w:val="24"/>
        </w:rPr>
        <w:t>1.7.1发包人和承包人应当在</w:t>
      </w:r>
      <w:r>
        <w:rPr>
          <w:rFonts w:hint="eastAsia"/>
          <w:color w:val="000000"/>
          <w:sz w:val="24"/>
          <w:szCs w:val="24"/>
          <w:u w:val="single"/>
        </w:rPr>
        <w:t xml:space="preserve">5 </w:t>
      </w:r>
      <w:r>
        <w:rPr>
          <w:rFonts w:hint="eastAsia"/>
          <w:color w:val="000000"/>
          <w:kern w:val="0"/>
          <w:sz w:val="24"/>
          <w:szCs w:val="24"/>
        </w:rPr>
        <w:t>天内将与合同有关的通知、批准、证明、证书、指示、指令、要求、请求、同意、意见、确定和决定等书面函件送达对方当事人。</w:t>
      </w:r>
    </w:p>
    <w:p>
      <w:pPr>
        <w:wordWrap/>
        <w:topLinePunct w:val="0"/>
        <w:bidi w:val="0"/>
        <w:spacing w:line="480" w:lineRule="exact"/>
        <w:ind w:firstLine="480" w:firstLineChars="200"/>
        <w:rPr>
          <w:rFonts w:hint="eastAsia"/>
          <w:color w:val="000000"/>
          <w:kern w:val="0"/>
          <w:sz w:val="24"/>
          <w:szCs w:val="24"/>
        </w:rPr>
      </w:pPr>
      <w:r>
        <w:rPr>
          <w:rFonts w:hint="eastAsia"/>
          <w:color w:val="000000"/>
          <w:kern w:val="0"/>
          <w:sz w:val="24"/>
          <w:szCs w:val="24"/>
        </w:rPr>
        <w:t>1.7.2 发包人接收文件的地点：</w:t>
      </w:r>
      <w:r>
        <w:rPr>
          <w:rFonts w:hint="eastAsia"/>
          <w:color w:val="000000"/>
          <w:sz w:val="24"/>
          <w:szCs w:val="24"/>
          <w:u w:val="single"/>
        </w:rPr>
        <w:t>施工现场发包人办公地点</w:t>
      </w:r>
      <w:r>
        <w:rPr>
          <w:rFonts w:hint="eastAsia"/>
          <w:color w:val="000000"/>
          <w:kern w:val="0"/>
          <w:sz w:val="24"/>
          <w:szCs w:val="24"/>
        </w:rPr>
        <w:t>；</w:t>
      </w:r>
    </w:p>
    <w:p>
      <w:pPr>
        <w:wordWrap/>
        <w:topLinePunct w:val="0"/>
        <w:bidi w:val="0"/>
        <w:spacing w:line="480" w:lineRule="exact"/>
        <w:ind w:firstLine="480" w:firstLineChars="200"/>
        <w:rPr>
          <w:rFonts w:hint="eastAsia"/>
          <w:color w:val="000000"/>
          <w:kern w:val="0"/>
          <w:sz w:val="24"/>
          <w:szCs w:val="24"/>
          <w:highlight w:val="none"/>
        </w:rPr>
      </w:pPr>
      <w:r>
        <w:rPr>
          <w:rFonts w:hint="eastAsia"/>
          <w:color w:val="000000"/>
          <w:kern w:val="0"/>
          <w:sz w:val="24"/>
          <w:szCs w:val="24"/>
          <w:highlight w:val="none"/>
        </w:rPr>
        <w:t>发包人指定的接收人为：</w:t>
      </w:r>
      <w:r>
        <w:rPr>
          <w:rFonts w:hint="eastAsia"/>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hint="eastAsia" w:eastAsia="仿宋_GB2312"/>
          <w:color w:val="000000"/>
          <w:sz w:val="24"/>
          <w:szCs w:val="24"/>
          <w:highlight w:val="none"/>
          <w:u w:val="single"/>
          <w:lang w:val="en-US" w:eastAsia="zh-CN"/>
        </w:rPr>
        <w:t xml:space="preserve">王远征             </w:t>
      </w:r>
      <w:r>
        <w:rPr>
          <w:rFonts w:hint="eastAsia"/>
          <w:color w:val="000000"/>
          <w:sz w:val="24"/>
          <w:szCs w:val="24"/>
          <w:highlight w:val="none"/>
          <w:u w:val="single"/>
        </w:rPr>
        <w:t xml:space="preserve">         </w:t>
      </w:r>
      <w:r>
        <w:rPr>
          <w:rFonts w:hint="eastAsia"/>
          <w:color w:val="000000"/>
          <w:kern w:val="0"/>
          <w:sz w:val="24"/>
          <w:szCs w:val="24"/>
          <w:highlight w:val="none"/>
        </w:rPr>
        <w:t>。</w:t>
      </w:r>
    </w:p>
    <w:p>
      <w:pPr>
        <w:wordWrap/>
        <w:topLinePunct w:val="0"/>
        <w:bidi w:val="0"/>
        <w:spacing w:line="480" w:lineRule="exact"/>
        <w:ind w:firstLine="480" w:firstLineChars="200"/>
        <w:rPr>
          <w:rFonts w:hint="eastAsia"/>
          <w:color w:val="000000"/>
          <w:kern w:val="0"/>
          <w:sz w:val="24"/>
          <w:szCs w:val="24"/>
        </w:rPr>
      </w:pPr>
      <w:r>
        <w:rPr>
          <w:rFonts w:hint="eastAsia"/>
          <w:color w:val="000000"/>
          <w:kern w:val="0"/>
          <w:sz w:val="24"/>
          <w:szCs w:val="24"/>
        </w:rPr>
        <w:t>承包人接收文件的地点：</w:t>
      </w:r>
      <w:r>
        <w:rPr>
          <w:rFonts w:hint="eastAsia"/>
          <w:color w:val="000000"/>
          <w:sz w:val="24"/>
          <w:szCs w:val="24"/>
          <w:u w:val="single"/>
        </w:rPr>
        <w:t>施工现场承包人办公地点</w:t>
      </w:r>
      <w:r>
        <w:rPr>
          <w:rFonts w:hint="eastAsia"/>
          <w:color w:val="000000"/>
          <w:kern w:val="0"/>
          <w:sz w:val="24"/>
          <w:szCs w:val="24"/>
        </w:rPr>
        <w:t>；</w:t>
      </w:r>
    </w:p>
    <w:p>
      <w:pPr>
        <w:wordWrap/>
        <w:topLinePunct w:val="0"/>
        <w:bidi w:val="0"/>
        <w:spacing w:line="480" w:lineRule="exact"/>
        <w:ind w:firstLine="480" w:firstLineChars="200"/>
        <w:rPr>
          <w:rFonts w:hint="eastAsia"/>
          <w:color w:val="000000"/>
          <w:kern w:val="0"/>
          <w:sz w:val="24"/>
          <w:szCs w:val="24"/>
        </w:rPr>
      </w:pPr>
      <w:r>
        <w:rPr>
          <w:rFonts w:hint="eastAsia"/>
          <w:color w:val="000000"/>
          <w:kern w:val="0"/>
          <w:sz w:val="24"/>
          <w:szCs w:val="24"/>
        </w:rPr>
        <w:t>承包人指定的接收人为：</w:t>
      </w:r>
      <w:r>
        <w:rPr>
          <w:rFonts w:hint="eastAsia"/>
          <w:color w:val="FF0000"/>
          <w:sz w:val="24"/>
          <w:szCs w:val="24"/>
          <w:u w:val="single"/>
        </w:rPr>
        <w:t xml:space="preserve">  </w:t>
      </w:r>
      <w:r>
        <w:rPr>
          <w:rFonts w:hint="eastAsia"/>
          <w:color w:val="FF0000"/>
          <w:sz w:val="24"/>
          <w:szCs w:val="24"/>
          <w:u w:val="single"/>
          <w:lang w:val="en-US" w:eastAsia="zh-CN"/>
        </w:rPr>
        <w:t xml:space="preserve">  邢文龙               </w:t>
      </w:r>
      <w:r>
        <w:rPr>
          <w:rFonts w:hint="eastAsia"/>
          <w:color w:val="FF0000"/>
          <w:sz w:val="24"/>
          <w:szCs w:val="24"/>
          <w:u w:val="single"/>
        </w:rPr>
        <w:t xml:space="preserve">          </w:t>
      </w:r>
      <w:r>
        <w:rPr>
          <w:rFonts w:hint="eastAsia"/>
          <w:color w:val="000000"/>
          <w:kern w:val="0"/>
          <w:sz w:val="24"/>
          <w:szCs w:val="24"/>
        </w:rPr>
        <w:t>。</w:t>
      </w:r>
    </w:p>
    <w:p>
      <w:pPr>
        <w:wordWrap/>
        <w:topLinePunct w:val="0"/>
        <w:bidi w:val="0"/>
        <w:spacing w:line="480" w:lineRule="exact"/>
        <w:ind w:firstLine="480" w:firstLineChars="200"/>
        <w:rPr>
          <w:rFonts w:hint="eastAsia"/>
          <w:color w:val="000000"/>
          <w:kern w:val="0"/>
          <w:sz w:val="24"/>
          <w:szCs w:val="24"/>
        </w:rPr>
      </w:pPr>
      <w:r>
        <w:rPr>
          <w:rFonts w:hint="eastAsia"/>
          <w:color w:val="000000"/>
          <w:kern w:val="0"/>
          <w:sz w:val="24"/>
          <w:szCs w:val="24"/>
        </w:rPr>
        <w:t>监理人接收文件的地点：</w:t>
      </w:r>
      <w:r>
        <w:rPr>
          <w:rFonts w:hint="eastAsia"/>
          <w:color w:val="000000"/>
          <w:sz w:val="24"/>
          <w:szCs w:val="24"/>
          <w:u w:val="single"/>
        </w:rPr>
        <w:t xml:space="preserve">施工现场监理人办公地点 </w:t>
      </w:r>
      <w:r>
        <w:rPr>
          <w:rFonts w:hint="eastAsia"/>
          <w:color w:val="000000"/>
          <w:kern w:val="0"/>
          <w:sz w:val="24"/>
          <w:szCs w:val="24"/>
        </w:rPr>
        <w:t>监理人指定的接收人为：</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w:t>
      </w:r>
      <w:r>
        <w:rPr>
          <w:rFonts w:hint="eastAsia"/>
          <w:color w:val="000000"/>
          <w:kern w:val="0"/>
          <w:sz w:val="24"/>
          <w:szCs w:val="24"/>
        </w:rPr>
        <w:t>。</w:t>
      </w:r>
    </w:p>
    <w:p>
      <w:pPr>
        <w:wordWrap/>
        <w:topLinePunct w:val="0"/>
        <w:bidi w:val="0"/>
        <w:spacing w:line="480" w:lineRule="exact"/>
        <w:ind w:firstLine="480" w:firstLineChars="200"/>
        <w:outlineLvl w:val="2"/>
        <w:rPr>
          <w:rFonts w:hint="eastAsia"/>
          <w:color w:val="000000"/>
          <w:sz w:val="24"/>
          <w:szCs w:val="24"/>
        </w:rPr>
      </w:pPr>
      <w:bookmarkStart w:id="528" w:name="_Toc342"/>
      <w:bookmarkStart w:id="529" w:name="_Toc5905"/>
      <w:bookmarkStart w:id="530" w:name="_Toc1823"/>
      <w:bookmarkStart w:id="531" w:name="_Toc14262"/>
      <w:r>
        <w:rPr>
          <w:rFonts w:hint="eastAsia"/>
          <w:color w:val="000000"/>
          <w:sz w:val="24"/>
          <w:szCs w:val="24"/>
        </w:rPr>
        <w:t>1.10 交通运输</w:t>
      </w:r>
      <w:bookmarkEnd w:id="528"/>
      <w:bookmarkEnd w:id="529"/>
      <w:bookmarkEnd w:id="530"/>
      <w:bookmarkEnd w:id="531"/>
    </w:p>
    <w:p>
      <w:pPr>
        <w:wordWrap/>
        <w:topLinePunct w:val="0"/>
        <w:bidi w:val="0"/>
        <w:spacing w:line="480" w:lineRule="exact"/>
        <w:ind w:firstLine="480" w:firstLineChars="200"/>
        <w:outlineLvl w:val="9"/>
        <w:rPr>
          <w:rFonts w:hint="eastAsia"/>
          <w:sz w:val="24"/>
          <w:szCs w:val="24"/>
        </w:rPr>
      </w:pPr>
      <w:bookmarkStart w:id="532" w:name="_Toc7009"/>
      <w:bookmarkStart w:id="533" w:name="_Toc20460"/>
      <w:bookmarkStart w:id="534" w:name="_Toc26860"/>
      <w:r>
        <w:rPr>
          <w:rFonts w:hint="eastAsia"/>
          <w:sz w:val="24"/>
          <w:szCs w:val="24"/>
        </w:rPr>
        <w:t>1</w:t>
      </w:r>
      <w:bookmarkStart w:id="535" w:name="_Toc300934943"/>
      <w:bookmarkStart w:id="536" w:name="_Toc304295521"/>
      <w:bookmarkStart w:id="537" w:name="_Toc303539100"/>
      <w:bookmarkStart w:id="538" w:name="_Toc312677986"/>
      <w:bookmarkStart w:id="539" w:name="_Toc318581155"/>
      <w:r>
        <w:rPr>
          <w:rFonts w:hint="eastAsia"/>
          <w:sz w:val="24"/>
          <w:szCs w:val="24"/>
        </w:rPr>
        <w:t>.10.1 出入现场的权利</w:t>
      </w:r>
      <w:bookmarkEnd w:id="532"/>
      <w:bookmarkEnd w:id="533"/>
      <w:bookmarkEnd w:id="534"/>
    </w:p>
    <w:p>
      <w:pPr>
        <w:wordWrap/>
        <w:topLinePunct w:val="0"/>
        <w:bidi w:val="0"/>
        <w:spacing w:line="480" w:lineRule="exact"/>
        <w:ind w:left="568" w:leftChars="284"/>
        <w:rPr>
          <w:rFonts w:hint="eastAsia"/>
          <w:sz w:val="24"/>
          <w:szCs w:val="24"/>
        </w:rPr>
      </w:pPr>
      <w:r>
        <w:rPr>
          <w:rFonts w:hint="eastAsia"/>
          <w:sz w:val="24"/>
          <w:szCs w:val="24"/>
        </w:rPr>
        <w:t>关于出入现场的权利的约定：</w:t>
      </w:r>
      <w:r>
        <w:rPr>
          <w:rFonts w:hint="eastAsia"/>
          <w:color w:val="000000"/>
          <w:sz w:val="24"/>
          <w:szCs w:val="24"/>
          <w:u w:val="single"/>
        </w:rPr>
        <w:t>按通用合同条款执行 </w:t>
      </w:r>
      <w:r>
        <w:rPr>
          <w:rFonts w:hint="eastAsia"/>
          <w:sz w:val="24"/>
          <w:szCs w:val="24"/>
        </w:rPr>
        <w:t>。</w:t>
      </w:r>
    </w:p>
    <w:bookmarkEnd w:id="535"/>
    <w:bookmarkEnd w:id="536"/>
    <w:bookmarkEnd w:id="537"/>
    <w:bookmarkEnd w:id="538"/>
    <w:bookmarkEnd w:id="539"/>
    <w:p>
      <w:pPr>
        <w:wordWrap/>
        <w:topLinePunct w:val="0"/>
        <w:bidi w:val="0"/>
        <w:spacing w:line="480" w:lineRule="exact"/>
        <w:ind w:firstLine="480" w:firstLineChars="200"/>
        <w:jc w:val="left"/>
        <w:outlineLvl w:val="9"/>
        <w:rPr>
          <w:rFonts w:hint="eastAsia"/>
          <w:sz w:val="24"/>
          <w:szCs w:val="24"/>
        </w:rPr>
      </w:pPr>
      <w:bookmarkStart w:id="540" w:name="_Toc8660"/>
      <w:bookmarkStart w:id="541" w:name="_Toc23642"/>
      <w:bookmarkStart w:id="542" w:name="_Toc8857"/>
      <w:r>
        <w:rPr>
          <w:rFonts w:hint="eastAsia"/>
          <w:sz w:val="24"/>
          <w:szCs w:val="24"/>
        </w:rPr>
        <w:t>1</w:t>
      </w:r>
      <w:bookmarkStart w:id="543" w:name="_Toc304295522"/>
      <w:bookmarkStart w:id="544" w:name="_Toc318581156"/>
      <w:bookmarkStart w:id="545" w:name="_Toc300934944"/>
      <w:bookmarkStart w:id="546" w:name="_Toc312677987"/>
      <w:bookmarkStart w:id="547" w:name="_Toc303539101"/>
      <w:r>
        <w:rPr>
          <w:rFonts w:hint="eastAsia"/>
          <w:sz w:val="24"/>
          <w:szCs w:val="24"/>
        </w:rPr>
        <w:t>.10.3 场内交通</w:t>
      </w:r>
      <w:bookmarkEnd w:id="540"/>
      <w:bookmarkEnd w:id="541"/>
      <w:bookmarkEnd w:id="542"/>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关于场外交通和场内交通的边界的约定：</w:t>
      </w:r>
      <w:r>
        <w:rPr>
          <w:rFonts w:hint="eastAsia"/>
          <w:color w:val="000000"/>
          <w:sz w:val="24"/>
          <w:szCs w:val="24"/>
          <w:u w:val="single"/>
        </w:rPr>
        <w:t xml:space="preserve">以施工现场封闭围挡为界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关于发包人向承包人免费提供满足工程施工需要的场内道路和交通设施的约定：</w:t>
      </w:r>
      <w:r>
        <w:rPr>
          <w:rFonts w:hint="eastAsia"/>
          <w:color w:val="000000"/>
          <w:sz w:val="24"/>
          <w:szCs w:val="24"/>
          <w:u w:val="single"/>
        </w:rPr>
        <w:t xml:space="preserve"> 按现状提供</w:t>
      </w:r>
      <w:r>
        <w:rPr>
          <w:rFonts w:hint="eastAsia"/>
          <w:sz w:val="24"/>
          <w:szCs w:val="24"/>
        </w:rPr>
        <w:t>。</w:t>
      </w:r>
      <w:bookmarkEnd w:id="543"/>
      <w:bookmarkEnd w:id="544"/>
      <w:bookmarkEnd w:id="545"/>
      <w:bookmarkEnd w:id="546"/>
      <w:bookmarkEnd w:id="547"/>
      <w:r>
        <w:rPr>
          <w:rFonts w:hint="eastAsia"/>
          <w:sz w:val="24"/>
          <w:szCs w:val="24"/>
        </w:rPr>
        <w:t xml:space="preserve">  </w:t>
      </w:r>
      <w:bookmarkStart w:id="548" w:name="_Toc318581157"/>
    </w:p>
    <w:p>
      <w:pPr>
        <w:wordWrap/>
        <w:topLinePunct w:val="0"/>
        <w:bidi w:val="0"/>
        <w:spacing w:line="480" w:lineRule="exact"/>
        <w:ind w:firstLine="480" w:firstLineChars="200"/>
        <w:jc w:val="left"/>
        <w:rPr>
          <w:rFonts w:hint="eastAsia"/>
          <w:sz w:val="24"/>
          <w:szCs w:val="24"/>
        </w:rPr>
      </w:pPr>
      <w:r>
        <w:rPr>
          <w:rFonts w:hint="eastAsia"/>
          <w:sz w:val="24"/>
          <w:szCs w:val="24"/>
        </w:rPr>
        <w:t>1.10.4超大件和超重件的运输</w:t>
      </w:r>
    </w:p>
    <w:p>
      <w:pPr>
        <w:wordWrap/>
        <w:topLinePunct w:val="0"/>
        <w:bidi w:val="0"/>
        <w:spacing w:line="480" w:lineRule="exact"/>
        <w:ind w:firstLine="480" w:firstLineChars="200"/>
        <w:jc w:val="left"/>
        <w:rPr>
          <w:rFonts w:hint="eastAsia"/>
          <w:sz w:val="24"/>
          <w:szCs w:val="24"/>
        </w:rPr>
      </w:pPr>
      <w:r>
        <w:rPr>
          <w:rFonts w:hint="eastAsia"/>
          <w:sz w:val="24"/>
          <w:szCs w:val="24"/>
        </w:rPr>
        <w:t>运输超大件或超重件所需的道路和桥梁临时加固改造费用和其他有关费用由</w:t>
      </w:r>
      <w:r>
        <w:rPr>
          <w:rFonts w:hint="eastAsia"/>
          <w:sz w:val="24"/>
          <w:szCs w:val="24"/>
          <w:u w:val="single"/>
        </w:rPr>
        <w:t xml:space="preserve">  承包人  </w:t>
      </w:r>
      <w:r>
        <w:rPr>
          <w:rFonts w:hint="eastAsia"/>
          <w:sz w:val="24"/>
          <w:szCs w:val="24"/>
        </w:rPr>
        <w:t>承担。</w:t>
      </w:r>
    </w:p>
    <w:bookmarkEnd w:id="548"/>
    <w:p>
      <w:pPr>
        <w:wordWrap/>
        <w:topLinePunct w:val="0"/>
        <w:bidi w:val="0"/>
        <w:spacing w:line="480" w:lineRule="exact"/>
        <w:ind w:firstLine="480" w:firstLineChars="200"/>
        <w:outlineLvl w:val="2"/>
        <w:rPr>
          <w:rFonts w:hint="eastAsia"/>
          <w:color w:val="000000"/>
          <w:sz w:val="24"/>
          <w:szCs w:val="24"/>
        </w:rPr>
      </w:pPr>
      <w:bookmarkStart w:id="549" w:name="_Toc29733"/>
      <w:bookmarkStart w:id="550" w:name="_Toc18341"/>
      <w:bookmarkStart w:id="551" w:name="_Toc8147"/>
      <w:bookmarkStart w:id="552" w:name="_Toc15829"/>
      <w:r>
        <w:rPr>
          <w:rFonts w:hint="eastAsia"/>
          <w:color w:val="000000"/>
          <w:sz w:val="24"/>
          <w:szCs w:val="24"/>
        </w:rPr>
        <w:t>1.11 知识产权</w:t>
      </w:r>
      <w:bookmarkEnd w:id="549"/>
      <w:bookmarkEnd w:id="550"/>
      <w:bookmarkEnd w:id="551"/>
      <w:bookmarkEnd w:id="552"/>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color w:val="000000"/>
          <w:sz w:val="24"/>
          <w:szCs w:val="24"/>
          <w:u w:val="single"/>
        </w:rPr>
        <w:t>归发包人</w:t>
      </w:r>
      <w:r>
        <w:rPr>
          <w:rFonts w:hint="eastAsia"/>
          <w:color w:val="000000"/>
          <w:sz w:val="24"/>
          <w:szCs w:val="24"/>
        </w:rPr>
        <w:t>。</w:t>
      </w:r>
    </w:p>
    <w:p>
      <w:pPr>
        <w:wordWrap/>
        <w:topLinePunct w:val="0"/>
        <w:bidi w:val="0"/>
        <w:spacing w:line="480" w:lineRule="exact"/>
        <w:ind w:left="568" w:leftChars="284"/>
        <w:rPr>
          <w:rFonts w:hint="eastAsia"/>
          <w:color w:val="000000"/>
          <w:sz w:val="24"/>
          <w:szCs w:val="24"/>
        </w:rPr>
      </w:pPr>
      <w:r>
        <w:rPr>
          <w:rFonts w:hint="eastAsia"/>
          <w:color w:val="000000"/>
          <w:sz w:val="24"/>
          <w:szCs w:val="24"/>
        </w:rPr>
        <w:t>关于发包人提供的上述文件的使用限制的要求：</w:t>
      </w:r>
      <w:r>
        <w:rPr>
          <w:rFonts w:hint="eastAsia"/>
          <w:color w:val="000000"/>
          <w:sz w:val="24"/>
          <w:szCs w:val="24"/>
          <w:u w:val="single"/>
        </w:rPr>
        <w:t xml:space="preserve"> 承包人未经发包人同意，不得使用上述文件申报奖项或者公开推广宣传   </w:t>
      </w:r>
      <w:r>
        <w:rPr>
          <w:rFonts w:hint="eastAsia"/>
          <w:color w:val="000000"/>
          <w:sz w:val="24"/>
          <w:szCs w:val="24"/>
        </w:rPr>
        <w:t>。</w:t>
      </w:r>
    </w:p>
    <w:p>
      <w:pPr>
        <w:wordWrap/>
        <w:topLinePunct w:val="0"/>
        <w:bidi w:val="0"/>
        <w:spacing w:line="480" w:lineRule="exact"/>
        <w:ind w:firstLine="480" w:firstLineChars="200"/>
        <w:outlineLvl w:val="9"/>
        <w:rPr>
          <w:rFonts w:hint="eastAsia"/>
          <w:color w:val="000000"/>
          <w:sz w:val="24"/>
          <w:szCs w:val="24"/>
        </w:rPr>
      </w:pPr>
      <w:bookmarkStart w:id="553" w:name="_Toc26409"/>
      <w:bookmarkStart w:id="554" w:name="_Toc17090"/>
      <w:bookmarkStart w:id="555" w:name="_Toc25161"/>
      <w:r>
        <w:rPr>
          <w:rFonts w:hint="eastAsia"/>
          <w:color w:val="000000"/>
          <w:sz w:val="24"/>
          <w:szCs w:val="24"/>
        </w:rPr>
        <w:t>1.11.2 关于承包人为实施工程所编制文件的著作权的归属：</w:t>
      </w:r>
      <w:r>
        <w:rPr>
          <w:rFonts w:hint="eastAsia"/>
          <w:color w:val="000000"/>
          <w:sz w:val="24"/>
          <w:szCs w:val="24"/>
          <w:u w:val="single"/>
        </w:rPr>
        <w:t xml:space="preserve"> 除署名权以外，承包人对于上述文件享有修改权和保护作品完整的权利  </w:t>
      </w:r>
      <w:r>
        <w:rPr>
          <w:rFonts w:hint="eastAsia"/>
          <w:color w:val="000000"/>
          <w:sz w:val="24"/>
          <w:szCs w:val="24"/>
        </w:rPr>
        <w:t>。</w:t>
      </w:r>
      <w:bookmarkEnd w:id="553"/>
      <w:bookmarkEnd w:id="554"/>
      <w:bookmarkEnd w:id="555"/>
    </w:p>
    <w:p>
      <w:pPr>
        <w:wordWrap/>
        <w:topLinePunct w:val="0"/>
        <w:bidi w:val="0"/>
        <w:spacing w:line="480" w:lineRule="exact"/>
        <w:ind w:firstLine="480" w:firstLineChars="200"/>
        <w:rPr>
          <w:rFonts w:hint="eastAsia"/>
          <w:color w:val="000000"/>
          <w:sz w:val="24"/>
          <w:szCs w:val="24"/>
          <w:u w:val="single"/>
        </w:rPr>
      </w:pPr>
      <w:r>
        <w:rPr>
          <w:rFonts w:hint="eastAsia"/>
          <w:color w:val="000000"/>
          <w:sz w:val="24"/>
          <w:szCs w:val="24"/>
        </w:rPr>
        <w:t>关于承包人提供的上述文件的使用限制的要求：</w:t>
      </w:r>
      <w:r>
        <w:rPr>
          <w:rFonts w:hint="eastAsia"/>
          <w:color w:val="000000"/>
          <w:sz w:val="24"/>
          <w:szCs w:val="24"/>
          <w:u w:val="single"/>
        </w:rPr>
        <w:t xml:space="preserve"> 承包人未经发包人同意，不得使用上述文件申报奖项或者公开推广宣传</w:t>
      </w:r>
      <w:r>
        <w:rPr>
          <w:rFonts w:hint="eastAsia"/>
          <w:color w:val="000000"/>
          <w:sz w:val="24"/>
          <w:szCs w:val="24"/>
        </w:rPr>
        <w:t>。</w:t>
      </w:r>
    </w:p>
    <w:p>
      <w:pPr>
        <w:wordWrap/>
        <w:topLinePunct w:val="0"/>
        <w:bidi w:val="0"/>
        <w:spacing w:line="480" w:lineRule="exact"/>
        <w:ind w:firstLine="480" w:firstLineChars="200"/>
        <w:outlineLvl w:val="9"/>
        <w:rPr>
          <w:rFonts w:hint="eastAsia"/>
          <w:color w:val="000000"/>
          <w:kern w:val="0"/>
          <w:sz w:val="24"/>
          <w:szCs w:val="24"/>
        </w:rPr>
      </w:pPr>
      <w:bookmarkStart w:id="556" w:name="_Toc4612"/>
      <w:bookmarkStart w:id="557" w:name="_Toc11536"/>
      <w:bookmarkStart w:id="558" w:name="_Toc25034"/>
      <w:r>
        <w:rPr>
          <w:rFonts w:hint="eastAsia"/>
          <w:color w:val="000000"/>
          <w:sz w:val="24"/>
          <w:szCs w:val="24"/>
        </w:rPr>
        <w:t>1.11.4 承包人在施工过程中所采用的专利、专有技术、技术秘密的使用费的承担方式：</w:t>
      </w:r>
      <w:r>
        <w:rPr>
          <w:rFonts w:hint="eastAsia"/>
          <w:color w:val="000000"/>
          <w:sz w:val="24"/>
          <w:szCs w:val="24"/>
          <w:u w:val="single"/>
        </w:rPr>
        <w:t xml:space="preserve"> 包含在签约合同价中 </w:t>
      </w:r>
      <w:r>
        <w:rPr>
          <w:rFonts w:hint="eastAsia"/>
          <w:color w:val="000000"/>
          <w:kern w:val="0"/>
          <w:sz w:val="24"/>
          <w:szCs w:val="24"/>
        </w:rPr>
        <w:t>。</w:t>
      </w:r>
      <w:bookmarkEnd w:id="556"/>
      <w:bookmarkEnd w:id="557"/>
      <w:bookmarkEnd w:id="558"/>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1.13工程量清单错误的修正</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出现工程量清单错误时，是否调整合同价格：</w:t>
      </w:r>
      <w:r>
        <w:rPr>
          <w:rFonts w:hint="eastAsia"/>
          <w:color w:val="000000"/>
          <w:sz w:val="24"/>
          <w:szCs w:val="24"/>
          <w:u w:val="single"/>
        </w:rPr>
        <w:t xml:space="preserve">    </w:t>
      </w:r>
      <w:r>
        <w:rPr>
          <w:rStyle w:val="18"/>
          <w:rFonts w:hint="eastAsia" w:eastAsia="宋体"/>
          <w:sz w:val="24"/>
          <w:szCs w:val="24"/>
        </w:rPr>
        <w:t xml:space="preserve">/ </w:t>
      </w:r>
      <w:r>
        <w:rPr>
          <w:rFonts w:hint="eastAsia"/>
          <w:color w:val="000000"/>
          <w:sz w:val="24"/>
          <w:szCs w:val="24"/>
          <w:u w:val="single"/>
        </w:rPr>
        <w:t xml:space="preserve">  </w:t>
      </w:r>
      <w:r>
        <w:rPr>
          <w:rFonts w:hint="eastAsia"/>
          <w:color w:val="000000"/>
          <w:kern w:val="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允许调整合同价格的工程量偏差范围：</w:t>
      </w:r>
      <w:r>
        <w:rPr>
          <w:color w:val="000000"/>
          <w:sz w:val="24"/>
          <w:szCs w:val="24"/>
          <w:u w:val="single"/>
        </w:rPr>
        <w:t></w:t>
      </w:r>
      <w:r>
        <w:rPr>
          <w:rStyle w:val="18"/>
          <w:rFonts w:hint="eastAsia" w:eastAsia="宋体"/>
          <w:sz w:val="24"/>
          <w:szCs w:val="24"/>
        </w:rPr>
        <w:t>±15%以外</w:t>
      </w:r>
      <w:r>
        <w:rPr>
          <w:rFonts w:hint="eastAsia"/>
          <w:color w:val="000000"/>
          <w:sz w:val="24"/>
          <w:szCs w:val="24"/>
          <w:u w:val="single"/>
        </w:rPr>
        <w:t xml:space="preserve"> </w:t>
      </w:r>
      <w:r>
        <w:rPr>
          <w:rFonts w:hint="eastAsia"/>
          <w:color w:val="000000"/>
          <w:kern w:val="0"/>
          <w:sz w:val="24"/>
          <w:szCs w:val="24"/>
        </w:rPr>
        <w:t>。</w:t>
      </w:r>
    </w:p>
    <w:p>
      <w:pPr>
        <w:pStyle w:val="4"/>
        <w:wordWrap/>
        <w:topLinePunct w:val="0"/>
        <w:bidi w:val="0"/>
        <w:spacing w:before="0" w:after="0" w:line="480" w:lineRule="exact"/>
        <w:outlineLvl w:val="1"/>
        <w:rPr>
          <w:rFonts w:hint="eastAsia" w:ascii="宋体" w:hAnsi="宋体" w:cs="宋体"/>
          <w:b w:val="0"/>
          <w:color w:val="000000"/>
          <w:sz w:val="24"/>
          <w:szCs w:val="24"/>
        </w:rPr>
      </w:pPr>
      <w:bookmarkStart w:id="559" w:name="_Toc351203634"/>
      <w:r>
        <w:rPr>
          <w:rFonts w:hint="eastAsia" w:ascii="宋体" w:hAnsi="宋体" w:cs="宋体"/>
          <w:b w:val="0"/>
          <w:color w:val="000000"/>
          <w:sz w:val="24"/>
          <w:szCs w:val="24"/>
        </w:rPr>
        <w:t>2</w:t>
      </w:r>
      <w:bookmarkStart w:id="560" w:name="_Toc296890985"/>
      <w:bookmarkStart w:id="561" w:name="_Toc296503157"/>
      <w:bookmarkStart w:id="562" w:name="_Toc296347156"/>
      <w:bookmarkStart w:id="563" w:name="_Toc296891197"/>
      <w:bookmarkStart w:id="564" w:name="_Toc292559362"/>
      <w:bookmarkStart w:id="565" w:name="_Toc292559867"/>
      <w:bookmarkStart w:id="566" w:name="_Toc296944496"/>
      <w:bookmarkStart w:id="567" w:name="_Toc296346658"/>
      <w:bookmarkStart w:id="568" w:name="_Toc297048343"/>
      <w:bookmarkStart w:id="569" w:name="_Toc297120457"/>
      <w:r>
        <w:rPr>
          <w:rFonts w:hint="eastAsia" w:ascii="宋体" w:hAnsi="宋体" w:cs="宋体"/>
          <w:b w:val="0"/>
          <w:color w:val="000000"/>
          <w:sz w:val="24"/>
          <w:szCs w:val="24"/>
        </w:rPr>
        <w:t>. 发包人</w:t>
      </w:r>
      <w:bookmarkEnd w:id="559"/>
    </w:p>
    <w:bookmarkEnd w:id="560"/>
    <w:bookmarkEnd w:id="561"/>
    <w:bookmarkEnd w:id="562"/>
    <w:bookmarkEnd w:id="563"/>
    <w:bookmarkEnd w:id="564"/>
    <w:bookmarkEnd w:id="565"/>
    <w:bookmarkEnd w:id="566"/>
    <w:bookmarkEnd w:id="567"/>
    <w:bookmarkEnd w:id="568"/>
    <w:bookmarkEnd w:id="569"/>
    <w:p>
      <w:pPr>
        <w:wordWrap/>
        <w:topLinePunct w:val="0"/>
        <w:bidi w:val="0"/>
        <w:spacing w:line="480" w:lineRule="exact"/>
        <w:ind w:firstLine="480" w:firstLineChars="200"/>
        <w:outlineLvl w:val="2"/>
        <w:rPr>
          <w:rFonts w:hint="eastAsia"/>
          <w:color w:val="000000"/>
          <w:sz w:val="24"/>
          <w:szCs w:val="24"/>
        </w:rPr>
      </w:pPr>
      <w:bookmarkStart w:id="570" w:name="_Toc1055"/>
      <w:bookmarkStart w:id="571" w:name="_Toc9785"/>
      <w:bookmarkStart w:id="572" w:name="_Toc21522"/>
      <w:bookmarkStart w:id="573" w:name="_Toc22542"/>
      <w:r>
        <w:rPr>
          <w:rFonts w:hint="eastAsia"/>
          <w:color w:val="000000"/>
          <w:sz w:val="24"/>
          <w:szCs w:val="24"/>
        </w:rPr>
        <w:t>2.2 发包人代表</w:t>
      </w:r>
      <w:bookmarkEnd w:id="570"/>
      <w:bookmarkEnd w:id="571"/>
      <w:bookmarkEnd w:id="572"/>
      <w:bookmarkEnd w:id="573"/>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发包人代表：</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姓    名：</w:t>
      </w:r>
      <w:r>
        <w:rPr>
          <w:rFonts w:hint="eastAsia"/>
          <w:color w:val="000000"/>
          <w:sz w:val="24"/>
          <w:szCs w:val="24"/>
          <w:u w:val="single"/>
        </w:rPr>
        <w:t></w:t>
      </w:r>
      <w:r>
        <w:rPr>
          <w:rFonts w:hint="eastAsia"/>
          <w:color w:val="000000"/>
          <w:sz w:val="24"/>
          <w:szCs w:val="24"/>
          <w:u w:val="single"/>
          <w:lang w:val="en-US" w:eastAsia="zh-CN"/>
        </w:rPr>
        <w:t xml:space="preserve">     黄保富   </w:t>
      </w:r>
      <w:r>
        <w:rPr>
          <w:rFonts w:hint="eastAsia"/>
          <w:color w:val="000000"/>
          <w:sz w:val="24"/>
          <w:szCs w:val="24"/>
          <w:u w:val="single"/>
        </w:rPr>
        <w:t>    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身份证号：</w:t>
      </w:r>
      <w:r>
        <w:rPr>
          <w:rFonts w:hint="eastAsia"/>
          <w:color w:val="000000"/>
          <w:sz w:val="24"/>
          <w:szCs w:val="24"/>
          <w:u w:val="single"/>
        </w:rPr>
        <w:t></w:t>
      </w:r>
      <w:r>
        <w:rPr>
          <w:rFonts w:hint="eastAsia"/>
          <w:color w:val="000000"/>
          <w:sz w:val="24"/>
          <w:szCs w:val="24"/>
          <w:u w:val="single"/>
          <w:lang w:val="en-US" w:eastAsia="zh-CN"/>
        </w:rPr>
        <w:t xml:space="preserve">            412828198311234598 </w:t>
      </w:r>
      <w:r>
        <w:rPr>
          <w:rFonts w:hint="eastAsia"/>
          <w:color w:val="000000"/>
          <w:sz w:val="24"/>
          <w:szCs w:val="24"/>
          <w:u w:val="single"/>
        </w:rPr>
        <w:t>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职    务：</w:t>
      </w:r>
      <w:r>
        <w:rPr>
          <w:rFonts w:hint="eastAsia"/>
          <w:color w:val="000000"/>
          <w:sz w:val="24"/>
          <w:szCs w:val="24"/>
          <w:u w:val="single"/>
        </w:rPr>
        <w:t></w:t>
      </w:r>
      <w:r>
        <w:rPr>
          <w:rFonts w:hint="eastAsia"/>
          <w:color w:val="000000"/>
          <w:sz w:val="24"/>
          <w:szCs w:val="24"/>
          <w:u w:val="single"/>
          <w:lang w:val="en-US" w:eastAsia="zh-CN"/>
        </w:rPr>
        <w:t xml:space="preserve">            </w:t>
      </w:r>
      <w:r>
        <w:rPr>
          <w:rFonts w:hint="eastAsia"/>
          <w:color w:val="000000"/>
          <w:sz w:val="24"/>
          <w:szCs w:val="24"/>
          <w:u w:val="single"/>
        </w:rPr>
        <w:t xml:space="preserve"> 现场代表</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联系电话：</w:t>
      </w:r>
      <w:r>
        <w:rPr>
          <w:rFonts w:hint="eastAsia"/>
          <w:color w:val="000000"/>
          <w:sz w:val="24"/>
          <w:szCs w:val="24"/>
          <w:u w:val="single"/>
        </w:rPr>
        <w:t> 0371-67875078    0371-67875105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电子信箱：</w:t>
      </w:r>
      <w:r>
        <w:rPr>
          <w:rFonts w:hint="eastAsia"/>
          <w:color w:val="000000"/>
          <w:sz w:val="24"/>
          <w:szCs w:val="24"/>
          <w:u w:val="single"/>
        </w:rPr>
        <w:t></w:t>
      </w:r>
      <w:r>
        <w:rPr>
          <w:rFonts w:hint="eastAsia"/>
          <w:color w:val="000000"/>
          <w:sz w:val="24"/>
          <w:szCs w:val="24"/>
          <w:u w:val="single"/>
          <w:lang w:val="en-US" w:eastAsia="zh-CN"/>
        </w:rPr>
        <w:t xml:space="preserve">       86529141@qq.com</w:t>
      </w:r>
      <w:r>
        <w:rPr>
          <w:rFonts w:hint="eastAsia"/>
          <w:color w:val="000000"/>
          <w:sz w:val="24"/>
          <w:szCs w:val="24"/>
          <w:u w:val="single"/>
        </w:rPr>
        <w:t></w:t>
      </w:r>
      <w:r>
        <w:rPr>
          <w:rFonts w:hint="eastAsia"/>
          <w:color w:val="000000"/>
          <w:sz w:val="24"/>
          <w:szCs w:val="24"/>
          <w:u w:val="single"/>
          <w:lang w:val="en-US" w:eastAsia="zh-CN"/>
        </w:rPr>
        <w:t xml:space="preserve">   </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通信地址：</w:t>
      </w:r>
      <w:r>
        <w:rPr>
          <w:rFonts w:hint="eastAsia"/>
          <w:color w:val="000000"/>
          <w:sz w:val="24"/>
          <w:szCs w:val="24"/>
          <w:u w:val="single"/>
        </w:rPr>
        <w:t>郑州市二七区马寨镇工业路中段河南建筑职业技术学院 </w:t>
      </w:r>
      <w:r>
        <w:rPr>
          <w:rFonts w:hint="eastAsia"/>
          <w:color w:val="000000"/>
          <w:sz w:val="24"/>
          <w:szCs w:val="24"/>
        </w:rPr>
        <w:t>。</w:t>
      </w:r>
    </w:p>
    <w:p>
      <w:pPr>
        <w:wordWrap/>
        <w:topLinePunct w:val="0"/>
        <w:bidi w:val="0"/>
        <w:spacing w:line="480" w:lineRule="exact"/>
        <w:rPr>
          <w:rFonts w:hint="eastAsia"/>
          <w:color w:val="000000"/>
          <w:sz w:val="24"/>
          <w:szCs w:val="24"/>
        </w:rPr>
      </w:pPr>
      <w:r>
        <w:rPr>
          <w:rFonts w:hint="eastAsia"/>
          <w:color w:val="000000"/>
          <w:sz w:val="24"/>
          <w:szCs w:val="24"/>
        </w:rPr>
        <w:t>发包人对发包人代表的授权范围如下：</w:t>
      </w:r>
      <w:r>
        <w:rPr>
          <w:rFonts w:hint="eastAsia"/>
          <w:color w:val="000000"/>
          <w:sz w:val="24"/>
          <w:szCs w:val="24"/>
          <w:u w:val="single"/>
        </w:rPr>
        <w:t>1、负责合同约定施工范围的工程管理，监督施工工序及验收；2、合同的履行，代表发包人处理与本工程建设相关的事宜，对施工组织设计、质量监督、工程量签认、进出厂材料、设备检验和使用进行审核并签字盖章认可，但涉及工程变更、工程量确认、工程造价确认、工期顺延等事项的最终审核权由发包人行使，相应的签证、变更必须加盖发包人印章方为有效</w:t>
      </w:r>
      <w:r>
        <w:rPr>
          <w:rFonts w:hint="eastAsia"/>
          <w:color w:val="000000"/>
          <w:sz w:val="24"/>
          <w:szCs w:val="24"/>
        </w:rPr>
        <w:t>。</w:t>
      </w:r>
    </w:p>
    <w:p>
      <w:pPr>
        <w:wordWrap/>
        <w:topLinePunct w:val="0"/>
        <w:bidi w:val="0"/>
        <w:spacing w:line="480" w:lineRule="exact"/>
        <w:ind w:firstLine="480" w:firstLineChars="200"/>
        <w:rPr>
          <w:rFonts w:hint="eastAsia"/>
          <w:b/>
          <w:color w:val="000000"/>
          <w:sz w:val="24"/>
          <w:szCs w:val="24"/>
        </w:rPr>
      </w:pPr>
      <w:r>
        <w:rPr>
          <w:rFonts w:hint="eastAsia"/>
          <w:color w:val="000000"/>
          <w:sz w:val="24"/>
          <w:szCs w:val="24"/>
          <w:u w:val="single"/>
        </w:rPr>
        <w:t xml:space="preserve">发包人结合工程实际需要保留随时修改上述授权范围的权力。 </w:t>
      </w:r>
    </w:p>
    <w:p>
      <w:pPr>
        <w:wordWrap/>
        <w:topLinePunct w:val="0"/>
        <w:bidi w:val="0"/>
        <w:spacing w:line="480" w:lineRule="exact"/>
        <w:ind w:firstLine="480" w:firstLineChars="200"/>
        <w:outlineLvl w:val="2"/>
        <w:rPr>
          <w:rFonts w:hint="eastAsia"/>
          <w:color w:val="000000"/>
          <w:sz w:val="24"/>
          <w:szCs w:val="24"/>
        </w:rPr>
      </w:pPr>
      <w:bookmarkStart w:id="574" w:name="_Toc13194"/>
      <w:bookmarkStart w:id="575" w:name="_Toc9963"/>
      <w:bookmarkStart w:id="576" w:name="_Toc18864"/>
      <w:bookmarkStart w:id="577" w:name="_Toc20376"/>
      <w:r>
        <w:rPr>
          <w:rFonts w:hint="eastAsia"/>
          <w:color w:val="000000"/>
          <w:sz w:val="24"/>
          <w:szCs w:val="24"/>
        </w:rPr>
        <w:t>2.4 施工现场、施工条件和基础资料的提供</w:t>
      </w:r>
      <w:bookmarkEnd w:id="574"/>
      <w:bookmarkEnd w:id="575"/>
      <w:bookmarkEnd w:id="576"/>
      <w:bookmarkEnd w:id="577"/>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2.4.1 提供施工现场</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关于发包人移交施工现场的期限要求：</w:t>
      </w:r>
      <w:r>
        <w:rPr>
          <w:rFonts w:hint="eastAsia"/>
          <w:color w:val="000000"/>
          <w:sz w:val="24"/>
          <w:szCs w:val="24"/>
          <w:u w:val="single"/>
        </w:rPr>
        <w:t>执行通用条款</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2.4.2 提供施工条件</w:t>
      </w:r>
    </w:p>
    <w:p>
      <w:pPr>
        <w:wordWrap/>
        <w:topLinePunct w:val="0"/>
        <w:bidi w:val="0"/>
        <w:spacing w:line="480" w:lineRule="exact"/>
        <w:ind w:left="228" w:leftChars="114" w:firstLine="240" w:firstLineChars="100"/>
        <w:jc w:val="left"/>
        <w:rPr>
          <w:rFonts w:hint="eastAsia"/>
          <w:color w:val="000000"/>
          <w:sz w:val="24"/>
          <w:szCs w:val="24"/>
          <w:u w:val="single"/>
        </w:rPr>
      </w:pPr>
      <w:r>
        <w:rPr>
          <w:rFonts w:hint="eastAsia"/>
          <w:color w:val="000000"/>
          <w:sz w:val="24"/>
          <w:szCs w:val="24"/>
        </w:rPr>
        <w:t>关于发包人应负责提供施工所需要的条件，包括：</w:t>
      </w:r>
      <w:r>
        <w:rPr>
          <w:rFonts w:hint="eastAsia"/>
          <w:color w:val="000000"/>
          <w:sz w:val="24"/>
          <w:szCs w:val="24"/>
          <w:u w:val="single"/>
        </w:rPr>
        <w:t>已具备施工条件</w:t>
      </w:r>
      <w:r>
        <w:rPr>
          <w:rFonts w:hint="eastAsia"/>
          <w:color w:val="000000"/>
          <w:sz w:val="24"/>
          <w:szCs w:val="24"/>
        </w:rPr>
        <w:t>。</w:t>
      </w:r>
    </w:p>
    <w:p>
      <w:pPr>
        <w:wordWrap/>
        <w:topLinePunct w:val="0"/>
        <w:bidi w:val="0"/>
        <w:spacing w:line="480" w:lineRule="exact"/>
        <w:ind w:firstLine="480" w:firstLineChars="200"/>
        <w:outlineLvl w:val="2"/>
        <w:rPr>
          <w:rFonts w:hint="eastAsia"/>
          <w:color w:val="000000"/>
          <w:sz w:val="24"/>
          <w:szCs w:val="24"/>
        </w:rPr>
      </w:pPr>
      <w:bookmarkStart w:id="578" w:name="_Toc7991"/>
      <w:bookmarkStart w:id="579" w:name="_Toc32301"/>
      <w:bookmarkStart w:id="580" w:name="_Toc32365"/>
      <w:bookmarkStart w:id="581" w:name="_Toc15189"/>
      <w:r>
        <w:rPr>
          <w:rFonts w:hint="eastAsia"/>
          <w:color w:val="000000"/>
          <w:sz w:val="24"/>
          <w:szCs w:val="24"/>
        </w:rPr>
        <w:t>2.5 资金来源证明及支付担保</w:t>
      </w:r>
      <w:bookmarkEnd w:id="578"/>
      <w:bookmarkEnd w:id="579"/>
      <w:bookmarkEnd w:id="580"/>
      <w:bookmarkEnd w:id="581"/>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发包人提供资金来源证明的期限要求：</w:t>
      </w:r>
      <w:r>
        <w:rPr>
          <w:rFonts w:hint="eastAsia"/>
          <w:color w:val="000000"/>
          <w:sz w:val="24"/>
          <w:szCs w:val="24"/>
          <w:u w:val="single"/>
        </w:rPr>
        <w:t>执行通用条款</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发包人是否提供支付担保：</w:t>
      </w:r>
      <w:r>
        <w:rPr>
          <w:rFonts w:hint="eastAsia"/>
          <w:color w:val="000000"/>
          <w:sz w:val="24"/>
          <w:szCs w:val="24"/>
          <w:u w:val="single"/>
        </w:rPr>
        <w:t xml:space="preserve">   </w:t>
      </w:r>
      <w:r>
        <w:rPr>
          <w:rStyle w:val="18"/>
          <w:rFonts w:hint="eastAsia" w:eastAsia="宋体"/>
          <w:sz w:val="24"/>
          <w:szCs w:val="24"/>
        </w:rPr>
        <w:t>否</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u w:val="single"/>
        </w:rPr>
      </w:pPr>
      <w:r>
        <w:rPr>
          <w:rFonts w:hint="eastAsia"/>
          <w:color w:val="000000"/>
          <w:sz w:val="24"/>
          <w:szCs w:val="24"/>
        </w:rPr>
        <w:t>发包人提供支付担保的形式：</w:t>
      </w:r>
      <w:r>
        <w:rPr>
          <w:rFonts w:hint="eastAsia"/>
          <w:color w:val="000000"/>
          <w:sz w:val="24"/>
          <w:szCs w:val="24"/>
          <w:u w:val="single"/>
        </w:rPr>
        <w:t xml:space="preserve">  </w:t>
      </w:r>
      <w:r>
        <w:rPr>
          <w:rFonts w:hint="eastAsia"/>
          <w:sz w:val="24"/>
          <w:szCs w:val="24"/>
          <w:u w:val="single"/>
        </w:rPr>
        <w:t>/</w:t>
      </w:r>
      <w:r>
        <w:rPr>
          <w:rFonts w:hint="eastAsia"/>
          <w:color w:val="000000"/>
          <w:sz w:val="24"/>
          <w:szCs w:val="24"/>
          <w:u w:val="single"/>
        </w:rPr>
        <w:t xml:space="preserve">   </w:t>
      </w:r>
      <w:r>
        <w:rPr>
          <w:rFonts w:hint="eastAsia"/>
          <w:color w:val="000000"/>
          <w:sz w:val="24"/>
          <w:szCs w:val="24"/>
        </w:rPr>
        <w:t>。</w:t>
      </w:r>
    </w:p>
    <w:p>
      <w:pPr>
        <w:pStyle w:val="4"/>
        <w:wordWrap/>
        <w:topLinePunct w:val="0"/>
        <w:bidi w:val="0"/>
        <w:spacing w:before="0" w:after="0" w:line="480" w:lineRule="exact"/>
        <w:outlineLvl w:val="1"/>
        <w:rPr>
          <w:rFonts w:hint="eastAsia" w:ascii="宋体" w:hAnsi="宋体" w:cs="宋体"/>
          <w:b w:val="0"/>
          <w:color w:val="000000"/>
          <w:sz w:val="24"/>
          <w:szCs w:val="24"/>
        </w:rPr>
      </w:pPr>
      <w:bookmarkStart w:id="582" w:name="_Toc27235"/>
      <w:bookmarkStart w:id="583" w:name="_Toc351203635"/>
      <w:r>
        <w:rPr>
          <w:rFonts w:hint="eastAsia" w:ascii="宋体" w:hAnsi="宋体" w:cs="宋体"/>
          <w:b w:val="0"/>
          <w:color w:val="000000"/>
          <w:sz w:val="24"/>
          <w:szCs w:val="24"/>
        </w:rPr>
        <w:t>3</w:t>
      </w:r>
      <w:bookmarkStart w:id="584" w:name="_Toc297048344"/>
      <w:bookmarkStart w:id="585" w:name="_Toc296944497"/>
      <w:bookmarkStart w:id="586" w:name="_Toc296346659"/>
      <w:bookmarkStart w:id="587" w:name="_Toc292559363"/>
      <w:bookmarkStart w:id="588" w:name="_Toc296891198"/>
      <w:bookmarkStart w:id="589" w:name="_Toc297120458"/>
      <w:bookmarkStart w:id="590" w:name="_Toc292559868"/>
      <w:bookmarkStart w:id="591" w:name="_Toc296890986"/>
      <w:bookmarkStart w:id="592" w:name="_Toc296347157"/>
      <w:bookmarkStart w:id="593" w:name="_Toc296503158"/>
      <w:r>
        <w:rPr>
          <w:rFonts w:hint="eastAsia" w:ascii="宋体" w:hAnsi="宋体" w:cs="宋体"/>
          <w:b w:val="0"/>
          <w:color w:val="000000"/>
          <w:sz w:val="24"/>
          <w:szCs w:val="24"/>
        </w:rPr>
        <w:t>. 承包人</w:t>
      </w:r>
      <w:bookmarkEnd w:id="582"/>
      <w:bookmarkEnd w:id="583"/>
    </w:p>
    <w:bookmarkEnd w:id="584"/>
    <w:bookmarkEnd w:id="585"/>
    <w:bookmarkEnd w:id="586"/>
    <w:bookmarkEnd w:id="587"/>
    <w:bookmarkEnd w:id="588"/>
    <w:bookmarkEnd w:id="589"/>
    <w:bookmarkEnd w:id="590"/>
    <w:bookmarkEnd w:id="591"/>
    <w:bookmarkEnd w:id="592"/>
    <w:bookmarkEnd w:id="593"/>
    <w:p>
      <w:pPr>
        <w:wordWrap/>
        <w:topLinePunct w:val="0"/>
        <w:bidi w:val="0"/>
        <w:spacing w:line="480" w:lineRule="exact"/>
        <w:ind w:firstLine="480" w:firstLineChars="200"/>
        <w:outlineLvl w:val="2"/>
        <w:rPr>
          <w:rFonts w:hint="eastAsia"/>
          <w:color w:val="000000"/>
          <w:sz w:val="24"/>
          <w:szCs w:val="24"/>
        </w:rPr>
      </w:pPr>
      <w:bookmarkStart w:id="594" w:name="_Toc30846"/>
      <w:r>
        <w:rPr>
          <w:rFonts w:hint="eastAsia"/>
          <w:color w:val="000000"/>
          <w:sz w:val="24"/>
          <w:szCs w:val="24"/>
        </w:rPr>
        <w:t>3.1 承包人的一般义务</w:t>
      </w:r>
      <w:bookmarkEnd w:id="594"/>
    </w:p>
    <w:p>
      <w:pPr>
        <w:wordWrap/>
        <w:topLinePunct w:val="0"/>
        <w:bidi w:val="0"/>
        <w:spacing w:line="480" w:lineRule="exact"/>
        <w:ind w:firstLine="480" w:firstLineChars="200"/>
        <w:jc w:val="left"/>
        <w:rPr>
          <w:rFonts w:hint="eastAsia"/>
          <w:color w:val="000000"/>
          <w:sz w:val="24"/>
          <w:szCs w:val="24"/>
        </w:rPr>
      </w:pPr>
      <w:r>
        <w:rPr>
          <w:rFonts w:hint="eastAsia"/>
          <w:color w:val="000000"/>
          <w:kern w:val="0"/>
          <w:sz w:val="24"/>
          <w:szCs w:val="24"/>
        </w:rPr>
        <w:t>（9）</w:t>
      </w:r>
      <w:r>
        <w:rPr>
          <w:rFonts w:hint="eastAsia"/>
          <w:color w:val="000000"/>
          <w:sz w:val="24"/>
          <w:szCs w:val="24"/>
        </w:rPr>
        <w:t>承包人提交的竣工资料的内容：</w:t>
      </w:r>
      <w:r>
        <w:rPr>
          <w:rFonts w:hint="eastAsia"/>
          <w:color w:val="000000"/>
          <w:sz w:val="24"/>
          <w:szCs w:val="24"/>
          <w:u w:val="single"/>
        </w:rPr>
        <w:t>按国家、省、市相关规定和监理人的要求</w:t>
      </w:r>
      <w:r>
        <w:rPr>
          <w:rFonts w:hint="eastAsia"/>
          <w:color w:val="000000"/>
          <w:sz w:val="24"/>
          <w:szCs w:val="24"/>
        </w:rPr>
        <w:t>。</w:t>
      </w:r>
    </w:p>
    <w:p>
      <w:pPr>
        <w:wordWrap/>
        <w:topLinePunct w:val="0"/>
        <w:bidi w:val="0"/>
        <w:spacing w:line="480" w:lineRule="exact"/>
        <w:ind w:firstLine="638" w:firstLineChars="266"/>
        <w:jc w:val="left"/>
        <w:rPr>
          <w:rFonts w:hint="eastAsia"/>
          <w:color w:val="000000"/>
          <w:sz w:val="24"/>
          <w:szCs w:val="24"/>
        </w:rPr>
      </w:pPr>
      <w:r>
        <w:rPr>
          <w:rFonts w:hint="eastAsia"/>
          <w:color w:val="000000"/>
          <w:sz w:val="24"/>
          <w:szCs w:val="24"/>
        </w:rPr>
        <w:t>承包人需要提交的竣工资料套数：</w:t>
      </w:r>
      <w:r>
        <w:rPr>
          <w:rFonts w:hint="eastAsia"/>
          <w:color w:val="000000"/>
          <w:sz w:val="24"/>
          <w:szCs w:val="24"/>
          <w:u w:val="single"/>
        </w:rPr>
        <w:t xml:space="preserve"> 竣工资料4套</w:t>
      </w:r>
      <w:r>
        <w:rPr>
          <w:rFonts w:hint="eastAsia"/>
          <w:color w:val="000000"/>
          <w:sz w:val="24"/>
          <w:szCs w:val="24"/>
          <w:u w:val="single"/>
          <w:lang w:eastAsia="zh-CN"/>
        </w:rPr>
        <w:t>其中结算资料一套</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638" w:firstLineChars="266"/>
        <w:jc w:val="left"/>
        <w:rPr>
          <w:rFonts w:hint="eastAsia"/>
          <w:color w:val="000000"/>
          <w:sz w:val="24"/>
          <w:szCs w:val="24"/>
        </w:rPr>
      </w:pPr>
      <w:r>
        <w:rPr>
          <w:rFonts w:hint="eastAsia"/>
          <w:color w:val="000000"/>
          <w:sz w:val="24"/>
          <w:szCs w:val="24"/>
        </w:rPr>
        <w:t>承包人提交的竣工资料的费用承担：</w:t>
      </w:r>
      <w:r>
        <w:rPr>
          <w:rFonts w:hint="eastAsia"/>
          <w:color w:val="000000"/>
          <w:sz w:val="24"/>
          <w:szCs w:val="24"/>
          <w:u w:val="single"/>
        </w:rPr>
        <w:t xml:space="preserve"> 由承包人承担  </w:t>
      </w:r>
      <w:r>
        <w:rPr>
          <w:rFonts w:hint="eastAsia"/>
          <w:color w:val="000000"/>
          <w:sz w:val="24"/>
          <w:szCs w:val="24"/>
        </w:rPr>
        <w:t>。</w:t>
      </w:r>
    </w:p>
    <w:p>
      <w:pPr>
        <w:wordWrap/>
        <w:topLinePunct w:val="0"/>
        <w:bidi w:val="0"/>
        <w:spacing w:line="480" w:lineRule="exact"/>
        <w:ind w:firstLine="638" w:firstLineChars="266"/>
        <w:jc w:val="left"/>
        <w:rPr>
          <w:rFonts w:hint="eastAsia"/>
          <w:color w:val="000000"/>
          <w:sz w:val="24"/>
          <w:szCs w:val="24"/>
        </w:rPr>
      </w:pPr>
      <w:r>
        <w:rPr>
          <w:rFonts w:hint="eastAsia"/>
          <w:color w:val="000000"/>
          <w:sz w:val="24"/>
          <w:szCs w:val="24"/>
        </w:rPr>
        <w:t>承包人提交的竣工资料移交时间：</w:t>
      </w:r>
      <w:r>
        <w:rPr>
          <w:rFonts w:hint="eastAsia"/>
          <w:color w:val="000000"/>
          <w:sz w:val="24"/>
          <w:szCs w:val="24"/>
          <w:u w:val="single"/>
        </w:rPr>
        <w:t xml:space="preserve">  竣工后28天内提供  </w:t>
      </w:r>
      <w:r>
        <w:rPr>
          <w:rFonts w:hint="eastAsia"/>
          <w:color w:val="000000"/>
          <w:sz w:val="24"/>
          <w:szCs w:val="24"/>
        </w:rPr>
        <w:t>。</w:t>
      </w:r>
    </w:p>
    <w:p>
      <w:pPr>
        <w:wordWrap/>
        <w:topLinePunct w:val="0"/>
        <w:bidi w:val="0"/>
        <w:spacing w:line="480" w:lineRule="exact"/>
        <w:ind w:firstLine="638" w:firstLineChars="266"/>
        <w:jc w:val="left"/>
        <w:rPr>
          <w:rFonts w:hint="eastAsia"/>
          <w:color w:val="000000"/>
          <w:sz w:val="24"/>
          <w:szCs w:val="24"/>
        </w:rPr>
      </w:pPr>
      <w:r>
        <w:rPr>
          <w:rFonts w:hint="eastAsia"/>
          <w:color w:val="000000"/>
          <w:sz w:val="24"/>
          <w:szCs w:val="24"/>
        </w:rPr>
        <w:t>承包人提交的竣工资料形式要求：</w:t>
      </w:r>
      <w:r>
        <w:rPr>
          <w:rFonts w:hint="eastAsia"/>
          <w:color w:val="000000"/>
          <w:sz w:val="24"/>
          <w:szCs w:val="24"/>
          <w:u w:val="single"/>
        </w:rPr>
        <w:t xml:space="preserve">  按相关规定和监理人的要求    </w:t>
      </w:r>
      <w:r>
        <w:rPr>
          <w:rFonts w:hint="eastAsia"/>
          <w:color w:val="000000"/>
          <w:sz w:val="24"/>
          <w:szCs w:val="24"/>
        </w:rPr>
        <w:t>。</w:t>
      </w:r>
    </w:p>
    <w:p>
      <w:pPr>
        <w:wordWrap/>
        <w:topLinePunct w:val="0"/>
        <w:bidi w:val="0"/>
        <w:spacing w:line="480" w:lineRule="exact"/>
        <w:ind w:firstLine="480" w:firstLineChars="200"/>
        <w:rPr>
          <w:rStyle w:val="18"/>
          <w:rFonts w:hint="eastAsia" w:eastAsia="宋体"/>
          <w:sz w:val="24"/>
          <w:szCs w:val="24"/>
        </w:rPr>
      </w:pPr>
      <w:r>
        <w:rPr>
          <w:rFonts w:hint="eastAsia"/>
          <w:color w:val="000000"/>
          <w:kern w:val="0"/>
          <w:sz w:val="24"/>
          <w:szCs w:val="24"/>
        </w:rPr>
        <w:t>（10）承包人应履行的其他义务：</w:t>
      </w:r>
      <w:r>
        <w:rPr>
          <w:rFonts w:hint="eastAsia"/>
          <w:sz w:val="24"/>
          <w:szCs w:val="24"/>
        </w:rPr>
        <w:t>a.</w:t>
      </w:r>
      <w:r>
        <w:rPr>
          <w:rStyle w:val="18"/>
          <w:rFonts w:hint="eastAsia" w:eastAsia="宋体"/>
          <w:sz w:val="24"/>
          <w:szCs w:val="24"/>
        </w:rPr>
        <w:t>施工场地周围地下管线和邻近建筑物、构筑物（含文物保护建筑）、古树名木的保护要求及费用承担：由承包人按照相关规定予以保护，所需费用已经包含在合同价款内，发包人不再另行支付。若由于承包人原因发生事故，则一切责任及经济损失由承包人承担，工期不予顺延。因施工不当等承包人原因，发生的法律责任和经济损失由承包人承担。</w:t>
      </w:r>
    </w:p>
    <w:p>
      <w:pPr>
        <w:wordWrap/>
        <w:topLinePunct w:val="0"/>
        <w:bidi w:val="0"/>
        <w:spacing w:line="480" w:lineRule="exact"/>
        <w:ind w:firstLine="480" w:firstLineChars="200"/>
        <w:rPr>
          <w:rStyle w:val="18"/>
          <w:rFonts w:hint="eastAsia" w:eastAsia="宋体"/>
          <w:sz w:val="24"/>
          <w:szCs w:val="24"/>
        </w:rPr>
      </w:pPr>
      <w:r>
        <w:rPr>
          <w:rStyle w:val="18"/>
          <w:rFonts w:hint="eastAsia" w:eastAsia="宋体"/>
          <w:sz w:val="24"/>
          <w:szCs w:val="24"/>
        </w:rPr>
        <w:t>b.施工场地清洁卫生的要求：承包人应保证施工场地清洁符合环境卫生管理的有关规定，并做到工完场清，即建筑垃圾须及时清运出场，否则发包人有权另行委托他人清理，发生的费用由承包人承担，若因违反有关规定被罚款的，罚款由承包人承担。承包人应在施工场地内设置垃圾集中堆放场地（具体位置由发包人指定）。</w:t>
      </w:r>
    </w:p>
    <w:p>
      <w:pPr>
        <w:wordWrap/>
        <w:topLinePunct w:val="0"/>
        <w:bidi w:val="0"/>
        <w:spacing w:line="480" w:lineRule="exact"/>
        <w:ind w:firstLine="480" w:firstLineChars="200"/>
        <w:rPr>
          <w:rStyle w:val="18"/>
          <w:rFonts w:hint="eastAsia" w:eastAsia="宋体"/>
          <w:sz w:val="24"/>
          <w:szCs w:val="24"/>
        </w:rPr>
      </w:pPr>
      <w:r>
        <w:rPr>
          <w:rStyle w:val="18"/>
          <w:rFonts w:hint="eastAsia" w:eastAsia="宋体"/>
          <w:sz w:val="24"/>
          <w:szCs w:val="24"/>
        </w:rPr>
        <w:t>c.在本合同约定范围内，承包人必须保证农民工工资的足额按时发放。若因承包人原因不按时足额支付农民工工资，造成农民工堵门、闹事、上访等事件发生或者可能发生的，发包人有权垫付农民工工资，在现场直接支付给农民工，该部分工资在发包人支付承包人工程款时双倍扣除。若因承包人原因给发包人和社会造成不良影响的，由承包人承担全部责任并赔偿给发包人造成的一切直接和间接损失。</w:t>
      </w:r>
    </w:p>
    <w:p>
      <w:pPr>
        <w:wordWrap/>
        <w:topLinePunct w:val="0"/>
        <w:bidi w:val="0"/>
        <w:spacing w:line="480" w:lineRule="exact"/>
        <w:ind w:firstLine="480" w:firstLineChars="200"/>
        <w:rPr>
          <w:rStyle w:val="18"/>
          <w:rFonts w:hint="eastAsia" w:eastAsia="宋体"/>
          <w:sz w:val="24"/>
          <w:szCs w:val="24"/>
        </w:rPr>
      </w:pPr>
      <w:r>
        <w:rPr>
          <w:rStyle w:val="18"/>
          <w:rFonts w:hint="eastAsia" w:eastAsia="宋体"/>
          <w:sz w:val="24"/>
          <w:szCs w:val="24"/>
        </w:rPr>
        <w:t>d.承担施工安全保卫工作及夜间施工照明的责任和要求：承包人应提供场区的安全保卫及交通、巡查之必要的照明、危险物的警示等，并负责施工现场的防火、防盗及施工安全保卫工作并承担由此产生的费用。</w:t>
      </w:r>
    </w:p>
    <w:p>
      <w:pPr>
        <w:wordWrap/>
        <w:topLinePunct w:val="0"/>
        <w:bidi w:val="0"/>
        <w:spacing w:line="480" w:lineRule="exact"/>
        <w:ind w:firstLine="480" w:firstLineChars="200"/>
        <w:rPr>
          <w:rStyle w:val="18"/>
          <w:rFonts w:hint="eastAsia" w:eastAsia="宋体"/>
          <w:sz w:val="24"/>
          <w:szCs w:val="24"/>
        </w:rPr>
      </w:pPr>
      <w:r>
        <w:rPr>
          <w:rStyle w:val="18"/>
          <w:rFonts w:hint="eastAsia" w:eastAsia="宋体"/>
          <w:sz w:val="24"/>
          <w:szCs w:val="24"/>
        </w:rPr>
        <w:t>e.需承包人办理的有关施工场地交通、环卫和施工噪音管理等手续：按照国家、河南省、郑州市有关规定执行，并承担由此产生的费用。</w:t>
      </w:r>
    </w:p>
    <w:p>
      <w:pPr>
        <w:wordWrap/>
        <w:topLinePunct w:val="0"/>
        <w:bidi w:val="0"/>
        <w:spacing w:line="480" w:lineRule="exact"/>
        <w:ind w:firstLine="480" w:firstLineChars="200"/>
        <w:rPr>
          <w:rStyle w:val="18"/>
          <w:rFonts w:hint="eastAsia" w:eastAsia="宋体"/>
          <w:sz w:val="24"/>
          <w:szCs w:val="24"/>
        </w:rPr>
      </w:pPr>
      <w:r>
        <w:rPr>
          <w:rStyle w:val="18"/>
          <w:rFonts w:hint="eastAsia" w:eastAsia="宋体"/>
          <w:sz w:val="24"/>
          <w:szCs w:val="24"/>
        </w:rPr>
        <w:t>f.己完工程成品保护的特殊要求及费用承担：承包人必须做好成品保护工作，对发包人分包工程，承包人均需协助做好成品保护工作。如因承包人原因造成的损失，由承包人照价赔偿。保护责任期限至工程全部通过竣工验收并移交给发包人为止。</w:t>
      </w:r>
    </w:p>
    <w:p>
      <w:pPr>
        <w:wordWrap/>
        <w:topLinePunct w:val="0"/>
        <w:bidi w:val="0"/>
        <w:spacing w:line="480" w:lineRule="exact"/>
        <w:ind w:firstLine="480" w:firstLineChars="200"/>
        <w:jc w:val="left"/>
        <w:rPr>
          <w:rFonts w:hint="eastAsia"/>
          <w:color w:val="000000"/>
          <w:sz w:val="24"/>
          <w:szCs w:val="24"/>
        </w:rPr>
      </w:pPr>
      <w:r>
        <w:rPr>
          <w:rStyle w:val="18"/>
          <w:rFonts w:hint="eastAsia" w:eastAsia="宋体"/>
          <w:sz w:val="24"/>
          <w:szCs w:val="24"/>
        </w:rPr>
        <w:t>g.无论何种原因，承包人不得擅自或变相停工，如承包人未经发包人书面确认擅自或变相停工，一经发现，发包人有权要求承包人承担违约责任，并有权单方解除合同。所造成的一切责任均由承包人自行承担（包括但不限于工期违约责任、费用、处罚等）</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outlineLvl w:val="2"/>
        <w:rPr>
          <w:rFonts w:hint="eastAsia"/>
          <w:color w:val="000000"/>
          <w:sz w:val="24"/>
          <w:szCs w:val="24"/>
        </w:rPr>
      </w:pPr>
      <w:bookmarkStart w:id="595" w:name="_Toc7142"/>
      <w:r>
        <w:rPr>
          <w:rFonts w:hint="eastAsia"/>
          <w:color w:val="000000"/>
          <w:sz w:val="24"/>
          <w:szCs w:val="24"/>
        </w:rPr>
        <w:t>3.2 项目经理</w:t>
      </w:r>
      <w:bookmarkEnd w:id="595"/>
    </w:p>
    <w:p>
      <w:pPr>
        <w:wordWrap/>
        <w:topLinePunct w:val="0"/>
        <w:bidi w:val="0"/>
        <w:spacing w:line="480" w:lineRule="exact"/>
        <w:ind w:firstLine="480" w:firstLineChars="200"/>
        <w:rPr>
          <w:rFonts w:hint="eastAsia"/>
          <w:color w:val="000000"/>
          <w:sz w:val="24"/>
          <w:szCs w:val="24"/>
        </w:rPr>
      </w:pPr>
      <w:r>
        <w:rPr>
          <w:rFonts w:hint="eastAsia"/>
          <w:color w:val="000000"/>
          <w:kern w:val="0"/>
          <w:sz w:val="24"/>
          <w:szCs w:val="24"/>
        </w:rPr>
        <w:t xml:space="preserve">3.2.1 </w:t>
      </w:r>
      <w:r>
        <w:rPr>
          <w:rFonts w:hint="eastAsia"/>
          <w:color w:val="000000"/>
          <w:sz w:val="24"/>
          <w:szCs w:val="24"/>
        </w:rPr>
        <w:t>项目经理：</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姓    名：</w:t>
      </w:r>
      <w:r>
        <w:rPr>
          <w:rFonts w:hint="eastAsia"/>
          <w:color w:val="000000"/>
          <w:sz w:val="24"/>
          <w:szCs w:val="24"/>
          <w:u w:val="single"/>
        </w:rPr>
        <w:t></w:t>
      </w:r>
      <w:r>
        <w:rPr>
          <w:rFonts w:hint="eastAsia"/>
          <w:color w:val="FF0000"/>
          <w:sz w:val="24"/>
          <w:szCs w:val="24"/>
          <w:u w:val="single"/>
        </w:rPr>
        <w:t></w:t>
      </w:r>
      <w:r>
        <w:rPr>
          <w:rFonts w:hint="eastAsia"/>
          <w:color w:val="FF0000"/>
          <w:sz w:val="24"/>
          <w:szCs w:val="24"/>
          <w:u w:val="single"/>
          <w:lang w:val="en-US" w:eastAsia="zh-CN"/>
        </w:rPr>
        <w:t xml:space="preserve">              孟诗涵     </w:t>
      </w:r>
      <w:r>
        <w:rPr>
          <w:rFonts w:hint="eastAsia"/>
          <w:color w:val="FF0000"/>
          <w:sz w:val="24"/>
          <w:szCs w:val="24"/>
          <w:u w:val="single"/>
        </w:rPr>
        <w:t></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身份证号：</w:t>
      </w:r>
      <w:r>
        <w:rPr>
          <w:rFonts w:hint="eastAsia"/>
          <w:color w:val="FF0000"/>
          <w:sz w:val="24"/>
          <w:szCs w:val="24"/>
          <w:u w:val="single"/>
        </w:rPr>
        <w:t></w:t>
      </w:r>
      <w:r>
        <w:rPr>
          <w:rFonts w:hint="eastAsia"/>
          <w:color w:val="FF0000"/>
          <w:sz w:val="24"/>
          <w:szCs w:val="24"/>
          <w:u w:val="single"/>
          <w:lang w:val="en-US" w:eastAsia="zh-CN"/>
        </w:rPr>
        <w:t xml:space="preserve">     41022419950120006X</w:t>
      </w:r>
      <w:r>
        <w:rPr>
          <w:rFonts w:hint="eastAsia"/>
          <w:color w:val="FF0000"/>
          <w:sz w:val="24"/>
          <w:szCs w:val="24"/>
          <w:u w:val="single"/>
        </w:rPr>
        <w:t xml:space="preserve"> </w:t>
      </w:r>
      <w:r>
        <w:rPr>
          <w:rFonts w:hint="eastAsia"/>
          <w:color w:val="000000"/>
          <w:sz w:val="24"/>
          <w:szCs w:val="24"/>
          <w:u w:val="single"/>
        </w:rPr>
        <w:t></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建造师执业资格等级：</w:t>
      </w:r>
      <w:r>
        <w:rPr>
          <w:rFonts w:hint="eastAsia"/>
          <w:color w:val="FF0000"/>
          <w:sz w:val="24"/>
          <w:szCs w:val="24"/>
          <w:u w:val="single"/>
        </w:rPr>
        <w:t></w:t>
      </w:r>
      <w:r>
        <w:rPr>
          <w:rFonts w:hint="eastAsia"/>
          <w:color w:val="FF0000"/>
          <w:sz w:val="24"/>
          <w:szCs w:val="24"/>
          <w:u w:val="single"/>
          <w:lang w:val="en-US" w:eastAsia="zh-CN"/>
        </w:rPr>
        <w:t xml:space="preserve">      二级  </w:t>
      </w:r>
      <w:r>
        <w:rPr>
          <w:rFonts w:hint="eastAsia"/>
          <w:color w:val="FF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建造师注册证书号：</w:t>
      </w:r>
      <w:r>
        <w:rPr>
          <w:rFonts w:hint="eastAsia"/>
          <w:color w:val="FF0000"/>
          <w:sz w:val="24"/>
          <w:szCs w:val="24"/>
          <w:u w:val="single"/>
        </w:rPr>
        <w:t></w:t>
      </w:r>
      <w:r>
        <w:rPr>
          <w:rFonts w:hint="eastAsia"/>
          <w:color w:val="FF0000"/>
          <w:sz w:val="24"/>
          <w:szCs w:val="24"/>
          <w:u w:val="single"/>
          <w:lang w:val="en-US" w:eastAsia="zh-CN"/>
        </w:rPr>
        <w:t xml:space="preserve"> 豫241181941944</w:t>
      </w:r>
      <w:r>
        <w:rPr>
          <w:rFonts w:hint="eastAsia"/>
          <w:color w:val="FF0000"/>
          <w:sz w:val="24"/>
          <w:szCs w:val="24"/>
          <w:u w:val="single"/>
        </w:rPr>
        <w:t></w:t>
      </w:r>
      <w:r>
        <w:rPr>
          <w:rFonts w:hint="eastAsia"/>
          <w:color w:val="FF0000"/>
          <w:sz w:val="24"/>
          <w:szCs w:val="24"/>
          <w:u w:val="single"/>
          <w:lang w:val="en-US" w:eastAsia="zh-CN"/>
        </w:rPr>
        <w:t xml:space="preserve">   </w:t>
      </w:r>
      <w:r>
        <w:rPr>
          <w:rFonts w:hint="eastAsia"/>
          <w:color w:val="FF0000"/>
          <w:sz w:val="24"/>
          <w:szCs w:val="24"/>
          <w:u w:val="single"/>
        </w:rPr>
        <w:t></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安全生产考核合格证书号：</w:t>
      </w:r>
      <w:r>
        <w:rPr>
          <w:rFonts w:hint="eastAsia"/>
          <w:color w:val="FF0000"/>
          <w:sz w:val="24"/>
          <w:szCs w:val="24"/>
          <w:u w:val="single"/>
          <w:lang w:val="en-US" w:eastAsia="zh-CN"/>
        </w:rPr>
        <w:t xml:space="preserve">  豫建安B (2019)0018205</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联系电话</w:t>
      </w:r>
      <w:r>
        <w:rPr>
          <w:rFonts w:hint="eastAsia"/>
          <w:color w:val="FF0000"/>
          <w:sz w:val="24"/>
          <w:szCs w:val="24"/>
        </w:rPr>
        <w:t>：</w:t>
      </w:r>
      <w:r>
        <w:rPr>
          <w:rFonts w:hint="eastAsia"/>
          <w:color w:val="FF0000"/>
          <w:sz w:val="24"/>
          <w:szCs w:val="24"/>
          <w:u w:val="single"/>
        </w:rPr>
        <w:t></w:t>
      </w:r>
      <w:r>
        <w:rPr>
          <w:rFonts w:hint="eastAsia"/>
          <w:color w:val="FF0000"/>
          <w:sz w:val="24"/>
          <w:szCs w:val="24"/>
          <w:u w:val="single"/>
          <w:lang w:val="en-US" w:eastAsia="zh-CN"/>
        </w:rPr>
        <w:t xml:space="preserve">    13938263051</w:t>
      </w:r>
      <w:r>
        <w:rPr>
          <w:rFonts w:hint="eastAsia"/>
          <w:color w:val="FF0000"/>
          <w:sz w:val="24"/>
          <w:szCs w:val="24"/>
          <w:u w:val="single"/>
        </w:rPr>
        <w:t></w:t>
      </w:r>
      <w:r>
        <w:rPr>
          <w:rFonts w:hint="eastAsia"/>
          <w:color w:val="FF0000"/>
          <w:sz w:val="24"/>
          <w:szCs w:val="24"/>
          <w:u w:val="single"/>
          <w:lang w:val="en-US" w:eastAsia="zh-CN"/>
        </w:rPr>
        <w:t xml:space="preserve">    </w:t>
      </w:r>
      <w:r>
        <w:rPr>
          <w:rFonts w:hint="eastAsia"/>
          <w:color w:val="FF0000"/>
          <w:sz w:val="24"/>
          <w:szCs w:val="24"/>
          <w:u w:val="single"/>
        </w:rPr>
        <w:t xml:space="preserve"> </w:t>
      </w:r>
      <w:r>
        <w:rPr>
          <w:rFonts w:hint="eastAsia"/>
          <w:color w:val="000000"/>
          <w:sz w:val="24"/>
          <w:szCs w:val="24"/>
          <w:u w:val="single"/>
        </w:rPr>
        <w:t></w:t>
      </w:r>
      <w:r>
        <w:rPr>
          <w:rFonts w:hint="eastAsia"/>
          <w:color w:val="00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通信地址：</w:t>
      </w:r>
      <w:r>
        <w:rPr>
          <w:rFonts w:hint="eastAsia"/>
          <w:color w:val="FF0000"/>
          <w:sz w:val="24"/>
          <w:szCs w:val="24"/>
          <w:u w:val="single"/>
          <w:lang w:val="en-US" w:eastAsia="zh-CN"/>
        </w:rPr>
        <w:t xml:space="preserve">河南自贸试验区开封片区五大街CBD总商会大厦1231室 </w:t>
      </w:r>
      <w:r>
        <w:rPr>
          <w:rFonts w:hint="eastAsia"/>
          <w:color w:val="FF0000"/>
          <w:sz w:val="24"/>
          <w:szCs w:val="24"/>
          <w:u w:val="single"/>
        </w:rPr>
        <w:t></w:t>
      </w:r>
      <w:r>
        <w:rPr>
          <w:rFonts w:hint="eastAsia"/>
          <w:color w:val="FF0000"/>
          <w:sz w:val="24"/>
          <w:szCs w:val="24"/>
        </w:rPr>
        <w:t>；</w:t>
      </w:r>
    </w:p>
    <w:p>
      <w:pPr>
        <w:wordWrap/>
        <w:topLinePunct w:val="0"/>
        <w:bidi w:val="0"/>
        <w:spacing w:line="480" w:lineRule="exact"/>
        <w:ind w:firstLine="480" w:firstLineChars="200"/>
        <w:rPr>
          <w:rFonts w:hint="eastAsia"/>
          <w:color w:val="000000"/>
          <w:sz w:val="24"/>
          <w:szCs w:val="24"/>
        </w:rPr>
      </w:pPr>
      <w:r>
        <w:rPr>
          <w:rFonts w:hint="eastAsia"/>
          <w:color w:val="000000"/>
          <w:sz w:val="24"/>
          <w:szCs w:val="24"/>
        </w:rPr>
        <w:t>承包人对项目经理的授权范围如下：</w:t>
      </w:r>
      <w:r>
        <w:rPr>
          <w:rFonts w:hint="eastAsia"/>
          <w:color w:val="000000"/>
          <w:sz w:val="24"/>
          <w:szCs w:val="24"/>
          <w:u w:val="single"/>
        </w:rPr>
        <w:t>项目经理经承包人授权后代表承包人负责履行合同，包括与本工程相关的任何补充协议的签订；与本工程相关的任何采购合同、聘任合同的签订；同意涉及合同价款变化或合同工期变化的变更指示；进度款支付申请；竣工验收申请；最终结清申请单</w:t>
      </w:r>
      <w:r>
        <w:rPr>
          <w:rFonts w:hint="eastAsia"/>
          <w:color w:val="000000"/>
          <w:sz w:val="24"/>
          <w:szCs w:val="24"/>
        </w:rPr>
        <w:t>。</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关于项目经理每月在施工现场的时间要求：</w:t>
      </w:r>
      <w:r>
        <w:rPr>
          <w:rFonts w:hint="eastAsia"/>
          <w:color w:val="000000"/>
          <w:sz w:val="24"/>
          <w:szCs w:val="24"/>
          <w:u w:val="single"/>
        </w:rPr>
        <w:t>每周不少于5天</w:t>
      </w:r>
      <w:r>
        <w:rPr>
          <w:rFonts w:hint="eastAsia"/>
          <w:color w:val="000000"/>
          <w:sz w:val="24"/>
          <w:szCs w:val="24"/>
        </w:rPr>
        <w:t>。</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承包人未提交劳动合同，以及没有为项目经理缴纳社会保险证明的违约责任：</w:t>
      </w:r>
      <w:r>
        <w:rPr>
          <w:rFonts w:hint="eastAsia"/>
          <w:color w:val="000000"/>
          <w:sz w:val="24"/>
          <w:szCs w:val="24"/>
          <w:u w:val="single"/>
        </w:rPr>
        <w:t xml:space="preserve">  监理人限期承包人在收到提交要求后3日内补交，并承担违约金5000元；3日内不能补交的，视为转包工程，除向发包人支付合同总价款5%的违约金外，发包人还有权解除合同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kern w:val="0"/>
          <w:sz w:val="24"/>
          <w:szCs w:val="24"/>
        </w:rPr>
        <w:t>项目经理未经批准，擅自离开施工现场的违约责任：</w:t>
      </w:r>
      <w:r>
        <w:rPr>
          <w:rFonts w:hint="eastAsia"/>
          <w:color w:val="000000"/>
          <w:sz w:val="24"/>
          <w:szCs w:val="24"/>
          <w:u w:val="single"/>
        </w:rPr>
        <w:t xml:space="preserve"> 擅自离场的，承包人应支付违约金每天1000元；擅自离场＞15天的，发包人有权解除合同，并支付违约金10万元。由此增加的费用和（或）延误的工期由承包人承担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3.2.3 承包人擅自更换项目经理的违约责任：</w:t>
      </w:r>
      <w:r>
        <w:rPr>
          <w:rFonts w:hint="eastAsia"/>
          <w:color w:val="000000"/>
          <w:sz w:val="24"/>
          <w:szCs w:val="24"/>
          <w:u w:val="single"/>
        </w:rPr>
        <w:t xml:space="preserve"> 原项目经理如能够继续履行职责的，监理人应责令承包人撤销其更换决定，承包人应支付违约金5万元；如原项目经理客观上已经无法继续履行职责的，发包人有权要求审核确认承包人更换项目经理，承包人应承担违约金10万元。由此增加的费用和（或）延误的工期由承包人承担。若发包人不同意更换，但承包人坚持更换的，按上述标准加倍承担违约金，同时，发包人有权解除合同，并要求承包人支付合同总价款20%的违约金 </w:t>
      </w:r>
      <w:r>
        <w:rPr>
          <w:rFonts w:hint="eastAsia"/>
          <w:color w:val="000000"/>
          <w:sz w:val="24"/>
          <w:szCs w:val="24"/>
        </w:rPr>
        <w:t>。</w:t>
      </w:r>
    </w:p>
    <w:p>
      <w:pPr>
        <w:wordWrap/>
        <w:topLinePunct w:val="0"/>
        <w:bidi w:val="0"/>
        <w:spacing w:line="480" w:lineRule="exact"/>
        <w:jc w:val="left"/>
        <w:outlineLvl w:val="9"/>
        <w:rPr>
          <w:rFonts w:hint="eastAsia"/>
          <w:color w:val="000000"/>
          <w:sz w:val="24"/>
          <w:szCs w:val="24"/>
        </w:rPr>
      </w:pPr>
      <w:r>
        <w:rPr>
          <w:rFonts w:hint="eastAsia"/>
          <w:color w:val="000000"/>
          <w:sz w:val="24"/>
          <w:szCs w:val="24"/>
        </w:rPr>
        <w:t xml:space="preserve">    </w:t>
      </w:r>
      <w:bookmarkStart w:id="596" w:name="_Toc3427"/>
      <w:bookmarkStart w:id="597" w:name="_Toc32560"/>
      <w:r>
        <w:rPr>
          <w:rFonts w:hint="eastAsia"/>
          <w:color w:val="000000"/>
          <w:sz w:val="24"/>
          <w:szCs w:val="24"/>
        </w:rPr>
        <w:t>3.2.4 承包人无正当理由拒绝更换项目经理的违约责任：</w:t>
      </w:r>
      <w:r>
        <w:rPr>
          <w:rFonts w:hint="eastAsia"/>
          <w:color w:val="000000"/>
          <w:sz w:val="24"/>
          <w:szCs w:val="24"/>
          <w:u w:val="single"/>
        </w:rPr>
        <w:t xml:space="preserve"> 逾期超过7天未更换符合发包人要求的项目经理的，除立即更换外，还应当支付违约金10万元，同时，发包人有权解除合同，并要求承包人支付合同总价款20%的违约金 </w:t>
      </w:r>
      <w:r>
        <w:rPr>
          <w:rFonts w:hint="eastAsia"/>
          <w:color w:val="000000"/>
          <w:sz w:val="24"/>
          <w:szCs w:val="24"/>
        </w:rPr>
        <w:t>。</w:t>
      </w:r>
      <w:bookmarkEnd w:id="596"/>
      <w:bookmarkEnd w:id="597"/>
    </w:p>
    <w:p>
      <w:pPr>
        <w:wordWrap/>
        <w:topLinePunct w:val="0"/>
        <w:bidi w:val="0"/>
        <w:spacing w:line="480" w:lineRule="exact"/>
        <w:ind w:firstLine="480" w:firstLineChars="200"/>
        <w:jc w:val="left"/>
        <w:outlineLvl w:val="2"/>
        <w:rPr>
          <w:rFonts w:hint="eastAsia"/>
          <w:color w:val="000000"/>
          <w:sz w:val="24"/>
          <w:szCs w:val="24"/>
        </w:rPr>
      </w:pPr>
      <w:bookmarkStart w:id="598" w:name="_Toc15732"/>
      <w:r>
        <w:rPr>
          <w:rFonts w:hint="eastAsia"/>
          <w:color w:val="000000"/>
          <w:sz w:val="24"/>
          <w:szCs w:val="24"/>
        </w:rPr>
        <w:t>3.3 承包人人员</w:t>
      </w:r>
      <w:bookmarkEnd w:id="598"/>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3.3.1 承包人提交项目管理机构及施工现场管理人员安排报告的期限：</w:t>
      </w:r>
      <w:r>
        <w:rPr>
          <w:rFonts w:hint="eastAsia"/>
          <w:color w:val="000000"/>
          <w:sz w:val="24"/>
          <w:szCs w:val="24"/>
          <w:u w:val="single"/>
        </w:rPr>
        <w:t xml:space="preserve"> 执行通用条款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3.3.3 承包人无正当理由拒绝撤换主要施工管理人员的违约责任：</w:t>
      </w:r>
      <w:r>
        <w:rPr>
          <w:rFonts w:hint="eastAsia"/>
          <w:color w:val="000000"/>
          <w:sz w:val="24"/>
          <w:szCs w:val="24"/>
          <w:u w:val="single"/>
        </w:rPr>
        <w:t xml:space="preserve"> 自收到更换要求通知之日起，每逾期一天更换的，支付违约金5000元；若逾期超过7天仍未更换的，承包人除支付逾期更换的违约金外，发包人还有权解除合同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rPr>
        <w:t>3.3.4 承包人主要施工管理人员离开施工现场的批准要求：</w:t>
      </w:r>
      <w:r>
        <w:rPr>
          <w:rFonts w:hint="eastAsia"/>
          <w:color w:val="000000"/>
          <w:sz w:val="24"/>
          <w:szCs w:val="24"/>
          <w:u w:val="single"/>
        </w:rPr>
        <w:t xml:space="preserve"> 执行通用条款</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3.3.5承包人擅自更换主要施工管理人员的违约责任：</w:t>
      </w:r>
      <w:r>
        <w:rPr>
          <w:rFonts w:hint="eastAsia"/>
          <w:color w:val="000000"/>
          <w:sz w:val="24"/>
          <w:szCs w:val="24"/>
          <w:u w:val="single"/>
        </w:rPr>
        <w:t xml:space="preserve"> 原管理人员如能够继续履行职责的，发包人有权要求承包人撤销其更换决定，承包人应支付违约金5000元；如原管理人员客观上已经无法继续履行职责的，发包人有权要求审核确认承包人更换管理人员，承包人应支付违约金1万元。由此增加的费用和（或）延误的工期由承包人承担。若发包人不同意更换，但承包人坚持更换的，按上述标准加倍承担违约金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 xml:space="preserve">承包人主要施工管理人员擅自离开施工现场的违约责任： </w:t>
      </w:r>
      <w:r>
        <w:rPr>
          <w:rFonts w:hint="eastAsia"/>
          <w:color w:val="000000"/>
          <w:sz w:val="24"/>
          <w:szCs w:val="24"/>
          <w:u w:val="single"/>
        </w:rPr>
        <w:t xml:space="preserve"> </w:t>
      </w:r>
      <w:r>
        <w:rPr>
          <w:rStyle w:val="18"/>
          <w:rFonts w:hint="eastAsia" w:eastAsia="宋体"/>
          <w:sz w:val="24"/>
          <w:szCs w:val="24"/>
        </w:rPr>
        <w:t>擅自离场≤10天的，承包人应支付违约金每天500元；擅自离场＞10天的，发包人有权要求承包人更换该管理人员，并承担违约金1万元。由此增加的费用和（或）延误的工期由承包人承担</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599" w:name="_Toc5799"/>
      <w:r>
        <w:rPr>
          <w:rFonts w:hint="eastAsia"/>
          <w:color w:val="000000"/>
          <w:sz w:val="24"/>
          <w:szCs w:val="24"/>
        </w:rPr>
        <w:t>3</w:t>
      </w:r>
      <w:bookmarkStart w:id="600" w:name="_Toc303539102"/>
      <w:bookmarkStart w:id="601" w:name="_Toc297048345"/>
      <w:bookmarkStart w:id="602" w:name="_Toc297216151"/>
      <w:bookmarkStart w:id="603" w:name="_Toc312677988"/>
      <w:bookmarkStart w:id="604" w:name="_Toc292559364"/>
      <w:bookmarkStart w:id="605" w:name="_Toc297120459"/>
      <w:bookmarkStart w:id="606" w:name="_Toc300934945"/>
      <w:bookmarkStart w:id="607" w:name="_Toc296346660"/>
      <w:bookmarkStart w:id="608" w:name="_Toc296503159"/>
      <w:bookmarkStart w:id="609" w:name="_Toc297123492"/>
      <w:bookmarkStart w:id="610" w:name="_Toc296891199"/>
      <w:bookmarkStart w:id="611" w:name="_Toc292559869"/>
      <w:bookmarkStart w:id="612" w:name="_Toc304295523"/>
      <w:bookmarkStart w:id="613" w:name="_Toc296944498"/>
      <w:bookmarkStart w:id="614" w:name="_Toc296347158"/>
      <w:bookmarkStart w:id="615" w:name="_Toc296890987"/>
      <w:r>
        <w:rPr>
          <w:rFonts w:hint="eastAsia"/>
          <w:color w:val="000000"/>
          <w:sz w:val="24"/>
          <w:szCs w:val="24"/>
        </w:rPr>
        <w:t>.5 分包</w:t>
      </w:r>
      <w:bookmarkEnd w:id="599"/>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Pr>
        <w:wordWrap/>
        <w:topLinePunct w:val="0"/>
        <w:bidi w:val="0"/>
        <w:spacing w:line="480" w:lineRule="exact"/>
        <w:ind w:firstLine="480" w:firstLineChars="200"/>
        <w:jc w:val="left"/>
        <w:rPr>
          <w:rFonts w:hint="eastAsia"/>
          <w:sz w:val="24"/>
          <w:szCs w:val="24"/>
        </w:rPr>
      </w:pPr>
      <w:r>
        <w:rPr>
          <w:rFonts w:hint="eastAsia"/>
          <w:sz w:val="24"/>
          <w:szCs w:val="24"/>
        </w:rPr>
        <w:t>3</w:t>
      </w:r>
      <w:bookmarkStart w:id="616" w:name="_Toc292559365"/>
      <w:bookmarkStart w:id="617" w:name="_Toc297048346"/>
      <w:bookmarkStart w:id="618" w:name="_Toc296346661"/>
      <w:bookmarkStart w:id="619" w:name="_Toc300934946"/>
      <w:bookmarkStart w:id="620" w:name="_Toc304295524"/>
      <w:bookmarkStart w:id="621" w:name="_Toc297120460"/>
      <w:bookmarkStart w:id="622" w:name="_Toc296944499"/>
      <w:bookmarkStart w:id="623" w:name="_Toc303539103"/>
      <w:bookmarkStart w:id="624" w:name="_Toc296890988"/>
      <w:bookmarkStart w:id="625" w:name="_Toc296503160"/>
      <w:bookmarkStart w:id="626" w:name="_Toc297123493"/>
      <w:bookmarkStart w:id="627" w:name="_Toc296347159"/>
      <w:bookmarkStart w:id="628" w:name="_Toc297216152"/>
      <w:bookmarkStart w:id="629" w:name="_Toc296891200"/>
      <w:bookmarkStart w:id="630" w:name="_Toc292559870"/>
      <w:bookmarkStart w:id="631" w:name="_Toc312677989"/>
      <w:bookmarkStart w:id="632" w:name="_Toc318581158"/>
      <w:r>
        <w:rPr>
          <w:rFonts w:hint="eastAsia"/>
          <w:sz w:val="24"/>
          <w:szCs w:val="24"/>
        </w:rPr>
        <w:t>.5.1 分包的一般约定</w:t>
      </w:r>
    </w:p>
    <w:p>
      <w:pPr>
        <w:wordWrap/>
        <w:topLinePunct w:val="0"/>
        <w:bidi w:val="0"/>
        <w:spacing w:line="480" w:lineRule="exact"/>
        <w:ind w:firstLine="480" w:firstLineChars="200"/>
        <w:jc w:val="left"/>
        <w:rPr>
          <w:rFonts w:hint="eastAsia"/>
          <w:sz w:val="24"/>
          <w:szCs w:val="24"/>
        </w:rPr>
      </w:pPr>
      <w:r>
        <w:rPr>
          <w:rFonts w:hint="eastAsia"/>
          <w:sz w:val="24"/>
          <w:szCs w:val="24"/>
        </w:rPr>
        <w:t>禁止分包的工程包括：</w:t>
      </w:r>
      <w:r>
        <w:rPr>
          <w:rFonts w:hint="eastAsia"/>
          <w:color w:val="000000"/>
          <w:sz w:val="24"/>
          <w:szCs w:val="24"/>
          <w:u w:val="single"/>
        </w:rPr>
        <w:t xml:space="preserve">全部工程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u w:val="single"/>
        </w:rPr>
      </w:pPr>
      <w:r>
        <w:rPr>
          <w:rFonts w:hint="eastAsia"/>
          <w:sz w:val="24"/>
          <w:szCs w:val="24"/>
        </w:rPr>
        <w:t>主体结构、关键性工作的范围：</w:t>
      </w:r>
      <w:r>
        <w:rPr>
          <w:rFonts w:hint="eastAsia"/>
          <w:color w:val="000000"/>
          <w:sz w:val="24"/>
          <w:szCs w:val="24"/>
          <w:u w:val="single"/>
        </w:rPr>
        <w:t xml:space="preserve">   /   </w:t>
      </w:r>
      <w:r>
        <w:rPr>
          <w:rFonts w:hint="eastAsia"/>
          <w:color w:val="000000"/>
          <w:sz w:val="24"/>
          <w:szCs w:val="24"/>
        </w:rPr>
        <w:t>。</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Start w:id="633" w:name="_Toc297216153"/>
      <w:bookmarkStart w:id="634" w:name="_Toc297048347"/>
      <w:bookmarkStart w:id="635" w:name="_Toc296891201"/>
      <w:bookmarkStart w:id="636" w:name="_Toc296346662"/>
      <w:bookmarkStart w:id="637" w:name="_Toc303539104"/>
      <w:bookmarkStart w:id="638" w:name="_Toc296347160"/>
      <w:bookmarkStart w:id="639" w:name="_Toc296890989"/>
      <w:bookmarkStart w:id="640" w:name="_Toc296944500"/>
      <w:bookmarkStart w:id="641" w:name="_Toc297120461"/>
      <w:bookmarkStart w:id="642" w:name="_Toc304295525"/>
      <w:bookmarkStart w:id="643" w:name="_Toc296503161"/>
      <w:bookmarkStart w:id="644" w:name="_Toc300934947"/>
      <w:bookmarkStart w:id="645" w:name="_Toc297123494"/>
    </w:p>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Pr>
        <w:wordWrap/>
        <w:topLinePunct w:val="0"/>
        <w:bidi w:val="0"/>
        <w:spacing w:line="480" w:lineRule="exact"/>
        <w:jc w:val="left"/>
        <w:rPr>
          <w:rFonts w:hint="eastAsia"/>
          <w:sz w:val="24"/>
          <w:szCs w:val="24"/>
        </w:rPr>
      </w:pPr>
      <w:r>
        <w:rPr>
          <w:rFonts w:hint="eastAsia"/>
          <w:sz w:val="24"/>
          <w:szCs w:val="24"/>
        </w:rPr>
        <w:t xml:space="preserve">    3</w:t>
      </w:r>
      <w:bookmarkStart w:id="646" w:name="_Toc318581159"/>
      <w:bookmarkStart w:id="647" w:name="_Toc312677990"/>
      <w:r>
        <w:rPr>
          <w:rFonts w:hint="eastAsia"/>
          <w:sz w:val="24"/>
          <w:szCs w:val="24"/>
        </w:rPr>
        <w:t>.5.2分包的确定</w:t>
      </w:r>
    </w:p>
    <w:p>
      <w:pPr>
        <w:wordWrap/>
        <w:topLinePunct w:val="0"/>
        <w:bidi w:val="0"/>
        <w:spacing w:line="480" w:lineRule="exact"/>
        <w:ind w:firstLine="480" w:firstLineChars="200"/>
        <w:jc w:val="left"/>
        <w:rPr>
          <w:rFonts w:hint="eastAsia"/>
          <w:color w:val="000000"/>
          <w:sz w:val="24"/>
          <w:szCs w:val="24"/>
          <w:u w:val="single"/>
        </w:rPr>
      </w:pPr>
      <w:r>
        <w:rPr>
          <w:rFonts w:hint="eastAsia"/>
          <w:sz w:val="24"/>
          <w:szCs w:val="24"/>
        </w:rPr>
        <w:t>允许分包的专业工程包括：</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jc w:val="left"/>
        <w:rPr>
          <w:rFonts w:hint="eastAsia"/>
          <w:sz w:val="24"/>
          <w:szCs w:val="24"/>
          <w:highlight w:val="none"/>
        </w:rPr>
      </w:pPr>
      <w:r>
        <w:rPr>
          <w:rFonts w:hint="eastAsia"/>
          <w:color w:val="000000"/>
          <w:sz w:val="24"/>
          <w:szCs w:val="24"/>
          <w:highlight w:val="none"/>
        </w:rPr>
        <w:t>其他关于分包的约定：</w:t>
      </w:r>
      <w:r>
        <w:rPr>
          <w:rFonts w:hint="eastAsia"/>
          <w:color w:val="000000"/>
          <w:sz w:val="24"/>
          <w:szCs w:val="24"/>
          <w:highlight w:val="none"/>
          <w:u w:val="single"/>
        </w:rPr>
        <w:t xml:space="preserve">       /     </w:t>
      </w:r>
      <w:r>
        <w:rPr>
          <w:rFonts w:hint="eastAsia"/>
          <w:color w:val="000000"/>
          <w:sz w:val="24"/>
          <w:szCs w:val="24"/>
          <w:highlight w:val="none"/>
        </w:rPr>
        <w:t>。</w:t>
      </w:r>
    </w:p>
    <w:p>
      <w:pPr>
        <w:wordWrap/>
        <w:topLinePunct w:val="0"/>
        <w:bidi w:val="0"/>
        <w:spacing w:line="480" w:lineRule="exact"/>
        <w:ind w:firstLine="480" w:firstLineChars="200"/>
        <w:jc w:val="left"/>
        <w:rPr>
          <w:rFonts w:hint="eastAsia"/>
          <w:sz w:val="24"/>
          <w:szCs w:val="24"/>
          <w:highlight w:val="none"/>
        </w:rPr>
      </w:pPr>
      <w:r>
        <w:rPr>
          <w:rFonts w:hint="eastAsia"/>
          <w:sz w:val="24"/>
          <w:szCs w:val="24"/>
          <w:highlight w:val="none"/>
        </w:rPr>
        <w:t>3.5.4 分包合同价款</w:t>
      </w:r>
    </w:p>
    <w:p>
      <w:pPr>
        <w:wordWrap/>
        <w:topLinePunct w:val="0"/>
        <w:bidi w:val="0"/>
        <w:spacing w:line="480" w:lineRule="exact"/>
        <w:ind w:firstLine="480" w:firstLineChars="200"/>
        <w:jc w:val="left"/>
        <w:rPr>
          <w:rFonts w:hint="eastAsia"/>
          <w:sz w:val="24"/>
          <w:szCs w:val="24"/>
          <w:highlight w:val="none"/>
        </w:rPr>
      </w:pPr>
      <w:r>
        <w:rPr>
          <w:rFonts w:hint="eastAsia"/>
          <w:sz w:val="24"/>
          <w:szCs w:val="24"/>
          <w:highlight w:val="none"/>
        </w:rPr>
        <w:t>关于分包合同价款支付的约定：</w:t>
      </w:r>
      <w:r>
        <w:rPr>
          <w:rFonts w:hint="eastAsia"/>
          <w:color w:val="000000"/>
          <w:sz w:val="24"/>
          <w:szCs w:val="24"/>
          <w:highlight w:val="none"/>
          <w:u w:val="single"/>
        </w:rPr>
        <w:t xml:space="preserve">     /     </w:t>
      </w:r>
      <w:r>
        <w:rPr>
          <w:rFonts w:hint="eastAsia"/>
          <w:color w:val="000000"/>
          <w:sz w:val="24"/>
          <w:szCs w:val="24"/>
          <w:highlight w:val="none"/>
        </w:rPr>
        <w:t>。</w:t>
      </w:r>
    </w:p>
    <w:bookmarkEnd w:id="646"/>
    <w:bookmarkEnd w:id="647"/>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3.6 工程照管与成品、半成品保护</w:t>
      </w:r>
    </w:p>
    <w:p>
      <w:pPr>
        <w:wordWrap/>
        <w:topLinePunct w:val="0"/>
        <w:bidi w:val="0"/>
        <w:spacing w:line="480" w:lineRule="exact"/>
        <w:ind w:firstLine="480" w:firstLineChars="200"/>
        <w:jc w:val="left"/>
        <w:rPr>
          <w:rFonts w:hint="eastAsia"/>
          <w:color w:val="000000"/>
          <w:kern w:val="0"/>
          <w:sz w:val="24"/>
          <w:szCs w:val="24"/>
          <w:u w:val="single"/>
        </w:rPr>
      </w:pPr>
      <w:r>
        <w:rPr>
          <w:rFonts w:hint="eastAsia"/>
          <w:color w:val="000000"/>
          <w:kern w:val="0"/>
          <w:sz w:val="24"/>
          <w:szCs w:val="24"/>
        </w:rPr>
        <w:t>承包人负责照管工程及工程相关的材料、工程设备的起始时间：</w:t>
      </w:r>
      <w:r>
        <w:rPr>
          <w:rFonts w:hint="eastAsia"/>
          <w:color w:val="000000"/>
          <w:kern w:val="0"/>
          <w:sz w:val="24"/>
          <w:szCs w:val="24"/>
          <w:u w:val="single"/>
        </w:rPr>
        <w:t xml:space="preserve">  执行通用条款 </w:t>
      </w:r>
      <w:r>
        <w:rPr>
          <w:rFonts w:hint="eastAsia"/>
          <w:color w:val="000000"/>
          <w:kern w:val="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3.7 履约担保</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承包人是否提供履约担保：</w:t>
      </w:r>
      <w:r>
        <w:rPr>
          <w:rFonts w:hint="eastAsia"/>
          <w:color w:val="000000"/>
          <w:sz w:val="24"/>
          <w:szCs w:val="24"/>
          <w:u w:val="single"/>
        </w:rPr>
        <w:t xml:space="preserve"> </w:t>
      </w:r>
      <w:r>
        <w:rPr>
          <w:rFonts w:hint="eastAsia"/>
          <w:color w:val="000000"/>
          <w:sz w:val="24"/>
          <w:szCs w:val="24"/>
          <w:u w:val="single"/>
          <w:lang w:eastAsia="zh-CN"/>
        </w:rPr>
        <w:t>否</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eastAsia="宋体"/>
          <w:color w:val="000000"/>
          <w:sz w:val="24"/>
          <w:szCs w:val="24"/>
          <w:lang w:eastAsia="zh-CN"/>
        </w:rPr>
      </w:pPr>
      <w:r>
        <w:rPr>
          <w:rFonts w:hint="eastAsia"/>
          <w:color w:val="000000"/>
          <w:sz w:val="24"/>
          <w:szCs w:val="24"/>
        </w:rPr>
        <w:t>承包人提供履约担保的形式、金额及期限的：</w:t>
      </w:r>
      <w:r>
        <w:rPr>
          <w:rFonts w:hint="eastAsia"/>
          <w:color w:val="000000"/>
          <w:sz w:val="24"/>
          <w:szCs w:val="24"/>
          <w:u w:val="single"/>
        </w:rPr>
        <w:t xml:space="preserve">  （1）额度：为签约合同价的5%；（2）形式：为保函形式</w:t>
      </w:r>
      <w:r>
        <w:rPr>
          <w:rFonts w:hint="eastAsia"/>
          <w:color w:val="000000"/>
          <w:sz w:val="24"/>
          <w:szCs w:val="24"/>
          <w:u w:val="single"/>
          <w:lang w:eastAsia="zh-CN"/>
        </w:rPr>
        <w:t>。</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648" w:name="_Toc351203636"/>
      <w:bookmarkStart w:id="649" w:name="_Toc28136"/>
      <w:r>
        <w:rPr>
          <w:rFonts w:hint="eastAsia" w:ascii="宋体" w:hAnsi="宋体" w:cs="宋体"/>
          <w:b w:val="0"/>
          <w:color w:val="000000"/>
          <w:sz w:val="24"/>
          <w:szCs w:val="24"/>
        </w:rPr>
        <w:t>4</w:t>
      </w:r>
      <w:bookmarkStart w:id="650" w:name="_Toc296890990"/>
      <w:bookmarkStart w:id="651" w:name="_Toc297048348"/>
      <w:bookmarkStart w:id="652" w:name="_Toc267251413"/>
      <w:bookmarkStart w:id="653" w:name="_Toc296346663"/>
      <w:bookmarkStart w:id="654" w:name="_Toc292559366"/>
      <w:bookmarkStart w:id="655" w:name="_Toc296891202"/>
      <w:bookmarkStart w:id="656" w:name="_Toc296347161"/>
      <w:bookmarkStart w:id="657" w:name="_Toc292559871"/>
      <w:bookmarkStart w:id="658" w:name="_Toc296944501"/>
      <w:bookmarkStart w:id="659" w:name="_Toc297120462"/>
      <w:bookmarkStart w:id="660" w:name="_Toc296503162"/>
      <w:r>
        <w:rPr>
          <w:rFonts w:hint="eastAsia" w:ascii="宋体" w:hAnsi="宋体" w:cs="宋体"/>
          <w:b w:val="0"/>
          <w:color w:val="000000"/>
          <w:sz w:val="24"/>
          <w:szCs w:val="24"/>
        </w:rPr>
        <w:t>. 监</w:t>
      </w:r>
      <w:bookmarkEnd w:id="650"/>
      <w:bookmarkEnd w:id="651"/>
      <w:bookmarkEnd w:id="652"/>
      <w:bookmarkEnd w:id="653"/>
      <w:bookmarkEnd w:id="654"/>
      <w:bookmarkEnd w:id="655"/>
      <w:bookmarkEnd w:id="656"/>
      <w:bookmarkEnd w:id="657"/>
      <w:bookmarkEnd w:id="658"/>
      <w:bookmarkEnd w:id="659"/>
      <w:bookmarkEnd w:id="660"/>
      <w:r>
        <w:rPr>
          <w:rFonts w:hint="eastAsia" w:ascii="宋体" w:hAnsi="宋体" w:cs="宋体"/>
          <w:b w:val="0"/>
          <w:color w:val="000000"/>
          <w:sz w:val="24"/>
          <w:szCs w:val="24"/>
        </w:rPr>
        <w:t>理人</w:t>
      </w:r>
      <w:bookmarkEnd w:id="648"/>
      <w:bookmarkEnd w:id="649"/>
    </w:p>
    <w:p>
      <w:pPr>
        <w:wordWrap/>
        <w:topLinePunct w:val="0"/>
        <w:bidi w:val="0"/>
        <w:spacing w:line="480" w:lineRule="exact"/>
        <w:ind w:firstLine="480" w:firstLineChars="200"/>
        <w:jc w:val="left"/>
        <w:outlineLvl w:val="2"/>
        <w:rPr>
          <w:rFonts w:hint="eastAsia"/>
          <w:color w:val="000000"/>
          <w:sz w:val="24"/>
          <w:szCs w:val="24"/>
        </w:rPr>
      </w:pPr>
      <w:bookmarkStart w:id="661" w:name="_Toc10820"/>
      <w:r>
        <w:rPr>
          <w:rFonts w:hint="eastAsia"/>
          <w:color w:val="000000"/>
          <w:sz w:val="24"/>
          <w:szCs w:val="24"/>
        </w:rPr>
        <w:t>4.1监理人的一般规定</w:t>
      </w:r>
      <w:bookmarkEnd w:id="661"/>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关于监理人的监理内容：</w:t>
      </w:r>
      <w:r>
        <w:rPr>
          <w:rFonts w:hint="eastAsia"/>
          <w:color w:val="000000"/>
          <w:sz w:val="24"/>
          <w:szCs w:val="24"/>
          <w:u w:val="single"/>
        </w:rPr>
        <w:t xml:space="preserve"> 按发包人与监理单位签订的工程监理委托合同执行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关于监理人的监理权限：</w:t>
      </w:r>
      <w:r>
        <w:rPr>
          <w:rFonts w:hint="eastAsia"/>
          <w:color w:val="000000"/>
          <w:sz w:val="24"/>
          <w:szCs w:val="24"/>
          <w:u w:val="single"/>
        </w:rPr>
        <w:t xml:space="preserve"> </w:t>
      </w:r>
      <w:r>
        <w:rPr>
          <w:rStyle w:val="18"/>
          <w:rFonts w:hint="eastAsia" w:eastAsia="宋体"/>
          <w:sz w:val="24"/>
          <w:szCs w:val="24"/>
        </w:rPr>
        <w:t>按发包人与监理单位签订的工程监理委托合同执行</w:t>
      </w:r>
      <w:r>
        <w:rPr>
          <w:rFonts w:hint="eastAsia"/>
          <w:color w:val="000000"/>
          <w:sz w:val="24"/>
          <w:szCs w:val="24"/>
          <w:u w:val="single"/>
        </w:rPr>
        <w:t xml:space="preserve"> </w:t>
      </w:r>
      <w:r>
        <w:rPr>
          <w:rFonts w:hint="eastAsia"/>
          <w:color w:val="000000"/>
          <w:sz w:val="24"/>
          <w:szCs w:val="24"/>
        </w:rPr>
        <w:t xml:space="preserve">。 </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关于监理人在施工现场的办公场所、生活场所的提供和费用承担的约定：</w:t>
      </w:r>
      <w:r>
        <w:rPr>
          <w:rFonts w:hint="eastAsia"/>
          <w:color w:val="000000"/>
          <w:sz w:val="24"/>
          <w:szCs w:val="24"/>
          <w:u w:val="single"/>
        </w:rPr>
        <w:t xml:space="preserve">  不提供 </w:t>
      </w:r>
      <w:r>
        <w:rPr>
          <w:rFonts w:hint="eastAsia"/>
          <w:color w:val="00000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662" w:name="_Toc11971"/>
      <w:r>
        <w:rPr>
          <w:rFonts w:hint="eastAsia"/>
          <w:color w:val="000000"/>
          <w:sz w:val="24"/>
          <w:szCs w:val="24"/>
        </w:rPr>
        <w:t>4.2 监理人员</w:t>
      </w:r>
      <w:bookmarkEnd w:id="662"/>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总监理工程师：</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姓    名：</w:t>
      </w:r>
      <w:r>
        <w:rPr>
          <w:rFonts w:hint="eastAsia"/>
          <w:color w:val="000000"/>
          <w:sz w:val="24"/>
          <w:szCs w:val="24"/>
          <w:u w:val="single"/>
        </w:rPr>
        <w:t></w:t>
      </w:r>
      <w:r>
        <w:rPr>
          <w:rFonts w:hint="eastAsia"/>
          <w:color w:val="000000"/>
          <w:sz w:val="24"/>
          <w:szCs w:val="24"/>
          <w:u w:val="single"/>
          <w:lang w:val="en-US" w:eastAsia="zh-CN"/>
        </w:rPr>
        <w:t>/</w:t>
      </w:r>
      <w:r>
        <w:rPr>
          <w:rFonts w:hint="eastAsia"/>
          <w:color w:val="000000"/>
          <w:sz w:val="24"/>
          <w:szCs w:val="24"/>
          <w:u w:val="single"/>
        </w:rPr>
        <w:t>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职    务：</w:t>
      </w:r>
      <w:r>
        <w:rPr>
          <w:rFonts w:hint="eastAsia"/>
          <w:color w:val="000000"/>
          <w:sz w:val="24"/>
          <w:szCs w:val="24"/>
          <w:u w:val="single"/>
        </w:rPr>
        <w:t></w:t>
      </w:r>
      <w:r>
        <w:rPr>
          <w:rFonts w:hint="eastAsia"/>
          <w:color w:val="000000"/>
          <w:sz w:val="24"/>
          <w:szCs w:val="24"/>
          <w:u w:val="single"/>
          <w:lang w:val="en-US" w:eastAsia="zh-CN"/>
        </w:rPr>
        <w:t>/</w:t>
      </w:r>
      <w:r>
        <w:rPr>
          <w:rFonts w:hint="eastAsia"/>
          <w:color w:val="000000"/>
          <w:sz w:val="24"/>
          <w:szCs w:val="24"/>
          <w:u w:val="single"/>
        </w:rPr>
        <w:t>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监理工程师执业资格证书号：</w:t>
      </w:r>
      <w:r>
        <w:rPr>
          <w:rFonts w:hint="eastAsia"/>
          <w:color w:val="000000"/>
          <w:sz w:val="24"/>
          <w:szCs w:val="24"/>
          <w:u w:val="single"/>
        </w:rPr>
        <w:t></w:t>
      </w:r>
      <w:r>
        <w:rPr>
          <w:rFonts w:hint="eastAsia"/>
          <w:color w:val="000000"/>
          <w:sz w:val="24"/>
          <w:szCs w:val="24"/>
          <w:u w:val="single"/>
          <w:lang w:val="en-US" w:eastAsia="zh-CN"/>
        </w:rPr>
        <w:t>/</w:t>
      </w:r>
      <w:r>
        <w:rPr>
          <w:rFonts w:hint="eastAsia"/>
          <w:color w:val="000000"/>
          <w:sz w:val="24"/>
          <w:szCs w:val="24"/>
          <w:u w:val="single"/>
        </w:rPr>
        <w:t>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联系电话：</w:t>
      </w:r>
      <w:r>
        <w:rPr>
          <w:rFonts w:hint="eastAsia"/>
          <w:color w:val="000000"/>
          <w:sz w:val="24"/>
          <w:szCs w:val="24"/>
          <w:u w:val="single"/>
        </w:rPr>
        <w:t></w:t>
      </w:r>
      <w:r>
        <w:rPr>
          <w:rFonts w:hint="eastAsia"/>
          <w:color w:val="000000"/>
          <w:sz w:val="24"/>
          <w:szCs w:val="24"/>
          <w:u w:val="single"/>
          <w:lang w:val="en-US" w:eastAsia="zh-CN"/>
        </w:rPr>
        <w:t>/</w:t>
      </w:r>
      <w:r>
        <w:rPr>
          <w:rFonts w:hint="eastAsia"/>
          <w:color w:val="000000"/>
          <w:sz w:val="24"/>
          <w:szCs w:val="24"/>
          <w:u w:val="single"/>
        </w:rPr>
        <w:t>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电子信箱：</w:t>
      </w:r>
      <w:r>
        <w:rPr>
          <w:rFonts w:hint="eastAsia"/>
          <w:color w:val="000000"/>
          <w:sz w:val="24"/>
          <w:szCs w:val="24"/>
          <w:u w:val="single"/>
        </w:rPr>
        <w:t></w:t>
      </w:r>
      <w:r>
        <w:rPr>
          <w:rFonts w:hint="eastAsia"/>
          <w:color w:val="000000"/>
          <w:sz w:val="24"/>
          <w:szCs w:val="24"/>
          <w:u w:val="single"/>
          <w:lang w:val="en-US" w:eastAsia="zh-CN"/>
        </w:rPr>
        <w:t>/</w:t>
      </w:r>
      <w:r>
        <w:rPr>
          <w:rFonts w:hint="eastAsia"/>
          <w:color w:val="000000"/>
          <w:sz w:val="24"/>
          <w:szCs w:val="24"/>
          <w:u w:val="single"/>
        </w:rPr>
        <w:t>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通信地址：</w:t>
      </w:r>
      <w:r>
        <w:rPr>
          <w:rFonts w:hint="eastAsia"/>
          <w:color w:val="000000"/>
          <w:sz w:val="24"/>
          <w:szCs w:val="24"/>
          <w:u w:val="single"/>
        </w:rPr>
        <w:t></w:t>
      </w:r>
      <w:r>
        <w:rPr>
          <w:rFonts w:hint="eastAsia"/>
          <w:color w:val="000000"/>
          <w:sz w:val="24"/>
          <w:szCs w:val="24"/>
          <w:u w:val="single"/>
          <w:lang w:val="en-US" w:eastAsia="zh-CN"/>
        </w:rPr>
        <w:t>/</w:t>
      </w:r>
      <w:r>
        <w:rPr>
          <w:rFonts w:hint="eastAsia"/>
          <w:color w:val="000000"/>
          <w:sz w:val="24"/>
          <w:szCs w:val="24"/>
          <w:u w:val="single"/>
        </w:rPr>
        <w:t>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关于监理人的其他约定：</w:t>
      </w:r>
      <w:r>
        <w:rPr>
          <w:rFonts w:hint="eastAsia"/>
          <w:color w:val="000000"/>
          <w:sz w:val="24"/>
          <w:szCs w:val="24"/>
          <w:u w:val="single"/>
        </w:rPr>
        <w:t></w:t>
      </w:r>
      <w:r>
        <w:rPr>
          <w:rFonts w:hint="eastAsia"/>
          <w:color w:val="000000"/>
          <w:sz w:val="24"/>
          <w:szCs w:val="24"/>
          <w:u w:val="single"/>
          <w:lang w:val="en-US" w:eastAsia="zh-CN"/>
        </w:rPr>
        <w:t>/</w:t>
      </w:r>
      <w:r>
        <w:rPr>
          <w:rFonts w:hint="eastAsia"/>
          <w:color w:val="000000"/>
          <w:sz w:val="24"/>
          <w:szCs w:val="24"/>
          <w:u w:val="single"/>
        </w:rPr>
        <w:t>   </w:t>
      </w:r>
      <w:r>
        <w:rPr>
          <w:rFonts w:hint="eastAsia"/>
          <w:color w:val="00000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663" w:name="_Toc13503"/>
      <w:r>
        <w:rPr>
          <w:rFonts w:hint="eastAsia"/>
          <w:color w:val="000000"/>
          <w:sz w:val="24"/>
          <w:szCs w:val="24"/>
        </w:rPr>
        <w:t>4.4 商定或确定</w:t>
      </w:r>
      <w:bookmarkEnd w:id="663"/>
    </w:p>
    <w:p>
      <w:pPr>
        <w:wordWrap/>
        <w:topLinePunct w:val="0"/>
        <w:bidi w:val="0"/>
        <w:spacing w:line="480" w:lineRule="exact"/>
        <w:ind w:firstLine="480" w:firstLineChars="200"/>
        <w:jc w:val="left"/>
        <w:rPr>
          <w:rFonts w:hint="eastAsia"/>
          <w:color w:val="000000"/>
          <w:sz w:val="24"/>
          <w:szCs w:val="24"/>
        </w:rPr>
      </w:pPr>
      <w:bookmarkStart w:id="664" w:name="_Toc267251418"/>
      <w:r>
        <w:rPr>
          <w:rFonts w:hint="eastAsia"/>
          <w:color w:val="000000"/>
          <w:sz w:val="24"/>
          <w:szCs w:val="24"/>
        </w:rPr>
        <w:t>在发包人和承包人不能通过协商达成一致意见时，发包人授权监理人对以下事项进行确定：</w:t>
      </w:r>
    </w:p>
    <w:p>
      <w:pPr>
        <w:wordWrap/>
        <w:topLinePunct w:val="0"/>
        <w:autoSpaceDE w:val="0"/>
        <w:autoSpaceDN w:val="0"/>
        <w:bidi w:val="0"/>
        <w:adjustRightInd w:val="0"/>
        <w:spacing w:line="480" w:lineRule="exact"/>
        <w:ind w:firstLine="480" w:firstLineChars="200"/>
        <w:jc w:val="left"/>
        <w:rPr>
          <w:rFonts w:hint="eastAsia"/>
          <w:color w:val="000000"/>
          <w:kern w:val="0"/>
          <w:sz w:val="24"/>
          <w:szCs w:val="24"/>
        </w:rPr>
      </w:pPr>
      <w:r>
        <w:rPr>
          <w:rFonts w:hint="eastAsia"/>
          <w:color w:val="000000"/>
          <w:kern w:val="0"/>
          <w:sz w:val="24"/>
          <w:szCs w:val="24"/>
        </w:rPr>
        <w:t>（1）</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w:t>
      </w:r>
      <w:r>
        <w:rPr>
          <w:rFonts w:hint="eastAsia"/>
          <w:color w:val="000000"/>
          <w:sz w:val="24"/>
          <w:szCs w:val="24"/>
        </w:rPr>
        <w:t>；</w:t>
      </w:r>
    </w:p>
    <w:p>
      <w:pPr>
        <w:wordWrap/>
        <w:topLinePunct w:val="0"/>
        <w:autoSpaceDE w:val="0"/>
        <w:autoSpaceDN w:val="0"/>
        <w:bidi w:val="0"/>
        <w:adjustRightInd w:val="0"/>
        <w:spacing w:line="480" w:lineRule="exact"/>
        <w:ind w:firstLine="480" w:firstLineChars="200"/>
        <w:jc w:val="left"/>
        <w:rPr>
          <w:rFonts w:hint="eastAsia"/>
          <w:color w:val="000000"/>
          <w:kern w:val="0"/>
          <w:sz w:val="24"/>
          <w:szCs w:val="24"/>
        </w:rPr>
      </w:pPr>
      <w:r>
        <w:rPr>
          <w:rFonts w:hint="eastAsia"/>
          <w:color w:val="000000"/>
          <w:kern w:val="0"/>
          <w:sz w:val="24"/>
          <w:szCs w:val="24"/>
        </w:rPr>
        <w:t>（2）</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w:t>
      </w:r>
      <w:r>
        <w:rPr>
          <w:rFonts w:hint="eastAsia"/>
          <w:color w:val="000000"/>
          <w:sz w:val="24"/>
          <w:szCs w:val="24"/>
        </w:rPr>
        <w:t>；</w:t>
      </w:r>
    </w:p>
    <w:p>
      <w:pPr>
        <w:wordWrap/>
        <w:topLinePunct w:val="0"/>
        <w:autoSpaceDE w:val="0"/>
        <w:autoSpaceDN w:val="0"/>
        <w:bidi w:val="0"/>
        <w:adjustRightInd w:val="0"/>
        <w:spacing w:line="480" w:lineRule="exact"/>
        <w:ind w:firstLine="480" w:firstLineChars="200"/>
        <w:jc w:val="left"/>
        <w:rPr>
          <w:rFonts w:hint="eastAsia"/>
          <w:color w:val="000000"/>
          <w:kern w:val="0"/>
          <w:sz w:val="24"/>
          <w:szCs w:val="24"/>
        </w:rPr>
      </w:pPr>
      <w:r>
        <w:rPr>
          <w:rFonts w:hint="eastAsia"/>
          <w:color w:val="000000"/>
          <w:kern w:val="0"/>
          <w:sz w:val="24"/>
          <w:szCs w:val="24"/>
        </w:rPr>
        <w:t>（3）</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w:t>
      </w:r>
      <w:r>
        <w:rPr>
          <w:rFonts w:hint="eastAsia"/>
          <w:color w:val="000000"/>
          <w:sz w:val="24"/>
          <w:szCs w:val="24"/>
        </w:rPr>
        <w:t>。</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665" w:name="_Toc26575"/>
      <w:bookmarkStart w:id="666" w:name="_Toc351203637"/>
      <w:r>
        <w:rPr>
          <w:rFonts w:hint="eastAsia" w:ascii="宋体" w:hAnsi="宋体" w:cs="宋体"/>
          <w:b w:val="0"/>
          <w:color w:val="000000"/>
          <w:sz w:val="24"/>
          <w:szCs w:val="24"/>
        </w:rPr>
        <w:t>5</w:t>
      </w:r>
      <w:bookmarkEnd w:id="664"/>
      <w:r>
        <w:rPr>
          <w:rFonts w:hint="eastAsia" w:ascii="宋体" w:hAnsi="宋体" w:cs="宋体"/>
          <w:b w:val="0"/>
          <w:color w:val="000000"/>
          <w:sz w:val="24"/>
          <w:szCs w:val="24"/>
        </w:rPr>
        <w:t>. 工程质量</w:t>
      </w:r>
      <w:bookmarkEnd w:id="665"/>
      <w:bookmarkEnd w:id="666"/>
    </w:p>
    <w:p>
      <w:pPr>
        <w:wordWrap/>
        <w:topLinePunct w:val="0"/>
        <w:bidi w:val="0"/>
        <w:spacing w:line="480" w:lineRule="exact"/>
        <w:ind w:firstLine="480" w:firstLineChars="200"/>
        <w:jc w:val="left"/>
        <w:outlineLvl w:val="2"/>
        <w:rPr>
          <w:rFonts w:hint="eastAsia"/>
          <w:color w:val="000000"/>
          <w:sz w:val="24"/>
          <w:szCs w:val="24"/>
        </w:rPr>
      </w:pPr>
      <w:bookmarkStart w:id="667" w:name="_Toc25895"/>
      <w:bookmarkStart w:id="668" w:name="_Toc16706"/>
      <w:bookmarkStart w:id="669" w:name="_Toc28499"/>
      <w:bookmarkStart w:id="670" w:name="_Toc1753"/>
      <w:r>
        <w:rPr>
          <w:rFonts w:hint="eastAsia"/>
          <w:color w:val="000000"/>
          <w:sz w:val="24"/>
          <w:szCs w:val="24"/>
        </w:rPr>
        <w:t>5.1 质量要求</w:t>
      </w:r>
      <w:bookmarkEnd w:id="667"/>
      <w:bookmarkEnd w:id="668"/>
      <w:bookmarkEnd w:id="669"/>
      <w:bookmarkEnd w:id="670"/>
    </w:p>
    <w:p>
      <w:pPr>
        <w:wordWrap/>
        <w:topLinePunct w:val="0"/>
        <w:bidi w:val="0"/>
        <w:spacing w:line="480" w:lineRule="exact"/>
        <w:ind w:firstLine="480" w:firstLineChars="200"/>
        <w:jc w:val="left"/>
        <w:rPr>
          <w:rFonts w:hint="eastAsia"/>
          <w:sz w:val="24"/>
          <w:szCs w:val="24"/>
        </w:rPr>
      </w:pPr>
      <w:r>
        <w:rPr>
          <w:rFonts w:hint="eastAsia"/>
          <w:sz w:val="24"/>
          <w:szCs w:val="24"/>
        </w:rPr>
        <w:t>5.1.1 特殊质量标准和要求：</w:t>
      </w:r>
      <w:r>
        <w:rPr>
          <w:rFonts w:hint="eastAsia"/>
          <w:sz w:val="24"/>
          <w:szCs w:val="24"/>
          <w:u w:val="single"/>
        </w:rPr>
        <w:t xml:space="preserve"> 按本招标文件相关规定执行 </w:t>
      </w:r>
      <w:r>
        <w:rPr>
          <w:rFonts w:hint="eastAsia"/>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sz w:val="24"/>
          <w:szCs w:val="24"/>
        </w:rPr>
        <w:t>关于工程奖项的约定：</w:t>
      </w:r>
      <w:r>
        <w:rPr>
          <w:rFonts w:hint="eastAsia"/>
          <w:sz w:val="24"/>
          <w:szCs w:val="24"/>
          <w:u w:val="single"/>
        </w:rPr>
        <w:t xml:space="preserve"> 无  </w:t>
      </w:r>
      <w:r>
        <w:rPr>
          <w:rFonts w:hint="eastAsia"/>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671" w:name="_Toc22517"/>
      <w:bookmarkStart w:id="672" w:name="_Toc31404"/>
      <w:bookmarkStart w:id="673" w:name="_Toc17308"/>
      <w:bookmarkStart w:id="674" w:name="_Toc32069"/>
      <w:r>
        <w:rPr>
          <w:rFonts w:hint="eastAsia"/>
          <w:color w:val="000000"/>
          <w:sz w:val="24"/>
          <w:szCs w:val="24"/>
        </w:rPr>
        <w:t>5.3 隐蔽工程检查</w:t>
      </w:r>
      <w:bookmarkEnd w:id="671"/>
      <w:bookmarkEnd w:id="672"/>
      <w:bookmarkEnd w:id="673"/>
      <w:bookmarkEnd w:id="674"/>
    </w:p>
    <w:p>
      <w:pPr>
        <w:wordWrap/>
        <w:topLinePunct w:val="0"/>
        <w:bidi w:val="0"/>
        <w:spacing w:line="480" w:lineRule="exact"/>
        <w:ind w:firstLine="480" w:firstLineChars="200"/>
        <w:jc w:val="left"/>
        <w:rPr>
          <w:rFonts w:hint="eastAsia"/>
          <w:sz w:val="24"/>
          <w:szCs w:val="24"/>
        </w:rPr>
      </w:pPr>
      <w:r>
        <w:rPr>
          <w:rFonts w:hint="eastAsia"/>
          <w:sz w:val="24"/>
          <w:szCs w:val="24"/>
        </w:rPr>
        <w:t>5.3.2承包人提前通知监理人隐蔽工程检查的期限的约定：</w:t>
      </w:r>
      <w:r>
        <w:rPr>
          <w:rFonts w:hint="eastAsia"/>
          <w:sz w:val="24"/>
          <w:szCs w:val="24"/>
          <w:u w:val="single"/>
        </w:rPr>
        <w:t xml:space="preserve">   执行通用条款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监理人不能按时进行检查时，应提前</w:t>
      </w:r>
      <w:r>
        <w:rPr>
          <w:rFonts w:hint="eastAsia"/>
          <w:sz w:val="24"/>
          <w:szCs w:val="24"/>
          <w:u w:val="single"/>
        </w:rPr>
        <w:t xml:space="preserve">  24  </w:t>
      </w:r>
      <w:r>
        <w:rPr>
          <w:rFonts w:hint="eastAsia"/>
          <w:sz w:val="24"/>
          <w:szCs w:val="24"/>
        </w:rPr>
        <w:t>小时提交书面延期要求。</w:t>
      </w:r>
    </w:p>
    <w:p>
      <w:pPr>
        <w:wordWrap/>
        <w:topLinePunct w:val="0"/>
        <w:bidi w:val="0"/>
        <w:spacing w:line="480" w:lineRule="exact"/>
        <w:ind w:firstLine="480" w:firstLineChars="200"/>
        <w:jc w:val="left"/>
        <w:rPr>
          <w:rFonts w:hint="eastAsia"/>
          <w:sz w:val="24"/>
          <w:szCs w:val="24"/>
        </w:rPr>
      </w:pPr>
      <w:r>
        <w:rPr>
          <w:rFonts w:hint="eastAsia"/>
          <w:sz w:val="24"/>
          <w:szCs w:val="24"/>
        </w:rPr>
        <w:t>关于延期最长不得超过：</w:t>
      </w:r>
      <w:r>
        <w:rPr>
          <w:rFonts w:hint="eastAsia"/>
          <w:sz w:val="24"/>
          <w:szCs w:val="24"/>
          <w:u w:val="single"/>
        </w:rPr>
        <w:t xml:space="preserve">  48  </w:t>
      </w:r>
      <w:r>
        <w:rPr>
          <w:rFonts w:hint="eastAsia"/>
          <w:sz w:val="24"/>
          <w:szCs w:val="24"/>
        </w:rPr>
        <w:t>小时。</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675" w:name="_Toc31213"/>
      <w:bookmarkStart w:id="676" w:name="_Toc351203638"/>
      <w:r>
        <w:rPr>
          <w:rFonts w:hint="eastAsia" w:ascii="宋体" w:hAnsi="宋体" w:cs="宋体"/>
          <w:b w:val="0"/>
          <w:color w:val="000000"/>
          <w:sz w:val="24"/>
          <w:szCs w:val="24"/>
        </w:rPr>
        <w:t>6. 安全文明施工与环境保护</w:t>
      </w:r>
      <w:bookmarkEnd w:id="675"/>
      <w:bookmarkEnd w:id="676"/>
    </w:p>
    <w:p>
      <w:pPr>
        <w:wordWrap/>
        <w:topLinePunct w:val="0"/>
        <w:bidi w:val="0"/>
        <w:spacing w:line="480" w:lineRule="exact"/>
        <w:ind w:firstLine="480" w:firstLineChars="200"/>
        <w:jc w:val="left"/>
        <w:outlineLvl w:val="2"/>
        <w:rPr>
          <w:rFonts w:hint="eastAsia"/>
          <w:color w:val="000000"/>
          <w:sz w:val="24"/>
          <w:szCs w:val="24"/>
        </w:rPr>
      </w:pPr>
      <w:bookmarkStart w:id="677" w:name="_Toc13375"/>
      <w:r>
        <w:rPr>
          <w:rFonts w:hint="eastAsia"/>
          <w:color w:val="000000"/>
          <w:sz w:val="24"/>
          <w:szCs w:val="24"/>
        </w:rPr>
        <w:t>6.1安全文明施工</w:t>
      </w:r>
      <w:bookmarkEnd w:id="677"/>
    </w:p>
    <w:p>
      <w:pPr>
        <w:wordWrap/>
        <w:topLinePunct w:val="0"/>
        <w:bidi w:val="0"/>
        <w:spacing w:line="480" w:lineRule="exact"/>
        <w:ind w:firstLine="480" w:firstLineChars="200"/>
        <w:rPr>
          <w:rFonts w:hint="eastAsia"/>
          <w:sz w:val="24"/>
          <w:szCs w:val="24"/>
        </w:rPr>
      </w:pPr>
      <w:r>
        <w:rPr>
          <w:rFonts w:hint="eastAsia"/>
          <w:sz w:val="24"/>
          <w:szCs w:val="24"/>
        </w:rPr>
        <w:t>6.1.1</w:t>
      </w:r>
      <w:r>
        <w:rPr>
          <w:rFonts w:hint="eastAsia"/>
          <w:color w:val="000000"/>
          <w:sz w:val="24"/>
          <w:szCs w:val="24"/>
        </w:rPr>
        <w:t xml:space="preserve"> 项目安全生产的达标目标及相应事项的约定：</w:t>
      </w:r>
      <w:r>
        <w:rPr>
          <w:rFonts w:hint="eastAsia"/>
          <w:sz w:val="24"/>
          <w:szCs w:val="24"/>
          <w:u w:val="single"/>
        </w:rPr>
        <w:t xml:space="preserve">  承包人应在施工组织设计中针对工程特点，提出安全文明施工措施，保证安全施工。因施工引起的各类安全事故的全部责任和费用由承包人承担  </w:t>
      </w:r>
      <w:r>
        <w:rPr>
          <w:rFonts w:hint="eastAsia"/>
          <w:sz w:val="24"/>
          <w:szCs w:val="24"/>
        </w:rPr>
        <w:t>。</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（1）严格遵守国家有关安全生产的法律法规，认真执行工程承包合同中的有关安全要求。</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2）坚持“安全第一、预防为主”的方针和“管生产必须管安全”的原则，加强安全生产宣传教育，增强全员安全生产意识，建立健全各项安全生产的管理机构和安全生产管理制度，配备专职安全检查人员，有组织有领导地开展安全生产活动。各级工程技术人员、生产管理人员和具体操作人员，必须熟悉和遵守本条款的各项规定，做到生产与安全工作同时计划、布置、检查、总结和评比。按月对安全生产工作进行计划、布置、检查、总结和评比。</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3）建立健全安全生产责任制。项目经理亲自担任安全生产管理组长，从项目经理到生产工人（包括临时雇请的民工）的安全生产管理系统必须做到纵向到底，一环不漏；各职能部门、人员的安全生产责任制，做到横向到边，人人有责。项目经理是安全生产的第一责任人。现场设置的安全机构，应按《建筑施工企业安全生产管理机构设置及专职安全生产管理人员配备办法》配备安全员，专职负责所有员工的安全和治安保卫工作及预防事故的发生。安全机构人员，有权按有关规定发布指令，关键时有一票否决权，并采取保护措施防止事故发生。承包人应制定切实有效的规章制度，对安全生产进行有效管理，切实做到“安全才能生产，生产必须安全”，严禁发生重大安全生产事故。</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（4）承包人在任何时候都应该采取各种合理的预防措施，防止其员工发生任何违法、违禁、暴力或妨碍治安的行为。</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等特殊工种的人员，须获得《安全操作合格证》后方准持证上岗。严禁无证上岗现象发生，施工现场如出现特种作业无证操作现象时，项目经理必须承担管理责任。</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（7）操作人员上岗，必须按规定穿戴防护用品。施工负责人和安全检查员应随时检查劳动防护用品的穿戴情况，不按规定穿戴防护用品的人员不得上岗。</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8）所有施工机具设备和高空作业的设备均应定期检查，并有安全员的签字记录，保证其经常处于完好状态；尤其是高空作业设备（如塔吊、提升架、吊车设备等）必须取得当地技术监督部门颁发的使用许可证，并且定期或者不定期进行跟踪检验。不合格的机具、设备和劳动保护用品严禁使用。</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（9）施工中采用新技术、新工艺、新设备、新材料时，必须制定相应的安全技术措施，施工现场必须具有相关的安全标志牌。</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wordWrap/>
        <w:topLinePunct w:val="0"/>
        <w:bidi w:val="0"/>
        <w:spacing w:line="480" w:lineRule="exact"/>
        <w:ind w:firstLine="480" w:firstLineChars="200"/>
        <w:rPr>
          <w:rFonts w:hint="eastAsia"/>
          <w:sz w:val="24"/>
          <w:szCs w:val="24"/>
          <w:u w:val="single"/>
        </w:rPr>
      </w:pPr>
      <w:r>
        <w:rPr>
          <w:rFonts w:hint="eastAsia"/>
          <w:sz w:val="24"/>
          <w:szCs w:val="24"/>
          <w:u w:val="single"/>
        </w:rPr>
        <w:t>（11）重要的安全设施必须坚持与主体工程“三同时”的原则，即：同时设计、审批，同时施工，同时验收，投入使用。严禁对重点、难点和存在安全问题的工程进行分包。</w:t>
      </w:r>
    </w:p>
    <w:p>
      <w:pPr>
        <w:wordWrap/>
        <w:topLinePunct w:val="0"/>
        <w:bidi w:val="0"/>
        <w:spacing w:line="480" w:lineRule="exact"/>
        <w:ind w:firstLine="480" w:firstLineChars="200"/>
        <w:jc w:val="left"/>
        <w:rPr>
          <w:rFonts w:hint="eastAsia"/>
          <w:sz w:val="24"/>
          <w:szCs w:val="24"/>
        </w:rPr>
      </w:pPr>
      <w:r>
        <w:rPr>
          <w:rFonts w:hint="eastAsia"/>
          <w:sz w:val="24"/>
          <w:szCs w:val="24"/>
          <w:u w:val="single"/>
        </w:rPr>
        <w:t>（12）在影响交通或者公共安全的现场必选在两端设立醒目的安全标志，夜晚时必须有灯光照明，安全标志应当设立在距离施工现场50米以外的位置，并且有专人负责管</w:t>
      </w:r>
    </w:p>
    <w:p>
      <w:pPr>
        <w:wordWrap/>
        <w:topLinePunct w:val="0"/>
        <w:bidi w:val="0"/>
        <w:spacing w:line="480" w:lineRule="exact"/>
        <w:ind w:firstLine="480" w:firstLineChars="200"/>
        <w:jc w:val="left"/>
        <w:rPr>
          <w:rFonts w:hint="eastAsia"/>
          <w:sz w:val="24"/>
          <w:szCs w:val="24"/>
        </w:rPr>
      </w:pPr>
      <w:r>
        <w:rPr>
          <w:rFonts w:hint="eastAsia"/>
          <w:sz w:val="24"/>
          <w:szCs w:val="24"/>
        </w:rPr>
        <w:t>6.1.4 关于治安保卫的特别约定：</w:t>
      </w:r>
      <w:r>
        <w:rPr>
          <w:rFonts w:hint="eastAsia"/>
          <w:sz w:val="24"/>
          <w:szCs w:val="24"/>
          <w:u w:val="single"/>
        </w:rPr>
        <w:t xml:space="preserve">   无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关于编制施工场地治安管理计划的约定：</w:t>
      </w:r>
      <w:r>
        <w:rPr>
          <w:rFonts w:hint="eastAsia"/>
          <w:sz w:val="24"/>
          <w:szCs w:val="24"/>
          <w:u w:val="single"/>
        </w:rPr>
        <w:t xml:space="preserve">  执行通用条款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6.1.5 文明施工</w:t>
      </w:r>
    </w:p>
    <w:p>
      <w:pPr>
        <w:wordWrap/>
        <w:topLinePunct w:val="0"/>
        <w:bidi w:val="0"/>
        <w:spacing w:line="480" w:lineRule="exact"/>
        <w:ind w:firstLine="480" w:firstLineChars="200"/>
        <w:jc w:val="left"/>
        <w:rPr>
          <w:rFonts w:hint="eastAsia"/>
          <w:sz w:val="24"/>
          <w:szCs w:val="24"/>
        </w:rPr>
      </w:pPr>
      <w:r>
        <w:rPr>
          <w:rFonts w:hint="eastAsia"/>
          <w:sz w:val="24"/>
          <w:szCs w:val="24"/>
        </w:rPr>
        <w:t>合同当事人对文明施工的要求：</w:t>
      </w:r>
      <w:r>
        <w:rPr>
          <w:rFonts w:hint="eastAsia"/>
          <w:sz w:val="24"/>
          <w:szCs w:val="24"/>
          <w:u w:val="single"/>
        </w:rPr>
        <w:t xml:space="preserve">  按照相关文件和当地政府的规定执行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6.1.6 关于安全文明施工费支付比例和支付期限的约定：</w:t>
      </w:r>
      <w:r>
        <w:rPr>
          <w:rFonts w:hint="eastAsia"/>
          <w:sz w:val="24"/>
          <w:szCs w:val="24"/>
          <w:u w:val="single"/>
        </w:rPr>
        <w:t xml:space="preserve">  执行通用条款 </w:t>
      </w:r>
      <w:r>
        <w:rPr>
          <w:rFonts w:hint="eastAsia"/>
          <w:sz w:val="24"/>
          <w:szCs w:val="24"/>
        </w:rPr>
        <w:t>。</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678" w:name="_Toc351203639"/>
      <w:bookmarkStart w:id="679" w:name="_Toc27977"/>
      <w:r>
        <w:rPr>
          <w:rFonts w:hint="eastAsia" w:ascii="宋体" w:hAnsi="宋体" w:cs="宋体"/>
          <w:b w:val="0"/>
          <w:color w:val="000000"/>
          <w:sz w:val="24"/>
          <w:szCs w:val="24"/>
        </w:rPr>
        <w:t>7. 工期和进度</w:t>
      </w:r>
      <w:bookmarkEnd w:id="678"/>
      <w:bookmarkEnd w:id="679"/>
    </w:p>
    <w:p>
      <w:pPr>
        <w:wordWrap/>
        <w:topLinePunct w:val="0"/>
        <w:bidi w:val="0"/>
        <w:spacing w:line="480" w:lineRule="exact"/>
        <w:ind w:firstLine="480" w:firstLineChars="200"/>
        <w:jc w:val="left"/>
        <w:outlineLvl w:val="2"/>
        <w:rPr>
          <w:rFonts w:hint="eastAsia"/>
          <w:color w:val="000000"/>
          <w:sz w:val="24"/>
          <w:szCs w:val="24"/>
        </w:rPr>
      </w:pPr>
      <w:bookmarkStart w:id="680" w:name="_Toc28697"/>
      <w:r>
        <w:rPr>
          <w:rFonts w:hint="eastAsia"/>
          <w:color w:val="000000"/>
          <w:sz w:val="24"/>
          <w:szCs w:val="24"/>
        </w:rPr>
        <w:t>7.1 施工组织设计</w:t>
      </w:r>
      <w:bookmarkEnd w:id="680"/>
    </w:p>
    <w:p>
      <w:pPr>
        <w:wordWrap/>
        <w:topLinePunct w:val="0"/>
        <w:autoSpaceDE w:val="0"/>
        <w:autoSpaceDN w:val="0"/>
        <w:bidi w:val="0"/>
        <w:adjustRightInd w:val="0"/>
        <w:spacing w:line="480" w:lineRule="exact"/>
        <w:ind w:firstLine="480" w:firstLineChars="200"/>
        <w:jc w:val="left"/>
        <w:rPr>
          <w:rFonts w:hint="eastAsia"/>
          <w:color w:val="000000"/>
          <w:kern w:val="0"/>
          <w:sz w:val="24"/>
          <w:szCs w:val="24"/>
        </w:rPr>
      </w:pPr>
      <w:r>
        <w:rPr>
          <w:rFonts w:hint="eastAsia"/>
          <w:sz w:val="24"/>
          <w:szCs w:val="24"/>
        </w:rPr>
        <w:t xml:space="preserve">7.1.1 </w:t>
      </w:r>
      <w:r>
        <w:rPr>
          <w:rFonts w:hint="eastAsia"/>
          <w:color w:val="000000"/>
          <w:sz w:val="24"/>
          <w:szCs w:val="24"/>
        </w:rPr>
        <w:t>合</w:t>
      </w:r>
      <w:r>
        <w:rPr>
          <w:rFonts w:hint="eastAsia"/>
          <w:color w:val="000000"/>
          <w:kern w:val="0"/>
          <w:sz w:val="24"/>
          <w:szCs w:val="24"/>
        </w:rPr>
        <w:t>同当事人约定的施工组织设计应包括的其他内容：</w:t>
      </w:r>
      <w:r>
        <w:rPr>
          <w:rFonts w:hint="eastAsia"/>
          <w:sz w:val="24"/>
          <w:szCs w:val="24"/>
          <w:u w:val="single"/>
        </w:rPr>
        <w:t xml:space="preserve">  由发包人和承包人根据工程特点、施工现场条件等情况进行增减和调整 </w:t>
      </w:r>
      <w:r>
        <w:rPr>
          <w:rFonts w:hint="eastAsia"/>
          <w:sz w:val="24"/>
          <w:szCs w:val="24"/>
        </w:rPr>
        <w:t>。</w:t>
      </w:r>
    </w:p>
    <w:p>
      <w:pPr>
        <w:wordWrap/>
        <w:topLinePunct w:val="0"/>
        <w:autoSpaceDE w:val="0"/>
        <w:autoSpaceDN w:val="0"/>
        <w:bidi w:val="0"/>
        <w:adjustRightInd w:val="0"/>
        <w:spacing w:line="480" w:lineRule="exact"/>
        <w:ind w:firstLine="480" w:firstLineChars="200"/>
        <w:jc w:val="left"/>
        <w:rPr>
          <w:rFonts w:hint="eastAsia"/>
          <w:color w:val="000000"/>
          <w:kern w:val="0"/>
          <w:sz w:val="24"/>
          <w:szCs w:val="24"/>
        </w:rPr>
      </w:pPr>
      <w:r>
        <w:rPr>
          <w:rFonts w:hint="eastAsia"/>
          <w:sz w:val="24"/>
          <w:szCs w:val="24"/>
        </w:rPr>
        <w:t>7.1.2</w:t>
      </w:r>
      <w:r>
        <w:rPr>
          <w:rFonts w:hint="eastAsia"/>
          <w:color w:val="000000"/>
          <w:sz w:val="24"/>
          <w:szCs w:val="24"/>
        </w:rPr>
        <w:t xml:space="preserve"> </w:t>
      </w:r>
      <w:r>
        <w:rPr>
          <w:rFonts w:hint="eastAsia"/>
          <w:color w:val="000000"/>
          <w:kern w:val="0"/>
          <w:sz w:val="24"/>
          <w:szCs w:val="24"/>
        </w:rPr>
        <w:t>施工组织设计的提交和修改</w:t>
      </w:r>
    </w:p>
    <w:p>
      <w:pPr>
        <w:wordWrap/>
        <w:topLinePunct w:val="0"/>
        <w:autoSpaceDE w:val="0"/>
        <w:autoSpaceDN w:val="0"/>
        <w:bidi w:val="0"/>
        <w:adjustRightInd w:val="0"/>
        <w:spacing w:line="480" w:lineRule="exact"/>
        <w:ind w:firstLine="480" w:firstLineChars="200"/>
        <w:jc w:val="left"/>
        <w:rPr>
          <w:rFonts w:hint="eastAsia"/>
          <w:sz w:val="24"/>
          <w:szCs w:val="24"/>
        </w:rPr>
      </w:pPr>
      <w:r>
        <w:rPr>
          <w:rFonts w:hint="eastAsia"/>
          <w:color w:val="000000"/>
          <w:kern w:val="0"/>
          <w:sz w:val="24"/>
          <w:szCs w:val="24"/>
        </w:rPr>
        <w:t>承包人提交详细施工组织设计的期限的约定：</w:t>
      </w:r>
      <w:r>
        <w:rPr>
          <w:rFonts w:hint="eastAsia"/>
          <w:sz w:val="24"/>
          <w:szCs w:val="24"/>
          <w:u w:val="single"/>
        </w:rPr>
        <w:t xml:space="preserve"> 承包人应根据发包人和监理人提出的意见，按要求修改施工组织设计和施工进度计划（包括施工进度网络计划、确定关键路线）。并于开工前7天内提供。每月25日前向发包人和监理人提供经三方确认的月完成工程量报表、月进度报表和下月（周）进度计划 </w:t>
      </w:r>
      <w:r>
        <w:rPr>
          <w:rFonts w:hint="eastAsia"/>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发包人和监理人在收到详细的施工组织设计后确认或提出修改意见的期限：</w:t>
      </w:r>
      <w:r>
        <w:rPr>
          <w:rFonts w:hint="eastAsia"/>
          <w:sz w:val="24"/>
          <w:szCs w:val="24"/>
          <w:u w:val="single"/>
        </w:rPr>
        <w:t xml:space="preserve"> 收到后7天内 </w:t>
      </w:r>
      <w:r>
        <w:rPr>
          <w:rFonts w:hint="eastAsia"/>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681" w:name="_Toc27665"/>
      <w:r>
        <w:rPr>
          <w:rFonts w:hint="eastAsia"/>
          <w:color w:val="000000"/>
          <w:sz w:val="24"/>
          <w:szCs w:val="24"/>
        </w:rPr>
        <w:t>7</w:t>
      </w:r>
      <w:bookmarkStart w:id="682" w:name="_Toc312678005"/>
      <w:bookmarkStart w:id="683" w:name="_Toc304295541"/>
      <w:bookmarkStart w:id="684" w:name="_Toc297123514"/>
      <w:bookmarkStart w:id="685" w:name="_Toc297216173"/>
      <w:bookmarkStart w:id="686" w:name="_Toc303539123"/>
      <w:bookmarkStart w:id="687" w:name="_Toc300934966"/>
      <w:bookmarkStart w:id="688" w:name="_Toc312677479"/>
      <w:r>
        <w:rPr>
          <w:rFonts w:hint="eastAsia"/>
          <w:color w:val="000000"/>
          <w:sz w:val="24"/>
          <w:szCs w:val="24"/>
        </w:rPr>
        <w:t>.2 施工进度计划</w:t>
      </w:r>
      <w:bookmarkEnd w:id="681"/>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7.2.2 施工进度计划的修订</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发包人和监理人在收到修订的施工进度计划后确认或提出修改意见的期限：</w:t>
      </w:r>
      <w:r>
        <w:rPr>
          <w:rFonts w:hint="eastAsia"/>
          <w:color w:val="000000"/>
          <w:sz w:val="24"/>
          <w:szCs w:val="24"/>
          <w:u w:val="single"/>
        </w:rPr>
        <w:t>收到后7天内</w:t>
      </w:r>
      <w:r>
        <w:rPr>
          <w:rFonts w:hint="eastAsia"/>
          <w:sz w:val="24"/>
          <w:szCs w:val="24"/>
          <w:u w:val="single"/>
        </w:rPr>
        <w:t xml:space="preserve"> </w:t>
      </w:r>
      <w:r>
        <w:rPr>
          <w:rFonts w:hint="eastAsia"/>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689" w:name="_Toc99"/>
      <w:r>
        <w:rPr>
          <w:rFonts w:hint="eastAsia"/>
          <w:color w:val="000000"/>
          <w:sz w:val="24"/>
          <w:szCs w:val="24"/>
        </w:rPr>
        <w:t>7.3 开工</w:t>
      </w:r>
      <w:bookmarkEnd w:id="689"/>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7.3.1 开工准备</w:t>
      </w:r>
    </w:p>
    <w:p>
      <w:pPr>
        <w:wordWrap/>
        <w:topLinePunct w:val="0"/>
        <w:bidi w:val="0"/>
        <w:spacing w:line="480" w:lineRule="exact"/>
        <w:ind w:firstLine="645"/>
        <w:jc w:val="left"/>
        <w:rPr>
          <w:rFonts w:hint="eastAsia"/>
          <w:sz w:val="24"/>
          <w:szCs w:val="24"/>
          <w:u w:val="single"/>
        </w:rPr>
      </w:pPr>
      <w:r>
        <w:rPr>
          <w:rFonts w:hint="eastAsia"/>
          <w:color w:val="000000"/>
          <w:sz w:val="24"/>
          <w:szCs w:val="24"/>
        </w:rPr>
        <w:t>关于承包人提交</w:t>
      </w:r>
      <w:r>
        <w:rPr>
          <w:rFonts w:hint="eastAsia"/>
          <w:color w:val="000000"/>
          <w:kern w:val="0"/>
          <w:sz w:val="24"/>
          <w:szCs w:val="24"/>
        </w:rPr>
        <w:t>工程开工报审表的期限：</w:t>
      </w:r>
      <w:r>
        <w:rPr>
          <w:rFonts w:hint="eastAsia"/>
          <w:sz w:val="24"/>
          <w:szCs w:val="24"/>
          <w:u w:val="single"/>
        </w:rPr>
        <w:t xml:space="preserve">  执行通用条款  </w:t>
      </w:r>
      <w:r>
        <w:rPr>
          <w:rFonts w:hint="eastAsia"/>
          <w:sz w:val="24"/>
          <w:szCs w:val="24"/>
        </w:rPr>
        <w:t>。</w:t>
      </w:r>
    </w:p>
    <w:p>
      <w:pPr>
        <w:wordWrap/>
        <w:topLinePunct w:val="0"/>
        <w:bidi w:val="0"/>
        <w:spacing w:line="480" w:lineRule="exact"/>
        <w:ind w:firstLine="645"/>
        <w:jc w:val="left"/>
        <w:rPr>
          <w:rFonts w:hint="eastAsia"/>
          <w:color w:val="000000"/>
          <w:sz w:val="24"/>
          <w:szCs w:val="24"/>
        </w:rPr>
      </w:pPr>
      <w:r>
        <w:rPr>
          <w:rFonts w:hint="eastAsia"/>
          <w:color w:val="000000"/>
          <w:sz w:val="24"/>
          <w:szCs w:val="24"/>
        </w:rPr>
        <w:t>关于发包人应完成的其他开工准备工作及期限：</w:t>
      </w:r>
      <w:r>
        <w:rPr>
          <w:rFonts w:hint="eastAsia"/>
          <w:sz w:val="24"/>
          <w:szCs w:val="24"/>
          <w:u w:val="single"/>
        </w:rPr>
        <w:t xml:space="preserve">  执行通用条款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color w:val="000000"/>
          <w:sz w:val="24"/>
          <w:szCs w:val="24"/>
        </w:rPr>
        <w:t>关于承包人应完成的其他开工准备工作及期限：</w:t>
      </w:r>
      <w:r>
        <w:rPr>
          <w:rFonts w:hint="eastAsia"/>
          <w:sz w:val="24"/>
          <w:szCs w:val="24"/>
          <w:u w:val="single"/>
        </w:rPr>
        <w:t xml:space="preserve"> 执行通用条款 </w:t>
      </w:r>
      <w:r>
        <w:rPr>
          <w:rFonts w:hint="eastAsia"/>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7.3.2开工通知</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因发包人原因造成监理人未能在计划开工日期之日起</w:t>
      </w:r>
      <w:r>
        <w:rPr>
          <w:rFonts w:hint="eastAsia"/>
          <w:sz w:val="24"/>
          <w:szCs w:val="24"/>
          <w:u w:val="single"/>
        </w:rPr>
        <w:t xml:space="preserve"> 90 </w:t>
      </w:r>
      <w:r>
        <w:rPr>
          <w:rFonts w:hint="eastAsia"/>
          <w:color w:val="000000"/>
          <w:sz w:val="24"/>
          <w:szCs w:val="24"/>
        </w:rPr>
        <w:t>天内发出开工通知的，承包人有权提出价格调整要求，或者解除合同。</w:t>
      </w:r>
    </w:p>
    <w:bookmarkEnd w:id="682"/>
    <w:bookmarkEnd w:id="683"/>
    <w:bookmarkEnd w:id="684"/>
    <w:bookmarkEnd w:id="685"/>
    <w:bookmarkEnd w:id="686"/>
    <w:bookmarkEnd w:id="687"/>
    <w:bookmarkEnd w:id="688"/>
    <w:p>
      <w:pPr>
        <w:wordWrap/>
        <w:topLinePunct w:val="0"/>
        <w:bidi w:val="0"/>
        <w:spacing w:line="480" w:lineRule="exact"/>
        <w:ind w:firstLine="480" w:firstLineChars="200"/>
        <w:jc w:val="left"/>
        <w:outlineLvl w:val="2"/>
        <w:rPr>
          <w:rFonts w:hint="eastAsia"/>
          <w:color w:val="000000"/>
          <w:sz w:val="24"/>
          <w:szCs w:val="24"/>
        </w:rPr>
      </w:pPr>
      <w:r>
        <w:rPr>
          <w:rFonts w:hint="eastAsia"/>
          <w:color w:val="000000"/>
          <w:sz w:val="24"/>
          <w:szCs w:val="24"/>
        </w:rPr>
        <w:t>7.4 测量放线</w:t>
      </w:r>
    </w:p>
    <w:p>
      <w:pPr>
        <w:wordWrap/>
        <w:topLinePunct w:val="0"/>
        <w:bidi w:val="0"/>
        <w:spacing w:line="480" w:lineRule="exact"/>
        <w:ind w:firstLine="480" w:firstLineChars="200"/>
        <w:jc w:val="left"/>
        <w:rPr>
          <w:rFonts w:hint="eastAsia"/>
          <w:sz w:val="24"/>
          <w:szCs w:val="24"/>
          <w:u w:val="single"/>
        </w:rPr>
      </w:pPr>
      <w:r>
        <w:rPr>
          <w:rFonts w:hint="eastAsia"/>
          <w:sz w:val="24"/>
          <w:szCs w:val="24"/>
        </w:rPr>
        <w:t>7.4.1发包人通过监理人向承包人提供测量基准点、基准线和水准点及其书面资料的期限：</w:t>
      </w:r>
      <w:r>
        <w:rPr>
          <w:rFonts w:hint="eastAsia"/>
          <w:sz w:val="24"/>
          <w:szCs w:val="24"/>
          <w:u w:val="single"/>
        </w:rPr>
        <w:t>执行通用条款</w:t>
      </w:r>
      <w:r>
        <w:rPr>
          <w:rFonts w:hint="eastAsia"/>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690" w:name="_Toc14423"/>
      <w:r>
        <w:rPr>
          <w:rFonts w:hint="eastAsia"/>
          <w:color w:val="000000"/>
          <w:sz w:val="24"/>
          <w:szCs w:val="24"/>
        </w:rPr>
        <w:t>7</w:t>
      </w:r>
      <w:bookmarkStart w:id="691" w:name="_Toc297216175"/>
      <w:bookmarkStart w:id="692" w:name="_Toc312677484"/>
      <w:bookmarkStart w:id="693" w:name="_Toc297123516"/>
      <w:bookmarkStart w:id="694" w:name="_Toc304295546"/>
      <w:bookmarkStart w:id="695" w:name="_Toc312678010"/>
      <w:bookmarkStart w:id="696" w:name="_Toc300934968"/>
      <w:bookmarkStart w:id="697" w:name="_Toc303539125"/>
      <w:r>
        <w:rPr>
          <w:rFonts w:hint="eastAsia"/>
          <w:color w:val="000000"/>
          <w:sz w:val="24"/>
          <w:szCs w:val="24"/>
        </w:rPr>
        <w:t>.5 工期延误</w:t>
      </w:r>
      <w:bookmarkEnd w:id="690"/>
    </w:p>
    <w:bookmarkEnd w:id="691"/>
    <w:bookmarkEnd w:id="692"/>
    <w:bookmarkEnd w:id="693"/>
    <w:bookmarkEnd w:id="694"/>
    <w:bookmarkEnd w:id="695"/>
    <w:bookmarkEnd w:id="696"/>
    <w:bookmarkEnd w:id="697"/>
    <w:p>
      <w:pPr>
        <w:wordWrap/>
        <w:topLinePunct w:val="0"/>
        <w:bidi w:val="0"/>
        <w:spacing w:line="480" w:lineRule="exact"/>
        <w:ind w:firstLine="480" w:firstLineChars="200"/>
        <w:jc w:val="left"/>
        <w:rPr>
          <w:rFonts w:hint="eastAsia"/>
          <w:sz w:val="24"/>
          <w:szCs w:val="24"/>
        </w:rPr>
      </w:pPr>
      <w:r>
        <w:rPr>
          <w:rFonts w:hint="eastAsia"/>
          <w:sz w:val="24"/>
          <w:szCs w:val="24"/>
        </w:rPr>
        <w:t>7.5.1 因发包人原因导致工期延误</w:t>
      </w:r>
    </w:p>
    <w:p>
      <w:pPr>
        <w:wordWrap/>
        <w:topLinePunct w:val="0"/>
        <w:bidi w:val="0"/>
        <w:spacing w:line="480" w:lineRule="exact"/>
        <w:ind w:firstLine="480" w:firstLineChars="200"/>
        <w:jc w:val="left"/>
        <w:rPr>
          <w:rFonts w:hint="eastAsia"/>
          <w:sz w:val="24"/>
          <w:szCs w:val="24"/>
        </w:rPr>
      </w:pPr>
      <w:r>
        <w:rPr>
          <w:rFonts w:hint="eastAsia"/>
          <w:sz w:val="24"/>
          <w:szCs w:val="24"/>
        </w:rPr>
        <w:t>（7）因发包人原因导致工期延误的其他情形：</w:t>
      </w:r>
      <w:r>
        <w:rPr>
          <w:rFonts w:hint="eastAsia"/>
          <w:sz w:val="24"/>
          <w:szCs w:val="24"/>
          <w:u w:val="single"/>
        </w:rPr>
        <w:t xml:space="preserve">    /   </w:t>
      </w:r>
      <w:r>
        <w:rPr>
          <w:rFonts w:hint="eastAsia"/>
          <w:sz w:val="24"/>
          <w:szCs w:val="24"/>
        </w:rPr>
        <w:t>。</w:t>
      </w:r>
    </w:p>
    <w:p>
      <w:pPr>
        <w:wordWrap/>
        <w:topLinePunct w:val="0"/>
        <w:bidi w:val="0"/>
        <w:spacing w:line="480" w:lineRule="exact"/>
        <w:ind w:firstLine="480" w:firstLineChars="200"/>
        <w:rPr>
          <w:rFonts w:hint="eastAsia"/>
          <w:kern w:val="0"/>
          <w:sz w:val="24"/>
          <w:szCs w:val="24"/>
          <w:u w:val="single"/>
        </w:rPr>
      </w:pPr>
      <w:r>
        <w:rPr>
          <w:rFonts w:hint="eastAsia"/>
          <w:sz w:val="24"/>
          <w:szCs w:val="24"/>
        </w:rPr>
        <w:t>由发包人原因造成承包人停工、窝工时，工期予以顺延，除此以外不再做任何经济补偿。</w:t>
      </w:r>
      <w:r>
        <w:rPr>
          <w:rFonts w:hint="eastAsia"/>
          <w:kern w:val="0"/>
          <w:sz w:val="24"/>
          <w:szCs w:val="24"/>
          <w:u w:val="single"/>
        </w:rPr>
        <w:t>如承包人未在事件发生后的３日内提交报告，视为不需要顺延工期，发包人不再办理签证手续，工期不予顺延。发包人要求承包人节假日期间正常施工，并保证特殊季节（麦收及秋收）期间的施工正常进行。</w:t>
      </w:r>
    </w:p>
    <w:p>
      <w:pPr>
        <w:wordWrap/>
        <w:topLinePunct w:val="0"/>
        <w:bidi w:val="0"/>
        <w:spacing w:line="480" w:lineRule="exact"/>
        <w:ind w:firstLine="480" w:firstLineChars="200"/>
        <w:jc w:val="left"/>
        <w:rPr>
          <w:rFonts w:hint="eastAsia"/>
          <w:sz w:val="24"/>
          <w:szCs w:val="24"/>
        </w:rPr>
      </w:pPr>
      <w:r>
        <w:rPr>
          <w:rFonts w:hint="eastAsia"/>
          <w:sz w:val="24"/>
          <w:szCs w:val="24"/>
        </w:rPr>
        <w:t>7</w:t>
      </w:r>
      <w:bookmarkStart w:id="698" w:name="_Toc312677486"/>
      <w:bookmarkStart w:id="699" w:name="_Toc318581169"/>
      <w:bookmarkStart w:id="700" w:name="_Toc312678012"/>
      <w:bookmarkStart w:id="701" w:name="_Toc297123518"/>
      <w:bookmarkStart w:id="702" w:name="_Toc303539127"/>
      <w:bookmarkStart w:id="703" w:name="_Toc297216177"/>
      <w:bookmarkStart w:id="704" w:name="_Toc300934970"/>
      <w:bookmarkStart w:id="705" w:name="_Toc304295548"/>
      <w:r>
        <w:rPr>
          <w:rFonts w:hint="eastAsia"/>
          <w:sz w:val="24"/>
          <w:szCs w:val="24"/>
        </w:rPr>
        <w:t>.5.2 因承包人原因导致工期延误</w:t>
      </w:r>
    </w:p>
    <w:bookmarkEnd w:id="698"/>
    <w:bookmarkEnd w:id="699"/>
    <w:bookmarkEnd w:id="700"/>
    <w:p>
      <w:pPr>
        <w:wordWrap/>
        <w:topLinePunct w:val="0"/>
        <w:bidi w:val="0"/>
        <w:spacing w:line="480" w:lineRule="exact"/>
        <w:ind w:firstLine="480" w:firstLineChars="200"/>
        <w:jc w:val="left"/>
        <w:rPr>
          <w:rFonts w:hint="eastAsia"/>
          <w:sz w:val="24"/>
          <w:szCs w:val="24"/>
        </w:rPr>
      </w:pPr>
      <w:r>
        <w:rPr>
          <w:rFonts w:hint="eastAsia"/>
          <w:sz w:val="24"/>
          <w:szCs w:val="24"/>
        </w:rPr>
        <w:t>因</w:t>
      </w:r>
      <w:bookmarkStart w:id="706" w:name="_Toc312678013"/>
      <w:bookmarkStart w:id="707" w:name="_Toc312677487"/>
      <w:bookmarkStart w:id="708" w:name="_Toc318581170"/>
      <w:r>
        <w:rPr>
          <w:rFonts w:hint="eastAsia"/>
          <w:sz w:val="24"/>
          <w:szCs w:val="24"/>
        </w:rPr>
        <w:t>承包人原因造成工期延误，逾期竣工违约金的计算方法为：</w:t>
      </w:r>
      <w:r>
        <w:rPr>
          <w:rFonts w:hint="eastAsia"/>
          <w:sz w:val="24"/>
          <w:szCs w:val="24"/>
          <w:u w:val="single"/>
        </w:rPr>
        <w:t xml:space="preserve"> 逾期10天以内，按5000元/天计算；超过10天，按10000元/天计算；逾期超过30天，发包人有权解除合同 </w:t>
      </w:r>
      <w:r>
        <w:rPr>
          <w:rFonts w:hint="eastAsia"/>
          <w:sz w:val="24"/>
          <w:szCs w:val="24"/>
        </w:rPr>
        <w:t>。</w:t>
      </w:r>
      <w:bookmarkEnd w:id="701"/>
      <w:bookmarkEnd w:id="702"/>
      <w:bookmarkEnd w:id="703"/>
      <w:bookmarkEnd w:id="704"/>
      <w:bookmarkEnd w:id="705"/>
      <w:bookmarkEnd w:id="706"/>
      <w:bookmarkEnd w:id="707"/>
    </w:p>
    <w:bookmarkEnd w:id="708"/>
    <w:p>
      <w:pPr>
        <w:wordWrap/>
        <w:topLinePunct w:val="0"/>
        <w:bidi w:val="0"/>
        <w:spacing w:line="480" w:lineRule="exact"/>
        <w:ind w:firstLine="480" w:firstLineChars="200"/>
        <w:jc w:val="left"/>
        <w:rPr>
          <w:rFonts w:hint="eastAsia"/>
          <w:sz w:val="24"/>
          <w:szCs w:val="24"/>
        </w:rPr>
      </w:pPr>
      <w:r>
        <w:rPr>
          <w:rFonts w:hint="eastAsia"/>
          <w:sz w:val="24"/>
          <w:szCs w:val="24"/>
        </w:rPr>
        <w:t>因承包人原因造成工期延误，逾</w:t>
      </w:r>
      <w:bookmarkStart w:id="709" w:name="_Toc318581171"/>
      <w:bookmarkStart w:id="710" w:name="_Toc312678014"/>
      <w:r>
        <w:rPr>
          <w:rFonts w:hint="eastAsia"/>
          <w:sz w:val="24"/>
          <w:szCs w:val="24"/>
        </w:rPr>
        <w:t>期竣工违约金的上限：</w:t>
      </w:r>
      <w:r>
        <w:rPr>
          <w:rFonts w:hint="eastAsia"/>
          <w:sz w:val="24"/>
          <w:szCs w:val="24"/>
          <w:u w:val="single"/>
        </w:rPr>
        <w:t xml:space="preserve"> 不设上限 </w:t>
      </w:r>
      <w:r>
        <w:rPr>
          <w:rFonts w:hint="eastAsia"/>
          <w:sz w:val="24"/>
          <w:szCs w:val="24"/>
        </w:rPr>
        <w:t>。</w:t>
      </w:r>
    </w:p>
    <w:bookmarkEnd w:id="709"/>
    <w:bookmarkEnd w:id="710"/>
    <w:p>
      <w:pPr>
        <w:wordWrap/>
        <w:topLinePunct w:val="0"/>
        <w:bidi w:val="0"/>
        <w:spacing w:line="480" w:lineRule="exact"/>
        <w:ind w:firstLine="480" w:firstLineChars="200"/>
        <w:jc w:val="left"/>
        <w:outlineLvl w:val="2"/>
        <w:rPr>
          <w:rFonts w:hint="eastAsia"/>
          <w:color w:val="000000"/>
          <w:sz w:val="24"/>
          <w:szCs w:val="24"/>
        </w:rPr>
      </w:pPr>
      <w:bookmarkStart w:id="711" w:name="_Toc26562"/>
      <w:r>
        <w:rPr>
          <w:rFonts w:hint="eastAsia"/>
          <w:color w:val="000000"/>
          <w:sz w:val="24"/>
          <w:szCs w:val="24"/>
        </w:rPr>
        <w:t>7</w:t>
      </w:r>
      <w:bookmarkStart w:id="712" w:name="_Toc303539128"/>
      <w:bookmarkStart w:id="713" w:name="_Toc300934971"/>
      <w:bookmarkStart w:id="714" w:name="_Toc297123519"/>
      <w:bookmarkStart w:id="715" w:name="_Toc312678015"/>
      <w:bookmarkStart w:id="716" w:name="_Toc304295549"/>
      <w:bookmarkStart w:id="717" w:name="_Toc297216178"/>
      <w:r>
        <w:rPr>
          <w:rFonts w:hint="eastAsia"/>
          <w:color w:val="000000"/>
          <w:sz w:val="24"/>
          <w:szCs w:val="24"/>
        </w:rPr>
        <w:t>.6 不</w:t>
      </w:r>
      <w:bookmarkEnd w:id="712"/>
      <w:bookmarkEnd w:id="713"/>
      <w:bookmarkEnd w:id="714"/>
      <w:bookmarkEnd w:id="715"/>
      <w:bookmarkEnd w:id="716"/>
      <w:bookmarkEnd w:id="717"/>
      <w:r>
        <w:rPr>
          <w:rFonts w:hint="eastAsia"/>
          <w:color w:val="000000"/>
          <w:sz w:val="24"/>
          <w:szCs w:val="24"/>
        </w:rPr>
        <w:t>利物质条件</w:t>
      </w:r>
      <w:bookmarkEnd w:id="711"/>
    </w:p>
    <w:p>
      <w:pPr>
        <w:wordWrap/>
        <w:topLinePunct w:val="0"/>
        <w:bidi w:val="0"/>
        <w:spacing w:line="480" w:lineRule="exact"/>
        <w:ind w:firstLine="480" w:firstLineChars="200"/>
        <w:jc w:val="left"/>
        <w:rPr>
          <w:rFonts w:hint="eastAsia"/>
          <w:sz w:val="24"/>
          <w:szCs w:val="24"/>
        </w:rPr>
      </w:pPr>
      <w:bookmarkStart w:id="718" w:name="_Toc297123520"/>
      <w:bookmarkStart w:id="719" w:name="_Toc318581172"/>
      <w:bookmarkStart w:id="720" w:name="_Toc300934972"/>
      <w:bookmarkStart w:id="721" w:name="_Toc304295550"/>
      <w:bookmarkStart w:id="722" w:name="_Toc303539129"/>
      <w:bookmarkStart w:id="723" w:name="_Toc297216179"/>
      <w:bookmarkStart w:id="724" w:name="_Toc312678016"/>
      <w:r>
        <w:rPr>
          <w:rFonts w:hint="eastAsia"/>
          <w:sz w:val="24"/>
          <w:szCs w:val="24"/>
        </w:rPr>
        <w:t>不利物质条件的其他情形和有关约定：</w:t>
      </w:r>
      <w:r>
        <w:rPr>
          <w:rFonts w:hint="eastAsia"/>
          <w:sz w:val="24"/>
          <w:szCs w:val="24"/>
          <w:u w:val="single"/>
        </w:rPr>
        <w:t xml:space="preserve">  /   </w:t>
      </w:r>
      <w:r>
        <w:rPr>
          <w:rFonts w:hint="eastAsia"/>
          <w:sz w:val="24"/>
          <w:szCs w:val="24"/>
        </w:rPr>
        <w:t>。</w:t>
      </w:r>
    </w:p>
    <w:bookmarkEnd w:id="718"/>
    <w:bookmarkEnd w:id="719"/>
    <w:bookmarkEnd w:id="720"/>
    <w:bookmarkEnd w:id="721"/>
    <w:bookmarkEnd w:id="722"/>
    <w:bookmarkEnd w:id="723"/>
    <w:bookmarkEnd w:id="724"/>
    <w:p>
      <w:pPr>
        <w:wordWrap/>
        <w:topLinePunct w:val="0"/>
        <w:bidi w:val="0"/>
        <w:spacing w:line="480" w:lineRule="exact"/>
        <w:ind w:firstLine="480" w:firstLineChars="200"/>
        <w:jc w:val="left"/>
        <w:outlineLvl w:val="2"/>
        <w:rPr>
          <w:rFonts w:hint="eastAsia"/>
          <w:color w:val="000000"/>
          <w:sz w:val="24"/>
          <w:szCs w:val="24"/>
        </w:rPr>
      </w:pPr>
      <w:bookmarkStart w:id="725" w:name="_Toc5707"/>
      <w:r>
        <w:rPr>
          <w:rFonts w:hint="eastAsia"/>
          <w:color w:val="000000"/>
          <w:sz w:val="24"/>
          <w:szCs w:val="24"/>
        </w:rPr>
        <w:t>7</w:t>
      </w:r>
      <w:bookmarkStart w:id="726" w:name="_Toc300934973"/>
      <w:bookmarkStart w:id="727" w:name="_Toc303539130"/>
      <w:bookmarkStart w:id="728" w:name="_Toc297216180"/>
      <w:bookmarkStart w:id="729" w:name="_Toc312678017"/>
      <w:bookmarkStart w:id="730" w:name="_Toc297123521"/>
      <w:bookmarkStart w:id="731" w:name="_Toc304295551"/>
      <w:r>
        <w:rPr>
          <w:rFonts w:hint="eastAsia"/>
          <w:color w:val="000000"/>
          <w:sz w:val="24"/>
          <w:szCs w:val="24"/>
        </w:rPr>
        <w:t>.7异常恶劣的气候条件</w:t>
      </w:r>
      <w:bookmarkEnd w:id="725"/>
    </w:p>
    <w:bookmarkEnd w:id="726"/>
    <w:bookmarkEnd w:id="727"/>
    <w:bookmarkEnd w:id="728"/>
    <w:bookmarkEnd w:id="729"/>
    <w:bookmarkEnd w:id="730"/>
    <w:bookmarkEnd w:id="731"/>
    <w:p>
      <w:pPr>
        <w:wordWrap/>
        <w:topLinePunct w:val="0"/>
        <w:bidi w:val="0"/>
        <w:spacing w:line="480" w:lineRule="exact"/>
        <w:ind w:firstLine="480" w:firstLineChars="200"/>
        <w:jc w:val="left"/>
        <w:rPr>
          <w:rFonts w:hint="eastAsia"/>
          <w:sz w:val="24"/>
          <w:szCs w:val="24"/>
        </w:rPr>
      </w:pPr>
      <w:r>
        <w:rPr>
          <w:rFonts w:hint="eastAsia"/>
          <w:sz w:val="24"/>
          <w:szCs w:val="24"/>
        </w:rPr>
        <w:t>发包人和承包人同意以下情形视为异常恶劣的气候条件：</w:t>
      </w:r>
    </w:p>
    <w:p>
      <w:pPr>
        <w:wordWrap/>
        <w:topLinePunct w:val="0"/>
        <w:bidi w:val="0"/>
        <w:spacing w:line="480" w:lineRule="exact"/>
        <w:ind w:firstLine="480" w:firstLineChars="200"/>
        <w:jc w:val="left"/>
        <w:rPr>
          <w:rFonts w:hint="eastAsia"/>
          <w:sz w:val="24"/>
          <w:szCs w:val="24"/>
          <w:u w:val="single"/>
        </w:rPr>
      </w:pPr>
      <w:r>
        <w:rPr>
          <w:rFonts w:hint="eastAsia"/>
          <w:sz w:val="24"/>
          <w:szCs w:val="24"/>
        </w:rPr>
        <w:t>（1）</w:t>
      </w:r>
      <w:r>
        <w:rPr>
          <w:rFonts w:hint="eastAsia"/>
          <w:sz w:val="24"/>
          <w:szCs w:val="24"/>
          <w:u w:val="single"/>
        </w:rPr>
        <w:t xml:space="preserve">  5年一遇的强降水</w:t>
      </w:r>
      <w:r>
        <w:rPr>
          <w:rFonts w:hint="eastAsia"/>
          <w:sz w:val="24"/>
          <w:szCs w:val="24"/>
          <w:u w:val="single"/>
          <w:lang w:eastAsia="zh-CN"/>
        </w:rPr>
        <w:t>、暴雪</w:t>
      </w:r>
      <w:r>
        <w:rPr>
          <w:rFonts w:hint="eastAsia"/>
          <w:sz w:val="24"/>
          <w:szCs w:val="24"/>
          <w:u w:val="single"/>
        </w:rPr>
        <w:t>。</w:t>
      </w:r>
    </w:p>
    <w:p>
      <w:pPr>
        <w:wordWrap/>
        <w:topLinePunct w:val="0"/>
        <w:bidi w:val="0"/>
        <w:spacing w:line="480" w:lineRule="exact"/>
        <w:ind w:firstLine="480" w:firstLineChars="200"/>
        <w:jc w:val="left"/>
        <w:rPr>
          <w:rFonts w:hint="eastAsia"/>
          <w:sz w:val="24"/>
          <w:szCs w:val="24"/>
        </w:rPr>
      </w:pPr>
      <w:r>
        <w:rPr>
          <w:rFonts w:hint="eastAsia"/>
          <w:sz w:val="24"/>
          <w:szCs w:val="24"/>
        </w:rPr>
        <w:t>（2）</w:t>
      </w:r>
      <w:r>
        <w:rPr>
          <w:rFonts w:hint="eastAsia"/>
          <w:sz w:val="24"/>
          <w:szCs w:val="24"/>
          <w:u w:val="single"/>
        </w:rPr>
        <w:t xml:space="preserve">  连续3天40摄氏度以上的高温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（3）</w:t>
      </w:r>
      <w:r>
        <w:rPr>
          <w:rFonts w:hint="eastAsia"/>
          <w:sz w:val="24"/>
          <w:szCs w:val="24"/>
          <w:u w:val="single"/>
        </w:rPr>
        <w:t xml:space="preserve">              /                     </w:t>
      </w:r>
      <w:r>
        <w:rPr>
          <w:rFonts w:hint="eastAsia"/>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732" w:name="_Toc15106"/>
      <w:bookmarkStart w:id="733" w:name="_Toc6326"/>
      <w:bookmarkStart w:id="734" w:name="_Toc7303"/>
      <w:bookmarkStart w:id="735" w:name="_Toc7703"/>
      <w:r>
        <w:rPr>
          <w:rFonts w:hint="eastAsia"/>
          <w:color w:val="000000"/>
          <w:sz w:val="24"/>
          <w:szCs w:val="24"/>
        </w:rPr>
        <w:t>7.9 提前竣工的奖励</w:t>
      </w:r>
      <w:bookmarkEnd w:id="732"/>
      <w:bookmarkEnd w:id="733"/>
      <w:bookmarkEnd w:id="734"/>
      <w:bookmarkEnd w:id="735"/>
    </w:p>
    <w:p>
      <w:pPr>
        <w:wordWrap/>
        <w:topLinePunct w:val="0"/>
        <w:bidi w:val="0"/>
        <w:spacing w:line="480" w:lineRule="exact"/>
        <w:ind w:firstLine="480" w:firstLineChars="200"/>
        <w:jc w:val="left"/>
        <w:rPr>
          <w:rFonts w:hint="eastAsia"/>
          <w:sz w:val="24"/>
          <w:szCs w:val="24"/>
        </w:rPr>
      </w:pPr>
      <w:r>
        <w:rPr>
          <w:rFonts w:hint="eastAsia"/>
          <w:sz w:val="24"/>
          <w:szCs w:val="24"/>
        </w:rPr>
        <w:t>7.9.2提前竣工的奖励：</w:t>
      </w:r>
      <w:r>
        <w:rPr>
          <w:rFonts w:hint="eastAsia"/>
          <w:sz w:val="24"/>
          <w:szCs w:val="24"/>
          <w:u w:val="single"/>
        </w:rPr>
        <w:t xml:space="preserve">    /     </w:t>
      </w:r>
      <w:r>
        <w:rPr>
          <w:rFonts w:hint="eastAsia"/>
          <w:sz w:val="24"/>
          <w:szCs w:val="24"/>
        </w:rPr>
        <w:t>。</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736" w:name="_Toc351203640"/>
      <w:bookmarkStart w:id="737" w:name="_Toc18391"/>
      <w:r>
        <w:rPr>
          <w:rFonts w:hint="eastAsia" w:ascii="宋体" w:hAnsi="宋体" w:cs="宋体"/>
          <w:b w:val="0"/>
          <w:color w:val="000000"/>
          <w:sz w:val="24"/>
          <w:szCs w:val="24"/>
        </w:rPr>
        <w:t>8. 材料与设备</w:t>
      </w:r>
      <w:bookmarkEnd w:id="736"/>
      <w:bookmarkEnd w:id="737"/>
    </w:p>
    <w:p>
      <w:pPr>
        <w:wordWrap/>
        <w:topLinePunct w:val="0"/>
        <w:bidi w:val="0"/>
        <w:spacing w:line="480" w:lineRule="exact"/>
        <w:ind w:firstLine="480" w:firstLineChars="200"/>
        <w:jc w:val="left"/>
        <w:outlineLvl w:val="3"/>
        <w:rPr>
          <w:rFonts w:hint="eastAsia"/>
          <w:color w:val="000000"/>
          <w:sz w:val="24"/>
          <w:szCs w:val="24"/>
        </w:rPr>
      </w:pPr>
      <w:r>
        <w:rPr>
          <w:rFonts w:hint="eastAsia"/>
          <w:color w:val="000000"/>
          <w:sz w:val="24"/>
          <w:szCs w:val="24"/>
        </w:rPr>
        <w:t>8</w:t>
      </w:r>
      <w:bookmarkStart w:id="738" w:name="_Toc304295556"/>
      <w:bookmarkStart w:id="739" w:name="_Toc303539136"/>
      <w:bookmarkStart w:id="740" w:name="_Toc300934979"/>
      <w:bookmarkStart w:id="741" w:name="_Toc297048353"/>
      <w:bookmarkStart w:id="742" w:name="_Toc297123527"/>
      <w:bookmarkStart w:id="743" w:name="_Toc296346668"/>
      <w:bookmarkStart w:id="744" w:name="_Toc312677493"/>
      <w:bookmarkStart w:id="745" w:name="_Toc296347166"/>
      <w:bookmarkStart w:id="746" w:name="_Toc296890995"/>
      <w:bookmarkStart w:id="747" w:name="_Toc296891207"/>
      <w:bookmarkStart w:id="748" w:name="_Toc312678019"/>
      <w:bookmarkStart w:id="749" w:name="_Toc296503167"/>
      <w:bookmarkStart w:id="750" w:name="_Toc292559372"/>
      <w:bookmarkStart w:id="751" w:name="_Toc292559877"/>
      <w:bookmarkStart w:id="752" w:name="_Toc280868654"/>
      <w:bookmarkStart w:id="753" w:name="_Toc297120467"/>
      <w:bookmarkStart w:id="754" w:name="_Toc297216186"/>
      <w:bookmarkStart w:id="755" w:name="_Toc296944506"/>
      <w:bookmarkStart w:id="756" w:name="_Toc280868656"/>
      <w:bookmarkStart w:id="757" w:name="_Toc267251424"/>
      <w:bookmarkStart w:id="758" w:name="_Toc280868655"/>
      <w:r>
        <w:rPr>
          <w:rFonts w:hint="eastAsia"/>
          <w:color w:val="000000"/>
          <w:sz w:val="24"/>
          <w:szCs w:val="24"/>
        </w:rPr>
        <w:t>.4材料与工程设备的保管与使用</w:t>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Pr>
        <w:wordWrap/>
        <w:topLinePunct w:val="0"/>
        <w:bidi w:val="0"/>
        <w:spacing w:line="480" w:lineRule="exact"/>
        <w:ind w:firstLine="480" w:firstLineChars="200"/>
        <w:jc w:val="left"/>
        <w:rPr>
          <w:rFonts w:hint="eastAsia"/>
          <w:sz w:val="24"/>
          <w:szCs w:val="24"/>
        </w:rPr>
      </w:pPr>
      <w:r>
        <w:rPr>
          <w:rFonts w:hint="eastAsia"/>
          <w:sz w:val="24"/>
          <w:szCs w:val="24"/>
        </w:rPr>
        <w:t>8</w:t>
      </w:r>
      <w:bookmarkStart w:id="759" w:name="_Toc292559373"/>
      <w:bookmarkStart w:id="760" w:name="_Toc292559878"/>
      <w:bookmarkStart w:id="761" w:name="_Toc312677494"/>
      <w:bookmarkStart w:id="762" w:name="_Toc312678020"/>
      <w:bookmarkStart w:id="763" w:name="_Toc296346669"/>
      <w:bookmarkStart w:id="764" w:name="_Toc297120468"/>
      <w:bookmarkStart w:id="765" w:name="_Toc296347167"/>
      <w:bookmarkStart w:id="766" w:name="_Toc297123528"/>
      <w:bookmarkStart w:id="767" w:name="_Toc318581173"/>
      <w:bookmarkStart w:id="768" w:name="_Toc296891208"/>
      <w:bookmarkStart w:id="769" w:name="_Toc296503168"/>
      <w:bookmarkStart w:id="770" w:name="_Toc297048354"/>
      <w:bookmarkStart w:id="771" w:name="_Toc303539137"/>
      <w:bookmarkStart w:id="772" w:name="_Toc297216187"/>
      <w:bookmarkStart w:id="773" w:name="_Toc296890996"/>
      <w:bookmarkStart w:id="774" w:name="_Toc300934980"/>
      <w:bookmarkStart w:id="775" w:name="_Toc296944507"/>
      <w:bookmarkStart w:id="776" w:name="_Toc304295557"/>
      <w:r>
        <w:rPr>
          <w:rFonts w:hint="eastAsia"/>
          <w:sz w:val="24"/>
          <w:szCs w:val="24"/>
        </w:rPr>
        <w:t>.4.1发包人供应的材料设备的保管费用的承担：</w:t>
      </w:r>
      <w:r>
        <w:rPr>
          <w:rFonts w:hint="eastAsia"/>
          <w:sz w:val="24"/>
          <w:szCs w:val="24"/>
          <w:u w:val="single"/>
        </w:rPr>
        <w:t xml:space="preserve">  由承包人承担  </w:t>
      </w:r>
      <w:r>
        <w:rPr>
          <w:rFonts w:hint="eastAsia"/>
          <w:sz w:val="24"/>
          <w:szCs w:val="24"/>
        </w:rPr>
        <w:t>。</w:t>
      </w:r>
      <w:bookmarkEnd w:id="759"/>
      <w:bookmarkEnd w:id="760"/>
    </w:p>
    <w:p>
      <w:pPr>
        <w:wordWrap/>
        <w:topLinePunct w:val="0"/>
        <w:bidi w:val="0"/>
        <w:spacing w:line="480" w:lineRule="exact"/>
        <w:ind w:firstLine="480" w:firstLineChars="200"/>
        <w:jc w:val="left"/>
        <w:outlineLvl w:val="2"/>
        <w:rPr>
          <w:rFonts w:hint="eastAsia"/>
          <w:color w:val="000000"/>
          <w:sz w:val="24"/>
          <w:szCs w:val="24"/>
        </w:rPr>
      </w:pPr>
      <w:bookmarkStart w:id="777" w:name="_Toc19613"/>
      <w:bookmarkStart w:id="778" w:name="_Toc11449"/>
      <w:bookmarkStart w:id="779" w:name="_Toc30302"/>
      <w:bookmarkStart w:id="780" w:name="_Toc30798"/>
      <w:r>
        <w:rPr>
          <w:rFonts w:hint="eastAsia"/>
          <w:color w:val="000000"/>
          <w:sz w:val="24"/>
          <w:szCs w:val="24"/>
        </w:rPr>
        <w:t>8.6 样品</w:t>
      </w:r>
      <w:bookmarkEnd w:id="777"/>
      <w:bookmarkEnd w:id="778"/>
      <w:bookmarkEnd w:id="779"/>
      <w:bookmarkEnd w:id="780"/>
    </w:p>
    <w:p>
      <w:pPr>
        <w:wordWrap/>
        <w:topLinePunct w:val="0"/>
        <w:autoSpaceDE w:val="0"/>
        <w:autoSpaceDN w:val="0"/>
        <w:bidi w:val="0"/>
        <w:adjustRightInd w:val="0"/>
        <w:spacing w:line="480" w:lineRule="exact"/>
        <w:ind w:firstLine="480" w:firstLineChars="200"/>
        <w:jc w:val="left"/>
        <w:rPr>
          <w:rFonts w:hint="eastAsia"/>
          <w:color w:val="000000"/>
          <w:kern w:val="0"/>
          <w:sz w:val="24"/>
          <w:szCs w:val="24"/>
        </w:rPr>
      </w:pPr>
      <w:r>
        <w:rPr>
          <w:rFonts w:hint="eastAsia"/>
          <w:color w:val="000000"/>
          <w:kern w:val="0"/>
          <w:sz w:val="24"/>
          <w:szCs w:val="24"/>
        </w:rPr>
        <w:t>8.6.1</w:t>
      </w:r>
      <w:r>
        <w:rPr>
          <w:rFonts w:hint="eastAsia"/>
          <w:color w:val="000000"/>
          <w:kern w:val="0"/>
          <w:sz w:val="24"/>
          <w:szCs w:val="24"/>
        </w:rPr>
        <w:tab/>
      </w:r>
      <w:r>
        <w:rPr>
          <w:rFonts w:hint="eastAsia"/>
          <w:color w:val="000000"/>
          <w:kern w:val="0"/>
          <w:sz w:val="24"/>
          <w:szCs w:val="24"/>
        </w:rPr>
        <w:t>样品的报送与封存</w:t>
      </w:r>
    </w:p>
    <w:p>
      <w:pPr>
        <w:wordWrap/>
        <w:topLinePunct w:val="0"/>
        <w:autoSpaceDE w:val="0"/>
        <w:autoSpaceDN w:val="0"/>
        <w:bidi w:val="0"/>
        <w:adjustRightInd w:val="0"/>
        <w:spacing w:line="480" w:lineRule="exact"/>
        <w:ind w:firstLine="480" w:firstLineChars="200"/>
        <w:jc w:val="left"/>
        <w:rPr>
          <w:rFonts w:hint="eastAsia"/>
          <w:kern w:val="0"/>
          <w:sz w:val="24"/>
          <w:szCs w:val="24"/>
        </w:rPr>
      </w:pPr>
      <w:r>
        <w:rPr>
          <w:rFonts w:hint="eastAsia"/>
          <w:kern w:val="0"/>
          <w:sz w:val="24"/>
          <w:szCs w:val="24"/>
        </w:rPr>
        <w:t>需要承包人报送样品的材料或工程设备，样品的种类、名称、规格、数量要求：</w:t>
      </w:r>
      <w:r>
        <w:rPr>
          <w:rFonts w:hint="eastAsia"/>
          <w:sz w:val="24"/>
          <w:szCs w:val="24"/>
          <w:u w:val="single"/>
        </w:rPr>
        <w:t>承包人使用的主要材料（</w:t>
      </w:r>
      <w:r>
        <w:rPr>
          <w:rFonts w:hint="eastAsia"/>
          <w:sz w:val="24"/>
          <w:szCs w:val="24"/>
          <w:u w:val="single"/>
          <w:lang w:eastAsia="zh-CN"/>
        </w:rPr>
        <w:t>水稳</w:t>
      </w:r>
      <w:r>
        <w:rPr>
          <w:rFonts w:hint="eastAsia"/>
          <w:sz w:val="24"/>
          <w:szCs w:val="24"/>
          <w:u w:val="single"/>
        </w:rPr>
        <w:t>、</w:t>
      </w:r>
      <w:r>
        <w:rPr>
          <w:rFonts w:hint="eastAsia"/>
          <w:sz w:val="24"/>
          <w:szCs w:val="24"/>
          <w:u w:val="single"/>
          <w:lang w:eastAsia="zh-CN"/>
        </w:rPr>
        <w:t>硅</w:t>
      </w:r>
      <w:r>
        <w:rPr>
          <w:rFonts w:hint="eastAsia"/>
          <w:sz w:val="24"/>
          <w:szCs w:val="24"/>
          <w:u w:val="single"/>
          <w:lang w:val="en-US" w:eastAsia="zh-CN"/>
        </w:rPr>
        <w:t>PU</w:t>
      </w:r>
      <w:r>
        <w:rPr>
          <w:rFonts w:hint="eastAsia"/>
          <w:sz w:val="24"/>
          <w:szCs w:val="24"/>
          <w:u w:val="single"/>
        </w:rPr>
        <w:t>、</w:t>
      </w:r>
      <w:r>
        <w:rPr>
          <w:rFonts w:hint="eastAsia"/>
          <w:sz w:val="24"/>
          <w:szCs w:val="24"/>
          <w:u w:val="single"/>
          <w:lang w:eastAsia="zh-CN"/>
        </w:rPr>
        <w:t>花岗岩石材</w:t>
      </w:r>
      <w:r>
        <w:rPr>
          <w:rFonts w:hint="eastAsia"/>
          <w:sz w:val="24"/>
          <w:szCs w:val="24"/>
          <w:u w:val="single"/>
        </w:rPr>
        <w:t>、</w:t>
      </w:r>
      <w:r>
        <w:rPr>
          <w:rFonts w:hint="eastAsia"/>
          <w:sz w:val="24"/>
          <w:szCs w:val="24"/>
          <w:u w:val="single"/>
          <w:lang w:eastAsia="zh-CN"/>
        </w:rPr>
        <w:t>沥青混凝土</w:t>
      </w:r>
      <w:r>
        <w:rPr>
          <w:rFonts w:hint="eastAsia"/>
          <w:sz w:val="24"/>
          <w:szCs w:val="24"/>
          <w:u w:val="single"/>
        </w:rPr>
        <w:t>、灌缝胶泥</w:t>
      </w:r>
      <w:r>
        <w:rPr>
          <w:rFonts w:hint="eastAsia"/>
          <w:sz w:val="24"/>
          <w:szCs w:val="24"/>
          <w:u w:val="single"/>
          <w:lang w:eastAsia="zh-CN"/>
        </w:rPr>
        <w:t>、照明灯具、电线电缆、球场栏网</w:t>
      </w:r>
      <w:r>
        <w:rPr>
          <w:rFonts w:hint="eastAsia"/>
          <w:sz w:val="24"/>
          <w:szCs w:val="24"/>
          <w:u w:val="single"/>
        </w:rPr>
        <w:t xml:space="preserve">等）需经发包人书面确认，无发包人书面确认的材料无论合格与否均视为不合格材料，结算时不予认可，承包人不经发包人书面确认，擅自使用造成的损失有承包人承担  </w:t>
      </w:r>
      <w:r>
        <w:rPr>
          <w:rFonts w:hint="eastAsia"/>
          <w:sz w:val="24"/>
          <w:szCs w:val="24"/>
        </w:rPr>
        <w:t>。</w:t>
      </w:r>
    </w:p>
    <w:p>
      <w:pPr>
        <w:wordWrap/>
        <w:topLinePunct w:val="0"/>
        <w:bidi w:val="0"/>
        <w:spacing w:line="480" w:lineRule="exact"/>
        <w:ind w:firstLine="480" w:firstLineChars="200"/>
        <w:jc w:val="left"/>
        <w:outlineLvl w:val="2"/>
        <w:rPr>
          <w:rFonts w:hint="eastAsia"/>
          <w:sz w:val="24"/>
          <w:szCs w:val="24"/>
        </w:rPr>
      </w:pPr>
      <w:bookmarkStart w:id="781" w:name="_Toc7587"/>
      <w:bookmarkStart w:id="782" w:name="_Toc17519"/>
      <w:bookmarkStart w:id="783" w:name="_Toc18552"/>
      <w:r>
        <w:rPr>
          <w:rFonts w:hint="eastAsia"/>
          <w:sz w:val="24"/>
          <w:szCs w:val="24"/>
        </w:rPr>
        <w:t>8.8 施工设备和临时设施</w:t>
      </w:r>
      <w:bookmarkEnd w:id="781"/>
      <w:bookmarkEnd w:id="782"/>
      <w:bookmarkEnd w:id="783"/>
    </w:p>
    <w:p>
      <w:pPr>
        <w:wordWrap/>
        <w:topLinePunct w:val="0"/>
        <w:autoSpaceDE w:val="0"/>
        <w:autoSpaceDN w:val="0"/>
        <w:bidi w:val="0"/>
        <w:adjustRightInd w:val="0"/>
        <w:spacing w:line="480" w:lineRule="exact"/>
        <w:ind w:firstLine="480" w:firstLineChars="200"/>
        <w:jc w:val="left"/>
        <w:rPr>
          <w:rFonts w:hint="eastAsia"/>
          <w:sz w:val="24"/>
          <w:szCs w:val="24"/>
        </w:rPr>
      </w:pPr>
      <w:r>
        <w:rPr>
          <w:rFonts w:hint="eastAsia"/>
          <w:sz w:val="24"/>
          <w:szCs w:val="24"/>
        </w:rPr>
        <w:t>8.8.1 承包人提供的施工设备和临时设施</w:t>
      </w:r>
    </w:p>
    <w:p>
      <w:pPr>
        <w:wordWrap/>
        <w:topLinePunct w:val="0"/>
        <w:autoSpaceDE w:val="0"/>
        <w:autoSpaceDN w:val="0"/>
        <w:bidi w:val="0"/>
        <w:adjustRightInd w:val="0"/>
        <w:spacing w:line="480" w:lineRule="exact"/>
        <w:ind w:firstLine="480" w:firstLineChars="200"/>
        <w:jc w:val="left"/>
        <w:rPr>
          <w:rFonts w:hint="eastAsia"/>
          <w:sz w:val="24"/>
          <w:szCs w:val="24"/>
        </w:rPr>
      </w:pPr>
      <w:r>
        <w:rPr>
          <w:rFonts w:hint="eastAsia"/>
          <w:sz w:val="24"/>
          <w:szCs w:val="24"/>
        </w:rPr>
        <w:t>关于修建临时设施费用承担的约定：</w:t>
      </w:r>
      <w:r>
        <w:rPr>
          <w:rFonts w:hint="eastAsia"/>
          <w:sz w:val="24"/>
          <w:szCs w:val="24"/>
          <w:u w:val="single"/>
        </w:rPr>
        <w:t xml:space="preserve">  由承包人承担   </w:t>
      </w:r>
      <w:r>
        <w:rPr>
          <w:rFonts w:hint="eastAsia"/>
          <w:sz w:val="24"/>
          <w:szCs w:val="24"/>
        </w:rPr>
        <w:t>。</w:t>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Pr>
        <w:pStyle w:val="4"/>
        <w:wordWrap/>
        <w:topLinePunct w:val="0"/>
        <w:bidi w:val="0"/>
        <w:spacing w:before="0" w:after="0" w:line="480" w:lineRule="exact"/>
        <w:jc w:val="left"/>
        <w:outlineLvl w:val="1"/>
        <w:rPr>
          <w:rFonts w:hint="eastAsia" w:ascii="宋体" w:hAnsi="宋体" w:cs="宋体"/>
          <w:b w:val="0"/>
          <w:sz w:val="24"/>
          <w:szCs w:val="24"/>
        </w:rPr>
      </w:pPr>
      <w:bookmarkStart w:id="784" w:name="_Toc351203641"/>
      <w:bookmarkStart w:id="785" w:name="_Toc22212"/>
      <w:r>
        <w:rPr>
          <w:rFonts w:hint="eastAsia" w:ascii="宋体" w:hAnsi="宋体" w:cs="宋体"/>
          <w:b w:val="0"/>
          <w:sz w:val="24"/>
          <w:szCs w:val="24"/>
        </w:rPr>
        <w:t>9</w:t>
      </w:r>
      <w:bookmarkEnd w:id="756"/>
      <w:bookmarkEnd w:id="757"/>
      <w:bookmarkEnd w:id="758"/>
      <w:bookmarkStart w:id="786" w:name="_Toc297216192"/>
      <w:bookmarkStart w:id="787" w:name="_Toc297123533"/>
      <w:bookmarkStart w:id="788" w:name="_Toc304295559"/>
      <w:bookmarkStart w:id="789" w:name="_Toc312677495"/>
      <w:bookmarkStart w:id="790" w:name="_Toc300934982"/>
      <w:bookmarkStart w:id="791" w:name="_Toc303539139"/>
      <w:bookmarkStart w:id="792" w:name="_Toc312678021"/>
      <w:bookmarkStart w:id="793" w:name="_Toc296347172"/>
      <w:bookmarkStart w:id="794" w:name="_Toc296944512"/>
      <w:bookmarkStart w:id="795" w:name="_Toc297120473"/>
      <w:bookmarkStart w:id="796" w:name="_Toc292559378"/>
      <w:bookmarkStart w:id="797" w:name="_Toc296891213"/>
      <w:bookmarkStart w:id="798" w:name="_Toc267251427"/>
      <w:bookmarkStart w:id="799" w:name="_Toc297048359"/>
      <w:bookmarkStart w:id="800" w:name="_Toc267251428"/>
      <w:bookmarkStart w:id="801" w:name="_Toc292559883"/>
      <w:bookmarkStart w:id="802" w:name="_Toc296891001"/>
      <w:bookmarkStart w:id="803" w:name="_Toc296346674"/>
      <w:bookmarkStart w:id="804" w:name="_Toc296503173"/>
      <w:r>
        <w:rPr>
          <w:rFonts w:hint="eastAsia" w:ascii="宋体" w:hAnsi="宋体" w:cs="宋体"/>
          <w:b w:val="0"/>
          <w:sz w:val="24"/>
          <w:szCs w:val="24"/>
        </w:rPr>
        <w:t>. 试验与检验</w:t>
      </w:r>
      <w:bookmarkEnd w:id="784"/>
      <w:bookmarkEnd w:id="785"/>
    </w:p>
    <w:bookmarkEnd w:id="786"/>
    <w:bookmarkEnd w:id="787"/>
    <w:bookmarkEnd w:id="788"/>
    <w:bookmarkEnd w:id="789"/>
    <w:bookmarkEnd w:id="790"/>
    <w:bookmarkEnd w:id="791"/>
    <w:bookmarkEnd w:id="792"/>
    <w:p>
      <w:pPr>
        <w:wordWrap/>
        <w:topLinePunct w:val="0"/>
        <w:bidi w:val="0"/>
        <w:spacing w:line="480" w:lineRule="exact"/>
        <w:ind w:firstLine="480" w:firstLineChars="200"/>
        <w:jc w:val="left"/>
        <w:outlineLvl w:val="2"/>
        <w:rPr>
          <w:rFonts w:hint="eastAsia"/>
          <w:sz w:val="24"/>
          <w:szCs w:val="24"/>
        </w:rPr>
      </w:pPr>
      <w:bookmarkStart w:id="805" w:name="_Toc20190"/>
      <w:r>
        <w:rPr>
          <w:rFonts w:hint="eastAsia"/>
          <w:sz w:val="24"/>
          <w:szCs w:val="24"/>
        </w:rPr>
        <w:t>9</w:t>
      </w:r>
      <w:bookmarkStart w:id="806" w:name="_Toc312678022"/>
      <w:bookmarkStart w:id="807" w:name="_Toc304295560"/>
      <w:bookmarkStart w:id="808" w:name="_Toc297123534"/>
      <w:bookmarkStart w:id="809" w:name="_Toc297216193"/>
      <w:bookmarkStart w:id="810" w:name="_Toc303539140"/>
      <w:bookmarkStart w:id="811" w:name="_Toc312677496"/>
      <w:bookmarkStart w:id="812" w:name="_Toc300934983"/>
      <w:r>
        <w:rPr>
          <w:rFonts w:hint="eastAsia"/>
          <w:sz w:val="24"/>
          <w:szCs w:val="24"/>
        </w:rPr>
        <w:t>.1试验设备与试验人员</w:t>
      </w:r>
      <w:bookmarkEnd w:id="805"/>
    </w:p>
    <w:bookmarkEnd w:id="806"/>
    <w:bookmarkEnd w:id="807"/>
    <w:bookmarkEnd w:id="808"/>
    <w:bookmarkEnd w:id="809"/>
    <w:bookmarkEnd w:id="810"/>
    <w:bookmarkEnd w:id="811"/>
    <w:bookmarkEnd w:id="812"/>
    <w:p>
      <w:pPr>
        <w:wordWrap/>
        <w:topLinePunct w:val="0"/>
        <w:bidi w:val="0"/>
        <w:spacing w:line="480" w:lineRule="exact"/>
        <w:ind w:firstLine="480" w:firstLineChars="200"/>
        <w:jc w:val="left"/>
        <w:rPr>
          <w:rFonts w:hint="eastAsia"/>
          <w:sz w:val="24"/>
          <w:szCs w:val="24"/>
        </w:rPr>
      </w:pPr>
      <w:r>
        <w:rPr>
          <w:rFonts w:hint="eastAsia"/>
          <w:sz w:val="24"/>
          <w:szCs w:val="24"/>
        </w:rPr>
        <w:t>9</w:t>
      </w:r>
      <w:bookmarkStart w:id="813" w:name="_Toc312677497"/>
      <w:bookmarkStart w:id="814" w:name="_Toc297216194"/>
      <w:bookmarkStart w:id="815" w:name="_Toc312678023"/>
      <w:bookmarkStart w:id="816" w:name="_Toc297123535"/>
      <w:bookmarkStart w:id="817" w:name="_Toc304295561"/>
      <w:bookmarkStart w:id="818" w:name="_Toc300934984"/>
      <w:bookmarkStart w:id="819" w:name="_Toc303539141"/>
      <w:bookmarkStart w:id="820" w:name="_Toc318581174"/>
      <w:r>
        <w:rPr>
          <w:rFonts w:hint="eastAsia"/>
          <w:sz w:val="24"/>
          <w:szCs w:val="24"/>
        </w:rPr>
        <w:t>.1.2 试验设备</w:t>
      </w:r>
    </w:p>
    <w:p>
      <w:pPr>
        <w:wordWrap/>
        <w:topLinePunct w:val="0"/>
        <w:bidi w:val="0"/>
        <w:spacing w:line="480" w:lineRule="exact"/>
        <w:ind w:firstLine="480" w:firstLineChars="200"/>
        <w:jc w:val="left"/>
        <w:rPr>
          <w:rFonts w:hint="eastAsia"/>
          <w:sz w:val="24"/>
          <w:szCs w:val="24"/>
        </w:rPr>
      </w:pPr>
      <w:r>
        <w:rPr>
          <w:rFonts w:hint="eastAsia"/>
          <w:sz w:val="24"/>
          <w:szCs w:val="24"/>
        </w:rPr>
        <w:t>施工现场需要配置的试验场所：</w:t>
      </w:r>
      <w:bookmarkEnd w:id="813"/>
      <w:bookmarkEnd w:id="814"/>
      <w:bookmarkEnd w:id="815"/>
      <w:bookmarkEnd w:id="816"/>
      <w:bookmarkEnd w:id="817"/>
      <w:bookmarkEnd w:id="818"/>
      <w:bookmarkEnd w:id="819"/>
      <w:bookmarkStart w:id="821" w:name="_Toc312678024"/>
      <w:bookmarkStart w:id="822" w:name="_Toc297123536"/>
      <w:bookmarkStart w:id="823" w:name="_Toc303539142"/>
      <w:bookmarkStart w:id="824" w:name="_Toc312677498"/>
      <w:bookmarkStart w:id="825" w:name="_Toc297216195"/>
      <w:bookmarkStart w:id="826" w:name="_Toc304295562"/>
      <w:bookmarkStart w:id="827" w:name="_Toc300934985"/>
      <w:r>
        <w:rPr>
          <w:rFonts w:hint="eastAsia"/>
          <w:sz w:val="24"/>
          <w:szCs w:val="24"/>
          <w:u w:val="single"/>
        </w:rPr>
        <w:t xml:space="preserve">  根据国家、省、市相关规定   </w:t>
      </w:r>
      <w:r>
        <w:rPr>
          <w:rFonts w:hint="eastAsia"/>
          <w:sz w:val="24"/>
          <w:szCs w:val="24"/>
        </w:rPr>
        <w:t xml:space="preserve">。 </w:t>
      </w:r>
    </w:p>
    <w:p>
      <w:pPr>
        <w:wordWrap/>
        <w:topLinePunct w:val="0"/>
        <w:bidi w:val="0"/>
        <w:spacing w:line="480" w:lineRule="exact"/>
        <w:ind w:firstLine="480" w:firstLineChars="200"/>
        <w:jc w:val="left"/>
        <w:rPr>
          <w:rFonts w:hint="eastAsia"/>
          <w:sz w:val="24"/>
          <w:szCs w:val="24"/>
        </w:rPr>
      </w:pPr>
      <w:r>
        <w:rPr>
          <w:rFonts w:hint="eastAsia"/>
          <w:sz w:val="24"/>
          <w:szCs w:val="24"/>
        </w:rPr>
        <w:t>施工现场需要配备的试验设备：</w:t>
      </w:r>
      <w:r>
        <w:rPr>
          <w:rFonts w:hint="eastAsia"/>
          <w:sz w:val="24"/>
          <w:szCs w:val="24"/>
          <w:u w:val="single"/>
        </w:rPr>
        <w:t xml:space="preserve"> </w:t>
      </w:r>
      <w:r>
        <w:rPr>
          <w:rFonts w:hint="eastAsia"/>
          <w:kern w:val="0"/>
          <w:sz w:val="24"/>
          <w:szCs w:val="24"/>
          <w:u w:val="single"/>
        </w:rPr>
        <w:t>根据国家、省、市相关规定</w:t>
      </w:r>
      <w:r>
        <w:rPr>
          <w:rFonts w:hint="eastAsia"/>
          <w:sz w:val="24"/>
          <w:szCs w:val="24"/>
          <w:u w:val="single"/>
        </w:rPr>
        <w:t xml:space="preserve">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施工现场需要具备的其他试验条件：</w:t>
      </w:r>
      <w:r>
        <w:rPr>
          <w:rFonts w:hint="eastAsia"/>
          <w:sz w:val="24"/>
          <w:szCs w:val="24"/>
          <w:u w:val="single"/>
        </w:rPr>
        <w:t xml:space="preserve">  </w:t>
      </w:r>
      <w:r>
        <w:rPr>
          <w:rFonts w:hint="eastAsia"/>
          <w:kern w:val="0"/>
          <w:sz w:val="24"/>
          <w:szCs w:val="24"/>
          <w:u w:val="single"/>
        </w:rPr>
        <w:t>根据国家、省、市相关规定</w:t>
      </w:r>
      <w:r>
        <w:rPr>
          <w:rFonts w:hint="eastAsia"/>
          <w:sz w:val="24"/>
          <w:szCs w:val="24"/>
          <w:u w:val="single"/>
        </w:rPr>
        <w:t xml:space="preserve">  </w:t>
      </w:r>
      <w:r>
        <w:rPr>
          <w:rFonts w:hint="eastAsia"/>
          <w:sz w:val="24"/>
          <w:szCs w:val="24"/>
        </w:rPr>
        <w:t>。</w:t>
      </w:r>
    </w:p>
    <w:p>
      <w:pPr>
        <w:wordWrap/>
        <w:topLinePunct w:val="0"/>
        <w:bidi w:val="0"/>
        <w:spacing w:line="480" w:lineRule="exact"/>
        <w:ind w:firstLine="480" w:firstLineChars="200"/>
        <w:jc w:val="left"/>
        <w:outlineLvl w:val="2"/>
        <w:rPr>
          <w:rFonts w:hint="eastAsia"/>
          <w:sz w:val="24"/>
          <w:szCs w:val="24"/>
        </w:rPr>
      </w:pPr>
      <w:bookmarkStart w:id="828" w:name="_Toc42"/>
      <w:bookmarkStart w:id="829" w:name="_Toc17373"/>
      <w:bookmarkStart w:id="830" w:name="_Toc32487"/>
      <w:bookmarkStart w:id="831" w:name="_Toc18259"/>
      <w:r>
        <w:rPr>
          <w:rFonts w:hint="eastAsia"/>
          <w:sz w:val="24"/>
          <w:szCs w:val="24"/>
        </w:rPr>
        <w:t>9.4 现场工艺试验</w:t>
      </w:r>
      <w:bookmarkEnd w:id="828"/>
      <w:bookmarkEnd w:id="829"/>
      <w:bookmarkEnd w:id="830"/>
      <w:bookmarkEnd w:id="831"/>
      <w:r>
        <w:rPr>
          <w:rFonts w:hint="eastAsia"/>
          <w:sz w:val="24"/>
          <w:szCs w:val="24"/>
        </w:rPr>
        <w:t xml:space="preserve"> </w:t>
      </w:r>
    </w:p>
    <w:p>
      <w:pPr>
        <w:wordWrap/>
        <w:topLinePunct w:val="0"/>
        <w:bidi w:val="0"/>
        <w:spacing w:line="480" w:lineRule="exact"/>
        <w:ind w:firstLine="480" w:firstLineChars="200"/>
        <w:jc w:val="left"/>
        <w:rPr>
          <w:rFonts w:hint="eastAsia"/>
          <w:sz w:val="24"/>
          <w:szCs w:val="24"/>
        </w:rPr>
      </w:pPr>
      <w:r>
        <w:rPr>
          <w:rFonts w:hint="eastAsia"/>
          <w:sz w:val="24"/>
          <w:szCs w:val="24"/>
        </w:rPr>
        <w:t>现场工艺试验的有关约定：</w:t>
      </w:r>
      <w:r>
        <w:rPr>
          <w:rFonts w:hint="eastAsia"/>
          <w:sz w:val="24"/>
          <w:szCs w:val="24"/>
          <w:u w:val="single"/>
        </w:rPr>
        <w:t xml:space="preserve">  </w:t>
      </w:r>
      <w:r>
        <w:rPr>
          <w:rFonts w:hint="eastAsia"/>
          <w:kern w:val="0"/>
          <w:sz w:val="24"/>
          <w:szCs w:val="24"/>
          <w:u w:val="single"/>
        </w:rPr>
        <w:t>根据国家、省、市相关规定</w:t>
      </w:r>
      <w:r>
        <w:rPr>
          <w:rFonts w:hint="eastAsia"/>
          <w:sz w:val="24"/>
          <w:szCs w:val="24"/>
          <w:u w:val="single"/>
        </w:rPr>
        <w:t xml:space="preserve">   </w:t>
      </w:r>
      <w:r>
        <w:rPr>
          <w:rFonts w:hint="eastAsia"/>
          <w:sz w:val="24"/>
          <w:szCs w:val="24"/>
        </w:rPr>
        <w:t>。</w:t>
      </w:r>
    </w:p>
    <w:bookmarkEnd w:id="820"/>
    <w:bookmarkEnd w:id="821"/>
    <w:bookmarkEnd w:id="822"/>
    <w:bookmarkEnd w:id="823"/>
    <w:bookmarkEnd w:id="824"/>
    <w:bookmarkEnd w:id="825"/>
    <w:bookmarkEnd w:id="826"/>
    <w:bookmarkEnd w:id="827"/>
    <w:p>
      <w:pPr>
        <w:pStyle w:val="4"/>
        <w:wordWrap/>
        <w:topLinePunct w:val="0"/>
        <w:bidi w:val="0"/>
        <w:spacing w:before="0" w:after="0" w:line="480" w:lineRule="exact"/>
        <w:jc w:val="left"/>
        <w:outlineLvl w:val="1"/>
        <w:rPr>
          <w:rFonts w:hint="eastAsia" w:ascii="宋体" w:hAnsi="宋体" w:cs="宋体"/>
          <w:b w:val="0"/>
          <w:sz w:val="24"/>
          <w:szCs w:val="24"/>
        </w:rPr>
      </w:pPr>
      <w:bookmarkStart w:id="832" w:name="_Toc19305"/>
      <w:bookmarkStart w:id="833" w:name="_Toc351203642"/>
      <w:r>
        <w:rPr>
          <w:rFonts w:hint="eastAsia" w:ascii="宋体" w:hAnsi="宋体" w:cs="宋体"/>
          <w:b w:val="0"/>
          <w:sz w:val="24"/>
          <w:szCs w:val="24"/>
        </w:rPr>
        <w:t>1</w:t>
      </w:r>
      <w:bookmarkEnd w:id="793"/>
      <w:bookmarkEnd w:id="794"/>
      <w:bookmarkEnd w:id="795"/>
      <w:bookmarkEnd w:id="796"/>
      <w:bookmarkEnd w:id="797"/>
      <w:bookmarkEnd w:id="798"/>
      <w:bookmarkEnd w:id="799"/>
      <w:bookmarkEnd w:id="800"/>
      <w:bookmarkEnd w:id="801"/>
      <w:bookmarkEnd w:id="802"/>
      <w:bookmarkEnd w:id="803"/>
      <w:bookmarkEnd w:id="804"/>
      <w:bookmarkStart w:id="834" w:name="_Toc303539146"/>
      <w:bookmarkStart w:id="835" w:name="_Toc296944532"/>
      <w:bookmarkStart w:id="836" w:name="_Toc297120493"/>
      <w:bookmarkStart w:id="837" w:name="_Toc296891021"/>
      <w:bookmarkStart w:id="838" w:name="_Toc296346694"/>
      <w:bookmarkStart w:id="839" w:name="_Toc296503193"/>
      <w:bookmarkStart w:id="840" w:name="_Toc297048379"/>
      <w:bookmarkStart w:id="841" w:name="_Toc292559398"/>
      <w:bookmarkStart w:id="842" w:name="_Toc296347192"/>
      <w:bookmarkStart w:id="843" w:name="_Toc297123540"/>
      <w:bookmarkStart w:id="844" w:name="_Toc292559903"/>
      <w:bookmarkStart w:id="845" w:name="_Toc304295566"/>
      <w:bookmarkStart w:id="846" w:name="_Toc297216199"/>
      <w:bookmarkStart w:id="847" w:name="_Toc296891233"/>
      <w:bookmarkStart w:id="848" w:name="_Toc300934989"/>
      <w:bookmarkStart w:id="849" w:name="_Toc312677499"/>
      <w:bookmarkStart w:id="850" w:name="_Toc312678025"/>
      <w:r>
        <w:rPr>
          <w:rFonts w:hint="eastAsia" w:ascii="宋体" w:hAnsi="宋体" w:cs="宋体"/>
          <w:b w:val="0"/>
          <w:sz w:val="24"/>
          <w:szCs w:val="24"/>
        </w:rPr>
        <w:t>0. 变更</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bookmarkEnd w:id="849"/>
    <w:bookmarkEnd w:id="850"/>
    <w:p>
      <w:pPr>
        <w:wordWrap/>
        <w:topLinePunct w:val="0"/>
        <w:bidi w:val="0"/>
        <w:spacing w:line="480" w:lineRule="exact"/>
        <w:ind w:firstLine="480" w:firstLineChars="200"/>
        <w:jc w:val="left"/>
        <w:outlineLvl w:val="2"/>
        <w:rPr>
          <w:rFonts w:hint="eastAsia"/>
          <w:sz w:val="24"/>
          <w:szCs w:val="24"/>
        </w:rPr>
      </w:pPr>
      <w:bookmarkStart w:id="851" w:name="_Toc17882"/>
      <w:r>
        <w:rPr>
          <w:rFonts w:hint="eastAsia"/>
          <w:sz w:val="24"/>
          <w:szCs w:val="24"/>
        </w:rPr>
        <w:t>10.1变更的范围</w:t>
      </w:r>
      <w:bookmarkEnd w:id="851"/>
    </w:p>
    <w:p>
      <w:pPr>
        <w:wordWrap/>
        <w:topLinePunct w:val="0"/>
        <w:bidi w:val="0"/>
        <w:spacing w:line="480" w:lineRule="exact"/>
        <w:ind w:firstLine="600"/>
        <w:jc w:val="left"/>
        <w:rPr>
          <w:rFonts w:hint="eastAsia"/>
          <w:sz w:val="24"/>
          <w:szCs w:val="24"/>
          <w:u w:val="single"/>
        </w:rPr>
      </w:pPr>
      <w:r>
        <w:rPr>
          <w:rFonts w:hint="eastAsia"/>
          <w:sz w:val="24"/>
          <w:szCs w:val="24"/>
        </w:rPr>
        <w:t>关于变更的范围的约定：</w:t>
      </w:r>
      <w:r>
        <w:rPr>
          <w:rFonts w:hint="eastAsia"/>
          <w:sz w:val="24"/>
          <w:szCs w:val="24"/>
          <w:u w:val="single"/>
        </w:rPr>
        <w:t xml:space="preserve">  1、施工中发包人需对原工程设计变更，应提前7天以书面形式向承包人发出变更通知。变更超过原设计标准或批准的建设规模时，发包人应报有关部门重新审查批准，并由原设计单位提供变更的相应图纸和说明。承包人按照监理人发出的变更通知及有关要求，进行下列需要的变更：</w:t>
      </w:r>
    </w:p>
    <w:p>
      <w:pPr>
        <w:wordWrap/>
        <w:topLinePunct w:val="0"/>
        <w:bidi w:val="0"/>
        <w:spacing w:line="480" w:lineRule="exact"/>
        <w:ind w:firstLine="600"/>
        <w:jc w:val="left"/>
        <w:rPr>
          <w:rFonts w:hint="eastAsia"/>
          <w:sz w:val="24"/>
          <w:szCs w:val="24"/>
          <w:u w:val="single"/>
        </w:rPr>
      </w:pPr>
      <w:r>
        <w:rPr>
          <w:rFonts w:hint="eastAsia"/>
          <w:sz w:val="24"/>
          <w:szCs w:val="24"/>
          <w:u w:val="single"/>
        </w:rPr>
        <w:t>（1）更改工程有关部分的标高、基线、位置和尺寸；</w:t>
      </w:r>
    </w:p>
    <w:p>
      <w:pPr>
        <w:wordWrap/>
        <w:topLinePunct w:val="0"/>
        <w:bidi w:val="0"/>
        <w:spacing w:line="480" w:lineRule="exact"/>
        <w:ind w:firstLine="600"/>
        <w:jc w:val="left"/>
        <w:rPr>
          <w:rFonts w:hint="eastAsia"/>
          <w:sz w:val="24"/>
          <w:szCs w:val="24"/>
          <w:u w:val="single"/>
        </w:rPr>
      </w:pPr>
      <w:r>
        <w:rPr>
          <w:rFonts w:hint="eastAsia"/>
          <w:sz w:val="24"/>
          <w:szCs w:val="24"/>
          <w:u w:val="single"/>
        </w:rPr>
        <w:t>（2）增减合同中约定的工程量；</w:t>
      </w:r>
    </w:p>
    <w:p>
      <w:pPr>
        <w:wordWrap/>
        <w:topLinePunct w:val="0"/>
        <w:bidi w:val="0"/>
        <w:spacing w:line="480" w:lineRule="exact"/>
        <w:ind w:firstLine="600"/>
        <w:jc w:val="left"/>
        <w:rPr>
          <w:rFonts w:hint="eastAsia"/>
          <w:sz w:val="24"/>
          <w:szCs w:val="24"/>
          <w:u w:val="single"/>
        </w:rPr>
      </w:pPr>
      <w:r>
        <w:rPr>
          <w:rFonts w:hint="eastAsia"/>
          <w:sz w:val="24"/>
          <w:szCs w:val="24"/>
          <w:u w:val="single"/>
        </w:rPr>
        <w:t>（3）改变有关工程的施工时间和顺序；</w:t>
      </w:r>
    </w:p>
    <w:p>
      <w:pPr>
        <w:wordWrap/>
        <w:topLinePunct w:val="0"/>
        <w:bidi w:val="0"/>
        <w:spacing w:line="480" w:lineRule="exact"/>
        <w:ind w:firstLine="600"/>
        <w:jc w:val="left"/>
        <w:rPr>
          <w:rFonts w:hint="eastAsia"/>
          <w:sz w:val="24"/>
          <w:szCs w:val="24"/>
          <w:u w:val="single"/>
        </w:rPr>
      </w:pPr>
      <w:r>
        <w:rPr>
          <w:rFonts w:hint="eastAsia"/>
          <w:sz w:val="24"/>
          <w:szCs w:val="24"/>
          <w:u w:val="single"/>
        </w:rPr>
        <w:t>（4）其他有关工程变更需要的附加工作。</w:t>
      </w:r>
    </w:p>
    <w:p>
      <w:pPr>
        <w:wordWrap/>
        <w:topLinePunct w:val="0"/>
        <w:bidi w:val="0"/>
        <w:spacing w:line="480" w:lineRule="exact"/>
        <w:ind w:firstLine="600"/>
        <w:jc w:val="left"/>
        <w:rPr>
          <w:rFonts w:hint="eastAsia"/>
          <w:sz w:val="24"/>
          <w:szCs w:val="24"/>
          <w:u w:val="single"/>
        </w:rPr>
      </w:pPr>
      <w:r>
        <w:rPr>
          <w:rFonts w:hint="eastAsia"/>
          <w:sz w:val="24"/>
          <w:szCs w:val="24"/>
          <w:u w:val="single"/>
        </w:rPr>
        <w:t>因变更导致延误工期的，经发包人与监理确认后工期相应顺延。</w:t>
      </w:r>
    </w:p>
    <w:p>
      <w:pPr>
        <w:wordWrap/>
        <w:topLinePunct w:val="0"/>
        <w:bidi w:val="0"/>
        <w:spacing w:line="480" w:lineRule="exact"/>
        <w:ind w:firstLine="600"/>
        <w:jc w:val="left"/>
        <w:rPr>
          <w:rFonts w:hint="eastAsia"/>
          <w:sz w:val="24"/>
          <w:szCs w:val="24"/>
          <w:u w:val="single"/>
        </w:rPr>
      </w:pPr>
      <w:r>
        <w:rPr>
          <w:rFonts w:hint="eastAsia"/>
          <w:sz w:val="24"/>
          <w:szCs w:val="24"/>
          <w:u w:val="single"/>
        </w:rPr>
        <w:t xml:space="preserve">变更通知必须由发包人代表签字确认并加盖发包人印章后方为有效，否则，不具有法律效力，结算时不予认可  </w:t>
      </w:r>
    </w:p>
    <w:p>
      <w:pPr>
        <w:wordWrap/>
        <w:topLinePunct w:val="0"/>
        <w:bidi w:val="0"/>
        <w:spacing w:line="480" w:lineRule="exact"/>
        <w:ind w:firstLine="600"/>
        <w:jc w:val="left"/>
        <w:rPr>
          <w:rFonts w:hint="eastAsia"/>
          <w:sz w:val="24"/>
          <w:szCs w:val="24"/>
          <w:u w:val="single"/>
        </w:rPr>
      </w:pPr>
      <w:r>
        <w:rPr>
          <w:rFonts w:hint="eastAsia"/>
          <w:sz w:val="24"/>
          <w:szCs w:val="24"/>
          <w:u w:val="single"/>
        </w:rPr>
        <w:t>2、施工中承包人不得对原工程设计进行变更。因承包人擅自变更设计发生的费用和由此导致发包人的损失，由承包人承担，延误的工期不予顺延。</w:t>
      </w:r>
    </w:p>
    <w:p>
      <w:pPr>
        <w:wordWrap/>
        <w:topLinePunct w:val="0"/>
        <w:bidi w:val="0"/>
        <w:spacing w:line="480" w:lineRule="exact"/>
        <w:ind w:firstLine="600"/>
        <w:jc w:val="left"/>
        <w:rPr>
          <w:rFonts w:hint="eastAsia"/>
          <w:sz w:val="24"/>
          <w:szCs w:val="24"/>
          <w:u w:val="single"/>
        </w:rPr>
      </w:pPr>
      <w:r>
        <w:rPr>
          <w:rFonts w:hint="eastAsia"/>
          <w:sz w:val="24"/>
          <w:szCs w:val="24"/>
          <w:u w:val="single"/>
        </w:rPr>
        <w:t>3、承包人在施工中提出的合理化建议涉及到对设计图纸或施工组织设计的更改及对材料、设备的换用，须经监理人、发包人同意。未经同意擅自更改或换用时，承包人承担由此发生的费用，并赔偿发包人的有关损失，延误的工期不予顺延。</w:t>
      </w:r>
    </w:p>
    <w:p>
      <w:pPr>
        <w:wordWrap/>
        <w:topLinePunct w:val="0"/>
        <w:bidi w:val="0"/>
        <w:spacing w:line="480" w:lineRule="exact"/>
        <w:ind w:firstLine="600"/>
        <w:jc w:val="left"/>
        <w:rPr>
          <w:rFonts w:hint="eastAsia"/>
          <w:sz w:val="24"/>
          <w:szCs w:val="24"/>
        </w:rPr>
      </w:pPr>
      <w:r>
        <w:rPr>
          <w:rFonts w:hint="eastAsia"/>
          <w:sz w:val="24"/>
          <w:szCs w:val="24"/>
          <w:u w:val="single"/>
        </w:rPr>
        <w:t>4、合同履行中发包人要求变更工程质量标准及发生其他实质性变更，由双方协商解决。</w:t>
      </w:r>
    </w:p>
    <w:p>
      <w:pPr>
        <w:wordWrap/>
        <w:bidi w:val="0"/>
        <w:spacing w:line="480" w:lineRule="exact"/>
        <w:outlineLvl w:val="2"/>
        <w:rPr>
          <w:rFonts w:hint="eastAsia"/>
          <w:sz w:val="24"/>
          <w:szCs w:val="24"/>
        </w:rPr>
      </w:pPr>
      <w:bookmarkStart w:id="852" w:name="_Toc24515"/>
      <w:bookmarkStart w:id="853" w:name="_Toc2088"/>
      <w:bookmarkStart w:id="854" w:name="_Toc28964"/>
      <w:bookmarkStart w:id="855" w:name="_Toc5434"/>
      <w:r>
        <w:rPr>
          <w:rFonts w:hint="eastAsia"/>
          <w:sz w:val="24"/>
          <w:szCs w:val="24"/>
        </w:rPr>
        <w:t>10.4 变更估价</w:t>
      </w:r>
      <w:bookmarkEnd w:id="852"/>
      <w:bookmarkEnd w:id="853"/>
      <w:bookmarkEnd w:id="854"/>
      <w:bookmarkEnd w:id="855"/>
    </w:p>
    <w:p>
      <w:pPr>
        <w:wordWrap/>
        <w:topLinePunct w:val="0"/>
        <w:bidi w:val="0"/>
        <w:spacing w:line="480" w:lineRule="exact"/>
        <w:ind w:firstLine="480" w:firstLineChars="200"/>
        <w:jc w:val="left"/>
        <w:rPr>
          <w:rFonts w:hint="eastAsia"/>
          <w:sz w:val="24"/>
          <w:szCs w:val="24"/>
        </w:rPr>
      </w:pPr>
      <w:r>
        <w:rPr>
          <w:rFonts w:hint="eastAsia"/>
          <w:sz w:val="24"/>
          <w:szCs w:val="24"/>
        </w:rPr>
        <w:t>10.4.1 变更估价原则</w:t>
      </w:r>
    </w:p>
    <w:p>
      <w:pPr>
        <w:wordWrap/>
        <w:topLinePunct w:val="0"/>
        <w:bidi w:val="0"/>
        <w:spacing w:line="480" w:lineRule="exact"/>
        <w:ind w:firstLine="480" w:firstLineChars="200"/>
        <w:jc w:val="left"/>
        <w:rPr>
          <w:rFonts w:hint="eastAsia"/>
          <w:sz w:val="24"/>
          <w:szCs w:val="24"/>
          <w:u w:val="single"/>
        </w:rPr>
      </w:pPr>
      <w:r>
        <w:rPr>
          <w:rFonts w:hint="eastAsia"/>
          <w:sz w:val="24"/>
          <w:szCs w:val="24"/>
        </w:rPr>
        <w:t xml:space="preserve">关于变更估价的约定: </w:t>
      </w:r>
      <w:r>
        <w:rPr>
          <w:rFonts w:hint="eastAsia"/>
          <w:sz w:val="24"/>
          <w:szCs w:val="24"/>
          <w:u w:val="single"/>
        </w:rPr>
        <w:t xml:space="preserve"> （1）已标价工程量清单中有适用于变更工程项目的，应采用该项目的单价；但当工程变更导致该清单项目的工程数量发生变化，分部分项工程清单工程量增加或减少幅度在15%（含15%）以内，单价不予调整；减少幅度超出15%的，按投标人清单报价中的综合单价的103%计算调整；增加幅度超出15%，结算时，超出15%的部分单价，按投标人清单报价中的综合单价的97%计算。</w:t>
      </w:r>
    </w:p>
    <w:p>
      <w:pPr>
        <w:wordWrap/>
        <w:topLinePunct w:val="0"/>
        <w:bidi w:val="0"/>
        <w:spacing w:line="480" w:lineRule="exact"/>
        <w:ind w:firstLine="480" w:firstLineChars="200"/>
        <w:jc w:val="left"/>
        <w:rPr>
          <w:rFonts w:hint="eastAsia"/>
          <w:sz w:val="24"/>
          <w:szCs w:val="24"/>
          <w:u w:val="single"/>
        </w:rPr>
      </w:pPr>
      <w:r>
        <w:rPr>
          <w:rFonts w:hint="eastAsia"/>
          <w:sz w:val="24"/>
          <w:szCs w:val="24"/>
          <w:u w:val="single"/>
        </w:rPr>
        <w:t>（2）已标价工程量清单中没有适用但有类似于变更项目的，按照承包人报价浮动率提出变更工程项目的单价；其中承包人报价浮动率=（1-中标价/招标控制价）*100% 。</w:t>
      </w:r>
    </w:p>
    <w:p>
      <w:pPr>
        <w:wordWrap/>
        <w:topLinePunct w:val="0"/>
        <w:bidi w:val="0"/>
        <w:spacing w:line="480" w:lineRule="exact"/>
        <w:ind w:firstLine="480" w:firstLineChars="200"/>
        <w:jc w:val="left"/>
        <w:rPr>
          <w:rFonts w:hint="eastAsia"/>
          <w:sz w:val="24"/>
          <w:szCs w:val="24"/>
        </w:rPr>
      </w:pPr>
      <w:r>
        <w:rPr>
          <w:rFonts w:hint="eastAsia"/>
          <w:sz w:val="24"/>
          <w:szCs w:val="24"/>
          <w:u w:val="single"/>
        </w:rPr>
        <w:t>（3）已标价工程量清单中没有适用也没有类似于变更项目的，由承包人根据变更工程资料、计量规则和计价办法、施工当期郑州市工程造价管理机构发布的建设工程材料基准价格信息</w:t>
      </w:r>
      <w:r>
        <w:rPr>
          <w:rFonts w:hint="eastAsia"/>
          <w:sz w:val="24"/>
          <w:szCs w:val="24"/>
          <w:u w:val="single"/>
          <w:lang w:eastAsia="zh-CN"/>
        </w:rPr>
        <w:t>（季度价）结合</w:t>
      </w:r>
      <w:r>
        <w:rPr>
          <w:rFonts w:hint="eastAsia"/>
          <w:sz w:val="24"/>
          <w:szCs w:val="24"/>
          <w:u w:val="single"/>
        </w:rPr>
        <w:t>承包人报价浮动率提出变更工程项目的单价，并报发包人审核确认后进行调整；其中承包人报价浮动率=（1-中标价/招标控制价）*100%</w:t>
      </w:r>
      <w:r>
        <w:rPr>
          <w:rFonts w:hint="eastAsia"/>
          <w:sz w:val="24"/>
          <w:szCs w:val="24"/>
        </w:rPr>
        <w:t>。</w:t>
      </w:r>
    </w:p>
    <w:p>
      <w:pPr>
        <w:wordWrap/>
        <w:topLinePunct w:val="0"/>
        <w:bidi w:val="0"/>
        <w:spacing w:line="480" w:lineRule="exact"/>
        <w:ind w:firstLine="480" w:firstLineChars="200"/>
        <w:jc w:val="left"/>
        <w:outlineLvl w:val="2"/>
        <w:rPr>
          <w:rFonts w:hint="eastAsia"/>
          <w:sz w:val="24"/>
          <w:szCs w:val="24"/>
        </w:rPr>
      </w:pPr>
      <w:bookmarkStart w:id="856" w:name="_Toc21805"/>
      <w:r>
        <w:rPr>
          <w:rFonts w:hint="eastAsia"/>
          <w:sz w:val="24"/>
          <w:szCs w:val="24"/>
        </w:rPr>
        <w:t>1</w:t>
      </w:r>
      <w:bookmarkStart w:id="857" w:name="_Toc303539150"/>
      <w:bookmarkStart w:id="858" w:name="_Toc300934993"/>
      <w:bookmarkStart w:id="859" w:name="_Toc296503197"/>
      <w:bookmarkStart w:id="860" w:name="_Toc296891237"/>
      <w:bookmarkStart w:id="861" w:name="_Toc292559402"/>
      <w:bookmarkStart w:id="862" w:name="_Toc297120497"/>
      <w:bookmarkStart w:id="863" w:name="_Toc297123544"/>
      <w:bookmarkStart w:id="864" w:name="_Toc296346698"/>
      <w:bookmarkStart w:id="865" w:name="_Toc297048383"/>
      <w:bookmarkStart w:id="866" w:name="_Toc292559907"/>
      <w:bookmarkStart w:id="867" w:name="_Toc296347196"/>
      <w:bookmarkStart w:id="868" w:name="_Toc297216203"/>
      <w:bookmarkStart w:id="869" w:name="_Toc296891025"/>
      <w:bookmarkStart w:id="870" w:name="_Toc296944536"/>
      <w:bookmarkStart w:id="871" w:name="_Toc312678029"/>
      <w:bookmarkStart w:id="872" w:name="_Toc312677503"/>
      <w:bookmarkStart w:id="873" w:name="_Toc304295570"/>
      <w:r>
        <w:rPr>
          <w:rFonts w:hint="eastAsia"/>
          <w:sz w:val="24"/>
          <w:szCs w:val="24"/>
        </w:rPr>
        <w:t>0.5承</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Start w:id="874" w:name="_Toc296891031"/>
      <w:bookmarkStart w:id="875" w:name="_Toc297120503"/>
      <w:bookmarkStart w:id="876" w:name="_Toc297123545"/>
      <w:bookmarkStart w:id="877" w:name="_Toc296346704"/>
      <w:bookmarkStart w:id="878" w:name="_Toc303539151"/>
      <w:bookmarkStart w:id="879" w:name="_Toc292559913"/>
      <w:bookmarkStart w:id="880" w:name="_Toc296891243"/>
      <w:bookmarkStart w:id="881" w:name="_Toc296503203"/>
      <w:bookmarkStart w:id="882" w:name="_Toc297216204"/>
      <w:bookmarkStart w:id="883" w:name="_Toc300934994"/>
      <w:bookmarkStart w:id="884" w:name="_Toc292559408"/>
      <w:bookmarkStart w:id="885" w:name="_Toc296347202"/>
      <w:bookmarkStart w:id="886" w:name="_Toc296944542"/>
      <w:bookmarkStart w:id="887" w:name="_Toc297048389"/>
      <w:r>
        <w:rPr>
          <w:rFonts w:hint="eastAsia"/>
          <w:sz w:val="24"/>
          <w:szCs w:val="24"/>
        </w:rPr>
        <w:t>包人的合理化建议</w:t>
      </w:r>
      <w:bookmarkEnd w:id="856"/>
    </w:p>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Pr>
        <w:wordWrap/>
        <w:topLinePunct w:val="0"/>
        <w:bidi w:val="0"/>
        <w:spacing w:line="480" w:lineRule="exact"/>
        <w:ind w:firstLine="480" w:firstLineChars="200"/>
        <w:jc w:val="left"/>
        <w:rPr>
          <w:rFonts w:hint="eastAsia"/>
          <w:sz w:val="24"/>
          <w:szCs w:val="24"/>
        </w:rPr>
      </w:pPr>
      <w:r>
        <w:rPr>
          <w:rFonts w:hint="eastAsia"/>
          <w:sz w:val="24"/>
          <w:szCs w:val="24"/>
        </w:rPr>
        <w:t>监理人审查承包人合理化建议的期限：</w:t>
      </w:r>
      <w:r>
        <w:rPr>
          <w:rFonts w:hint="eastAsia"/>
          <w:sz w:val="24"/>
          <w:szCs w:val="24"/>
          <w:u w:val="single"/>
        </w:rPr>
        <w:t xml:space="preserve">   执行通用条款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发包人审批承包人合理化建议的期限：</w:t>
      </w:r>
      <w:r>
        <w:rPr>
          <w:rFonts w:hint="eastAsia"/>
          <w:sz w:val="24"/>
          <w:szCs w:val="24"/>
          <w:u w:val="single"/>
        </w:rPr>
        <w:t xml:space="preserve">  执行通用条款 </w:t>
      </w:r>
      <w:r>
        <w:rPr>
          <w:rFonts w:hint="eastAsia"/>
          <w:sz w:val="24"/>
          <w:szCs w:val="24"/>
        </w:rPr>
        <w:t>。</w:t>
      </w:r>
    </w:p>
    <w:p>
      <w:pPr>
        <w:wordWrap/>
        <w:topLinePunct w:val="0"/>
        <w:bidi w:val="0"/>
        <w:spacing w:line="480" w:lineRule="exact"/>
        <w:ind w:left="400" w:leftChars="200"/>
        <w:jc w:val="left"/>
        <w:outlineLvl w:val="9"/>
        <w:rPr>
          <w:rFonts w:hint="eastAsia"/>
          <w:sz w:val="24"/>
          <w:szCs w:val="24"/>
          <w:u w:val="single"/>
        </w:rPr>
      </w:pPr>
      <w:r>
        <w:rPr>
          <w:rFonts w:hint="eastAsia"/>
          <w:sz w:val="24"/>
          <w:szCs w:val="24"/>
        </w:rPr>
        <w:t>承</w:t>
      </w:r>
      <w:bookmarkStart w:id="888" w:name="_Toc292559914"/>
      <w:bookmarkStart w:id="889" w:name="_Toc297123546"/>
      <w:bookmarkStart w:id="890" w:name="_Toc318581175"/>
      <w:bookmarkStart w:id="891" w:name="_Toc292559409"/>
      <w:bookmarkStart w:id="892" w:name="_Toc296347203"/>
      <w:bookmarkStart w:id="893" w:name="_Toc297048390"/>
      <w:bookmarkStart w:id="894" w:name="_Toc297216205"/>
      <w:bookmarkStart w:id="895" w:name="_Toc296503204"/>
      <w:bookmarkStart w:id="896" w:name="_Toc303539152"/>
      <w:bookmarkStart w:id="897" w:name="_Toc296346705"/>
      <w:bookmarkStart w:id="898" w:name="_Toc296891244"/>
      <w:bookmarkStart w:id="899" w:name="_Toc300934995"/>
      <w:bookmarkStart w:id="900" w:name="_Toc297120504"/>
      <w:bookmarkStart w:id="901" w:name="_Toc304295571"/>
      <w:bookmarkStart w:id="902" w:name="_Toc312678030"/>
      <w:bookmarkStart w:id="903" w:name="_Toc296891032"/>
      <w:bookmarkStart w:id="904" w:name="_Toc296944543"/>
      <w:bookmarkStart w:id="905" w:name="_Toc312677504"/>
      <w:r>
        <w:rPr>
          <w:rFonts w:hint="eastAsia"/>
          <w:sz w:val="24"/>
          <w:szCs w:val="24"/>
        </w:rPr>
        <w:t>包人提出的合理化建议降低了合同价格或者提高了工程经济效益的奖励的方法和金额为：</w:t>
      </w:r>
      <w:r>
        <w:rPr>
          <w:rFonts w:hint="eastAsia"/>
          <w:sz w:val="24"/>
          <w:szCs w:val="24"/>
          <w:u w:val="single"/>
        </w:rPr>
        <w:t xml:space="preserve">  /   </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Start w:id="906" w:name="_Toc1516"/>
      <w:bookmarkStart w:id="907" w:name="_Toc12264"/>
    </w:p>
    <w:p>
      <w:pPr>
        <w:wordWrap/>
        <w:topLinePunct w:val="0"/>
        <w:bidi w:val="0"/>
        <w:spacing w:line="480" w:lineRule="exact"/>
        <w:ind w:firstLine="240" w:firstLineChars="100"/>
        <w:jc w:val="left"/>
        <w:outlineLvl w:val="9"/>
        <w:rPr>
          <w:rFonts w:hint="eastAsia"/>
          <w:sz w:val="24"/>
          <w:szCs w:val="24"/>
        </w:rPr>
      </w:pPr>
      <w:r>
        <w:rPr>
          <w:rFonts w:hint="eastAsia"/>
          <w:sz w:val="24"/>
          <w:szCs w:val="24"/>
        </w:rPr>
        <w:t>1</w:t>
      </w:r>
      <w:bookmarkStart w:id="908" w:name="_Toc312677507"/>
      <w:bookmarkStart w:id="909" w:name="_Toc297120499"/>
      <w:bookmarkStart w:id="910" w:name="_Toc312678033"/>
      <w:bookmarkStart w:id="911" w:name="_Toc303539154"/>
      <w:bookmarkStart w:id="912" w:name="_Toc296346700"/>
      <w:bookmarkStart w:id="913" w:name="_Toc296891027"/>
      <w:bookmarkStart w:id="914" w:name="_Toc296503199"/>
      <w:bookmarkStart w:id="915" w:name="_Toc292559909"/>
      <w:bookmarkStart w:id="916" w:name="_Toc292559404"/>
      <w:bookmarkStart w:id="917" w:name="_Toc296347198"/>
      <w:bookmarkStart w:id="918" w:name="_Toc304295574"/>
      <w:bookmarkStart w:id="919" w:name="_Toc297216207"/>
      <w:bookmarkStart w:id="920" w:name="_Toc297123548"/>
      <w:bookmarkStart w:id="921" w:name="_Toc297048385"/>
      <w:bookmarkStart w:id="922" w:name="_Toc300934997"/>
      <w:bookmarkStart w:id="923" w:name="_Toc296944538"/>
      <w:bookmarkStart w:id="924" w:name="_Toc296891239"/>
      <w:r>
        <w:rPr>
          <w:rFonts w:hint="eastAsia"/>
          <w:sz w:val="24"/>
          <w:szCs w:val="24"/>
        </w:rPr>
        <w:t>0.7 暂估价</w:t>
      </w:r>
      <w:bookmarkEnd w:id="906"/>
      <w:bookmarkEnd w:id="907"/>
    </w:p>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Pr>
        <w:wordWrap/>
        <w:topLinePunct w:val="0"/>
        <w:bidi w:val="0"/>
        <w:spacing w:line="480" w:lineRule="exact"/>
        <w:ind w:firstLine="480" w:firstLineChars="200"/>
        <w:jc w:val="left"/>
        <w:rPr>
          <w:rFonts w:hint="eastAsia"/>
          <w:sz w:val="24"/>
          <w:szCs w:val="24"/>
        </w:rPr>
      </w:pPr>
      <w:r>
        <w:rPr>
          <w:rFonts w:hint="eastAsia"/>
          <w:kern w:val="0"/>
          <w:sz w:val="24"/>
          <w:szCs w:val="24"/>
        </w:rPr>
        <w:t>暂</w:t>
      </w:r>
      <w:bookmarkStart w:id="925" w:name="_Toc312677508"/>
      <w:bookmarkStart w:id="926" w:name="_Toc312678034"/>
      <w:bookmarkStart w:id="927" w:name="_Toc318581176"/>
      <w:r>
        <w:rPr>
          <w:rFonts w:hint="eastAsia"/>
          <w:kern w:val="0"/>
          <w:sz w:val="24"/>
          <w:szCs w:val="24"/>
        </w:rPr>
        <w:t>估价材料和工程设备的明细详见</w:t>
      </w:r>
      <w:r>
        <w:rPr>
          <w:rFonts w:hint="eastAsia"/>
          <w:kern w:val="0"/>
          <w:sz w:val="24"/>
          <w:szCs w:val="24"/>
          <w:lang w:eastAsia="zh-CN"/>
        </w:rPr>
        <w:t>招、投标文件</w:t>
      </w:r>
      <w:r>
        <w:rPr>
          <w:rFonts w:hint="eastAsia"/>
          <w:kern w:val="0"/>
          <w:sz w:val="24"/>
          <w:szCs w:val="24"/>
        </w:rPr>
        <w:t>：《</w:t>
      </w:r>
      <w:r>
        <w:rPr>
          <w:rFonts w:hint="eastAsia"/>
          <w:color w:val="000000"/>
          <w:sz w:val="24"/>
          <w:szCs w:val="24"/>
        </w:rPr>
        <w:t>暂估价一览表》</w:t>
      </w:r>
      <w:r>
        <w:rPr>
          <w:rFonts w:hint="eastAsia"/>
          <w:kern w:val="0"/>
          <w:sz w:val="24"/>
          <w:szCs w:val="24"/>
        </w:rPr>
        <w:t>。</w:t>
      </w:r>
    </w:p>
    <w:bookmarkEnd w:id="925"/>
    <w:bookmarkEnd w:id="926"/>
    <w:bookmarkEnd w:id="927"/>
    <w:p>
      <w:pPr>
        <w:wordWrap/>
        <w:topLinePunct w:val="0"/>
        <w:bidi w:val="0"/>
        <w:spacing w:line="480" w:lineRule="exact"/>
        <w:ind w:firstLine="480" w:firstLineChars="200"/>
        <w:jc w:val="left"/>
        <w:rPr>
          <w:rFonts w:hint="eastAsia"/>
          <w:sz w:val="24"/>
          <w:szCs w:val="24"/>
        </w:rPr>
      </w:pPr>
      <w:r>
        <w:rPr>
          <w:rFonts w:hint="eastAsia"/>
          <w:sz w:val="24"/>
          <w:szCs w:val="24"/>
        </w:rPr>
        <w:t>1</w:t>
      </w:r>
      <w:bookmarkStart w:id="928" w:name="_Toc312677509"/>
      <w:bookmarkStart w:id="929" w:name="_Toc312678035"/>
      <w:bookmarkStart w:id="930" w:name="_Toc318581177"/>
      <w:r>
        <w:rPr>
          <w:rFonts w:hint="eastAsia"/>
          <w:sz w:val="24"/>
          <w:szCs w:val="24"/>
        </w:rPr>
        <w:t>0.7.1 依法必须招标的暂估价项目</w:t>
      </w:r>
    </w:p>
    <w:bookmarkEnd w:id="928"/>
    <w:bookmarkEnd w:id="929"/>
    <w:bookmarkEnd w:id="930"/>
    <w:p>
      <w:pPr>
        <w:wordWrap/>
        <w:topLinePunct w:val="0"/>
        <w:bidi w:val="0"/>
        <w:spacing w:line="480" w:lineRule="exact"/>
        <w:ind w:firstLine="480" w:firstLineChars="200"/>
        <w:jc w:val="left"/>
        <w:rPr>
          <w:rFonts w:hint="eastAsia"/>
          <w:sz w:val="24"/>
          <w:szCs w:val="24"/>
        </w:rPr>
      </w:pPr>
      <w:r>
        <w:rPr>
          <w:rFonts w:hint="eastAsia"/>
          <w:sz w:val="24"/>
          <w:szCs w:val="24"/>
        </w:rPr>
        <w:t>对于依法必须招标的暂估价项目的确认和批准采取第</w:t>
      </w:r>
      <w:r>
        <w:rPr>
          <w:rFonts w:hint="eastAsia"/>
          <w:sz w:val="24"/>
          <w:szCs w:val="24"/>
          <w:u w:val="single"/>
        </w:rPr>
        <w:t xml:space="preserve"> 1 </w:t>
      </w:r>
      <w:r>
        <w:rPr>
          <w:rFonts w:hint="eastAsia"/>
          <w:sz w:val="24"/>
          <w:szCs w:val="24"/>
        </w:rPr>
        <w:t>种方式确定。</w:t>
      </w:r>
    </w:p>
    <w:p>
      <w:pPr>
        <w:wordWrap/>
        <w:topLinePunct w:val="0"/>
        <w:bidi w:val="0"/>
        <w:spacing w:line="480" w:lineRule="exact"/>
        <w:ind w:firstLine="480" w:firstLineChars="200"/>
        <w:jc w:val="left"/>
        <w:rPr>
          <w:rFonts w:hint="eastAsia"/>
          <w:sz w:val="24"/>
          <w:szCs w:val="24"/>
        </w:rPr>
      </w:pPr>
      <w:r>
        <w:rPr>
          <w:rFonts w:hint="eastAsia"/>
          <w:sz w:val="24"/>
          <w:szCs w:val="24"/>
        </w:rPr>
        <w:t>10.7.2 不属于依法必须招标的暂估价项目</w:t>
      </w:r>
    </w:p>
    <w:p>
      <w:pPr>
        <w:wordWrap/>
        <w:topLinePunct w:val="0"/>
        <w:bidi w:val="0"/>
        <w:spacing w:line="480" w:lineRule="exact"/>
        <w:ind w:firstLine="480" w:firstLineChars="200"/>
        <w:jc w:val="left"/>
        <w:rPr>
          <w:rFonts w:hint="eastAsia"/>
          <w:sz w:val="24"/>
          <w:szCs w:val="24"/>
        </w:rPr>
      </w:pPr>
      <w:r>
        <w:rPr>
          <w:rFonts w:hint="eastAsia"/>
          <w:sz w:val="24"/>
          <w:szCs w:val="24"/>
        </w:rPr>
        <w:t>对于不属于依法必须招标的暂估价项目的确认和批准采取第</w:t>
      </w:r>
      <w:r>
        <w:rPr>
          <w:rFonts w:hint="eastAsia"/>
          <w:sz w:val="24"/>
          <w:szCs w:val="24"/>
          <w:u w:val="single"/>
        </w:rPr>
        <w:t xml:space="preserve"> 2 </w:t>
      </w:r>
      <w:r>
        <w:rPr>
          <w:rFonts w:hint="eastAsia"/>
          <w:sz w:val="24"/>
          <w:szCs w:val="24"/>
        </w:rPr>
        <w:t xml:space="preserve"> 种方式确定。</w:t>
      </w:r>
    </w:p>
    <w:p>
      <w:pPr>
        <w:wordWrap/>
        <w:topLinePunct w:val="0"/>
        <w:bidi w:val="0"/>
        <w:spacing w:line="480" w:lineRule="exact"/>
        <w:ind w:firstLine="480" w:firstLineChars="200"/>
        <w:jc w:val="left"/>
        <w:rPr>
          <w:rFonts w:hint="eastAsia"/>
          <w:sz w:val="24"/>
          <w:szCs w:val="24"/>
        </w:rPr>
      </w:pPr>
      <w:r>
        <w:rPr>
          <w:rFonts w:hint="eastAsia"/>
          <w:sz w:val="24"/>
          <w:szCs w:val="24"/>
        </w:rPr>
        <w:t>承包人直接实施的暂估价项目的约定：</w:t>
      </w:r>
      <w:r>
        <w:rPr>
          <w:rFonts w:hint="eastAsia"/>
          <w:sz w:val="24"/>
          <w:szCs w:val="24"/>
          <w:u w:val="single"/>
        </w:rPr>
        <w:t xml:space="preserve">  /  </w:t>
      </w:r>
      <w:r>
        <w:rPr>
          <w:rFonts w:hint="eastAsia"/>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931" w:name="_Toc3217"/>
      <w:r>
        <w:rPr>
          <w:rFonts w:hint="eastAsia"/>
          <w:color w:val="000000"/>
          <w:sz w:val="24"/>
          <w:szCs w:val="24"/>
        </w:rPr>
        <w:t>10.8 暂列金额</w:t>
      </w:r>
      <w:bookmarkEnd w:id="931"/>
    </w:p>
    <w:p>
      <w:pPr>
        <w:wordWrap/>
        <w:topLinePunct w:val="0"/>
        <w:autoSpaceDE w:val="0"/>
        <w:autoSpaceDN w:val="0"/>
        <w:bidi w:val="0"/>
        <w:adjustRightInd w:val="0"/>
        <w:spacing w:line="480" w:lineRule="exact"/>
        <w:ind w:firstLine="480" w:firstLineChars="200"/>
        <w:jc w:val="left"/>
        <w:rPr>
          <w:rFonts w:hint="eastAsia"/>
          <w:color w:val="000000"/>
          <w:kern w:val="0"/>
          <w:sz w:val="24"/>
          <w:szCs w:val="24"/>
        </w:rPr>
      </w:pPr>
      <w:r>
        <w:rPr>
          <w:rFonts w:hint="eastAsia"/>
          <w:color w:val="000000"/>
          <w:kern w:val="0"/>
          <w:sz w:val="24"/>
          <w:szCs w:val="24"/>
        </w:rPr>
        <w:t>合同当事人关于暂列金额使用的约定：</w:t>
      </w:r>
      <w:r>
        <w:rPr>
          <w:rFonts w:hint="eastAsia"/>
          <w:sz w:val="24"/>
          <w:szCs w:val="24"/>
          <w:u w:val="single"/>
        </w:rPr>
        <w:t xml:space="preserve">   执行通用条款  </w:t>
      </w:r>
      <w:r>
        <w:rPr>
          <w:rFonts w:hint="eastAsia"/>
          <w:color w:val="000000"/>
          <w:kern w:val="0"/>
          <w:sz w:val="24"/>
          <w:szCs w:val="24"/>
        </w:rPr>
        <w:t>。</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932" w:name="_Toc15459"/>
      <w:bookmarkStart w:id="933" w:name="_Toc351203643"/>
      <w:r>
        <w:rPr>
          <w:rFonts w:hint="eastAsia" w:ascii="宋体" w:hAnsi="宋体" w:cs="宋体"/>
          <w:b w:val="0"/>
          <w:color w:val="000000"/>
          <w:sz w:val="24"/>
          <w:szCs w:val="24"/>
        </w:rPr>
        <w:t>11. 价格调整</w:t>
      </w:r>
      <w:bookmarkEnd w:id="932"/>
      <w:bookmarkEnd w:id="933"/>
    </w:p>
    <w:p>
      <w:pPr>
        <w:wordWrap/>
        <w:topLinePunct w:val="0"/>
        <w:bidi w:val="0"/>
        <w:spacing w:line="480" w:lineRule="exact"/>
        <w:ind w:firstLine="480" w:firstLineChars="200"/>
        <w:jc w:val="left"/>
        <w:outlineLvl w:val="2"/>
        <w:rPr>
          <w:rFonts w:hint="eastAsia"/>
          <w:color w:val="000000"/>
          <w:sz w:val="24"/>
          <w:szCs w:val="24"/>
        </w:rPr>
      </w:pPr>
      <w:bookmarkStart w:id="934" w:name="_Toc14305"/>
      <w:bookmarkStart w:id="935" w:name="_Toc297048387"/>
      <w:bookmarkStart w:id="936" w:name="_Toc297123550"/>
      <w:bookmarkStart w:id="937" w:name="_Toc296347200"/>
      <w:bookmarkStart w:id="938" w:name="_Toc292559911"/>
      <w:bookmarkStart w:id="939" w:name="_Toc300935000"/>
      <w:bookmarkStart w:id="940" w:name="_Toc296944540"/>
      <w:bookmarkStart w:id="941" w:name="_Toc297120501"/>
      <w:bookmarkStart w:id="942" w:name="_Toc304295577"/>
      <w:bookmarkStart w:id="943" w:name="_Toc297216209"/>
      <w:bookmarkStart w:id="944" w:name="_Toc296346702"/>
      <w:bookmarkStart w:id="945" w:name="_Toc292559406"/>
      <w:bookmarkStart w:id="946" w:name="_Toc296891029"/>
      <w:bookmarkStart w:id="947" w:name="_Toc303539157"/>
      <w:bookmarkStart w:id="948" w:name="_Toc296891241"/>
      <w:bookmarkStart w:id="949" w:name="_Toc296503201"/>
      <w:bookmarkStart w:id="950" w:name="_Toc312678039"/>
      <w:r>
        <w:rPr>
          <w:rFonts w:hint="eastAsia"/>
          <w:color w:val="000000"/>
          <w:sz w:val="24"/>
          <w:szCs w:val="24"/>
        </w:rPr>
        <w:t>11.1 市场价格波动引起的调整</w:t>
      </w:r>
      <w:bookmarkEnd w:id="934"/>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Pr>
        <w:wordWrap/>
        <w:topLinePunct w:val="0"/>
        <w:bidi w:val="0"/>
        <w:spacing w:line="480" w:lineRule="exact"/>
        <w:ind w:firstLine="480" w:firstLineChars="200"/>
        <w:jc w:val="left"/>
        <w:rPr>
          <w:rFonts w:hint="eastAsia"/>
          <w:color w:val="000000"/>
          <w:sz w:val="24"/>
          <w:szCs w:val="24"/>
        </w:rPr>
      </w:pPr>
      <w:r>
        <w:rPr>
          <w:rFonts w:hint="eastAsia"/>
          <w:color w:val="000000"/>
          <w:kern w:val="0"/>
          <w:sz w:val="24"/>
          <w:szCs w:val="24"/>
        </w:rPr>
        <w:t>市场价格波动是否调整合同价格的约定：</w:t>
      </w:r>
      <w:r>
        <w:rPr>
          <w:rFonts w:hint="eastAsia"/>
          <w:sz w:val="24"/>
          <w:szCs w:val="24"/>
          <w:u w:val="single"/>
        </w:rPr>
        <w:t xml:space="preserve">     是    </w:t>
      </w:r>
      <w:r>
        <w:rPr>
          <w:rFonts w:hint="eastAsia"/>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因市场价格波动调整合同价格，采用以下</w:t>
      </w:r>
      <w:r>
        <w:rPr>
          <w:rFonts w:hint="eastAsia"/>
          <w:sz w:val="24"/>
          <w:szCs w:val="24"/>
        </w:rPr>
        <w:t>第</w:t>
      </w:r>
      <w:r>
        <w:rPr>
          <w:rFonts w:hint="eastAsia"/>
          <w:sz w:val="24"/>
          <w:szCs w:val="24"/>
          <w:u w:val="single"/>
        </w:rPr>
        <w:t xml:space="preserve"> 2 </w:t>
      </w:r>
      <w:r>
        <w:rPr>
          <w:rFonts w:hint="eastAsia"/>
          <w:color w:val="000000"/>
          <w:sz w:val="24"/>
          <w:szCs w:val="24"/>
        </w:rPr>
        <w:t>种方式对合同价格进行调整：</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第1种方式：采用价格指数进行价格调整。</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rPr>
        <w:t>关于各可调因子、定值和变值权重，以及基本价格指数及其来源的约定：</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第2种方式：采用造价信息进行价格调整。</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（2）关于基准价格的约定：</w:t>
      </w:r>
      <w:r>
        <w:rPr>
          <w:rFonts w:hint="eastAsia"/>
          <w:sz w:val="24"/>
          <w:szCs w:val="24"/>
          <w:u w:val="single"/>
        </w:rPr>
        <w:t xml:space="preserve">  投标当期政府部门公布的信息价（20</w:t>
      </w:r>
      <w:r>
        <w:rPr>
          <w:rFonts w:hint="eastAsia"/>
          <w:sz w:val="24"/>
          <w:szCs w:val="24"/>
          <w:u w:val="single"/>
          <w:lang w:val="en-US" w:eastAsia="zh-CN"/>
        </w:rPr>
        <w:t>21</w:t>
      </w:r>
      <w:r>
        <w:rPr>
          <w:rFonts w:hint="eastAsia"/>
          <w:sz w:val="24"/>
          <w:szCs w:val="24"/>
          <w:u w:val="single"/>
        </w:rPr>
        <w:t xml:space="preserve">年3季度）  </w:t>
      </w:r>
      <w:r>
        <w:rPr>
          <w:rFonts w:hint="eastAsia"/>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专用合同条款：</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①</w:t>
      </w:r>
      <w:r>
        <w:rPr>
          <w:rFonts w:hint="eastAsia"/>
          <w:color w:val="000000"/>
          <w:sz w:val="24"/>
          <w:szCs w:val="24"/>
          <w:lang w:val="en-US" w:eastAsia="zh-CN"/>
        </w:rPr>
        <w:t xml:space="preserve"> </w:t>
      </w:r>
      <w:r>
        <w:rPr>
          <w:rFonts w:hint="eastAsia"/>
          <w:color w:val="000000"/>
          <w:sz w:val="24"/>
          <w:szCs w:val="24"/>
        </w:rPr>
        <w:t>承包人在已标价工程量清单或预算书中载明的材料单价低于基准价格的：专用合同条款合同履行期间材料单价涨幅以基准价格为基础超过</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u w:val="single"/>
        </w:rPr>
        <w:t xml:space="preserve"> </w:t>
      </w:r>
      <w:r>
        <w:rPr>
          <w:rFonts w:hint="eastAsia"/>
          <w:color w:val="000000"/>
          <w:sz w:val="24"/>
          <w:szCs w:val="24"/>
        </w:rPr>
        <w:t>%时，或材料单价跌幅以已标价工程量清单或预算书中载明材料单价为基础超过</w:t>
      </w:r>
      <w:r>
        <w:rPr>
          <w:rFonts w:hint="eastAsia"/>
          <w:color w:val="000000"/>
          <w:sz w:val="24"/>
          <w:szCs w:val="24"/>
          <w:u w:val="single"/>
        </w:rPr>
        <w:t xml:space="preserve"> 6 </w:t>
      </w:r>
      <w:r>
        <w:rPr>
          <w:rFonts w:hint="eastAsia"/>
          <w:color w:val="000000"/>
          <w:sz w:val="24"/>
          <w:szCs w:val="24"/>
        </w:rPr>
        <w:t>%时，其超过部分据实调整。</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②</w:t>
      </w:r>
      <w:r>
        <w:rPr>
          <w:rFonts w:hint="eastAsia"/>
          <w:color w:val="000000"/>
          <w:sz w:val="24"/>
          <w:szCs w:val="24"/>
          <w:lang w:val="en-US" w:eastAsia="zh-CN"/>
        </w:rPr>
        <w:t xml:space="preserve"> </w:t>
      </w:r>
      <w:r>
        <w:rPr>
          <w:rFonts w:hint="eastAsia"/>
          <w:color w:val="000000"/>
          <w:sz w:val="24"/>
          <w:szCs w:val="24"/>
        </w:rPr>
        <w:t>承包人在已标价工程量清单或预算书中载明的材料单价高于基准价格的：专用合同条款合同履行期间材料单价跌幅以基准价格为基础超过</w:t>
      </w:r>
      <w:r>
        <w:rPr>
          <w:rFonts w:hint="eastAsia"/>
          <w:color w:val="000000"/>
          <w:sz w:val="24"/>
          <w:szCs w:val="24"/>
          <w:u w:val="single"/>
        </w:rPr>
        <w:t xml:space="preserve"> 6 </w:t>
      </w:r>
      <w:r>
        <w:rPr>
          <w:rFonts w:hint="eastAsia"/>
          <w:color w:val="000000"/>
          <w:sz w:val="24"/>
          <w:szCs w:val="24"/>
        </w:rPr>
        <w:t>%时，材料单价涨幅以已标价工程量清单或预算书中载明材料单价为基础超过</w:t>
      </w:r>
      <w:r>
        <w:rPr>
          <w:rFonts w:hint="eastAsia"/>
          <w:color w:val="000000"/>
          <w:sz w:val="24"/>
          <w:szCs w:val="24"/>
          <w:u w:val="single"/>
        </w:rPr>
        <w:t xml:space="preserve"> 6 </w:t>
      </w:r>
      <w:r>
        <w:rPr>
          <w:rFonts w:hint="eastAsia"/>
          <w:color w:val="000000"/>
          <w:sz w:val="24"/>
          <w:szCs w:val="24"/>
        </w:rPr>
        <w:t>%时，其超过部分据实调整。</w:t>
      </w:r>
    </w:p>
    <w:p>
      <w:pPr>
        <w:wordWrap/>
        <w:topLinePunct w:val="0"/>
        <w:bidi w:val="0"/>
        <w:spacing w:line="480" w:lineRule="exact"/>
        <w:ind w:left="0" w:leftChars="0" w:firstLine="420" w:firstLineChars="0"/>
        <w:jc w:val="left"/>
        <w:rPr>
          <w:rFonts w:hint="eastAsia"/>
          <w:color w:val="000000"/>
          <w:sz w:val="24"/>
          <w:szCs w:val="24"/>
        </w:rPr>
      </w:pPr>
      <w:r>
        <w:rPr>
          <w:rFonts w:hint="eastAsia"/>
          <w:color w:val="000000"/>
          <w:sz w:val="24"/>
          <w:szCs w:val="24"/>
        </w:rPr>
        <w:t>③</w:t>
      </w:r>
      <w:r>
        <w:rPr>
          <w:rFonts w:hint="eastAsia"/>
          <w:color w:val="000000"/>
          <w:sz w:val="24"/>
          <w:szCs w:val="24"/>
          <w:lang w:val="en-US" w:eastAsia="zh-CN"/>
        </w:rPr>
        <w:t xml:space="preserve"> </w:t>
      </w:r>
      <w:r>
        <w:rPr>
          <w:rFonts w:hint="eastAsia"/>
          <w:color w:val="000000"/>
          <w:sz w:val="24"/>
          <w:szCs w:val="24"/>
        </w:rPr>
        <w:t>承包人在已标价工程量清单或预算书中载明的材料单价等于基准价格的：专用合同条款合同履行期间材料单价涨跌幅以基准单价为基础超过±</w:t>
      </w:r>
      <w:r>
        <w:rPr>
          <w:rFonts w:hint="eastAsia"/>
          <w:color w:val="000000"/>
          <w:sz w:val="24"/>
          <w:szCs w:val="24"/>
          <w:u w:val="single"/>
        </w:rPr>
        <w:t xml:space="preserve"> 6 </w:t>
      </w:r>
      <w:r>
        <w:rPr>
          <w:rFonts w:hint="eastAsia"/>
          <w:color w:val="000000"/>
          <w:sz w:val="24"/>
          <w:szCs w:val="24"/>
        </w:rPr>
        <w:t>%时，其超过部分据实调整。</w:t>
      </w:r>
    </w:p>
    <w:p>
      <w:pPr>
        <w:wordWrap/>
        <w:topLinePunct w:val="0"/>
        <w:bidi w:val="0"/>
        <w:spacing w:line="480" w:lineRule="exact"/>
        <w:ind w:left="0" w:leftChars="0" w:firstLine="420" w:firstLineChars="0"/>
        <w:jc w:val="left"/>
        <w:rPr>
          <w:color w:val="000000"/>
          <w:sz w:val="24"/>
          <w:szCs w:val="24"/>
        </w:rPr>
      </w:pPr>
      <w:r>
        <w:rPr>
          <w:rFonts w:hint="eastAsia"/>
          <w:color w:val="000000"/>
          <w:sz w:val="24"/>
          <w:szCs w:val="24"/>
        </w:rPr>
        <w:t>④</w:t>
      </w:r>
      <w:r>
        <w:rPr>
          <w:rFonts w:hint="eastAsia"/>
          <w:color w:val="000000"/>
          <w:sz w:val="24"/>
          <w:szCs w:val="24"/>
          <w:lang w:val="en-US" w:eastAsia="zh-CN"/>
        </w:rPr>
        <w:t xml:space="preserve"> </w:t>
      </w:r>
      <w:r>
        <w:rPr>
          <w:rFonts w:hint="eastAsia"/>
          <w:color w:val="000000"/>
          <w:sz w:val="24"/>
          <w:szCs w:val="24"/>
        </w:rPr>
        <w:t>当招标工程量清单中的主要材料价跌幅超过6%时，发包人即使未出具调价文件，仍不免除承包人关于材料单价调整的权利；当期材料涨幅超过6%时，承包人仍未提交相关调价文件，超过该分项工程施工14天外，视为放弃调价。</w:t>
      </w:r>
    </w:p>
    <w:p>
      <w:pPr>
        <w:wordWrap/>
        <w:topLinePunct w:val="0"/>
        <w:bidi w:val="0"/>
        <w:spacing w:line="480" w:lineRule="exact"/>
        <w:ind w:firstLine="645"/>
        <w:jc w:val="left"/>
        <w:rPr>
          <w:rFonts w:hint="eastAsia"/>
          <w:color w:val="000000"/>
          <w:sz w:val="24"/>
          <w:szCs w:val="24"/>
        </w:rPr>
      </w:pPr>
      <w:r>
        <w:rPr>
          <w:rFonts w:hint="eastAsia"/>
          <w:color w:val="000000"/>
          <w:sz w:val="24"/>
          <w:szCs w:val="24"/>
        </w:rPr>
        <w:t>第3种方式：其他价格调整方式：</w:t>
      </w:r>
      <w:r>
        <w:rPr>
          <w:rFonts w:hint="eastAsia"/>
          <w:color w:val="000000"/>
          <w:sz w:val="24"/>
          <w:szCs w:val="24"/>
          <w:u w:val="single"/>
        </w:rPr>
        <w:t xml:space="preserve">    /    </w:t>
      </w:r>
      <w:r>
        <w:rPr>
          <w:rFonts w:hint="eastAsia"/>
          <w:color w:val="000000"/>
          <w:sz w:val="24"/>
          <w:szCs w:val="24"/>
        </w:rPr>
        <w:t>。</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951" w:name="_Toc296944544"/>
      <w:bookmarkStart w:id="952" w:name="_Toc292559410"/>
      <w:bookmarkStart w:id="953" w:name="_Toc297120505"/>
      <w:bookmarkStart w:id="954" w:name="_Toc296347204"/>
      <w:bookmarkStart w:id="955" w:name="_Toc297048391"/>
      <w:bookmarkStart w:id="956" w:name="_Toc296346706"/>
      <w:bookmarkStart w:id="957" w:name="_Toc296891245"/>
      <w:bookmarkStart w:id="958" w:name="_Toc296503205"/>
      <w:bookmarkStart w:id="959" w:name="_Toc296891033"/>
      <w:bookmarkStart w:id="960" w:name="_Toc292559915"/>
      <w:bookmarkStart w:id="961" w:name="_Toc15802"/>
      <w:bookmarkStart w:id="962" w:name="_Toc351203644"/>
      <w:bookmarkStart w:id="963" w:name="_Toc304295579"/>
      <w:bookmarkStart w:id="964" w:name="_Toc303539159"/>
      <w:bookmarkStart w:id="965" w:name="_Toc297123552"/>
      <w:bookmarkStart w:id="966" w:name="_Toc300935002"/>
      <w:bookmarkStart w:id="967" w:name="_Toc297216211"/>
      <w:bookmarkStart w:id="968" w:name="_Toc312678040"/>
      <w:r>
        <w:rPr>
          <w:rFonts w:hint="eastAsia" w:ascii="宋体" w:hAnsi="宋体" w:cs="宋体"/>
          <w:b w:val="0"/>
          <w:color w:val="000000"/>
          <w:sz w:val="24"/>
          <w:szCs w:val="24"/>
        </w:rPr>
        <w:t xml:space="preserve">12. </w:t>
      </w:r>
      <w:bookmarkEnd w:id="951"/>
      <w:bookmarkEnd w:id="952"/>
      <w:bookmarkEnd w:id="953"/>
      <w:bookmarkEnd w:id="954"/>
      <w:bookmarkEnd w:id="955"/>
      <w:bookmarkEnd w:id="956"/>
      <w:bookmarkEnd w:id="957"/>
      <w:bookmarkEnd w:id="958"/>
      <w:bookmarkEnd w:id="959"/>
      <w:bookmarkEnd w:id="960"/>
      <w:r>
        <w:rPr>
          <w:rFonts w:hint="eastAsia" w:ascii="宋体" w:hAnsi="宋体" w:cs="宋体"/>
          <w:b w:val="0"/>
          <w:color w:val="000000"/>
          <w:sz w:val="24"/>
          <w:szCs w:val="24"/>
        </w:rPr>
        <w:t>合同价格、计量与支付</w:t>
      </w:r>
      <w:bookmarkEnd w:id="961"/>
      <w:bookmarkEnd w:id="962"/>
    </w:p>
    <w:bookmarkEnd w:id="963"/>
    <w:bookmarkEnd w:id="964"/>
    <w:bookmarkEnd w:id="965"/>
    <w:bookmarkEnd w:id="966"/>
    <w:bookmarkEnd w:id="967"/>
    <w:bookmarkEnd w:id="968"/>
    <w:p>
      <w:pPr>
        <w:wordWrap/>
        <w:topLinePunct w:val="0"/>
        <w:bidi w:val="0"/>
        <w:spacing w:line="480" w:lineRule="exact"/>
        <w:ind w:firstLine="480" w:firstLineChars="200"/>
        <w:jc w:val="left"/>
        <w:outlineLvl w:val="2"/>
        <w:rPr>
          <w:rFonts w:hint="eastAsia"/>
          <w:color w:val="000000"/>
          <w:sz w:val="24"/>
          <w:szCs w:val="24"/>
        </w:rPr>
      </w:pPr>
      <w:bookmarkStart w:id="969" w:name="_Toc292559916"/>
      <w:bookmarkStart w:id="970" w:name="_Toc292559411"/>
      <w:bookmarkStart w:id="971" w:name="_Toc267251461"/>
      <w:bookmarkStart w:id="972" w:name="_Toc296891246"/>
      <w:bookmarkStart w:id="973" w:name="_Toc296891034"/>
      <w:bookmarkStart w:id="974" w:name="_Toc296503206"/>
      <w:bookmarkStart w:id="975" w:name="_Toc297120506"/>
      <w:bookmarkStart w:id="976" w:name="_Toc297048392"/>
      <w:bookmarkStart w:id="977" w:name="_Toc296944545"/>
      <w:bookmarkStart w:id="978" w:name="_Toc296346707"/>
      <w:bookmarkStart w:id="979" w:name="_Toc296347205"/>
      <w:bookmarkStart w:id="980" w:name="_Toc14248"/>
      <w:bookmarkStart w:id="981" w:name="_Toc297123553"/>
      <w:bookmarkStart w:id="982" w:name="_Toc304295580"/>
      <w:bookmarkStart w:id="983" w:name="_Toc312678041"/>
      <w:bookmarkStart w:id="984" w:name="_Toc300935003"/>
      <w:bookmarkStart w:id="985" w:name="_Toc303539160"/>
      <w:bookmarkStart w:id="986" w:name="_Toc297216212"/>
      <w:r>
        <w:rPr>
          <w:rFonts w:hint="eastAsia"/>
          <w:color w:val="000000"/>
          <w:sz w:val="24"/>
          <w:szCs w:val="24"/>
        </w:rPr>
        <w:t>12.1 合</w:t>
      </w:r>
      <w:bookmarkEnd w:id="969"/>
      <w:bookmarkEnd w:id="970"/>
      <w:bookmarkEnd w:id="971"/>
      <w:r>
        <w:rPr>
          <w:rFonts w:hint="eastAsia"/>
          <w:color w:val="000000"/>
          <w:sz w:val="24"/>
          <w:szCs w:val="24"/>
        </w:rPr>
        <w:t>同价</w:t>
      </w:r>
      <w:bookmarkEnd w:id="972"/>
      <w:bookmarkEnd w:id="973"/>
      <w:bookmarkEnd w:id="974"/>
      <w:bookmarkEnd w:id="975"/>
      <w:bookmarkEnd w:id="976"/>
      <w:bookmarkEnd w:id="977"/>
      <w:bookmarkEnd w:id="978"/>
      <w:bookmarkEnd w:id="979"/>
      <w:r>
        <w:rPr>
          <w:rFonts w:hint="eastAsia"/>
          <w:color w:val="000000"/>
          <w:sz w:val="24"/>
          <w:szCs w:val="24"/>
        </w:rPr>
        <w:t>格形式</w:t>
      </w:r>
      <w:bookmarkEnd w:id="980"/>
    </w:p>
    <w:bookmarkEnd w:id="981"/>
    <w:bookmarkEnd w:id="982"/>
    <w:bookmarkEnd w:id="983"/>
    <w:bookmarkEnd w:id="984"/>
    <w:bookmarkEnd w:id="985"/>
    <w:bookmarkEnd w:id="986"/>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1、单价合同。</w:t>
      </w:r>
    </w:p>
    <w:p>
      <w:pPr>
        <w:wordWrap/>
        <w:topLinePunct w:val="0"/>
        <w:bidi w:val="0"/>
        <w:spacing w:line="480" w:lineRule="exact"/>
        <w:ind w:firstLine="480" w:firstLineChars="200"/>
        <w:jc w:val="left"/>
        <w:rPr>
          <w:rFonts w:hint="eastAsia"/>
          <w:sz w:val="24"/>
          <w:szCs w:val="24"/>
        </w:rPr>
      </w:pPr>
      <w:r>
        <w:rPr>
          <w:rFonts w:hint="eastAsia"/>
          <w:color w:val="000000"/>
          <w:sz w:val="24"/>
          <w:szCs w:val="24"/>
        </w:rPr>
        <w:t>综合单价包含的风险范围：</w:t>
      </w:r>
      <w:r>
        <w:rPr>
          <w:rFonts w:hint="eastAsia"/>
          <w:color w:val="000000"/>
          <w:sz w:val="24"/>
          <w:szCs w:val="24"/>
          <w:u w:val="single"/>
        </w:rPr>
        <w:t xml:space="preserve"> a、主要材料、设备：</w:t>
      </w:r>
      <w:r>
        <w:rPr>
          <w:rFonts w:hint="eastAsia"/>
          <w:color w:val="000000"/>
          <w:sz w:val="24"/>
          <w:szCs w:val="24"/>
          <w:u w:val="single"/>
          <w:lang w:eastAsia="zh-CN"/>
        </w:rPr>
        <w:t>水稳</w:t>
      </w:r>
      <w:r>
        <w:rPr>
          <w:rFonts w:hint="eastAsia"/>
          <w:color w:val="000000"/>
          <w:sz w:val="24"/>
          <w:szCs w:val="24"/>
          <w:u w:val="single"/>
        </w:rPr>
        <w:t>、</w:t>
      </w:r>
      <w:r>
        <w:rPr>
          <w:rFonts w:hint="eastAsia"/>
          <w:color w:val="000000"/>
          <w:sz w:val="24"/>
          <w:szCs w:val="24"/>
          <w:u w:val="single"/>
          <w:lang w:eastAsia="zh-CN"/>
        </w:rPr>
        <w:t>沥青混凝土、</w:t>
      </w:r>
      <w:r>
        <w:rPr>
          <w:rFonts w:hint="eastAsia"/>
          <w:color w:val="000000"/>
          <w:sz w:val="24"/>
          <w:szCs w:val="24"/>
          <w:u w:val="single"/>
        </w:rPr>
        <w:t>商品混凝土价格参照《郑州市建设工程材料基准价格信息》202</w:t>
      </w:r>
      <w:r>
        <w:rPr>
          <w:rFonts w:hint="eastAsia"/>
          <w:color w:val="000000"/>
          <w:sz w:val="24"/>
          <w:szCs w:val="24"/>
          <w:u w:val="single"/>
          <w:lang w:val="en-US" w:eastAsia="zh-CN"/>
        </w:rPr>
        <w:t>1</w:t>
      </w:r>
      <w:r>
        <w:rPr>
          <w:rFonts w:hint="eastAsia"/>
          <w:color w:val="000000"/>
          <w:sz w:val="24"/>
          <w:szCs w:val="24"/>
          <w:u w:val="single"/>
        </w:rPr>
        <w:t>年</w:t>
      </w:r>
      <w:r>
        <w:rPr>
          <w:rFonts w:hint="eastAsia"/>
          <w:color w:val="000000"/>
          <w:sz w:val="24"/>
          <w:szCs w:val="24"/>
          <w:u w:val="single"/>
          <w:lang w:eastAsia="zh-CN"/>
        </w:rPr>
        <w:t>第二季度</w:t>
      </w:r>
      <w:r>
        <w:rPr>
          <w:rFonts w:hint="eastAsia"/>
          <w:color w:val="000000"/>
          <w:sz w:val="24"/>
          <w:szCs w:val="24"/>
          <w:u w:val="single"/>
        </w:rPr>
        <w:t>当期材料基准价格信息，材料基准价格信息变动在±6%以内（含6%）的不再调整，超出6%的，其超出部分据实调整；其他材料、设备均不调整；人工费价格</w:t>
      </w:r>
      <w:r>
        <w:rPr>
          <w:rFonts w:hint="eastAsia"/>
          <w:color w:val="000000"/>
          <w:sz w:val="24"/>
          <w:szCs w:val="24"/>
          <w:u w:val="single"/>
          <w:lang w:eastAsia="zh-CN"/>
        </w:rPr>
        <w:t>不调整</w:t>
      </w:r>
      <w:r>
        <w:rPr>
          <w:rFonts w:hint="eastAsia"/>
          <w:color w:val="000000"/>
          <w:sz w:val="24"/>
          <w:szCs w:val="24"/>
          <w:u w:val="single"/>
        </w:rPr>
        <w:t>；b、工程施工过程中可能存在工程价款不能按时</w:t>
      </w:r>
      <w:r>
        <w:rPr>
          <w:rFonts w:hint="eastAsia"/>
          <w:color w:val="000000"/>
          <w:sz w:val="24"/>
          <w:szCs w:val="24"/>
          <w:u w:val="single"/>
          <w:lang w:eastAsia="zh-CN"/>
        </w:rPr>
        <w:t>支付</w:t>
      </w:r>
      <w:r>
        <w:rPr>
          <w:rFonts w:hint="eastAsia"/>
          <w:color w:val="000000"/>
          <w:sz w:val="24"/>
          <w:szCs w:val="24"/>
          <w:u w:val="single"/>
        </w:rPr>
        <w:t>的风险</w:t>
      </w:r>
      <w:r>
        <w:rPr>
          <w:rFonts w:hint="eastAsia"/>
          <w:color w:val="000000"/>
          <w:sz w:val="24"/>
          <w:szCs w:val="24"/>
          <w:u w:val="single"/>
          <w:lang w:eastAsia="zh-CN"/>
        </w:rPr>
        <w:t>及双方因其他原因不能及时确认结算价款的风险</w:t>
      </w:r>
      <w:r>
        <w:rPr>
          <w:rFonts w:hint="eastAsia"/>
          <w:color w:val="000000"/>
          <w:sz w:val="24"/>
          <w:szCs w:val="24"/>
          <w:u w:val="single"/>
        </w:rPr>
        <w:t xml:space="preserve">；c、可能会存在一定的汇率风险 </w:t>
      </w:r>
      <w:r>
        <w:rPr>
          <w:rFonts w:hint="eastAsia"/>
          <w:color w:val="000000"/>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lang w:eastAsia="zh-CN"/>
        </w:rPr>
        <w:t>风险范围内的</w:t>
      </w:r>
      <w:r>
        <w:rPr>
          <w:rFonts w:hint="eastAsia"/>
          <w:sz w:val="24"/>
          <w:szCs w:val="24"/>
        </w:rPr>
        <w:t>风险费用计算方法：</w:t>
      </w:r>
      <w:r>
        <w:rPr>
          <w:rFonts w:hint="eastAsia"/>
          <w:sz w:val="24"/>
          <w:szCs w:val="24"/>
          <w:u w:val="single"/>
        </w:rPr>
        <w:t xml:space="preserve"> 投标报价已综合考虑政策调整（含费率等），除施工中发生的设计变更、现场签证</w:t>
      </w:r>
      <w:r>
        <w:rPr>
          <w:rFonts w:hint="eastAsia"/>
          <w:sz w:val="24"/>
          <w:szCs w:val="24"/>
          <w:u w:val="single"/>
          <w:lang w:eastAsia="zh-CN"/>
        </w:rPr>
        <w:t>及技术核定引起的价款变动</w:t>
      </w:r>
      <w:r>
        <w:rPr>
          <w:rFonts w:hint="eastAsia"/>
          <w:sz w:val="24"/>
          <w:szCs w:val="24"/>
          <w:u w:val="single"/>
        </w:rPr>
        <w:t>外工程竣工结算</w:t>
      </w:r>
      <w:r>
        <w:rPr>
          <w:rFonts w:hint="eastAsia"/>
          <w:sz w:val="24"/>
          <w:szCs w:val="24"/>
          <w:u w:val="single"/>
          <w:lang w:eastAsia="zh-CN"/>
        </w:rPr>
        <w:t>中的风险范围内的费用</w:t>
      </w:r>
      <w:r>
        <w:rPr>
          <w:rFonts w:hint="eastAsia"/>
          <w:sz w:val="24"/>
          <w:szCs w:val="24"/>
          <w:u w:val="single"/>
        </w:rPr>
        <w:t>不</w:t>
      </w:r>
      <w:r>
        <w:rPr>
          <w:rFonts w:hint="eastAsia"/>
          <w:sz w:val="24"/>
          <w:szCs w:val="24"/>
          <w:u w:val="single"/>
          <w:lang w:eastAsia="zh-CN"/>
        </w:rPr>
        <w:t>再</w:t>
      </w:r>
      <w:r>
        <w:rPr>
          <w:rFonts w:hint="eastAsia"/>
          <w:sz w:val="24"/>
          <w:szCs w:val="24"/>
          <w:u w:val="single"/>
        </w:rPr>
        <w:t>做</w:t>
      </w:r>
      <w:r>
        <w:rPr>
          <w:rFonts w:hint="eastAsia"/>
          <w:sz w:val="24"/>
          <w:szCs w:val="24"/>
          <w:u w:val="single"/>
          <w:lang w:eastAsia="zh-CN"/>
        </w:rPr>
        <w:t>任何</w:t>
      </w:r>
      <w:r>
        <w:rPr>
          <w:rFonts w:hint="eastAsia"/>
          <w:sz w:val="24"/>
          <w:szCs w:val="24"/>
          <w:u w:val="single"/>
        </w:rPr>
        <w:t xml:space="preserve">调整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风险范围以外合同价格的调整方法：</w:t>
      </w:r>
      <w:r>
        <w:rPr>
          <w:rFonts w:hint="eastAsia"/>
          <w:sz w:val="24"/>
          <w:szCs w:val="24"/>
          <w:u w:val="single"/>
        </w:rPr>
        <w:t xml:space="preserve"> 依据第三部分专用合同条款“第10.4.1 关于变更估价的约定”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2、总价合同。</w:t>
      </w:r>
    </w:p>
    <w:p>
      <w:pPr>
        <w:wordWrap/>
        <w:topLinePunct w:val="0"/>
        <w:bidi w:val="0"/>
        <w:spacing w:line="480" w:lineRule="exact"/>
        <w:ind w:firstLine="480" w:firstLineChars="200"/>
        <w:jc w:val="left"/>
        <w:rPr>
          <w:rFonts w:hint="eastAsia"/>
          <w:sz w:val="24"/>
          <w:szCs w:val="24"/>
        </w:rPr>
      </w:pPr>
      <w:r>
        <w:rPr>
          <w:rFonts w:hint="eastAsia"/>
          <w:sz w:val="24"/>
          <w:szCs w:val="24"/>
        </w:rPr>
        <w:t>总价包含的风险范围：</w:t>
      </w:r>
      <w:r>
        <w:rPr>
          <w:rFonts w:hint="eastAsia"/>
          <w:sz w:val="24"/>
          <w:szCs w:val="24"/>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风险费用的计算方法：</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风险范围以外合同价格的调整方法：</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3、其他价格方式：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不适用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p>
    <w:p>
      <w:pPr>
        <w:wordWrap/>
        <w:topLinePunct w:val="0"/>
        <w:bidi w:val="0"/>
        <w:spacing w:line="480" w:lineRule="exact"/>
        <w:ind w:firstLine="480" w:firstLineChars="200"/>
        <w:jc w:val="left"/>
        <w:outlineLvl w:val="2"/>
        <w:rPr>
          <w:rFonts w:hint="eastAsia"/>
          <w:sz w:val="24"/>
          <w:szCs w:val="24"/>
        </w:rPr>
      </w:pPr>
      <w:bookmarkStart w:id="987" w:name="_Toc2594"/>
      <w:bookmarkStart w:id="988" w:name="_Toc297216213"/>
      <w:bookmarkStart w:id="989" w:name="_Toc300935004"/>
      <w:bookmarkStart w:id="990" w:name="_Toc297123554"/>
      <w:bookmarkStart w:id="991" w:name="_Toc304295581"/>
      <w:bookmarkStart w:id="992" w:name="_Toc312678042"/>
      <w:bookmarkStart w:id="993" w:name="_Toc303539161"/>
      <w:bookmarkStart w:id="994" w:name="_Toc296891247"/>
      <w:bookmarkStart w:id="995" w:name="_Toc297048393"/>
      <w:bookmarkStart w:id="996" w:name="_Toc296346708"/>
      <w:bookmarkStart w:id="997" w:name="_Toc296503207"/>
      <w:bookmarkStart w:id="998" w:name="_Toc292559917"/>
      <w:bookmarkStart w:id="999" w:name="_Toc296944546"/>
      <w:bookmarkStart w:id="1000" w:name="_Toc297120507"/>
      <w:bookmarkStart w:id="1001" w:name="_Toc296347206"/>
      <w:bookmarkStart w:id="1002" w:name="_Toc292559412"/>
      <w:bookmarkStart w:id="1003" w:name="_Toc296891035"/>
      <w:r>
        <w:rPr>
          <w:rFonts w:hint="eastAsia"/>
          <w:sz w:val="24"/>
          <w:szCs w:val="24"/>
        </w:rPr>
        <w:t>12.2 预付款</w:t>
      </w:r>
      <w:bookmarkEnd w:id="987"/>
    </w:p>
    <w:bookmarkEnd w:id="988"/>
    <w:bookmarkEnd w:id="989"/>
    <w:bookmarkEnd w:id="990"/>
    <w:bookmarkEnd w:id="991"/>
    <w:bookmarkEnd w:id="992"/>
    <w:bookmarkEnd w:id="993"/>
    <w:p>
      <w:pPr>
        <w:wordWrap/>
        <w:topLinePunct w:val="0"/>
        <w:bidi w:val="0"/>
        <w:spacing w:line="480" w:lineRule="exact"/>
        <w:ind w:firstLine="480" w:firstLineChars="200"/>
        <w:jc w:val="left"/>
        <w:rPr>
          <w:rFonts w:hint="eastAsia"/>
          <w:sz w:val="24"/>
          <w:szCs w:val="24"/>
        </w:rPr>
      </w:pPr>
      <w:r>
        <w:rPr>
          <w:rFonts w:hint="eastAsia"/>
          <w:sz w:val="24"/>
          <w:szCs w:val="24"/>
        </w:rPr>
        <w:t>12.2.1 预付款的支付</w:t>
      </w:r>
    </w:p>
    <w:p>
      <w:pPr>
        <w:wordWrap/>
        <w:topLinePunct w:val="0"/>
        <w:bidi w:val="0"/>
        <w:spacing w:line="480" w:lineRule="exact"/>
        <w:ind w:firstLine="480" w:firstLineChars="200"/>
        <w:jc w:val="left"/>
        <w:rPr>
          <w:rFonts w:hint="eastAsia"/>
          <w:sz w:val="24"/>
          <w:szCs w:val="24"/>
        </w:rPr>
      </w:pPr>
      <w:r>
        <w:rPr>
          <w:rFonts w:hint="eastAsia"/>
          <w:sz w:val="24"/>
          <w:szCs w:val="24"/>
        </w:rPr>
        <w:t>预付款支付比例或金额：</w:t>
      </w:r>
      <w:r>
        <w:rPr>
          <w:rFonts w:hint="eastAsia"/>
          <w:sz w:val="24"/>
          <w:szCs w:val="24"/>
          <w:u w:val="single"/>
        </w:rPr>
        <w:t xml:space="preserve"> /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预付款支付期限：</w:t>
      </w:r>
      <w:r>
        <w:rPr>
          <w:rFonts w:hint="eastAsia"/>
          <w:sz w:val="24"/>
          <w:szCs w:val="24"/>
          <w:u w:val="single"/>
        </w:rPr>
        <w:t xml:space="preserve">   /    </w:t>
      </w:r>
      <w:r>
        <w:rPr>
          <w:rFonts w:hint="eastAsia"/>
          <w:sz w:val="24"/>
          <w:szCs w:val="24"/>
        </w:rPr>
        <w:t>。</w:t>
      </w:r>
    </w:p>
    <w:p>
      <w:pPr>
        <w:wordWrap/>
        <w:topLinePunct w:val="0"/>
        <w:bidi w:val="0"/>
        <w:spacing w:line="480" w:lineRule="exact"/>
        <w:ind w:firstLine="480" w:firstLineChars="200"/>
        <w:jc w:val="left"/>
        <w:rPr>
          <w:rFonts w:hint="eastAsia"/>
          <w:sz w:val="24"/>
          <w:szCs w:val="24"/>
          <w:u w:val="single"/>
        </w:rPr>
      </w:pPr>
      <w:r>
        <w:rPr>
          <w:rFonts w:hint="eastAsia"/>
          <w:sz w:val="24"/>
          <w:szCs w:val="24"/>
        </w:rPr>
        <w:t>预付款扣回的方式：</w:t>
      </w:r>
      <w:r>
        <w:rPr>
          <w:rFonts w:hint="eastAsia"/>
          <w:sz w:val="24"/>
          <w:szCs w:val="24"/>
          <w:u w:val="single"/>
        </w:rPr>
        <w:t xml:space="preserve">    /         。</w:t>
      </w:r>
    </w:p>
    <w:p>
      <w:pPr>
        <w:wordWrap/>
        <w:topLinePunct w:val="0"/>
        <w:bidi w:val="0"/>
        <w:spacing w:line="480" w:lineRule="exact"/>
        <w:ind w:firstLine="480" w:firstLineChars="200"/>
        <w:jc w:val="left"/>
        <w:rPr>
          <w:rFonts w:hint="eastAsia"/>
          <w:sz w:val="24"/>
          <w:szCs w:val="24"/>
        </w:rPr>
      </w:pPr>
      <w:r>
        <w:rPr>
          <w:rFonts w:hint="eastAsia"/>
          <w:sz w:val="24"/>
          <w:szCs w:val="24"/>
        </w:rPr>
        <w:t>12.2.2 预付款担保</w:t>
      </w:r>
    </w:p>
    <w:p>
      <w:pPr>
        <w:wordWrap/>
        <w:topLinePunct w:val="0"/>
        <w:bidi w:val="0"/>
        <w:spacing w:line="480" w:lineRule="exact"/>
        <w:ind w:firstLine="480" w:firstLineChars="200"/>
        <w:jc w:val="left"/>
        <w:rPr>
          <w:rFonts w:hint="eastAsia"/>
          <w:sz w:val="24"/>
          <w:szCs w:val="24"/>
        </w:rPr>
      </w:pPr>
      <w:r>
        <w:rPr>
          <w:rFonts w:hint="eastAsia"/>
          <w:sz w:val="24"/>
          <w:szCs w:val="24"/>
        </w:rPr>
        <w:t>承包人提交预付款担保的期限：</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rPr>
        <w:t xml:space="preserve"> 。</w:t>
      </w:r>
    </w:p>
    <w:p>
      <w:pPr>
        <w:wordWrap/>
        <w:topLinePunct w:val="0"/>
        <w:bidi w:val="0"/>
        <w:spacing w:line="480" w:lineRule="exact"/>
        <w:ind w:firstLine="480" w:firstLineChars="200"/>
        <w:jc w:val="left"/>
        <w:rPr>
          <w:rFonts w:hint="eastAsia"/>
          <w:sz w:val="24"/>
          <w:szCs w:val="24"/>
        </w:rPr>
      </w:pPr>
      <w:r>
        <w:rPr>
          <w:rFonts w:hint="eastAsia"/>
          <w:sz w:val="24"/>
          <w:szCs w:val="24"/>
        </w:rPr>
        <w:t xml:space="preserve">预付款担保的形式为：  </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rPr>
        <w:t xml:space="preserve"> 。</w:t>
      </w:r>
    </w:p>
    <w:bookmarkEnd w:id="994"/>
    <w:bookmarkEnd w:id="995"/>
    <w:bookmarkEnd w:id="996"/>
    <w:bookmarkEnd w:id="997"/>
    <w:bookmarkEnd w:id="998"/>
    <w:bookmarkEnd w:id="999"/>
    <w:bookmarkEnd w:id="1000"/>
    <w:bookmarkEnd w:id="1001"/>
    <w:bookmarkEnd w:id="1002"/>
    <w:bookmarkEnd w:id="1003"/>
    <w:p>
      <w:pPr>
        <w:wordWrap/>
        <w:topLinePunct w:val="0"/>
        <w:bidi w:val="0"/>
        <w:spacing w:line="480" w:lineRule="exact"/>
        <w:ind w:firstLine="480" w:firstLineChars="200"/>
        <w:jc w:val="left"/>
        <w:outlineLvl w:val="2"/>
        <w:rPr>
          <w:rFonts w:hint="eastAsia"/>
          <w:sz w:val="24"/>
          <w:szCs w:val="24"/>
        </w:rPr>
      </w:pPr>
      <w:bookmarkStart w:id="1004" w:name="_Toc27093"/>
      <w:r>
        <w:rPr>
          <w:rFonts w:hint="eastAsia"/>
          <w:sz w:val="24"/>
          <w:szCs w:val="24"/>
        </w:rPr>
        <w:t>12.3 计量</w:t>
      </w:r>
      <w:bookmarkEnd w:id="1004"/>
    </w:p>
    <w:p>
      <w:pPr>
        <w:wordWrap/>
        <w:topLinePunct w:val="0"/>
        <w:bidi w:val="0"/>
        <w:spacing w:line="480" w:lineRule="exact"/>
        <w:ind w:firstLine="480" w:firstLineChars="200"/>
        <w:jc w:val="left"/>
        <w:rPr>
          <w:rFonts w:hint="eastAsia"/>
          <w:sz w:val="24"/>
          <w:szCs w:val="24"/>
        </w:rPr>
      </w:pPr>
      <w:r>
        <w:rPr>
          <w:rFonts w:hint="eastAsia"/>
          <w:sz w:val="24"/>
          <w:szCs w:val="24"/>
        </w:rPr>
        <w:t>12.3.1 计量原则</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工程量计算规则：</w:t>
      </w:r>
      <w:r>
        <w:rPr>
          <w:rFonts w:hint="eastAsia"/>
          <w:color w:val="000000"/>
          <w:sz w:val="24"/>
          <w:szCs w:val="24"/>
          <w:u w:val="single"/>
        </w:rPr>
        <w:t xml:space="preserve"> 按国家建设工程工程量清单计价规范约定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12.3.2 计量周期</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关于计量周期的约定：</w:t>
      </w:r>
      <w:r>
        <w:rPr>
          <w:rFonts w:hint="eastAsia"/>
          <w:color w:val="000000"/>
          <w:sz w:val="24"/>
          <w:szCs w:val="24"/>
          <w:u w:val="single"/>
        </w:rPr>
        <w:t xml:space="preserve"> 按付款节点提供已完工程量报告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12.3.3 单价合同的计量</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关于单价合同计量的约定：</w:t>
      </w:r>
      <w:r>
        <w:rPr>
          <w:rFonts w:hint="eastAsia"/>
          <w:color w:val="000000"/>
          <w:sz w:val="24"/>
          <w:szCs w:val="24"/>
          <w:u w:val="single"/>
        </w:rPr>
        <w:t xml:space="preserve"> </w:t>
      </w:r>
      <w:r>
        <w:rPr>
          <w:rFonts w:hint="eastAsia"/>
          <w:sz w:val="24"/>
          <w:szCs w:val="24"/>
          <w:u w:val="single"/>
        </w:rPr>
        <w:t>未经发包人和监理人书面确认的工程量、主要材料，不得作为工程结算的依据</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12.3.4 总价合同的计量</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关于总价合同计量的约定：</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12.3.5总价合同采用支付分解表计量支付的，是否适用第</w:t>
      </w:r>
      <w:r>
        <w:rPr>
          <w:rFonts w:hint="eastAsia"/>
          <w:color w:val="000000"/>
          <w:kern w:val="0"/>
          <w:sz w:val="24"/>
          <w:szCs w:val="24"/>
        </w:rPr>
        <w:t xml:space="preserve">12.3.4 </w:t>
      </w:r>
      <w:r>
        <w:rPr>
          <w:rFonts w:hint="eastAsia"/>
          <w:color w:val="000000"/>
          <w:sz w:val="24"/>
          <w:szCs w:val="24"/>
        </w:rPr>
        <w:t>项</w:t>
      </w:r>
      <w:r>
        <w:rPr>
          <w:rFonts w:hint="eastAsia"/>
          <w:color w:val="000000"/>
          <w:kern w:val="0"/>
          <w:sz w:val="24"/>
          <w:szCs w:val="24"/>
        </w:rPr>
        <w:t>〔总价合同的计量〕</w:t>
      </w:r>
      <w:r>
        <w:rPr>
          <w:rFonts w:hint="eastAsia"/>
          <w:color w:val="000000"/>
          <w:sz w:val="24"/>
          <w:szCs w:val="24"/>
        </w:rPr>
        <w:t>约定进行计量：</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jc w:val="left"/>
        <w:rPr>
          <w:rFonts w:hint="eastAsia"/>
          <w:sz w:val="24"/>
          <w:szCs w:val="24"/>
        </w:rPr>
      </w:pPr>
      <w:r>
        <w:rPr>
          <w:rFonts w:hint="eastAsia"/>
          <w:color w:val="000000"/>
          <w:sz w:val="24"/>
          <w:szCs w:val="24"/>
        </w:rPr>
        <w:t>12.3.6 其他价格形式</w:t>
      </w:r>
      <w:r>
        <w:rPr>
          <w:rFonts w:hint="eastAsia"/>
          <w:sz w:val="24"/>
          <w:szCs w:val="24"/>
        </w:rPr>
        <w:t>合同的计量</w:t>
      </w:r>
    </w:p>
    <w:p>
      <w:pPr>
        <w:wordWrap/>
        <w:topLinePunct w:val="0"/>
        <w:bidi w:val="0"/>
        <w:spacing w:line="480" w:lineRule="exact"/>
        <w:ind w:firstLine="480" w:firstLineChars="200"/>
        <w:jc w:val="left"/>
        <w:rPr>
          <w:rFonts w:hint="eastAsia"/>
          <w:sz w:val="24"/>
          <w:szCs w:val="24"/>
        </w:rPr>
      </w:pPr>
      <w:r>
        <w:rPr>
          <w:rFonts w:hint="eastAsia"/>
          <w:sz w:val="24"/>
          <w:szCs w:val="24"/>
        </w:rPr>
        <w:t>其他价格形式的计量方式和程序：</w:t>
      </w:r>
      <w:r>
        <w:rPr>
          <w:rFonts w:hint="eastAsia"/>
          <w:sz w:val="24"/>
          <w:szCs w:val="24"/>
          <w:u w:val="single"/>
        </w:rPr>
        <w:t xml:space="preserve">   /   </w:t>
      </w:r>
      <w:r>
        <w:rPr>
          <w:rFonts w:hint="eastAsia"/>
          <w:sz w:val="24"/>
          <w:szCs w:val="24"/>
        </w:rPr>
        <w:t>。</w:t>
      </w:r>
    </w:p>
    <w:p>
      <w:pPr>
        <w:wordWrap/>
        <w:topLinePunct w:val="0"/>
        <w:bidi w:val="0"/>
        <w:spacing w:line="480" w:lineRule="exact"/>
        <w:ind w:firstLine="480" w:firstLineChars="200"/>
        <w:jc w:val="left"/>
        <w:outlineLvl w:val="2"/>
        <w:rPr>
          <w:rFonts w:hint="eastAsia"/>
          <w:sz w:val="24"/>
          <w:szCs w:val="24"/>
          <w:highlight w:val="none"/>
        </w:rPr>
      </w:pPr>
      <w:bookmarkStart w:id="1005" w:name="_Toc15755"/>
      <w:r>
        <w:rPr>
          <w:rFonts w:hint="eastAsia"/>
          <w:sz w:val="24"/>
          <w:szCs w:val="24"/>
          <w:highlight w:val="none"/>
        </w:rPr>
        <w:t>12.4 工程进度款支付</w:t>
      </w:r>
      <w:bookmarkEnd w:id="1005"/>
    </w:p>
    <w:p>
      <w:pPr>
        <w:wordWrap/>
        <w:topLinePunct w:val="0"/>
        <w:bidi w:val="0"/>
        <w:spacing w:line="480" w:lineRule="exact"/>
        <w:ind w:firstLine="480" w:firstLineChars="200"/>
        <w:jc w:val="left"/>
        <w:rPr>
          <w:rFonts w:hint="eastAsia"/>
          <w:sz w:val="24"/>
          <w:szCs w:val="24"/>
          <w:highlight w:val="none"/>
        </w:rPr>
      </w:pPr>
      <w:bookmarkStart w:id="1006" w:name="_Toc296891039"/>
      <w:bookmarkStart w:id="1007" w:name="_Toc300935006"/>
      <w:bookmarkStart w:id="1008" w:name="_Toc303539163"/>
      <w:bookmarkStart w:id="1009" w:name="_Toc296346712"/>
      <w:bookmarkStart w:id="1010" w:name="_Toc297216215"/>
      <w:bookmarkStart w:id="1011" w:name="_Toc296347210"/>
      <w:bookmarkStart w:id="1012" w:name="_Toc297048397"/>
      <w:bookmarkStart w:id="1013" w:name="_Toc292559416"/>
      <w:bookmarkStart w:id="1014" w:name="_Toc296891251"/>
      <w:bookmarkStart w:id="1015" w:name="_Toc292559921"/>
      <w:bookmarkStart w:id="1016" w:name="_Toc296503211"/>
      <w:bookmarkStart w:id="1017" w:name="_Toc297120511"/>
      <w:bookmarkStart w:id="1018" w:name="_Toc296944550"/>
      <w:bookmarkStart w:id="1019" w:name="_Toc297123556"/>
      <w:r>
        <w:rPr>
          <w:rFonts w:hint="eastAsia"/>
          <w:sz w:val="24"/>
          <w:szCs w:val="24"/>
          <w:highlight w:val="none"/>
        </w:rPr>
        <w:t>12.4.1 付款周期</w:t>
      </w:r>
    </w:p>
    <w:p>
      <w:pPr>
        <w:wordWrap/>
        <w:topLinePunct w:val="0"/>
        <w:bidi w:val="0"/>
        <w:spacing w:line="480" w:lineRule="exact"/>
        <w:ind w:firstLine="480" w:firstLineChars="200"/>
        <w:jc w:val="left"/>
        <w:rPr>
          <w:rFonts w:hint="eastAsia"/>
          <w:sz w:val="24"/>
          <w:szCs w:val="24"/>
          <w:u w:val="single"/>
        </w:rPr>
      </w:pPr>
      <w:r>
        <w:rPr>
          <w:rFonts w:hint="eastAsia"/>
          <w:sz w:val="24"/>
          <w:szCs w:val="24"/>
          <w:u w:val="single"/>
        </w:rPr>
        <w:t>关于付款的约定：</w:t>
      </w:r>
    </w:p>
    <w:p>
      <w:pPr>
        <w:wordWrap/>
        <w:topLinePunct w:val="0"/>
        <w:bidi w:val="0"/>
        <w:spacing w:line="480" w:lineRule="exact"/>
        <w:ind w:firstLine="480" w:firstLineChars="200"/>
        <w:jc w:val="left"/>
        <w:rPr>
          <w:rFonts w:hint="eastAsia"/>
          <w:sz w:val="24"/>
          <w:szCs w:val="24"/>
        </w:rPr>
      </w:pPr>
      <w:r>
        <w:rPr>
          <w:rFonts w:hint="eastAsia"/>
          <w:sz w:val="24"/>
          <w:szCs w:val="24"/>
        </w:rPr>
        <w:t>①</w:t>
      </w:r>
      <w:r>
        <w:rPr>
          <w:rFonts w:hint="eastAsia"/>
          <w:sz w:val="24"/>
          <w:szCs w:val="24"/>
          <w:lang w:val="en-US" w:eastAsia="zh-CN"/>
        </w:rPr>
        <w:t xml:space="preserve"> </w:t>
      </w:r>
      <w:r>
        <w:rPr>
          <w:rFonts w:hint="eastAsia"/>
          <w:sz w:val="24"/>
          <w:szCs w:val="24"/>
        </w:rPr>
        <w:t>合同签订完毕</w:t>
      </w:r>
      <w:r>
        <w:rPr>
          <w:rFonts w:hint="eastAsia"/>
          <w:sz w:val="24"/>
          <w:szCs w:val="24"/>
          <w:lang w:eastAsia="zh-CN"/>
        </w:rPr>
        <w:t>、拆除工程完成</w:t>
      </w:r>
      <w:r>
        <w:rPr>
          <w:rFonts w:hint="eastAsia"/>
          <w:sz w:val="24"/>
          <w:szCs w:val="24"/>
        </w:rPr>
        <w:t>，支付合同价款</w:t>
      </w:r>
      <w:r>
        <w:rPr>
          <w:sz w:val="24"/>
          <w:szCs w:val="24"/>
        </w:rPr>
        <w:t>30%的</w:t>
      </w:r>
      <w:r>
        <w:rPr>
          <w:rFonts w:hint="eastAsia"/>
          <w:sz w:val="24"/>
          <w:szCs w:val="24"/>
          <w:lang w:eastAsia="zh-CN"/>
        </w:rPr>
        <w:t>进度款</w:t>
      </w:r>
      <w:r>
        <w:rPr>
          <w:sz w:val="24"/>
          <w:szCs w:val="24"/>
        </w:rPr>
        <w:t>；</w:t>
      </w:r>
    </w:p>
    <w:p>
      <w:pPr>
        <w:wordWrap/>
        <w:topLinePunct w:val="0"/>
        <w:bidi w:val="0"/>
        <w:spacing w:line="480" w:lineRule="exact"/>
        <w:ind w:firstLine="480" w:firstLineChars="200"/>
        <w:jc w:val="left"/>
        <w:rPr>
          <w:rFonts w:hint="eastAsia"/>
          <w:sz w:val="24"/>
          <w:szCs w:val="24"/>
        </w:rPr>
      </w:pPr>
      <w:r>
        <w:rPr>
          <w:sz w:val="24"/>
          <w:szCs w:val="24"/>
        </w:rPr>
        <w:t>②</w:t>
      </w:r>
      <w:r>
        <w:rPr>
          <w:rFonts w:hint="eastAsia"/>
          <w:sz w:val="24"/>
          <w:szCs w:val="24"/>
          <w:lang w:val="en-US" w:eastAsia="zh-CN"/>
        </w:rPr>
        <w:t xml:space="preserve"> </w:t>
      </w:r>
      <w:r>
        <w:rPr>
          <w:sz w:val="24"/>
          <w:szCs w:val="24"/>
        </w:rPr>
        <w:t>每月支付当月确认的已完工程价款的85%</w:t>
      </w:r>
      <w:r>
        <w:rPr>
          <w:rFonts w:hint="eastAsia"/>
          <w:sz w:val="24"/>
          <w:szCs w:val="24"/>
          <w:lang w:eastAsia="zh-CN"/>
        </w:rPr>
        <w:t>，</w:t>
      </w:r>
      <w:r>
        <w:rPr>
          <w:sz w:val="24"/>
          <w:szCs w:val="24"/>
        </w:rPr>
        <w:t>经竣工验收合格后，付至合同价款的85%；</w:t>
      </w:r>
    </w:p>
    <w:p>
      <w:pPr>
        <w:wordWrap/>
        <w:topLinePunct w:val="0"/>
        <w:bidi w:val="0"/>
        <w:spacing w:line="480" w:lineRule="exact"/>
        <w:ind w:firstLine="480" w:firstLineChars="200"/>
        <w:jc w:val="left"/>
        <w:rPr>
          <w:rFonts w:hint="eastAsia"/>
          <w:sz w:val="24"/>
          <w:szCs w:val="24"/>
        </w:rPr>
      </w:pPr>
      <w:r>
        <w:rPr>
          <w:sz w:val="24"/>
          <w:szCs w:val="24"/>
        </w:rPr>
        <w:t>③</w:t>
      </w:r>
      <w:r>
        <w:rPr>
          <w:rFonts w:hint="eastAsia"/>
          <w:sz w:val="24"/>
          <w:szCs w:val="24"/>
          <w:lang w:val="en-US" w:eastAsia="zh-CN"/>
        </w:rPr>
        <w:t xml:space="preserve"> </w:t>
      </w:r>
      <w:r>
        <w:rPr>
          <w:sz w:val="24"/>
          <w:szCs w:val="24"/>
        </w:rPr>
        <w:t>竣工验收合格、移交后支付至合同价款的90％（合同价款和实际完成的经双方确认的工程价款哪个低以哪个为付款基准）；</w:t>
      </w:r>
    </w:p>
    <w:p>
      <w:pPr>
        <w:wordWrap/>
        <w:topLinePunct w:val="0"/>
        <w:bidi w:val="0"/>
        <w:spacing w:line="480" w:lineRule="exact"/>
        <w:ind w:firstLine="480" w:firstLineChars="200"/>
        <w:jc w:val="left"/>
        <w:rPr>
          <w:rFonts w:hint="eastAsia"/>
          <w:sz w:val="24"/>
          <w:szCs w:val="24"/>
        </w:rPr>
      </w:pPr>
      <w:r>
        <w:rPr>
          <w:sz w:val="24"/>
          <w:szCs w:val="24"/>
        </w:rPr>
        <w:t>④</w:t>
      </w:r>
      <w:r>
        <w:rPr>
          <w:rFonts w:hint="eastAsia"/>
          <w:sz w:val="24"/>
          <w:szCs w:val="24"/>
          <w:lang w:val="en-US" w:eastAsia="zh-CN"/>
        </w:rPr>
        <w:t xml:space="preserve">  </w:t>
      </w:r>
      <w:r>
        <w:rPr>
          <w:sz w:val="24"/>
          <w:szCs w:val="24"/>
        </w:rPr>
        <w:t>结算审计后，付至全部审定价款的100%；</w:t>
      </w:r>
    </w:p>
    <w:p>
      <w:pPr>
        <w:wordWrap/>
        <w:topLinePunct w:val="0"/>
        <w:bidi w:val="0"/>
        <w:spacing w:line="480" w:lineRule="exact"/>
        <w:ind w:firstLine="480" w:firstLineChars="200"/>
        <w:jc w:val="left"/>
        <w:rPr>
          <w:rFonts w:hint="eastAsia"/>
          <w:sz w:val="24"/>
          <w:szCs w:val="24"/>
        </w:rPr>
      </w:pPr>
      <w:r>
        <w:rPr>
          <w:sz w:val="24"/>
          <w:szCs w:val="24"/>
        </w:rPr>
        <w:t>⑤</w:t>
      </w:r>
      <w:r>
        <w:rPr>
          <w:rFonts w:hint="eastAsia"/>
          <w:sz w:val="24"/>
          <w:szCs w:val="24"/>
          <w:lang w:val="en-US" w:eastAsia="zh-CN"/>
        </w:rPr>
        <w:t xml:space="preserve"> </w:t>
      </w:r>
      <w:r>
        <w:rPr>
          <w:sz w:val="24"/>
          <w:szCs w:val="24"/>
        </w:rPr>
        <w:t>最后一笔工程款（审计结算款）支付之前施工单位需提供质保金保函（见索即付保函、保额为结算金额的的3%、保函有效期为</w:t>
      </w:r>
      <w:r>
        <w:rPr>
          <w:rFonts w:hint="eastAsia"/>
          <w:sz w:val="24"/>
          <w:szCs w:val="24"/>
          <w:lang w:eastAsia="zh-CN"/>
        </w:rPr>
        <w:t>工程质量缺陷期</w:t>
      </w:r>
      <w:r>
        <w:rPr>
          <w:rFonts w:hint="eastAsia"/>
          <w:sz w:val="24"/>
          <w:szCs w:val="24"/>
        </w:rPr>
        <w:t>（</w:t>
      </w:r>
      <w:r>
        <w:rPr>
          <w:rFonts w:hint="eastAsia"/>
          <w:sz w:val="24"/>
          <w:szCs w:val="24"/>
          <w:lang w:val="en-US" w:eastAsia="zh-CN"/>
        </w:rPr>
        <w:t>6个月+6个月）</w:t>
      </w:r>
      <w:r>
        <w:rPr>
          <w:sz w:val="24"/>
          <w:szCs w:val="24"/>
        </w:rPr>
        <w:t>，</w:t>
      </w:r>
      <w:r>
        <w:rPr>
          <w:rFonts w:hint="eastAsia"/>
          <w:sz w:val="24"/>
          <w:szCs w:val="24"/>
          <w:lang w:eastAsia="zh-CN"/>
        </w:rPr>
        <w:t>保函到期</w:t>
      </w:r>
      <w:r>
        <w:rPr>
          <w:sz w:val="24"/>
          <w:szCs w:val="24"/>
        </w:rPr>
        <w:t>后如无质量问题，取得建设单位书面认可后，该保函方可失效）</w:t>
      </w:r>
      <w:r>
        <w:rPr>
          <w:rFonts w:hint="eastAsia"/>
          <w:sz w:val="24"/>
          <w:szCs w:val="24"/>
          <w:lang w:eastAsia="zh-CN"/>
        </w:rPr>
        <w:t>。</w:t>
      </w:r>
    </w:p>
    <w:p>
      <w:pPr>
        <w:wordWrap/>
        <w:topLinePunct w:val="0"/>
        <w:bidi w:val="0"/>
        <w:spacing w:line="480" w:lineRule="exact"/>
        <w:ind w:firstLine="480" w:firstLineChars="200"/>
        <w:jc w:val="left"/>
        <w:rPr>
          <w:rFonts w:hint="eastAsia"/>
          <w:sz w:val="24"/>
          <w:szCs w:val="24"/>
        </w:rPr>
      </w:pPr>
      <w:r>
        <w:rPr>
          <w:sz w:val="24"/>
          <w:szCs w:val="24"/>
        </w:rPr>
        <w:t>⑥</w:t>
      </w:r>
      <w:r>
        <w:rPr>
          <w:rFonts w:hint="eastAsia"/>
          <w:sz w:val="24"/>
          <w:szCs w:val="24"/>
          <w:lang w:val="en-US" w:eastAsia="zh-CN"/>
        </w:rPr>
        <w:t xml:space="preserve"> </w:t>
      </w:r>
      <w:r>
        <w:rPr>
          <w:rFonts w:hint="eastAsia"/>
          <w:sz w:val="24"/>
          <w:szCs w:val="24"/>
        </w:rPr>
        <w:t>施工过程中发生的所有变更和签证随</w:t>
      </w:r>
      <w:r>
        <w:rPr>
          <w:rFonts w:hint="eastAsia"/>
          <w:sz w:val="24"/>
          <w:szCs w:val="24"/>
          <w:lang w:eastAsia="zh-CN"/>
        </w:rPr>
        <w:t>进度</w:t>
      </w:r>
      <w:r>
        <w:rPr>
          <w:rFonts w:hint="eastAsia"/>
          <w:sz w:val="24"/>
          <w:szCs w:val="24"/>
        </w:rPr>
        <w:t>付款。</w:t>
      </w:r>
    </w:p>
    <w:p>
      <w:pPr>
        <w:wordWrap/>
        <w:topLinePunct w:val="0"/>
        <w:bidi w:val="0"/>
        <w:spacing w:line="480" w:lineRule="exact"/>
        <w:ind w:firstLine="480" w:firstLineChars="200"/>
        <w:jc w:val="left"/>
        <w:rPr>
          <w:rFonts w:hint="eastAsia"/>
          <w:sz w:val="24"/>
          <w:szCs w:val="24"/>
        </w:rPr>
      </w:pPr>
      <w:r>
        <w:rPr>
          <w:rFonts w:hint="eastAsia"/>
          <w:sz w:val="24"/>
          <w:szCs w:val="24"/>
        </w:rPr>
        <w:t>12.4.2 进度付款申请单的编制</w:t>
      </w:r>
    </w:p>
    <w:p>
      <w:pPr>
        <w:wordWrap/>
        <w:topLinePunct w:val="0"/>
        <w:bidi w:val="0"/>
        <w:spacing w:line="480" w:lineRule="exact"/>
        <w:ind w:firstLine="480" w:firstLineChars="200"/>
        <w:jc w:val="left"/>
        <w:rPr>
          <w:rFonts w:hint="eastAsia"/>
          <w:sz w:val="24"/>
          <w:szCs w:val="24"/>
        </w:rPr>
      </w:pPr>
      <w:r>
        <w:rPr>
          <w:rFonts w:hint="eastAsia"/>
          <w:sz w:val="24"/>
          <w:szCs w:val="24"/>
        </w:rPr>
        <w:t>关于进度付款申请单编制的约定：</w:t>
      </w:r>
      <w:r>
        <w:rPr>
          <w:rFonts w:hint="eastAsia"/>
          <w:sz w:val="24"/>
          <w:szCs w:val="24"/>
          <w:u w:val="single"/>
        </w:rPr>
        <w:t xml:space="preserve">    /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1</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Pr>
          <w:rFonts w:hint="eastAsia"/>
          <w:sz w:val="24"/>
          <w:szCs w:val="24"/>
        </w:rPr>
        <w:t>2.4.3 进度付款申请单的提交</w:t>
      </w:r>
    </w:p>
    <w:p>
      <w:pPr>
        <w:wordWrap/>
        <w:topLinePunct w:val="0"/>
        <w:bidi w:val="0"/>
        <w:spacing w:line="480" w:lineRule="exact"/>
        <w:ind w:firstLine="480" w:firstLineChars="200"/>
        <w:jc w:val="left"/>
        <w:rPr>
          <w:rFonts w:hint="eastAsia"/>
          <w:sz w:val="24"/>
          <w:szCs w:val="24"/>
        </w:rPr>
      </w:pPr>
      <w:r>
        <w:rPr>
          <w:rFonts w:hint="eastAsia"/>
          <w:sz w:val="24"/>
          <w:szCs w:val="24"/>
        </w:rPr>
        <w:t>（1）单价合同进度付款申请单提交的约定：</w:t>
      </w:r>
      <w:r>
        <w:rPr>
          <w:rFonts w:hint="eastAsia"/>
          <w:sz w:val="24"/>
          <w:szCs w:val="24"/>
          <w:u w:val="single"/>
        </w:rPr>
        <w:t xml:space="preserve">   /   </w:t>
      </w:r>
      <w:r>
        <w:rPr>
          <w:rFonts w:hint="eastAsia"/>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（2）总价合同进度付款申请单提交的约定：</w:t>
      </w:r>
      <w:r>
        <w:rPr>
          <w:rFonts w:hint="eastAsia"/>
          <w:color w:val="000000"/>
          <w:sz w:val="24"/>
          <w:szCs w:val="24"/>
          <w:u w:val="single"/>
        </w:rPr>
        <w:t xml:space="preserve">    </w:t>
      </w:r>
      <w:r>
        <w:rPr>
          <w:rFonts w:hint="eastAsia"/>
          <w:sz w:val="24"/>
          <w:szCs w:val="24"/>
          <w:u w:val="single"/>
        </w:rPr>
        <w:t>/</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（3）其他价格形式合同进度付款申请单提交的约定：</w:t>
      </w:r>
      <w:r>
        <w:rPr>
          <w:rFonts w:hint="eastAsia"/>
          <w:color w:val="000000"/>
          <w:sz w:val="24"/>
          <w:szCs w:val="24"/>
          <w:u w:val="single"/>
        </w:rPr>
        <w:t xml:space="preserve">    </w:t>
      </w:r>
      <w:r>
        <w:rPr>
          <w:rFonts w:hint="eastAsia"/>
          <w:sz w:val="24"/>
          <w:szCs w:val="24"/>
          <w:u w:val="single"/>
        </w:rPr>
        <w:t>/</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12.4.4 进度款审核和支付</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rPr>
        <w:t>（1）监理人审查并报送发包人的期限：</w:t>
      </w:r>
      <w:r>
        <w:rPr>
          <w:rFonts w:hint="eastAsia"/>
          <w:color w:val="000000"/>
          <w:sz w:val="24"/>
          <w:szCs w:val="24"/>
          <w:u w:val="single"/>
        </w:rPr>
        <w:t xml:space="preserve">    </w:t>
      </w:r>
      <w:r>
        <w:rPr>
          <w:rFonts w:hint="eastAsia"/>
          <w:kern w:val="0"/>
          <w:sz w:val="24"/>
          <w:szCs w:val="24"/>
          <w:u w:val="single"/>
        </w:rPr>
        <w:t>执行通用条款</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发包人完成审批并签发进度款支付证书的期限：</w:t>
      </w:r>
      <w:r>
        <w:rPr>
          <w:rFonts w:hint="eastAsia"/>
          <w:color w:val="000000"/>
          <w:sz w:val="24"/>
          <w:szCs w:val="24"/>
          <w:u w:val="single"/>
        </w:rPr>
        <w:t xml:space="preserve">    </w:t>
      </w:r>
      <w:r>
        <w:rPr>
          <w:rFonts w:hint="eastAsia"/>
          <w:kern w:val="0"/>
          <w:sz w:val="24"/>
          <w:szCs w:val="24"/>
          <w:u w:val="single"/>
        </w:rPr>
        <w:t>执行通用条款</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（2）发包人支付进度款的期限：</w:t>
      </w:r>
      <w:r>
        <w:rPr>
          <w:rFonts w:hint="eastAsia"/>
          <w:color w:val="000000"/>
          <w:sz w:val="24"/>
          <w:szCs w:val="24"/>
          <w:u w:val="single"/>
        </w:rPr>
        <w:t xml:space="preserve">    </w:t>
      </w:r>
      <w:r>
        <w:rPr>
          <w:rFonts w:hint="eastAsia"/>
          <w:kern w:val="0"/>
          <w:sz w:val="24"/>
          <w:szCs w:val="24"/>
          <w:u w:val="single"/>
        </w:rPr>
        <w:t>执行通用条款</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600" w:firstLineChars="250"/>
        <w:jc w:val="left"/>
        <w:rPr>
          <w:rFonts w:hint="eastAsia"/>
          <w:color w:val="000000"/>
          <w:sz w:val="24"/>
          <w:szCs w:val="24"/>
        </w:rPr>
      </w:pPr>
      <w:r>
        <w:rPr>
          <w:rFonts w:hint="eastAsia"/>
          <w:color w:val="000000"/>
          <w:sz w:val="24"/>
          <w:szCs w:val="24"/>
        </w:rPr>
        <w:t>发包人逾期支付进度款的违约金的计算方式：</w:t>
      </w:r>
      <w:r>
        <w:rPr>
          <w:rFonts w:hint="eastAsia"/>
          <w:color w:val="000000"/>
          <w:sz w:val="24"/>
          <w:szCs w:val="24"/>
          <w:u w:val="single"/>
        </w:rPr>
        <w:t xml:space="preserve">    </w:t>
      </w:r>
      <w:r>
        <w:rPr>
          <w:rFonts w:hint="eastAsia"/>
          <w:sz w:val="24"/>
          <w:szCs w:val="24"/>
          <w:u w:val="single"/>
        </w:rPr>
        <w:t>/</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1200" w:firstLineChars="500"/>
        <w:rPr>
          <w:rFonts w:hint="eastAsia"/>
          <w:sz w:val="24"/>
          <w:szCs w:val="24"/>
          <w:u w:val="single"/>
        </w:rPr>
      </w:pPr>
      <w:r>
        <w:rPr>
          <w:rFonts w:hint="eastAsia"/>
          <w:sz w:val="24"/>
          <w:szCs w:val="24"/>
          <w:u w:val="single"/>
        </w:rPr>
        <w:t>每次付款时，发包人有权扣除承包人现场发生的水电费、其他应扣款项（违约金、损失赔偿金等）</w:t>
      </w:r>
      <w:r>
        <w:rPr>
          <w:rFonts w:hint="eastAsia"/>
          <w:sz w:val="24"/>
          <w:szCs w:val="24"/>
          <w:u w:val="none"/>
        </w:rPr>
        <w:t>。</w:t>
      </w:r>
    </w:p>
    <w:p>
      <w:pPr>
        <w:wordWrap/>
        <w:topLinePunct w:val="0"/>
        <w:bidi w:val="0"/>
        <w:spacing w:line="480" w:lineRule="exact"/>
        <w:ind w:firstLine="600" w:firstLineChars="250"/>
        <w:jc w:val="left"/>
        <w:rPr>
          <w:rFonts w:hint="eastAsia"/>
          <w:color w:val="000000"/>
          <w:sz w:val="24"/>
          <w:szCs w:val="24"/>
        </w:rPr>
      </w:pPr>
      <w:r>
        <w:rPr>
          <w:rFonts w:hint="eastAsia"/>
          <w:sz w:val="24"/>
          <w:szCs w:val="24"/>
          <w:u w:val="single"/>
        </w:rPr>
        <w:t>每次付款前，承包人需提供合规合法的全额发票（发票必须是项目所在地税务机关开具的建筑业发票。若承包人不能提供，发包人有权拒绝付款，由此产生的后果由承包人承担。</w:t>
      </w:r>
    </w:p>
    <w:p>
      <w:pPr>
        <w:wordWrap/>
        <w:topLinePunct w:val="0"/>
        <w:bidi w:val="0"/>
        <w:spacing w:line="480" w:lineRule="exact"/>
        <w:ind w:firstLine="600" w:firstLineChars="250"/>
        <w:jc w:val="left"/>
        <w:rPr>
          <w:rFonts w:hint="eastAsia"/>
          <w:color w:val="000000"/>
          <w:sz w:val="24"/>
          <w:szCs w:val="24"/>
        </w:rPr>
      </w:pPr>
      <w:r>
        <w:rPr>
          <w:rFonts w:hint="eastAsia"/>
          <w:color w:val="000000"/>
          <w:sz w:val="24"/>
          <w:szCs w:val="24"/>
        </w:rPr>
        <w:t>12.4.6 支付分解表的编制</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2、总价合同支付分解表的编制与审批：</w:t>
      </w:r>
      <w:r>
        <w:rPr>
          <w:rFonts w:hint="eastAsia"/>
          <w:color w:val="000000"/>
          <w:sz w:val="24"/>
          <w:szCs w:val="24"/>
          <w:u w:val="single"/>
        </w:rPr>
        <w:t xml:space="preserve">      </w:t>
      </w:r>
      <w:r>
        <w:rPr>
          <w:rFonts w:hint="eastAsia"/>
          <w:sz w:val="24"/>
          <w:szCs w:val="24"/>
          <w:u w:val="single"/>
        </w:rPr>
        <w:t>/</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3、单价合同的总价项目支付分解表的编制与审批：</w:t>
      </w:r>
      <w:r>
        <w:rPr>
          <w:rFonts w:hint="eastAsia"/>
          <w:color w:val="000000"/>
          <w:sz w:val="24"/>
          <w:szCs w:val="24"/>
          <w:u w:val="single"/>
        </w:rPr>
        <w:t xml:space="preserve">   /  </w:t>
      </w:r>
      <w:r>
        <w:rPr>
          <w:rFonts w:hint="eastAsia"/>
          <w:color w:val="000000"/>
          <w:sz w:val="24"/>
          <w:szCs w:val="24"/>
        </w:rPr>
        <w:t>。</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1020" w:name="_Toc16746"/>
      <w:bookmarkStart w:id="1021" w:name="_Toc351203645"/>
      <w:bookmarkStart w:id="1022" w:name="_Toc296944558"/>
      <w:bookmarkStart w:id="1023" w:name="_Toc297216223"/>
      <w:bookmarkStart w:id="1024" w:name="_Toc303539172"/>
      <w:bookmarkStart w:id="1025" w:name="_Toc296891259"/>
      <w:bookmarkStart w:id="1026" w:name="_Toc296347218"/>
      <w:bookmarkStart w:id="1027" w:name="_Toc292559424"/>
      <w:bookmarkStart w:id="1028" w:name="_Toc297120519"/>
      <w:bookmarkStart w:id="1029" w:name="_Toc312678053"/>
      <w:bookmarkStart w:id="1030" w:name="_Toc297123564"/>
      <w:bookmarkStart w:id="1031" w:name="_Toc292559929"/>
      <w:bookmarkStart w:id="1032" w:name="_Toc296891047"/>
      <w:bookmarkStart w:id="1033" w:name="_Toc296346720"/>
      <w:bookmarkStart w:id="1034" w:name="_Toc297048405"/>
      <w:bookmarkStart w:id="1035" w:name="_Toc300935015"/>
      <w:bookmarkStart w:id="1036" w:name="_Toc296503219"/>
      <w:bookmarkStart w:id="1037" w:name="_Toc304295593"/>
      <w:r>
        <w:rPr>
          <w:rFonts w:hint="eastAsia" w:ascii="宋体" w:hAnsi="宋体" w:cs="宋体"/>
          <w:b w:val="0"/>
          <w:color w:val="000000"/>
          <w:sz w:val="24"/>
          <w:szCs w:val="24"/>
        </w:rPr>
        <w:t>13. 验收和工程试车</w:t>
      </w:r>
      <w:bookmarkEnd w:id="1020"/>
      <w:bookmarkEnd w:id="1021"/>
    </w:p>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Pr>
        <w:wordWrap/>
        <w:topLinePunct w:val="0"/>
        <w:bidi w:val="0"/>
        <w:spacing w:line="480" w:lineRule="exact"/>
        <w:ind w:firstLine="480" w:firstLineChars="200"/>
        <w:jc w:val="left"/>
        <w:outlineLvl w:val="2"/>
        <w:rPr>
          <w:rFonts w:hint="eastAsia"/>
          <w:color w:val="000000"/>
          <w:sz w:val="24"/>
          <w:szCs w:val="24"/>
        </w:rPr>
      </w:pPr>
      <w:bookmarkStart w:id="1038" w:name="_Toc29302"/>
      <w:r>
        <w:rPr>
          <w:rFonts w:hint="eastAsia"/>
          <w:color w:val="000000"/>
          <w:sz w:val="24"/>
          <w:szCs w:val="24"/>
        </w:rPr>
        <w:t>13.1 分部分项工程验收</w:t>
      </w:r>
      <w:bookmarkEnd w:id="1038"/>
    </w:p>
    <w:p>
      <w:pPr>
        <w:wordWrap/>
        <w:topLinePunct w:val="0"/>
        <w:bidi w:val="0"/>
        <w:spacing w:line="480" w:lineRule="exact"/>
        <w:ind w:firstLine="480" w:firstLineChars="200"/>
        <w:jc w:val="left"/>
        <w:rPr>
          <w:rFonts w:hint="eastAsia"/>
          <w:sz w:val="24"/>
          <w:szCs w:val="24"/>
        </w:rPr>
      </w:pPr>
      <w:r>
        <w:rPr>
          <w:rFonts w:hint="eastAsia"/>
          <w:sz w:val="24"/>
          <w:szCs w:val="24"/>
        </w:rPr>
        <w:t>13.1.2监理人不能按时进行验收时，应提前</w:t>
      </w:r>
      <w:r>
        <w:rPr>
          <w:rFonts w:hint="eastAsia"/>
          <w:sz w:val="24"/>
          <w:szCs w:val="24"/>
          <w:u w:val="single"/>
        </w:rPr>
        <w:t xml:space="preserve">  24 </w:t>
      </w:r>
      <w:r>
        <w:rPr>
          <w:rFonts w:hint="eastAsia"/>
          <w:sz w:val="24"/>
          <w:szCs w:val="24"/>
        </w:rPr>
        <w:t>小时提交书面延期要求。</w:t>
      </w:r>
    </w:p>
    <w:p>
      <w:pPr>
        <w:wordWrap/>
        <w:topLinePunct w:val="0"/>
        <w:bidi w:val="0"/>
        <w:spacing w:line="480" w:lineRule="exact"/>
        <w:ind w:firstLine="480" w:firstLineChars="200"/>
        <w:jc w:val="left"/>
        <w:rPr>
          <w:rFonts w:hint="eastAsia"/>
          <w:b/>
          <w:color w:val="000000"/>
          <w:sz w:val="24"/>
          <w:szCs w:val="24"/>
        </w:rPr>
      </w:pPr>
      <w:r>
        <w:rPr>
          <w:rFonts w:hint="eastAsia"/>
          <w:sz w:val="24"/>
          <w:szCs w:val="24"/>
        </w:rPr>
        <w:t>关于延期最长不得超过：</w:t>
      </w:r>
      <w:r>
        <w:rPr>
          <w:rFonts w:hint="eastAsia"/>
          <w:sz w:val="24"/>
          <w:szCs w:val="24"/>
          <w:u w:val="single"/>
        </w:rPr>
        <w:t xml:space="preserve"> 48 </w:t>
      </w:r>
      <w:r>
        <w:rPr>
          <w:rFonts w:hint="eastAsia"/>
          <w:sz w:val="24"/>
          <w:szCs w:val="24"/>
        </w:rPr>
        <w:t>小时。</w:t>
      </w:r>
    </w:p>
    <w:p>
      <w:pPr>
        <w:wordWrap/>
        <w:topLinePunct w:val="0"/>
        <w:bidi w:val="0"/>
        <w:spacing w:line="480" w:lineRule="exact"/>
        <w:ind w:firstLine="480" w:firstLineChars="200"/>
        <w:jc w:val="left"/>
        <w:outlineLvl w:val="2"/>
        <w:rPr>
          <w:rFonts w:hint="eastAsia"/>
          <w:color w:val="000000"/>
          <w:sz w:val="24"/>
          <w:szCs w:val="24"/>
        </w:rPr>
      </w:pPr>
      <w:bookmarkStart w:id="1039" w:name="_Toc15434"/>
      <w:bookmarkStart w:id="1040" w:name="_Toc296891051"/>
      <w:bookmarkStart w:id="1041" w:name="_Toc297216224"/>
      <w:bookmarkStart w:id="1042" w:name="_Toc304295596"/>
      <w:bookmarkStart w:id="1043" w:name="_Toc312678056"/>
      <w:bookmarkStart w:id="1044" w:name="_Toc297123565"/>
      <w:bookmarkStart w:id="1045" w:name="_Toc297048409"/>
      <w:bookmarkStart w:id="1046" w:name="_Toc303539173"/>
      <w:bookmarkStart w:id="1047" w:name="_Toc296347222"/>
      <w:bookmarkStart w:id="1048" w:name="_Toc292559428"/>
      <w:bookmarkStart w:id="1049" w:name="_Toc296503223"/>
      <w:bookmarkStart w:id="1050" w:name="_Toc296944562"/>
      <w:bookmarkStart w:id="1051" w:name="_Toc297120523"/>
      <w:bookmarkStart w:id="1052" w:name="_Toc300935016"/>
      <w:bookmarkStart w:id="1053" w:name="_Toc296891263"/>
      <w:bookmarkStart w:id="1054" w:name="_Toc296346724"/>
      <w:bookmarkStart w:id="1055" w:name="_Toc292559933"/>
      <w:bookmarkStart w:id="1056" w:name="_Toc267251470"/>
      <w:bookmarkStart w:id="1057" w:name="_Toc267251471"/>
      <w:bookmarkStart w:id="1058" w:name="_Toc267251476"/>
      <w:bookmarkStart w:id="1059" w:name="_Toc267251474"/>
      <w:bookmarkStart w:id="1060" w:name="_Toc267251472"/>
      <w:bookmarkStart w:id="1061" w:name="_Toc267251473"/>
      <w:bookmarkStart w:id="1062" w:name="_Toc267251475"/>
      <w:r>
        <w:rPr>
          <w:rFonts w:hint="eastAsia"/>
          <w:color w:val="000000"/>
          <w:sz w:val="24"/>
          <w:szCs w:val="24"/>
        </w:rPr>
        <w:t>13.2 竣工验收</w:t>
      </w:r>
      <w:bookmarkEnd w:id="1039"/>
    </w:p>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Pr>
        <w:wordWrap/>
        <w:topLinePunct w:val="0"/>
        <w:bidi w:val="0"/>
        <w:spacing w:line="480" w:lineRule="exact"/>
        <w:ind w:firstLine="480" w:firstLineChars="200"/>
        <w:jc w:val="left"/>
        <w:rPr>
          <w:rFonts w:hint="eastAsia"/>
          <w:color w:val="000000"/>
          <w:sz w:val="24"/>
          <w:szCs w:val="24"/>
        </w:rPr>
      </w:pPr>
      <w:bookmarkStart w:id="1063" w:name="_Toc280868704"/>
      <w:bookmarkStart w:id="1064" w:name="_Toc280868705"/>
      <w:bookmarkStart w:id="1065" w:name="_Toc280868706"/>
      <w:bookmarkStart w:id="1066" w:name="_Toc280868707"/>
      <w:bookmarkStart w:id="1067" w:name="_Toc280868708"/>
      <w:bookmarkStart w:id="1068" w:name="_Toc280868709"/>
      <w:r>
        <w:rPr>
          <w:rFonts w:hint="eastAsia"/>
          <w:color w:val="000000"/>
          <w:sz w:val="24"/>
          <w:szCs w:val="24"/>
        </w:rPr>
        <w:t>13.2.2竣工验收程序</w:t>
      </w:r>
    </w:p>
    <w:bookmarkEnd w:id="1063"/>
    <w:p>
      <w:pPr>
        <w:wordWrap/>
        <w:topLinePunct w:val="0"/>
        <w:bidi w:val="0"/>
        <w:spacing w:line="480" w:lineRule="exact"/>
        <w:ind w:firstLine="480" w:firstLineChars="200"/>
        <w:jc w:val="left"/>
        <w:rPr>
          <w:rFonts w:hint="eastAsia"/>
          <w:color w:val="000000"/>
          <w:sz w:val="24"/>
          <w:szCs w:val="24"/>
        </w:rPr>
      </w:pPr>
      <w:r>
        <w:rPr>
          <w:rFonts w:hint="eastAsia"/>
          <w:color w:val="000000"/>
          <w:kern w:val="0"/>
          <w:sz w:val="24"/>
          <w:szCs w:val="24"/>
        </w:rPr>
        <w:t>关于竣工验收程序的约定：</w:t>
      </w:r>
      <w:r>
        <w:rPr>
          <w:rFonts w:hint="eastAsia"/>
          <w:color w:val="000000"/>
          <w:sz w:val="24"/>
          <w:szCs w:val="24"/>
          <w:u w:val="single"/>
        </w:rPr>
        <w:t xml:space="preserve">   </w:t>
      </w:r>
      <w:r>
        <w:rPr>
          <w:rFonts w:hint="eastAsia"/>
          <w:sz w:val="24"/>
          <w:szCs w:val="24"/>
          <w:u w:val="single"/>
        </w:rPr>
        <w:t>按通用条款及国家、省、市相关规定执行</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jc w:val="left"/>
        <w:rPr>
          <w:rFonts w:hint="eastAsia"/>
          <w:color w:val="0000FF"/>
          <w:sz w:val="24"/>
          <w:szCs w:val="24"/>
        </w:rPr>
      </w:pPr>
      <w:r>
        <w:rPr>
          <w:rFonts w:hint="eastAsia"/>
          <w:kern w:val="0"/>
          <w:sz w:val="24"/>
          <w:szCs w:val="24"/>
        </w:rPr>
        <w:t>发包人不按照本项约定组织竣工验收、颁发工程接收证书的违约金的计算方法：</w:t>
      </w:r>
      <w:r>
        <w:rPr>
          <w:rFonts w:hint="eastAsia"/>
          <w:sz w:val="24"/>
          <w:szCs w:val="24"/>
          <w:u w:val="single"/>
        </w:rPr>
        <w:t xml:space="preserve">按照专用合同条款7.5.2“因承包人原因导致工期延误”处理  </w:t>
      </w:r>
      <w:r>
        <w:rPr>
          <w:rFonts w:hint="eastAsia"/>
          <w:color w:val="0000FF"/>
          <w:sz w:val="24"/>
          <w:szCs w:val="24"/>
        </w:rPr>
        <w:t>。</w:t>
      </w:r>
    </w:p>
    <w:bookmarkEnd w:id="1064"/>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13.2.5移交、接收全部与部分工程</w:t>
      </w:r>
    </w:p>
    <w:bookmarkEnd w:id="1065"/>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承包人向发包人移交工程的期限：</w:t>
      </w:r>
      <w:r>
        <w:rPr>
          <w:rFonts w:hint="eastAsia"/>
          <w:color w:val="000000"/>
          <w:sz w:val="24"/>
          <w:szCs w:val="24"/>
          <w:u w:val="single"/>
        </w:rPr>
        <w:t xml:space="preserve">  </w:t>
      </w:r>
      <w:r>
        <w:rPr>
          <w:rFonts w:hint="eastAsia"/>
          <w:sz w:val="24"/>
          <w:szCs w:val="24"/>
          <w:u w:val="single"/>
        </w:rPr>
        <w:t>执行通用条款</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kern w:val="0"/>
          <w:sz w:val="24"/>
          <w:szCs w:val="24"/>
        </w:rPr>
        <w:t>发包人未按本合同约定接收全部或部分工程的，违约金的计算方法为：</w:t>
      </w:r>
      <w:r>
        <w:rPr>
          <w:rFonts w:hint="eastAsia"/>
          <w:color w:val="000000"/>
          <w:sz w:val="24"/>
          <w:szCs w:val="24"/>
          <w:u w:val="single"/>
        </w:rPr>
        <w:t xml:space="preserve"> </w:t>
      </w:r>
      <w:r>
        <w:rPr>
          <w:rFonts w:hint="eastAsia"/>
          <w:sz w:val="24"/>
          <w:szCs w:val="24"/>
          <w:u w:val="single"/>
        </w:rPr>
        <w:t>执行通用条款</w:t>
      </w:r>
      <w:r>
        <w:rPr>
          <w:rFonts w:hint="eastAsia"/>
          <w:color w:val="000000"/>
          <w:sz w:val="24"/>
          <w:szCs w:val="24"/>
          <w:u w:val="single"/>
        </w:rPr>
        <w:t xml:space="preserve">   </w:t>
      </w:r>
      <w:r>
        <w:rPr>
          <w:rFonts w:hint="eastAsia"/>
          <w:color w:val="000000"/>
          <w:sz w:val="24"/>
          <w:szCs w:val="24"/>
        </w:rPr>
        <w:t>。</w:t>
      </w:r>
    </w:p>
    <w:bookmarkEnd w:id="1066"/>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承包人未按时移交工程的，违约金的计算方法为：</w:t>
      </w:r>
      <w:r>
        <w:rPr>
          <w:rFonts w:hint="eastAsia"/>
          <w:color w:val="000000"/>
          <w:sz w:val="24"/>
          <w:szCs w:val="24"/>
          <w:u w:val="single"/>
        </w:rPr>
        <w:t xml:space="preserve">  </w:t>
      </w:r>
      <w:r>
        <w:rPr>
          <w:rFonts w:hint="eastAsia"/>
          <w:sz w:val="24"/>
          <w:szCs w:val="24"/>
          <w:u w:val="single"/>
        </w:rPr>
        <w:t>按照专用合同条款7.5.2“因承包人原因导致工期延误”处理</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1069" w:name="_Toc20245"/>
      <w:r>
        <w:rPr>
          <w:rFonts w:hint="eastAsia"/>
          <w:color w:val="000000"/>
          <w:sz w:val="24"/>
          <w:szCs w:val="24"/>
        </w:rPr>
        <w:t>13.3 工程试车</w:t>
      </w:r>
      <w:bookmarkEnd w:id="1069"/>
    </w:p>
    <w:bookmarkEnd w:id="1067"/>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13.3.1 试车程序</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工程试车内容：</w:t>
      </w:r>
      <w:r>
        <w:rPr>
          <w:rFonts w:hint="eastAsia"/>
          <w:color w:val="000000"/>
          <w:sz w:val="24"/>
          <w:szCs w:val="24"/>
          <w:u w:val="single"/>
        </w:rPr>
        <w:t xml:space="preserve">  </w:t>
      </w:r>
      <w:r>
        <w:rPr>
          <w:rFonts w:hint="eastAsia"/>
          <w:kern w:val="0"/>
          <w:sz w:val="24"/>
          <w:szCs w:val="24"/>
          <w:u w:val="single"/>
        </w:rPr>
        <w:t>无</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（1）单机无负荷试车费用由</w:t>
      </w:r>
      <w:r>
        <w:rPr>
          <w:rFonts w:hint="eastAsia"/>
          <w:color w:val="000000"/>
          <w:sz w:val="24"/>
          <w:szCs w:val="24"/>
          <w:u w:val="single"/>
        </w:rPr>
        <w:t xml:space="preserve">  / </w:t>
      </w:r>
      <w:r>
        <w:rPr>
          <w:rFonts w:hint="eastAsia"/>
          <w:color w:val="000000"/>
          <w:kern w:val="0"/>
          <w:sz w:val="24"/>
          <w:szCs w:val="24"/>
        </w:rPr>
        <w:t>承担；</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（2）无负荷联动试车费用由</w:t>
      </w:r>
      <w:r>
        <w:rPr>
          <w:rFonts w:hint="eastAsia"/>
          <w:color w:val="000000"/>
          <w:sz w:val="24"/>
          <w:szCs w:val="24"/>
          <w:u w:val="single"/>
        </w:rPr>
        <w:t xml:space="preserve">    /   </w:t>
      </w:r>
      <w:r>
        <w:rPr>
          <w:rFonts w:hint="eastAsia"/>
          <w:color w:val="000000"/>
          <w:kern w:val="0"/>
          <w:sz w:val="24"/>
          <w:szCs w:val="24"/>
        </w:rPr>
        <w:t>承担。</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13.3.3 投料试车</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关于投料试车相关事项的约定：</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1070" w:name="_Toc1012"/>
      <w:bookmarkStart w:id="1071" w:name="_Toc28749"/>
      <w:bookmarkStart w:id="1072" w:name="_Toc29989"/>
      <w:bookmarkStart w:id="1073" w:name="_Toc12909"/>
      <w:r>
        <w:rPr>
          <w:rFonts w:hint="eastAsia"/>
          <w:color w:val="000000"/>
          <w:sz w:val="24"/>
          <w:szCs w:val="24"/>
        </w:rPr>
        <w:t>13.6 竣工退场</w:t>
      </w:r>
      <w:bookmarkEnd w:id="1070"/>
      <w:bookmarkEnd w:id="1071"/>
      <w:bookmarkEnd w:id="1072"/>
      <w:bookmarkEnd w:id="1073"/>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13.6.1 竣工退场</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承包人完成竣工退场的期限：</w:t>
      </w:r>
      <w:r>
        <w:rPr>
          <w:rFonts w:hint="eastAsia"/>
          <w:color w:val="000000"/>
          <w:sz w:val="24"/>
          <w:szCs w:val="24"/>
          <w:u w:val="single"/>
        </w:rPr>
        <w:t xml:space="preserve">    </w:t>
      </w:r>
      <w:r>
        <w:rPr>
          <w:rFonts w:hint="eastAsia"/>
          <w:sz w:val="24"/>
          <w:szCs w:val="24"/>
          <w:u w:val="single"/>
        </w:rPr>
        <w:t>颁发工程接收证书后14日内</w:t>
      </w:r>
      <w:r>
        <w:rPr>
          <w:rFonts w:hint="eastAsia"/>
          <w:color w:val="000000"/>
          <w:sz w:val="24"/>
          <w:szCs w:val="24"/>
          <w:u w:val="single"/>
        </w:rPr>
        <w:t xml:space="preserve">  </w:t>
      </w:r>
      <w:r>
        <w:rPr>
          <w:rFonts w:hint="eastAsia"/>
          <w:color w:val="000000"/>
          <w:kern w:val="0"/>
          <w:sz w:val="24"/>
          <w:szCs w:val="24"/>
        </w:rPr>
        <w:t>。</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1074" w:name="_Toc16524"/>
      <w:bookmarkStart w:id="1075" w:name="_Toc351203646"/>
      <w:r>
        <w:rPr>
          <w:rFonts w:hint="eastAsia" w:ascii="宋体" w:hAnsi="宋体" w:cs="宋体"/>
          <w:b w:val="0"/>
          <w:color w:val="000000"/>
          <w:sz w:val="24"/>
          <w:szCs w:val="24"/>
        </w:rPr>
        <w:t>14. 竣工结算</w:t>
      </w:r>
      <w:bookmarkEnd w:id="1074"/>
      <w:bookmarkEnd w:id="1075"/>
    </w:p>
    <w:p>
      <w:pPr>
        <w:wordWrap/>
        <w:topLinePunct w:val="0"/>
        <w:bidi w:val="0"/>
        <w:spacing w:line="480" w:lineRule="exact"/>
        <w:ind w:firstLine="480" w:firstLineChars="200"/>
        <w:jc w:val="left"/>
        <w:outlineLvl w:val="2"/>
        <w:rPr>
          <w:rFonts w:hint="eastAsia"/>
          <w:color w:val="000000"/>
          <w:sz w:val="24"/>
          <w:szCs w:val="24"/>
        </w:rPr>
      </w:pPr>
      <w:bookmarkStart w:id="1076" w:name="_Toc12811"/>
      <w:r>
        <w:rPr>
          <w:rFonts w:hint="eastAsia"/>
          <w:color w:val="000000"/>
          <w:sz w:val="24"/>
          <w:szCs w:val="24"/>
        </w:rPr>
        <w:t>14.1 竣工结算申请</w:t>
      </w:r>
      <w:bookmarkEnd w:id="1076"/>
    </w:p>
    <w:p>
      <w:pPr>
        <w:wordWrap/>
        <w:topLinePunct w:val="0"/>
        <w:bidi w:val="0"/>
        <w:spacing w:line="480" w:lineRule="exact"/>
        <w:ind w:firstLine="480" w:firstLineChars="200"/>
        <w:jc w:val="left"/>
        <w:rPr>
          <w:rFonts w:hint="eastAsia"/>
          <w:color w:val="000000"/>
          <w:sz w:val="24"/>
          <w:szCs w:val="24"/>
        </w:rPr>
      </w:pPr>
      <w:r>
        <w:rPr>
          <w:rFonts w:hint="eastAsia"/>
          <w:sz w:val="24"/>
          <w:szCs w:val="24"/>
        </w:rPr>
        <w:t>承包人提交竣工结算申请单的期限：</w:t>
      </w:r>
      <w:r>
        <w:rPr>
          <w:rFonts w:hint="eastAsia"/>
          <w:color w:val="000000"/>
          <w:sz w:val="24"/>
          <w:szCs w:val="24"/>
          <w:u w:val="single"/>
        </w:rPr>
        <w:t xml:space="preserve">    </w:t>
      </w:r>
      <w:r>
        <w:rPr>
          <w:rFonts w:hint="eastAsia"/>
          <w:sz w:val="24"/>
          <w:szCs w:val="24"/>
          <w:u w:val="single"/>
        </w:rPr>
        <w:t>执行通用条款</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sz w:val="24"/>
          <w:szCs w:val="24"/>
        </w:rPr>
      </w:pPr>
      <w:r>
        <w:rPr>
          <w:rFonts w:hint="eastAsia"/>
          <w:color w:val="000000"/>
          <w:sz w:val="24"/>
          <w:szCs w:val="24"/>
        </w:rPr>
        <w:t>竣工结算申请单应包括的内容：</w:t>
      </w:r>
      <w:r>
        <w:rPr>
          <w:rFonts w:hint="eastAsia"/>
          <w:color w:val="000000"/>
          <w:sz w:val="24"/>
          <w:szCs w:val="24"/>
          <w:u w:val="single"/>
        </w:rPr>
        <w:t xml:space="preserve">     </w:t>
      </w:r>
      <w:r>
        <w:rPr>
          <w:rFonts w:hint="eastAsia"/>
          <w:sz w:val="24"/>
          <w:szCs w:val="24"/>
          <w:u w:val="single"/>
        </w:rPr>
        <w:t>执行通用条款</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1077" w:name="_Toc16005"/>
      <w:bookmarkStart w:id="1078" w:name="_Toc18039"/>
      <w:bookmarkStart w:id="1079" w:name="_Toc32010"/>
      <w:bookmarkStart w:id="1080" w:name="_Toc3722"/>
      <w:r>
        <w:rPr>
          <w:rFonts w:hint="eastAsia"/>
          <w:color w:val="000000"/>
          <w:sz w:val="24"/>
          <w:szCs w:val="24"/>
        </w:rPr>
        <w:t>14.2 竣工结算审核</w:t>
      </w:r>
      <w:bookmarkEnd w:id="1077"/>
      <w:bookmarkEnd w:id="1078"/>
      <w:bookmarkEnd w:id="1079"/>
      <w:bookmarkEnd w:id="1080"/>
    </w:p>
    <w:p>
      <w:pPr>
        <w:wordWrap/>
        <w:topLinePunct w:val="0"/>
        <w:bidi w:val="0"/>
        <w:spacing w:line="480" w:lineRule="exact"/>
        <w:ind w:firstLine="480" w:firstLineChars="200"/>
        <w:jc w:val="left"/>
        <w:rPr>
          <w:rFonts w:hint="eastAsia"/>
          <w:sz w:val="24"/>
          <w:szCs w:val="24"/>
        </w:rPr>
      </w:pPr>
      <w:r>
        <w:rPr>
          <w:rFonts w:hint="eastAsia"/>
          <w:sz w:val="24"/>
          <w:szCs w:val="24"/>
        </w:rPr>
        <w:t>发包人审批竣工付款申请单的期限：</w:t>
      </w:r>
      <w:r>
        <w:rPr>
          <w:rFonts w:hint="eastAsia"/>
          <w:sz w:val="24"/>
          <w:szCs w:val="24"/>
          <w:u w:val="single"/>
        </w:rPr>
        <w:t xml:space="preserve">    执行通用条款  </w:t>
      </w:r>
      <w:r>
        <w:rPr>
          <w:rFonts w:hint="eastAsia"/>
          <w:sz w:val="24"/>
          <w:szCs w:val="24"/>
        </w:rPr>
        <w:t xml:space="preserve"> 。</w:t>
      </w:r>
    </w:p>
    <w:p>
      <w:pPr>
        <w:wordWrap/>
        <w:topLinePunct w:val="0"/>
        <w:bidi w:val="0"/>
        <w:spacing w:line="480" w:lineRule="exact"/>
        <w:ind w:firstLine="480" w:firstLineChars="200"/>
        <w:jc w:val="left"/>
        <w:rPr>
          <w:rFonts w:hint="eastAsia"/>
          <w:color w:val="FF0000"/>
          <w:sz w:val="24"/>
          <w:szCs w:val="24"/>
          <w:lang w:eastAsia="zh-CN"/>
        </w:rPr>
      </w:pPr>
      <w:r>
        <w:rPr>
          <w:rFonts w:hint="eastAsia"/>
          <w:color w:val="FF0000"/>
          <w:sz w:val="24"/>
          <w:szCs w:val="24"/>
          <w:lang w:eastAsia="zh-CN"/>
        </w:rPr>
        <w:t>特别说明：发包人和承包人因工程审计资料有争议或审计资料提供不完全造成审计工作不能正常进行，以致影响整体审计确认工作，不适用于通用条款。如双方在规定期限内就审计争议项仍打不成一致，双方均可以申请仲裁或者诉诸法院起诉。承包人因提供的审计资料不全、不符合国家、省市相关规范、规定或者有争议造成审计单位不采纳，不认可，导致审计时效超过国家规定的期限，同时承包人在通用条款规定的期限内未提起诉讼或者申请仲裁，造成审计工作实效延长，发包人不承担因造成的损失。</w:t>
      </w:r>
    </w:p>
    <w:p>
      <w:pPr>
        <w:wordWrap/>
        <w:topLinePunct w:val="0"/>
        <w:bidi w:val="0"/>
        <w:spacing w:line="480" w:lineRule="exact"/>
        <w:ind w:firstLine="480" w:firstLineChars="200"/>
        <w:jc w:val="left"/>
        <w:rPr>
          <w:rFonts w:hint="eastAsia"/>
          <w:color w:val="000000"/>
          <w:sz w:val="24"/>
          <w:szCs w:val="24"/>
        </w:rPr>
      </w:pPr>
      <w:r>
        <w:rPr>
          <w:rFonts w:hint="eastAsia"/>
          <w:sz w:val="24"/>
          <w:szCs w:val="24"/>
        </w:rPr>
        <w:t>发包人完成竣工付款的期限：</w:t>
      </w:r>
      <w:r>
        <w:rPr>
          <w:rFonts w:hint="eastAsia"/>
          <w:color w:val="000000"/>
          <w:sz w:val="24"/>
          <w:szCs w:val="24"/>
          <w:u w:val="single"/>
        </w:rPr>
        <w:t xml:space="preserve">  </w:t>
      </w:r>
      <w:r>
        <w:rPr>
          <w:rFonts w:hint="eastAsia"/>
          <w:sz w:val="24"/>
          <w:szCs w:val="24"/>
          <w:u w:val="single"/>
        </w:rPr>
        <w:t>执行通用条款</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关于竣工付款证书异议部分复核的方式和程序：</w:t>
      </w:r>
      <w:r>
        <w:rPr>
          <w:rFonts w:hint="eastAsia"/>
          <w:color w:val="000000"/>
          <w:sz w:val="24"/>
          <w:szCs w:val="24"/>
          <w:u w:val="single"/>
        </w:rPr>
        <w:t xml:space="preserve">   </w:t>
      </w:r>
      <w:r>
        <w:rPr>
          <w:rFonts w:hint="eastAsia"/>
          <w:sz w:val="24"/>
          <w:szCs w:val="24"/>
          <w:u w:val="single"/>
        </w:rPr>
        <w:t>执行通用条款</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1081" w:name="_Toc11015"/>
      <w:r>
        <w:rPr>
          <w:rFonts w:hint="eastAsia"/>
          <w:color w:val="000000"/>
          <w:sz w:val="24"/>
          <w:szCs w:val="24"/>
        </w:rPr>
        <w:t>14.4 最终结清</w:t>
      </w:r>
      <w:bookmarkEnd w:id="1081"/>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14.4.1 最终结清申请单</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承包人提交最终结清申请单的份数：</w:t>
      </w:r>
      <w:r>
        <w:rPr>
          <w:rFonts w:hint="eastAsia"/>
          <w:color w:val="000000"/>
          <w:sz w:val="24"/>
          <w:szCs w:val="24"/>
          <w:u w:val="single"/>
        </w:rPr>
        <w:t xml:space="preserve">  </w:t>
      </w:r>
      <w:r>
        <w:rPr>
          <w:rFonts w:hint="eastAsia"/>
          <w:sz w:val="24"/>
          <w:szCs w:val="24"/>
          <w:u w:val="single"/>
        </w:rPr>
        <w:t>一式贰份</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sz w:val="24"/>
          <w:szCs w:val="24"/>
        </w:rPr>
      </w:pPr>
      <w:r>
        <w:rPr>
          <w:rFonts w:hint="eastAsia"/>
          <w:color w:val="000000"/>
          <w:kern w:val="0"/>
          <w:sz w:val="24"/>
          <w:szCs w:val="24"/>
        </w:rPr>
        <w:t>承包人提交最终结算申请单的期限：</w:t>
      </w:r>
      <w:r>
        <w:rPr>
          <w:rFonts w:hint="eastAsia"/>
          <w:color w:val="000000"/>
          <w:sz w:val="24"/>
          <w:szCs w:val="24"/>
          <w:u w:val="single"/>
        </w:rPr>
        <w:t xml:space="preserve">   </w:t>
      </w:r>
      <w:r>
        <w:rPr>
          <w:rFonts w:hint="eastAsia"/>
          <w:sz w:val="24"/>
          <w:szCs w:val="24"/>
          <w:u w:val="single"/>
        </w:rPr>
        <w:t>执行通用条款</w:t>
      </w:r>
      <w:r>
        <w:rPr>
          <w:rFonts w:hint="eastAsia"/>
          <w:color w:val="000000"/>
          <w:sz w:val="24"/>
          <w:szCs w:val="24"/>
          <w:u w:val="single"/>
        </w:rPr>
        <w:t xml:space="preserve">    </w:t>
      </w:r>
      <w:r>
        <w:rPr>
          <w:rFonts w:hint="eastAsia"/>
          <w:color w:val="000000"/>
          <w:sz w:val="24"/>
          <w:szCs w:val="24"/>
        </w:rPr>
        <w:t>。</w:t>
      </w:r>
      <w:r>
        <w:rPr>
          <w:rFonts w:hint="eastAsia"/>
          <w:sz w:val="24"/>
          <w:szCs w:val="24"/>
        </w:rPr>
        <w:t xml:space="preserve"> </w:t>
      </w:r>
    </w:p>
    <w:p>
      <w:pPr>
        <w:wordWrap/>
        <w:topLinePunct w:val="0"/>
        <w:bidi w:val="0"/>
        <w:spacing w:line="480" w:lineRule="exact"/>
        <w:ind w:firstLine="480" w:firstLineChars="200"/>
        <w:jc w:val="left"/>
        <w:rPr>
          <w:rFonts w:hint="eastAsia"/>
          <w:sz w:val="24"/>
          <w:szCs w:val="24"/>
        </w:rPr>
      </w:pPr>
      <w:r>
        <w:rPr>
          <w:rFonts w:hint="eastAsia"/>
          <w:sz w:val="24"/>
          <w:szCs w:val="24"/>
        </w:rPr>
        <w:t>14.4.2 最终结清证书和支付</w:t>
      </w:r>
    </w:p>
    <w:p>
      <w:pPr>
        <w:wordWrap/>
        <w:topLinePunct w:val="0"/>
        <w:bidi w:val="0"/>
        <w:spacing w:line="480" w:lineRule="exact"/>
        <w:ind w:firstLine="480" w:firstLineChars="200"/>
        <w:jc w:val="left"/>
        <w:rPr>
          <w:rFonts w:hint="eastAsia"/>
          <w:sz w:val="24"/>
          <w:szCs w:val="24"/>
        </w:rPr>
      </w:pPr>
      <w:r>
        <w:rPr>
          <w:rFonts w:hint="eastAsia"/>
          <w:sz w:val="24"/>
          <w:szCs w:val="24"/>
        </w:rPr>
        <w:t>（1）发包人完成最终结清申请单的审批并颁发最终结清证书的期限：</w:t>
      </w:r>
      <w:r>
        <w:rPr>
          <w:rFonts w:hint="eastAsia"/>
          <w:color w:val="000000"/>
          <w:sz w:val="24"/>
          <w:szCs w:val="24"/>
          <w:u w:val="single"/>
        </w:rPr>
        <w:t xml:space="preserve">  </w:t>
      </w:r>
      <w:r>
        <w:rPr>
          <w:rFonts w:hint="eastAsia"/>
          <w:sz w:val="24"/>
          <w:szCs w:val="24"/>
          <w:u w:val="single"/>
        </w:rPr>
        <w:t>执行通用条款</w:t>
      </w:r>
      <w:r>
        <w:rPr>
          <w:rFonts w:hint="eastAsia"/>
          <w:color w:val="000000"/>
          <w:sz w:val="24"/>
          <w:szCs w:val="24"/>
          <w:u w:val="single"/>
        </w:rPr>
        <w:t xml:space="preserve">  </w:t>
      </w:r>
      <w:r>
        <w:rPr>
          <w:rFonts w:hint="eastAsia"/>
          <w:color w:val="000000"/>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（2）发包人完成支付的期限：</w:t>
      </w:r>
      <w:r>
        <w:rPr>
          <w:rFonts w:hint="eastAsia"/>
          <w:color w:val="000000"/>
          <w:sz w:val="24"/>
          <w:szCs w:val="24"/>
          <w:u w:val="single"/>
        </w:rPr>
        <w:t xml:space="preserve">  </w:t>
      </w:r>
      <w:r>
        <w:rPr>
          <w:rFonts w:hint="eastAsia"/>
          <w:sz w:val="24"/>
          <w:szCs w:val="24"/>
          <w:u w:val="single"/>
        </w:rPr>
        <w:t>执行通用条款</w:t>
      </w:r>
      <w:r>
        <w:rPr>
          <w:rFonts w:hint="eastAsia"/>
          <w:color w:val="000000"/>
          <w:sz w:val="24"/>
          <w:szCs w:val="24"/>
          <w:u w:val="single"/>
        </w:rPr>
        <w:t xml:space="preserve">   </w:t>
      </w:r>
      <w:r>
        <w:rPr>
          <w:rFonts w:hint="eastAsia"/>
          <w:color w:val="000000"/>
          <w:sz w:val="24"/>
          <w:szCs w:val="24"/>
        </w:rPr>
        <w:t>。</w:t>
      </w:r>
    </w:p>
    <w:bookmarkEnd w:id="1056"/>
    <w:bookmarkEnd w:id="1057"/>
    <w:bookmarkEnd w:id="1058"/>
    <w:bookmarkEnd w:id="1059"/>
    <w:bookmarkEnd w:id="1060"/>
    <w:bookmarkEnd w:id="1061"/>
    <w:bookmarkEnd w:id="1062"/>
    <w:bookmarkEnd w:id="1068"/>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1082" w:name="_Toc351203647"/>
      <w:bookmarkStart w:id="1083" w:name="_Toc27603"/>
      <w:bookmarkStart w:id="1084" w:name="_Toc267251483"/>
      <w:bookmarkStart w:id="1085" w:name="_Toc267251484"/>
      <w:bookmarkStart w:id="1086" w:name="_Toc267251482"/>
      <w:bookmarkStart w:id="1087" w:name="_Toc267251485"/>
      <w:bookmarkStart w:id="1088" w:name="_Toc267251489"/>
      <w:bookmarkStart w:id="1089" w:name="_Toc267251486"/>
      <w:bookmarkStart w:id="1090" w:name="_Toc267251490"/>
      <w:bookmarkStart w:id="1091" w:name="_Toc267251488"/>
      <w:bookmarkStart w:id="1092" w:name="_Toc267251496"/>
      <w:bookmarkStart w:id="1093" w:name="_Toc267251493"/>
      <w:bookmarkStart w:id="1094" w:name="_Toc267251491"/>
      <w:bookmarkStart w:id="1095" w:name="_Toc267251495"/>
      <w:bookmarkStart w:id="1096" w:name="_Toc267251494"/>
      <w:bookmarkStart w:id="1097" w:name="_Toc267251492"/>
      <w:bookmarkStart w:id="1098" w:name="_Toc267251499"/>
      <w:bookmarkStart w:id="1099" w:name="_Toc267251501"/>
      <w:bookmarkStart w:id="1100" w:name="_Toc267251503"/>
      <w:bookmarkStart w:id="1101" w:name="_Toc267251502"/>
      <w:bookmarkStart w:id="1102" w:name="_Toc267251497"/>
      <w:bookmarkStart w:id="1103" w:name="_Toc267251498"/>
      <w:bookmarkStart w:id="1104" w:name="_Toc267251506"/>
      <w:bookmarkStart w:id="1105" w:name="_Toc267251504"/>
      <w:bookmarkStart w:id="1106" w:name="_Toc267251507"/>
      <w:bookmarkStart w:id="1107" w:name="_Toc267251508"/>
      <w:bookmarkStart w:id="1108" w:name="_Toc267251514"/>
      <w:bookmarkStart w:id="1109" w:name="_Toc267251513"/>
      <w:bookmarkStart w:id="1110" w:name="_Toc267251515"/>
      <w:bookmarkStart w:id="1111" w:name="_Toc267251510"/>
      <w:bookmarkStart w:id="1112" w:name="_Toc267251509"/>
      <w:bookmarkStart w:id="1113" w:name="_Toc267251511"/>
      <w:r>
        <w:rPr>
          <w:rFonts w:hint="eastAsia" w:ascii="宋体" w:hAnsi="宋体" w:cs="宋体"/>
          <w:b w:val="0"/>
          <w:color w:val="000000"/>
          <w:sz w:val="24"/>
          <w:szCs w:val="24"/>
        </w:rPr>
        <w:t>15. 缺陷责任期与保修</w:t>
      </w:r>
      <w:bookmarkEnd w:id="1082"/>
      <w:bookmarkEnd w:id="1083"/>
    </w:p>
    <w:p>
      <w:pPr>
        <w:wordWrap/>
        <w:topLinePunct w:val="0"/>
        <w:bidi w:val="0"/>
        <w:spacing w:line="480" w:lineRule="exact"/>
        <w:ind w:firstLine="480" w:firstLineChars="200"/>
        <w:jc w:val="left"/>
        <w:outlineLvl w:val="2"/>
        <w:rPr>
          <w:rFonts w:hint="eastAsia"/>
          <w:color w:val="000000"/>
          <w:sz w:val="24"/>
          <w:szCs w:val="24"/>
        </w:rPr>
      </w:pPr>
      <w:bookmarkStart w:id="1114" w:name="_Toc8730"/>
      <w:r>
        <w:rPr>
          <w:rFonts w:hint="eastAsia"/>
          <w:color w:val="000000"/>
          <w:sz w:val="24"/>
          <w:szCs w:val="24"/>
        </w:rPr>
        <w:t>15.2缺陷责任期</w:t>
      </w:r>
      <w:bookmarkEnd w:id="1084"/>
      <w:bookmarkEnd w:id="1114"/>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缺陷责任期的具体期限：</w:t>
      </w:r>
      <w:r>
        <w:rPr>
          <w:rFonts w:hint="eastAsia"/>
          <w:color w:val="000000"/>
          <w:sz w:val="24"/>
          <w:szCs w:val="24"/>
          <w:u w:val="single"/>
        </w:rPr>
        <w:t xml:space="preserve">   </w:t>
      </w:r>
      <w:r>
        <w:rPr>
          <w:rFonts w:hint="eastAsia"/>
          <w:sz w:val="24"/>
          <w:szCs w:val="24"/>
          <w:u w:val="single"/>
          <w:lang w:val="en-US" w:eastAsia="zh-CN"/>
        </w:rPr>
        <w:t>6+6</w:t>
      </w:r>
      <w:r>
        <w:rPr>
          <w:rFonts w:hint="eastAsia"/>
          <w:sz w:val="24"/>
          <w:szCs w:val="24"/>
          <w:u w:val="single"/>
        </w:rPr>
        <w:t>个月，自竣工验收合格并交付使用之日起计算</w:t>
      </w:r>
      <w:r>
        <w:rPr>
          <w:rFonts w:hint="eastAsia"/>
          <w:color w:val="000000"/>
          <w:sz w:val="24"/>
          <w:szCs w:val="24"/>
          <w:u w:val="single"/>
        </w:rPr>
        <w:t xml:space="preserve"> </w:t>
      </w:r>
      <w:r>
        <w:rPr>
          <w:rFonts w:hint="eastAsia"/>
          <w:color w:val="000000"/>
          <w:sz w:val="24"/>
          <w:szCs w:val="24"/>
        </w:rPr>
        <w:t>。</w:t>
      </w:r>
    </w:p>
    <w:bookmarkEnd w:id="1085"/>
    <w:bookmarkEnd w:id="1086"/>
    <w:p>
      <w:pPr>
        <w:wordWrap/>
        <w:topLinePunct w:val="0"/>
        <w:bidi w:val="0"/>
        <w:spacing w:line="480" w:lineRule="exact"/>
        <w:ind w:firstLine="480" w:firstLineChars="200"/>
        <w:jc w:val="left"/>
        <w:outlineLvl w:val="1"/>
        <w:rPr>
          <w:rFonts w:hint="eastAsia"/>
          <w:color w:val="000000"/>
          <w:sz w:val="24"/>
          <w:szCs w:val="24"/>
        </w:rPr>
      </w:pPr>
      <w:bookmarkStart w:id="1115" w:name="_Toc11670"/>
      <w:r>
        <w:rPr>
          <w:rFonts w:hint="eastAsia"/>
          <w:color w:val="000000"/>
          <w:sz w:val="24"/>
          <w:szCs w:val="24"/>
        </w:rPr>
        <w:t>15.4保修</w:t>
      </w:r>
      <w:bookmarkEnd w:id="1115"/>
    </w:p>
    <w:bookmarkEnd w:id="1087"/>
    <w:p>
      <w:pPr>
        <w:wordWrap/>
        <w:topLinePunct w:val="0"/>
        <w:bidi w:val="0"/>
        <w:spacing w:line="480" w:lineRule="exact"/>
        <w:ind w:firstLine="468" w:firstLineChars="195"/>
        <w:jc w:val="left"/>
        <w:rPr>
          <w:rFonts w:hint="eastAsia"/>
          <w:color w:val="000000"/>
          <w:sz w:val="24"/>
          <w:szCs w:val="24"/>
        </w:rPr>
      </w:pPr>
      <w:r>
        <w:rPr>
          <w:rFonts w:hint="eastAsia"/>
          <w:color w:val="000000"/>
          <w:sz w:val="24"/>
          <w:szCs w:val="24"/>
        </w:rPr>
        <w:t>15.4.1 保修责任</w:t>
      </w:r>
    </w:p>
    <w:p>
      <w:pPr>
        <w:wordWrap/>
        <w:topLinePunct w:val="0"/>
        <w:bidi w:val="0"/>
        <w:spacing w:line="480" w:lineRule="exact"/>
        <w:ind w:firstLine="468" w:firstLineChars="195"/>
        <w:jc w:val="left"/>
        <w:rPr>
          <w:rFonts w:hint="eastAsia"/>
          <w:color w:val="000000"/>
          <w:kern w:val="0"/>
          <w:sz w:val="24"/>
          <w:szCs w:val="24"/>
        </w:rPr>
      </w:pPr>
      <w:r>
        <w:rPr>
          <w:rFonts w:hint="eastAsia"/>
          <w:color w:val="000000"/>
          <w:sz w:val="24"/>
          <w:szCs w:val="24"/>
        </w:rPr>
        <w:t>工程保修期为：</w:t>
      </w:r>
      <w:r>
        <w:rPr>
          <w:rFonts w:hint="eastAsia"/>
          <w:color w:val="000000"/>
          <w:kern w:val="0"/>
          <w:sz w:val="24"/>
          <w:szCs w:val="24"/>
          <w:u w:val="single"/>
        </w:rPr>
        <w:t xml:space="preserve">      </w:t>
      </w:r>
      <w:r>
        <w:rPr>
          <w:rFonts w:hint="eastAsia"/>
          <w:sz w:val="24"/>
          <w:szCs w:val="24"/>
          <w:u w:val="single"/>
        </w:rPr>
        <w:t>执行《建设工程质量管理条例》规定</w:t>
      </w:r>
      <w:r>
        <w:rPr>
          <w:rFonts w:hint="eastAsia"/>
          <w:color w:val="000000"/>
          <w:kern w:val="0"/>
          <w:sz w:val="24"/>
          <w:szCs w:val="24"/>
          <w:u w:val="single"/>
        </w:rPr>
        <w:t xml:space="preserve">   </w:t>
      </w:r>
      <w:r>
        <w:rPr>
          <w:rFonts w:hint="eastAsia"/>
          <w:color w:val="000000"/>
          <w:kern w:val="0"/>
          <w:sz w:val="24"/>
          <w:szCs w:val="24"/>
        </w:rPr>
        <w:t>。</w:t>
      </w:r>
    </w:p>
    <w:p>
      <w:pPr>
        <w:wordWrap/>
        <w:topLinePunct w:val="0"/>
        <w:bidi w:val="0"/>
        <w:spacing w:line="480" w:lineRule="exact"/>
        <w:ind w:firstLine="468" w:firstLineChars="195"/>
        <w:jc w:val="left"/>
        <w:rPr>
          <w:rFonts w:hint="eastAsia"/>
          <w:color w:val="000000"/>
          <w:sz w:val="24"/>
          <w:szCs w:val="24"/>
        </w:rPr>
      </w:pPr>
      <w:r>
        <w:rPr>
          <w:rFonts w:hint="eastAsia"/>
          <w:color w:val="000000"/>
          <w:sz w:val="24"/>
          <w:szCs w:val="24"/>
        </w:rPr>
        <w:t>15.4.3 修复通知</w:t>
      </w:r>
    </w:p>
    <w:p>
      <w:pPr>
        <w:wordWrap/>
        <w:topLinePunct w:val="0"/>
        <w:bidi w:val="0"/>
        <w:spacing w:line="480" w:lineRule="exact"/>
        <w:ind w:firstLine="468" w:firstLineChars="195"/>
        <w:jc w:val="left"/>
        <w:rPr>
          <w:rFonts w:hint="eastAsia"/>
          <w:color w:val="000000"/>
          <w:kern w:val="0"/>
          <w:sz w:val="24"/>
          <w:szCs w:val="24"/>
        </w:rPr>
      </w:pPr>
      <w:r>
        <w:rPr>
          <w:rFonts w:hint="eastAsia"/>
          <w:color w:val="000000"/>
          <w:kern w:val="0"/>
          <w:sz w:val="24"/>
          <w:szCs w:val="24"/>
        </w:rPr>
        <w:t>承包人收到保修通知并到达工程现场的合理时间：</w:t>
      </w:r>
      <w:r>
        <w:rPr>
          <w:rFonts w:hint="eastAsia"/>
          <w:color w:val="000000"/>
          <w:kern w:val="0"/>
          <w:sz w:val="24"/>
          <w:szCs w:val="24"/>
          <w:u w:val="single"/>
        </w:rPr>
        <w:t xml:space="preserve">  </w:t>
      </w:r>
      <w:r>
        <w:rPr>
          <w:rFonts w:hint="eastAsia"/>
          <w:sz w:val="24"/>
          <w:szCs w:val="24"/>
          <w:u w:val="single"/>
        </w:rPr>
        <w:t>24小时以内</w:t>
      </w:r>
      <w:r>
        <w:rPr>
          <w:rFonts w:hint="eastAsia"/>
          <w:color w:val="000000"/>
          <w:kern w:val="0"/>
          <w:sz w:val="24"/>
          <w:szCs w:val="24"/>
          <w:u w:val="single"/>
        </w:rPr>
        <w:t xml:space="preserve">  </w:t>
      </w:r>
      <w:r>
        <w:rPr>
          <w:rFonts w:hint="eastAsia"/>
          <w:color w:val="000000"/>
          <w:kern w:val="0"/>
          <w:sz w:val="24"/>
          <w:szCs w:val="24"/>
        </w:rPr>
        <w:t>。</w:t>
      </w:r>
    </w:p>
    <w:bookmarkEnd w:id="1088"/>
    <w:bookmarkEnd w:id="1089"/>
    <w:bookmarkEnd w:id="1090"/>
    <w:bookmarkEnd w:id="1091"/>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1116" w:name="_Toc24830"/>
      <w:bookmarkStart w:id="1117" w:name="_Toc351203648"/>
      <w:bookmarkStart w:id="1118" w:name="_Toc280868717"/>
      <w:bookmarkStart w:id="1119" w:name="_Toc280868718"/>
      <w:r>
        <w:rPr>
          <w:rFonts w:hint="eastAsia" w:ascii="宋体" w:hAnsi="宋体" w:cs="宋体"/>
          <w:b w:val="0"/>
          <w:color w:val="000000"/>
          <w:sz w:val="24"/>
          <w:szCs w:val="24"/>
        </w:rPr>
        <w:t>16. 违约</w:t>
      </w:r>
      <w:bookmarkEnd w:id="1116"/>
      <w:bookmarkEnd w:id="1117"/>
    </w:p>
    <w:p>
      <w:pPr>
        <w:wordWrap/>
        <w:topLinePunct w:val="0"/>
        <w:bidi w:val="0"/>
        <w:spacing w:line="480" w:lineRule="exact"/>
        <w:ind w:firstLine="480" w:firstLineChars="200"/>
        <w:jc w:val="left"/>
        <w:outlineLvl w:val="2"/>
        <w:rPr>
          <w:rFonts w:hint="eastAsia"/>
          <w:sz w:val="24"/>
          <w:szCs w:val="24"/>
        </w:rPr>
      </w:pPr>
      <w:bookmarkStart w:id="1120" w:name="_Toc30836"/>
      <w:bookmarkStart w:id="1121" w:name="_Toc29645"/>
      <w:bookmarkStart w:id="1122" w:name="_Toc15337"/>
      <w:bookmarkStart w:id="1123" w:name="_Toc5747"/>
      <w:r>
        <w:rPr>
          <w:rFonts w:hint="eastAsia"/>
          <w:sz w:val="24"/>
          <w:szCs w:val="24"/>
        </w:rPr>
        <w:t>16.1 发包人违约</w:t>
      </w:r>
      <w:bookmarkEnd w:id="1120"/>
      <w:bookmarkEnd w:id="1121"/>
      <w:bookmarkEnd w:id="1122"/>
      <w:bookmarkEnd w:id="1123"/>
    </w:p>
    <w:p>
      <w:pPr>
        <w:wordWrap/>
        <w:topLinePunct w:val="0"/>
        <w:bidi w:val="0"/>
        <w:spacing w:line="480" w:lineRule="exact"/>
        <w:ind w:firstLine="480" w:firstLineChars="200"/>
        <w:jc w:val="left"/>
        <w:rPr>
          <w:rFonts w:hint="eastAsia"/>
          <w:sz w:val="24"/>
          <w:szCs w:val="24"/>
        </w:rPr>
      </w:pPr>
      <w:r>
        <w:rPr>
          <w:rFonts w:hint="eastAsia"/>
          <w:sz w:val="24"/>
          <w:szCs w:val="24"/>
        </w:rPr>
        <w:t>16.1.1发包人违约的情形</w:t>
      </w:r>
    </w:p>
    <w:p>
      <w:pPr>
        <w:wordWrap/>
        <w:topLinePunct w:val="0"/>
        <w:bidi w:val="0"/>
        <w:spacing w:line="480" w:lineRule="exact"/>
        <w:ind w:firstLine="480" w:firstLineChars="200"/>
        <w:jc w:val="left"/>
        <w:rPr>
          <w:rFonts w:hint="eastAsia"/>
          <w:sz w:val="24"/>
          <w:szCs w:val="24"/>
          <w:u w:val="single"/>
        </w:rPr>
      </w:pPr>
      <w:r>
        <w:rPr>
          <w:rFonts w:hint="eastAsia"/>
          <w:sz w:val="24"/>
          <w:szCs w:val="24"/>
        </w:rPr>
        <w:t>发包人违约的其他情形：</w:t>
      </w:r>
      <w:r>
        <w:rPr>
          <w:rFonts w:hint="eastAsia"/>
          <w:sz w:val="24"/>
          <w:szCs w:val="24"/>
          <w:u w:val="single"/>
        </w:rPr>
        <w:t xml:space="preserve">  执行通用条款。</w:t>
      </w:r>
    </w:p>
    <w:p>
      <w:pPr>
        <w:wordWrap/>
        <w:topLinePunct w:val="0"/>
        <w:bidi w:val="0"/>
        <w:spacing w:line="480" w:lineRule="exact"/>
        <w:ind w:firstLine="480" w:firstLineChars="200"/>
        <w:jc w:val="left"/>
        <w:rPr>
          <w:rFonts w:hint="eastAsia"/>
          <w:sz w:val="24"/>
          <w:szCs w:val="24"/>
        </w:rPr>
      </w:pPr>
      <w:r>
        <w:rPr>
          <w:rFonts w:hint="eastAsia"/>
          <w:sz w:val="24"/>
          <w:szCs w:val="24"/>
        </w:rPr>
        <w:t>16.1.2 发包人违约的责任</w:t>
      </w:r>
    </w:p>
    <w:p>
      <w:pPr>
        <w:wordWrap/>
        <w:topLinePunct w:val="0"/>
        <w:bidi w:val="0"/>
        <w:spacing w:line="480" w:lineRule="exact"/>
        <w:ind w:firstLine="480" w:firstLineChars="200"/>
        <w:jc w:val="left"/>
        <w:rPr>
          <w:rFonts w:hint="eastAsia"/>
          <w:sz w:val="24"/>
          <w:szCs w:val="24"/>
        </w:rPr>
      </w:pPr>
      <w:r>
        <w:rPr>
          <w:rFonts w:hint="eastAsia"/>
          <w:sz w:val="24"/>
          <w:szCs w:val="24"/>
        </w:rPr>
        <w:t>发包人违约责任的承担方式和计算方法：</w:t>
      </w:r>
    </w:p>
    <w:p>
      <w:pPr>
        <w:wordWrap/>
        <w:topLinePunct w:val="0"/>
        <w:bidi w:val="0"/>
        <w:spacing w:line="480" w:lineRule="exact"/>
        <w:ind w:firstLine="480" w:firstLineChars="200"/>
        <w:jc w:val="left"/>
        <w:rPr>
          <w:rFonts w:hint="eastAsia"/>
          <w:sz w:val="24"/>
          <w:szCs w:val="24"/>
          <w:u w:val="single"/>
        </w:rPr>
      </w:pPr>
      <w:r>
        <w:rPr>
          <w:rFonts w:hint="eastAsia"/>
          <w:sz w:val="24"/>
          <w:szCs w:val="24"/>
        </w:rPr>
        <w:t>（1）因发包人原因未能在计划开工日期前7天内下达开工通知的违约责任：</w:t>
      </w:r>
      <w:r>
        <w:rPr>
          <w:rFonts w:hint="eastAsia"/>
          <w:sz w:val="24"/>
          <w:szCs w:val="24"/>
          <w:u w:val="single"/>
        </w:rPr>
        <w:t xml:space="preserve"> 执行通用合同条款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（2）因发包人原因未能按合同约定支付合同价款的违约责任：</w:t>
      </w:r>
      <w:r>
        <w:rPr>
          <w:rFonts w:hint="eastAsia"/>
          <w:sz w:val="24"/>
          <w:szCs w:val="24"/>
          <w:u w:val="single"/>
        </w:rPr>
        <w:t xml:space="preserve">   执行通用合同条款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（3）发包人违反第10.1款〔变更的范围〕第（2）项约定，自行实施被取消的工作或转由他人实施的违约责任：</w:t>
      </w:r>
      <w:r>
        <w:rPr>
          <w:rFonts w:hint="eastAsia"/>
          <w:sz w:val="24"/>
          <w:szCs w:val="24"/>
          <w:u w:val="single"/>
        </w:rPr>
        <w:t xml:space="preserve">  执行通用合同条款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（4）发包人提供的材料、工程设备的规格、数量或质量不符合合同约定，或因发包人原因导致交货日期延误或交货地点变更等情况的违约责任：</w:t>
      </w:r>
      <w:r>
        <w:rPr>
          <w:rFonts w:hint="eastAsia"/>
          <w:sz w:val="24"/>
          <w:szCs w:val="24"/>
          <w:u w:val="single"/>
        </w:rPr>
        <w:t xml:space="preserve">  执行通用合同条款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（5）因发包人违反合同约定造成暂停施工的违约责任：</w:t>
      </w:r>
      <w:r>
        <w:rPr>
          <w:rFonts w:hint="eastAsia"/>
          <w:sz w:val="24"/>
          <w:szCs w:val="24"/>
          <w:u w:val="single"/>
        </w:rPr>
        <w:t xml:space="preserve">执行通用合同条款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（6）发包人无正当理由没有在约定期限内发出复工指示，导致承包人无法复工的违约责任：</w:t>
      </w:r>
      <w:r>
        <w:rPr>
          <w:rFonts w:hint="eastAsia"/>
          <w:sz w:val="24"/>
          <w:szCs w:val="24"/>
          <w:u w:val="single"/>
        </w:rPr>
        <w:t xml:space="preserve">  执行通用合同条款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（7）其他：</w:t>
      </w:r>
      <w:r>
        <w:rPr>
          <w:rFonts w:hint="eastAsia"/>
          <w:sz w:val="24"/>
          <w:szCs w:val="24"/>
          <w:u w:val="single"/>
        </w:rPr>
        <w:t xml:space="preserve">       /       </w:t>
      </w:r>
      <w:r>
        <w:rPr>
          <w:rFonts w:hint="eastAsia"/>
          <w:sz w:val="24"/>
          <w:szCs w:val="24"/>
        </w:rPr>
        <w:t>。</w:t>
      </w:r>
    </w:p>
    <w:p>
      <w:pPr>
        <w:wordWrap/>
        <w:topLinePunct w:val="0"/>
        <w:bidi w:val="0"/>
        <w:spacing w:line="480" w:lineRule="exact"/>
        <w:ind w:firstLine="480" w:firstLineChars="200"/>
        <w:jc w:val="left"/>
        <w:rPr>
          <w:rFonts w:hint="eastAsia"/>
          <w:sz w:val="24"/>
          <w:szCs w:val="24"/>
        </w:rPr>
      </w:pPr>
      <w:r>
        <w:rPr>
          <w:rFonts w:hint="eastAsia"/>
          <w:sz w:val="24"/>
          <w:szCs w:val="24"/>
        </w:rPr>
        <w:t>16.1.3 因发包人违约解除合同</w:t>
      </w:r>
    </w:p>
    <w:p>
      <w:pPr>
        <w:wordWrap/>
        <w:topLinePunct w:val="0"/>
        <w:autoSpaceDE w:val="0"/>
        <w:autoSpaceDN w:val="0"/>
        <w:bidi w:val="0"/>
        <w:adjustRightInd w:val="0"/>
        <w:spacing w:line="480" w:lineRule="exact"/>
        <w:ind w:firstLine="480" w:firstLineChars="200"/>
        <w:jc w:val="left"/>
        <w:rPr>
          <w:rFonts w:hint="eastAsia"/>
          <w:color w:val="C0504D"/>
          <w:kern w:val="0"/>
          <w:sz w:val="24"/>
          <w:szCs w:val="24"/>
        </w:rPr>
      </w:pPr>
      <w:r>
        <w:rPr>
          <w:rFonts w:hint="eastAsia"/>
          <w:kern w:val="0"/>
          <w:sz w:val="24"/>
          <w:szCs w:val="24"/>
        </w:rPr>
        <w:t>承包人按16.1.1项〔发包人违约的情形〕约定暂停施工满</w:t>
      </w:r>
      <w:r>
        <w:rPr>
          <w:rFonts w:hint="eastAsia"/>
          <w:kern w:val="0"/>
          <w:sz w:val="24"/>
          <w:szCs w:val="24"/>
          <w:u w:val="single"/>
        </w:rPr>
        <w:t xml:space="preserve"> 30 </w:t>
      </w:r>
      <w:r>
        <w:rPr>
          <w:rFonts w:hint="eastAsia"/>
          <w:kern w:val="0"/>
          <w:sz w:val="24"/>
          <w:szCs w:val="24"/>
        </w:rPr>
        <w:t>天后发包人仍不纠正其违约行为并致使合同目的不能实现的，承包人有权解除合同</w:t>
      </w:r>
      <w:r>
        <w:rPr>
          <w:rFonts w:hint="eastAsia"/>
          <w:color w:val="C0504D"/>
          <w:kern w:val="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1124" w:name="_Toc10157"/>
      <w:bookmarkStart w:id="1125" w:name="_Toc16756"/>
      <w:bookmarkStart w:id="1126" w:name="_Toc22963"/>
      <w:bookmarkStart w:id="1127" w:name="_Toc23636"/>
      <w:r>
        <w:rPr>
          <w:rFonts w:hint="eastAsia"/>
          <w:color w:val="000000"/>
          <w:sz w:val="24"/>
          <w:szCs w:val="24"/>
        </w:rPr>
        <w:t>16.2 承包人违约</w:t>
      </w:r>
      <w:bookmarkEnd w:id="1124"/>
      <w:bookmarkEnd w:id="1125"/>
      <w:bookmarkEnd w:id="1126"/>
      <w:bookmarkEnd w:id="1127"/>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16.2.1 承包人违约的情形</w:t>
      </w:r>
    </w:p>
    <w:p>
      <w:pPr>
        <w:wordWrap/>
        <w:topLinePunct w:val="0"/>
        <w:bidi w:val="0"/>
        <w:spacing w:line="480" w:lineRule="exact"/>
        <w:ind w:firstLine="480" w:firstLineChars="200"/>
        <w:jc w:val="left"/>
        <w:rPr>
          <w:rFonts w:hint="eastAsia"/>
          <w:color w:val="000000"/>
          <w:kern w:val="0"/>
          <w:sz w:val="24"/>
          <w:szCs w:val="24"/>
          <w:u w:val="single"/>
        </w:rPr>
      </w:pPr>
      <w:r>
        <w:rPr>
          <w:rFonts w:hint="eastAsia"/>
          <w:color w:val="000000"/>
          <w:kern w:val="0"/>
          <w:sz w:val="24"/>
          <w:szCs w:val="24"/>
        </w:rPr>
        <w:t>承包人违约的其他情形：</w:t>
      </w:r>
      <w:r>
        <w:rPr>
          <w:rFonts w:hint="eastAsia"/>
          <w:color w:val="000000"/>
          <w:kern w:val="0"/>
          <w:sz w:val="24"/>
          <w:szCs w:val="24"/>
          <w:u w:val="single"/>
        </w:rPr>
        <w:t xml:space="preserve"> （1）在施工过程中杜绝人身重大伤亡及以上重大事故发生。不能完成该安全监控目标，每发生一人次人身伤亡事故，发包人将在支付款中扣除中标人的违约金10万元。</w:t>
      </w:r>
    </w:p>
    <w:p>
      <w:pPr>
        <w:numPr>
          <w:ilvl w:val="0"/>
          <w:numId w:val="1"/>
        </w:num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u w:val="single"/>
        </w:rPr>
        <w:t xml:space="preserve">招标文件中其他有关约定或承包人投标文件中承诺的违约责任 </w:t>
      </w:r>
      <w:r>
        <w:rPr>
          <w:rFonts w:hint="eastAsia"/>
          <w:color w:val="000000"/>
          <w:kern w:val="0"/>
          <w:sz w:val="24"/>
          <w:szCs w:val="24"/>
        </w:rPr>
        <w:t>。</w:t>
      </w:r>
    </w:p>
    <w:p>
      <w:pPr>
        <w:numPr>
          <w:ilvl w:val="0"/>
          <w:numId w:val="1"/>
        </w:numPr>
        <w:wordWrap/>
        <w:topLinePunct w:val="0"/>
        <w:bidi w:val="0"/>
        <w:spacing w:line="480" w:lineRule="exact"/>
        <w:ind w:firstLine="480" w:firstLineChars="200"/>
        <w:jc w:val="left"/>
        <w:rPr>
          <w:rFonts w:hint="eastAsia"/>
          <w:kern w:val="0"/>
          <w:sz w:val="24"/>
          <w:szCs w:val="24"/>
          <w:u w:val="single"/>
        </w:rPr>
      </w:pPr>
      <w:r>
        <w:rPr>
          <w:rFonts w:hint="eastAsia"/>
          <w:kern w:val="0"/>
          <w:sz w:val="24"/>
          <w:szCs w:val="24"/>
          <w:u w:val="single"/>
        </w:rPr>
        <w:t>因政策原因或</w:t>
      </w:r>
      <w:r>
        <w:rPr>
          <w:rFonts w:hint="eastAsia"/>
          <w:sz w:val="24"/>
          <w:szCs w:val="24"/>
          <w:u w:val="single"/>
        </w:rPr>
        <w:t>不可抗力因素需停工的，需经发包人认可，其余未经发包人认可的停工视为承包人违约。</w:t>
      </w:r>
    </w:p>
    <w:p>
      <w:pPr>
        <w:wordWrap/>
        <w:topLinePunct w:val="0"/>
        <w:bidi w:val="0"/>
        <w:spacing w:line="480" w:lineRule="exact"/>
        <w:ind w:firstLine="480" w:firstLineChars="200"/>
        <w:jc w:val="left"/>
        <w:rPr>
          <w:rFonts w:hint="eastAsia"/>
          <w:kern w:val="0"/>
          <w:sz w:val="24"/>
          <w:szCs w:val="24"/>
        </w:rPr>
      </w:pPr>
      <w:r>
        <w:rPr>
          <w:rFonts w:hint="eastAsia"/>
          <w:kern w:val="0"/>
          <w:sz w:val="24"/>
          <w:szCs w:val="24"/>
        </w:rPr>
        <w:t>16.2.2承包人违约的责任</w:t>
      </w:r>
    </w:p>
    <w:p>
      <w:pPr>
        <w:wordWrap/>
        <w:topLinePunct w:val="0"/>
        <w:bidi w:val="0"/>
        <w:spacing w:line="480" w:lineRule="exact"/>
        <w:ind w:firstLine="480" w:firstLineChars="200"/>
        <w:jc w:val="left"/>
        <w:rPr>
          <w:rFonts w:hint="eastAsia"/>
          <w:kern w:val="0"/>
          <w:sz w:val="24"/>
          <w:szCs w:val="24"/>
          <w:u w:val="single"/>
        </w:rPr>
      </w:pPr>
      <w:r>
        <w:rPr>
          <w:rFonts w:hint="eastAsia"/>
          <w:kern w:val="0"/>
          <w:sz w:val="24"/>
          <w:szCs w:val="24"/>
        </w:rPr>
        <w:t>承包人违约责任的承担方式和计算方法：</w:t>
      </w:r>
      <w:r>
        <w:rPr>
          <w:rFonts w:hint="eastAsia"/>
          <w:kern w:val="0"/>
          <w:sz w:val="24"/>
          <w:szCs w:val="24"/>
          <w:u w:val="single"/>
        </w:rPr>
        <w:t xml:space="preserve"> （1）因承包人原因延期开工、完工（包括未按时移交验收合格工程及撤离施工现场）或者未完成施工组织计划节点、中途停工的，每延期或停工一日按5000元/天赔偿，如竣工时间超过合同期限15天以上，发包人有权解除合同，承包人除按本工程合同价的5%支付违约金外，还应赔偿因其违约给发包人造成的损失</w:t>
      </w:r>
      <w:r>
        <w:rPr>
          <w:rFonts w:hint="eastAsia"/>
          <w:kern w:val="0"/>
          <w:sz w:val="24"/>
          <w:szCs w:val="24"/>
          <w:u w:val="none"/>
        </w:rPr>
        <w:t>。</w:t>
      </w:r>
    </w:p>
    <w:p>
      <w:pPr>
        <w:wordWrap/>
        <w:topLinePunct w:val="0"/>
        <w:bidi w:val="0"/>
        <w:spacing w:line="480" w:lineRule="exact"/>
        <w:ind w:firstLine="480" w:firstLineChars="200"/>
        <w:jc w:val="left"/>
        <w:rPr>
          <w:rFonts w:hint="eastAsia"/>
          <w:kern w:val="0"/>
          <w:sz w:val="24"/>
          <w:szCs w:val="24"/>
          <w:u w:val="single"/>
        </w:rPr>
      </w:pPr>
      <w:r>
        <w:rPr>
          <w:rFonts w:hint="eastAsia"/>
          <w:kern w:val="0"/>
          <w:sz w:val="24"/>
          <w:szCs w:val="24"/>
          <w:u w:val="single"/>
        </w:rPr>
        <w:t>因承包人原因工程质量达不到合格标准，承包人按合同总价的5%向发包人支付违约金的同时，承包人必须保证整改后工程达到合格标准并承担所有发生的费用，出现质量问题所造成的一切经济损失由承包人承担，且不免除承包人因此造成工期逾期的违约责任。承包人返工后应由发包人进行复检。复检仍不合格或者无法修复的，承包人应承担合同总价20％的违约金，同时发包人有权解除合同并拒绝支付剩余工程款项。</w:t>
      </w:r>
    </w:p>
    <w:p>
      <w:pPr>
        <w:wordWrap/>
        <w:topLinePunct w:val="0"/>
        <w:bidi w:val="0"/>
        <w:spacing w:line="480" w:lineRule="exact"/>
        <w:ind w:firstLine="480" w:firstLineChars="200"/>
        <w:jc w:val="left"/>
        <w:rPr>
          <w:rFonts w:hint="eastAsia"/>
          <w:kern w:val="0"/>
          <w:sz w:val="24"/>
          <w:szCs w:val="24"/>
          <w:u w:val="single"/>
        </w:rPr>
      </w:pPr>
      <w:r>
        <w:rPr>
          <w:rFonts w:hint="eastAsia"/>
          <w:kern w:val="0"/>
          <w:sz w:val="24"/>
          <w:szCs w:val="24"/>
          <w:u w:val="single"/>
        </w:rPr>
        <w:t xml:space="preserve">承包人必须使用自己熟练的施工队伍进行施工，不得以任何形式转包或者非法分包给其他单位。如承包人出现上述情况，承包人应承担合同总价20％的违约金。造成发包人损失的，承包人还应据实赔偿。同时发包人有权解除合同 </w:t>
      </w:r>
      <w:r>
        <w:rPr>
          <w:rFonts w:hint="eastAsia"/>
          <w:kern w:val="0"/>
          <w:sz w:val="24"/>
          <w:szCs w:val="24"/>
        </w:rPr>
        <w:t>。</w:t>
      </w:r>
      <w:r>
        <w:rPr>
          <w:rFonts w:hint="eastAsia"/>
          <w:sz w:val="24"/>
          <w:szCs w:val="24"/>
        </w:rPr>
        <w:t xml:space="preserve">    </w:t>
      </w:r>
    </w:p>
    <w:p>
      <w:pPr>
        <w:wordWrap/>
        <w:topLinePunct w:val="0"/>
        <w:bidi w:val="0"/>
        <w:spacing w:line="480" w:lineRule="exact"/>
        <w:ind w:firstLine="480" w:firstLineChars="200"/>
        <w:jc w:val="left"/>
        <w:rPr>
          <w:rFonts w:hint="eastAsia"/>
          <w:sz w:val="24"/>
          <w:szCs w:val="24"/>
        </w:rPr>
      </w:pPr>
      <w:r>
        <w:rPr>
          <w:rFonts w:hint="eastAsia"/>
          <w:sz w:val="24"/>
          <w:szCs w:val="24"/>
        </w:rPr>
        <w:t>16.2.3 因承包人违约解除合同</w:t>
      </w:r>
    </w:p>
    <w:p>
      <w:pPr>
        <w:wordWrap/>
        <w:topLinePunct w:val="0"/>
        <w:bidi w:val="0"/>
        <w:spacing w:line="480" w:lineRule="exact"/>
        <w:ind w:firstLine="480" w:firstLineChars="200"/>
        <w:jc w:val="left"/>
        <w:rPr>
          <w:rFonts w:hint="eastAsia"/>
          <w:kern w:val="0"/>
          <w:sz w:val="24"/>
          <w:szCs w:val="24"/>
          <w:u w:val="single"/>
        </w:rPr>
      </w:pPr>
      <w:r>
        <w:rPr>
          <w:rFonts w:hint="eastAsia"/>
          <w:kern w:val="0"/>
          <w:sz w:val="24"/>
          <w:szCs w:val="24"/>
        </w:rPr>
        <w:t>关于承包人违约解除合同的特别约定：</w:t>
      </w:r>
      <w:r>
        <w:rPr>
          <w:rFonts w:hint="eastAsia"/>
          <w:kern w:val="0"/>
          <w:sz w:val="24"/>
          <w:szCs w:val="24"/>
          <w:u w:val="none"/>
        </w:rPr>
        <w:t xml:space="preserve"> 1</w:t>
      </w:r>
      <w:r>
        <w:rPr>
          <w:rFonts w:hint="eastAsia"/>
          <w:kern w:val="0"/>
          <w:sz w:val="24"/>
          <w:szCs w:val="24"/>
          <w:u w:val="single"/>
        </w:rPr>
        <w:t>、有下列情况之一者，发包人有权停止拨款，并可选择解除合同：（1）因承包人原因造成重大事故，且无能力继续履约；（2）承包人与第三方发生债务诉讼，致使法院或银行通过法律程序要冻结或划拨发包人应付的工程款；（3）承包人所报的项目经理、副经理、各工种工长、项目工程师未能按约定上岗时；（4）承包人挪用工程款，致使工程进度迟缓，大幅度延缓工期。（5）未经发包人认可，承包人擅自停工累计超过30天。</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kern w:val="0"/>
          <w:sz w:val="24"/>
          <w:szCs w:val="24"/>
        </w:rPr>
        <w:t>发包人继续使用承包人在施工现场的材料、设备、临时工程、承包人文件和由承包人或以其名义编制的其他文件的费用承担方式：</w:t>
      </w:r>
      <w:r>
        <w:rPr>
          <w:rFonts w:hint="eastAsia"/>
          <w:color w:val="000000"/>
          <w:kern w:val="0"/>
          <w:sz w:val="24"/>
          <w:szCs w:val="24"/>
          <w:u w:val="single"/>
        </w:rPr>
        <w:t xml:space="preserve"> / </w:t>
      </w:r>
      <w:r>
        <w:rPr>
          <w:rFonts w:hint="eastAsia"/>
          <w:color w:val="000000"/>
          <w:kern w:val="0"/>
          <w:sz w:val="24"/>
          <w:szCs w:val="24"/>
        </w:rPr>
        <w:t>。</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1128" w:name="_Toc351203649"/>
      <w:bookmarkStart w:id="1129" w:name="_Toc19682"/>
      <w:r>
        <w:rPr>
          <w:rFonts w:hint="eastAsia" w:ascii="宋体" w:hAnsi="宋体" w:cs="宋体"/>
          <w:b w:val="0"/>
          <w:color w:val="000000"/>
          <w:sz w:val="24"/>
          <w:szCs w:val="24"/>
        </w:rPr>
        <w:t>17. 不可抗力</w:t>
      </w:r>
      <w:bookmarkEnd w:id="1128"/>
      <w:bookmarkEnd w:id="1129"/>
      <w:r>
        <w:rPr>
          <w:rFonts w:hint="eastAsia" w:ascii="宋体" w:hAnsi="宋体" w:cs="宋体"/>
          <w:b w:val="0"/>
          <w:color w:val="000000"/>
          <w:sz w:val="24"/>
          <w:szCs w:val="24"/>
        </w:rPr>
        <w:t xml:space="preserve"> </w:t>
      </w:r>
      <w:bookmarkEnd w:id="1118"/>
    </w:p>
    <w:p>
      <w:pPr>
        <w:wordWrap/>
        <w:topLinePunct w:val="0"/>
        <w:bidi w:val="0"/>
        <w:spacing w:line="480" w:lineRule="exact"/>
        <w:ind w:firstLine="480" w:firstLineChars="200"/>
        <w:jc w:val="left"/>
        <w:outlineLvl w:val="2"/>
        <w:rPr>
          <w:rFonts w:hint="eastAsia"/>
          <w:color w:val="000000"/>
          <w:sz w:val="24"/>
          <w:szCs w:val="24"/>
        </w:rPr>
      </w:pPr>
      <w:bookmarkStart w:id="1130" w:name="_Toc31129"/>
      <w:r>
        <w:rPr>
          <w:rFonts w:hint="eastAsia"/>
          <w:color w:val="000000"/>
          <w:sz w:val="24"/>
          <w:szCs w:val="24"/>
        </w:rPr>
        <w:t>17.1 不可抗力的确认</w:t>
      </w:r>
      <w:bookmarkEnd w:id="1130"/>
    </w:p>
    <w:p>
      <w:pPr>
        <w:wordWrap/>
        <w:topLinePunct w:val="0"/>
        <w:bidi w:val="0"/>
        <w:spacing w:line="480" w:lineRule="exact"/>
        <w:ind w:firstLine="480" w:firstLineChars="200"/>
        <w:jc w:val="left"/>
        <w:rPr>
          <w:rFonts w:hint="eastAsia"/>
          <w:color w:val="000000"/>
          <w:kern w:val="0"/>
          <w:sz w:val="24"/>
          <w:szCs w:val="24"/>
          <w:u w:val="single"/>
        </w:rPr>
      </w:pPr>
      <w:r>
        <w:rPr>
          <w:rFonts w:hint="eastAsia"/>
          <w:color w:val="000000"/>
          <w:sz w:val="24"/>
          <w:szCs w:val="24"/>
        </w:rPr>
        <w:t xml:space="preserve">除通用合同条款约定的不可抗力事件之外，视为不可抗力的其他情形： </w:t>
      </w:r>
      <w:r>
        <w:rPr>
          <w:rFonts w:hint="eastAsia"/>
          <w:color w:val="000000"/>
          <w:kern w:val="0"/>
          <w:sz w:val="24"/>
          <w:szCs w:val="24"/>
          <w:u w:val="single"/>
        </w:rPr>
        <w:t xml:space="preserve"> 除通用合同条款约定的不可抗力事件之外，视为不可抗力的其他情形：因政策因素、战争、动乱、空中飞行物坠落；非双方责任造成的爆炸、火灾、六级（含六级）以上大风、四级（含四级）以上地震、大雨、大雪等造成工程停工，经发包人确认后，可顺延工期，双方不进行费用索赔。</w:t>
      </w:r>
    </w:p>
    <w:p>
      <w:pPr>
        <w:wordWrap/>
        <w:topLinePunct w:val="0"/>
        <w:bidi w:val="0"/>
        <w:spacing w:line="480" w:lineRule="exact"/>
        <w:ind w:firstLine="480" w:firstLineChars="200"/>
        <w:jc w:val="left"/>
        <w:outlineLvl w:val="2"/>
        <w:rPr>
          <w:rFonts w:hint="eastAsia"/>
          <w:color w:val="000000"/>
          <w:sz w:val="24"/>
          <w:szCs w:val="24"/>
        </w:rPr>
      </w:pPr>
      <w:bookmarkStart w:id="1131" w:name="_Toc10990"/>
      <w:bookmarkStart w:id="1132" w:name="_Toc25085"/>
      <w:bookmarkStart w:id="1133" w:name="_Toc23773"/>
      <w:bookmarkStart w:id="1134" w:name="_Toc29565"/>
      <w:r>
        <w:rPr>
          <w:rFonts w:hint="eastAsia"/>
          <w:color w:val="000000"/>
          <w:sz w:val="24"/>
          <w:szCs w:val="24"/>
        </w:rPr>
        <w:t>17.4 因不可抗力解除合同</w:t>
      </w:r>
      <w:bookmarkEnd w:id="1131"/>
      <w:bookmarkEnd w:id="1132"/>
      <w:bookmarkEnd w:id="1133"/>
      <w:bookmarkEnd w:id="1134"/>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合同解除后，发包人应在商定或确定发包人应支付款项后</w:t>
      </w:r>
      <w:r>
        <w:rPr>
          <w:rFonts w:hint="eastAsia"/>
          <w:color w:val="000000"/>
          <w:sz w:val="24"/>
          <w:szCs w:val="24"/>
          <w:u w:val="single"/>
        </w:rPr>
        <w:t xml:space="preserve"> 28 </w:t>
      </w:r>
      <w:r>
        <w:rPr>
          <w:rFonts w:hint="eastAsia"/>
          <w:color w:val="000000"/>
          <w:sz w:val="24"/>
          <w:szCs w:val="24"/>
        </w:rPr>
        <w:t>天内完成款项的支付。</w:t>
      </w:r>
    </w:p>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1135" w:name="_Toc13195"/>
      <w:bookmarkStart w:id="1136" w:name="_Toc351203650"/>
      <w:r>
        <w:rPr>
          <w:rFonts w:hint="eastAsia" w:ascii="宋体" w:hAnsi="宋体" w:cs="宋体"/>
          <w:b w:val="0"/>
          <w:color w:val="000000"/>
          <w:sz w:val="24"/>
          <w:szCs w:val="24"/>
        </w:rPr>
        <w:t>18. 保险</w:t>
      </w:r>
      <w:bookmarkEnd w:id="1135"/>
      <w:bookmarkEnd w:id="1136"/>
    </w:p>
    <w:bookmarkEnd w:id="1119"/>
    <w:p>
      <w:pPr>
        <w:wordWrap/>
        <w:topLinePunct w:val="0"/>
        <w:bidi w:val="0"/>
        <w:spacing w:line="480" w:lineRule="exact"/>
        <w:ind w:firstLine="480" w:firstLineChars="200"/>
        <w:jc w:val="left"/>
        <w:outlineLvl w:val="2"/>
        <w:rPr>
          <w:rFonts w:hint="eastAsia"/>
          <w:color w:val="000000"/>
          <w:sz w:val="24"/>
          <w:szCs w:val="24"/>
        </w:rPr>
      </w:pPr>
      <w:bookmarkStart w:id="1137" w:name="_Toc14340"/>
      <w:r>
        <w:rPr>
          <w:rFonts w:hint="eastAsia"/>
          <w:color w:val="000000"/>
          <w:sz w:val="24"/>
          <w:szCs w:val="24"/>
        </w:rPr>
        <w:t>18.1 工程保险</w:t>
      </w:r>
      <w:bookmarkEnd w:id="1137"/>
    </w:p>
    <w:p>
      <w:pPr>
        <w:wordWrap/>
        <w:topLinePunct w:val="0"/>
        <w:bidi w:val="0"/>
        <w:spacing w:line="480" w:lineRule="exact"/>
        <w:ind w:firstLine="480" w:firstLineChars="200"/>
        <w:jc w:val="left"/>
        <w:rPr>
          <w:rFonts w:hint="eastAsia"/>
          <w:color w:val="000000"/>
          <w:kern w:val="0"/>
          <w:sz w:val="24"/>
          <w:szCs w:val="24"/>
          <w:u w:val="single"/>
        </w:rPr>
      </w:pPr>
      <w:r>
        <w:rPr>
          <w:rFonts w:hint="eastAsia"/>
          <w:color w:val="000000"/>
          <w:sz w:val="24"/>
          <w:szCs w:val="24"/>
        </w:rPr>
        <w:t>关于工程保险的特别约定：</w:t>
      </w:r>
      <w:r>
        <w:rPr>
          <w:rFonts w:hint="eastAsia"/>
          <w:color w:val="000000"/>
          <w:kern w:val="0"/>
          <w:sz w:val="24"/>
          <w:szCs w:val="24"/>
          <w:u w:val="single"/>
        </w:rPr>
        <w:t xml:space="preserve"> ⑴运至施工场地内用于工程的材料和待安装设备，由承包人办理保险，并支付保险费用。</w:t>
      </w:r>
    </w:p>
    <w:p>
      <w:pPr>
        <w:wordWrap/>
        <w:topLinePunct w:val="0"/>
        <w:bidi w:val="0"/>
        <w:spacing w:line="480" w:lineRule="exact"/>
        <w:ind w:firstLine="480" w:firstLineChars="200"/>
        <w:jc w:val="left"/>
        <w:rPr>
          <w:rFonts w:hint="eastAsia"/>
          <w:color w:val="000000"/>
          <w:kern w:val="0"/>
          <w:sz w:val="24"/>
          <w:szCs w:val="24"/>
          <w:u w:val="single"/>
        </w:rPr>
      </w:pPr>
      <w:r>
        <w:rPr>
          <w:rFonts w:hint="eastAsia"/>
          <w:color w:val="000000"/>
          <w:kern w:val="0"/>
          <w:sz w:val="24"/>
          <w:szCs w:val="24"/>
          <w:u w:val="single"/>
        </w:rPr>
        <w:t>⑵承包人必须为从事危险作业的职工办理意外伤害保险，并为施工场地内自有人员生命财产和施工机械设备办理保险和第三方责任险，支付保险费用。</w:t>
      </w:r>
    </w:p>
    <w:p>
      <w:pPr>
        <w:wordWrap/>
        <w:topLinePunct w:val="0"/>
        <w:bidi w:val="0"/>
        <w:spacing w:line="480" w:lineRule="exact"/>
        <w:ind w:firstLine="480" w:firstLineChars="200"/>
        <w:jc w:val="left"/>
        <w:outlineLvl w:val="2"/>
        <w:rPr>
          <w:rFonts w:hint="eastAsia"/>
          <w:color w:val="000000"/>
          <w:sz w:val="24"/>
          <w:szCs w:val="24"/>
        </w:rPr>
      </w:pPr>
      <w:bookmarkStart w:id="1138" w:name="_Toc243"/>
      <w:bookmarkStart w:id="1139" w:name="_Toc11453"/>
      <w:bookmarkStart w:id="1140" w:name="_Toc13119"/>
      <w:bookmarkStart w:id="1141" w:name="_Toc22153"/>
      <w:r>
        <w:rPr>
          <w:rFonts w:hint="eastAsia"/>
          <w:color w:val="000000"/>
          <w:sz w:val="24"/>
          <w:szCs w:val="24"/>
        </w:rPr>
        <w:t>18.3 其他保险</w:t>
      </w:r>
      <w:bookmarkEnd w:id="1138"/>
      <w:bookmarkEnd w:id="1139"/>
      <w:bookmarkEnd w:id="1140"/>
      <w:bookmarkEnd w:id="1141"/>
    </w:p>
    <w:p>
      <w:pPr>
        <w:wordWrap/>
        <w:topLinePunct w:val="0"/>
        <w:bidi w:val="0"/>
        <w:spacing w:line="480" w:lineRule="exact"/>
        <w:ind w:firstLine="480" w:firstLineChars="200"/>
        <w:jc w:val="left"/>
        <w:rPr>
          <w:rFonts w:hint="eastAsia"/>
          <w:color w:val="000000"/>
          <w:kern w:val="0"/>
          <w:sz w:val="24"/>
          <w:szCs w:val="24"/>
          <w:u w:val="single"/>
        </w:rPr>
      </w:pPr>
      <w:r>
        <w:rPr>
          <w:rFonts w:hint="eastAsia"/>
          <w:color w:val="000000"/>
          <w:sz w:val="24"/>
          <w:szCs w:val="24"/>
        </w:rPr>
        <w:t>关于其他保险的约定：</w:t>
      </w:r>
      <w:r>
        <w:rPr>
          <w:rFonts w:hint="eastAsia"/>
          <w:color w:val="000000"/>
          <w:kern w:val="0"/>
          <w:sz w:val="24"/>
          <w:szCs w:val="24"/>
          <w:u w:val="single"/>
        </w:rPr>
        <w:t xml:space="preserve">  承包人承担自身相关保险费用和责任。</w:t>
      </w:r>
    </w:p>
    <w:p>
      <w:pPr>
        <w:wordWrap/>
        <w:topLinePunct w:val="0"/>
        <w:bidi w:val="0"/>
        <w:spacing w:line="480" w:lineRule="exact"/>
        <w:ind w:firstLine="480" w:firstLineChars="200"/>
        <w:jc w:val="left"/>
        <w:rPr>
          <w:rFonts w:hint="eastAsia"/>
          <w:color w:val="000000"/>
          <w:kern w:val="0"/>
          <w:sz w:val="24"/>
          <w:szCs w:val="24"/>
        </w:rPr>
      </w:pPr>
      <w:r>
        <w:rPr>
          <w:rFonts w:hint="eastAsia"/>
          <w:color w:val="000000"/>
          <w:sz w:val="24"/>
          <w:szCs w:val="24"/>
        </w:rPr>
        <w:t>承包人是否应为其施工设备等办理财产保险：</w:t>
      </w:r>
      <w:r>
        <w:rPr>
          <w:rFonts w:hint="eastAsia"/>
          <w:color w:val="000000"/>
          <w:sz w:val="24"/>
          <w:szCs w:val="24"/>
          <w:u w:val="single"/>
        </w:rPr>
        <w:t xml:space="preserve"> 应当办理 </w:t>
      </w:r>
      <w:r>
        <w:rPr>
          <w:rFonts w:hint="eastAsia"/>
          <w:color w:val="00000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1142" w:name="_Toc263"/>
      <w:r>
        <w:rPr>
          <w:rFonts w:hint="eastAsia"/>
          <w:color w:val="000000"/>
          <w:sz w:val="24"/>
          <w:szCs w:val="24"/>
        </w:rPr>
        <w:t>18.7 通知义务</w:t>
      </w:r>
      <w:bookmarkEnd w:id="1142"/>
    </w:p>
    <w:p>
      <w:pPr>
        <w:wordWrap/>
        <w:topLinePunct w:val="0"/>
        <w:bidi w:val="0"/>
        <w:spacing w:line="480" w:lineRule="exact"/>
        <w:ind w:firstLine="480" w:firstLineChars="200"/>
        <w:jc w:val="left"/>
        <w:outlineLvl w:val="9"/>
        <w:rPr>
          <w:rFonts w:hint="eastAsia"/>
          <w:color w:val="000000"/>
          <w:sz w:val="24"/>
          <w:szCs w:val="24"/>
        </w:rPr>
      </w:pPr>
      <w:r>
        <w:rPr>
          <w:rFonts w:hint="eastAsia"/>
          <w:color w:val="000000"/>
          <w:kern w:val="0"/>
          <w:sz w:val="24"/>
          <w:szCs w:val="24"/>
        </w:rPr>
        <w:t>关于变更保险合同时的通知义务的约定：</w:t>
      </w:r>
      <w:r>
        <w:rPr>
          <w:rFonts w:hint="eastAsia"/>
          <w:color w:val="000000"/>
          <w:sz w:val="24"/>
          <w:szCs w:val="24"/>
          <w:u w:val="single"/>
        </w:rPr>
        <w:t xml:space="preserve">  执行通用条款  </w:t>
      </w:r>
      <w:r>
        <w:rPr>
          <w:rFonts w:hint="eastAsia"/>
          <w:color w:val="000000"/>
          <w:sz w:val="24"/>
          <w:szCs w:val="24"/>
        </w:rPr>
        <w:t>。</w:t>
      </w:r>
    </w:p>
    <w:bookmarkEnd w:id="1092"/>
    <w:bookmarkEnd w:id="1093"/>
    <w:bookmarkEnd w:id="1094"/>
    <w:bookmarkEnd w:id="1095"/>
    <w:bookmarkEnd w:id="1096"/>
    <w:bookmarkEnd w:id="1097"/>
    <w:bookmarkEnd w:id="1098"/>
    <w:bookmarkEnd w:id="1099"/>
    <w:bookmarkEnd w:id="1100"/>
    <w:bookmarkEnd w:id="1101"/>
    <w:bookmarkEnd w:id="1102"/>
    <w:bookmarkEnd w:id="1103"/>
    <w:p>
      <w:pPr>
        <w:pStyle w:val="4"/>
        <w:wordWrap/>
        <w:topLinePunct w:val="0"/>
        <w:bidi w:val="0"/>
        <w:spacing w:before="0" w:after="0" w:line="480" w:lineRule="exact"/>
        <w:jc w:val="left"/>
        <w:outlineLvl w:val="1"/>
        <w:rPr>
          <w:rFonts w:hint="eastAsia" w:ascii="宋体" w:hAnsi="宋体" w:cs="宋体"/>
          <w:b w:val="0"/>
          <w:color w:val="000000"/>
          <w:sz w:val="24"/>
          <w:szCs w:val="24"/>
        </w:rPr>
      </w:pPr>
      <w:bookmarkStart w:id="1143" w:name="_Toc3317"/>
      <w:bookmarkStart w:id="1144" w:name="_Toc351203651"/>
      <w:r>
        <w:rPr>
          <w:rFonts w:hint="eastAsia" w:ascii="宋体" w:hAnsi="宋体" w:cs="宋体"/>
          <w:b w:val="0"/>
          <w:color w:val="000000"/>
          <w:sz w:val="24"/>
          <w:szCs w:val="24"/>
        </w:rPr>
        <w:t>20. 争议解决</w:t>
      </w:r>
      <w:bookmarkEnd w:id="1143"/>
      <w:bookmarkEnd w:id="1144"/>
    </w:p>
    <w:bookmarkEnd w:id="1104"/>
    <w:bookmarkEnd w:id="1105"/>
    <w:p>
      <w:pPr>
        <w:wordWrap/>
        <w:topLinePunct w:val="0"/>
        <w:bidi w:val="0"/>
        <w:spacing w:line="480" w:lineRule="exact"/>
        <w:ind w:firstLine="480" w:firstLineChars="200"/>
        <w:jc w:val="left"/>
        <w:outlineLvl w:val="2"/>
        <w:rPr>
          <w:rFonts w:hint="eastAsia"/>
          <w:color w:val="000000"/>
          <w:sz w:val="24"/>
          <w:szCs w:val="24"/>
        </w:rPr>
      </w:pPr>
      <w:bookmarkStart w:id="1145" w:name="_Toc11851"/>
      <w:bookmarkStart w:id="1146" w:name="_Toc25873"/>
      <w:bookmarkStart w:id="1147" w:name="_Toc2862"/>
      <w:bookmarkStart w:id="1148" w:name="_Toc28564"/>
      <w:r>
        <w:rPr>
          <w:rFonts w:hint="eastAsia"/>
          <w:color w:val="000000"/>
          <w:sz w:val="24"/>
          <w:szCs w:val="24"/>
        </w:rPr>
        <w:t>20.3 争</w:t>
      </w:r>
      <w:bookmarkEnd w:id="1106"/>
      <w:r>
        <w:rPr>
          <w:rFonts w:hint="eastAsia"/>
          <w:color w:val="000000"/>
          <w:sz w:val="24"/>
          <w:szCs w:val="24"/>
        </w:rPr>
        <w:t>议评审</w:t>
      </w:r>
      <w:bookmarkEnd w:id="1145"/>
      <w:bookmarkEnd w:id="1146"/>
      <w:bookmarkEnd w:id="1147"/>
      <w:bookmarkEnd w:id="1148"/>
    </w:p>
    <w:p>
      <w:pPr>
        <w:wordWrap/>
        <w:topLinePunct w:val="0"/>
        <w:bidi w:val="0"/>
        <w:spacing w:line="480" w:lineRule="exact"/>
        <w:ind w:left="142" w:leftChars="71" w:firstLine="360" w:firstLineChars="150"/>
        <w:jc w:val="left"/>
        <w:rPr>
          <w:rFonts w:hint="eastAsia"/>
          <w:color w:val="000000"/>
          <w:sz w:val="24"/>
          <w:szCs w:val="24"/>
        </w:rPr>
      </w:pPr>
      <w:r>
        <w:rPr>
          <w:rFonts w:hint="eastAsia"/>
          <w:color w:val="000000"/>
          <w:sz w:val="24"/>
          <w:szCs w:val="24"/>
        </w:rPr>
        <w:t>合同当事人是否同意将工程争议提交争议评审小组决定：</w:t>
      </w:r>
      <w:r>
        <w:rPr>
          <w:rFonts w:hint="eastAsia"/>
          <w:color w:val="000000"/>
          <w:sz w:val="24"/>
          <w:szCs w:val="24"/>
          <w:u w:val="single"/>
        </w:rPr>
        <w:t xml:space="preserve">   /   </w:t>
      </w:r>
      <w:r>
        <w:rPr>
          <w:rFonts w:hint="eastAsia"/>
          <w:color w:val="000000"/>
          <w:sz w:val="24"/>
          <w:szCs w:val="24"/>
        </w:rPr>
        <w:t xml:space="preserve">。  </w:t>
      </w:r>
    </w:p>
    <w:p>
      <w:pPr>
        <w:wordWrap/>
        <w:topLinePunct w:val="0"/>
        <w:bidi w:val="0"/>
        <w:spacing w:line="480" w:lineRule="exact"/>
        <w:ind w:firstLine="480" w:firstLineChars="200"/>
        <w:jc w:val="left"/>
        <w:outlineLvl w:val="9"/>
        <w:rPr>
          <w:rFonts w:hint="eastAsia"/>
          <w:color w:val="000000"/>
          <w:sz w:val="24"/>
          <w:szCs w:val="24"/>
        </w:rPr>
      </w:pPr>
      <w:bookmarkStart w:id="1149" w:name="_Toc5117"/>
      <w:bookmarkStart w:id="1150" w:name="_Toc12578"/>
      <w:bookmarkStart w:id="1151" w:name="_Toc4695"/>
      <w:r>
        <w:rPr>
          <w:rFonts w:hint="eastAsia"/>
          <w:color w:val="000000"/>
          <w:sz w:val="24"/>
          <w:szCs w:val="24"/>
        </w:rPr>
        <w:t>20.3.1 争议评审小组的确定</w:t>
      </w:r>
      <w:bookmarkEnd w:id="1149"/>
      <w:bookmarkEnd w:id="1150"/>
      <w:bookmarkEnd w:id="1151"/>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rPr>
        <w:t>争议评审小组成员的确定：</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选定争议评审员的期限：</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争议评审小组成员的报酬承担方式：</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其他事项的约定：</w:t>
      </w:r>
      <w:r>
        <w:rPr>
          <w:rFonts w:hint="eastAsia"/>
          <w:color w:val="000000"/>
          <w:sz w:val="24"/>
          <w:szCs w:val="24"/>
          <w:u w:val="single"/>
        </w:rPr>
        <w:t xml:space="preserve">   /   </w:t>
      </w:r>
      <w:r>
        <w:rPr>
          <w:rFonts w:hint="eastAsia"/>
          <w:color w:val="000000"/>
          <w:sz w:val="24"/>
          <w:szCs w:val="24"/>
        </w:rPr>
        <w:t>。</w:t>
      </w:r>
    </w:p>
    <w:p>
      <w:pPr>
        <w:wordWrap/>
        <w:topLinePunct w:val="0"/>
        <w:autoSpaceDE w:val="0"/>
        <w:autoSpaceDN w:val="0"/>
        <w:bidi w:val="0"/>
        <w:adjustRightInd w:val="0"/>
        <w:spacing w:line="480" w:lineRule="exact"/>
        <w:ind w:firstLine="480" w:firstLineChars="200"/>
        <w:jc w:val="left"/>
        <w:outlineLvl w:val="9"/>
        <w:rPr>
          <w:rFonts w:hint="eastAsia"/>
          <w:color w:val="000000"/>
          <w:kern w:val="0"/>
          <w:sz w:val="24"/>
          <w:szCs w:val="24"/>
        </w:rPr>
      </w:pPr>
      <w:bookmarkStart w:id="1152" w:name="_Toc30187"/>
      <w:bookmarkStart w:id="1153" w:name="_Toc14785"/>
      <w:bookmarkStart w:id="1154" w:name="_Toc8928"/>
      <w:r>
        <w:rPr>
          <w:rFonts w:hint="eastAsia"/>
          <w:color w:val="000000"/>
          <w:kern w:val="0"/>
          <w:sz w:val="24"/>
          <w:szCs w:val="24"/>
        </w:rPr>
        <w:t>20.3.2 争议评审小组的决定</w:t>
      </w:r>
      <w:bookmarkEnd w:id="1152"/>
      <w:bookmarkEnd w:id="1153"/>
      <w:bookmarkEnd w:id="1154"/>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合同当事人关于本项的约定：</w:t>
      </w:r>
      <w:r>
        <w:rPr>
          <w:rFonts w:hint="eastAsia"/>
          <w:color w:val="000000"/>
          <w:sz w:val="24"/>
          <w:szCs w:val="24"/>
          <w:u w:val="single"/>
        </w:rPr>
        <w:t xml:space="preserve">    /    </w:t>
      </w:r>
      <w:r>
        <w:rPr>
          <w:rFonts w:hint="eastAsia"/>
          <w:color w:val="000000"/>
          <w:sz w:val="24"/>
          <w:szCs w:val="24"/>
        </w:rPr>
        <w:t>。</w:t>
      </w:r>
    </w:p>
    <w:p>
      <w:pPr>
        <w:wordWrap/>
        <w:topLinePunct w:val="0"/>
        <w:bidi w:val="0"/>
        <w:spacing w:line="480" w:lineRule="exact"/>
        <w:ind w:firstLine="480" w:firstLineChars="200"/>
        <w:jc w:val="left"/>
        <w:outlineLvl w:val="2"/>
        <w:rPr>
          <w:rFonts w:hint="eastAsia"/>
          <w:color w:val="000000"/>
          <w:sz w:val="24"/>
          <w:szCs w:val="24"/>
        </w:rPr>
      </w:pPr>
      <w:bookmarkStart w:id="1155" w:name="_Toc24788"/>
      <w:bookmarkStart w:id="1156" w:name="_Toc21764"/>
      <w:bookmarkStart w:id="1157" w:name="_Toc16772"/>
      <w:bookmarkStart w:id="1158" w:name="_Toc19474"/>
      <w:r>
        <w:rPr>
          <w:rFonts w:hint="eastAsia"/>
          <w:color w:val="000000"/>
          <w:sz w:val="24"/>
          <w:szCs w:val="24"/>
        </w:rPr>
        <w:t>20.4仲裁或诉讼</w:t>
      </w:r>
      <w:bookmarkEnd w:id="1107"/>
      <w:bookmarkEnd w:id="1155"/>
      <w:bookmarkEnd w:id="1156"/>
      <w:bookmarkEnd w:id="1157"/>
      <w:bookmarkEnd w:id="1158"/>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rPr>
        <w:t>因合同及合同有关事项发生的争议，按下列第</w:t>
      </w:r>
      <w:r>
        <w:rPr>
          <w:rFonts w:hint="eastAsia"/>
          <w:color w:val="000000"/>
          <w:sz w:val="24"/>
          <w:szCs w:val="24"/>
          <w:u w:val="single"/>
        </w:rPr>
        <w:t xml:space="preserve"> </w:t>
      </w:r>
      <w:r>
        <w:rPr>
          <w:rFonts w:hint="eastAsia"/>
          <w:sz w:val="24"/>
          <w:szCs w:val="24"/>
          <w:u w:val="single"/>
        </w:rPr>
        <w:t>（2）</w:t>
      </w:r>
      <w:r>
        <w:rPr>
          <w:rFonts w:hint="eastAsia"/>
          <w:color w:val="000000"/>
          <w:sz w:val="24"/>
          <w:szCs w:val="24"/>
          <w:u w:val="single"/>
        </w:rPr>
        <w:t xml:space="preserve"> </w:t>
      </w:r>
      <w:r>
        <w:rPr>
          <w:rFonts w:hint="eastAsia"/>
          <w:color w:val="000000"/>
          <w:sz w:val="24"/>
          <w:szCs w:val="24"/>
        </w:rPr>
        <w:t>种方式解决：</w:t>
      </w:r>
    </w:p>
    <w:p>
      <w:pPr>
        <w:wordWrap/>
        <w:topLinePunct w:val="0"/>
        <w:bidi w:val="0"/>
        <w:spacing w:line="480" w:lineRule="exact"/>
        <w:ind w:firstLine="480" w:firstLineChars="200"/>
        <w:jc w:val="left"/>
        <w:outlineLvl w:val="9"/>
        <w:rPr>
          <w:rFonts w:hint="eastAsia"/>
          <w:color w:val="000000"/>
          <w:sz w:val="24"/>
          <w:szCs w:val="24"/>
        </w:rPr>
      </w:pPr>
      <w:r>
        <w:rPr>
          <w:rFonts w:hint="eastAsia"/>
          <w:color w:val="000000"/>
          <w:sz w:val="24"/>
          <w:szCs w:val="24"/>
        </w:rPr>
        <w:t>（1）向</w:t>
      </w:r>
      <w:r>
        <w:rPr>
          <w:rFonts w:hint="eastAsia"/>
          <w:color w:val="000000"/>
          <w:sz w:val="24"/>
          <w:szCs w:val="24"/>
          <w:u w:val="single"/>
        </w:rPr>
        <w:t xml:space="preserve">  </w:t>
      </w:r>
      <w:r>
        <w:rPr>
          <w:rFonts w:hint="eastAsia"/>
          <w:sz w:val="24"/>
          <w:szCs w:val="24"/>
          <w:u w:val="single"/>
        </w:rPr>
        <w:t>工程所在地</w:t>
      </w:r>
      <w:r>
        <w:rPr>
          <w:rFonts w:hint="eastAsia"/>
          <w:color w:val="000000"/>
          <w:sz w:val="24"/>
          <w:szCs w:val="24"/>
          <w:u w:val="single"/>
        </w:rPr>
        <w:t xml:space="preserve"> </w:t>
      </w:r>
      <w:r>
        <w:rPr>
          <w:rFonts w:hint="eastAsia"/>
          <w:color w:val="000000"/>
          <w:sz w:val="24"/>
          <w:szCs w:val="24"/>
        </w:rPr>
        <w:t>仲裁委员会申请仲裁；</w:t>
      </w:r>
    </w:p>
    <w:p>
      <w:pPr>
        <w:wordWrap/>
        <w:topLinePunct w:val="0"/>
        <w:bidi w:val="0"/>
        <w:spacing w:line="480" w:lineRule="exact"/>
        <w:ind w:firstLine="480" w:firstLineChars="200"/>
        <w:jc w:val="left"/>
        <w:outlineLvl w:val="9"/>
        <w:rPr>
          <w:rFonts w:hint="eastAsia"/>
          <w:color w:val="000000"/>
          <w:sz w:val="24"/>
          <w:szCs w:val="24"/>
        </w:rPr>
      </w:pPr>
      <w:r>
        <w:rPr>
          <w:rFonts w:hint="eastAsia"/>
          <w:color w:val="000000"/>
          <w:sz w:val="24"/>
          <w:szCs w:val="24"/>
        </w:rPr>
        <w:t>（2）向</w:t>
      </w:r>
      <w:r>
        <w:rPr>
          <w:rFonts w:hint="eastAsia"/>
          <w:color w:val="000000"/>
          <w:sz w:val="24"/>
          <w:szCs w:val="24"/>
          <w:u w:val="single"/>
        </w:rPr>
        <w:t xml:space="preserve">  </w:t>
      </w:r>
      <w:r>
        <w:rPr>
          <w:rFonts w:hint="eastAsia"/>
          <w:sz w:val="24"/>
          <w:szCs w:val="24"/>
          <w:u w:val="single"/>
        </w:rPr>
        <w:t>工程所在地</w:t>
      </w:r>
      <w:r>
        <w:rPr>
          <w:rFonts w:hint="eastAsia"/>
          <w:color w:val="000000"/>
          <w:sz w:val="24"/>
          <w:szCs w:val="24"/>
          <w:u w:val="single"/>
        </w:rPr>
        <w:t xml:space="preserve">  </w:t>
      </w:r>
      <w:r>
        <w:rPr>
          <w:rFonts w:hint="eastAsia"/>
          <w:color w:val="000000"/>
          <w:sz w:val="24"/>
          <w:szCs w:val="24"/>
        </w:rPr>
        <w:t>人民法院起诉。</w:t>
      </w:r>
      <w:bookmarkEnd w:id="1108"/>
      <w:bookmarkEnd w:id="1109"/>
      <w:bookmarkEnd w:id="1110"/>
      <w:bookmarkEnd w:id="1111"/>
      <w:bookmarkEnd w:id="1112"/>
      <w:bookmarkEnd w:id="1113"/>
    </w:p>
    <w:p>
      <w:pPr>
        <w:wordWrap/>
        <w:topLinePunct w:val="0"/>
        <w:bidi w:val="0"/>
        <w:spacing w:line="480" w:lineRule="exact"/>
        <w:jc w:val="left"/>
        <w:outlineLvl w:val="1"/>
        <w:rPr>
          <w:rFonts w:hint="eastAsia"/>
          <w:color w:val="000000"/>
          <w:sz w:val="24"/>
          <w:szCs w:val="24"/>
        </w:rPr>
      </w:pPr>
      <w:bookmarkStart w:id="1159" w:name="_Toc14804"/>
      <w:r>
        <w:rPr>
          <w:rFonts w:hint="eastAsia"/>
          <w:color w:val="000000"/>
          <w:sz w:val="24"/>
          <w:szCs w:val="24"/>
        </w:rPr>
        <w:t>21、补充条款</w:t>
      </w:r>
      <w:bookmarkEnd w:id="1159"/>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1、本合同价款（中标价）包含承包人完成按双方合同约定的内容、办理相关主管部门的验收手续以及与施工有关的、国家及省市规定的所有检（监）测、检（试）验等所需的全部费用。</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2、承包人未经发包人同意，不得将所承包工程的任何部分分包。承包人不得将其承包的全部工程转包给他人，也不得将其承包的全部工程肢解以后以分包的名义转包给他人。否则，支付合同总价款20%的违约金，同时，发包人有权解除合同。</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3、如果出现拖欠农民工工资情况，承包人同意发包人直接从工程款中扣除；如因承包人挪用已领取的工程款，导致拖欠农民工工资，给发包人造成不利影响的，承包人支付合同价款20%的违约金。</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4、承包人应对本工程施工制定出相应安全措施，还要对职工进行安全教育；凡因违反安全措施而造成的罚款、人身伤亡事故或伤害他人事故，均由承包人负责。</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5、施工现场的卫生标准、噪声标准应满足国家有关规定，施工中因违反规定造成的损失和发生的费用由承包人负责。</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6、如果承包人的工程进度被同一现场范围内施工工程的其他方延误，则发包人不接受对任何损失或费用的索赔要求。</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7、施工中水电费由承包人承担，计量标准按水电收费部门的实际收费（包括损耗及公摊）。</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8、工程完工验收合格之日起5日内，承包人的施工队伍和施工机具等应全部撤场，并保持场地整洁，完成建筑垃圾外运，生活区和施工区的硬化场地凿除外运，做好工程交付前的成品保护工作，所需费用由承包人承担。否则超过规定日期每天支付违约金10000元。如发包人需要提前清除清运时，承包人须予以全力配合，不得索要额外费用。</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9、承包人必须严格按照投标文件中承诺的项目管理人员配备情况安排人员上岗，否则由此带来的损失由承包人承担。承包人保证整个施工期间不调换项目经理，确保项目经理和其他全体管理人员常驻施工现场，项目经理、项目副经理、技术负责人及其它主要管理人员在工地工作时间每周不少于5天,否则视为承包人转包工程，应当向发包人支付合同总价款20%的违约金，同时，发包人还有权解除合同。</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10、由承包人采购的主要材料或设备必须是大型骨干企业知名产品（中、高档次），购置前须得到发包人和监理人的书面签字、盖章认可。购置的材料、设备在使用前须按规定检验</w:t>
      </w:r>
      <w:r>
        <w:rPr>
          <w:rFonts w:hint="eastAsia"/>
          <w:color w:val="000000"/>
          <w:sz w:val="24"/>
          <w:szCs w:val="24"/>
          <w:u w:val="single"/>
          <w:lang w:eastAsia="zh-CN"/>
        </w:rPr>
        <w:t>（检测单位为河南省建筑科学研究院）</w:t>
      </w:r>
      <w:r>
        <w:rPr>
          <w:rFonts w:hint="eastAsia"/>
          <w:color w:val="000000"/>
          <w:sz w:val="24"/>
          <w:szCs w:val="24"/>
          <w:u w:val="single"/>
        </w:rPr>
        <w:t>，其规格、标准、质量须符合设计及有关规范的要求并能满足工程需要。发包人根据工程需要将保留自行采购</w:t>
      </w:r>
      <w:r>
        <w:rPr>
          <w:rFonts w:hint="eastAsia"/>
          <w:color w:val="000000"/>
          <w:sz w:val="24"/>
          <w:szCs w:val="24"/>
          <w:u w:val="single"/>
          <w:lang w:eastAsia="zh-CN"/>
        </w:rPr>
        <w:t>或指定采购</w:t>
      </w:r>
      <w:r>
        <w:rPr>
          <w:rFonts w:hint="eastAsia"/>
          <w:color w:val="000000"/>
          <w:sz w:val="24"/>
          <w:szCs w:val="24"/>
          <w:u w:val="single"/>
        </w:rPr>
        <w:t>的权利。如果承包人提出的主要材料及设备连续两次被发包人和监理人否决，发包人有权</w:t>
      </w:r>
      <w:r>
        <w:rPr>
          <w:rFonts w:hint="eastAsia"/>
          <w:color w:val="000000"/>
          <w:sz w:val="24"/>
          <w:szCs w:val="24"/>
          <w:u w:val="single"/>
          <w:lang w:eastAsia="zh-CN"/>
        </w:rPr>
        <w:t>向施工的单位</w:t>
      </w:r>
      <w:r>
        <w:rPr>
          <w:rFonts w:hint="eastAsia"/>
          <w:color w:val="000000"/>
          <w:sz w:val="24"/>
          <w:szCs w:val="24"/>
          <w:u w:val="single"/>
        </w:rPr>
        <w:t>指定供货商，</w:t>
      </w:r>
      <w:r>
        <w:rPr>
          <w:rFonts w:hint="eastAsia"/>
          <w:color w:val="000000"/>
          <w:sz w:val="24"/>
          <w:szCs w:val="24"/>
          <w:u w:val="single"/>
          <w:lang w:eastAsia="zh-CN"/>
        </w:rPr>
        <w:t>施工单位无条件配合执行，</w:t>
      </w:r>
      <w:r>
        <w:rPr>
          <w:rFonts w:hint="eastAsia"/>
          <w:color w:val="000000"/>
          <w:sz w:val="24"/>
          <w:szCs w:val="24"/>
          <w:u w:val="single"/>
        </w:rPr>
        <w:t>由此造成的一切</w:t>
      </w:r>
      <w:r>
        <w:rPr>
          <w:rFonts w:hint="eastAsia"/>
          <w:color w:val="000000"/>
          <w:sz w:val="24"/>
          <w:szCs w:val="24"/>
          <w:u w:val="single"/>
          <w:lang w:eastAsia="zh-CN"/>
        </w:rPr>
        <w:t>风险（包括预期利润可能减少的风险）</w:t>
      </w:r>
      <w:r>
        <w:rPr>
          <w:rFonts w:hint="eastAsia"/>
          <w:color w:val="000000"/>
          <w:sz w:val="24"/>
          <w:szCs w:val="24"/>
          <w:u w:val="single"/>
        </w:rPr>
        <w:t>由承包人承担。</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11、发包人有权在施工过程中随时进行材料的抽样和检验，如发现进场材料存在以次充好等不合格的现象，发包人有权责令承包人调换或无条件退款，并对承包人进行相应处罚。检验发生的检测费用由承包人承担。</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12、招标文件、投标文件做为本合同的一部分，合同中未明确的以招标文件</w:t>
      </w:r>
      <w:r>
        <w:rPr>
          <w:rFonts w:hint="eastAsia"/>
          <w:color w:val="000000"/>
          <w:sz w:val="24"/>
          <w:szCs w:val="24"/>
          <w:u w:val="single"/>
          <w:lang w:eastAsia="zh-CN"/>
        </w:rPr>
        <w:t>，招标文件未明确的以投标文件</w:t>
      </w:r>
      <w:r>
        <w:rPr>
          <w:rFonts w:hint="eastAsia"/>
          <w:color w:val="000000"/>
          <w:sz w:val="24"/>
          <w:szCs w:val="24"/>
          <w:u w:val="single"/>
        </w:rPr>
        <w:t>为准。</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13、如因非承包人原因造成工期延误的，应当在事件发生后3日内通过监理人向发包人提出工期顺延的申请，经发包人确认后可相应顺延工期，但发包人不因此给予补偿或赔偿，亦不增加任何费用。</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14、承包人应遵守发包人相关规章制度。</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15、承包人向发包人发送的通知、申请等，发包人未书面回复的，不得视为发包人同意。</w:t>
      </w:r>
    </w:p>
    <w:p>
      <w:pPr>
        <w:wordWrap/>
        <w:topLinePunct w:val="0"/>
        <w:bidi w:val="0"/>
        <w:spacing w:line="480" w:lineRule="exact"/>
        <w:ind w:firstLine="480" w:firstLineChars="200"/>
        <w:jc w:val="left"/>
        <w:rPr>
          <w:rFonts w:hint="eastAsia"/>
          <w:color w:val="000000"/>
          <w:sz w:val="24"/>
          <w:szCs w:val="24"/>
          <w:u w:val="single"/>
        </w:rPr>
      </w:pPr>
      <w:r>
        <w:rPr>
          <w:rFonts w:hint="eastAsia"/>
          <w:color w:val="000000"/>
          <w:sz w:val="24"/>
          <w:szCs w:val="24"/>
          <w:u w:val="single"/>
        </w:rPr>
        <w:t>16、承包人应严格控制工程质量，达到合格工程标准。</w:t>
      </w:r>
    </w:p>
    <w:p>
      <w:pPr>
        <w:wordWrap/>
        <w:topLinePunct w:val="0"/>
        <w:bidi w:val="0"/>
        <w:spacing w:line="480" w:lineRule="exact"/>
        <w:ind w:firstLine="480" w:firstLineChars="200"/>
        <w:jc w:val="left"/>
        <w:rPr>
          <w:color w:val="000000"/>
          <w:sz w:val="24"/>
          <w:szCs w:val="24"/>
          <w:u w:val="single"/>
        </w:rPr>
      </w:pPr>
      <w:r>
        <w:rPr>
          <w:rFonts w:hint="eastAsia"/>
          <w:color w:val="000000"/>
          <w:sz w:val="24"/>
          <w:szCs w:val="24"/>
          <w:u w:val="single"/>
        </w:rPr>
        <w:t>17、因扬尘治理和环境保护等因素导致的额外费用由承包人自行承担。</w:t>
      </w:r>
    </w:p>
    <w:p>
      <w:pPr>
        <w:wordWrap/>
        <w:topLinePunct w:val="0"/>
        <w:bidi w:val="0"/>
        <w:spacing w:line="480" w:lineRule="exact"/>
        <w:ind w:firstLine="480" w:firstLineChars="200"/>
        <w:jc w:val="left"/>
        <w:rPr>
          <w:color w:val="000000"/>
          <w:sz w:val="24"/>
          <w:szCs w:val="24"/>
          <w:u w:val="single"/>
        </w:rPr>
      </w:pPr>
      <w:r>
        <w:rPr>
          <w:rFonts w:hint="eastAsia"/>
          <w:color w:val="000000"/>
          <w:sz w:val="24"/>
          <w:szCs w:val="24"/>
          <w:u w:val="single"/>
        </w:rPr>
        <w:t>18、工程结算审计时，审减额超过10%时，超出10%部分产生的审计费用由承包人承担。</w:t>
      </w:r>
    </w:p>
    <w:p>
      <w:pPr>
        <w:wordWrap/>
        <w:topLinePunct w:val="0"/>
        <w:bidi w:val="0"/>
        <w:spacing w:line="480" w:lineRule="exact"/>
        <w:ind w:firstLine="480" w:firstLineChars="200"/>
        <w:jc w:val="left"/>
        <w:rPr>
          <w:color w:val="000000"/>
          <w:sz w:val="24"/>
          <w:szCs w:val="24"/>
          <w:u w:val="single"/>
        </w:rPr>
      </w:pPr>
      <w:r>
        <w:rPr>
          <w:rFonts w:hint="eastAsia"/>
          <w:color w:val="000000"/>
          <w:sz w:val="24"/>
          <w:szCs w:val="24"/>
          <w:u w:val="single"/>
        </w:rPr>
        <w:t>19、施工过程中承包人与其他发生的一切纠纷，均由承包人自行承担。</w:t>
      </w:r>
    </w:p>
    <w:p>
      <w:pPr>
        <w:wordWrap/>
        <w:topLinePunct w:val="0"/>
        <w:bidi w:val="0"/>
        <w:spacing w:line="480" w:lineRule="exact"/>
        <w:ind w:firstLine="480" w:firstLineChars="200"/>
        <w:jc w:val="left"/>
        <w:rPr>
          <w:rFonts w:hint="eastAsia" w:ascii="Times New Roman" w:hAnsi="Times New Roman"/>
          <w:color w:val="000000"/>
          <w:sz w:val="24"/>
          <w:szCs w:val="24"/>
          <w:u w:val="single"/>
        </w:rPr>
      </w:pPr>
      <w:r>
        <w:rPr>
          <w:rFonts w:hint="eastAsia" w:ascii="Times New Roman" w:hAnsi="Times New Roman"/>
          <w:color w:val="000000"/>
          <w:sz w:val="24"/>
          <w:szCs w:val="24"/>
          <w:u w:val="single"/>
        </w:rPr>
        <w:t>20、本工程不允许资质挂靠，一经发现，</w:t>
      </w:r>
      <w:r>
        <w:rPr>
          <w:rFonts w:hint="eastAsia"/>
          <w:color w:val="000000"/>
          <w:sz w:val="24"/>
          <w:szCs w:val="24"/>
          <w:u w:val="single"/>
          <w:lang w:eastAsia="zh-CN"/>
        </w:rPr>
        <w:t>并经建设、监理单位确认后，</w:t>
      </w:r>
      <w:r>
        <w:rPr>
          <w:rFonts w:hint="eastAsia" w:ascii="Times New Roman" w:hAnsi="Times New Roman"/>
          <w:color w:val="000000"/>
          <w:sz w:val="24"/>
          <w:szCs w:val="24"/>
          <w:u w:val="single"/>
        </w:rPr>
        <w:t>发包人</w:t>
      </w:r>
      <w:r>
        <w:rPr>
          <w:rFonts w:hint="eastAsia"/>
          <w:color w:val="000000"/>
          <w:sz w:val="24"/>
          <w:szCs w:val="24"/>
          <w:u w:val="single"/>
          <w:lang w:eastAsia="zh-CN"/>
        </w:rPr>
        <w:t>有权</w:t>
      </w:r>
      <w:r>
        <w:rPr>
          <w:rFonts w:hint="eastAsia" w:ascii="Times New Roman" w:hAnsi="Times New Roman"/>
          <w:color w:val="000000"/>
          <w:sz w:val="24"/>
          <w:szCs w:val="24"/>
          <w:u w:val="single"/>
        </w:rPr>
        <w:t>立即解除合同，承包人</w:t>
      </w:r>
      <w:r>
        <w:rPr>
          <w:rFonts w:hint="eastAsia"/>
          <w:color w:val="000000"/>
          <w:sz w:val="24"/>
          <w:szCs w:val="24"/>
          <w:u w:val="single"/>
          <w:lang w:eastAsia="zh-CN"/>
        </w:rPr>
        <w:t>向发包人</w:t>
      </w:r>
      <w:r>
        <w:rPr>
          <w:rFonts w:hint="eastAsia" w:ascii="Times New Roman" w:hAnsi="Times New Roman"/>
          <w:color w:val="000000"/>
          <w:sz w:val="24"/>
          <w:szCs w:val="24"/>
          <w:u w:val="single"/>
        </w:rPr>
        <w:t>支付合同价款20%的违约金。</w:t>
      </w:r>
    </w:p>
    <w:p>
      <w:pPr>
        <w:wordWrap/>
        <w:topLinePunct w:val="0"/>
        <w:bidi w:val="0"/>
        <w:spacing w:line="480" w:lineRule="exact"/>
        <w:ind w:firstLine="480" w:firstLineChars="200"/>
        <w:jc w:val="left"/>
        <w:rPr>
          <w:rFonts w:hint="eastAsia" w:ascii="Times New Roman" w:hAnsi="Times New Roman"/>
          <w:color w:val="000000"/>
          <w:sz w:val="24"/>
          <w:szCs w:val="24"/>
          <w:u w:val="single"/>
        </w:rPr>
      </w:pPr>
      <w:r>
        <w:rPr>
          <w:rFonts w:hint="eastAsia" w:ascii="Times New Roman" w:hAnsi="Times New Roman"/>
          <w:color w:val="000000"/>
          <w:sz w:val="24"/>
          <w:szCs w:val="24"/>
          <w:u w:val="single"/>
        </w:rPr>
        <w:t>21、施工过程中，承包人应及时将建筑垃圾外运，建筑垃圾外运所产生的费用由承包人自行承担。若承包人在接发包人通知后仍不及时进行建筑垃圾外运的，无论承包人是否同意，经发包人及监理人双方签字确认后直接扣除承包人合同价的2%，由发包人另行委托外运。</w:t>
      </w:r>
    </w:p>
    <w:p>
      <w:pPr>
        <w:wordWrap/>
        <w:topLinePunct w:val="0"/>
        <w:bidi w:val="0"/>
        <w:spacing w:line="480" w:lineRule="exact"/>
        <w:ind w:firstLine="480" w:firstLineChars="200"/>
        <w:jc w:val="left"/>
        <w:rPr>
          <w:rFonts w:hint="eastAsia" w:ascii="Times New Roman" w:hAnsi="Times New Roman"/>
          <w:color w:val="000000"/>
          <w:sz w:val="24"/>
          <w:szCs w:val="24"/>
          <w:u w:val="single"/>
        </w:rPr>
      </w:pPr>
      <w:r>
        <w:rPr>
          <w:rFonts w:hint="eastAsia" w:ascii="Times New Roman" w:hAnsi="Times New Roman"/>
          <w:color w:val="000000"/>
          <w:sz w:val="24"/>
          <w:szCs w:val="24"/>
          <w:u w:val="single"/>
        </w:rPr>
        <w:t>22、本工程不允许分包，若发现承包人违法分包，立即解除合同，分包过程中产生的一切纠纷均与发包人无关。</w:t>
      </w:r>
    </w:p>
    <w:p>
      <w:pPr>
        <w:wordWrap/>
        <w:topLinePunct w:val="0"/>
        <w:bidi w:val="0"/>
        <w:spacing w:line="480" w:lineRule="exact"/>
        <w:ind w:firstLine="480" w:firstLineChars="200"/>
        <w:jc w:val="left"/>
        <w:rPr>
          <w:rFonts w:hint="eastAsia" w:ascii="Times New Roman" w:hAnsi="Times New Roman"/>
          <w:color w:val="000000"/>
          <w:sz w:val="24"/>
          <w:szCs w:val="24"/>
          <w:u w:val="single"/>
        </w:rPr>
      </w:pPr>
    </w:p>
    <w:p>
      <w:pPr>
        <w:bidi w:val="0"/>
        <w:spacing w:before="156" w:beforeLines="50" w:after="156" w:afterLines="50" w:line="360" w:lineRule="auto"/>
        <w:jc w:val="both"/>
        <w:outlineLvl w:val="9"/>
        <w:rPr>
          <w:rFonts w:hint="eastAsia"/>
          <w:b/>
          <w:color w:val="000000"/>
          <w:sz w:val="24"/>
          <w:szCs w:val="24"/>
          <w:lang w:eastAsia="zh-CN"/>
        </w:rPr>
      </w:pPr>
    </w:p>
    <w:p>
      <w:pPr>
        <w:bidi w:val="0"/>
        <w:spacing w:before="156" w:beforeLines="50" w:after="156" w:afterLines="50" w:line="360" w:lineRule="auto"/>
        <w:jc w:val="both"/>
        <w:outlineLvl w:val="9"/>
        <w:rPr>
          <w:rFonts w:hint="eastAsia"/>
          <w:b/>
          <w:color w:val="000000"/>
          <w:sz w:val="24"/>
          <w:szCs w:val="24"/>
          <w:lang w:eastAsia="zh-CN"/>
        </w:rPr>
      </w:pPr>
    </w:p>
    <w:p>
      <w:pPr>
        <w:pStyle w:val="12"/>
        <w:rPr>
          <w:rFonts w:hint="eastAsia"/>
          <w:b/>
          <w:color w:val="000000"/>
          <w:sz w:val="24"/>
          <w:szCs w:val="24"/>
          <w:lang w:eastAsia="zh-CN"/>
        </w:rPr>
      </w:pPr>
    </w:p>
    <w:p>
      <w:pPr>
        <w:pStyle w:val="13"/>
        <w:rPr>
          <w:rFonts w:hint="eastAsia"/>
          <w:b/>
          <w:color w:val="000000"/>
          <w:sz w:val="24"/>
          <w:szCs w:val="24"/>
          <w:lang w:eastAsia="zh-CN"/>
        </w:rPr>
      </w:pPr>
    </w:p>
    <w:p>
      <w:pPr>
        <w:pStyle w:val="9"/>
        <w:rPr>
          <w:rFonts w:hint="eastAsia"/>
          <w:b/>
          <w:color w:val="000000"/>
          <w:sz w:val="24"/>
          <w:szCs w:val="24"/>
          <w:lang w:eastAsia="zh-CN"/>
        </w:rPr>
      </w:pPr>
    </w:p>
    <w:p>
      <w:pPr>
        <w:rPr>
          <w:rFonts w:hint="eastAsia"/>
          <w:b/>
          <w:color w:val="000000"/>
          <w:sz w:val="24"/>
          <w:szCs w:val="24"/>
          <w:lang w:eastAsia="zh-CN"/>
        </w:rPr>
      </w:pPr>
    </w:p>
    <w:p>
      <w:pPr>
        <w:pStyle w:val="12"/>
        <w:rPr>
          <w:rFonts w:hint="eastAsia"/>
          <w:b/>
          <w:color w:val="000000"/>
          <w:sz w:val="24"/>
          <w:szCs w:val="24"/>
          <w:lang w:eastAsia="zh-CN"/>
        </w:rPr>
      </w:pPr>
    </w:p>
    <w:p>
      <w:pPr>
        <w:pStyle w:val="13"/>
        <w:rPr>
          <w:rFonts w:hint="eastAsia"/>
          <w:b/>
          <w:color w:val="000000"/>
          <w:sz w:val="24"/>
          <w:szCs w:val="24"/>
          <w:lang w:eastAsia="zh-CN"/>
        </w:rPr>
      </w:pPr>
    </w:p>
    <w:p>
      <w:pPr>
        <w:pStyle w:val="9"/>
        <w:rPr>
          <w:rFonts w:hint="eastAsia"/>
          <w:b/>
          <w:color w:val="000000"/>
          <w:sz w:val="24"/>
          <w:szCs w:val="24"/>
          <w:lang w:eastAsia="zh-CN"/>
        </w:rPr>
      </w:pPr>
    </w:p>
    <w:p>
      <w:pPr>
        <w:rPr>
          <w:rFonts w:hint="eastAsia"/>
          <w:b/>
          <w:color w:val="000000"/>
          <w:sz w:val="24"/>
          <w:szCs w:val="24"/>
          <w:lang w:eastAsia="zh-CN"/>
        </w:rPr>
      </w:pPr>
    </w:p>
    <w:p>
      <w:pPr>
        <w:pStyle w:val="12"/>
        <w:rPr>
          <w:rFonts w:hint="eastAsia"/>
          <w:b/>
          <w:color w:val="000000"/>
          <w:sz w:val="24"/>
          <w:szCs w:val="24"/>
          <w:lang w:eastAsia="zh-CN"/>
        </w:rPr>
      </w:pPr>
    </w:p>
    <w:p>
      <w:pPr>
        <w:pStyle w:val="13"/>
        <w:rPr>
          <w:rFonts w:hint="eastAsia"/>
          <w:b/>
          <w:color w:val="000000"/>
          <w:sz w:val="24"/>
          <w:szCs w:val="24"/>
          <w:lang w:eastAsia="zh-CN"/>
        </w:rPr>
      </w:pPr>
    </w:p>
    <w:p>
      <w:pPr>
        <w:pStyle w:val="9"/>
        <w:rPr>
          <w:rFonts w:hint="eastAsia"/>
          <w:b/>
          <w:color w:val="000000"/>
          <w:sz w:val="24"/>
          <w:szCs w:val="24"/>
          <w:lang w:eastAsia="zh-CN"/>
        </w:rPr>
      </w:pPr>
    </w:p>
    <w:p>
      <w:pPr>
        <w:rPr>
          <w:rFonts w:hint="eastAsia"/>
          <w:b/>
          <w:color w:val="000000"/>
          <w:sz w:val="24"/>
          <w:szCs w:val="24"/>
          <w:lang w:eastAsia="zh-CN"/>
        </w:rPr>
      </w:pPr>
    </w:p>
    <w:p>
      <w:pPr>
        <w:pStyle w:val="12"/>
        <w:rPr>
          <w:rFonts w:hint="eastAsia"/>
          <w:b/>
          <w:color w:val="000000"/>
          <w:sz w:val="24"/>
          <w:szCs w:val="24"/>
          <w:lang w:eastAsia="zh-CN"/>
        </w:rPr>
      </w:pPr>
    </w:p>
    <w:p>
      <w:pPr>
        <w:pStyle w:val="13"/>
        <w:rPr>
          <w:rFonts w:hint="eastAsia"/>
          <w:b/>
          <w:color w:val="000000"/>
          <w:sz w:val="24"/>
          <w:szCs w:val="24"/>
          <w:lang w:eastAsia="zh-CN"/>
        </w:rPr>
      </w:pPr>
    </w:p>
    <w:p>
      <w:pPr>
        <w:pStyle w:val="9"/>
        <w:rPr>
          <w:rFonts w:hint="eastAsia"/>
          <w:b/>
          <w:color w:val="000000"/>
          <w:sz w:val="24"/>
          <w:szCs w:val="24"/>
          <w:lang w:eastAsia="zh-CN"/>
        </w:rPr>
      </w:pPr>
    </w:p>
    <w:p>
      <w:pPr>
        <w:rPr>
          <w:rFonts w:hint="eastAsia"/>
          <w:b/>
          <w:color w:val="000000"/>
          <w:sz w:val="24"/>
          <w:szCs w:val="24"/>
          <w:lang w:eastAsia="zh-CN"/>
        </w:rPr>
      </w:pPr>
    </w:p>
    <w:p>
      <w:pPr>
        <w:bidi w:val="0"/>
        <w:spacing w:before="156" w:beforeLines="50" w:after="156" w:afterLines="50" w:line="360" w:lineRule="auto"/>
        <w:jc w:val="both"/>
        <w:outlineLvl w:val="9"/>
        <w:rPr>
          <w:rFonts w:hint="eastAsia"/>
          <w:b/>
          <w:color w:val="000000"/>
          <w:sz w:val="24"/>
          <w:szCs w:val="24"/>
          <w:lang w:eastAsia="zh-CN"/>
        </w:rPr>
      </w:pPr>
      <w:r>
        <w:rPr>
          <w:rFonts w:hint="eastAsia" w:eastAsiaTheme="minorEastAsia"/>
          <w:lang w:eastAsia="zh-CN"/>
        </w:rPr>
        <w:drawing>
          <wp:inline distT="0" distB="0" distL="114300" distR="114300">
            <wp:extent cx="5266690" cy="7022465"/>
            <wp:effectExtent l="0" t="0" r="10160" b="6985"/>
            <wp:docPr id="3" name="图片 3" descr="9c488711ba278fe36347f865e1bf1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488711ba278fe36347f865e1bf1a5"/>
                    <pic:cNvPicPr>
                      <a:picLocks noChangeAspect="1"/>
                    </pic:cNvPicPr>
                  </pic:nvPicPr>
                  <pic:blipFill>
                    <a:blip r:embed="rId16"/>
                    <a:stretch>
                      <a:fillRect/>
                    </a:stretch>
                  </pic:blipFill>
                  <pic:spPr>
                    <a:xfrm>
                      <a:off x="0" y="0"/>
                      <a:ext cx="5266690" cy="7022465"/>
                    </a:xfrm>
                    <a:prstGeom prst="rect">
                      <a:avLst/>
                    </a:prstGeom>
                  </pic:spPr>
                </pic:pic>
              </a:graphicData>
            </a:graphic>
          </wp:inline>
        </w:drawing>
      </w:r>
    </w:p>
    <w:p>
      <w:pPr>
        <w:bidi w:val="0"/>
        <w:spacing w:before="156" w:beforeLines="50" w:after="156" w:afterLines="50" w:line="360" w:lineRule="auto"/>
        <w:jc w:val="center"/>
        <w:outlineLvl w:val="9"/>
        <w:rPr>
          <w:rFonts w:hint="eastAsia"/>
          <w:b/>
          <w:color w:val="000000"/>
          <w:sz w:val="24"/>
          <w:szCs w:val="24"/>
        </w:rPr>
      </w:pPr>
    </w:p>
    <w:p>
      <w:pPr>
        <w:pStyle w:val="2"/>
        <w:rPr>
          <w:rFonts w:hint="eastAsia"/>
        </w:rPr>
      </w:pPr>
    </w:p>
    <w:p>
      <w:pPr>
        <w:bidi w:val="0"/>
        <w:spacing w:before="156" w:beforeLines="50" w:after="156" w:afterLines="50" w:line="360" w:lineRule="auto"/>
        <w:jc w:val="center"/>
        <w:outlineLvl w:val="9"/>
        <w:rPr>
          <w:rFonts w:hint="eastAsia"/>
          <w:b/>
          <w:color w:val="000000"/>
          <w:sz w:val="24"/>
          <w:szCs w:val="24"/>
        </w:rPr>
      </w:pPr>
      <w:r>
        <w:rPr>
          <w:rFonts w:hint="eastAsia"/>
          <w:b/>
          <w:color w:val="000000"/>
          <w:sz w:val="24"/>
          <w:szCs w:val="24"/>
        </w:rPr>
        <w:t>工程质量保修书</w:t>
      </w:r>
    </w:p>
    <w:p>
      <w:pPr>
        <w:bidi w:val="0"/>
        <w:spacing w:line="480" w:lineRule="exact"/>
        <w:ind w:firstLine="480" w:firstLineChars="200"/>
        <w:rPr>
          <w:rFonts w:hint="eastAsia"/>
          <w:color w:val="000000"/>
          <w:sz w:val="24"/>
          <w:szCs w:val="24"/>
        </w:rPr>
      </w:pPr>
      <w:r>
        <w:rPr>
          <w:rFonts w:hint="eastAsia"/>
          <w:color w:val="000000"/>
          <w:sz w:val="24"/>
          <w:szCs w:val="24"/>
        </w:rPr>
        <w:t>发包人（全称）：</w:t>
      </w:r>
      <w:r>
        <w:rPr>
          <w:rFonts w:hint="eastAsia"/>
          <w:color w:val="000000"/>
          <w:sz w:val="24"/>
          <w:szCs w:val="24"/>
          <w:u w:val="single"/>
        </w:rPr>
        <w:t xml:space="preserve">    </w:t>
      </w:r>
      <w:r>
        <w:rPr>
          <w:rFonts w:hint="eastAsia"/>
          <w:sz w:val="24"/>
          <w:szCs w:val="24"/>
          <w:u w:val="single"/>
        </w:rPr>
        <w:t>河南建筑职业技术学院</w:t>
      </w:r>
      <w:r>
        <w:rPr>
          <w:rFonts w:hint="eastAsia"/>
          <w:color w:val="000000"/>
          <w:sz w:val="24"/>
          <w:szCs w:val="24"/>
          <w:u w:val="single"/>
        </w:rPr>
        <w:t xml:space="preserve">      </w:t>
      </w:r>
      <w:r>
        <w:rPr>
          <w:rFonts w:hint="eastAsia"/>
          <w:color w:val="000000"/>
          <w:sz w:val="24"/>
          <w:szCs w:val="24"/>
        </w:rPr>
        <w:t xml:space="preserve"> </w:t>
      </w:r>
    </w:p>
    <w:p>
      <w:pPr>
        <w:bidi w:val="0"/>
        <w:spacing w:line="480" w:lineRule="exact"/>
        <w:rPr>
          <w:rFonts w:hint="eastAsia"/>
          <w:color w:val="000000"/>
          <w:sz w:val="24"/>
          <w:szCs w:val="24"/>
        </w:rPr>
      </w:pPr>
      <w:r>
        <w:rPr>
          <w:rFonts w:hint="eastAsia"/>
          <w:color w:val="000000"/>
          <w:sz w:val="24"/>
          <w:szCs w:val="24"/>
        </w:rPr>
        <w:t>　　承包人（全称）：</w:t>
      </w:r>
      <w:r>
        <w:rPr>
          <w:rFonts w:hint="eastAsia"/>
          <w:color w:val="FF0000"/>
          <w:sz w:val="24"/>
          <w:szCs w:val="24"/>
          <w:u w:val="single"/>
        </w:rPr>
        <w:t xml:space="preserve">   </w:t>
      </w:r>
      <w:r>
        <w:rPr>
          <w:rFonts w:hint="eastAsia"/>
          <w:color w:val="ED7D31" w:themeColor="accent2"/>
          <w:sz w:val="24"/>
          <w:szCs w:val="24"/>
          <w:u w:val="single"/>
          <w:lang w:val="en-US" w:eastAsia="zh-CN"/>
          <w14:textFill>
            <w14:solidFill>
              <w14:schemeClr w14:val="accent2"/>
            </w14:solidFill>
          </w14:textFill>
        </w:rPr>
        <w:t>河南冠嘉建设工程有限公司</w:t>
      </w:r>
      <w:r>
        <w:rPr>
          <w:rFonts w:hint="eastAsia"/>
          <w:color w:val="FF0000"/>
          <w:sz w:val="24"/>
          <w:szCs w:val="24"/>
          <w:u w:val="single"/>
        </w:rPr>
        <w:t xml:space="preserve">   </w:t>
      </w:r>
      <w:r>
        <w:rPr>
          <w:rFonts w:hint="eastAsia"/>
          <w:color w:val="000000"/>
          <w:sz w:val="24"/>
          <w:szCs w:val="24"/>
          <w:u w:val="single"/>
        </w:rPr>
        <w:t xml:space="preserve"> </w:t>
      </w:r>
      <w:r>
        <w:rPr>
          <w:rFonts w:hint="eastAsia"/>
          <w:color w:val="000000"/>
          <w:sz w:val="24"/>
          <w:szCs w:val="24"/>
        </w:rPr>
        <w:t xml:space="preserve"> </w:t>
      </w:r>
    </w:p>
    <w:p>
      <w:pPr>
        <w:wordWrap/>
        <w:topLinePunct w:val="0"/>
        <w:bidi w:val="0"/>
        <w:spacing w:line="480" w:lineRule="exact"/>
        <w:ind w:firstLine="480" w:firstLineChars="200"/>
        <w:jc w:val="left"/>
        <w:rPr>
          <w:rFonts w:hint="eastAsia"/>
          <w:color w:val="000000"/>
          <w:sz w:val="24"/>
          <w:szCs w:val="24"/>
          <w:u w:val="none"/>
        </w:rPr>
      </w:pPr>
      <w:r>
        <w:rPr>
          <w:rFonts w:hint="eastAsia"/>
          <w:color w:val="000000"/>
          <w:sz w:val="24"/>
          <w:szCs w:val="24"/>
        </w:rPr>
        <w:t>　</w:t>
      </w:r>
      <w:r>
        <w:rPr>
          <w:rFonts w:hint="eastAsia"/>
          <w:color w:val="000000"/>
          <w:sz w:val="24"/>
          <w:szCs w:val="24"/>
          <w:u w:val="none"/>
        </w:rPr>
        <w:t xml:space="preserve">　发包人和承包人根据《中华人民共和国建筑法》和《建设工程质量管理条例》，经协商一致就  </w:t>
      </w:r>
      <w:r>
        <w:rPr>
          <w:rFonts w:hint="eastAsia"/>
          <w:color w:val="000000"/>
          <w:sz w:val="24"/>
          <w:szCs w:val="24"/>
          <w:u w:val="none"/>
          <w:lang w:eastAsia="zh-CN"/>
        </w:rPr>
        <w:t>《</w:t>
      </w:r>
      <w:r>
        <w:rPr>
          <w:rFonts w:hint="eastAsia" w:hAnsi="宋体" w:cs="宋体"/>
          <w:bCs/>
          <w:sz w:val="24"/>
          <w:szCs w:val="24"/>
          <w:lang w:val="en-US" w:eastAsia="zh-CN"/>
        </w:rPr>
        <w:t>河南建筑职业技术学院体育教学田径场地改造项目</w:t>
      </w:r>
      <w:r>
        <w:rPr>
          <w:rFonts w:hint="eastAsia"/>
          <w:color w:val="000000"/>
          <w:sz w:val="24"/>
          <w:szCs w:val="24"/>
          <w:u w:val="none"/>
          <w:lang w:eastAsia="zh-CN"/>
        </w:rPr>
        <w:t>》</w:t>
      </w:r>
      <w:r>
        <w:rPr>
          <w:rFonts w:hint="eastAsia"/>
          <w:color w:val="000000"/>
          <w:sz w:val="24"/>
          <w:szCs w:val="24"/>
          <w:u w:val="none"/>
        </w:rPr>
        <w:t xml:space="preserve"> （工程全称）签订工程质量保修书。</w:t>
      </w:r>
    </w:p>
    <w:p>
      <w:pPr>
        <w:wordWrap/>
        <w:topLinePunct w:val="0"/>
        <w:bidi w:val="0"/>
        <w:spacing w:line="480" w:lineRule="exact"/>
        <w:ind w:firstLine="480" w:firstLineChars="200"/>
        <w:jc w:val="left"/>
        <w:rPr>
          <w:rFonts w:hint="eastAsia"/>
          <w:color w:val="000000"/>
          <w:sz w:val="24"/>
          <w:szCs w:val="24"/>
          <w:u w:val="none"/>
        </w:rPr>
      </w:pPr>
      <w:bookmarkStart w:id="1160" w:name="_Toc13169"/>
      <w:bookmarkStart w:id="1161" w:name="_Toc21036"/>
      <w:bookmarkStart w:id="1162" w:name="_Toc19693"/>
      <w:r>
        <w:rPr>
          <w:rFonts w:hint="eastAsia"/>
          <w:color w:val="000000"/>
          <w:sz w:val="24"/>
          <w:szCs w:val="24"/>
          <w:u w:val="none"/>
        </w:rPr>
        <w:t>一、工程质量保修范围和内容</w:t>
      </w:r>
      <w:bookmarkEnd w:id="1160"/>
      <w:bookmarkEnd w:id="1161"/>
      <w:bookmarkEnd w:id="1162"/>
    </w:p>
    <w:p>
      <w:pPr>
        <w:wordWrap/>
        <w:topLinePunct w:val="0"/>
        <w:bidi w:val="0"/>
        <w:spacing w:line="480" w:lineRule="exact"/>
        <w:ind w:firstLine="480" w:firstLineChars="200"/>
        <w:jc w:val="left"/>
        <w:rPr>
          <w:rFonts w:hint="eastAsia"/>
          <w:color w:val="000000"/>
          <w:sz w:val="24"/>
          <w:szCs w:val="24"/>
        </w:rPr>
      </w:pPr>
      <w:r>
        <w:rPr>
          <w:rFonts w:hint="eastAsia"/>
          <w:color w:val="000000"/>
          <w:sz w:val="24"/>
          <w:szCs w:val="24"/>
          <w:u w:val="none"/>
        </w:rPr>
        <w:t>　　承包人在质量保修期内，按照有</w:t>
      </w:r>
      <w:r>
        <w:rPr>
          <w:rFonts w:hint="eastAsia"/>
          <w:color w:val="000000"/>
          <w:sz w:val="24"/>
          <w:szCs w:val="24"/>
        </w:rPr>
        <w:t>关法律规定和合同约定，承担工程质量保修责任。</w:t>
      </w:r>
    </w:p>
    <w:p>
      <w:pPr>
        <w:bidi w:val="0"/>
        <w:spacing w:line="480" w:lineRule="exact"/>
        <w:rPr>
          <w:rFonts w:hint="eastAsia"/>
          <w:color w:val="000000"/>
          <w:sz w:val="24"/>
          <w:szCs w:val="24"/>
        </w:rPr>
      </w:pPr>
      <w:r>
        <w:rPr>
          <w:rFonts w:hint="eastAsia"/>
          <w:color w:val="000000"/>
          <w:sz w:val="24"/>
          <w:szCs w:val="24"/>
        </w:rPr>
        <w:t>　　质量保修范围包括地基基础工程、</w:t>
      </w:r>
      <w:r>
        <w:rPr>
          <w:rFonts w:hint="eastAsia"/>
          <w:color w:val="000000"/>
          <w:sz w:val="24"/>
          <w:szCs w:val="24"/>
          <w:lang w:eastAsia="zh-CN"/>
        </w:rPr>
        <w:t>广场</w:t>
      </w:r>
      <w:r>
        <w:rPr>
          <w:rFonts w:hint="eastAsia"/>
          <w:color w:val="000000"/>
          <w:sz w:val="24"/>
          <w:szCs w:val="24"/>
        </w:rPr>
        <w:t>主体结构工程，</w:t>
      </w:r>
      <w:r>
        <w:rPr>
          <w:rFonts w:hint="eastAsia"/>
          <w:color w:val="000000"/>
          <w:sz w:val="24"/>
          <w:szCs w:val="24"/>
          <w:lang w:eastAsia="zh-CN"/>
        </w:rPr>
        <w:t>地铺面层工程</w:t>
      </w:r>
      <w:r>
        <w:rPr>
          <w:rFonts w:hint="eastAsia"/>
          <w:color w:val="000000"/>
          <w:sz w:val="24"/>
          <w:szCs w:val="24"/>
        </w:rPr>
        <w:t>、</w:t>
      </w:r>
      <w:r>
        <w:rPr>
          <w:rFonts w:hint="eastAsia"/>
          <w:color w:val="000000"/>
          <w:sz w:val="24"/>
          <w:szCs w:val="24"/>
          <w:lang w:eastAsia="zh-CN"/>
        </w:rPr>
        <w:t>护栏及装饰广告牌</w:t>
      </w:r>
      <w:r>
        <w:rPr>
          <w:rFonts w:hint="eastAsia"/>
          <w:color w:val="000000"/>
          <w:sz w:val="24"/>
          <w:szCs w:val="24"/>
        </w:rPr>
        <w:t>、，电气管线</w:t>
      </w:r>
      <w:r>
        <w:rPr>
          <w:rFonts w:hint="eastAsia"/>
          <w:color w:val="000000"/>
          <w:sz w:val="24"/>
          <w:szCs w:val="24"/>
          <w:lang w:eastAsia="zh-CN"/>
        </w:rPr>
        <w:t>及照明灯具</w:t>
      </w:r>
      <w:r>
        <w:rPr>
          <w:rFonts w:hint="eastAsia"/>
          <w:color w:val="000000"/>
          <w:sz w:val="24"/>
          <w:szCs w:val="24"/>
        </w:rPr>
        <w:t>、给排水管道、设备安装和装修工程，以及双方约定的其他项目。具体保修的内容，双方约定如下：</w:t>
      </w:r>
    </w:p>
    <w:p>
      <w:pPr>
        <w:bidi w:val="0"/>
        <w:spacing w:line="480" w:lineRule="exact"/>
        <w:rPr>
          <w:rFonts w:hint="eastAsia"/>
          <w:color w:val="000000"/>
          <w:sz w:val="24"/>
          <w:szCs w:val="24"/>
        </w:rPr>
      </w:pPr>
      <w:r>
        <w:rPr>
          <w:rFonts w:hint="eastAsia"/>
          <w:color w:val="000000"/>
          <w:sz w:val="24"/>
          <w:szCs w:val="24"/>
        </w:rPr>
        <w:t>　　</w:t>
      </w:r>
      <w:r>
        <w:rPr>
          <w:rFonts w:hint="eastAsia"/>
          <w:color w:val="000000"/>
          <w:sz w:val="24"/>
          <w:szCs w:val="24"/>
          <w:u w:val="single"/>
        </w:rPr>
        <w:t xml:space="preserve">  施工图纸及工程量清单范围内的分项工程质保期以通用条款及专用条款约定为准，通用条款及专用条款约定不明确的依国家现行规范规定为准    </w:t>
      </w:r>
      <w:r>
        <w:rPr>
          <w:rFonts w:hint="eastAsia"/>
          <w:color w:val="000000"/>
          <w:sz w:val="24"/>
          <w:szCs w:val="24"/>
        </w:rPr>
        <w:t>。</w:t>
      </w:r>
    </w:p>
    <w:p>
      <w:pPr>
        <w:bidi w:val="0"/>
        <w:spacing w:line="480" w:lineRule="exact"/>
        <w:outlineLvl w:val="9"/>
        <w:rPr>
          <w:rFonts w:hint="eastAsia"/>
          <w:color w:val="000000"/>
          <w:sz w:val="24"/>
          <w:szCs w:val="24"/>
        </w:rPr>
      </w:pPr>
      <w:bookmarkStart w:id="1163" w:name="_Toc3298"/>
      <w:bookmarkStart w:id="1164" w:name="_Toc28991"/>
      <w:bookmarkStart w:id="1165" w:name="_Toc656"/>
      <w:r>
        <w:rPr>
          <w:rFonts w:hint="eastAsia"/>
          <w:color w:val="000000"/>
          <w:sz w:val="24"/>
          <w:szCs w:val="24"/>
        </w:rPr>
        <w:t>二、质量保修期</w:t>
      </w:r>
      <w:bookmarkEnd w:id="1163"/>
      <w:bookmarkEnd w:id="1164"/>
      <w:bookmarkEnd w:id="1165"/>
    </w:p>
    <w:p>
      <w:pPr>
        <w:bidi w:val="0"/>
        <w:spacing w:line="480" w:lineRule="exact"/>
        <w:ind w:firstLine="480" w:firstLineChars="200"/>
        <w:rPr>
          <w:rFonts w:hint="eastAsia"/>
          <w:color w:val="000000"/>
          <w:sz w:val="24"/>
          <w:szCs w:val="24"/>
        </w:rPr>
      </w:pPr>
      <w:r>
        <w:rPr>
          <w:rFonts w:hint="eastAsia"/>
          <w:color w:val="000000"/>
          <w:sz w:val="24"/>
          <w:szCs w:val="24"/>
        </w:rPr>
        <w:t>根据《建设工程质量管理条例》及有关规定，工程的质量保修期如下：</w:t>
      </w:r>
    </w:p>
    <w:p>
      <w:pPr>
        <w:bidi w:val="0"/>
        <w:spacing w:line="480" w:lineRule="exact"/>
        <w:ind w:firstLine="480" w:firstLineChars="200"/>
        <w:rPr>
          <w:rFonts w:hint="eastAsia"/>
          <w:sz w:val="24"/>
          <w:szCs w:val="24"/>
        </w:rPr>
      </w:pPr>
      <w:r>
        <w:rPr>
          <w:rFonts w:hint="eastAsia"/>
          <w:sz w:val="24"/>
          <w:szCs w:val="24"/>
        </w:rPr>
        <w:t>1</w:t>
      </w:r>
      <w:r>
        <w:rPr>
          <w:rFonts w:hint="eastAsia"/>
          <w:color w:val="000000"/>
          <w:sz w:val="24"/>
          <w:szCs w:val="24"/>
        </w:rPr>
        <w:t>．</w:t>
      </w:r>
      <w:r>
        <w:rPr>
          <w:rFonts w:hint="eastAsia"/>
          <w:sz w:val="24"/>
          <w:szCs w:val="24"/>
        </w:rPr>
        <w:t>地基基础工程和</w:t>
      </w:r>
      <w:r>
        <w:rPr>
          <w:rFonts w:hint="eastAsia"/>
          <w:color w:val="000000"/>
          <w:sz w:val="24"/>
          <w:szCs w:val="24"/>
          <w:lang w:eastAsia="zh-CN"/>
        </w:rPr>
        <w:t>广场主体结构</w:t>
      </w:r>
      <w:r>
        <w:rPr>
          <w:rFonts w:hint="eastAsia"/>
          <w:sz w:val="24"/>
          <w:szCs w:val="24"/>
        </w:rPr>
        <w:t>工程为设计文件规定的工程合理使用年限；</w:t>
      </w:r>
    </w:p>
    <w:p>
      <w:pPr>
        <w:bidi w:val="0"/>
        <w:spacing w:line="480" w:lineRule="exact"/>
        <w:ind w:firstLine="480" w:firstLineChars="200"/>
        <w:rPr>
          <w:rFonts w:hint="eastAsia"/>
          <w:color w:val="000000"/>
          <w:sz w:val="24"/>
          <w:szCs w:val="24"/>
        </w:rPr>
      </w:pPr>
      <w:r>
        <w:rPr>
          <w:rFonts w:hint="eastAsia"/>
          <w:color w:val="000000"/>
          <w:sz w:val="24"/>
          <w:szCs w:val="24"/>
        </w:rPr>
        <w:t>2</w:t>
      </w:r>
      <w:r>
        <w:rPr>
          <w:rFonts w:hint="eastAsia"/>
          <w:sz w:val="24"/>
          <w:szCs w:val="24"/>
        </w:rPr>
        <w:t>．</w:t>
      </w:r>
      <w:r>
        <w:rPr>
          <w:rFonts w:hint="eastAsia"/>
          <w:color w:val="000000"/>
          <w:sz w:val="24"/>
          <w:szCs w:val="24"/>
          <w:lang w:eastAsia="zh-CN"/>
        </w:rPr>
        <w:t>地面铺装</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年；</w:t>
      </w:r>
    </w:p>
    <w:p>
      <w:pPr>
        <w:bidi w:val="0"/>
        <w:spacing w:line="480" w:lineRule="exact"/>
        <w:ind w:firstLine="480" w:firstLineChars="200"/>
        <w:rPr>
          <w:rFonts w:hint="eastAsia"/>
          <w:color w:val="000000"/>
          <w:sz w:val="24"/>
          <w:szCs w:val="24"/>
        </w:rPr>
      </w:pPr>
      <w:r>
        <w:rPr>
          <w:rFonts w:hint="eastAsia"/>
          <w:color w:val="000000"/>
          <w:sz w:val="24"/>
          <w:szCs w:val="24"/>
        </w:rPr>
        <w:t>3</w:t>
      </w:r>
      <w:r>
        <w:rPr>
          <w:rFonts w:hint="eastAsia"/>
          <w:sz w:val="24"/>
          <w:szCs w:val="24"/>
        </w:rPr>
        <w:t>．</w:t>
      </w:r>
      <w:r>
        <w:rPr>
          <w:rFonts w:hint="eastAsia"/>
          <w:color w:val="000000"/>
          <w:sz w:val="24"/>
          <w:szCs w:val="24"/>
        </w:rPr>
        <w:t>装修工程为</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年；</w:t>
      </w:r>
    </w:p>
    <w:p>
      <w:pPr>
        <w:bidi w:val="0"/>
        <w:spacing w:line="480" w:lineRule="exact"/>
        <w:ind w:firstLine="480" w:firstLineChars="200"/>
        <w:rPr>
          <w:rFonts w:hint="eastAsia"/>
          <w:color w:val="000000"/>
          <w:sz w:val="24"/>
          <w:szCs w:val="24"/>
        </w:rPr>
      </w:pPr>
      <w:r>
        <w:rPr>
          <w:rFonts w:hint="eastAsia"/>
          <w:color w:val="000000"/>
          <w:sz w:val="24"/>
          <w:szCs w:val="24"/>
        </w:rPr>
        <w:t>4</w:t>
      </w:r>
      <w:r>
        <w:rPr>
          <w:rFonts w:hint="eastAsia"/>
          <w:sz w:val="24"/>
          <w:szCs w:val="24"/>
        </w:rPr>
        <w:t>．</w:t>
      </w:r>
      <w:r>
        <w:rPr>
          <w:rFonts w:hint="eastAsia"/>
          <w:color w:val="000000"/>
          <w:sz w:val="24"/>
          <w:szCs w:val="24"/>
        </w:rPr>
        <w:t>电气管线、给排水管道、设备安装工程为</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年；</w:t>
      </w:r>
    </w:p>
    <w:p>
      <w:pPr>
        <w:bidi w:val="0"/>
        <w:spacing w:line="480" w:lineRule="exact"/>
        <w:ind w:firstLine="480" w:firstLineChars="200"/>
        <w:rPr>
          <w:rFonts w:hint="eastAsia"/>
          <w:color w:val="000000"/>
          <w:sz w:val="24"/>
          <w:szCs w:val="24"/>
        </w:rPr>
      </w:pPr>
      <w:r>
        <w:rPr>
          <w:rFonts w:hint="eastAsia"/>
          <w:color w:val="000000"/>
          <w:sz w:val="24"/>
          <w:szCs w:val="24"/>
        </w:rPr>
        <w:t>5</w:t>
      </w:r>
      <w:r>
        <w:rPr>
          <w:rFonts w:hint="eastAsia"/>
          <w:sz w:val="24"/>
          <w:szCs w:val="24"/>
        </w:rPr>
        <w:t>．</w:t>
      </w:r>
      <w:r>
        <w:rPr>
          <w:rFonts w:hint="eastAsia"/>
          <w:color w:val="000000"/>
          <w:sz w:val="24"/>
          <w:szCs w:val="24"/>
        </w:rPr>
        <w:t>供热与供冷系统为</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个采暖期、供冷期；</w:t>
      </w:r>
    </w:p>
    <w:p>
      <w:pPr>
        <w:bidi w:val="0"/>
        <w:spacing w:line="480" w:lineRule="exact"/>
        <w:ind w:firstLine="480" w:firstLineChars="200"/>
        <w:rPr>
          <w:rFonts w:hint="eastAsia"/>
          <w:color w:val="000000"/>
          <w:sz w:val="24"/>
          <w:szCs w:val="24"/>
        </w:rPr>
      </w:pPr>
      <w:r>
        <w:rPr>
          <w:rFonts w:hint="eastAsia"/>
          <w:color w:val="000000"/>
          <w:sz w:val="24"/>
          <w:szCs w:val="24"/>
        </w:rPr>
        <w:t>6</w:t>
      </w:r>
      <w:r>
        <w:rPr>
          <w:rFonts w:hint="eastAsia"/>
          <w:sz w:val="24"/>
          <w:szCs w:val="24"/>
        </w:rPr>
        <w:t>．</w:t>
      </w:r>
      <w:r>
        <w:rPr>
          <w:rFonts w:hint="eastAsia"/>
          <w:color w:val="000000"/>
          <w:sz w:val="24"/>
          <w:szCs w:val="24"/>
        </w:rPr>
        <w:t>住宅小区内的给排水设施、道路等配套工程为</w:t>
      </w:r>
      <w:r>
        <w:rPr>
          <w:rFonts w:hint="eastAsia"/>
          <w:color w:val="000000"/>
          <w:sz w:val="24"/>
          <w:szCs w:val="24"/>
          <w:u w:val="single"/>
        </w:rPr>
        <w:t xml:space="preserve">     </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年；</w:t>
      </w:r>
    </w:p>
    <w:p>
      <w:pPr>
        <w:bidi w:val="0"/>
        <w:spacing w:line="480" w:lineRule="exact"/>
        <w:ind w:firstLine="480" w:firstLineChars="200"/>
        <w:rPr>
          <w:rFonts w:hint="eastAsia"/>
          <w:color w:val="000000"/>
          <w:sz w:val="24"/>
          <w:szCs w:val="24"/>
        </w:rPr>
      </w:pPr>
      <w:r>
        <w:rPr>
          <w:rFonts w:hint="eastAsia"/>
          <w:color w:val="000000"/>
          <w:sz w:val="24"/>
          <w:szCs w:val="24"/>
        </w:rPr>
        <w:t>7</w:t>
      </w:r>
      <w:r>
        <w:rPr>
          <w:rFonts w:hint="eastAsia"/>
          <w:sz w:val="24"/>
          <w:szCs w:val="24"/>
        </w:rPr>
        <w:t>．</w:t>
      </w:r>
      <w:r>
        <w:rPr>
          <w:rFonts w:hint="eastAsia"/>
          <w:color w:val="000000"/>
          <w:sz w:val="24"/>
          <w:szCs w:val="24"/>
        </w:rPr>
        <w:t>其他项目保修期限约定如下：</w:t>
      </w:r>
    </w:p>
    <w:p>
      <w:pPr>
        <w:bidi w:val="0"/>
        <w:spacing w:line="480" w:lineRule="exact"/>
        <w:rPr>
          <w:rFonts w:hint="eastAsia"/>
          <w:color w:val="000000"/>
          <w:sz w:val="24"/>
          <w:szCs w:val="24"/>
        </w:rPr>
      </w:pPr>
      <w:r>
        <w:rPr>
          <w:rFonts w:hint="eastAsia"/>
          <w:color w:val="000000"/>
          <w:sz w:val="24"/>
          <w:szCs w:val="24"/>
        </w:rPr>
        <w:t xml:space="preserve">     </w:t>
      </w:r>
      <w:r>
        <w:rPr>
          <w:rFonts w:hint="eastAsia"/>
          <w:color w:val="000000"/>
          <w:sz w:val="24"/>
          <w:szCs w:val="24"/>
          <w:u w:val="single"/>
        </w:rPr>
        <w:t xml:space="preserve">                                </w:t>
      </w:r>
      <w:r>
        <w:rPr>
          <w:rFonts w:hint="eastAsia"/>
          <w:color w:val="000000"/>
          <w:sz w:val="24"/>
          <w:szCs w:val="24"/>
          <w:u w:val="single"/>
          <w:lang w:val="en-US" w:eastAsia="zh-CN"/>
        </w:rPr>
        <w:t>/</w:t>
      </w:r>
      <w:r>
        <w:rPr>
          <w:rFonts w:hint="eastAsia"/>
          <w:color w:val="000000"/>
          <w:sz w:val="24"/>
          <w:szCs w:val="24"/>
          <w:u w:val="single"/>
        </w:rPr>
        <w:t xml:space="preserve">                                 </w:t>
      </w:r>
      <w:r>
        <w:rPr>
          <w:rFonts w:hint="eastAsia"/>
          <w:color w:val="000000"/>
          <w:sz w:val="24"/>
          <w:szCs w:val="24"/>
        </w:rPr>
        <w:t>。</w:t>
      </w:r>
    </w:p>
    <w:p>
      <w:pPr>
        <w:bidi w:val="0"/>
        <w:spacing w:line="480" w:lineRule="exact"/>
        <w:rPr>
          <w:rFonts w:hint="eastAsia"/>
          <w:color w:val="000000"/>
          <w:sz w:val="24"/>
          <w:szCs w:val="24"/>
        </w:rPr>
      </w:pPr>
      <w:r>
        <w:rPr>
          <w:rFonts w:hint="eastAsia"/>
          <w:color w:val="000000"/>
          <w:sz w:val="24"/>
          <w:szCs w:val="24"/>
        </w:rPr>
        <w:t>　　质量保修期自工程竣工验收合格之日起计算。</w:t>
      </w:r>
    </w:p>
    <w:p>
      <w:pPr>
        <w:bidi w:val="0"/>
        <w:spacing w:line="480" w:lineRule="exact"/>
        <w:outlineLvl w:val="9"/>
        <w:rPr>
          <w:rFonts w:hint="eastAsia"/>
          <w:color w:val="000000"/>
          <w:sz w:val="24"/>
          <w:szCs w:val="24"/>
        </w:rPr>
      </w:pPr>
      <w:bookmarkStart w:id="1166" w:name="_Toc7648"/>
      <w:bookmarkStart w:id="1167" w:name="_Toc2000"/>
      <w:bookmarkStart w:id="1168" w:name="_Toc31674"/>
      <w:r>
        <w:rPr>
          <w:rFonts w:hint="eastAsia"/>
          <w:color w:val="000000"/>
          <w:sz w:val="24"/>
          <w:szCs w:val="24"/>
        </w:rPr>
        <w:t>三、缺陷责任期</w:t>
      </w:r>
      <w:bookmarkEnd w:id="1166"/>
      <w:bookmarkEnd w:id="1167"/>
      <w:bookmarkEnd w:id="1168"/>
    </w:p>
    <w:p>
      <w:pPr>
        <w:bidi w:val="0"/>
        <w:spacing w:line="480" w:lineRule="exact"/>
        <w:ind w:firstLine="480" w:firstLineChars="200"/>
        <w:rPr>
          <w:rFonts w:hint="eastAsia"/>
          <w:color w:val="000000"/>
          <w:sz w:val="24"/>
          <w:szCs w:val="24"/>
        </w:rPr>
      </w:pPr>
      <w:r>
        <w:rPr>
          <w:rFonts w:hint="eastAsia"/>
          <w:color w:val="000000"/>
          <w:sz w:val="24"/>
          <w:szCs w:val="24"/>
        </w:rPr>
        <w:t>工程缺陷责任期为</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u w:val="single"/>
        </w:rPr>
        <w:t xml:space="preserve"> </w:t>
      </w:r>
      <w:r>
        <w:rPr>
          <w:rFonts w:hint="eastAsia"/>
          <w:color w:val="000000"/>
          <w:sz w:val="24"/>
          <w:szCs w:val="24"/>
        </w:rPr>
        <w:t>个月，缺陷责任期自工程通过竣工验收之日起计算。单位工程先于全部工程进行验收，单位工程缺陷责任期自</w:t>
      </w:r>
      <w:r>
        <w:rPr>
          <w:rFonts w:hint="eastAsia"/>
          <w:color w:val="000000"/>
          <w:sz w:val="24"/>
          <w:szCs w:val="24"/>
          <w:lang w:eastAsia="zh-CN"/>
        </w:rPr>
        <w:t>全部工程</w:t>
      </w:r>
      <w:r>
        <w:rPr>
          <w:rFonts w:hint="eastAsia"/>
          <w:color w:val="000000"/>
          <w:sz w:val="24"/>
          <w:szCs w:val="24"/>
        </w:rPr>
        <w:t>验收合格之日起算。</w:t>
      </w:r>
    </w:p>
    <w:p>
      <w:pPr>
        <w:bidi w:val="0"/>
        <w:spacing w:line="480" w:lineRule="exact"/>
        <w:ind w:firstLine="480" w:firstLineChars="200"/>
        <w:rPr>
          <w:rFonts w:hint="eastAsia"/>
          <w:color w:val="000000"/>
          <w:sz w:val="24"/>
          <w:szCs w:val="24"/>
        </w:rPr>
      </w:pPr>
      <w:r>
        <w:rPr>
          <w:rFonts w:hint="eastAsia"/>
          <w:color w:val="000000"/>
          <w:sz w:val="24"/>
          <w:szCs w:val="24"/>
        </w:rPr>
        <w:t>缺陷责任期终止后，质量保证金</w:t>
      </w:r>
      <w:r>
        <w:rPr>
          <w:rFonts w:hint="eastAsia"/>
          <w:color w:val="000000"/>
          <w:sz w:val="24"/>
          <w:szCs w:val="24"/>
          <w:lang w:eastAsia="zh-CN"/>
        </w:rPr>
        <w:t>保函失效</w:t>
      </w:r>
      <w:r>
        <w:rPr>
          <w:rFonts w:hint="eastAsia"/>
          <w:color w:val="000000"/>
          <w:sz w:val="24"/>
          <w:szCs w:val="24"/>
        </w:rPr>
        <w:t>。</w:t>
      </w:r>
    </w:p>
    <w:p>
      <w:pPr>
        <w:bidi w:val="0"/>
        <w:spacing w:line="480" w:lineRule="exact"/>
        <w:outlineLvl w:val="9"/>
        <w:rPr>
          <w:rFonts w:hint="eastAsia"/>
          <w:color w:val="000000"/>
          <w:sz w:val="24"/>
          <w:szCs w:val="24"/>
        </w:rPr>
      </w:pPr>
      <w:bookmarkStart w:id="1169" w:name="_Toc24707"/>
      <w:bookmarkStart w:id="1170" w:name="_Toc7399"/>
      <w:bookmarkStart w:id="1171" w:name="_Toc16738"/>
      <w:r>
        <w:rPr>
          <w:rFonts w:hint="eastAsia"/>
          <w:color w:val="000000"/>
          <w:sz w:val="24"/>
          <w:szCs w:val="24"/>
        </w:rPr>
        <w:t>四、质量保修责任</w:t>
      </w:r>
      <w:bookmarkEnd w:id="1169"/>
      <w:bookmarkEnd w:id="1170"/>
      <w:bookmarkEnd w:id="1171"/>
    </w:p>
    <w:bookmarkEnd w:id="0"/>
    <w:p>
      <w:pPr>
        <w:wordWrap/>
        <w:bidi w:val="0"/>
        <w:spacing w:line="480" w:lineRule="exact"/>
        <w:rPr>
          <w:rFonts w:hint="eastAsia"/>
          <w:color w:val="FF0000"/>
          <w:sz w:val="24"/>
          <w:szCs w:val="24"/>
        </w:rPr>
      </w:pPr>
    </w:p>
    <w:p>
      <w:pPr>
        <w:pStyle w:val="2"/>
        <w:rPr>
          <w:rFonts w:hint="eastAsia"/>
          <w:color w:val="FF0000"/>
          <w:sz w:val="24"/>
          <w:szCs w:val="24"/>
        </w:rPr>
      </w:pPr>
    </w:p>
    <w:p>
      <w:pPr>
        <w:pStyle w:val="2"/>
        <w:rPr>
          <w:rFonts w:hint="eastAsia"/>
          <w:color w:val="FF0000"/>
          <w:sz w:val="24"/>
          <w:szCs w:val="24"/>
        </w:rPr>
      </w:pPr>
    </w:p>
    <w:p>
      <w:pPr>
        <w:pStyle w:val="2"/>
        <w:rPr>
          <w:rFonts w:hint="eastAsia"/>
          <w:color w:val="FF0000"/>
          <w:sz w:val="24"/>
          <w:szCs w:val="24"/>
        </w:rPr>
      </w:pPr>
    </w:p>
    <w:p>
      <w:pPr>
        <w:pStyle w:val="2"/>
        <w:rPr>
          <w:rFonts w:hint="eastAsia"/>
          <w:color w:val="FF0000"/>
          <w:sz w:val="24"/>
          <w:szCs w:val="24"/>
        </w:rPr>
      </w:pPr>
      <w:bookmarkStart w:id="1172" w:name="_GoBack"/>
      <w:r>
        <w:rPr>
          <w:rFonts w:hint="eastAsia" w:eastAsiaTheme="minorEastAsia"/>
          <w:lang w:eastAsia="zh-CN"/>
        </w:rPr>
        <w:drawing>
          <wp:inline distT="0" distB="0" distL="114300" distR="114300">
            <wp:extent cx="5266690" cy="7022465"/>
            <wp:effectExtent l="0" t="0" r="10160" b="6985"/>
            <wp:docPr id="5" name="图片 5" descr="e63c044a67aee82966613858fa1a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63c044a67aee82966613858fa1a816"/>
                    <pic:cNvPicPr>
                      <a:picLocks noChangeAspect="1"/>
                    </pic:cNvPicPr>
                  </pic:nvPicPr>
                  <pic:blipFill>
                    <a:blip r:embed="rId17"/>
                    <a:stretch>
                      <a:fillRect/>
                    </a:stretch>
                  </pic:blipFill>
                  <pic:spPr>
                    <a:xfrm>
                      <a:off x="0" y="0"/>
                      <a:ext cx="5266690" cy="7022465"/>
                    </a:xfrm>
                    <a:prstGeom prst="rect">
                      <a:avLst/>
                    </a:prstGeom>
                  </pic:spPr>
                </pic:pic>
              </a:graphicData>
            </a:graphic>
          </wp:inline>
        </w:drawing>
      </w:r>
      <w:bookmarkEnd w:id="1172"/>
    </w:p>
    <w:sectPr>
      <w:pgSz w:w="11906" w:h="16838"/>
      <w:pgMar w:top="1440" w:right="13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48</w:t>
    </w:r>
    <w:r>
      <w:rPr>
        <w:rFonts w:eastAsia="仿宋_GB2312"/>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1、"/>
      <w:lvlJc w:val="left"/>
      <w:pPr>
        <w:tabs>
          <w:tab w:val="left" w:pos="0"/>
        </w:tabs>
        <w:ind w:left="0" w:firstLine="0"/>
      </w:pPr>
      <w:rPr>
        <w:rFonts w:hint="default" w:ascii="Times New Roman" w:hAnsi="Times New Roman"/>
      </w:rPr>
    </w:lvl>
    <w:lvl w:ilvl="1" w:tentative="0">
      <w:start w:val="1"/>
      <w:numFmt w:val="decimal"/>
      <w:lvlRestart w:val="0"/>
      <w:suff w:val="nothing"/>
      <w:lvlText w:val="%1、"/>
      <w:lvlJc w:val="left"/>
      <w:pPr>
        <w:tabs>
          <w:tab w:val="left" w:pos="0"/>
        </w:tabs>
        <w:ind w:left="0" w:firstLine="0"/>
      </w:pPr>
      <w:rPr>
        <w:rFonts w:hint="default" w:ascii="Times New Roman" w:hAnsi="Times New Roman"/>
      </w:rPr>
    </w:lvl>
    <w:lvl w:ilvl="2" w:tentative="0">
      <w:start w:val="1"/>
      <w:numFmt w:val="decimal"/>
      <w:lvlRestart w:val="0"/>
      <w:suff w:val="nothing"/>
      <w:lvlText w:val="%1、"/>
      <w:lvlJc w:val="left"/>
      <w:pPr>
        <w:tabs>
          <w:tab w:val="left" w:pos="0"/>
        </w:tabs>
        <w:ind w:left="0" w:firstLine="0"/>
      </w:pPr>
      <w:rPr>
        <w:rFonts w:hint="default" w:ascii="Times New Roman" w:hAnsi="Times New Roman"/>
      </w:rPr>
    </w:lvl>
    <w:lvl w:ilvl="3" w:tentative="0">
      <w:start w:val="1"/>
      <w:numFmt w:val="decimal"/>
      <w:lvlRestart w:val="0"/>
      <w:suff w:val="nothing"/>
      <w:lvlText w:val="%1、"/>
      <w:lvlJc w:val="left"/>
      <w:pPr>
        <w:tabs>
          <w:tab w:val="left" w:pos="0"/>
        </w:tabs>
        <w:ind w:left="0" w:firstLine="0"/>
      </w:pPr>
      <w:rPr>
        <w:rFonts w:hint="default" w:ascii="Times New Roman" w:hAnsi="Times New Roman"/>
      </w:rPr>
    </w:lvl>
    <w:lvl w:ilvl="4" w:tentative="0">
      <w:start w:val="1"/>
      <w:numFmt w:val="decimal"/>
      <w:lvlRestart w:val="0"/>
      <w:suff w:val="nothing"/>
      <w:lvlText w:val="%1、"/>
      <w:lvlJc w:val="left"/>
      <w:pPr>
        <w:tabs>
          <w:tab w:val="left" w:pos="0"/>
        </w:tabs>
        <w:ind w:left="0" w:firstLine="0"/>
      </w:pPr>
      <w:rPr>
        <w:rFonts w:hint="default" w:ascii="Times New Roman" w:hAnsi="Times New Roman"/>
      </w:rPr>
    </w:lvl>
    <w:lvl w:ilvl="5" w:tentative="0">
      <w:start w:val="1"/>
      <w:numFmt w:val="decimal"/>
      <w:lvlRestart w:val="0"/>
      <w:suff w:val="nothing"/>
      <w:lvlText w:val="%1、"/>
      <w:lvlJc w:val="left"/>
      <w:pPr>
        <w:tabs>
          <w:tab w:val="left" w:pos="0"/>
        </w:tabs>
        <w:ind w:left="0" w:firstLine="0"/>
      </w:pPr>
      <w:rPr>
        <w:rFonts w:hint="default" w:ascii="Times New Roman" w:hAnsi="Times New Roman"/>
      </w:rPr>
    </w:lvl>
    <w:lvl w:ilvl="6" w:tentative="0">
      <w:start w:val="1"/>
      <w:numFmt w:val="decimal"/>
      <w:lvlRestart w:val="0"/>
      <w:suff w:val="nothing"/>
      <w:lvlText w:val="%1、"/>
      <w:lvlJc w:val="left"/>
      <w:pPr>
        <w:tabs>
          <w:tab w:val="left" w:pos="0"/>
        </w:tabs>
        <w:ind w:left="0" w:firstLine="0"/>
      </w:pPr>
      <w:rPr>
        <w:rFonts w:hint="default" w:ascii="Times New Roman" w:hAnsi="Times New Roman"/>
      </w:rPr>
    </w:lvl>
    <w:lvl w:ilvl="7" w:tentative="0">
      <w:start w:val="1"/>
      <w:numFmt w:val="decimal"/>
      <w:lvlRestart w:val="0"/>
      <w:suff w:val="nothing"/>
      <w:lvlText w:val="%1、"/>
      <w:lvlJc w:val="left"/>
      <w:pPr>
        <w:tabs>
          <w:tab w:val="left" w:pos="0"/>
        </w:tabs>
        <w:ind w:left="0" w:firstLine="0"/>
      </w:pPr>
      <w:rPr>
        <w:rFonts w:hint="default" w:ascii="Times New Roman" w:hAnsi="Times New Roman"/>
      </w:rPr>
    </w:lvl>
    <w:lvl w:ilvl="8" w:tentative="0">
      <w:start w:val="1"/>
      <w:numFmt w:val="decimal"/>
      <w:lvlRestart w:val="0"/>
      <w:suff w:val="nothing"/>
      <w:lvlText w:val="%1、"/>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D6A3C"/>
    <w:rsid w:val="08352BC5"/>
    <w:rsid w:val="0CCA6A3B"/>
    <w:rsid w:val="12C540CE"/>
    <w:rsid w:val="264A26B4"/>
    <w:rsid w:val="26C91E14"/>
    <w:rsid w:val="3F210FCB"/>
    <w:rsid w:val="43BE2E53"/>
    <w:rsid w:val="5D6529E5"/>
    <w:rsid w:val="662D6A3C"/>
    <w:rsid w:val="68713139"/>
    <w:rsid w:val="6EB60984"/>
    <w:rsid w:val="6EBD16AB"/>
    <w:rsid w:val="6EC84B2B"/>
    <w:rsid w:val="72892C1A"/>
    <w:rsid w:val="77560A3A"/>
    <w:rsid w:val="7A11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Arial"/>
      <w:lang w:val="en-US" w:eastAsia="zh-CN" w:bidi="ar-SA"/>
    </w:rPr>
  </w:style>
  <w:style w:type="paragraph" w:styleId="3">
    <w:name w:val="heading 1"/>
    <w:basedOn w:val="1"/>
    <w:next w:val="1"/>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line="360" w:lineRule="auto"/>
      <w:outlineLvl w:val="3"/>
    </w:pPr>
    <w:rPr>
      <w:rFonts w:ascii="Arial" w:hAnsi="Arial"/>
      <w:b/>
    </w:rPr>
  </w:style>
  <w:style w:type="paragraph" w:styleId="7">
    <w:name w:val="heading 5"/>
    <w:basedOn w:val="1"/>
    <w:next w:val="1"/>
    <w:qFormat/>
    <w:uiPriority w:val="0"/>
    <w:pPr>
      <w:keepNext/>
      <w:keepLines/>
      <w:spacing w:before="280" w:after="290" w:line="372" w:lineRule="auto"/>
      <w:outlineLvl w:val="4"/>
    </w:pPr>
    <w:rPr>
      <w:rFonts w:ascii="Calibri" w:hAnsi="Calibri"/>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rPr>
  </w:style>
  <w:style w:type="paragraph" w:styleId="8">
    <w:name w:val="caption"/>
    <w:basedOn w:val="1"/>
    <w:next w:val="1"/>
    <w:qFormat/>
    <w:uiPriority w:val="0"/>
    <w:rPr>
      <w:rFonts w:ascii="Cambria" w:hAnsi="Cambria" w:eastAsia="黑体"/>
      <w:sz w:val="20"/>
      <w:szCs w:val="20"/>
    </w:rPr>
  </w:style>
  <w:style w:type="paragraph" w:styleId="9">
    <w:name w:val="Body Text"/>
    <w:basedOn w:val="1"/>
    <w:next w:val="1"/>
    <w:qFormat/>
    <w:uiPriority w:val="0"/>
    <w:pPr>
      <w:spacing w:after="120" w:line="351" w:lineRule="atLeast"/>
      <w:ind w:firstLine="419"/>
      <w:jc w:val="both"/>
      <w:textAlignment w:val="baseline"/>
    </w:pPr>
    <w:rPr>
      <w:rFonts w:cs="Times New Roman"/>
      <w:color w:val="000000"/>
      <w:sz w:val="21"/>
    </w:rPr>
  </w:style>
  <w:style w:type="paragraph" w:styleId="10">
    <w:name w:val="Body Text Indent"/>
    <w:basedOn w:val="1"/>
    <w:qFormat/>
    <w:uiPriority w:val="0"/>
    <w:pPr>
      <w:spacing w:before="100" w:beforeAutospacing="1" w:after="100" w:afterAutospacing="1"/>
    </w:pPr>
    <w:rPr>
      <w:rFonts w:ascii="宋体" w:hAnsi="宋体" w:cs="宋体"/>
      <w:sz w:val="24"/>
    </w:rPr>
  </w:style>
  <w:style w:type="paragraph" w:styleId="11">
    <w:name w:val="footer"/>
    <w:basedOn w:val="1"/>
    <w:unhideWhenUsed/>
    <w:qFormat/>
    <w:uiPriority w:val="0"/>
    <w:pPr>
      <w:tabs>
        <w:tab w:val="center" w:pos="4153"/>
        <w:tab w:val="right" w:pos="8306"/>
      </w:tabs>
      <w:snapToGrid w:val="0"/>
    </w:pPr>
    <w:rPr>
      <w:rFonts w:ascii="Calibri" w:hAnsi="Calibri" w:cs="Times New Roman"/>
      <w:sz w:val="18"/>
      <w:szCs w:val="18"/>
    </w:rPr>
  </w:style>
  <w:style w:type="paragraph" w:styleId="12">
    <w:name w:val="Body Text First Indent"/>
    <w:basedOn w:val="9"/>
    <w:next w:val="13"/>
    <w:qFormat/>
    <w:uiPriority w:val="0"/>
    <w:pPr>
      <w:ind w:firstLine="420" w:firstLineChars="100"/>
    </w:pPr>
  </w:style>
  <w:style w:type="paragraph" w:styleId="13">
    <w:name w:val="Body Text First Indent 2"/>
    <w:basedOn w:val="10"/>
    <w:next w:val="9"/>
    <w:unhideWhenUsed/>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无间隔1"/>
    <w:basedOn w:val="1"/>
    <w:next w:val="8"/>
    <w:qFormat/>
    <w:uiPriority w:val="1"/>
    <w:pPr>
      <w:spacing w:line="400" w:lineRule="exact"/>
    </w:pPr>
    <w:rPr>
      <w:sz w:val="24"/>
    </w:rPr>
  </w:style>
  <w:style w:type="character" w:customStyle="1" w:styleId="18">
    <w:name w:val="样式 标书正文 + 下划线 Char"/>
    <w:qFormat/>
    <w:uiPriority w:val="0"/>
    <w:rPr>
      <w:rFonts w:eastAsia="Ari"/>
      <w:kern w:val="2"/>
      <w:sz w:val="28"/>
      <w:szCs w:val="28"/>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2021-03-23T09:43:00Z</dcterms:created>
  <dc:creator>清风明月</dc:creator>
  <cp:lastModifiedBy>疯癫</cp:lastModifiedBy>
  <cp:lastPrinted>2021-04-21T14:12:00Z</cp:lastPrinted>
  <dcterms:modified xsi:type="dcterms:W3CDTF">2021-04-27T07:16:40Z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D37F13AB4B5947F19EECE22C62FFE4F1</vt:lpwstr>
  </property>
</Properties>
</file>