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446" w:rsidRPr="00D34A15" w:rsidRDefault="000A135C" w:rsidP="004F611B">
      <w:pPr>
        <w:widowControl/>
        <w:autoSpaceDE w:val="0"/>
        <w:autoSpaceDN w:val="0"/>
        <w:jc w:val="center"/>
        <w:outlineLvl w:val="0"/>
        <w:rPr>
          <w:rFonts w:asciiTheme="majorEastAsia" w:eastAsiaTheme="majorEastAsia" w:hAnsiTheme="majorEastAsia" w:cs="Arial"/>
          <w:b/>
          <w:sz w:val="36"/>
          <w:szCs w:val="36"/>
        </w:rPr>
      </w:pPr>
      <w:r w:rsidRPr="00D34A15">
        <w:rPr>
          <w:rFonts w:asciiTheme="majorEastAsia" w:eastAsiaTheme="majorEastAsia" w:hAnsiTheme="majorEastAsia" w:hint="eastAsia"/>
          <w:b/>
          <w:sz w:val="36"/>
          <w:szCs w:val="36"/>
        </w:rPr>
        <w:t>综合</w:t>
      </w:r>
      <w:r w:rsidR="00565BEE" w:rsidRPr="00D34A15">
        <w:rPr>
          <w:rFonts w:asciiTheme="majorEastAsia" w:eastAsiaTheme="majorEastAsia" w:hAnsiTheme="majorEastAsia" w:hint="eastAsia"/>
          <w:b/>
          <w:sz w:val="36"/>
          <w:szCs w:val="36"/>
        </w:rPr>
        <w:t>物理治疗</w:t>
      </w:r>
      <w:r w:rsidRPr="00D34A15">
        <w:rPr>
          <w:rFonts w:asciiTheme="majorEastAsia" w:eastAsiaTheme="majorEastAsia" w:hAnsiTheme="majorEastAsia" w:hint="eastAsia"/>
          <w:b/>
          <w:sz w:val="36"/>
          <w:szCs w:val="36"/>
        </w:rPr>
        <w:t>仪</w:t>
      </w:r>
      <w:r w:rsidR="004F611B" w:rsidRPr="00D34A15">
        <w:rPr>
          <w:rFonts w:asciiTheme="majorEastAsia" w:eastAsiaTheme="majorEastAsia" w:hAnsiTheme="majorEastAsia" w:hint="eastAsia"/>
          <w:b/>
          <w:sz w:val="36"/>
          <w:szCs w:val="36"/>
        </w:rPr>
        <w:t>技术参数</w:t>
      </w:r>
    </w:p>
    <w:p w:rsidR="009B2446" w:rsidRPr="00D34A15" w:rsidRDefault="00D34A15" w:rsidP="00F75367">
      <w:pPr>
        <w:widowControl/>
        <w:autoSpaceDE w:val="0"/>
        <w:autoSpaceDN w:val="0"/>
        <w:spacing w:line="360" w:lineRule="auto"/>
        <w:ind w:left="470" w:hangingChars="196" w:hanging="470"/>
        <w:jc w:val="left"/>
        <w:outlineLvl w:val="0"/>
        <w:rPr>
          <w:rFonts w:asciiTheme="minorEastAsia" w:eastAsiaTheme="minorEastAsia" w:hAnsiTheme="minorEastAsia" w:cs="Arial"/>
          <w:sz w:val="24"/>
          <w:szCs w:val="24"/>
          <w:lang w:val="en-GB"/>
        </w:rPr>
      </w:pPr>
      <w:r w:rsidRPr="00D34A15">
        <w:rPr>
          <w:rFonts w:asciiTheme="minorEastAsia" w:eastAsiaTheme="minorEastAsia" w:hAnsiTheme="minorEastAsia" w:cs="Arial" w:hint="eastAsia"/>
          <w:sz w:val="24"/>
          <w:szCs w:val="24"/>
        </w:rPr>
        <w:t>1</w:t>
      </w:r>
      <w:r w:rsidR="00565BEE" w:rsidRPr="00D34A15">
        <w:rPr>
          <w:rFonts w:asciiTheme="minorEastAsia" w:eastAsiaTheme="minorEastAsia" w:hAnsiTheme="minorEastAsia" w:cs="Arial" w:hint="eastAsia"/>
          <w:sz w:val="24"/>
          <w:szCs w:val="24"/>
        </w:rPr>
        <w:t>、功能及</w:t>
      </w:r>
      <w:r w:rsidR="00565BEE" w:rsidRPr="00D34A15">
        <w:rPr>
          <w:rFonts w:asciiTheme="minorEastAsia" w:eastAsiaTheme="minorEastAsia" w:hAnsiTheme="minorEastAsia" w:cs="Arial"/>
          <w:sz w:val="24"/>
          <w:szCs w:val="24"/>
        </w:rPr>
        <w:t>用途：</w:t>
      </w:r>
      <w:r w:rsidR="00F75367">
        <w:rPr>
          <w:rFonts w:asciiTheme="minorEastAsia" w:eastAsiaTheme="minorEastAsia" w:hAnsiTheme="minorEastAsia" w:cs="Arial" w:hint="eastAsia"/>
          <w:sz w:val="24"/>
          <w:szCs w:val="24"/>
          <w:lang w:val="en-GB"/>
        </w:rPr>
        <w:t>可进行电诊断、中低频电疗、超声治疗，适合于多种疾病的物理治疗；</w:t>
      </w:r>
    </w:p>
    <w:p w:rsidR="009B2446" w:rsidRPr="00D34A15" w:rsidRDefault="00D34A15" w:rsidP="00F75367">
      <w:pPr>
        <w:adjustRightInd w:val="0"/>
        <w:spacing w:line="360" w:lineRule="auto"/>
        <w:textAlignment w:val="baseline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sz w:val="24"/>
          <w:szCs w:val="24"/>
          <w:lang w:val="en-GB"/>
        </w:rPr>
        <w:t>2、</w:t>
      </w:r>
      <w:r w:rsidR="00565BEE" w:rsidRPr="00D34A15">
        <w:rPr>
          <w:rFonts w:asciiTheme="minorEastAsia" w:eastAsiaTheme="minorEastAsia" w:hAnsiTheme="minorEastAsia" w:cs="Arial" w:hint="eastAsia"/>
          <w:sz w:val="24"/>
          <w:szCs w:val="24"/>
        </w:rPr>
        <w:t>独立输出通道≥3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>个，可同时开展三人或</w:t>
      </w:r>
      <w:r w:rsidR="00565BEE" w:rsidRPr="00D34A15">
        <w:rPr>
          <w:rFonts w:asciiTheme="minorEastAsia" w:eastAsiaTheme="minorEastAsia" w:hAnsiTheme="minorEastAsia" w:cs="Arial" w:hint="eastAsia"/>
          <w:sz w:val="24"/>
          <w:szCs w:val="24"/>
        </w:rPr>
        <w:t>三个部位的治疗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>；</w:t>
      </w:r>
    </w:p>
    <w:p w:rsidR="009B2446" w:rsidRPr="00D34A15" w:rsidRDefault="00D34A15" w:rsidP="00F75367">
      <w:pPr>
        <w:adjustRightInd w:val="0"/>
        <w:spacing w:line="360" w:lineRule="auto"/>
        <w:ind w:left="360" w:hangingChars="150" w:hanging="360"/>
        <w:textAlignment w:val="baseline"/>
        <w:rPr>
          <w:rFonts w:asciiTheme="minorEastAsia" w:eastAsiaTheme="minorEastAsia" w:hAnsiTheme="minorEastAsia" w:cs="Arial"/>
          <w:sz w:val="24"/>
          <w:szCs w:val="24"/>
        </w:rPr>
      </w:pPr>
      <w:r w:rsidRPr="00D34A15">
        <w:rPr>
          <w:rFonts w:asciiTheme="minorEastAsia" w:eastAsiaTheme="minorEastAsia" w:hAnsiTheme="minorEastAsia" w:cs="Arial" w:hint="eastAsia"/>
          <w:sz w:val="24"/>
          <w:szCs w:val="24"/>
        </w:rPr>
        <w:t>3、</w:t>
      </w:r>
      <w:r w:rsidR="00F75367" w:rsidRPr="00D34A15">
        <w:rPr>
          <w:rFonts w:asciiTheme="minorEastAsia" w:eastAsiaTheme="minorEastAsia" w:hAnsiTheme="minorEastAsia" w:cs="Arial" w:hint="eastAsia"/>
          <w:sz w:val="24"/>
          <w:szCs w:val="24"/>
        </w:rPr>
        <w:t>内置专家型临床数据库</w:t>
      </w:r>
      <w:r w:rsidR="00565BEE" w:rsidRPr="00D34A15">
        <w:rPr>
          <w:rFonts w:asciiTheme="minorEastAsia" w:eastAsiaTheme="minorEastAsia" w:hAnsiTheme="minorEastAsia" w:cs="Arial" w:hint="eastAsia"/>
          <w:sz w:val="24"/>
          <w:szCs w:val="24"/>
        </w:rPr>
        <w:t>预设处方</w:t>
      </w:r>
      <w:r w:rsidR="00F75367" w:rsidRPr="00D34A15">
        <w:rPr>
          <w:rFonts w:asciiTheme="minorEastAsia" w:eastAsiaTheme="minorEastAsia" w:hAnsiTheme="minorEastAsia" w:cs="Arial" w:hint="eastAsia"/>
          <w:sz w:val="24"/>
          <w:szCs w:val="24"/>
        </w:rPr>
        <w:t>≥200个</w:t>
      </w:r>
      <w:r w:rsidR="00565BEE" w:rsidRPr="00D34A15">
        <w:rPr>
          <w:rFonts w:asciiTheme="minorEastAsia" w:eastAsiaTheme="minorEastAsia" w:hAnsiTheme="minorEastAsia" w:cs="Arial" w:hint="eastAsia"/>
          <w:sz w:val="24"/>
          <w:szCs w:val="24"/>
        </w:rPr>
        <w:t>，具备详尽的治疗指导方案，包括治疗部位肌肉、骨骼及皮肤的图示，针对不同病症内置</w:t>
      </w:r>
      <w:r w:rsidRPr="00D34A15">
        <w:rPr>
          <w:rFonts w:asciiTheme="minorEastAsia" w:eastAsiaTheme="minorEastAsia" w:hAnsiTheme="minorEastAsia" w:cs="Arial" w:hint="eastAsia"/>
          <w:sz w:val="24"/>
          <w:szCs w:val="24"/>
        </w:rPr>
        <w:t>有</w:t>
      </w:r>
      <w:r w:rsidR="00565BEE" w:rsidRPr="00D34A15">
        <w:rPr>
          <w:rFonts w:asciiTheme="minorEastAsia" w:eastAsiaTheme="minorEastAsia" w:hAnsiTheme="minorEastAsia" w:cs="Arial" w:hint="eastAsia"/>
          <w:sz w:val="24"/>
          <w:szCs w:val="24"/>
        </w:rPr>
        <w:t>相应的治疗周期、治疗剂量</w:t>
      </w:r>
      <w:r w:rsidRPr="00D34A15">
        <w:rPr>
          <w:rFonts w:asciiTheme="minorEastAsia" w:eastAsiaTheme="minorEastAsia" w:hAnsiTheme="minorEastAsia" w:cs="Arial" w:hint="eastAsia"/>
          <w:sz w:val="24"/>
          <w:szCs w:val="24"/>
        </w:rPr>
        <w:t>等</w:t>
      </w:r>
      <w:r w:rsidR="00565BEE" w:rsidRPr="00D34A15">
        <w:rPr>
          <w:rFonts w:asciiTheme="minorEastAsia" w:eastAsiaTheme="minorEastAsia" w:hAnsiTheme="minorEastAsia" w:cs="Arial" w:hint="eastAsia"/>
          <w:sz w:val="24"/>
          <w:szCs w:val="24"/>
        </w:rPr>
        <w:t>参数、</w:t>
      </w:r>
      <w:r w:rsidRPr="00D34A15">
        <w:rPr>
          <w:rFonts w:asciiTheme="minorEastAsia" w:eastAsiaTheme="minorEastAsia" w:hAnsiTheme="minorEastAsia" w:cs="Arial" w:hint="eastAsia"/>
          <w:sz w:val="24"/>
          <w:szCs w:val="24"/>
        </w:rPr>
        <w:t>以及</w:t>
      </w:r>
      <w:r w:rsidR="00565BEE" w:rsidRPr="00D34A15">
        <w:rPr>
          <w:rFonts w:asciiTheme="minorEastAsia" w:eastAsiaTheme="minorEastAsia" w:hAnsiTheme="minorEastAsia" w:cs="Arial" w:hint="eastAsia"/>
          <w:sz w:val="24"/>
          <w:szCs w:val="24"/>
        </w:rPr>
        <w:t>操作要点</w:t>
      </w:r>
      <w:r w:rsidRPr="00D34A15">
        <w:rPr>
          <w:rFonts w:asciiTheme="minorEastAsia" w:eastAsiaTheme="minorEastAsia" w:hAnsiTheme="minorEastAsia" w:cs="Arial" w:hint="eastAsia"/>
          <w:sz w:val="24"/>
          <w:szCs w:val="24"/>
        </w:rPr>
        <w:t>、临床注意事项等</w:t>
      </w:r>
      <w:r w:rsidR="00565BEE" w:rsidRPr="00D34A15">
        <w:rPr>
          <w:rFonts w:asciiTheme="minorEastAsia" w:eastAsiaTheme="minorEastAsia" w:hAnsiTheme="minorEastAsia" w:cs="Arial" w:hint="eastAsia"/>
          <w:sz w:val="24"/>
          <w:szCs w:val="24"/>
        </w:rPr>
        <w:t xml:space="preserve">； </w:t>
      </w:r>
    </w:p>
    <w:p w:rsidR="009B2446" w:rsidRPr="00D34A15" w:rsidRDefault="00D34A15" w:rsidP="00F75367">
      <w:pPr>
        <w:adjustRightInd w:val="0"/>
        <w:spacing w:line="360" w:lineRule="auto"/>
        <w:textAlignment w:val="baseline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sz w:val="24"/>
          <w:szCs w:val="24"/>
        </w:rPr>
        <w:t>4、</w:t>
      </w:r>
      <w:r w:rsidR="00565BEE" w:rsidRPr="00D34A15">
        <w:rPr>
          <w:rFonts w:asciiTheme="minorEastAsia" w:eastAsiaTheme="minorEastAsia" w:hAnsiTheme="minorEastAsia" w:cs="Arial" w:hint="eastAsia"/>
          <w:sz w:val="24"/>
          <w:szCs w:val="24"/>
        </w:rPr>
        <w:t>可自定义治疗处方并保存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>，</w:t>
      </w:r>
      <w:r w:rsidR="00565BEE" w:rsidRPr="00D34A15">
        <w:rPr>
          <w:rFonts w:asciiTheme="minorEastAsia" w:eastAsiaTheme="minorEastAsia" w:hAnsiTheme="minorEastAsia" w:cs="Arial" w:hint="eastAsia"/>
          <w:sz w:val="24"/>
          <w:szCs w:val="24"/>
        </w:rPr>
        <w:t>≥150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>个存储空间；</w:t>
      </w:r>
    </w:p>
    <w:p w:rsidR="009B2446" w:rsidRPr="00D34A15" w:rsidRDefault="00D34A15" w:rsidP="00F75367">
      <w:pPr>
        <w:adjustRightInd w:val="0"/>
        <w:spacing w:line="360" w:lineRule="auto"/>
        <w:textAlignment w:val="baseline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sz w:val="24"/>
          <w:szCs w:val="24"/>
        </w:rPr>
        <w:t>5、内置与治疗处方相连的患者数据库，</w:t>
      </w:r>
      <w:r w:rsidR="00565BEE" w:rsidRPr="00D34A15">
        <w:rPr>
          <w:rFonts w:asciiTheme="minorEastAsia" w:eastAsiaTheme="minorEastAsia" w:hAnsiTheme="minorEastAsia" w:cs="Arial" w:hint="eastAsia"/>
          <w:sz w:val="24"/>
          <w:szCs w:val="24"/>
        </w:rPr>
        <w:t>≥150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>个存储空间；</w:t>
      </w:r>
    </w:p>
    <w:p w:rsidR="009B2446" w:rsidRPr="00D34A15" w:rsidRDefault="00D34A15" w:rsidP="00F75367">
      <w:pPr>
        <w:adjustRightInd w:val="0"/>
        <w:spacing w:line="360" w:lineRule="auto"/>
        <w:ind w:left="360" w:hangingChars="150" w:hanging="360"/>
        <w:textAlignment w:val="baseline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sz w:val="24"/>
          <w:szCs w:val="24"/>
        </w:rPr>
        <w:t>6、</w:t>
      </w:r>
      <w:r w:rsidR="00565BEE" w:rsidRPr="00D34A15">
        <w:rPr>
          <w:rFonts w:asciiTheme="minorEastAsia" w:eastAsiaTheme="minorEastAsia" w:hAnsiTheme="minorEastAsia" w:cs="Arial" w:hint="eastAsia"/>
          <w:sz w:val="24"/>
          <w:szCs w:val="24"/>
        </w:rPr>
        <w:t>高分辨率彩色触摸屏，</w:t>
      </w:r>
      <w:r w:rsidRPr="00D34A15">
        <w:rPr>
          <w:rFonts w:asciiTheme="minorEastAsia" w:eastAsiaTheme="minorEastAsia" w:hAnsiTheme="minorEastAsia" w:cs="Arial" w:hint="eastAsia"/>
          <w:sz w:val="24"/>
          <w:szCs w:val="24"/>
        </w:rPr>
        <w:t>实时显示治疗参数，</w:t>
      </w:r>
      <w:r w:rsidR="001C66D3">
        <w:rPr>
          <w:rFonts w:asciiTheme="minorEastAsia" w:eastAsiaTheme="minorEastAsia" w:hAnsiTheme="minorEastAsia" w:cs="Arial" w:hint="eastAsia"/>
          <w:sz w:val="24"/>
          <w:szCs w:val="24"/>
        </w:rPr>
        <w:t>可</w:t>
      </w:r>
      <w:r w:rsidRPr="00D34A15">
        <w:rPr>
          <w:rFonts w:asciiTheme="minorEastAsia" w:eastAsiaTheme="minorEastAsia" w:hAnsiTheme="minorEastAsia" w:cs="Arial" w:hint="eastAsia"/>
          <w:sz w:val="24"/>
          <w:szCs w:val="24"/>
        </w:rPr>
        <w:t>监控治疗过程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>；</w:t>
      </w:r>
    </w:p>
    <w:p w:rsidR="009B2446" w:rsidRPr="00D34A15" w:rsidRDefault="00D34A15" w:rsidP="00F75367">
      <w:pPr>
        <w:adjustRightInd w:val="0"/>
        <w:spacing w:line="360" w:lineRule="auto"/>
        <w:textAlignment w:val="baseline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sz w:val="24"/>
          <w:szCs w:val="24"/>
        </w:rPr>
        <w:t>7、</w:t>
      </w:r>
      <w:r w:rsidR="00565BEE" w:rsidRPr="00D34A15">
        <w:rPr>
          <w:rFonts w:asciiTheme="minorEastAsia" w:eastAsiaTheme="minorEastAsia" w:hAnsiTheme="minorEastAsia" w:cs="Arial" w:hint="eastAsia"/>
          <w:sz w:val="24"/>
          <w:szCs w:val="24"/>
        </w:rPr>
        <w:t>操作模式：病症模式、处方模式、专家模式</w:t>
      </w:r>
      <w:r w:rsidR="007764DB" w:rsidRPr="00D34A15">
        <w:rPr>
          <w:rFonts w:asciiTheme="minorEastAsia" w:eastAsiaTheme="minorEastAsia" w:hAnsiTheme="minorEastAsia" w:cs="Arial" w:hint="eastAsia"/>
          <w:sz w:val="24"/>
          <w:szCs w:val="24"/>
        </w:rPr>
        <w:t>等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>；</w:t>
      </w:r>
    </w:p>
    <w:p w:rsidR="009B2446" w:rsidRPr="00D34A15" w:rsidRDefault="00565BEE" w:rsidP="00F75367">
      <w:pPr>
        <w:adjustRightInd w:val="0"/>
        <w:spacing w:line="360" w:lineRule="auto"/>
        <w:textAlignment w:val="baseline"/>
        <w:rPr>
          <w:rFonts w:asciiTheme="minorEastAsia" w:eastAsiaTheme="minorEastAsia" w:hAnsiTheme="minorEastAsia" w:cs="Arial"/>
          <w:sz w:val="24"/>
          <w:szCs w:val="24"/>
        </w:rPr>
      </w:pPr>
      <w:r w:rsidRPr="00D34A15">
        <w:rPr>
          <w:rFonts w:asciiTheme="minorEastAsia" w:eastAsiaTheme="minorEastAsia" w:hAnsiTheme="minorEastAsia" w:cs="Arial" w:hint="eastAsia"/>
          <w:sz w:val="24"/>
          <w:szCs w:val="24"/>
        </w:rPr>
        <w:t>8</w:t>
      </w:r>
      <w:r w:rsidR="00D34A15">
        <w:rPr>
          <w:rFonts w:asciiTheme="minorEastAsia" w:eastAsiaTheme="minorEastAsia" w:hAnsiTheme="minorEastAsia" w:cs="Arial" w:hint="eastAsia"/>
          <w:sz w:val="24"/>
          <w:szCs w:val="24"/>
        </w:rPr>
        <w:t>、</w:t>
      </w:r>
      <w:r w:rsidRPr="00D34A15">
        <w:rPr>
          <w:rFonts w:asciiTheme="minorEastAsia" w:eastAsiaTheme="minorEastAsia" w:hAnsiTheme="minorEastAsia" w:cs="Arial" w:hint="eastAsia"/>
          <w:sz w:val="24"/>
          <w:szCs w:val="24"/>
        </w:rPr>
        <w:t>自动测试</w:t>
      </w:r>
      <w:r w:rsidR="00D34A15">
        <w:rPr>
          <w:rFonts w:asciiTheme="minorEastAsia" w:eastAsiaTheme="minorEastAsia" w:hAnsiTheme="minorEastAsia" w:cs="Arial" w:hint="eastAsia"/>
          <w:sz w:val="24"/>
          <w:szCs w:val="24"/>
        </w:rPr>
        <w:t>和</w:t>
      </w:r>
      <w:r w:rsidR="001C66D3">
        <w:rPr>
          <w:rFonts w:asciiTheme="minorEastAsia" w:eastAsiaTheme="minorEastAsia" w:hAnsiTheme="minorEastAsia" w:cs="Arial" w:hint="eastAsia"/>
          <w:sz w:val="24"/>
          <w:szCs w:val="24"/>
        </w:rPr>
        <w:t>识别连接</w:t>
      </w:r>
      <w:r w:rsidRPr="00D34A15">
        <w:rPr>
          <w:rFonts w:asciiTheme="minorEastAsia" w:eastAsiaTheme="minorEastAsia" w:hAnsiTheme="minorEastAsia" w:cs="Arial" w:hint="eastAsia"/>
          <w:sz w:val="24"/>
          <w:szCs w:val="24"/>
        </w:rPr>
        <w:t>配件</w:t>
      </w:r>
      <w:r w:rsidR="00D34A15">
        <w:rPr>
          <w:rFonts w:asciiTheme="minorEastAsia" w:eastAsiaTheme="minorEastAsia" w:hAnsiTheme="minorEastAsia" w:cs="Arial" w:hint="eastAsia"/>
          <w:sz w:val="24"/>
          <w:szCs w:val="24"/>
        </w:rPr>
        <w:t>；</w:t>
      </w:r>
    </w:p>
    <w:p w:rsidR="009B2446" w:rsidRPr="00D34A15" w:rsidRDefault="00D34A15" w:rsidP="00F75367">
      <w:pPr>
        <w:adjustRightInd w:val="0"/>
        <w:spacing w:line="360" w:lineRule="auto"/>
        <w:textAlignment w:val="baseline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sz w:val="24"/>
          <w:szCs w:val="24"/>
        </w:rPr>
        <w:t>9、</w:t>
      </w:r>
      <w:r w:rsidR="00565BEE" w:rsidRPr="00D34A15">
        <w:rPr>
          <w:rFonts w:asciiTheme="minorEastAsia" w:eastAsiaTheme="minorEastAsia" w:hAnsiTheme="minorEastAsia" w:cs="Arial" w:hint="eastAsia"/>
          <w:sz w:val="24"/>
          <w:szCs w:val="24"/>
        </w:rPr>
        <w:t>可与PC和电脑网络互联升级软件，</w:t>
      </w:r>
      <w:r w:rsidR="001C66D3" w:rsidRPr="00D34A15">
        <w:rPr>
          <w:rFonts w:asciiTheme="minorEastAsia" w:eastAsiaTheme="minorEastAsia" w:hAnsiTheme="minorEastAsia" w:cs="Arial" w:hint="eastAsia"/>
          <w:sz w:val="24"/>
          <w:szCs w:val="24"/>
        </w:rPr>
        <w:t>可编程序列</w:t>
      </w:r>
      <w:r w:rsidR="001C66D3">
        <w:rPr>
          <w:rFonts w:asciiTheme="minorEastAsia" w:eastAsiaTheme="minorEastAsia" w:hAnsiTheme="minorEastAsia" w:cs="Arial" w:hint="eastAsia"/>
          <w:sz w:val="24"/>
          <w:szCs w:val="24"/>
        </w:rPr>
        <w:t>，</w:t>
      </w:r>
      <w:r w:rsidR="00565BEE" w:rsidRPr="00D34A15">
        <w:rPr>
          <w:rFonts w:asciiTheme="minorEastAsia" w:eastAsiaTheme="minorEastAsia" w:hAnsiTheme="minorEastAsia" w:cs="Arial" w:hint="eastAsia"/>
          <w:sz w:val="24"/>
          <w:szCs w:val="24"/>
        </w:rPr>
        <w:t>也可组合升级其它物理因子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>；</w:t>
      </w:r>
    </w:p>
    <w:p w:rsidR="009B2446" w:rsidRPr="00D34A15" w:rsidRDefault="00D34A15" w:rsidP="001C66D3">
      <w:pPr>
        <w:adjustRightInd w:val="0"/>
        <w:spacing w:line="360" w:lineRule="auto"/>
        <w:textAlignment w:val="baseline"/>
        <w:outlineLvl w:val="0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sz w:val="24"/>
          <w:szCs w:val="24"/>
        </w:rPr>
        <w:t>10、</w:t>
      </w:r>
      <w:r w:rsidR="00565BEE" w:rsidRPr="00D34A15">
        <w:rPr>
          <w:rFonts w:asciiTheme="minorEastAsia" w:eastAsiaTheme="minorEastAsia" w:hAnsiTheme="minorEastAsia" w:cs="Arial" w:hint="eastAsia"/>
          <w:sz w:val="24"/>
          <w:szCs w:val="24"/>
        </w:rPr>
        <w:t>电疗模块参数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>：</w:t>
      </w:r>
    </w:p>
    <w:p w:rsidR="009B2446" w:rsidRPr="00D34A15" w:rsidRDefault="001C66D3" w:rsidP="00F75367">
      <w:pPr>
        <w:adjustRightInd w:val="0"/>
        <w:spacing w:line="360" w:lineRule="auto"/>
        <w:ind w:left="1080" w:hangingChars="450" w:hanging="1080"/>
        <w:textAlignment w:val="baseline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10</w:t>
      </w:r>
      <w:r w:rsidR="00D34A15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565BEE" w:rsidRPr="00D34A15">
        <w:rPr>
          <w:rFonts w:asciiTheme="minorEastAsia" w:eastAsiaTheme="minorEastAsia" w:hAnsiTheme="minorEastAsia" w:cs="Arial" w:hint="eastAsia"/>
          <w:sz w:val="24"/>
          <w:szCs w:val="24"/>
        </w:rPr>
        <w:t>1</w:t>
      </w:r>
      <w:r w:rsidR="004E78E6">
        <w:rPr>
          <w:rFonts w:asciiTheme="minorEastAsia" w:eastAsiaTheme="minorEastAsia" w:hAnsiTheme="minorEastAsia" w:cs="Arial" w:hint="eastAsia"/>
          <w:sz w:val="24"/>
          <w:szCs w:val="24"/>
        </w:rPr>
        <w:t xml:space="preserve"> </w:t>
      </w:r>
      <w:r w:rsidR="00565BEE" w:rsidRPr="00D34A15">
        <w:rPr>
          <w:rFonts w:asciiTheme="minorEastAsia" w:eastAsiaTheme="minorEastAsia" w:hAnsiTheme="minorEastAsia" w:cs="Arial" w:hint="eastAsia"/>
          <w:sz w:val="24"/>
          <w:szCs w:val="24"/>
        </w:rPr>
        <w:t>中低频电流波形</w:t>
      </w:r>
      <w:r w:rsidR="00D34A15">
        <w:rPr>
          <w:rFonts w:asciiTheme="minorEastAsia" w:eastAsiaTheme="minorEastAsia" w:hAnsiTheme="minorEastAsia" w:cs="Arial" w:hint="eastAsia"/>
          <w:sz w:val="24"/>
          <w:szCs w:val="24"/>
        </w:rPr>
        <w:t>：</w:t>
      </w:r>
      <w:r w:rsidR="00565BEE" w:rsidRPr="00D34A15">
        <w:rPr>
          <w:rFonts w:asciiTheme="minorEastAsia" w:eastAsiaTheme="minorEastAsia" w:hAnsiTheme="minorEastAsia" w:cs="Arial" w:hint="eastAsia"/>
          <w:sz w:val="24"/>
          <w:szCs w:val="24"/>
        </w:rPr>
        <w:t>≥15</w:t>
      </w:r>
      <w:r w:rsidR="00D34A15">
        <w:rPr>
          <w:rFonts w:asciiTheme="minorEastAsia" w:eastAsiaTheme="minorEastAsia" w:hAnsiTheme="minorEastAsia" w:cs="Arial" w:hint="eastAsia"/>
          <w:sz w:val="24"/>
          <w:szCs w:val="24"/>
        </w:rPr>
        <w:t>种；</w:t>
      </w:r>
    </w:p>
    <w:p w:rsidR="009B2446" w:rsidRPr="00D34A15" w:rsidRDefault="001C66D3" w:rsidP="00F75367">
      <w:pPr>
        <w:adjustRightInd w:val="0"/>
        <w:spacing w:line="360" w:lineRule="auto"/>
        <w:textAlignment w:val="baseline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sz w:val="24"/>
          <w:szCs w:val="24"/>
        </w:rPr>
        <w:t>10</w:t>
      </w:r>
      <w:r w:rsidR="004E78E6">
        <w:rPr>
          <w:rFonts w:asciiTheme="minorEastAsia" w:eastAsiaTheme="minorEastAsia" w:hAnsiTheme="minorEastAsia" w:cs="Arial" w:hint="eastAsia"/>
          <w:sz w:val="24"/>
          <w:szCs w:val="24"/>
        </w:rPr>
        <w:t>、</w:t>
      </w:r>
      <w:r w:rsidR="00565BEE" w:rsidRPr="00D34A15">
        <w:rPr>
          <w:rFonts w:asciiTheme="minorEastAsia" w:eastAsiaTheme="minorEastAsia" w:hAnsiTheme="minorEastAsia" w:cs="Arial" w:hint="eastAsia"/>
          <w:sz w:val="24"/>
          <w:szCs w:val="24"/>
        </w:rPr>
        <w:t>2 具有恒流和恒压两种输出模式</w:t>
      </w:r>
      <w:r w:rsidR="004E78E6">
        <w:rPr>
          <w:rFonts w:asciiTheme="minorEastAsia" w:eastAsiaTheme="minorEastAsia" w:hAnsiTheme="minorEastAsia" w:cs="Arial" w:hint="eastAsia"/>
          <w:sz w:val="24"/>
          <w:szCs w:val="24"/>
        </w:rPr>
        <w:t>；可</w:t>
      </w:r>
      <w:r w:rsidR="004E78E6" w:rsidRPr="00D34A15">
        <w:rPr>
          <w:rFonts w:asciiTheme="minorEastAsia" w:eastAsiaTheme="minorEastAsia" w:hAnsiTheme="minorEastAsia" w:cs="Arial" w:hint="eastAsia"/>
          <w:sz w:val="24"/>
          <w:szCs w:val="24"/>
        </w:rPr>
        <w:t>改变电极极性</w:t>
      </w:r>
      <w:r w:rsidR="004E78E6">
        <w:rPr>
          <w:rFonts w:asciiTheme="minorEastAsia" w:eastAsiaTheme="minorEastAsia" w:hAnsiTheme="minorEastAsia" w:cs="Arial" w:hint="eastAsia"/>
          <w:sz w:val="24"/>
          <w:szCs w:val="24"/>
        </w:rPr>
        <w:t>；</w:t>
      </w:r>
    </w:p>
    <w:p w:rsidR="009B2446" w:rsidRPr="004E78E6" w:rsidRDefault="001C66D3" w:rsidP="00F75367">
      <w:pPr>
        <w:adjustRightInd w:val="0"/>
        <w:spacing w:line="360" w:lineRule="auto"/>
        <w:ind w:left="600" w:hangingChars="250" w:hanging="600"/>
        <w:textAlignment w:val="baseline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10</w:t>
      </w:r>
      <w:r w:rsidR="004E78E6" w:rsidRPr="004E78E6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4E78E6" w:rsidRPr="004E78E6">
        <w:rPr>
          <w:rFonts w:asciiTheme="minorEastAsia" w:eastAsiaTheme="minorEastAsia" w:hAnsiTheme="minorEastAsia" w:cs="Arial" w:hint="eastAsia"/>
          <w:sz w:val="24"/>
          <w:szCs w:val="24"/>
        </w:rPr>
        <w:t xml:space="preserve">3 </w:t>
      </w:r>
      <w:r w:rsidR="00565BEE" w:rsidRPr="004E78E6">
        <w:rPr>
          <w:rFonts w:asciiTheme="minorEastAsia" w:eastAsiaTheme="minorEastAsia" w:hAnsiTheme="minorEastAsia" w:cs="Arial" w:hint="eastAsia"/>
          <w:sz w:val="24"/>
          <w:szCs w:val="24"/>
        </w:rPr>
        <w:t>可与超声进行组合叠加治疗（治疗模式包括：TENS+超声、两极干扰+超声、间动电流+超声、三角波+超声、方波+超声、感应电流+超声等）</w:t>
      </w:r>
      <w:r w:rsidR="004E78E6" w:rsidRPr="004E78E6">
        <w:rPr>
          <w:rFonts w:asciiTheme="minorEastAsia" w:eastAsiaTheme="minorEastAsia" w:hAnsiTheme="minorEastAsia" w:cs="Arial" w:hint="eastAsia"/>
          <w:sz w:val="24"/>
          <w:szCs w:val="24"/>
        </w:rPr>
        <w:t>；</w:t>
      </w:r>
    </w:p>
    <w:p w:rsidR="009B2446" w:rsidRPr="00D34A15" w:rsidRDefault="001C66D3" w:rsidP="00F75367">
      <w:pPr>
        <w:adjustRightInd w:val="0"/>
        <w:spacing w:line="360" w:lineRule="auto"/>
        <w:textAlignment w:val="baseline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sz w:val="24"/>
          <w:szCs w:val="24"/>
        </w:rPr>
        <w:t>10</w:t>
      </w:r>
      <w:r w:rsidR="004E78E6">
        <w:rPr>
          <w:rFonts w:asciiTheme="minorEastAsia" w:eastAsiaTheme="minorEastAsia" w:hAnsiTheme="minorEastAsia" w:cs="Arial" w:hint="eastAsia"/>
          <w:sz w:val="24"/>
          <w:szCs w:val="24"/>
        </w:rPr>
        <w:t xml:space="preserve">、4 </w:t>
      </w:r>
      <w:r w:rsidR="00565BEE" w:rsidRPr="00D34A15">
        <w:rPr>
          <w:rFonts w:asciiTheme="minorEastAsia" w:eastAsiaTheme="minorEastAsia" w:hAnsiTheme="minorEastAsia" w:cs="Arial" w:hint="eastAsia"/>
          <w:sz w:val="24"/>
          <w:szCs w:val="24"/>
        </w:rPr>
        <w:t>计时器：1秒</w:t>
      </w:r>
      <w:r w:rsidR="004E78E6">
        <w:rPr>
          <w:rFonts w:asciiTheme="minorEastAsia" w:eastAsiaTheme="minorEastAsia" w:hAnsiTheme="minorEastAsia" w:cs="Arial" w:hint="eastAsia"/>
          <w:sz w:val="24"/>
          <w:szCs w:val="24"/>
        </w:rPr>
        <w:t>—</w:t>
      </w:r>
      <w:r w:rsidR="00565BEE" w:rsidRPr="00D34A15">
        <w:rPr>
          <w:rFonts w:asciiTheme="minorEastAsia" w:eastAsiaTheme="minorEastAsia" w:hAnsiTheme="minorEastAsia" w:cs="Arial" w:hint="eastAsia"/>
          <w:sz w:val="24"/>
          <w:szCs w:val="24"/>
        </w:rPr>
        <w:t>99分59秒</w:t>
      </w:r>
      <w:r w:rsidR="004E78E6">
        <w:rPr>
          <w:rFonts w:asciiTheme="minorEastAsia" w:eastAsiaTheme="minorEastAsia" w:hAnsiTheme="minorEastAsia" w:cs="Arial" w:hint="eastAsia"/>
          <w:sz w:val="24"/>
          <w:szCs w:val="24"/>
        </w:rPr>
        <w:t>；</w:t>
      </w:r>
    </w:p>
    <w:p w:rsidR="009B2446" w:rsidRPr="00D34A15" w:rsidRDefault="001C66D3" w:rsidP="00F75367">
      <w:pPr>
        <w:adjustRightInd w:val="0"/>
        <w:spacing w:line="360" w:lineRule="auto"/>
        <w:textAlignment w:val="baseline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sz w:val="24"/>
          <w:szCs w:val="24"/>
        </w:rPr>
        <w:t>11</w:t>
      </w:r>
      <w:r w:rsidR="004E78E6">
        <w:rPr>
          <w:rFonts w:asciiTheme="minorEastAsia" w:eastAsiaTheme="minorEastAsia" w:hAnsiTheme="minorEastAsia" w:cs="Arial" w:hint="eastAsia"/>
          <w:sz w:val="24"/>
          <w:szCs w:val="24"/>
        </w:rPr>
        <w:t>、</w:t>
      </w:r>
      <w:r w:rsidR="00565BEE" w:rsidRPr="00D34A15">
        <w:rPr>
          <w:rFonts w:asciiTheme="minorEastAsia" w:eastAsiaTheme="minorEastAsia" w:hAnsiTheme="minorEastAsia" w:cs="Arial" w:hint="eastAsia"/>
          <w:sz w:val="24"/>
          <w:szCs w:val="24"/>
        </w:rPr>
        <w:t>超声单元参数</w:t>
      </w:r>
      <w:r w:rsidR="004E78E6">
        <w:rPr>
          <w:rFonts w:asciiTheme="minorEastAsia" w:eastAsiaTheme="minorEastAsia" w:hAnsiTheme="minorEastAsia" w:cs="Arial" w:hint="eastAsia"/>
          <w:sz w:val="24"/>
          <w:szCs w:val="24"/>
        </w:rPr>
        <w:t>：</w:t>
      </w:r>
    </w:p>
    <w:p w:rsidR="009B2446" w:rsidRPr="00D34A15" w:rsidRDefault="001C66D3" w:rsidP="00F75367">
      <w:pPr>
        <w:adjustRightInd w:val="0"/>
        <w:spacing w:line="360" w:lineRule="auto"/>
        <w:ind w:left="480" w:hangingChars="200" w:hanging="480"/>
        <w:textAlignment w:val="baseline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sz w:val="24"/>
          <w:szCs w:val="24"/>
        </w:rPr>
        <w:t>11</w:t>
      </w:r>
      <w:r w:rsidR="004E78E6">
        <w:rPr>
          <w:rFonts w:asciiTheme="minorEastAsia" w:eastAsiaTheme="minorEastAsia" w:hAnsiTheme="minorEastAsia" w:cs="Arial" w:hint="eastAsia"/>
          <w:sz w:val="24"/>
          <w:szCs w:val="24"/>
        </w:rPr>
        <w:t>、</w:t>
      </w:r>
      <w:r w:rsidR="00565BEE" w:rsidRPr="00D34A15">
        <w:rPr>
          <w:rFonts w:asciiTheme="minorEastAsia" w:eastAsiaTheme="minorEastAsia" w:hAnsiTheme="minorEastAsia" w:cs="Arial" w:hint="eastAsia"/>
          <w:sz w:val="24"/>
          <w:szCs w:val="24"/>
        </w:rPr>
        <w:t>1</w:t>
      </w:r>
      <w:r w:rsidR="004E78E6" w:rsidRPr="00D34A15">
        <w:rPr>
          <w:rFonts w:asciiTheme="minorEastAsia" w:eastAsiaTheme="minorEastAsia" w:hAnsiTheme="minorEastAsia" w:cs="Arial" w:hint="eastAsia"/>
          <w:sz w:val="24"/>
          <w:szCs w:val="24"/>
        </w:rPr>
        <w:t>可同时连接两个超声探头</w:t>
      </w:r>
      <w:r w:rsidR="004E78E6">
        <w:rPr>
          <w:rFonts w:asciiTheme="minorEastAsia" w:eastAsiaTheme="minorEastAsia" w:hAnsiTheme="minorEastAsia" w:cs="Arial" w:hint="eastAsia"/>
          <w:sz w:val="24"/>
          <w:szCs w:val="24"/>
        </w:rPr>
        <w:t>，</w:t>
      </w:r>
      <w:r w:rsidR="00565BEE" w:rsidRPr="00D34A15">
        <w:rPr>
          <w:rFonts w:asciiTheme="minorEastAsia" w:eastAsiaTheme="minorEastAsia" w:hAnsiTheme="minorEastAsia" w:cs="Arial" w:hint="eastAsia"/>
          <w:sz w:val="24"/>
          <w:szCs w:val="24"/>
        </w:rPr>
        <w:t>自动检测接触功能，</w:t>
      </w:r>
      <w:r w:rsidR="004E78E6">
        <w:rPr>
          <w:rFonts w:asciiTheme="minorEastAsia" w:eastAsiaTheme="minorEastAsia" w:hAnsiTheme="minorEastAsia" w:cs="Arial" w:hint="eastAsia"/>
          <w:sz w:val="24"/>
          <w:szCs w:val="24"/>
        </w:rPr>
        <w:t>有</w:t>
      </w:r>
      <w:r w:rsidR="00565BEE" w:rsidRPr="00D34A15">
        <w:rPr>
          <w:rFonts w:asciiTheme="minorEastAsia" w:eastAsiaTheme="minorEastAsia" w:hAnsiTheme="minorEastAsia" w:cs="Arial" w:hint="eastAsia"/>
          <w:sz w:val="24"/>
          <w:szCs w:val="24"/>
        </w:rPr>
        <w:t>实时指示</w:t>
      </w:r>
      <w:r w:rsidR="004E78E6">
        <w:rPr>
          <w:rFonts w:asciiTheme="minorEastAsia" w:eastAsiaTheme="minorEastAsia" w:hAnsiTheme="minorEastAsia" w:cs="Arial" w:hint="eastAsia"/>
          <w:sz w:val="24"/>
          <w:szCs w:val="24"/>
        </w:rPr>
        <w:t>；</w:t>
      </w:r>
    </w:p>
    <w:p w:rsidR="009B2446" w:rsidRPr="00D34A15" w:rsidRDefault="001C66D3" w:rsidP="00F75367">
      <w:pPr>
        <w:adjustRightInd w:val="0"/>
        <w:spacing w:line="360" w:lineRule="auto"/>
        <w:ind w:left="1080" w:hangingChars="450" w:hanging="1080"/>
        <w:textAlignment w:val="baseline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11</w:t>
      </w:r>
      <w:r w:rsidR="004E78E6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565BEE" w:rsidRPr="00D34A15">
        <w:rPr>
          <w:rFonts w:asciiTheme="minorEastAsia" w:eastAsiaTheme="minorEastAsia" w:hAnsiTheme="minorEastAsia" w:cs="Arial" w:hint="eastAsia"/>
          <w:sz w:val="24"/>
          <w:szCs w:val="24"/>
        </w:rPr>
        <w:t>2</w:t>
      </w:r>
      <w:r w:rsidR="004E78E6">
        <w:rPr>
          <w:rFonts w:asciiTheme="minorEastAsia" w:eastAsiaTheme="minorEastAsia" w:hAnsiTheme="minorEastAsia" w:cs="Arial" w:hint="eastAsia"/>
          <w:sz w:val="24"/>
          <w:szCs w:val="24"/>
        </w:rPr>
        <w:t>双频</w:t>
      </w:r>
      <w:r w:rsidR="00565BEE" w:rsidRPr="00D34A15">
        <w:rPr>
          <w:rFonts w:asciiTheme="minorEastAsia" w:eastAsiaTheme="minorEastAsia" w:hAnsiTheme="minorEastAsia" w:cs="Arial" w:hint="eastAsia"/>
          <w:sz w:val="24"/>
          <w:szCs w:val="24"/>
        </w:rPr>
        <w:t>超声波治疗头</w:t>
      </w:r>
      <w:r w:rsidR="004E78E6">
        <w:rPr>
          <w:rFonts w:asciiTheme="minorEastAsia" w:eastAsiaTheme="minorEastAsia" w:hAnsiTheme="minorEastAsia" w:cs="Arial" w:hint="eastAsia"/>
          <w:sz w:val="24"/>
          <w:szCs w:val="24"/>
        </w:rPr>
        <w:t>：</w:t>
      </w:r>
      <w:r w:rsidR="004E78E6" w:rsidRPr="00D34A15">
        <w:rPr>
          <w:rFonts w:asciiTheme="minorEastAsia" w:eastAsiaTheme="minorEastAsia" w:hAnsiTheme="minorEastAsia" w:cs="Arial" w:hint="eastAsia"/>
          <w:sz w:val="24"/>
          <w:szCs w:val="24"/>
        </w:rPr>
        <w:t>1MHz和3MHz</w:t>
      </w:r>
      <w:r w:rsidR="00565BEE" w:rsidRPr="00D34A15">
        <w:rPr>
          <w:rFonts w:asciiTheme="minorEastAsia" w:eastAsiaTheme="minorEastAsia" w:hAnsiTheme="minorEastAsia" w:cs="Arial" w:hint="eastAsia"/>
          <w:sz w:val="24"/>
          <w:szCs w:val="24"/>
        </w:rPr>
        <w:t>，防水设计，可进行水中治疗</w:t>
      </w:r>
      <w:r w:rsidR="004E78E6">
        <w:rPr>
          <w:rFonts w:asciiTheme="minorEastAsia" w:eastAsiaTheme="minorEastAsia" w:hAnsiTheme="minorEastAsia" w:cs="Arial" w:hint="eastAsia"/>
          <w:sz w:val="24"/>
          <w:szCs w:val="24"/>
        </w:rPr>
        <w:t>；</w:t>
      </w:r>
    </w:p>
    <w:p w:rsidR="009B2446" w:rsidRPr="00D34A15" w:rsidRDefault="001C66D3" w:rsidP="00F75367">
      <w:pPr>
        <w:adjustRightInd w:val="0"/>
        <w:spacing w:line="360" w:lineRule="auto"/>
        <w:textAlignment w:val="baseline"/>
        <w:outlineLvl w:val="0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sz w:val="24"/>
          <w:szCs w:val="24"/>
        </w:rPr>
        <w:t>11</w:t>
      </w:r>
      <w:r w:rsidR="004E78E6">
        <w:rPr>
          <w:rFonts w:asciiTheme="minorEastAsia" w:eastAsiaTheme="minorEastAsia" w:hAnsiTheme="minorEastAsia" w:cs="Arial" w:hint="eastAsia"/>
          <w:sz w:val="24"/>
          <w:szCs w:val="24"/>
        </w:rPr>
        <w:t>、</w:t>
      </w:r>
      <w:r w:rsidR="00565BEE" w:rsidRPr="00D34A15">
        <w:rPr>
          <w:rFonts w:asciiTheme="minorEastAsia" w:eastAsiaTheme="minorEastAsia" w:hAnsiTheme="minorEastAsia" w:cs="Arial" w:hint="eastAsia"/>
          <w:sz w:val="24"/>
          <w:szCs w:val="24"/>
        </w:rPr>
        <w:t>3频率范围</w:t>
      </w:r>
      <w:r w:rsidR="004E78E6">
        <w:rPr>
          <w:rFonts w:asciiTheme="minorEastAsia" w:eastAsiaTheme="minorEastAsia" w:hAnsiTheme="minorEastAsia" w:cs="Arial" w:hint="eastAsia"/>
          <w:sz w:val="24"/>
          <w:szCs w:val="24"/>
        </w:rPr>
        <w:t>：</w:t>
      </w:r>
      <w:r w:rsidR="004E78E6" w:rsidRPr="00D34A15">
        <w:rPr>
          <w:rFonts w:asciiTheme="minorEastAsia" w:eastAsiaTheme="minorEastAsia" w:hAnsiTheme="minorEastAsia" w:cs="Arial" w:hint="eastAsia"/>
          <w:sz w:val="24"/>
          <w:szCs w:val="24"/>
        </w:rPr>
        <w:t>10-150Hz</w:t>
      </w:r>
      <w:r w:rsidR="00565BEE" w:rsidRPr="00D34A15">
        <w:rPr>
          <w:rFonts w:asciiTheme="minorEastAsia" w:eastAsiaTheme="minorEastAsia" w:hAnsiTheme="minorEastAsia" w:cs="Arial" w:hint="eastAsia"/>
          <w:sz w:val="24"/>
          <w:szCs w:val="24"/>
        </w:rPr>
        <w:t>内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>可</w:t>
      </w:r>
      <w:r w:rsidR="00565BEE" w:rsidRPr="00D34A15">
        <w:rPr>
          <w:rFonts w:asciiTheme="minorEastAsia" w:eastAsiaTheme="minorEastAsia" w:hAnsiTheme="minorEastAsia" w:cs="Arial" w:hint="eastAsia"/>
          <w:sz w:val="24"/>
          <w:szCs w:val="24"/>
        </w:rPr>
        <w:t>进行连续式和脉冲操作</w:t>
      </w:r>
      <w:r w:rsidR="004E78E6">
        <w:rPr>
          <w:rFonts w:asciiTheme="minorEastAsia" w:eastAsiaTheme="minorEastAsia" w:hAnsiTheme="minorEastAsia" w:cs="Arial" w:hint="eastAsia"/>
          <w:sz w:val="24"/>
          <w:szCs w:val="24"/>
        </w:rPr>
        <w:t>；</w:t>
      </w:r>
    </w:p>
    <w:p w:rsidR="009B2446" w:rsidRPr="00D34A15" w:rsidRDefault="001C66D3" w:rsidP="00F75367">
      <w:pPr>
        <w:adjustRightInd w:val="0"/>
        <w:spacing w:line="360" w:lineRule="auto"/>
        <w:textAlignment w:val="baseline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sz w:val="24"/>
          <w:szCs w:val="24"/>
        </w:rPr>
        <w:t>11</w:t>
      </w:r>
      <w:r w:rsidR="004E78E6">
        <w:rPr>
          <w:rFonts w:asciiTheme="minorEastAsia" w:eastAsiaTheme="minorEastAsia" w:hAnsiTheme="minorEastAsia" w:cs="Arial" w:hint="eastAsia"/>
          <w:sz w:val="24"/>
          <w:szCs w:val="24"/>
        </w:rPr>
        <w:t>、4</w:t>
      </w:r>
      <w:r w:rsidR="00565BEE" w:rsidRPr="00D34A15">
        <w:rPr>
          <w:rFonts w:asciiTheme="minorEastAsia" w:eastAsiaTheme="minorEastAsia" w:hAnsiTheme="minorEastAsia" w:cs="Arial" w:hint="eastAsia"/>
          <w:sz w:val="24"/>
          <w:szCs w:val="24"/>
        </w:rPr>
        <w:t>多频率探头治疗面积</w:t>
      </w:r>
      <w:r w:rsidR="004E78E6">
        <w:rPr>
          <w:rFonts w:asciiTheme="minorEastAsia" w:eastAsiaTheme="minorEastAsia" w:hAnsiTheme="minorEastAsia" w:cs="Arial" w:hint="eastAsia"/>
          <w:sz w:val="24"/>
          <w:szCs w:val="24"/>
        </w:rPr>
        <w:t>：</w:t>
      </w:r>
      <w:r w:rsidR="000923F8">
        <w:rPr>
          <w:rFonts w:asciiTheme="minorEastAsia" w:eastAsiaTheme="minorEastAsia" w:hAnsiTheme="minorEastAsia" w:cs="Arial" w:hint="eastAsia"/>
          <w:sz w:val="24"/>
          <w:szCs w:val="24"/>
        </w:rPr>
        <w:t>≥</w:t>
      </w:r>
      <w:r w:rsidR="00565BEE" w:rsidRPr="00D34A15">
        <w:rPr>
          <w:rFonts w:asciiTheme="minorEastAsia" w:eastAsiaTheme="minorEastAsia" w:hAnsiTheme="minorEastAsia" w:cs="Arial" w:hint="eastAsia"/>
          <w:sz w:val="24"/>
          <w:szCs w:val="24"/>
        </w:rPr>
        <w:t>5 cm2</w:t>
      </w:r>
      <w:r w:rsidR="004E78E6">
        <w:rPr>
          <w:rFonts w:asciiTheme="minorEastAsia" w:eastAsiaTheme="minorEastAsia" w:hAnsiTheme="minorEastAsia" w:cs="Arial" w:hint="eastAsia"/>
          <w:sz w:val="24"/>
          <w:szCs w:val="24"/>
        </w:rPr>
        <w:t>；</w:t>
      </w:r>
    </w:p>
    <w:p w:rsidR="009B2446" w:rsidRPr="00D34A15" w:rsidRDefault="000923F8" w:rsidP="00F75367">
      <w:pPr>
        <w:adjustRightInd w:val="0"/>
        <w:spacing w:line="360" w:lineRule="auto"/>
        <w:textAlignment w:val="baseline"/>
        <w:outlineLvl w:val="0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sz w:val="24"/>
          <w:szCs w:val="24"/>
        </w:rPr>
        <w:t>11</w:t>
      </w:r>
      <w:r w:rsidR="004E78E6">
        <w:rPr>
          <w:rFonts w:asciiTheme="minorEastAsia" w:eastAsiaTheme="minorEastAsia" w:hAnsiTheme="minorEastAsia" w:cs="Arial" w:hint="eastAsia"/>
          <w:sz w:val="24"/>
          <w:szCs w:val="24"/>
        </w:rPr>
        <w:t>、5</w:t>
      </w:r>
      <w:r w:rsidR="00565BEE" w:rsidRPr="00D34A15">
        <w:rPr>
          <w:rFonts w:asciiTheme="minorEastAsia" w:eastAsiaTheme="minorEastAsia" w:hAnsiTheme="minorEastAsia" w:cs="Arial" w:hint="eastAsia"/>
          <w:sz w:val="24"/>
          <w:szCs w:val="24"/>
        </w:rPr>
        <w:t>输出强度：连续模式最大输出:2W/cm2</w:t>
      </w:r>
      <w:r w:rsidR="004E78E6">
        <w:rPr>
          <w:rFonts w:asciiTheme="minorEastAsia" w:eastAsiaTheme="minorEastAsia" w:hAnsiTheme="minorEastAsia" w:cs="Arial" w:hint="eastAsia"/>
          <w:sz w:val="24"/>
          <w:szCs w:val="24"/>
        </w:rPr>
        <w:t>；</w:t>
      </w:r>
    </w:p>
    <w:p w:rsidR="009B2446" w:rsidRPr="00D34A15" w:rsidRDefault="000923F8" w:rsidP="00F75367">
      <w:pPr>
        <w:adjustRightInd w:val="0"/>
        <w:spacing w:line="360" w:lineRule="auto"/>
        <w:textAlignment w:val="baseline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sz w:val="24"/>
          <w:szCs w:val="24"/>
        </w:rPr>
        <w:t>11</w:t>
      </w:r>
      <w:r w:rsidR="004E78E6">
        <w:rPr>
          <w:rFonts w:asciiTheme="minorEastAsia" w:eastAsiaTheme="minorEastAsia" w:hAnsiTheme="minorEastAsia" w:cs="Arial" w:hint="eastAsia"/>
          <w:sz w:val="24"/>
          <w:szCs w:val="24"/>
        </w:rPr>
        <w:t>、</w:t>
      </w:r>
      <w:r w:rsidR="00565BEE" w:rsidRPr="00D34A15">
        <w:rPr>
          <w:rFonts w:asciiTheme="minorEastAsia" w:eastAsiaTheme="minorEastAsia" w:hAnsiTheme="minorEastAsia" w:cs="Arial" w:hint="eastAsia"/>
          <w:sz w:val="24"/>
          <w:szCs w:val="24"/>
        </w:rPr>
        <w:t>6脉冲模式最大输出:3W/cm2</w:t>
      </w:r>
      <w:r w:rsidR="004E78E6">
        <w:rPr>
          <w:rFonts w:asciiTheme="minorEastAsia" w:eastAsiaTheme="minorEastAsia" w:hAnsiTheme="minorEastAsia" w:cs="Arial" w:hint="eastAsia"/>
          <w:sz w:val="24"/>
          <w:szCs w:val="24"/>
        </w:rPr>
        <w:t>；</w:t>
      </w:r>
    </w:p>
    <w:p w:rsidR="009B2446" w:rsidRPr="00D34A15" w:rsidRDefault="000923F8" w:rsidP="00F75367">
      <w:pPr>
        <w:adjustRightInd w:val="0"/>
        <w:spacing w:line="360" w:lineRule="auto"/>
        <w:textAlignment w:val="baseline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sz w:val="24"/>
          <w:szCs w:val="24"/>
        </w:rPr>
        <w:t>11</w:t>
      </w:r>
      <w:r w:rsidR="004E78E6">
        <w:rPr>
          <w:rFonts w:asciiTheme="minorEastAsia" w:eastAsiaTheme="minorEastAsia" w:hAnsiTheme="minorEastAsia" w:cs="Arial" w:hint="eastAsia"/>
          <w:sz w:val="24"/>
          <w:szCs w:val="24"/>
        </w:rPr>
        <w:t>、</w:t>
      </w:r>
      <w:r w:rsidR="00565BEE" w:rsidRPr="00D34A15">
        <w:rPr>
          <w:rFonts w:asciiTheme="minorEastAsia" w:eastAsiaTheme="minorEastAsia" w:hAnsiTheme="minorEastAsia" w:cs="Arial" w:hint="eastAsia"/>
          <w:sz w:val="24"/>
          <w:szCs w:val="24"/>
        </w:rPr>
        <w:t>7占空比:5-100%间任意可调,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>±</w:t>
      </w:r>
      <w:r w:rsidR="004E78E6">
        <w:rPr>
          <w:rFonts w:asciiTheme="minorEastAsia" w:eastAsiaTheme="minorEastAsia" w:hAnsiTheme="minorEastAsia" w:cs="Arial" w:hint="eastAsia"/>
          <w:sz w:val="24"/>
          <w:szCs w:val="24"/>
        </w:rPr>
        <w:t xml:space="preserve">1% </w:t>
      </w:r>
      <w:r w:rsidR="00565BEE" w:rsidRPr="00D34A15">
        <w:rPr>
          <w:rFonts w:asciiTheme="minorEastAsia" w:eastAsiaTheme="minorEastAsia" w:hAnsiTheme="minorEastAsia" w:cs="Arial" w:hint="eastAsia"/>
          <w:sz w:val="24"/>
          <w:szCs w:val="24"/>
        </w:rPr>
        <w:t>；</w:t>
      </w:r>
      <w:r w:rsidR="004E78E6">
        <w:rPr>
          <w:rFonts w:asciiTheme="minorEastAsia" w:eastAsiaTheme="minorEastAsia" w:hAnsiTheme="minorEastAsia" w:cs="Arial" w:hint="eastAsia"/>
          <w:sz w:val="24"/>
          <w:szCs w:val="24"/>
        </w:rPr>
        <w:t>至少</w:t>
      </w:r>
      <w:r w:rsidR="00565BEE" w:rsidRPr="00D34A15">
        <w:rPr>
          <w:rFonts w:asciiTheme="minorEastAsia" w:eastAsiaTheme="minorEastAsia" w:hAnsiTheme="minorEastAsia" w:cs="Arial" w:hint="eastAsia"/>
          <w:sz w:val="24"/>
          <w:szCs w:val="24"/>
        </w:rPr>
        <w:t>4种常用预设占空比</w:t>
      </w:r>
      <w:r w:rsidR="004E78E6">
        <w:rPr>
          <w:rFonts w:asciiTheme="minorEastAsia" w:eastAsiaTheme="minorEastAsia" w:hAnsiTheme="minorEastAsia" w:cs="Arial" w:hint="eastAsia"/>
          <w:sz w:val="24"/>
          <w:szCs w:val="24"/>
        </w:rPr>
        <w:t>；</w:t>
      </w:r>
    </w:p>
    <w:p w:rsidR="009B2446" w:rsidRPr="00D34A15" w:rsidRDefault="000923F8" w:rsidP="00F75367">
      <w:pPr>
        <w:adjustRightInd w:val="0"/>
        <w:spacing w:line="360" w:lineRule="auto"/>
        <w:textAlignment w:val="baseline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sz w:val="24"/>
          <w:szCs w:val="24"/>
        </w:rPr>
        <w:t>11</w:t>
      </w:r>
      <w:r w:rsidR="004E78E6">
        <w:rPr>
          <w:rFonts w:asciiTheme="minorEastAsia" w:eastAsiaTheme="minorEastAsia" w:hAnsiTheme="minorEastAsia" w:cs="Arial" w:hint="eastAsia"/>
          <w:sz w:val="24"/>
          <w:szCs w:val="24"/>
        </w:rPr>
        <w:t>、</w:t>
      </w:r>
      <w:r w:rsidR="00565BEE" w:rsidRPr="00D34A15">
        <w:rPr>
          <w:rFonts w:asciiTheme="minorEastAsia" w:eastAsiaTheme="minorEastAsia" w:hAnsiTheme="minorEastAsia" w:cs="Arial" w:hint="eastAsia"/>
          <w:sz w:val="24"/>
          <w:szCs w:val="24"/>
        </w:rPr>
        <w:t xml:space="preserve">8 </w:t>
      </w:r>
      <w:r w:rsidR="004E78E6">
        <w:rPr>
          <w:rFonts w:asciiTheme="minorEastAsia" w:eastAsiaTheme="minorEastAsia" w:hAnsiTheme="minorEastAsia" w:cs="Arial" w:hint="eastAsia"/>
          <w:sz w:val="24"/>
          <w:szCs w:val="24"/>
        </w:rPr>
        <w:t xml:space="preserve"> </w:t>
      </w:r>
      <w:r w:rsidR="00565BEE" w:rsidRPr="00D34A15">
        <w:rPr>
          <w:rFonts w:asciiTheme="minorEastAsia" w:eastAsiaTheme="minorEastAsia" w:hAnsiTheme="minorEastAsia" w:cs="Arial" w:hint="eastAsia"/>
          <w:sz w:val="24"/>
          <w:szCs w:val="24"/>
        </w:rPr>
        <w:t>BNR（波束不均匀比率）：＜5；</w:t>
      </w:r>
    </w:p>
    <w:p w:rsidR="009B2446" w:rsidRPr="00D34A15" w:rsidRDefault="000923F8" w:rsidP="00F75367">
      <w:pPr>
        <w:adjustRightInd w:val="0"/>
        <w:spacing w:line="360" w:lineRule="auto"/>
        <w:textAlignment w:val="baseline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sz w:val="24"/>
          <w:szCs w:val="24"/>
        </w:rPr>
        <w:t>11</w:t>
      </w:r>
      <w:r w:rsidR="004E78E6">
        <w:rPr>
          <w:rFonts w:asciiTheme="minorEastAsia" w:eastAsiaTheme="minorEastAsia" w:hAnsiTheme="minorEastAsia" w:cs="Arial" w:hint="eastAsia"/>
          <w:sz w:val="24"/>
          <w:szCs w:val="24"/>
        </w:rPr>
        <w:t>、</w:t>
      </w:r>
      <w:r w:rsidR="00565BEE" w:rsidRPr="00D34A15">
        <w:rPr>
          <w:rFonts w:asciiTheme="minorEastAsia" w:eastAsiaTheme="minorEastAsia" w:hAnsiTheme="minorEastAsia" w:cs="Arial" w:hint="eastAsia"/>
          <w:sz w:val="24"/>
          <w:szCs w:val="24"/>
        </w:rPr>
        <w:t>9</w:t>
      </w:r>
      <w:r w:rsidR="004E78E6" w:rsidRPr="00D34A15">
        <w:rPr>
          <w:rFonts w:asciiTheme="minorEastAsia" w:eastAsiaTheme="minorEastAsia" w:hAnsiTheme="minorEastAsia" w:cs="Arial"/>
          <w:sz w:val="24"/>
          <w:szCs w:val="24"/>
        </w:rPr>
        <w:t xml:space="preserve"> </w:t>
      </w:r>
      <w:r w:rsidR="00565BEE" w:rsidRPr="00D34A15">
        <w:rPr>
          <w:rFonts w:asciiTheme="minorEastAsia" w:eastAsiaTheme="minorEastAsia" w:hAnsiTheme="minorEastAsia" w:cs="Arial" w:hint="eastAsia"/>
          <w:sz w:val="24"/>
          <w:szCs w:val="24"/>
        </w:rPr>
        <w:t>可与电疗进行多种不同方式的组合叠加治疗</w:t>
      </w:r>
      <w:r w:rsidR="00017825">
        <w:rPr>
          <w:rFonts w:asciiTheme="minorEastAsia" w:eastAsiaTheme="minorEastAsia" w:hAnsiTheme="minorEastAsia" w:cs="Arial" w:hint="eastAsia"/>
          <w:sz w:val="24"/>
          <w:szCs w:val="24"/>
        </w:rPr>
        <w:t>；</w:t>
      </w:r>
    </w:p>
    <w:p w:rsidR="009B2446" w:rsidRPr="00D34A15" w:rsidRDefault="000923F8" w:rsidP="00F75367">
      <w:pPr>
        <w:adjustRightInd w:val="0"/>
        <w:spacing w:line="360" w:lineRule="auto"/>
        <w:textAlignment w:val="baseline"/>
        <w:outlineLvl w:val="0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sz w:val="24"/>
          <w:szCs w:val="24"/>
        </w:rPr>
        <w:lastRenderedPageBreak/>
        <w:t>11</w:t>
      </w:r>
      <w:r w:rsidR="00017825">
        <w:rPr>
          <w:rFonts w:asciiTheme="minorEastAsia" w:eastAsiaTheme="minorEastAsia" w:hAnsiTheme="minorEastAsia" w:cs="Arial" w:hint="eastAsia"/>
          <w:sz w:val="24"/>
          <w:szCs w:val="24"/>
        </w:rPr>
        <w:t xml:space="preserve">、10 </w:t>
      </w:r>
      <w:r w:rsidR="00565BEE" w:rsidRPr="00D34A15">
        <w:rPr>
          <w:rFonts w:asciiTheme="minorEastAsia" w:eastAsiaTheme="minorEastAsia" w:hAnsiTheme="minorEastAsia" w:cs="Arial" w:hint="eastAsia"/>
          <w:sz w:val="24"/>
          <w:szCs w:val="24"/>
        </w:rPr>
        <w:t>计时器：1秒-30</w:t>
      </w:r>
      <w:r w:rsidR="00017825">
        <w:rPr>
          <w:rFonts w:asciiTheme="minorEastAsia" w:eastAsiaTheme="minorEastAsia" w:hAnsiTheme="minorEastAsia" w:cs="Arial" w:hint="eastAsia"/>
          <w:sz w:val="24"/>
          <w:szCs w:val="24"/>
        </w:rPr>
        <w:t>分钟；</w:t>
      </w:r>
    </w:p>
    <w:p w:rsidR="009B2446" w:rsidRPr="00017825" w:rsidRDefault="000923F8" w:rsidP="00F75367">
      <w:pPr>
        <w:adjustRightInd w:val="0"/>
        <w:spacing w:line="360" w:lineRule="auto"/>
        <w:ind w:leftChars="17" w:left="756" w:hangingChars="300" w:hanging="720"/>
        <w:textAlignment w:val="baseline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sz w:val="24"/>
          <w:szCs w:val="24"/>
        </w:rPr>
        <w:t>11</w:t>
      </w:r>
      <w:r w:rsidR="00017825">
        <w:rPr>
          <w:rFonts w:asciiTheme="minorEastAsia" w:eastAsiaTheme="minorEastAsia" w:hAnsiTheme="minorEastAsia" w:cs="Arial" w:hint="eastAsia"/>
          <w:sz w:val="24"/>
          <w:szCs w:val="24"/>
        </w:rPr>
        <w:t>、11可调节数值调节步幅：强度</w:t>
      </w:r>
      <w:r w:rsidR="00565BEE" w:rsidRPr="00D34A15">
        <w:rPr>
          <w:rFonts w:asciiTheme="minorEastAsia" w:eastAsiaTheme="minorEastAsia" w:hAnsiTheme="minorEastAsia" w:cs="Arial" w:hint="eastAsia"/>
          <w:sz w:val="24"/>
          <w:szCs w:val="24"/>
        </w:rPr>
        <w:t>0.1W/cm2</w:t>
      </w:r>
      <w:r w:rsidR="00017825">
        <w:rPr>
          <w:rFonts w:asciiTheme="minorEastAsia" w:eastAsiaTheme="minorEastAsia" w:hAnsiTheme="minorEastAsia" w:cs="Arial" w:hint="eastAsia"/>
          <w:sz w:val="24"/>
          <w:szCs w:val="24"/>
        </w:rPr>
        <w:t>；调制频率</w:t>
      </w:r>
      <w:r w:rsidR="00565BEE" w:rsidRPr="00D34A15">
        <w:rPr>
          <w:rFonts w:asciiTheme="minorEastAsia" w:eastAsiaTheme="minorEastAsia" w:hAnsiTheme="minorEastAsia" w:cs="Arial" w:hint="eastAsia"/>
          <w:sz w:val="24"/>
          <w:szCs w:val="24"/>
        </w:rPr>
        <w:t>10Hz</w:t>
      </w:r>
      <w:r w:rsidR="00017825">
        <w:rPr>
          <w:rFonts w:asciiTheme="minorEastAsia" w:eastAsiaTheme="minorEastAsia" w:hAnsiTheme="minorEastAsia" w:cs="Arial" w:hint="eastAsia"/>
          <w:sz w:val="24"/>
          <w:szCs w:val="24"/>
        </w:rPr>
        <w:t>；占空比</w:t>
      </w:r>
      <w:r w:rsidR="00565BEE" w:rsidRPr="00D34A15">
        <w:rPr>
          <w:rFonts w:asciiTheme="minorEastAsia" w:eastAsiaTheme="minorEastAsia" w:hAnsiTheme="minorEastAsia" w:cs="Arial" w:hint="eastAsia"/>
          <w:sz w:val="24"/>
          <w:szCs w:val="24"/>
        </w:rPr>
        <w:t xml:space="preserve">1%；治疗时间：1秒 </w:t>
      </w:r>
      <w:r w:rsidR="00017825">
        <w:rPr>
          <w:rFonts w:asciiTheme="minorEastAsia" w:eastAsiaTheme="minorEastAsia" w:hAnsiTheme="minorEastAsia" w:cs="Arial" w:hint="eastAsia"/>
          <w:sz w:val="24"/>
          <w:szCs w:val="24"/>
        </w:rPr>
        <w:t>。</w:t>
      </w:r>
    </w:p>
    <w:sectPr w:rsidR="009B2446" w:rsidRPr="00017825" w:rsidSect="009B24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7345" w:rsidRDefault="00237345" w:rsidP="004F611B">
      <w:r>
        <w:separator/>
      </w:r>
    </w:p>
  </w:endnote>
  <w:endnote w:type="continuationSeparator" w:id="1">
    <w:p w:rsidR="00237345" w:rsidRDefault="00237345" w:rsidP="004F61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7345" w:rsidRDefault="00237345" w:rsidP="004F611B">
      <w:r>
        <w:separator/>
      </w:r>
    </w:p>
  </w:footnote>
  <w:footnote w:type="continuationSeparator" w:id="1">
    <w:p w:rsidR="00237345" w:rsidRDefault="00237345" w:rsidP="004F61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68626D"/>
    <w:multiLevelType w:val="hybridMultilevel"/>
    <w:tmpl w:val="9B4C60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74756D74"/>
    <w:multiLevelType w:val="hybridMultilevel"/>
    <w:tmpl w:val="9438A5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2446"/>
    <w:rsid w:val="00017825"/>
    <w:rsid w:val="000923F8"/>
    <w:rsid w:val="000A135C"/>
    <w:rsid w:val="001C66D3"/>
    <w:rsid w:val="00237345"/>
    <w:rsid w:val="004E6B44"/>
    <w:rsid w:val="004E78E6"/>
    <w:rsid w:val="004F611B"/>
    <w:rsid w:val="00565BEE"/>
    <w:rsid w:val="0065501E"/>
    <w:rsid w:val="007764DB"/>
    <w:rsid w:val="007E5973"/>
    <w:rsid w:val="009B2446"/>
    <w:rsid w:val="00D34A15"/>
    <w:rsid w:val="00F75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2446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qFormat/>
    <w:rsid w:val="009B2446"/>
    <w:pPr>
      <w:keepNext/>
      <w:widowControl/>
      <w:spacing w:line="220" w:lineRule="exact"/>
      <w:jc w:val="left"/>
      <w:outlineLvl w:val="0"/>
    </w:pPr>
    <w:rPr>
      <w:b/>
      <w:kern w:val="0"/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9B2446"/>
    <w:pPr>
      <w:widowControl/>
      <w:tabs>
        <w:tab w:val="center" w:pos="4153"/>
        <w:tab w:val="right" w:pos="8306"/>
      </w:tabs>
      <w:snapToGrid w:val="0"/>
      <w:spacing w:line="240" w:lineRule="atLeast"/>
      <w:jc w:val="left"/>
    </w:pPr>
    <w:rPr>
      <w:kern w:val="0"/>
      <w:sz w:val="18"/>
      <w:szCs w:val="18"/>
      <w:lang w:val="ru-RU" w:eastAsia="ru-RU"/>
    </w:rPr>
  </w:style>
  <w:style w:type="paragraph" w:styleId="a4">
    <w:name w:val="header"/>
    <w:basedOn w:val="a"/>
    <w:link w:val="Char0"/>
    <w:qFormat/>
    <w:rsid w:val="009B2446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kern w:val="0"/>
      <w:sz w:val="18"/>
      <w:szCs w:val="18"/>
      <w:lang w:val="ru-RU" w:eastAsia="ru-RU"/>
    </w:rPr>
  </w:style>
  <w:style w:type="paragraph" w:styleId="a5">
    <w:name w:val="Title"/>
    <w:basedOn w:val="a"/>
    <w:link w:val="Char1"/>
    <w:qFormat/>
    <w:rsid w:val="009B2446"/>
    <w:pPr>
      <w:widowControl/>
      <w:spacing w:line="220" w:lineRule="exact"/>
      <w:jc w:val="center"/>
    </w:pPr>
    <w:rPr>
      <w:b/>
      <w:kern w:val="0"/>
      <w:sz w:val="24"/>
      <w:lang w:eastAsia="cs-CZ"/>
    </w:rPr>
  </w:style>
  <w:style w:type="character" w:customStyle="1" w:styleId="1Char">
    <w:name w:val="标题 1 Char"/>
    <w:basedOn w:val="a0"/>
    <w:link w:val="1"/>
    <w:qFormat/>
    <w:rsid w:val="009B2446"/>
    <w:rPr>
      <w:b/>
      <w:sz w:val="24"/>
      <w:lang w:val="ru-RU"/>
    </w:rPr>
  </w:style>
  <w:style w:type="character" w:customStyle="1" w:styleId="Char1">
    <w:name w:val="标题 Char"/>
    <w:basedOn w:val="a0"/>
    <w:link w:val="a5"/>
    <w:qFormat/>
    <w:rsid w:val="009B2446"/>
    <w:rPr>
      <w:b/>
      <w:sz w:val="24"/>
      <w:lang w:eastAsia="cs-CZ"/>
    </w:rPr>
  </w:style>
  <w:style w:type="character" w:customStyle="1" w:styleId="Char0">
    <w:name w:val="页眉 Char"/>
    <w:basedOn w:val="a0"/>
    <w:link w:val="a4"/>
    <w:qFormat/>
    <w:rsid w:val="009B2446"/>
    <w:rPr>
      <w:sz w:val="18"/>
      <w:szCs w:val="18"/>
      <w:lang w:val="ru-RU" w:eastAsia="ru-RU"/>
    </w:rPr>
  </w:style>
  <w:style w:type="character" w:customStyle="1" w:styleId="Char">
    <w:name w:val="页脚 Char"/>
    <w:basedOn w:val="a0"/>
    <w:link w:val="a3"/>
    <w:qFormat/>
    <w:rsid w:val="009B2446"/>
    <w:rPr>
      <w:sz w:val="18"/>
      <w:szCs w:val="18"/>
      <w:lang w:val="ru-RU" w:eastAsia="ru-RU"/>
    </w:rPr>
  </w:style>
  <w:style w:type="paragraph" w:styleId="a6">
    <w:name w:val="List Paragraph"/>
    <w:basedOn w:val="a"/>
    <w:uiPriority w:val="99"/>
    <w:unhideWhenUsed/>
    <w:rsid w:val="00D34A1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122</Words>
  <Characters>702</Characters>
  <Application>Microsoft Office Word</Application>
  <DocSecurity>0</DocSecurity>
  <Lines>5</Lines>
  <Paragraphs>1</Paragraphs>
  <ScaleCrop>false</ScaleCrop>
  <Company>微软中国</Company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微软用户</cp:lastModifiedBy>
  <cp:revision>17</cp:revision>
  <dcterms:created xsi:type="dcterms:W3CDTF">2013-09-05T09:47:00Z</dcterms:created>
  <dcterms:modified xsi:type="dcterms:W3CDTF">2021-01-11T04:04:00Z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2052-9.5.1</vt:lpwstr>
  </property>
</Properties>
</file>