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B5" w:rsidRPr="005A033E" w:rsidRDefault="00561AB5" w:rsidP="00561AB5">
      <w:pPr>
        <w:spacing w:line="360" w:lineRule="auto"/>
        <w:jc w:val="center"/>
        <w:rPr>
          <w:rFonts w:ascii="黑体" w:eastAsia="黑体" w:hAnsi="黑体" w:hint="eastAsia"/>
          <w:sz w:val="24"/>
        </w:rPr>
      </w:pPr>
      <w:r w:rsidRPr="005A033E">
        <w:rPr>
          <w:rFonts w:ascii="黑体" w:eastAsia="黑体" w:hAnsi="黑体" w:hint="eastAsia"/>
          <w:sz w:val="24"/>
        </w:rPr>
        <w:t>河南省计量科学研究院花园路办公区致远楼电梯更换项目（二次）</w:t>
      </w:r>
    </w:p>
    <w:p w:rsidR="00561AB5" w:rsidRPr="005A033E" w:rsidRDefault="00561AB5" w:rsidP="00561AB5">
      <w:pPr>
        <w:spacing w:line="360" w:lineRule="auto"/>
        <w:jc w:val="center"/>
        <w:rPr>
          <w:rFonts w:ascii="黑体" w:eastAsia="黑体" w:hAnsi="黑体" w:hint="eastAsia"/>
          <w:sz w:val="24"/>
        </w:rPr>
      </w:pPr>
      <w:r w:rsidRPr="005A033E">
        <w:rPr>
          <w:rFonts w:ascii="黑体" w:eastAsia="黑体" w:hAnsi="黑体" w:hint="eastAsia"/>
          <w:sz w:val="24"/>
        </w:rPr>
        <w:t>公开招标公告</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一、采购项目名称：河南省计量科学研究院花园路办公区致远楼电梯更换项目</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二、采购项目编号：豫财招标采购-2020-97</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三、项目预算金额：580000元</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 xml:space="preserve"> 最高限价：580000元 </w:t>
      </w:r>
    </w:p>
    <w:tbl>
      <w:tblPr>
        <w:tblW w:w="4833"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99"/>
        <w:gridCol w:w="805"/>
        <w:gridCol w:w="3197"/>
        <w:gridCol w:w="1478"/>
        <w:gridCol w:w="1837"/>
      </w:tblGrid>
      <w:tr w:rsidR="00561AB5" w:rsidRPr="005A033E" w:rsidTr="004E41B3">
        <w:trPr>
          <w:tblCellSpacing w:w="0" w:type="dxa"/>
          <w:jc w:val="center"/>
        </w:trPr>
        <w:tc>
          <w:tcPr>
            <w:tcW w:w="436" w:type="pct"/>
            <w:tcBorders>
              <w:top w:val="single" w:sz="4" w:space="0" w:color="auto"/>
              <w:left w:val="single" w:sz="6"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序号</w:t>
            </w:r>
          </w:p>
        </w:tc>
        <w:tc>
          <w:tcPr>
            <w:tcW w:w="502"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包号</w:t>
            </w:r>
          </w:p>
        </w:tc>
        <w:tc>
          <w:tcPr>
            <w:tcW w:w="1993"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包名称</w:t>
            </w:r>
          </w:p>
        </w:tc>
        <w:tc>
          <w:tcPr>
            <w:tcW w:w="921"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包预算（元）</w:t>
            </w:r>
          </w:p>
        </w:tc>
        <w:tc>
          <w:tcPr>
            <w:tcW w:w="1145"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包最高限价（元）</w:t>
            </w:r>
          </w:p>
        </w:tc>
      </w:tr>
      <w:tr w:rsidR="00561AB5" w:rsidRPr="005A033E" w:rsidTr="004E41B3">
        <w:trPr>
          <w:tblCellSpacing w:w="0" w:type="dxa"/>
          <w:jc w:val="center"/>
        </w:trPr>
        <w:tc>
          <w:tcPr>
            <w:tcW w:w="436"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1</w:t>
            </w:r>
          </w:p>
        </w:tc>
        <w:tc>
          <w:tcPr>
            <w:tcW w:w="502"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1</w:t>
            </w:r>
          </w:p>
        </w:tc>
        <w:tc>
          <w:tcPr>
            <w:tcW w:w="1993"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河南省计量科学研究院花园路办公区致远楼电梯更换项目</w:t>
            </w:r>
          </w:p>
        </w:tc>
        <w:tc>
          <w:tcPr>
            <w:tcW w:w="921"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580000.00</w:t>
            </w:r>
          </w:p>
        </w:tc>
        <w:tc>
          <w:tcPr>
            <w:tcW w:w="1145" w:type="pct"/>
            <w:tcBorders>
              <w:top w:val="single" w:sz="4" w:space="0" w:color="auto"/>
              <w:left w:val="single" w:sz="4" w:space="0" w:color="auto"/>
              <w:bottom w:val="single" w:sz="4" w:space="0" w:color="auto"/>
              <w:right w:val="single" w:sz="4" w:space="0" w:color="auto"/>
            </w:tcBorders>
            <w:vAlign w:val="center"/>
          </w:tcPr>
          <w:p w:rsidR="00561AB5" w:rsidRPr="005A033E" w:rsidRDefault="00561AB5" w:rsidP="004E41B3">
            <w:pPr>
              <w:spacing w:line="360" w:lineRule="auto"/>
              <w:jc w:val="center"/>
              <w:rPr>
                <w:rFonts w:ascii="宋体" w:hAnsi="宋体" w:cs="宋体" w:hint="eastAsia"/>
                <w:szCs w:val="21"/>
              </w:rPr>
            </w:pPr>
            <w:r w:rsidRPr="005A033E">
              <w:rPr>
                <w:rFonts w:ascii="宋体" w:hAnsi="宋体" w:cs="宋体" w:hint="eastAsia"/>
                <w:szCs w:val="21"/>
              </w:rPr>
              <w:t>580000.00</w:t>
            </w:r>
          </w:p>
        </w:tc>
      </w:tr>
    </w:tbl>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四、采购需求（包括目标、标准、数量、规格、服务要求、验收标准等）</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4.1招标范围：包括河南省计量科学研究院花园路办公区致远楼一部货运电梯的的采购、安装、调试、验收和售后服务（包括电梯设备设计、制造、运输、供货、安装调试、办理政府监督部门验收、准用手续、质量保证期内的年检手续、培训、保修等范围）。详见第五章“技术标准和要求”。</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4.2计划工期: 合同签订后80日历天内供货安装及调试完毕，并交付使用（设备供货期40日历天；安装期40日历天）；</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4.3建设地点：河南省计量科学研究院花园路办公区；</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4.4质量标准：达到国家质量验收规范合格标准；</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4.5资金来源：财政资金；</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4.6标段划分: 本项目共划分一个标段。</w:t>
      </w:r>
    </w:p>
    <w:p w:rsidR="00561AB5" w:rsidRPr="005A033E" w:rsidRDefault="00561AB5" w:rsidP="00561AB5">
      <w:pPr>
        <w:pStyle w:val="p0"/>
        <w:spacing w:line="360" w:lineRule="auto"/>
        <w:ind w:firstLine="560"/>
        <w:rPr>
          <w:rFonts w:ascii="宋体" w:hAnsi="宋体" w:cs="宋体" w:hint="eastAsia"/>
        </w:rPr>
      </w:pPr>
      <w:r w:rsidRPr="005A033E">
        <w:rPr>
          <w:rFonts w:ascii="宋体" w:hAnsi="宋体" w:cs="宋体" w:hint="eastAsia"/>
        </w:rPr>
        <w:t>五、采购项目需要落实的政府采购政策:促进中小型企业发展政策（监狱企业、残疾人福利性企业视同小微企业）、强制采购节能产品、优先采购节能环保产品、优先采购国货等政府采购政策。</w:t>
      </w:r>
    </w:p>
    <w:p w:rsidR="00561AB5" w:rsidRPr="005A033E" w:rsidRDefault="00561AB5" w:rsidP="00561AB5">
      <w:pPr>
        <w:pStyle w:val="p0"/>
        <w:spacing w:line="360" w:lineRule="auto"/>
        <w:ind w:firstLine="560"/>
        <w:rPr>
          <w:rFonts w:ascii="宋体" w:hAnsi="宋体" w:hint="eastAsia"/>
        </w:rPr>
      </w:pPr>
      <w:r w:rsidRPr="005A033E">
        <w:rPr>
          <w:rFonts w:ascii="宋体" w:hAnsi="宋体" w:hint="eastAsia"/>
        </w:rPr>
        <w:t>经财政部门核准允许采购进口产品：否。</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六、供应商资格要求</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6.1投标人须具备《中华人民共和国政府采购法》第二十二条规定的条件。</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6.2投标人须符合下列（1）或（2）规定：</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（1）投标人为制造商，须具备有效的《中华人民共和国特种设备制造许可证》及《中华人民共和国特种设备安装改造维修(修理)许可证》，且应满足或优于下列所述内容要求：</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lastRenderedPageBreak/>
        <w:t>1）中华人民共和国特种设备制造许可证：载货电梯B级及以上；</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2）中华人民共和国特种设备安装改造维修（修理）许可证：载货电梯（A级、施工类别含安装、改造、维修（或修理））。</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（2）投标人为经销商，须具备有效的《中华人民共和国特种设备安装改造维修理许可证》，且应满足或优于下列所述内容要求：</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1）中华人民共和国特种设备安装改造修理许可证：载货电梯（A级、施工类别含安装、修理</w:t>
      </w:r>
      <w:r w:rsidRPr="005A033E">
        <w:rPr>
          <w:rFonts w:ascii="宋体" w:hAnsi="宋体" w:cs="宋体"/>
          <w:szCs w:val="21"/>
        </w:rPr>
        <w:t>）</w:t>
      </w:r>
      <w:r w:rsidRPr="005A033E">
        <w:rPr>
          <w:rFonts w:ascii="宋体" w:hAnsi="宋体" w:cs="宋体" w:hint="eastAsia"/>
          <w:szCs w:val="21"/>
        </w:rPr>
        <w:t>；</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2）同时电梯的制造商须符合第6.2（1）款要求（</w:t>
      </w:r>
      <w:r w:rsidRPr="005A033E">
        <w:rPr>
          <w:rFonts w:ascii="宋体" w:hAnsi="宋体" w:cs="宋体"/>
          <w:szCs w:val="21"/>
        </w:rPr>
        <w:t>投标人为经销商的，对投标人的资质要求包含对制造商的资质要求</w:t>
      </w:r>
      <w:r w:rsidRPr="005A033E">
        <w:rPr>
          <w:rFonts w:ascii="宋体" w:hAnsi="宋体" w:cs="宋体" w:hint="eastAsia"/>
          <w:szCs w:val="21"/>
        </w:rPr>
        <w:t>）。</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6.3投标人须提供参加政府采购活动前3年内在经营活动中没有重大违法记录的书面声明。</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6.4单位负责人为同一人或者存在直接控股、管理关系的不同投标人，不得参加同一合同项下的政府采购活动。</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6.5根据《关于在政府采购活动中查询及使用信用记录有关问题的通知》（财库[2016]125号）和豫财购〔2016〕15号的规定，供应商须提供相关主体（包括供应商、法定代表人）在“信用中国”网站（www.creditchina.gov.cn）查询记录，经查询对列入失信被执行人、重大税收违法案件当事人名单、政府采购严重违法失信名单的供应商和供应商在中国政府采购网（</w:t>
      </w:r>
      <w:hyperlink r:id="rId6" w:history="1">
        <w:r w:rsidRPr="005A033E">
          <w:rPr>
            <w:rFonts w:ascii="宋体" w:hAnsi="宋体" w:cs="宋体" w:hint="eastAsia"/>
            <w:szCs w:val="21"/>
          </w:rPr>
          <w:t>www.ccgp.gov.cn）</w:t>
        </w:r>
      </w:hyperlink>
      <w:r w:rsidRPr="005A033E">
        <w:rPr>
          <w:rFonts w:ascii="宋体" w:hAnsi="宋体" w:cs="宋体" w:hint="eastAsia"/>
          <w:szCs w:val="21"/>
        </w:rPr>
        <w:t>查询记录，经查询对列入政府采购严重违法失信行为记录名单的供应商，不得参与本项目招投标活动。</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6.6本次招标不接受联合体投标。</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 xml:space="preserve">七、是否接受进口产品： 否 </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八、获取招标文件</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1.时间：2020年5月6日至 2020年5月12日（北京时间，法定节假日除外。）</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2.地点：登录“河南省公共资源交易中心（http://www.hnggzy.com）”，凭企业身份认证锁（CA密钥）下载采购文件。</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3.方式：①投标人（供应商）应首先办理CA数字证书及电子签章（具体办理事宜请查询河南省公共资源交易中心网站-办事指南-《CA数字证书办理指南》），方能完成市场主体信息库入库登记 ②获取招标文件后，投标人请到河南省公共资源交易中心网站—公共服务—下载专区栏目下载最新版本的投标文件制作工具安装包，并使用安装后的最新版本投标文件制作工具制作电子投标文件。③ CA数字证书在河南省信息化发展有限公司（河南省信息</w:t>
      </w:r>
      <w:r w:rsidRPr="005A033E">
        <w:rPr>
          <w:rFonts w:ascii="宋体" w:hAnsi="宋体" w:cs="宋体" w:hint="eastAsia"/>
          <w:szCs w:val="21"/>
        </w:rPr>
        <w:lastRenderedPageBreak/>
        <w:t>安全电子认证中心）办理，地址：郑州市龙子湖平安大道与明理路交叉口西南角博雅广场4号楼15楼。联系电话：0371-86109777。</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4.售价：0元</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九、投标截止时间及地点</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1.时间：2020年5月28日9时00分（北京时间）</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2.地点：加密电子投标文件须在投标截止时间前通过“河南省公共资源交易中心（www.hnggzy.com）”电子交易平台加密上传。逾期上传/送达的投标文件，采购人不予受理。</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十、开标时间及地点</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1.时间：2020年5月28日9时00分（北京时间）</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2.地点：河南省公共资源交易中心远程开标室(三)（郑州市农业路东41号投资大厦A座），本项目采用“远程不见面”开标方式，投标人无需到省交易中心现场参加开标会议；投标人应当在招标文件确定的投标截止时间前，登录远程开标大厅（www.hnggzyjy.cn），在线准时参加开标活动并进行投标文件解密、答疑澄清等。</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十一、发布公告的媒介及招标公告期限</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招标公告在《河南省政府采购网》《河南省公共资源交易中心门户网》上发布。 招标公告期限为五个工作日2020年5月6日至2020年5月12日。</w:t>
      </w:r>
    </w:p>
    <w:p w:rsidR="00561AB5" w:rsidRPr="005A033E" w:rsidRDefault="00561AB5" w:rsidP="00561AB5">
      <w:pPr>
        <w:spacing w:line="360" w:lineRule="auto"/>
        <w:rPr>
          <w:rFonts w:ascii="宋体" w:hAnsi="宋体" w:cs="宋体" w:hint="eastAsia"/>
          <w:szCs w:val="21"/>
        </w:rPr>
      </w:pPr>
      <w:r w:rsidRPr="005A033E">
        <w:rPr>
          <w:rFonts w:ascii="宋体" w:hAnsi="宋体" w:cs="宋体" w:hint="eastAsia"/>
          <w:szCs w:val="21"/>
        </w:rPr>
        <w:t>十二、联系方式</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采购人：河南省计量科学研究院</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地址：郑州市博学路与白佛南路交叉口向东200米路北</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联系人：杜先生</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 xml:space="preserve">联系电话：0371-89933031 </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代理机构：河南省伟信招标管理咨询有限公司</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地 址：郑州市郑东新区东风南路6号绿地中心北塔16楼</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联系人：崔女士</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联系电话：0371-88886156</w:t>
      </w:r>
    </w:p>
    <w:p w:rsidR="00561AB5" w:rsidRPr="005A033E" w:rsidRDefault="00561AB5" w:rsidP="00561AB5">
      <w:pPr>
        <w:spacing w:line="360" w:lineRule="auto"/>
        <w:ind w:firstLineChars="200" w:firstLine="420"/>
        <w:rPr>
          <w:rFonts w:ascii="宋体" w:hAnsi="宋体" w:cs="宋体" w:hint="eastAsia"/>
          <w:szCs w:val="21"/>
        </w:rPr>
      </w:pPr>
      <w:r w:rsidRPr="005A033E">
        <w:rPr>
          <w:rFonts w:ascii="宋体" w:hAnsi="宋体" w:cs="宋体" w:hint="eastAsia"/>
          <w:szCs w:val="21"/>
        </w:rPr>
        <w:t>电子邮箱：</w:t>
      </w:r>
      <w:hyperlink r:id="rId7" w:history="1">
        <w:r w:rsidRPr="005A033E">
          <w:rPr>
            <w:rFonts w:ascii="宋体" w:hAnsi="宋体" w:cs="宋体" w:hint="eastAsia"/>
            <w:szCs w:val="21"/>
          </w:rPr>
          <w:t>hnwxzb@yeah.net</w:t>
        </w:r>
      </w:hyperlink>
    </w:p>
    <w:p w:rsidR="00561AB5" w:rsidRPr="005A033E" w:rsidRDefault="00561AB5" w:rsidP="00561AB5">
      <w:pPr>
        <w:spacing w:line="360" w:lineRule="auto"/>
        <w:jc w:val="right"/>
        <w:rPr>
          <w:rFonts w:ascii="宋体" w:hAnsi="宋体" w:cs="宋体" w:hint="eastAsia"/>
          <w:szCs w:val="21"/>
        </w:rPr>
      </w:pPr>
      <w:bookmarkStart w:id="0" w:name="_GoBack"/>
      <w:bookmarkEnd w:id="0"/>
      <w:r w:rsidRPr="005A033E">
        <w:rPr>
          <w:rFonts w:ascii="宋体" w:hAnsi="宋体" w:cs="宋体" w:hint="eastAsia"/>
          <w:szCs w:val="21"/>
        </w:rPr>
        <w:t>发布人：张雁</w:t>
      </w:r>
    </w:p>
    <w:p w:rsidR="00561AB5" w:rsidRPr="005A033E" w:rsidRDefault="00561AB5" w:rsidP="00561AB5">
      <w:pPr>
        <w:spacing w:line="360" w:lineRule="auto"/>
        <w:jc w:val="right"/>
        <w:rPr>
          <w:rFonts w:ascii="宋体" w:hAnsi="宋体" w:cs="宋体" w:hint="eastAsia"/>
          <w:szCs w:val="21"/>
        </w:rPr>
      </w:pPr>
      <w:r w:rsidRPr="005A033E">
        <w:rPr>
          <w:rFonts w:ascii="宋体" w:hAnsi="宋体" w:cs="宋体" w:hint="eastAsia"/>
          <w:szCs w:val="21"/>
        </w:rPr>
        <w:t>发布时间：2020年5月06日</w:t>
      </w:r>
    </w:p>
    <w:p w:rsidR="00A361A4" w:rsidRPr="00561AB5" w:rsidRDefault="00A361A4"/>
    <w:sectPr w:rsidR="00A361A4" w:rsidRPr="00561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DD" w:rsidRDefault="00CC01DD" w:rsidP="00561AB5">
      <w:r>
        <w:separator/>
      </w:r>
    </w:p>
  </w:endnote>
  <w:endnote w:type="continuationSeparator" w:id="0">
    <w:p w:rsidR="00CC01DD" w:rsidRDefault="00CC01DD" w:rsidP="005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DD" w:rsidRDefault="00CC01DD" w:rsidP="00561AB5">
      <w:r>
        <w:separator/>
      </w:r>
    </w:p>
  </w:footnote>
  <w:footnote w:type="continuationSeparator" w:id="0">
    <w:p w:rsidR="00CC01DD" w:rsidRDefault="00CC01DD" w:rsidP="0056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B2"/>
    <w:rsid w:val="00561AB5"/>
    <w:rsid w:val="00A361A4"/>
    <w:rsid w:val="00CC01DD"/>
    <w:rsid w:val="00D2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3BE0D0-A57A-4B5A-B47E-35722FBC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A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61AB5"/>
    <w:rPr>
      <w:sz w:val="18"/>
      <w:szCs w:val="18"/>
    </w:rPr>
  </w:style>
  <w:style w:type="paragraph" w:styleId="a5">
    <w:name w:val="footer"/>
    <w:basedOn w:val="a"/>
    <w:link w:val="a6"/>
    <w:uiPriority w:val="99"/>
    <w:unhideWhenUsed/>
    <w:rsid w:val="00561A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61AB5"/>
    <w:rPr>
      <w:sz w:val="18"/>
      <w:szCs w:val="18"/>
    </w:rPr>
  </w:style>
  <w:style w:type="paragraph" w:customStyle="1" w:styleId="p0">
    <w:name w:val="p0"/>
    <w:basedOn w:val="a"/>
    <w:rsid w:val="00561AB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nwxzb@yea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65289;&#123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河南省伟信招标管理咨询有限公司:豆军建</dc:creator>
  <cp:keywords/>
  <dc:description/>
  <cp:lastModifiedBy>河南省伟信招标管理咨询有限公司:豆军建</cp:lastModifiedBy>
  <cp:revision>2</cp:revision>
  <dcterms:created xsi:type="dcterms:W3CDTF">2020-05-06T07:23:00Z</dcterms:created>
  <dcterms:modified xsi:type="dcterms:W3CDTF">2020-05-06T07:24:00Z</dcterms:modified>
</cp:coreProperties>
</file>