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C1" w:rsidRPr="00122A88" w:rsidRDefault="00CD3A24">
      <w:pPr>
        <w:spacing w:line="360" w:lineRule="auto"/>
        <w:jc w:val="center"/>
        <w:rPr>
          <w:rFonts w:ascii="黑体" w:eastAsia="黑体"/>
          <w:b/>
          <w:sz w:val="32"/>
          <w:szCs w:val="32"/>
        </w:rPr>
      </w:pPr>
      <w:r w:rsidRPr="00122A88">
        <w:rPr>
          <w:rFonts w:ascii="黑体" w:eastAsia="黑体" w:hint="eastAsia"/>
          <w:b/>
          <w:sz w:val="32"/>
          <w:szCs w:val="32"/>
        </w:rPr>
        <w:t>河南经贸职业学院智慧校园质量提升工程</w:t>
      </w:r>
    </w:p>
    <w:p w:rsidR="004404C1" w:rsidRPr="00122A88" w:rsidRDefault="00CD3A24">
      <w:pPr>
        <w:spacing w:line="360" w:lineRule="auto"/>
        <w:jc w:val="center"/>
        <w:rPr>
          <w:rFonts w:ascii="黑体" w:eastAsia="黑体"/>
          <w:b/>
          <w:sz w:val="32"/>
          <w:szCs w:val="32"/>
        </w:rPr>
      </w:pPr>
      <w:r w:rsidRPr="00122A88">
        <w:rPr>
          <w:rFonts w:ascii="黑体" w:eastAsia="黑体" w:hint="eastAsia"/>
          <w:b/>
          <w:sz w:val="32"/>
          <w:szCs w:val="32"/>
        </w:rPr>
        <w:t>(</w:t>
      </w:r>
      <w:r w:rsidRPr="00122A88">
        <w:rPr>
          <w:rFonts w:ascii="黑体" w:eastAsia="黑体" w:hint="eastAsia"/>
          <w:b/>
          <w:sz w:val="24"/>
          <w:szCs w:val="32"/>
        </w:rPr>
        <w:t>包三：智能锁、闸机、人脸识别、</w:t>
      </w:r>
      <w:proofErr w:type="spellStart"/>
      <w:r w:rsidRPr="00122A88">
        <w:rPr>
          <w:rFonts w:ascii="黑体" w:eastAsia="黑体"/>
          <w:b/>
          <w:sz w:val="24"/>
          <w:szCs w:val="32"/>
        </w:rPr>
        <w:t>W</w:t>
      </w:r>
      <w:r w:rsidRPr="00122A88">
        <w:rPr>
          <w:rFonts w:ascii="黑体" w:eastAsia="黑体" w:hint="eastAsia"/>
          <w:b/>
          <w:sz w:val="24"/>
          <w:szCs w:val="32"/>
        </w:rPr>
        <w:t>ifi</w:t>
      </w:r>
      <w:proofErr w:type="spellEnd"/>
      <w:r w:rsidRPr="00122A88">
        <w:rPr>
          <w:rFonts w:ascii="黑体" w:eastAsia="黑体" w:hint="eastAsia"/>
          <w:b/>
          <w:sz w:val="24"/>
          <w:szCs w:val="32"/>
        </w:rPr>
        <w:t xml:space="preserve"> 6覆盖设备、POE交换机、智慧楼宇软件平台</w:t>
      </w:r>
      <w:r w:rsidRPr="00122A88">
        <w:rPr>
          <w:rFonts w:ascii="黑体" w:eastAsia="黑体" w:hint="eastAsia"/>
          <w:b/>
          <w:sz w:val="32"/>
          <w:szCs w:val="32"/>
        </w:rPr>
        <w:t>)</w:t>
      </w:r>
    </w:p>
    <w:p w:rsidR="004404C1" w:rsidRPr="00122A88" w:rsidRDefault="00CD3A24">
      <w:pPr>
        <w:spacing w:line="360" w:lineRule="auto"/>
        <w:jc w:val="center"/>
        <w:rPr>
          <w:rFonts w:ascii="黑体" w:eastAsia="黑体"/>
          <w:b/>
          <w:sz w:val="32"/>
          <w:szCs w:val="32"/>
        </w:rPr>
      </w:pPr>
      <w:r w:rsidRPr="00122A88">
        <w:rPr>
          <w:rFonts w:ascii="黑体" w:eastAsia="黑体" w:hint="eastAsia"/>
          <w:b/>
          <w:sz w:val="32"/>
          <w:szCs w:val="32"/>
        </w:rPr>
        <w:t>采购安装合同</w:t>
      </w:r>
    </w:p>
    <w:p w:rsidR="004404C1" w:rsidRPr="00122A88" w:rsidRDefault="00CD3A24">
      <w:pPr>
        <w:spacing w:line="360" w:lineRule="auto"/>
        <w:ind w:firstLineChars="600" w:firstLine="660"/>
        <w:jc w:val="right"/>
        <w:rPr>
          <w:rFonts w:ascii="宋体" w:hAnsi="宋体"/>
          <w:b/>
          <w:sz w:val="18"/>
          <w:szCs w:val="18"/>
        </w:rPr>
      </w:pPr>
      <w:r w:rsidRPr="00122A88">
        <w:rPr>
          <w:rFonts w:ascii="微软雅黑" w:eastAsia="微软雅黑" w:hAnsi="微软雅黑" w:hint="eastAsia"/>
          <w:sz w:val="11"/>
          <w:szCs w:val="18"/>
        </w:rPr>
        <w:t xml:space="preserve">                                </w:t>
      </w:r>
      <w:r w:rsidRPr="00122A88">
        <w:rPr>
          <w:rFonts w:ascii="微软雅黑" w:eastAsia="微软雅黑" w:hAnsi="微软雅黑" w:hint="eastAsia"/>
          <w:sz w:val="18"/>
          <w:szCs w:val="18"/>
        </w:rPr>
        <w:t xml:space="preserve">   </w:t>
      </w:r>
      <w:r w:rsidRPr="00122A88">
        <w:rPr>
          <w:rFonts w:ascii="宋体" w:hAnsi="宋体" w:hint="eastAsia"/>
          <w:spacing w:val="-4"/>
          <w:szCs w:val="21"/>
        </w:rPr>
        <w:t>合同编号</w:t>
      </w:r>
      <w:r w:rsidRPr="00122A88">
        <w:rPr>
          <w:rFonts w:ascii="宋体" w:hAnsi="宋体" w:hint="eastAsia"/>
          <w:spacing w:val="-4"/>
          <w:sz w:val="18"/>
          <w:szCs w:val="18"/>
        </w:rPr>
        <w:t>：</w:t>
      </w:r>
      <w:proofErr w:type="gramStart"/>
      <w:r w:rsidRPr="00122A88">
        <w:rPr>
          <w:rFonts w:ascii="宋体" w:hAnsi="宋体" w:hint="eastAsia"/>
          <w:spacing w:val="-4"/>
          <w:szCs w:val="21"/>
        </w:rPr>
        <w:t>豫财招标</w:t>
      </w:r>
      <w:proofErr w:type="gramEnd"/>
      <w:r w:rsidRPr="00122A88">
        <w:rPr>
          <w:rFonts w:ascii="宋体" w:hAnsi="宋体" w:hint="eastAsia"/>
          <w:spacing w:val="-4"/>
          <w:szCs w:val="21"/>
        </w:rPr>
        <w:t>采购-2019-2475</w:t>
      </w:r>
    </w:p>
    <w:p w:rsidR="004404C1" w:rsidRPr="00122A88" w:rsidRDefault="00CD3A24">
      <w:pPr>
        <w:spacing w:beforeLines="50" w:before="156" w:line="440" w:lineRule="exact"/>
        <w:ind w:left="5060" w:hangingChars="2400" w:hanging="5060"/>
        <w:rPr>
          <w:rFonts w:ascii="宋体" w:hAnsi="宋体"/>
          <w:b/>
          <w:szCs w:val="21"/>
        </w:rPr>
      </w:pPr>
      <w:r w:rsidRPr="00122A88">
        <w:rPr>
          <w:rFonts w:ascii="宋体" w:hAnsi="宋体" w:hint="eastAsia"/>
          <w:b/>
          <w:szCs w:val="21"/>
        </w:rPr>
        <w:t xml:space="preserve">甲方：河南经贸职业学院               </w:t>
      </w:r>
      <w:r w:rsidRPr="00122A88">
        <w:rPr>
          <w:rFonts w:ascii="宋体" w:hAnsi="宋体"/>
          <w:b/>
          <w:szCs w:val="21"/>
        </w:rPr>
        <w:t xml:space="preserve"> </w:t>
      </w:r>
      <w:r w:rsidRPr="00122A88">
        <w:rPr>
          <w:rFonts w:ascii="宋体" w:hAnsi="宋体" w:hint="eastAsia"/>
          <w:b/>
          <w:szCs w:val="21"/>
        </w:rPr>
        <w:t>项  目：智慧校园质量提升工程</w:t>
      </w:r>
    </w:p>
    <w:p w:rsidR="004404C1" w:rsidRPr="00122A88" w:rsidRDefault="00CD3A24">
      <w:pPr>
        <w:spacing w:line="440" w:lineRule="exact"/>
        <w:rPr>
          <w:rFonts w:ascii="宋体" w:hAnsi="宋体"/>
          <w:b/>
          <w:szCs w:val="21"/>
        </w:rPr>
      </w:pPr>
      <w:r w:rsidRPr="00122A88">
        <w:rPr>
          <w:rFonts w:ascii="宋体" w:hAnsi="宋体" w:hint="eastAsia"/>
          <w:b/>
          <w:szCs w:val="21"/>
        </w:rPr>
        <w:t>乙方：</w:t>
      </w:r>
      <w:r w:rsidRPr="00122A88">
        <w:rPr>
          <w:rFonts w:ascii="宋体" w:hAnsi="宋体"/>
          <w:b/>
          <w:szCs w:val="21"/>
        </w:rPr>
        <w:t>精华教育科技股份有限公司</w:t>
      </w:r>
      <w:r w:rsidRPr="00122A88">
        <w:rPr>
          <w:rFonts w:ascii="宋体" w:hAnsi="宋体"/>
          <w:b/>
          <w:szCs w:val="21"/>
        </w:rPr>
        <w:tab/>
      </w:r>
      <w:r w:rsidRPr="00122A88">
        <w:rPr>
          <w:rFonts w:ascii="宋体" w:hAnsi="宋体"/>
          <w:b/>
          <w:szCs w:val="21"/>
        </w:rPr>
        <w:tab/>
      </w:r>
      <w:r w:rsidRPr="00122A88">
        <w:rPr>
          <w:rFonts w:ascii="宋体" w:hAnsi="宋体" w:hint="eastAsia"/>
          <w:b/>
          <w:szCs w:val="21"/>
        </w:rPr>
        <w:t xml:space="preserve">  签约地点:河南经贸职业学院龙子湖校区</w:t>
      </w:r>
    </w:p>
    <w:p w:rsidR="004404C1" w:rsidRPr="00122A88" w:rsidRDefault="00CD3A24">
      <w:pPr>
        <w:spacing w:line="360" w:lineRule="auto"/>
        <w:jc w:val="left"/>
        <w:rPr>
          <w:rFonts w:ascii="宋体" w:hAnsi="宋体"/>
          <w:b/>
          <w:szCs w:val="21"/>
        </w:rPr>
      </w:pPr>
      <w:r w:rsidRPr="00122A88">
        <w:rPr>
          <w:rFonts w:ascii="宋体" w:hAnsi="宋体" w:hint="eastAsia"/>
          <w:szCs w:val="21"/>
        </w:rPr>
        <w:t>甲乙双方</w:t>
      </w:r>
      <w:proofErr w:type="gramStart"/>
      <w:r w:rsidRPr="00122A88">
        <w:rPr>
          <w:rFonts w:ascii="宋体" w:hAnsi="宋体" w:hint="eastAsia"/>
          <w:szCs w:val="21"/>
        </w:rPr>
        <w:t>根</w:t>
      </w:r>
      <w:r w:rsidRPr="00122A88">
        <w:rPr>
          <w:rFonts w:ascii="宋体" w:hAnsi="宋体" w:hint="eastAsia"/>
          <w:spacing w:val="-4"/>
          <w:szCs w:val="21"/>
        </w:rPr>
        <w:t>据</w:t>
      </w:r>
      <w:r w:rsidRPr="00122A88">
        <w:rPr>
          <w:rFonts w:ascii="宋体" w:hAnsi="宋体" w:hint="eastAsia"/>
          <w:szCs w:val="21"/>
        </w:rPr>
        <w:t>豫财招标</w:t>
      </w:r>
      <w:proofErr w:type="gramEnd"/>
      <w:r w:rsidRPr="00122A88">
        <w:rPr>
          <w:rFonts w:ascii="宋体" w:hAnsi="宋体" w:hint="eastAsia"/>
          <w:szCs w:val="21"/>
        </w:rPr>
        <w:t>采购</w:t>
      </w:r>
      <w:r w:rsidRPr="00122A88">
        <w:rPr>
          <w:rFonts w:ascii="宋体" w:hAnsi="宋体" w:hint="eastAsia"/>
          <w:spacing w:val="-4"/>
          <w:szCs w:val="21"/>
        </w:rPr>
        <w:t>-2019-2475招标文件、乙方投标文件及中标通知书，依据《中华人民共和国合同法》、《中华人民共和国政府采购法》等有关法律法规规定，就</w:t>
      </w:r>
      <w:r w:rsidRPr="00122A88">
        <w:rPr>
          <w:rFonts w:ascii="宋体" w:hAnsi="宋体" w:hint="eastAsia"/>
          <w:szCs w:val="21"/>
        </w:rPr>
        <w:t>乙</w:t>
      </w:r>
      <w:r w:rsidRPr="00122A88">
        <w:rPr>
          <w:rFonts w:ascii="宋体" w:hAnsi="宋体" w:hint="eastAsia"/>
          <w:spacing w:val="-4"/>
          <w:szCs w:val="21"/>
        </w:rPr>
        <w:t>方向</w:t>
      </w:r>
      <w:r w:rsidRPr="00122A88">
        <w:rPr>
          <w:rFonts w:ascii="宋体" w:hAnsi="宋体" w:hint="eastAsia"/>
          <w:szCs w:val="21"/>
        </w:rPr>
        <w:t>甲</w:t>
      </w:r>
      <w:r w:rsidRPr="00122A88">
        <w:rPr>
          <w:rFonts w:ascii="宋体" w:hAnsi="宋体" w:hint="eastAsia"/>
          <w:spacing w:val="-4"/>
          <w:szCs w:val="21"/>
        </w:rPr>
        <w:t>方提供</w:t>
      </w:r>
      <w:r w:rsidRPr="00122A88">
        <w:rPr>
          <w:rFonts w:ascii="仿宋" w:hAnsi="仿宋" w:hint="eastAsia"/>
          <w:sz w:val="20"/>
          <w:szCs w:val="20"/>
        </w:rPr>
        <w:t>智能锁、闸机、人脸识别、</w:t>
      </w:r>
      <w:proofErr w:type="spellStart"/>
      <w:r w:rsidRPr="00122A88">
        <w:rPr>
          <w:rFonts w:ascii="仿宋" w:hAnsi="仿宋"/>
          <w:sz w:val="20"/>
          <w:szCs w:val="20"/>
        </w:rPr>
        <w:t>W</w:t>
      </w:r>
      <w:r w:rsidRPr="00122A88">
        <w:rPr>
          <w:rFonts w:ascii="仿宋" w:hAnsi="仿宋" w:hint="eastAsia"/>
          <w:sz w:val="20"/>
          <w:szCs w:val="20"/>
        </w:rPr>
        <w:t>ifi</w:t>
      </w:r>
      <w:proofErr w:type="spellEnd"/>
      <w:r w:rsidRPr="00122A88">
        <w:rPr>
          <w:rFonts w:ascii="仿宋" w:hAnsi="仿宋" w:hint="eastAsia"/>
          <w:sz w:val="20"/>
          <w:szCs w:val="20"/>
        </w:rPr>
        <w:t xml:space="preserve"> 6</w:t>
      </w:r>
      <w:r w:rsidRPr="00122A88">
        <w:rPr>
          <w:rFonts w:ascii="仿宋" w:hAnsi="仿宋" w:hint="eastAsia"/>
          <w:sz w:val="20"/>
          <w:szCs w:val="20"/>
        </w:rPr>
        <w:t>覆盖设备、</w:t>
      </w:r>
      <w:r w:rsidRPr="00122A88">
        <w:rPr>
          <w:rFonts w:ascii="仿宋" w:hAnsi="仿宋" w:hint="eastAsia"/>
          <w:sz w:val="20"/>
          <w:szCs w:val="20"/>
        </w:rPr>
        <w:t>POE</w:t>
      </w:r>
      <w:r w:rsidRPr="00122A88">
        <w:rPr>
          <w:rFonts w:ascii="仿宋" w:hAnsi="仿宋" w:hint="eastAsia"/>
          <w:sz w:val="20"/>
          <w:szCs w:val="20"/>
        </w:rPr>
        <w:t>交换机、智慧楼宇软件平台等</w:t>
      </w:r>
      <w:r w:rsidRPr="00122A88">
        <w:rPr>
          <w:rFonts w:ascii="宋体" w:hAnsi="宋体" w:hint="eastAsia"/>
          <w:spacing w:val="-4"/>
          <w:szCs w:val="21"/>
        </w:rPr>
        <w:t>软硬件及系统整合事宜</w:t>
      </w:r>
      <w:r w:rsidRPr="00122A88">
        <w:rPr>
          <w:rFonts w:ascii="仿宋" w:hAnsi="仿宋" w:hint="eastAsia"/>
          <w:sz w:val="20"/>
          <w:szCs w:val="20"/>
        </w:rPr>
        <w:t>（以下简称软硬件）</w:t>
      </w:r>
      <w:r w:rsidRPr="00122A88">
        <w:rPr>
          <w:rFonts w:ascii="宋体" w:hAnsi="宋体" w:hint="eastAsia"/>
          <w:spacing w:val="-4"/>
          <w:szCs w:val="21"/>
        </w:rPr>
        <w:t>，本着平等自愿的原则，经双方协商达成一致，签订本合同，以明确双方的权利和义务，确保双方共同执行。</w:t>
      </w:r>
    </w:p>
    <w:p w:rsidR="004404C1" w:rsidRPr="00122A88" w:rsidRDefault="00CD3A24">
      <w:pPr>
        <w:widowControl/>
        <w:spacing w:line="360" w:lineRule="auto"/>
        <w:ind w:firstLineChars="196" w:firstLine="413"/>
        <w:rPr>
          <w:rFonts w:ascii="宋体" w:hAnsi="宋体" w:cs="宋体"/>
          <w:b/>
          <w:kern w:val="0"/>
          <w:szCs w:val="21"/>
        </w:rPr>
      </w:pPr>
      <w:r w:rsidRPr="00122A88">
        <w:rPr>
          <w:rFonts w:ascii="宋体" w:hAnsi="宋体" w:cs="宋体" w:hint="eastAsia"/>
          <w:b/>
          <w:kern w:val="0"/>
          <w:szCs w:val="21"/>
        </w:rPr>
        <w:t>一、软硬件（系统）清单及合同金额</w:t>
      </w:r>
    </w:p>
    <w:p w:rsidR="004404C1" w:rsidRPr="00122A88" w:rsidRDefault="00CD3A24">
      <w:pPr>
        <w:spacing w:line="360" w:lineRule="auto"/>
        <w:ind w:left="1" w:firstLineChars="200" w:firstLine="420"/>
        <w:rPr>
          <w:rFonts w:ascii="宋体" w:hAnsi="宋体"/>
          <w:szCs w:val="21"/>
        </w:rPr>
      </w:pPr>
      <w:r w:rsidRPr="00122A88">
        <w:rPr>
          <w:rFonts w:ascii="宋体" w:hAnsi="宋体" w:hint="eastAsia"/>
          <w:szCs w:val="21"/>
        </w:rPr>
        <w:t>1、软硬件（系统）清单与报价：详见附件一；</w:t>
      </w:r>
    </w:p>
    <w:p w:rsidR="004404C1" w:rsidRPr="00122A88" w:rsidRDefault="00CD3A24">
      <w:pPr>
        <w:spacing w:line="360" w:lineRule="auto"/>
        <w:ind w:left="1" w:firstLineChars="200" w:firstLine="420"/>
        <w:rPr>
          <w:rFonts w:ascii="宋体" w:hAnsi="宋体"/>
          <w:szCs w:val="21"/>
        </w:rPr>
      </w:pPr>
      <w:r w:rsidRPr="00122A88">
        <w:rPr>
          <w:rFonts w:ascii="宋体" w:hAnsi="宋体" w:hint="eastAsia"/>
          <w:szCs w:val="21"/>
        </w:rPr>
        <w:t>2、合同总金额：人民币</w:t>
      </w:r>
      <w:proofErr w:type="gramStart"/>
      <w:r w:rsidRPr="00122A88">
        <w:rPr>
          <w:rFonts w:ascii="宋体" w:hAnsi="宋体" w:hint="eastAsia"/>
          <w:szCs w:val="21"/>
        </w:rPr>
        <w:t>壹佰壹拾贰万肆仟伍佰陆拾</w:t>
      </w:r>
      <w:proofErr w:type="gramEnd"/>
      <w:r w:rsidRPr="00122A88">
        <w:rPr>
          <w:rFonts w:ascii="宋体" w:hAnsi="宋体" w:hint="eastAsia"/>
          <w:szCs w:val="21"/>
        </w:rPr>
        <w:t xml:space="preserve">元整（￥ </w:t>
      </w:r>
      <w:r w:rsidRPr="00122A88">
        <w:rPr>
          <w:rFonts w:hint="eastAsia"/>
          <w:color w:val="2D4782"/>
          <w:shd w:val="clear" w:color="auto" w:fill="FFFFFF"/>
        </w:rPr>
        <w:t>1124560</w:t>
      </w:r>
      <w:r w:rsidRPr="00122A88">
        <w:rPr>
          <w:rFonts w:ascii="宋体" w:hAnsi="宋体" w:hint="eastAsia"/>
          <w:szCs w:val="21"/>
        </w:rPr>
        <w:t>.00元）；</w:t>
      </w:r>
    </w:p>
    <w:p w:rsidR="004404C1" w:rsidRPr="00122A88" w:rsidRDefault="00CD3A24">
      <w:pPr>
        <w:spacing w:line="360" w:lineRule="auto"/>
        <w:ind w:left="1" w:firstLineChars="200" w:firstLine="420"/>
        <w:rPr>
          <w:rFonts w:ascii="宋体" w:hAnsi="宋体"/>
          <w:szCs w:val="21"/>
        </w:rPr>
      </w:pPr>
      <w:r w:rsidRPr="00122A88">
        <w:rPr>
          <w:rFonts w:ascii="宋体" w:hAnsi="宋体" w:hint="eastAsia"/>
          <w:szCs w:val="21"/>
        </w:rPr>
        <w:t>3、项目主要内容：合同价为交货价，含软硬件（系统）的供货、安装、调试、培训、售后服务等一切费用。该价在合同履行期间固定不变。</w:t>
      </w:r>
    </w:p>
    <w:p w:rsidR="004404C1" w:rsidRPr="00122A88" w:rsidRDefault="00CD3A24">
      <w:pPr>
        <w:widowControl/>
        <w:spacing w:line="360" w:lineRule="auto"/>
        <w:ind w:firstLineChars="196" w:firstLine="413"/>
        <w:rPr>
          <w:rFonts w:ascii="宋体" w:hAnsi="宋体" w:cs="宋体"/>
          <w:b/>
          <w:kern w:val="0"/>
          <w:szCs w:val="21"/>
        </w:rPr>
      </w:pPr>
      <w:r w:rsidRPr="00122A88">
        <w:rPr>
          <w:rFonts w:ascii="宋体" w:hAnsi="宋体" w:cs="宋体" w:hint="eastAsia"/>
          <w:b/>
          <w:kern w:val="0"/>
          <w:szCs w:val="21"/>
        </w:rPr>
        <w:t>二、软硬件（系统）的交付、安装调试</w:t>
      </w:r>
    </w:p>
    <w:p w:rsidR="004404C1" w:rsidRPr="00122A88" w:rsidRDefault="00CD3A24">
      <w:pPr>
        <w:spacing w:line="360" w:lineRule="auto"/>
        <w:ind w:firstLineChars="200" w:firstLine="420"/>
        <w:rPr>
          <w:rFonts w:ascii="宋体" w:hAnsi="宋体"/>
          <w:szCs w:val="21"/>
        </w:rPr>
      </w:pPr>
      <w:r w:rsidRPr="00122A88">
        <w:rPr>
          <w:rFonts w:ascii="宋体" w:hAnsi="宋体" w:hint="eastAsia"/>
          <w:szCs w:val="21"/>
        </w:rPr>
        <w:t>1、交货时间：合同签订后</w:t>
      </w:r>
      <w:r w:rsidRPr="00122A88">
        <w:rPr>
          <w:rFonts w:ascii="宋体" w:hAnsi="宋体" w:hint="eastAsia"/>
          <w:szCs w:val="21"/>
          <w:u w:val="single"/>
        </w:rPr>
        <w:t xml:space="preserve"> 90</w:t>
      </w:r>
      <w:r w:rsidRPr="00122A88">
        <w:rPr>
          <w:rFonts w:ascii="宋体" w:hAnsi="宋体" w:hint="eastAsia"/>
          <w:szCs w:val="21"/>
        </w:rPr>
        <w:t>个日历日内交货并调试完成；</w:t>
      </w:r>
    </w:p>
    <w:p w:rsidR="004404C1" w:rsidRPr="00122A88" w:rsidRDefault="00CD3A24">
      <w:pPr>
        <w:spacing w:line="360" w:lineRule="auto"/>
        <w:ind w:firstLineChars="192" w:firstLine="403"/>
        <w:rPr>
          <w:rFonts w:ascii="宋体" w:hAnsi="宋体"/>
          <w:szCs w:val="21"/>
        </w:rPr>
      </w:pPr>
      <w:r w:rsidRPr="00122A88">
        <w:rPr>
          <w:rFonts w:ascii="宋体" w:hAnsi="宋体" w:hint="eastAsia"/>
          <w:szCs w:val="21"/>
        </w:rPr>
        <w:t>2、交货地点：河南经贸职业学院龙子湖校区；</w:t>
      </w:r>
    </w:p>
    <w:p w:rsidR="004404C1" w:rsidRPr="00122A88" w:rsidRDefault="00CD3A24">
      <w:pPr>
        <w:spacing w:line="360" w:lineRule="auto"/>
        <w:ind w:firstLineChars="192" w:firstLine="403"/>
        <w:rPr>
          <w:rFonts w:ascii="宋体" w:hAnsi="宋体"/>
          <w:szCs w:val="21"/>
        </w:rPr>
      </w:pPr>
      <w:r w:rsidRPr="00122A88">
        <w:rPr>
          <w:rFonts w:ascii="宋体" w:hAnsi="宋体" w:hint="eastAsia"/>
          <w:szCs w:val="21"/>
        </w:rPr>
        <w:t>3、甲方应在软硬件到达指定地点前两日内，提供符合安装调试的相关条件环境；</w:t>
      </w:r>
    </w:p>
    <w:p w:rsidR="004404C1" w:rsidRPr="00122A88" w:rsidRDefault="00CD3A24">
      <w:pPr>
        <w:spacing w:line="360" w:lineRule="auto"/>
        <w:ind w:firstLineChars="192" w:firstLine="403"/>
        <w:rPr>
          <w:rFonts w:ascii="宋体" w:hAnsi="宋体"/>
          <w:szCs w:val="21"/>
        </w:rPr>
      </w:pPr>
      <w:r w:rsidRPr="00122A88">
        <w:rPr>
          <w:rFonts w:ascii="宋体" w:hAnsi="宋体" w:hint="eastAsia"/>
          <w:szCs w:val="21"/>
        </w:rPr>
        <w:t>4、乙方负责软件的安装调试，并承担软件安装调试的所有附件和材料；且应留足甲方首次单独调试和验收所用材料；</w:t>
      </w:r>
    </w:p>
    <w:p w:rsidR="004404C1" w:rsidRPr="00122A88" w:rsidRDefault="00CD3A24">
      <w:pPr>
        <w:spacing w:line="360" w:lineRule="auto"/>
        <w:ind w:firstLineChars="192" w:firstLine="403"/>
        <w:rPr>
          <w:rFonts w:ascii="宋体" w:hAnsi="宋体"/>
          <w:szCs w:val="21"/>
        </w:rPr>
      </w:pPr>
      <w:r w:rsidRPr="00122A88">
        <w:rPr>
          <w:rFonts w:ascii="宋体" w:hAnsi="宋体" w:hint="eastAsia"/>
          <w:szCs w:val="21"/>
        </w:rPr>
        <w:t>5、乙方应向甲方设备管理部门一次性提交软硬件的使用说明书、合格证书及相关材料；</w:t>
      </w:r>
    </w:p>
    <w:p w:rsidR="004404C1" w:rsidRPr="00122A88" w:rsidRDefault="00CD3A24">
      <w:pPr>
        <w:widowControl/>
        <w:spacing w:line="360" w:lineRule="auto"/>
        <w:ind w:firstLineChars="200" w:firstLine="420"/>
        <w:rPr>
          <w:szCs w:val="21"/>
        </w:rPr>
      </w:pPr>
      <w:r w:rsidRPr="00122A88">
        <w:rPr>
          <w:rFonts w:ascii="宋体" w:hAnsi="宋体" w:hint="eastAsia"/>
          <w:szCs w:val="21"/>
        </w:rPr>
        <w:t>6、乙方应</w:t>
      </w:r>
      <w:r w:rsidRPr="00122A88">
        <w:rPr>
          <w:rFonts w:hint="eastAsia"/>
          <w:szCs w:val="21"/>
        </w:rPr>
        <w:t>免费对甲方三名人员进行培训，使甲方三名人员均能够熟练掌握该软件的操作使用、故障诊断与排查、系统维护等相关技术，并能够判断和解决软件的一般故障。</w:t>
      </w:r>
    </w:p>
    <w:p w:rsidR="004404C1" w:rsidRPr="00122A88" w:rsidRDefault="00CD3A24">
      <w:pPr>
        <w:widowControl/>
        <w:spacing w:line="360" w:lineRule="auto"/>
        <w:ind w:firstLineChars="196" w:firstLine="413"/>
        <w:rPr>
          <w:rFonts w:ascii="宋体" w:hAnsi="宋体" w:cs="宋体"/>
          <w:b/>
          <w:kern w:val="0"/>
          <w:szCs w:val="21"/>
        </w:rPr>
      </w:pPr>
      <w:r w:rsidRPr="00122A88">
        <w:rPr>
          <w:rFonts w:ascii="宋体" w:hAnsi="宋体" w:cs="宋体" w:hint="eastAsia"/>
          <w:b/>
          <w:kern w:val="0"/>
          <w:szCs w:val="21"/>
        </w:rPr>
        <w:t>三、软硬件（系统）验收</w:t>
      </w:r>
    </w:p>
    <w:p w:rsidR="004404C1" w:rsidRPr="00122A88" w:rsidRDefault="00CD3A24">
      <w:pPr>
        <w:autoSpaceDE w:val="0"/>
        <w:autoSpaceDN w:val="0"/>
        <w:spacing w:line="360" w:lineRule="auto"/>
        <w:ind w:firstLineChars="192" w:firstLine="403"/>
        <w:jc w:val="left"/>
        <w:rPr>
          <w:rFonts w:ascii="宋体" w:hAnsi="宋体"/>
          <w:szCs w:val="21"/>
        </w:rPr>
      </w:pPr>
      <w:r w:rsidRPr="00122A88">
        <w:rPr>
          <w:rFonts w:hint="eastAsia"/>
          <w:szCs w:val="21"/>
        </w:rPr>
        <w:t>1</w:t>
      </w:r>
      <w:r w:rsidRPr="00122A88">
        <w:rPr>
          <w:rFonts w:hint="eastAsia"/>
          <w:szCs w:val="21"/>
        </w:rPr>
        <w:t>、</w:t>
      </w:r>
      <w:r w:rsidRPr="00122A88">
        <w:rPr>
          <w:rFonts w:ascii="宋体" w:hAnsi="宋体" w:hint="eastAsia"/>
          <w:szCs w:val="21"/>
        </w:rPr>
        <w:t>乙方提供的软硬件产品与附件必需为最新生产的原装正品，各项指标符合国家检测</w:t>
      </w:r>
      <w:r w:rsidRPr="00122A88">
        <w:rPr>
          <w:rFonts w:ascii="宋体" w:hAnsi="宋体" w:hint="eastAsia"/>
          <w:szCs w:val="21"/>
        </w:rPr>
        <w:lastRenderedPageBreak/>
        <w:t>标准和出厂标准，</w:t>
      </w:r>
      <w:r w:rsidRPr="00122A88">
        <w:rPr>
          <w:rFonts w:hint="eastAsia"/>
          <w:szCs w:val="21"/>
        </w:rPr>
        <w:t>合同中未列明的，以满足软件正常使用为准</w:t>
      </w:r>
      <w:r w:rsidRPr="00122A88">
        <w:rPr>
          <w:rFonts w:ascii="宋体" w:hAnsi="宋体" w:hint="eastAsia"/>
          <w:szCs w:val="21"/>
        </w:rPr>
        <w:t>；</w:t>
      </w:r>
    </w:p>
    <w:p w:rsidR="004404C1" w:rsidRPr="00122A88" w:rsidRDefault="00CD3A24">
      <w:pPr>
        <w:spacing w:line="360" w:lineRule="auto"/>
        <w:ind w:firstLineChars="200" w:firstLine="420"/>
        <w:rPr>
          <w:rFonts w:ascii="宋体" w:hAnsi="宋体"/>
          <w:szCs w:val="21"/>
        </w:rPr>
      </w:pPr>
      <w:r w:rsidRPr="00122A88">
        <w:rPr>
          <w:rFonts w:ascii="宋体" w:hAnsi="宋体" w:hint="eastAsia"/>
          <w:szCs w:val="21"/>
        </w:rPr>
        <w:t>2、乙方提供的软硬件产品不符合甲方要求或质量不合格，由乙方负责更换，并承担换货发生的一切费用。乙方不能更换的，按不能交货处理；</w:t>
      </w:r>
    </w:p>
    <w:p w:rsidR="004404C1" w:rsidRPr="00122A88" w:rsidRDefault="00CD3A24">
      <w:pPr>
        <w:spacing w:line="360" w:lineRule="auto"/>
        <w:ind w:firstLineChars="200" w:firstLine="420"/>
        <w:rPr>
          <w:rFonts w:ascii="宋体" w:hAnsi="宋体"/>
          <w:szCs w:val="21"/>
        </w:rPr>
      </w:pPr>
      <w:r w:rsidRPr="00122A88">
        <w:rPr>
          <w:rFonts w:ascii="宋体" w:hAnsi="宋体" w:hint="eastAsia"/>
          <w:szCs w:val="21"/>
        </w:rPr>
        <w:t>3、甲方对软硬件产品有异议的，应在全部软件安装调试完成后十个工作日内以书面形式向乙方提出；该等书面质量异议，乙方应当在限期内解决；</w:t>
      </w:r>
    </w:p>
    <w:p w:rsidR="004404C1" w:rsidRPr="00122A88" w:rsidRDefault="00CD3A24">
      <w:pPr>
        <w:autoSpaceDE w:val="0"/>
        <w:autoSpaceDN w:val="0"/>
        <w:spacing w:line="360" w:lineRule="auto"/>
        <w:ind w:firstLineChars="192" w:firstLine="403"/>
        <w:jc w:val="left"/>
        <w:rPr>
          <w:rFonts w:ascii="宋体" w:hAnsi="宋体"/>
          <w:szCs w:val="21"/>
        </w:rPr>
      </w:pPr>
      <w:r w:rsidRPr="00122A88">
        <w:rPr>
          <w:rFonts w:ascii="宋体" w:hAnsi="宋体" w:hint="eastAsia"/>
          <w:szCs w:val="21"/>
        </w:rPr>
        <w:t>4、乙方应保证所提供的软硬件不侵犯第三方知识产权，若侵犯了第三方知识产权，并导致第三方追究甲方责任，甲方受到的一切损失，应由乙方承担；</w:t>
      </w:r>
    </w:p>
    <w:p w:rsidR="004404C1" w:rsidRPr="00122A88" w:rsidRDefault="00CD3A24">
      <w:pPr>
        <w:spacing w:line="360" w:lineRule="auto"/>
        <w:ind w:firstLine="420"/>
        <w:rPr>
          <w:szCs w:val="21"/>
        </w:rPr>
      </w:pPr>
      <w:r w:rsidRPr="00122A88">
        <w:rPr>
          <w:rFonts w:hint="eastAsia"/>
          <w:szCs w:val="21"/>
        </w:rPr>
        <w:t>5</w:t>
      </w:r>
      <w:r w:rsidRPr="00122A88">
        <w:rPr>
          <w:rFonts w:hint="eastAsia"/>
          <w:szCs w:val="21"/>
        </w:rPr>
        <w:t>、验收内容为软件的数量、质量、运行情况和人员培训情况。</w:t>
      </w:r>
    </w:p>
    <w:p w:rsidR="004404C1" w:rsidRPr="00122A88" w:rsidRDefault="00CD3A24">
      <w:pPr>
        <w:spacing w:line="360" w:lineRule="auto"/>
        <w:ind w:firstLine="420"/>
        <w:rPr>
          <w:szCs w:val="21"/>
        </w:rPr>
      </w:pPr>
      <w:r w:rsidRPr="00122A88">
        <w:rPr>
          <w:rFonts w:hint="eastAsia"/>
          <w:szCs w:val="21"/>
        </w:rPr>
        <w:t>6</w:t>
      </w:r>
      <w:r w:rsidRPr="00122A88">
        <w:rPr>
          <w:rFonts w:hint="eastAsia"/>
          <w:szCs w:val="21"/>
        </w:rPr>
        <w:t>、验收由甲方及甲方聘请的专家进行，乙方应当无条件配合。验收中发现的问题，乙方应当在甲方限期内解决。验收合格后，甲方出具验收单，作为乙方完成交付的证据。</w:t>
      </w:r>
    </w:p>
    <w:p w:rsidR="004404C1" w:rsidRPr="00122A88" w:rsidRDefault="00CD3A24">
      <w:pPr>
        <w:spacing w:line="360" w:lineRule="auto"/>
        <w:ind w:firstLine="420"/>
        <w:rPr>
          <w:szCs w:val="21"/>
        </w:rPr>
      </w:pPr>
      <w:r w:rsidRPr="00122A88">
        <w:rPr>
          <w:rFonts w:hint="eastAsia"/>
          <w:szCs w:val="21"/>
        </w:rPr>
        <w:t>7</w:t>
      </w:r>
      <w:r w:rsidRPr="00122A88">
        <w:rPr>
          <w:rFonts w:hint="eastAsia"/>
          <w:szCs w:val="21"/>
        </w:rPr>
        <w:t>、验收单作为乙方交付证据，并不免除乙方质量保证义务，如在使用中发现的质量瑕疵，仍由乙方负责。</w:t>
      </w:r>
    </w:p>
    <w:p w:rsidR="004404C1" w:rsidRPr="00122A88" w:rsidRDefault="004404C1">
      <w:pPr>
        <w:spacing w:line="360" w:lineRule="auto"/>
        <w:ind w:firstLine="420"/>
        <w:rPr>
          <w:szCs w:val="21"/>
        </w:rPr>
      </w:pPr>
    </w:p>
    <w:p w:rsidR="004404C1" w:rsidRPr="00122A88" w:rsidRDefault="00CD3A24">
      <w:pPr>
        <w:widowControl/>
        <w:spacing w:line="360" w:lineRule="auto"/>
        <w:ind w:firstLineChars="196" w:firstLine="413"/>
        <w:rPr>
          <w:szCs w:val="21"/>
        </w:rPr>
      </w:pPr>
      <w:r w:rsidRPr="00122A88">
        <w:rPr>
          <w:rFonts w:ascii="宋体" w:hAnsi="宋体" w:cs="宋体" w:hint="eastAsia"/>
          <w:b/>
          <w:kern w:val="0"/>
          <w:szCs w:val="21"/>
        </w:rPr>
        <w:t>四、付款方式及期限</w:t>
      </w:r>
    </w:p>
    <w:p w:rsidR="004404C1" w:rsidRPr="00122A88" w:rsidRDefault="00CD3A24">
      <w:pPr>
        <w:widowControl/>
        <w:tabs>
          <w:tab w:val="left" w:pos="180"/>
        </w:tabs>
        <w:spacing w:line="360" w:lineRule="auto"/>
        <w:ind w:firstLineChars="200" w:firstLine="420"/>
        <w:rPr>
          <w:rFonts w:ascii="宋体" w:hAnsi="宋体"/>
          <w:szCs w:val="21"/>
        </w:rPr>
      </w:pPr>
      <w:r w:rsidRPr="00122A88">
        <w:rPr>
          <w:rFonts w:hint="eastAsia"/>
          <w:szCs w:val="21"/>
        </w:rPr>
        <w:t>1</w:t>
      </w:r>
      <w:r w:rsidRPr="00122A88">
        <w:rPr>
          <w:rFonts w:hint="eastAsia"/>
          <w:szCs w:val="21"/>
        </w:rPr>
        <w:t>、</w:t>
      </w:r>
      <w:r w:rsidRPr="00122A88">
        <w:rPr>
          <w:rFonts w:ascii="宋体" w:hAnsi="宋体" w:hint="eastAsia"/>
          <w:szCs w:val="21"/>
        </w:rPr>
        <w:t>甲乙双方采用人民币</w:t>
      </w:r>
      <w:proofErr w:type="gramStart"/>
      <w:r w:rsidRPr="00122A88">
        <w:rPr>
          <w:rFonts w:ascii="宋体" w:hAnsi="宋体" w:hint="eastAsia"/>
          <w:szCs w:val="21"/>
        </w:rPr>
        <w:t>转帐</w:t>
      </w:r>
      <w:proofErr w:type="gramEnd"/>
      <w:r w:rsidRPr="00122A88">
        <w:rPr>
          <w:rFonts w:ascii="宋体" w:hAnsi="宋体" w:hint="eastAsia"/>
          <w:szCs w:val="21"/>
        </w:rPr>
        <w:t>结算方式。乙方开具以河南经贸职业学院为客户名称的发票；</w:t>
      </w:r>
    </w:p>
    <w:p w:rsidR="004404C1" w:rsidRPr="00122A88" w:rsidRDefault="00CD3A24">
      <w:pPr>
        <w:spacing w:line="360" w:lineRule="auto"/>
        <w:ind w:left="1" w:firstLineChars="200" w:firstLine="420"/>
        <w:rPr>
          <w:rFonts w:ascii="宋体" w:hAnsi="宋体"/>
          <w:szCs w:val="21"/>
        </w:rPr>
      </w:pPr>
      <w:r w:rsidRPr="00122A88">
        <w:rPr>
          <w:rFonts w:hint="eastAsia"/>
          <w:szCs w:val="21"/>
        </w:rPr>
        <w:t>2</w:t>
      </w:r>
      <w:r w:rsidRPr="00122A88">
        <w:rPr>
          <w:rFonts w:hint="eastAsia"/>
          <w:szCs w:val="21"/>
        </w:rPr>
        <w:t>、</w:t>
      </w:r>
      <w:r w:rsidR="003A57E4" w:rsidRPr="004B3B31">
        <w:rPr>
          <w:rFonts w:hint="eastAsia"/>
          <w:szCs w:val="21"/>
        </w:rPr>
        <w:t>本</w:t>
      </w:r>
      <w:r w:rsidR="003A57E4" w:rsidRPr="004B3B31">
        <w:rPr>
          <w:rFonts w:ascii="宋体" w:hAnsi="宋体" w:hint="eastAsia"/>
          <w:szCs w:val="21"/>
        </w:rPr>
        <w:t xml:space="preserve">合同签订 15日内，乙方按照合同金额的 </w:t>
      </w:r>
      <w:r w:rsidR="003A57E4" w:rsidRPr="004B3B31">
        <w:rPr>
          <w:rFonts w:ascii="宋体" w:hAnsi="宋体"/>
          <w:szCs w:val="21"/>
        </w:rPr>
        <w:t xml:space="preserve">5 </w:t>
      </w:r>
      <w:r w:rsidR="003A57E4" w:rsidRPr="004B3B31">
        <w:rPr>
          <w:rFonts w:ascii="宋体" w:hAnsi="宋体" w:hint="eastAsia"/>
          <w:szCs w:val="21"/>
        </w:rPr>
        <w:t>%，即人民币</w:t>
      </w:r>
      <w:r w:rsidR="003A57E4">
        <w:rPr>
          <w:rFonts w:ascii="宋体" w:hAnsi="宋体" w:hint="eastAsia"/>
          <w:szCs w:val="21"/>
        </w:rPr>
        <w:t>伍万陆仟贰佰贰拾捌元</w:t>
      </w:r>
      <w:r w:rsidR="003A57E4" w:rsidRPr="004B3B31">
        <w:rPr>
          <w:rFonts w:ascii="宋体" w:hAnsi="宋体" w:hint="eastAsia"/>
          <w:szCs w:val="21"/>
        </w:rPr>
        <w:t>整（</w:t>
      </w:r>
      <w:r w:rsidR="003A57E4" w:rsidRPr="004B3B31">
        <w:rPr>
          <w:rFonts w:hint="eastAsia"/>
          <w:szCs w:val="21"/>
        </w:rPr>
        <w:t>￥</w:t>
      </w:r>
      <w:r w:rsidR="003A57E4" w:rsidRPr="004B3B31">
        <w:rPr>
          <w:rFonts w:hint="eastAsia"/>
          <w:szCs w:val="21"/>
        </w:rPr>
        <w:t>56</w:t>
      </w:r>
      <w:r w:rsidR="003A57E4">
        <w:rPr>
          <w:rFonts w:hint="eastAsia"/>
          <w:szCs w:val="21"/>
        </w:rPr>
        <w:t>228</w:t>
      </w:r>
      <w:r w:rsidR="003A57E4" w:rsidRPr="004B3B31">
        <w:rPr>
          <w:rFonts w:hint="eastAsia"/>
          <w:szCs w:val="21"/>
        </w:rPr>
        <w:t>元）</w:t>
      </w:r>
      <w:r w:rsidR="003A57E4" w:rsidRPr="004B3B31">
        <w:rPr>
          <w:rFonts w:ascii="宋体" w:hAnsi="宋体" w:hint="eastAsia"/>
          <w:szCs w:val="21"/>
        </w:rPr>
        <w:t>向甲方支付履约保证金；软</w:t>
      </w:r>
      <w:r w:rsidR="003A57E4">
        <w:rPr>
          <w:rFonts w:ascii="宋体" w:hAnsi="宋体" w:hint="eastAsia"/>
          <w:szCs w:val="21"/>
        </w:rPr>
        <w:t>硬</w:t>
      </w:r>
      <w:r w:rsidR="003A57E4" w:rsidRPr="004B3B31">
        <w:rPr>
          <w:rFonts w:ascii="宋体" w:hAnsi="宋体" w:hint="eastAsia"/>
          <w:szCs w:val="21"/>
        </w:rPr>
        <w:t>件安装、调试完成后，付至合同金额的</w:t>
      </w:r>
      <w:r w:rsidR="003A57E4">
        <w:rPr>
          <w:rFonts w:ascii="宋体" w:hAnsi="宋体" w:hint="eastAsia"/>
          <w:szCs w:val="21"/>
        </w:rPr>
        <w:t>65</w:t>
      </w:r>
      <w:r w:rsidR="003A57E4" w:rsidRPr="004B3B31">
        <w:rPr>
          <w:rFonts w:ascii="宋体" w:hAnsi="宋体"/>
          <w:szCs w:val="21"/>
        </w:rPr>
        <w:t xml:space="preserve"> </w:t>
      </w:r>
      <w:r w:rsidR="003A57E4" w:rsidRPr="004B3B31">
        <w:rPr>
          <w:rFonts w:ascii="宋体" w:hAnsi="宋体" w:hint="eastAsia"/>
          <w:szCs w:val="21"/>
        </w:rPr>
        <w:t>%</w:t>
      </w:r>
      <w:r w:rsidR="003A57E4" w:rsidRPr="004B3B31">
        <w:rPr>
          <w:rFonts w:ascii="宋体" w:hAnsi="宋体"/>
          <w:szCs w:val="21"/>
        </w:rPr>
        <w:t xml:space="preserve"> </w:t>
      </w:r>
      <w:r w:rsidR="003A57E4" w:rsidRPr="004B3B31">
        <w:rPr>
          <w:rFonts w:ascii="宋体" w:hAnsi="宋体" w:hint="eastAsia"/>
          <w:szCs w:val="21"/>
        </w:rPr>
        <w:t>，即人民币</w:t>
      </w:r>
      <w:proofErr w:type="gramStart"/>
      <w:r w:rsidR="003A57E4">
        <w:rPr>
          <w:rFonts w:ascii="宋体" w:hAnsi="宋体" w:hint="eastAsia"/>
          <w:szCs w:val="21"/>
        </w:rPr>
        <w:t>柒拾叁万零玖佰陆拾肆</w:t>
      </w:r>
      <w:proofErr w:type="gramEnd"/>
      <w:r w:rsidR="003A57E4">
        <w:rPr>
          <w:rFonts w:ascii="宋体" w:hAnsi="宋体" w:hint="eastAsia"/>
          <w:szCs w:val="21"/>
        </w:rPr>
        <w:t>元</w:t>
      </w:r>
      <w:r w:rsidR="003A57E4" w:rsidRPr="004B3B31">
        <w:rPr>
          <w:rFonts w:ascii="宋体" w:hAnsi="宋体" w:hint="eastAsia"/>
          <w:szCs w:val="21"/>
        </w:rPr>
        <w:t>整（</w:t>
      </w:r>
      <w:r w:rsidR="003A57E4" w:rsidRPr="004B3B31">
        <w:rPr>
          <w:rFonts w:hint="eastAsia"/>
          <w:szCs w:val="21"/>
        </w:rPr>
        <w:t>￥</w:t>
      </w:r>
      <w:r w:rsidR="003A57E4">
        <w:rPr>
          <w:rFonts w:hint="eastAsia"/>
          <w:szCs w:val="21"/>
        </w:rPr>
        <w:t>730964</w:t>
      </w:r>
      <w:r w:rsidR="003A57E4" w:rsidRPr="004B3B31">
        <w:rPr>
          <w:rFonts w:hint="eastAsia"/>
          <w:szCs w:val="21"/>
        </w:rPr>
        <w:t>元）</w:t>
      </w:r>
      <w:r w:rsidR="003A57E4">
        <w:rPr>
          <w:rFonts w:ascii="宋体" w:hAnsi="宋体" w:hint="eastAsia"/>
          <w:szCs w:val="21"/>
        </w:rPr>
        <w:t>；验收合格后，</w:t>
      </w:r>
      <w:proofErr w:type="gramStart"/>
      <w:r w:rsidR="003A57E4">
        <w:rPr>
          <w:rFonts w:ascii="宋体" w:hAnsi="宋体" w:hint="eastAsia"/>
          <w:szCs w:val="21"/>
        </w:rPr>
        <w:t>付</w:t>
      </w:r>
      <w:r w:rsidR="003A57E4" w:rsidRPr="004B3B31">
        <w:rPr>
          <w:rFonts w:ascii="宋体" w:hAnsi="宋体" w:hint="eastAsia"/>
          <w:szCs w:val="21"/>
        </w:rPr>
        <w:t>合同</w:t>
      </w:r>
      <w:proofErr w:type="gramEnd"/>
      <w:r w:rsidR="003A57E4">
        <w:rPr>
          <w:rFonts w:ascii="宋体" w:hAnsi="宋体" w:hint="eastAsia"/>
          <w:szCs w:val="21"/>
        </w:rPr>
        <w:t>总金额剩余</w:t>
      </w:r>
      <w:r w:rsidR="003A57E4" w:rsidRPr="004B3B31">
        <w:rPr>
          <w:rFonts w:ascii="宋体" w:hAnsi="宋体" w:hint="eastAsia"/>
          <w:szCs w:val="21"/>
        </w:rPr>
        <w:t>的</w:t>
      </w:r>
      <w:r w:rsidR="003A57E4">
        <w:rPr>
          <w:rFonts w:ascii="宋体" w:hAnsi="宋体" w:hint="eastAsia"/>
          <w:szCs w:val="21"/>
        </w:rPr>
        <w:t>3</w:t>
      </w:r>
      <w:r w:rsidR="003A57E4" w:rsidRPr="004B3B31">
        <w:rPr>
          <w:rFonts w:ascii="宋体" w:hAnsi="宋体" w:hint="eastAsia"/>
          <w:szCs w:val="21"/>
        </w:rPr>
        <w:t>5%，即人民币</w:t>
      </w:r>
      <w:r w:rsidR="003A57E4">
        <w:rPr>
          <w:rFonts w:ascii="宋体" w:hAnsi="宋体" w:hint="eastAsia"/>
          <w:szCs w:val="21"/>
        </w:rPr>
        <w:t>叁拾玖万叁仟伍佰玖拾陆</w:t>
      </w:r>
      <w:r w:rsidR="003A57E4">
        <w:rPr>
          <w:rFonts w:ascii="宋体" w:hAnsi="宋体" w:hint="eastAsia"/>
          <w:szCs w:val="21"/>
        </w:rPr>
        <w:t>元</w:t>
      </w:r>
      <w:r w:rsidR="003A57E4" w:rsidRPr="004B3B31">
        <w:rPr>
          <w:rFonts w:ascii="宋体" w:hAnsi="宋体" w:hint="eastAsia"/>
          <w:szCs w:val="21"/>
        </w:rPr>
        <w:t>整（</w:t>
      </w:r>
      <w:r w:rsidR="003A57E4" w:rsidRPr="004B3B31">
        <w:rPr>
          <w:rFonts w:hint="eastAsia"/>
          <w:szCs w:val="21"/>
        </w:rPr>
        <w:t>￥</w:t>
      </w:r>
      <w:r w:rsidR="003A57E4">
        <w:rPr>
          <w:rFonts w:hint="eastAsia"/>
          <w:szCs w:val="21"/>
        </w:rPr>
        <w:t>393596</w:t>
      </w:r>
      <w:r w:rsidR="003A57E4" w:rsidRPr="004B3B31">
        <w:rPr>
          <w:rFonts w:hint="eastAsia"/>
          <w:szCs w:val="21"/>
        </w:rPr>
        <w:t>元）</w:t>
      </w:r>
      <w:r w:rsidR="003A57E4" w:rsidRPr="004B3B31">
        <w:rPr>
          <w:rFonts w:ascii="宋体" w:hAnsi="宋体" w:hint="eastAsia"/>
          <w:szCs w:val="21"/>
        </w:rPr>
        <w:t>。</w:t>
      </w:r>
      <w:r w:rsidRPr="00122A88">
        <w:rPr>
          <w:rFonts w:ascii="宋体" w:hAnsi="宋体" w:hint="eastAsia"/>
          <w:szCs w:val="21"/>
        </w:rPr>
        <w:t>履约保证金在货款付清后，自动转为质保金</w:t>
      </w:r>
      <w:r w:rsidRPr="00122A88">
        <w:rPr>
          <w:rFonts w:ascii="宋体" w:hAnsi="宋体" w:hint="eastAsia"/>
          <w:color w:val="FF0000"/>
          <w:szCs w:val="21"/>
        </w:rPr>
        <w:t>，</w:t>
      </w:r>
      <w:r w:rsidR="001407BC" w:rsidRPr="00122A88">
        <w:rPr>
          <w:rFonts w:hAnsi="宋体" w:hint="eastAsia"/>
          <w:szCs w:val="21"/>
        </w:rPr>
        <w:t>验收合格</w:t>
      </w:r>
      <w:r w:rsidR="001407BC" w:rsidRPr="00122A88">
        <w:rPr>
          <w:rFonts w:hAnsi="宋体"/>
          <w:color w:val="000000" w:themeColor="text1"/>
          <w:szCs w:val="21"/>
        </w:rPr>
        <w:t>后</w:t>
      </w:r>
      <w:r w:rsidRPr="00122A88">
        <w:rPr>
          <w:rFonts w:ascii="宋体" w:hAnsi="宋体" w:hint="eastAsia"/>
          <w:color w:val="000000" w:themeColor="text1"/>
          <w:szCs w:val="21"/>
        </w:rPr>
        <w:t>3年质保期</w:t>
      </w:r>
      <w:r w:rsidRPr="00122A88">
        <w:rPr>
          <w:rFonts w:ascii="宋体" w:hAnsi="宋体" w:hint="eastAsia"/>
          <w:szCs w:val="21"/>
        </w:rPr>
        <w:t>结束后无息退回乙方。</w:t>
      </w:r>
    </w:p>
    <w:p w:rsidR="004404C1" w:rsidRPr="00122A88" w:rsidRDefault="00CD3A24">
      <w:pPr>
        <w:spacing w:line="360" w:lineRule="auto"/>
        <w:ind w:left="1" w:firstLineChars="200" w:firstLine="422"/>
        <w:rPr>
          <w:szCs w:val="21"/>
        </w:rPr>
      </w:pPr>
      <w:r w:rsidRPr="00122A88">
        <w:rPr>
          <w:rFonts w:ascii="宋体" w:hAnsi="宋体" w:cs="宋体" w:hint="eastAsia"/>
          <w:b/>
          <w:kern w:val="0"/>
          <w:szCs w:val="21"/>
        </w:rPr>
        <w:t>五、质量保证、保修条款及售后服务</w:t>
      </w:r>
      <w:bookmarkStart w:id="0" w:name="_GoBack"/>
      <w:bookmarkEnd w:id="0"/>
    </w:p>
    <w:p w:rsidR="004404C1" w:rsidRPr="00122A88" w:rsidRDefault="00CD3A24">
      <w:pPr>
        <w:spacing w:line="360" w:lineRule="auto"/>
        <w:ind w:firstLine="420"/>
        <w:rPr>
          <w:szCs w:val="21"/>
        </w:rPr>
      </w:pPr>
      <w:r w:rsidRPr="00122A88">
        <w:rPr>
          <w:rFonts w:hint="eastAsia"/>
          <w:szCs w:val="21"/>
        </w:rPr>
        <w:t>乙方提供的软件的版本必须是全新的，完全符合国家有关技术标准，乙方的质量保证及售后服务承诺如下：</w:t>
      </w:r>
    </w:p>
    <w:p w:rsidR="004404C1" w:rsidRPr="00122A88" w:rsidRDefault="00CD3A24">
      <w:pPr>
        <w:pStyle w:val="a5"/>
        <w:spacing w:line="360" w:lineRule="auto"/>
        <w:ind w:firstLineChars="250" w:firstLine="525"/>
        <w:rPr>
          <w:szCs w:val="21"/>
        </w:rPr>
      </w:pPr>
      <w:r w:rsidRPr="00122A88">
        <w:rPr>
          <w:szCs w:val="21"/>
        </w:rPr>
        <w:t>1</w:t>
      </w:r>
      <w:r w:rsidRPr="00122A88">
        <w:rPr>
          <w:rFonts w:hAnsi="宋体"/>
          <w:szCs w:val="21"/>
        </w:rPr>
        <w:t>、</w:t>
      </w:r>
      <w:r w:rsidRPr="00122A88">
        <w:rPr>
          <w:rFonts w:hAnsi="宋体" w:hint="eastAsia"/>
          <w:szCs w:val="21"/>
        </w:rPr>
        <w:t>乙方承诺</w:t>
      </w:r>
      <w:r w:rsidRPr="00122A88">
        <w:rPr>
          <w:rFonts w:hAnsi="宋体"/>
          <w:szCs w:val="21"/>
        </w:rPr>
        <w:t>本次投标活动中，所有投标</w:t>
      </w:r>
      <w:r w:rsidRPr="00122A88">
        <w:rPr>
          <w:rFonts w:hAnsi="宋体" w:hint="eastAsia"/>
          <w:szCs w:val="21"/>
        </w:rPr>
        <w:t>软硬件</w:t>
      </w:r>
      <w:r w:rsidRPr="00122A88">
        <w:rPr>
          <w:rFonts w:hAnsi="宋体"/>
          <w:szCs w:val="21"/>
        </w:rPr>
        <w:t>设备质保期限均为</w:t>
      </w:r>
      <w:r w:rsidRPr="00122A88">
        <w:rPr>
          <w:rFonts w:hAnsi="宋体" w:hint="eastAsia"/>
          <w:szCs w:val="21"/>
        </w:rPr>
        <w:t>验收合格</w:t>
      </w:r>
      <w:r w:rsidRPr="00122A88">
        <w:rPr>
          <w:rFonts w:hAnsi="宋体"/>
          <w:color w:val="000000" w:themeColor="text1"/>
          <w:szCs w:val="21"/>
        </w:rPr>
        <w:t>后</w:t>
      </w:r>
      <w:r w:rsidRPr="00122A88">
        <w:rPr>
          <w:rFonts w:hint="eastAsia"/>
          <w:color w:val="000000" w:themeColor="text1"/>
          <w:szCs w:val="21"/>
          <w:u w:val="single"/>
        </w:rPr>
        <w:t>3</w:t>
      </w:r>
      <w:r w:rsidRPr="00122A88">
        <w:rPr>
          <w:rFonts w:hAnsi="宋体"/>
          <w:color w:val="000000" w:themeColor="text1"/>
          <w:szCs w:val="21"/>
        </w:rPr>
        <w:t>年</w:t>
      </w:r>
      <w:r w:rsidRPr="00122A88">
        <w:rPr>
          <w:rFonts w:hAnsi="宋体"/>
          <w:szCs w:val="21"/>
        </w:rPr>
        <w:t>。</w:t>
      </w:r>
    </w:p>
    <w:p w:rsidR="004404C1" w:rsidRPr="00122A88" w:rsidRDefault="00CD3A24">
      <w:pPr>
        <w:spacing w:line="360" w:lineRule="auto"/>
        <w:ind w:firstLineChars="250" w:firstLine="525"/>
        <w:rPr>
          <w:szCs w:val="21"/>
        </w:rPr>
      </w:pPr>
      <w:r w:rsidRPr="00122A88">
        <w:rPr>
          <w:szCs w:val="21"/>
        </w:rPr>
        <w:t>2</w:t>
      </w:r>
      <w:r w:rsidRPr="00122A88">
        <w:rPr>
          <w:rFonts w:hAnsi="宋体"/>
          <w:szCs w:val="21"/>
        </w:rPr>
        <w:t>、</w:t>
      </w:r>
      <w:r w:rsidRPr="00122A88">
        <w:rPr>
          <w:rFonts w:hAnsi="宋体" w:hint="eastAsia"/>
          <w:szCs w:val="21"/>
        </w:rPr>
        <w:t>乙方</w:t>
      </w:r>
      <w:r w:rsidRPr="00122A88">
        <w:rPr>
          <w:rFonts w:hAnsi="宋体"/>
          <w:szCs w:val="21"/>
        </w:rPr>
        <w:t>所</w:t>
      </w:r>
      <w:r w:rsidRPr="00122A88">
        <w:rPr>
          <w:rFonts w:hAnsi="宋体" w:hint="eastAsia"/>
          <w:szCs w:val="21"/>
        </w:rPr>
        <w:t>供软硬件</w:t>
      </w:r>
      <w:r w:rsidRPr="00122A88">
        <w:rPr>
          <w:rFonts w:hAnsi="宋体"/>
          <w:szCs w:val="21"/>
        </w:rPr>
        <w:t>出现</w:t>
      </w:r>
      <w:r w:rsidRPr="00122A88">
        <w:rPr>
          <w:rFonts w:hAnsi="宋体" w:hint="eastAsia"/>
          <w:szCs w:val="21"/>
        </w:rPr>
        <w:t>故障</w:t>
      </w:r>
      <w:r w:rsidRPr="00122A88">
        <w:rPr>
          <w:rFonts w:hAnsi="宋体"/>
          <w:szCs w:val="21"/>
        </w:rPr>
        <w:t>，在接到通知后</w:t>
      </w:r>
      <w:r w:rsidRPr="00122A88">
        <w:rPr>
          <w:szCs w:val="21"/>
          <w:u w:val="single"/>
        </w:rPr>
        <w:t xml:space="preserve"> </w:t>
      </w:r>
      <w:r w:rsidRPr="00122A88">
        <w:rPr>
          <w:rFonts w:hAnsi="宋体" w:hint="eastAsia"/>
          <w:szCs w:val="21"/>
          <w:u w:val="single"/>
        </w:rPr>
        <w:t>0.5</w:t>
      </w:r>
      <w:r w:rsidRPr="00122A88">
        <w:rPr>
          <w:szCs w:val="21"/>
          <w:u w:val="single"/>
        </w:rPr>
        <w:t xml:space="preserve"> </w:t>
      </w:r>
      <w:r w:rsidRPr="00122A88">
        <w:rPr>
          <w:rFonts w:hAnsi="宋体"/>
          <w:szCs w:val="21"/>
        </w:rPr>
        <w:t>小时内响应，</w:t>
      </w:r>
      <w:r w:rsidRPr="00122A88">
        <w:rPr>
          <w:szCs w:val="21"/>
          <w:u w:val="single"/>
        </w:rPr>
        <w:t xml:space="preserve"> </w:t>
      </w:r>
      <w:r w:rsidRPr="00122A88">
        <w:rPr>
          <w:rFonts w:hint="eastAsia"/>
          <w:szCs w:val="21"/>
          <w:u w:val="single"/>
        </w:rPr>
        <w:t xml:space="preserve"> </w:t>
      </w:r>
      <w:r w:rsidRPr="00122A88">
        <w:rPr>
          <w:szCs w:val="21"/>
          <w:u w:val="single"/>
        </w:rPr>
        <w:t>2</w:t>
      </w:r>
      <w:r w:rsidRPr="00122A88">
        <w:rPr>
          <w:rFonts w:hint="eastAsia"/>
          <w:szCs w:val="21"/>
          <w:u w:val="single"/>
        </w:rPr>
        <w:t xml:space="preserve"> </w:t>
      </w:r>
      <w:r w:rsidRPr="00122A88">
        <w:rPr>
          <w:szCs w:val="21"/>
          <w:u w:val="single"/>
        </w:rPr>
        <w:t xml:space="preserve"> </w:t>
      </w:r>
      <w:r w:rsidRPr="00122A88">
        <w:rPr>
          <w:rFonts w:hAnsi="宋体"/>
          <w:szCs w:val="21"/>
        </w:rPr>
        <w:t>小时内到达现场进行检修，解决问题时间不超过</w:t>
      </w:r>
      <w:r w:rsidRPr="00122A88">
        <w:rPr>
          <w:szCs w:val="21"/>
          <w:u w:val="single"/>
        </w:rPr>
        <w:t xml:space="preserve">  24</w:t>
      </w:r>
      <w:r w:rsidRPr="00122A88">
        <w:rPr>
          <w:rFonts w:hint="eastAsia"/>
          <w:szCs w:val="21"/>
          <w:u w:val="single"/>
        </w:rPr>
        <w:t xml:space="preserve"> </w:t>
      </w:r>
      <w:r w:rsidRPr="00122A88">
        <w:rPr>
          <w:szCs w:val="21"/>
          <w:u w:val="single"/>
        </w:rPr>
        <w:t xml:space="preserve">  </w:t>
      </w:r>
      <w:r w:rsidRPr="00122A88">
        <w:rPr>
          <w:rFonts w:hAnsi="宋体"/>
          <w:szCs w:val="21"/>
        </w:rPr>
        <w:t>小时。</w:t>
      </w:r>
    </w:p>
    <w:p w:rsidR="004404C1" w:rsidRPr="00122A88" w:rsidRDefault="00CD3A24">
      <w:pPr>
        <w:spacing w:line="360" w:lineRule="auto"/>
        <w:ind w:leftChars="257" w:left="960" w:hangingChars="200" w:hanging="420"/>
        <w:rPr>
          <w:szCs w:val="21"/>
        </w:rPr>
      </w:pPr>
      <w:r w:rsidRPr="00122A88">
        <w:rPr>
          <w:szCs w:val="21"/>
        </w:rPr>
        <w:t>3</w:t>
      </w:r>
      <w:r w:rsidRPr="00122A88">
        <w:rPr>
          <w:rFonts w:hAnsi="宋体"/>
          <w:szCs w:val="21"/>
        </w:rPr>
        <w:t>、维修单位名称：</w:t>
      </w:r>
      <w:r w:rsidRPr="00122A88">
        <w:rPr>
          <w:rFonts w:hAnsi="宋体" w:hint="eastAsia"/>
          <w:szCs w:val="21"/>
          <w:u w:val="single"/>
        </w:rPr>
        <w:t xml:space="preserve">   </w:t>
      </w:r>
      <w:r w:rsidRPr="00122A88">
        <w:rPr>
          <w:rFonts w:hAnsi="宋体" w:hint="eastAsia"/>
          <w:szCs w:val="21"/>
          <w:u w:val="single"/>
        </w:rPr>
        <w:t>精华教育科技股份有限公司</w:t>
      </w:r>
      <w:r w:rsidRPr="00122A88">
        <w:rPr>
          <w:rFonts w:hAnsi="宋体"/>
          <w:szCs w:val="21"/>
          <w:u w:val="single"/>
        </w:rPr>
        <w:tab/>
      </w:r>
      <w:r w:rsidRPr="00122A88">
        <w:rPr>
          <w:rFonts w:hAnsi="宋体" w:hint="eastAsia"/>
          <w:szCs w:val="21"/>
          <w:u w:val="single"/>
        </w:rPr>
        <w:t xml:space="preserve">       </w:t>
      </w:r>
    </w:p>
    <w:p w:rsidR="004404C1" w:rsidRPr="00122A88" w:rsidRDefault="00CD3A24">
      <w:pPr>
        <w:spacing w:line="360" w:lineRule="auto"/>
        <w:ind w:leftChars="428" w:left="1004" w:hangingChars="50" w:hanging="105"/>
        <w:jc w:val="left"/>
        <w:rPr>
          <w:szCs w:val="21"/>
          <w:u w:val="single"/>
        </w:rPr>
      </w:pPr>
      <w:r w:rsidRPr="00122A88">
        <w:rPr>
          <w:rFonts w:hAnsi="宋体"/>
          <w:szCs w:val="21"/>
        </w:rPr>
        <w:t>售后服务地点：</w:t>
      </w:r>
      <w:r w:rsidRPr="00122A88">
        <w:rPr>
          <w:rFonts w:hAnsi="宋体" w:hint="eastAsia"/>
          <w:szCs w:val="21"/>
          <w:u w:val="single"/>
        </w:rPr>
        <w:t xml:space="preserve">         </w:t>
      </w:r>
      <w:r w:rsidRPr="00122A88">
        <w:rPr>
          <w:rFonts w:ascii="宋体" w:hAnsi="宋体" w:hint="eastAsia"/>
          <w:szCs w:val="21"/>
          <w:u w:val="single"/>
        </w:rPr>
        <w:t>河南省郑州市</w:t>
      </w:r>
      <w:r w:rsidRPr="00122A88">
        <w:rPr>
          <w:rFonts w:hAnsi="宋体" w:hint="eastAsia"/>
          <w:szCs w:val="21"/>
          <w:u w:val="single"/>
        </w:rPr>
        <w:t xml:space="preserve">              </w:t>
      </w:r>
    </w:p>
    <w:p w:rsidR="004404C1" w:rsidRPr="00122A88" w:rsidRDefault="00CD3A24">
      <w:pPr>
        <w:spacing w:line="360" w:lineRule="auto"/>
        <w:ind w:leftChars="428" w:left="1004" w:hangingChars="50" w:hanging="105"/>
        <w:jc w:val="left"/>
        <w:rPr>
          <w:szCs w:val="21"/>
          <w:u w:val="single"/>
        </w:rPr>
      </w:pPr>
      <w:r w:rsidRPr="00122A88">
        <w:rPr>
          <w:rFonts w:hAnsi="宋体"/>
          <w:szCs w:val="21"/>
        </w:rPr>
        <w:lastRenderedPageBreak/>
        <w:t>联系人：</w:t>
      </w:r>
      <w:r w:rsidRPr="00122A88">
        <w:rPr>
          <w:szCs w:val="21"/>
          <w:u w:val="single"/>
        </w:rPr>
        <w:t xml:space="preserve"> </w:t>
      </w:r>
      <w:r w:rsidRPr="00122A88">
        <w:rPr>
          <w:rFonts w:hAnsi="宋体" w:hint="eastAsia"/>
          <w:szCs w:val="21"/>
          <w:u w:val="single"/>
        </w:rPr>
        <w:t xml:space="preserve"> </w:t>
      </w:r>
      <w:r w:rsidRPr="00122A88">
        <w:rPr>
          <w:rFonts w:hAnsi="宋体"/>
          <w:szCs w:val="21"/>
          <w:u w:val="single"/>
        </w:rPr>
        <w:t xml:space="preserve">  </w:t>
      </w:r>
      <w:proofErr w:type="gramStart"/>
      <w:r w:rsidRPr="00122A88">
        <w:rPr>
          <w:rFonts w:hAnsi="宋体"/>
          <w:szCs w:val="21"/>
          <w:u w:val="single"/>
        </w:rPr>
        <w:t>郭</w:t>
      </w:r>
      <w:proofErr w:type="gramEnd"/>
      <w:r w:rsidRPr="00122A88">
        <w:rPr>
          <w:rFonts w:hAnsi="宋体"/>
          <w:szCs w:val="21"/>
          <w:u w:val="single"/>
        </w:rPr>
        <w:t>晶晶</w:t>
      </w:r>
      <w:r w:rsidRPr="00122A88">
        <w:rPr>
          <w:rFonts w:hAnsi="宋体" w:hint="eastAsia"/>
          <w:szCs w:val="21"/>
          <w:u w:val="single"/>
        </w:rPr>
        <w:t xml:space="preserve">  </w:t>
      </w:r>
      <w:r w:rsidRPr="00122A88">
        <w:rPr>
          <w:szCs w:val="21"/>
          <w:u w:val="single"/>
        </w:rPr>
        <w:t xml:space="preserve"> </w:t>
      </w:r>
      <w:r w:rsidRPr="00122A88">
        <w:rPr>
          <w:rFonts w:hint="eastAsia"/>
          <w:szCs w:val="21"/>
        </w:rPr>
        <w:t>；</w:t>
      </w:r>
      <w:r w:rsidRPr="00122A88">
        <w:rPr>
          <w:rFonts w:hAnsi="宋体"/>
          <w:szCs w:val="21"/>
        </w:rPr>
        <w:t>联系电话：</w:t>
      </w:r>
      <w:r w:rsidRPr="00122A88">
        <w:rPr>
          <w:szCs w:val="21"/>
          <w:u w:val="single"/>
        </w:rPr>
        <w:t xml:space="preserve"> </w:t>
      </w:r>
      <w:r w:rsidRPr="00122A88">
        <w:rPr>
          <w:rFonts w:hint="eastAsia"/>
          <w:szCs w:val="21"/>
          <w:u w:val="single"/>
        </w:rPr>
        <w:t xml:space="preserve">0371-56178613  </w:t>
      </w:r>
      <w:r w:rsidRPr="00122A88">
        <w:rPr>
          <w:rFonts w:hint="eastAsia"/>
          <w:szCs w:val="21"/>
          <w:u w:val="single"/>
        </w:rPr>
        <w:t>手机</w:t>
      </w:r>
      <w:r w:rsidRPr="00122A88">
        <w:rPr>
          <w:rFonts w:hint="eastAsia"/>
          <w:szCs w:val="21"/>
          <w:u w:val="single"/>
        </w:rPr>
        <w:t xml:space="preserve"> </w:t>
      </w:r>
      <w:r w:rsidR="00122A88" w:rsidRPr="00122A88">
        <w:rPr>
          <w:rFonts w:hint="eastAsia"/>
          <w:szCs w:val="21"/>
          <w:u w:val="single"/>
        </w:rPr>
        <w:t xml:space="preserve">13633852021 </w:t>
      </w:r>
      <w:r w:rsidRPr="00122A88">
        <w:rPr>
          <w:rFonts w:hint="eastAsia"/>
          <w:szCs w:val="21"/>
          <w:u w:val="single"/>
        </w:rPr>
        <w:t xml:space="preserve">                </w:t>
      </w:r>
    </w:p>
    <w:p w:rsidR="004404C1" w:rsidRPr="00122A88" w:rsidRDefault="00CD3A24">
      <w:pPr>
        <w:spacing w:line="360" w:lineRule="auto"/>
        <w:ind w:firstLineChars="200" w:firstLine="420"/>
        <w:rPr>
          <w:rFonts w:hAnsi="宋体"/>
          <w:szCs w:val="21"/>
        </w:rPr>
      </w:pPr>
      <w:r w:rsidRPr="00122A88">
        <w:rPr>
          <w:szCs w:val="21"/>
        </w:rPr>
        <w:t>4</w:t>
      </w:r>
      <w:r w:rsidRPr="00122A88">
        <w:rPr>
          <w:rFonts w:hAnsi="宋体"/>
          <w:szCs w:val="21"/>
        </w:rPr>
        <w:t>、</w:t>
      </w:r>
      <w:r w:rsidRPr="00122A88">
        <w:rPr>
          <w:rFonts w:hAnsi="宋体" w:hint="eastAsia"/>
          <w:szCs w:val="21"/>
        </w:rPr>
        <w:t>乙方</w:t>
      </w:r>
      <w:r w:rsidRPr="00122A88">
        <w:rPr>
          <w:rFonts w:hAnsi="宋体"/>
          <w:szCs w:val="21"/>
        </w:rPr>
        <w:t>对所售</w:t>
      </w:r>
      <w:r w:rsidRPr="00122A88">
        <w:rPr>
          <w:rFonts w:hAnsi="宋体" w:hint="eastAsia"/>
          <w:szCs w:val="21"/>
        </w:rPr>
        <w:t>软件</w:t>
      </w:r>
      <w:r w:rsidRPr="00122A88">
        <w:rPr>
          <w:rFonts w:hAnsi="宋体"/>
          <w:szCs w:val="21"/>
        </w:rPr>
        <w:t>定期巡防，免费进行系统的维护、保养及升级服务，使</w:t>
      </w:r>
      <w:r w:rsidRPr="00122A88">
        <w:rPr>
          <w:rFonts w:hAnsi="宋体" w:hint="eastAsia"/>
          <w:szCs w:val="21"/>
        </w:rPr>
        <w:t>软件</w:t>
      </w:r>
      <w:r w:rsidRPr="00122A88">
        <w:rPr>
          <w:rFonts w:hAnsi="宋体"/>
          <w:szCs w:val="21"/>
        </w:rPr>
        <w:t>使用率</w:t>
      </w:r>
      <w:r w:rsidRPr="00122A88">
        <w:rPr>
          <w:rFonts w:hAnsi="宋体" w:hint="eastAsia"/>
          <w:szCs w:val="21"/>
        </w:rPr>
        <w:t>达到</w:t>
      </w:r>
      <w:r w:rsidRPr="00122A88">
        <w:rPr>
          <w:rFonts w:hAnsi="宋体"/>
          <w:szCs w:val="21"/>
        </w:rPr>
        <w:t>最大化，每年内不少于</w:t>
      </w:r>
      <w:r w:rsidRPr="00122A88">
        <w:rPr>
          <w:szCs w:val="21"/>
          <w:u w:val="single"/>
        </w:rPr>
        <w:t xml:space="preserve"> </w:t>
      </w:r>
      <w:r w:rsidRPr="00122A88">
        <w:rPr>
          <w:rFonts w:hAnsi="宋体" w:hint="eastAsia"/>
          <w:szCs w:val="21"/>
          <w:u w:val="single"/>
        </w:rPr>
        <w:t xml:space="preserve">3 </w:t>
      </w:r>
      <w:r w:rsidRPr="00122A88">
        <w:rPr>
          <w:szCs w:val="21"/>
          <w:u w:val="single"/>
        </w:rPr>
        <w:t xml:space="preserve"> </w:t>
      </w:r>
      <w:r w:rsidRPr="00122A88">
        <w:rPr>
          <w:rFonts w:hAnsi="宋体"/>
          <w:szCs w:val="21"/>
        </w:rPr>
        <w:t>次上门保养服务，包括寒暑假。</w:t>
      </w:r>
    </w:p>
    <w:p w:rsidR="004404C1" w:rsidRPr="00122A88" w:rsidRDefault="00CD3A24">
      <w:pPr>
        <w:spacing w:line="360" w:lineRule="auto"/>
        <w:ind w:firstLineChars="224" w:firstLine="472"/>
        <w:rPr>
          <w:rFonts w:ascii="宋体" w:hAnsi="宋体" w:cs="宋体"/>
          <w:b/>
          <w:kern w:val="0"/>
          <w:szCs w:val="21"/>
        </w:rPr>
      </w:pPr>
      <w:r w:rsidRPr="00122A88">
        <w:rPr>
          <w:rFonts w:ascii="宋体" w:hAnsi="宋体" w:cs="宋体" w:hint="eastAsia"/>
          <w:b/>
          <w:kern w:val="0"/>
          <w:szCs w:val="21"/>
        </w:rPr>
        <w:t>六、权利及义务</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1、甲方在验收时对不符合招标文件要求和投标文件承诺的软件产品有权拒绝接收，并追究违约责任；</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2、甲方有义务在合同规定期限内协助履行付款；</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3、甲方有义务对乙方的技术及商业秘密予以保密；</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4、乙方有权利按照合同要求甲方支付相应合同款项；</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5、乙方有义务按照招标文件要求和投标文件承诺提供良好服务。</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6、乙方应保证严格按合同约定期限和质量完成软硬件系统的交付。</w:t>
      </w:r>
    </w:p>
    <w:p w:rsidR="004404C1" w:rsidRPr="00122A88" w:rsidRDefault="00CD3A24">
      <w:pPr>
        <w:spacing w:line="360" w:lineRule="auto"/>
        <w:ind w:firstLineChars="235" w:firstLine="493"/>
        <w:rPr>
          <w:rFonts w:ascii="宋体" w:hAnsi="宋体"/>
          <w:szCs w:val="21"/>
        </w:rPr>
      </w:pPr>
      <w:r w:rsidRPr="00122A88">
        <w:rPr>
          <w:rFonts w:ascii="宋体" w:hAnsi="宋体" w:hint="eastAsia"/>
          <w:szCs w:val="21"/>
        </w:rPr>
        <w:t>7、甲方严格遵循本合同中各软件使用许可使用本软件,不可对软件产品进行解密或将产品交给他人解密；</w:t>
      </w:r>
    </w:p>
    <w:p w:rsidR="004404C1" w:rsidRPr="00122A88" w:rsidRDefault="00CD3A24">
      <w:pPr>
        <w:spacing w:line="360" w:lineRule="auto"/>
        <w:ind w:firstLineChars="235" w:firstLine="493"/>
        <w:rPr>
          <w:rFonts w:ascii="宋体" w:hAnsi="宋体"/>
          <w:szCs w:val="21"/>
        </w:rPr>
      </w:pPr>
      <w:r w:rsidRPr="00122A88">
        <w:rPr>
          <w:rFonts w:ascii="宋体" w:hAnsi="宋体" w:hint="eastAsia"/>
          <w:szCs w:val="21"/>
        </w:rPr>
        <w:t>8、甲方不得将本合同下的软件产品有偿或者无偿的转让给第三方使用；</w:t>
      </w:r>
    </w:p>
    <w:p w:rsidR="004404C1" w:rsidRPr="00122A88" w:rsidRDefault="00CD3A24">
      <w:pPr>
        <w:spacing w:line="360" w:lineRule="auto"/>
        <w:ind w:firstLineChars="235" w:firstLine="493"/>
        <w:rPr>
          <w:rFonts w:ascii="宋体" w:hAnsi="宋体"/>
          <w:szCs w:val="21"/>
        </w:rPr>
      </w:pPr>
      <w:r w:rsidRPr="00122A88">
        <w:rPr>
          <w:rFonts w:ascii="宋体" w:hAnsi="宋体" w:hint="eastAsia"/>
          <w:szCs w:val="21"/>
        </w:rPr>
        <w:t>9、对于质保期外的软件版本升级、定期维护、培训的相关费用由双方协商决定；</w:t>
      </w:r>
    </w:p>
    <w:p w:rsidR="004404C1" w:rsidRPr="00122A88" w:rsidRDefault="004404C1">
      <w:pPr>
        <w:pStyle w:val="20"/>
        <w:spacing w:line="360" w:lineRule="auto"/>
        <w:ind w:firstLine="493"/>
        <w:rPr>
          <w:rFonts w:eastAsia="宋体"/>
          <w:sz w:val="21"/>
          <w:szCs w:val="21"/>
        </w:rPr>
      </w:pPr>
    </w:p>
    <w:p w:rsidR="004404C1" w:rsidRPr="00122A88" w:rsidRDefault="00CD3A24">
      <w:pPr>
        <w:widowControl/>
        <w:spacing w:line="360" w:lineRule="auto"/>
        <w:ind w:firstLineChars="196" w:firstLine="413"/>
        <w:rPr>
          <w:rFonts w:ascii="宋体" w:hAnsi="宋体" w:cs="宋体"/>
          <w:b/>
          <w:kern w:val="0"/>
          <w:szCs w:val="21"/>
        </w:rPr>
      </w:pPr>
      <w:r w:rsidRPr="00122A88">
        <w:rPr>
          <w:rFonts w:ascii="宋体" w:hAnsi="宋体" w:cs="宋体" w:hint="eastAsia"/>
          <w:b/>
          <w:kern w:val="0"/>
          <w:szCs w:val="21"/>
        </w:rPr>
        <w:t>七、违约责任：</w:t>
      </w:r>
    </w:p>
    <w:p w:rsidR="004404C1" w:rsidRPr="00122A88" w:rsidRDefault="00CD3A24">
      <w:pPr>
        <w:pStyle w:val="20"/>
        <w:spacing w:line="360" w:lineRule="auto"/>
        <w:ind w:firstLine="493"/>
        <w:rPr>
          <w:rFonts w:eastAsia="宋体"/>
          <w:sz w:val="21"/>
          <w:szCs w:val="21"/>
        </w:rPr>
      </w:pPr>
      <w:r w:rsidRPr="00122A88">
        <w:rPr>
          <w:rFonts w:eastAsia="宋体" w:hint="eastAsia"/>
          <w:sz w:val="21"/>
          <w:szCs w:val="21"/>
        </w:rPr>
        <w:t>1、甲乙双方均应遵守本合同，如有违约，向对方支付合同总额20%的违约金；如损失额大于约定违约金，违约方须赔偿守约方全部损失。</w:t>
      </w:r>
    </w:p>
    <w:p w:rsidR="004404C1" w:rsidRPr="00122A88" w:rsidRDefault="001407BC">
      <w:pPr>
        <w:pStyle w:val="20"/>
        <w:spacing w:line="360" w:lineRule="auto"/>
        <w:ind w:firstLine="493"/>
        <w:rPr>
          <w:rFonts w:eastAsia="宋体"/>
          <w:sz w:val="21"/>
          <w:szCs w:val="21"/>
        </w:rPr>
      </w:pPr>
      <w:r w:rsidRPr="00122A88">
        <w:rPr>
          <w:rFonts w:eastAsia="宋体" w:hint="eastAsia"/>
          <w:sz w:val="21"/>
          <w:szCs w:val="21"/>
        </w:rPr>
        <w:t>2</w:t>
      </w:r>
      <w:r w:rsidR="00CD3A24" w:rsidRPr="00122A88">
        <w:rPr>
          <w:rFonts w:eastAsia="宋体" w:hint="eastAsia"/>
          <w:sz w:val="21"/>
          <w:szCs w:val="21"/>
        </w:rPr>
        <w:t>、甲方如果无正常理由拒绝收货，按甲方违约处理；</w:t>
      </w:r>
    </w:p>
    <w:p w:rsidR="004404C1" w:rsidRPr="00122A88" w:rsidRDefault="001407BC" w:rsidP="001407BC">
      <w:pPr>
        <w:widowControl/>
        <w:spacing w:line="360" w:lineRule="auto"/>
        <w:ind w:firstLineChars="196" w:firstLine="412"/>
        <w:rPr>
          <w:rFonts w:ascii="宋体" w:hAnsi="宋体"/>
          <w:szCs w:val="21"/>
        </w:rPr>
      </w:pPr>
      <w:r w:rsidRPr="00122A88">
        <w:rPr>
          <w:rFonts w:ascii="宋体" w:hAnsi="宋体" w:hint="eastAsia"/>
          <w:szCs w:val="21"/>
        </w:rPr>
        <w:t>3</w:t>
      </w:r>
      <w:r w:rsidR="00CD3A24" w:rsidRPr="00122A88">
        <w:rPr>
          <w:rFonts w:ascii="宋体" w:hAnsi="宋体" w:hint="eastAsia"/>
          <w:szCs w:val="21"/>
        </w:rPr>
        <w:t>、乙方逾期完成</w:t>
      </w:r>
      <w:r w:rsidR="00CD3A24" w:rsidRPr="00122A88">
        <w:rPr>
          <w:rFonts w:ascii="宋体" w:hAnsi="宋体" w:cs="宋体" w:hint="eastAsia"/>
          <w:kern w:val="0"/>
          <w:szCs w:val="21"/>
        </w:rPr>
        <w:t>软件（系统）的交付、安装调试在10日（含）内的，从逾期之日起以合同总价为</w:t>
      </w:r>
      <w:proofErr w:type="gramStart"/>
      <w:r w:rsidR="00CD3A24" w:rsidRPr="00122A88">
        <w:rPr>
          <w:rFonts w:ascii="宋体" w:hAnsi="宋体" w:cs="宋体" w:hint="eastAsia"/>
          <w:kern w:val="0"/>
          <w:szCs w:val="21"/>
        </w:rPr>
        <w:t>基数日付甲方</w:t>
      </w:r>
      <w:proofErr w:type="gramEnd"/>
      <w:r w:rsidR="00CD3A24" w:rsidRPr="00122A88">
        <w:rPr>
          <w:rFonts w:ascii="宋体" w:hAnsi="宋体" w:cs="宋体" w:hint="eastAsia"/>
          <w:kern w:val="0"/>
          <w:szCs w:val="21"/>
        </w:rPr>
        <w:t>1%的违约金；逾期在10日（不含）以上的，甲方有权解除合同，乙方应赔偿甲方合同总价30%的违约金，合同价款不予支付，已支付的应</w:t>
      </w:r>
      <w:proofErr w:type="gramStart"/>
      <w:r w:rsidR="00CD3A24" w:rsidRPr="00122A88">
        <w:rPr>
          <w:rFonts w:ascii="宋体" w:hAnsi="宋体" w:cs="宋体" w:hint="eastAsia"/>
          <w:kern w:val="0"/>
          <w:szCs w:val="21"/>
        </w:rPr>
        <w:t>予退</w:t>
      </w:r>
      <w:proofErr w:type="gramEnd"/>
      <w:r w:rsidR="00CD3A24" w:rsidRPr="00122A88">
        <w:rPr>
          <w:rFonts w:ascii="宋体" w:hAnsi="宋体" w:cs="宋体" w:hint="eastAsia"/>
          <w:kern w:val="0"/>
          <w:szCs w:val="21"/>
        </w:rPr>
        <w:t>还。</w:t>
      </w:r>
    </w:p>
    <w:p w:rsidR="004404C1" w:rsidRPr="00122A88" w:rsidRDefault="001407BC">
      <w:pPr>
        <w:spacing w:line="360" w:lineRule="auto"/>
        <w:ind w:firstLineChars="235" w:firstLine="493"/>
        <w:rPr>
          <w:rFonts w:ascii="宋体" w:hAnsi="宋体"/>
          <w:szCs w:val="21"/>
        </w:rPr>
      </w:pPr>
      <w:r w:rsidRPr="00122A88">
        <w:rPr>
          <w:rFonts w:ascii="宋体" w:hAnsi="宋体" w:hint="eastAsia"/>
          <w:szCs w:val="21"/>
        </w:rPr>
        <w:t>4</w:t>
      </w:r>
      <w:r w:rsidR="00CD3A24" w:rsidRPr="00122A88">
        <w:rPr>
          <w:rFonts w:ascii="宋体" w:hAnsi="宋体" w:hint="eastAsia"/>
          <w:szCs w:val="21"/>
        </w:rPr>
        <w:t>、</w:t>
      </w:r>
      <w:r w:rsidR="00CD3A24" w:rsidRPr="00122A88">
        <w:rPr>
          <w:rFonts w:ascii="宋体" w:hAnsi="宋体"/>
          <w:szCs w:val="21"/>
        </w:rPr>
        <w:t>乙方若不按合同履行服务承诺，每出现一次违约情况，应向</w:t>
      </w:r>
      <w:r w:rsidR="00CD3A24" w:rsidRPr="00122A88">
        <w:rPr>
          <w:rFonts w:ascii="宋体" w:hAnsi="宋体" w:hint="eastAsia"/>
          <w:szCs w:val="21"/>
        </w:rPr>
        <w:t>甲</w:t>
      </w:r>
      <w:r w:rsidR="00CD3A24" w:rsidRPr="00122A88">
        <w:rPr>
          <w:rFonts w:ascii="宋体" w:hAnsi="宋体"/>
          <w:szCs w:val="21"/>
        </w:rPr>
        <w:t>方支付赔偿金人民币500元</w:t>
      </w:r>
      <w:r w:rsidR="00CD3A24" w:rsidRPr="00122A88">
        <w:rPr>
          <w:rFonts w:ascii="宋体" w:hAnsi="宋体" w:hint="eastAsia"/>
          <w:szCs w:val="21"/>
        </w:rPr>
        <w:t>（</w:t>
      </w:r>
      <w:r w:rsidR="00CD3A24" w:rsidRPr="00122A88">
        <w:rPr>
          <w:rFonts w:ascii="宋体" w:hAnsi="宋体"/>
          <w:szCs w:val="21"/>
        </w:rPr>
        <w:fldChar w:fldCharType="begin"/>
      </w:r>
      <w:r w:rsidR="00CD3A24" w:rsidRPr="00122A88">
        <w:rPr>
          <w:rFonts w:ascii="宋体" w:hAnsi="宋体"/>
          <w:szCs w:val="21"/>
        </w:rPr>
        <w:instrText xml:space="preserve"> </w:instrText>
      </w:r>
      <w:r w:rsidR="00CD3A24" w:rsidRPr="00122A88">
        <w:rPr>
          <w:rFonts w:ascii="宋体" w:hAnsi="宋体" w:hint="eastAsia"/>
          <w:szCs w:val="21"/>
        </w:rPr>
        <w:instrText>= 5 \* CHINESENUM2</w:instrText>
      </w:r>
      <w:r w:rsidR="00CD3A24" w:rsidRPr="00122A88">
        <w:rPr>
          <w:rFonts w:ascii="宋体" w:hAnsi="宋体"/>
          <w:szCs w:val="21"/>
        </w:rPr>
        <w:instrText xml:space="preserve"> </w:instrText>
      </w:r>
      <w:r w:rsidR="00CD3A24" w:rsidRPr="00122A88">
        <w:rPr>
          <w:rFonts w:ascii="宋体" w:hAnsi="宋体"/>
          <w:szCs w:val="21"/>
        </w:rPr>
        <w:fldChar w:fldCharType="separate"/>
      </w:r>
      <w:r w:rsidR="00CD3A24" w:rsidRPr="00122A88">
        <w:rPr>
          <w:rFonts w:ascii="宋体" w:hAnsi="宋体" w:hint="eastAsia"/>
          <w:szCs w:val="21"/>
        </w:rPr>
        <w:t>伍</w:t>
      </w:r>
      <w:r w:rsidR="00CD3A24" w:rsidRPr="00122A88">
        <w:rPr>
          <w:rFonts w:ascii="宋体" w:hAnsi="宋体"/>
          <w:szCs w:val="21"/>
        </w:rPr>
        <w:fldChar w:fldCharType="end"/>
      </w:r>
      <w:r w:rsidR="00CD3A24" w:rsidRPr="00122A88">
        <w:rPr>
          <w:rFonts w:ascii="宋体" w:hAnsi="宋体" w:hint="eastAsia"/>
          <w:szCs w:val="21"/>
        </w:rPr>
        <w:t>佰元）</w:t>
      </w:r>
      <w:r w:rsidR="00CD3A24" w:rsidRPr="00122A88">
        <w:rPr>
          <w:rFonts w:ascii="宋体" w:hAnsi="宋体"/>
          <w:szCs w:val="21"/>
        </w:rPr>
        <w:t>。</w:t>
      </w:r>
      <w:r w:rsidR="00CD3A24" w:rsidRPr="00122A88">
        <w:rPr>
          <w:rFonts w:ascii="宋体" w:hAnsi="宋体" w:hint="eastAsia"/>
          <w:szCs w:val="21"/>
        </w:rPr>
        <w:t>五次以上违约，甲方有权自行维修或另行委托他方维修，所产生的费用由乙方承担（可以从质保金中直接扣除），并取消乙方今后五年参与甲方设备招投标的资格；</w:t>
      </w:r>
    </w:p>
    <w:p w:rsidR="004404C1" w:rsidRPr="00122A88" w:rsidRDefault="001407BC">
      <w:pPr>
        <w:spacing w:line="360" w:lineRule="auto"/>
        <w:ind w:firstLineChars="235" w:firstLine="493"/>
        <w:rPr>
          <w:rFonts w:ascii="宋体" w:hAnsi="宋体"/>
          <w:szCs w:val="21"/>
        </w:rPr>
      </w:pPr>
      <w:r w:rsidRPr="00122A88">
        <w:rPr>
          <w:rFonts w:ascii="宋体" w:hAnsi="宋体" w:hint="eastAsia"/>
          <w:szCs w:val="21"/>
        </w:rPr>
        <w:t>5</w:t>
      </w:r>
      <w:r w:rsidR="00CD3A24" w:rsidRPr="00122A88">
        <w:rPr>
          <w:rFonts w:ascii="宋体" w:hAnsi="宋体" w:hint="eastAsia"/>
          <w:szCs w:val="21"/>
        </w:rPr>
        <w:t>、如果甲方逾期支付货款，则甲方从应付款之日十天后起，按每天逾期</w:t>
      </w:r>
      <w:proofErr w:type="gramStart"/>
      <w:r w:rsidR="00CD3A24" w:rsidRPr="00122A88">
        <w:rPr>
          <w:rFonts w:ascii="宋体" w:hAnsi="宋体" w:hint="eastAsia"/>
          <w:szCs w:val="21"/>
        </w:rPr>
        <w:t>付款部</w:t>
      </w:r>
      <w:proofErr w:type="gramEnd"/>
      <w:r w:rsidR="00CD3A24" w:rsidRPr="00122A88">
        <w:rPr>
          <w:rFonts w:ascii="宋体" w:hAnsi="宋体" w:hint="eastAsia"/>
          <w:szCs w:val="21"/>
        </w:rPr>
        <w:t>份2‰计算违约金；</w:t>
      </w:r>
    </w:p>
    <w:p w:rsidR="004404C1" w:rsidRPr="00122A88" w:rsidRDefault="001407BC">
      <w:pPr>
        <w:spacing w:line="360" w:lineRule="auto"/>
        <w:ind w:firstLineChars="235" w:firstLine="493"/>
        <w:rPr>
          <w:rFonts w:ascii="宋体" w:hAnsi="宋体"/>
          <w:szCs w:val="21"/>
        </w:rPr>
      </w:pPr>
      <w:r w:rsidRPr="00122A88">
        <w:rPr>
          <w:rFonts w:ascii="宋体" w:hAnsi="宋体" w:hint="eastAsia"/>
          <w:szCs w:val="21"/>
        </w:rPr>
        <w:t>6</w:t>
      </w:r>
      <w:r w:rsidR="00CD3A24" w:rsidRPr="00122A88">
        <w:rPr>
          <w:rFonts w:ascii="宋体" w:hAnsi="宋体" w:hint="eastAsia"/>
          <w:szCs w:val="21"/>
        </w:rPr>
        <w:t>、因不可抗力造成违约，甲乙双方再另行协商解决。</w:t>
      </w:r>
    </w:p>
    <w:p w:rsidR="004404C1" w:rsidRPr="00122A88" w:rsidRDefault="004404C1">
      <w:pPr>
        <w:spacing w:line="360" w:lineRule="auto"/>
        <w:ind w:firstLineChars="235" w:firstLine="493"/>
        <w:rPr>
          <w:rFonts w:ascii="宋体" w:hAnsi="宋体"/>
          <w:szCs w:val="21"/>
        </w:rPr>
      </w:pPr>
    </w:p>
    <w:p w:rsidR="004404C1" w:rsidRPr="00122A88" w:rsidRDefault="00CD3A24">
      <w:pPr>
        <w:spacing w:line="360" w:lineRule="auto"/>
        <w:ind w:firstLineChars="196" w:firstLine="413"/>
        <w:rPr>
          <w:rFonts w:ascii="宋体" w:hAnsi="宋体"/>
          <w:szCs w:val="21"/>
        </w:rPr>
      </w:pPr>
      <w:r w:rsidRPr="00122A88">
        <w:rPr>
          <w:rFonts w:ascii="宋体" w:hAnsi="宋体" w:cs="宋体" w:hint="eastAsia"/>
          <w:b/>
          <w:kern w:val="0"/>
          <w:szCs w:val="21"/>
        </w:rPr>
        <w:lastRenderedPageBreak/>
        <w:t>八、争议及解决办法</w:t>
      </w:r>
    </w:p>
    <w:p w:rsidR="004404C1" w:rsidRPr="00122A88" w:rsidRDefault="00CD3A24">
      <w:pPr>
        <w:spacing w:line="360" w:lineRule="auto"/>
        <w:ind w:firstLineChars="200" w:firstLine="420"/>
        <w:rPr>
          <w:rFonts w:ascii="宋体" w:hAnsi="宋体"/>
          <w:szCs w:val="21"/>
        </w:rPr>
      </w:pPr>
      <w:r w:rsidRPr="00122A88">
        <w:rPr>
          <w:rFonts w:ascii="宋体" w:hAnsi="宋体" w:hint="eastAsia"/>
          <w:szCs w:val="21"/>
        </w:rPr>
        <w:t>双方本着友好合作的态度，对合同履行过程中发生的违约行为及时进行协商解决，如不能协商解决，则可以向甲方所在地人民法院诉讼，相关费用（诉讼费用、律师费用、公告费用、鉴定费用、评估费用等等）由败诉方承担。</w:t>
      </w:r>
    </w:p>
    <w:p w:rsidR="004404C1" w:rsidRPr="00122A88" w:rsidRDefault="00CD3A24">
      <w:pPr>
        <w:widowControl/>
        <w:spacing w:line="360" w:lineRule="auto"/>
        <w:ind w:firstLineChars="196" w:firstLine="413"/>
        <w:rPr>
          <w:rFonts w:ascii="宋体" w:hAnsi="宋体" w:cs="宋体"/>
          <w:b/>
          <w:kern w:val="0"/>
          <w:szCs w:val="21"/>
        </w:rPr>
      </w:pPr>
      <w:r w:rsidRPr="00122A88">
        <w:rPr>
          <w:rFonts w:ascii="宋体" w:hAnsi="宋体" w:cs="宋体" w:hint="eastAsia"/>
          <w:b/>
          <w:kern w:val="0"/>
          <w:szCs w:val="21"/>
        </w:rPr>
        <w:t>九、合同生效及其它：</w:t>
      </w:r>
    </w:p>
    <w:p w:rsidR="004404C1" w:rsidRPr="00122A88" w:rsidRDefault="00CD3A24">
      <w:pPr>
        <w:spacing w:line="360" w:lineRule="auto"/>
        <w:ind w:firstLineChars="200" w:firstLine="420"/>
        <w:rPr>
          <w:rFonts w:ascii="宋体" w:hAnsi="宋体"/>
          <w:szCs w:val="21"/>
        </w:rPr>
      </w:pPr>
      <w:r w:rsidRPr="00122A88">
        <w:rPr>
          <w:rFonts w:ascii="宋体" w:hAnsi="宋体" w:hint="eastAsia"/>
          <w:szCs w:val="21"/>
        </w:rPr>
        <w:t>1、乙方提供的产品的技术规格符合企业标准及招标技术要求；如有偏差以招标文件、投标文件、合同三文件技术指标最高高于正偏差为准；</w:t>
      </w:r>
    </w:p>
    <w:p w:rsidR="004404C1" w:rsidRPr="00122A88" w:rsidRDefault="00CD3A24">
      <w:pPr>
        <w:spacing w:line="360" w:lineRule="auto"/>
        <w:ind w:firstLineChars="185" w:firstLine="388"/>
        <w:rPr>
          <w:rFonts w:ascii="宋体" w:hAnsi="宋体"/>
          <w:szCs w:val="21"/>
        </w:rPr>
      </w:pPr>
      <w:r w:rsidRPr="00122A88">
        <w:rPr>
          <w:rFonts w:ascii="宋体" w:hAnsi="宋体" w:hint="eastAsia"/>
          <w:szCs w:val="21"/>
        </w:rPr>
        <w:t>2、合同所有附件均为合同的有效组成部分，与合同具有同等的法律效力；</w:t>
      </w:r>
    </w:p>
    <w:p w:rsidR="004404C1" w:rsidRPr="00122A88" w:rsidRDefault="00CD3A24">
      <w:pPr>
        <w:spacing w:line="440" w:lineRule="exact"/>
        <w:ind w:firstLineChars="185" w:firstLine="388"/>
        <w:rPr>
          <w:rFonts w:ascii="宋体" w:hAnsi="宋体"/>
          <w:szCs w:val="21"/>
        </w:rPr>
      </w:pPr>
      <w:r w:rsidRPr="00122A88">
        <w:rPr>
          <w:rFonts w:ascii="宋体" w:hAnsi="宋体" w:hint="eastAsia"/>
          <w:szCs w:val="21"/>
        </w:rPr>
        <w:t>3、本合同经双方签章后生效。本合同共</w:t>
      </w:r>
      <w:r w:rsidRPr="00122A88">
        <w:rPr>
          <w:rFonts w:ascii="宋体" w:hAnsi="宋体" w:hint="eastAsia"/>
          <w:szCs w:val="21"/>
          <w:u w:val="single"/>
        </w:rPr>
        <w:t xml:space="preserve"> 叁拾叁 </w:t>
      </w:r>
      <w:r w:rsidRPr="00122A88">
        <w:rPr>
          <w:rFonts w:ascii="宋体" w:hAnsi="宋体" w:hint="eastAsia"/>
          <w:szCs w:val="21"/>
        </w:rPr>
        <w:t>页，一式</w:t>
      </w:r>
      <w:r w:rsidRPr="00122A88">
        <w:rPr>
          <w:rFonts w:ascii="宋体" w:hAnsi="宋体" w:hint="eastAsia"/>
          <w:szCs w:val="21"/>
          <w:u w:val="single"/>
        </w:rPr>
        <w:t xml:space="preserve">  </w:t>
      </w:r>
      <w:proofErr w:type="gramStart"/>
      <w:r w:rsidRPr="00122A88">
        <w:rPr>
          <w:rFonts w:ascii="宋体" w:hAnsi="宋体" w:hint="eastAsia"/>
          <w:szCs w:val="21"/>
          <w:u w:val="single"/>
        </w:rPr>
        <w:t>柒</w:t>
      </w:r>
      <w:proofErr w:type="gramEnd"/>
      <w:r w:rsidRPr="00122A88">
        <w:rPr>
          <w:rFonts w:ascii="宋体" w:hAnsi="宋体" w:hint="eastAsia"/>
          <w:szCs w:val="21"/>
          <w:u w:val="single"/>
        </w:rPr>
        <w:t xml:space="preserve">  </w:t>
      </w:r>
      <w:r w:rsidRPr="00122A88">
        <w:rPr>
          <w:rFonts w:ascii="宋体" w:hAnsi="宋体" w:hint="eastAsia"/>
          <w:szCs w:val="21"/>
        </w:rPr>
        <w:t>份，甲方</w:t>
      </w:r>
      <w:r w:rsidRPr="00122A88">
        <w:rPr>
          <w:rFonts w:ascii="宋体" w:hAnsi="宋体" w:hint="eastAsia"/>
          <w:szCs w:val="21"/>
          <w:u w:val="single"/>
        </w:rPr>
        <w:t xml:space="preserve">  </w:t>
      </w:r>
      <w:proofErr w:type="gramStart"/>
      <w:r w:rsidRPr="00122A88">
        <w:rPr>
          <w:rFonts w:ascii="宋体" w:hAnsi="宋体" w:hint="eastAsia"/>
          <w:szCs w:val="21"/>
          <w:u w:val="single"/>
        </w:rPr>
        <w:t>叁</w:t>
      </w:r>
      <w:proofErr w:type="gramEnd"/>
      <w:r w:rsidRPr="00122A88">
        <w:rPr>
          <w:rFonts w:ascii="宋体" w:hAnsi="宋体" w:hint="eastAsia"/>
          <w:szCs w:val="21"/>
          <w:u w:val="single"/>
        </w:rPr>
        <w:t xml:space="preserve">  </w:t>
      </w:r>
      <w:r w:rsidRPr="00122A88">
        <w:rPr>
          <w:rFonts w:ascii="宋体" w:hAnsi="宋体" w:hint="eastAsia"/>
          <w:szCs w:val="21"/>
        </w:rPr>
        <w:t>份，乙方</w:t>
      </w:r>
      <w:r w:rsidRPr="00122A88">
        <w:rPr>
          <w:rFonts w:ascii="宋体" w:hAnsi="宋体" w:hint="eastAsia"/>
          <w:szCs w:val="21"/>
          <w:u w:val="single"/>
        </w:rPr>
        <w:t xml:space="preserve">  </w:t>
      </w:r>
      <w:r w:rsidRPr="00122A88">
        <w:rPr>
          <w:rFonts w:ascii="宋体" w:hAnsi="宋体"/>
          <w:szCs w:val="21"/>
          <w:u w:val="single"/>
        </w:rPr>
        <w:t xml:space="preserve"> </w:t>
      </w:r>
      <w:proofErr w:type="gramStart"/>
      <w:r w:rsidRPr="00122A88">
        <w:rPr>
          <w:rFonts w:ascii="宋体" w:hAnsi="宋体" w:hint="eastAsia"/>
          <w:szCs w:val="21"/>
          <w:u w:val="single"/>
        </w:rPr>
        <w:t>贰</w:t>
      </w:r>
      <w:proofErr w:type="gramEnd"/>
      <w:r w:rsidRPr="00122A88">
        <w:rPr>
          <w:rFonts w:ascii="宋体" w:hAnsi="宋体" w:hint="eastAsia"/>
          <w:szCs w:val="21"/>
          <w:u w:val="single"/>
        </w:rPr>
        <w:t xml:space="preserve">  </w:t>
      </w:r>
      <w:r w:rsidRPr="00122A88">
        <w:rPr>
          <w:rFonts w:ascii="宋体" w:hAnsi="宋体" w:hint="eastAsia"/>
          <w:szCs w:val="21"/>
        </w:rPr>
        <w:t>份，招标公司</w:t>
      </w:r>
      <w:r w:rsidRPr="00122A88">
        <w:rPr>
          <w:rFonts w:ascii="宋体" w:hAnsi="宋体" w:hint="eastAsia"/>
          <w:szCs w:val="21"/>
          <w:u w:val="single"/>
        </w:rPr>
        <w:t xml:space="preserve">   </w:t>
      </w:r>
      <w:proofErr w:type="gramStart"/>
      <w:r w:rsidRPr="00122A88">
        <w:rPr>
          <w:rFonts w:ascii="宋体" w:hAnsi="宋体" w:hint="eastAsia"/>
          <w:szCs w:val="21"/>
          <w:u w:val="single"/>
        </w:rPr>
        <w:t>贰</w:t>
      </w:r>
      <w:proofErr w:type="gramEnd"/>
      <w:r w:rsidRPr="00122A88">
        <w:rPr>
          <w:rFonts w:ascii="宋体" w:hAnsi="宋体" w:hint="eastAsia"/>
          <w:szCs w:val="21"/>
          <w:u w:val="single"/>
        </w:rPr>
        <w:t xml:space="preserve">  </w:t>
      </w:r>
      <w:r w:rsidRPr="00122A88">
        <w:rPr>
          <w:rFonts w:ascii="宋体" w:hAnsi="宋体" w:hint="eastAsia"/>
          <w:szCs w:val="21"/>
        </w:rPr>
        <w:t xml:space="preserve">份，每份具有同等的法律效力； </w:t>
      </w:r>
    </w:p>
    <w:p w:rsidR="004404C1" w:rsidRPr="00122A88" w:rsidRDefault="00CD3A24">
      <w:pPr>
        <w:spacing w:line="360" w:lineRule="auto"/>
        <w:ind w:firstLineChars="185" w:firstLine="388"/>
        <w:rPr>
          <w:rFonts w:ascii="宋体" w:hAnsi="宋体"/>
          <w:szCs w:val="21"/>
        </w:rPr>
      </w:pPr>
      <w:r w:rsidRPr="00122A88">
        <w:rPr>
          <w:rFonts w:ascii="宋体" w:hAnsi="宋体" w:hint="eastAsia"/>
          <w:szCs w:val="21"/>
        </w:rPr>
        <w:t>4、本合同未尽事宜，甲乙双方可签订补充协议，与本合同具有同等法律效力。</w:t>
      </w:r>
    </w:p>
    <w:p w:rsidR="004404C1" w:rsidRPr="00122A88" w:rsidRDefault="00CD3A24">
      <w:pPr>
        <w:spacing w:line="360" w:lineRule="auto"/>
        <w:ind w:firstLineChars="85" w:firstLine="178"/>
        <w:rPr>
          <w:rFonts w:ascii="宋体" w:hAnsi="宋体"/>
          <w:szCs w:val="21"/>
        </w:rPr>
      </w:pPr>
      <w:r w:rsidRPr="00122A88">
        <w:rPr>
          <w:rFonts w:ascii="宋体" w:hAnsi="宋体" w:hint="eastAsia"/>
          <w:szCs w:val="21"/>
        </w:rPr>
        <w:t xml:space="preserve">  附件一：软件清单与报价</w:t>
      </w:r>
    </w:p>
    <w:p w:rsidR="004404C1" w:rsidRPr="00122A88" w:rsidRDefault="00CD3A24">
      <w:pPr>
        <w:spacing w:line="360" w:lineRule="auto"/>
        <w:ind w:firstLineChars="85" w:firstLine="178"/>
        <w:rPr>
          <w:rFonts w:ascii="宋体" w:hAnsi="宋体"/>
          <w:szCs w:val="21"/>
        </w:rPr>
      </w:pPr>
      <w:r w:rsidRPr="00122A88">
        <w:rPr>
          <w:rFonts w:ascii="宋体" w:hAnsi="宋体" w:hint="eastAsia"/>
          <w:szCs w:val="21"/>
        </w:rPr>
        <w:t xml:space="preserve">  附件二：软件参数表</w:t>
      </w:r>
    </w:p>
    <w:p w:rsidR="004404C1" w:rsidRPr="00122A88" w:rsidRDefault="004404C1">
      <w:pPr>
        <w:spacing w:line="360" w:lineRule="auto"/>
        <w:ind w:firstLineChars="85" w:firstLine="178"/>
        <w:rPr>
          <w:rFonts w:ascii="宋体" w:hAnsi="宋体"/>
          <w:szCs w:val="21"/>
        </w:rPr>
      </w:pPr>
    </w:p>
    <w:p w:rsidR="004404C1" w:rsidRPr="00122A88" w:rsidRDefault="00CD3A24">
      <w:pPr>
        <w:spacing w:line="440" w:lineRule="exact"/>
        <w:ind w:left="1"/>
        <w:rPr>
          <w:rFonts w:ascii="宋体" w:hAnsi="宋体"/>
          <w:b/>
          <w:szCs w:val="21"/>
        </w:rPr>
      </w:pPr>
      <w:r w:rsidRPr="00122A88">
        <w:rPr>
          <w:rFonts w:ascii="宋体" w:hAnsi="宋体" w:hint="eastAsia"/>
          <w:b/>
          <w:szCs w:val="21"/>
        </w:rPr>
        <w:t xml:space="preserve">甲方：河南经贸职业学院        </w:t>
      </w:r>
      <w:r w:rsidRPr="00122A88">
        <w:rPr>
          <w:rFonts w:ascii="宋体" w:hAnsi="宋体"/>
          <w:b/>
          <w:szCs w:val="21"/>
        </w:rPr>
        <w:t xml:space="preserve"> </w:t>
      </w:r>
      <w:r w:rsidRPr="00122A88">
        <w:rPr>
          <w:rFonts w:ascii="宋体" w:hAnsi="宋体" w:hint="eastAsia"/>
          <w:b/>
          <w:szCs w:val="21"/>
        </w:rPr>
        <w:t xml:space="preserve"> </w:t>
      </w:r>
      <w:r w:rsidRPr="00122A88">
        <w:rPr>
          <w:rFonts w:ascii="宋体" w:hAnsi="宋体"/>
          <w:b/>
          <w:szCs w:val="21"/>
        </w:rPr>
        <w:t xml:space="preserve">        </w:t>
      </w:r>
      <w:r w:rsidRPr="00122A88">
        <w:rPr>
          <w:rFonts w:ascii="宋体" w:hAnsi="宋体" w:hint="eastAsia"/>
          <w:b/>
          <w:szCs w:val="21"/>
        </w:rPr>
        <w:t>乙方：精华教育科技股份有限公司</w:t>
      </w:r>
      <w:r w:rsidRPr="00122A88">
        <w:rPr>
          <w:rFonts w:ascii="宋体" w:hAnsi="宋体"/>
          <w:b/>
          <w:szCs w:val="21"/>
        </w:rPr>
        <w:t xml:space="preserve"> </w:t>
      </w:r>
    </w:p>
    <w:p w:rsidR="004404C1" w:rsidRPr="00122A88" w:rsidRDefault="00CD3A24">
      <w:pPr>
        <w:widowControl/>
        <w:spacing w:line="240" w:lineRule="auto"/>
        <w:ind w:left="4849" w:hangingChars="2300" w:hanging="4849"/>
        <w:jc w:val="left"/>
        <w:rPr>
          <w:rFonts w:ascii="宋体" w:hAnsi="宋体"/>
          <w:szCs w:val="21"/>
        </w:rPr>
      </w:pPr>
      <w:r w:rsidRPr="00122A88">
        <w:rPr>
          <w:rFonts w:ascii="宋体" w:hAnsi="宋体" w:hint="eastAsia"/>
          <w:b/>
          <w:szCs w:val="21"/>
        </w:rPr>
        <w:t xml:space="preserve">地址：郑州市龙子湖北路        </w:t>
      </w:r>
      <w:r w:rsidRPr="00122A88">
        <w:rPr>
          <w:rFonts w:ascii="宋体" w:hAnsi="宋体"/>
          <w:b/>
          <w:szCs w:val="21"/>
        </w:rPr>
        <w:t xml:space="preserve">         </w:t>
      </w:r>
      <w:r w:rsidRPr="00122A88">
        <w:rPr>
          <w:rFonts w:ascii="宋体" w:hAnsi="宋体" w:hint="eastAsia"/>
          <w:b/>
          <w:szCs w:val="21"/>
        </w:rPr>
        <w:t xml:space="preserve"> 地址：</w:t>
      </w:r>
      <w:r w:rsidRPr="00122A88">
        <w:rPr>
          <w:rFonts w:ascii="宋体" w:hAnsi="宋体" w:hint="eastAsia"/>
          <w:szCs w:val="21"/>
        </w:rPr>
        <w:t>郑州市金水区文化路82号硅谷广场2号楼8层805号</w:t>
      </w:r>
    </w:p>
    <w:p w:rsidR="004404C1" w:rsidRPr="00122A88" w:rsidRDefault="00CD3A24">
      <w:pPr>
        <w:spacing w:line="440" w:lineRule="exact"/>
        <w:ind w:left="495" w:hangingChars="235" w:hanging="495"/>
        <w:rPr>
          <w:rFonts w:ascii="宋体" w:hAnsi="宋体"/>
          <w:b/>
          <w:szCs w:val="21"/>
        </w:rPr>
      </w:pPr>
      <w:r w:rsidRPr="00122A88">
        <w:rPr>
          <w:rFonts w:ascii="宋体" w:hAnsi="宋体" w:hint="eastAsia"/>
          <w:b/>
          <w:szCs w:val="21"/>
        </w:rPr>
        <w:t>甲方代表（签字）：</w:t>
      </w:r>
      <w:r w:rsidRPr="00122A88">
        <w:rPr>
          <w:rFonts w:ascii="宋体" w:hAnsi="宋体"/>
          <w:b/>
          <w:szCs w:val="21"/>
        </w:rPr>
        <w:t xml:space="preserve">          </w:t>
      </w:r>
      <w:r w:rsidRPr="00122A88">
        <w:rPr>
          <w:rFonts w:ascii="宋体" w:hAnsi="宋体" w:hint="eastAsia"/>
          <w:b/>
          <w:szCs w:val="21"/>
        </w:rPr>
        <w:t xml:space="preserve">    </w:t>
      </w:r>
      <w:r w:rsidRPr="00122A88">
        <w:rPr>
          <w:rFonts w:ascii="宋体" w:hAnsi="宋体"/>
          <w:b/>
          <w:szCs w:val="21"/>
        </w:rPr>
        <w:tab/>
      </w:r>
      <w:r w:rsidRPr="00122A88">
        <w:rPr>
          <w:rFonts w:ascii="宋体" w:hAnsi="宋体"/>
          <w:b/>
          <w:szCs w:val="21"/>
        </w:rPr>
        <w:tab/>
      </w:r>
      <w:r w:rsidRPr="00122A88">
        <w:rPr>
          <w:rFonts w:ascii="宋体" w:hAnsi="宋体"/>
          <w:b/>
          <w:szCs w:val="21"/>
        </w:rPr>
        <w:tab/>
      </w:r>
      <w:r w:rsidRPr="00122A88">
        <w:rPr>
          <w:rFonts w:ascii="宋体" w:hAnsi="宋体" w:hint="eastAsia"/>
          <w:b/>
          <w:szCs w:val="21"/>
        </w:rPr>
        <w:t>乙方代表（签字）：</w:t>
      </w:r>
    </w:p>
    <w:p w:rsidR="004404C1" w:rsidRPr="00122A88" w:rsidRDefault="00CD3A24">
      <w:pPr>
        <w:spacing w:line="440" w:lineRule="exact"/>
        <w:rPr>
          <w:rFonts w:ascii="宋体" w:hAnsi="宋体"/>
          <w:b/>
          <w:szCs w:val="21"/>
        </w:rPr>
      </w:pPr>
      <w:r w:rsidRPr="00122A88">
        <w:rPr>
          <w:rFonts w:ascii="宋体" w:hAnsi="宋体" w:hint="eastAsia"/>
          <w:b/>
          <w:szCs w:val="21"/>
        </w:rPr>
        <w:t xml:space="preserve">电话：                         </w:t>
      </w:r>
      <w:r w:rsidRPr="00122A88">
        <w:rPr>
          <w:rFonts w:ascii="宋体" w:hAnsi="宋体"/>
          <w:b/>
          <w:szCs w:val="21"/>
        </w:rPr>
        <w:tab/>
      </w:r>
      <w:r w:rsidRPr="00122A88">
        <w:rPr>
          <w:rFonts w:ascii="宋体" w:hAnsi="宋体"/>
          <w:b/>
          <w:szCs w:val="21"/>
        </w:rPr>
        <w:tab/>
      </w:r>
      <w:r w:rsidRPr="00122A88">
        <w:rPr>
          <w:rFonts w:ascii="宋体" w:hAnsi="宋体"/>
          <w:b/>
          <w:szCs w:val="21"/>
        </w:rPr>
        <w:tab/>
      </w:r>
      <w:r w:rsidRPr="00122A88">
        <w:rPr>
          <w:rFonts w:ascii="宋体" w:hAnsi="宋体" w:hint="eastAsia"/>
          <w:b/>
          <w:szCs w:val="21"/>
        </w:rPr>
        <w:t>电话： 0371-56178600</w:t>
      </w:r>
    </w:p>
    <w:p w:rsidR="004404C1" w:rsidRPr="00122A88" w:rsidRDefault="00CD3A24">
      <w:pPr>
        <w:widowControl/>
        <w:spacing w:line="240" w:lineRule="auto"/>
        <w:jc w:val="left"/>
        <w:rPr>
          <w:rFonts w:ascii="宋体" w:hAnsi="宋体"/>
          <w:szCs w:val="21"/>
        </w:rPr>
      </w:pPr>
      <w:r w:rsidRPr="00122A88">
        <w:rPr>
          <w:rFonts w:ascii="宋体" w:hAnsi="宋体" w:hint="eastAsia"/>
          <w:b/>
          <w:szCs w:val="21"/>
        </w:rPr>
        <w:t xml:space="preserve">开户行：                       </w:t>
      </w:r>
      <w:r w:rsidRPr="00122A88">
        <w:rPr>
          <w:rFonts w:ascii="宋体" w:hAnsi="宋体"/>
          <w:b/>
          <w:szCs w:val="21"/>
        </w:rPr>
        <w:tab/>
      </w:r>
      <w:r w:rsidRPr="00122A88">
        <w:rPr>
          <w:rFonts w:ascii="宋体" w:hAnsi="宋体"/>
          <w:b/>
          <w:szCs w:val="21"/>
        </w:rPr>
        <w:tab/>
      </w:r>
      <w:r w:rsidRPr="00122A88">
        <w:rPr>
          <w:rFonts w:ascii="宋体" w:hAnsi="宋体"/>
          <w:b/>
          <w:szCs w:val="21"/>
        </w:rPr>
        <w:tab/>
      </w:r>
      <w:r w:rsidRPr="00122A88">
        <w:rPr>
          <w:rFonts w:ascii="宋体" w:hAnsi="宋体" w:hint="eastAsia"/>
          <w:b/>
          <w:szCs w:val="21"/>
        </w:rPr>
        <w:t>开户行：</w:t>
      </w:r>
      <w:r w:rsidRPr="00122A88">
        <w:rPr>
          <w:rFonts w:ascii="宋体" w:hAnsi="宋体" w:hint="eastAsia"/>
          <w:szCs w:val="21"/>
        </w:rPr>
        <w:t>交通银行郑州市农业路支行</w:t>
      </w:r>
    </w:p>
    <w:p w:rsidR="004404C1" w:rsidRPr="00122A88" w:rsidRDefault="00CD3A24">
      <w:pPr>
        <w:widowControl/>
        <w:spacing w:line="240" w:lineRule="auto"/>
        <w:jc w:val="left"/>
        <w:rPr>
          <w:rFonts w:ascii="宋体" w:hAnsi="宋体"/>
          <w:b/>
          <w:szCs w:val="21"/>
        </w:rPr>
      </w:pPr>
      <w:r w:rsidRPr="00122A88">
        <w:rPr>
          <w:rFonts w:ascii="宋体" w:hAnsi="宋体" w:hint="eastAsia"/>
          <w:b/>
          <w:szCs w:val="21"/>
        </w:rPr>
        <w:t xml:space="preserve">账号  ：                      </w:t>
      </w:r>
      <w:r w:rsidRPr="00122A88">
        <w:rPr>
          <w:rFonts w:ascii="宋体" w:hAnsi="宋体"/>
          <w:b/>
          <w:szCs w:val="21"/>
        </w:rPr>
        <w:tab/>
      </w:r>
      <w:r w:rsidRPr="00122A88">
        <w:rPr>
          <w:rFonts w:ascii="宋体" w:hAnsi="宋体"/>
          <w:b/>
          <w:szCs w:val="21"/>
        </w:rPr>
        <w:tab/>
      </w:r>
      <w:r w:rsidRPr="00122A88">
        <w:rPr>
          <w:rFonts w:ascii="宋体" w:hAnsi="宋体"/>
          <w:b/>
          <w:szCs w:val="21"/>
        </w:rPr>
        <w:tab/>
      </w:r>
      <w:r w:rsidRPr="00122A88">
        <w:rPr>
          <w:rFonts w:ascii="宋体" w:hAnsi="宋体" w:hint="eastAsia"/>
          <w:b/>
          <w:szCs w:val="21"/>
        </w:rPr>
        <w:t xml:space="preserve"> 账号：</w:t>
      </w:r>
      <w:r w:rsidRPr="00122A88">
        <w:rPr>
          <w:rFonts w:ascii="宋体" w:hAnsi="宋体"/>
          <w:szCs w:val="21"/>
        </w:rPr>
        <w:t>411060500010141976494</w:t>
      </w:r>
    </w:p>
    <w:p w:rsidR="004404C1" w:rsidRPr="00122A88" w:rsidRDefault="00CD3A24">
      <w:pPr>
        <w:rPr>
          <w:rFonts w:ascii="宋体" w:hAnsi="宋体"/>
          <w:b/>
          <w:szCs w:val="21"/>
        </w:rPr>
      </w:pPr>
      <w:r w:rsidRPr="00122A88">
        <w:rPr>
          <w:rFonts w:ascii="宋体" w:hAnsi="宋体" w:hint="eastAsia"/>
          <w:b/>
          <w:szCs w:val="21"/>
        </w:rPr>
        <w:t xml:space="preserve">签约时间：    年  月  </w:t>
      </w:r>
      <w:r w:rsidRPr="00122A88">
        <w:rPr>
          <w:rFonts w:ascii="宋体" w:hAnsi="宋体"/>
          <w:b/>
          <w:szCs w:val="21"/>
        </w:rPr>
        <w:t xml:space="preserve"> </w:t>
      </w:r>
      <w:r w:rsidRPr="00122A88">
        <w:rPr>
          <w:rFonts w:ascii="宋体" w:hAnsi="宋体" w:hint="eastAsia"/>
          <w:b/>
          <w:szCs w:val="21"/>
        </w:rPr>
        <w:t xml:space="preserve">日    </w:t>
      </w:r>
      <w:r w:rsidRPr="00122A88">
        <w:rPr>
          <w:rFonts w:ascii="宋体" w:hAnsi="宋体"/>
          <w:b/>
          <w:szCs w:val="21"/>
        </w:rPr>
        <w:tab/>
      </w:r>
      <w:r w:rsidRPr="00122A88">
        <w:rPr>
          <w:rFonts w:ascii="宋体" w:hAnsi="宋体"/>
          <w:b/>
          <w:szCs w:val="21"/>
        </w:rPr>
        <w:tab/>
      </w:r>
      <w:r w:rsidRPr="00122A88">
        <w:rPr>
          <w:rFonts w:ascii="宋体" w:hAnsi="宋体" w:hint="eastAsia"/>
          <w:b/>
          <w:szCs w:val="21"/>
        </w:rPr>
        <w:t xml:space="preserve">    签约时间：   年  月   日</w:t>
      </w: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4404C1">
      <w:pPr>
        <w:rPr>
          <w:rFonts w:ascii="宋体" w:hAnsi="宋体"/>
          <w:b/>
          <w:szCs w:val="21"/>
        </w:rPr>
      </w:pPr>
    </w:p>
    <w:p w:rsidR="004404C1" w:rsidRPr="00122A88" w:rsidRDefault="00CD3A24">
      <w:pPr>
        <w:rPr>
          <w:rFonts w:ascii="宋体" w:hAnsi="宋体"/>
          <w:b/>
          <w:szCs w:val="21"/>
        </w:rPr>
        <w:sectPr w:rsidR="004404C1" w:rsidRPr="00122A88">
          <w:footerReference w:type="default" r:id="rId10"/>
          <w:pgSz w:w="11906" w:h="16838"/>
          <w:pgMar w:top="1440" w:right="1800" w:bottom="1440" w:left="1800" w:header="851" w:footer="992" w:gutter="0"/>
          <w:cols w:space="425"/>
          <w:docGrid w:type="lines" w:linePitch="312"/>
        </w:sectPr>
      </w:pPr>
      <w:r w:rsidRPr="00122A88">
        <w:rPr>
          <w:rFonts w:ascii="宋体" w:hAnsi="宋体" w:hint="eastAsia"/>
          <w:b/>
          <w:szCs w:val="21"/>
        </w:rPr>
        <w:t xml:space="preserve"> </w:t>
      </w:r>
      <w:r w:rsidRPr="00122A88">
        <w:rPr>
          <w:rFonts w:ascii="宋体" w:hAnsi="宋体"/>
          <w:b/>
          <w:szCs w:val="21"/>
        </w:rPr>
        <w:t xml:space="preserve"> </w:t>
      </w:r>
    </w:p>
    <w:p w:rsidR="004404C1" w:rsidRPr="00122A88" w:rsidRDefault="00CD3A24">
      <w:pPr>
        <w:ind w:firstLineChars="100" w:firstLine="241"/>
      </w:pPr>
      <w:r w:rsidRPr="00122A88">
        <w:rPr>
          <w:rFonts w:ascii="仿宋" w:eastAsia="仿宋" w:hAnsi="仿宋" w:hint="eastAsia"/>
          <w:b/>
          <w:sz w:val="24"/>
        </w:rPr>
        <w:lastRenderedPageBreak/>
        <w:t>附件一：软件清单与报价</w:t>
      </w:r>
    </w:p>
    <w:p w:rsidR="004404C1" w:rsidRPr="00122A88" w:rsidRDefault="004404C1"/>
    <w:tbl>
      <w:tblPr>
        <w:tblW w:w="13060" w:type="dxa"/>
        <w:tblInd w:w="444" w:type="dxa"/>
        <w:tblLook w:val="04A0" w:firstRow="1" w:lastRow="0" w:firstColumn="1" w:lastColumn="0" w:noHBand="0" w:noVBand="1"/>
      </w:tblPr>
      <w:tblGrid>
        <w:gridCol w:w="972"/>
        <w:gridCol w:w="1116"/>
        <w:gridCol w:w="2912"/>
        <w:gridCol w:w="3900"/>
        <w:gridCol w:w="1040"/>
        <w:gridCol w:w="1040"/>
        <w:gridCol w:w="1040"/>
        <w:gridCol w:w="1040"/>
      </w:tblGrid>
      <w:tr w:rsidR="004404C1" w:rsidRPr="00122A88">
        <w:trPr>
          <w:trHeight w:val="300"/>
        </w:trPr>
        <w:tc>
          <w:tcPr>
            <w:tcW w:w="972" w:type="dxa"/>
            <w:tcBorders>
              <w:top w:val="single" w:sz="12" w:space="0" w:color="auto"/>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序号</w:t>
            </w:r>
          </w:p>
        </w:tc>
        <w:tc>
          <w:tcPr>
            <w:tcW w:w="4028" w:type="dxa"/>
            <w:gridSpan w:val="2"/>
            <w:tcBorders>
              <w:top w:val="single" w:sz="12" w:space="0" w:color="auto"/>
              <w:left w:val="nil"/>
              <w:bottom w:val="single" w:sz="8" w:space="0" w:color="auto"/>
              <w:right w:val="single" w:sz="8" w:space="0" w:color="000000"/>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货物名称</w:t>
            </w:r>
          </w:p>
        </w:tc>
        <w:tc>
          <w:tcPr>
            <w:tcW w:w="3900" w:type="dxa"/>
            <w:tcBorders>
              <w:top w:val="single" w:sz="12" w:space="0" w:color="auto"/>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规格型号</w:t>
            </w:r>
          </w:p>
        </w:tc>
        <w:tc>
          <w:tcPr>
            <w:tcW w:w="1040" w:type="dxa"/>
            <w:tcBorders>
              <w:top w:val="single" w:sz="12" w:space="0" w:color="auto"/>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单位</w:t>
            </w:r>
          </w:p>
        </w:tc>
        <w:tc>
          <w:tcPr>
            <w:tcW w:w="1040" w:type="dxa"/>
            <w:tcBorders>
              <w:top w:val="single" w:sz="12" w:space="0" w:color="auto"/>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数量</w:t>
            </w:r>
          </w:p>
        </w:tc>
        <w:tc>
          <w:tcPr>
            <w:tcW w:w="1040" w:type="dxa"/>
            <w:tcBorders>
              <w:top w:val="single" w:sz="12" w:space="0" w:color="auto"/>
              <w:left w:val="nil"/>
              <w:bottom w:val="single" w:sz="8" w:space="0" w:color="auto"/>
              <w:right w:val="double" w:sz="6"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单价</w:t>
            </w:r>
          </w:p>
        </w:tc>
        <w:tc>
          <w:tcPr>
            <w:tcW w:w="1040" w:type="dxa"/>
            <w:tcBorders>
              <w:top w:val="single" w:sz="12" w:space="0" w:color="auto"/>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小计</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智能锁</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校园智能指纹锁</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校园智能指纹锁</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把</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55</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2270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124850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生物源指纹采集发卡器</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 </w:t>
            </w:r>
            <w:r w:rsidRPr="00122A88">
              <w:rPr>
                <w:rFonts w:ascii="Calibri" w:hAnsi="Calibri" w:cs="Calibri"/>
                <w:color w:val="2D4782"/>
                <w:kern w:val="0"/>
                <w:sz w:val="20"/>
                <w:szCs w:val="20"/>
              </w:rPr>
              <w:t>PFCOLLECTOR-19</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智慧楼宇智能设备集中控制器</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 </w:t>
            </w:r>
            <w:r w:rsidRPr="00122A88">
              <w:rPr>
                <w:rFonts w:ascii="Calibri" w:hAnsi="Calibri" w:cs="Calibri"/>
                <w:color w:val="2D4782"/>
                <w:kern w:val="0"/>
                <w:sz w:val="20"/>
                <w:szCs w:val="20"/>
              </w:rPr>
              <w:t>PF-G02</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10</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1250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12500</w:t>
            </w:r>
          </w:p>
        </w:tc>
      </w:tr>
      <w:tr w:rsidR="004404C1" w:rsidRPr="00122A88">
        <w:trPr>
          <w:trHeight w:val="54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校园智能指纹锁师生远程控制软件</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 xml:space="preserve"> 校园智能指纹锁师生远程控制软件 </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50000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50000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闸机</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速</w:t>
            </w:r>
            <w:proofErr w:type="gramStart"/>
            <w:r w:rsidRPr="00122A88">
              <w:rPr>
                <w:rFonts w:ascii="宋体" w:hAnsi="宋体" w:cs="宋体" w:hint="eastAsia"/>
                <w:color w:val="2D4782"/>
                <w:kern w:val="0"/>
                <w:sz w:val="20"/>
                <w:szCs w:val="20"/>
              </w:rPr>
              <w:t>通门单机芯</w:t>
            </w:r>
            <w:proofErr w:type="gramEnd"/>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w:t>
            </w:r>
            <w:r w:rsidRPr="00122A88">
              <w:rPr>
                <w:rFonts w:ascii="Calibri" w:hAnsi="Calibri" w:cs="Calibri"/>
                <w:color w:val="2D4782"/>
                <w:kern w:val="0"/>
                <w:sz w:val="20"/>
                <w:szCs w:val="20"/>
              </w:rPr>
              <w:t>B8902W-1</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条</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50000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速通门双机芯</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w:t>
            </w:r>
            <w:r w:rsidRPr="00122A88">
              <w:rPr>
                <w:rFonts w:ascii="Calibri" w:hAnsi="Calibri" w:cs="Calibri"/>
                <w:color w:val="2D4782"/>
                <w:kern w:val="0"/>
                <w:sz w:val="20"/>
                <w:szCs w:val="20"/>
              </w:rPr>
              <w:t>B8902W-2</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条</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32500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32500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7</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人证对比模块</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德宝智能人证对比模块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15000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8</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刷卡模块</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德宝智能刷卡模块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625</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9</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刷卡模块</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德宝智能刷卡模块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15000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10</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人员并行统计软件开发对接</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德宝智能提供对接</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37500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11</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人脸识别</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后端处理单元</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旷世</w:t>
            </w:r>
            <w:r w:rsidRPr="00122A88">
              <w:rPr>
                <w:rFonts w:ascii="Calibri" w:hAnsi="Calibri" w:cs="Calibri"/>
                <w:color w:val="2D4782"/>
                <w:kern w:val="0"/>
                <w:sz w:val="20"/>
                <w:szCs w:val="20"/>
              </w:rPr>
              <w:t>V3</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133750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133750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12</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人脸识别门禁一体机</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 </w:t>
            </w:r>
            <w:r w:rsidRPr="00122A88">
              <w:rPr>
                <w:rFonts w:ascii="Calibri" w:hAnsi="Calibri" w:cs="Calibri"/>
                <w:color w:val="2D4782"/>
                <w:kern w:val="0"/>
                <w:sz w:val="20"/>
                <w:szCs w:val="20"/>
              </w:rPr>
              <w:t>PFGATEPASS-18</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10</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6875</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68750</w:t>
            </w:r>
          </w:p>
        </w:tc>
      </w:tr>
      <w:tr w:rsidR="004404C1" w:rsidRPr="00122A88">
        <w:trPr>
          <w:trHeight w:val="53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13</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前端图像采集单元专业人脸识别半球</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旷世</w:t>
            </w:r>
            <w:r w:rsidRPr="00122A88">
              <w:rPr>
                <w:rFonts w:ascii="Calibri" w:hAnsi="Calibri" w:cs="Calibri"/>
                <w:color w:val="2D4782"/>
                <w:kern w:val="0"/>
                <w:sz w:val="20"/>
                <w:szCs w:val="20"/>
              </w:rPr>
              <w:t>MegEye-C3V-32J-X05</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17500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70000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14</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wifi6 覆盖设备</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高密 </w:t>
            </w:r>
            <w:r w:rsidRPr="00122A88">
              <w:rPr>
                <w:rFonts w:ascii="Calibri" w:hAnsi="Calibri" w:cs="Calibri"/>
                <w:color w:val="2D4782"/>
                <w:kern w:val="0"/>
                <w:sz w:val="20"/>
                <w:szCs w:val="20"/>
              </w:rPr>
              <w:t>AP</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RG-AP850-I</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51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3830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195330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15</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无线控制器</w:t>
            </w:r>
            <w:r w:rsidRPr="00122A88">
              <w:rPr>
                <w:rFonts w:ascii="Calibri" w:hAnsi="Calibri" w:cs="Calibri"/>
                <w:color w:val="2D4782"/>
                <w:kern w:val="0"/>
                <w:sz w:val="20"/>
                <w:szCs w:val="20"/>
              </w:rPr>
              <w:t>AP</w:t>
            </w:r>
            <w:r w:rsidRPr="00122A88">
              <w:rPr>
                <w:rFonts w:ascii="宋体" w:hAnsi="宋体" w:cs="宋体" w:hint="eastAsia"/>
                <w:color w:val="2D4782"/>
                <w:kern w:val="0"/>
                <w:sz w:val="20"/>
                <w:szCs w:val="20"/>
              </w:rPr>
              <w:t>管理授权</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RG-LIC-WS-32</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11000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22000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16</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万兆单模光模块</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XG-SFP-LR-SM1310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个</w:t>
            </w:r>
            <w:proofErr w:type="gramEnd"/>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8</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800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6400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17</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无线</w:t>
            </w:r>
            <w:proofErr w:type="gramStart"/>
            <w:r w:rsidRPr="00122A88">
              <w:rPr>
                <w:rFonts w:ascii="宋体" w:hAnsi="宋体" w:cs="宋体" w:hint="eastAsia"/>
                <w:color w:val="2D4782"/>
                <w:kern w:val="0"/>
                <w:sz w:val="20"/>
                <w:szCs w:val="20"/>
              </w:rPr>
              <w:t>网优系统</w:t>
            </w:r>
            <w:proofErr w:type="gramEnd"/>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RG-WIS</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项</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20000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20000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18</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POE 交换机</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POE 交换机</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RG-S2910C-24GT2XS-HP-E</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6500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26000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19</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电源</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锐捷</w:t>
            </w:r>
            <w:r w:rsidRPr="00122A88">
              <w:rPr>
                <w:rFonts w:ascii="Calibri" w:hAnsi="Calibri" w:cs="Calibri"/>
                <w:color w:val="2D4782"/>
                <w:kern w:val="0"/>
                <w:sz w:val="20"/>
                <w:szCs w:val="20"/>
              </w:rPr>
              <w:t>RG-PA1150P-F</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台</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12000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lastRenderedPageBreak/>
              <w:t>20</w:t>
            </w:r>
          </w:p>
        </w:tc>
        <w:tc>
          <w:tcPr>
            <w:tcW w:w="1116" w:type="dxa"/>
            <w:vMerge w:val="restart"/>
            <w:tcBorders>
              <w:top w:val="nil"/>
              <w:left w:val="single" w:sz="8" w:space="0" w:color="auto"/>
              <w:bottom w:val="single" w:sz="8" w:space="0" w:color="000000"/>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智慧楼宇软件平台</w:t>
            </w: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校园智慧楼宇控制系统</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校园智慧楼宇控制系统</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43750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43750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21</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智能安全门禁集中管理平台</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智能安全门禁集中管理平台</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3500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3500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22</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智慧楼宇可视化平台</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智慧楼宇可视化平台软件</w:t>
            </w:r>
            <w:r w:rsidRPr="00122A88">
              <w:rPr>
                <w:rFonts w:ascii="Calibri" w:hAnsi="Calibri" w:cs="Calibri"/>
                <w:color w:val="2D4782"/>
                <w:kern w:val="0"/>
                <w:sz w:val="20"/>
                <w:szCs w:val="20"/>
              </w:rPr>
              <w:t>V2.0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37480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37480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23</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智慧楼宇大数据分析平台</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智慧楼宇大数据分析平台</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24</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智慧楼宇访客管理控制系统</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智慧楼宇访客管理控制系统</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r>
      <w:tr w:rsidR="004404C1" w:rsidRPr="00122A88">
        <w:trPr>
          <w:trHeight w:val="290"/>
        </w:trPr>
        <w:tc>
          <w:tcPr>
            <w:tcW w:w="972" w:type="dxa"/>
            <w:tcBorders>
              <w:top w:val="nil"/>
              <w:left w:val="single" w:sz="12" w:space="0" w:color="auto"/>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w:t>
            </w:r>
          </w:p>
        </w:tc>
        <w:tc>
          <w:tcPr>
            <w:tcW w:w="1116" w:type="dxa"/>
            <w:vMerge/>
            <w:tcBorders>
              <w:top w:val="nil"/>
              <w:left w:val="single" w:sz="8" w:space="0" w:color="auto"/>
              <w:bottom w:val="single" w:sz="8" w:space="0" w:color="000000"/>
              <w:right w:val="single" w:sz="8" w:space="0" w:color="auto"/>
            </w:tcBorders>
            <w:vAlign w:val="center"/>
          </w:tcPr>
          <w:p w:rsidR="004404C1" w:rsidRPr="00122A88" w:rsidRDefault="004404C1">
            <w:pPr>
              <w:widowControl/>
              <w:spacing w:line="240" w:lineRule="auto"/>
              <w:jc w:val="left"/>
              <w:rPr>
                <w:rFonts w:ascii="宋体" w:hAnsi="宋体" w:cs="宋体"/>
                <w:color w:val="2D4782"/>
                <w:kern w:val="0"/>
                <w:sz w:val="20"/>
                <w:szCs w:val="20"/>
              </w:rPr>
            </w:pPr>
          </w:p>
        </w:tc>
        <w:tc>
          <w:tcPr>
            <w:tcW w:w="2912"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智慧楼宇用户移动端软件</w:t>
            </w:r>
          </w:p>
        </w:tc>
        <w:tc>
          <w:tcPr>
            <w:tcW w:w="3900" w:type="dxa"/>
            <w:tcBorders>
              <w:top w:val="nil"/>
              <w:left w:val="nil"/>
              <w:bottom w:val="single" w:sz="8"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proofErr w:type="gramStart"/>
            <w:r w:rsidRPr="00122A88">
              <w:rPr>
                <w:rFonts w:ascii="宋体" w:hAnsi="宋体" w:cs="宋体" w:hint="eastAsia"/>
                <w:color w:val="2D4782"/>
                <w:kern w:val="0"/>
                <w:sz w:val="20"/>
                <w:szCs w:val="20"/>
              </w:rPr>
              <w:t>绘梦未来</w:t>
            </w:r>
            <w:proofErr w:type="gramEnd"/>
            <w:r w:rsidRPr="00122A88">
              <w:rPr>
                <w:rFonts w:ascii="宋体" w:hAnsi="宋体" w:cs="宋体" w:hint="eastAsia"/>
                <w:color w:val="2D4782"/>
                <w:kern w:val="0"/>
                <w:sz w:val="20"/>
                <w:szCs w:val="20"/>
              </w:rPr>
              <w:t>智慧楼宇用户移动端软件 </w:t>
            </w:r>
            <w:r w:rsidRPr="00122A88">
              <w:rPr>
                <w:rFonts w:ascii="Calibri" w:hAnsi="Calibri" w:cs="Calibri"/>
                <w:color w:val="2D4782"/>
                <w:kern w:val="0"/>
                <w:sz w:val="20"/>
                <w:szCs w:val="20"/>
              </w:rPr>
              <w:t>V1.0</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套</w:t>
            </w:r>
          </w:p>
        </w:tc>
        <w:tc>
          <w:tcPr>
            <w:tcW w:w="1040" w:type="dxa"/>
            <w:tcBorders>
              <w:top w:val="nil"/>
              <w:left w:val="nil"/>
              <w:bottom w:val="single" w:sz="8"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single" w:sz="8"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25000</w:t>
            </w:r>
          </w:p>
        </w:tc>
      </w:tr>
      <w:tr w:rsidR="004404C1" w:rsidRPr="00122A88">
        <w:trPr>
          <w:trHeight w:val="790"/>
        </w:trPr>
        <w:tc>
          <w:tcPr>
            <w:tcW w:w="972" w:type="dxa"/>
            <w:tcBorders>
              <w:top w:val="nil"/>
              <w:left w:val="single" w:sz="12" w:space="0" w:color="auto"/>
              <w:bottom w:val="double" w:sz="6"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26</w:t>
            </w:r>
          </w:p>
        </w:tc>
        <w:tc>
          <w:tcPr>
            <w:tcW w:w="1116" w:type="dxa"/>
            <w:tcBorders>
              <w:top w:val="nil"/>
              <w:left w:val="nil"/>
              <w:bottom w:val="double" w:sz="6"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安装实施、综合集成</w:t>
            </w:r>
          </w:p>
        </w:tc>
        <w:tc>
          <w:tcPr>
            <w:tcW w:w="2912" w:type="dxa"/>
            <w:tcBorders>
              <w:top w:val="nil"/>
              <w:left w:val="nil"/>
              <w:bottom w:val="double" w:sz="6"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辅材、综合布线、系统集成服务及调试安装服务</w:t>
            </w:r>
          </w:p>
        </w:tc>
        <w:tc>
          <w:tcPr>
            <w:tcW w:w="3900" w:type="dxa"/>
            <w:tcBorders>
              <w:top w:val="nil"/>
              <w:left w:val="nil"/>
              <w:bottom w:val="double" w:sz="6"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精华实施</w:t>
            </w:r>
          </w:p>
        </w:tc>
        <w:tc>
          <w:tcPr>
            <w:tcW w:w="1040" w:type="dxa"/>
            <w:tcBorders>
              <w:top w:val="nil"/>
              <w:left w:val="nil"/>
              <w:bottom w:val="double" w:sz="6"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项</w:t>
            </w:r>
          </w:p>
        </w:tc>
        <w:tc>
          <w:tcPr>
            <w:tcW w:w="1040" w:type="dxa"/>
            <w:tcBorders>
              <w:top w:val="nil"/>
              <w:left w:val="nil"/>
              <w:bottom w:val="double" w:sz="6" w:space="0" w:color="auto"/>
              <w:right w:val="single" w:sz="8"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w:t>
            </w:r>
          </w:p>
        </w:tc>
        <w:tc>
          <w:tcPr>
            <w:tcW w:w="1040" w:type="dxa"/>
            <w:tcBorders>
              <w:top w:val="nil"/>
              <w:left w:val="nil"/>
              <w:bottom w:val="double" w:sz="6" w:space="0" w:color="auto"/>
              <w:right w:val="double" w:sz="6"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67000</w:t>
            </w:r>
          </w:p>
        </w:tc>
        <w:tc>
          <w:tcPr>
            <w:tcW w:w="1040" w:type="dxa"/>
            <w:tcBorders>
              <w:top w:val="nil"/>
              <w:left w:val="single" w:sz="8" w:space="0" w:color="auto"/>
              <w:bottom w:val="single" w:sz="8"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67000</w:t>
            </w:r>
          </w:p>
        </w:tc>
      </w:tr>
      <w:tr w:rsidR="004404C1" w:rsidRPr="00122A88">
        <w:trPr>
          <w:trHeight w:val="300"/>
        </w:trPr>
        <w:tc>
          <w:tcPr>
            <w:tcW w:w="972" w:type="dxa"/>
            <w:tcBorders>
              <w:top w:val="nil"/>
              <w:left w:val="single" w:sz="12" w:space="0" w:color="auto"/>
              <w:bottom w:val="single" w:sz="12" w:space="0" w:color="auto"/>
              <w:right w:val="single" w:sz="8" w:space="0" w:color="auto"/>
            </w:tcBorders>
            <w:shd w:val="clear" w:color="000000" w:fill="FFFFFF"/>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27</w:t>
            </w:r>
          </w:p>
        </w:tc>
        <w:tc>
          <w:tcPr>
            <w:tcW w:w="11048" w:type="dxa"/>
            <w:gridSpan w:val="6"/>
            <w:tcBorders>
              <w:top w:val="double" w:sz="6" w:space="0" w:color="auto"/>
              <w:left w:val="nil"/>
              <w:bottom w:val="single" w:sz="12" w:space="0" w:color="auto"/>
              <w:right w:val="single" w:sz="8" w:space="0" w:color="000000"/>
            </w:tcBorders>
            <w:shd w:val="clear" w:color="auto" w:fill="auto"/>
            <w:noWrap/>
            <w:vAlign w:val="bottom"/>
          </w:tcPr>
          <w:p w:rsidR="004404C1" w:rsidRPr="00122A88" w:rsidRDefault="00CD3A24">
            <w:pPr>
              <w:widowControl/>
              <w:spacing w:line="240" w:lineRule="auto"/>
              <w:jc w:val="center"/>
              <w:rPr>
                <w:rFonts w:ascii="等线" w:eastAsia="等线" w:hAnsi="等线" w:cs="宋体"/>
                <w:color w:val="000000"/>
                <w:kern w:val="0"/>
                <w:sz w:val="22"/>
                <w:szCs w:val="22"/>
              </w:rPr>
            </w:pPr>
            <w:r w:rsidRPr="00122A88">
              <w:rPr>
                <w:rFonts w:ascii="等线" w:eastAsia="等线" w:hAnsi="等线" w:cs="宋体" w:hint="eastAsia"/>
                <w:color w:val="000000"/>
                <w:kern w:val="0"/>
                <w:sz w:val="22"/>
                <w:szCs w:val="22"/>
              </w:rPr>
              <w:t>大写：</w:t>
            </w:r>
            <w:proofErr w:type="gramStart"/>
            <w:r w:rsidRPr="00122A88">
              <w:rPr>
                <w:rFonts w:ascii="等线" w:eastAsia="等线" w:hAnsi="等线" w:cs="宋体" w:hint="eastAsia"/>
                <w:color w:val="000000"/>
                <w:kern w:val="0"/>
                <w:sz w:val="22"/>
                <w:szCs w:val="22"/>
              </w:rPr>
              <w:t>壹佰壹拾贰万肆仟伍佰陆拾</w:t>
            </w:r>
            <w:proofErr w:type="gramEnd"/>
          </w:p>
        </w:tc>
        <w:tc>
          <w:tcPr>
            <w:tcW w:w="1040" w:type="dxa"/>
            <w:tcBorders>
              <w:top w:val="nil"/>
              <w:left w:val="nil"/>
              <w:bottom w:val="single" w:sz="12" w:space="0" w:color="auto"/>
              <w:right w:val="single" w:sz="12" w:space="0" w:color="auto"/>
            </w:tcBorders>
            <w:shd w:val="clear" w:color="000000" w:fill="FFFFFF"/>
            <w:noWrap/>
            <w:vAlign w:val="center"/>
          </w:tcPr>
          <w:p w:rsidR="004404C1" w:rsidRPr="00122A88" w:rsidRDefault="00CD3A24">
            <w:pPr>
              <w:widowControl/>
              <w:spacing w:line="240" w:lineRule="auto"/>
              <w:jc w:val="center"/>
              <w:rPr>
                <w:rFonts w:ascii="宋体" w:hAnsi="宋体" w:cs="宋体"/>
                <w:color w:val="2D4782"/>
                <w:kern w:val="0"/>
                <w:sz w:val="20"/>
                <w:szCs w:val="20"/>
              </w:rPr>
            </w:pPr>
            <w:r w:rsidRPr="00122A88">
              <w:rPr>
                <w:rFonts w:ascii="宋体" w:hAnsi="宋体" w:cs="宋体" w:hint="eastAsia"/>
                <w:color w:val="2D4782"/>
                <w:kern w:val="0"/>
                <w:sz w:val="20"/>
                <w:szCs w:val="20"/>
              </w:rPr>
              <w:t>1124560</w:t>
            </w:r>
          </w:p>
        </w:tc>
      </w:tr>
    </w:tbl>
    <w:p w:rsidR="004404C1" w:rsidRPr="00122A88" w:rsidRDefault="004404C1"/>
    <w:p w:rsidR="004404C1" w:rsidRPr="00122A88" w:rsidRDefault="004404C1"/>
    <w:p w:rsidR="004404C1" w:rsidRPr="00122A88" w:rsidRDefault="004404C1"/>
    <w:p w:rsidR="004404C1" w:rsidRPr="00122A88" w:rsidRDefault="004404C1"/>
    <w:p w:rsidR="004404C1" w:rsidRPr="00122A88" w:rsidRDefault="004404C1"/>
    <w:p w:rsidR="004404C1" w:rsidRPr="00122A88" w:rsidRDefault="004404C1"/>
    <w:p w:rsidR="004404C1" w:rsidRPr="00122A88" w:rsidRDefault="004404C1"/>
    <w:p w:rsidR="004404C1" w:rsidRPr="00122A88" w:rsidRDefault="004404C1"/>
    <w:p w:rsidR="004404C1" w:rsidRPr="00122A88" w:rsidRDefault="00CD3A24">
      <w:pPr>
        <w:rPr>
          <w:rFonts w:ascii="仿宋" w:eastAsia="仿宋" w:hAnsi="仿宋"/>
          <w:b/>
          <w:sz w:val="24"/>
        </w:rPr>
      </w:pPr>
      <w:r w:rsidRPr="00122A88">
        <w:rPr>
          <w:rFonts w:ascii="仿宋" w:eastAsia="仿宋" w:hAnsi="仿宋" w:hint="eastAsia"/>
          <w:b/>
          <w:sz w:val="24"/>
        </w:rPr>
        <w:t>附件二：软件参数表</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17"/>
        <w:gridCol w:w="709"/>
        <w:gridCol w:w="1276"/>
        <w:gridCol w:w="1984"/>
        <w:gridCol w:w="6237"/>
        <w:gridCol w:w="1563"/>
        <w:gridCol w:w="1408"/>
      </w:tblGrid>
      <w:tr w:rsidR="004404C1" w:rsidRPr="00122A88">
        <w:trPr>
          <w:trHeight w:val="20"/>
        </w:trPr>
        <w:tc>
          <w:tcPr>
            <w:tcW w:w="817" w:type="dxa"/>
            <w:vAlign w:val="center"/>
          </w:tcPr>
          <w:p w:rsidR="004404C1" w:rsidRPr="00122A88" w:rsidRDefault="00CD3A24">
            <w:pPr>
              <w:jc w:val="center"/>
              <w:rPr>
                <w:sz w:val="20"/>
                <w:szCs w:val="20"/>
              </w:rPr>
            </w:pPr>
            <w:r w:rsidRPr="00122A88">
              <w:rPr>
                <w:rFonts w:hint="eastAsia"/>
                <w:sz w:val="20"/>
                <w:szCs w:val="20"/>
              </w:rPr>
              <w:t>序号</w:t>
            </w:r>
          </w:p>
        </w:tc>
        <w:tc>
          <w:tcPr>
            <w:tcW w:w="1985" w:type="dxa"/>
            <w:gridSpan w:val="2"/>
            <w:vAlign w:val="center"/>
          </w:tcPr>
          <w:p w:rsidR="004404C1" w:rsidRPr="00122A88" w:rsidRDefault="00CD3A24">
            <w:pPr>
              <w:jc w:val="center"/>
              <w:rPr>
                <w:sz w:val="20"/>
                <w:szCs w:val="20"/>
              </w:rPr>
            </w:pPr>
            <w:r w:rsidRPr="00122A88">
              <w:rPr>
                <w:rFonts w:hint="eastAsia"/>
                <w:sz w:val="20"/>
                <w:szCs w:val="20"/>
              </w:rPr>
              <w:t>货物或配置名称</w:t>
            </w:r>
          </w:p>
        </w:tc>
        <w:tc>
          <w:tcPr>
            <w:tcW w:w="1984" w:type="dxa"/>
            <w:vAlign w:val="center"/>
          </w:tcPr>
          <w:p w:rsidR="004404C1" w:rsidRPr="00122A88" w:rsidRDefault="00CD3A24">
            <w:pPr>
              <w:jc w:val="center"/>
              <w:rPr>
                <w:sz w:val="20"/>
                <w:szCs w:val="20"/>
              </w:rPr>
            </w:pPr>
            <w:r w:rsidRPr="00122A88">
              <w:rPr>
                <w:rFonts w:hint="eastAsia"/>
                <w:sz w:val="20"/>
                <w:szCs w:val="20"/>
              </w:rPr>
              <w:t>品牌型号</w:t>
            </w:r>
          </w:p>
        </w:tc>
        <w:tc>
          <w:tcPr>
            <w:tcW w:w="6237" w:type="dxa"/>
            <w:vAlign w:val="center"/>
          </w:tcPr>
          <w:p w:rsidR="004404C1" w:rsidRPr="00122A88" w:rsidRDefault="00CD3A24">
            <w:pPr>
              <w:jc w:val="center"/>
              <w:rPr>
                <w:sz w:val="20"/>
                <w:szCs w:val="20"/>
              </w:rPr>
            </w:pPr>
            <w:r w:rsidRPr="00122A88">
              <w:rPr>
                <w:rFonts w:hint="eastAsia"/>
                <w:sz w:val="20"/>
                <w:szCs w:val="20"/>
              </w:rPr>
              <w:t>规格参数</w:t>
            </w:r>
          </w:p>
        </w:tc>
        <w:tc>
          <w:tcPr>
            <w:tcW w:w="1563" w:type="dxa"/>
            <w:vAlign w:val="center"/>
          </w:tcPr>
          <w:p w:rsidR="004404C1" w:rsidRPr="00122A88" w:rsidRDefault="00CD3A24">
            <w:pPr>
              <w:jc w:val="center"/>
              <w:rPr>
                <w:sz w:val="20"/>
                <w:szCs w:val="20"/>
              </w:rPr>
            </w:pPr>
            <w:r w:rsidRPr="00122A88">
              <w:rPr>
                <w:rFonts w:hint="eastAsia"/>
                <w:sz w:val="20"/>
                <w:szCs w:val="20"/>
              </w:rPr>
              <w:t>制造厂</w:t>
            </w:r>
            <w:r w:rsidRPr="00122A88">
              <w:rPr>
                <w:rFonts w:hint="eastAsia"/>
                <w:sz w:val="20"/>
                <w:szCs w:val="20"/>
              </w:rPr>
              <w:t>(</w:t>
            </w:r>
            <w:r w:rsidRPr="00122A88">
              <w:rPr>
                <w:rFonts w:hint="eastAsia"/>
                <w:sz w:val="20"/>
                <w:szCs w:val="20"/>
              </w:rPr>
              <w:t>商</w:t>
            </w:r>
            <w:r w:rsidRPr="00122A88">
              <w:rPr>
                <w:rFonts w:hint="eastAsia"/>
                <w:sz w:val="20"/>
                <w:szCs w:val="20"/>
              </w:rPr>
              <w:t>)</w:t>
            </w:r>
          </w:p>
        </w:tc>
        <w:tc>
          <w:tcPr>
            <w:tcW w:w="1408" w:type="dxa"/>
            <w:vAlign w:val="center"/>
          </w:tcPr>
          <w:p w:rsidR="004404C1" w:rsidRPr="00122A88" w:rsidRDefault="00CD3A24">
            <w:pPr>
              <w:jc w:val="center"/>
              <w:rPr>
                <w:sz w:val="20"/>
                <w:szCs w:val="20"/>
              </w:rPr>
            </w:pPr>
            <w:r w:rsidRPr="00122A88">
              <w:rPr>
                <w:rFonts w:hint="eastAsia"/>
                <w:sz w:val="20"/>
                <w:szCs w:val="20"/>
              </w:rPr>
              <w:t>原产地</w:t>
            </w:r>
            <w:r w:rsidRPr="00122A88">
              <w:rPr>
                <w:rFonts w:hint="eastAsia"/>
                <w:sz w:val="20"/>
                <w:szCs w:val="20"/>
              </w:rPr>
              <w:t>(</w:t>
            </w:r>
            <w:r w:rsidRPr="00122A88">
              <w:rPr>
                <w:rFonts w:hint="eastAsia"/>
                <w:sz w:val="20"/>
                <w:szCs w:val="20"/>
              </w:rPr>
              <w:t>国</w:t>
            </w:r>
            <w:r w:rsidRPr="00122A88">
              <w:rPr>
                <w:rFonts w:hint="eastAsia"/>
                <w:sz w:val="20"/>
                <w:szCs w:val="20"/>
              </w:rPr>
              <w:t>)</w:t>
            </w: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1</w:t>
            </w:r>
          </w:p>
        </w:tc>
        <w:tc>
          <w:tcPr>
            <w:tcW w:w="709" w:type="dxa"/>
            <w:vMerge w:val="restart"/>
            <w:noWrap/>
            <w:vAlign w:val="center"/>
          </w:tcPr>
          <w:p w:rsidR="004404C1" w:rsidRPr="00122A88" w:rsidRDefault="00CD3A24">
            <w:pPr>
              <w:jc w:val="center"/>
              <w:rPr>
                <w:sz w:val="20"/>
                <w:szCs w:val="20"/>
              </w:rPr>
            </w:pPr>
            <w:r w:rsidRPr="00122A88">
              <w:rPr>
                <w:rFonts w:hint="eastAsia"/>
                <w:sz w:val="20"/>
                <w:szCs w:val="20"/>
              </w:rPr>
              <w:t>智能锁</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校园智能指纹锁</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校园智能指纹锁</w:t>
            </w:r>
          </w:p>
        </w:tc>
        <w:tc>
          <w:tcPr>
            <w:tcW w:w="6237" w:type="dxa"/>
            <w:vAlign w:val="center"/>
          </w:tcPr>
          <w:p w:rsidR="004404C1" w:rsidRPr="00122A88" w:rsidRDefault="00CD3A24">
            <w:pPr>
              <w:jc w:val="center"/>
              <w:rPr>
                <w:sz w:val="20"/>
                <w:szCs w:val="20"/>
              </w:rPr>
            </w:pPr>
            <w:r w:rsidRPr="00122A88">
              <w:rPr>
                <w:rFonts w:hint="eastAsia"/>
                <w:sz w:val="20"/>
                <w:szCs w:val="20"/>
              </w:rPr>
              <w:t>锁芯：</w:t>
            </w:r>
            <w:r w:rsidRPr="00122A88">
              <w:rPr>
                <w:rFonts w:hint="eastAsia"/>
                <w:sz w:val="20"/>
                <w:szCs w:val="20"/>
              </w:rPr>
              <w:t>C</w:t>
            </w:r>
            <w:r w:rsidRPr="00122A88">
              <w:rPr>
                <w:rFonts w:hint="eastAsia"/>
                <w:sz w:val="20"/>
                <w:szCs w:val="20"/>
              </w:rPr>
              <w:t>级锁芯</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开关锁：可远程进行开关控制、进行反锁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采用了全不锈钢锁体，锁舌方向可以进行调节，可以进行反提反锁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材质：采用了</w:t>
            </w:r>
            <w:r w:rsidRPr="00122A88">
              <w:rPr>
                <w:rFonts w:hint="eastAsia"/>
                <w:sz w:val="20"/>
                <w:szCs w:val="20"/>
              </w:rPr>
              <w:t>304</w:t>
            </w:r>
            <w:r w:rsidRPr="00122A88">
              <w:rPr>
                <w:rFonts w:hint="eastAsia"/>
                <w:sz w:val="20"/>
                <w:szCs w:val="20"/>
              </w:rPr>
              <w:t>不锈钢，壁厚</w:t>
            </w:r>
            <w:r w:rsidRPr="00122A88">
              <w:rPr>
                <w:rFonts w:hint="eastAsia"/>
                <w:sz w:val="20"/>
                <w:szCs w:val="20"/>
              </w:rPr>
              <w:t>3mm</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低压报警：</w:t>
            </w:r>
            <w:r w:rsidRPr="00122A88">
              <w:rPr>
                <w:rFonts w:hint="eastAsia"/>
                <w:sz w:val="20"/>
                <w:szCs w:val="20"/>
              </w:rPr>
              <w:t>4V</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开锁方式：支持多种开锁方式，包括指纹、密码、卡片、</w:t>
            </w:r>
            <w:r w:rsidRPr="00122A88">
              <w:rPr>
                <w:rFonts w:hint="eastAsia"/>
                <w:sz w:val="20"/>
                <w:szCs w:val="20"/>
              </w:rPr>
              <w:t>APP</w:t>
            </w:r>
            <w:r w:rsidRPr="00122A88">
              <w:rPr>
                <w:rFonts w:hint="eastAsia"/>
                <w:sz w:val="20"/>
                <w:szCs w:val="20"/>
              </w:rPr>
              <w:t>开锁、</w:t>
            </w:r>
            <w:r w:rsidRPr="00122A88">
              <w:rPr>
                <w:rFonts w:hint="eastAsia"/>
                <w:sz w:val="20"/>
                <w:szCs w:val="20"/>
              </w:rPr>
              <w:t>PC</w:t>
            </w:r>
            <w:r w:rsidRPr="00122A88">
              <w:rPr>
                <w:rFonts w:hint="eastAsia"/>
                <w:sz w:val="20"/>
                <w:szCs w:val="20"/>
              </w:rPr>
              <w:t>网页开锁、</w:t>
            </w:r>
            <w:r w:rsidRPr="00122A88">
              <w:rPr>
                <w:rFonts w:hint="eastAsia"/>
                <w:sz w:val="20"/>
                <w:szCs w:val="20"/>
              </w:rPr>
              <w:t>H5</w:t>
            </w:r>
            <w:r w:rsidRPr="00122A88">
              <w:rPr>
                <w:rFonts w:hint="eastAsia"/>
                <w:sz w:val="20"/>
                <w:szCs w:val="20"/>
              </w:rPr>
              <w:t>网页开锁等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密码：</w:t>
            </w:r>
            <w:r w:rsidRPr="00122A88">
              <w:rPr>
                <w:rFonts w:hint="eastAsia"/>
                <w:sz w:val="20"/>
                <w:szCs w:val="20"/>
              </w:rPr>
              <w:t>6-16</w:t>
            </w:r>
            <w:r w:rsidRPr="00122A88">
              <w:rPr>
                <w:rFonts w:hint="eastAsia"/>
                <w:sz w:val="20"/>
                <w:szCs w:val="20"/>
              </w:rPr>
              <w:t>位、支持虚位密码和临时密码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存储配置：配置</w:t>
            </w:r>
            <w:r w:rsidRPr="00122A88">
              <w:rPr>
                <w:rFonts w:hint="eastAsia"/>
                <w:sz w:val="20"/>
                <w:szCs w:val="20"/>
              </w:rPr>
              <w:t>800</w:t>
            </w:r>
            <w:r w:rsidRPr="00122A88">
              <w:rPr>
                <w:rFonts w:hint="eastAsia"/>
                <w:sz w:val="20"/>
                <w:szCs w:val="20"/>
              </w:rPr>
              <w:t>组指纹，</w:t>
            </w:r>
            <w:r w:rsidRPr="00122A88">
              <w:rPr>
                <w:rFonts w:hint="eastAsia"/>
                <w:sz w:val="20"/>
                <w:szCs w:val="20"/>
              </w:rPr>
              <w:t>500</w:t>
            </w:r>
            <w:r w:rsidRPr="00122A88">
              <w:rPr>
                <w:rFonts w:hint="eastAsia"/>
                <w:sz w:val="20"/>
                <w:szCs w:val="20"/>
              </w:rPr>
              <w:t>组卡片，</w:t>
            </w:r>
            <w:r w:rsidRPr="00122A88">
              <w:rPr>
                <w:rFonts w:hint="eastAsia"/>
                <w:sz w:val="20"/>
                <w:szCs w:val="20"/>
              </w:rPr>
              <w:t>1500</w:t>
            </w:r>
            <w:r w:rsidRPr="00122A88">
              <w:rPr>
                <w:rFonts w:hint="eastAsia"/>
                <w:sz w:val="20"/>
                <w:szCs w:val="20"/>
              </w:rPr>
              <w:t>组密码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卡片：支持</w:t>
            </w:r>
            <w:r w:rsidRPr="00122A88">
              <w:rPr>
                <w:rFonts w:hint="eastAsia"/>
                <w:sz w:val="20"/>
                <w:szCs w:val="20"/>
              </w:rPr>
              <w:t>IC</w:t>
            </w:r>
            <w:r w:rsidRPr="00122A88">
              <w:rPr>
                <w:rFonts w:hint="eastAsia"/>
                <w:sz w:val="20"/>
                <w:szCs w:val="20"/>
              </w:rPr>
              <w:t>卡、</w:t>
            </w:r>
            <w:r w:rsidRPr="00122A88">
              <w:rPr>
                <w:rFonts w:hint="eastAsia"/>
                <w:sz w:val="20"/>
                <w:szCs w:val="20"/>
              </w:rPr>
              <w:t>CPU</w:t>
            </w:r>
            <w:r w:rsidRPr="00122A88">
              <w:rPr>
                <w:rFonts w:hint="eastAsia"/>
                <w:sz w:val="20"/>
                <w:szCs w:val="20"/>
              </w:rPr>
              <w:t>卡、校园卡，</w:t>
            </w:r>
            <w:proofErr w:type="gramStart"/>
            <w:r w:rsidRPr="00122A88">
              <w:rPr>
                <w:rFonts w:hint="eastAsia"/>
                <w:sz w:val="20"/>
                <w:szCs w:val="20"/>
              </w:rPr>
              <w:t>支持闪付银行</w:t>
            </w:r>
            <w:proofErr w:type="gramEnd"/>
            <w:r w:rsidRPr="00122A88">
              <w:rPr>
                <w:rFonts w:hint="eastAsia"/>
                <w:sz w:val="20"/>
                <w:szCs w:val="20"/>
              </w:rPr>
              <w:t>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工作电流：</w:t>
            </w:r>
            <w:r w:rsidRPr="00122A88">
              <w:rPr>
                <w:rFonts w:hint="eastAsia"/>
                <w:sz w:val="20"/>
                <w:szCs w:val="20"/>
              </w:rPr>
              <w:t>100MA</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静态电流：</w:t>
            </w:r>
            <w:r w:rsidRPr="00122A88">
              <w:rPr>
                <w:rFonts w:hint="eastAsia"/>
                <w:sz w:val="20"/>
                <w:szCs w:val="20"/>
              </w:rPr>
              <w:t>30</w:t>
            </w:r>
            <w:r w:rsidRPr="00122A88">
              <w:rPr>
                <w:rFonts w:hint="eastAsia"/>
                <w:sz w:val="20"/>
                <w:szCs w:val="20"/>
              </w:rPr>
              <w:t>μ</w:t>
            </w:r>
            <w:r w:rsidRPr="00122A88">
              <w:rPr>
                <w:rFonts w:hint="eastAsia"/>
                <w:sz w:val="20"/>
                <w:szCs w:val="20"/>
              </w:rPr>
              <w:t>A</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防静电：空气放电±</w:t>
            </w:r>
            <w:r w:rsidRPr="00122A88">
              <w:rPr>
                <w:rFonts w:hint="eastAsia"/>
                <w:sz w:val="20"/>
                <w:szCs w:val="20"/>
              </w:rPr>
              <w:t>8KV</w:t>
            </w:r>
            <w:r w:rsidRPr="00122A88">
              <w:rPr>
                <w:rFonts w:hint="eastAsia"/>
                <w:sz w:val="20"/>
                <w:szCs w:val="20"/>
              </w:rPr>
              <w:t>，接触放电±</w:t>
            </w:r>
            <w:r w:rsidRPr="00122A88">
              <w:rPr>
                <w:rFonts w:hint="eastAsia"/>
                <w:sz w:val="20"/>
                <w:szCs w:val="20"/>
              </w:rPr>
              <w:t>6KV</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低电压报警：</w:t>
            </w:r>
            <w:r w:rsidRPr="00122A88">
              <w:rPr>
                <w:rFonts w:hint="eastAsia"/>
                <w:sz w:val="20"/>
                <w:szCs w:val="20"/>
              </w:rPr>
              <w:t>4.5V</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工作温度：</w:t>
            </w:r>
            <w:r w:rsidRPr="00122A88">
              <w:rPr>
                <w:rFonts w:hint="eastAsia"/>
                <w:sz w:val="20"/>
                <w:szCs w:val="20"/>
              </w:rPr>
              <w:t>-20</w:t>
            </w:r>
            <w:r w:rsidRPr="00122A88">
              <w:rPr>
                <w:rFonts w:hint="eastAsia"/>
                <w:sz w:val="20"/>
                <w:szCs w:val="20"/>
              </w:rPr>
              <w:t>℃</w:t>
            </w:r>
            <w:r w:rsidRPr="00122A88">
              <w:rPr>
                <w:rFonts w:hint="eastAsia"/>
                <w:sz w:val="20"/>
                <w:szCs w:val="20"/>
              </w:rPr>
              <w:t xml:space="preserve"> ~ 50</w:t>
            </w:r>
            <w:r w:rsidRPr="00122A88">
              <w:rPr>
                <w:rFonts w:hint="eastAsia"/>
                <w:sz w:val="20"/>
                <w:szCs w:val="20"/>
              </w:rPr>
              <w:t>℃</w:t>
            </w:r>
            <w:r w:rsidRPr="00122A88">
              <w:rPr>
                <w:rFonts w:hint="eastAsia"/>
                <w:sz w:val="20"/>
                <w:szCs w:val="20"/>
              </w:rPr>
              <w:t xml:space="preserve"> </w:t>
            </w:r>
            <w:r w:rsidRPr="00122A88">
              <w:rPr>
                <w:rFonts w:hint="eastAsia"/>
                <w:sz w:val="20"/>
                <w:szCs w:val="20"/>
              </w:rPr>
              <w:t>工作湿度：</w:t>
            </w:r>
            <w:r w:rsidRPr="00122A88">
              <w:rPr>
                <w:rFonts w:hint="eastAsia"/>
                <w:sz w:val="20"/>
                <w:szCs w:val="20"/>
              </w:rPr>
              <w:t>10% ~ 95%</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指纹类别：采用了半导体指纹头，可以进行远程下发指纹，并且下发的指纹符合</w:t>
            </w:r>
            <w:r w:rsidRPr="00122A88">
              <w:rPr>
                <w:rFonts w:hint="eastAsia"/>
                <w:sz w:val="20"/>
                <w:szCs w:val="20"/>
              </w:rPr>
              <w:t xml:space="preserve"> GB/T 35736-2017 </w:t>
            </w:r>
            <w:r w:rsidRPr="00122A88">
              <w:rPr>
                <w:rFonts w:hint="eastAsia"/>
                <w:sz w:val="20"/>
                <w:szCs w:val="20"/>
              </w:rPr>
              <w:t>标准的指纹图像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开门时间：</w:t>
            </w:r>
            <w:r w:rsidRPr="00122A88">
              <w:rPr>
                <w:rFonts w:hint="eastAsia"/>
                <w:sz w:val="20"/>
                <w:szCs w:val="20"/>
              </w:rPr>
              <w:t>1.5S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支持密码防窥视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支持定制</w:t>
            </w:r>
            <w:r w:rsidRPr="00122A88">
              <w:rPr>
                <w:rFonts w:hint="eastAsia"/>
                <w:sz w:val="20"/>
                <w:szCs w:val="20"/>
              </w:rPr>
              <w:t>LOGO</w:t>
            </w:r>
            <w:r w:rsidRPr="00122A88">
              <w:rPr>
                <w:rFonts w:hint="eastAsia"/>
                <w:sz w:val="20"/>
                <w:szCs w:val="20"/>
              </w:rPr>
              <w:t>，可以根据用户需求在</w:t>
            </w:r>
            <w:proofErr w:type="gramStart"/>
            <w:r w:rsidRPr="00122A88">
              <w:rPr>
                <w:rFonts w:hint="eastAsia"/>
                <w:sz w:val="20"/>
                <w:szCs w:val="20"/>
              </w:rPr>
              <w:t>触摸屏处定制</w:t>
            </w:r>
            <w:proofErr w:type="gramEnd"/>
            <w:r w:rsidRPr="00122A88">
              <w:rPr>
                <w:rFonts w:hint="eastAsia"/>
                <w:sz w:val="20"/>
                <w:szCs w:val="20"/>
              </w:rPr>
              <w:t>学校</w:t>
            </w:r>
            <w:r w:rsidRPr="00122A88">
              <w:rPr>
                <w:rFonts w:hint="eastAsia"/>
                <w:sz w:val="20"/>
                <w:szCs w:val="20"/>
              </w:rPr>
              <w:t xml:space="preserve"> LOGO</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开门时间：在最大容量下，开锁时间分别为指纹</w:t>
            </w:r>
            <w:r w:rsidRPr="00122A88">
              <w:rPr>
                <w:rFonts w:hint="eastAsia"/>
                <w:sz w:val="20"/>
                <w:szCs w:val="20"/>
              </w:rPr>
              <w:t>1s</w:t>
            </w:r>
            <w:r w:rsidRPr="00122A88">
              <w:rPr>
                <w:rFonts w:hint="eastAsia"/>
                <w:sz w:val="20"/>
                <w:szCs w:val="20"/>
              </w:rPr>
              <w:t>、卡片</w:t>
            </w:r>
            <w:r w:rsidRPr="00122A88">
              <w:rPr>
                <w:rFonts w:hint="eastAsia"/>
                <w:sz w:val="20"/>
                <w:szCs w:val="20"/>
              </w:rPr>
              <w:t>0.5s</w:t>
            </w:r>
            <w:r w:rsidRPr="00122A88">
              <w:rPr>
                <w:rFonts w:hint="eastAsia"/>
                <w:sz w:val="20"/>
                <w:szCs w:val="20"/>
              </w:rPr>
              <w:t>、密码</w:t>
            </w:r>
            <w:r w:rsidRPr="00122A88">
              <w:rPr>
                <w:rFonts w:hint="eastAsia"/>
                <w:sz w:val="20"/>
                <w:szCs w:val="20"/>
              </w:rPr>
              <w:t>0.5s</w:t>
            </w:r>
            <w:r w:rsidRPr="00122A88">
              <w:rPr>
                <w:rFonts w:hint="eastAsia"/>
                <w:sz w:val="20"/>
                <w:szCs w:val="20"/>
              </w:rPr>
              <w:t>、远程开锁</w:t>
            </w:r>
            <w:r w:rsidRPr="00122A88">
              <w:rPr>
                <w:rFonts w:hint="eastAsia"/>
                <w:sz w:val="20"/>
                <w:szCs w:val="20"/>
              </w:rPr>
              <w:t>3s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锁内部提供串行数据接口，可以接入温湿度、空气质量监测、二氧化碳、甲醛等第三方传感器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在断网状态下密码、指纹、卡片、钥匙也可以进行正常开锁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具有应急供电</w:t>
            </w:r>
            <w:r w:rsidRPr="00122A88">
              <w:rPr>
                <w:rFonts w:hint="eastAsia"/>
                <w:sz w:val="20"/>
                <w:szCs w:val="20"/>
              </w:rPr>
              <w:t>USB</w:t>
            </w:r>
            <w:r w:rsidRPr="00122A88">
              <w:rPr>
                <w:rFonts w:hint="eastAsia"/>
                <w:sz w:val="20"/>
                <w:szCs w:val="20"/>
              </w:rPr>
              <w:t>接口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锁具终端支持通过软件管理平台批量进行锁的开关</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采用隐藏式指纹读头设计，向下读取指纹信息防止被破坏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w:t>
            </w:r>
            <w:r w:rsidRPr="00122A88">
              <w:rPr>
                <w:rFonts w:hint="eastAsia"/>
                <w:sz w:val="20"/>
                <w:szCs w:val="20"/>
              </w:rPr>
              <w:t>4</w:t>
            </w:r>
            <w:r w:rsidRPr="00122A88">
              <w:rPr>
                <w:rFonts w:hint="eastAsia"/>
                <w:sz w:val="20"/>
                <w:szCs w:val="20"/>
              </w:rPr>
              <w:t>节</w:t>
            </w:r>
            <w:r w:rsidRPr="00122A88">
              <w:rPr>
                <w:rFonts w:hint="eastAsia"/>
                <w:sz w:val="20"/>
                <w:szCs w:val="20"/>
              </w:rPr>
              <w:t>AA</w:t>
            </w:r>
            <w:r w:rsidRPr="00122A88">
              <w:rPr>
                <w:rFonts w:hint="eastAsia"/>
                <w:sz w:val="20"/>
                <w:szCs w:val="20"/>
              </w:rPr>
              <w:t>电池供电，综合续航能力</w:t>
            </w:r>
            <w:r w:rsidRPr="00122A88">
              <w:rPr>
                <w:rFonts w:hint="eastAsia"/>
                <w:sz w:val="20"/>
                <w:szCs w:val="20"/>
              </w:rPr>
              <w:t>12</w:t>
            </w:r>
            <w:r w:rsidRPr="00122A88">
              <w:rPr>
                <w:rFonts w:hint="eastAsia"/>
                <w:sz w:val="20"/>
                <w:szCs w:val="20"/>
              </w:rPr>
              <w:t>个月</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支持通过软件管理平台进行智能锁的功能设置</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智能锁内置操作系统，提供无线远程升级服务，功能可根据学校要求在后续使用过程中实现升级功能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支持中文语音设置导航，开锁时可以设置静</w:t>
            </w:r>
            <w:proofErr w:type="gramStart"/>
            <w:r w:rsidRPr="00122A88">
              <w:rPr>
                <w:rFonts w:hint="eastAsia"/>
                <w:sz w:val="20"/>
                <w:szCs w:val="20"/>
              </w:rPr>
              <w:t>音状态</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智能门锁终端支持下发语音操作，能够通过软件远程下发不同用户开锁时播放的提示语音</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可通过系统</w:t>
            </w:r>
            <w:proofErr w:type="gramStart"/>
            <w:r w:rsidRPr="00122A88">
              <w:rPr>
                <w:rFonts w:hint="eastAsia"/>
                <w:sz w:val="20"/>
                <w:szCs w:val="20"/>
              </w:rPr>
              <w:t>远程实现</w:t>
            </w:r>
            <w:proofErr w:type="gramEnd"/>
            <w:r w:rsidRPr="00122A88">
              <w:rPr>
                <w:rFonts w:hint="eastAsia"/>
                <w:sz w:val="20"/>
                <w:szCs w:val="20"/>
              </w:rPr>
              <w:t>初始化，锁具终端不具备初始化按键</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支持常开模式、常</w:t>
            </w:r>
            <w:proofErr w:type="gramStart"/>
            <w:r w:rsidRPr="00122A88">
              <w:rPr>
                <w:rFonts w:hint="eastAsia"/>
                <w:sz w:val="20"/>
                <w:szCs w:val="20"/>
              </w:rPr>
              <w:t>闭模式</w:t>
            </w:r>
            <w:proofErr w:type="gramEnd"/>
            <w:r w:rsidRPr="00122A88">
              <w:rPr>
                <w:rFonts w:hint="eastAsia"/>
                <w:sz w:val="20"/>
                <w:szCs w:val="20"/>
              </w:rPr>
              <w:t>自由切换</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智能</w:t>
            </w:r>
            <w:proofErr w:type="gramStart"/>
            <w:r w:rsidRPr="00122A88">
              <w:rPr>
                <w:rFonts w:hint="eastAsia"/>
                <w:sz w:val="20"/>
                <w:szCs w:val="20"/>
              </w:rPr>
              <w:t>锁支持</w:t>
            </w:r>
            <w:proofErr w:type="gramEnd"/>
            <w:r w:rsidRPr="00122A88">
              <w:rPr>
                <w:rFonts w:hint="eastAsia"/>
                <w:sz w:val="20"/>
                <w:szCs w:val="20"/>
              </w:rPr>
              <w:t>自动回传设备数据，包含开关锁、电量、信号强度、报警信息等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采用可扩展式技术架构，开放数据通讯协议，可快速接入其他智慧楼宇、智慧教室软件系统和相关智能硬件设备</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proofErr w:type="gramStart"/>
            <w:r w:rsidRPr="00122A88">
              <w:rPr>
                <w:rFonts w:hint="eastAsia"/>
                <w:sz w:val="20"/>
                <w:szCs w:val="20"/>
              </w:rPr>
              <w:t>支持分</w:t>
            </w:r>
            <w:proofErr w:type="gramEnd"/>
            <w:r w:rsidRPr="00122A88">
              <w:rPr>
                <w:rFonts w:hint="eastAsia"/>
                <w:sz w:val="20"/>
                <w:szCs w:val="20"/>
              </w:rPr>
              <w:t>时段开关权限冻结</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支持通过第三方软件系统向智能锁下发符合</w:t>
            </w:r>
            <w:r w:rsidRPr="00122A88">
              <w:rPr>
                <w:rFonts w:hint="eastAsia"/>
                <w:sz w:val="20"/>
                <w:szCs w:val="20"/>
              </w:rPr>
              <w:t>GB/T 35736-2017</w:t>
            </w:r>
            <w:r w:rsidRPr="00122A88">
              <w:rPr>
                <w:rFonts w:hint="eastAsia"/>
                <w:sz w:val="20"/>
                <w:szCs w:val="20"/>
              </w:rPr>
              <w:t>标准指纹图像，可使用对应指纹开锁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支持加密通讯协议，支持通过软件设置通讯秘</w:t>
            </w:r>
            <w:proofErr w:type="gramStart"/>
            <w:r w:rsidRPr="00122A88">
              <w:rPr>
                <w:rFonts w:hint="eastAsia"/>
                <w:sz w:val="20"/>
                <w:szCs w:val="20"/>
              </w:rPr>
              <w:t>钥</w:t>
            </w:r>
            <w:proofErr w:type="gramEnd"/>
            <w:r w:rsidRPr="00122A88">
              <w:rPr>
                <w:rFonts w:hint="eastAsia"/>
                <w:sz w:val="20"/>
                <w:szCs w:val="20"/>
              </w:rPr>
              <w:t>，秘</w:t>
            </w:r>
            <w:proofErr w:type="gramStart"/>
            <w:r w:rsidRPr="00122A88">
              <w:rPr>
                <w:rFonts w:hint="eastAsia"/>
                <w:sz w:val="20"/>
                <w:szCs w:val="20"/>
              </w:rPr>
              <w:t>钥</w:t>
            </w:r>
            <w:proofErr w:type="gramEnd"/>
            <w:r w:rsidRPr="00122A88">
              <w:rPr>
                <w:rFonts w:hint="eastAsia"/>
                <w:sz w:val="20"/>
                <w:szCs w:val="20"/>
              </w:rPr>
              <w:t>匹配才可与集中控制器通讯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提供智能锁与学校现有教学楼智能门锁软件平台对接，我公司承担平</w:t>
            </w:r>
            <w:r w:rsidRPr="00122A88">
              <w:rPr>
                <w:rFonts w:hint="eastAsia"/>
                <w:sz w:val="20"/>
                <w:szCs w:val="20"/>
              </w:rPr>
              <w:lastRenderedPageBreak/>
              <w:t>台对接费用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在项目验收时，向学校提供校园智能指纹锁嵌入式软件软件源码及源码相关开发文档，在质保期内依用户要求免费提供二次开发服务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生物源指纹采集发卡器</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 xml:space="preserve"> PFCOLLECTOR-19</w:t>
            </w:r>
          </w:p>
        </w:tc>
        <w:tc>
          <w:tcPr>
            <w:tcW w:w="6237" w:type="dxa"/>
            <w:vAlign w:val="center"/>
          </w:tcPr>
          <w:p w:rsidR="004404C1" w:rsidRPr="00122A88" w:rsidRDefault="00CD3A24">
            <w:pPr>
              <w:jc w:val="center"/>
              <w:rPr>
                <w:sz w:val="20"/>
                <w:szCs w:val="20"/>
              </w:rPr>
            </w:pPr>
            <w:r w:rsidRPr="00122A88">
              <w:rPr>
                <w:rFonts w:hint="eastAsia"/>
                <w:sz w:val="20"/>
                <w:szCs w:val="20"/>
              </w:rPr>
              <w:t>联网方式：</w:t>
            </w:r>
            <w:r w:rsidRPr="00122A88">
              <w:rPr>
                <w:rFonts w:hint="eastAsia"/>
                <w:sz w:val="20"/>
                <w:szCs w:val="20"/>
              </w:rPr>
              <w:t>WIFI</w:t>
            </w:r>
            <w:r w:rsidRPr="00122A88">
              <w:rPr>
                <w:rFonts w:hint="eastAsia"/>
                <w:sz w:val="20"/>
                <w:szCs w:val="20"/>
              </w:rPr>
              <w:t>联网</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w:t>
            </w:r>
            <w:r w:rsidRPr="00122A88">
              <w:rPr>
                <w:rFonts w:hint="eastAsia"/>
                <w:sz w:val="20"/>
                <w:szCs w:val="20"/>
              </w:rPr>
              <w:t>Type-C</w:t>
            </w:r>
            <w:r w:rsidRPr="00122A88">
              <w:rPr>
                <w:rFonts w:hint="eastAsia"/>
                <w:sz w:val="20"/>
                <w:szCs w:val="20"/>
              </w:rPr>
              <w:t>充电接口，内置可充电锂电池，使用时无需接电即可使用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支持中文提示语音，电池低电量时中文语音报警</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指纹采集器可单独使用，使用时无需连接电脑</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采用半导体指纹头</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采集指纹符合</w:t>
            </w:r>
            <w:r w:rsidRPr="00122A88">
              <w:rPr>
                <w:rFonts w:hint="eastAsia"/>
                <w:sz w:val="20"/>
                <w:szCs w:val="20"/>
              </w:rPr>
              <w:t>GB/T 35736-2017</w:t>
            </w:r>
            <w:r w:rsidRPr="00122A88">
              <w:rPr>
                <w:rFonts w:hint="eastAsia"/>
                <w:sz w:val="20"/>
                <w:szCs w:val="20"/>
              </w:rPr>
              <w:t>标准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具备指示灯提醒功能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支持读写二代</w:t>
            </w:r>
            <w:r w:rsidRPr="00122A88">
              <w:rPr>
                <w:rFonts w:hint="eastAsia"/>
                <w:sz w:val="20"/>
                <w:szCs w:val="20"/>
              </w:rPr>
              <w:t>2.4GRF-SIM</w:t>
            </w:r>
            <w:r w:rsidRPr="00122A88">
              <w:rPr>
                <w:rFonts w:hint="eastAsia"/>
                <w:sz w:val="20"/>
                <w:szCs w:val="20"/>
              </w:rPr>
              <w:t>卡、</w:t>
            </w:r>
            <w:r w:rsidRPr="00122A88">
              <w:rPr>
                <w:rFonts w:hint="eastAsia"/>
                <w:sz w:val="20"/>
                <w:szCs w:val="20"/>
              </w:rPr>
              <w:t>M1</w:t>
            </w:r>
            <w:r w:rsidRPr="00122A88">
              <w:rPr>
                <w:rFonts w:hint="eastAsia"/>
                <w:sz w:val="20"/>
                <w:szCs w:val="20"/>
              </w:rPr>
              <w:t>卡、</w:t>
            </w:r>
            <w:r w:rsidRPr="00122A88">
              <w:rPr>
                <w:rFonts w:hint="eastAsia"/>
                <w:sz w:val="20"/>
                <w:szCs w:val="20"/>
              </w:rPr>
              <w:t xml:space="preserve">CPU </w:t>
            </w:r>
            <w:r w:rsidRPr="00122A88">
              <w:rPr>
                <w:rFonts w:hint="eastAsia"/>
                <w:sz w:val="20"/>
                <w:szCs w:val="20"/>
              </w:rPr>
              <w:t>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此次所投生物源指纹采集发卡器与校园智能指纹锁为同一品牌，确保系统稳定性，降低后期维护成本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提供生物源指纹采集发卡器与学校现有指纹采集软件平台对接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在项目验收时，向学校提供生物源指纹采集发卡器嵌入式软件源码及源码相关开发文档，在质保期内依用户要求免费提供二次开发服务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设备支持读取</w:t>
            </w:r>
            <w:r w:rsidRPr="00122A88">
              <w:rPr>
                <w:rFonts w:hint="eastAsia"/>
                <w:sz w:val="20"/>
                <w:szCs w:val="20"/>
              </w:rPr>
              <w:t>2.4GRF-SIM</w:t>
            </w:r>
            <w:r w:rsidRPr="00122A88">
              <w:rPr>
                <w:rFonts w:hint="eastAsia"/>
                <w:sz w:val="20"/>
                <w:szCs w:val="20"/>
              </w:rPr>
              <w:t>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3</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智慧楼宇智能设备集中控制器</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PF-G02</w:t>
            </w:r>
          </w:p>
        </w:tc>
        <w:tc>
          <w:tcPr>
            <w:tcW w:w="6237" w:type="dxa"/>
            <w:vAlign w:val="center"/>
          </w:tcPr>
          <w:p w:rsidR="004404C1" w:rsidRPr="00122A88" w:rsidRDefault="00CD3A24">
            <w:pPr>
              <w:jc w:val="center"/>
              <w:rPr>
                <w:sz w:val="20"/>
                <w:szCs w:val="20"/>
              </w:rPr>
            </w:pPr>
            <w:r w:rsidRPr="00122A88">
              <w:rPr>
                <w:rFonts w:hint="eastAsia"/>
                <w:sz w:val="20"/>
                <w:szCs w:val="20"/>
              </w:rPr>
              <w:t>部署于内网环境，隔绝外网</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支持智能终端的无线唤醒，远程开启，无需人工参与，可无限升级嵌入式软件系统，增加设备功能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通讯方案能够满足智能设备短时间集中回传数据的高并发要求，智能锁日志回传</w:t>
            </w:r>
            <w:proofErr w:type="gramStart"/>
            <w:r w:rsidRPr="00122A88">
              <w:rPr>
                <w:rFonts w:hint="eastAsia"/>
                <w:sz w:val="20"/>
                <w:szCs w:val="20"/>
              </w:rPr>
              <w:t>至软件</w:t>
            </w:r>
            <w:proofErr w:type="gramEnd"/>
            <w:r w:rsidRPr="00122A88">
              <w:rPr>
                <w:rFonts w:hint="eastAsia"/>
                <w:sz w:val="20"/>
                <w:szCs w:val="20"/>
              </w:rPr>
              <w:t>系统的成功率高于</w:t>
            </w:r>
            <w:r w:rsidRPr="00122A88">
              <w:rPr>
                <w:rFonts w:hint="eastAsia"/>
                <w:sz w:val="20"/>
                <w:szCs w:val="20"/>
              </w:rPr>
              <w:t xml:space="preserve"> 99.999%</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单个集中控制器有效通讯半径大于</w:t>
            </w:r>
            <w:r w:rsidRPr="00122A88">
              <w:rPr>
                <w:rFonts w:hint="eastAsia"/>
                <w:sz w:val="20"/>
                <w:szCs w:val="20"/>
              </w:rPr>
              <w:t>500</w:t>
            </w:r>
            <w:r w:rsidRPr="00122A88">
              <w:rPr>
                <w:rFonts w:hint="eastAsia"/>
                <w:sz w:val="20"/>
                <w:szCs w:val="20"/>
              </w:rPr>
              <w:t>米，可覆盖本层、下一层、上一层共计三层楼</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所投产品与智能锁通讯使用加密协议，可在软件平台对智能锁和集中控制器分别设置通讯秘</w:t>
            </w:r>
            <w:proofErr w:type="gramStart"/>
            <w:r w:rsidRPr="00122A88">
              <w:rPr>
                <w:rFonts w:hint="eastAsia"/>
                <w:sz w:val="20"/>
                <w:szCs w:val="20"/>
              </w:rPr>
              <w:t>钥</w:t>
            </w:r>
            <w:proofErr w:type="gramEnd"/>
            <w:r w:rsidRPr="00122A88">
              <w:rPr>
                <w:rFonts w:hint="eastAsia"/>
                <w:sz w:val="20"/>
                <w:szCs w:val="20"/>
              </w:rPr>
              <w:t>，秘</w:t>
            </w:r>
            <w:proofErr w:type="gramStart"/>
            <w:r w:rsidRPr="00122A88">
              <w:rPr>
                <w:rFonts w:hint="eastAsia"/>
                <w:sz w:val="20"/>
                <w:szCs w:val="20"/>
              </w:rPr>
              <w:t>钥</w:t>
            </w:r>
            <w:proofErr w:type="gramEnd"/>
            <w:r w:rsidRPr="00122A88">
              <w:rPr>
                <w:rFonts w:hint="eastAsia"/>
                <w:sz w:val="20"/>
                <w:szCs w:val="20"/>
              </w:rPr>
              <w:t>正确才可通讯，不可使用</w:t>
            </w:r>
            <w:r w:rsidRPr="00122A88">
              <w:rPr>
                <w:rFonts w:hint="eastAsia"/>
                <w:sz w:val="20"/>
                <w:szCs w:val="20"/>
              </w:rPr>
              <w:t xml:space="preserve"> NB-IOT</w:t>
            </w:r>
            <w:r w:rsidRPr="00122A88">
              <w:rPr>
                <w:rFonts w:hint="eastAsia"/>
                <w:sz w:val="20"/>
                <w:szCs w:val="20"/>
              </w:rPr>
              <w:t>、</w:t>
            </w:r>
            <w:r w:rsidRPr="00122A88">
              <w:rPr>
                <w:rFonts w:hint="eastAsia"/>
                <w:sz w:val="20"/>
                <w:szCs w:val="20"/>
              </w:rPr>
              <w:t>ZIGBEE</w:t>
            </w:r>
            <w:r w:rsidRPr="00122A88">
              <w:rPr>
                <w:rFonts w:hint="eastAsia"/>
                <w:sz w:val="20"/>
                <w:szCs w:val="20"/>
              </w:rPr>
              <w:t>、</w:t>
            </w:r>
            <w:r w:rsidRPr="00122A88">
              <w:rPr>
                <w:rFonts w:hint="eastAsia"/>
                <w:sz w:val="20"/>
                <w:szCs w:val="20"/>
              </w:rPr>
              <w:t>LORA</w:t>
            </w:r>
            <w:r w:rsidRPr="00122A88">
              <w:rPr>
                <w:rFonts w:hint="eastAsia"/>
                <w:sz w:val="20"/>
                <w:szCs w:val="20"/>
              </w:rPr>
              <w:t>、</w:t>
            </w:r>
            <w:r w:rsidRPr="00122A88">
              <w:rPr>
                <w:rFonts w:hint="eastAsia"/>
                <w:sz w:val="20"/>
                <w:szCs w:val="20"/>
              </w:rPr>
              <w:t>433</w:t>
            </w:r>
            <w:r w:rsidRPr="00122A88">
              <w:rPr>
                <w:rFonts w:hint="eastAsia"/>
                <w:sz w:val="20"/>
                <w:szCs w:val="20"/>
              </w:rPr>
              <w:t>、协议，与门锁通讯不得使用有线连接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w:t>
            </w:r>
            <w:r w:rsidRPr="00122A88">
              <w:rPr>
                <w:rFonts w:hint="eastAsia"/>
                <w:sz w:val="20"/>
                <w:szCs w:val="20"/>
              </w:rPr>
              <w:t>485</w:t>
            </w:r>
            <w:r w:rsidRPr="00122A88">
              <w:rPr>
                <w:rFonts w:hint="eastAsia"/>
                <w:sz w:val="20"/>
                <w:szCs w:val="20"/>
              </w:rPr>
              <w:t>接口，可接收其他集中控制器发出的无线信号，控制具备</w:t>
            </w:r>
            <w:r w:rsidRPr="00122A88">
              <w:rPr>
                <w:rFonts w:hint="eastAsia"/>
                <w:sz w:val="20"/>
                <w:szCs w:val="20"/>
              </w:rPr>
              <w:t>485</w:t>
            </w:r>
            <w:r w:rsidRPr="00122A88">
              <w:rPr>
                <w:rFonts w:hint="eastAsia"/>
                <w:sz w:val="20"/>
                <w:szCs w:val="20"/>
              </w:rPr>
              <w:t>接口的设备</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此次所投智慧楼宇智能设备集中控制器与校园智能指纹锁为同一品牌，确保系统稳定性，降低后期维护成本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在项目验收时，向学校提供智慧楼宇智能设备集中控制器嵌入式软件源码及源码相关开发文档，在质保期内免费提供二次开发服务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4</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校园智能指纹锁师生远程控制软件</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 xml:space="preserve"> </w:t>
            </w:r>
            <w:r w:rsidRPr="00122A88">
              <w:rPr>
                <w:rFonts w:hint="eastAsia"/>
                <w:sz w:val="20"/>
                <w:szCs w:val="20"/>
              </w:rPr>
              <w:t>校园智能指纹锁师生远程控制软件</w:t>
            </w:r>
            <w:r w:rsidRPr="00122A88">
              <w:rPr>
                <w:rFonts w:hint="eastAsia"/>
                <w:sz w:val="20"/>
                <w:szCs w:val="20"/>
              </w:rPr>
              <w:t xml:space="preserve"> V1.0</w:t>
            </w:r>
          </w:p>
        </w:tc>
        <w:tc>
          <w:tcPr>
            <w:tcW w:w="6237" w:type="dxa"/>
            <w:vAlign w:val="center"/>
          </w:tcPr>
          <w:p w:rsidR="004404C1" w:rsidRPr="00122A88" w:rsidRDefault="00CD3A24">
            <w:pPr>
              <w:jc w:val="center"/>
              <w:rPr>
                <w:sz w:val="20"/>
                <w:szCs w:val="20"/>
              </w:rPr>
            </w:pPr>
            <w:r w:rsidRPr="00122A88">
              <w:rPr>
                <w:rFonts w:hint="eastAsia"/>
                <w:sz w:val="20"/>
                <w:szCs w:val="20"/>
              </w:rPr>
              <w:t>客户端升级：当用户</w:t>
            </w:r>
            <w:proofErr w:type="gramStart"/>
            <w:r w:rsidRPr="00122A88">
              <w:rPr>
                <w:rFonts w:hint="eastAsia"/>
                <w:sz w:val="20"/>
                <w:szCs w:val="20"/>
              </w:rPr>
              <w:t>端发布</w:t>
            </w:r>
            <w:proofErr w:type="gramEnd"/>
            <w:r w:rsidRPr="00122A88">
              <w:rPr>
                <w:rFonts w:hint="eastAsia"/>
                <w:sz w:val="20"/>
                <w:szCs w:val="20"/>
              </w:rPr>
              <w:t>新版本时，软件可自动检测并推送更新消息</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支持第三方平台发布</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支持三种登录方式：</w:t>
            </w:r>
            <w:proofErr w:type="gramStart"/>
            <w:r w:rsidRPr="00122A88">
              <w:rPr>
                <w:rFonts w:hint="eastAsia"/>
                <w:sz w:val="20"/>
                <w:szCs w:val="20"/>
              </w:rPr>
              <w:t>微信登录</w:t>
            </w:r>
            <w:proofErr w:type="gramEnd"/>
            <w:r w:rsidRPr="00122A88">
              <w:rPr>
                <w:rFonts w:hint="eastAsia"/>
                <w:sz w:val="20"/>
                <w:szCs w:val="20"/>
              </w:rPr>
              <w:t>、人脸登录、学号</w:t>
            </w:r>
            <w:r w:rsidRPr="00122A88">
              <w:rPr>
                <w:rFonts w:hint="eastAsia"/>
                <w:sz w:val="20"/>
                <w:szCs w:val="20"/>
              </w:rPr>
              <w:t>/</w:t>
            </w:r>
            <w:r w:rsidRPr="00122A88">
              <w:rPr>
                <w:rFonts w:hint="eastAsia"/>
                <w:sz w:val="20"/>
                <w:szCs w:val="20"/>
              </w:rPr>
              <w:t>教师编号登录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支持通过后台设置软件主题，支持自定义</w:t>
            </w:r>
            <w:r w:rsidRPr="00122A88">
              <w:rPr>
                <w:rFonts w:hint="eastAsia"/>
                <w:sz w:val="20"/>
                <w:szCs w:val="20"/>
              </w:rPr>
              <w:t>LOGO</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支持后台设置用户权限，用户可在后台可设置用户所操作的功能权限，即没有操作权限的功能模块用户无法使用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支持消息通知，用户可查看平台发布的各类通知，打卡签到、计划任务、临时指纹、临时密码申请结果</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支持推送消息，以消息的形式推送给用户，推送消息主要包含系统锁具的低电量报警信息、非法开门信息、提示信息等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支持对我的页面进行操作，可编辑用户头像、查看可控房间信息、可控设备信息、可控卡片信息，可通过可控设备进行远程开锁操作</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支持查看自己在系统内绑定的房间列表，点击任意一个房间，可以进入到相应房间的房间详情，在房间详情页面可以查看房间人员数以及绑定的设备，绑定的卡片，点击卡片可以进入卡片详情</w:t>
            </w:r>
            <w:proofErr w:type="gramStart"/>
            <w:r w:rsidRPr="00122A88">
              <w:rPr>
                <w:rFonts w:hint="eastAsia"/>
                <w:sz w:val="20"/>
                <w:szCs w:val="20"/>
              </w:rPr>
              <w:t>页以及</w:t>
            </w:r>
            <w:proofErr w:type="gramEnd"/>
            <w:r w:rsidRPr="00122A88">
              <w:rPr>
                <w:rFonts w:hint="eastAsia"/>
                <w:sz w:val="20"/>
                <w:szCs w:val="20"/>
              </w:rPr>
              <w:t>关于该房间的操作记录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支持查看自己在系统内绑定的设备列表，点击任意一个设备，可以进入到相应设备的设备详情，在设备详情页面可以查看设备的安装位置、已绑定的人员和卡片、设备的操作记录。可以远程操作设备的开启</w:t>
            </w:r>
            <w:r w:rsidRPr="00122A88">
              <w:rPr>
                <w:rFonts w:hint="eastAsia"/>
                <w:sz w:val="20"/>
                <w:szCs w:val="20"/>
              </w:rPr>
              <w:t>/</w:t>
            </w:r>
            <w:r w:rsidRPr="00122A88">
              <w:rPr>
                <w:rFonts w:hint="eastAsia"/>
                <w:sz w:val="20"/>
                <w:szCs w:val="20"/>
              </w:rPr>
              <w:t>关闭、常开</w:t>
            </w:r>
            <w:r w:rsidRPr="00122A88">
              <w:rPr>
                <w:rFonts w:hint="eastAsia"/>
                <w:sz w:val="20"/>
                <w:szCs w:val="20"/>
              </w:rPr>
              <w:t>/</w:t>
            </w:r>
            <w:r w:rsidRPr="00122A88">
              <w:rPr>
                <w:rFonts w:hint="eastAsia"/>
                <w:sz w:val="20"/>
                <w:szCs w:val="20"/>
              </w:rPr>
              <w:t>常闭、静音的开</w:t>
            </w:r>
            <w:r w:rsidRPr="00122A88">
              <w:rPr>
                <w:rFonts w:hint="eastAsia"/>
                <w:sz w:val="20"/>
                <w:szCs w:val="20"/>
              </w:rPr>
              <w:t>/</w:t>
            </w:r>
            <w:r w:rsidRPr="00122A88">
              <w:rPr>
                <w:rFonts w:hint="eastAsia"/>
                <w:sz w:val="20"/>
                <w:szCs w:val="20"/>
              </w:rPr>
              <w:t>关</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支持查看自己在系统内绑定的卡片列表，点击任意一个卡片，可以进入到相应卡片的卡片详情，在卡片详情页面可以查看卡片绑定的设备和房间，以及卡片的操作记录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人员列表：在后台设置后用户可对部分人员有可管理权限，即协助此人采集指纹、删除指纹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支持保存操作纪记录，可以保存用户远程控制系统中的锁后，会在此处产生操作记录，包括设备的开关、房间的绑定解绑信息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可通过后台进行人员与生物源指纹采集发卡器的绑定，可通过客户端进行采集指纹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支持查看查看用户上课的课程表情况与我的教室信息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支持临时权限设置，在临时权限页面用户可以申请任意房间的临时权限，可以申请临时指纹，临时密码，相关人员在审核通过之后，就可</w:t>
            </w:r>
            <w:r w:rsidRPr="00122A88">
              <w:rPr>
                <w:rFonts w:hint="eastAsia"/>
                <w:sz w:val="20"/>
                <w:szCs w:val="20"/>
              </w:rPr>
              <w:lastRenderedPageBreak/>
              <w:t>以使用临时密码或者指纹进行开启相应房间的锁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用户可以在该页面创建计划任务。计划在某一个时间批量执行下发密码、删除密码、绑定人员到门锁、绑定人员到房间、开锁、关锁等操作</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支持打卡管理，用户可以在该页面创建打卡计划，查看打卡记录。打卡类型分为单次打卡和每天重复打卡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支持打卡签到，根据用户最新日程信息在此处进行人脸打卡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日程签到：用户可根据日历查看到有关自己的签到打卡日程，</w:t>
            </w:r>
            <w:proofErr w:type="gramStart"/>
            <w:r w:rsidRPr="00122A88">
              <w:rPr>
                <w:rFonts w:hint="eastAsia"/>
                <w:sz w:val="20"/>
                <w:szCs w:val="20"/>
              </w:rPr>
              <w:t>列如</w:t>
            </w:r>
            <w:proofErr w:type="gramEnd"/>
            <w:r w:rsidRPr="00122A88">
              <w:rPr>
                <w:rFonts w:hint="eastAsia"/>
                <w:sz w:val="20"/>
                <w:szCs w:val="20"/>
              </w:rPr>
              <w:t>课程签到、系统打卡签到、以及自建日程进行打卡签到，如未打卡即为缺勤</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所投校园智能指纹锁师生远程控制软件包含</w:t>
            </w:r>
            <w:r w:rsidRPr="00122A88">
              <w:rPr>
                <w:rFonts w:hint="eastAsia"/>
                <w:sz w:val="20"/>
                <w:szCs w:val="20"/>
              </w:rPr>
              <w:t xml:space="preserve">Android/iOS </w:t>
            </w:r>
            <w:r w:rsidRPr="00122A88">
              <w:rPr>
                <w:rFonts w:hint="eastAsia"/>
                <w:sz w:val="20"/>
                <w:szCs w:val="20"/>
              </w:rPr>
              <w:t>独立客户端，提供</w:t>
            </w:r>
            <w:r w:rsidRPr="00122A88">
              <w:rPr>
                <w:rFonts w:hint="eastAsia"/>
                <w:sz w:val="20"/>
                <w:szCs w:val="20"/>
              </w:rPr>
              <w:t>Android/iOS SDK</w:t>
            </w:r>
            <w:r w:rsidRPr="00122A88">
              <w:rPr>
                <w:rFonts w:hint="eastAsia"/>
                <w:sz w:val="20"/>
                <w:szCs w:val="20"/>
              </w:rPr>
              <w:t>，软件所有功能可嵌入学校现有</w:t>
            </w:r>
            <w:r w:rsidRPr="00122A88">
              <w:rPr>
                <w:rFonts w:hint="eastAsia"/>
                <w:sz w:val="20"/>
                <w:szCs w:val="20"/>
              </w:rPr>
              <w:t>APP</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所投校园智能指纹锁师生远程控制软件</w:t>
            </w:r>
            <w:proofErr w:type="gramStart"/>
            <w:r w:rsidRPr="00122A88">
              <w:rPr>
                <w:rFonts w:hint="eastAsia"/>
                <w:sz w:val="20"/>
                <w:szCs w:val="20"/>
              </w:rPr>
              <w:t>包含微信小</w:t>
            </w:r>
            <w:proofErr w:type="gramEnd"/>
            <w:r w:rsidRPr="00122A88">
              <w:rPr>
                <w:rFonts w:hint="eastAsia"/>
                <w:sz w:val="20"/>
                <w:szCs w:val="20"/>
              </w:rPr>
              <w:t>程序版本，</w:t>
            </w:r>
            <w:proofErr w:type="gramStart"/>
            <w:r w:rsidRPr="00122A88">
              <w:rPr>
                <w:rFonts w:hint="eastAsia"/>
                <w:sz w:val="20"/>
                <w:szCs w:val="20"/>
              </w:rPr>
              <w:t>微信公众号</w:t>
            </w:r>
            <w:proofErr w:type="gramEnd"/>
            <w:r w:rsidRPr="00122A88">
              <w:rPr>
                <w:rFonts w:hint="eastAsia"/>
                <w:sz w:val="20"/>
                <w:szCs w:val="20"/>
              </w:rPr>
              <w:t>版本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所投校园智能指纹锁师生远程控制软件与校园智能指纹锁为同一品牌，确保系统稳定性，降低后期维护成本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提供与学校现有教学楼智能门锁软件平台对接，提供与校内统一身份认证平台对接、与</w:t>
            </w:r>
            <w:proofErr w:type="gramStart"/>
            <w:r w:rsidRPr="00122A88">
              <w:rPr>
                <w:rFonts w:hint="eastAsia"/>
                <w:sz w:val="20"/>
                <w:szCs w:val="20"/>
              </w:rPr>
              <w:t>智慧经贸</w:t>
            </w:r>
            <w:proofErr w:type="gramEnd"/>
            <w:r w:rsidRPr="00122A88">
              <w:rPr>
                <w:rFonts w:hint="eastAsia"/>
                <w:sz w:val="20"/>
                <w:szCs w:val="20"/>
              </w:rPr>
              <w:t>APP</w:t>
            </w:r>
            <w:r w:rsidRPr="00122A88">
              <w:rPr>
                <w:rFonts w:hint="eastAsia"/>
                <w:sz w:val="20"/>
                <w:szCs w:val="20"/>
              </w:rPr>
              <w:t>对接，我公司承担平台对接费用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在项目验收时，向学校提供校园智能指纹锁师生远程控制软件</w:t>
            </w:r>
            <w:r w:rsidRPr="00122A88">
              <w:rPr>
                <w:rFonts w:hint="eastAsia"/>
                <w:sz w:val="20"/>
                <w:szCs w:val="20"/>
              </w:rPr>
              <w:t xml:space="preserve"> Android/iOS</w:t>
            </w:r>
            <w:r w:rsidRPr="00122A88">
              <w:rPr>
                <w:rFonts w:hint="eastAsia"/>
                <w:sz w:val="20"/>
                <w:szCs w:val="20"/>
              </w:rPr>
              <w:t>，</w:t>
            </w:r>
            <w:proofErr w:type="gramStart"/>
            <w:r w:rsidRPr="00122A88">
              <w:rPr>
                <w:rFonts w:hint="eastAsia"/>
                <w:sz w:val="20"/>
                <w:szCs w:val="20"/>
              </w:rPr>
              <w:t>微信小</w:t>
            </w:r>
            <w:proofErr w:type="gramEnd"/>
            <w:r w:rsidRPr="00122A88">
              <w:rPr>
                <w:rFonts w:hint="eastAsia"/>
                <w:sz w:val="20"/>
                <w:szCs w:val="20"/>
              </w:rPr>
              <w:t>程序版本，</w:t>
            </w:r>
            <w:proofErr w:type="gramStart"/>
            <w:r w:rsidRPr="00122A88">
              <w:rPr>
                <w:rFonts w:hint="eastAsia"/>
                <w:sz w:val="20"/>
                <w:szCs w:val="20"/>
              </w:rPr>
              <w:t>微信公众号</w:t>
            </w:r>
            <w:proofErr w:type="gramEnd"/>
            <w:r w:rsidRPr="00122A88">
              <w:rPr>
                <w:rFonts w:hint="eastAsia"/>
                <w:sz w:val="20"/>
                <w:szCs w:val="20"/>
              </w:rPr>
              <w:t>版本软件源码及源码相关开发文档，在质保期内依用户要求免费提供二次开发服务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t>5</w:t>
            </w:r>
          </w:p>
        </w:tc>
        <w:tc>
          <w:tcPr>
            <w:tcW w:w="709" w:type="dxa"/>
            <w:vMerge w:val="restart"/>
            <w:noWrap/>
            <w:vAlign w:val="center"/>
          </w:tcPr>
          <w:p w:rsidR="004404C1" w:rsidRPr="00122A88" w:rsidRDefault="00CD3A24">
            <w:pPr>
              <w:jc w:val="center"/>
              <w:rPr>
                <w:sz w:val="20"/>
                <w:szCs w:val="20"/>
              </w:rPr>
            </w:pPr>
            <w:r w:rsidRPr="00122A88">
              <w:rPr>
                <w:rFonts w:hint="eastAsia"/>
                <w:sz w:val="20"/>
                <w:szCs w:val="20"/>
              </w:rPr>
              <w:t>闸机</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速</w:t>
            </w:r>
            <w:proofErr w:type="gramStart"/>
            <w:r w:rsidRPr="00122A88">
              <w:rPr>
                <w:rFonts w:hint="eastAsia"/>
                <w:sz w:val="20"/>
                <w:szCs w:val="20"/>
              </w:rPr>
              <w:t>通门单机</w:t>
            </w:r>
            <w:r w:rsidRPr="00122A88">
              <w:rPr>
                <w:rFonts w:hint="eastAsia"/>
                <w:sz w:val="20"/>
                <w:szCs w:val="20"/>
              </w:rPr>
              <w:lastRenderedPageBreak/>
              <w:t>芯</w:t>
            </w:r>
            <w:proofErr w:type="gramEnd"/>
          </w:p>
        </w:tc>
        <w:tc>
          <w:tcPr>
            <w:tcW w:w="1984" w:type="dxa"/>
            <w:vMerge w:val="restart"/>
            <w:vAlign w:val="center"/>
          </w:tcPr>
          <w:p w:rsidR="004404C1" w:rsidRPr="00122A88" w:rsidRDefault="00CD3A24">
            <w:pPr>
              <w:jc w:val="center"/>
              <w:rPr>
                <w:sz w:val="20"/>
                <w:szCs w:val="20"/>
              </w:rPr>
            </w:pPr>
            <w:r w:rsidRPr="00122A88">
              <w:rPr>
                <w:rFonts w:hint="eastAsia"/>
                <w:sz w:val="20"/>
                <w:szCs w:val="20"/>
              </w:rPr>
              <w:lastRenderedPageBreak/>
              <w:t>德宝智能</w:t>
            </w:r>
            <w:r w:rsidRPr="00122A88">
              <w:rPr>
                <w:rFonts w:hint="eastAsia"/>
                <w:sz w:val="20"/>
                <w:szCs w:val="20"/>
              </w:rPr>
              <w:t>B8902W-1</w:t>
            </w:r>
          </w:p>
        </w:tc>
        <w:tc>
          <w:tcPr>
            <w:tcW w:w="6237" w:type="dxa"/>
            <w:vAlign w:val="center"/>
          </w:tcPr>
          <w:p w:rsidR="004404C1" w:rsidRPr="00122A88" w:rsidRDefault="00CD3A24">
            <w:pPr>
              <w:jc w:val="center"/>
              <w:rPr>
                <w:sz w:val="20"/>
                <w:szCs w:val="20"/>
              </w:rPr>
            </w:pPr>
            <w:r w:rsidRPr="00122A88">
              <w:rPr>
                <w:rFonts w:hint="eastAsia"/>
                <w:sz w:val="20"/>
                <w:szCs w:val="20"/>
              </w:rPr>
              <w:t>尺寸</w:t>
            </w:r>
            <w:r w:rsidRPr="00122A88">
              <w:rPr>
                <w:rFonts w:hint="eastAsia"/>
                <w:sz w:val="20"/>
                <w:szCs w:val="20"/>
              </w:rPr>
              <w:t>:1500x150x980mm</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深圳市德宝智</w:t>
            </w:r>
            <w:r w:rsidRPr="00122A88">
              <w:rPr>
                <w:rFonts w:hint="eastAsia"/>
                <w:sz w:val="20"/>
                <w:szCs w:val="20"/>
              </w:rPr>
              <w:lastRenderedPageBreak/>
              <w:t>能科技有限公司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lastRenderedPageBreak/>
              <w:t>中国、深圳</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解锁时间</w:t>
            </w:r>
            <w:r w:rsidRPr="00122A88">
              <w:rPr>
                <w:rFonts w:hint="eastAsia"/>
                <w:sz w:val="20"/>
                <w:szCs w:val="20"/>
              </w:rPr>
              <w:t>: 0.2s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lastRenderedPageBreak/>
              <w:t>6</w:t>
            </w:r>
          </w:p>
        </w:tc>
        <w:tc>
          <w:tcPr>
            <w:tcW w:w="709" w:type="dxa"/>
            <w:vMerge/>
            <w:vAlign w:val="center"/>
          </w:tcPr>
          <w:p w:rsidR="004404C1" w:rsidRPr="00122A88" w:rsidRDefault="004404C1">
            <w:pPr>
              <w:jc w:val="center"/>
              <w:rPr>
                <w:sz w:val="20"/>
                <w:szCs w:val="20"/>
              </w:rPr>
            </w:pPr>
          </w:p>
        </w:tc>
        <w:tc>
          <w:tcPr>
            <w:tcW w:w="1276" w:type="dxa"/>
            <w:vMerge w:val="restart"/>
            <w:noWrap/>
            <w:vAlign w:val="center"/>
          </w:tcPr>
          <w:p w:rsidR="004404C1" w:rsidRPr="00122A88" w:rsidRDefault="00CD3A24">
            <w:pPr>
              <w:jc w:val="center"/>
              <w:rPr>
                <w:sz w:val="20"/>
                <w:szCs w:val="20"/>
              </w:rPr>
            </w:pPr>
            <w:r w:rsidRPr="00122A88">
              <w:rPr>
                <w:rFonts w:hint="eastAsia"/>
                <w:sz w:val="20"/>
                <w:szCs w:val="20"/>
              </w:rPr>
              <w:t>速通门双机芯</w:t>
            </w:r>
          </w:p>
        </w:tc>
        <w:tc>
          <w:tcPr>
            <w:tcW w:w="1984" w:type="dxa"/>
            <w:vMerge w:val="restart"/>
            <w:noWrap/>
            <w:vAlign w:val="center"/>
          </w:tcPr>
          <w:p w:rsidR="004404C1" w:rsidRPr="00122A88" w:rsidRDefault="00CD3A24">
            <w:pPr>
              <w:jc w:val="center"/>
              <w:rPr>
                <w:sz w:val="20"/>
                <w:szCs w:val="20"/>
              </w:rPr>
            </w:pPr>
            <w:r w:rsidRPr="00122A88">
              <w:rPr>
                <w:rFonts w:hint="eastAsia"/>
                <w:sz w:val="20"/>
                <w:szCs w:val="20"/>
              </w:rPr>
              <w:t>德宝智能</w:t>
            </w:r>
            <w:r w:rsidRPr="00122A88">
              <w:rPr>
                <w:rFonts w:hint="eastAsia"/>
                <w:sz w:val="20"/>
                <w:szCs w:val="20"/>
              </w:rPr>
              <w:t>B8902W-2</w:t>
            </w:r>
          </w:p>
        </w:tc>
        <w:tc>
          <w:tcPr>
            <w:tcW w:w="6237" w:type="dxa"/>
            <w:vAlign w:val="center"/>
          </w:tcPr>
          <w:p w:rsidR="004404C1" w:rsidRPr="00122A88" w:rsidRDefault="00CD3A24">
            <w:pPr>
              <w:jc w:val="center"/>
              <w:rPr>
                <w:sz w:val="20"/>
                <w:szCs w:val="20"/>
              </w:rPr>
            </w:pPr>
            <w:r w:rsidRPr="00122A88">
              <w:rPr>
                <w:rFonts w:hint="eastAsia"/>
                <w:sz w:val="20"/>
                <w:szCs w:val="20"/>
              </w:rPr>
              <w:t>通行速度</w:t>
            </w:r>
            <w:r w:rsidRPr="00122A88">
              <w:rPr>
                <w:rFonts w:hint="eastAsia"/>
                <w:sz w:val="20"/>
                <w:szCs w:val="20"/>
              </w:rPr>
              <w:t xml:space="preserve">: </w:t>
            </w:r>
            <w:r w:rsidRPr="00122A88">
              <w:rPr>
                <w:rFonts w:hint="eastAsia"/>
                <w:sz w:val="20"/>
                <w:szCs w:val="20"/>
              </w:rPr>
              <w:t>常开</w:t>
            </w:r>
            <w:r w:rsidRPr="00122A88">
              <w:rPr>
                <w:rFonts w:hint="eastAsia"/>
                <w:sz w:val="20"/>
                <w:szCs w:val="20"/>
              </w:rPr>
              <w:t>50</w:t>
            </w:r>
            <w:r w:rsidRPr="00122A88">
              <w:rPr>
                <w:rFonts w:hint="eastAsia"/>
                <w:sz w:val="20"/>
                <w:szCs w:val="20"/>
              </w:rPr>
              <w:t>人每分钟，常闭</w:t>
            </w:r>
            <w:r w:rsidRPr="00122A88">
              <w:rPr>
                <w:rFonts w:hint="eastAsia"/>
                <w:sz w:val="20"/>
                <w:szCs w:val="20"/>
              </w:rPr>
              <w:t xml:space="preserve"> 35</w:t>
            </w:r>
            <w:r w:rsidRPr="00122A88">
              <w:rPr>
                <w:rFonts w:hint="eastAsia"/>
                <w:sz w:val="20"/>
                <w:szCs w:val="20"/>
              </w:rPr>
              <w:t>人每分钟</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深圳市德宝智能科技有限公司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中国、深圳</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通道宽</w:t>
            </w:r>
            <w:r w:rsidRPr="00122A88">
              <w:rPr>
                <w:rFonts w:hint="eastAsia"/>
                <w:sz w:val="20"/>
                <w:szCs w:val="20"/>
              </w:rPr>
              <w:t>:1100mm</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输入电压</w:t>
            </w:r>
            <w:r w:rsidRPr="00122A88">
              <w:rPr>
                <w:rFonts w:hint="eastAsia"/>
                <w:sz w:val="20"/>
                <w:szCs w:val="20"/>
              </w:rPr>
              <w:t>:220V,50HZ</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马达电压</w:t>
            </w:r>
            <w:r w:rsidRPr="00122A88">
              <w:rPr>
                <w:rFonts w:hint="eastAsia"/>
                <w:sz w:val="20"/>
                <w:szCs w:val="20"/>
              </w:rPr>
              <w:t>: 24V</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环境温度</w:t>
            </w:r>
            <w:r w:rsidRPr="00122A88">
              <w:rPr>
                <w:rFonts w:hint="eastAsia"/>
                <w:sz w:val="20"/>
                <w:szCs w:val="20"/>
              </w:rPr>
              <w:t>: -25~+70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功率</w:t>
            </w:r>
            <w:r w:rsidRPr="00122A88">
              <w:rPr>
                <w:rFonts w:hint="eastAsia"/>
                <w:sz w:val="20"/>
                <w:szCs w:val="20"/>
              </w:rPr>
              <w:t>:100W</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开闸信号输入</w:t>
            </w:r>
            <w:r w:rsidRPr="00122A88">
              <w:rPr>
                <w:rFonts w:hint="eastAsia"/>
                <w:sz w:val="20"/>
                <w:szCs w:val="20"/>
              </w:rPr>
              <w:t xml:space="preserve">: </w:t>
            </w:r>
            <w:r w:rsidRPr="00122A88">
              <w:rPr>
                <w:rFonts w:hint="eastAsia"/>
                <w:sz w:val="20"/>
                <w:szCs w:val="20"/>
              </w:rPr>
              <w:t>干接点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采用无刷伺服电机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产品主辅材为</w:t>
            </w:r>
            <w:proofErr w:type="gramStart"/>
            <w:r w:rsidRPr="00122A88">
              <w:rPr>
                <w:rFonts w:hint="eastAsia"/>
                <w:sz w:val="20"/>
                <w:szCs w:val="20"/>
              </w:rPr>
              <w:t>大阳板</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proofErr w:type="gramStart"/>
            <w:r w:rsidRPr="00122A88">
              <w:rPr>
                <w:rFonts w:hint="eastAsia"/>
                <w:sz w:val="20"/>
                <w:szCs w:val="20"/>
              </w:rPr>
              <w:t>室外款</w:t>
            </w:r>
            <w:proofErr w:type="gramEnd"/>
            <w:r w:rsidRPr="00122A88">
              <w:rPr>
                <w:rFonts w:hint="eastAsia"/>
                <w:sz w:val="20"/>
                <w:szCs w:val="20"/>
              </w:rPr>
              <w:t>通道闸机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通讯接口：</w:t>
            </w:r>
            <w:r w:rsidRPr="00122A88">
              <w:rPr>
                <w:rFonts w:hint="eastAsia"/>
                <w:sz w:val="20"/>
                <w:szCs w:val="20"/>
              </w:rPr>
              <w:t>RS485</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通讯距离：</w:t>
            </w:r>
            <w:r w:rsidRPr="00122A88">
              <w:rPr>
                <w:rFonts w:hint="eastAsia"/>
                <w:sz w:val="20"/>
                <w:szCs w:val="20"/>
              </w:rPr>
              <w:t>1200m</w:t>
            </w:r>
            <w:r w:rsidRPr="00122A88">
              <w:rPr>
                <w:rFonts w:hint="eastAsia"/>
                <w:sz w:val="20"/>
                <w:szCs w:val="20"/>
              </w:rPr>
              <w:t>范围内</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开关门时间：小于</w:t>
            </w:r>
            <w:r w:rsidRPr="00122A88">
              <w:rPr>
                <w:rFonts w:hint="eastAsia"/>
                <w:sz w:val="20"/>
                <w:szCs w:val="20"/>
              </w:rPr>
              <w:t xml:space="preserve"> 1S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红外数目：</w:t>
            </w:r>
            <w:r w:rsidRPr="00122A88">
              <w:rPr>
                <w:rFonts w:hint="eastAsia"/>
                <w:sz w:val="20"/>
                <w:szCs w:val="20"/>
              </w:rPr>
              <w:t xml:space="preserve">6 </w:t>
            </w:r>
            <w:r w:rsidRPr="00122A88">
              <w:rPr>
                <w:rFonts w:hint="eastAsia"/>
                <w:sz w:val="20"/>
                <w:szCs w:val="20"/>
              </w:rPr>
              <w:t>对，防夹，芒果状对射</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电控系统主要由控制板、无刷伺服电机、红外传感器、</w:t>
            </w:r>
            <w:r w:rsidRPr="00122A88">
              <w:rPr>
                <w:rFonts w:hint="eastAsia"/>
                <w:sz w:val="20"/>
                <w:szCs w:val="20"/>
              </w:rPr>
              <w:t xml:space="preserve">LED </w:t>
            </w:r>
            <w:r w:rsidRPr="00122A88">
              <w:rPr>
                <w:rFonts w:hint="eastAsia"/>
                <w:sz w:val="20"/>
                <w:szCs w:val="20"/>
              </w:rPr>
              <w:t>指示灯、空气开关、电源、报警器等组成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该产品采用</w:t>
            </w:r>
            <w:r w:rsidRPr="00122A88">
              <w:rPr>
                <w:rFonts w:hint="eastAsia"/>
                <w:sz w:val="20"/>
                <w:szCs w:val="20"/>
              </w:rPr>
              <w:t>1.5mm</w:t>
            </w:r>
            <w:r w:rsidRPr="00122A88">
              <w:rPr>
                <w:rFonts w:hint="eastAsia"/>
                <w:sz w:val="20"/>
                <w:szCs w:val="20"/>
              </w:rPr>
              <w:t>，</w:t>
            </w:r>
            <w:r w:rsidRPr="00122A88">
              <w:rPr>
                <w:rFonts w:hint="eastAsia"/>
                <w:sz w:val="20"/>
                <w:szCs w:val="20"/>
              </w:rPr>
              <w:t>304</w:t>
            </w:r>
            <w:r w:rsidRPr="00122A88">
              <w:rPr>
                <w:rFonts w:hint="eastAsia"/>
                <w:sz w:val="20"/>
                <w:szCs w:val="20"/>
              </w:rPr>
              <w:t>不锈钢</w:t>
            </w:r>
            <w:r w:rsidRPr="00122A88">
              <w:rPr>
                <w:rFonts w:hint="eastAsia"/>
                <w:sz w:val="20"/>
                <w:szCs w:val="20"/>
              </w:rPr>
              <w:t xml:space="preserve"> </w:t>
            </w:r>
            <w:r w:rsidRPr="00122A88">
              <w:rPr>
                <w:rFonts w:hint="eastAsia"/>
                <w:sz w:val="20"/>
                <w:szCs w:val="20"/>
              </w:rPr>
              <w:t>宝新板，原厂拉丝，具有较强的防锈防腐蚀能力</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支持故障报警提示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支持防撞功能，外力撤除后，闸门自动复位，系统正常；</w:t>
            </w:r>
            <w:r w:rsidRPr="00122A88">
              <w:rPr>
                <w:rFonts w:hint="eastAsia"/>
                <w:sz w:val="20"/>
                <w:szCs w:val="20"/>
              </w:rPr>
              <w:t>24.</w:t>
            </w:r>
            <w:r w:rsidRPr="00122A88">
              <w:rPr>
                <w:rFonts w:hint="eastAsia"/>
                <w:sz w:val="20"/>
                <w:szCs w:val="20"/>
              </w:rPr>
              <w:t>具有自动</w:t>
            </w:r>
            <w:r w:rsidRPr="00122A88">
              <w:rPr>
                <w:rFonts w:hint="eastAsia"/>
                <w:sz w:val="20"/>
                <w:szCs w:val="20"/>
              </w:rPr>
              <w:lastRenderedPageBreak/>
              <w:t>复位功能，行人若在系统规定时间内未通行时，系统将自动取消行人此次通行权限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具有统一标准的对外电气接口，可与多种读卡器相挂接，可通过管理计算机实现远程控制与管理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7</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人证对比模块</w:t>
            </w:r>
          </w:p>
        </w:tc>
        <w:tc>
          <w:tcPr>
            <w:tcW w:w="1984" w:type="dxa"/>
            <w:vAlign w:val="center"/>
          </w:tcPr>
          <w:p w:rsidR="004404C1" w:rsidRPr="00122A88" w:rsidRDefault="00CD3A24">
            <w:pPr>
              <w:jc w:val="center"/>
              <w:rPr>
                <w:sz w:val="20"/>
                <w:szCs w:val="20"/>
              </w:rPr>
            </w:pPr>
            <w:r w:rsidRPr="00122A88">
              <w:rPr>
                <w:rFonts w:hint="eastAsia"/>
                <w:sz w:val="20"/>
                <w:szCs w:val="20"/>
              </w:rPr>
              <w:t>德宝智能人证对比模块</w:t>
            </w:r>
          </w:p>
        </w:tc>
        <w:tc>
          <w:tcPr>
            <w:tcW w:w="6237" w:type="dxa"/>
            <w:vAlign w:val="center"/>
          </w:tcPr>
          <w:p w:rsidR="004404C1" w:rsidRPr="00122A88" w:rsidRDefault="00CD3A24">
            <w:pPr>
              <w:jc w:val="center"/>
              <w:rPr>
                <w:sz w:val="20"/>
                <w:szCs w:val="20"/>
              </w:rPr>
            </w:pPr>
            <w:r w:rsidRPr="00122A88">
              <w:rPr>
                <w:rFonts w:hint="eastAsia"/>
                <w:sz w:val="20"/>
                <w:szCs w:val="20"/>
              </w:rPr>
              <w:t>依据人证对比结果决定闸机开合，人证对比结果及实时照片保存在本地服务器中，同时发送至中间库</w:t>
            </w:r>
          </w:p>
        </w:tc>
        <w:tc>
          <w:tcPr>
            <w:tcW w:w="1563" w:type="dxa"/>
            <w:vAlign w:val="center"/>
          </w:tcPr>
          <w:p w:rsidR="004404C1" w:rsidRPr="00122A88" w:rsidRDefault="00CD3A24">
            <w:pPr>
              <w:jc w:val="center"/>
              <w:rPr>
                <w:sz w:val="20"/>
                <w:szCs w:val="20"/>
              </w:rPr>
            </w:pPr>
            <w:r w:rsidRPr="00122A88">
              <w:rPr>
                <w:rFonts w:hint="eastAsia"/>
                <w:sz w:val="20"/>
                <w:szCs w:val="20"/>
              </w:rPr>
              <w:t>深圳市德宝智能科技有限公司</w:t>
            </w:r>
          </w:p>
        </w:tc>
        <w:tc>
          <w:tcPr>
            <w:tcW w:w="1408" w:type="dxa"/>
            <w:noWrap/>
            <w:vAlign w:val="center"/>
          </w:tcPr>
          <w:p w:rsidR="004404C1" w:rsidRPr="00122A88" w:rsidRDefault="00CD3A24">
            <w:pPr>
              <w:jc w:val="center"/>
              <w:rPr>
                <w:sz w:val="20"/>
                <w:szCs w:val="20"/>
              </w:rPr>
            </w:pPr>
            <w:r w:rsidRPr="00122A88">
              <w:rPr>
                <w:rFonts w:hint="eastAsia"/>
                <w:sz w:val="20"/>
                <w:szCs w:val="20"/>
              </w:rPr>
              <w:t>中国、深圳</w:t>
            </w:r>
          </w:p>
        </w:tc>
      </w:tr>
      <w:tr w:rsidR="004404C1" w:rsidRPr="00122A88">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8</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刷卡模块</w:t>
            </w:r>
          </w:p>
        </w:tc>
        <w:tc>
          <w:tcPr>
            <w:tcW w:w="1984" w:type="dxa"/>
            <w:vAlign w:val="center"/>
          </w:tcPr>
          <w:p w:rsidR="004404C1" w:rsidRPr="00122A88" w:rsidRDefault="00CD3A24">
            <w:pPr>
              <w:jc w:val="center"/>
              <w:rPr>
                <w:sz w:val="20"/>
                <w:szCs w:val="20"/>
              </w:rPr>
            </w:pPr>
            <w:r w:rsidRPr="00122A88">
              <w:rPr>
                <w:rFonts w:hint="eastAsia"/>
                <w:sz w:val="20"/>
                <w:szCs w:val="20"/>
              </w:rPr>
              <w:t>德宝智能刷卡模块</w:t>
            </w:r>
          </w:p>
        </w:tc>
        <w:tc>
          <w:tcPr>
            <w:tcW w:w="6237" w:type="dxa"/>
            <w:vAlign w:val="center"/>
          </w:tcPr>
          <w:p w:rsidR="004404C1" w:rsidRPr="00122A88" w:rsidRDefault="00CD3A24">
            <w:pPr>
              <w:jc w:val="center"/>
              <w:rPr>
                <w:sz w:val="20"/>
                <w:szCs w:val="20"/>
              </w:rPr>
            </w:pPr>
            <w:r w:rsidRPr="00122A88">
              <w:rPr>
                <w:rFonts w:hint="eastAsia"/>
                <w:sz w:val="20"/>
                <w:szCs w:val="20"/>
              </w:rPr>
              <w:t>校园安保人员可通过刷卡实现单人无权限通行，可记录持卡人姓名、部门、刷卡时间等信息</w:t>
            </w:r>
          </w:p>
        </w:tc>
        <w:tc>
          <w:tcPr>
            <w:tcW w:w="1563" w:type="dxa"/>
            <w:vAlign w:val="center"/>
          </w:tcPr>
          <w:p w:rsidR="004404C1" w:rsidRPr="00122A88" w:rsidRDefault="00CD3A24">
            <w:pPr>
              <w:jc w:val="center"/>
              <w:rPr>
                <w:sz w:val="20"/>
                <w:szCs w:val="20"/>
              </w:rPr>
            </w:pPr>
            <w:r w:rsidRPr="00122A88">
              <w:rPr>
                <w:rFonts w:hint="eastAsia"/>
                <w:sz w:val="20"/>
                <w:szCs w:val="20"/>
              </w:rPr>
              <w:t>深圳市德宝智能科技有限公司</w:t>
            </w:r>
          </w:p>
        </w:tc>
        <w:tc>
          <w:tcPr>
            <w:tcW w:w="1408" w:type="dxa"/>
            <w:noWrap/>
            <w:vAlign w:val="center"/>
          </w:tcPr>
          <w:p w:rsidR="004404C1" w:rsidRPr="00122A88" w:rsidRDefault="00CD3A24">
            <w:pPr>
              <w:jc w:val="center"/>
              <w:rPr>
                <w:sz w:val="20"/>
                <w:szCs w:val="20"/>
              </w:rPr>
            </w:pPr>
            <w:r w:rsidRPr="00122A88">
              <w:rPr>
                <w:rFonts w:hint="eastAsia"/>
                <w:sz w:val="20"/>
                <w:szCs w:val="20"/>
              </w:rPr>
              <w:t>中国、深圳</w:t>
            </w:r>
          </w:p>
        </w:tc>
      </w:tr>
      <w:tr w:rsidR="004404C1" w:rsidRPr="00122A88">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9</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显示模块</w:t>
            </w:r>
          </w:p>
        </w:tc>
        <w:tc>
          <w:tcPr>
            <w:tcW w:w="1984" w:type="dxa"/>
            <w:vAlign w:val="center"/>
          </w:tcPr>
          <w:p w:rsidR="004404C1" w:rsidRPr="00122A88" w:rsidRDefault="00CD3A24">
            <w:pPr>
              <w:jc w:val="center"/>
              <w:rPr>
                <w:sz w:val="20"/>
                <w:szCs w:val="20"/>
              </w:rPr>
            </w:pPr>
            <w:r w:rsidRPr="00122A88">
              <w:rPr>
                <w:rFonts w:hint="eastAsia"/>
                <w:sz w:val="20"/>
                <w:szCs w:val="20"/>
              </w:rPr>
              <w:t>德宝智能刷卡模块</w:t>
            </w:r>
          </w:p>
        </w:tc>
        <w:tc>
          <w:tcPr>
            <w:tcW w:w="6237" w:type="dxa"/>
            <w:vAlign w:val="center"/>
          </w:tcPr>
          <w:p w:rsidR="004404C1" w:rsidRPr="00122A88" w:rsidRDefault="00CD3A24">
            <w:pPr>
              <w:jc w:val="center"/>
              <w:rPr>
                <w:sz w:val="20"/>
                <w:szCs w:val="20"/>
              </w:rPr>
            </w:pPr>
            <w:r w:rsidRPr="00122A88">
              <w:rPr>
                <w:rFonts w:hint="eastAsia"/>
                <w:sz w:val="20"/>
                <w:szCs w:val="20"/>
              </w:rPr>
              <w:t>闸机前端具有显示模块，显示模块采用</w:t>
            </w:r>
            <w:proofErr w:type="gramStart"/>
            <w:r w:rsidRPr="00122A88">
              <w:rPr>
                <w:rFonts w:hint="eastAsia"/>
                <w:sz w:val="20"/>
                <w:szCs w:val="20"/>
              </w:rPr>
              <w:t>软件弹窗盒子</w:t>
            </w:r>
            <w:proofErr w:type="gramEnd"/>
            <w:r w:rsidRPr="00122A88">
              <w:rPr>
                <w:rFonts w:hint="eastAsia"/>
                <w:sz w:val="20"/>
                <w:szCs w:val="20"/>
              </w:rPr>
              <w:t>及显示功能</w:t>
            </w:r>
            <w:proofErr w:type="gramStart"/>
            <w:r w:rsidRPr="00122A88">
              <w:rPr>
                <w:rFonts w:hint="eastAsia"/>
                <w:sz w:val="20"/>
                <w:szCs w:val="20"/>
              </w:rPr>
              <w:t>液晶屏二合一</w:t>
            </w:r>
            <w:proofErr w:type="gramEnd"/>
            <w:r w:rsidRPr="00122A88">
              <w:rPr>
                <w:rFonts w:hint="eastAsia"/>
                <w:sz w:val="20"/>
                <w:szCs w:val="20"/>
              </w:rPr>
              <w:t>设计</w:t>
            </w:r>
          </w:p>
        </w:tc>
        <w:tc>
          <w:tcPr>
            <w:tcW w:w="1563" w:type="dxa"/>
            <w:vAlign w:val="center"/>
          </w:tcPr>
          <w:p w:rsidR="004404C1" w:rsidRPr="00122A88" w:rsidRDefault="00CD3A24">
            <w:pPr>
              <w:jc w:val="center"/>
              <w:rPr>
                <w:sz w:val="20"/>
                <w:szCs w:val="20"/>
              </w:rPr>
            </w:pPr>
            <w:r w:rsidRPr="00122A88">
              <w:rPr>
                <w:rFonts w:hint="eastAsia"/>
                <w:sz w:val="20"/>
                <w:szCs w:val="20"/>
              </w:rPr>
              <w:t>深圳市德宝智能科技有限公司</w:t>
            </w:r>
          </w:p>
        </w:tc>
        <w:tc>
          <w:tcPr>
            <w:tcW w:w="1408" w:type="dxa"/>
            <w:noWrap/>
            <w:vAlign w:val="center"/>
          </w:tcPr>
          <w:p w:rsidR="004404C1" w:rsidRPr="00122A88" w:rsidRDefault="00CD3A24">
            <w:pPr>
              <w:jc w:val="center"/>
              <w:rPr>
                <w:sz w:val="20"/>
                <w:szCs w:val="20"/>
              </w:rPr>
            </w:pPr>
            <w:r w:rsidRPr="00122A88">
              <w:rPr>
                <w:rFonts w:hint="eastAsia"/>
                <w:sz w:val="20"/>
                <w:szCs w:val="20"/>
              </w:rPr>
              <w:t>中国、深圳</w:t>
            </w:r>
          </w:p>
        </w:tc>
      </w:tr>
      <w:tr w:rsidR="004404C1" w:rsidRPr="00122A88">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10</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人员并行统计软件开发对接</w:t>
            </w:r>
          </w:p>
        </w:tc>
        <w:tc>
          <w:tcPr>
            <w:tcW w:w="1984" w:type="dxa"/>
            <w:vAlign w:val="center"/>
          </w:tcPr>
          <w:p w:rsidR="004404C1" w:rsidRPr="00122A88" w:rsidRDefault="00CD3A24">
            <w:pPr>
              <w:jc w:val="center"/>
              <w:rPr>
                <w:sz w:val="20"/>
                <w:szCs w:val="20"/>
              </w:rPr>
            </w:pPr>
            <w:r w:rsidRPr="00122A88">
              <w:rPr>
                <w:rFonts w:hint="eastAsia"/>
                <w:sz w:val="20"/>
                <w:szCs w:val="20"/>
              </w:rPr>
              <w:t>德宝智能提供对接</w:t>
            </w:r>
          </w:p>
        </w:tc>
        <w:tc>
          <w:tcPr>
            <w:tcW w:w="6237" w:type="dxa"/>
            <w:vAlign w:val="center"/>
          </w:tcPr>
          <w:p w:rsidR="004404C1" w:rsidRPr="00122A88" w:rsidRDefault="00CD3A24">
            <w:pPr>
              <w:jc w:val="center"/>
              <w:rPr>
                <w:sz w:val="20"/>
                <w:szCs w:val="20"/>
              </w:rPr>
            </w:pPr>
            <w:r w:rsidRPr="00122A88">
              <w:rPr>
                <w:rFonts w:hint="eastAsia"/>
                <w:sz w:val="20"/>
                <w:szCs w:val="20"/>
              </w:rPr>
              <w:t>支持人脸对比、人证对比信息汇总统计；刷卡功能、刷身份证功能的合并开发；</w:t>
            </w:r>
            <w:proofErr w:type="gramStart"/>
            <w:r w:rsidRPr="00122A88">
              <w:rPr>
                <w:rFonts w:hint="eastAsia"/>
                <w:sz w:val="20"/>
                <w:szCs w:val="20"/>
              </w:rPr>
              <w:t>弹窗显示</w:t>
            </w:r>
            <w:proofErr w:type="gramEnd"/>
            <w:r w:rsidRPr="00122A88">
              <w:rPr>
                <w:rFonts w:hint="eastAsia"/>
                <w:sz w:val="20"/>
                <w:szCs w:val="20"/>
              </w:rPr>
              <w:t>功能的开发；</w:t>
            </w:r>
            <w:r w:rsidRPr="00122A88">
              <w:rPr>
                <w:rFonts w:hint="eastAsia"/>
                <w:sz w:val="20"/>
                <w:szCs w:val="20"/>
              </w:rPr>
              <w:t xml:space="preserve"> </w:t>
            </w:r>
            <w:r w:rsidRPr="00122A88">
              <w:rPr>
                <w:rFonts w:hint="eastAsia"/>
                <w:sz w:val="20"/>
                <w:szCs w:val="20"/>
              </w:rPr>
              <w:t>陌生人人证对比登记系统的开发</w:t>
            </w:r>
          </w:p>
        </w:tc>
        <w:tc>
          <w:tcPr>
            <w:tcW w:w="1563" w:type="dxa"/>
            <w:vAlign w:val="center"/>
          </w:tcPr>
          <w:p w:rsidR="004404C1" w:rsidRPr="00122A88" w:rsidRDefault="00CD3A24">
            <w:pPr>
              <w:jc w:val="center"/>
              <w:rPr>
                <w:sz w:val="20"/>
                <w:szCs w:val="20"/>
              </w:rPr>
            </w:pPr>
            <w:r w:rsidRPr="00122A88">
              <w:rPr>
                <w:rFonts w:hint="eastAsia"/>
                <w:sz w:val="20"/>
                <w:szCs w:val="20"/>
              </w:rPr>
              <w:t>深圳市德宝智能科技有限公司</w:t>
            </w:r>
          </w:p>
        </w:tc>
        <w:tc>
          <w:tcPr>
            <w:tcW w:w="1408" w:type="dxa"/>
            <w:noWrap/>
            <w:vAlign w:val="center"/>
          </w:tcPr>
          <w:p w:rsidR="004404C1" w:rsidRPr="00122A88" w:rsidRDefault="00CD3A24">
            <w:pPr>
              <w:jc w:val="center"/>
              <w:rPr>
                <w:sz w:val="20"/>
                <w:szCs w:val="20"/>
              </w:rPr>
            </w:pPr>
            <w:r w:rsidRPr="00122A88">
              <w:rPr>
                <w:rFonts w:hint="eastAsia"/>
                <w:sz w:val="20"/>
                <w:szCs w:val="20"/>
              </w:rPr>
              <w:t>中国、深圳</w:t>
            </w: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11</w:t>
            </w:r>
          </w:p>
        </w:tc>
        <w:tc>
          <w:tcPr>
            <w:tcW w:w="709" w:type="dxa"/>
            <w:vMerge w:val="restart"/>
            <w:vAlign w:val="center"/>
          </w:tcPr>
          <w:p w:rsidR="004404C1" w:rsidRPr="00122A88" w:rsidRDefault="00CD3A24">
            <w:pPr>
              <w:jc w:val="center"/>
              <w:rPr>
                <w:sz w:val="20"/>
                <w:szCs w:val="20"/>
              </w:rPr>
            </w:pPr>
            <w:r w:rsidRPr="00122A88">
              <w:rPr>
                <w:rFonts w:hint="eastAsia"/>
                <w:sz w:val="20"/>
                <w:szCs w:val="20"/>
              </w:rPr>
              <w:t>人脸识别</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后端处理单元</w:t>
            </w:r>
          </w:p>
        </w:tc>
        <w:tc>
          <w:tcPr>
            <w:tcW w:w="1984" w:type="dxa"/>
            <w:vMerge w:val="restart"/>
            <w:vAlign w:val="center"/>
          </w:tcPr>
          <w:p w:rsidR="004404C1" w:rsidRPr="00122A88" w:rsidRDefault="00CD3A24">
            <w:pPr>
              <w:jc w:val="center"/>
              <w:rPr>
                <w:sz w:val="20"/>
                <w:szCs w:val="20"/>
              </w:rPr>
            </w:pPr>
            <w:r w:rsidRPr="00122A88">
              <w:rPr>
                <w:rFonts w:hint="eastAsia"/>
                <w:sz w:val="20"/>
                <w:szCs w:val="20"/>
              </w:rPr>
              <w:t>旷世</w:t>
            </w:r>
            <w:r w:rsidRPr="00122A88">
              <w:rPr>
                <w:rFonts w:hint="eastAsia"/>
                <w:sz w:val="20"/>
                <w:szCs w:val="20"/>
              </w:rPr>
              <w:t>V3</w:t>
            </w:r>
          </w:p>
        </w:tc>
        <w:tc>
          <w:tcPr>
            <w:tcW w:w="6237" w:type="dxa"/>
            <w:vAlign w:val="center"/>
          </w:tcPr>
          <w:p w:rsidR="004404C1" w:rsidRPr="00122A88" w:rsidRDefault="00CD3A24">
            <w:pPr>
              <w:jc w:val="center"/>
              <w:rPr>
                <w:sz w:val="20"/>
                <w:szCs w:val="20"/>
              </w:rPr>
            </w:pPr>
            <w:r w:rsidRPr="00122A88">
              <w:rPr>
                <w:rFonts w:hint="eastAsia"/>
                <w:sz w:val="20"/>
                <w:szCs w:val="20"/>
              </w:rPr>
              <w:t>采用图像、算法处理专用服务器，搭载智能人脸检测及识别算法</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北京旷世科技有限公司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中国、北京</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支持接入</w:t>
            </w:r>
            <w:r w:rsidRPr="00122A88">
              <w:rPr>
                <w:rFonts w:hint="eastAsia"/>
                <w:sz w:val="20"/>
                <w:szCs w:val="20"/>
              </w:rPr>
              <w:t>3</w:t>
            </w:r>
            <w:r w:rsidRPr="00122A88">
              <w:rPr>
                <w:rFonts w:hint="eastAsia"/>
                <w:sz w:val="20"/>
                <w:szCs w:val="20"/>
              </w:rPr>
              <w:t>路</w:t>
            </w:r>
            <w:r w:rsidRPr="00122A88">
              <w:rPr>
                <w:rFonts w:hint="eastAsia"/>
                <w:sz w:val="20"/>
                <w:szCs w:val="20"/>
              </w:rPr>
              <w:t>IPC</w:t>
            </w:r>
            <w:r w:rsidRPr="00122A88">
              <w:rPr>
                <w:rFonts w:hint="eastAsia"/>
                <w:sz w:val="20"/>
                <w:szCs w:val="20"/>
              </w:rPr>
              <w:t>相机、高密</w:t>
            </w:r>
            <w:proofErr w:type="gramStart"/>
            <w:r w:rsidRPr="00122A88">
              <w:rPr>
                <w:rFonts w:hint="eastAsia"/>
                <w:sz w:val="20"/>
                <w:szCs w:val="20"/>
              </w:rPr>
              <w:t>抓拍机</w:t>
            </w:r>
            <w:proofErr w:type="gramEnd"/>
            <w:r w:rsidRPr="00122A88">
              <w:rPr>
                <w:rFonts w:hint="eastAsia"/>
                <w:sz w:val="20"/>
                <w:szCs w:val="20"/>
              </w:rPr>
              <w:t>等前端设备，部署方便；支持接入多路识别机、</w:t>
            </w:r>
            <w:proofErr w:type="gramStart"/>
            <w:r w:rsidRPr="00122A88">
              <w:rPr>
                <w:rFonts w:hint="eastAsia"/>
                <w:sz w:val="20"/>
                <w:szCs w:val="20"/>
              </w:rPr>
              <w:t>门禁机</w:t>
            </w:r>
            <w:proofErr w:type="gramEnd"/>
            <w:r w:rsidRPr="00122A88">
              <w:rPr>
                <w:rFonts w:hint="eastAsia"/>
                <w:sz w:val="20"/>
                <w:szCs w:val="20"/>
              </w:rPr>
              <w:t>等前端设备，成本更低</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w:t>
            </w:r>
            <w:r w:rsidRPr="00122A88">
              <w:rPr>
                <w:rFonts w:hint="eastAsia"/>
                <w:sz w:val="20"/>
                <w:szCs w:val="20"/>
              </w:rPr>
              <w:t>10</w:t>
            </w:r>
            <w:r w:rsidRPr="00122A88">
              <w:rPr>
                <w:rFonts w:hint="eastAsia"/>
                <w:sz w:val="20"/>
                <w:szCs w:val="20"/>
              </w:rPr>
              <w:t>万大底库，万分之一误识率下，</w:t>
            </w:r>
            <w:proofErr w:type="gramStart"/>
            <w:r w:rsidRPr="00122A88">
              <w:rPr>
                <w:rFonts w:hint="eastAsia"/>
                <w:sz w:val="20"/>
                <w:szCs w:val="20"/>
              </w:rPr>
              <w:t>正识率</w:t>
            </w:r>
            <w:proofErr w:type="gramEnd"/>
            <w:r w:rsidRPr="00122A88">
              <w:rPr>
                <w:rFonts w:hint="eastAsia"/>
                <w:sz w:val="20"/>
                <w:szCs w:val="20"/>
              </w:rPr>
              <w:t>高达</w:t>
            </w:r>
            <w:r w:rsidRPr="00122A88">
              <w:rPr>
                <w:rFonts w:hint="eastAsia"/>
                <w:sz w:val="20"/>
                <w:szCs w:val="20"/>
              </w:rPr>
              <w:t>99.5%</w:t>
            </w:r>
            <w:r w:rsidRPr="00122A88">
              <w:rPr>
                <w:rFonts w:hint="eastAsia"/>
                <w:sz w:val="20"/>
                <w:szCs w:val="20"/>
              </w:rPr>
              <w:t>，高标准始终不变</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毫秒</w:t>
            </w:r>
            <w:proofErr w:type="gramStart"/>
            <w:r w:rsidRPr="00122A88">
              <w:rPr>
                <w:rFonts w:hint="eastAsia"/>
                <w:sz w:val="20"/>
                <w:szCs w:val="20"/>
              </w:rPr>
              <w:t>级反应</w:t>
            </w:r>
            <w:proofErr w:type="gramEnd"/>
            <w:r w:rsidRPr="00122A88">
              <w:rPr>
                <w:rFonts w:hint="eastAsia"/>
                <w:sz w:val="20"/>
                <w:szCs w:val="20"/>
              </w:rPr>
              <w:t>速度，识别时间</w:t>
            </w:r>
            <w:r w:rsidRPr="00122A88">
              <w:rPr>
                <w:rFonts w:hint="eastAsia"/>
                <w:sz w:val="20"/>
                <w:szCs w:val="20"/>
              </w:rPr>
              <w:t>0.5s</w:t>
            </w:r>
            <w:r w:rsidRPr="00122A88">
              <w:rPr>
                <w:rFonts w:hint="eastAsia"/>
                <w:sz w:val="20"/>
                <w:szCs w:val="20"/>
              </w:rPr>
              <w:t>，通行更顺畅</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支持活体检测，可防御</w:t>
            </w:r>
            <w:r w:rsidRPr="00122A88">
              <w:rPr>
                <w:rFonts w:hint="eastAsia"/>
                <w:sz w:val="20"/>
                <w:szCs w:val="20"/>
              </w:rPr>
              <w:t>99%</w:t>
            </w:r>
            <w:r w:rsidRPr="00122A88">
              <w:rPr>
                <w:rFonts w:hint="eastAsia"/>
                <w:sz w:val="20"/>
                <w:szCs w:val="20"/>
              </w:rPr>
              <w:t>的电子屏、纸类、面具等攻击，安全可靠</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支持员工、访客、黄名单分类管理及识别弹窗，人员管理更高效</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支持批量导入底库、批量删除底库、配置备份及恢复等，使用便捷</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支持考勤模式，可自定义考勤日期和时间，自定义输出考勤统计表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支持多账号管理，管理账号可分配子账号权限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尺寸</w:t>
            </w:r>
            <w:r w:rsidRPr="00122A88">
              <w:rPr>
                <w:rFonts w:hint="eastAsia"/>
                <w:sz w:val="20"/>
                <w:szCs w:val="20"/>
              </w:rPr>
              <w:t>(mm</w:t>
            </w:r>
            <w:r w:rsidRPr="00122A88">
              <w:rPr>
                <w:rFonts w:hint="eastAsia"/>
                <w:sz w:val="20"/>
                <w:szCs w:val="20"/>
              </w:rPr>
              <w:t>）：</w:t>
            </w:r>
            <w:r w:rsidRPr="00122A88">
              <w:rPr>
                <w:rFonts w:hint="eastAsia"/>
                <w:sz w:val="20"/>
                <w:szCs w:val="20"/>
              </w:rPr>
              <w:t xml:space="preserve"> 225*210*75</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w:t>
            </w:r>
            <w:r w:rsidRPr="00122A88">
              <w:rPr>
                <w:rFonts w:hint="eastAsia"/>
                <w:sz w:val="20"/>
                <w:szCs w:val="20"/>
              </w:rPr>
              <w:t xml:space="preserve"> Ubuntu 16.0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proofErr w:type="spellStart"/>
            <w:r w:rsidRPr="00122A88">
              <w:rPr>
                <w:rFonts w:hint="eastAsia"/>
                <w:sz w:val="20"/>
                <w:szCs w:val="20"/>
              </w:rPr>
              <w:t>CPU:Intel</w:t>
            </w:r>
            <w:proofErr w:type="spellEnd"/>
            <w:r w:rsidRPr="00122A88">
              <w:rPr>
                <w:rFonts w:hint="eastAsia"/>
                <w:sz w:val="20"/>
                <w:szCs w:val="20"/>
              </w:rPr>
              <w:t xml:space="preserve"> i7 6700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硬盘：配置</w:t>
            </w:r>
            <w:r w:rsidRPr="00122A88">
              <w:rPr>
                <w:rFonts w:hint="eastAsia"/>
                <w:sz w:val="20"/>
                <w:szCs w:val="20"/>
              </w:rPr>
              <w:t>128G</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内存：</w:t>
            </w:r>
            <w:r w:rsidRPr="00122A88">
              <w:rPr>
                <w:rFonts w:hint="eastAsia"/>
                <w:sz w:val="20"/>
                <w:szCs w:val="20"/>
              </w:rPr>
              <w:t>8GB</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网口：</w:t>
            </w:r>
            <w:r w:rsidRPr="00122A88">
              <w:rPr>
                <w:rFonts w:hint="eastAsia"/>
                <w:sz w:val="20"/>
                <w:szCs w:val="20"/>
              </w:rPr>
              <w:t>2</w:t>
            </w:r>
            <w:r w:rsidRPr="00122A88">
              <w:rPr>
                <w:rFonts w:hint="eastAsia"/>
                <w:sz w:val="20"/>
                <w:szCs w:val="20"/>
              </w:rPr>
              <w:t>个</w:t>
            </w:r>
            <w:r w:rsidRPr="00122A88">
              <w:rPr>
                <w:rFonts w:hint="eastAsia"/>
                <w:sz w:val="20"/>
                <w:szCs w:val="20"/>
              </w:rPr>
              <w:t xml:space="preserve">10M/100M/1000M </w:t>
            </w:r>
            <w:r w:rsidRPr="00122A88">
              <w:rPr>
                <w:rFonts w:hint="eastAsia"/>
                <w:sz w:val="20"/>
                <w:szCs w:val="20"/>
              </w:rPr>
              <w:t>自适应</w:t>
            </w:r>
            <w:r w:rsidRPr="00122A88">
              <w:rPr>
                <w:rFonts w:hint="eastAsia"/>
                <w:sz w:val="20"/>
                <w:szCs w:val="20"/>
              </w:rPr>
              <w:t xml:space="preserve"> LAN</w:t>
            </w:r>
            <w:r w:rsidRPr="00122A88">
              <w:rPr>
                <w:rFonts w:hint="eastAsia"/>
                <w:sz w:val="20"/>
                <w:szCs w:val="20"/>
              </w:rPr>
              <w:t>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工作电压</w:t>
            </w:r>
            <w:r w:rsidRPr="00122A88">
              <w:rPr>
                <w:rFonts w:hint="eastAsia"/>
                <w:sz w:val="20"/>
                <w:szCs w:val="20"/>
              </w:rPr>
              <w:t>:AC220V-DC12V</w:t>
            </w:r>
            <w:r w:rsidRPr="00122A88">
              <w:rPr>
                <w:rFonts w:hint="eastAsia"/>
                <w:sz w:val="20"/>
                <w:szCs w:val="20"/>
              </w:rPr>
              <w:t>适配器供电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峰值功率</w:t>
            </w:r>
            <w:r w:rsidRPr="00122A88">
              <w:rPr>
                <w:rFonts w:hint="eastAsia"/>
                <w:sz w:val="20"/>
                <w:szCs w:val="20"/>
              </w:rPr>
              <w:t>:120W</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工作温度</w:t>
            </w:r>
            <w:r w:rsidRPr="00122A88">
              <w:rPr>
                <w:rFonts w:hint="eastAsia"/>
                <w:sz w:val="20"/>
                <w:szCs w:val="20"/>
              </w:rPr>
              <w:t>:0</w:t>
            </w:r>
            <w:r w:rsidRPr="00122A88">
              <w:rPr>
                <w:rFonts w:hint="eastAsia"/>
                <w:sz w:val="20"/>
                <w:szCs w:val="20"/>
              </w:rPr>
              <w:t>℃</w:t>
            </w:r>
            <w:r w:rsidRPr="00122A88">
              <w:rPr>
                <w:rFonts w:hint="eastAsia"/>
                <w:sz w:val="20"/>
                <w:szCs w:val="20"/>
              </w:rPr>
              <w:t>~50</w:t>
            </w:r>
            <w:r w:rsidRPr="00122A88">
              <w:rPr>
                <w:rFonts w:hint="eastAsia"/>
                <w:sz w:val="20"/>
                <w:szCs w:val="20"/>
              </w:rPr>
              <w:t>℃</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工作湿度</w:t>
            </w:r>
            <w:r w:rsidRPr="00122A88">
              <w:rPr>
                <w:rFonts w:hint="eastAsia"/>
                <w:sz w:val="20"/>
                <w:szCs w:val="20"/>
              </w:rPr>
              <w:t>:20%</w:t>
            </w:r>
            <w:r w:rsidRPr="00122A88">
              <w:rPr>
                <w:rFonts w:hint="eastAsia"/>
                <w:sz w:val="20"/>
                <w:szCs w:val="20"/>
              </w:rPr>
              <w:t>～</w:t>
            </w:r>
            <w:r w:rsidRPr="00122A88">
              <w:rPr>
                <w:rFonts w:hint="eastAsia"/>
                <w:sz w:val="20"/>
                <w:szCs w:val="20"/>
              </w:rPr>
              <w:t>80%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12</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人脸识别门禁一体机</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 xml:space="preserve"> PFGATEPASS-18</w:t>
            </w:r>
          </w:p>
        </w:tc>
        <w:tc>
          <w:tcPr>
            <w:tcW w:w="6237" w:type="dxa"/>
            <w:vAlign w:val="center"/>
          </w:tcPr>
          <w:p w:rsidR="004404C1" w:rsidRPr="00122A88" w:rsidRDefault="00CD3A24">
            <w:pPr>
              <w:jc w:val="center"/>
              <w:rPr>
                <w:sz w:val="20"/>
                <w:szCs w:val="20"/>
              </w:rPr>
            </w:pPr>
            <w:r w:rsidRPr="00122A88">
              <w:rPr>
                <w:rFonts w:hint="eastAsia"/>
                <w:sz w:val="20"/>
                <w:szCs w:val="20"/>
              </w:rPr>
              <w:t>外壳材料：采用铝合金，全铝一体外壳，颜色：银色，可依据学校要求定制</w:t>
            </w:r>
            <w:r w:rsidRPr="00122A88">
              <w:rPr>
                <w:rFonts w:hint="eastAsia"/>
                <w:sz w:val="20"/>
                <w:szCs w:val="20"/>
              </w:rPr>
              <w:t>LOGO</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POE</w:t>
            </w:r>
            <w:r w:rsidRPr="00122A88">
              <w:rPr>
                <w:rFonts w:hint="eastAsia"/>
                <w:sz w:val="20"/>
                <w:szCs w:val="20"/>
              </w:rPr>
              <w:t>供电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安装方式：支持壁挂、</w:t>
            </w:r>
            <w:r w:rsidRPr="00122A88">
              <w:rPr>
                <w:rFonts w:hint="eastAsia"/>
                <w:sz w:val="20"/>
                <w:szCs w:val="20"/>
              </w:rPr>
              <w:t>86</w:t>
            </w:r>
            <w:r w:rsidRPr="00122A88">
              <w:rPr>
                <w:rFonts w:hint="eastAsia"/>
                <w:sz w:val="20"/>
                <w:szCs w:val="20"/>
              </w:rPr>
              <w:t>盒、立式、闸机支架，</w:t>
            </w:r>
            <w:proofErr w:type="gramStart"/>
            <w:r w:rsidRPr="00122A88">
              <w:rPr>
                <w:rFonts w:hint="eastAsia"/>
                <w:sz w:val="20"/>
                <w:szCs w:val="20"/>
              </w:rPr>
              <w:t>支持防拆报警</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补光灯：</w:t>
            </w:r>
            <w:r w:rsidRPr="00122A88">
              <w:rPr>
                <w:rFonts w:hint="eastAsia"/>
                <w:sz w:val="20"/>
                <w:szCs w:val="20"/>
              </w:rPr>
              <w:t>3</w:t>
            </w:r>
            <w:r w:rsidRPr="00122A88">
              <w:rPr>
                <w:rFonts w:hint="eastAsia"/>
                <w:sz w:val="20"/>
                <w:szCs w:val="20"/>
              </w:rPr>
              <w:t>颗</w:t>
            </w:r>
            <w:r w:rsidRPr="00122A88">
              <w:rPr>
                <w:rFonts w:hint="eastAsia"/>
                <w:sz w:val="20"/>
                <w:szCs w:val="20"/>
              </w:rPr>
              <w:t xml:space="preserve">940nm </w:t>
            </w:r>
            <w:r w:rsidRPr="00122A88">
              <w:rPr>
                <w:rFonts w:hint="eastAsia"/>
                <w:sz w:val="20"/>
                <w:szCs w:val="20"/>
              </w:rPr>
              <w:t>红外补光灯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显示屏：采用</w:t>
            </w:r>
            <w:r w:rsidRPr="00122A88">
              <w:rPr>
                <w:rFonts w:hint="eastAsia"/>
                <w:sz w:val="20"/>
                <w:szCs w:val="20"/>
              </w:rPr>
              <w:t>8</w:t>
            </w:r>
            <w:r w:rsidRPr="00122A88">
              <w:rPr>
                <w:rFonts w:hint="eastAsia"/>
                <w:sz w:val="20"/>
                <w:szCs w:val="20"/>
              </w:rPr>
              <w:t>英寸触摸显示屏，屏幕分辨率：</w:t>
            </w:r>
            <w:r w:rsidRPr="00122A88">
              <w:rPr>
                <w:rFonts w:hint="eastAsia"/>
                <w:sz w:val="20"/>
                <w:szCs w:val="20"/>
              </w:rPr>
              <w:t xml:space="preserve"> 1280*800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物体感应：支持红外测距</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产品内置扬声器及麦克风，支持语音播报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w:t>
            </w:r>
            <w:r w:rsidRPr="00122A88">
              <w:rPr>
                <w:rFonts w:hint="eastAsia"/>
                <w:sz w:val="20"/>
                <w:szCs w:val="20"/>
              </w:rPr>
              <w:t>150000</w:t>
            </w:r>
            <w:r w:rsidRPr="00122A88">
              <w:rPr>
                <w:rFonts w:hint="eastAsia"/>
                <w:sz w:val="20"/>
                <w:szCs w:val="20"/>
              </w:rPr>
              <w:t>人脸库容量，支持远程下发人像信息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支持在强光、暗光，逆光等多种光照环境对人脸精准识别，识别率：大于</w:t>
            </w:r>
            <w:r w:rsidRPr="00122A88">
              <w:rPr>
                <w:rFonts w:hint="eastAsia"/>
                <w:sz w:val="20"/>
                <w:szCs w:val="20"/>
              </w:rPr>
              <w:t>99%</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识别速度：</w:t>
            </w:r>
            <w:r w:rsidRPr="00122A88">
              <w:rPr>
                <w:rFonts w:hint="eastAsia"/>
                <w:sz w:val="20"/>
                <w:szCs w:val="20"/>
              </w:rPr>
              <w:t>300ms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支持双目红外活体检测</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10/100/1000MbpsRJ45</w:t>
            </w:r>
            <w:r w:rsidRPr="00122A88">
              <w:rPr>
                <w:rFonts w:hint="eastAsia"/>
                <w:sz w:val="20"/>
                <w:szCs w:val="20"/>
              </w:rPr>
              <w:t>接口，支持</w:t>
            </w:r>
            <w:r w:rsidRPr="00122A88">
              <w:rPr>
                <w:rFonts w:hint="eastAsia"/>
                <w:sz w:val="20"/>
                <w:szCs w:val="20"/>
              </w:rPr>
              <w:t>RS485</w:t>
            </w:r>
            <w:r w:rsidRPr="00122A88">
              <w:rPr>
                <w:rFonts w:hint="eastAsia"/>
                <w:sz w:val="20"/>
                <w:szCs w:val="20"/>
              </w:rPr>
              <w:t>接口、</w:t>
            </w:r>
            <w:r w:rsidRPr="00122A88">
              <w:rPr>
                <w:rFonts w:hint="eastAsia"/>
                <w:sz w:val="20"/>
                <w:szCs w:val="20"/>
              </w:rPr>
              <w:t>USB</w:t>
            </w:r>
            <w:r w:rsidRPr="00122A88">
              <w:rPr>
                <w:rFonts w:hint="eastAsia"/>
                <w:sz w:val="20"/>
                <w:szCs w:val="20"/>
              </w:rPr>
              <w:t>接口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支持韦根输入和输出接，支持韦根</w:t>
            </w:r>
            <w:r w:rsidRPr="00122A88">
              <w:rPr>
                <w:rFonts w:hint="eastAsia"/>
                <w:sz w:val="20"/>
                <w:szCs w:val="20"/>
              </w:rPr>
              <w:t>26</w:t>
            </w:r>
            <w:r w:rsidRPr="00122A88">
              <w:rPr>
                <w:rFonts w:hint="eastAsia"/>
                <w:sz w:val="20"/>
                <w:szCs w:val="20"/>
              </w:rPr>
              <w:t>位，</w:t>
            </w:r>
            <w:r w:rsidRPr="00122A88">
              <w:rPr>
                <w:rFonts w:hint="eastAsia"/>
                <w:sz w:val="20"/>
                <w:szCs w:val="20"/>
              </w:rPr>
              <w:t>32</w:t>
            </w:r>
            <w:r w:rsidRPr="00122A88">
              <w:rPr>
                <w:rFonts w:hint="eastAsia"/>
                <w:sz w:val="20"/>
                <w:szCs w:val="20"/>
              </w:rPr>
              <w:t>位和</w:t>
            </w:r>
            <w:r w:rsidRPr="00122A88">
              <w:rPr>
                <w:rFonts w:hint="eastAsia"/>
                <w:sz w:val="20"/>
                <w:szCs w:val="20"/>
              </w:rPr>
              <w:t>34</w:t>
            </w:r>
            <w:r w:rsidRPr="00122A88">
              <w:rPr>
                <w:rFonts w:hint="eastAsia"/>
                <w:sz w:val="20"/>
                <w:szCs w:val="20"/>
              </w:rPr>
              <w:t>位格式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GPIO</w:t>
            </w:r>
            <w:r w:rsidRPr="00122A88">
              <w:rPr>
                <w:rFonts w:hint="eastAsia"/>
                <w:sz w:val="20"/>
                <w:szCs w:val="20"/>
              </w:rPr>
              <w:t>接口：支持三路扩展，扩展接口用途可配置（</w:t>
            </w:r>
            <w:proofErr w:type="gramStart"/>
            <w:r w:rsidRPr="00122A88">
              <w:rPr>
                <w:rFonts w:hint="eastAsia"/>
                <w:sz w:val="20"/>
                <w:szCs w:val="20"/>
              </w:rPr>
              <w:t>门磁信号</w:t>
            </w:r>
            <w:proofErr w:type="gramEnd"/>
            <w:r w:rsidRPr="00122A88">
              <w:rPr>
                <w:rFonts w:hint="eastAsia"/>
                <w:sz w:val="20"/>
                <w:szCs w:val="20"/>
              </w:rPr>
              <w:t>输入、开门按钮信号输入、烟雾报警信号输入、门铃信号输出）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COM/NO/NC</w:t>
            </w:r>
            <w:r w:rsidRPr="00122A88">
              <w:rPr>
                <w:rFonts w:hint="eastAsia"/>
                <w:sz w:val="20"/>
                <w:szCs w:val="20"/>
              </w:rPr>
              <w:t>继电器接口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支持前端识别，支持离线识别</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支持单人</w:t>
            </w:r>
            <w:r w:rsidRPr="00122A88">
              <w:rPr>
                <w:rFonts w:hint="eastAsia"/>
                <w:sz w:val="20"/>
                <w:szCs w:val="20"/>
              </w:rPr>
              <w:t>/</w:t>
            </w:r>
            <w:r w:rsidRPr="00122A88">
              <w:rPr>
                <w:rFonts w:hint="eastAsia"/>
                <w:sz w:val="20"/>
                <w:szCs w:val="20"/>
              </w:rPr>
              <w:t>多人模式，支持</w:t>
            </w:r>
            <w:r w:rsidRPr="00122A88">
              <w:rPr>
                <w:rFonts w:hint="eastAsia"/>
                <w:sz w:val="20"/>
                <w:szCs w:val="20"/>
              </w:rPr>
              <w:t>3</w:t>
            </w:r>
            <w:r w:rsidRPr="00122A88">
              <w:rPr>
                <w:rFonts w:hint="eastAsia"/>
                <w:sz w:val="20"/>
                <w:szCs w:val="20"/>
              </w:rPr>
              <w:t>人同时识别</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支持读写</w:t>
            </w:r>
            <w:r w:rsidRPr="00122A88">
              <w:rPr>
                <w:rFonts w:hint="eastAsia"/>
                <w:sz w:val="20"/>
                <w:szCs w:val="20"/>
              </w:rPr>
              <w:t>M1</w:t>
            </w:r>
            <w:r w:rsidRPr="00122A88">
              <w:rPr>
                <w:rFonts w:hint="eastAsia"/>
                <w:sz w:val="20"/>
                <w:szCs w:val="20"/>
              </w:rPr>
              <w:t>卡、</w:t>
            </w:r>
            <w:r w:rsidRPr="00122A88">
              <w:rPr>
                <w:rFonts w:hint="eastAsia"/>
                <w:sz w:val="20"/>
                <w:szCs w:val="20"/>
              </w:rPr>
              <w:t>CPU</w:t>
            </w:r>
            <w:r w:rsidRPr="00122A88">
              <w:rPr>
                <w:rFonts w:hint="eastAsia"/>
                <w:sz w:val="20"/>
                <w:szCs w:val="20"/>
              </w:rPr>
              <w:t>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支持读写二代</w:t>
            </w:r>
            <w:r w:rsidRPr="00122A88">
              <w:rPr>
                <w:rFonts w:hint="eastAsia"/>
                <w:sz w:val="20"/>
                <w:szCs w:val="20"/>
              </w:rPr>
              <w:t xml:space="preserve">2.4GRF-SIM </w:t>
            </w:r>
            <w:r w:rsidRPr="00122A88">
              <w:rPr>
                <w:rFonts w:hint="eastAsia"/>
                <w:sz w:val="20"/>
                <w:szCs w:val="20"/>
              </w:rPr>
              <w:t>卡，已提供中国合格评定国家认可委员会认可的带有</w:t>
            </w:r>
            <w:r w:rsidRPr="00122A88">
              <w:rPr>
                <w:rFonts w:hint="eastAsia"/>
                <w:sz w:val="20"/>
                <w:szCs w:val="20"/>
              </w:rPr>
              <w:t xml:space="preserve"> CNAS </w:t>
            </w:r>
            <w:r w:rsidRPr="00122A88">
              <w:rPr>
                <w:rFonts w:hint="eastAsia"/>
                <w:sz w:val="20"/>
                <w:szCs w:val="20"/>
              </w:rPr>
              <w:t>标志的检测报告</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核验模式：支持刷脸、刷卡、</w:t>
            </w:r>
            <w:r w:rsidRPr="00122A88">
              <w:rPr>
                <w:rFonts w:hint="eastAsia"/>
                <w:sz w:val="20"/>
                <w:szCs w:val="20"/>
              </w:rPr>
              <w:t xml:space="preserve">2.4G </w:t>
            </w:r>
            <w:r w:rsidRPr="00122A88">
              <w:rPr>
                <w:rFonts w:hint="eastAsia"/>
                <w:sz w:val="20"/>
                <w:szCs w:val="20"/>
              </w:rPr>
              <w:t>卡、</w:t>
            </w:r>
            <w:r w:rsidRPr="00122A88">
              <w:rPr>
                <w:rFonts w:hint="eastAsia"/>
                <w:sz w:val="20"/>
                <w:szCs w:val="20"/>
              </w:rPr>
              <w:t xml:space="preserve">M1 </w:t>
            </w:r>
            <w:r w:rsidRPr="00122A88">
              <w:rPr>
                <w:rFonts w:hint="eastAsia"/>
                <w:sz w:val="20"/>
                <w:szCs w:val="20"/>
              </w:rPr>
              <w:t>卡、</w:t>
            </w:r>
            <w:r w:rsidRPr="00122A88">
              <w:rPr>
                <w:rFonts w:hint="eastAsia"/>
                <w:sz w:val="20"/>
                <w:szCs w:val="20"/>
              </w:rPr>
              <w:t xml:space="preserve">CPU </w:t>
            </w:r>
            <w:r w:rsidRPr="00122A88">
              <w:rPr>
                <w:rFonts w:hint="eastAsia"/>
                <w:sz w:val="20"/>
                <w:szCs w:val="20"/>
              </w:rPr>
              <w:t>卡、远程软件</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支持设置识别阈值</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识别距离：支持设置</w:t>
            </w:r>
            <w:r w:rsidRPr="00122A88">
              <w:rPr>
                <w:rFonts w:hint="eastAsia"/>
                <w:sz w:val="20"/>
                <w:szCs w:val="20"/>
              </w:rPr>
              <w:t xml:space="preserve"> 0.5-2m</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支持考勤统计，支持实时</w:t>
            </w:r>
            <w:proofErr w:type="gramStart"/>
            <w:r w:rsidRPr="00122A88">
              <w:rPr>
                <w:rFonts w:hint="eastAsia"/>
                <w:sz w:val="20"/>
                <w:szCs w:val="20"/>
              </w:rPr>
              <w:t>上传刷脸</w:t>
            </w:r>
            <w:proofErr w:type="gramEnd"/>
            <w:r w:rsidRPr="00122A88">
              <w:rPr>
                <w:rFonts w:hint="eastAsia"/>
                <w:sz w:val="20"/>
                <w:szCs w:val="20"/>
              </w:rPr>
              <w:t>记录，完成考勤统计，同时管理平台支持多种考勤模式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10W</w:t>
            </w:r>
            <w:r w:rsidRPr="00122A88">
              <w:rPr>
                <w:rFonts w:hint="eastAsia"/>
                <w:sz w:val="20"/>
                <w:szCs w:val="20"/>
              </w:rPr>
              <w:t>离线记录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支持设备对设备视频对讲功能，支持设备对手机视频对讲功能，支持设备对电脑视频对讲功能，支持多人视频对讲</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工作湿度：</w:t>
            </w:r>
            <w:r w:rsidRPr="00122A88">
              <w:rPr>
                <w:rFonts w:hint="eastAsia"/>
                <w:sz w:val="20"/>
                <w:szCs w:val="20"/>
              </w:rPr>
              <w:t>5%~93%(</w:t>
            </w:r>
            <w:r w:rsidRPr="00122A88">
              <w:rPr>
                <w:rFonts w:hint="eastAsia"/>
                <w:sz w:val="20"/>
                <w:szCs w:val="20"/>
              </w:rPr>
              <w:t>非凝露</w:t>
            </w:r>
            <w:r w:rsidRPr="00122A88">
              <w:rPr>
                <w:rFonts w:hint="eastAsia"/>
                <w:sz w:val="20"/>
                <w:szCs w:val="20"/>
              </w:rPr>
              <w:t>)</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静电防护等级：主机支持</w:t>
            </w:r>
            <w:r w:rsidRPr="00122A88">
              <w:rPr>
                <w:rFonts w:hint="eastAsia"/>
                <w:sz w:val="20"/>
                <w:szCs w:val="20"/>
              </w:rPr>
              <w:t>ESD</w:t>
            </w:r>
            <w:r w:rsidRPr="00122A88">
              <w:rPr>
                <w:rFonts w:hint="eastAsia"/>
                <w:sz w:val="20"/>
                <w:szCs w:val="20"/>
              </w:rPr>
              <w:t>三级（接触</w:t>
            </w:r>
            <w:r w:rsidRPr="00122A88">
              <w:rPr>
                <w:rFonts w:hint="eastAsia"/>
                <w:sz w:val="20"/>
                <w:szCs w:val="20"/>
              </w:rPr>
              <w:t xml:space="preserve"> 8KV, </w:t>
            </w:r>
            <w:r w:rsidRPr="00122A88">
              <w:rPr>
                <w:rFonts w:hint="eastAsia"/>
                <w:sz w:val="20"/>
                <w:szCs w:val="20"/>
              </w:rPr>
              <w:t>空气</w:t>
            </w:r>
            <w:r w:rsidRPr="00122A88">
              <w:rPr>
                <w:rFonts w:hint="eastAsia"/>
                <w:sz w:val="20"/>
                <w:szCs w:val="20"/>
              </w:rPr>
              <w:t xml:space="preserve"> 15KV</w:t>
            </w:r>
            <w:r w:rsidRPr="00122A88">
              <w:rPr>
                <w:rFonts w:hint="eastAsia"/>
                <w:sz w:val="20"/>
                <w:szCs w:val="20"/>
              </w:rPr>
              <w:t>）</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支持屏幕补光，可设置暗光下自动开启屏幕补光，屏幕补光柔和不刺眼</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我公司提供与现有门禁设备对接，提供现有门禁的改造和施工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在验收时向学校提供人脸识别门禁一体机嵌入式软件、读卡模组嵌入式软件系统源码及源码相关开发文档，质保期内依据用户要求，免费提供二次开发服务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13</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前端图像采集单元专业人脸识别半球</w:t>
            </w:r>
          </w:p>
        </w:tc>
        <w:tc>
          <w:tcPr>
            <w:tcW w:w="1984" w:type="dxa"/>
            <w:vMerge w:val="restart"/>
            <w:vAlign w:val="center"/>
          </w:tcPr>
          <w:p w:rsidR="004404C1" w:rsidRPr="00122A88" w:rsidRDefault="00CD3A24">
            <w:pPr>
              <w:jc w:val="center"/>
              <w:rPr>
                <w:sz w:val="20"/>
                <w:szCs w:val="20"/>
              </w:rPr>
            </w:pPr>
            <w:r w:rsidRPr="00122A88">
              <w:rPr>
                <w:rFonts w:hint="eastAsia"/>
                <w:sz w:val="20"/>
                <w:szCs w:val="20"/>
              </w:rPr>
              <w:t>旷世</w:t>
            </w:r>
            <w:r w:rsidRPr="00122A88">
              <w:rPr>
                <w:rFonts w:hint="eastAsia"/>
                <w:sz w:val="20"/>
                <w:szCs w:val="20"/>
              </w:rPr>
              <w:t>MegEye-C3V-32J-X05</w:t>
            </w:r>
          </w:p>
        </w:tc>
        <w:tc>
          <w:tcPr>
            <w:tcW w:w="6237" w:type="dxa"/>
            <w:vAlign w:val="center"/>
          </w:tcPr>
          <w:p w:rsidR="004404C1" w:rsidRPr="00122A88" w:rsidRDefault="00CD3A24">
            <w:pPr>
              <w:jc w:val="center"/>
              <w:rPr>
                <w:sz w:val="20"/>
                <w:szCs w:val="20"/>
              </w:rPr>
            </w:pPr>
            <w:r w:rsidRPr="00122A88">
              <w:rPr>
                <w:rFonts w:hint="eastAsia"/>
                <w:sz w:val="20"/>
                <w:szCs w:val="20"/>
              </w:rPr>
              <w:t>采用</w:t>
            </w:r>
            <w:r w:rsidRPr="00122A88">
              <w:rPr>
                <w:rFonts w:hint="eastAsia"/>
                <w:sz w:val="20"/>
                <w:szCs w:val="20"/>
              </w:rPr>
              <w:t>1/1.8</w:t>
            </w:r>
            <w:proofErr w:type="gramStart"/>
            <w:r w:rsidRPr="00122A88">
              <w:rPr>
                <w:rFonts w:hint="eastAsia"/>
                <w:sz w:val="20"/>
                <w:szCs w:val="20"/>
              </w:rPr>
              <w:t>”</w:t>
            </w:r>
            <w:proofErr w:type="gramEnd"/>
            <w:r w:rsidRPr="00122A88">
              <w:rPr>
                <w:rFonts w:hint="eastAsia"/>
                <w:sz w:val="20"/>
                <w:szCs w:val="20"/>
              </w:rPr>
              <w:t>CMOS</w:t>
            </w:r>
            <w:r w:rsidRPr="00122A88">
              <w:rPr>
                <w:rFonts w:hint="eastAsia"/>
                <w:sz w:val="20"/>
                <w:szCs w:val="20"/>
              </w:rPr>
              <w:t>，</w:t>
            </w:r>
            <w:r w:rsidRPr="00122A88">
              <w:rPr>
                <w:rFonts w:hint="eastAsia"/>
                <w:sz w:val="20"/>
                <w:szCs w:val="20"/>
              </w:rPr>
              <w:t>200</w:t>
            </w:r>
            <w:proofErr w:type="gramStart"/>
            <w:r w:rsidRPr="00122A88">
              <w:rPr>
                <w:rFonts w:hint="eastAsia"/>
                <w:sz w:val="20"/>
                <w:szCs w:val="20"/>
              </w:rPr>
              <w:t>万像素逆视超宽</w:t>
            </w:r>
            <w:proofErr w:type="gramEnd"/>
            <w:r w:rsidRPr="00122A88">
              <w:rPr>
                <w:rFonts w:hint="eastAsia"/>
                <w:sz w:val="20"/>
                <w:szCs w:val="20"/>
              </w:rPr>
              <w:t>动态红外半球</w:t>
            </w:r>
            <w:proofErr w:type="gramStart"/>
            <w:r w:rsidRPr="00122A88">
              <w:rPr>
                <w:rFonts w:hint="eastAsia"/>
                <w:sz w:val="20"/>
                <w:szCs w:val="20"/>
              </w:rPr>
              <w:t>型网络</w:t>
            </w:r>
            <w:proofErr w:type="gramEnd"/>
            <w:r w:rsidRPr="00122A88">
              <w:rPr>
                <w:rFonts w:hint="eastAsia"/>
                <w:sz w:val="20"/>
                <w:szCs w:val="20"/>
              </w:rPr>
              <w:t>摄像机</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北京旷世科技有限公司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中国、北京</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在太阳环境下，针对逆光人脸进行自动调节与智能增强，让人脸背光同样清晰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大门</w:t>
            </w:r>
            <w:r w:rsidRPr="00122A88">
              <w:rPr>
                <w:rFonts w:hint="eastAsia"/>
                <w:sz w:val="20"/>
                <w:szCs w:val="20"/>
              </w:rPr>
              <w:t>/</w:t>
            </w:r>
            <w:r w:rsidRPr="00122A88">
              <w:rPr>
                <w:rFonts w:hint="eastAsia"/>
                <w:sz w:val="20"/>
                <w:szCs w:val="20"/>
              </w:rPr>
              <w:t>窗口：针对大门口、玻璃窗口逆光环境进行超级宽动态调节，清晰</w:t>
            </w:r>
            <w:proofErr w:type="gramStart"/>
            <w:r w:rsidRPr="00122A88">
              <w:rPr>
                <w:rFonts w:hint="eastAsia"/>
                <w:sz w:val="20"/>
                <w:szCs w:val="20"/>
              </w:rPr>
              <w:t>不</w:t>
            </w:r>
            <w:proofErr w:type="gramEnd"/>
            <w:r w:rsidRPr="00122A88">
              <w:rPr>
                <w:rFonts w:hint="eastAsia"/>
                <w:sz w:val="20"/>
                <w:szCs w:val="20"/>
              </w:rPr>
              <w:t>发黑</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夜视环境：针对夜视及低照环境，</w:t>
            </w:r>
            <w:proofErr w:type="gramStart"/>
            <w:r w:rsidRPr="00122A88">
              <w:rPr>
                <w:rFonts w:hint="eastAsia"/>
                <w:sz w:val="20"/>
                <w:szCs w:val="20"/>
              </w:rPr>
              <w:t>星光级</w:t>
            </w:r>
            <w:proofErr w:type="gramEnd"/>
            <w:r w:rsidRPr="00122A88">
              <w:rPr>
                <w:rFonts w:hint="eastAsia"/>
                <w:sz w:val="20"/>
                <w:szCs w:val="20"/>
              </w:rPr>
              <w:t>图像处理，让人脸在夜间同样清晰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最高分辨率：</w:t>
            </w:r>
            <w:r w:rsidRPr="00122A88">
              <w:rPr>
                <w:rFonts w:hint="eastAsia"/>
                <w:sz w:val="20"/>
                <w:szCs w:val="20"/>
              </w:rPr>
              <w:t>200</w:t>
            </w:r>
            <w:proofErr w:type="gramStart"/>
            <w:r w:rsidRPr="00122A88">
              <w:rPr>
                <w:rFonts w:hint="eastAsia"/>
                <w:sz w:val="20"/>
                <w:szCs w:val="20"/>
              </w:rPr>
              <w:t>万像</w:t>
            </w:r>
            <w:proofErr w:type="gramEnd"/>
            <w:r w:rsidRPr="00122A88">
              <w:rPr>
                <w:rFonts w:hint="eastAsia"/>
                <w:sz w:val="20"/>
                <w:szCs w:val="20"/>
              </w:rPr>
              <w:t>素（</w:t>
            </w:r>
            <w:r w:rsidRPr="00122A88">
              <w:rPr>
                <w:rFonts w:hint="eastAsia"/>
                <w:sz w:val="20"/>
                <w:szCs w:val="20"/>
              </w:rPr>
              <w:t>1920</w:t>
            </w:r>
            <w:r w:rsidRPr="00122A88">
              <w:rPr>
                <w:rFonts w:hint="eastAsia"/>
                <w:sz w:val="20"/>
                <w:szCs w:val="20"/>
              </w:rPr>
              <w:t>×</w:t>
            </w:r>
            <w:r w:rsidRPr="00122A88">
              <w:rPr>
                <w:rFonts w:hint="eastAsia"/>
                <w:sz w:val="20"/>
                <w:szCs w:val="20"/>
              </w:rPr>
              <w:t>1080</w:t>
            </w:r>
            <w:r w:rsidRPr="00122A88">
              <w:rPr>
                <w:rFonts w:hint="eastAsia"/>
                <w:sz w:val="20"/>
                <w:szCs w:val="20"/>
              </w:rPr>
              <w:t>），此分辨率下可输出</w:t>
            </w:r>
            <w:r w:rsidRPr="00122A88">
              <w:rPr>
                <w:rFonts w:hint="eastAsia"/>
                <w:sz w:val="20"/>
                <w:szCs w:val="20"/>
              </w:rPr>
              <w:t>30fps</w:t>
            </w:r>
            <w:r w:rsidRPr="00122A88">
              <w:rPr>
                <w:rFonts w:hint="eastAsia"/>
                <w:sz w:val="20"/>
                <w:szCs w:val="20"/>
              </w:rPr>
              <w:t>实时图像，图像更流畅</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逐行扫描</w:t>
            </w:r>
            <w:r w:rsidRPr="00122A88">
              <w:rPr>
                <w:rFonts w:hint="eastAsia"/>
                <w:sz w:val="20"/>
                <w:szCs w:val="20"/>
              </w:rPr>
              <w:t>CMOS</w:t>
            </w:r>
            <w:r w:rsidRPr="00122A88">
              <w:rPr>
                <w:rFonts w:hint="eastAsia"/>
                <w:sz w:val="20"/>
                <w:szCs w:val="20"/>
              </w:rPr>
              <w:t>，捕捉运动图像无锯齿</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所投产</w:t>
            </w:r>
            <w:proofErr w:type="gramStart"/>
            <w:r w:rsidRPr="00122A88">
              <w:rPr>
                <w:rFonts w:hint="eastAsia"/>
                <w:sz w:val="20"/>
                <w:szCs w:val="20"/>
              </w:rPr>
              <w:t>品采用</w:t>
            </w:r>
            <w:proofErr w:type="gramEnd"/>
            <w:r w:rsidRPr="00122A88">
              <w:rPr>
                <w:rFonts w:hint="eastAsia"/>
                <w:sz w:val="20"/>
                <w:szCs w:val="20"/>
              </w:rPr>
              <w:t>最新标准</w:t>
            </w:r>
            <w:r w:rsidRPr="00122A88">
              <w:rPr>
                <w:rFonts w:hint="eastAsia"/>
                <w:sz w:val="20"/>
                <w:szCs w:val="20"/>
              </w:rPr>
              <w:t>H.265+/H.265</w:t>
            </w:r>
            <w:r w:rsidRPr="00122A88">
              <w:rPr>
                <w:rFonts w:hint="eastAsia"/>
                <w:sz w:val="20"/>
                <w:szCs w:val="20"/>
              </w:rPr>
              <w:t>视频压缩技术，压缩比高，码流控制准确、稳定</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所投产品内置自动日夜型双滤光片切换机构，支持手动或</w:t>
            </w:r>
            <w:proofErr w:type="gramStart"/>
            <w:r w:rsidRPr="00122A88">
              <w:rPr>
                <w:rFonts w:hint="eastAsia"/>
                <w:sz w:val="20"/>
                <w:szCs w:val="20"/>
              </w:rPr>
              <w:t>自动彩转黑</w:t>
            </w:r>
            <w:proofErr w:type="gramEnd"/>
            <w:r w:rsidRPr="00122A88">
              <w:rPr>
                <w:rFonts w:hint="eastAsia"/>
                <w:sz w:val="20"/>
                <w:szCs w:val="20"/>
              </w:rPr>
              <w:t>等多种切换方式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支持智能编码，最大支持</w:t>
            </w:r>
            <w:r w:rsidRPr="00122A88">
              <w:rPr>
                <w:rFonts w:hint="eastAsia"/>
                <w:sz w:val="20"/>
                <w:szCs w:val="20"/>
              </w:rPr>
              <w:t>4</w:t>
            </w:r>
            <w:r w:rsidRPr="00122A88">
              <w:rPr>
                <w:rFonts w:hint="eastAsia"/>
                <w:sz w:val="20"/>
                <w:szCs w:val="20"/>
              </w:rPr>
              <w:t>个</w:t>
            </w:r>
            <w:r w:rsidRPr="00122A88">
              <w:rPr>
                <w:rFonts w:hint="eastAsia"/>
                <w:sz w:val="20"/>
                <w:szCs w:val="20"/>
              </w:rPr>
              <w:t>ROI</w:t>
            </w:r>
            <w:r w:rsidRPr="00122A88">
              <w:rPr>
                <w:rFonts w:hint="eastAsia"/>
                <w:sz w:val="20"/>
                <w:szCs w:val="20"/>
              </w:rPr>
              <w:t>感兴趣区域</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支持智能控制，一键控制报警开关、故障清除</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支持智能侦测，</w:t>
            </w:r>
            <w:r w:rsidRPr="00122A88">
              <w:rPr>
                <w:rFonts w:hint="eastAsia"/>
                <w:sz w:val="20"/>
                <w:szCs w:val="20"/>
              </w:rPr>
              <w:t>5</w:t>
            </w:r>
            <w:r w:rsidRPr="00122A88">
              <w:rPr>
                <w:rFonts w:hint="eastAsia"/>
                <w:sz w:val="20"/>
                <w:szCs w:val="20"/>
              </w:rPr>
              <w:t>项异常侦测、</w:t>
            </w:r>
            <w:r w:rsidRPr="00122A88">
              <w:rPr>
                <w:rFonts w:hint="eastAsia"/>
                <w:sz w:val="20"/>
                <w:szCs w:val="20"/>
              </w:rPr>
              <w:t>3</w:t>
            </w:r>
            <w:r w:rsidRPr="00122A88">
              <w:rPr>
                <w:rFonts w:hint="eastAsia"/>
                <w:sz w:val="20"/>
                <w:szCs w:val="20"/>
              </w:rPr>
              <w:t>项行为分析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支持数字宽动态，</w:t>
            </w:r>
            <w:r w:rsidRPr="00122A88">
              <w:rPr>
                <w:rFonts w:hint="eastAsia"/>
                <w:sz w:val="20"/>
                <w:szCs w:val="20"/>
              </w:rPr>
              <w:t>3D</w:t>
            </w:r>
            <w:r w:rsidRPr="00122A88">
              <w:rPr>
                <w:rFonts w:hint="eastAsia"/>
                <w:sz w:val="20"/>
                <w:szCs w:val="20"/>
              </w:rPr>
              <w:t>数字降噪功能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具有多种白平衡模式，适合各种场景需求</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支持网络断开报警</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采用高效红外阵列灯，低功耗，照射距离最远达</w:t>
            </w:r>
            <w:r w:rsidRPr="00122A88">
              <w:rPr>
                <w:rFonts w:hint="eastAsia"/>
                <w:sz w:val="20"/>
                <w:szCs w:val="20"/>
              </w:rPr>
              <w:t>10-15</w:t>
            </w:r>
            <w:r w:rsidRPr="00122A88">
              <w:rPr>
                <w:rFonts w:hint="eastAsia"/>
                <w:sz w:val="20"/>
                <w:szCs w:val="20"/>
              </w:rPr>
              <w:t>米</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Smart IR</w:t>
            </w:r>
            <w:r w:rsidRPr="00122A88">
              <w:rPr>
                <w:rFonts w:hint="eastAsia"/>
                <w:sz w:val="20"/>
                <w:szCs w:val="20"/>
              </w:rPr>
              <w:t>功能，根据镜头焦距大小智能改变红外灯亮度，使补光均匀，近处物体不过爆，远处物体不遗漏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proofErr w:type="spellStart"/>
            <w:r w:rsidRPr="00122A88">
              <w:rPr>
                <w:rFonts w:hint="eastAsia"/>
                <w:sz w:val="20"/>
                <w:szCs w:val="20"/>
              </w:rPr>
              <w:t>Onvif</w:t>
            </w:r>
            <w:proofErr w:type="spellEnd"/>
            <w:r w:rsidRPr="00122A88">
              <w:rPr>
                <w:rFonts w:hint="eastAsia"/>
                <w:sz w:val="20"/>
                <w:szCs w:val="20"/>
              </w:rPr>
              <w:t>协议、国标</w:t>
            </w:r>
            <w:r w:rsidRPr="00122A88">
              <w:rPr>
                <w:rFonts w:hint="eastAsia"/>
                <w:sz w:val="20"/>
                <w:szCs w:val="20"/>
              </w:rPr>
              <w:t>GBT28181</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IP66</w:t>
            </w:r>
            <w:r w:rsidRPr="00122A88">
              <w:rPr>
                <w:rFonts w:hint="eastAsia"/>
                <w:sz w:val="20"/>
                <w:szCs w:val="20"/>
              </w:rPr>
              <w:t>防护等级，支持防雷、防浪涌、防静电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DC 12V</w:t>
            </w:r>
            <w:r w:rsidRPr="00122A88">
              <w:rPr>
                <w:rFonts w:hint="eastAsia"/>
                <w:sz w:val="20"/>
                <w:szCs w:val="20"/>
              </w:rPr>
              <w:t>供电可选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传感器类型：采用</w:t>
            </w:r>
            <w:r w:rsidRPr="00122A88">
              <w:rPr>
                <w:rFonts w:hint="eastAsia"/>
                <w:sz w:val="20"/>
                <w:szCs w:val="20"/>
              </w:rPr>
              <w:t>1/1.8" Progressive Scan CMOS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电子快门：</w:t>
            </w:r>
            <w:r w:rsidRPr="00122A88">
              <w:rPr>
                <w:rFonts w:hint="eastAsia"/>
                <w:sz w:val="20"/>
                <w:szCs w:val="20"/>
              </w:rPr>
              <w:t>1/25s~1/10000s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最低照度：彩色</w:t>
            </w:r>
            <w:r w:rsidRPr="00122A88">
              <w:rPr>
                <w:rFonts w:hint="eastAsia"/>
                <w:sz w:val="20"/>
                <w:szCs w:val="20"/>
              </w:rPr>
              <w:t xml:space="preserve"> 0.001Lux@F1.2</w:t>
            </w:r>
            <w:r w:rsidRPr="00122A88">
              <w:rPr>
                <w:rFonts w:hint="eastAsia"/>
                <w:sz w:val="20"/>
                <w:szCs w:val="20"/>
              </w:rPr>
              <w:t>；</w:t>
            </w:r>
            <w:r w:rsidRPr="00122A88">
              <w:rPr>
                <w:rFonts w:hint="eastAsia"/>
                <w:sz w:val="20"/>
                <w:szCs w:val="20"/>
              </w:rPr>
              <w:t xml:space="preserve"> </w:t>
            </w:r>
            <w:r w:rsidRPr="00122A88">
              <w:rPr>
                <w:rFonts w:hint="eastAsia"/>
                <w:sz w:val="20"/>
                <w:szCs w:val="20"/>
              </w:rPr>
              <w:t>黑白：</w:t>
            </w:r>
            <w:r w:rsidRPr="00122A88">
              <w:rPr>
                <w:rFonts w:hint="eastAsia"/>
                <w:sz w:val="20"/>
                <w:szCs w:val="20"/>
              </w:rPr>
              <w:t>0.0001Lux@F1.2</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信噪比：</w:t>
            </w:r>
            <w:r w:rsidRPr="00122A88">
              <w:rPr>
                <w:rFonts w:hint="eastAsia"/>
                <w:sz w:val="20"/>
                <w:szCs w:val="20"/>
              </w:rPr>
              <w:t>50dB(AGC OFF)</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宽动态范围：</w:t>
            </w:r>
            <w:r w:rsidRPr="00122A88">
              <w:rPr>
                <w:rFonts w:hint="eastAsia"/>
                <w:sz w:val="20"/>
                <w:szCs w:val="20"/>
              </w:rPr>
              <w:t>120dB</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3D</w:t>
            </w:r>
            <w:r w:rsidRPr="00122A88">
              <w:rPr>
                <w:rFonts w:hint="eastAsia"/>
                <w:sz w:val="20"/>
                <w:szCs w:val="20"/>
              </w:rPr>
              <w:t>数字降噪</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镜头类型：</w:t>
            </w:r>
            <w:r w:rsidRPr="00122A88">
              <w:rPr>
                <w:rFonts w:hint="eastAsia"/>
                <w:sz w:val="20"/>
                <w:szCs w:val="20"/>
              </w:rPr>
              <w:t>8mm M12 </w:t>
            </w:r>
            <w:r w:rsidRPr="00122A88">
              <w:rPr>
                <w:rFonts w:hint="eastAsia"/>
                <w:sz w:val="20"/>
                <w:szCs w:val="20"/>
              </w:rPr>
              <w:t>接口定焦镜头</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压缩标准：视频压缩标准</w:t>
            </w:r>
            <w:r w:rsidRPr="00122A88">
              <w:rPr>
                <w:rFonts w:hint="eastAsia"/>
                <w:sz w:val="20"/>
                <w:szCs w:val="20"/>
              </w:rPr>
              <w:t>H.265+/H.265/H.264/MJPEG</w:t>
            </w:r>
            <w:r w:rsidRPr="00122A88">
              <w:rPr>
                <w:rFonts w:hint="eastAsia"/>
                <w:sz w:val="20"/>
                <w:szCs w:val="20"/>
              </w:rPr>
              <w:br/>
            </w:r>
            <w:r w:rsidRPr="00122A88">
              <w:rPr>
                <w:rFonts w:hint="eastAsia"/>
                <w:sz w:val="20"/>
                <w:szCs w:val="20"/>
              </w:rPr>
              <w:lastRenderedPageBreak/>
              <w:t>H.265</w:t>
            </w:r>
            <w:r w:rsidRPr="00122A88">
              <w:rPr>
                <w:rFonts w:hint="eastAsia"/>
                <w:sz w:val="20"/>
                <w:szCs w:val="20"/>
              </w:rPr>
              <w:br/>
            </w:r>
            <w:r w:rsidRPr="00122A88">
              <w:rPr>
                <w:rFonts w:hint="eastAsia"/>
                <w:sz w:val="20"/>
                <w:szCs w:val="20"/>
              </w:rPr>
              <w:t>编码类型：</w:t>
            </w:r>
            <w:r w:rsidRPr="00122A88">
              <w:rPr>
                <w:rFonts w:hint="eastAsia"/>
                <w:sz w:val="20"/>
                <w:szCs w:val="20"/>
              </w:rPr>
              <w:t>Main Profile</w:t>
            </w:r>
            <w:r w:rsidRPr="00122A88">
              <w:rPr>
                <w:rFonts w:hint="eastAsia"/>
                <w:sz w:val="20"/>
                <w:szCs w:val="20"/>
              </w:rPr>
              <w:br/>
            </w:r>
            <w:r w:rsidRPr="00122A88">
              <w:rPr>
                <w:rFonts w:hint="eastAsia"/>
                <w:sz w:val="20"/>
                <w:szCs w:val="20"/>
              </w:rPr>
              <w:t>视频码率：</w:t>
            </w:r>
            <w:r w:rsidRPr="00122A88">
              <w:rPr>
                <w:rFonts w:hint="eastAsia"/>
                <w:sz w:val="20"/>
                <w:szCs w:val="20"/>
              </w:rPr>
              <w:t>32 Kbps~16Mbps</w:t>
            </w:r>
            <w:r w:rsidRPr="00122A88">
              <w:rPr>
                <w:rFonts w:hint="eastAsia"/>
                <w:sz w:val="20"/>
                <w:szCs w:val="20"/>
              </w:rPr>
              <w:br/>
            </w:r>
            <w:r w:rsidRPr="00122A88">
              <w:rPr>
                <w:rFonts w:hint="eastAsia"/>
                <w:sz w:val="20"/>
                <w:szCs w:val="20"/>
              </w:rPr>
              <w:t>音频压缩格式：</w:t>
            </w:r>
            <w:r w:rsidRPr="00122A88">
              <w:rPr>
                <w:rFonts w:hint="eastAsia"/>
                <w:sz w:val="20"/>
                <w:szCs w:val="20"/>
              </w:rPr>
              <w:t>G.711a/ G.711u/G.726</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压缩标准：视频压缩标准</w:t>
            </w:r>
            <w:r w:rsidRPr="00122A88">
              <w:rPr>
                <w:rFonts w:hint="eastAsia"/>
                <w:sz w:val="20"/>
                <w:szCs w:val="20"/>
              </w:rPr>
              <w:t>H.265+/H.265/H.264/MJPEG</w:t>
            </w:r>
            <w:r w:rsidRPr="00122A88">
              <w:rPr>
                <w:rFonts w:hint="eastAsia"/>
                <w:sz w:val="20"/>
                <w:szCs w:val="20"/>
              </w:rPr>
              <w:br/>
              <w:t>H.265</w:t>
            </w:r>
            <w:r w:rsidRPr="00122A88">
              <w:rPr>
                <w:rFonts w:hint="eastAsia"/>
                <w:sz w:val="20"/>
                <w:szCs w:val="20"/>
              </w:rPr>
              <w:br/>
            </w:r>
            <w:r w:rsidRPr="00122A88">
              <w:rPr>
                <w:rFonts w:hint="eastAsia"/>
                <w:sz w:val="20"/>
                <w:szCs w:val="20"/>
              </w:rPr>
              <w:t>编码类型：</w:t>
            </w:r>
            <w:r w:rsidRPr="00122A88">
              <w:rPr>
                <w:rFonts w:hint="eastAsia"/>
                <w:sz w:val="20"/>
                <w:szCs w:val="20"/>
              </w:rPr>
              <w:t>Main Profile</w:t>
            </w:r>
            <w:r w:rsidRPr="00122A88">
              <w:rPr>
                <w:rFonts w:hint="eastAsia"/>
                <w:sz w:val="20"/>
                <w:szCs w:val="20"/>
              </w:rPr>
              <w:br/>
            </w:r>
            <w:r w:rsidRPr="00122A88">
              <w:rPr>
                <w:rFonts w:hint="eastAsia"/>
                <w:sz w:val="20"/>
                <w:szCs w:val="20"/>
              </w:rPr>
              <w:t>视频码率：</w:t>
            </w:r>
            <w:r w:rsidRPr="00122A88">
              <w:rPr>
                <w:rFonts w:hint="eastAsia"/>
                <w:sz w:val="20"/>
                <w:szCs w:val="20"/>
              </w:rPr>
              <w:t>32 Kbps~16Mbps</w:t>
            </w:r>
            <w:r w:rsidRPr="00122A88">
              <w:rPr>
                <w:rFonts w:hint="eastAsia"/>
                <w:sz w:val="20"/>
                <w:szCs w:val="20"/>
              </w:rPr>
              <w:br/>
            </w:r>
            <w:r w:rsidRPr="00122A88">
              <w:rPr>
                <w:rFonts w:hint="eastAsia"/>
                <w:sz w:val="20"/>
                <w:szCs w:val="20"/>
              </w:rPr>
              <w:t>音频压缩格式：</w:t>
            </w:r>
            <w:r w:rsidRPr="00122A88">
              <w:rPr>
                <w:rFonts w:hint="eastAsia"/>
                <w:sz w:val="20"/>
                <w:szCs w:val="20"/>
              </w:rPr>
              <w:t>G.711a/ G.711u/G.726</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最大图像尺寸：</w:t>
            </w:r>
            <w:r w:rsidRPr="00122A88">
              <w:rPr>
                <w:rFonts w:hint="eastAsia"/>
                <w:sz w:val="20"/>
                <w:szCs w:val="20"/>
              </w:rPr>
              <w:t>1920*1080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视频</w:t>
            </w:r>
            <w:proofErr w:type="gramStart"/>
            <w:r w:rsidRPr="00122A88">
              <w:rPr>
                <w:rFonts w:hint="eastAsia"/>
                <w:sz w:val="20"/>
                <w:szCs w:val="20"/>
              </w:rPr>
              <w:t>分辨率主码流</w:t>
            </w:r>
            <w:proofErr w:type="gramEnd"/>
            <w:r w:rsidRPr="00122A88">
              <w:rPr>
                <w:rFonts w:hint="eastAsia"/>
                <w:sz w:val="20"/>
                <w:szCs w:val="20"/>
              </w:rPr>
              <w:t xml:space="preserve">1080P(1920*1080)/720P(1280*720) </w:t>
            </w:r>
            <w:r w:rsidRPr="00122A88">
              <w:rPr>
                <w:rFonts w:hint="eastAsia"/>
                <w:sz w:val="20"/>
                <w:szCs w:val="20"/>
              </w:rPr>
              <w:t>辅</w:t>
            </w:r>
            <w:r w:rsidRPr="00122A88">
              <w:rPr>
                <w:rFonts w:hint="eastAsia"/>
                <w:sz w:val="20"/>
                <w:szCs w:val="20"/>
              </w:rPr>
              <w:t xml:space="preserve"> </w:t>
            </w:r>
            <w:r w:rsidRPr="00122A88">
              <w:rPr>
                <w:rFonts w:hint="eastAsia"/>
                <w:sz w:val="20"/>
                <w:szCs w:val="20"/>
              </w:rPr>
              <w:t>码</w:t>
            </w:r>
            <w:r w:rsidRPr="00122A88">
              <w:rPr>
                <w:rFonts w:hint="eastAsia"/>
                <w:sz w:val="20"/>
                <w:szCs w:val="20"/>
              </w:rPr>
              <w:t xml:space="preserve"> </w:t>
            </w:r>
            <w:r w:rsidRPr="00122A88">
              <w:rPr>
                <w:rFonts w:hint="eastAsia"/>
                <w:sz w:val="20"/>
                <w:szCs w:val="20"/>
              </w:rPr>
              <w:t>流</w:t>
            </w:r>
            <w:r w:rsidRPr="00122A88">
              <w:rPr>
                <w:rFonts w:hint="eastAsia"/>
                <w:sz w:val="20"/>
                <w:szCs w:val="20"/>
              </w:rPr>
              <w:t xml:space="preserve">D1(704*576)/VGA(640*480)/QVGA(320*240) </w:t>
            </w:r>
            <w:proofErr w:type="gramStart"/>
            <w:r w:rsidRPr="00122A88">
              <w:rPr>
                <w:rFonts w:hint="eastAsia"/>
                <w:sz w:val="20"/>
                <w:szCs w:val="20"/>
              </w:rPr>
              <w:t>视频帧率</w:t>
            </w:r>
            <w:proofErr w:type="gramEnd"/>
            <w:r w:rsidRPr="00122A88">
              <w:rPr>
                <w:rFonts w:hint="eastAsia"/>
                <w:sz w:val="20"/>
                <w:szCs w:val="20"/>
              </w:rPr>
              <w:t xml:space="preserve"> 50Hz: 25fps (1920*1080,1280*720)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60Hz: 30fps (1920*1080, 1280*720)</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支持字符叠加</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Smart</w:t>
            </w:r>
            <w:r w:rsidRPr="00122A88">
              <w:rPr>
                <w:rFonts w:hint="eastAsia"/>
                <w:sz w:val="20"/>
                <w:szCs w:val="20"/>
              </w:rPr>
              <w:t>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 xml:space="preserve">Smart </w:t>
            </w:r>
            <w:r w:rsidRPr="00122A88">
              <w:rPr>
                <w:rFonts w:hint="eastAsia"/>
                <w:sz w:val="20"/>
                <w:szCs w:val="20"/>
              </w:rPr>
              <w:t>编码：支持低码率、低延时、</w:t>
            </w:r>
            <w:r w:rsidRPr="00122A88">
              <w:rPr>
                <w:rFonts w:hint="eastAsia"/>
                <w:sz w:val="20"/>
                <w:szCs w:val="20"/>
              </w:rPr>
              <w:t xml:space="preserve">ROI </w:t>
            </w:r>
            <w:r w:rsidRPr="00122A88">
              <w:rPr>
                <w:rFonts w:hint="eastAsia"/>
                <w:sz w:val="20"/>
                <w:szCs w:val="20"/>
              </w:rPr>
              <w:t>感兴趣区域增强编码，支持</w:t>
            </w:r>
            <w:r w:rsidRPr="00122A88">
              <w:rPr>
                <w:rFonts w:hint="eastAsia"/>
                <w:sz w:val="20"/>
                <w:szCs w:val="20"/>
              </w:rPr>
              <w:t xml:space="preserve"> 4 </w:t>
            </w:r>
            <w:proofErr w:type="gramStart"/>
            <w:r w:rsidRPr="00122A88">
              <w:rPr>
                <w:rFonts w:hint="eastAsia"/>
                <w:sz w:val="20"/>
                <w:szCs w:val="20"/>
              </w:rPr>
              <w:t>个</w:t>
            </w:r>
            <w:proofErr w:type="gramEnd"/>
            <w:r w:rsidRPr="00122A88">
              <w:rPr>
                <w:rFonts w:hint="eastAsia"/>
                <w:sz w:val="20"/>
                <w:szCs w:val="20"/>
              </w:rPr>
              <w:t xml:space="preserve"> ROI </w:t>
            </w:r>
            <w:r w:rsidRPr="00122A88">
              <w:rPr>
                <w:rFonts w:hint="eastAsia"/>
                <w:sz w:val="20"/>
                <w:szCs w:val="20"/>
              </w:rPr>
              <w:t>区域</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Smart</w:t>
            </w:r>
            <w:r w:rsidRPr="00122A88">
              <w:rPr>
                <w:rFonts w:hint="eastAsia"/>
                <w:sz w:val="20"/>
                <w:szCs w:val="20"/>
              </w:rPr>
              <w:t>侦测：支持遮挡检测、失焦检测、亮度侦测、颜色侦测、声音侦测、遗留物侦测、移动侦测、虚拟警戒线、区域入侵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Smart</w:t>
            </w:r>
            <w:r w:rsidRPr="00122A88">
              <w:rPr>
                <w:rFonts w:hint="eastAsia"/>
                <w:sz w:val="20"/>
                <w:szCs w:val="20"/>
              </w:rPr>
              <w:t>控制：支持智能控制报警开启、报警关闭、故障清除、智能降噪</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支持网络协议</w:t>
            </w:r>
            <w:r w:rsidRPr="00122A88">
              <w:rPr>
                <w:rFonts w:hint="eastAsia"/>
                <w:sz w:val="20"/>
                <w:szCs w:val="20"/>
              </w:rPr>
              <w:t>IPv4/IPv6,802.1x,HTTPS, HTTP, TCP/IP, UDP, RTP,RTCP,UPNP,RTSP,SMTP,NTP, DHCP, DNS, PPPOE, DDNS, FTP</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接入标准：支持最新</w:t>
            </w:r>
            <w:r w:rsidRPr="00122A88">
              <w:rPr>
                <w:rFonts w:hint="eastAsia"/>
                <w:sz w:val="20"/>
                <w:szCs w:val="20"/>
              </w:rPr>
              <w:t xml:space="preserve">ONVIF </w:t>
            </w:r>
            <w:r w:rsidRPr="00122A88">
              <w:rPr>
                <w:rFonts w:hint="eastAsia"/>
                <w:sz w:val="20"/>
                <w:szCs w:val="20"/>
              </w:rPr>
              <w:t>以及国标</w:t>
            </w:r>
            <w:r w:rsidRPr="00122A88">
              <w:rPr>
                <w:rFonts w:hint="eastAsia"/>
                <w:sz w:val="20"/>
                <w:szCs w:val="20"/>
              </w:rPr>
              <w:t xml:space="preserve"> GB28181</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支持最多</w:t>
            </w:r>
            <w:r w:rsidRPr="00122A88">
              <w:rPr>
                <w:rFonts w:hint="eastAsia"/>
                <w:sz w:val="20"/>
                <w:szCs w:val="20"/>
              </w:rPr>
              <w:t>8</w:t>
            </w:r>
            <w:r w:rsidRPr="00122A88">
              <w:rPr>
                <w:rFonts w:hint="eastAsia"/>
                <w:sz w:val="20"/>
                <w:szCs w:val="20"/>
              </w:rPr>
              <w:t>个用户同时登入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支持通过手机监控，支持</w:t>
            </w:r>
            <w:r w:rsidRPr="00122A88">
              <w:rPr>
                <w:rFonts w:hint="eastAsia"/>
                <w:sz w:val="20"/>
                <w:szCs w:val="20"/>
              </w:rPr>
              <w:t>iPhone</w:t>
            </w:r>
            <w:r w:rsidRPr="00122A88">
              <w:rPr>
                <w:rFonts w:hint="eastAsia"/>
                <w:sz w:val="20"/>
                <w:szCs w:val="20"/>
              </w:rPr>
              <w:t>、</w:t>
            </w:r>
            <w:r w:rsidRPr="00122A88">
              <w:rPr>
                <w:rFonts w:hint="eastAsia"/>
                <w:sz w:val="20"/>
                <w:szCs w:val="20"/>
              </w:rPr>
              <w:t>iPad</w:t>
            </w:r>
            <w:r w:rsidRPr="00122A88">
              <w:rPr>
                <w:rFonts w:hint="eastAsia"/>
                <w:sz w:val="20"/>
                <w:szCs w:val="20"/>
              </w:rPr>
              <w:t>、</w:t>
            </w:r>
            <w:r w:rsidRPr="00122A88">
              <w:rPr>
                <w:rFonts w:hint="eastAsia"/>
                <w:sz w:val="20"/>
                <w:szCs w:val="20"/>
              </w:rPr>
              <w:t xml:space="preserve">Android </w:t>
            </w:r>
            <w:r w:rsidRPr="00122A88">
              <w:rPr>
                <w:rFonts w:hint="eastAsia"/>
                <w:sz w:val="20"/>
                <w:szCs w:val="20"/>
              </w:rPr>
              <w:t>平台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辅助接口：具有</w:t>
            </w:r>
            <w:r w:rsidRPr="00122A88">
              <w:rPr>
                <w:rFonts w:hint="eastAsia"/>
                <w:sz w:val="20"/>
                <w:szCs w:val="20"/>
              </w:rPr>
              <w:t>1</w:t>
            </w:r>
            <w:r w:rsidRPr="00122A88">
              <w:rPr>
                <w:rFonts w:hint="eastAsia"/>
                <w:sz w:val="20"/>
                <w:szCs w:val="20"/>
              </w:rPr>
              <w:t>个</w:t>
            </w:r>
            <w:r w:rsidRPr="00122A88">
              <w:rPr>
                <w:rFonts w:hint="eastAsia"/>
                <w:sz w:val="20"/>
                <w:szCs w:val="20"/>
              </w:rPr>
              <w:t>RJ45 10M/100M</w:t>
            </w:r>
            <w:r w:rsidRPr="00122A88">
              <w:rPr>
                <w:rFonts w:hint="eastAsia"/>
                <w:sz w:val="20"/>
                <w:szCs w:val="20"/>
              </w:rPr>
              <w:t>自适应以太网络接口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常规参数：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外壳：白色铝合金外壳</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供电：</w:t>
            </w:r>
            <w:r w:rsidRPr="00122A88">
              <w:rPr>
                <w:rFonts w:hint="eastAsia"/>
                <w:sz w:val="20"/>
                <w:szCs w:val="20"/>
              </w:rPr>
              <w:t>DC 12V</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功耗：</w:t>
            </w:r>
            <w:r w:rsidRPr="00122A88">
              <w:rPr>
                <w:rFonts w:hint="eastAsia"/>
                <w:sz w:val="20"/>
                <w:szCs w:val="20"/>
              </w:rPr>
              <w:t>&lt;5W</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工作温度、湿度：</w:t>
            </w:r>
            <w:r w:rsidRPr="00122A88">
              <w:rPr>
                <w:rFonts w:hint="eastAsia"/>
                <w:sz w:val="20"/>
                <w:szCs w:val="20"/>
              </w:rPr>
              <w:t>-30</w:t>
            </w:r>
            <w:r w:rsidRPr="00122A88">
              <w:rPr>
                <w:rFonts w:hint="eastAsia"/>
                <w:sz w:val="20"/>
                <w:szCs w:val="20"/>
              </w:rPr>
              <w:t>℃</w:t>
            </w:r>
            <w:r w:rsidRPr="00122A88">
              <w:rPr>
                <w:rFonts w:hint="eastAsia"/>
                <w:sz w:val="20"/>
                <w:szCs w:val="20"/>
              </w:rPr>
              <w:t>~60</w:t>
            </w:r>
            <w:r w:rsidRPr="00122A88">
              <w:rPr>
                <w:rFonts w:hint="eastAsia"/>
                <w:sz w:val="20"/>
                <w:szCs w:val="20"/>
              </w:rPr>
              <w:t>℃</w:t>
            </w:r>
            <w:r w:rsidRPr="00122A88">
              <w:rPr>
                <w:rFonts w:hint="eastAsia"/>
                <w:sz w:val="20"/>
                <w:szCs w:val="20"/>
              </w:rPr>
              <w:t>,</w:t>
            </w:r>
            <w:r w:rsidRPr="00122A88">
              <w:rPr>
                <w:rFonts w:hint="eastAsia"/>
                <w:sz w:val="20"/>
                <w:szCs w:val="20"/>
              </w:rPr>
              <w:t>湿度小于</w:t>
            </w:r>
            <w:r w:rsidRPr="00122A88">
              <w:rPr>
                <w:rFonts w:hint="eastAsia"/>
                <w:sz w:val="20"/>
                <w:szCs w:val="20"/>
              </w:rPr>
              <w:t>95%(</w:t>
            </w:r>
            <w:r w:rsidRPr="00122A88">
              <w:rPr>
                <w:rFonts w:hint="eastAsia"/>
                <w:sz w:val="20"/>
                <w:szCs w:val="20"/>
              </w:rPr>
              <w:t>无凝结</w:t>
            </w:r>
            <w:r w:rsidRPr="00122A88">
              <w:rPr>
                <w:rFonts w:hint="eastAsia"/>
                <w:sz w:val="20"/>
                <w:szCs w:val="20"/>
              </w:rPr>
              <w:t>)</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尺寸：Φ</w:t>
            </w:r>
            <w:r w:rsidRPr="00122A88">
              <w:rPr>
                <w:rFonts w:hint="eastAsia"/>
                <w:sz w:val="20"/>
                <w:szCs w:val="20"/>
              </w:rPr>
              <w:t>107.1*85.5mm</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防护等级：</w:t>
            </w:r>
            <w:r w:rsidRPr="00122A88">
              <w:rPr>
                <w:rFonts w:hint="eastAsia"/>
                <w:sz w:val="20"/>
                <w:szCs w:val="20"/>
              </w:rPr>
              <w:t>IP66</w:t>
            </w:r>
            <w:r w:rsidRPr="00122A88">
              <w:rPr>
                <w:rFonts w:hint="eastAsia"/>
                <w:sz w:val="20"/>
                <w:szCs w:val="20"/>
              </w:rPr>
              <w:t>级</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红外距离：</w:t>
            </w:r>
            <w:r w:rsidRPr="00122A88">
              <w:rPr>
                <w:rFonts w:hint="eastAsia"/>
                <w:sz w:val="20"/>
                <w:szCs w:val="20"/>
              </w:rPr>
              <w:t>10-15m</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14</w:t>
            </w:r>
          </w:p>
        </w:tc>
        <w:tc>
          <w:tcPr>
            <w:tcW w:w="709" w:type="dxa"/>
            <w:vMerge w:val="restart"/>
            <w:vAlign w:val="center"/>
          </w:tcPr>
          <w:p w:rsidR="004404C1" w:rsidRPr="00122A88" w:rsidRDefault="00CD3A24">
            <w:pPr>
              <w:jc w:val="center"/>
              <w:rPr>
                <w:sz w:val="20"/>
                <w:szCs w:val="20"/>
              </w:rPr>
            </w:pPr>
            <w:r w:rsidRPr="00122A88">
              <w:rPr>
                <w:rFonts w:hint="eastAsia"/>
                <w:sz w:val="20"/>
                <w:szCs w:val="20"/>
              </w:rPr>
              <w:t xml:space="preserve">wifi6 </w:t>
            </w:r>
            <w:r w:rsidRPr="00122A88">
              <w:rPr>
                <w:rFonts w:hint="eastAsia"/>
                <w:sz w:val="20"/>
                <w:szCs w:val="20"/>
              </w:rPr>
              <w:t>覆盖设备</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高密</w:t>
            </w:r>
            <w:r w:rsidRPr="00122A88">
              <w:rPr>
                <w:rFonts w:hint="eastAsia"/>
                <w:sz w:val="20"/>
                <w:szCs w:val="20"/>
              </w:rPr>
              <w:t>AP</w:t>
            </w:r>
          </w:p>
        </w:tc>
        <w:tc>
          <w:tcPr>
            <w:tcW w:w="1984" w:type="dxa"/>
            <w:vMerge w:val="restart"/>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RG-AP850-I</w:t>
            </w:r>
          </w:p>
        </w:tc>
        <w:tc>
          <w:tcPr>
            <w:tcW w:w="6237" w:type="dxa"/>
            <w:vAlign w:val="center"/>
          </w:tcPr>
          <w:p w:rsidR="004404C1" w:rsidRPr="00122A88" w:rsidRDefault="00CD3A24">
            <w:pPr>
              <w:jc w:val="center"/>
              <w:rPr>
                <w:sz w:val="20"/>
                <w:szCs w:val="20"/>
              </w:rPr>
            </w:pPr>
            <w:r w:rsidRPr="00122A88">
              <w:rPr>
                <w:rFonts w:hint="eastAsia"/>
                <w:sz w:val="20"/>
                <w:szCs w:val="20"/>
              </w:rPr>
              <w:t>高密度</w:t>
            </w:r>
            <w:r w:rsidRPr="00122A88">
              <w:rPr>
                <w:rFonts w:hint="eastAsia"/>
                <w:sz w:val="20"/>
                <w:szCs w:val="20"/>
              </w:rPr>
              <w:t>802.11ax</w:t>
            </w:r>
            <w:r w:rsidRPr="00122A88">
              <w:rPr>
                <w:rFonts w:hint="eastAsia"/>
                <w:sz w:val="20"/>
                <w:szCs w:val="20"/>
              </w:rPr>
              <w:t>室内无线接入点</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采用三路双频设计，射频设计</w:t>
            </w:r>
            <w:r w:rsidRPr="00122A88">
              <w:rPr>
                <w:rFonts w:hint="eastAsia"/>
                <w:sz w:val="20"/>
                <w:szCs w:val="20"/>
              </w:rPr>
              <w:t>:2.4G:2X2 MIMO</w:t>
            </w:r>
            <w:r w:rsidRPr="00122A88">
              <w:rPr>
                <w:rFonts w:hint="eastAsia"/>
                <w:sz w:val="20"/>
                <w:szCs w:val="20"/>
              </w:rPr>
              <w:t>，</w:t>
            </w:r>
            <w:r w:rsidRPr="00122A88">
              <w:rPr>
                <w:rFonts w:hint="eastAsia"/>
                <w:sz w:val="20"/>
                <w:szCs w:val="20"/>
              </w:rPr>
              <w:t>5.8G:2X2 MIMO</w:t>
            </w:r>
            <w:r w:rsidRPr="00122A88">
              <w:rPr>
                <w:rFonts w:hint="eastAsia"/>
                <w:sz w:val="20"/>
                <w:szCs w:val="20"/>
              </w:rPr>
              <w:t>，</w:t>
            </w:r>
            <w:r w:rsidRPr="00122A88">
              <w:rPr>
                <w:rFonts w:hint="eastAsia"/>
                <w:sz w:val="20"/>
                <w:szCs w:val="20"/>
              </w:rPr>
              <w:t>5.2G:4X4 MIMO</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传输协议</w:t>
            </w:r>
            <w:r w:rsidRPr="00122A88">
              <w:rPr>
                <w:rFonts w:hint="eastAsia"/>
                <w:sz w:val="20"/>
                <w:szCs w:val="20"/>
              </w:rPr>
              <w:t>:</w:t>
            </w:r>
            <w:r w:rsidRPr="00122A88">
              <w:rPr>
                <w:rFonts w:hint="eastAsia"/>
                <w:sz w:val="20"/>
                <w:szCs w:val="20"/>
              </w:rPr>
              <w:t>支持标准的</w:t>
            </w:r>
            <w:r w:rsidRPr="00122A88">
              <w:rPr>
                <w:rFonts w:hint="eastAsia"/>
                <w:sz w:val="20"/>
                <w:szCs w:val="20"/>
              </w:rPr>
              <w:t xml:space="preserve">802.11a/b/g/n/ac </w:t>
            </w:r>
            <w:r w:rsidRPr="00122A88">
              <w:rPr>
                <w:rFonts w:hint="eastAsia"/>
                <w:sz w:val="20"/>
                <w:szCs w:val="20"/>
              </w:rPr>
              <w:t>和</w:t>
            </w:r>
            <w:r w:rsidRPr="00122A88">
              <w:rPr>
                <w:rFonts w:hint="eastAsia"/>
                <w:sz w:val="20"/>
                <w:szCs w:val="20"/>
              </w:rPr>
              <w:t xml:space="preserve"> 802.11ax</w:t>
            </w:r>
            <w:r w:rsidRPr="00122A88">
              <w:rPr>
                <w:rFonts w:hint="eastAsia"/>
                <w:sz w:val="20"/>
                <w:szCs w:val="20"/>
              </w:rPr>
              <w:t>协议</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整机最大支持</w:t>
            </w:r>
            <w:r w:rsidRPr="00122A88">
              <w:rPr>
                <w:rFonts w:hint="eastAsia"/>
                <w:sz w:val="20"/>
                <w:szCs w:val="20"/>
              </w:rPr>
              <w:t>8</w:t>
            </w:r>
            <w:r w:rsidRPr="00122A88">
              <w:rPr>
                <w:rFonts w:hint="eastAsia"/>
                <w:sz w:val="20"/>
                <w:szCs w:val="20"/>
              </w:rPr>
              <w:t>条空间流，整机最大接入速率</w:t>
            </w:r>
            <w:r w:rsidRPr="00122A88">
              <w:rPr>
                <w:rFonts w:hint="eastAsia"/>
                <w:sz w:val="20"/>
                <w:szCs w:val="20"/>
              </w:rPr>
              <w:t>6.5Gps</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支持胖</w:t>
            </w:r>
            <w:r w:rsidRPr="00122A88">
              <w:rPr>
                <w:rFonts w:hint="eastAsia"/>
                <w:sz w:val="20"/>
                <w:szCs w:val="20"/>
              </w:rPr>
              <w:t>/</w:t>
            </w:r>
            <w:proofErr w:type="gramStart"/>
            <w:r w:rsidRPr="00122A88">
              <w:rPr>
                <w:rFonts w:hint="eastAsia"/>
                <w:sz w:val="20"/>
                <w:szCs w:val="20"/>
              </w:rPr>
              <w:t>瘦模式</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proofErr w:type="spellStart"/>
            <w:r w:rsidRPr="00122A88">
              <w:rPr>
                <w:rFonts w:hint="eastAsia"/>
                <w:sz w:val="20"/>
                <w:szCs w:val="20"/>
              </w:rPr>
              <w:t>PoE</w:t>
            </w:r>
            <w:proofErr w:type="spellEnd"/>
            <w:r w:rsidRPr="00122A88">
              <w:rPr>
                <w:rFonts w:hint="eastAsia"/>
                <w:sz w:val="20"/>
                <w:szCs w:val="20"/>
              </w:rPr>
              <w:t>+</w:t>
            </w:r>
            <w:r w:rsidRPr="00122A88">
              <w:rPr>
                <w:rFonts w:hint="eastAsia"/>
                <w:sz w:val="20"/>
                <w:szCs w:val="20"/>
              </w:rPr>
              <w:t>供电和本地供电，</w:t>
            </w:r>
            <w:proofErr w:type="spellStart"/>
            <w:r w:rsidRPr="00122A88">
              <w:rPr>
                <w:rFonts w:hint="eastAsia"/>
                <w:sz w:val="20"/>
                <w:szCs w:val="20"/>
              </w:rPr>
              <w:t>PoE</w:t>
            </w:r>
            <w:proofErr w:type="spellEnd"/>
            <w:r w:rsidRPr="00122A88">
              <w:rPr>
                <w:rFonts w:hint="eastAsia"/>
                <w:sz w:val="20"/>
                <w:szCs w:val="20"/>
              </w:rPr>
              <w:t>+</w:t>
            </w:r>
            <w:r w:rsidRPr="00122A88">
              <w:rPr>
                <w:rFonts w:hint="eastAsia"/>
                <w:sz w:val="20"/>
                <w:szCs w:val="20"/>
              </w:rPr>
              <w:t>和本地电源适配器单独购买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Align w:val="center"/>
          </w:tcPr>
          <w:p w:rsidR="004404C1" w:rsidRPr="00122A88" w:rsidRDefault="00CD3A24">
            <w:pPr>
              <w:jc w:val="center"/>
              <w:rPr>
                <w:sz w:val="20"/>
                <w:szCs w:val="20"/>
              </w:rPr>
            </w:pPr>
            <w:r w:rsidRPr="00122A88">
              <w:rPr>
                <w:rFonts w:hint="eastAsia"/>
                <w:sz w:val="20"/>
                <w:szCs w:val="20"/>
              </w:rPr>
              <w:lastRenderedPageBreak/>
              <w:t>15</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无线控制器</w:t>
            </w:r>
            <w:r w:rsidRPr="00122A88">
              <w:rPr>
                <w:rFonts w:hint="eastAsia"/>
                <w:sz w:val="20"/>
                <w:szCs w:val="20"/>
              </w:rPr>
              <w:t>AP</w:t>
            </w:r>
            <w:r w:rsidRPr="00122A88">
              <w:rPr>
                <w:rFonts w:hint="eastAsia"/>
                <w:sz w:val="20"/>
                <w:szCs w:val="20"/>
              </w:rPr>
              <w:t>管理授权</w:t>
            </w:r>
          </w:p>
        </w:tc>
        <w:tc>
          <w:tcPr>
            <w:tcW w:w="1984" w:type="dxa"/>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RG-LIC-WS-32</w:t>
            </w:r>
          </w:p>
        </w:tc>
        <w:tc>
          <w:tcPr>
            <w:tcW w:w="6237" w:type="dxa"/>
            <w:vAlign w:val="center"/>
          </w:tcPr>
          <w:p w:rsidR="004404C1" w:rsidRPr="00122A88" w:rsidRDefault="00CD3A24">
            <w:pPr>
              <w:jc w:val="center"/>
              <w:rPr>
                <w:sz w:val="20"/>
                <w:szCs w:val="20"/>
              </w:rPr>
            </w:pPr>
            <w:r w:rsidRPr="00122A88">
              <w:rPr>
                <w:rFonts w:hint="eastAsia"/>
                <w:sz w:val="20"/>
                <w:szCs w:val="20"/>
              </w:rPr>
              <w:t>无线控制器产品专用升级许可证</w:t>
            </w:r>
            <w:r w:rsidRPr="00122A88">
              <w:rPr>
                <w:rFonts w:hint="eastAsia"/>
                <w:sz w:val="20"/>
                <w:szCs w:val="20"/>
              </w:rPr>
              <w:t xml:space="preserve"> License</w:t>
            </w:r>
            <w:r w:rsidRPr="00122A88">
              <w:rPr>
                <w:rFonts w:hint="eastAsia"/>
                <w:sz w:val="20"/>
                <w:szCs w:val="20"/>
              </w:rPr>
              <w:t>，每套支持增加</w:t>
            </w:r>
            <w:r w:rsidRPr="00122A88">
              <w:rPr>
                <w:rFonts w:hint="eastAsia"/>
                <w:sz w:val="20"/>
                <w:szCs w:val="20"/>
              </w:rPr>
              <w:t xml:space="preserve"> 32 </w:t>
            </w:r>
            <w:proofErr w:type="gramStart"/>
            <w:r w:rsidRPr="00122A88">
              <w:rPr>
                <w:rFonts w:hint="eastAsia"/>
                <w:sz w:val="20"/>
                <w:szCs w:val="20"/>
              </w:rPr>
              <w:t>个</w:t>
            </w:r>
            <w:proofErr w:type="gramEnd"/>
            <w:r w:rsidRPr="00122A88">
              <w:rPr>
                <w:rFonts w:hint="eastAsia"/>
                <w:sz w:val="20"/>
                <w:szCs w:val="20"/>
              </w:rPr>
              <w:t>普通</w:t>
            </w:r>
            <w:r w:rsidRPr="00122A88">
              <w:rPr>
                <w:rFonts w:hint="eastAsia"/>
                <w:sz w:val="20"/>
                <w:szCs w:val="20"/>
              </w:rPr>
              <w:t>AP</w:t>
            </w:r>
            <w:r w:rsidRPr="00122A88">
              <w:rPr>
                <w:rFonts w:hint="eastAsia"/>
                <w:sz w:val="20"/>
                <w:szCs w:val="20"/>
              </w:rPr>
              <w:t>或</w:t>
            </w:r>
            <w:r w:rsidRPr="00122A88">
              <w:rPr>
                <w:rFonts w:hint="eastAsia"/>
                <w:sz w:val="20"/>
                <w:szCs w:val="20"/>
              </w:rPr>
              <w:t>64</w:t>
            </w:r>
            <w:r w:rsidRPr="00122A88">
              <w:rPr>
                <w:rFonts w:hint="eastAsia"/>
                <w:sz w:val="20"/>
                <w:szCs w:val="20"/>
              </w:rPr>
              <w:t>个墙面式</w:t>
            </w:r>
            <w:r w:rsidRPr="00122A88">
              <w:rPr>
                <w:rFonts w:hint="eastAsia"/>
                <w:sz w:val="20"/>
                <w:szCs w:val="20"/>
              </w:rPr>
              <w:t>AP</w:t>
            </w:r>
            <w:r w:rsidRPr="00122A88">
              <w:rPr>
                <w:rFonts w:hint="eastAsia"/>
                <w:sz w:val="20"/>
                <w:szCs w:val="20"/>
              </w:rPr>
              <w:t>的控制权</w:t>
            </w:r>
          </w:p>
        </w:tc>
        <w:tc>
          <w:tcPr>
            <w:tcW w:w="1563" w:type="dxa"/>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16</w:t>
            </w:r>
          </w:p>
        </w:tc>
        <w:tc>
          <w:tcPr>
            <w:tcW w:w="709" w:type="dxa"/>
            <w:vMerge/>
            <w:vAlign w:val="center"/>
          </w:tcPr>
          <w:p w:rsidR="004404C1" w:rsidRPr="00122A88" w:rsidRDefault="004404C1">
            <w:pPr>
              <w:jc w:val="center"/>
              <w:rPr>
                <w:sz w:val="20"/>
                <w:szCs w:val="20"/>
              </w:rPr>
            </w:pPr>
          </w:p>
        </w:tc>
        <w:tc>
          <w:tcPr>
            <w:tcW w:w="1276" w:type="dxa"/>
            <w:vAlign w:val="center"/>
          </w:tcPr>
          <w:p w:rsidR="004404C1" w:rsidRPr="00122A88" w:rsidRDefault="00CD3A24">
            <w:pPr>
              <w:jc w:val="center"/>
              <w:rPr>
                <w:sz w:val="20"/>
                <w:szCs w:val="20"/>
              </w:rPr>
            </w:pPr>
            <w:r w:rsidRPr="00122A88">
              <w:rPr>
                <w:rFonts w:hint="eastAsia"/>
                <w:sz w:val="20"/>
                <w:szCs w:val="20"/>
              </w:rPr>
              <w:t>万兆单模光模块</w:t>
            </w:r>
          </w:p>
        </w:tc>
        <w:tc>
          <w:tcPr>
            <w:tcW w:w="1984" w:type="dxa"/>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XG-SFP-LR-SM1310</w:t>
            </w:r>
          </w:p>
        </w:tc>
        <w:tc>
          <w:tcPr>
            <w:tcW w:w="6237" w:type="dxa"/>
            <w:vAlign w:val="center"/>
          </w:tcPr>
          <w:p w:rsidR="004404C1" w:rsidRPr="00122A88" w:rsidRDefault="00CD3A24">
            <w:pPr>
              <w:jc w:val="center"/>
              <w:rPr>
                <w:sz w:val="20"/>
                <w:szCs w:val="20"/>
              </w:rPr>
            </w:pPr>
            <w:r w:rsidRPr="00122A88">
              <w:rPr>
                <w:rFonts w:hint="eastAsia"/>
                <w:sz w:val="20"/>
                <w:szCs w:val="20"/>
              </w:rPr>
              <w:t>提供万兆</w:t>
            </w:r>
            <w:r w:rsidRPr="00122A88">
              <w:rPr>
                <w:rFonts w:hint="eastAsia"/>
                <w:sz w:val="20"/>
                <w:szCs w:val="20"/>
              </w:rPr>
              <w:t xml:space="preserve"> LC </w:t>
            </w:r>
            <w:r w:rsidRPr="00122A88">
              <w:rPr>
                <w:rFonts w:hint="eastAsia"/>
                <w:sz w:val="20"/>
                <w:szCs w:val="20"/>
              </w:rPr>
              <w:t>接口模块（</w:t>
            </w:r>
            <w:r w:rsidRPr="00122A88">
              <w:rPr>
                <w:rFonts w:hint="eastAsia"/>
                <w:sz w:val="20"/>
                <w:szCs w:val="20"/>
              </w:rPr>
              <w:t>1310nm</w:t>
            </w:r>
            <w:r w:rsidRPr="00122A88">
              <w:rPr>
                <w:rFonts w:hint="eastAsia"/>
                <w:sz w:val="20"/>
                <w:szCs w:val="20"/>
              </w:rPr>
              <w:t>），</w:t>
            </w:r>
            <w:r w:rsidRPr="00122A88">
              <w:rPr>
                <w:rFonts w:hint="eastAsia"/>
                <w:sz w:val="20"/>
                <w:szCs w:val="20"/>
              </w:rPr>
              <w:t>10km</w:t>
            </w:r>
            <w:r w:rsidRPr="00122A88">
              <w:rPr>
                <w:rFonts w:hint="eastAsia"/>
                <w:sz w:val="20"/>
                <w:szCs w:val="20"/>
              </w:rPr>
              <w:t>，适用于</w:t>
            </w:r>
            <w:r w:rsidRPr="00122A88">
              <w:rPr>
                <w:rFonts w:hint="eastAsia"/>
                <w:sz w:val="20"/>
                <w:szCs w:val="20"/>
              </w:rPr>
              <w:t xml:space="preserve">SFP+ </w:t>
            </w:r>
            <w:r w:rsidRPr="00122A88">
              <w:rPr>
                <w:rFonts w:hint="eastAsia"/>
                <w:sz w:val="20"/>
                <w:szCs w:val="20"/>
              </w:rPr>
              <w:t>接口</w:t>
            </w:r>
          </w:p>
        </w:tc>
        <w:tc>
          <w:tcPr>
            <w:tcW w:w="1563" w:type="dxa"/>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t>17</w:t>
            </w:r>
          </w:p>
        </w:tc>
        <w:tc>
          <w:tcPr>
            <w:tcW w:w="709" w:type="dxa"/>
            <w:vMerge/>
            <w:vAlign w:val="center"/>
          </w:tcPr>
          <w:p w:rsidR="004404C1" w:rsidRPr="00122A88" w:rsidRDefault="004404C1">
            <w:pPr>
              <w:jc w:val="center"/>
              <w:rPr>
                <w:sz w:val="20"/>
                <w:szCs w:val="20"/>
              </w:rPr>
            </w:pPr>
          </w:p>
        </w:tc>
        <w:tc>
          <w:tcPr>
            <w:tcW w:w="1276" w:type="dxa"/>
            <w:vMerge w:val="restart"/>
            <w:noWrap/>
            <w:vAlign w:val="center"/>
          </w:tcPr>
          <w:p w:rsidR="004404C1" w:rsidRPr="00122A88" w:rsidRDefault="00CD3A24">
            <w:pPr>
              <w:jc w:val="center"/>
              <w:rPr>
                <w:sz w:val="20"/>
                <w:szCs w:val="20"/>
              </w:rPr>
            </w:pPr>
            <w:r w:rsidRPr="00122A88">
              <w:rPr>
                <w:rFonts w:hint="eastAsia"/>
                <w:sz w:val="20"/>
                <w:szCs w:val="20"/>
              </w:rPr>
              <w:t>无线</w:t>
            </w:r>
            <w:proofErr w:type="gramStart"/>
            <w:r w:rsidRPr="00122A88">
              <w:rPr>
                <w:rFonts w:hint="eastAsia"/>
                <w:sz w:val="20"/>
                <w:szCs w:val="20"/>
              </w:rPr>
              <w:t>网优系统</w:t>
            </w:r>
            <w:proofErr w:type="gramEnd"/>
          </w:p>
        </w:tc>
        <w:tc>
          <w:tcPr>
            <w:tcW w:w="1984" w:type="dxa"/>
            <w:vMerge w:val="restart"/>
            <w:noWrap/>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RG-WIS</w:t>
            </w:r>
          </w:p>
        </w:tc>
        <w:tc>
          <w:tcPr>
            <w:tcW w:w="6237" w:type="dxa"/>
            <w:vAlign w:val="center"/>
          </w:tcPr>
          <w:p w:rsidR="004404C1" w:rsidRPr="00122A88" w:rsidRDefault="00CD3A24">
            <w:pPr>
              <w:jc w:val="center"/>
              <w:rPr>
                <w:sz w:val="20"/>
                <w:szCs w:val="20"/>
              </w:rPr>
            </w:pPr>
            <w:r w:rsidRPr="00122A88">
              <w:rPr>
                <w:rFonts w:hint="eastAsia"/>
                <w:sz w:val="20"/>
                <w:szCs w:val="20"/>
              </w:rPr>
              <w:t>支持评估无线信号的覆盖、体验以及信道规划、功率规划的问题，统计呈现相关问题细节，并提供一键</w:t>
            </w:r>
            <w:proofErr w:type="gramStart"/>
            <w:r w:rsidRPr="00122A88">
              <w:rPr>
                <w:rFonts w:hint="eastAsia"/>
                <w:sz w:val="20"/>
                <w:szCs w:val="20"/>
              </w:rPr>
              <w:t>网优功能</w:t>
            </w:r>
            <w:proofErr w:type="gramEnd"/>
          </w:p>
        </w:tc>
        <w:tc>
          <w:tcPr>
            <w:tcW w:w="1563" w:type="dxa"/>
            <w:vMerge w:val="restart"/>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支持综合分析用户活跃程度，图形化展示留存用户、流失用户、新增用户比例情况，分不同等级展示</w:t>
            </w:r>
            <w:proofErr w:type="gramStart"/>
            <w:r w:rsidRPr="00122A88">
              <w:rPr>
                <w:rFonts w:hint="eastAsia"/>
                <w:sz w:val="20"/>
                <w:szCs w:val="20"/>
              </w:rPr>
              <w:t>月活跃</w:t>
            </w:r>
            <w:proofErr w:type="gramEnd"/>
            <w:r w:rsidRPr="00122A88">
              <w:rPr>
                <w:rFonts w:hint="eastAsia"/>
                <w:sz w:val="20"/>
                <w:szCs w:val="20"/>
              </w:rPr>
              <w:t>程度的用户数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t>18</w:t>
            </w:r>
          </w:p>
        </w:tc>
        <w:tc>
          <w:tcPr>
            <w:tcW w:w="709" w:type="dxa"/>
            <w:vMerge w:val="restart"/>
            <w:noWrap/>
            <w:vAlign w:val="center"/>
          </w:tcPr>
          <w:p w:rsidR="004404C1" w:rsidRPr="00122A88" w:rsidRDefault="00CD3A24">
            <w:pPr>
              <w:jc w:val="center"/>
              <w:rPr>
                <w:sz w:val="20"/>
                <w:szCs w:val="20"/>
              </w:rPr>
            </w:pPr>
            <w:r w:rsidRPr="00122A88">
              <w:rPr>
                <w:rFonts w:hint="eastAsia"/>
                <w:sz w:val="20"/>
                <w:szCs w:val="20"/>
              </w:rPr>
              <w:t xml:space="preserve">POE </w:t>
            </w:r>
            <w:r w:rsidRPr="00122A88">
              <w:rPr>
                <w:rFonts w:hint="eastAsia"/>
                <w:sz w:val="20"/>
                <w:szCs w:val="20"/>
              </w:rPr>
              <w:t>交换机</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 xml:space="preserve">POE </w:t>
            </w:r>
            <w:r w:rsidRPr="00122A88">
              <w:rPr>
                <w:rFonts w:hint="eastAsia"/>
                <w:sz w:val="20"/>
                <w:szCs w:val="20"/>
              </w:rPr>
              <w:t>交换机</w:t>
            </w:r>
          </w:p>
        </w:tc>
        <w:tc>
          <w:tcPr>
            <w:tcW w:w="1984" w:type="dxa"/>
            <w:vMerge w:val="restart"/>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RG-S2910C-24GT2XS-HP-E</w:t>
            </w:r>
          </w:p>
        </w:tc>
        <w:tc>
          <w:tcPr>
            <w:tcW w:w="6237" w:type="dxa"/>
            <w:vAlign w:val="center"/>
          </w:tcPr>
          <w:p w:rsidR="004404C1" w:rsidRPr="00122A88" w:rsidRDefault="00CD3A24">
            <w:pPr>
              <w:jc w:val="center"/>
              <w:rPr>
                <w:sz w:val="20"/>
                <w:szCs w:val="20"/>
              </w:rPr>
            </w:pPr>
            <w:r w:rsidRPr="00122A88">
              <w:rPr>
                <w:rFonts w:hint="eastAsia"/>
                <w:sz w:val="20"/>
                <w:szCs w:val="20"/>
              </w:rPr>
              <w:t>具有</w:t>
            </w:r>
            <w:r w:rsidRPr="00122A88">
              <w:rPr>
                <w:rFonts w:hint="eastAsia"/>
                <w:sz w:val="20"/>
                <w:szCs w:val="20"/>
              </w:rPr>
              <w:t>24</w:t>
            </w:r>
            <w:r w:rsidRPr="00122A88">
              <w:rPr>
                <w:rFonts w:hint="eastAsia"/>
                <w:sz w:val="20"/>
                <w:szCs w:val="20"/>
              </w:rPr>
              <w:t>个</w:t>
            </w:r>
            <w:r w:rsidRPr="00122A88">
              <w:rPr>
                <w:rFonts w:hint="eastAsia"/>
                <w:sz w:val="20"/>
                <w:szCs w:val="20"/>
              </w:rPr>
              <w:t>10/100/1000M</w:t>
            </w:r>
            <w:r w:rsidRPr="00122A88">
              <w:rPr>
                <w:rFonts w:hint="eastAsia"/>
                <w:sz w:val="20"/>
                <w:szCs w:val="20"/>
              </w:rPr>
              <w:t>自</w:t>
            </w:r>
            <w:proofErr w:type="gramStart"/>
            <w:r w:rsidRPr="00122A88">
              <w:rPr>
                <w:rFonts w:hint="eastAsia"/>
                <w:sz w:val="20"/>
                <w:szCs w:val="20"/>
              </w:rPr>
              <w:t>适应电口</w:t>
            </w:r>
            <w:proofErr w:type="gramEnd"/>
          </w:p>
        </w:tc>
        <w:tc>
          <w:tcPr>
            <w:tcW w:w="1563" w:type="dxa"/>
            <w:vMerge w:val="restart"/>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具有</w:t>
            </w:r>
            <w:r w:rsidRPr="00122A88">
              <w:rPr>
                <w:rFonts w:hint="eastAsia"/>
                <w:sz w:val="20"/>
                <w:szCs w:val="20"/>
              </w:rPr>
              <w:t>2</w:t>
            </w:r>
            <w:r w:rsidRPr="00122A88">
              <w:rPr>
                <w:rFonts w:hint="eastAsia"/>
                <w:sz w:val="20"/>
                <w:szCs w:val="20"/>
              </w:rPr>
              <w:t>个</w:t>
            </w:r>
            <w:r w:rsidRPr="00122A88">
              <w:rPr>
                <w:rFonts w:hint="eastAsia"/>
                <w:sz w:val="20"/>
                <w:szCs w:val="20"/>
              </w:rPr>
              <w:t>100/1000M</w:t>
            </w:r>
            <w:r w:rsidRPr="00122A88">
              <w:rPr>
                <w:rFonts w:hint="eastAsia"/>
                <w:sz w:val="20"/>
                <w:szCs w:val="20"/>
              </w:rPr>
              <w:t>复用</w:t>
            </w:r>
            <w:r w:rsidRPr="00122A88">
              <w:rPr>
                <w:rFonts w:hint="eastAsia"/>
                <w:sz w:val="20"/>
                <w:szCs w:val="20"/>
              </w:rPr>
              <w:t>SFP</w:t>
            </w:r>
            <w:r w:rsidRPr="00122A88">
              <w:rPr>
                <w:rFonts w:hint="eastAsia"/>
                <w:sz w:val="20"/>
                <w:szCs w:val="20"/>
              </w:rPr>
              <w:t>口</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proofErr w:type="spellStart"/>
            <w:r w:rsidRPr="00122A88">
              <w:rPr>
                <w:rFonts w:hint="eastAsia"/>
                <w:sz w:val="20"/>
                <w:szCs w:val="20"/>
              </w:rPr>
              <w:t>PoE</w:t>
            </w:r>
            <w:proofErr w:type="spellEnd"/>
            <w:r w:rsidRPr="00122A88">
              <w:rPr>
                <w:rFonts w:hint="eastAsia"/>
                <w:sz w:val="20"/>
                <w:szCs w:val="20"/>
              </w:rPr>
              <w:t>/</w:t>
            </w:r>
            <w:proofErr w:type="spellStart"/>
            <w:r w:rsidRPr="00122A88">
              <w:rPr>
                <w:rFonts w:hint="eastAsia"/>
                <w:sz w:val="20"/>
                <w:szCs w:val="20"/>
              </w:rPr>
              <w:t>PoE</w:t>
            </w:r>
            <w:proofErr w:type="spellEnd"/>
            <w:r w:rsidRPr="00122A88">
              <w:rPr>
                <w:rFonts w:hint="eastAsia"/>
                <w:sz w:val="20"/>
                <w:szCs w:val="20"/>
              </w:rPr>
              <w:t>+</w:t>
            </w:r>
            <w:r w:rsidRPr="00122A88">
              <w:rPr>
                <w:rFonts w:hint="eastAsia"/>
                <w:sz w:val="20"/>
                <w:szCs w:val="20"/>
              </w:rPr>
              <w:t>远程供电，具有</w:t>
            </w:r>
            <w:r w:rsidRPr="00122A88">
              <w:rPr>
                <w:rFonts w:hint="eastAsia"/>
                <w:sz w:val="20"/>
                <w:szCs w:val="20"/>
              </w:rPr>
              <w:t>2</w:t>
            </w:r>
            <w:r w:rsidRPr="00122A88">
              <w:rPr>
                <w:rFonts w:hint="eastAsia"/>
                <w:sz w:val="20"/>
                <w:szCs w:val="20"/>
              </w:rPr>
              <w:t>个</w:t>
            </w:r>
            <w:r w:rsidRPr="00122A88">
              <w:rPr>
                <w:rFonts w:hint="eastAsia"/>
                <w:sz w:val="20"/>
                <w:szCs w:val="20"/>
              </w:rPr>
              <w:t>1G/10G SFP+</w:t>
            </w:r>
            <w:proofErr w:type="gramStart"/>
            <w:r w:rsidRPr="00122A88">
              <w:rPr>
                <w:rFonts w:hint="eastAsia"/>
                <w:sz w:val="20"/>
                <w:szCs w:val="20"/>
              </w:rPr>
              <w:t>光口</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2</w:t>
            </w:r>
            <w:r w:rsidRPr="00122A88">
              <w:rPr>
                <w:rFonts w:hint="eastAsia"/>
                <w:sz w:val="20"/>
                <w:szCs w:val="20"/>
              </w:rPr>
              <w:t>个扩展槽，模块化双电源，</w:t>
            </w:r>
            <w:proofErr w:type="gramStart"/>
            <w:r w:rsidRPr="00122A88">
              <w:rPr>
                <w:rFonts w:hint="eastAsia"/>
                <w:sz w:val="20"/>
                <w:szCs w:val="20"/>
              </w:rPr>
              <w:t>主机主机</w:t>
            </w:r>
            <w:proofErr w:type="gramEnd"/>
            <w:r w:rsidRPr="00122A88">
              <w:rPr>
                <w:rFonts w:hint="eastAsia"/>
                <w:sz w:val="20"/>
                <w:szCs w:val="20"/>
              </w:rPr>
              <w:t>默认不含电源，此次配置</w:t>
            </w:r>
            <w:r w:rsidRPr="00122A88">
              <w:rPr>
                <w:rFonts w:hint="eastAsia"/>
                <w:sz w:val="20"/>
                <w:szCs w:val="20"/>
              </w:rPr>
              <w:t>1</w:t>
            </w:r>
            <w:r w:rsidRPr="00122A88">
              <w:rPr>
                <w:rFonts w:hint="eastAsia"/>
                <w:sz w:val="20"/>
                <w:szCs w:val="20"/>
              </w:rPr>
              <w:t>块电源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t>19</w:t>
            </w:r>
          </w:p>
        </w:tc>
        <w:tc>
          <w:tcPr>
            <w:tcW w:w="709" w:type="dxa"/>
            <w:vMerge/>
            <w:vAlign w:val="center"/>
          </w:tcPr>
          <w:p w:rsidR="004404C1" w:rsidRPr="00122A88" w:rsidRDefault="004404C1">
            <w:pPr>
              <w:jc w:val="center"/>
              <w:rPr>
                <w:sz w:val="20"/>
                <w:szCs w:val="20"/>
              </w:rPr>
            </w:pPr>
          </w:p>
        </w:tc>
        <w:tc>
          <w:tcPr>
            <w:tcW w:w="1276" w:type="dxa"/>
            <w:vMerge w:val="restart"/>
            <w:noWrap/>
            <w:vAlign w:val="center"/>
          </w:tcPr>
          <w:p w:rsidR="004404C1" w:rsidRPr="00122A88" w:rsidRDefault="00CD3A24">
            <w:pPr>
              <w:jc w:val="center"/>
              <w:rPr>
                <w:sz w:val="20"/>
                <w:szCs w:val="20"/>
              </w:rPr>
            </w:pPr>
            <w:r w:rsidRPr="00122A88">
              <w:rPr>
                <w:rFonts w:hint="eastAsia"/>
                <w:sz w:val="20"/>
                <w:szCs w:val="20"/>
              </w:rPr>
              <w:t>电源</w:t>
            </w:r>
          </w:p>
        </w:tc>
        <w:tc>
          <w:tcPr>
            <w:tcW w:w="1984" w:type="dxa"/>
            <w:vMerge w:val="restart"/>
            <w:vAlign w:val="center"/>
          </w:tcPr>
          <w:p w:rsidR="004404C1" w:rsidRPr="00122A88" w:rsidRDefault="00CD3A24">
            <w:pPr>
              <w:jc w:val="center"/>
              <w:rPr>
                <w:sz w:val="20"/>
                <w:szCs w:val="20"/>
              </w:rPr>
            </w:pPr>
            <w:r w:rsidRPr="00122A88">
              <w:rPr>
                <w:rFonts w:hint="eastAsia"/>
                <w:sz w:val="20"/>
                <w:szCs w:val="20"/>
              </w:rPr>
              <w:t>锐捷</w:t>
            </w:r>
            <w:r w:rsidRPr="00122A88">
              <w:rPr>
                <w:rFonts w:hint="eastAsia"/>
                <w:sz w:val="20"/>
                <w:szCs w:val="20"/>
              </w:rPr>
              <w:t>RG-PA1150P-F</w:t>
            </w:r>
          </w:p>
        </w:tc>
        <w:tc>
          <w:tcPr>
            <w:tcW w:w="6237" w:type="dxa"/>
            <w:vAlign w:val="center"/>
          </w:tcPr>
          <w:p w:rsidR="004404C1" w:rsidRPr="00122A88" w:rsidRDefault="00CD3A24">
            <w:pPr>
              <w:jc w:val="center"/>
              <w:rPr>
                <w:sz w:val="20"/>
                <w:szCs w:val="20"/>
              </w:rPr>
            </w:pPr>
            <w:r w:rsidRPr="00122A88">
              <w:rPr>
                <w:rFonts w:hint="eastAsia"/>
                <w:sz w:val="20"/>
                <w:szCs w:val="20"/>
              </w:rPr>
              <w:t>交流电源模块，共</w:t>
            </w:r>
            <w:r w:rsidRPr="00122A88">
              <w:rPr>
                <w:rFonts w:hint="eastAsia"/>
                <w:sz w:val="20"/>
                <w:szCs w:val="20"/>
              </w:rPr>
              <w:t>1150W</w:t>
            </w:r>
            <w:r w:rsidRPr="00122A88">
              <w:rPr>
                <w:rFonts w:hint="eastAsia"/>
                <w:sz w:val="20"/>
                <w:szCs w:val="20"/>
              </w:rPr>
              <w:t>，其中</w:t>
            </w:r>
            <w:r w:rsidRPr="00122A88">
              <w:rPr>
                <w:rFonts w:hint="eastAsia"/>
                <w:sz w:val="20"/>
                <w:szCs w:val="20"/>
              </w:rPr>
              <w:t xml:space="preserve">740W </w:t>
            </w:r>
            <w:r w:rsidRPr="00122A88">
              <w:rPr>
                <w:rFonts w:hint="eastAsia"/>
                <w:sz w:val="20"/>
                <w:szCs w:val="20"/>
              </w:rPr>
              <w:t>用于</w:t>
            </w:r>
            <w:r w:rsidRPr="00122A88">
              <w:rPr>
                <w:rFonts w:hint="eastAsia"/>
                <w:sz w:val="20"/>
                <w:szCs w:val="20"/>
              </w:rPr>
              <w:t xml:space="preserve"> </w:t>
            </w:r>
            <w:proofErr w:type="spellStart"/>
            <w:r w:rsidRPr="00122A88">
              <w:rPr>
                <w:rFonts w:hint="eastAsia"/>
                <w:sz w:val="20"/>
                <w:szCs w:val="20"/>
              </w:rPr>
              <w:t>PoE</w:t>
            </w:r>
            <w:proofErr w:type="spellEnd"/>
            <w:r w:rsidRPr="00122A88">
              <w:rPr>
                <w:rFonts w:hint="eastAsia"/>
                <w:sz w:val="20"/>
                <w:szCs w:val="20"/>
              </w:rPr>
              <w:t xml:space="preserve"> </w:t>
            </w:r>
            <w:r w:rsidRPr="00122A88">
              <w:rPr>
                <w:rFonts w:hint="eastAsia"/>
                <w:sz w:val="20"/>
                <w:szCs w:val="20"/>
              </w:rPr>
              <w:t>端口供电，剩余的用于主机自身供电</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锐</w:t>
            </w:r>
            <w:proofErr w:type="gramStart"/>
            <w:r w:rsidRPr="00122A88">
              <w:rPr>
                <w:rFonts w:hint="eastAsia"/>
                <w:sz w:val="20"/>
                <w:szCs w:val="20"/>
              </w:rPr>
              <w:t>捷网络</w:t>
            </w:r>
            <w:proofErr w:type="gramEnd"/>
            <w:r w:rsidRPr="00122A88">
              <w:rPr>
                <w:rFonts w:hint="eastAsia"/>
                <w:sz w:val="20"/>
                <w:szCs w:val="20"/>
              </w:rPr>
              <w:t>股份有限公司</w:t>
            </w:r>
          </w:p>
        </w:tc>
        <w:tc>
          <w:tcPr>
            <w:tcW w:w="1408" w:type="dxa"/>
            <w:vMerge w:val="restart"/>
            <w:noWrap/>
            <w:vAlign w:val="center"/>
          </w:tcPr>
          <w:p w:rsidR="004404C1" w:rsidRPr="00122A88" w:rsidRDefault="00CD3A24">
            <w:pPr>
              <w:jc w:val="center"/>
              <w:rPr>
                <w:sz w:val="20"/>
                <w:szCs w:val="20"/>
              </w:rPr>
            </w:pPr>
            <w:r w:rsidRPr="00122A88">
              <w:rPr>
                <w:rFonts w:hint="eastAsia"/>
                <w:sz w:val="20"/>
                <w:szCs w:val="20"/>
              </w:rPr>
              <w:t>中国、福建</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每个电源模块可供</w:t>
            </w:r>
            <w:r w:rsidRPr="00122A88">
              <w:rPr>
                <w:rFonts w:hint="eastAsia"/>
                <w:sz w:val="20"/>
                <w:szCs w:val="20"/>
              </w:rPr>
              <w:t>48</w:t>
            </w:r>
            <w:r w:rsidRPr="00122A88">
              <w:rPr>
                <w:rFonts w:hint="eastAsia"/>
                <w:sz w:val="20"/>
                <w:szCs w:val="20"/>
              </w:rPr>
              <w:t>个</w:t>
            </w:r>
            <w:proofErr w:type="spellStart"/>
            <w:r w:rsidRPr="00122A88">
              <w:rPr>
                <w:rFonts w:hint="eastAsia"/>
                <w:sz w:val="20"/>
                <w:szCs w:val="20"/>
              </w:rPr>
              <w:t>PoE</w:t>
            </w:r>
            <w:proofErr w:type="spellEnd"/>
            <w:r w:rsidRPr="00122A88">
              <w:rPr>
                <w:rFonts w:hint="eastAsia"/>
                <w:sz w:val="20"/>
                <w:szCs w:val="20"/>
              </w:rPr>
              <w:t xml:space="preserve"> </w:t>
            </w:r>
            <w:r w:rsidRPr="00122A88">
              <w:rPr>
                <w:rFonts w:hint="eastAsia"/>
                <w:sz w:val="20"/>
                <w:szCs w:val="20"/>
              </w:rPr>
              <w:t>端口或</w:t>
            </w:r>
            <w:r w:rsidRPr="00122A88">
              <w:rPr>
                <w:rFonts w:hint="eastAsia"/>
                <w:sz w:val="20"/>
                <w:szCs w:val="20"/>
              </w:rPr>
              <w:t>24</w:t>
            </w:r>
            <w:r w:rsidRPr="00122A88">
              <w:rPr>
                <w:rFonts w:hint="eastAsia"/>
                <w:sz w:val="20"/>
                <w:szCs w:val="20"/>
              </w:rPr>
              <w:t>个</w:t>
            </w:r>
            <w:proofErr w:type="spellStart"/>
            <w:r w:rsidRPr="00122A88">
              <w:rPr>
                <w:rFonts w:hint="eastAsia"/>
                <w:sz w:val="20"/>
                <w:szCs w:val="20"/>
              </w:rPr>
              <w:t>PoE</w:t>
            </w:r>
            <w:proofErr w:type="spellEnd"/>
            <w:r w:rsidRPr="00122A88">
              <w:rPr>
                <w:rFonts w:hint="eastAsia"/>
                <w:sz w:val="20"/>
                <w:szCs w:val="20"/>
              </w:rPr>
              <w:t>+</w:t>
            </w:r>
            <w:r w:rsidRPr="00122A88">
              <w:rPr>
                <w:rFonts w:hint="eastAsia"/>
                <w:sz w:val="20"/>
                <w:szCs w:val="20"/>
              </w:rPr>
              <w:t>端口供电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20</w:t>
            </w:r>
          </w:p>
        </w:tc>
        <w:tc>
          <w:tcPr>
            <w:tcW w:w="709" w:type="dxa"/>
            <w:vMerge w:val="restart"/>
            <w:vAlign w:val="center"/>
          </w:tcPr>
          <w:p w:rsidR="004404C1" w:rsidRPr="00122A88" w:rsidRDefault="00CD3A24">
            <w:pPr>
              <w:jc w:val="center"/>
              <w:rPr>
                <w:sz w:val="20"/>
                <w:szCs w:val="20"/>
              </w:rPr>
            </w:pPr>
            <w:r w:rsidRPr="00122A88">
              <w:rPr>
                <w:rFonts w:hint="eastAsia"/>
                <w:sz w:val="20"/>
                <w:szCs w:val="20"/>
              </w:rPr>
              <w:t>智慧楼宇软件平台</w:t>
            </w: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校园智慧楼宇控制系统</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校园智慧楼宇控制系统</w:t>
            </w:r>
            <w:r w:rsidRPr="00122A88">
              <w:rPr>
                <w:rFonts w:hint="eastAsia"/>
                <w:sz w:val="20"/>
                <w:szCs w:val="20"/>
              </w:rPr>
              <w:t>V1.0</w:t>
            </w:r>
          </w:p>
        </w:tc>
        <w:tc>
          <w:tcPr>
            <w:tcW w:w="6237" w:type="dxa"/>
            <w:vAlign w:val="center"/>
          </w:tcPr>
          <w:p w:rsidR="004404C1" w:rsidRPr="00122A88" w:rsidRDefault="00CD3A24">
            <w:pPr>
              <w:jc w:val="center"/>
              <w:rPr>
                <w:sz w:val="20"/>
                <w:szCs w:val="20"/>
              </w:rPr>
            </w:pPr>
            <w:r w:rsidRPr="00122A88">
              <w:rPr>
                <w:rFonts w:hint="eastAsia"/>
                <w:sz w:val="20"/>
                <w:szCs w:val="20"/>
              </w:rPr>
              <w:t>支持基础信息管理，支持对系统内教务信息、学生信息、教职工信息等进行管理</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支持教务管理，支持对年级、专业班级、教师职务、教师部门进行管理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支持学生信息管理，支持对系统内学生用户进行增删改查、支持对学</w:t>
            </w:r>
            <w:r w:rsidRPr="00122A88">
              <w:rPr>
                <w:rFonts w:hint="eastAsia"/>
                <w:sz w:val="20"/>
                <w:szCs w:val="20"/>
              </w:rPr>
              <w:lastRenderedPageBreak/>
              <w:t>生基础信息进行管理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支持教职工信息管理：支持对系统内教职工用户进行增删改查、支持对学生基础信息进行管理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支持对校园内所有空间进行立体化管理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空间类型管理：系统可以设置空间类型，如楼宇、大门、走廊、道路操场等的管理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支持空间管理，对系统内的所有空间进行增删查改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支持校区管理，对系统内的所有校区进行增删查改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支持楼宇管理，支持对系统内的所有楼进行增删查改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支持房间管理，可以对系统内的所有房间进行增删查改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支持位置管理。支持对系统内的所有位置进行增删查改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支持对系统内的智能设备类型进行管理，可对设备类型进行增删查改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设备管理：从设备维度对楼宇内门锁、温湿度感应器、人体检测器、空气开关、门禁、灯、采集器设备进行集中管理。可按区域、楼宇类型、设备类型进行筛选。可按图文和列表模式进行展示，可按电量进行排序，可按房间号和设备号进行检索。</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支持对现有门锁、温湿度感应器、人体检测器、空气开关、门禁、灯、采集器的管理，支持拓展，能对电梯控制器、窗帘控制器进行管理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采用开放式软硬件技术平台，将楼宇内各种开放或私有的电子系统，如门锁、温湿度感应器、人体检测器、空气开关、门禁、灯、采集器、空调、能源管理、视频监控、安全防范、消防、和其他系统集成到一个统一的信息化平台中，构造一个通过信息环境联系建筑物内</w:t>
            </w:r>
            <w:r w:rsidRPr="00122A88">
              <w:rPr>
                <w:rFonts w:hint="eastAsia"/>
                <w:sz w:val="20"/>
                <w:szCs w:val="20"/>
              </w:rPr>
              <w:lastRenderedPageBreak/>
              <w:t>的空间，能源、环境，</w:t>
            </w:r>
            <w:r w:rsidRPr="00122A88">
              <w:rPr>
                <w:rFonts w:hint="eastAsia"/>
                <w:sz w:val="20"/>
                <w:szCs w:val="20"/>
              </w:rPr>
              <w:t xml:space="preserve"> </w:t>
            </w:r>
            <w:r w:rsidRPr="00122A88">
              <w:rPr>
                <w:rFonts w:hint="eastAsia"/>
                <w:sz w:val="20"/>
                <w:szCs w:val="20"/>
              </w:rPr>
              <w:t>从而帮助管理部门实现同步化的控制与管理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支持设备位置绑定，系统内可将设备绑定至相关空间、校区、楼、房间、位置。用以区分设备实际位置信息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系统支持远程集中管理楼宇和楼宇设备，实时查看设备运行状态，并进行远程控制和集中式管理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系统支持对校园进行</w:t>
            </w:r>
            <w:r w:rsidRPr="00122A88">
              <w:rPr>
                <w:rFonts w:hint="eastAsia"/>
                <w:sz w:val="20"/>
                <w:szCs w:val="20"/>
              </w:rPr>
              <w:t>3D</w:t>
            </w:r>
            <w:r w:rsidRPr="00122A88">
              <w:rPr>
                <w:rFonts w:hint="eastAsia"/>
                <w:sz w:val="20"/>
                <w:szCs w:val="20"/>
              </w:rPr>
              <w:t>立体化管控，创建</w:t>
            </w:r>
            <w:r w:rsidRPr="00122A88">
              <w:rPr>
                <w:rFonts w:hint="eastAsia"/>
                <w:sz w:val="20"/>
                <w:szCs w:val="20"/>
              </w:rPr>
              <w:t>3D</w:t>
            </w:r>
            <w:r w:rsidRPr="00122A88">
              <w:rPr>
                <w:rFonts w:hint="eastAsia"/>
                <w:sz w:val="20"/>
                <w:szCs w:val="20"/>
              </w:rPr>
              <w:t>数字化虚拟校园</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支持第三方接入，提供标准</w:t>
            </w:r>
            <w:r w:rsidRPr="00122A88">
              <w:rPr>
                <w:rFonts w:hint="eastAsia"/>
                <w:sz w:val="20"/>
                <w:szCs w:val="20"/>
              </w:rPr>
              <w:t xml:space="preserve"> API </w:t>
            </w:r>
            <w:r w:rsidRPr="00122A88">
              <w:rPr>
                <w:rFonts w:hint="eastAsia"/>
                <w:sz w:val="20"/>
                <w:szCs w:val="20"/>
              </w:rPr>
              <w:t>接口，用以为第三方平台提供数据和技术支撑，共享系统内空间信息和设备信息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系统提供标准</w:t>
            </w:r>
            <w:r w:rsidRPr="00122A88">
              <w:rPr>
                <w:rFonts w:hint="eastAsia"/>
                <w:sz w:val="20"/>
                <w:szCs w:val="20"/>
              </w:rPr>
              <w:t>API</w:t>
            </w:r>
            <w:r w:rsidRPr="00122A88">
              <w:rPr>
                <w:rFonts w:hint="eastAsia"/>
                <w:sz w:val="20"/>
                <w:szCs w:val="20"/>
              </w:rPr>
              <w:t>列表，第三</w:t>
            </w:r>
            <w:proofErr w:type="gramStart"/>
            <w:r w:rsidRPr="00122A88">
              <w:rPr>
                <w:rFonts w:hint="eastAsia"/>
                <w:sz w:val="20"/>
                <w:szCs w:val="20"/>
              </w:rPr>
              <w:t>方应用</w:t>
            </w:r>
            <w:proofErr w:type="gramEnd"/>
            <w:r w:rsidRPr="00122A88">
              <w:rPr>
                <w:rFonts w:hint="eastAsia"/>
                <w:sz w:val="20"/>
                <w:szCs w:val="20"/>
              </w:rPr>
              <w:t>申请调用</w:t>
            </w:r>
            <w:r w:rsidRPr="00122A88">
              <w:rPr>
                <w:rFonts w:hint="eastAsia"/>
                <w:sz w:val="20"/>
                <w:szCs w:val="20"/>
              </w:rPr>
              <w:t xml:space="preserve"> API </w:t>
            </w:r>
            <w:r w:rsidRPr="00122A88">
              <w:rPr>
                <w:rFonts w:hint="eastAsia"/>
                <w:sz w:val="20"/>
                <w:szCs w:val="20"/>
              </w:rPr>
              <w:t>列表需要通过管理员申请，并为平台分配相应秘</w:t>
            </w:r>
            <w:proofErr w:type="gramStart"/>
            <w:r w:rsidRPr="00122A88">
              <w:rPr>
                <w:rFonts w:hint="eastAsia"/>
                <w:sz w:val="20"/>
                <w:szCs w:val="20"/>
              </w:rPr>
              <w:t>钥</w:t>
            </w:r>
            <w:proofErr w:type="gramEnd"/>
            <w:r w:rsidRPr="00122A88">
              <w:rPr>
                <w:rFonts w:hint="eastAsia"/>
                <w:sz w:val="20"/>
                <w:szCs w:val="20"/>
              </w:rPr>
              <w:t>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系统采用数据集中管控，终端分布式应用的架构，可以实现集中统一的数据管理，各数据可远程查询和管理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支持对系统权限进行划分和管理。可设置多级管理权限用户，可进行权限添加、删除、密码重置、权限配置等操作。可进行管理员管理、后台权限管理、前台权限管理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支持楼宇维修管理，可统计故障报修登记、故障报修处理、维修验收、故障报修统计、报修处理等数据</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支持日志总</w:t>
            </w:r>
            <w:proofErr w:type="gramStart"/>
            <w:r w:rsidRPr="00122A88">
              <w:rPr>
                <w:rFonts w:hint="eastAsia"/>
                <w:sz w:val="20"/>
                <w:szCs w:val="20"/>
              </w:rPr>
              <w:t>览</w:t>
            </w:r>
            <w:proofErr w:type="gramEnd"/>
            <w:r w:rsidRPr="00122A88">
              <w:rPr>
                <w:rFonts w:hint="eastAsia"/>
                <w:sz w:val="20"/>
                <w:szCs w:val="20"/>
              </w:rPr>
              <w:t>，对系统的操作记录和历史日志进行展示和统计分析。可按区域、楼宇类型、设备日期、房间日志、日期范围进行筛选。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支持远程集中管理楼宇和楼宇设备，实时查看设备运行状态，并进行远程控制和集中式管理。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此次所投智楼宇软件平台均为同一品牌，确保系统稳定性与兼容性，</w:t>
            </w:r>
            <w:r w:rsidRPr="00122A88">
              <w:rPr>
                <w:rFonts w:hint="eastAsia"/>
                <w:sz w:val="20"/>
                <w:szCs w:val="20"/>
              </w:rPr>
              <w:lastRenderedPageBreak/>
              <w:t>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在项目验收时，向学校提供智慧楼宇集中控制系统源码及源码相关开发文档，质保期内依据要求，免费提供二次开发服务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21</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智能安全门禁集中管理平台</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智能安全门禁集中管理平台</w:t>
            </w:r>
            <w:r w:rsidRPr="00122A88">
              <w:rPr>
                <w:rFonts w:hint="eastAsia"/>
                <w:sz w:val="20"/>
                <w:szCs w:val="20"/>
              </w:rPr>
              <w:t>V1.0</w:t>
            </w:r>
          </w:p>
        </w:tc>
        <w:tc>
          <w:tcPr>
            <w:tcW w:w="6237" w:type="dxa"/>
            <w:vAlign w:val="center"/>
          </w:tcPr>
          <w:p w:rsidR="004404C1" w:rsidRPr="00122A88" w:rsidRDefault="00CD3A24">
            <w:pPr>
              <w:jc w:val="center"/>
              <w:rPr>
                <w:sz w:val="20"/>
                <w:szCs w:val="20"/>
              </w:rPr>
            </w:pPr>
            <w:r w:rsidRPr="00122A88">
              <w:rPr>
                <w:rFonts w:hint="eastAsia"/>
                <w:sz w:val="20"/>
                <w:szCs w:val="20"/>
              </w:rPr>
              <w:t>门禁管理</w:t>
            </w:r>
            <w:r w:rsidRPr="00122A88">
              <w:rPr>
                <w:rFonts w:hint="eastAsia"/>
                <w:sz w:val="20"/>
                <w:szCs w:val="20"/>
              </w:rPr>
              <w:t>:</w:t>
            </w:r>
            <w:r w:rsidRPr="00122A88">
              <w:rPr>
                <w:rFonts w:hint="eastAsia"/>
                <w:sz w:val="20"/>
                <w:szCs w:val="20"/>
              </w:rPr>
              <w:t>按楼宇位置，楼宇名称，楼宇类别，</w:t>
            </w:r>
            <w:r w:rsidRPr="00122A88">
              <w:rPr>
                <w:rFonts w:hint="eastAsia"/>
                <w:sz w:val="20"/>
                <w:szCs w:val="20"/>
              </w:rPr>
              <w:t xml:space="preserve"> </w:t>
            </w:r>
            <w:r w:rsidRPr="00122A88">
              <w:rPr>
                <w:rFonts w:hint="eastAsia"/>
                <w:sz w:val="20"/>
                <w:szCs w:val="20"/>
              </w:rPr>
              <w:t>楼宇号码查询系统中已添加的楼宇门禁设备基本信息。展示所有的楼宇信息，住户信息，设备信息。根据需要对设备进行查询，录入，修改，删除处理。可对工人</w:t>
            </w:r>
            <w:proofErr w:type="gramStart"/>
            <w:r w:rsidRPr="00122A88">
              <w:rPr>
                <w:rFonts w:hint="eastAsia"/>
                <w:sz w:val="20"/>
                <w:szCs w:val="20"/>
              </w:rPr>
              <w:t>员实现</w:t>
            </w:r>
            <w:proofErr w:type="gramEnd"/>
            <w:r w:rsidRPr="00122A88">
              <w:rPr>
                <w:rFonts w:hint="eastAsia"/>
                <w:sz w:val="20"/>
                <w:szCs w:val="20"/>
              </w:rPr>
              <w:t>门禁权限分配，权限分配完成后，</w:t>
            </w:r>
            <w:r w:rsidRPr="00122A88">
              <w:rPr>
                <w:rFonts w:hint="eastAsia"/>
                <w:sz w:val="20"/>
                <w:szCs w:val="20"/>
              </w:rPr>
              <w:t xml:space="preserve"> </w:t>
            </w:r>
            <w:r w:rsidRPr="00122A88">
              <w:rPr>
                <w:rFonts w:hint="eastAsia"/>
                <w:sz w:val="20"/>
                <w:szCs w:val="20"/>
              </w:rPr>
              <w:t>人员个人仅能够拥有指定的门禁通行权限</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按楼宇信息、用户信息查询系统中已添加的指纹信息，并可以根据需要对指纹进行修改，录入，删除处理。支持多种方式进行人员指纹信息录入，能使用指纹采集终端进行录入，并且能与已有指纹库进行兼容和对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支持按照用户信息，楼宇信息查询系统中已添加的人脸信息，并可以根据需要对人脸信息进行修改，录入，删除处理。</w:t>
            </w:r>
            <w:r w:rsidRPr="00122A88">
              <w:rPr>
                <w:rFonts w:hint="eastAsia"/>
                <w:sz w:val="20"/>
                <w:szCs w:val="20"/>
              </w:rPr>
              <w:t>1)</w:t>
            </w:r>
            <w:r w:rsidRPr="00122A88">
              <w:rPr>
                <w:rFonts w:hint="eastAsia"/>
                <w:sz w:val="20"/>
                <w:szCs w:val="20"/>
              </w:rPr>
              <w:t>支持添加人脸、更新人脸、删除人脸、人脸列表、人脸</w:t>
            </w:r>
            <w:r w:rsidRPr="00122A88">
              <w:rPr>
                <w:rFonts w:hint="eastAsia"/>
                <w:sz w:val="20"/>
                <w:szCs w:val="20"/>
              </w:rPr>
              <w:t xml:space="preserve"> </w:t>
            </w:r>
            <w:r w:rsidRPr="00122A88">
              <w:rPr>
                <w:rFonts w:hint="eastAsia"/>
                <w:sz w:val="20"/>
                <w:szCs w:val="20"/>
              </w:rPr>
              <w:t>详情等功能</w:t>
            </w:r>
            <w:r w:rsidRPr="00122A88">
              <w:rPr>
                <w:rFonts w:hint="eastAsia"/>
                <w:sz w:val="20"/>
                <w:szCs w:val="20"/>
              </w:rPr>
              <w:t>;2)</w:t>
            </w:r>
            <w:r w:rsidRPr="00122A88">
              <w:rPr>
                <w:rFonts w:hint="eastAsia"/>
                <w:sz w:val="20"/>
                <w:szCs w:val="20"/>
              </w:rPr>
              <w:t>支持批量导入人脸图像</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proofErr w:type="gramStart"/>
            <w:r w:rsidRPr="00122A88">
              <w:rPr>
                <w:rFonts w:hint="eastAsia"/>
                <w:sz w:val="20"/>
                <w:szCs w:val="20"/>
              </w:rPr>
              <w:t>门禁卡</w:t>
            </w:r>
            <w:proofErr w:type="gramEnd"/>
            <w:r w:rsidRPr="00122A88">
              <w:rPr>
                <w:rFonts w:hint="eastAsia"/>
                <w:sz w:val="20"/>
                <w:szCs w:val="20"/>
              </w:rPr>
              <w:t>管理，按楼宇信息、用户信息查询系统中已添加的</w:t>
            </w:r>
            <w:proofErr w:type="gramStart"/>
            <w:r w:rsidRPr="00122A88">
              <w:rPr>
                <w:rFonts w:hint="eastAsia"/>
                <w:sz w:val="20"/>
                <w:szCs w:val="20"/>
              </w:rPr>
              <w:t>门禁卡</w:t>
            </w:r>
            <w:proofErr w:type="gramEnd"/>
            <w:r w:rsidRPr="00122A88">
              <w:rPr>
                <w:rFonts w:hint="eastAsia"/>
                <w:sz w:val="20"/>
                <w:szCs w:val="20"/>
              </w:rPr>
              <w:t>信息，并可以根据需要对</w:t>
            </w:r>
            <w:proofErr w:type="gramStart"/>
            <w:r w:rsidRPr="00122A88">
              <w:rPr>
                <w:rFonts w:hint="eastAsia"/>
                <w:sz w:val="20"/>
                <w:szCs w:val="20"/>
              </w:rPr>
              <w:t>门禁卡</w:t>
            </w:r>
            <w:proofErr w:type="gramEnd"/>
            <w:r w:rsidRPr="00122A88">
              <w:rPr>
                <w:rFonts w:hint="eastAsia"/>
                <w:sz w:val="20"/>
                <w:szCs w:val="20"/>
              </w:rPr>
              <w:t>进行新增，修改，删除，禁用处理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支持对门禁和智能锁关联的人员进行管理。添加人员，修改人员信息，设置人员类型，人员权限和所属楼宇和设备信息。</w:t>
            </w:r>
            <w:r w:rsidRPr="00122A88">
              <w:rPr>
                <w:rFonts w:hint="eastAsia"/>
                <w:sz w:val="20"/>
                <w:szCs w:val="20"/>
              </w:rPr>
              <w:t>1)</w:t>
            </w:r>
            <w:r w:rsidRPr="00122A88">
              <w:rPr>
                <w:rFonts w:hint="eastAsia"/>
                <w:sz w:val="20"/>
                <w:szCs w:val="20"/>
              </w:rPr>
              <w:t>支持批量导入、人工录入、设备采集录入等方式录入人员信息</w:t>
            </w:r>
            <w:r w:rsidRPr="00122A88">
              <w:rPr>
                <w:rFonts w:hint="eastAsia"/>
                <w:sz w:val="20"/>
                <w:szCs w:val="20"/>
              </w:rPr>
              <w:t xml:space="preserve">; 2) </w:t>
            </w:r>
            <w:r w:rsidRPr="00122A88">
              <w:rPr>
                <w:rFonts w:hint="eastAsia"/>
                <w:sz w:val="20"/>
                <w:szCs w:val="20"/>
              </w:rPr>
              <w:t>支持人员增加、编辑、删除、查询功能</w:t>
            </w:r>
            <w:r w:rsidRPr="00122A88">
              <w:rPr>
                <w:rFonts w:hint="eastAsia"/>
                <w:sz w:val="20"/>
                <w:szCs w:val="20"/>
              </w:rPr>
              <w:t>; 3)</w:t>
            </w:r>
            <w:r w:rsidRPr="00122A88">
              <w:rPr>
                <w:rFonts w:hint="eastAsia"/>
                <w:sz w:val="20"/>
                <w:szCs w:val="20"/>
              </w:rPr>
              <w:t>具备简单条件、复杂条件、组合条件下的人员</w:t>
            </w:r>
            <w:r w:rsidRPr="00122A88">
              <w:rPr>
                <w:rFonts w:hint="eastAsia"/>
                <w:sz w:val="20"/>
                <w:szCs w:val="20"/>
              </w:rPr>
              <w:lastRenderedPageBreak/>
              <w:t>信息统计分析与汇总功能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支持人脸采集，支持多种方式进行人员</w:t>
            </w:r>
            <w:proofErr w:type="gramStart"/>
            <w:r w:rsidRPr="00122A88">
              <w:rPr>
                <w:rFonts w:hint="eastAsia"/>
                <w:sz w:val="20"/>
                <w:szCs w:val="20"/>
              </w:rPr>
              <w:t>信息底库录入</w:t>
            </w:r>
            <w:proofErr w:type="gramEnd"/>
            <w:r w:rsidRPr="00122A88">
              <w:rPr>
                <w:rFonts w:hint="eastAsia"/>
                <w:sz w:val="20"/>
                <w:szCs w:val="20"/>
              </w:rPr>
              <w:t>：自助采集终端</w:t>
            </w:r>
            <w:r w:rsidRPr="00122A88">
              <w:rPr>
                <w:rFonts w:hint="eastAsia"/>
                <w:sz w:val="20"/>
                <w:szCs w:val="20"/>
              </w:rPr>
              <w:t>:</w:t>
            </w:r>
            <w:r w:rsidRPr="00122A88">
              <w:rPr>
                <w:rFonts w:hint="eastAsia"/>
                <w:sz w:val="20"/>
                <w:szCs w:val="20"/>
              </w:rPr>
              <w:br/>
              <w:t>1</w:t>
            </w:r>
            <w:r w:rsidRPr="00122A88">
              <w:rPr>
                <w:rFonts w:hint="eastAsia"/>
                <w:sz w:val="20"/>
                <w:szCs w:val="20"/>
              </w:rPr>
              <w:t>）用户自行在门户网站上验证身份，并录入个人信息与照片，由部门管理员审核，审核通过后完成录入操作</w:t>
            </w:r>
            <w:r w:rsidRPr="00122A88">
              <w:rPr>
                <w:rFonts w:hint="eastAsia"/>
                <w:sz w:val="20"/>
                <w:szCs w:val="20"/>
              </w:rPr>
              <w:br/>
              <w:t xml:space="preserve">2)USB </w:t>
            </w:r>
            <w:r w:rsidRPr="00122A88">
              <w:rPr>
                <w:rFonts w:hint="eastAsia"/>
                <w:sz w:val="20"/>
                <w:szCs w:val="20"/>
              </w:rPr>
              <w:t>相机</w:t>
            </w:r>
            <w:r w:rsidRPr="00122A88">
              <w:rPr>
                <w:rFonts w:hint="eastAsia"/>
                <w:sz w:val="20"/>
                <w:szCs w:val="20"/>
              </w:rPr>
              <w:t>+</w:t>
            </w:r>
            <w:r w:rsidRPr="00122A88">
              <w:rPr>
                <w:rFonts w:hint="eastAsia"/>
                <w:sz w:val="20"/>
                <w:szCs w:val="20"/>
              </w:rPr>
              <w:t>客户端采集</w:t>
            </w:r>
            <w:r w:rsidRPr="00122A88">
              <w:rPr>
                <w:rFonts w:hint="eastAsia"/>
                <w:sz w:val="20"/>
                <w:szCs w:val="20"/>
              </w:rPr>
              <w:t>:</w:t>
            </w:r>
            <w:r w:rsidRPr="00122A88">
              <w:rPr>
                <w:rFonts w:hint="eastAsia"/>
                <w:sz w:val="20"/>
                <w:szCs w:val="20"/>
              </w:rPr>
              <w:t>由管理人员在设备上录入用户个人信息与照片，由系统自动审核完成录入操作</w:t>
            </w:r>
            <w:r w:rsidRPr="00122A88">
              <w:rPr>
                <w:rFonts w:hint="eastAsia"/>
                <w:sz w:val="20"/>
                <w:szCs w:val="20"/>
              </w:rPr>
              <w:br/>
              <w:t xml:space="preserve"> 3)</w:t>
            </w:r>
            <w:r w:rsidRPr="00122A88">
              <w:rPr>
                <w:rFonts w:hint="eastAsia"/>
                <w:sz w:val="20"/>
                <w:szCs w:val="20"/>
              </w:rPr>
              <w:t>移动端采集</w:t>
            </w:r>
            <w:r w:rsidRPr="00122A88">
              <w:rPr>
                <w:rFonts w:hint="eastAsia"/>
                <w:sz w:val="20"/>
                <w:szCs w:val="20"/>
              </w:rPr>
              <w:t>:</w:t>
            </w:r>
            <w:r w:rsidRPr="00122A88">
              <w:rPr>
                <w:rFonts w:hint="eastAsia"/>
                <w:sz w:val="20"/>
                <w:szCs w:val="20"/>
              </w:rPr>
              <w:t>用户在移动端系统验证身份，</w:t>
            </w:r>
            <w:r w:rsidRPr="00122A88">
              <w:rPr>
                <w:rFonts w:hint="eastAsia"/>
                <w:sz w:val="20"/>
                <w:szCs w:val="20"/>
              </w:rPr>
              <w:t xml:space="preserve"> </w:t>
            </w:r>
            <w:r w:rsidRPr="00122A88">
              <w:rPr>
                <w:rFonts w:hint="eastAsia"/>
                <w:sz w:val="20"/>
                <w:szCs w:val="20"/>
              </w:rPr>
              <w:t>并录入个人信息与照片，由部门管理员审核，审核通过后完成录入操作</w:t>
            </w:r>
            <w:r w:rsidRPr="00122A88">
              <w:rPr>
                <w:rFonts w:hint="eastAsia"/>
                <w:sz w:val="20"/>
                <w:szCs w:val="20"/>
              </w:rPr>
              <w:br/>
              <w:t>4</w:t>
            </w:r>
            <w:r w:rsidRPr="00122A88">
              <w:rPr>
                <w:rFonts w:hint="eastAsia"/>
                <w:sz w:val="20"/>
                <w:szCs w:val="20"/>
              </w:rPr>
              <w:t>）可通过人脸识别一体机自助采集，考虑到系统兼容性与后期维护成本，所投智能安全门禁集中管理平台与人脸识别一体机设备为同一品牌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支持指纹采集：通过生物源指纹采集发卡器采集，此次所投智能安全门禁集中管理平台与生物源指纹采集发卡器为同一品牌，确保系统兼容性，降低后期维护成本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支持设置黑名单，可根据实际需求进行黑名单的查询、添加、修改、删除等操作。黑名单功能</w:t>
            </w:r>
            <w:r w:rsidRPr="00122A88">
              <w:rPr>
                <w:rFonts w:hint="eastAsia"/>
                <w:sz w:val="20"/>
                <w:szCs w:val="20"/>
              </w:rPr>
              <w:t>:1)</w:t>
            </w:r>
            <w:r w:rsidRPr="00122A88">
              <w:rPr>
                <w:rFonts w:hint="eastAsia"/>
                <w:sz w:val="20"/>
                <w:szCs w:val="20"/>
              </w:rPr>
              <w:t>支持中心下发黑名单信息，</w:t>
            </w:r>
            <w:r w:rsidRPr="00122A88">
              <w:rPr>
                <w:rFonts w:hint="eastAsia"/>
                <w:sz w:val="20"/>
                <w:szCs w:val="20"/>
              </w:rPr>
              <w:t>2)</w:t>
            </w:r>
            <w:r w:rsidRPr="00122A88">
              <w:rPr>
                <w:rFonts w:hint="eastAsia"/>
                <w:sz w:val="20"/>
                <w:szCs w:val="20"/>
              </w:rPr>
              <w:t>支持本地黑名单信息比对，</w:t>
            </w:r>
            <w:r w:rsidRPr="00122A88">
              <w:rPr>
                <w:rFonts w:hint="eastAsia"/>
                <w:sz w:val="20"/>
                <w:szCs w:val="20"/>
              </w:rPr>
              <w:t xml:space="preserve">3) </w:t>
            </w:r>
            <w:r w:rsidRPr="00122A88">
              <w:rPr>
                <w:rFonts w:hint="eastAsia"/>
                <w:sz w:val="20"/>
                <w:szCs w:val="20"/>
              </w:rPr>
              <w:t>支持本地黑名单报警功能，且报警信息可实时上传平台，</w:t>
            </w:r>
            <w:r w:rsidRPr="00122A88">
              <w:rPr>
                <w:rFonts w:hint="eastAsia"/>
                <w:sz w:val="20"/>
                <w:szCs w:val="20"/>
              </w:rPr>
              <w:t>4)</w:t>
            </w:r>
            <w:r w:rsidRPr="00122A88">
              <w:rPr>
                <w:rFonts w:hint="eastAsia"/>
                <w:sz w:val="20"/>
                <w:szCs w:val="20"/>
              </w:rPr>
              <w:t>支持本地删除黑名单信息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支持对智能设备的临时权限分配，包括临时密码，临时卡片，临时指纹，临时</w:t>
            </w:r>
            <w:r w:rsidRPr="00122A88">
              <w:rPr>
                <w:rFonts w:hint="eastAsia"/>
                <w:sz w:val="20"/>
                <w:szCs w:val="20"/>
              </w:rPr>
              <w:t xml:space="preserve"> APP </w:t>
            </w:r>
            <w:r w:rsidRPr="00122A88">
              <w:rPr>
                <w:rFonts w:hint="eastAsia"/>
                <w:sz w:val="20"/>
                <w:szCs w:val="20"/>
              </w:rPr>
              <w:t>权限等操作。用户在设定的有效期内具有该智能锁设备开锁权限，失效期过后系统能够自动解除相关用户权限</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支持校内打卡、校内查寝，学生或老师可使用指纹或卡片在智能门锁、</w:t>
            </w:r>
            <w:r w:rsidRPr="00122A88">
              <w:rPr>
                <w:rFonts w:hint="eastAsia"/>
                <w:sz w:val="20"/>
                <w:szCs w:val="20"/>
              </w:rPr>
              <w:lastRenderedPageBreak/>
              <w:t>生物源指纹采集发卡器、人脸识别门禁一体机等终端设备完成校内考勤签到打卡操作。系统可与教务系统数据同步。系统可以实现学生</w:t>
            </w:r>
            <w:proofErr w:type="gramStart"/>
            <w:r w:rsidRPr="00122A88">
              <w:rPr>
                <w:rFonts w:hint="eastAsia"/>
                <w:sz w:val="20"/>
                <w:szCs w:val="20"/>
              </w:rPr>
              <w:t>的归勤查询</w:t>
            </w:r>
            <w:proofErr w:type="gramEnd"/>
            <w:r w:rsidRPr="00122A88">
              <w:rPr>
                <w:rFonts w:hint="eastAsia"/>
                <w:sz w:val="20"/>
                <w:szCs w:val="20"/>
              </w:rPr>
              <w:t>功能，</w:t>
            </w:r>
            <w:proofErr w:type="gramStart"/>
            <w:r w:rsidRPr="00122A88">
              <w:rPr>
                <w:rFonts w:hint="eastAsia"/>
                <w:sz w:val="20"/>
                <w:szCs w:val="20"/>
              </w:rPr>
              <w:t>寝管人员</w:t>
            </w:r>
            <w:proofErr w:type="gramEnd"/>
            <w:r w:rsidRPr="00122A88">
              <w:rPr>
                <w:rFonts w:hint="eastAsia"/>
                <w:sz w:val="20"/>
                <w:szCs w:val="20"/>
              </w:rPr>
              <w:t>可通过系统查看未归勤的学生名单及历史归</w:t>
            </w:r>
            <w:proofErr w:type="gramStart"/>
            <w:r w:rsidRPr="00122A88">
              <w:rPr>
                <w:rFonts w:hint="eastAsia"/>
                <w:sz w:val="20"/>
                <w:szCs w:val="20"/>
              </w:rPr>
              <w:t>寝记录</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支持记录设备工作日志，可记录开启次数、非法操作、以及异常工作状态，并根据异常状态推送提醒系统能够将异常信息、非法操作等信息推送至指定移动设备</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支持权限管理，对系统权限进行划分和管理。可设置多级管理权限用户，可进行权限添加、删除、密码重置、权限配置等操作。可进行管理员管理、后台权限管理、前台权限管理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支持报警管理，对门禁、门锁的异常情况进行报警，</w:t>
            </w:r>
            <w:r w:rsidRPr="00122A88">
              <w:rPr>
                <w:rFonts w:hint="eastAsia"/>
                <w:sz w:val="20"/>
                <w:szCs w:val="20"/>
              </w:rPr>
              <w:t xml:space="preserve"> </w:t>
            </w:r>
            <w:r w:rsidRPr="00122A88">
              <w:rPr>
                <w:rFonts w:hint="eastAsia"/>
                <w:sz w:val="20"/>
                <w:szCs w:val="20"/>
              </w:rPr>
              <w:t>可自定义报警规则，对系统非正常情况进行监控和报警管理。可设置报警类型，报警开始时间，报警触发方式和报警提醒方式。报警情况可视化图标展现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记录查询</w:t>
            </w:r>
            <w:r w:rsidRPr="00122A88">
              <w:rPr>
                <w:rFonts w:hint="eastAsia"/>
                <w:sz w:val="20"/>
                <w:szCs w:val="20"/>
              </w:rPr>
              <w:t>:</w:t>
            </w:r>
            <w:r w:rsidRPr="00122A88">
              <w:rPr>
                <w:rFonts w:hint="eastAsia"/>
                <w:sz w:val="20"/>
                <w:szCs w:val="20"/>
              </w:rPr>
              <w:t>按时间，查询系统中已存在的开锁记录，操作记录，异常记录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此次所投智慧楼宇软件平台均为同一品牌，确保系统稳定性与兼容性，降低后期维护成本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在项目验收时，我公司向学校提供智能安全门禁集中管理平台源码及源码相关开发文档，质保期内依据要求，免费提供二次开发服务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22</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智慧楼宇可视化平台</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智慧楼宇可视化平台软件</w:t>
            </w:r>
            <w:r w:rsidRPr="00122A88">
              <w:rPr>
                <w:rFonts w:hint="eastAsia"/>
                <w:sz w:val="20"/>
                <w:szCs w:val="20"/>
              </w:rPr>
              <w:t>V2.0</w:t>
            </w:r>
          </w:p>
        </w:tc>
        <w:tc>
          <w:tcPr>
            <w:tcW w:w="6237" w:type="dxa"/>
            <w:vAlign w:val="center"/>
          </w:tcPr>
          <w:p w:rsidR="004404C1" w:rsidRPr="00122A88" w:rsidRDefault="00CD3A24">
            <w:pPr>
              <w:jc w:val="center"/>
              <w:rPr>
                <w:sz w:val="20"/>
                <w:szCs w:val="20"/>
              </w:rPr>
            </w:pPr>
            <w:r w:rsidRPr="00122A88">
              <w:rPr>
                <w:rFonts w:hint="eastAsia"/>
                <w:sz w:val="20"/>
                <w:szCs w:val="20"/>
              </w:rPr>
              <w:t>用户可以一览系统的图形化数据报表，内容包括设备数量信息、通行记录统计信息、数据比例图、数据波形图等</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系统支持统计设备数量，可统计系统</w:t>
            </w:r>
            <w:proofErr w:type="gramStart"/>
            <w:r w:rsidRPr="00122A88">
              <w:rPr>
                <w:rFonts w:hint="eastAsia"/>
                <w:sz w:val="20"/>
                <w:szCs w:val="20"/>
              </w:rPr>
              <w:t>总设备数</w:t>
            </w:r>
            <w:proofErr w:type="gramEnd"/>
            <w:r w:rsidRPr="00122A88">
              <w:rPr>
                <w:rFonts w:hint="eastAsia"/>
                <w:sz w:val="20"/>
                <w:szCs w:val="20"/>
              </w:rPr>
              <w:t>，门锁、温湿度感应器、</w:t>
            </w:r>
            <w:r w:rsidRPr="00122A88">
              <w:rPr>
                <w:rFonts w:hint="eastAsia"/>
                <w:sz w:val="20"/>
                <w:szCs w:val="20"/>
              </w:rPr>
              <w:lastRenderedPageBreak/>
              <w:t>人体检测器、空气开关、门禁、灯、采集器等设备的启用设备数，停用设备数，联网设备数，离线设备数，低电量设备数</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w:t>
            </w:r>
            <w:r w:rsidRPr="00122A88">
              <w:rPr>
                <w:rFonts w:hint="eastAsia"/>
                <w:sz w:val="20"/>
                <w:szCs w:val="20"/>
              </w:rPr>
              <w:t>3D</w:t>
            </w:r>
            <w:r w:rsidRPr="00122A88">
              <w:rPr>
                <w:rFonts w:hint="eastAsia"/>
                <w:sz w:val="20"/>
                <w:szCs w:val="20"/>
              </w:rPr>
              <w:t>立体化展示系统设备状态、安装位置</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支持统计系统总注册人数、教职工人员分组情况统计、人员院系情况统计、人员家庭成员、人员访客情况等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支持统计教职工信息统计，教职工门禁通行权限和与其关联的信息明细，可以列表</w:t>
            </w:r>
            <w:proofErr w:type="gramStart"/>
            <w:r w:rsidRPr="00122A88">
              <w:rPr>
                <w:rFonts w:hint="eastAsia"/>
                <w:sz w:val="20"/>
                <w:szCs w:val="20"/>
              </w:rPr>
              <w:t>化或者</w:t>
            </w:r>
            <w:proofErr w:type="gramEnd"/>
            <w:r w:rsidRPr="00122A88">
              <w:rPr>
                <w:rFonts w:hint="eastAsia"/>
                <w:sz w:val="20"/>
                <w:szCs w:val="20"/>
              </w:rPr>
              <w:t>卡片化界面预览</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支持统计人员通行记录，支持查询人员通行情况明细，系统支持条件过滤方式进行数据检阅，可按人员、按时段、按区域等条件过滤方式检索历史人员通行记录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支持按区域、楼宇查看网络拓扑情况，图形化实时显示各区域各楼宇、各房间的网络部署、网关通讯情况，以及在该网络下的各个设备情况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统计设备使用情况，支持按区域、楼宇类型、设备类型进行设备可视化展示，可展示出门锁、温湿度感应器、人体检测器、空气开关、门禁、灯、采集器等设备的电量情况、能耗统计情况、开启状态、关闭状态、联网状态、使用率等统计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支持空间立体化查看楼宇信息，支持对楼宇位置、楼宇名称、楼宇类别、楼宇号码、层数、房间数等进行立体化可视化展示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支持切换数据统计展现形式，可以实现统计图的钻取、切片等操作，直观的展现各个维度视角，全方位支持系统统计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支持报警情况统计，将报警情况图形化展示，报警设备定位情况和信息实时展示，能够以单一页面集中展示所有楼宇的报警</w:t>
            </w:r>
            <w:r w:rsidRPr="00122A88">
              <w:rPr>
                <w:rFonts w:hint="eastAsia"/>
                <w:sz w:val="20"/>
                <w:szCs w:val="20"/>
              </w:rPr>
              <w:t>/</w:t>
            </w:r>
            <w:r w:rsidRPr="00122A88">
              <w:rPr>
                <w:rFonts w:hint="eastAsia"/>
                <w:sz w:val="20"/>
                <w:szCs w:val="20"/>
              </w:rPr>
              <w:t>故障情况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可视化平台内置多种展示模版，用户可通过拖拽操作，支持自定义展示模版样式、数据内容</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所投智慧楼宇可视化平台包括：大屏展示系统、手机</w:t>
            </w:r>
            <w:r w:rsidRPr="00122A88">
              <w:rPr>
                <w:rFonts w:hint="eastAsia"/>
                <w:sz w:val="20"/>
                <w:szCs w:val="20"/>
              </w:rPr>
              <w:t>APP</w:t>
            </w:r>
            <w:r w:rsidRPr="00122A88">
              <w:rPr>
                <w:rFonts w:hint="eastAsia"/>
                <w:sz w:val="20"/>
                <w:szCs w:val="20"/>
              </w:rPr>
              <w:t>展示系统、</w:t>
            </w:r>
            <w:r w:rsidRPr="00122A88">
              <w:rPr>
                <w:rFonts w:hint="eastAsia"/>
                <w:sz w:val="20"/>
                <w:szCs w:val="20"/>
              </w:rPr>
              <w:t>PC</w:t>
            </w:r>
            <w:r w:rsidRPr="00122A88">
              <w:rPr>
                <w:rFonts w:hint="eastAsia"/>
                <w:sz w:val="20"/>
                <w:szCs w:val="20"/>
              </w:rPr>
              <w:t>展示系统</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此次所投智慧楼宇软件平台为同一品牌，确保系统稳定性与兼容性，降低后期维护成本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在项目验收时，我公司向学校提供智慧楼宇可视化平台源码及源码相关开发文档，质保期内依据用户需求，免费提供二次开发</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23</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智慧楼宇大数据分析平台</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智慧楼宇大数据分析平台</w:t>
            </w:r>
            <w:r w:rsidRPr="00122A88">
              <w:rPr>
                <w:rFonts w:hint="eastAsia"/>
                <w:sz w:val="20"/>
                <w:szCs w:val="20"/>
              </w:rPr>
              <w:t>V1.0</w:t>
            </w:r>
          </w:p>
        </w:tc>
        <w:tc>
          <w:tcPr>
            <w:tcW w:w="6237" w:type="dxa"/>
            <w:vAlign w:val="center"/>
          </w:tcPr>
          <w:p w:rsidR="004404C1" w:rsidRPr="00122A88" w:rsidRDefault="00CD3A24">
            <w:pPr>
              <w:jc w:val="center"/>
              <w:rPr>
                <w:sz w:val="20"/>
                <w:szCs w:val="20"/>
              </w:rPr>
            </w:pPr>
            <w:r w:rsidRPr="00122A88">
              <w:rPr>
                <w:rFonts w:hint="eastAsia"/>
                <w:sz w:val="20"/>
                <w:szCs w:val="20"/>
              </w:rPr>
              <w:t>系统支持对智慧楼宇系统中采集、录入和识别到的用户信息、生物源信息、通行记录信息、设备信息进行统计和智能分析。</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支持通过智能分析门禁、门锁开门记录，智能化识别使用高峰时段，在非高峰时段开启节能模式，并且不定时自动联网上报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支持可对人脸通行数据分析，通过对人脸特征值的分析，对人脸属性如性别、年龄、种族、表情、饰品、胡须等特征进行识别，实现精细化统计。</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通过人脸大数据识别，支持</w:t>
            </w:r>
            <w:proofErr w:type="gramStart"/>
            <w:r w:rsidRPr="00122A88">
              <w:rPr>
                <w:rFonts w:hint="eastAsia"/>
                <w:sz w:val="20"/>
                <w:szCs w:val="20"/>
              </w:rPr>
              <w:t>照片仿假识别</w:t>
            </w:r>
            <w:proofErr w:type="gramEnd"/>
            <w:r w:rsidRPr="00122A88">
              <w:rPr>
                <w:rFonts w:hint="eastAsia"/>
                <w:sz w:val="20"/>
                <w:szCs w:val="20"/>
              </w:rPr>
              <w:t>。智能识别系统中提交的照片，非真人拍摄的照片或者翻拍照片，可进行识别并拒绝录入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支持对通行数据进行统计与分析，可以与现有考勤数据云平台进行数据对接，能够实现多种模式、多种维度下的学生、教职工考勤信息联动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支持拓展至智慧寝室管理功能，可以根据设备通行记录进行查寝、分析学生出入寝室异常情况、晚归及夜不归宿、长时间未出</w:t>
            </w:r>
            <w:proofErr w:type="gramStart"/>
            <w:r w:rsidRPr="00122A88">
              <w:rPr>
                <w:rFonts w:hint="eastAsia"/>
                <w:sz w:val="20"/>
                <w:szCs w:val="20"/>
              </w:rPr>
              <w:t>寝</w:t>
            </w:r>
            <w:proofErr w:type="gramEnd"/>
            <w:r w:rsidRPr="00122A88">
              <w:rPr>
                <w:rFonts w:hint="eastAsia"/>
                <w:sz w:val="20"/>
                <w:szCs w:val="20"/>
              </w:rPr>
              <w:t>人员查询、</w:t>
            </w:r>
            <w:r w:rsidRPr="00122A88">
              <w:rPr>
                <w:rFonts w:hint="eastAsia"/>
                <w:sz w:val="20"/>
                <w:szCs w:val="20"/>
              </w:rPr>
              <w:lastRenderedPageBreak/>
              <w:t>控制外来人员出入公寓、推送异常报表数据等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支持各子系统的数据调用记录查询，系统可记录数据编辑日志、用户操作日志、客户端访问日志、系统登录日志的相关管理等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支持大数据分析，根据时间、地点、人物和行为，进行大数据分析，识别异常情况显示在系统中，并可根据实际需求自定义异常情况</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支持智能门锁操作记录智能化分析，实现安全报警、异常出入提示等功能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支持人员痕迹化分析，依据智能锁、人脸识别数据结合校内立体化管理系统实现人员轨迹绘制，痕迹化管理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支持对不同平台来源数据进行存储分析、离线计算</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支持对分析结果进行异步分发，支持其他业务系统数据需求</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此次所投智慧楼宇软件平台为同一品牌，确保系统稳定性与兼容性，降低后期维护成本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在项目验收时向学校提供智慧楼宇大数据分析平台源码及源码相关开发文档，质保期内依据用户需求，免费提供二次开发</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vAlign w:val="center"/>
          </w:tcPr>
          <w:p w:rsidR="004404C1" w:rsidRPr="00122A88" w:rsidRDefault="00CD3A24">
            <w:pPr>
              <w:jc w:val="center"/>
              <w:rPr>
                <w:sz w:val="20"/>
                <w:szCs w:val="20"/>
              </w:rPr>
            </w:pPr>
            <w:r w:rsidRPr="00122A88">
              <w:rPr>
                <w:rFonts w:hint="eastAsia"/>
                <w:sz w:val="20"/>
                <w:szCs w:val="20"/>
              </w:rPr>
              <w:t>24</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智慧楼宇访客管理控制系统</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智慧楼宇访客管理控制系统</w:t>
            </w:r>
            <w:r w:rsidRPr="00122A88">
              <w:rPr>
                <w:rFonts w:hint="eastAsia"/>
                <w:sz w:val="20"/>
                <w:szCs w:val="20"/>
              </w:rPr>
              <w:t>V1.0</w:t>
            </w:r>
          </w:p>
        </w:tc>
        <w:tc>
          <w:tcPr>
            <w:tcW w:w="6237" w:type="dxa"/>
            <w:vAlign w:val="center"/>
          </w:tcPr>
          <w:p w:rsidR="004404C1" w:rsidRPr="00122A88" w:rsidRDefault="00CD3A24">
            <w:pPr>
              <w:jc w:val="center"/>
              <w:rPr>
                <w:sz w:val="20"/>
                <w:szCs w:val="20"/>
              </w:rPr>
            </w:pPr>
            <w:r w:rsidRPr="00122A88">
              <w:rPr>
                <w:rFonts w:hint="eastAsia"/>
                <w:sz w:val="20"/>
                <w:szCs w:val="20"/>
              </w:rPr>
              <w:t>支持访客登记，系统支持普通用户在线申请预约</w:t>
            </w:r>
          </w:p>
        </w:tc>
        <w:tc>
          <w:tcPr>
            <w:tcW w:w="1563" w:type="dxa"/>
            <w:vMerge w:val="restart"/>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支持访客预约，用户可在本系统填入被访者姓名、电话以及访问时间，并上</w:t>
            </w:r>
            <w:proofErr w:type="gramStart"/>
            <w:r w:rsidRPr="00122A88">
              <w:rPr>
                <w:rFonts w:hint="eastAsia"/>
                <w:sz w:val="20"/>
                <w:szCs w:val="20"/>
              </w:rPr>
              <w:t>传个人</w:t>
            </w:r>
            <w:proofErr w:type="gramEnd"/>
            <w:r w:rsidRPr="00122A88">
              <w:rPr>
                <w:rFonts w:hint="eastAsia"/>
                <w:sz w:val="20"/>
                <w:szCs w:val="20"/>
              </w:rPr>
              <w:t>信息及人脸照片或指纹信息，待管理员审核通过后，可在预约通行的时间段，在人脸识别一体机进行刷</w:t>
            </w:r>
            <w:proofErr w:type="gramStart"/>
            <w:r w:rsidRPr="00122A88">
              <w:rPr>
                <w:rFonts w:hint="eastAsia"/>
                <w:sz w:val="20"/>
                <w:szCs w:val="20"/>
              </w:rPr>
              <w:t>脸或刷身份证</w:t>
            </w:r>
            <w:proofErr w:type="gramEnd"/>
            <w:r w:rsidRPr="00122A88">
              <w:rPr>
                <w:rFonts w:hint="eastAsia"/>
                <w:sz w:val="20"/>
                <w:szCs w:val="20"/>
              </w:rPr>
              <w:t>通行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支持访客预约，支持用户在线预约，在线预约后需要被预约人通过审核，访客方可在相关设备上通行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支持用户在线查看预约审批状态</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系统支持再次预约，预约审批未通过者，可按照管理员意见对预约进行编辑再次提交预约申请</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支持预约用户查看预约历史数据，并可删除预约记录，历史数据与学校中心</w:t>
            </w:r>
            <w:proofErr w:type="gramStart"/>
            <w:r w:rsidRPr="00122A88">
              <w:rPr>
                <w:rFonts w:hint="eastAsia"/>
                <w:sz w:val="20"/>
                <w:szCs w:val="20"/>
              </w:rPr>
              <w:t>库数据</w:t>
            </w:r>
            <w:proofErr w:type="gramEnd"/>
            <w:r w:rsidRPr="00122A88">
              <w:rPr>
                <w:rFonts w:hint="eastAsia"/>
                <w:sz w:val="20"/>
                <w:szCs w:val="20"/>
              </w:rPr>
              <w:t>对接</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系统支持查询所有访客的所有查询记录，记录不可删除，方便管理员用户查看</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系统支持进行人脸搜索，对所有访客的登记人脸、抓拍人脸、通行人脸进行搜索。搜索成功后将所有访客信息进行展示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支持用户在系统中更改个人基本信息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支持用户在线添管理员</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系统支持管理员在线查看访客预约申请，包括申请人姓名、性别、申请时间、拜访人员、预约原因、联系方式，可</w:t>
            </w:r>
            <w:proofErr w:type="gramStart"/>
            <w:r w:rsidRPr="00122A88">
              <w:rPr>
                <w:rFonts w:hint="eastAsia"/>
                <w:sz w:val="20"/>
                <w:szCs w:val="20"/>
              </w:rPr>
              <w:t>在线审批</w:t>
            </w:r>
            <w:proofErr w:type="gramEnd"/>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支持管理员对访客预约时间进行限制</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支持管理员在访客列表中单条或批量删除访客记录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管理员可帮助拜访人员进行预约，管理员可以通过手工输入来访人员姓名、性别、申请时间、拜访人员、预约原因、联系方式实现访客预约</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如有多人随行来访，可登记并记录多个随行人员信息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支持黑名单设置功能，可根据实际需求进行黑名单的查询、添加、修改、删除等操作。黑名单功能</w:t>
            </w:r>
            <w:r w:rsidRPr="00122A88">
              <w:rPr>
                <w:rFonts w:hint="eastAsia"/>
                <w:sz w:val="20"/>
                <w:szCs w:val="20"/>
              </w:rPr>
              <w:t>:1</w:t>
            </w:r>
            <w:r w:rsidRPr="00122A88">
              <w:rPr>
                <w:rFonts w:hint="eastAsia"/>
                <w:sz w:val="20"/>
                <w:szCs w:val="20"/>
              </w:rPr>
              <w:t>）</w:t>
            </w:r>
            <w:r w:rsidRPr="00122A88">
              <w:rPr>
                <w:rFonts w:hint="eastAsia"/>
                <w:sz w:val="20"/>
                <w:szCs w:val="20"/>
              </w:rPr>
              <w:t xml:space="preserve"> </w:t>
            </w:r>
            <w:r w:rsidRPr="00122A88">
              <w:rPr>
                <w:rFonts w:hint="eastAsia"/>
                <w:sz w:val="20"/>
                <w:szCs w:val="20"/>
              </w:rPr>
              <w:t>支持中心下发黑名单信息，</w:t>
            </w:r>
            <w:r w:rsidRPr="00122A88">
              <w:rPr>
                <w:rFonts w:hint="eastAsia"/>
                <w:sz w:val="20"/>
                <w:szCs w:val="20"/>
              </w:rPr>
              <w:t>2</w:t>
            </w:r>
            <w:r w:rsidRPr="00122A88">
              <w:rPr>
                <w:rFonts w:hint="eastAsia"/>
                <w:sz w:val="20"/>
                <w:szCs w:val="20"/>
              </w:rPr>
              <w:t>）支持本地黑名单信息比对，</w:t>
            </w:r>
            <w:r w:rsidRPr="00122A88">
              <w:rPr>
                <w:rFonts w:hint="eastAsia"/>
                <w:sz w:val="20"/>
                <w:szCs w:val="20"/>
              </w:rPr>
              <w:t>3</w:t>
            </w:r>
            <w:r w:rsidRPr="00122A88">
              <w:rPr>
                <w:rFonts w:hint="eastAsia"/>
                <w:sz w:val="20"/>
                <w:szCs w:val="20"/>
              </w:rPr>
              <w:t>）支持本地黑名单报警功能，且报警信息可实时上传平台，</w:t>
            </w:r>
            <w:r w:rsidRPr="00122A88">
              <w:rPr>
                <w:rFonts w:hint="eastAsia"/>
                <w:sz w:val="20"/>
                <w:szCs w:val="20"/>
              </w:rPr>
              <w:t>4</w:t>
            </w:r>
            <w:r w:rsidRPr="00122A88">
              <w:rPr>
                <w:rFonts w:hint="eastAsia"/>
                <w:sz w:val="20"/>
                <w:szCs w:val="20"/>
              </w:rPr>
              <w:t>）支持本地删除黑名单信息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支持数据的备份和导入，保证数据安全性</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系统对访客人员通行进行记录，包括通行时间、拜访人员停留时间等</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系统支持对访客人员进行统计，在系统中显示统计结果</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支持陌生人识别记录，不是本校人员且未进行访客预约，若被人脸识别设备检测到，在访客管理控制系统中形成记录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支持自动检测预约时间，若用户未在预约时间内离开，系统将此次预约结果传送至管理员</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此次所投智慧楼宇软件平台均为同一品牌，确保系统稳定性与兼容性，降低后期维护成本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在项目验收时，我公司向学校提供智慧楼宇访客管理控制系统源码及源码相关开发文档，质保期内依据学校免费二次开发</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restart"/>
            <w:noWrap/>
            <w:vAlign w:val="center"/>
          </w:tcPr>
          <w:p w:rsidR="004404C1" w:rsidRPr="00122A88" w:rsidRDefault="00CD3A24">
            <w:pPr>
              <w:jc w:val="center"/>
              <w:rPr>
                <w:sz w:val="20"/>
                <w:szCs w:val="20"/>
              </w:rPr>
            </w:pPr>
            <w:r w:rsidRPr="00122A88">
              <w:rPr>
                <w:rFonts w:hint="eastAsia"/>
                <w:sz w:val="20"/>
                <w:szCs w:val="20"/>
              </w:rPr>
              <w:t>25</w:t>
            </w:r>
          </w:p>
        </w:tc>
        <w:tc>
          <w:tcPr>
            <w:tcW w:w="709" w:type="dxa"/>
            <w:vMerge/>
            <w:vAlign w:val="center"/>
          </w:tcPr>
          <w:p w:rsidR="004404C1" w:rsidRPr="00122A88" w:rsidRDefault="004404C1">
            <w:pPr>
              <w:jc w:val="center"/>
              <w:rPr>
                <w:sz w:val="20"/>
                <w:szCs w:val="20"/>
              </w:rPr>
            </w:pPr>
          </w:p>
        </w:tc>
        <w:tc>
          <w:tcPr>
            <w:tcW w:w="1276" w:type="dxa"/>
            <w:vMerge w:val="restart"/>
            <w:vAlign w:val="center"/>
          </w:tcPr>
          <w:p w:rsidR="004404C1" w:rsidRPr="00122A88" w:rsidRDefault="00CD3A24">
            <w:pPr>
              <w:jc w:val="center"/>
              <w:rPr>
                <w:sz w:val="20"/>
                <w:szCs w:val="20"/>
              </w:rPr>
            </w:pPr>
            <w:r w:rsidRPr="00122A88">
              <w:rPr>
                <w:rFonts w:hint="eastAsia"/>
                <w:sz w:val="20"/>
                <w:szCs w:val="20"/>
              </w:rPr>
              <w:t>智慧楼宇用户移动端软件</w:t>
            </w:r>
          </w:p>
        </w:tc>
        <w:tc>
          <w:tcPr>
            <w:tcW w:w="1984" w:type="dxa"/>
            <w:vMerge w:val="restart"/>
            <w:vAlign w:val="center"/>
          </w:tcPr>
          <w:p w:rsidR="004404C1" w:rsidRPr="00122A88" w:rsidRDefault="00CD3A24">
            <w:pPr>
              <w:jc w:val="center"/>
              <w:rPr>
                <w:sz w:val="20"/>
                <w:szCs w:val="20"/>
              </w:rPr>
            </w:pPr>
            <w:proofErr w:type="gramStart"/>
            <w:r w:rsidRPr="00122A88">
              <w:rPr>
                <w:rFonts w:hint="eastAsia"/>
                <w:sz w:val="20"/>
                <w:szCs w:val="20"/>
              </w:rPr>
              <w:t>绘梦未来</w:t>
            </w:r>
            <w:proofErr w:type="gramEnd"/>
            <w:r w:rsidRPr="00122A88">
              <w:rPr>
                <w:rFonts w:hint="eastAsia"/>
                <w:sz w:val="20"/>
                <w:szCs w:val="20"/>
              </w:rPr>
              <w:t>智慧楼宇用户移动端软件</w:t>
            </w:r>
            <w:r w:rsidRPr="00122A88">
              <w:rPr>
                <w:rFonts w:hint="eastAsia"/>
                <w:sz w:val="20"/>
                <w:szCs w:val="20"/>
              </w:rPr>
              <w:t>V1.0</w:t>
            </w:r>
          </w:p>
        </w:tc>
        <w:tc>
          <w:tcPr>
            <w:tcW w:w="6237" w:type="dxa"/>
            <w:vAlign w:val="center"/>
          </w:tcPr>
          <w:p w:rsidR="004404C1" w:rsidRPr="00122A88" w:rsidRDefault="00CD3A24">
            <w:pPr>
              <w:jc w:val="center"/>
              <w:rPr>
                <w:sz w:val="20"/>
                <w:szCs w:val="20"/>
              </w:rPr>
            </w:pPr>
            <w:r w:rsidRPr="00122A88">
              <w:rPr>
                <w:rFonts w:hint="eastAsia"/>
                <w:sz w:val="20"/>
                <w:szCs w:val="20"/>
              </w:rPr>
              <w:t>所投智慧楼宇用户移动端软件</w:t>
            </w:r>
            <w:proofErr w:type="gramStart"/>
            <w:r w:rsidRPr="00122A88">
              <w:rPr>
                <w:rFonts w:hint="eastAsia"/>
                <w:sz w:val="20"/>
                <w:szCs w:val="20"/>
              </w:rPr>
              <w:t>包含安卓客户端</w:t>
            </w:r>
            <w:proofErr w:type="gramEnd"/>
            <w:r w:rsidRPr="00122A88">
              <w:rPr>
                <w:rFonts w:hint="eastAsia"/>
                <w:sz w:val="20"/>
                <w:szCs w:val="20"/>
              </w:rPr>
              <w:t>、</w:t>
            </w:r>
            <w:r w:rsidRPr="00122A88">
              <w:rPr>
                <w:rFonts w:hint="eastAsia"/>
                <w:sz w:val="20"/>
                <w:szCs w:val="20"/>
              </w:rPr>
              <w:t xml:space="preserve">IOS </w:t>
            </w:r>
            <w:r w:rsidRPr="00122A88">
              <w:rPr>
                <w:rFonts w:hint="eastAsia"/>
                <w:sz w:val="20"/>
                <w:szCs w:val="20"/>
              </w:rPr>
              <w:t>客户端、</w:t>
            </w:r>
            <w:proofErr w:type="gramStart"/>
            <w:r w:rsidRPr="00122A88">
              <w:rPr>
                <w:rFonts w:hint="eastAsia"/>
                <w:sz w:val="20"/>
                <w:szCs w:val="20"/>
              </w:rPr>
              <w:t>微信公众号、微信</w:t>
            </w:r>
            <w:proofErr w:type="gramEnd"/>
            <w:r w:rsidRPr="00122A88">
              <w:rPr>
                <w:rFonts w:hint="eastAsia"/>
                <w:sz w:val="20"/>
                <w:szCs w:val="20"/>
              </w:rPr>
              <w:t>小程序四个平台</w:t>
            </w:r>
          </w:p>
        </w:tc>
        <w:tc>
          <w:tcPr>
            <w:tcW w:w="1563" w:type="dxa"/>
            <w:vMerge w:val="restart"/>
            <w:noWrap/>
            <w:vAlign w:val="center"/>
          </w:tcPr>
          <w:p w:rsidR="004404C1" w:rsidRPr="00122A88" w:rsidRDefault="00CD3A24">
            <w:pPr>
              <w:jc w:val="center"/>
              <w:rPr>
                <w:sz w:val="20"/>
                <w:szCs w:val="20"/>
              </w:rPr>
            </w:pPr>
            <w:r w:rsidRPr="00122A88">
              <w:rPr>
                <w:rFonts w:hint="eastAsia"/>
                <w:sz w:val="20"/>
                <w:szCs w:val="20"/>
              </w:rPr>
              <w:t>河南</w:t>
            </w:r>
            <w:proofErr w:type="gramStart"/>
            <w:r w:rsidRPr="00122A88">
              <w:rPr>
                <w:rFonts w:hint="eastAsia"/>
                <w:sz w:val="20"/>
                <w:szCs w:val="20"/>
              </w:rPr>
              <w:t>绘梦未来</w:t>
            </w:r>
            <w:proofErr w:type="gramEnd"/>
            <w:r w:rsidRPr="00122A88">
              <w:rPr>
                <w:rFonts w:hint="eastAsia"/>
                <w:sz w:val="20"/>
                <w:szCs w:val="20"/>
              </w:rPr>
              <w:t>网络科技有限公司</w:t>
            </w:r>
          </w:p>
        </w:tc>
        <w:tc>
          <w:tcPr>
            <w:tcW w:w="1408" w:type="dxa"/>
            <w:vMerge w:val="restart"/>
            <w:noWrap/>
            <w:vAlign w:val="center"/>
          </w:tcPr>
          <w:p w:rsidR="004404C1" w:rsidRPr="00122A88" w:rsidRDefault="00CD3A24">
            <w:pPr>
              <w:jc w:val="center"/>
              <w:rPr>
                <w:sz w:val="20"/>
                <w:szCs w:val="20"/>
              </w:rPr>
            </w:pPr>
            <w:r w:rsidRPr="00122A88">
              <w:rPr>
                <w:rFonts w:hint="eastAsia"/>
                <w:sz w:val="20"/>
                <w:szCs w:val="20"/>
              </w:rPr>
              <w:t>中国、郑州</w:t>
            </w: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支持平台客户端自动升级，</w:t>
            </w:r>
            <w:proofErr w:type="gramStart"/>
            <w:r w:rsidRPr="00122A88">
              <w:rPr>
                <w:rFonts w:hint="eastAsia"/>
                <w:sz w:val="20"/>
                <w:szCs w:val="20"/>
              </w:rPr>
              <w:t>安卓客户端</w:t>
            </w:r>
            <w:proofErr w:type="gramEnd"/>
            <w:r w:rsidRPr="00122A88">
              <w:rPr>
                <w:rFonts w:hint="eastAsia"/>
                <w:sz w:val="20"/>
                <w:szCs w:val="20"/>
              </w:rPr>
              <w:t>和</w:t>
            </w:r>
            <w:r w:rsidRPr="00122A88">
              <w:rPr>
                <w:rFonts w:hint="eastAsia"/>
                <w:sz w:val="20"/>
                <w:szCs w:val="20"/>
              </w:rPr>
              <w:t>IOS</w:t>
            </w:r>
            <w:r w:rsidRPr="00122A88">
              <w:rPr>
                <w:rFonts w:hint="eastAsia"/>
                <w:sz w:val="20"/>
                <w:szCs w:val="20"/>
              </w:rPr>
              <w:t>客户端新版本发布后，系统自动检测新版本进行下载升级；</w:t>
            </w:r>
            <w:proofErr w:type="gramStart"/>
            <w:r w:rsidRPr="00122A88">
              <w:rPr>
                <w:rFonts w:hint="eastAsia"/>
                <w:sz w:val="20"/>
                <w:szCs w:val="20"/>
              </w:rPr>
              <w:t>微信公众号、微信</w:t>
            </w:r>
            <w:proofErr w:type="gramEnd"/>
            <w:r w:rsidRPr="00122A88">
              <w:rPr>
                <w:rFonts w:hint="eastAsia"/>
                <w:sz w:val="20"/>
                <w:szCs w:val="20"/>
              </w:rPr>
              <w:t>小程序自动升级</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发布平台</w:t>
            </w:r>
            <w:r w:rsidRPr="00122A88">
              <w:rPr>
                <w:rFonts w:hint="eastAsia"/>
                <w:sz w:val="20"/>
                <w:szCs w:val="20"/>
              </w:rPr>
              <w:t>:</w:t>
            </w:r>
            <w:proofErr w:type="gramStart"/>
            <w:r w:rsidRPr="00122A88">
              <w:rPr>
                <w:rFonts w:hint="eastAsia"/>
                <w:sz w:val="20"/>
                <w:szCs w:val="20"/>
              </w:rPr>
              <w:t>安卓智能</w:t>
            </w:r>
            <w:proofErr w:type="gramEnd"/>
            <w:r w:rsidRPr="00122A88">
              <w:rPr>
                <w:rFonts w:hint="eastAsia"/>
                <w:sz w:val="20"/>
                <w:szCs w:val="20"/>
              </w:rPr>
              <w:t>手机客户端可自建站点发布或使用第三方</w:t>
            </w:r>
            <w:r w:rsidRPr="00122A88">
              <w:rPr>
                <w:rFonts w:hint="eastAsia"/>
                <w:sz w:val="20"/>
                <w:szCs w:val="20"/>
              </w:rPr>
              <w:t>app</w:t>
            </w:r>
            <w:r w:rsidRPr="00122A88">
              <w:rPr>
                <w:rFonts w:hint="eastAsia"/>
                <w:sz w:val="20"/>
                <w:szCs w:val="20"/>
              </w:rPr>
              <w:t>发布平台发布；</w:t>
            </w:r>
            <w:r w:rsidRPr="00122A88">
              <w:rPr>
                <w:rFonts w:hint="eastAsia"/>
                <w:sz w:val="20"/>
                <w:szCs w:val="20"/>
              </w:rPr>
              <w:t xml:space="preserve">IOS </w:t>
            </w:r>
            <w:r w:rsidRPr="00122A88">
              <w:rPr>
                <w:rFonts w:hint="eastAsia"/>
                <w:sz w:val="20"/>
                <w:szCs w:val="20"/>
              </w:rPr>
              <w:t>客户端可在</w:t>
            </w:r>
            <w:r w:rsidRPr="00122A88">
              <w:rPr>
                <w:rFonts w:hint="eastAsia"/>
                <w:sz w:val="20"/>
                <w:szCs w:val="20"/>
              </w:rPr>
              <w:t xml:space="preserve">APP Store </w:t>
            </w:r>
            <w:r w:rsidRPr="00122A88">
              <w:rPr>
                <w:rFonts w:hint="eastAsia"/>
                <w:sz w:val="20"/>
                <w:szCs w:val="20"/>
              </w:rPr>
              <w:t>发布</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支持支持微信、人脸、账号密码登录客户端，可对接统一身份认证平台登录</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支持基础信息管理，用户可设置个人基本信息，包括账号名称、手机号、登录密码等基础信息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支持在移动端进行人证比对功能</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支持真人核验，在移动端进行人脸信息操作时，可以进行真人核验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支持人脸注册，用户可在移动端进行人脸注册，注册时需要验证相关证件、手机号等信息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系统管理员支持批量导入人脸信息并进行注册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用户可在移动端查看自己有权限的楼宇列表，以及楼宇详情</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支持远程开门，用户可在移动端远程控制楼宇门禁的开启与关闭</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可生成临时密码，用户可在移动端生成临时密码，</w:t>
            </w:r>
            <w:r w:rsidRPr="00122A88">
              <w:rPr>
                <w:rFonts w:hint="eastAsia"/>
                <w:sz w:val="20"/>
                <w:szCs w:val="20"/>
              </w:rPr>
              <w:t xml:space="preserve"> </w:t>
            </w:r>
            <w:r w:rsidRPr="00122A88">
              <w:rPr>
                <w:rFonts w:hint="eastAsia"/>
                <w:sz w:val="20"/>
                <w:szCs w:val="20"/>
              </w:rPr>
              <w:t>临时密码自动下发至相关门禁设备，过期自动失效</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支持视频对讲，用户可在移动端与指定门禁设备进行远程视频对讲</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支持视频对讲推送，用户在不打开移动端的情况下可以收到来自门禁设备的远程对讲推送信息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移动端软件可</w:t>
            </w:r>
            <w:proofErr w:type="gramStart"/>
            <w:r w:rsidRPr="00122A88">
              <w:rPr>
                <w:rFonts w:hint="eastAsia"/>
                <w:sz w:val="20"/>
                <w:szCs w:val="20"/>
              </w:rPr>
              <w:t>扩展蓝牙定位</w:t>
            </w:r>
            <w:proofErr w:type="gramEnd"/>
            <w:r w:rsidRPr="00122A88">
              <w:rPr>
                <w:rFonts w:hint="eastAsia"/>
                <w:sz w:val="20"/>
                <w:szCs w:val="20"/>
              </w:rPr>
              <w:t>功能，通过扩展</w:t>
            </w:r>
            <w:proofErr w:type="gramStart"/>
            <w:r w:rsidRPr="00122A88">
              <w:rPr>
                <w:rFonts w:hint="eastAsia"/>
                <w:sz w:val="20"/>
                <w:szCs w:val="20"/>
              </w:rPr>
              <w:t>蓝牙设备</w:t>
            </w:r>
            <w:proofErr w:type="gramEnd"/>
            <w:r w:rsidRPr="00122A88">
              <w:rPr>
                <w:rFonts w:hint="eastAsia"/>
                <w:sz w:val="20"/>
                <w:szCs w:val="20"/>
              </w:rPr>
              <w:t>实现精准定位</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支持创建一次性电子钥匙，通过社交软件分享，用户可使用电子钥匙开启门禁设备</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二维码：用户信息可自动生成二维码，门禁可以通过扫描二</w:t>
            </w:r>
            <w:proofErr w:type="gramStart"/>
            <w:r w:rsidRPr="00122A88">
              <w:rPr>
                <w:rFonts w:hint="eastAsia"/>
                <w:sz w:val="20"/>
                <w:szCs w:val="20"/>
              </w:rPr>
              <w:t>维码实现</w:t>
            </w:r>
            <w:proofErr w:type="gramEnd"/>
            <w:r w:rsidRPr="00122A88">
              <w:rPr>
                <w:rFonts w:hint="eastAsia"/>
                <w:sz w:val="20"/>
                <w:szCs w:val="20"/>
              </w:rPr>
              <w:t>用户的进出</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支持故障报警，当设备出现故障时，系统支持用户在线进行故障报备</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功能权限</w:t>
            </w:r>
            <w:r w:rsidRPr="00122A88">
              <w:rPr>
                <w:rFonts w:hint="eastAsia"/>
                <w:sz w:val="20"/>
                <w:szCs w:val="20"/>
              </w:rPr>
              <w:t>:</w:t>
            </w:r>
            <w:r w:rsidRPr="00122A88">
              <w:rPr>
                <w:rFonts w:hint="eastAsia"/>
                <w:sz w:val="20"/>
                <w:szCs w:val="20"/>
              </w:rPr>
              <w:t>用户登陆成功后，系统根据用户权限不同，显示不同的功能页面</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支持系统报警，管理员可在移动</w:t>
            </w:r>
            <w:proofErr w:type="gramStart"/>
            <w:r w:rsidRPr="00122A88">
              <w:rPr>
                <w:rFonts w:hint="eastAsia"/>
                <w:sz w:val="20"/>
                <w:szCs w:val="20"/>
              </w:rPr>
              <w:t>端收到</w:t>
            </w:r>
            <w:proofErr w:type="gramEnd"/>
            <w:r w:rsidRPr="00122A88">
              <w:rPr>
                <w:rFonts w:hint="eastAsia"/>
                <w:sz w:val="20"/>
                <w:szCs w:val="20"/>
              </w:rPr>
              <w:t>相应设备的报警信息推送，以提醒相关管理人员保障设备正常运行</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管理员可在移动端远程查看所有设备的运行情况、运行日志信息</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学校管理员可以统一管理控制系统内的所有设备，包括整栋楼宇门禁的开或关，也可以对单个设备进行管理</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所投智慧楼宇软件平台为同一品牌，确保系统稳定性与兼容性，降低后期维护成本</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所投软件包含</w:t>
            </w:r>
            <w:r w:rsidRPr="00122A88">
              <w:rPr>
                <w:rFonts w:hint="eastAsia"/>
                <w:sz w:val="20"/>
                <w:szCs w:val="20"/>
              </w:rPr>
              <w:t xml:space="preserve">Android/iOS </w:t>
            </w:r>
            <w:r w:rsidRPr="00122A88">
              <w:rPr>
                <w:rFonts w:hint="eastAsia"/>
                <w:sz w:val="20"/>
                <w:szCs w:val="20"/>
              </w:rPr>
              <w:t>独立客户端，提供</w:t>
            </w:r>
            <w:r w:rsidRPr="00122A88">
              <w:rPr>
                <w:rFonts w:hint="eastAsia"/>
                <w:sz w:val="20"/>
                <w:szCs w:val="20"/>
              </w:rPr>
              <w:t>Android/iOS SDK</w:t>
            </w:r>
            <w:r w:rsidRPr="00122A88">
              <w:rPr>
                <w:rFonts w:hint="eastAsia"/>
                <w:sz w:val="20"/>
                <w:szCs w:val="20"/>
              </w:rPr>
              <w:t>，软件所有功能可嵌入学校现有</w:t>
            </w:r>
            <w:proofErr w:type="gramStart"/>
            <w:r w:rsidRPr="00122A88">
              <w:rPr>
                <w:rFonts w:hint="eastAsia"/>
                <w:sz w:val="20"/>
                <w:szCs w:val="20"/>
              </w:rPr>
              <w:t>智慧经贸</w:t>
            </w:r>
            <w:proofErr w:type="gramEnd"/>
            <w:r w:rsidRPr="00122A88">
              <w:rPr>
                <w:rFonts w:hint="eastAsia"/>
                <w:sz w:val="20"/>
                <w:szCs w:val="20"/>
              </w:rPr>
              <w:t>APP</w:t>
            </w:r>
            <w:r w:rsidRPr="00122A88">
              <w:rPr>
                <w:rFonts w:hint="eastAsia"/>
                <w:sz w:val="20"/>
                <w:szCs w:val="20"/>
              </w:rPr>
              <w:t>、河南经贸职业学院</w:t>
            </w:r>
            <w:proofErr w:type="gramStart"/>
            <w:r w:rsidRPr="00122A88">
              <w:rPr>
                <w:rFonts w:hint="eastAsia"/>
                <w:sz w:val="20"/>
                <w:szCs w:val="20"/>
              </w:rPr>
              <w:t>微信公众号</w:t>
            </w:r>
            <w:proofErr w:type="gramEnd"/>
            <w:r w:rsidRPr="00122A88">
              <w:rPr>
                <w:rFonts w:hint="eastAsia"/>
                <w:sz w:val="20"/>
                <w:szCs w:val="20"/>
              </w:rPr>
              <w:t>、与学校统一身份认证系统</w:t>
            </w:r>
            <w:proofErr w:type="gramStart"/>
            <w:r w:rsidRPr="00122A88">
              <w:rPr>
                <w:rFonts w:hint="eastAsia"/>
                <w:sz w:val="20"/>
                <w:szCs w:val="20"/>
              </w:rPr>
              <w:t>做对</w:t>
            </w:r>
            <w:proofErr w:type="gramEnd"/>
            <w:r w:rsidRPr="00122A88">
              <w:rPr>
                <w:rFonts w:hint="eastAsia"/>
                <w:sz w:val="20"/>
                <w:szCs w:val="20"/>
              </w:rPr>
              <w:t>接，我公司提供与平台对接的费用</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rsidRPr="00122A88">
        <w:trPr>
          <w:trHeight w:val="20"/>
        </w:trPr>
        <w:tc>
          <w:tcPr>
            <w:tcW w:w="817" w:type="dxa"/>
            <w:vMerge/>
            <w:vAlign w:val="center"/>
          </w:tcPr>
          <w:p w:rsidR="004404C1" w:rsidRPr="00122A88" w:rsidRDefault="004404C1">
            <w:pPr>
              <w:jc w:val="center"/>
              <w:rPr>
                <w:sz w:val="20"/>
                <w:szCs w:val="20"/>
              </w:rPr>
            </w:pPr>
          </w:p>
        </w:tc>
        <w:tc>
          <w:tcPr>
            <w:tcW w:w="709" w:type="dxa"/>
            <w:vMerge/>
            <w:vAlign w:val="center"/>
          </w:tcPr>
          <w:p w:rsidR="004404C1" w:rsidRPr="00122A88" w:rsidRDefault="004404C1">
            <w:pPr>
              <w:jc w:val="center"/>
              <w:rPr>
                <w:sz w:val="20"/>
                <w:szCs w:val="20"/>
              </w:rPr>
            </w:pPr>
          </w:p>
        </w:tc>
        <w:tc>
          <w:tcPr>
            <w:tcW w:w="1276" w:type="dxa"/>
            <w:vMerge/>
            <w:vAlign w:val="center"/>
          </w:tcPr>
          <w:p w:rsidR="004404C1" w:rsidRPr="00122A88" w:rsidRDefault="004404C1">
            <w:pPr>
              <w:jc w:val="center"/>
              <w:rPr>
                <w:sz w:val="20"/>
                <w:szCs w:val="20"/>
              </w:rPr>
            </w:pPr>
          </w:p>
        </w:tc>
        <w:tc>
          <w:tcPr>
            <w:tcW w:w="1984" w:type="dxa"/>
            <w:vMerge/>
            <w:vAlign w:val="center"/>
          </w:tcPr>
          <w:p w:rsidR="004404C1" w:rsidRPr="00122A88" w:rsidRDefault="004404C1">
            <w:pPr>
              <w:jc w:val="center"/>
              <w:rPr>
                <w:sz w:val="20"/>
                <w:szCs w:val="20"/>
              </w:rPr>
            </w:pPr>
          </w:p>
        </w:tc>
        <w:tc>
          <w:tcPr>
            <w:tcW w:w="6237" w:type="dxa"/>
            <w:vAlign w:val="center"/>
          </w:tcPr>
          <w:p w:rsidR="004404C1" w:rsidRPr="00122A88" w:rsidRDefault="00CD3A24">
            <w:pPr>
              <w:jc w:val="center"/>
              <w:rPr>
                <w:sz w:val="20"/>
                <w:szCs w:val="20"/>
              </w:rPr>
            </w:pPr>
            <w:r w:rsidRPr="00122A88">
              <w:rPr>
                <w:rFonts w:hint="eastAsia"/>
                <w:sz w:val="20"/>
                <w:szCs w:val="20"/>
              </w:rPr>
              <w:t>在项目验收时，向学校提供智慧楼宇用户移动端软件所有平台系统源码及源码相关开发文档，质保期内依据学校免费二次开发人脸识别门禁一体机嵌入式软件</w:t>
            </w:r>
          </w:p>
        </w:tc>
        <w:tc>
          <w:tcPr>
            <w:tcW w:w="1563" w:type="dxa"/>
            <w:vMerge/>
            <w:vAlign w:val="center"/>
          </w:tcPr>
          <w:p w:rsidR="004404C1" w:rsidRPr="00122A88" w:rsidRDefault="004404C1">
            <w:pPr>
              <w:jc w:val="center"/>
              <w:rPr>
                <w:sz w:val="20"/>
                <w:szCs w:val="20"/>
              </w:rPr>
            </w:pPr>
          </w:p>
        </w:tc>
        <w:tc>
          <w:tcPr>
            <w:tcW w:w="1408" w:type="dxa"/>
            <w:vMerge/>
            <w:vAlign w:val="center"/>
          </w:tcPr>
          <w:p w:rsidR="004404C1" w:rsidRPr="00122A88" w:rsidRDefault="004404C1">
            <w:pPr>
              <w:jc w:val="center"/>
              <w:rPr>
                <w:sz w:val="20"/>
                <w:szCs w:val="20"/>
              </w:rPr>
            </w:pPr>
          </w:p>
        </w:tc>
      </w:tr>
      <w:tr w:rsidR="004404C1">
        <w:trPr>
          <w:trHeight w:val="20"/>
        </w:trPr>
        <w:tc>
          <w:tcPr>
            <w:tcW w:w="817" w:type="dxa"/>
            <w:noWrap/>
            <w:vAlign w:val="center"/>
          </w:tcPr>
          <w:p w:rsidR="004404C1" w:rsidRPr="00122A88" w:rsidRDefault="00CD3A24">
            <w:pPr>
              <w:jc w:val="center"/>
              <w:rPr>
                <w:sz w:val="20"/>
                <w:szCs w:val="20"/>
              </w:rPr>
            </w:pPr>
            <w:r w:rsidRPr="00122A88">
              <w:rPr>
                <w:rFonts w:hint="eastAsia"/>
                <w:sz w:val="20"/>
                <w:szCs w:val="20"/>
              </w:rPr>
              <w:t>26</w:t>
            </w:r>
          </w:p>
        </w:tc>
        <w:tc>
          <w:tcPr>
            <w:tcW w:w="709" w:type="dxa"/>
            <w:vAlign w:val="center"/>
          </w:tcPr>
          <w:p w:rsidR="004404C1" w:rsidRPr="00122A88" w:rsidRDefault="00CD3A24">
            <w:pPr>
              <w:jc w:val="center"/>
              <w:rPr>
                <w:sz w:val="20"/>
                <w:szCs w:val="20"/>
              </w:rPr>
            </w:pPr>
            <w:r w:rsidRPr="00122A88">
              <w:rPr>
                <w:rFonts w:hint="eastAsia"/>
                <w:sz w:val="20"/>
                <w:szCs w:val="20"/>
              </w:rPr>
              <w:t>安装实施、综合集成服务</w:t>
            </w:r>
          </w:p>
        </w:tc>
        <w:tc>
          <w:tcPr>
            <w:tcW w:w="1276" w:type="dxa"/>
            <w:vAlign w:val="center"/>
          </w:tcPr>
          <w:p w:rsidR="004404C1" w:rsidRPr="00122A88" w:rsidRDefault="00CD3A24">
            <w:pPr>
              <w:jc w:val="center"/>
              <w:rPr>
                <w:sz w:val="20"/>
                <w:szCs w:val="20"/>
              </w:rPr>
            </w:pPr>
            <w:r w:rsidRPr="00122A88">
              <w:rPr>
                <w:rFonts w:hint="eastAsia"/>
                <w:sz w:val="20"/>
                <w:szCs w:val="20"/>
              </w:rPr>
              <w:t>辅材、综合布线、系统集成服务及调试安装服务</w:t>
            </w:r>
          </w:p>
        </w:tc>
        <w:tc>
          <w:tcPr>
            <w:tcW w:w="1984" w:type="dxa"/>
            <w:vAlign w:val="center"/>
          </w:tcPr>
          <w:p w:rsidR="004404C1" w:rsidRPr="00122A88" w:rsidRDefault="00CD3A24">
            <w:pPr>
              <w:jc w:val="center"/>
              <w:rPr>
                <w:sz w:val="20"/>
                <w:szCs w:val="20"/>
              </w:rPr>
            </w:pPr>
            <w:r w:rsidRPr="00122A88">
              <w:rPr>
                <w:rFonts w:hint="eastAsia"/>
                <w:sz w:val="20"/>
                <w:szCs w:val="20"/>
              </w:rPr>
              <w:t>精华实施</w:t>
            </w:r>
          </w:p>
        </w:tc>
        <w:tc>
          <w:tcPr>
            <w:tcW w:w="6237" w:type="dxa"/>
            <w:vAlign w:val="center"/>
          </w:tcPr>
          <w:p w:rsidR="004404C1" w:rsidRPr="00122A88" w:rsidRDefault="00CD3A24">
            <w:pPr>
              <w:jc w:val="center"/>
              <w:rPr>
                <w:sz w:val="20"/>
                <w:szCs w:val="20"/>
              </w:rPr>
            </w:pPr>
            <w:r w:rsidRPr="00122A88">
              <w:rPr>
                <w:rFonts w:hint="eastAsia"/>
                <w:sz w:val="20"/>
                <w:szCs w:val="20"/>
              </w:rPr>
              <w:t>项目的安装实施及集成服务符合国标标准，采用普天六类非屏蔽网线，提供六类水晶头、光纤、</w:t>
            </w:r>
            <w:proofErr w:type="spellStart"/>
            <w:r w:rsidRPr="00122A88">
              <w:rPr>
                <w:rFonts w:hint="eastAsia"/>
                <w:sz w:val="20"/>
                <w:szCs w:val="20"/>
              </w:rPr>
              <w:t>pvc</w:t>
            </w:r>
            <w:proofErr w:type="spellEnd"/>
            <w:r w:rsidRPr="00122A88">
              <w:rPr>
                <w:rFonts w:hint="eastAsia"/>
                <w:sz w:val="20"/>
                <w:szCs w:val="20"/>
              </w:rPr>
              <w:t>线槽，定制机柜，跳线等辅材，施工内容包含机柜</w:t>
            </w:r>
            <w:proofErr w:type="gramStart"/>
            <w:r w:rsidRPr="00122A88">
              <w:rPr>
                <w:rFonts w:hint="eastAsia"/>
                <w:sz w:val="20"/>
                <w:szCs w:val="20"/>
              </w:rPr>
              <w:t>内线缆打标签</w:t>
            </w:r>
            <w:proofErr w:type="gramEnd"/>
            <w:r w:rsidRPr="00122A88">
              <w:rPr>
                <w:rFonts w:hint="eastAsia"/>
                <w:sz w:val="20"/>
                <w:szCs w:val="20"/>
              </w:rPr>
              <w:t>、光纤</w:t>
            </w:r>
            <w:proofErr w:type="gramStart"/>
            <w:r w:rsidRPr="00122A88">
              <w:rPr>
                <w:rFonts w:hint="eastAsia"/>
                <w:sz w:val="20"/>
                <w:szCs w:val="20"/>
              </w:rPr>
              <w:t>熔接及理线</w:t>
            </w:r>
            <w:proofErr w:type="gramEnd"/>
            <w:r w:rsidRPr="00122A88">
              <w:rPr>
                <w:rFonts w:hint="eastAsia"/>
                <w:sz w:val="20"/>
                <w:szCs w:val="20"/>
              </w:rPr>
              <w:t>等、设备的运输、安装、调试工作，提供无线网络与现有校园网集成、闸机与现有人脸识别系统集成</w:t>
            </w:r>
          </w:p>
        </w:tc>
        <w:tc>
          <w:tcPr>
            <w:tcW w:w="1563" w:type="dxa"/>
            <w:vAlign w:val="center"/>
          </w:tcPr>
          <w:p w:rsidR="004404C1" w:rsidRPr="00122A88" w:rsidRDefault="00CD3A24">
            <w:pPr>
              <w:jc w:val="center"/>
              <w:rPr>
                <w:sz w:val="20"/>
                <w:szCs w:val="20"/>
              </w:rPr>
            </w:pPr>
            <w:r w:rsidRPr="00122A88">
              <w:rPr>
                <w:rFonts w:hint="eastAsia"/>
                <w:sz w:val="20"/>
                <w:szCs w:val="20"/>
              </w:rPr>
              <w:t>精华教育科技股份有限公司</w:t>
            </w:r>
          </w:p>
        </w:tc>
        <w:tc>
          <w:tcPr>
            <w:tcW w:w="1408" w:type="dxa"/>
            <w:noWrap/>
            <w:vAlign w:val="center"/>
          </w:tcPr>
          <w:p w:rsidR="004404C1" w:rsidRDefault="00CD3A24">
            <w:pPr>
              <w:jc w:val="center"/>
              <w:rPr>
                <w:sz w:val="20"/>
                <w:szCs w:val="20"/>
              </w:rPr>
            </w:pPr>
            <w:r w:rsidRPr="00122A88">
              <w:rPr>
                <w:rFonts w:hint="eastAsia"/>
                <w:sz w:val="20"/>
                <w:szCs w:val="20"/>
              </w:rPr>
              <w:t>中国、郑州</w:t>
            </w:r>
          </w:p>
        </w:tc>
      </w:tr>
    </w:tbl>
    <w:p w:rsidR="004404C1" w:rsidRDefault="004404C1">
      <w:pPr>
        <w:rPr>
          <w:rFonts w:ascii="仿宋" w:eastAsia="仿宋" w:hAnsi="仿宋"/>
          <w:b/>
          <w:sz w:val="24"/>
        </w:rPr>
      </w:pPr>
    </w:p>
    <w:sectPr w:rsidR="004404C1">
      <w:headerReference w:type="default" r:id="rId11"/>
      <w:footerReference w:type="defaul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FF" w:rsidRDefault="001C3AFF">
      <w:pPr>
        <w:spacing w:line="240" w:lineRule="auto"/>
      </w:pPr>
      <w:r>
        <w:separator/>
      </w:r>
    </w:p>
  </w:endnote>
  <w:endnote w:type="continuationSeparator" w:id="0">
    <w:p w:rsidR="001C3AFF" w:rsidRDefault="001C3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TC Franklin Gothic Std Med">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92906"/>
    </w:sdtPr>
    <w:sdtEndPr/>
    <w:sdtContent>
      <w:p w:rsidR="004404C1" w:rsidRDefault="00CD3A24">
        <w:pPr>
          <w:pStyle w:val="a8"/>
          <w:jc w:val="right"/>
        </w:pPr>
        <w:r>
          <w:fldChar w:fldCharType="begin"/>
        </w:r>
        <w:r>
          <w:instrText>PAGE   \* MERGEFORMAT</w:instrText>
        </w:r>
        <w:r>
          <w:fldChar w:fldCharType="separate"/>
        </w:r>
        <w:r w:rsidR="003A57E4" w:rsidRPr="003A57E4">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375916"/>
    </w:sdtPr>
    <w:sdtEndPr/>
    <w:sdtContent>
      <w:p w:rsidR="004404C1" w:rsidRDefault="00CD3A24">
        <w:pPr>
          <w:pStyle w:val="a8"/>
          <w:jc w:val="right"/>
        </w:pPr>
        <w:r>
          <w:fldChar w:fldCharType="begin"/>
        </w:r>
        <w:r>
          <w:instrText>PAGE   \* MERGEFORMAT</w:instrText>
        </w:r>
        <w:r>
          <w:fldChar w:fldCharType="separate"/>
        </w:r>
        <w:r w:rsidR="003A57E4" w:rsidRPr="003A57E4">
          <w:rPr>
            <w:noProof/>
            <w:lang w:val="zh-CN"/>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FF" w:rsidRDefault="001C3AFF">
      <w:pPr>
        <w:spacing w:line="240" w:lineRule="auto"/>
      </w:pPr>
      <w:r>
        <w:separator/>
      </w:r>
    </w:p>
  </w:footnote>
  <w:footnote w:type="continuationSeparator" w:id="0">
    <w:p w:rsidR="001C3AFF" w:rsidRDefault="001C3A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C1" w:rsidRDefault="004404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4227"/>
    <w:multiLevelType w:val="multilevel"/>
    <w:tmpl w:val="13E14227"/>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DB"/>
    <w:rsid w:val="0000087C"/>
    <w:rsid w:val="00025AF0"/>
    <w:rsid w:val="0008657C"/>
    <w:rsid w:val="000B7589"/>
    <w:rsid w:val="000C0B55"/>
    <w:rsid w:val="000C706D"/>
    <w:rsid w:val="000E33D6"/>
    <w:rsid w:val="001162C2"/>
    <w:rsid w:val="00122A88"/>
    <w:rsid w:val="00125E66"/>
    <w:rsid w:val="001407BC"/>
    <w:rsid w:val="001436C8"/>
    <w:rsid w:val="00173F4C"/>
    <w:rsid w:val="001C3AFF"/>
    <w:rsid w:val="001E2021"/>
    <w:rsid w:val="001E50E3"/>
    <w:rsid w:val="0025663A"/>
    <w:rsid w:val="002A0944"/>
    <w:rsid w:val="002A312F"/>
    <w:rsid w:val="002B4014"/>
    <w:rsid w:val="002F760B"/>
    <w:rsid w:val="003163E3"/>
    <w:rsid w:val="00321BBF"/>
    <w:rsid w:val="003301E5"/>
    <w:rsid w:val="003800C9"/>
    <w:rsid w:val="003A57E4"/>
    <w:rsid w:val="003D630B"/>
    <w:rsid w:val="003F0DE4"/>
    <w:rsid w:val="00412768"/>
    <w:rsid w:val="0043428B"/>
    <w:rsid w:val="004404C1"/>
    <w:rsid w:val="00441AA8"/>
    <w:rsid w:val="0045786A"/>
    <w:rsid w:val="00481708"/>
    <w:rsid w:val="00486610"/>
    <w:rsid w:val="004B3B31"/>
    <w:rsid w:val="00555E5C"/>
    <w:rsid w:val="00570FD2"/>
    <w:rsid w:val="005831A3"/>
    <w:rsid w:val="00594208"/>
    <w:rsid w:val="005A4D88"/>
    <w:rsid w:val="005D3E7B"/>
    <w:rsid w:val="00622893"/>
    <w:rsid w:val="0064656E"/>
    <w:rsid w:val="00660488"/>
    <w:rsid w:val="006A05AC"/>
    <w:rsid w:val="006B4D2A"/>
    <w:rsid w:val="006C0BAB"/>
    <w:rsid w:val="006C19D3"/>
    <w:rsid w:val="00714C84"/>
    <w:rsid w:val="00733DFC"/>
    <w:rsid w:val="007875A1"/>
    <w:rsid w:val="007928AB"/>
    <w:rsid w:val="0079759C"/>
    <w:rsid w:val="007C3CA0"/>
    <w:rsid w:val="008208DB"/>
    <w:rsid w:val="00875A46"/>
    <w:rsid w:val="00884E30"/>
    <w:rsid w:val="008A3255"/>
    <w:rsid w:val="008C484E"/>
    <w:rsid w:val="008C7D52"/>
    <w:rsid w:val="008E0F73"/>
    <w:rsid w:val="008E29AA"/>
    <w:rsid w:val="008E4913"/>
    <w:rsid w:val="008F615F"/>
    <w:rsid w:val="00960643"/>
    <w:rsid w:val="00961EB8"/>
    <w:rsid w:val="009E4C1E"/>
    <w:rsid w:val="00A1647A"/>
    <w:rsid w:val="00A60F55"/>
    <w:rsid w:val="00A917AD"/>
    <w:rsid w:val="00B051B5"/>
    <w:rsid w:val="00B17882"/>
    <w:rsid w:val="00B419A0"/>
    <w:rsid w:val="00B45DDA"/>
    <w:rsid w:val="00B47EDF"/>
    <w:rsid w:val="00B732F2"/>
    <w:rsid w:val="00B80D09"/>
    <w:rsid w:val="00BB34A4"/>
    <w:rsid w:val="00C33F00"/>
    <w:rsid w:val="00C36FF4"/>
    <w:rsid w:val="00CD3A24"/>
    <w:rsid w:val="00D04F48"/>
    <w:rsid w:val="00D53FC2"/>
    <w:rsid w:val="00D62A85"/>
    <w:rsid w:val="00D650DA"/>
    <w:rsid w:val="00D74CF9"/>
    <w:rsid w:val="00DA7879"/>
    <w:rsid w:val="00DC14F0"/>
    <w:rsid w:val="00DC7935"/>
    <w:rsid w:val="00DD3F9C"/>
    <w:rsid w:val="00DE704B"/>
    <w:rsid w:val="00E0127C"/>
    <w:rsid w:val="00E16A57"/>
    <w:rsid w:val="00E91D0C"/>
    <w:rsid w:val="00ED4BBA"/>
    <w:rsid w:val="00EF08FB"/>
    <w:rsid w:val="00EF7FEA"/>
    <w:rsid w:val="00F57F7F"/>
    <w:rsid w:val="00FD0C1C"/>
    <w:rsid w:val="00FE7AD2"/>
    <w:rsid w:val="00FF762B"/>
    <w:rsid w:val="019047A9"/>
    <w:rsid w:val="11AF4068"/>
    <w:rsid w:val="2F1F476E"/>
    <w:rsid w:val="426B7526"/>
    <w:rsid w:val="722A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lsdException w:name="annotation text" w:semiHidden="1"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exact"/>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pBdr>
        <w:top w:val="threeDEngrave" w:sz="24" w:space="1" w:color="D5DCE4" w:themeColor="text2" w:themeTint="33"/>
        <w:left w:val="threeDEngrave" w:sz="24" w:space="4" w:color="D5DCE4" w:themeColor="text2" w:themeTint="33"/>
        <w:bottom w:val="threeDEmboss" w:sz="24" w:space="1" w:color="D5DCE4" w:themeColor="text2" w:themeTint="33"/>
        <w:right w:val="threeDEmboss" w:sz="24" w:space="4" w:color="D5DCE4" w:themeColor="text2" w:themeTint="33"/>
      </w:pBdr>
      <w:spacing w:afterLines="50" w:after="50" w:line="360" w:lineRule="auto"/>
      <w:jc w:val="center"/>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pPr>
      <w:keepNext/>
      <w:keepLines/>
      <w:numPr>
        <w:ilvl w:val="1"/>
        <w:numId w:val="1"/>
      </w:numPr>
      <w:pBdr>
        <w:top w:val="threeDEngrave" w:sz="24" w:space="1" w:color="D5DCE4" w:themeColor="text2" w:themeTint="33"/>
        <w:left w:val="threeDEngrave" w:sz="24" w:space="4" w:color="D5DCE4" w:themeColor="text2" w:themeTint="33"/>
        <w:bottom w:val="threeDEmboss" w:sz="24" w:space="1" w:color="D5DCE4" w:themeColor="text2" w:themeTint="33"/>
        <w:right w:val="threeDEmboss" w:sz="24" w:space="4" w:color="D5DCE4" w:themeColor="text2" w:themeTint="33"/>
      </w:pBdr>
      <w:spacing w:line="360" w:lineRule="auto"/>
      <w:ind w:rightChars="200" w:right="20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numPr>
        <w:ilvl w:val="2"/>
        <w:numId w:val="1"/>
      </w:numPr>
      <w:spacing w:line="360" w:lineRule="auto"/>
      <w:jc w:val="center"/>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numPr>
        <w:ilvl w:val="4"/>
        <w:numId w:val="1"/>
      </w:numPr>
      <w:spacing w:line="360"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numPr>
        <w:ilvl w:val="6"/>
        <w:numId w:val="1"/>
      </w:numPr>
      <w:spacing w:before="240" w:after="64" w:line="320" w:lineRule="auto"/>
      <w:outlineLvl w:val="6"/>
    </w:pPr>
    <w:rPr>
      <w:rFonts w:asciiTheme="minorHAnsi" w:eastAsiaTheme="minorEastAsia" w:hAnsiTheme="minorHAnsi" w:cstheme="minorBidi"/>
      <w:b/>
      <w:bCs/>
      <w:sz w:val="24"/>
    </w:rPr>
  </w:style>
  <w:style w:type="paragraph" w:styleId="8">
    <w:name w:val="heading 8"/>
    <w:basedOn w:val="a"/>
    <w:next w:val="a"/>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spacing w:line="360" w:lineRule="auto"/>
      <w:ind w:left="1440"/>
      <w:jc w:val="left"/>
    </w:pPr>
    <w:rPr>
      <w:rFonts w:asciiTheme="minorHAnsi" w:eastAsiaTheme="minorEastAsia" w:hAnsiTheme="minorHAnsi" w:cstheme="minorBidi"/>
      <w:sz w:val="18"/>
      <w:szCs w:val="18"/>
    </w:rPr>
  </w:style>
  <w:style w:type="paragraph" w:styleId="a3">
    <w:name w:val="Normal Indent"/>
    <w:basedOn w:val="a"/>
    <w:link w:val="Char"/>
    <w:unhideWhenUsed/>
    <w:qFormat/>
    <w:pPr>
      <w:autoSpaceDE w:val="0"/>
      <w:autoSpaceDN w:val="0"/>
      <w:spacing w:line="240" w:lineRule="auto"/>
      <w:ind w:firstLineChars="200" w:firstLine="420"/>
      <w:jc w:val="left"/>
    </w:pPr>
    <w:rPr>
      <w:rFonts w:ascii="宋体" w:hAnsi="宋体" w:cs="宋体"/>
      <w:kern w:val="0"/>
      <w:sz w:val="22"/>
      <w:szCs w:val="20"/>
      <w:lang w:val="zh-CN" w:bidi="zh-CN"/>
    </w:rPr>
  </w:style>
  <w:style w:type="paragraph" w:styleId="a4">
    <w:name w:val="annotation text"/>
    <w:basedOn w:val="a"/>
    <w:link w:val="Char0"/>
    <w:uiPriority w:val="99"/>
    <w:semiHidden/>
    <w:unhideWhenUsed/>
    <w:qFormat/>
    <w:pPr>
      <w:spacing w:line="360" w:lineRule="auto"/>
      <w:jc w:val="left"/>
    </w:pPr>
    <w:rPr>
      <w:rFonts w:asciiTheme="minorHAnsi" w:eastAsiaTheme="minorEastAsia" w:hAnsiTheme="minorHAnsi" w:cstheme="minorBidi"/>
      <w:sz w:val="24"/>
      <w:szCs w:val="22"/>
    </w:rPr>
  </w:style>
  <w:style w:type="paragraph" w:styleId="a5">
    <w:name w:val="Body Text"/>
    <w:basedOn w:val="a"/>
    <w:link w:val="Char1"/>
    <w:uiPriority w:val="1"/>
    <w:unhideWhenUsed/>
    <w:qFormat/>
    <w:pPr>
      <w:spacing w:after="120"/>
    </w:pPr>
    <w:rPr>
      <w:rFonts w:eastAsiaTheme="minorEastAsia" w:cstheme="minorBidi"/>
    </w:rPr>
  </w:style>
  <w:style w:type="paragraph" w:styleId="50">
    <w:name w:val="toc 5"/>
    <w:basedOn w:val="a"/>
    <w:next w:val="a"/>
    <w:uiPriority w:val="39"/>
    <w:unhideWhenUsed/>
    <w:pPr>
      <w:spacing w:line="360" w:lineRule="auto"/>
      <w:ind w:left="960"/>
      <w:jc w:val="left"/>
    </w:pPr>
    <w:rPr>
      <w:rFonts w:asciiTheme="minorHAnsi" w:eastAsiaTheme="minorEastAsia" w:hAnsiTheme="minorHAnsi" w:cstheme="minorBidi"/>
      <w:sz w:val="18"/>
      <w:szCs w:val="18"/>
    </w:rPr>
  </w:style>
  <w:style w:type="paragraph" w:styleId="30">
    <w:name w:val="toc 3"/>
    <w:basedOn w:val="a"/>
    <w:next w:val="a"/>
    <w:uiPriority w:val="39"/>
    <w:unhideWhenUsed/>
    <w:pPr>
      <w:spacing w:line="360" w:lineRule="auto"/>
      <w:ind w:left="480"/>
      <w:jc w:val="left"/>
    </w:pPr>
    <w:rPr>
      <w:rFonts w:asciiTheme="minorHAnsi" w:eastAsiaTheme="minorEastAsia" w:hAnsiTheme="minorHAnsi" w:cstheme="minorBidi"/>
      <w:iCs/>
      <w:sz w:val="20"/>
      <w:szCs w:val="20"/>
    </w:rPr>
  </w:style>
  <w:style w:type="paragraph" w:styleId="a6">
    <w:name w:val="Plain Text"/>
    <w:basedOn w:val="a"/>
    <w:link w:val="Char2"/>
    <w:pPr>
      <w:spacing w:line="360" w:lineRule="auto"/>
      <w:jc w:val="left"/>
    </w:pPr>
    <w:rPr>
      <w:rFonts w:ascii="宋体" w:hAnsi="Courier New"/>
      <w:kern w:val="0"/>
      <w:sz w:val="20"/>
      <w:szCs w:val="20"/>
    </w:rPr>
  </w:style>
  <w:style w:type="paragraph" w:styleId="80">
    <w:name w:val="toc 8"/>
    <w:basedOn w:val="a"/>
    <w:next w:val="a"/>
    <w:uiPriority w:val="39"/>
    <w:unhideWhenUsed/>
    <w:pPr>
      <w:spacing w:line="360" w:lineRule="auto"/>
      <w:ind w:left="1680"/>
      <w:jc w:val="left"/>
    </w:pPr>
    <w:rPr>
      <w:rFonts w:asciiTheme="minorHAnsi" w:eastAsiaTheme="minorEastAsia" w:hAnsiTheme="minorHAnsi" w:cstheme="minorBidi"/>
      <w:sz w:val="18"/>
      <w:szCs w:val="18"/>
    </w:rPr>
  </w:style>
  <w:style w:type="paragraph" w:styleId="20">
    <w:name w:val="Body Text Indent 2"/>
    <w:basedOn w:val="a"/>
    <w:link w:val="2Char0"/>
    <w:qFormat/>
    <w:pPr>
      <w:ind w:firstLineChars="235" w:firstLine="658"/>
    </w:pPr>
    <w:rPr>
      <w:rFonts w:ascii="宋体" w:eastAsiaTheme="minorEastAsia" w:hAnsi="宋体" w:cstheme="minorBidi"/>
      <w:sz w:val="28"/>
    </w:rPr>
  </w:style>
  <w:style w:type="paragraph" w:styleId="a7">
    <w:name w:val="Balloon Text"/>
    <w:basedOn w:val="a"/>
    <w:link w:val="Char3"/>
    <w:uiPriority w:val="99"/>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spacing w:before="120" w:after="120" w:line="360" w:lineRule="auto"/>
      <w:jc w:val="left"/>
    </w:pPr>
    <w:rPr>
      <w:rFonts w:asciiTheme="minorHAnsi" w:eastAsiaTheme="minorEastAsia" w:hAnsiTheme="minorHAnsi" w:cstheme="minorBidi"/>
      <w:b/>
      <w:bCs/>
      <w:caps/>
      <w:sz w:val="20"/>
      <w:szCs w:val="20"/>
    </w:rPr>
  </w:style>
  <w:style w:type="paragraph" w:styleId="40">
    <w:name w:val="toc 4"/>
    <w:basedOn w:val="a"/>
    <w:next w:val="a"/>
    <w:uiPriority w:val="39"/>
    <w:unhideWhenUsed/>
    <w:qFormat/>
    <w:pPr>
      <w:spacing w:line="360" w:lineRule="auto"/>
      <w:ind w:left="720"/>
      <w:jc w:val="left"/>
    </w:pPr>
    <w:rPr>
      <w:rFonts w:asciiTheme="minorHAnsi" w:eastAsiaTheme="minorEastAsia" w:hAnsiTheme="minorHAnsi" w:cstheme="minorBidi"/>
      <w:sz w:val="18"/>
      <w:szCs w:val="18"/>
    </w:rPr>
  </w:style>
  <w:style w:type="paragraph" w:styleId="60">
    <w:name w:val="toc 6"/>
    <w:basedOn w:val="a"/>
    <w:next w:val="a"/>
    <w:uiPriority w:val="39"/>
    <w:unhideWhenUsed/>
    <w:pPr>
      <w:spacing w:line="360" w:lineRule="auto"/>
      <w:ind w:left="1200"/>
      <w:jc w:val="left"/>
    </w:pPr>
    <w:rPr>
      <w:rFonts w:asciiTheme="minorHAnsi" w:eastAsiaTheme="minorEastAsia" w:hAnsiTheme="minorHAnsi" w:cstheme="minorBidi"/>
      <w:sz w:val="18"/>
      <w:szCs w:val="18"/>
    </w:rPr>
  </w:style>
  <w:style w:type="paragraph" w:styleId="21">
    <w:name w:val="toc 2"/>
    <w:basedOn w:val="a"/>
    <w:next w:val="a"/>
    <w:uiPriority w:val="39"/>
    <w:unhideWhenUsed/>
    <w:pPr>
      <w:spacing w:line="360" w:lineRule="auto"/>
      <w:ind w:left="240"/>
      <w:jc w:val="left"/>
    </w:pPr>
    <w:rPr>
      <w:rFonts w:asciiTheme="minorHAnsi" w:eastAsiaTheme="minorEastAsia" w:hAnsiTheme="minorHAnsi" w:cstheme="minorBidi"/>
      <w:smallCaps/>
      <w:sz w:val="20"/>
      <w:szCs w:val="20"/>
    </w:rPr>
  </w:style>
  <w:style w:type="paragraph" w:styleId="90">
    <w:name w:val="toc 9"/>
    <w:basedOn w:val="a"/>
    <w:next w:val="a"/>
    <w:uiPriority w:val="39"/>
    <w:unhideWhenUsed/>
    <w:pPr>
      <w:spacing w:line="360" w:lineRule="auto"/>
      <w:ind w:left="1920"/>
      <w:jc w:val="left"/>
    </w:pPr>
    <w:rPr>
      <w:rFonts w:asciiTheme="minorHAnsi" w:eastAsiaTheme="minorEastAsia" w:hAnsiTheme="minorHAnsi" w:cstheme="minorBidi"/>
      <w:sz w:val="18"/>
      <w:szCs w:val="18"/>
    </w:rPr>
  </w:style>
  <w:style w:type="paragraph" w:styleId="aa">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rPr>
  </w:style>
  <w:style w:type="paragraph" w:styleId="ab">
    <w:name w:val="annotation subject"/>
    <w:basedOn w:val="a4"/>
    <w:next w:val="a4"/>
    <w:link w:val="Char6"/>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21"/>
      <w:szCs w:val="21"/>
    </w:rPr>
  </w:style>
  <w:style w:type="character" w:customStyle="1" w:styleId="2Char0">
    <w:name w:val="正文文本缩进 2 Char"/>
    <w:link w:val="20"/>
    <w:rPr>
      <w:rFonts w:ascii="宋体" w:hAnsi="宋体"/>
      <w:sz w:val="28"/>
      <w:szCs w:val="24"/>
    </w:rPr>
  </w:style>
  <w:style w:type="character" w:customStyle="1" w:styleId="Char1">
    <w:name w:val="正文文本 Char"/>
    <w:link w:val="a5"/>
    <w:uiPriority w:val="1"/>
    <w:qFormat/>
    <w:rPr>
      <w:rFonts w:ascii="Times New Roman" w:hAnsi="Times New Roman"/>
      <w:szCs w:val="24"/>
    </w:rPr>
  </w:style>
  <w:style w:type="character" w:customStyle="1" w:styleId="af">
    <w:name w:val="正文文本 字符"/>
    <w:basedOn w:val="a0"/>
    <w:uiPriority w:val="99"/>
    <w:semiHidden/>
    <w:qFormat/>
    <w:rPr>
      <w:rFonts w:ascii="Times New Roman" w:eastAsia="宋体" w:hAnsi="Times New Roman" w:cs="Times New Roman"/>
      <w:szCs w:val="24"/>
    </w:rPr>
  </w:style>
  <w:style w:type="character" w:customStyle="1" w:styleId="22">
    <w:name w:val="正文文本缩进 2 字符"/>
    <w:basedOn w:val="a0"/>
    <w:uiPriority w:val="99"/>
    <w:semiHidden/>
    <w:qFormat/>
    <w:rPr>
      <w:rFonts w:ascii="Times New Roman" w:eastAsia="宋体" w:hAnsi="Times New Roman" w:cs="Times New Roman"/>
      <w:szCs w:val="24"/>
    </w:rPr>
  </w:style>
  <w:style w:type="character" w:customStyle="1" w:styleId="Char5">
    <w:name w:val="页眉 Char"/>
    <w:basedOn w:val="a0"/>
    <w:link w:val="a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styleId="af0">
    <w:name w:val="List Paragraph"/>
    <w:basedOn w:val="a"/>
    <w:link w:val="Char7"/>
    <w:uiPriority w:val="1"/>
    <w:qFormat/>
    <w:pPr>
      <w:ind w:firstLineChars="200" w:firstLine="420"/>
    </w:pPr>
  </w:style>
  <w:style w:type="character" w:customStyle="1" w:styleId="Char3">
    <w:name w:val="批注框文本 Char"/>
    <w:basedOn w:val="a0"/>
    <w:link w:val="a7"/>
    <w:uiPriority w:val="99"/>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9"/>
    <w:qFormat/>
    <w:rPr>
      <w:b/>
      <w:bCs/>
      <w:kern w:val="2"/>
      <w:sz w:val="32"/>
      <w:szCs w:val="32"/>
    </w:rPr>
  </w:style>
  <w:style w:type="character" w:customStyle="1" w:styleId="4Char">
    <w:name w:val="标题 4 Char"/>
    <w:basedOn w:val="a0"/>
    <w:link w:val="4"/>
    <w:uiPriority w:val="99"/>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character" w:customStyle="1" w:styleId="9Char">
    <w:name w:val="标题 9 Char"/>
    <w:basedOn w:val="a0"/>
    <w:link w:val="9"/>
    <w:qFormat/>
    <w:rPr>
      <w:rFonts w:asciiTheme="majorHAnsi" w:eastAsiaTheme="majorEastAsia" w:hAnsiTheme="majorHAnsi" w:cstheme="majorBidi"/>
      <w:kern w:val="2"/>
      <w:sz w:val="24"/>
      <w:szCs w:val="21"/>
    </w:rPr>
  </w:style>
  <w:style w:type="character" w:customStyle="1" w:styleId="Char7">
    <w:name w:val="列出段落 Char"/>
    <w:link w:val="af0"/>
    <w:uiPriority w:val="1"/>
    <w:qFormat/>
    <w:rPr>
      <w:rFonts w:ascii="Times New Roman" w:eastAsia="宋体" w:hAnsi="Times New Roman" w:cs="Times New Roman"/>
      <w:kern w:val="2"/>
      <w:sz w:val="21"/>
      <w:szCs w:val="24"/>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table" w:customStyle="1" w:styleId="TableNormal1">
    <w:name w:val="Table Normal1"/>
    <w:uiPriority w:val="2"/>
    <w:semiHidden/>
    <w:qFormat/>
    <w:pPr>
      <w:widowControl w:val="0"/>
      <w:autoSpaceDE w:val="0"/>
      <w:autoSpaceDN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pPr>
      <w:widowControl w:val="0"/>
      <w:autoSpaceDE w:val="0"/>
      <w:autoSpaceDN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character" w:customStyle="1" w:styleId="Char">
    <w:name w:val="正文缩进 Char"/>
    <w:link w:val="a3"/>
    <w:qFormat/>
    <w:locked/>
    <w:rPr>
      <w:rFonts w:ascii="宋体" w:eastAsia="宋体" w:hAnsi="宋体" w:cs="宋体"/>
      <w:sz w:val="22"/>
      <w:lang w:val="zh-CN" w:bidi="zh-CN"/>
    </w:rPr>
  </w:style>
  <w:style w:type="paragraph" w:customStyle="1" w:styleId="af1">
    <w:name w:val="标准文本"/>
    <w:basedOn w:val="a"/>
    <w:link w:val="Char8"/>
    <w:qFormat/>
    <w:pPr>
      <w:spacing w:line="360" w:lineRule="auto"/>
      <w:ind w:firstLineChars="200" w:firstLine="480"/>
    </w:pPr>
    <w:rPr>
      <w:rFonts w:cs="宋体"/>
      <w:sz w:val="24"/>
      <w:szCs w:val="20"/>
    </w:rPr>
  </w:style>
  <w:style w:type="character" w:customStyle="1" w:styleId="Char8">
    <w:name w:val="标准文本 Char"/>
    <w:link w:val="af1"/>
    <w:qFormat/>
    <w:rPr>
      <w:rFonts w:ascii="Times New Roman" w:eastAsia="宋体" w:hAnsi="Times New Roman" w:cs="宋体"/>
      <w:kern w:val="2"/>
      <w:sz w:val="24"/>
    </w:rPr>
  </w:style>
  <w:style w:type="paragraph" w:customStyle="1" w:styleId="11">
    <w:name w:val="列出段落1"/>
    <w:basedOn w:val="a"/>
    <w:uiPriority w:val="34"/>
    <w:qFormat/>
    <w:pPr>
      <w:widowControl/>
      <w:spacing w:line="240" w:lineRule="auto"/>
      <w:ind w:firstLineChars="200" w:firstLine="420"/>
      <w:jc w:val="left"/>
    </w:pPr>
    <w:rPr>
      <w:rFonts w:ascii="Calibri" w:hAnsi="Calibri"/>
      <w:kern w:val="0"/>
      <w:sz w:val="24"/>
      <w:lang w:eastAsia="en-US" w:bidi="en-US"/>
    </w:rPr>
  </w:style>
  <w:style w:type="paragraph" w:customStyle="1" w:styleId="Default">
    <w:name w:val="Default"/>
    <w:pPr>
      <w:widowControl w:val="0"/>
      <w:autoSpaceDE w:val="0"/>
      <w:autoSpaceDN w:val="0"/>
      <w:adjustRightInd w:val="0"/>
    </w:pPr>
    <w:rPr>
      <w:rFonts w:ascii="ITC Franklin Gothic Std Med" w:eastAsia="ITC Franklin Gothic Std Med" w:hAnsi="Times New Roman" w:cs="ITC Franklin Gothic Std Med"/>
      <w:color w:val="000000"/>
      <w:sz w:val="24"/>
      <w:szCs w:val="24"/>
      <w:lang w:bidi="mr-IN"/>
    </w:rPr>
  </w:style>
  <w:style w:type="character" w:customStyle="1" w:styleId="2CharChar">
    <w:name w:val="正文缩进2字符 Char Char"/>
    <w:link w:val="23"/>
    <w:locked/>
    <w:rPr>
      <w:rFonts w:cs="宋体"/>
      <w:szCs w:val="21"/>
    </w:rPr>
  </w:style>
  <w:style w:type="paragraph" w:customStyle="1" w:styleId="23">
    <w:name w:val="正文缩进2字符"/>
    <w:basedOn w:val="a"/>
    <w:link w:val="2CharChar"/>
    <w:pPr>
      <w:spacing w:line="360" w:lineRule="auto"/>
      <w:ind w:firstLineChars="200" w:firstLine="200"/>
    </w:pPr>
    <w:rPr>
      <w:rFonts w:asciiTheme="minorHAnsi" w:eastAsiaTheme="minorEastAsia" w:hAnsiTheme="minorHAnsi" w:cs="宋体"/>
      <w:kern w:val="0"/>
      <w:sz w:val="20"/>
      <w:szCs w:val="21"/>
    </w:rPr>
  </w:style>
  <w:style w:type="character" w:customStyle="1" w:styleId="Char0">
    <w:name w:val="批注文字 Char"/>
    <w:basedOn w:val="a0"/>
    <w:link w:val="a4"/>
    <w:uiPriority w:val="99"/>
    <w:semiHidden/>
    <w:rPr>
      <w:kern w:val="2"/>
      <w:sz w:val="24"/>
      <w:szCs w:val="22"/>
    </w:rPr>
  </w:style>
  <w:style w:type="character" w:customStyle="1" w:styleId="Char6">
    <w:name w:val="批注主题 Char"/>
    <w:basedOn w:val="Char0"/>
    <w:link w:val="ab"/>
    <w:uiPriority w:val="99"/>
    <w:semiHidden/>
    <w:rPr>
      <w:b/>
      <w:bCs/>
      <w:kern w:val="2"/>
      <w:sz w:val="24"/>
      <w:szCs w:val="22"/>
    </w:rPr>
  </w:style>
  <w:style w:type="paragraph" w:customStyle="1" w:styleId="12">
    <w:name w:val="正文1"/>
    <w:qFormat/>
    <w:pPr>
      <w:widowControl w:val="0"/>
      <w:jc w:val="both"/>
    </w:pPr>
    <w:rPr>
      <w:rFonts w:ascii="Times New Roman" w:eastAsia="宋体" w:hAnsi="Times New Roman" w:cs="Times New Roman"/>
      <w:kern w:val="2"/>
      <w:sz w:val="21"/>
      <w:szCs w:val="24"/>
    </w:rPr>
  </w:style>
  <w:style w:type="character" w:customStyle="1" w:styleId="13">
    <w:name w:val="不明显强调1"/>
    <w:uiPriority w:val="19"/>
    <w:qFormat/>
    <w:rPr>
      <w:rFonts w:ascii="Times New Roman" w:eastAsia="微软雅黑" w:hAnsi="Times New Roman" w:cs="Times New Roman" w:hint="default"/>
      <w:b/>
      <w:bCs/>
      <w:iCs/>
      <w:color w:val="000000"/>
      <w:kern w:val="2"/>
      <w:sz w:val="24"/>
      <w:szCs w:val="28"/>
    </w:rPr>
  </w:style>
  <w:style w:type="character" w:customStyle="1" w:styleId="docnavigation">
    <w:name w:val="doc_navigation"/>
    <w:basedOn w:val="a0"/>
    <w:qFormat/>
  </w:style>
  <w:style w:type="paragraph" w:customStyle="1" w:styleId="p1">
    <w:name w:val="p1"/>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24">
    <w:name w:val="修订2"/>
    <w:hidden/>
    <w:uiPriority w:val="99"/>
    <w:semiHidden/>
    <w:qFormat/>
    <w:rPr>
      <w:rFonts w:ascii="宋体" w:eastAsia="宋体" w:hAnsi="宋体" w:cs="Times New Roman"/>
      <w:kern w:val="2"/>
      <w:sz w:val="24"/>
      <w:szCs w:val="22"/>
    </w:rPr>
  </w:style>
  <w:style w:type="character" w:customStyle="1" w:styleId="Char2">
    <w:name w:val="纯文本 Char"/>
    <w:link w:val="a6"/>
    <w:rPr>
      <w:rFonts w:ascii="宋体" w:eastAsia="宋体" w:hAnsi="Courier New" w:cs="Times New Roman"/>
    </w:rPr>
  </w:style>
  <w:style w:type="character" w:customStyle="1" w:styleId="Char10">
    <w:name w:val="纯文本 Char1"/>
    <w:basedOn w:val="a0"/>
    <w:uiPriority w:val="99"/>
    <w:semiHidden/>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lsdException w:name="annotation text" w:semiHidden="1"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1"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exact"/>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pBdr>
        <w:top w:val="threeDEngrave" w:sz="24" w:space="1" w:color="D5DCE4" w:themeColor="text2" w:themeTint="33"/>
        <w:left w:val="threeDEngrave" w:sz="24" w:space="4" w:color="D5DCE4" w:themeColor="text2" w:themeTint="33"/>
        <w:bottom w:val="threeDEmboss" w:sz="24" w:space="1" w:color="D5DCE4" w:themeColor="text2" w:themeTint="33"/>
        <w:right w:val="threeDEmboss" w:sz="24" w:space="4" w:color="D5DCE4" w:themeColor="text2" w:themeTint="33"/>
      </w:pBdr>
      <w:spacing w:afterLines="50" w:after="50" w:line="360" w:lineRule="auto"/>
      <w:jc w:val="center"/>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pPr>
      <w:keepNext/>
      <w:keepLines/>
      <w:numPr>
        <w:ilvl w:val="1"/>
        <w:numId w:val="1"/>
      </w:numPr>
      <w:pBdr>
        <w:top w:val="threeDEngrave" w:sz="24" w:space="1" w:color="D5DCE4" w:themeColor="text2" w:themeTint="33"/>
        <w:left w:val="threeDEngrave" w:sz="24" w:space="4" w:color="D5DCE4" w:themeColor="text2" w:themeTint="33"/>
        <w:bottom w:val="threeDEmboss" w:sz="24" w:space="1" w:color="D5DCE4" w:themeColor="text2" w:themeTint="33"/>
        <w:right w:val="threeDEmboss" w:sz="24" w:space="4" w:color="D5DCE4" w:themeColor="text2" w:themeTint="33"/>
      </w:pBdr>
      <w:spacing w:line="360" w:lineRule="auto"/>
      <w:ind w:rightChars="200" w:right="20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numPr>
        <w:ilvl w:val="2"/>
        <w:numId w:val="1"/>
      </w:numPr>
      <w:spacing w:line="360" w:lineRule="auto"/>
      <w:jc w:val="center"/>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numPr>
        <w:ilvl w:val="4"/>
        <w:numId w:val="1"/>
      </w:numPr>
      <w:spacing w:line="360"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nhideWhenUsed/>
    <w:qFormat/>
    <w:pPr>
      <w:keepNext/>
      <w:keepLines/>
      <w:numPr>
        <w:ilvl w:val="6"/>
        <w:numId w:val="1"/>
      </w:numPr>
      <w:spacing w:before="240" w:after="64" w:line="320" w:lineRule="auto"/>
      <w:outlineLvl w:val="6"/>
    </w:pPr>
    <w:rPr>
      <w:rFonts w:asciiTheme="minorHAnsi" w:eastAsiaTheme="minorEastAsia" w:hAnsiTheme="minorHAnsi" w:cstheme="minorBidi"/>
      <w:b/>
      <w:bCs/>
      <w:sz w:val="24"/>
    </w:rPr>
  </w:style>
  <w:style w:type="paragraph" w:styleId="8">
    <w:name w:val="heading 8"/>
    <w:basedOn w:val="a"/>
    <w:next w:val="a"/>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spacing w:line="360" w:lineRule="auto"/>
      <w:ind w:left="1440"/>
      <w:jc w:val="left"/>
    </w:pPr>
    <w:rPr>
      <w:rFonts w:asciiTheme="minorHAnsi" w:eastAsiaTheme="minorEastAsia" w:hAnsiTheme="minorHAnsi" w:cstheme="minorBidi"/>
      <w:sz w:val="18"/>
      <w:szCs w:val="18"/>
    </w:rPr>
  </w:style>
  <w:style w:type="paragraph" w:styleId="a3">
    <w:name w:val="Normal Indent"/>
    <w:basedOn w:val="a"/>
    <w:link w:val="Char"/>
    <w:unhideWhenUsed/>
    <w:qFormat/>
    <w:pPr>
      <w:autoSpaceDE w:val="0"/>
      <w:autoSpaceDN w:val="0"/>
      <w:spacing w:line="240" w:lineRule="auto"/>
      <w:ind w:firstLineChars="200" w:firstLine="420"/>
      <w:jc w:val="left"/>
    </w:pPr>
    <w:rPr>
      <w:rFonts w:ascii="宋体" w:hAnsi="宋体" w:cs="宋体"/>
      <w:kern w:val="0"/>
      <w:sz w:val="22"/>
      <w:szCs w:val="20"/>
      <w:lang w:val="zh-CN" w:bidi="zh-CN"/>
    </w:rPr>
  </w:style>
  <w:style w:type="paragraph" w:styleId="a4">
    <w:name w:val="annotation text"/>
    <w:basedOn w:val="a"/>
    <w:link w:val="Char0"/>
    <w:uiPriority w:val="99"/>
    <w:semiHidden/>
    <w:unhideWhenUsed/>
    <w:qFormat/>
    <w:pPr>
      <w:spacing w:line="360" w:lineRule="auto"/>
      <w:jc w:val="left"/>
    </w:pPr>
    <w:rPr>
      <w:rFonts w:asciiTheme="minorHAnsi" w:eastAsiaTheme="minorEastAsia" w:hAnsiTheme="minorHAnsi" w:cstheme="minorBidi"/>
      <w:sz w:val="24"/>
      <w:szCs w:val="22"/>
    </w:rPr>
  </w:style>
  <w:style w:type="paragraph" w:styleId="a5">
    <w:name w:val="Body Text"/>
    <w:basedOn w:val="a"/>
    <w:link w:val="Char1"/>
    <w:uiPriority w:val="1"/>
    <w:unhideWhenUsed/>
    <w:qFormat/>
    <w:pPr>
      <w:spacing w:after="120"/>
    </w:pPr>
    <w:rPr>
      <w:rFonts w:eastAsiaTheme="minorEastAsia" w:cstheme="minorBidi"/>
    </w:rPr>
  </w:style>
  <w:style w:type="paragraph" w:styleId="50">
    <w:name w:val="toc 5"/>
    <w:basedOn w:val="a"/>
    <w:next w:val="a"/>
    <w:uiPriority w:val="39"/>
    <w:unhideWhenUsed/>
    <w:pPr>
      <w:spacing w:line="360" w:lineRule="auto"/>
      <w:ind w:left="960"/>
      <w:jc w:val="left"/>
    </w:pPr>
    <w:rPr>
      <w:rFonts w:asciiTheme="minorHAnsi" w:eastAsiaTheme="minorEastAsia" w:hAnsiTheme="minorHAnsi" w:cstheme="minorBidi"/>
      <w:sz w:val="18"/>
      <w:szCs w:val="18"/>
    </w:rPr>
  </w:style>
  <w:style w:type="paragraph" w:styleId="30">
    <w:name w:val="toc 3"/>
    <w:basedOn w:val="a"/>
    <w:next w:val="a"/>
    <w:uiPriority w:val="39"/>
    <w:unhideWhenUsed/>
    <w:pPr>
      <w:spacing w:line="360" w:lineRule="auto"/>
      <w:ind w:left="480"/>
      <w:jc w:val="left"/>
    </w:pPr>
    <w:rPr>
      <w:rFonts w:asciiTheme="minorHAnsi" w:eastAsiaTheme="minorEastAsia" w:hAnsiTheme="minorHAnsi" w:cstheme="minorBidi"/>
      <w:iCs/>
      <w:sz w:val="20"/>
      <w:szCs w:val="20"/>
    </w:rPr>
  </w:style>
  <w:style w:type="paragraph" w:styleId="a6">
    <w:name w:val="Plain Text"/>
    <w:basedOn w:val="a"/>
    <w:link w:val="Char2"/>
    <w:pPr>
      <w:spacing w:line="360" w:lineRule="auto"/>
      <w:jc w:val="left"/>
    </w:pPr>
    <w:rPr>
      <w:rFonts w:ascii="宋体" w:hAnsi="Courier New"/>
      <w:kern w:val="0"/>
      <w:sz w:val="20"/>
      <w:szCs w:val="20"/>
    </w:rPr>
  </w:style>
  <w:style w:type="paragraph" w:styleId="80">
    <w:name w:val="toc 8"/>
    <w:basedOn w:val="a"/>
    <w:next w:val="a"/>
    <w:uiPriority w:val="39"/>
    <w:unhideWhenUsed/>
    <w:pPr>
      <w:spacing w:line="360" w:lineRule="auto"/>
      <w:ind w:left="1680"/>
      <w:jc w:val="left"/>
    </w:pPr>
    <w:rPr>
      <w:rFonts w:asciiTheme="minorHAnsi" w:eastAsiaTheme="minorEastAsia" w:hAnsiTheme="minorHAnsi" w:cstheme="minorBidi"/>
      <w:sz w:val="18"/>
      <w:szCs w:val="18"/>
    </w:rPr>
  </w:style>
  <w:style w:type="paragraph" w:styleId="20">
    <w:name w:val="Body Text Indent 2"/>
    <w:basedOn w:val="a"/>
    <w:link w:val="2Char0"/>
    <w:qFormat/>
    <w:pPr>
      <w:ind w:firstLineChars="235" w:firstLine="658"/>
    </w:pPr>
    <w:rPr>
      <w:rFonts w:ascii="宋体" w:eastAsiaTheme="minorEastAsia" w:hAnsi="宋体" w:cstheme="minorBidi"/>
      <w:sz w:val="28"/>
    </w:rPr>
  </w:style>
  <w:style w:type="paragraph" w:styleId="a7">
    <w:name w:val="Balloon Text"/>
    <w:basedOn w:val="a"/>
    <w:link w:val="Char3"/>
    <w:uiPriority w:val="99"/>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spacing w:before="120" w:after="120" w:line="360" w:lineRule="auto"/>
      <w:jc w:val="left"/>
    </w:pPr>
    <w:rPr>
      <w:rFonts w:asciiTheme="minorHAnsi" w:eastAsiaTheme="minorEastAsia" w:hAnsiTheme="minorHAnsi" w:cstheme="minorBidi"/>
      <w:b/>
      <w:bCs/>
      <w:caps/>
      <w:sz w:val="20"/>
      <w:szCs w:val="20"/>
    </w:rPr>
  </w:style>
  <w:style w:type="paragraph" w:styleId="40">
    <w:name w:val="toc 4"/>
    <w:basedOn w:val="a"/>
    <w:next w:val="a"/>
    <w:uiPriority w:val="39"/>
    <w:unhideWhenUsed/>
    <w:qFormat/>
    <w:pPr>
      <w:spacing w:line="360" w:lineRule="auto"/>
      <w:ind w:left="720"/>
      <w:jc w:val="left"/>
    </w:pPr>
    <w:rPr>
      <w:rFonts w:asciiTheme="minorHAnsi" w:eastAsiaTheme="minorEastAsia" w:hAnsiTheme="minorHAnsi" w:cstheme="minorBidi"/>
      <w:sz w:val="18"/>
      <w:szCs w:val="18"/>
    </w:rPr>
  </w:style>
  <w:style w:type="paragraph" w:styleId="60">
    <w:name w:val="toc 6"/>
    <w:basedOn w:val="a"/>
    <w:next w:val="a"/>
    <w:uiPriority w:val="39"/>
    <w:unhideWhenUsed/>
    <w:pPr>
      <w:spacing w:line="360" w:lineRule="auto"/>
      <w:ind w:left="1200"/>
      <w:jc w:val="left"/>
    </w:pPr>
    <w:rPr>
      <w:rFonts w:asciiTheme="minorHAnsi" w:eastAsiaTheme="minorEastAsia" w:hAnsiTheme="minorHAnsi" w:cstheme="minorBidi"/>
      <w:sz w:val="18"/>
      <w:szCs w:val="18"/>
    </w:rPr>
  </w:style>
  <w:style w:type="paragraph" w:styleId="21">
    <w:name w:val="toc 2"/>
    <w:basedOn w:val="a"/>
    <w:next w:val="a"/>
    <w:uiPriority w:val="39"/>
    <w:unhideWhenUsed/>
    <w:pPr>
      <w:spacing w:line="360" w:lineRule="auto"/>
      <w:ind w:left="240"/>
      <w:jc w:val="left"/>
    </w:pPr>
    <w:rPr>
      <w:rFonts w:asciiTheme="minorHAnsi" w:eastAsiaTheme="minorEastAsia" w:hAnsiTheme="minorHAnsi" w:cstheme="minorBidi"/>
      <w:smallCaps/>
      <w:sz w:val="20"/>
      <w:szCs w:val="20"/>
    </w:rPr>
  </w:style>
  <w:style w:type="paragraph" w:styleId="90">
    <w:name w:val="toc 9"/>
    <w:basedOn w:val="a"/>
    <w:next w:val="a"/>
    <w:uiPriority w:val="39"/>
    <w:unhideWhenUsed/>
    <w:pPr>
      <w:spacing w:line="360" w:lineRule="auto"/>
      <w:ind w:left="1920"/>
      <w:jc w:val="left"/>
    </w:pPr>
    <w:rPr>
      <w:rFonts w:asciiTheme="minorHAnsi" w:eastAsiaTheme="minorEastAsia" w:hAnsiTheme="minorHAnsi" w:cstheme="minorBidi"/>
      <w:sz w:val="18"/>
      <w:szCs w:val="18"/>
    </w:rPr>
  </w:style>
  <w:style w:type="paragraph" w:styleId="aa">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rPr>
  </w:style>
  <w:style w:type="paragraph" w:styleId="ab">
    <w:name w:val="annotation subject"/>
    <w:basedOn w:val="a4"/>
    <w:next w:val="a4"/>
    <w:link w:val="Char6"/>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21"/>
      <w:szCs w:val="21"/>
    </w:rPr>
  </w:style>
  <w:style w:type="character" w:customStyle="1" w:styleId="2Char0">
    <w:name w:val="正文文本缩进 2 Char"/>
    <w:link w:val="20"/>
    <w:rPr>
      <w:rFonts w:ascii="宋体" w:hAnsi="宋体"/>
      <w:sz w:val="28"/>
      <w:szCs w:val="24"/>
    </w:rPr>
  </w:style>
  <w:style w:type="character" w:customStyle="1" w:styleId="Char1">
    <w:name w:val="正文文本 Char"/>
    <w:link w:val="a5"/>
    <w:uiPriority w:val="1"/>
    <w:qFormat/>
    <w:rPr>
      <w:rFonts w:ascii="Times New Roman" w:hAnsi="Times New Roman"/>
      <w:szCs w:val="24"/>
    </w:rPr>
  </w:style>
  <w:style w:type="character" w:customStyle="1" w:styleId="af">
    <w:name w:val="正文文本 字符"/>
    <w:basedOn w:val="a0"/>
    <w:uiPriority w:val="99"/>
    <w:semiHidden/>
    <w:qFormat/>
    <w:rPr>
      <w:rFonts w:ascii="Times New Roman" w:eastAsia="宋体" w:hAnsi="Times New Roman" w:cs="Times New Roman"/>
      <w:szCs w:val="24"/>
    </w:rPr>
  </w:style>
  <w:style w:type="character" w:customStyle="1" w:styleId="22">
    <w:name w:val="正文文本缩进 2 字符"/>
    <w:basedOn w:val="a0"/>
    <w:uiPriority w:val="99"/>
    <w:semiHidden/>
    <w:qFormat/>
    <w:rPr>
      <w:rFonts w:ascii="Times New Roman" w:eastAsia="宋体" w:hAnsi="Times New Roman" w:cs="Times New Roman"/>
      <w:szCs w:val="24"/>
    </w:rPr>
  </w:style>
  <w:style w:type="character" w:customStyle="1" w:styleId="Char5">
    <w:name w:val="页眉 Char"/>
    <w:basedOn w:val="a0"/>
    <w:link w:val="a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paragraph" w:styleId="af0">
    <w:name w:val="List Paragraph"/>
    <w:basedOn w:val="a"/>
    <w:link w:val="Char7"/>
    <w:uiPriority w:val="1"/>
    <w:qFormat/>
    <w:pPr>
      <w:ind w:firstLineChars="200" w:firstLine="420"/>
    </w:pPr>
  </w:style>
  <w:style w:type="character" w:customStyle="1" w:styleId="Char3">
    <w:name w:val="批注框文本 Char"/>
    <w:basedOn w:val="a0"/>
    <w:link w:val="a7"/>
    <w:uiPriority w:val="99"/>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9"/>
    <w:qFormat/>
    <w:rPr>
      <w:b/>
      <w:bCs/>
      <w:kern w:val="2"/>
      <w:sz w:val="32"/>
      <w:szCs w:val="32"/>
    </w:rPr>
  </w:style>
  <w:style w:type="character" w:customStyle="1" w:styleId="4Char">
    <w:name w:val="标题 4 Char"/>
    <w:basedOn w:val="a0"/>
    <w:link w:val="4"/>
    <w:uiPriority w:val="99"/>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b/>
      <w:bCs/>
      <w:kern w:val="2"/>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character" w:customStyle="1" w:styleId="9Char">
    <w:name w:val="标题 9 Char"/>
    <w:basedOn w:val="a0"/>
    <w:link w:val="9"/>
    <w:qFormat/>
    <w:rPr>
      <w:rFonts w:asciiTheme="majorHAnsi" w:eastAsiaTheme="majorEastAsia" w:hAnsiTheme="majorHAnsi" w:cstheme="majorBidi"/>
      <w:kern w:val="2"/>
      <w:sz w:val="24"/>
      <w:szCs w:val="21"/>
    </w:rPr>
  </w:style>
  <w:style w:type="character" w:customStyle="1" w:styleId="Char7">
    <w:name w:val="列出段落 Char"/>
    <w:link w:val="af0"/>
    <w:uiPriority w:val="1"/>
    <w:qFormat/>
    <w:rPr>
      <w:rFonts w:ascii="Times New Roman" w:eastAsia="宋体" w:hAnsi="Times New Roman" w:cs="Times New Roman"/>
      <w:kern w:val="2"/>
      <w:sz w:val="21"/>
      <w:szCs w:val="24"/>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0" w:lineRule="auto"/>
      <w:jc w:val="left"/>
    </w:pPr>
    <w:rPr>
      <w:rFonts w:ascii="宋体" w:hAnsi="宋体" w:cs="宋体"/>
      <w:kern w:val="0"/>
      <w:sz w:val="22"/>
      <w:szCs w:val="22"/>
      <w:lang w:val="zh-CN" w:bidi="zh-CN"/>
    </w:rPr>
  </w:style>
  <w:style w:type="table" w:customStyle="1" w:styleId="TableNormal1">
    <w:name w:val="Table Normal1"/>
    <w:uiPriority w:val="2"/>
    <w:semiHidden/>
    <w:qFormat/>
    <w:pPr>
      <w:widowControl w:val="0"/>
      <w:autoSpaceDE w:val="0"/>
      <w:autoSpaceDN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pPr>
      <w:widowControl w:val="0"/>
      <w:autoSpaceDE w:val="0"/>
      <w:autoSpaceDN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character" w:customStyle="1" w:styleId="Char">
    <w:name w:val="正文缩进 Char"/>
    <w:link w:val="a3"/>
    <w:qFormat/>
    <w:locked/>
    <w:rPr>
      <w:rFonts w:ascii="宋体" w:eastAsia="宋体" w:hAnsi="宋体" w:cs="宋体"/>
      <w:sz w:val="22"/>
      <w:lang w:val="zh-CN" w:bidi="zh-CN"/>
    </w:rPr>
  </w:style>
  <w:style w:type="paragraph" w:customStyle="1" w:styleId="af1">
    <w:name w:val="标准文本"/>
    <w:basedOn w:val="a"/>
    <w:link w:val="Char8"/>
    <w:qFormat/>
    <w:pPr>
      <w:spacing w:line="360" w:lineRule="auto"/>
      <w:ind w:firstLineChars="200" w:firstLine="480"/>
    </w:pPr>
    <w:rPr>
      <w:rFonts w:cs="宋体"/>
      <w:sz w:val="24"/>
      <w:szCs w:val="20"/>
    </w:rPr>
  </w:style>
  <w:style w:type="character" w:customStyle="1" w:styleId="Char8">
    <w:name w:val="标准文本 Char"/>
    <w:link w:val="af1"/>
    <w:qFormat/>
    <w:rPr>
      <w:rFonts w:ascii="Times New Roman" w:eastAsia="宋体" w:hAnsi="Times New Roman" w:cs="宋体"/>
      <w:kern w:val="2"/>
      <w:sz w:val="24"/>
    </w:rPr>
  </w:style>
  <w:style w:type="paragraph" w:customStyle="1" w:styleId="11">
    <w:name w:val="列出段落1"/>
    <w:basedOn w:val="a"/>
    <w:uiPriority w:val="34"/>
    <w:qFormat/>
    <w:pPr>
      <w:widowControl/>
      <w:spacing w:line="240" w:lineRule="auto"/>
      <w:ind w:firstLineChars="200" w:firstLine="420"/>
      <w:jc w:val="left"/>
    </w:pPr>
    <w:rPr>
      <w:rFonts w:ascii="Calibri" w:hAnsi="Calibri"/>
      <w:kern w:val="0"/>
      <w:sz w:val="24"/>
      <w:lang w:eastAsia="en-US" w:bidi="en-US"/>
    </w:rPr>
  </w:style>
  <w:style w:type="paragraph" w:customStyle="1" w:styleId="Default">
    <w:name w:val="Default"/>
    <w:pPr>
      <w:widowControl w:val="0"/>
      <w:autoSpaceDE w:val="0"/>
      <w:autoSpaceDN w:val="0"/>
      <w:adjustRightInd w:val="0"/>
    </w:pPr>
    <w:rPr>
      <w:rFonts w:ascii="ITC Franklin Gothic Std Med" w:eastAsia="ITC Franklin Gothic Std Med" w:hAnsi="Times New Roman" w:cs="ITC Franklin Gothic Std Med"/>
      <w:color w:val="000000"/>
      <w:sz w:val="24"/>
      <w:szCs w:val="24"/>
      <w:lang w:bidi="mr-IN"/>
    </w:rPr>
  </w:style>
  <w:style w:type="character" w:customStyle="1" w:styleId="2CharChar">
    <w:name w:val="正文缩进2字符 Char Char"/>
    <w:link w:val="23"/>
    <w:locked/>
    <w:rPr>
      <w:rFonts w:cs="宋体"/>
      <w:szCs w:val="21"/>
    </w:rPr>
  </w:style>
  <w:style w:type="paragraph" w:customStyle="1" w:styleId="23">
    <w:name w:val="正文缩进2字符"/>
    <w:basedOn w:val="a"/>
    <w:link w:val="2CharChar"/>
    <w:pPr>
      <w:spacing w:line="360" w:lineRule="auto"/>
      <w:ind w:firstLineChars="200" w:firstLine="200"/>
    </w:pPr>
    <w:rPr>
      <w:rFonts w:asciiTheme="minorHAnsi" w:eastAsiaTheme="minorEastAsia" w:hAnsiTheme="minorHAnsi" w:cs="宋体"/>
      <w:kern w:val="0"/>
      <w:sz w:val="20"/>
      <w:szCs w:val="21"/>
    </w:rPr>
  </w:style>
  <w:style w:type="character" w:customStyle="1" w:styleId="Char0">
    <w:name w:val="批注文字 Char"/>
    <w:basedOn w:val="a0"/>
    <w:link w:val="a4"/>
    <w:uiPriority w:val="99"/>
    <w:semiHidden/>
    <w:rPr>
      <w:kern w:val="2"/>
      <w:sz w:val="24"/>
      <w:szCs w:val="22"/>
    </w:rPr>
  </w:style>
  <w:style w:type="character" w:customStyle="1" w:styleId="Char6">
    <w:name w:val="批注主题 Char"/>
    <w:basedOn w:val="Char0"/>
    <w:link w:val="ab"/>
    <w:uiPriority w:val="99"/>
    <w:semiHidden/>
    <w:rPr>
      <w:b/>
      <w:bCs/>
      <w:kern w:val="2"/>
      <w:sz w:val="24"/>
      <w:szCs w:val="22"/>
    </w:rPr>
  </w:style>
  <w:style w:type="paragraph" w:customStyle="1" w:styleId="12">
    <w:name w:val="正文1"/>
    <w:qFormat/>
    <w:pPr>
      <w:widowControl w:val="0"/>
      <w:jc w:val="both"/>
    </w:pPr>
    <w:rPr>
      <w:rFonts w:ascii="Times New Roman" w:eastAsia="宋体" w:hAnsi="Times New Roman" w:cs="Times New Roman"/>
      <w:kern w:val="2"/>
      <w:sz w:val="21"/>
      <w:szCs w:val="24"/>
    </w:rPr>
  </w:style>
  <w:style w:type="character" w:customStyle="1" w:styleId="13">
    <w:name w:val="不明显强调1"/>
    <w:uiPriority w:val="19"/>
    <w:qFormat/>
    <w:rPr>
      <w:rFonts w:ascii="Times New Roman" w:eastAsia="微软雅黑" w:hAnsi="Times New Roman" w:cs="Times New Roman" w:hint="default"/>
      <w:b/>
      <w:bCs/>
      <w:iCs/>
      <w:color w:val="000000"/>
      <w:kern w:val="2"/>
      <w:sz w:val="24"/>
      <w:szCs w:val="28"/>
    </w:rPr>
  </w:style>
  <w:style w:type="character" w:customStyle="1" w:styleId="docnavigation">
    <w:name w:val="doc_navigation"/>
    <w:basedOn w:val="a0"/>
    <w:qFormat/>
  </w:style>
  <w:style w:type="paragraph" w:customStyle="1" w:styleId="p1">
    <w:name w:val="p1"/>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24">
    <w:name w:val="修订2"/>
    <w:hidden/>
    <w:uiPriority w:val="99"/>
    <w:semiHidden/>
    <w:qFormat/>
    <w:rPr>
      <w:rFonts w:ascii="宋体" w:eastAsia="宋体" w:hAnsi="宋体" w:cs="Times New Roman"/>
      <w:kern w:val="2"/>
      <w:sz w:val="24"/>
      <w:szCs w:val="22"/>
    </w:rPr>
  </w:style>
  <w:style w:type="character" w:customStyle="1" w:styleId="Char2">
    <w:name w:val="纯文本 Char"/>
    <w:link w:val="a6"/>
    <w:rPr>
      <w:rFonts w:ascii="宋体" w:eastAsia="宋体" w:hAnsi="Courier New" w:cs="Times New Roman"/>
    </w:rPr>
  </w:style>
  <w:style w:type="character" w:customStyle="1" w:styleId="Char10">
    <w:name w:val="纯文本 Char1"/>
    <w:basedOn w:val="a0"/>
    <w:uiPriority w:val="99"/>
    <w:semiHidden/>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A8484-95A2-4726-8799-014A21EF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3242</Words>
  <Characters>18486</Characters>
  <Application>Microsoft Office Word</Application>
  <DocSecurity>0</DocSecurity>
  <Lines>154</Lines>
  <Paragraphs>43</Paragraphs>
  <ScaleCrop>false</ScaleCrop>
  <Company>Sky123.Org</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国新 眭</dc:creator>
  <cp:lastModifiedBy>hello</cp:lastModifiedBy>
  <cp:revision>12</cp:revision>
  <dcterms:created xsi:type="dcterms:W3CDTF">2020-01-14T12:22:00Z</dcterms:created>
  <dcterms:modified xsi:type="dcterms:W3CDTF">2020-01-20T04:06:00Z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