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753" w:rsidRDefault="00CD6753" w:rsidP="00CD6753">
      <w:pPr>
        <w:spacing w:line="520" w:lineRule="exact"/>
        <w:jc w:val="center"/>
        <w:rPr>
          <w:rFonts w:ascii="宋体" w:hAnsi="宋体" w:cs="宋体"/>
          <w:b/>
          <w:kern w:val="0"/>
          <w:sz w:val="28"/>
          <w:szCs w:val="28"/>
        </w:rPr>
      </w:pPr>
      <w:r>
        <w:rPr>
          <w:rFonts w:ascii="宋体" w:hAnsi="宋体" w:cs="宋体" w:hint="eastAsia"/>
          <w:b/>
          <w:kern w:val="0"/>
          <w:sz w:val="28"/>
          <w:szCs w:val="28"/>
        </w:rPr>
        <w:t>郑州大学第二附属医院疑难提升体外循环机1台采购项目</w:t>
      </w:r>
    </w:p>
    <w:p w:rsidR="00CD6753" w:rsidRDefault="00CD6753" w:rsidP="00CD6753">
      <w:pPr>
        <w:spacing w:line="520" w:lineRule="exact"/>
        <w:jc w:val="center"/>
        <w:rPr>
          <w:rFonts w:ascii="宋体" w:hAnsi="宋体" w:cs="宋体"/>
          <w:b/>
          <w:kern w:val="0"/>
          <w:sz w:val="28"/>
          <w:szCs w:val="28"/>
        </w:rPr>
      </w:pPr>
      <w:r>
        <w:rPr>
          <w:rFonts w:ascii="宋体" w:hAnsi="宋体" w:cs="宋体" w:hint="eastAsia"/>
          <w:b/>
          <w:kern w:val="0"/>
          <w:sz w:val="28"/>
          <w:szCs w:val="28"/>
        </w:rPr>
        <w:t>公开招标公告</w:t>
      </w:r>
    </w:p>
    <w:p w:rsidR="00CD6753" w:rsidRDefault="00CD6753" w:rsidP="00CD6753">
      <w:pPr>
        <w:pStyle w:val="p0"/>
        <w:snapToGrid w:val="0"/>
        <w:spacing w:before="0" w:beforeAutospacing="0" w:after="0" w:afterAutospacing="0" w:line="520" w:lineRule="exact"/>
        <w:ind w:firstLineChars="275" w:firstLine="660"/>
      </w:pPr>
      <w:r>
        <w:rPr>
          <w:rFonts w:hint="eastAsia"/>
        </w:rPr>
        <w:t>鑫诚国际工程咨询有限公司受郑州大学第二附属医院的委托，对郑州大学第二附属医院疑难提升体外循环机1台采购项目进行公开招标。本项目现已具备招标条件，欢迎具有相应资格的潜在投标人参加投标。 </w:t>
      </w:r>
    </w:p>
    <w:p w:rsidR="00CD6753" w:rsidRDefault="00CD6753" w:rsidP="00CD6753">
      <w:pPr>
        <w:spacing w:line="520" w:lineRule="exact"/>
        <w:jc w:val="left"/>
        <w:rPr>
          <w:rFonts w:ascii="宋体" w:hAnsi="宋体" w:cs="宋体"/>
          <w:bCs/>
          <w:sz w:val="24"/>
        </w:rPr>
      </w:pPr>
      <w:r>
        <w:rPr>
          <w:rFonts w:ascii="宋体" w:hAnsi="宋体" w:cs="宋体" w:hint="eastAsia"/>
          <w:b/>
          <w:bCs/>
          <w:sz w:val="24"/>
        </w:rPr>
        <w:t>一、采购项目名称：</w:t>
      </w:r>
      <w:r>
        <w:rPr>
          <w:rFonts w:ascii="宋体" w:hAnsi="宋体" w:cs="宋体" w:hint="eastAsia"/>
          <w:bCs/>
          <w:sz w:val="24"/>
        </w:rPr>
        <w:t>郑州大学第二附属医院疑难提升体外循环机1台采购项目</w:t>
      </w:r>
    </w:p>
    <w:p w:rsidR="00CD6753" w:rsidRDefault="00CD6753" w:rsidP="00CD6753">
      <w:pPr>
        <w:spacing w:line="520" w:lineRule="exact"/>
        <w:jc w:val="left"/>
        <w:rPr>
          <w:rFonts w:ascii="宋体" w:hAnsi="宋体" w:cs="宋体"/>
          <w:bCs/>
          <w:sz w:val="24"/>
        </w:rPr>
      </w:pPr>
      <w:r>
        <w:rPr>
          <w:rFonts w:ascii="宋体" w:hAnsi="宋体" w:cs="宋体" w:hint="eastAsia"/>
          <w:b/>
          <w:bCs/>
          <w:sz w:val="24"/>
        </w:rPr>
        <w:t>二、采购项目编号：</w:t>
      </w:r>
      <w:r>
        <w:rPr>
          <w:rFonts w:ascii="宋体" w:hAnsi="宋体" w:cs="宋体" w:hint="eastAsia"/>
          <w:bCs/>
          <w:sz w:val="24"/>
        </w:rPr>
        <w:t xml:space="preserve">豫财招标采购-2020-40 </w:t>
      </w:r>
    </w:p>
    <w:p w:rsidR="00CD6753" w:rsidRDefault="00CD6753" w:rsidP="00CD6753">
      <w:pPr>
        <w:spacing w:line="520" w:lineRule="exact"/>
        <w:jc w:val="left"/>
        <w:rPr>
          <w:rFonts w:ascii="宋体" w:hAnsi="宋体" w:cs="宋体"/>
          <w:bCs/>
          <w:sz w:val="24"/>
        </w:rPr>
      </w:pPr>
      <w:r>
        <w:rPr>
          <w:rFonts w:ascii="宋体" w:hAnsi="宋体" w:cs="宋体" w:hint="eastAsia"/>
          <w:b/>
          <w:bCs/>
          <w:sz w:val="24"/>
        </w:rPr>
        <w:t>三、采购项目预算金额：</w:t>
      </w:r>
      <w:r>
        <w:rPr>
          <w:rFonts w:ascii="宋体" w:hAnsi="宋体" w:cs="宋体"/>
          <w:bCs/>
          <w:sz w:val="24"/>
        </w:rPr>
        <w:t>260</w:t>
      </w:r>
      <w:r>
        <w:rPr>
          <w:rFonts w:ascii="宋体" w:hAnsi="宋体" w:cs="宋体" w:hint="eastAsia"/>
          <w:bCs/>
          <w:sz w:val="24"/>
        </w:rPr>
        <w:t>万元</w:t>
      </w:r>
    </w:p>
    <w:p w:rsidR="00CD6753" w:rsidRDefault="00CD6753" w:rsidP="00CD6753">
      <w:pPr>
        <w:spacing w:line="520" w:lineRule="exact"/>
        <w:jc w:val="left"/>
        <w:rPr>
          <w:rFonts w:ascii="宋体" w:hAnsi="宋体" w:cs="宋体"/>
          <w:bCs/>
          <w:sz w:val="24"/>
        </w:rPr>
      </w:pPr>
      <w:r>
        <w:rPr>
          <w:rFonts w:ascii="宋体" w:hAnsi="宋体" w:cs="宋体" w:hint="eastAsia"/>
          <w:b/>
          <w:bCs/>
          <w:sz w:val="24"/>
        </w:rPr>
        <w:t>四、采购需求：</w:t>
      </w:r>
      <w:r>
        <w:rPr>
          <w:rFonts w:ascii="宋体" w:hAnsi="宋体" w:cs="宋体" w:hint="eastAsia"/>
          <w:bCs/>
          <w:sz w:val="24"/>
        </w:rPr>
        <w:t>本项目共划分为1个</w:t>
      </w:r>
      <w:r>
        <w:rPr>
          <w:rFonts w:ascii="宋体" w:hAnsi="宋体" w:cs="宋体"/>
          <w:bCs/>
          <w:sz w:val="24"/>
        </w:rPr>
        <w:t>包段</w:t>
      </w:r>
      <w:bookmarkStart w:id="0" w:name="_GoBack"/>
      <w:bookmarkEnd w:id="0"/>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0"/>
        <w:gridCol w:w="2767"/>
        <w:gridCol w:w="1575"/>
        <w:gridCol w:w="1470"/>
        <w:gridCol w:w="1467"/>
        <w:gridCol w:w="1467"/>
      </w:tblGrid>
      <w:tr w:rsidR="0091753A" w:rsidTr="0091753A">
        <w:trPr>
          <w:trHeight w:val="1010"/>
        </w:trPr>
        <w:tc>
          <w:tcPr>
            <w:tcW w:w="570" w:type="dxa"/>
            <w:vAlign w:val="center"/>
          </w:tcPr>
          <w:p w:rsidR="0091753A" w:rsidRDefault="0091753A" w:rsidP="00164EE9">
            <w:pPr>
              <w:widowControl/>
              <w:jc w:val="center"/>
              <w:textAlignment w:val="center"/>
            </w:pPr>
            <w:r>
              <w:rPr>
                <w:rFonts w:ascii="宋体" w:hAnsi="宋体" w:cs="宋体" w:hint="eastAsia"/>
                <w:b/>
                <w:color w:val="000000"/>
                <w:kern w:val="0"/>
                <w:sz w:val="24"/>
                <w:lang w:bidi="ar"/>
              </w:rPr>
              <w:t>序号</w:t>
            </w:r>
          </w:p>
        </w:tc>
        <w:tc>
          <w:tcPr>
            <w:tcW w:w="2767" w:type="dxa"/>
            <w:vAlign w:val="center"/>
          </w:tcPr>
          <w:p w:rsidR="0091753A" w:rsidRDefault="0091753A" w:rsidP="00164EE9">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设备名称</w:t>
            </w:r>
          </w:p>
        </w:tc>
        <w:tc>
          <w:tcPr>
            <w:tcW w:w="1575" w:type="dxa"/>
            <w:vAlign w:val="center"/>
          </w:tcPr>
          <w:p w:rsidR="0091753A" w:rsidRDefault="0091753A" w:rsidP="00164EE9">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数量（台/套）</w:t>
            </w:r>
          </w:p>
        </w:tc>
        <w:tc>
          <w:tcPr>
            <w:tcW w:w="1470" w:type="dxa"/>
            <w:vAlign w:val="center"/>
          </w:tcPr>
          <w:p w:rsidR="0091753A" w:rsidRDefault="0091753A" w:rsidP="00164EE9">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是否进口设备</w:t>
            </w:r>
          </w:p>
        </w:tc>
        <w:tc>
          <w:tcPr>
            <w:tcW w:w="1467" w:type="dxa"/>
            <w:vAlign w:val="center"/>
          </w:tcPr>
          <w:p w:rsidR="0091753A" w:rsidRDefault="0091753A" w:rsidP="00164EE9">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 xml:space="preserve">预算价 </w:t>
            </w:r>
            <w:r>
              <w:rPr>
                <w:rFonts w:ascii="宋体" w:hAnsi="宋体" w:cs="宋体"/>
                <w:b/>
                <w:color w:val="000000"/>
                <w:kern w:val="0"/>
                <w:sz w:val="24"/>
                <w:lang w:bidi="ar"/>
              </w:rPr>
              <w:t xml:space="preserve">  </w:t>
            </w:r>
            <w:r>
              <w:rPr>
                <w:rFonts w:ascii="宋体" w:hAnsi="宋体" w:cs="宋体" w:hint="eastAsia"/>
                <w:b/>
                <w:color w:val="000000"/>
                <w:kern w:val="0"/>
                <w:sz w:val="24"/>
                <w:lang w:bidi="ar"/>
              </w:rPr>
              <w:t>（万元）</w:t>
            </w:r>
          </w:p>
        </w:tc>
        <w:tc>
          <w:tcPr>
            <w:tcW w:w="1467" w:type="dxa"/>
            <w:vAlign w:val="center"/>
          </w:tcPr>
          <w:p w:rsidR="0091753A" w:rsidRDefault="0091753A" w:rsidP="0091753A">
            <w:pPr>
              <w:widowControl/>
              <w:jc w:val="center"/>
              <w:textAlignment w:val="center"/>
              <w:rPr>
                <w:rFonts w:ascii="宋体" w:hAnsi="宋体" w:cs="宋体" w:hint="eastAsia"/>
                <w:b/>
                <w:color w:val="000000"/>
                <w:kern w:val="0"/>
                <w:sz w:val="24"/>
                <w:lang w:bidi="ar"/>
              </w:rPr>
            </w:pPr>
            <w:r>
              <w:rPr>
                <w:rFonts w:ascii="宋体" w:hAnsi="宋体" w:cs="宋体" w:hint="eastAsia"/>
                <w:b/>
                <w:color w:val="000000"/>
                <w:kern w:val="0"/>
                <w:sz w:val="24"/>
                <w:lang w:bidi="ar"/>
              </w:rPr>
              <w:t>最高限价</w:t>
            </w:r>
            <w:r>
              <w:rPr>
                <w:rFonts w:ascii="宋体" w:hAnsi="宋体" w:cs="宋体" w:hint="eastAsia"/>
                <w:b/>
                <w:color w:val="000000"/>
                <w:kern w:val="0"/>
                <w:sz w:val="24"/>
                <w:lang w:bidi="ar"/>
              </w:rPr>
              <w:t>（万元）</w:t>
            </w:r>
          </w:p>
        </w:tc>
      </w:tr>
      <w:tr w:rsidR="0091753A" w:rsidTr="0091753A">
        <w:trPr>
          <w:trHeight w:val="390"/>
        </w:trPr>
        <w:tc>
          <w:tcPr>
            <w:tcW w:w="570" w:type="dxa"/>
            <w:vAlign w:val="center"/>
          </w:tcPr>
          <w:p w:rsidR="0091753A" w:rsidRDefault="0091753A" w:rsidP="00164EE9">
            <w:pPr>
              <w:widowControl/>
              <w:jc w:val="center"/>
              <w:textAlignment w:val="center"/>
            </w:pPr>
            <w:bookmarkStart w:id="1" w:name="_Hlk528228614"/>
            <w:r>
              <w:rPr>
                <w:rFonts w:ascii="宋体" w:hAnsi="宋体" w:cs="宋体" w:hint="eastAsia"/>
                <w:color w:val="000000"/>
                <w:kern w:val="0"/>
                <w:sz w:val="24"/>
                <w:lang w:bidi="ar"/>
              </w:rPr>
              <w:t>1</w:t>
            </w:r>
          </w:p>
        </w:tc>
        <w:tc>
          <w:tcPr>
            <w:tcW w:w="2767" w:type="dxa"/>
            <w:vAlign w:val="center"/>
          </w:tcPr>
          <w:p w:rsidR="0091753A" w:rsidRDefault="0091753A" w:rsidP="00164EE9">
            <w:pPr>
              <w:widowControl/>
              <w:jc w:val="center"/>
              <w:textAlignment w:val="center"/>
              <w:rPr>
                <w:rFonts w:ascii="宋体" w:hAnsi="宋体" w:cs="宋体"/>
                <w:color w:val="000000"/>
                <w:kern w:val="0"/>
                <w:sz w:val="24"/>
                <w:lang w:bidi="ar"/>
              </w:rPr>
            </w:pPr>
            <w:r>
              <w:rPr>
                <w:rFonts w:ascii="宋体" w:hAnsi="宋体" w:cs="宋体" w:hint="eastAsia"/>
                <w:kern w:val="0"/>
                <w:sz w:val="24"/>
                <w:lang w:bidi="ar"/>
              </w:rPr>
              <w:t>体外循环机</w:t>
            </w:r>
          </w:p>
        </w:tc>
        <w:tc>
          <w:tcPr>
            <w:tcW w:w="1575" w:type="dxa"/>
            <w:vAlign w:val="center"/>
          </w:tcPr>
          <w:p w:rsidR="0091753A" w:rsidRDefault="0091753A" w:rsidP="00164EE9">
            <w:pPr>
              <w:widowControl/>
              <w:jc w:val="center"/>
              <w:textAlignment w:val="center"/>
              <w:rPr>
                <w:rFonts w:ascii="宋体" w:hAnsi="宋体" w:cs="宋体"/>
                <w:color w:val="000000"/>
                <w:sz w:val="24"/>
              </w:rPr>
            </w:pPr>
            <w:r>
              <w:rPr>
                <w:rFonts w:ascii="宋体" w:hAnsi="宋体" w:cs="宋体"/>
                <w:color w:val="000000"/>
                <w:sz w:val="24"/>
              </w:rPr>
              <w:t>1</w:t>
            </w:r>
          </w:p>
        </w:tc>
        <w:tc>
          <w:tcPr>
            <w:tcW w:w="1470" w:type="dxa"/>
            <w:vAlign w:val="center"/>
          </w:tcPr>
          <w:p w:rsidR="0091753A" w:rsidRDefault="0091753A" w:rsidP="00164EE9">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允许进口</w:t>
            </w:r>
          </w:p>
        </w:tc>
        <w:tc>
          <w:tcPr>
            <w:tcW w:w="1467" w:type="dxa"/>
            <w:vAlign w:val="center"/>
          </w:tcPr>
          <w:p w:rsidR="0091753A" w:rsidRDefault="0091753A" w:rsidP="00164EE9">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r>
              <w:rPr>
                <w:rFonts w:ascii="宋体" w:hAnsi="宋体" w:cs="宋体"/>
                <w:color w:val="000000"/>
                <w:kern w:val="0"/>
                <w:sz w:val="24"/>
                <w:lang w:bidi="ar"/>
              </w:rPr>
              <w:t>6</w:t>
            </w:r>
            <w:r>
              <w:rPr>
                <w:rFonts w:ascii="宋体" w:hAnsi="宋体" w:cs="宋体" w:hint="eastAsia"/>
                <w:color w:val="000000"/>
                <w:kern w:val="0"/>
                <w:sz w:val="24"/>
                <w:lang w:bidi="ar"/>
              </w:rPr>
              <w:t>0</w:t>
            </w:r>
          </w:p>
        </w:tc>
        <w:tc>
          <w:tcPr>
            <w:tcW w:w="1467" w:type="dxa"/>
          </w:tcPr>
          <w:p w:rsidR="0091753A" w:rsidRDefault="0091753A" w:rsidP="00164EE9">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w:t>
            </w:r>
            <w:r>
              <w:rPr>
                <w:rFonts w:ascii="宋体" w:hAnsi="宋体" w:cs="宋体"/>
                <w:color w:val="000000"/>
                <w:kern w:val="0"/>
                <w:sz w:val="24"/>
                <w:lang w:bidi="ar"/>
              </w:rPr>
              <w:t>50</w:t>
            </w:r>
          </w:p>
        </w:tc>
      </w:tr>
    </w:tbl>
    <w:bookmarkEnd w:id="1"/>
    <w:p w:rsidR="00CD6753" w:rsidRDefault="00CD6753" w:rsidP="00CD6753">
      <w:pPr>
        <w:spacing w:line="520" w:lineRule="exact"/>
        <w:ind w:firstLineChars="200" w:firstLine="480"/>
        <w:jc w:val="left"/>
        <w:rPr>
          <w:rFonts w:ascii="宋体" w:hAnsi="宋体" w:cs="宋体"/>
          <w:bCs/>
          <w:sz w:val="24"/>
        </w:rPr>
      </w:pPr>
      <w:r>
        <w:rPr>
          <w:rFonts w:ascii="宋体" w:hAnsi="宋体" w:cs="宋体" w:hint="eastAsia"/>
          <w:bCs/>
          <w:sz w:val="24"/>
        </w:rPr>
        <w:t>4.1 采购范围: 设备的采购、安装、调试、验收、培训、质保期内外服务、与货物有关的运输和保险及其他伴随服务等。</w:t>
      </w:r>
    </w:p>
    <w:p w:rsidR="00CD6753" w:rsidRDefault="00CD6753" w:rsidP="00CD6753">
      <w:pPr>
        <w:spacing w:line="520" w:lineRule="exact"/>
        <w:ind w:firstLineChars="200" w:firstLine="480"/>
        <w:jc w:val="left"/>
        <w:rPr>
          <w:rFonts w:ascii="宋体" w:hAnsi="宋体" w:cs="宋体"/>
          <w:bCs/>
          <w:sz w:val="24"/>
        </w:rPr>
      </w:pPr>
      <w:r>
        <w:rPr>
          <w:rFonts w:ascii="宋体" w:hAnsi="宋体" w:cs="宋体" w:hint="eastAsia"/>
          <w:bCs/>
          <w:sz w:val="24"/>
        </w:rPr>
        <w:t>4.2 交货期及交货地点：</w:t>
      </w:r>
    </w:p>
    <w:p w:rsidR="00CD6753" w:rsidRDefault="00CD6753" w:rsidP="00CD6753">
      <w:pPr>
        <w:spacing w:line="520" w:lineRule="exact"/>
        <w:ind w:firstLineChars="400" w:firstLine="960"/>
        <w:jc w:val="left"/>
        <w:rPr>
          <w:rFonts w:ascii="宋体" w:hAnsi="宋体" w:cs="宋体"/>
          <w:bCs/>
          <w:sz w:val="24"/>
        </w:rPr>
      </w:pPr>
      <w:r>
        <w:rPr>
          <w:rFonts w:ascii="宋体" w:hAnsi="宋体" w:cs="宋体" w:hint="eastAsia"/>
          <w:bCs/>
          <w:sz w:val="24"/>
        </w:rPr>
        <w:t>交货期：合同生效后</w:t>
      </w:r>
      <w:r>
        <w:rPr>
          <w:rFonts w:ascii="宋体" w:hAnsi="宋体" w:cs="宋体"/>
          <w:bCs/>
          <w:sz w:val="24"/>
        </w:rPr>
        <w:t>30</w:t>
      </w:r>
      <w:r>
        <w:rPr>
          <w:rFonts w:ascii="宋体" w:hAnsi="宋体" w:cs="宋体" w:hint="eastAsia"/>
          <w:bCs/>
          <w:sz w:val="24"/>
        </w:rPr>
        <w:t>日历天（进口产品）/合同生效后15日历天（国内产品）。</w:t>
      </w:r>
    </w:p>
    <w:p w:rsidR="00CD6753" w:rsidRDefault="00CD6753" w:rsidP="00CD6753">
      <w:pPr>
        <w:spacing w:line="520" w:lineRule="exact"/>
        <w:ind w:firstLineChars="400" w:firstLine="960"/>
        <w:jc w:val="left"/>
        <w:rPr>
          <w:rFonts w:ascii="宋体" w:hAnsi="宋体" w:cs="宋体"/>
          <w:bCs/>
          <w:sz w:val="24"/>
        </w:rPr>
      </w:pPr>
      <w:r>
        <w:rPr>
          <w:rFonts w:ascii="宋体" w:hAnsi="宋体" w:cs="宋体" w:hint="eastAsia"/>
          <w:bCs/>
          <w:sz w:val="24"/>
        </w:rPr>
        <w:t>交货地点：招标人指定地点。</w:t>
      </w:r>
    </w:p>
    <w:p w:rsidR="00CD6753" w:rsidRDefault="00CD6753" w:rsidP="00CD6753">
      <w:pPr>
        <w:spacing w:line="520" w:lineRule="exact"/>
        <w:ind w:firstLineChars="200" w:firstLine="480"/>
        <w:jc w:val="left"/>
        <w:rPr>
          <w:rFonts w:ascii="宋体" w:hAnsi="宋体" w:cs="宋体"/>
          <w:bCs/>
          <w:color w:val="FF0000"/>
          <w:sz w:val="24"/>
        </w:rPr>
      </w:pPr>
      <w:r>
        <w:rPr>
          <w:rFonts w:ascii="宋体" w:hAnsi="宋体" w:cs="宋体" w:hint="eastAsia"/>
          <w:bCs/>
          <w:sz w:val="24"/>
        </w:rPr>
        <w:t>4.3 质量要求：合格。</w:t>
      </w:r>
    </w:p>
    <w:p w:rsidR="00CD6753" w:rsidRDefault="00CD6753" w:rsidP="00CD6753">
      <w:pPr>
        <w:spacing w:line="520" w:lineRule="exact"/>
        <w:jc w:val="left"/>
        <w:rPr>
          <w:rFonts w:ascii="宋体" w:hAnsi="宋体" w:cs="宋体"/>
          <w:bCs/>
          <w:sz w:val="24"/>
        </w:rPr>
      </w:pPr>
      <w:r>
        <w:rPr>
          <w:rFonts w:ascii="宋体" w:hAnsi="宋体" w:cs="宋体" w:hint="eastAsia"/>
          <w:b/>
          <w:bCs/>
          <w:sz w:val="24"/>
        </w:rPr>
        <w:t>五、采购项目需要落实的政府采购政策：</w:t>
      </w:r>
      <w:r>
        <w:rPr>
          <w:rFonts w:ascii="宋体" w:hAnsi="宋体" w:cs="宋体" w:hint="eastAsia"/>
          <w:bCs/>
          <w:sz w:val="24"/>
        </w:rPr>
        <w:t>本项目执行节约能源、保护环境、扶持不发达地区和少数民族地区、促进中小企业发展等政府采购政策。</w:t>
      </w:r>
    </w:p>
    <w:p w:rsidR="00CD6753" w:rsidRDefault="00CD6753" w:rsidP="00CD6753">
      <w:pPr>
        <w:spacing w:line="520" w:lineRule="exact"/>
        <w:jc w:val="left"/>
        <w:rPr>
          <w:rFonts w:ascii="宋体" w:hAnsi="宋体" w:cs="宋体"/>
          <w:b/>
          <w:bCs/>
          <w:sz w:val="24"/>
        </w:rPr>
      </w:pPr>
      <w:r>
        <w:rPr>
          <w:rFonts w:ascii="宋体" w:hAnsi="宋体" w:cs="宋体" w:hint="eastAsia"/>
          <w:b/>
          <w:bCs/>
          <w:sz w:val="24"/>
        </w:rPr>
        <w:t>六、供应商资格要求:</w:t>
      </w:r>
    </w:p>
    <w:p w:rsidR="00CD6753" w:rsidRDefault="00CD6753" w:rsidP="00CD6753">
      <w:pPr>
        <w:spacing w:line="360" w:lineRule="auto"/>
        <w:ind w:firstLineChars="200" w:firstLine="480"/>
        <w:rPr>
          <w:rFonts w:ascii="宋体" w:hAnsi="宋体" w:cs="宋体"/>
          <w:kern w:val="0"/>
          <w:sz w:val="24"/>
        </w:rPr>
      </w:pPr>
      <w:r>
        <w:rPr>
          <w:rFonts w:ascii="宋体" w:hAnsi="宋体" w:cs="宋体" w:hint="eastAsia"/>
          <w:kern w:val="0"/>
          <w:sz w:val="24"/>
        </w:rPr>
        <w:t>6.1 潜在的供应商必须具备《中华人民共和国政府采购法》第二十二条规定的供应商条件：</w:t>
      </w:r>
    </w:p>
    <w:p w:rsidR="00CD6753" w:rsidRDefault="00CD6753" w:rsidP="00CD6753">
      <w:pPr>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hint="eastAsia"/>
          <w:kern w:val="0"/>
          <w:sz w:val="24"/>
        </w:rPr>
        <w:tab/>
        <w:t>具有独立承担民事责任的能力；</w:t>
      </w:r>
    </w:p>
    <w:p w:rsidR="00CD6753" w:rsidRDefault="00CD6753" w:rsidP="00CD6753">
      <w:pPr>
        <w:spacing w:line="360" w:lineRule="auto"/>
        <w:ind w:firstLineChars="200" w:firstLine="480"/>
        <w:rPr>
          <w:rFonts w:ascii="宋体" w:hAnsi="宋体" w:cs="宋体"/>
          <w:kern w:val="0"/>
          <w:sz w:val="24"/>
        </w:rPr>
      </w:pPr>
      <w:r>
        <w:rPr>
          <w:rFonts w:ascii="宋体" w:hAnsi="宋体" w:cs="宋体" w:hint="eastAsia"/>
          <w:kern w:val="0"/>
          <w:sz w:val="24"/>
        </w:rPr>
        <w:t>（二）</w:t>
      </w:r>
      <w:r>
        <w:rPr>
          <w:rFonts w:ascii="宋体" w:hAnsi="宋体" w:cs="宋体" w:hint="eastAsia"/>
          <w:kern w:val="0"/>
          <w:sz w:val="24"/>
        </w:rPr>
        <w:tab/>
        <w:t>具有良好的商业信誉和健全的财务会计制度；</w:t>
      </w:r>
    </w:p>
    <w:p w:rsidR="00CD6753" w:rsidRDefault="00CD6753" w:rsidP="00CD6753">
      <w:pPr>
        <w:spacing w:line="360" w:lineRule="auto"/>
        <w:ind w:firstLineChars="200" w:firstLine="480"/>
        <w:rPr>
          <w:rFonts w:ascii="宋体" w:hAnsi="宋体" w:cs="宋体"/>
          <w:kern w:val="0"/>
          <w:sz w:val="24"/>
        </w:rPr>
      </w:pPr>
      <w:r>
        <w:rPr>
          <w:rFonts w:ascii="宋体" w:hAnsi="宋体" w:cs="宋体" w:hint="eastAsia"/>
          <w:kern w:val="0"/>
          <w:sz w:val="24"/>
        </w:rPr>
        <w:t>（三）</w:t>
      </w:r>
      <w:r>
        <w:rPr>
          <w:rFonts w:ascii="宋体" w:hAnsi="宋体" w:cs="宋体" w:hint="eastAsia"/>
          <w:kern w:val="0"/>
          <w:sz w:val="24"/>
        </w:rPr>
        <w:tab/>
        <w:t>具有履行合同所必须的设备和专业技术能力；</w:t>
      </w:r>
    </w:p>
    <w:p w:rsidR="00CD6753" w:rsidRDefault="00CD6753" w:rsidP="00CD6753">
      <w:pPr>
        <w:spacing w:line="360" w:lineRule="auto"/>
        <w:ind w:firstLineChars="200" w:firstLine="480"/>
        <w:rPr>
          <w:rFonts w:ascii="宋体" w:hAnsi="宋体" w:cs="宋体"/>
          <w:kern w:val="0"/>
          <w:sz w:val="24"/>
        </w:rPr>
      </w:pPr>
      <w:r>
        <w:rPr>
          <w:rFonts w:ascii="宋体" w:hAnsi="宋体" w:cs="宋体" w:hint="eastAsia"/>
          <w:kern w:val="0"/>
          <w:sz w:val="24"/>
        </w:rPr>
        <w:lastRenderedPageBreak/>
        <w:t>（四）</w:t>
      </w:r>
      <w:r>
        <w:rPr>
          <w:rFonts w:ascii="宋体" w:hAnsi="宋体" w:cs="宋体" w:hint="eastAsia"/>
          <w:kern w:val="0"/>
          <w:sz w:val="24"/>
        </w:rPr>
        <w:tab/>
        <w:t>有依法缴纳税收和社会保障资金的良好记录；</w:t>
      </w:r>
    </w:p>
    <w:p w:rsidR="00CD6753" w:rsidRDefault="00CD6753" w:rsidP="00CD6753">
      <w:pPr>
        <w:spacing w:line="360" w:lineRule="auto"/>
        <w:ind w:firstLineChars="200" w:firstLine="480"/>
        <w:rPr>
          <w:rFonts w:ascii="宋体" w:hAnsi="宋体" w:cs="宋体"/>
          <w:kern w:val="0"/>
          <w:sz w:val="24"/>
        </w:rPr>
      </w:pPr>
      <w:r>
        <w:rPr>
          <w:rFonts w:ascii="宋体" w:hAnsi="宋体" w:cs="宋体" w:hint="eastAsia"/>
          <w:kern w:val="0"/>
          <w:sz w:val="24"/>
        </w:rPr>
        <w:t>（五）</w:t>
      </w:r>
      <w:r>
        <w:rPr>
          <w:rFonts w:ascii="宋体" w:hAnsi="宋体" w:cs="宋体" w:hint="eastAsia"/>
          <w:kern w:val="0"/>
          <w:sz w:val="24"/>
        </w:rPr>
        <w:tab/>
        <w:t>参加政府采购活动前三年内，在经营活动中没有重大违法记录；</w:t>
      </w:r>
    </w:p>
    <w:p w:rsidR="00CD6753" w:rsidRDefault="00CD6753" w:rsidP="00CD6753">
      <w:pPr>
        <w:spacing w:line="360" w:lineRule="auto"/>
        <w:ind w:firstLineChars="200" w:firstLine="480"/>
        <w:rPr>
          <w:rFonts w:ascii="宋体" w:hAnsi="宋体" w:cs="宋体"/>
          <w:kern w:val="0"/>
          <w:sz w:val="24"/>
        </w:rPr>
      </w:pPr>
      <w:r>
        <w:rPr>
          <w:rFonts w:ascii="宋体" w:hAnsi="宋体" w:cs="宋体" w:hint="eastAsia"/>
          <w:kern w:val="0"/>
          <w:sz w:val="24"/>
        </w:rPr>
        <w:t>（六）</w:t>
      </w:r>
      <w:r>
        <w:rPr>
          <w:rFonts w:ascii="宋体" w:hAnsi="宋体" w:cs="宋体" w:hint="eastAsia"/>
          <w:kern w:val="0"/>
          <w:sz w:val="24"/>
        </w:rPr>
        <w:tab/>
        <w:t>法律、行政法规规定的其他条件。</w:t>
      </w:r>
    </w:p>
    <w:p w:rsidR="00CD6753" w:rsidRDefault="00CD6753" w:rsidP="00CD6753">
      <w:pPr>
        <w:spacing w:line="360" w:lineRule="auto"/>
        <w:ind w:firstLineChars="200" w:firstLine="480"/>
        <w:rPr>
          <w:rFonts w:ascii="宋体" w:hAnsi="宋体" w:cs="宋体"/>
          <w:kern w:val="0"/>
          <w:sz w:val="24"/>
        </w:rPr>
      </w:pPr>
      <w:r>
        <w:rPr>
          <w:rFonts w:ascii="宋体" w:hAnsi="宋体" w:cs="宋体" w:hint="eastAsia"/>
          <w:kern w:val="0"/>
          <w:sz w:val="24"/>
        </w:rPr>
        <w:t>应提供下列证明材料以证明其满足以上要求：</w:t>
      </w:r>
    </w:p>
    <w:p w:rsidR="00CD6753" w:rsidRDefault="00CD6753" w:rsidP="00CD6753">
      <w:pPr>
        <w:spacing w:line="360" w:lineRule="auto"/>
        <w:ind w:firstLineChars="200" w:firstLine="480"/>
        <w:rPr>
          <w:rFonts w:ascii="宋体" w:hAnsi="宋体" w:cs="宋体"/>
          <w:kern w:val="0"/>
          <w:sz w:val="24"/>
        </w:rPr>
      </w:pPr>
      <w:r>
        <w:rPr>
          <w:rFonts w:ascii="宋体" w:hAnsi="宋体" w:cs="宋体" w:hint="eastAsia"/>
          <w:kern w:val="0"/>
          <w:sz w:val="24"/>
        </w:rPr>
        <w:t>（1）具有有效的法人营业执照三证合一证书，在人员、设备、资金等方面具备相应的能力；</w:t>
      </w:r>
    </w:p>
    <w:p w:rsidR="00CD6753" w:rsidRDefault="00CD6753" w:rsidP="00CD6753">
      <w:pPr>
        <w:spacing w:line="360" w:lineRule="auto"/>
        <w:ind w:firstLineChars="200" w:firstLine="480"/>
        <w:rPr>
          <w:rFonts w:ascii="宋体" w:hAnsi="宋体" w:cs="宋体"/>
          <w:kern w:val="0"/>
          <w:sz w:val="24"/>
        </w:rPr>
      </w:pPr>
      <w:r>
        <w:rPr>
          <w:rFonts w:ascii="宋体" w:hAnsi="宋体" w:cs="宋体" w:hint="eastAsia"/>
          <w:kern w:val="0"/>
          <w:sz w:val="24"/>
        </w:rPr>
        <w:t>（2）经审计的201</w:t>
      </w:r>
      <w:r>
        <w:rPr>
          <w:rFonts w:ascii="宋体" w:hAnsi="宋体" w:cs="宋体"/>
          <w:kern w:val="0"/>
          <w:sz w:val="24"/>
        </w:rPr>
        <w:t>8</w:t>
      </w:r>
      <w:r>
        <w:rPr>
          <w:rFonts w:ascii="宋体" w:hAnsi="宋体" w:cs="宋体" w:hint="eastAsia"/>
          <w:kern w:val="0"/>
          <w:sz w:val="24"/>
        </w:rPr>
        <w:t>年度财务状况报告（公司成立年限不足的企业应提供其基本开户银行出具的资信证明）；</w:t>
      </w:r>
    </w:p>
    <w:p w:rsidR="00CD6753" w:rsidRDefault="00CD6753" w:rsidP="00CD6753">
      <w:pPr>
        <w:spacing w:line="360" w:lineRule="auto"/>
        <w:ind w:firstLineChars="200" w:firstLine="480"/>
        <w:rPr>
          <w:rFonts w:ascii="宋体" w:hAnsi="宋体" w:cs="宋体"/>
          <w:kern w:val="0"/>
          <w:sz w:val="24"/>
        </w:rPr>
      </w:pPr>
      <w:r>
        <w:rPr>
          <w:rFonts w:ascii="宋体" w:hAnsi="宋体" w:cs="宋体" w:hint="eastAsia"/>
          <w:kern w:val="0"/>
          <w:sz w:val="24"/>
        </w:rPr>
        <w:t>（3）201</w:t>
      </w:r>
      <w:r>
        <w:rPr>
          <w:rFonts w:ascii="宋体" w:hAnsi="宋体" w:cs="宋体"/>
          <w:kern w:val="0"/>
          <w:sz w:val="24"/>
        </w:rPr>
        <w:t>9</w:t>
      </w:r>
      <w:r>
        <w:rPr>
          <w:rFonts w:ascii="宋体" w:hAnsi="宋体" w:cs="宋体" w:hint="eastAsia"/>
          <w:kern w:val="0"/>
          <w:sz w:val="24"/>
        </w:rPr>
        <w:t>年1月1日以来至少一个月的依法缴纳税收和社会保障资金的相关证明。</w:t>
      </w:r>
    </w:p>
    <w:p w:rsidR="00CD6753" w:rsidRDefault="00CD6753" w:rsidP="00CD6753">
      <w:pPr>
        <w:spacing w:line="360" w:lineRule="auto"/>
        <w:ind w:firstLineChars="200" w:firstLine="480"/>
        <w:rPr>
          <w:rFonts w:ascii="宋体" w:hAnsi="宋体" w:cs="宋体"/>
          <w:bCs/>
        </w:rPr>
      </w:pPr>
      <w:r>
        <w:rPr>
          <w:rFonts w:ascii="宋体" w:hAnsi="宋体" w:cs="宋体" w:hint="eastAsia"/>
          <w:kern w:val="0"/>
          <w:sz w:val="24"/>
        </w:rPr>
        <w:t>（4）具有良好的商业信誉，具有履行合同所必需的设备和专业技术能力且参加本次政府采购活动前三年内，在经营活动中没有重大违法记录的书面证明；</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6.2 投标人须具有独立法人资格。</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6.3 投标人须具有完善的售后服务体系，并具有承担本项目的服务能力；投标产品在国内销售没有不良记录、没有发生过重大质量问题或安全事故。</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6.4</w:t>
      </w:r>
      <w:r>
        <w:rPr>
          <w:rFonts w:ascii="宋体" w:hAnsi="宋体" w:cs="宋体" w:hint="eastAsia"/>
          <w:color w:val="000000"/>
          <w:szCs w:val="21"/>
        </w:rPr>
        <w:t>单位负责人为同一人或者存在控股关系、参股关系、管理关系的不同单位，不同投标人相互投资参股的，不得参加同一标段投标或未划分标段的同一招标项目投标</w:t>
      </w:r>
      <w:r>
        <w:rPr>
          <w:rFonts w:ascii="宋体" w:hAnsi="宋体" w:cs="宋体" w:hint="eastAsia"/>
          <w:bCs/>
          <w:kern w:val="2"/>
        </w:rPr>
        <w:t>。</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6.5 投标产品须符合中华人民共和国国务院令第650号修订后的《医疗器械监督管理条例》相关规定，取得医疗器械注册证。</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6.6 国内产品的生产企业须具有医疗器械生产企业许可证；代理商（经销商）须具有医疗器械经营企业许可证或医疗器械经营备案凭证。</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6.7根据《关于在政府采购活动中查询及使用信用记录有关问题的通知》(财库[2016]125号)的规定，</w:t>
      </w:r>
      <w:r>
        <w:rPr>
          <w:rFonts w:ascii="宋体" w:hAnsi="宋体" w:cs="宋体" w:hint="eastAsia"/>
          <w:bCs/>
        </w:rPr>
        <w:t>对列入失信被执行人、重大税收违法案件当事人名单【查询渠道：“信用中国”网站（</w:t>
      </w:r>
      <w:hyperlink r:id="rId6" w:history="1">
        <w:r>
          <w:rPr>
            <w:rStyle w:val="a4"/>
            <w:rFonts w:cs="宋体"/>
            <w:bCs/>
          </w:rPr>
          <w:t>www.creditchina.gov.cn</w:t>
        </w:r>
      </w:hyperlink>
      <w:r>
        <w:rPr>
          <w:rFonts w:ascii="宋体" w:hAnsi="宋体" w:cs="宋体" w:hint="eastAsia"/>
          <w:bCs/>
        </w:rPr>
        <w:t>）】，政府采购严重违法失信行为记录名单【查询渠道：中国政府采购网（www.ccgp.gov.cn）】的供应商，拒绝参与本项目政府采购活动。投标人需提供投标单位信用记录查询结果网页截图</w:t>
      </w:r>
      <w:r>
        <w:rPr>
          <w:rFonts w:ascii="宋体" w:hAnsi="宋体" w:cs="宋体" w:hint="eastAsia"/>
          <w:bCs/>
          <w:kern w:val="2"/>
        </w:rPr>
        <w:t>。</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lastRenderedPageBreak/>
        <w:t>6.8 本招标项目不接受联合体投标。</w:t>
      </w:r>
    </w:p>
    <w:p w:rsidR="00CD6753" w:rsidRDefault="00CD6753" w:rsidP="00CD6753">
      <w:pPr>
        <w:spacing w:line="520" w:lineRule="exact"/>
        <w:jc w:val="left"/>
        <w:rPr>
          <w:rFonts w:ascii="宋体" w:hAnsi="宋体" w:cs="宋体"/>
          <w:bCs/>
          <w:sz w:val="24"/>
        </w:rPr>
      </w:pPr>
      <w:r>
        <w:rPr>
          <w:rFonts w:ascii="宋体" w:hAnsi="宋体" w:cs="宋体" w:hint="eastAsia"/>
          <w:b/>
          <w:bCs/>
          <w:sz w:val="24"/>
        </w:rPr>
        <w:t>七、是否接受进口产品：</w:t>
      </w:r>
      <w:r>
        <w:rPr>
          <w:rFonts w:ascii="宋体" w:hAnsi="宋体" w:cs="宋体" w:hint="eastAsia"/>
          <w:bCs/>
          <w:sz w:val="24"/>
        </w:rPr>
        <w:t>是。</w:t>
      </w:r>
    </w:p>
    <w:p w:rsidR="00CD6753" w:rsidRDefault="00CD6753" w:rsidP="00CD6753">
      <w:pPr>
        <w:spacing w:line="520" w:lineRule="exact"/>
        <w:jc w:val="left"/>
        <w:rPr>
          <w:rFonts w:ascii="宋体" w:hAnsi="宋体" w:cs="宋体"/>
          <w:b/>
          <w:bCs/>
          <w:sz w:val="24"/>
        </w:rPr>
      </w:pPr>
      <w:r>
        <w:rPr>
          <w:rFonts w:ascii="宋体" w:hAnsi="宋体" w:cs="宋体" w:hint="eastAsia"/>
          <w:b/>
          <w:bCs/>
          <w:sz w:val="24"/>
        </w:rPr>
        <w:t>八、获取招标文件：</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rPr>
      </w:pPr>
      <w:r>
        <w:rPr>
          <w:rFonts w:ascii="宋体" w:hAnsi="宋体" w:cs="宋体" w:hint="eastAsia"/>
          <w:bCs/>
          <w:kern w:val="2"/>
        </w:rPr>
        <w:t>8.1 时间：</w:t>
      </w:r>
      <w:r>
        <w:rPr>
          <w:rFonts w:ascii="宋体" w:hAnsi="宋体" w:cs="宋体" w:hint="eastAsia"/>
          <w:bCs/>
        </w:rPr>
        <w:t>20</w:t>
      </w:r>
      <w:r>
        <w:rPr>
          <w:rFonts w:ascii="宋体" w:hAnsi="宋体" w:cs="宋体"/>
          <w:bCs/>
        </w:rPr>
        <w:t>20</w:t>
      </w:r>
      <w:r>
        <w:rPr>
          <w:rFonts w:ascii="宋体" w:hAnsi="宋体" w:cs="宋体" w:hint="eastAsia"/>
          <w:bCs/>
        </w:rPr>
        <w:t>年</w:t>
      </w:r>
      <w:r>
        <w:rPr>
          <w:rFonts w:ascii="宋体" w:hAnsi="宋体" w:cs="宋体"/>
          <w:bCs/>
        </w:rPr>
        <w:t>01</w:t>
      </w:r>
      <w:r>
        <w:rPr>
          <w:rFonts w:ascii="宋体" w:hAnsi="宋体" w:cs="宋体" w:hint="eastAsia"/>
          <w:bCs/>
        </w:rPr>
        <w:t>月</w:t>
      </w:r>
      <w:r>
        <w:rPr>
          <w:rFonts w:ascii="宋体" w:hAnsi="宋体" w:cs="宋体"/>
          <w:bCs/>
        </w:rPr>
        <w:t>16</w:t>
      </w:r>
      <w:r>
        <w:rPr>
          <w:rFonts w:ascii="宋体" w:hAnsi="宋体" w:cs="宋体" w:hint="eastAsia"/>
          <w:bCs/>
        </w:rPr>
        <w:t>日0</w:t>
      </w:r>
      <w:r>
        <w:rPr>
          <w:rFonts w:ascii="宋体" w:hAnsi="宋体" w:cs="宋体"/>
          <w:bCs/>
        </w:rPr>
        <w:t>0</w:t>
      </w:r>
      <w:r>
        <w:rPr>
          <w:rFonts w:ascii="宋体" w:hAnsi="宋体" w:cs="宋体" w:hint="eastAsia"/>
          <w:bCs/>
        </w:rPr>
        <w:t>时00分至20</w:t>
      </w:r>
      <w:r>
        <w:rPr>
          <w:rFonts w:ascii="宋体" w:hAnsi="宋体" w:cs="宋体"/>
          <w:bCs/>
        </w:rPr>
        <w:t>20</w:t>
      </w:r>
      <w:r>
        <w:rPr>
          <w:rFonts w:ascii="宋体" w:hAnsi="宋体" w:cs="宋体" w:hint="eastAsia"/>
          <w:bCs/>
        </w:rPr>
        <w:t>年</w:t>
      </w:r>
      <w:r>
        <w:rPr>
          <w:rFonts w:ascii="宋体" w:hAnsi="宋体" w:cs="宋体"/>
          <w:bCs/>
        </w:rPr>
        <w:t>01</w:t>
      </w:r>
      <w:r>
        <w:rPr>
          <w:rFonts w:ascii="宋体" w:hAnsi="宋体" w:cs="宋体" w:hint="eastAsia"/>
          <w:bCs/>
        </w:rPr>
        <w:t>月</w:t>
      </w:r>
      <w:r>
        <w:rPr>
          <w:rFonts w:ascii="宋体" w:hAnsi="宋体" w:cs="宋体"/>
          <w:bCs/>
        </w:rPr>
        <w:t>22</w:t>
      </w:r>
      <w:r>
        <w:rPr>
          <w:rFonts w:ascii="宋体" w:hAnsi="宋体" w:cs="宋体" w:hint="eastAsia"/>
          <w:bCs/>
        </w:rPr>
        <w:t>日23时59分（北京时间）；</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shd w:val="clear" w:color="auto" w:fill="FFFFFF"/>
        </w:rPr>
      </w:pPr>
      <w:r>
        <w:rPr>
          <w:rFonts w:ascii="宋体" w:hAnsi="宋体" w:cs="宋体" w:hint="eastAsia"/>
          <w:bCs/>
        </w:rPr>
        <w:t>8.2 地点：</w:t>
      </w:r>
      <w:r>
        <w:rPr>
          <w:rFonts w:ascii="宋体" w:hAnsi="宋体" w:cs="宋体" w:hint="eastAsia"/>
          <w:shd w:val="clear" w:color="auto" w:fill="FFFFFF"/>
        </w:rPr>
        <w:t>河南省公共资源交易中心（</w:t>
      </w:r>
      <w:hyperlink r:id="rId7" w:history="1">
        <w:r>
          <w:rPr>
            <w:rStyle w:val="a4"/>
            <w:rFonts w:ascii="宋体" w:hAnsi="宋体" w:cs="宋体" w:hint="eastAsia"/>
            <w:shd w:val="clear" w:color="auto" w:fill="FFFFFF"/>
          </w:rPr>
          <w:t>http://www.hnggzy.com</w:t>
        </w:r>
      </w:hyperlink>
      <w:r>
        <w:rPr>
          <w:rFonts w:ascii="宋体" w:hAnsi="宋体" w:cs="宋体" w:hint="eastAsia"/>
          <w:shd w:val="clear" w:color="auto" w:fill="FFFFFF"/>
        </w:rPr>
        <w:t>）；</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shd w:val="clear" w:color="auto" w:fill="FFFFFF"/>
        </w:rPr>
      </w:pPr>
      <w:r>
        <w:rPr>
          <w:rFonts w:ascii="宋体" w:hAnsi="宋体" w:cs="宋体" w:hint="eastAsia"/>
          <w:shd w:val="clear" w:color="auto" w:fill="FFFFFF"/>
        </w:rPr>
        <w:t>8.3 方式：登录“河南省公共资源交易中心（http://www.hnggzy.com）”，凭企业身份认证锁（CA密钥）按网上提示进行网上</w:t>
      </w:r>
      <w:r>
        <w:rPr>
          <w:rFonts w:ascii="宋体" w:hAnsi="宋体" w:cs="宋体" w:hint="eastAsia"/>
          <w:color w:val="000000"/>
          <w:shd w:val="clear" w:color="auto" w:fill="FFFFFF"/>
        </w:rPr>
        <w:t>下载招标文件。</w:t>
      </w:r>
      <w:r>
        <w:rPr>
          <w:rFonts w:ascii="宋体" w:hAnsi="宋体" w:cs="宋体" w:hint="eastAsia"/>
          <w:shd w:val="clear" w:color="auto" w:fill="FFFFFF"/>
        </w:rPr>
        <w:t>投标单位应首先完成CA数字证书办理及市场主体信息库登记（具体办理事宜请查询河南省公共资源交易中心网站-公共服务-办事指南-《CA数字证书办理指南》及《河南省公共资源交易平台市场主体信息库登记指南（工程建设、政府采购））。</w:t>
      </w:r>
    </w:p>
    <w:p w:rsidR="00CD6753" w:rsidRDefault="00CD6753" w:rsidP="00CD6753">
      <w:pPr>
        <w:pStyle w:val="a3"/>
        <w:widowControl/>
        <w:shd w:val="clear" w:color="auto" w:fill="FFFFFF"/>
        <w:spacing w:beforeAutospacing="0" w:afterAutospacing="0" w:line="520" w:lineRule="exact"/>
        <w:jc w:val="both"/>
        <w:rPr>
          <w:rFonts w:ascii="宋体" w:hAnsi="宋体" w:cs="宋体"/>
          <w:bCs/>
          <w:kern w:val="2"/>
        </w:rPr>
      </w:pPr>
      <w:r>
        <w:rPr>
          <w:rFonts w:ascii="宋体" w:hAnsi="宋体" w:cs="宋体" w:hint="eastAsia"/>
          <w:b/>
          <w:bCs/>
        </w:rPr>
        <w:t>九、投标截止时间（投标文件递交截至时间）及地点</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9.1 时间： 20</w:t>
      </w:r>
      <w:r>
        <w:rPr>
          <w:rFonts w:ascii="宋体" w:hAnsi="宋体" w:cs="宋体"/>
          <w:bCs/>
          <w:kern w:val="2"/>
        </w:rPr>
        <w:t>20</w:t>
      </w:r>
      <w:r>
        <w:rPr>
          <w:rFonts w:ascii="宋体" w:hAnsi="宋体" w:cs="宋体" w:hint="eastAsia"/>
          <w:bCs/>
          <w:kern w:val="2"/>
        </w:rPr>
        <w:t>年</w:t>
      </w:r>
      <w:r>
        <w:rPr>
          <w:rFonts w:ascii="宋体" w:hAnsi="宋体" w:cs="宋体"/>
          <w:bCs/>
          <w:kern w:val="2"/>
        </w:rPr>
        <w:t>02</w:t>
      </w:r>
      <w:r>
        <w:rPr>
          <w:rFonts w:ascii="宋体" w:hAnsi="宋体" w:cs="宋体" w:hint="eastAsia"/>
          <w:bCs/>
          <w:kern w:val="2"/>
        </w:rPr>
        <w:t>月</w:t>
      </w:r>
      <w:r>
        <w:rPr>
          <w:rFonts w:ascii="宋体" w:hAnsi="宋体" w:cs="宋体"/>
          <w:bCs/>
          <w:kern w:val="2"/>
        </w:rPr>
        <w:t>06</w:t>
      </w:r>
      <w:r>
        <w:rPr>
          <w:rFonts w:ascii="宋体" w:hAnsi="宋体" w:cs="宋体" w:hint="eastAsia"/>
          <w:bCs/>
          <w:kern w:val="2"/>
        </w:rPr>
        <w:t>日</w:t>
      </w:r>
      <w:r>
        <w:rPr>
          <w:rFonts w:ascii="宋体" w:hAnsi="宋体" w:cs="宋体"/>
          <w:bCs/>
          <w:kern w:val="2"/>
        </w:rPr>
        <w:t>10</w:t>
      </w:r>
      <w:r>
        <w:rPr>
          <w:rFonts w:ascii="宋体" w:hAnsi="宋体" w:cs="宋体" w:hint="eastAsia"/>
          <w:bCs/>
          <w:kern w:val="2"/>
        </w:rPr>
        <w:t>时</w:t>
      </w:r>
      <w:r>
        <w:rPr>
          <w:rFonts w:ascii="宋体" w:hAnsi="宋体" w:cs="宋体"/>
          <w:bCs/>
          <w:kern w:val="2"/>
        </w:rPr>
        <w:t>30</w:t>
      </w:r>
      <w:r>
        <w:rPr>
          <w:rFonts w:ascii="宋体" w:hAnsi="宋体" w:cs="宋体" w:hint="eastAsia"/>
          <w:bCs/>
          <w:kern w:val="2"/>
        </w:rPr>
        <w:t>分（北京时间）；投标人需要在投标截止时间前在河南省公共资源交易中心交易系统中上传加密电子投标文件。加密电子投标文件逾期上传的，采购人不予受理。</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9.2地点：本项目采用“远程不见面”开标方式，远程开标大厅网址为www.hnggzyjy.cn，投标人无需到河南省公共资源交易中心现场参加开标会议，无需到达现场提交原件资料。投标人应当在投标截止时间前，登录远程开标大厅，在线准时参加开标活动并进行文件解密等。</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9.3投标人编制投标文件时，涉及营业执照、资质、业绩、获奖、人员、财务、社保、纳税、各类证书等内容，必须在市场主体信息库中已登记的信息中选取。未在市场主体信息库中登记的上述内容，不作为评标依据。投标人应及时对市场主体信息库的相关内容进行补充、更新。</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9.4不见面服务的具体事宜请查阅河南省公共资源交易中心网站“办事指南”专区的《河南省公共资源交易平台不见面服务系统使用指南》。</w:t>
      </w:r>
    </w:p>
    <w:p w:rsidR="00CD6753" w:rsidRDefault="00CD6753" w:rsidP="00CD6753">
      <w:pPr>
        <w:spacing w:line="520" w:lineRule="exact"/>
        <w:jc w:val="left"/>
        <w:rPr>
          <w:rFonts w:ascii="宋体" w:hAnsi="宋体" w:cs="宋体"/>
          <w:b/>
          <w:bCs/>
          <w:kern w:val="0"/>
          <w:sz w:val="24"/>
        </w:rPr>
      </w:pPr>
      <w:r>
        <w:rPr>
          <w:rFonts w:ascii="宋体" w:hAnsi="宋体" w:cs="宋体" w:hint="eastAsia"/>
          <w:b/>
          <w:bCs/>
          <w:kern w:val="0"/>
          <w:sz w:val="24"/>
        </w:rPr>
        <w:t>十、开标时间及地点</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rPr>
        <w:lastRenderedPageBreak/>
        <w:t>10.1 时间：20</w:t>
      </w:r>
      <w:r>
        <w:rPr>
          <w:rFonts w:ascii="宋体" w:hAnsi="宋体" w:cs="宋体"/>
          <w:bCs/>
        </w:rPr>
        <w:t>20</w:t>
      </w:r>
      <w:r>
        <w:rPr>
          <w:rFonts w:ascii="宋体" w:hAnsi="宋体" w:cs="宋体" w:hint="eastAsia"/>
          <w:bCs/>
        </w:rPr>
        <w:t>年</w:t>
      </w:r>
      <w:r>
        <w:rPr>
          <w:rFonts w:ascii="宋体" w:hAnsi="宋体" w:cs="宋体"/>
          <w:bCs/>
        </w:rPr>
        <w:t>02</w:t>
      </w:r>
      <w:r>
        <w:rPr>
          <w:rFonts w:ascii="宋体" w:hAnsi="宋体" w:cs="宋体" w:hint="eastAsia"/>
          <w:bCs/>
          <w:kern w:val="2"/>
        </w:rPr>
        <w:t>月</w:t>
      </w:r>
      <w:r>
        <w:rPr>
          <w:rFonts w:ascii="宋体" w:hAnsi="宋体" w:cs="宋体"/>
          <w:bCs/>
          <w:kern w:val="2"/>
        </w:rPr>
        <w:t>06</w:t>
      </w:r>
      <w:r>
        <w:rPr>
          <w:rFonts w:ascii="宋体" w:hAnsi="宋体" w:cs="宋体" w:hint="eastAsia"/>
          <w:bCs/>
          <w:kern w:val="2"/>
        </w:rPr>
        <w:t>日</w:t>
      </w:r>
      <w:r>
        <w:rPr>
          <w:rFonts w:ascii="宋体" w:hAnsi="宋体" w:cs="宋体"/>
          <w:bCs/>
          <w:kern w:val="2"/>
        </w:rPr>
        <w:t>10</w:t>
      </w:r>
      <w:r>
        <w:rPr>
          <w:rFonts w:ascii="宋体" w:hAnsi="宋体" w:cs="宋体" w:hint="eastAsia"/>
          <w:bCs/>
          <w:kern w:val="2"/>
        </w:rPr>
        <w:t>时</w:t>
      </w:r>
      <w:r>
        <w:rPr>
          <w:rFonts w:ascii="宋体" w:hAnsi="宋体" w:cs="宋体"/>
          <w:bCs/>
          <w:kern w:val="2"/>
        </w:rPr>
        <w:t>30</w:t>
      </w:r>
      <w:r>
        <w:rPr>
          <w:rFonts w:ascii="宋体" w:hAnsi="宋体" w:cs="宋体" w:hint="eastAsia"/>
          <w:bCs/>
          <w:kern w:val="2"/>
        </w:rPr>
        <w:t>分（北京时间）。</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10.2 地点（远程开标机位）：河南省公共资源交易中心远程开标室(一)</w:t>
      </w:r>
      <w:r>
        <w:rPr>
          <w:rFonts w:ascii="宋体" w:hAnsi="宋体" w:cs="宋体"/>
          <w:bCs/>
          <w:kern w:val="2"/>
        </w:rPr>
        <w:t xml:space="preserve">-2     </w:t>
      </w:r>
      <w:r>
        <w:rPr>
          <w:rFonts w:ascii="宋体" w:hAnsi="宋体" w:cs="宋体" w:hint="eastAsia"/>
          <w:bCs/>
          <w:kern w:val="2"/>
        </w:rPr>
        <w:t>（郑州市经一路与农业路交叉口投资大厦A座）</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10.3 本项目采用“远程不见面”开标方式，远程开标大厅网址为www.hnggzyjy.cn，投标人无需到河南省公共资源交易中心现场参加开标会议，无需到达现场提交原件资料。投标人应当在投标截止时间前，登录远程开标大厅，在线准时参加开标活动并进行文件解密等。</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10.4 投标人编制投标文件时，涉及营业执照、资质、业绩、获奖、人员、财务、社保、纳税、各类证书等内容，必须在市场主体信息库中已登记的信息中选取。未在市场主体信息库中登记的上述内容，不作为评标依据。投标人应及时对市场主体信息库的相关内容进行补充、更新。</w:t>
      </w:r>
    </w:p>
    <w:p w:rsidR="00CD6753" w:rsidRDefault="00CD6753" w:rsidP="00CD6753">
      <w:pPr>
        <w:pStyle w:val="a3"/>
        <w:widowControl/>
        <w:shd w:val="clear" w:color="auto" w:fill="FFFFFF"/>
        <w:spacing w:beforeAutospacing="0" w:afterAutospacing="0" w:line="520" w:lineRule="exact"/>
        <w:ind w:firstLineChars="200" w:firstLine="480"/>
        <w:jc w:val="both"/>
        <w:rPr>
          <w:rFonts w:ascii="宋体" w:hAnsi="宋体" w:cs="宋体"/>
          <w:bCs/>
          <w:kern w:val="2"/>
        </w:rPr>
      </w:pPr>
      <w:r>
        <w:rPr>
          <w:rFonts w:ascii="宋体" w:hAnsi="宋体" w:cs="宋体" w:hint="eastAsia"/>
          <w:bCs/>
          <w:kern w:val="2"/>
        </w:rPr>
        <w:t>10.5 不见面服务的具体事宜请查阅河南省公共资源交易中心网站“办事指南”专区的《河南省公共资源交易平台不见面服务系统使用指南》。</w:t>
      </w:r>
    </w:p>
    <w:p w:rsidR="00CD6753" w:rsidRDefault="00CD6753" w:rsidP="00CD6753">
      <w:pPr>
        <w:spacing w:line="520" w:lineRule="exact"/>
        <w:rPr>
          <w:rFonts w:ascii="宋体" w:hAnsi="宋体" w:cs="宋体"/>
          <w:b/>
          <w:bCs/>
          <w:kern w:val="0"/>
          <w:sz w:val="24"/>
        </w:rPr>
      </w:pPr>
      <w:r>
        <w:rPr>
          <w:rFonts w:ascii="宋体" w:hAnsi="宋体" w:cs="宋体" w:hint="eastAsia"/>
          <w:b/>
          <w:bCs/>
          <w:kern w:val="0"/>
          <w:sz w:val="24"/>
        </w:rPr>
        <w:t>十一、发布公告的媒介及招标公告期限</w:t>
      </w:r>
    </w:p>
    <w:p w:rsidR="00CD6753" w:rsidRDefault="00CD6753" w:rsidP="00CD6753">
      <w:pPr>
        <w:spacing w:line="520" w:lineRule="exact"/>
        <w:ind w:firstLineChars="200" w:firstLine="480"/>
        <w:rPr>
          <w:rFonts w:ascii="宋体" w:hAnsi="宋体" w:cs="宋体"/>
          <w:kern w:val="0"/>
          <w:sz w:val="24"/>
        </w:rPr>
      </w:pPr>
      <w:r>
        <w:rPr>
          <w:rFonts w:ascii="宋体" w:hAnsi="宋体" w:cs="宋体" w:hint="eastAsia"/>
          <w:snapToGrid w:val="0"/>
          <w:kern w:val="0"/>
          <w:sz w:val="24"/>
        </w:rPr>
        <w:t>本次招标公告同时在《中国政府采购网》、《河南省政府采购网》和《河南省公共资源交易中心门户网》上发布。招标公告期限为五个工作日。</w:t>
      </w:r>
    </w:p>
    <w:p w:rsidR="00CD6753" w:rsidRDefault="00CD6753" w:rsidP="00CD6753">
      <w:pPr>
        <w:spacing w:line="520" w:lineRule="exact"/>
        <w:rPr>
          <w:rFonts w:ascii="宋体" w:hAnsi="宋体" w:cs="宋体"/>
          <w:b/>
          <w:bCs/>
          <w:kern w:val="0"/>
          <w:sz w:val="24"/>
        </w:rPr>
      </w:pPr>
      <w:r>
        <w:rPr>
          <w:rFonts w:ascii="宋体" w:hAnsi="宋体" w:cs="宋体" w:hint="eastAsia"/>
          <w:b/>
          <w:bCs/>
          <w:kern w:val="0"/>
          <w:sz w:val="24"/>
        </w:rPr>
        <w:t>十二、其他事项</w:t>
      </w:r>
    </w:p>
    <w:p w:rsidR="00CD6753" w:rsidRDefault="00CD6753" w:rsidP="00CD6753">
      <w:pPr>
        <w:spacing w:line="520" w:lineRule="exact"/>
        <w:ind w:firstLineChars="200" w:firstLine="480"/>
        <w:rPr>
          <w:rFonts w:ascii="宋体" w:hAnsi="宋体" w:cs="宋体"/>
          <w:kern w:val="0"/>
          <w:sz w:val="24"/>
        </w:rPr>
      </w:pPr>
      <w:r>
        <w:rPr>
          <w:rFonts w:ascii="宋体" w:hAnsi="宋体" w:cs="宋体" w:hint="eastAsia"/>
          <w:bCs/>
          <w:snapToGrid w:val="0"/>
          <w:kern w:val="0"/>
          <w:sz w:val="24"/>
        </w:rPr>
        <w:t>招标人拒绝投标人借用他人资质或挂靠单位投标，一经发现，招标人有权取消投标人投标资格。</w:t>
      </w:r>
    </w:p>
    <w:p w:rsidR="00CD6753" w:rsidRDefault="00CD6753" w:rsidP="00CD6753">
      <w:pPr>
        <w:spacing w:line="520" w:lineRule="exact"/>
        <w:rPr>
          <w:rFonts w:ascii="宋体" w:hAnsi="宋体" w:cs="宋体"/>
          <w:b/>
          <w:bCs/>
          <w:kern w:val="0"/>
          <w:sz w:val="24"/>
        </w:rPr>
      </w:pPr>
      <w:r>
        <w:rPr>
          <w:rFonts w:ascii="宋体" w:hAnsi="宋体" w:cs="宋体" w:hint="eastAsia"/>
          <w:b/>
          <w:bCs/>
          <w:kern w:val="0"/>
          <w:sz w:val="24"/>
        </w:rPr>
        <w:t>十三、联系方式</w:t>
      </w:r>
    </w:p>
    <w:p w:rsidR="00CD6753" w:rsidRDefault="00CD6753" w:rsidP="00CD6753">
      <w:pPr>
        <w:spacing w:line="360" w:lineRule="auto"/>
        <w:ind w:firstLineChars="200" w:firstLine="480"/>
        <w:rPr>
          <w:rFonts w:ascii="宋体" w:hAnsi="宋体" w:cs="宋体"/>
          <w:bCs/>
          <w:kern w:val="0"/>
          <w:sz w:val="24"/>
        </w:rPr>
      </w:pPr>
      <w:r>
        <w:rPr>
          <w:rFonts w:ascii="宋体" w:hAnsi="宋体" w:cs="宋体" w:hint="eastAsia"/>
          <w:kern w:val="0"/>
          <w:sz w:val="24"/>
        </w:rPr>
        <w:t>13.1 招 标 人：</w:t>
      </w:r>
      <w:r>
        <w:rPr>
          <w:rFonts w:ascii="宋体" w:hAnsi="宋体" w:cs="宋体" w:hint="eastAsia"/>
          <w:bCs/>
          <w:kern w:val="0"/>
          <w:sz w:val="24"/>
        </w:rPr>
        <w:t>郑州大学第二附属医院</w:t>
      </w:r>
    </w:p>
    <w:p w:rsidR="00CD6753" w:rsidRDefault="00CD6753" w:rsidP="00CD6753">
      <w:pPr>
        <w:spacing w:line="360" w:lineRule="auto"/>
        <w:ind w:firstLineChars="400" w:firstLine="960"/>
        <w:rPr>
          <w:rFonts w:ascii="宋体" w:hAnsi="宋体" w:cs="宋体"/>
          <w:bCs/>
          <w:kern w:val="0"/>
          <w:sz w:val="24"/>
        </w:rPr>
      </w:pPr>
      <w:r>
        <w:rPr>
          <w:rFonts w:ascii="宋体" w:hAnsi="宋体" w:cs="宋体" w:hint="eastAsia"/>
          <w:kern w:val="0"/>
          <w:sz w:val="24"/>
        </w:rPr>
        <w:t>地址：河南省郑州市经八路2号</w:t>
      </w:r>
    </w:p>
    <w:p w:rsidR="00CD6753" w:rsidRDefault="00CD6753" w:rsidP="00CD6753">
      <w:pPr>
        <w:spacing w:line="360" w:lineRule="auto"/>
        <w:rPr>
          <w:rFonts w:ascii="宋体" w:hAnsi="宋体" w:cs="宋体"/>
          <w:kern w:val="0"/>
          <w:sz w:val="24"/>
        </w:rPr>
      </w:pPr>
      <w:r>
        <w:rPr>
          <w:rFonts w:ascii="宋体" w:hAnsi="宋体" w:cs="宋体" w:hint="eastAsia"/>
          <w:kern w:val="0"/>
          <w:sz w:val="24"/>
        </w:rPr>
        <w:t xml:space="preserve">        招标人联系人：齐女士、刘先生</w:t>
      </w:r>
    </w:p>
    <w:p w:rsidR="00CD6753" w:rsidRDefault="00CD6753" w:rsidP="00CD6753">
      <w:pPr>
        <w:spacing w:line="360" w:lineRule="auto"/>
        <w:ind w:firstLineChars="400" w:firstLine="960"/>
        <w:rPr>
          <w:rFonts w:ascii="宋体" w:hAnsi="宋体" w:cs="宋体"/>
          <w:kern w:val="0"/>
          <w:sz w:val="24"/>
        </w:rPr>
      </w:pPr>
      <w:r>
        <w:rPr>
          <w:rFonts w:ascii="宋体" w:hAnsi="宋体" w:cs="宋体" w:hint="eastAsia"/>
          <w:kern w:val="0"/>
          <w:sz w:val="24"/>
        </w:rPr>
        <w:t>联系电话：0371- 86099382</w:t>
      </w:r>
    </w:p>
    <w:p w:rsidR="00CD6753" w:rsidRDefault="00CD6753" w:rsidP="00CD6753">
      <w:pPr>
        <w:spacing w:line="360" w:lineRule="auto"/>
        <w:ind w:firstLineChars="200" w:firstLine="480"/>
        <w:rPr>
          <w:rFonts w:ascii="宋体" w:hAnsi="宋体" w:cs="宋体"/>
          <w:kern w:val="0"/>
          <w:sz w:val="24"/>
        </w:rPr>
      </w:pPr>
      <w:r>
        <w:rPr>
          <w:rFonts w:ascii="宋体" w:hAnsi="宋体" w:cs="宋体" w:hint="eastAsia"/>
          <w:kern w:val="0"/>
          <w:sz w:val="24"/>
        </w:rPr>
        <w:t>13.2 招标代理：鑫诚国际工程咨询有限公司</w:t>
      </w:r>
    </w:p>
    <w:p w:rsidR="00CD6753" w:rsidRDefault="00CD6753" w:rsidP="00CD6753">
      <w:pPr>
        <w:spacing w:line="360" w:lineRule="auto"/>
        <w:ind w:firstLineChars="400" w:firstLine="960"/>
        <w:rPr>
          <w:rFonts w:ascii="宋体" w:hAnsi="宋体" w:cs="宋体"/>
          <w:kern w:val="0"/>
          <w:sz w:val="24"/>
        </w:rPr>
      </w:pPr>
      <w:r>
        <w:rPr>
          <w:rFonts w:ascii="宋体" w:hAnsi="宋体" w:cs="宋体" w:hint="eastAsia"/>
          <w:kern w:val="0"/>
          <w:sz w:val="24"/>
        </w:rPr>
        <w:t>地    址：郑州市文化路与优胜南路交叉口国奥大厦16层</w:t>
      </w:r>
    </w:p>
    <w:p w:rsidR="00CD6753" w:rsidRDefault="00CD6753" w:rsidP="00CD6753">
      <w:pPr>
        <w:spacing w:line="360" w:lineRule="auto"/>
        <w:ind w:firstLineChars="400" w:firstLine="960"/>
        <w:rPr>
          <w:rFonts w:ascii="宋体" w:hAnsi="宋体" w:cs="宋体"/>
          <w:kern w:val="0"/>
          <w:sz w:val="24"/>
        </w:rPr>
      </w:pPr>
      <w:r>
        <w:rPr>
          <w:rFonts w:ascii="宋体" w:hAnsi="宋体" w:cs="宋体" w:hint="eastAsia"/>
          <w:kern w:val="0"/>
          <w:sz w:val="24"/>
        </w:rPr>
        <w:t>联 系 人：田女士、</w:t>
      </w:r>
      <w:r>
        <w:rPr>
          <w:rFonts w:ascii="宋体" w:hAnsi="宋体" w:cs="宋体"/>
          <w:kern w:val="0"/>
          <w:sz w:val="24"/>
        </w:rPr>
        <w:t>王先生</w:t>
      </w:r>
    </w:p>
    <w:p w:rsidR="00CD6753" w:rsidRDefault="00CD6753" w:rsidP="00CD6753">
      <w:pPr>
        <w:spacing w:line="360" w:lineRule="auto"/>
        <w:ind w:firstLineChars="400" w:firstLine="960"/>
        <w:rPr>
          <w:rFonts w:ascii="宋体" w:hAnsi="宋体" w:cs="宋体"/>
          <w:kern w:val="0"/>
          <w:sz w:val="24"/>
        </w:rPr>
      </w:pPr>
      <w:r>
        <w:rPr>
          <w:rFonts w:ascii="宋体" w:hAnsi="宋体" w:cs="宋体" w:hint="eastAsia"/>
          <w:kern w:val="0"/>
          <w:sz w:val="24"/>
        </w:rPr>
        <w:lastRenderedPageBreak/>
        <w:t>电    话：0371-63976198</w:t>
      </w:r>
    </w:p>
    <w:p w:rsidR="00CD6753" w:rsidRDefault="00CD6753" w:rsidP="00CD6753">
      <w:pPr>
        <w:spacing w:line="360" w:lineRule="auto"/>
        <w:ind w:firstLineChars="400" w:firstLine="960"/>
      </w:pPr>
      <w:r>
        <w:rPr>
          <w:rFonts w:ascii="宋体" w:hAnsi="宋体" w:cs="宋体" w:hint="eastAsia"/>
          <w:kern w:val="0"/>
          <w:sz w:val="24"/>
        </w:rPr>
        <w:t>邮    箱：hnxc1606@126.com</w:t>
      </w:r>
    </w:p>
    <w:p w:rsidR="00CD6753" w:rsidRDefault="00CD6753" w:rsidP="00CD6753"/>
    <w:p w:rsidR="00CD6753" w:rsidRDefault="00CD6753" w:rsidP="00CD6753">
      <w:pPr>
        <w:spacing w:line="520" w:lineRule="exact"/>
        <w:jc w:val="right"/>
        <w:rPr>
          <w:rFonts w:ascii="宋体" w:hAnsi="宋体" w:cs="宋体"/>
          <w:kern w:val="0"/>
          <w:sz w:val="24"/>
        </w:rPr>
      </w:pPr>
    </w:p>
    <w:p w:rsidR="00CD6753" w:rsidRDefault="00CD6753" w:rsidP="00CD6753">
      <w:pPr>
        <w:spacing w:line="360" w:lineRule="auto"/>
        <w:ind w:firstLineChars="400" w:firstLine="960"/>
        <w:jc w:val="right"/>
        <w:rPr>
          <w:rFonts w:ascii="宋体" w:hAnsi="宋体" w:cs="宋体"/>
          <w:kern w:val="0"/>
          <w:sz w:val="24"/>
        </w:rPr>
      </w:pPr>
      <w:r>
        <w:rPr>
          <w:rFonts w:ascii="宋体" w:hAnsi="宋体" w:cs="宋体" w:hint="eastAsia"/>
          <w:kern w:val="0"/>
          <w:sz w:val="24"/>
        </w:rPr>
        <w:t>发布人：鑫诚国际工程咨询有限公司</w:t>
      </w:r>
    </w:p>
    <w:p w:rsidR="00305159" w:rsidRDefault="00CD6753" w:rsidP="00CD6753">
      <w:pPr>
        <w:jc w:val="right"/>
      </w:pPr>
      <w:r>
        <w:rPr>
          <w:rFonts w:ascii="宋体" w:hAnsi="宋体" w:cs="宋体" w:hint="eastAsia"/>
          <w:kern w:val="0"/>
          <w:sz w:val="24"/>
        </w:rPr>
        <w:t>发布时间：20</w:t>
      </w:r>
      <w:r>
        <w:rPr>
          <w:rFonts w:ascii="宋体" w:hAnsi="宋体" w:cs="宋体"/>
          <w:kern w:val="0"/>
          <w:sz w:val="24"/>
        </w:rPr>
        <w:t>20</w:t>
      </w:r>
      <w:r>
        <w:rPr>
          <w:rFonts w:ascii="宋体" w:hAnsi="宋体" w:cs="宋体" w:hint="eastAsia"/>
          <w:kern w:val="0"/>
          <w:sz w:val="24"/>
        </w:rPr>
        <w:t>年</w:t>
      </w:r>
      <w:r>
        <w:rPr>
          <w:rFonts w:ascii="宋体" w:hAnsi="宋体" w:cs="宋体"/>
          <w:kern w:val="0"/>
          <w:sz w:val="24"/>
        </w:rPr>
        <w:t>01</w:t>
      </w:r>
      <w:r>
        <w:rPr>
          <w:rFonts w:ascii="宋体" w:hAnsi="宋体" w:cs="宋体" w:hint="eastAsia"/>
          <w:kern w:val="0"/>
          <w:sz w:val="24"/>
        </w:rPr>
        <w:t>月</w:t>
      </w:r>
      <w:r>
        <w:rPr>
          <w:rFonts w:ascii="宋体" w:hAnsi="宋体" w:cs="宋体"/>
          <w:kern w:val="0"/>
          <w:sz w:val="24"/>
        </w:rPr>
        <w:t>15</w:t>
      </w:r>
      <w:r>
        <w:rPr>
          <w:rFonts w:ascii="宋体" w:hAnsi="宋体" w:cs="宋体" w:hint="eastAsia"/>
          <w:kern w:val="0"/>
          <w:sz w:val="24"/>
        </w:rPr>
        <w:t>日</w:t>
      </w:r>
    </w:p>
    <w:sectPr w:rsidR="003051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D61" w:rsidRDefault="002F6D61" w:rsidP="0091753A">
      <w:r>
        <w:separator/>
      </w:r>
    </w:p>
  </w:endnote>
  <w:endnote w:type="continuationSeparator" w:id="0">
    <w:p w:rsidR="002F6D61" w:rsidRDefault="002F6D61" w:rsidP="009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D61" w:rsidRDefault="002F6D61" w:rsidP="0091753A">
      <w:r>
        <w:separator/>
      </w:r>
    </w:p>
  </w:footnote>
  <w:footnote w:type="continuationSeparator" w:id="0">
    <w:p w:rsidR="002F6D61" w:rsidRDefault="002F6D61" w:rsidP="0091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83"/>
    <w:rsid w:val="002F6D61"/>
    <w:rsid w:val="00305159"/>
    <w:rsid w:val="0091753A"/>
    <w:rsid w:val="00CD6753"/>
    <w:rsid w:val="00E2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3E53B9-FEB1-4FEF-87F9-81AF6D2C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D67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D6753"/>
    <w:pPr>
      <w:spacing w:beforeAutospacing="1" w:afterAutospacing="1"/>
      <w:jc w:val="left"/>
    </w:pPr>
    <w:rPr>
      <w:kern w:val="0"/>
      <w:sz w:val="24"/>
    </w:rPr>
  </w:style>
  <w:style w:type="character" w:styleId="a4">
    <w:name w:val="Hyperlink"/>
    <w:basedOn w:val="a0"/>
    <w:uiPriority w:val="99"/>
    <w:qFormat/>
    <w:rsid w:val="00CD6753"/>
    <w:rPr>
      <w:rFonts w:cs="Times New Roman"/>
      <w:color w:val="0000FF"/>
      <w:u w:val="single"/>
    </w:rPr>
  </w:style>
  <w:style w:type="paragraph" w:customStyle="1" w:styleId="p0">
    <w:name w:val="p0"/>
    <w:basedOn w:val="a"/>
    <w:qFormat/>
    <w:rsid w:val="00CD6753"/>
    <w:pPr>
      <w:widowControl/>
      <w:spacing w:before="100" w:beforeAutospacing="1" w:after="100" w:afterAutospacing="1"/>
      <w:jc w:val="left"/>
    </w:pPr>
    <w:rPr>
      <w:rFonts w:ascii="宋体" w:hAnsi="宋体" w:cs="宋体"/>
      <w:kern w:val="0"/>
      <w:sz w:val="24"/>
    </w:rPr>
  </w:style>
  <w:style w:type="paragraph" w:styleId="a5">
    <w:name w:val="Body Text Indent"/>
    <w:basedOn w:val="a"/>
    <w:link w:val="Char"/>
    <w:uiPriority w:val="99"/>
    <w:semiHidden/>
    <w:unhideWhenUsed/>
    <w:rsid w:val="00CD6753"/>
    <w:pPr>
      <w:spacing w:after="120"/>
      <w:ind w:leftChars="200" w:left="420"/>
    </w:pPr>
  </w:style>
  <w:style w:type="character" w:customStyle="1" w:styleId="Char">
    <w:name w:val="正文文本缩进 Char"/>
    <w:basedOn w:val="a0"/>
    <w:link w:val="a5"/>
    <w:uiPriority w:val="99"/>
    <w:semiHidden/>
    <w:rsid w:val="00CD6753"/>
    <w:rPr>
      <w:rFonts w:ascii="Times New Roman" w:eastAsia="宋体" w:hAnsi="Times New Roman" w:cs="Times New Roman"/>
      <w:szCs w:val="24"/>
    </w:rPr>
  </w:style>
  <w:style w:type="paragraph" w:styleId="2">
    <w:name w:val="Body Text First Indent 2"/>
    <w:basedOn w:val="a5"/>
    <w:link w:val="2Char"/>
    <w:uiPriority w:val="99"/>
    <w:semiHidden/>
    <w:unhideWhenUsed/>
    <w:rsid w:val="00CD6753"/>
    <w:pPr>
      <w:ind w:firstLineChars="200" w:firstLine="420"/>
    </w:pPr>
  </w:style>
  <w:style w:type="character" w:customStyle="1" w:styleId="2Char">
    <w:name w:val="正文首行缩进 2 Char"/>
    <w:basedOn w:val="Char"/>
    <w:link w:val="2"/>
    <w:uiPriority w:val="99"/>
    <w:semiHidden/>
    <w:rsid w:val="00CD6753"/>
    <w:rPr>
      <w:rFonts w:ascii="Times New Roman" w:eastAsia="宋体" w:hAnsi="Times New Roman" w:cs="Times New Roman"/>
      <w:szCs w:val="24"/>
    </w:rPr>
  </w:style>
  <w:style w:type="paragraph" w:styleId="a6">
    <w:name w:val="header"/>
    <w:basedOn w:val="a"/>
    <w:link w:val="Char0"/>
    <w:uiPriority w:val="99"/>
    <w:unhideWhenUsed/>
    <w:rsid w:val="009175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1753A"/>
    <w:rPr>
      <w:rFonts w:ascii="Times New Roman" w:eastAsia="宋体" w:hAnsi="Times New Roman" w:cs="Times New Roman"/>
      <w:sz w:val="18"/>
      <w:szCs w:val="18"/>
    </w:rPr>
  </w:style>
  <w:style w:type="paragraph" w:styleId="a7">
    <w:name w:val="footer"/>
    <w:basedOn w:val="a"/>
    <w:link w:val="Char1"/>
    <w:uiPriority w:val="99"/>
    <w:unhideWhenUsed/>
    <w:rsid w:val="0091753A"/>
    <w:pPr>
      <w:tabs>
        <w:tab w:val="center" w:pos="4153"/>
        <w:tab w:val="right" w:pos="8306"/>
      </w:tabs>
      <w:snapToGrid w:val="0"/>
      <w:jc w:val="left"/>
    </w:pPr>
    <w:rPr>
      <w:sz w:val="18"/>
      <w:szCs w:val="18"/>
    </w:rPr>
  </w:style>
  <w:style w:type="character" w:customStyle="1" w:styleId="Char1">
    <w:name w:val="页脚 Char"/>
    <w:basedOn w:val="a0"/>
    <w:link w:val="a7"/>
    <w:uiPriority w:val="99"/>
    <w:rsid w:val="0091753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nggz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454</Words>
  <Characters>2593</Characters>
  <Application>Microsoft Office Word</Application>
  <DocSecurity>0</DocSecurity>
  <Lines>21</Lines>
  <Paragraphs>6</Paragraphs>
  <ScaleCrop>false</ScaleCrop>
  <Company>2012dnd.com</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2020-01-15T06:10:00Z</dcterms:created>
  <dcterms:modified xsi:type="dcterms:W3CDTF">2020-01-15T07:00:00Z</dcterms:modified>
</cp:coreProperties>
</file>