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ajorEastAsia"/>
          <w:b/>
          <w:bCs/>
          <w:sz w:val="44"/>
          <w:szCs w:val="44"/>
        </w:rPr>
      </w:pPr>
      <w:r>
        <w:rPr>
          <w:rFonts w:ascii="黑体" w:hAnsi="黑体" w:eastAsia="黑体" w:cstheme="majorEastAsia"/>
          <w:b/>
          <w:bCs/>
          <w:sz w:val="44"/>
          <w:szCs w:val="44"/>
        </w:rPr>
        <w:t>禹州市中等专业学校</w:t>
      </w:r>
    </w:p>
    <w:p>
      <w:pPr>
        <w:jc w:val="center"/>
        <w:rPr>
          <w:rFonts w:hint="eastAsia" w:ascii="黑体" w:hAnsi="黑体" w:eastAsia="黑体" w:cstheme="majorEastAsia"/>
          <w:b/>
          <w:bCs/>
          <w:sz w:val="44"/>
          <w:szCs w:val="44"/>
        </w:rPr>
      </w:pPr>
      <w:r>
        <w:rPr>
          <w:rFonts w:hint="eastAsia" w:ascii="黑体" w:hAnsi="黑体" w:eastAsia="黑体" w:cstheme="majorEastAsia"/>
          <w:b/>
          <w:bCs/>
          <w:sz w:val="44"/>
          <w:szCs w:val="44"/>
        </w:rPr>
        <w:t>客户信息服务教学实训平台项目</w:t>
      </w:r>
    </w:p>
    <w:p>
      <w:pPr>
        <w:jc w:val="center"/>
        <w:rPr>
          <w:rFonts w:ascii="黑体" w:hAnsi="黑体" w:eastAsia="黑体" w:cstheme="majorEastAsia"/>
          <w:b/>
          <w:bCs/>
          <w:sz w:val="44"/>
          <w:szCs w:val="44"/>
        </w:rPr>
      </w:pPr>
      <w:r>
        <w:rPr>
          <w:rFonts w:hint="eastAsia" w:ascii="黑体" w:hAnsi="黑体" w:eastAsia="黑体" w:cstheme="majorEastAsia"/>
          <w:b/>
          <w:bCs/>
          <w:sz w:val="44"/>
          <w:szCs w:val="44"/>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采购编号：YZCG-T20230</w:t>
      </w:r>
      <w:r>
        <w:rPr>
          <w:rFonts w:hint="eastAsia" w:asciiTheme="majorEastAsia" w:hAnsiTheme="majorEastAsia" w:eastAsiaTheme="majorEastAsia" w:cstheme="majorEastAsia"/>
          <w:b/>
          <w:bCs/>
          <w:sz w:val="36"/>
          <w:szCs w:val="36"/>
          <w:lang w:val="en-US" w:eastAsia="zh-CN"/>
        </w:rPr>
        <w:t>43</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采购单位：禹州市中等专业学校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二〇二三年十二月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禹州市政府采购中心受禹州市中等专业学校的委托，就“</w:t>
      </w:r>
      <w:r>
        <w:rPr>
          <w:rFonts w:hint="eastAsia" w:asciiTheme="minorEastAsia" w:hAnsiTheme="minorEastAsia" w:cstheme="majorEastAsia"/>
          <w:szCs w:val="21"/>
          <w:lang w:val="zh-CN"/>
        </w:rPr>
        <w:t>禹州市中等专业学校客户信息服务教学实训平台项目（不见面开标）</w:t>
      </w:r>
      <w:r>
        <w:rPr>
          <w:rFonts w:hint="eastAsia" w:asciiTheme="minorEastAsia" w:hAnsiTheme="minorEastAsia" w:cstheme="majorEastAsia"/>
          <w:szCs w:val="21"/>
        </w:rPr>
        <w:t>”进行竞争性谈判，欢迎合格的投标人前来投标。</w:t>
      </w:r>
    </w:p>
    <w:p>
      <w:pPr>
        <w:widowControl/>
        <w:shd w:val="clear" w:color="auto" w:fill="FFFFFF"/>
        <w:spacing w:line="440" w:lineRule="exact"/>
        <w:ind w:firstLine="354" w:firstLineChars="147"/>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一、项目基本情况</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1、采购人：禹州市中等专业学校</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2、项目名称：</w:t>
      </w:r>
      <w:r>
        <w:rPr>
          <w:rFonts w:hint="eastAsia" w:asciiTheme="minorEastAsia" w:hAnsiTheme="minorEastAsia" w:cstheme="majorEastAsia"/>
          <w:szCs w:val="21"/>
          <w:lang w:val="zh-CN"/>
        </w:rPr>
        <w:t>禹州市中等专业学校客户信息服务教学实训平台项目（不见面开标）</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3、采购编号：YZCG-T20230</w:t>
      </w:r>
      <w:r>
        <w:rPr>
          <w:rFonts w:hint="eastAsia" w:asciiTheme="minorEastAsia" w:hAnsiTheme="minorEastAsia" w:cstheme="majorEastAsia"/>
          <w:szCs w:val="21"/>
          <w:lang w:val="en-US" w:eastAsia="zh-CN"/>
        </w:rPr>
        <w:t>43</w:t>
      </w:r>
      <w:r>
        <w:rPr>
          <w:rFonts w:hint="eastAsia" w:asciiTheme="minorEastAsia" w:hAnsiTheme="minorEastAsia" w:cstheme="majorEastAsia"/>
          <w:szCs w:val="21"/>
        </w:rPr>
        <w:t xml:space="preserve"> </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4、项目需求：</w:t>
      </w:r>
      <w:r>
        <w:rPr>
          <w:rFonts w:hint="eastAsia" w:asciiTheme="minorEastAsia" w:hAnsiTheme="minorEastAsia" w:cstheme="majorEastAsia"/>
          <w:szCs w:val="21"/>
          <w:lang w:val="zh-CN"/>
        </w:rPr>
        <w:t>禹州市中等专业学校客户信息服务教学实训平台项目，采购一批设备。</w:t>
      </w:r>
      <w:r>
        <w:rPr>
          <w:rFonts w:hint="eastAsia" w:asciiTheme="minorEastAsia" w:hAnsiTheme="minorEastAsia" w:cstheme="majorEastAsia"/>
          <w:szCs w:val="21"/>
        </w:rPr>
        <w:t>（详见谈判文件）</w:t>
      </w:r>
    </w:p>
    <w:p>
      <w:pPr>
        <w:widowControl/>
        <w:shd w:val="clear" w:color="auto" w:fill="FFFFFF"/>
        <w:spacing w:line="440" w:lineRule="exact"/>
        <w:ind w:firstLine="420" w:firstLineChars="200"/>
        <w:jc w:val="left"/>
        <w:rPr>
          <w:rFonts w:cs="仿宋" w:asciiTheme="minorEastAsia" w:hAnsiTheme="minorEastAsia"/>
          <w:kern w:val="0"/>
          <w:sz w:val="24"/>
        </w:rPr>
      </w:pPr>
      <w:r>
        <w:rPr>
          <w:rFonts w:hint="eastAsia" w:asciiTheme="minorEastAsia" w:hAnsiTheme="minorEastAsia" w:cstheme="majorEastAsia"/>
          <w:szCs w:val="21"/>
        </w:rPr>
        <w:t>5、合同履约期限</w:t>
      </w:r>
      <w:r>
        <w:rPr>
          <w:rFonts w:hint="eastAsia" w:asciiTheme="minorEastAsia" w:hAnsiTheme="minorEastAsia" w:cstheme="majorEastAsia"/>
          <w:szCs w:val="21"/>
          <w:lang w:val="zh-CN"/>
        </w:rPr>
        <w:t>：合同签订后30日历天内完成供货</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6、采购预算：1000</w:t>
      </w:r>
      <w:r>
        <w:rPr>
          <w:rFonts w:asciiTheme="minorEastAsia" w:hAnsiTheme="minorEastAsia" w:cstheme="majorEastAsia"/>
          <w:szCs w:val="21"/>
        </w:rPr>
        <w:t>000.00</w:t>
      </w:r>
      <w:r>
        <w:rPr>
          <w:rFonts w:hint="eastAsia" w:asciiTheme="minorEastAsia" w:hAnsiTheme="minorEastAsia" w:cstheme="majorEastAsia"/>
          <w:szCs w:val="21"/>
        </w:rPr>
        <w:t>元</w:t>
      </w:r>
    </w:p>
    <w:p>
      <w:pPr>
        <w:widowControl/>
        <w:shd w:val="clear" w:color="auto" w:fill="FFFFFF"/>
        <w:spacing w:line="440" w:lineRule="exact"/>
        <w:ind w:firstLine="354" w:firstLineChars="147"/>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二、需要落实的政府采购政策</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41" w:firstLineChars="100"/>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三、供应商资格要求</w:t>
      </w:r>
    </w:p>
    <w:p>
      <w:pPr>
        <w:widowControl/>
        <w:numPr>
          <w:ilvl w:val="0"/>
          <w:numId w:val="4"/>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w:t>
      </w:r>
      <w:r>
        <w:rPr>
          <w:rFonts w:hint="eastAsia" w:cs="仿宋_GB2312" w:asciiTheme="minorEastAsia" w:hAnsiTheme="minorEastAsia"/>
          <w:color w:val="000000"/>
          <w:szCs w:val="21"/>
          <w:shd w:val="clear" w:color="auto" w:fill="FFFFFF"/>
          <w:lang w:val="en-US" w:eastAsia="zh-CN"/>
        </w:rPr>
        <w:t>中华人民共和国</w:t>
      </w:r>
      <w:r>
        <w:rPr>
          <w:rFonts w:hint="eastAsia" w:cs="仿宋_GB2312" w:asciiTheme="minorEastAsia" w:hAnsiTheme="minorEastAsia"/>
          <w:color w:val="000000"/>
          <w:szCs w:val="21"/>
          <w:shd w:val="clear" w:color="auto" w:fill="FFFFFF"/>
        </w:rPr>
        <w:t>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236" w:firstLineChars="98"/>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四、获取谈判文件的方式</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ggzy.xuchang.gov.cn:8088/ggzy/eps/public/RegistAllJcxx.html</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482" w:firstLineChars="200"/>
        <w:jc w:val="left"/>
        <w:rPr>
          <w:rFonts w:cs="仿宋" w:asciiTheme="minorEastAsia" w:hAnsiTheme="minorEastAsia"/>
          <w:b/>
          <w:bCs/>
          <w:color w:val="000000"/>
          <w:kern w:val="0"/>
          <w:sz w:val="28"/>
          <w:szCs w:val="28"/>
        </w:rPr>
      </w:pPr>
      <w:r>
        <w:rPr>
          <w:rFonts w:hint="eastAsia" w:cs="仿宋" w:asciiTheme="minorEastAsia" w:hAnsiTheme="minorEastAsia"/>
          <w:b/>
          <w:bCs/>
          <w:color w:val="000000"/>
          <w:kern w:val="0"/>
          <w:sz w:val="24"/>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w:t>
      </w:r>
      <w:bookmarkStart w:id="1" w:name="_GoBack"/>
      <w:r>
        <w:rPr>
          <w:rFonts w:hint="eastAsia" w:cs="仿宋_GB2312" w:asciiTheme="minorEastAsia" w:hAnsiTheme="minorEastAsia"/>
          <w:color w:val="000000"/>
          <w:szCs w:val="21"/>
          <w:shd w:val="clear" w:color="auto" w:fill="FFFFFF"/>
        </w:rPr>
        <w:t>谈判时间：202</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1</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日08：30</w:t>
      </w:r>
      <w:r>
        <w:rPr>
          <w:rFonts w:hint="eastAsia" w:cs="仿宋_GB2312" w:asciiTheme="minorEastAsia" w:hAnsiTheme="minorEastAsia"/>
          <w:color w:val="000000"/>
          <w:szCs w:val="21"/>
          <w:shd w:val="clear" w:color="auto" w:fill="FFFFFF"/>
        </w:rPr>
        <w:t>（北</w:t>
      </w:r>
      <w:bookmarkEnd w:id="1"/>
      <w:r>
        <w:rPr>
          <w:rFonts w:hint="eastAsia" w:cs="仿宋_GB2312" w:asciiTheme="minorEastAsia" w:hAnsiTheme="minorEastAsia"/>
          <w:color w:val="000000"/>
          <w:szCs w:val="21"/>
          <w:shd w:val="clear" w:color="auto" w:fill="FFFFFF"/>
        </w:rPr>
        <w:t>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3"/>
        <w:widowControl/>
        <w:shd w:val="clear" w:color="auto" w:fill="FFFFFF"/>
        <w:spacing w:line="360" w:lineRule="auto"/>
        <w:ind w:firstLine="420"/>
        <w:contextualSpacing/>
        <w:jc w:val="left"/>
        <w:rPr>
          <w:rFonts w:cs="仿宋" w:asciiTheme="minorEastAsia" w:hAnsiTheme="minorEastAsia" w:eastAsiaTheme="minorEastAsia"/>
          <w:b/>
          <w:bCs/>
          <w:color w:val="000000"/>
          <w:szCs w:val="28"/>
          <w:shd w:val="clear" w:color="auto" w:fill="FFFFFF"/>
        </w:rPr>
      </w:pPr>
      <w:r>
        <w:rPr>
          <w:rFonts w:hint="eastAsia" w:cs="仿宋" w:asciiTheme="minorEastAsia" w:hAnsiTheme="minorEastAsia" w:eastAsiaTheme="minorEastAsia"/>
          <w:b/>
          <w:bCs/>
          <w:color w:val="000000"/>
          <w:szCs w:val="28"/>
          <w:shd w:val="clear" w:color="auto" w:fill="FFFFFF"/>
        </w:rPr>
        <w:t>六、谈判响应文件开启</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（一）谈判响应文件开启地点：禹州市公共资源交易中心九楼第二开标室。（本项目采用远程不见面谈判，供应商无需到达现场）。</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641"/>
        <w:jc w:val="left"/>
        <w:rPr>
          <w:rFonts w:cs="仿宋" w:asciiTheme="minorEastAsia" w:hAnsiTheme="minorEastAsia"/>
          <w:b/>
          <w:bCs/>
          <w:color w:val="000000"/>
          <w:kern w:val="0"/>
          <w:sz w:val="24"/>
          <w:szCs w:val="28"/>
        </w:rPr>
      </w:pPr>
      <w:r>
        <w:rPr>
          <w:rFonts w:hint="eastAsia" w:cs="仿宋" w:asciiTheme="minorEastAsia" w:hAnsiTheme="minorEastAsia"/>
          <w:b/>
          <w:bCs/>
          <w:color w:val="000000"/>
          <w:kern w:val="0"/>
          <w:sz w:val="24"/>
          <w:szCs w:val="28"/>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 w:asciiTheme="minorEastAsia" w:hAnsiTheme="minorEastAsia"/>
          <w:b/>
          <w:bCs/>
          <w:color w:val="000000"/>
          <w:kern w:val="0"/>
          <w:sz w:val="28"/>
          <w:szCs w:val="28"/>
        </w:rPr>
      </w:pPr>
      <w:r>
        <w:rPr>
          <w:rFonts w:hint="eastAsia" w:cs="仿宋" w:asciiTheme="minorEastAsia" w:hAnsiTheme="minorEastAsia"/>
          <w:b/>
          <w:bCs/>
          <w:color w:val="000000"/>
          <w:kern w:val="0"/>
          <w:sz w:val="24"/>
          <w:szCs w:val="28"/>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w:t>
      </w:r>
      <w:r>
        <w:rPr>
          <w:rFonts w:hint="eastAsia" w:cs="仿宋_GB2312" w:asciiTheme="minorEastAsia" w:hAnsiTheme="minorEastAsia"/>
          <w:color w:val="000000"/>
          <w:szCs w:val="21"/>
          <w:shd w:val="clear" w:color="auto" w:fill="FFFFFF"/>
          <w:lang w:val="en-US" w:eastAsia="zh-CN"/>
        </w:rPr>
        <w:t>820</w:t>
      </w:r>
      <w:r>
        <w:rPr>
          <w:rFonts w:hint="eastAsia" w:cs="仿宋_GB2312" w:asciiTheme="minorEastAsia" w:hAnsiTheme="minorEastAsia"/>
          <w:color w:val="000000"/>
          <w:szCs w:val="21"/>
          <w:shd w:val="clear" w:color="auto" w:fill="FFFFFF"/>
        </w:rPr>
        <w:t>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5"/>
        </w:numPr>
        <w:shd w:val="clear" w:color="auto" w:fill="FFFFFF"/>
        <w:spacing w:line="440" w:lineRule="exact"/>
        <w:ind w:left="420" w:leftChars="200" w:firstLine="315" w:firstLineChars="150"/>
        <w:jc w:val="left"/>
        <w:rPr>
          <w:rFonts w:cs="宋体" w:asciiTheme="minorEastAsia" w:hAnsiTheme="minorEastAsia"/>
        </w:rPr>
      </w:pPr>
      <w:r>
        <w:rPr>
          <w:rFonts w:hint="eastAsia" w:cs="仿宋_GB2312" w:asciiTheme="minorEastAsia" w:hAnsiTheme="minorEastAsia"/>
          <w:color w:val="000000"/>
          <w:szCs w:val="21"/>
          <w:shd w:val="clear" w:color="auto" w:fill="FFFFFF"/>
        </w:rPr>
        <w:t>采购单位：禹州市中等专业学校</w:t>
      </w:r>
    </w:p>
    <w:p>
      <w:pPr>
        <w:widowControl/>
        <w:shd w:val="clear" w:color="auto" w:fill="FFFFFF"/>
        <w:spacing w:line="440" w:lineRule="exact"/>
        <w:ind w:left="735"/>
        <w:jc w:val="left"/>
        <w:rPr>
          <w:rFonts w:cs="宋体" w:asciiTheme="minorEastAsia" w:hAnsiTheme="minorEastAsia"/>
        </w:rPr>
      </w:pPr>
      <w:r>
        <w:rPr>
          <w:rFonts w:hint="eastAsia" w:cs="宋体" w:asciiTheme="minorEastAsia" w:hAnsiTheme="minorEastAsia"/>
        </w:rPr>
        <w:t>地址：禹州市药城路北段</w:t>
      </w:r>
    </w:p>
    <w:p>
      <w:pPr>
        <w:widowControl/>
        <w:shd w:val="clear" w:color="auto" w:fill="FFFFFF"/>
        <w:spacing w:line="440" w:lineRule="exact"/>
        <w:ind w:firstLine="735" w:firstLineChars="350"/>
        <w:jc w:val="left"/>
        <w:rPr>
          <w:rFonts w:cs="宋体" w:asciiTheme="minorEastAsia" w:hAnsiTheme="minorEastAsia"/>
        </w:rPr>
      </w:pPr>
      <w:r>
        <w:rPr>
          <w:rFonts w:hint="eastAsia" w:cs="宋体" w:asciiTheme="minorEastAsia" w:hAnsiTheme="minorEastAsia"/>
        </w:rPr>
        <w:t>联系人：王先生        联系电话：</w:t>
      </w:r>
      <w:r>
        <w:rPr>
          <w:rFonts w:cs="宋体" w:asciiTheme="minorEastAsia" w:hAnsiTheme="minorEastAsia"/>
        </w:rPr>
        <w:t>0374-8816982</w:t>
      </w:r>
    </w:p>
    <w:p>
      <w:pPr>
        <w:pStyle w:val="2"/>
      </w:pPr>
    </w:p>
    <w:p>
      <w:pPr>
        <w:pStyle w:val="2"/>
      </w:pPr>
    </w:p>
    <w:p>
      <w:pPr>
        <w:pStyle w:val="2"/>
      </w:pPr>
    </w:p>
    <w:p>
      <w:pPr>
        <w:pStyle w:val="2"/>
        <w:ind w:firstLine="0" w:firstLineChars="0"/>
      </w:pPr>
    </w:p>
    <w:p>
      <w:pPr>
        <w:spacing w:line="360" w:lineRule="auto"/>
        <w:rPr>
          <w:rFonts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pStyle w:val="2"/>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6"/>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7"/>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0"/>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5"/>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6"/>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widowControl/>
        <w:jc w:val="center"/>
        <w:rPr>
          <w:rFonts w:cs="宋体" w:asciiTheme="majorEastAsia" w:hAnsiTheme="majorEastAsia" w:eastAsiaTheme="majorEastAsia"/>
          <w:b/>
          <w:kern w:val="0"/>
          <w:sz w:val="32"/>
          <w:szCs w:val="32"/>
        </w:rPr>
      </w:pPr>
    </w:p>
    <w:p>
      <w:pPr>
        <w:pStyle w:val="50"/>
        <w:widowControl/>
        <w:ind w:left="359" w:leftChars="171" w:firstLine="2554" w:firstLineChars="795"/>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80" w:lineRule="exact"/>
        <w:jc w:val="left"/>
        <w:rPr>
          <w:rFonts w:hint="eastAsia" w:asciiTheme="minorEastAsia" w:hAnsiTheme="minorEastAsia"/>
          <w:szCs w:val="21"/>
        </w:rPr>
      </w:pPr>
      <w:r>
        <w:rPr>
          <w:rFonts w:hint="eastAsia" w:ascii="宋体" w:hAnsi="宋体" w:eastAsia="宋体" w:cs="黑体"/>
          <w:b/>
          <w:bCs/>
          <w:sz w:val="24"/>
          <w:szCs w:val="24"/>
          <w:shd w:val="clear" w:color="auto" w:fill="FFFFFF"/>
        </w:rPr>
        <w:t>一、本项目需实现的功能或者目标：</w:t>
      </w:r>
      <w:r>
        <w:rPr>
          <w:rFonts w:hint="eastAsia" w:asciiTheme="minorEastAsia" w:hAnsiTheme="minorEastAsia"/>
          <w:szCs w:val="21"/>
        </w:rPr>
        <w:t>禹州市中等专业学校客户信息服务教学实训平台项目，采购一批设备。</w:t>
      </w:r>
    </w:p>
    <w:p>
      <w:pPr>
        <w:widowControl/>
        <w:shd w:val="clear" w:color="auto" w:fill="FFFFFF"/>
        <w:spacing w:line="580" w:lineRule="exact"/>
        <w:jc w:val="left"/>
        <w:rPr>
          <w:rFonts w:ascii="宋体" w:hAnsi="宋体" w:eastAsia="宋体" w:cs="宋体"/>
          <w:b/>
          <w:bCs/>
          <w:sz w:val="24"/>
        </w:rPr>
      </w:pPr>
      <w:r>
        <w:rPr>
          <w:rFonts w:hint="eastAsia" w:ascii="宋体" w:hAnsi="宋体" w:eastAsia="宋体" w:cs="黑体"/>
          <w:b/>
          <w:bCs/>
          <w:sz w:val="24"/>
          <w:szCs w:val="24"/>
          <w:shd w:val="clear" w:color="auto" w:fill="FFFFFF"/>
        </w:rPr>
        <w:t>二、采购清单：</w:t>
      </w:r>
    </w:p>
    <w:tbl>
      <w:tblPr>
        <w:tblStyle w:val="25"/>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977"/>
        <w:gridCol w:w="5265"/>
        <w:gridCol w:w="780"/>
        <w:gridCol w:w="81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b/>
                <w:bCs/>
                <w:szCs w:val="21"/>
              </w:rPr>
            </w:pPr>
            <w:r>
              <w:rPr>
                <w:rFonts w:hint="eastAsia" w:asciiTheme="minorEastAsia" w:hAnsiTheme="minorEastAsia"/>
                <w:b/>
                <w:bCs/>
                <w:szCs w:val="21"/>
              </w:rPr>
              <w:t>序号</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b/>
                <w:bCs/>
                <w:szCs w:val="21"/>
              </w:rPr>
            </w:pPr>
            <w:r>
              <w:rPr>
                <w:rFonts w:hint="eastAsia" w:asciiTheme="minorEastAsia" w:hAnsiTheme="minorEastAsia"/>
                <w:b/>
                <w:bCs/>
                <w:szCs w:val="21"/>
              </w:rPr>
              <w:t>名称</w:t>
            </w:r>
          </w:p>
        </w:tc>
        <w:tc>
          <w:tcPr>
            <w:tcW w:w="5265" w:type="dxa"/>
            <w:shd w:val="clear" w:color="auto" w:fill="auto"/>
            <w:vAlign w:val="center"/>
          </w:tcPr>
          <w:p>
            <w:pPr>
              <w:widowControl/>
              <w:shd w:val="clear" w:color="auto" w:fill="FFFFFF"/>
              <w:spacing w:line="580" w:lineRule="exact"/>
              <w:ind w:firstLine="1897" w:firstLineChars="900"/>
              <w:jc w:val="left"/>
              <w:rPr>
                <w:rFonts w:hint="eastAsia" w:asciiTheme="minorEastAsia" w:hAnsiTheme="minorEastAsia"/>
                <w:b/>
                <w:bCs/>
                <w:szCs w:val="21"/>
              </w:rPr>
            </w:pPr>
            <w:r>
              <w:rPr>
                <w:rFonts w:hint="eastAsia" w:asciiTheme="minorEastAsia" w:hAnsiTheme="minorEastAsia"/>
                <w:b/>
                <w:bCs/>
                <w:szCs w:val="21"/>
              </w:rPr>
              <w:t>技术参数</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b/>
                <w:bCs/>
                <w:szCs w:val="21"/>
              </w:rPr>
            </w:pPr>
            <w:r>
              <w:rPr>
                <w:rFonts w:hint="eastAsia" w:asciiTheme="minorEastAsia" w:hAnsiTheme="minorEastAsia"/>
                <w:b/>
                <w:bCs/>
                <w:szCs w:val="21"/>
              </w:rPr>
              <w:t>数量</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b/>
                <w:bCs/>
                <w:szCs w:val="21"/>
              </w:rPr>
            </w:pPr>
            <w:r>
              <w:rPr>
                <w:rFonts w:hint="eastAsia" w:asciiTheme="minorEastAsia" w:hAnsiTheme="minorEastAsia"/>
                <w:b/>
                <w:bCs/>
                <w:szCs w:val="21"/>
              </w:rPr>
              <w:t>单位</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b/>
                <w:bCs/>
                <w:szCs w:val="21"/>
              </w:rPr>
            </w:pPr>
            <w:r>
              <w:rPr>
                <w:rFonts w:hint="eastAsia" w:asciiTheme="minorEastAsia" w:hAnsiTheme="minorEastAsia"/>
                <w:b/>
                <w:bCs/>
                <w:szCs w:val="21"/>
              </w:rPr>
              <w:t>采购标的所属行业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教师</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桌椅</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1.具体尺寸根据现场情况定制；</w:t>
            </w:r>
            <w:r>
              <w:rPr>
                <w:rFonts w:hint="eastAsia" w:asciiTheme="minorEastAsia" w:hAnsiTheme="minorEastAsia"/>
                <w:szCs w:val="21"/>
              </w:rPr>
              <w:br w:type="textWrapping"/>
            </w:r>
            <w:r>
              <w:rPr>
                <w:rFonts w:hint="eastAsia" w:asciiTheme="minorEastAsia" w:hAnsiTheme="minorEastAsia"/>
                <w:szCs w:val="21"/>
              </w:rPr>
              <w:t>2.根据人体力学设计，讲台桌面高度合适老师放置教学用品；</w:t>
            </w:r>
            <w:r>
              <w:rPr>
                <w:rFonts w:hint="eastAsia" w:asciiTheme="minorEastAsia" w:hAnsiTheme="minorEastAsia"/>
                <w:szCs w:val="21"/>
              </w:rPr>
              <w:br w:type="textWrapping"/>
            </w:r>
            <w:r>
              <w:rPr>
                <w:rFonts w:hint="eastAsia" w:asciiTheme="minorEastAsia" w:hAnsiTheme="minorEastAsia"/>
                <w:szCs w:val="21"/>
              </w:rPr>
              <w:t>3.桌面有便于安装</w:t>
            </w:r>
            <w:r>
              <w:rPr>
                <w:rFonts w:hint="eastAsia" w:asciiTheme="minorEastAsia" w:hAnsiTheme="minorEastAsia"/>
                <w:szCs w:val="21"/>
                <w:lang w:eastAsia="zh-CN"/>
              </w:rPr>
              <w:t>电脑</w:t>
            </w:r>
            <w:r>
              <w:rPr>
                <w:rFonts w:hint="eastAsia" w:asciiTheme="minorEastAsia" w:hAnsiTheme="minorEastAsia"/>
                <w:szCs w:val="21"/>
              </w:rPr>
              <w:t>的穿线孔，桌面下方有隐蔽式布线槽，插座固定端口，美观大方。</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组</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学生</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桌椅</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1.具体尺寸根据现场情况定制</w:t>
            </w:r>
            <w:r>
              <w:rPr>
                <w:rFonts w:hint="eastAsia" w:asciiTheme="minorEastAsia" w:hAnsiTheme="minorEastAsia"/>
                <w:szCs w:val="21"/>
                <w:lang w:eastAsia="zh-CN"/>
              </w:rPr>
              <w:t>，</w:t>
            </w:r>
            <w:r>
              <w:rPr>
                <w:rFonts w:hint="eastAsia" w:asciiTheme="minorEastAsia" w:hAnsiTheme="minorEastAsia"/>
                <w:szCs w:val="21"/>
              </w:rPr>
              <w:t>8人位为1组；</w:t>
            </w:r>
            <w:r>
              <w:rPr>
                <w:rFonts w:hint="eastAsia" w:asciiTheme="minorEastAsia" w:hAnsiTheme="minorEastAsia"/>
                <w:szCs w:val="21"/>
              </w:rPr>
              <w:br w:type="textWrapping"/>
            </w:r>
            <w:r>
              <w:rPr>
                <w:rFonts w:hint="eastAsia" w:asciiTheme="minorEastAsia" w:hAnsiTheme="minorEastAsia"/>
                <w:szCs w:val="21"/>
              </w:rPr>
              <w:t>2.材质：防水防潮防霉，抗菌易清洁；耐磨耐刮花，稳定性强，不易变形；</w:t>
            </w:r>
            <w:r>
              <w:rPr>
                <w:rFonts w:hint="eastAsia" w:asciiTheme="minorEastAsia" w:hAnsiTheme="minorEastAsia"/>
                <w:szCs w:val="21"/>
              </w:rPr>
              <w:br w:type="textWrapping"/>
            </w:r>
            <w:r>
              <w:rPr>
                <w:rFonts w:hint="eastAsia" w:asciiTheme="minorEastAsia" w:hAnsiTheme="minorEastAsia"/>
                <w:szCs w:val="21"/>
              </w:rPr>
              <w:t>3.标准：材料、工艺、整体安全性、表面理化性能、力学性能等要求必须符合相关国家标准。</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组</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功放</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1.带U盘播放（优先播放，格式MP3）和蓝牙播放，带显示屏，不少于四路音源切换按键（带记忆功能），对线路1/线路2/线路3/（蓝牙/U盘）进行切换；</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2.不少于2路有线话筒输入（6.35话筒口，+48V</w:t>
            </w:r>
            <w:r>
              <w:rPr>
                <w:rFonts w:hint="eastAsia" w:asciiTheme="minorEastAsia" w:hAnsiTheme="minorEastAsia"/>
                <w:szCs w:val="21"/>
                <w:lang w:eastAsia="zh-CN"/>
              </w:rPr>
              <w:t>幻像</w:t>
            </w:r>
            <w:r>
              <w:rPr>
                <w:rFonts w:hint="eastAsia" w:asciiTheme="minorEastAsia" w:hAnsiTheme="minorEastAsia"/>
                <w:szCs w:val="21"/>
              </w:rPr>
              <w:t>电源可切换）、不少于2路无线话筒输入（1路3.5三芯+1路USB，USB可用于2.4G无线话筒供电）、不少于2组立体声线路输入（RCA*4莲花接口）、不少于1路线路平衡输入（凤凰接口）；</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3.不少于2组立体声线路输出（RCA*4莲花接口）、1路线路平衡输出（凤凰接口）；</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4.不少于1路RS232控制接口、1路一键静音控制接口；</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5.话筒和线路音量、高/低音独立可调，带功放L输出通道信号大小调节功能；</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6.额定功率</w:t>
            </w:r>
            <w:r>
              <w:rPr>
                <w:rFonts w:hint="eastAsia" w:asciiTheme="minorEastAsia" w:hAnsiTheme="minorEastAsia"/>
                <w:szCs w:val="21"/>
                <w:lang w:eastAsia="zh-CN"/>
              </w:rPr>
              <w:t>（</w:t>
            </w:r>
            <w:r>
              <w:rPr>
                <w:rFonts w:hint="eastAsia" w:asciiTheme="minorEastAsia" w:hAnsiTheme="minorEastAsia"/>
                <w:szCs w:val="21"/>
              </w:rPr>
              <w:t>RMS</w:t>
            </w:r>
            <w:r>
              <w:rPr>
                <w:rFonts w:hint="eastAsia" w:asciiTheme="minorEastAsia" w:hAnsiTheme="minorEastAsia"/>
                <w:szCs w:val="21"/>
                <w:lang w:eastAsia="zh-CN"/>
              </w:rPr>
              <w:t>）</w:t>
            </w:r>
            <w:r>
              <w:rPr>
                <w:rFonts w:hint="eastAsia" w:asciiTheme="minorEastAsia" w:hAnsiTheme="minorEastAsia"/>
                <w:szCs w:val="21"/>
              </w:rPr>
              <w:t xml:space="preserve">：2×300W  8Ω,2×570W  4Ω；                              </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7.总谐波失真：≤1%；</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8.线路频率响应：20Hz～20KHz  ±3dB，话筒频率响应：80Hz～16KHz  ±3dB；</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9.输入灵敏度：300±30mV线路，60±6mV有线话筒，200±20mV无线话筒；</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 xml:space="preserve">10.信噪比：≥82dB；                            </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11.线路高音提衰量（10KHz）：14dB±2dB，线路低音提衰量（100Hz）：14dB±2dB，话筒高音提衰量（10KHz）：14dB±2dB，话筒低音提衰量（100Hz）14dB±2dB；</w:t>
            </w:r>
          </w:p>
          <w:p>
            <w:pPr>
              <w:widowControl/>
              <w:shd w:val="clear" w:color="auto" w:fill="FFFFFF"/>
              <w:spacing w:line="580" w:lineRule="exact"/>
              <w:jc w:val="left"/>
              <w:rPr>
                <w:rFonts w:hint="eastAsia" w:asciiTheme="minorEastAsia" w:hAnsiTheme="minorEastAsia"/>
                <w:szCs w:val="21"/>
                <w:lang w:eastAsia="zh-CN"/>
              </w:rPr>
            </w:pPr>
            <w:r>
              <w:rPr>
                <w:rFonts w:hint="eastAsia" w:asciiTheme="minorEastAsia" w:hAnsiTheme="minorEastAsia"/>
                <w:szCs w:val="21"/>
              </w:rPr>
              <w:t>12.整机高度：1U；</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3</w:t>
            </w:r>
            <w:r>
              <w:rPr>
                <w:rFonts w:hint="eastAsia" w:asciiTheme="minorEastAsia" w:hAnsiTheme="minorEastAsia"/>
                <w:szCs w:val="21"/>
              </w:rPr>
              <w:t>.额定电源电压</w:t>
            </w:r>
            <w:r>
              <w:rPr>
                <w:rFonts w:hint="eastAsia" w:asciiTheme="minorEastAsia" w:hAnsiTheme="minorEastAsia"/>
                <w:szCs w:val="21"/>
                <w:lang w:eastAsia="zh-CN"/>
              </w:rPr>
              <w:t>：</w:t>
            </w:r>
            <w:r>
              <w:rPr>
                <w:rFonts w:hint="eastAsia" w:asciiTheme="minorEastAsia" w:hAnsiTheme="minorEastAsia"/>
                <w:szCs w:val="21"/>
              </w:rPr>
              <w:t>220V/50Hz，电压适应范围</w:t>
            </w:r>
            <w:r>
              <w:rPr>
                <w:rFonts w:hint="eastAsia" w:asciiTheme="minorEastAsia" w:hAnsiTheme="minorEastAsia"/>
                <w:szCs w:val="21"/>
                <w:lang w:eastAsia="zh-CN"/>
              </w:rPr>
              <w:t>：</w:t>
            </w:r>
            <w:r>
              <w:rPr>
                <w:rFonts w:hint="eastAsia" w:asciiTheme="minorEastAsia" w:hAnsiTheme="minorEastAsia"/>
                <w:szCs w:val="21"/>
              </w:rPr>
              <w:t>180V</w:t>
            </w:r>
            <w:r>
              <w:rPr>
                <w:rFonts w:hint="eastAsia" w:asciiTheme="minorEastAsia" w:hAnsiTheme="minorEastAsia"/>
                <w:szCs w:val="21"/>
                <w:lang w:eastAsia="zh-CN"/>
              </w:rPr>
              <w:t>—</w:t>
            </w:r>
            <w:r>
              <w:rPr>
                <w:rFonts w:hint="eastAsia" w:asciiTheme="minorEastAsia" w:hAnsiTheme="minorEastAsia"/>
                <w:szCs w:val="21"/>
              </w:rPr>
              <w:t>242V。</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台</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音箱</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1.额定/峰值功率：≥250W/1000W；  </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2.额定阻抗：≥8Ω；</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3.特性灵敏度：≤96dB/W/m；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4.输出声压级：120dB/W/m(Continues)126dB/W/m(Peak)；</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5.额定频率范围</w:t>
            </w:r>
            <w:r>
              <w:rPr>
                <w:rFonts w:hint="eastAsia" w:asciiTheme="minorEastAsia" w:hAnsiTheme="minorEastAsia"/>
                <w:szCs w:val="21"/>
                <w:lang w:eastAsia="zh-CN"/>
              </w:rPr>
              <w:t>：</w:t>
            </w:r>
            <w:r>
              <w:rPr>
                <w:rFonts w:hint="eastAsia" w:asciiTheme="minorEastAsia" w:hAnsiTheme="minorEastAsia"/>
                <w:szCs w:val="21"/>
              </w:rPr>
              <w:t>55 ~ 20000Hz                                                                                                                                                6.扬声器单元：LF:1*12英寸；HF:1*1.34英寸；</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7.箱体材料：15mm中密度纤维板；</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8.输入接口：NL4MP×1； </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9.吊挂点：多点M8螺丝吊装孔位；</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10.支撑座：音箱底部Φ35mm支撑座。</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只</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会议</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麦克风</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1.换能方式：电容式；</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2.频率响应：70Hz-12KHz；</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3.灵敏度：-29dB±3 dB（@1KHz，0 dB=1v/Pa）；</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4.指向性： 心形单指向；</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5.最大声压级：≥ 114 dB (THD 1%@1KHz)；</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6.供电：两节五号（AA）电池或幻像48V；</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7.底座尺寸：不大于145×116×43mm，咪管长度：不小于400mm。</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只</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6</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笔形</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话筒</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一、发射器参数：</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1.长*直径：不大于160*15mm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2.指向性：电容式单指向性</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3.灵敏度：-44(dB)</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4.频响范围：40</w:t>
            </w:r>
            <w:r>
              <w:rPr>
                <w:rFonts w:hint="eastAsia" w:asciiTheme="minorEastAsia" w:hAnsiTheme="minorEastAsia"/>
                <w:szCs w:val="21"/>
                <w:lang w:eastAsia="zh-CN"/>
              </w:rPr>
              <w:t>—</w:t>
            </w:r>
            <w:r>
              <w:rPr>
                <w:rFonts w:hint="eastAsia" w:asciiTheme="minorEastAsia" w:hAnsiTheme="minorEastAsia"/>
                <w:szCs w:val="21"/>
              </w:rPr>
              <w:t>16K(Hz)</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5.载波频率：2400-2482M</w:t>
            </w:r>
            <w:r>
              <w:rPr>
                <w:rFonts w:hint="eastAsia" w:asciiTheme="minorEastAsia" w:hAnsiTheme="minorEastAsia"/>
                <w:szCs w:val="21"/>
                <w:lang w:val="en-US" w:eastAsia="zh-CN"/>
              </w:rPr>
              <w:t>H</w:t>
            </w:r>
            <w:r>
              <w:rPr>
                <w:rFonts w:hint="eastAsia" w:asciiTheme="minorEastAsia" w:hAnsiTheme="minorEastAsia"/>
                <w:szCs w:val="21"/>
              </w:rPr>
              <w:t>z</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6.调制方式：GFSK</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7.RF功率：0dBm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8.最大无线传输距离：10</w:t>
            </w:r>
            <w:r>
              <w:rPr>
                <w:rFonts w:hint="eastAsia" w:asciiTheme="minorEastAsia" w:hAnsiTheme="minorEastAsia"/>
                <w:szCs w:val="21"/>
                <w:lang w:eastAsia="zh-CN"/>
              </w:rPr>
              <w:t>—</w:t>
            </w:r>
            <w:r>
              <w:rPr>
                <w:rFonts w:hint="eastAsia" w:asciiTheme="minorEastAsia" w:hAnsiTheme="minorEastAsia"/>
                <w:szCs w:val="21"/>
              </w:rPr>
              <w:t>15米</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9.发射器工作电压：聚合物锂电池3.7V</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10.连续工作时间：8</w:t>
            </w:r>
            <w:r>
              <w:rPr>
                <w:rFonts w:hint="eastAsia" w:asciiTheme="minorEastAsia" w:hAnsiTheme="minorEastAsia"/>
                <w:szCs w:val="21"/>
                <w:lang w:eastAsia="zh-CN"/>
              </w:rPr>
              <w:t>—</w:t>
            </w:r>
            <w:r>
              <w:rPr>
                <w:rFonts w:hint="eastAsia" w:asciiTheme="minorEastAsia" w:hAnsiTheme="minorEastAsia"/>
                <w:szCs w:val="21"/>
              </w:rPr>
              <w:t>12H</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11.带翻页功能</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12.带激光笔功能</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二、接收器参数：</w:t>
            </w:r>
          </w:p>
          <w:p>
            <w:pPr>
              <w:widowControl/>
              <w:shd w:val="clear" w:color="auto" w:fill="FFFFFF"/>
              <w:spacing w:line="580" w:lineRule="exact"/>
              <w:jc w:val="left"/>
              <w:rPr>
                <w:rFonts w:hint="default" w:asciiTheme="minorEastAsia" w:hAnsiTheme="minorEastAsia"/>
                <w:szCs w:val="21"/>
                <w:lang w:val="en-US" w:eastAsia="zh-CN"/>
              </w:rPr>
            </w:pPr>
            <w:r>
              <w:rPr>
                <w:rFonts w:hint="eastAsia" w:asciiTheme="minorEastAsia" w:hAnsiTheme="minorEastAsia"/>
                <w:szCs w:val="21"/>
              </w:rPr>
              <w:t>1.长*宽*高：不大于68*26*10</w:t>
            </w:r>
            <w:r>
              <w:rPr>
                <w:rFonts w:hint="eastAsia" w:asciiTheme="minorEastAsia" w:hAnsiTheme="minorEastAsia"/>
                <w:szCs w:val="21"/>
                <w:lang w:val="en-US" w:eastAsia="zh-CN"/>
              </w:rPr>
              <w:t>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2.频响范围：40</w:t>
            </w:r>
            <w:r>
              <w:rPr>
                <w:rFonts w:hint="eastAsia" w:asciiTheme="minorEastAsia" w:hAnsiTheme="minorEastAsia"/>
                <w:szCs w:val="21"/>
                <w:lang w:eastAsia="zh-CN"/>
              </w:rPr>
              <w:t>—</w:t>
            </w:r>
            <w:r>
              <w:rPr>
                <w:rFonts w:hint="eastAsia" w:asciiTheme="minorEastAsia" w:hAnsiTheme="minorEastAsia"/>
                <w:szCs w:val="21"/>
              </w:rPr>
              <w:t>16K(Hz)</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3.阻抗：680Ω</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4.载波频率：2400-2482M</w:t>
            </w:r>
            <w:r>
              <w:rPr>
                <w:rFonts w:hint="eastAsia" w:asciiTheme="minorEastAsia" w:hAnsiTheme="minorEastAsia"/>
                <w:szCs w:val="21"/>
                <w:lang w:val="en-US" w:eastAsia="zh-CN"/>
              </w:rPr>
              <w:t>H</w:t>
            </w:r>
            <w:r>
              <w:rPr>
                <w:rFonts w:hint="eastAsia" w:asciiTheme="minorEastAsia" w:hAnsiTheme="minorEastAsia"/>
                <w:szCs w:val="21"/>
              </w:rPr>
              <w:t>z</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5.调制方式：GFSK</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6.RF功率：0dBm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7.无线传输距离：15</w:t>
            </w:r>
            <w:r>
              <w:rPr>
                <w:rFonts w:hint="eastAsia" w:asciiTheme="minorEastAsia" w:hAnsiTheme="minorEastAsia"/>
                <w:szCs w:val="21"/>
                <w:lang w:eastAsia="zh-CN"/>
              </w:rPr>
              <w:t>—</w:t>
            </w:r>
            <w:r>
              <w:rPr>
                <w:rFonts w:hint="eastAsia" w:asciiTheme="minorEastAsia" w:hAnsiTheme="minorEastAsia"/>
                <w:szCs w:val="21"/>
              </w:rPr>
              <w:t>20米</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套</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监控</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≥400万像素，存储时间不低于2个月</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套</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智慧</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黑板</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一、硬件功能</w:t>
            </w:r>
            <w:r>
              <w:rPr>
                <w:rFonts w:hint="eastAsia" w:asciiTheme="minorEastAsia" w:hAnsiTheme="minorEastAsia"/>
                <w:szCs w:val="21"/>
              </w:rPr>
              <w:br w:type="textWrapping"/>
            </w:r>
            <w:r>
              <w:rPr>
                <w:rFonts w:hint="eastAsia" w:asciiTheme="minorEastAsia" w:hAnsiTheme="minorEastAsia"/>
                <w:szCs w:val="21"/>
              </w:rPr>
              <w:t>1.整体外观尺寸：宽度≥4200mm，高度≥1200mm。</w:t>
            </w:r>
            <w:r>
              <w:rPr>
                <w:rFonts w:hint="eastAsia" w:asciiTheme="minorEastAsia" w:hAnsiTheme="minorEastAsia"/>
                <w:szCs w:val="21"/>
              </w:rPr>
              <w:br w:type="textWrapping"/>
            </w:r>
            <w:r>
              <w:rPr>
                <w:rFonts w:hint="eastAsia" w:asciiTheme="minorEastAsia" w:hAnsiTheme="minorEastAsia"/>
                <w:szCs w:val="21"/>
              </w:rPr>
              <w:t>2.液晶显示采用≥86吋UHD超高清LED液晶屏，显示比例16:9，分辨率≥3840*2160。</w:t>
            </w:r>
            <w:r>
              <w:rPr>
                <w:rFonts w:hint="eastAsia" w:asciiTheme="minorEastAsia" w:hAnsiTheme="minorEastAsia"/>
                <w:szCs w:val="21"/>
              </w:rPr>
              <w:br w:type="textWrapping"/>
            </w:r>
            <w:r>
              <w:rPr>
                <w:rFonts w:hint="eastAsia" w:asciiTheme="minorEastAsia" w:hAnsiTheme="minorEastAsia"/>
                <w:szCs w:val="21"/>
              </w:rPr>
              <w:t>3.嵌入式系统≥Android 11性能配置，存储≥8GB，内存≥2GB。（提供检测机构出具的检测报告原件扫描件或图片）</w:t>
            </w:r>
            <w:r>
              <w:rPr>
                <w:rFonts w:hint="eastAsia" w:asciiTheme="minorEastAsia" w:hAnsiTheme="minorEastAsia"/>
                <w:szCs w:val="21"/>
              </w:rPr>
              <w:br w:type="textWrapping"/>
            </w:r>
            <w:r>
              <w:rPr>
                <w:rFonts w:hint="eastAsia" w:asciiTheme="minorEastAsia" w:hAnsiTheme="minorEastAsia"/>
                <w:szCs w:val="21"/>
              </w:rPr>
              <w:t>4.采用电容触控技术，支持Windows系统中进行40点或以上触控，支持在Android系统中进行32点或以上触控。（提供检测机构出具的检测报告的原件扫描件或图片）</w:t>
            </w:r>
            <w:r>
              <w:rPr>
                <w:rFonts w:hint="eastAsia" w:asciiTheme="minorEastAsia" w:hAnsiTheme="minorEastAsia"/>
                <w:szCs w:val="21"/>
              </w:rPr>
              <w:br w:type="textWrapping"/>
            </w:r>
            <w:r>
              <w:rPr>
                <w:rFonts w:hint="eastAsia" w:asciiTheme="minorEastAsia" w:hAnsiTheme="minorEastAsia"/>
                <w:szCs w:val="21"/>
              </w:rPr>
              <w:t>5.≥2.2声道扬声器，位于设备上边框，顶置朝前发声。前朝向10W高音扬声器≥2个，上朝向20W中低音扬声器≥2个，总功率≥60W。（提供检测机构出具的检测报告的原件扫描件或图片）</w:t>
            </w:r>
            <w:r>
              <w:rPr>
                <w:rFonts w:hint="eastAsia" w:asciiTheme="minorEastAsia" w:hAnsiTheme="minorEastAsia"/>
                <w:szCs w:val="21"/>
              </w:rPr>
              <w:br w:type="textWrapping"/>
            </w:r>
            <w:r>
              <w:rPr>
                <w:rFonts w:hint="eastAsia" w:asciiTheme="minorEastAsia" w:hAnsiTheme="minorEastAsia"/>
                <w:szCs w:val="21"/>
              </w:rPr>
              <w:t>6.≥4阵列麦克风，可用于对教室环境音频进行采集，拾音距离≥12m。</w:t>
            </w:r>
            <w:r>
              <w:rPr>
                <w:rFonts w:hint="eastAsia" w:asciiTheme="minorEastAsia" w:hAnsiTheme="minorEastAsia"/>
                <w:szCs w:val="21"/>
              </w:rPr>
              <w:br w:type="textWrapping"/>
            </w:r>
            <w:r>
              <w:rPr>
                <w:rFonts w:hint="eastAsia" w:asciiTheme="minorEastAsia" w:hAnsiTheme="minorEastAsia"/>
                <w:szCs w:val="21"/>
              </w:rPr>
              <w:t>7.整机内置扬声器采用缝隙发声技术，缝隙宽度≤6mm。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8.光学胶全贴合技术：整机显示屏幕贴合方式采用全贴合工艺，减少显示面板与玻璃间的偏光、散射，画面显示更加清晰通透、可视角度更广。</w:t>
            </w:r>
            <w:r>
              <w:rPr>
                <w:rFonts w:hint="eastAsia" w:asciiTheme="minorEastAsia" w:hAnsiTheme="minorEastAsia"/>
                <w:szCs w:val="21"/>
              </w:rPr>
              <w:br w:type="textWrapping"/>
            </w:r>
            <w:r>
              <w:rPr>
                <w:rFonts w:hint="eastAsia" w:asciiTheme="minorEastAsia" w:hAnsiTheme="minorEastAsia"/>
                <w:szCs w:val="21"/>
              </w:rPr>
              <w:t>9.整机屏幕保护玻璃与显示液晶屏组件，在结构上通过光学胶完全贴合在一起，中间贴合层无空气介质。</w:t>
            </w:r>
            <w:r>
              <w:rPr>
                <w:rFonts w:hint="eastAsia" w:asciiTheme="minorEastAsia" w:hAnsiTheme="minorEastAsia"/>
                <w:szCs w:val="21"/>
              </w:rPr>
              <w:br w:type="textWrapping"/>
            </w:r>
            <w:r>
              <w:rPr>
                <w:rFonts w:hint="eastAsia" w:asciiTheme="minorEastAsia" w:hAnsiTheme="minorEastAsia"/>
                <w:szCs w:val="21"/>
              </w:rPr>
              <w:t>10.设备支持5个自定义前置按键，“设置</w:t>
            </w:r>
            <w:r>
              <w:rPr>
                <w:rFonts w:hint="eastAsia" w:asciiTheme="minorEastAsia" w:hAnsiTheme="minorEastAsia"/>
                <w:szCs w:val="21"/>
                <w:lang w:eastAsia="zh-CN"/>
              </w:rPr>
              <w:t>”“</w:t>
            </w:r>
            <w:r>
              <w:rPr>
                <w:rFonts w:hint="eastAsia" w:asciiTheme="minorEastAsia" w:hAnsiTheme="minorEastAsia"/>
                <w:szCs w:val="21"/>
              </w:rPr>
              <w:t>音量</w:t>
            </w:r>
            <w:r>
              <w:rPr>
                <w:rFonts w:hint="eastAsia" w:asciiTheme="minorEastAsia" w:hAnsiTheme="minorEastAsia"/>
                <w:szCs w:val="21"/>
                <w:lang w:eastAsia="zh-CN"/>
              </w:rPr>
              <w:t>－</w:t>
            </w:r>
            <w:r>
              <w:rPr>
                <w:rFonts w:hint="eastAsia" w:asciiTheme="minorEastAsia" w:hAnsiTheme="minorEastAsia"/>
                <w:szCs w:val="21"/>
              </w:rPr>
              <w:t>”，“音量+”，“录屏”“护眼”按键，可通过自定义设置实现前置面板功能按键一键启用任一全局小工具（批注、截屏、计时、降半屏、放大镜、倒数日、日历等相关模式）、快捷开关（节能模式、纸质护眼模式、经典护眼模式、自动亮度模式等相关模式）。（提供检测机构出具的检测报告的原件扫描件或图片）</w:t>
            </w:r>
            <w:r>
              <w:rPr>
                <w:rFonts w:hint="eastAsia" w:asciiTheme="minorEastAsia" w:hAnsiTheme="minorEastAsia"/>
                <w:szCs w:val="21"/>
              </w:rPr>
              <w:br w:type="textWrapping"/>
            </w:r>
            <w:r>
              <w:rPr>
                <w:rFonts w:hint="eastAsia" w:asciiTheme="minorEastAsia" w:hAnsiTheme="minorEastAsia"/>
                <w:szCs w:val="21"/>
              </w:rPr>
              <w:t>11.支持纸质护眼模式，在任意通道任意画面任意软件所在显示内容下可实时调整画面纹理。画面纹理的类型有牛皮纸、素描纸、宣纸、水彩纸、水纹纸。同时支持色温调节和透明度调节。（提供检测机构出具的检测报告的原件扫描件或图片）</w:t>
            </w:r>
            <w:r>
              <w:rPr>
                <w:rFonts w:hint="eastAsia" w:asciiTheme="minorEastAsia" w:hAnsiTheme="minorEastAsia"/>
                <w:szCs w:val="21"/>
              </w:rPr>
              <w:br w:type="textWrapping"/>
            </w:r>
            <w:r>
              <w:rPr>
                <w:rFonts w:hint="eastAsia" w:asciiTheme="minorEastAsia" w:hAnsiTheme="minorEastAsia"/>
                <w:szCs w:val="21"/>
              </w:rPr>
              <w:t>12.纸质护眼模式下，显示画面各像素点灰度不规则，减少背景干扰。（提供检测机构出具的检测报告的原件扫描件或图片）</w:t>
            </w:r>
            <w:r>
              <w:rPr>
                <w:rFonts w:hint="eastAsia" w:asciiTheme="minorEastAsia" w:hAnsiTheme="minorEastAsia"/>
                <w:szCs w:val="21"/>
              </w:rPr>
              <w:br w:type="textWrapping"/>
            </w:r>
            <w:r>
              <w:rPr>
                <w:rFonts w:hint="eastAsia" w:asciiTheme="minorEastAsia" w:hAnsiTheme="minorEastAsia"/>
                <w:szCs w:val="21"/>
              </w:rPr>
              <w:t>13.整机具备至少6个前置按键。支持通过前置按键进行开关机、调出中控菜单、音量+/-、护眼、录屏的操作。</w:t>
            </w:r>
            <w:r>
              <w:rPr>
                <w:rFonts w:hint="eastAsia" w:asciiTheme="minorEastAsia" w:hAnsiTheme="minorEastAsia"/>
                <w:szCs w:val="21"/>
              </w:rPr>
              <w:br w:type="textWrapping"/>
            </w:r>
            <w:r>
              <w:rPr>
                <w:rFonts w:hint="eastAsia" w:asciiTheme="minorEastAsia" w:hAnsiTheme="minorEastAsia"/>
                <w:szCs w:val="21"/>
              </w:rPr>
              <w:t>14.支持经典护眼模式，可通过前置面板物理功能按键一键启用经典护眼模式。</w:t>
            </w:r>
            <w:r>
              <w:rPr>
                <w:rFonts w:hint="eastAsia" w:asciiTheme="minorEastAsia" w:hAnsiTheme="minorEastAsia"/>
                <w:szCs w:val="21"/>
              </w:rPr>
              <w:br w:type="textWrapping"/>
            </w:r>
            <w:r>
              <w:rPr>
                <w:rFonts w:hint="eastAsia" w:asciiTheme="minorEastAsia" w:hAnsiTheme="minorEastAsia"/>
                <w:szCs w:val="21"/>
              </w:rPr>
              <w:t>15.支持自定义前置</w:t>
            </w:r>
            <w:r>
              <w:rPr>
                <w:rFonts w:hint="eastAsia" w:asciiTheme="minorEastAsia" w:hAnsiTheme="minorEastAsia"/>
                <w:szCs w:val="21"/>
                <w:lang w:eastAsia="zh-CN"/>
              </w:rPr>
              <w:t>“</w:t>
            </w:r>
            <w:r>
              <w:rPr>
                <w:rFonts w:hint="eastAsia" w:asciiTheme="minorEastAsia" w:hAnsiTheme="minorEastAsia"/>
                <w:szCs w:val="21"/>
              </w:rPr>
              <w:t>设置</w:t>
            </w:r>
            <w:r>
              <w:rPr>
                <w:rFonts w:hint="eastAsia" w:asciiTheme="minorEastAsia" w:hAnsiTheme="minorEastAsia"/>
                <w:szCs w:val="21"/>
                <w:lang w:eastAsia="zh-CN"/>
              </w:rPr>
              <w:t>”</w:t>
            </w:r>
            <w:r>
              <w:rPr>
                <w:rFonts w:hint="eastAsia" w:asciiTheme="minorEastAsia" w:hAnsiTheme="minorEastAsia"/>
                <w:szCs w:val="21"/>
              </w:rPr>
              <w:t>按键，通过自定义设置实现前置面板功能按键一键启用任一全局小工具（批注、截屏、计时、降半屏、放大镜、倒数日、日历）、快捷开关（节能模式、纸质护眼模式、经典护眼模式、自动亮度模式）。</w:t>
            </w:r>
            <w:r>
              <w:rPr>
                <w:rFonts w:hint="eastAsia" w:asciiTheme="minorEastAsia" w:hAnsiTheme="minorEastAsia"/>
                <w:szCs w:val="21"/>
              </w:rPr>
              <w:br w:type="textWrapping"/>
            </w:r>
            <w:r>
              <w:rPr>
                <w:rFonts w:hint="eastAsia" w:asciiTheme="minorEastAsia" w:hAnsiTheme="minorEastAsia"/>
                <w:szCs w:val="21"/>
              </w:rPr>
              <w:t>16.整机支持蓝牙标准Bluetooth≥ 5.2。（提供检测机构出具的检测报告的原件扫描件或图片）</w:t>
            </w:r>
            <w:r>
              <w:rPr>
                <w:rFonts w:hint="eastAsia" w:asciiTheme="minorEastAsia" w:hAnsiTheme="minorEastAsia"/>
                <w:szCs w:val="21"/>
              </w:rPr>
              <w:br w:type="textWrapping"/>
            </w:r>
            <w:r>
              <w:rPr>
                <w:rFonts w:hint="eastAsia" w:asciiTheme="minorEastAsia" w:hAnsiTheme="minorEastAsia"/>
                <w:szCs w:val="21"/>
              </w:rPr>
              <w:t>17.Wi-Fi制式支持802.11 a/b/g/n/ac/ax；支持Wi-Fi6版本。（提供检测机构所出具的检测报告复印件）</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18.整机内置非独立摄像头，可拍摄≥1600万</w:t>
            </w:r>
            <w:r>
              <w:rPr>
                <w:rFonts w:hint="eastAsia" w:asciiTheme="minorEastAsia" w:hAnsiTheme="minorEastAsia"/>
                <w:szCs w:val="21"/>
                <w:lang w:eastAsia="zh-CN"/>
              </w:rPr>
              <w:t>像素</w:t>
            </w:r>
            <w:r>
              <w:rPr>
                <w:rFonts w:hint="eastAsia" w:asciiTheme="minorEastAsia" w:hAnsiTheme="minorEastAsia"/>
                <w:szCs w:val="21"/>
              </w:rPr>
              <w:t>的照片，支持输出4K。（提供检测机构出具的检测报告的原件扫描件或图片）</w:t>
            </w:r>
            <w:r>
              <w:rPr>
                <w:rFonts w:hint="eastAsia" w:asciiTheme="minorEastAsia" w:hAnsiTheme="minorEastAsia"/>
                <w:szCs w:val="21"/>
              </w:rPr>
              <w:br w:type="textWrapping"/>
            </w:r>
            <w:r>
              <w:rPr>
                <w:rFonts w:hint="eastAsia" w:asciiTheme="minorEastAsia" w:hAnsiTheme="minorEastAsia"/>
                <w:szCs w:val="21"/>
              </w:rPr>
              <w:t>19.整机支持输出摄像头视场角≥135度，水平视场角≥120度画面。（提供检测机构出具的检测报告的原件扫描件或图片）</w:t>
            </w:r>
            <w:r>
              <w:rPr>
                <w:rFonts w:hint="eastAsia" w:asciiTheme="minorEastAsia" w:hAnsiTheme="minorEastAsia"/>
                <w:szCs w:val="21"/>
              </w:rPr>
              <w:br w:type="textWrapping"/>
            </w:r>
            <w:r>
              <w:rPr>
                <w:rFonts w:hint="eastAsia" w:asciiTheme="minorEastAsia" w:hAnsiTheme="minorEastAsia"/>
                <w:szCs w:val="21"/>
              </w:rPr>
              <w:t>20.整机内置非独立的高清摄像头，可用于远程巡课，可AI识别人像，人像识别距离≥10米。</w:t>
            </w:r>
            <w:r>
              <w:rPr>
                <w:rFonts w:hint="eastAsia" w:asciiTheme="minorEastAsia" w:hAnsiTheme="minorEastAsia"/>
                <w:szCs w:val="21"/>
              </w:rPr>
              <w:br w:type="textWrapping"/>
            </w:r>
            <w:r>
              <w:rPr>
                <w:rFonts w:hint="eastAsia" w:asciiTheme="minorEastAsia" w:hAnsiTheme="minorEastAsia"/>
                <w:szCs w:val="21"/>
              </w:rPr>
              <w:t>21.整机摄像头支持人脸识别、快速点人数、随机抽人，可识别镜头前的所有学生，并显示人脸标记、随机抽选。支持同时显示标记≥60人。</w:t>
            </w:r>
            <w:r>
              <w:rPr>
                <w:rFonts w:hint="eastAsia" w:asciiTheme="minorEastAsia" w:hAnsiTheme="minorEastAsia"/>
                <w:szCs w:val="21"/>
              </w:rPr>
              <w:br w:type="textWrapping"/>
            </w:r>
            <w:r>
              <w:rPr>
                <w:rFonts w:hint="eastAsia" w:asciiTheme="minorEastAsia" w:hAnsiTheme="minorEastAsia"/>
                <w:szCs w:val="21"/>
              </w:rPr>
              <w:t>22.整机系统支持书写触控延迟≤25ms</w:t>
            </w:r>
            <w:r>
              <w:rPr>
                <w:rFonts w:hint="eastAsia" w:asciiTheme="minorEastAsia" w:hAnsiTheme="minorEastAsia"/>
                <w:szCs w:val="21"/>
              </w:rPr>
              <w:br w:type="textWrapping"/>
            </w:r>
            <w:r>
              <w:rPr>
                <w:rFonts w:hint="eastAsia" w:asciiTheme="minorEastAsia" w:hAnsiTheme="minorEastAsia"/>
                <w:szCs w:val="21"/>
              </w:rPr>
              <w:t>23.整机摄像头支持环境色温判断，根据环境调节合适的显示图像效果。（提供检测机构出具的检测报告的原件扫描件或图片）</w:t>
            </w:r>
            <w:r>
              <w:rPr>
                <w:rFonts w:hint="eastAsia" w:asciiTheme="minorEastAsia" w:hAnsiTheme="minorEastAsia"/>
                <w:szCs w:val="21"/>
              </w:rPr>
              <w:br w:type="textWrapping"/>
            </w:r>
            <w:r>
              <w:rPr>
                <w:rFonts w:hint="eastAsia" w:asciiTheme="minorEastAsia" w:hAnsiTheme="minorEastAsia"/>
                <w:szCs w:val="21"/>
              </w:rPr>
              <w:t>24.整机设备开机启动后，自动进入教学桌面，支持账号登录、退出，自动获取个人云端教学课件列表，并可进入全部课件列表。</w:t>
            </w:r>
            <w:r>
              <w:rPr>
                <w:rFonts w:hint="eastAsia" w:asciiTheme="minorEastAsia" w:hAnsiTheme="minorEastAsia"/>
                <w:szCs w:val="21"/>
              </w:rPr>
              <w:br w:type="textWrapping"/>
            </w:r>
            <w:r>
              <w:rPr>
                <w:rFonts w:hint="eastAsia" w:asciiTheme="minorEastAsia" w:hAnsiTheme="minorEastAsia"/>
                <w:szCs w:val="21"/>
              </w:rPr>
              <w:t>25.整机采用防眩光玻璃，屏幕支持防眩光功能。采用全物理钢化玻璃，有效保护屏幕显示画面。</w:t>
            </w:r>
            <w:r>
              <w:rPr>
                <w:rFonts w:hint="eastAsia" w:asciiTheme="minorEastAsia" w:hAnsiTheme="minorEastAsia"/>
                <w:szCs w:val="21"/>
              </w:rPr>
              <w:br w:type="textWrapping"/>
            </w:r>
            <w:r>
              <w:rPr>
                <w:rFonts w:hint="eastAsia" w:asciiTheme="minorEastAsia" w:hAnsiTheme="minorEastAsia"/>
                <w:szCs w:val="21"/>
              </w:rPr>
              <w:t>26.整机支持色彩空间可选，包含标准模式和sRGB模式，在sRGB模式下可做到高色准△E≤1.5。（提供检测机构出具的检测报告的原件扫描件或图片）</w:t>
            </w:r>
            <w:r>
              <w:rPr>
                <w:rFonts w:hint="eastAsia" w:asciiTheme="minorEastAsia" w:hAnsiTheme="minorEastAsia"/>
                <w:szCs w:val="21"/>
              </w:rPr>
              <w:br w:type="textWrapping"/>
            </w:r>
            <w:r>
              <w:rPr>
                <w:rFonts w:hint="eastAsia" w:asciiTheme="minorEastAsia" w:hAnsiTheme="minorEastAsia"/>
                <w:szCs w:val="21"/>
              </w:rPr>
              <w:t>27.CPU≥Intel I5性能配置，内存≥ 8GB DDR4。硬盘≥256GB SSD固态硬盘，和整机的连接采用万兆级接口，传输速率≥10Gbps。采用按压式卡扣，无需工具就可快速拆卸电脑模块。</w:t>
            </w:r>
            <w:r>
              <w:rPr>
                <w:rFonts w:hint="eastAsia" w:asciiTheme="minorEastAsia" w:hAnsiTheme="minorEastAsia"/>
                <w:szCs w:val="21"/>
              </w:rPr>
              <w:br w:type="textWrapping"/>
            </w:r>
            <w:r>
              <w:rPr>
                <w:rFonts w:hint="eastAsia" w:asciiTheme="minorEastAsia" w:hAnsiTheme="minorEastAsia"/>
                <w:szCs w:val="21"/>
              </w:rPr>
              <w:t>二、多媒体课件制作展示软件功能</w:t>
            </w:r>
            <w:r>
              <w:rPr>
                <w:rFonts w:hint="eastAsia" w:asciiTheme="minorEastAsia" w:hAnsiTheme="minorEastAsia"/>
                <w:szCs w:val="21"/>
              </w:rPr>
              <w:br w:type="textWrapping"/>
            </w:r>
            <w:r>
              <w:rPr>
                <w:rFonts w:hint="eastAsia" w:asciiTheme="minorEastAsia" w:hAnsiTheme="minorEastAsia"/>
                <w:szCs w:val="21"/>
              </w:rPr>
              <w:t>1.为教师提供可扩展，易于学校管理，安全可靠的云存储空间。</w:t>
            </w:r>
            <w:r>
              <w:rPr>
                <w:rFonts w:hint="eastAsia" w:asciiTheme="minorEastAsia" w:hAnsiTheme="minorEastAsia"/>
                <w:szCs w:val="21"/>
              </w:rPr>
              <w:br w:type="textWrapping"/>
            </w:r>
            <w:r>
              <w:rPr>
                <w:rFonts w:hint="eastAsia" w:asciiTheme="minorEastAsia" w:hAnsiTheme="minorEastAsia"/>
                <w:szCs w:val="21"/>
              </w:rPr>
              <w:t>2.为使用方全体教师配备个人账号，形成一体的信息化教学账号体系；根据教师账号信息将教师云空间匹配至对应学校、学科校本资源库。支持通过数字账号、微信二维码、硬件密钥方式登录教师个人账号。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szCs w:val="21"/>
              </w:rPr>
              <w:br w:type="textWrapping"/>
            </w:r>
            <w:r>
              <w:rPr>
                <w:rFonts w:hint="eastAsia" w:asciiTheme="minorEastAsia" w:hAnsiTheme="minorEastAsia"/>
                <w:szCs w:val="21"/>
              </w:rPr>
              <w:t>3.互动教学课件支持定向精准分享：分享者可将互动课件、课件组精准推送至指定接收方账号云空间，接收方可在云空间接收并打开分享课件。</w:t>
            </w:r>
            <w:r>
              <w:rPr>
                <w:rFonts w:hint="eastAsia" w:asciiTheme="minorEastAsia" w:hAnsiTheme="minorEastAsia"/>
                <w:szCs w:val="21"/>
              </w:rPr>
              <w:br w:type="textWrapping"/>
            </w:r>
            <w:r>
              <w:rPr>
                <w:rFonts w:hint="eastAsia" w:asciiTheme="minorEastAsia" w:hAnsiTheme="minorEastAsia"/>
                <w:szCs w:val="21"/>
              </w:rPr>
              <w:t>4.接收方通过web链接或二维码的课件分享入口可预览互动课件内容并可触控课件互动元素，并能将互动课件转存至个人云空间，登陆云空间即可接收并打开互动课件。</w:t>
            </w:r>
            <w:r>
              <w:rPr>
                <w:rFonts w:hint="eastAsia" w:asciiTheme="minorEastAsia" w:hAnsiTheme="minorEastAsia"/>
                <w:szCs w:val="21"/>
              </w:rPr>
              <w:br w:type="textWrapping"/>
            </w:r>
            <w:r>
              <w:rPr>
                <w:rFonts w:hint="eastAsia" w:asciiTheme="minorEastAsia" w:hAnsiTheme="minorEastAsia"/>
                <w:szCs w:val="21"/>
              </w:rPr>
              <w:t>5.互动课件内容的编辑修改无需人为保存即可自动同步至云空间，可根据教师需要调整云空间自动同步的时间间隔，避免教学资源的损坏、遗失。</w:t>
            </w:r>
            <w:r>
              <w:rPr>
                <w:rFonts w:hint="eastAsia" w:asciiTheme="minorEastAsia" w:hAnsiTheme="minorEastAsia"/>
                <w:szCs w:val="21"/>
              </w:rPr>
              <w:br w:type="textWrapping"/>
            </w:r>
            <w:r>
              <w:rPr>
                <w:rFonts w:hint="eastAsia" w:asciiTheme="minorEastAsia" w:hAnsiTheme="minorEastAsia"/>
                <w:szCs w:val="21"/>
              </w:rPr>
              <w:t>6.编辑多份互动课件时，教师可一键将所有处于编辑状态的课件同步到互动课件云空间。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7.内置图片处理功能，无需借助专业图片处理软件即可对课件内的图片进行快速抠图，图片主体处理后边缘无明显毛边，且处理后的图片可直接上传至教师云空间供后续复用。</w:t>
            </w:r>
            <w:r>
              <w:rPr>
                <w:rFonts w:hint="eastAsia" w:asciiTheme="minorEastAsia" w:hAnsiTheme="minorEastAsia"/>
                <w:szCs w:val="21"/>
              </w:rPr>
              <w:br w:type="textWrapping"/>
            </w:r>
            <w:r>
              <w:rPr>
                <w:rFonts w:hint="eastAsia" w:asciiTheme="minorEastAsia" w:hAnsiTheme="minorEastAsia"/>
                <w:szCs w:val="21"/>
              </w:rPr>
              <w:t>8.具备图形自由创作工具，教师可自由绘制复杂的任意多边图形及曲边图形；教师自主创作的图形可直接在备课界面下存储至个人云空间，无需导出转存，便于后续使用。</w:t>
            </w:r>
            <w:r>
              <w:rPr>
                <w:rFonts w:hint="eastAsia" w:asciiTheme="minorEastAsia" w:hAnsiTheme="minorEastAsia"/>
                <w:szCs w:val="21"/>
              </w:rPr>
              <w:br w:type="textWrapping"/>
            </w:r>
            <w:r>
              <w:rPr>
                <w:rFonts w:hint="eastAsia" w:asciiTheme="minorEastAsia" w:hAnsiTheme="minorEastAsia"/>
                <w:szCs w:val="21"/>
              </w:rPr>
              <w:t xml:space="preserve">9.支持对音频、视频文件进行关键帧标记，可在音、视频进度条任意位置自由设置关键帧播放节点，便于快速定位讲解关键教学内容。 </w:t>
            </w:r>
            <w:r>
              <w:rPr>
                <w:rFonts w:hint="eastAsia" w:asciiTheme="minorEastAsia" w:hAnsiTheme="minorEastAsia"/>
                <w:szCs w:val="21"/>
              </w:rPr>
              <w:br w:type="textWrapping"/>
            </w:r>
            <w:r>
              <w:rPr>
                <w:rFonts w:hint="eastAsia" w:asciiTheme="minorEastAsia" w:hAnsiTheme="minorEastAsia"/>
                <w:szCs w:val="21"/>
              </w:rPr>
              <w:t>10.具备交互表格功能，课件可自由插入表格；表格支持自由输入文本，且根据文本内容可一键自动调整行列宽高；表格通过表格首行首列交接处的按键可一键精准增加行列；具备遮罩功能，授课模式点击即可取消遮罩，便于教师交互式教学。</w:t>
            </w:r>
            <w:r>
              <w:rPr>
                <w:rFonts w:hint="eastAsia" w:asciiTheme="minorEastAsia" w:hAnsiTheme="minorEastAsia"/>
                <w:szCs w:val="21"/>
              </w:rPr>
              <w:br w:type="textWrapping"/>
            </w:r>
            <w:r>
              <w:rPr>
                <w:rFonts w:hint="eastAsia" w:asciiTheme="minorEastAsia" w:hAnsiTheme="minorEastAsia"/>
                <w:szCs w:val="21"/>
              </w:rPr>
              <w:t>11.提供柱状图、折线图等互动图表，每类图表预置不少于四种样式，支持图表文字、背景、透明度设置；柱状图、折线图可一键转置互换坐标轴类别；图表支持三维模式旋转展示，生动形象。</w:t>
            </w:r>
            <w:r>
              <w:rPr>
                <w:rFonts w:hint="eastAsia" w:asciiTheme="minorEastAsia" w:hAnsiTheme="minorEastAsia"/>
                <w:szCs w:val="21"/>
              </w:rPr>
              <w:br w:type="textWrapping"/>
            </w:r>
            <w:r>
              <w:rPr>
                <w:rFonts w:hint="eastAsia" w:asciiTheme="minorEastAsia" w:hAnsiTheme="minorEastAsia"/>
                <w:szCs w:val="21"/>
              </w:rPr>
              <w:t>12.平面几何工具：可自由绘制线条、线段及射线；可自由绘制任意边数及角度的图形，自动显示内角角度，支持编辑内角角度对图形进行精细调整，提供具有智能吸附的辅助线工具，教师可快速自由绘制所需辅助线。同类几何体相互靠近时，可智能识别吸附。</w:t>
            </w:r>
            <w:r>
              <w:rPr>
                <w:rFonts w:hint="eastAsia" w:asciiTheme="minorEastAsia" w:hAnsiTheme="minorEastAsia"/>
                <w:szCs w:val="21"/>
              </w:rPr>
              <w:br w:type="textWrapping"/>
            </w:r>
            <w:r>
              <w:rPr>
                <w:rFonts w:hint="eastAsia" w:asciiTheme="minorEastAsia" w:hAnsiTheme="minorEastAsia"/>
                <w:szCs w:val="21"/>
              </w:rPr>
              <w:t>13.所有实验内容都可以支持在实验操作的过程中查看具体的实验内容简介，可查看的内容简介至少应包含：实验目的、实验器材、实验步骤等，方便老师在使用中快速了解具体实验内容，提高老师课堂教学效率。所有学科软件要求提供的实验内容模块需根据知识点分类。</w:t>
            </w:r>
            <w:r>
              <w:rPr>
                <w:rFonts w:hint="eastAsia" w:asciiTheme="minorEastAsia" w:hAnsiTheme="minorEastAsia"/>
                <w:szCs w:val="21"/>
              </w:rPr>
              <w:br w:type="textWrapping"/>
            </w:r>
            <w:r>
              <w:rPr>
                <w:rFonts w:hint="eastAsia" w:asciiTheme="minorEastAsia" w:hAnsiTheme="minorEastAsia"/>
                <w:szCs w:val="21"/>
              </w:rPr>
              <w:t>14.空中课堂功能内置于交互式备授课软件中，无需额外安装部署直播软件，可实现语音直播、课件同步、互动工具等远程教学功能</w:t>
            </w:r>
            <w:r>
              <w:rPr>
                <w:rFonts w:hint="eastAsia" w:asciiTheme="minorEastAsia" w:hAnsiTheme="minorEastAsia"/>
                <w:szCs w:val="21"/>
                <w:lang w:eastAsia="zh-CN"/>
              </w:rPr>
              <w:t>，</w:t>
            </w:r>
            <w:r>
              <w:rPr>
                <w:rFonts w:hint="eastAsia" w:asciiTheme="minorEastAsia" w:hAnsiTheme="minorEastAsia"/>
                <w:szCs w:val="21"/>
              </w:rPr>
              <w:t>教师可一键开课生成课程海报。</w:t>
            </w:r>
            <w:r>
              <w:rPr>
                <w:rFonts w:hint="eastAsia" w:asciiTheme="minorEastAsia" w:hAnsiTheme="minorEastAsia"/>
                <w:szCs w:val="21"/>
              </w:rPr>
              <w:br w:type="textWrapping"/>
            </w:r>
            <w:r>
              <w:rPr>
                <w:rFonts w:hint="eastAsia" w:asciiTheme="minorEastAsia" w:hAnsiTheme="minorEastAsia"/>
                <w:szCs w:val="21"/>
              </w:rPr>
              <w:t>三、设备运维管理软件</w:t>
            </w:r>
            <w:r>
              <w:rPr>
                <w:rFonts w:hint="eastAsia" w:asciiTheme="minorEastAsia" w:hAnsiTheme="minorEastAsia"/>
                <w:szCs w:val="21"/>
              </w:rPr>
              <w:br w:type="textWrapping"/>
            </w:r>
            <w:r>
              <w:rPr>
                <w:rFonts w:hint="eastAsia" w:asciiTheme="minorEastAsia" w:hAnsiTheme="minorEastAsia"/>
                <w:szCs w:val="21"/>
              </w:rPr>
              <w:t>1.支持创设系统还原点，实现磁盘级的系统还原保护，可根据教学需要自由选择磁盘分区设立还原点、取消还原点。</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2.支持对外接移动存储设备进行病毒检查，可根据教学行为选择即时杀毒、定期查杀病毒，确保教学安全。</w:t>
            </w:r>
            <w:r>
              <w:rPr>
                <w:rFonts w:hint="eastAsia" w:asciiTheme="minorEastAsia" w:hAnsiTheme="minorEastAsia"/>
                <w:szCs w:val="21"/>
              </w:rPr>
              <w:br w:type="textWrapping"/>
            </w:r>
            <w:r>
              <w:rPr>
                <w:rFonts w:hint="eastAsia" w:asciiTheme="minorEastAsia" w:hAnsiTheme="minorEastAsia"/>
                <w:szCs w:val="21"/>
              </w:rPr>
              <w:t>3.病毒库提供针对Zip,RAR，PDF等30余种教学常用文件格式的扫描，病毒特征库包含300万个病毒的特征码，可侦测到携带勒索病毒的软件和文件，支持在线实时更新。</w:t>
            </w:r>
            <w:r>
              <w:rPr>
                <w:rFonts w:hint="eastAsia" w:asciiTheme="minorEastAsia" w:hAnsiTheme="minorEastAsia"/>
                <w:szCs w:val="21"/>
              </w:rPr>
              <w:br w:type="textWrapping"/>
            </w:r>
            <w:r>
              <w:rPr>
                <w:rFonts w:hint="eastAsia" w:asciiTheme="minorEastAsia" w:hAnsiTheme="minorEastAsia"/>
                <w:szCs w:val="21"/>
              </w:rPr>
              <w:t>4.支持对系统盘进行垃圾清理、大文件迁移，释放系统盘空间占用，提升设备运行速度。</w:t>
            </w:r>
            <w:r>
              <w:rPr>
                <w:rFonts w:hint="eastAsia" w:asciiTheme="minorEastAsia" w:hAnsiTheme="minorEastAsia"/>
                <w:szCs w:val="21"/>
              </w:rPr>
              <w:br w:type="textWrapping"/>
            </w:r>
            <w:r>
              <w:rPr>
                <w:rFonts w:hint="eastAsia" w:asciiTheme="minorEastAsia" w:hAnsiTheme="minorEastAsia"/>
                <w:szCs w:val="21"/>
              </w:rPr>
              <w:t>5.支持对软件应用弹窗进行无差别拦截，可自定义自动拦截、手动点选拦截，保证教学过程中无干扰。</w:t>
            </w:r>
            <w:r>
              <w:rPr>
                <w:rFonts w:hint="eastAsia" w:asciiTheme="minorEastAsia" w:hAnsiTheme="minorEastAsia"/>
                <w:szCs w:val="21"/>
              </w:rPr>
              <w:br w:type="textWrapping"/>
            </w:r>
            <w:r>
              <w:rPr>
                <w:rFonts w:hint="eastAsia" w:asciiTheme="minorEastAsia" w:hAnsiTheme="minorEastAsia"/>
                <w:szCs w:val="21"/>
              </w:rPr>
              <w:t>6.支持多层级权限管理，可将多类型的设备管理权限分配给多个管理员共同管理；高级管理员可添加普通管理员并修改普通管理员的权限，权限支持按页面功能模块管理、按设备分组管理。</w:t>
            </w:r>
            <w:r>
              <w:rPr>
                <w:rFonts w:hint="eastAsia" w:asciiTheme="minorEastAsia" w:hAnsiTheme="minorEastAsia"/>
                <w:szCs w:val="21"/>
              </w:rPr>
              <w:br w:type="textWrapping"/>
            </w:r>
            <w:r>
              <w:rPr>
                <w:rFonts w:hint="eastAsia" w:asciiTheme="minorEastAsia" w:hAnsiTheme="minorEastAsia"/>
                <w:szCs w:val="21"/>
              </w:rPr>
              <w:t>7.支持远程实时控制设备，可监测设备当前运行界面，并远程操作设备界面，适用于远程维护和修复设备软件问题。</w:t>
            </w:r>
            <w:r>
              <w:rPr>
                <w:rFonts w:hint="eastAsia" w:asciiTheme="minorEastAsia" w:hAnsiTheme="minorEastAsia"/>
                <w:szCs w:val="21"/>
              </w:rPr>
              <w:br w:type="textWrapping"/>
            </w:r>
            <w:r>
              <w:rPr>
                <w:rFonts w:hint="eastAsia" w:asciiTheme="minorEastAsia" w:hAnsiTheme="minorEastAsia"/>
                <w:szCs w:val="21"/>
              </w:rPr>
              <w:t>8.支持导出某月的设备使用情况详细数据分析表格，便于自行分析以及呈报工作业绩。</w:t>
            </w:r>
            <w:r>
              <w:rPr>
                <w:rFonts w:hint="eastAsia" w:asciiTheme="minorEastAsia" w:hAnsiTheme="minorEastAsia"/>
                <w:szCs w:val="21"/>
              </w:rPr>
              <w:br w:type="textWrapping"/>
            </w:r>
            <w:r>
              <w:rPr>
                <w:rFonts w:hint="eastAsia" w:asciiTheme="minorEastAsia" w:hAnsiTheme="minorEastAsia"/>
                <w:szCs w:val="21"/>
              </w:rPr>
              <w:t>9.支持实时统计开启系统还原保护的设备数量、安装系统还原保护的设备总数量、磁盘冻结状态等，并提供冰点风险提示。</w:t>
            </w:r>
            <w:r>
              <w:rPr>
                <w:rFonts w:hint="eastAsia" w:asciiTheme="minorEastAsia" w:hAnsiTheme="minorEastAsia"/>
                <w:szCs w:val="21"/>
              </w:rPr>
              <w:br w:type="textWrapping"/>
            </w:r>
            <w:r>
              <w:rPr>
                <w:rFonts w:hint="eastAsia" w:asciiTheme="minorEastAsia" w:hAnsiTheme="minorEastAsia"/>
                <w:szCs w:val="21"/>
              </w:rPr>
              <w:t>10.支持远程对运行状态下的交互智能设备批量设置、解除本地系统启动盘的系统还原点，对已设置系统还原点的设备进行的系统、数据更改无法保留。</w:t>
            </w:r>
            <w:r>
              <w:rPr>
                <w:rFonts w:hint="eastAsia" w:asciiTheme="minorEastAsia" w:hAnsiTheme="minorEastAsia"/>
                <w:szCs w:val="21"/>
              </w:rPr>
              <w:br w:type="textWrapping"/>
            </w:r>
            <w:r>
              <w:rPr>
                <w:rFonts w:hint="eastAsia" w:asciiTheme="minorEastAsia" w:hAnsiTheme="minorEastAsia"/>
                <w:szCs w:val="21"/>
              </w:rPr>
              <w:t>11.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台</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9</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智能笔</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1.笔身长度≤20cm</w:t>
            </w:r>
            <w:r>
              <w:rPr>
                <w:rFonts w:hint="eastAsia" w:asciiTheme="minorEastAsia" w:hAnsiTheme="minorEastAsia"/>
                <w:szCs w:val="21"/>
                <w:lang w:eastAsia="zh-CN"/>
              </w:rPr>
              <w:t>，</w:t>
            </w:r>
            <w:r>
              <w:rPr>
                <w:rFonts w:hint="eastAsia" w:asciiTheme="minorEastAsia" w:hAnsiTheme="minorEastAsia"/>
                <w:szCs w:val="21"/>
              </w:rPr>
              <w:t>笔身直径≤15mm，笔身重量≤20g；</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2.≥5个按键；</w:t>
            </w:r>
            <w:r>
              <w:rPr>
                <w:rFonts w:hint="eastAsia" w:asciiTheme="minorEastAsia" w:hAnsiTheme="minorEastAsia"/>
                <w:szCs w:val="21"/>
              </w:rPr>
              <w:br w:type="textWrapping"/>
            </w:r>
            <w:r>
              <w:rPr>
                <w:rFonts w:hint="eastAsia" w:asciiTheme="minorEastAsia" w:hAnsiTheme="minorEastAsia"/>
                <w:szCs w:val="21"/>
              </w:rPr>
              <w:t>3.笔尖直径≤3mm；书写最小精度≤2mm；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4.连续书写距离≥7km；</w:t>
            </w:r>
            <w:r>
              <w:rPr>
                <w:rFonts w:hint="eastAsia" w:asciiTheme="minorEastAsia" w:hAnsiTheme="minorEastAsia"/>
                <w:szCs w:val="21"/>
              </w:rPr>
              <w:br w:type="textWrapping"/>
            </w:r>
            <w:r>
              <w:rPr>
                <w:rFonts w:hint="eastAsia" w:asciiTheme="minorEastAsia" w:hAnsiTheme="minorEastAsia"/>
                <w:szCs w:val="21"/>
              </w:rPr>
              <w:t>5.内置麦克风，支持按键唤醒语音识别功能；</w:t>
            </w:r>
            <w:r>
              <w:rPr>
                <w:rFonts w:hint="eastAsia" w:asciiTheme="minorEastAsia" w:hAnsiTheme="minorEastAsia"/>
                <w:szCs w:val="21"/>
              </w:rPr>
              <w:br w:type="textWrapping"/>
            </w:r>
            <w:r>
              <w:rPr>
                <w:rFonts w:hint="eastAsia" w:asciiTheme="minorEastAsia" w:hAnsiTheme="minorEastAsia"/>
                <w:szCs w:val="21"/>
              </w:rPr>
              <w:t>6.支持唤醒语音识别时，可直接通过语音打开已安装的应用，可直接通过语音调用网络搜索引擎搜索查询相应资料，可进行语音转写输入，支持语音控制等操作；</w:t>
            </w:r>
            <w:r>
              <w:rPr>
                <w:rFonts w:hint="eastAsia" w:asciiTheme="minorEastAsia" w:hAnsiTheme="minorEastAsia"/>
                <w:szCs w:val="21"/>
              </w:rPr>
              <w:br w:type="textWrapping"/>
            </w:r>
            <w:r>
              <w:rPr>
                <w:rFonts w:hint="eastAsia" w:asciiTheme="minorEastAsia" w:hAnsiTheme="minorEastAsia"/>
                <w:szCs w:val="21"/>
              </w:rPr>
              <w:t>7.支持白板软件内，通过语音控制：切换书写、擦除、选择模式，最小化返回桌面，打开板中板，清空书写批注等操作；</w:t>
            </w:r>
            <w:r>
              <w:rPr>
                <w:rFonts w:hint="eastAsia" w:asciiTheme="minorEastAsia" w:hAnsiTheme="minorEastAsia"/>
                <w:szCs w:val="21"/>
              </w:rPr>
              <w:br w:type="textWrapping"/>
            </w:r>
            <w:r>
              <w:rPr>
                <w:rFonts w:hint="eastAsia" w:asciiTheme="minorEastAsia" w:hAnsiTheme="minorEastAsia"/>
                <w:szCs w:val="21"/>
              </w:rPr>
              <w:t>8.支持按键调起批注功能，可通过按键实现批注颜色切换，长按按键可实现橡皮擦功能；</w:t>
            </w:r>
            <w:r>
              <w:rPr>
                <w:rFonts w:hint="eastAsia" w:asciiTheme="minorEastAsia" w:hAnsiTheme="minorEastAsia"/>
                <w:szCs w:val="21"/>
              </w:rPr>
              <w:br w:type="textWrapping"/>
            </w:r>
            <w:r>
              <w:rPr>
                <w:rFonts w:hint="eastAsia" w:asciiTheme="minorEastAsia" w:hAnsiTheme="minorEastAsia"/>
                <w:szCs w:val="21"/>
              </w:rPr>
              <w:t>9.≥2种连接方式，支持蓝牙5.1协议；</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10.实现距离≥12m；</w:t>
            </w:r>
            <w:r>
              <w:rPr>
                <w:rFonts w:hint="eastAsia" w:asciiTheme="minorEastAsia" w:hAnsiTheme="minorEastAsia"/>
                <w:szCs w:val="21"/>
              </w:rPr>
              <w:br w:type="textWrapping"/>
            </w:r>
            <w:r>
              <w:rPr>
                <w:rFonts w:hint="eastAsia" w:asciiTheme="minorEastAsia" w:hAnsiTheme="minorEastAsia"/>
                <w:szCs w:val="21"/>
              </w:rPr>
              <w:t>11.内置锂电池，支持type-c充电，待机时间≥60h</w:t>
            </w:r>
            <w:r>
              <w:rPr>
                <w:rFonts w:hint="eastAsia" w:asciiTheme="minorEastAsia" w:hAnsiTheme="minorEastAsia"/>
                <w:szCs w:val="21"/>
                <w:lang w:eastAsia="zh-CN"/>
              </w:rPr>
              <w:t>，</w:t>
            </w:r>
            <w:r>
              <w:rPr>
                <w:rFonts w:hint="eastAsia" w:asciiTheme="minorEastAsia" w:hAnsiTheme="minorEastAsia"/>
                <w:szCs w:val="21"/>
              </w:rPr>
              <w:t>连续书写时间≥8h；</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支</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10</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高清分配器</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一进八出</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台</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11</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机柜</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1.尺寸：宽度600mm，深度1000mm；高度16U；</w:t>
            </w:r>
            <w:r>
              <w:rPr>
                <w:rFonts w:hint="eastAsia" w:asciiTheme="minorEastAsia" w:hAnsiTheme="minorEastAsia"/>
                <w:szCs w:val="21"/>
              </w:rPr>
              <w:br w:type="textWrapping"/>
            </w:r>
            <w:r>
              <w:rPr>
                <w:rFonts w:hint="eastAsia" w:asciiTheme="minorEastAsia" w:hAnsiTheme="minorEastAsia"/>
                <w:szCs w:val="21"/>
              </w:rPr>
              <w:t>2.前门：钢化玻璃材质，带锁，可拆卸；后门：全金属材质，散热网孔设计，带锁，可拆卸；</w:t>
            </w:r>
            <w:r>
              <w:rPr>
                <w:rFonts w:hint="eastAsia" w:asciiTheme="minorEastAsia" w:hAnsiTheme="minorEastAsia"/>
                <w:szCs w:val="21"/>
              </w:rPr>
              <w:br w:type="textWrapping"/>
            </w:r>
            <w:r>
              <w:rPr>
                <w:rFonts w:hint="eastAsia" w:asciiTheme="minorEastAsia" w:hAnsiTheme="minorEastAsia"/>
                <w:szCs w:val="21"/>
              </w:rPr>
              <w:t>3.侧板：速装卸侧板，全金属材质。</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台</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内存条</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DDR4  2666MHZ   ≥16GB</w:t>
            </w:r>
            <w:r>
              <w:rPr>
                <w:rFonts w:hint="eastAsia" w:asciiTheme="minorEastAsia" w:hAnsiTheme="minorEastAsia"/>
                <w:szCs w:val="21"/>
                <w:lang w:eastAsia="zh-CN"/>
              </w:rPr>
              <w:t>（</w:t>
            </w:r>
            <w:r>
              <w:rPr>
                <w:rFonts w:hint="eastAsia" w:asciiTheme="minorEastAsia" w:hAnsiTheme="minorEastAsia"/>
                <w:szCs w:val="21"/>
              </w:rPr>
              <w:t>单条</w:t>
            </w:r>
            <w:r>
              <w:rPr>
                <w:rFonts w:hint="eastAsia" w:asciiTheme="minorEastAsia" w:hAnsiTheme="minorEastAsia"/>
                <w:szCs w:val="21"/>
                <w:lang w:eastAsia="zh-CN"/>
              </w:rPr>
              <w:t>）</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120</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台</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13</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固态</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硬盘</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SATA接口  ≥480GB</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120</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台</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14</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电源线</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小4Pin ,1托2</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120</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套</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15</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SATA</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数据线</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SATA3.0 数据线</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120</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根</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16</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教学</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扩音器</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1.频率响应：80Hz-12kHz；</w:t>
            </w:r>
            <w:r>
              <w:rPr>
                <w:rFonts w:hint="eastAsia" w:asciiTheme="minorEastAsia" w:hAnsiTheme="minorEastAsia"/>
                <w:szCs w:val="21"/>
              </w:rPr>
              <w:br w:type="textWrapping"/>
            </w:r>
            <w:r>
              <w:rPr>
                <w:rFonts w:hint="eastAsia" w:asciiTheme="minorEastAsia" w:hAnsiTheme="minorEastAsia"/>
                <w:szCs w:val="21"/>
              </w:rPr>
              <w:t>2.输出功率≥6W；</w:t>
            </w:r>
            <w:r>
              <w:rPr>
                <w:rFonts w:hint="eastAsia" w:asciiTheme="minorEastAsia" w:hAnsiTheme="minorEastAsia"/>
                <w:szCs w:val="21"/>
              </w:rPr>
              <w:br w:type="textWrapping"/>
            </w:r>
            <w:r>
              <w:rPr>
                <w:rFonts w:hint="eastAsia" w:asciiTheme="minorEastAsia" w:hAnsiTheme="minorEastAsia"/>
                <w:szCs w:val="21"/>
              </w:rPr>
              <w:t>3.扬声器阻抗：≥4Ω；</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45</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套</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17</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教学用移动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硬盘</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M.2接口，容量≥1TB</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5</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台</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18</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教学用U盘</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USB3.2标准，容量≥64GB</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45</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个</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19</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教学数码复合机</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1.性能指标</w:t>
            </w:r>
            <w:r>
              <w:rPr>
                <w:rFonts w:hint="eastAsia" w:asciiTheme="minorEastAsia" w:hAnsiTheme="minorEastAsia"/>
                <w:szCs w:val="21"/>
              </w:rPr>
              <w:br w:type="textWrapping"/>
            </w:r>
            <w:r>
              <w:rPr>
                <w:rFonts w:hint="eastAsia" w:asciiTheme="minorEastAsia" w:hAnsiTheme="minorEastAsia"/>
                <w:szCs w:val="21"/>
              </w:rPr>
              <w:t>纸张容量</w:t>
            </w:r>
            <w:r>
              <w:rPr>
                <w:rFonts w:hint="eastAsia" w:asciiTheme="minorEastAsia" w:hAnsiTheme="minorEastAsia"/>
                <w:szCs w:val="21"/>
                <w:lang w:eastAsia="zh-CN"/>
              </w:rPr>
              <w:t>（</w:t>
            </w:r>
            <w:r>
              <w:rPr>
                <w:rFonts w:hint="eastAsia" w:asciiTheme="minorEastAsia" w:hAnsiTheme="minorEastAsia"/>
                <w:szCs w:val="21"/>
              </w:rPr>
              <w:t>≥80克</w:t>
            </w:r>
            <w:r>
              <w:rPr>
                <w:rFonts w:hint="eastAsia" w:asciiTheme="minorEastAsia" w:hAnsiTheme="minorEastAsia"/>
                <w:szCs w:val="21"/>
                <w:lang w:eastAsia="zh-CN"/>
              </w:rPr>
              <w:t>）</w:t>
            </w:r>
            <w:r>
              <w:rPr>
                <w:rFonts w:hint="eastAsia" w:asciiTheme="minorEastAsia" w:hAnsiTheme="minorEastAsia"/>
                <w:szCs w:val="21"/>
              </w:rPr>
              <w:t xml:space="preserve"> ；</w:t>
            </w:r>
            <w:r>
              <w:rPr>
                <w:rFonts w:hint="eastAsia" w:asciiTheme="minorEastAsia" w:hAnsiTheme="minorEastAsia"/>
                <w:szCs w:val="21"/>
              </w:rPr>
              <w:br w:type="textWrapping"/>
            </w:r>
            <w:r>
              <w:rPr>
                <w:rFonts w:hint="eastAsia" w:asciiTheme="minorEastAsia" w:hAnsiTheme="minorEastAsia"/>
                <w:szCs w:val="21"/>
              </w:rPr>
              <w:t>内存标准：≥2GB</w:t>
            </w:r>
            <w:r>
              <w:rPr>
                <w:rFonts w:hint="eastAsia" w:asciiTheme="minorEastAsia" w:hAnsiTheme="minorEastAsia"/>
                <w:szCs w:val="21"/>
                <w:lang w:eastAsia="zh-CN"/>
              </w:rPr>
              <w:t>（</w:t>
            </w:r>
            <w:r>
              <w:rPr>
                <w:rFonts w:hint="eastAsia" w:asciiTheme="minorEastAsia" w:hAnsiTheme="minorEastAsia"/>
                <w:szCs w:val="21"/>
              </w:rPr>
              <w:t>复印/打印共享</w:t>
            </w:r>
            <w:r>
              <w:rPr>
                <w:rFonts w:hint="eastAsia" w:asciiTheme="minorEastAsia" w:hAnsiTheme="minorEastAsia"/>
                <w:szCs w:val="21"/>
                <w:lang w:eastAsia="zh-CN"/>
              </w:rPr>
              <w:t>）</w:t>
            </w:r>
            <w:r>
              <w:rPr>
                <w:rFonts w:hint="eastAsia" w:asciiTheme="minorEastAsia" w:hAnsiTheme="minorEastAsia"/>
                <w:szCs w:val="21"/>
              </w:rPr>
              <w:t>，≥16GB SSD；</w:t>
            </w:r>
            <w:r>
              <w:rPr>
                <w:rFonts w:hint="eastAsia" w:asciiTheme="minorEastAsia" w:hAnsiTheme="minorEastAsia"/>
                <w:szCs w:val="21"/>
              </w:rPr>
              <w:br w:type="textWrapping"/>
            </w:r>
            <w:r>
              <w:rPr>
                <w:rFonts w:hint="eastAsia" w:asciiTheme="minorEastAsia" w:hAnsiTheme="minorEastAsia"/>
                <w:szCs w:val="21"/>
              </w:rPr>
              <w:t>2.复印</w:t>
            </w:r>
            <w:r>
              <w:rPr>
                <w:rFonts w:hint="eastAsia" w:asciiTheme="minorEastAsia" w:hAnsiTheme="minorEastAsia"/>
                <w:szCs w:val="21"/>
              </w:rPr>
              <w:br w:type="textWrapping"/>
            </w:r>
            <w:r>
              <w:rPr>
                <w:rFonts w:hint="eastAsia" w:asciiTheme="minorEastAsia" w:hAnsiTheme="minorEastAsia"/>
                <w:szCs w:val="21"/>
              </w:rPr>
              <w:t>最大原稿尺寸A3；</w:t>
            </w:r>
            <w:r>
              <w:rPr>
                <w:rFonts w:hint="eastAsia" w:asciiTheme="minorEastAsia" w:hAnsiTheme="minorEastAsia"/>
                <w:szCs w:val="21"/>
              </w:rPr>
              <w:br w:type="textWrapping"/>
            </w:r>
            <w:r>
              <w:rPr>
                <w:rFonts w:hint="eastAsia" w:asciiTheme="minorEastAsia" w:hAnsiTheme="minorEastAsia"/>
                <w:szCs w:val="21"/>
              </w:rPr>
              <w:t>连续复印不少于999份 。</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台</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20</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教学数码印刷机</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1.原稿类型：单页、书本；                                                                                                                                                                                                        2.原稿规格：最大 ≥297mm×432mm；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3.印刷面积：≥290mm×423mm；</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4.大容量纸盘：≥1500张；                                                                                                                                                                                                      5.制版分辨率：≥300 dpi×600dpi，穿孔密度≥600×600dpi；                                                                                                                                                                                    6.扫描分辨率：≥600dpi×600dpi；</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7.图像模式：文字.图片.插图.铅笔模式.网点模式 .图片自动识别模式；</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8.自动消除底灰功能：有；                                                                                                                                                                                                      9.特殊功能：原稿编辑/程式/淡彩模式/图像自动旋转/边框消除/省墨模式/保密模式/原稿合并/节能模式。                                                                                                                                                     提供产品环境认证证书的原件扫描件或图片</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台</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21</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电脑组装与维修工具箱</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包含：</w:t>
            </w:r>
            <w:r>
              <w:rPr>
                <w:rFonts w:hint="eastAsia" w:asciiTheme="minorEastAsia" w:hAnsiTheme="minorEastAsia"/>
                <w:szCs w:val="21"/>
              </w:rPr>
              <w:br w:type="textWrapping"/>
            </w:r>
            <w:r>
              <w:rPr>
                <w:rFonts w:hint="eastAsia" w:asciiTheme="minorEastAsia" w:hAnsiTheme="minorEastAsia"/>
                <w:szCs w:val="21"/>
              </w:rPr>
              <w:t>1.多功能螺丝刀套装</w:t>
            </w:r>
            <w:r>
              <w:rPr>
                <w:rFonts w:hint="eastAsia" w:asciiTheme="minorEastAsia" w:hAnsiTheme="minorEastAsia"/>
                <w:szCs w:val="21"/>
                <w:lang w:eastAsia="zh-CN"/>
              </w:rPr>
              <w:t>：</w:t>
            </w:r>
            <w:r>
              <w:rPr>
                <w:rFonts w:hint="eastAsia" w:asciiTheme="minorEastAsia" w:hAnsiTheme="minorEastAsia"/>
                <w:szCs w:val="21"/>
              </w:rPr>
              <w:t>≥117个精修批头；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2.电脑维修工具套装：≥23件套；</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3.大风力吹风机：峰值风压≥5.4KPa；</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4.大功率电钻：额定电压≥16.8V。</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套</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22</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综合布线自动评分平台</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1.装置支持在常规桌面放置，底部有防滑脚垫；</w:t>
            </w:r>
            <w:r>
              <w:rPr>
                <w:rFonts w:hint="eastAsia" w:asciiTheme="minorEastAsia" w:hAnsiTheme="minorEastAsia"/>
                <w:szCs w:val="21"/>
              </w:rPr>
              <w:br w:type="textWrapping"/>
            </w:r>
            <w:r>
              <w:rPr>
                <w:rFonts w:hint="eastAsia" w:asciiTheme="minorEastAsia" w:hAnsiTheme="minorEastAsia"/>
                <w:szCs w:val="21"/>
              </w:rPr>
              <w:t>2.支持19英寸各类设备安装；</w:t>
            </w:r>
            <w:r>
              <w:rPr>
                <w:rFonts w:hint="eastAsia" w:asciiTheme="minorEastAsia" w:hAnsiTheme="minorEastAsia"/>
                <w:szCs w:val="21"/>
              </w:rPr>
              <w:br w:type="textWrapping"/>
            </w:r>
            <w:r>
              <w:rPr>
                <w:rFonts w:hint="eastAsia" w:asciiTheme="minorEastAsia" w:hAnsiTheme="minorEastAsia"/>
                <w:szCs w:val="21"/>
              </w:rPr>
              <w:t>3.配备列间走线梯，横跨线槽，通用于双排通道，安装于列头或列尾；</w:t>
            </w:r>
            <w:r>
              <w:rPr>
                <w:rFonts w:hint="eastAsia" w:asciiTheme="minorEastAsia" w:hAnsiTheme="minorEastAsia"/>
                <w:szCs w:val="21"/>
              </w:rPr>
              <w:br w:type="textWrapping"/>
            </w:r>
            <w:r>
              <w:rPr>
                <w:rFonts w:hint="eastAsia" w:asciiTheme="minorEastAsia" w:hAnsiTheme="minorEastAsia"/>
                <w:szCs w:val="21"/>
              </w:rPr>
              <w:t>4.支持8U设备安装；</w:t>
            </w:r>
            <w:r>
              <w:rPr>
                <w:rFonts w:hint="eastAsia" w:asciiTheme="minorEastAsia" w:hAnsiTheme="minorEastAsia"/>
                <w:szCs w:val="21"/>
              </w:rPr>
              <w:br w:type="textWrapping"/>
            </w:r>
            <w:r>
              <w:rPr>
                <w:rFonts w:hint="eastAsia" w:asciiTheme="minorEastAsia" w:hAnsiTheme="minorEastAsia"/>
                <w:szCs w:val="21"/>
              </w:rPr>
              <w:t>5.支持BD系统的管理及安装；</w:t>
            </w:r>
            <w:r>
              <w:rPr>
                <w:rFonts w:hint="eastAsia" w:asciiTheme="minorEastAsia" w:hAnsiTheme="minorEastAsia"/>
                <w:szCs w:val="21"/>
              </w:rPr>
              <w:br w:type="textWrapping"/>
            </w:r>
            <w:r>
              <w:rPr>
                <w:rFonts w:hint="eastAsia" w:asciiTheme="minorEastAsia" w:hAnsiTheme="minorEastAsia"/>
                <w:szCs w:val="21"/>
              </w:rPr>
              <w:t>6.支持布线工程理线系统，支持山形、环形，横纵二孔等走线形式，横纵二孔走线形式至少配备8组，分布在装置的两侧；</w:t>
            </w:r>
            <w:r>
              <w:rPr>
                <w:rFonts w:hint="eastAsia" w:asciiTheme="minorEastAsia" w:hAnsiTheme="minorEastAsia"/>
                <w:szCs w:val="21"/>
              </w:rPr>
              <w:br w:type="textWrapping"/>
            </w:r>
            <w:r>
              <w:rPr>
                <w:rFonts w:hint="eastAsia" w:asciiTheme="minorEastAsia" w:hAnsiTheme="minorEastAsia"/>
                <w:szCs w:val="21"/>
              </w:rPr>
              <w:t>7.支持工作区子系统实训区域，能提供明槽安装与暗槽的安装方式，安装方式需体现凹凸两种工程实际情景；</w:t>
            </w:r>
            <w:r>
              <w:rPr>
                <w:rFonts w:hint="eastAsia" w:asciiTheme="minorEastAsia" w:hAnsiTheme="minorEastAsia"/>
                <w:szCs w:val="21"/>
              </w:rPr>
              <w:br w:type="textWrapping"/>
            </w:r>
            <w:r>
              <w:rPr>
                <w:rFonts w:hint="eastAsia" w:asciiTheme="minorEastAsia" w:hAnsiTheme="minorEastAsia"/>
                <w:szCs w:val="21"/>
              </w:rPr>
              <w:t>8.支持智能设备安装系统实训区域，能提供至少6组设备安装位，每组配备走线孔1个，固定孔位4个；</w:t>
            </w:r>
            <w:r>
              <w:rPr>
                <w:rFonts w:hint="eastAsia" w:asciiTheme="minorEastAsia" w:hAnsiTheme="minorEastAsia"/>
                <w:szCs w:val="21"/>
              </w:rPr>
              <w:br w:type="textWrapping"/>
            </w:r>
            <w:r>
              <w:rPr>
                <w:rFonts w:hint="eastAsia" w:asciiTheme="minorEastAsia" w:hAnsiTheme="minorEastAsia"/>
                <w:szCs w:val="21"/>
              </w:rPr>
              <w:t>9.装置包含一体化梯形桥架系统，配备安装底座；</w:t>
            </w:r>
            <w:r>
              <w:rPr>
                <w:rFonts w:hint="eastAsia" w:asciiTheme="minorEastAsia" w:hAnsiTheme="minorEastAsia"/>
                <w:szCs w:val="21"/>
              </w:rPr>
              <w:br w:type="textWrapping"/>
            </w:r>
            <w:r>
              <w:rPr>
                <w:rFonts w:hint="eastAsia" w:asciiTheme="minorEastAsia" w:hAnsiTheme="minorEastAsia"/>
                <w:szCs w:val="21"/>
              </w:rPr>
              <w:t>10.支持铜缆链路测试，验证测试装置为1U设备，机架式安装方式；</w:t>
            </w:r>
            <w:r>
              <w:rPr>
                <w:rFonts w:hint="eastAsia" w:asciiTheme="minorEastAsia" w:hAnsiTheme="minorEastAsia"/>
                <w:szCs w:val="21"/>
              </w:rPr>
              <w:br w:type="textWrapping"/>
            </w:r>
            <w:r>
              <w:rPr>
                <w:rFonts w:hint="eastAsia" w:asciiTheme="minorEastAsia" w:hAnsiTheme="minorEastAsia"/>
                <w:szCs w:val="21"/>
              </w:rPr>
              <w:t>11.验证测试装置应具有近端测试接口、远端测试接口，至少需要提供6组接口，能同时完成6组链路的验证测试，每组链路具备一个LED指示器，装置共计6个LED指示器；</w:t>
            </w:r>
            <w:r>
              <w:rPr>
                <w:rFonts w:hint="eastAsia" w:asciiTheme="minorEastAsia" w:hAnsiTheme="minorEastAsia"/>
                <w:szCs w:val="21"/>
              </w:rPr>
              <w:br w:type="textWrapping"/>
            </w:r>
            <w:r>
              <w:rPr>
                <w:rFonts w:hint="eastAsia" w:asciiTheme="minorEastAsia" w:hAnsiTheme="minorEastAsia"/>
                <w:szCs w:val="21"/>
              </w:rPr>
              <w:t>12.验证测试装置具有全局测试模式和链路分组测试模式，通过测试装置旋钮进行操作；</w:t>
            </w:r>
            <w:r>
              <w:rPr>
                <w:rFonts w:hint="eastAsia" w:asciiTheme="minorEastAsia" w:hAnsiTheme="minorEastAsia"/>
                <w:szCs w:val="21"/>
              </w:rPr>
              <w:br w:type="textWrapping"/>
            </w:r>
            <w:r>
              <w:rPr>
                <w:rFonts w:hint="eastAsia" w:asciiTheme="minorEastAsia" w:hAnsiTheme="minorEastAsia"/>
                <w:szCs w:val="21"/>
              </w:rPr>
              <w:t>13.在全局测试模式下，可直观现实每组链路的测试情况，通过指示器的颜色代表不同状态；</w:t>
            </w:r>
            <w:r>
              <w:rPr>
                <w:rFonts w:hint="eastAsia" w:asciiTheme="minorEastAsia" w:hAnsiTheme="minorEastAsia"/>
                <w:szCs w:val="21"/>
              </w:rPr>
              <w:br w:type="textWrapping"/>
            </w:r>
            <w:r>
              <w:rPr>
                <w:rFonts w:hint="eastAsia" w:asciiTheme="minorEastAsia" w:hAnsiTheme="minorEastAsia"/>
                <w:szCs w:val="21"/>
              </w:rPr>
              <w:t>14.在链路分组测试模式下，可通过测试装置提供的屏幕显示每组链路的实际连接状态，可通过连接状态的数字显示，提供线缆的多种故障的显示，包括断接、错接等；</w:t>
            </w:r>
            <w:r>
              <w:rPr>
                <w:rFonts w:hint="eastAsia" w:asciiTheme="minorEastAsia" w:hAnsiTheme="minorEastAsia"/>
                <w:szCs w:val="21"/>
              </w:rPr>
              <w:br w:type="textWrapping"/>
            </w:r>
            <w:r>
              <w:rPr>
                <w:rFonts w:hint="eastAsia" w:asciiTheme="minorEastAsia" w:hAnsiTheme="minorEastAsia"/>
                <w:szCs w:val="21"/>
              </w:rPr>
              <w:t>15.测试装置提供USB、RJ45等多种接口，方便设备升级及二次开发。</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套</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23</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竞赛及实训耗材包</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包含：小塑料收纳盒1个、20PVC线管2米、扎带式标签20个、酒精布200片、4号尼龙扎带200根、标签纸4袋、机柜螺丝螺母60套、十字螺丝50个、86线盒6个、86底盒（暗装）6个、光纤快速连接器10个、皮线光纤</w:t>
            </w:r>
            <w:r>
              <w:rPr>
                <w:rFonts w:hint="eastAsia" w:asciiTheme="minorEastAsia" w:hAnsiTheme="minorEastAsia"/>
                <w:szCs w:val="21"/>
                <w:lang w:eastAsia="zh-CN"/>
              </w:rPr>
              <w:t>（</w:t>
            </w:r>
            <w:r>
              <w:rPr>
                <w:rFonts w:hint="eastAsia" w:asciiTheme="minorEastAsia" w:hAnsiTheme="minorEastAsia"/>
                <w:szCs w:val="21"/>
              </w:rPr>
              <w:t>缆</w:t>
            </w:r>
            <w:r>
              <w:rPr>
                <w:rFonts w:hint="eastAsia" w:asciiTheme="minorEastAsia" w:hAnsiTheme="minorEastAsia"/>
                <w:szCs w:val="21"/>
                <w:lang w:eastAsia="zh-CN"/>
              </w:rPr>
              <w:t>）</w:t>
            </w:r>
            <w:r>
              <w:rPr>
                <w:rFonts w:hint="eastAsia" w:asciiTheme="minorEastAsia" w:hAnsiTheme="minorEastAsia"/>
                <w:szCs w:val="21"/>
              </w:rPr>
              <w:t>10米、光纤配线架1个、双口面板3个、光纤面板3个、耦合器12只、模块20个、水晶头100个、网线50米、20线管直接头2个、20线管弯头2个、20线管三通2个、20线管管卡2个、配线架2个、理线器1个。</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套</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24</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智慧教室终端</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一.整体要求</w:t>
            </w:r>
            <w:r>
              <w:rPr>
                <w:rFonts w:hint="eastAsia" w:asciiTheme="minorEastAsia" w:hAnsiTheme="minorEastAsia"/>
                <w:szCs w:val="21"/>
              </w:rPr>
              <w:br w:type="textWrapping"/>
            </w:r>
            <w:r>
              <w:rPr>
                <w:rFonts w:hint="eastAsia" w:asciiTheme="minorEastAsia" w:hAnsiTheme="minorEastAsia"/>
                <w:szCs w:val="21"/>
              </w:rPr>
              <w:t>1.为方便系统使用和部署实施，节省教室空间，要求智慧教室终端采用主机加外接触控屏的设计，主机采用标准机架式设计，支持讲台内安装，主机高度＜2U。触控屏采用显示器设计，支持嵌入讲桌台面安装、显示器支架安装、壁挂安装，配合专用智慧讲桌可实现升降、角度调节等功能，适应不同身高老师上课。</w:t>
            </w:r>
            <w:r>
              <w:rPr>
                <w:rFonts w:hint="eastAsia" w:asciiTheme="minorEastAsia" w:hAnsiTheme="minorEastAsia"/>
                <w:szCs w:val="21"/>
              </w:rPr>
              <w:br w:type="textWrapping"/>
            </w:r>
            <w:r>
              <w:rPr>
                <w:rFonts w:hint="eastAsia" w:asciiTheme="minorEastAsia" w:hAnsiTheme="minorEastAsia"/>
                <w:szCs w:val="21"/>
              </w:rPr>
              <w:t>2.触控屏采用不小于23英寸电容屏，支持1080p高清显示和多点触控，屏面采用全贴合钢化屏，内置摄像头、读卡器、USB接口等功能，方便老师使用。</w:t>
            </w:r>
            <w:r>
              <w:rPr>
                <w:rFonts w:hint="eastAsia" w:asciiTheme="minorEastAsia" w:hAnsiTheme="minorEastAsia"/>
                <w:szCs w:val="21"/>
              </w:rPr>
              <w:br w:type="textWrapping"/>
            </w:r>
            <w:r>
              <w:rPr>
                <w:rFonts w:hint="eastAsia" w:asciiTheme="minorEastAsia" w:hAnsiTheme="minorEastAsia"/>
                <w:szCs w:val="21"/>
              </w:rPr>
              <w:t>3.为了便于学校后期进行相关教室升级改造，要求智慧教室终端功能基于模块化设计，可根据实际需求增减扩展。无需更换主机和增加其他功能主机，减少多设备级联的故障风险，同时为方便设备后期管理与维护，要求主机具备电源一键控制和状态显示。</w:t>
            </w:r>
            <w:r>
              <w:rPr>
                <w:rFonts w:hint="eastAsia" w:asciiTheme="minorEastAsia" w:hAnsiTheme="minorEastAsia"/>
                <w:szCs w:val="21"/>
              </w:rPr>
              <w:br w:type="textWrapping"/>
            </w:r>
            <w:r>
              <w:rPr>
                <w:rFonts w:hint="eastAsia" w:asciiTheme="minorEastAsia" w:hAnsiTheme="minorEastAsia"/>
                <w:szCs w:val="21"/>
              </w:rPr>
              <w:t>4.终端接口要求：HDMI视频输入接口不少于2路，HDMI输出接口不少于1路，网口不少于4路，USB接口不少于1个，RS-232控制接口不少于2个，MIC音频输入接口不小于5路，每路均支持独立的48V幻象供电开关，LINE OUT接口不少于1路。</w:t>
            </w:r>
            <w:r>
              <w:rPr>
                <w:rFonts w:hint="eastAsia" w:asciiTheme="minorEastAsia" w:hAnsiTheme="minorEastAsia"/>
                <w:szCs w:val="21"/>
              </w:rPr>
              <w:br w:type="textWrapping"/>
            </w:r>
            <w:r>
              <w:rPr>
                <w:rFonts w:hint="eastAsia" w:asciiTheme="minorEastAsia" w:hAnsiTheme="minorEastAsia"/>
                <w:szCs w:val="21"/>
              </w:rPr>
              <w:t>5.要求智慧教室终端采用低功耗、稳定性高的嵌入式ARM处理器架构设计，核心芯片为国产化芯片，不接受采用X86架构设计类产品。</w:t>
            </w:r>
            <w:r>
              <w:rPr>
                <w:rFonts w:hint="eastAsia" w:asciiTheme="minorEastAsia" w:hAnsiTheme="minorEastAsia"/>
                <w:szCs w:val="21"/>
              </w:rPr>
              <w:br w:type="textWrapping"/>
            </w:r>
            <w:r>
              <w:rPr>
                <w:rFonts w:hint="eastAsia" w:asciiTheme="minorEastAsia" w:hAnsiTheme="minorEastAsia"/>
                <w:szCs w:val="21"/>
              </w:rPr>
              <w:t>6</w:t>
            </w:r>
            <w:r>
              <w:rPr>
                <w:rFonts w:hint="eastAsia" w:asciiTheme="minorEastAsia" w:hAnsiTheme="minorEastAsia"/>
                <w:szCs w:val="21"/>
                <w:lang w:val="en-US" w:eastAsia="zh-CN"/>
              </w:rPr>
              <w:t>.</w:t>
            </w:r>
            <w:r>
              <w:rPr>
                <w:rFonts w:hint="eastAsia" w:asciiTheme="minorEastAsia" w:hAnsiTheme="minorEastAsia"/>
                <w:szCs w:val="21"/>
              </w:rPr>
              <w:t>要求终端高度融合教室各项应用功能，无需启动电脑上的任何软件程序即可完成电子白板、圈点批注、录播、网络中控、远程互动、物联控制等。无需多块屏幕，通过一块讲台屏可显示授课电脑PPT，简单易用，减少老师学习成本，提高老师教学效率。（提供符合</w:t>
            </w:r>
            <w:r>
              <w:rPr>
                <w:rFonts w:hint="eastAsia" w:asciiTheme="minorEastAsia" w:hAnsiTheme="minorEastAsia"/>
                <w:szCs w:val="21"/>
                <w:lang w:eastAsia="zh-CN"/>
              </w:rPr>
              <w:t>该项</w:t>
            </w:r>
            <w:r>
              <w:rPr>
                <w:rFonts w:hint="eastAsia" w:asciiTheme="minorEastAsia" w:hAnsiTheme="minorEastAsia"/>
                <w:szCs w:val="21"/>
              </w:rPr>
              <w:t>功能描述的截图或其他有效证明材料）</w:t>
            </w:r>
            <w:r>
              <w:rPr>
                <w:rFonts w:hint="eastAsia" w:asciiTheme="minorEastAsia" w:hAnsiTheme="minorEastAsia"/>
                <w:szCs w:val="21"/>
              </w:rPr>
              <w:br w:type="textWrapping"/>
            </w:r>
            <w:r>
              <w:rPr>
                <w:rFonts w:hint="eastAsia" w:asciiTheme="minorEastAsia" w:hAnsiTheme="minorEastAsia"/>
                <w:szCs w:val="21"/>
              </w:rPr>
              <w:t>二.内置智慧控制模块</w:t>
            </w:r>
            <w:r>
              <w:rPr>
                <w:rFonts w:hint="eastAsia" w:asciiTheme="minorEastAsia" w:hAnsiTheme="minorEastAsia"/>
                <w:szCs w:val="21"/>
              </w:rPr>
              <w:br w:type="textWrapping"/>
            </w:r>
            <w:r>
              <w:rPr>
                <w:rFonts w:hint="eastAsia" w:asciiTheme="minorEastAsia" w:hAnsiTheme="minorEastAsia"/>
                <w:szCs w:val="21"/>
              </w:rPr>
              <w:t>1.为满足学校各种登录方案，终端支持账号密码登录、IC卡刷卡登录、二维码扫描登录、人脸识别登录四种登录方式。（提供符合</w:t>
            </w:r>
            <w:r>
              <w:rPr>
                <w:rFonts w:hint="eastAsia" w:asciiTheme="minorEastAsia" w:hAnsiTheme="minorEastAsia"/>
                <w:szCs w:val="21"/>
                <w:lang w:eastAsia="zh-CN"/>
              </w:rPr>
              <w:t>该项</w:t>
            </w:r>
            <w:r>
              <w:rPr>
                <w:rFonts w:hint="eastAsia" w:asciiTheme="minorEastAsia" w:hAnsiTheme="minorEastAsia"/>
                <w:szCs w:val="21"/>
              </w:rPr>
              <w:t>功能描述的截图或其他有效材料）</w:t>
            </w:r>
            <w:r>
              <w:rPr>
                <w:rFonts w:hint="eastAsia" w:asciiTheme="minorEastAsia" w:hAnsiTheme="minorEastAsia"/>
                <w:szCs w:val="21"/>
              </w:rPr>
              <w:br w:type="textWrapping"/>
            </w:r>
            <w:r>
              <w:rPr>
                <w:rFonts w:hint="eastAsia" w:asciiTheme="minorEastAsia" w:hAnsiTheme="minorEastAsia"/>
                <w:szCs w:val="21"/>
              </w:rPr>
              <w:t>2.触控屏要求内置读卡器，便于老师通过IC卡刷卡登录，可与学校一卡通系统对接，老师刷卡即可快速登录终端，同时可打开教师个人空间。</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3.在触控屏上要求内置人脸识别高清摄像头及人脸识别算法，在老师忘记密码、忘记带IC卡的情况下，方便老师刷脸可使用设备。</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4.终端可设置默认登录方式，可隐藏不常用登录方式，使登录界面简洁，老师快速使用自己账号开始上课，提高终端使用效率。</w:t>
            </w:r>
            <w:r>
              <w:rPr>
                <w:rFonts w:hint="eastAsia" w:asciiTheme="minorEastAsia" w:hAnsiTheme="minorEastAsia"/>
                <w:szCs w:val="21"/>
              </w:rPr>
              <w:br w:type="textWrapping"/>
            </w:r>
            <w:r>
              <w:rPr>
                <w:rFonts w:hint="eastAsia" w:asciiTheme="minorEastAsia" w:hAnsiTheme="minorEastAsia"/>
                <w:szCs w:val="21"/>
              </w:rPr>
              <w:t>5.终端支持脱机使用，当系统设备处于断网的环境下时，终端仍可支持账号密码登录、IC卡刷卡登录、人脸识别登录，同时支持免登录模式一键点击进入终端操作界面。</w:t>
            </w:r>
            <w:r>
              <w:rPr>
                <w:rFonts w:hint="eastAsia" w:asciiTheme="minorEastAsia" w:hAnsiTheme="minorEastAsia"/>
                <w:szCs w:val="21"/>
              </w:rPr>
              <w:br w:type="textWrapping"/>
            </w:r>
            <w:r>
              <w:rPr>
                <w:rFonts w:hint="eastAsia" w:asciiTheme="minorEastAsia" w:hAnsiTheme="minorEastAsia"/>
                <w:szCs w:val="21"/>
              </w:rPr>
              <w:t>6.终端内置教师权限管理模块，教师可通过多种方式登录设备，设备可以自动读取教师信息与权限，支持对接资源平台，自动开启个人空间、自动匹配个人数据等。</w:t>
            </w:r>
            <w:r>
              <w:rPr>
                <w:rFonts w:hint="eastAsia" w:asciiTheme="minorEastAsia" w:hAnsiTheme="minorEastAsia"/>
                <w:szCs w:val="21"/>
              </w:rPr>
              <w:br w:type="textWrapping"/>
            </w:r>
            <w:r>
              <w:rPr>
                <w:rFonts w:hint="eastAsia" w:asciiTheme="minorEastAsia" w:hAnsiTheme="minorEastAsia"/>
                <w:szCs w:val="21"/>
              </w:rPr>
              <w:t>7.要求智慧教室终端具备无遮挡硬件工具栏，老师进行课件展示时硬件工具栏不会隐藏和遮挡课件内容，能固定在屏幕一侧显示。无电脑信号时，也能操作录播控制、远程互动、 圈点、白板等功能，方便老师教学应用，提高硬件工具栏使用效率。（提供符合</w:t>
            </w:r>
            <w:r>
              <w:rPr>
                <w:rFonts w:hint="eastAsia" w:asciiTheme="minorEastAsia" w:hAnsiTheme="minorEastAsia"/>
                <w:szCs w:val="21"/>
                <w:lang w:eastAsia="zh-CN"/>
              </w:rPr>
              <w:t>该项</w:t>
            </w:r>
            <w:r>
              <w:rPr>
                <w:rFonts w:hint="eastAsia" w:asciiTheme="minorEastAsia" w:hAnsiTheme="minorEastAsia"/>
                <w:szCs w:val="21"/>
              </w:rPr>
              <w:t>功能描述的截图或其他有效材料）</w:t>
            </w:r>
            <w:r>
              <w:rPr>
                <w:rFonts w:hint="eastAsia" w:asciiTheme="minorEastAsia" w:hAnsiTheme="minorEastAsia"/>
                <w:szCs w:val="21"/>
              </w:rPr>
              <w:br w:type="textWrapping"/>
            </w:r>
            <w:r>
              <w:rPr>
                <w:rFonts w:hint="eastAsia" w:asciiTheme="minorEastAsia" w:hAnsiTheme="minorEastAsia"/>
                <w:szCs w:val="21"/>
              </w:rPr>
              <w:t>8.终端支持多路信号源切换功能，为便于老师快速识别并切换不同信号源，要求信号源切换时具备无线投屏信号源画面预览功能。老师通过操作终端触控屏，可对内置电脑、外接笔记本电脑、无线投屏、远程教室等视频信号进行快速切换，切换过程无黑屏且延时低于1秒，无需其他控制台，有助于节省老师时间，提高课堂教学效率。（提供符合</w:t>
            </w:r>
            <w:r>
              <w:rPr>
                <w:rFonts w:hint="eastAsia" w:asciiTheme="minorEastAsia" w:hAnsiTheme="minorEastAsia"/>
                <w:szCs w:val="21"/>
                <w:lang w:eastAsia="zh-CN"/>
              </w:rPr>
              <w:t>该项</w:t>
            </w:r>
            <w:r>
              <w:rPr>
                <w:rFonts w:hint="eastAsia" w:asciiTheme="minorEastAsia" w:hAnsiTheme="minorEastAsia"/>
                <w:szCs w:val="21"/>
              </w:rPr>
              <w:t>功能描述的截图或其他有效材料）</w:t>
            </w:r>
            <w:r>
              <w:rPr>
                <w:rFonts w:hint="eastAsia" w:asciiTheme="minorEastAsia" w:hAnsiTheme="minorEastAsia"/>
                <w:szCs w:val="21"/>
              </w:rPr>
              <w:br w:type="textWrapping"/>
            </w:r>
            <w:r>
              <w:rPr>
                <w:rFonts w:hint="eastAsia" w:asciiTheme="minorEastAsia" w:hAnsiTheme="minorEastAsia"/>
                <w:szCs w:val="21"/>
              </w:rPr>
              <w:t>9.要求具备两个以上可编程串口，能实现授课大屏、时序电源、投影机等外设的开关、信号切换等，支持控制按钮名称自定义。（提供符合</w:t>
            </w:r>
            <w:r>
              <w:rPr>
                <w:rFonts w:hint="eastAsia" w:asciiTheme="minorEastAsia" w:hAnsiTheme="minorEastAsia"/>
                <w:szCs w:val="21"/>
                <w:lang w:eastAsia="zh-CN"/>
              </w:rPr>
              <w:t>该项</w:t>
            </w:r>
            <w:r>
              <w:rPr>
                <w:rFonts w:hint="eastAsia" w:asciiTheme="minorEastAsia" w:hAnsiTheme="minorEastAsia"/>
                <w:szCs w:val="21"/>
              </w:rPr>
              <w:t>功能描述的截图或其他有效材料）</w:t>
            </w:r>
            <w:r>
              <w:rPr>
                <w:rFonts w:hint="eastAsia" w:asciiTheme="minorEastAsia" w:hAnsiTheme="minorEastAsia"/>
                <w:szCs w:val="21"/>
              </w:rPr>
              <w:br w:type="textWrapping"/>
            </w:r>
            <w:r>
              <w:rPr>
                <w:rFonts w:hint="eastAsia" w:asciiTheme="minorEastAsia" w:hAnsiTheme="minorEastAsia"/>
                <w:szCs w:val="21"/>
              </w:rPr>
              <w:t>10.要求具备故障报修功能，通过终端触控屏可将相关问题和意见快速选择并线上提交，方便老师能够及时将系统中相关问题反馈给管理员。</w:t>
            </w:r>
            <w:r>
              <w:rPr>
                <w:rFonts w:hint="eastAsia" w:asciiTheme="minorEastAsia" w:hAnsiTheme="minorEastAsia"/>
                <w:szCs w:val="21"/>
              </w:rPr>
              <w:br w:type="textWrapping"/>
            </w:r>
            <w:r>
              <w:rPr>
                <w:rFonts w:hint="eastAsia" w:asciiTheme="minorEastAsia" w:hAnsiTheme="minorEastAsia"/>
                <w:szCs w:val="21"/>
              </w:rPr>
              <w:t>11.内置白板教学功能，手指或触控笔可在讲台触控屏上模拟白板粉笔来进行板书书写，要求支持多点触控、书写流畅、延迟低，为方便老师授课教学，无需打开电脑软件，通过讲台触控屏硬件工具栏即可开启白板。</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12.内置硬件圈点批注功能，为了方便老师快速使用，要求无需启动任何软件工具，通过讲台触控屏硬件工具栏即可开启圈点功能，可在教师电脑、外接笔记本、无线投屏等信号画面上圈点批注。（提供符合</w:t>
            </w:r>
            <w:r>
              <w:rPr>
                <w:rFonts w:hint="eastAsia" w:asciiTheme="minorEastAsia" w:hAnsiTheme="minorEastAsia"/>
                <w:szCs w:val="21"/>
                <w:lang w:eastAsia="zh-CN"/>
              </w:rPr>
              <w:t>该项</w:t>
            </w:r>
            <w:r>
              <w:rPr>
                <w:rFonts w:hint="eastAsia" w:asciiTheme="minorEastAsia" w:hAnsiTheme="minorEastAsia"/>
                <w:szCs w:val="21"/>
              </w:rPr>
              <w:t>功能描述的截图或其他有效材料）</w:t>
            </w:r>
            <w:r>
              <w:rPr>
                <w:rFonts w:hint="eastAsia" w:asciiTheme="minorEastAsia" w:hAnsiTheme="minorEastAsia"/>
                <w:szCs w:val="21"/>
              </w:rPr>
              <w:br w:type="textWrapping"/>
            </w:r>
            <w:r>
              <w:rPr>
                <w:rFonts w:hint="eastAsia" w:asciiTheme="minorEastAsia" w:hAnsiTheme="minorEastAsia"/>
                <w:szCs w:val="21"/>
              </w:rPr>
              <w:t>13.资源应用：触控屏一侧提供USB接口，具备电子白板资源、圈点资源的导出功能；支持电子板书、圈点批注内容自动保存，滑动触控屏可快速浏览已保存的内容。</w:t>
            </w:r>
            <w:r>
              <w:rPr>
                <w:rFonts w:hint="eastAsia" w:asciiTheme="minorEastAsia" w:hAnsiTheme="minorEastAsia"/>
                <w:szCs w:val="21"/>
              </w:rPr>
              <w:br w:type="textWrapping"/>
            </w:r>
            <w:r>
              <w:rPr>
                <w:rFonts w:hint="eastAsia" w:asciiTheme="minorEastAsia" w:hAnsiTheme="minorEastAsia"/>
                <w:szCs w:val="21"/>
              </w:rPr>
              <w:t>14.支持无线投屏，支持windows、 安卓、苹果产品主流无线投屏协议，支持通过终端触控屏预览无线投屏信号缩略画面图，同时支持对无线投屏信号进行审核，同时在录播模块支持下录制投屏内容。</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15.具备对比教学功能，支持将授课电脑画面、无线投屏画面等内容进行双分屏对比教学，支持将其中单画面进行全屏展示，同时也支持移除单画面。</w:t>
            </w:r>
            <w:r>
              <w:rPr>
                <w:rFonts w:hint="eastAsia" w:asciiTheme="minorEastAsia" w:hAnsiTheme="minorEastAsia"/>
                <w:szCs w:val="21"/>
              </w:rPr>
              <w:br w:type="textWrapping"/>
            </w:r>
            <w:r>
              <w:rPr>
                <w:rFonts w:hint="eastAsia" w:asciiTheme="minorEastAsia" w:hAnsiTheme="minorEastAsia"/>
                <w:szCs w:val="21"/>
              </w:rPr>
              <w:t>16.要求智慧教室终端具备信息发布接收功能，可实时接收管理员通过信息发布平台推送的教室直播流、音频、视频、图片、文字等媒体资源，并自动在教室显示大屏/投影幕布上播放。在终端触控屏可选择对推送信息进行手动关闭。</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17.手机和笔记本投屏反控，要求通过操作智慧教室终端触控屏可远程控制安卓手机投屏和Windows笔记本投屏信号，触控屏画面和无线投屏画面同步变化，保持一致，便于老师将手机笔记本课件资料内容进行投屏展示讲解。三.内置互动录播模块（选配模块）</w:t>
            </w:r>
            <w:r>
              <w:rPr>
                <w:rFonts w:hint="eastAsia" w:asciiTheme="minorEastAsia" w:hAnsiTheme="minorEastAsia"/>
                <w:szCs w:val="21"/>
              </w:rPr>
              <w:br w:type="textWrapping"/>
            </w:r>
            <w:r>
              <w:rPr>
                <w:rFonts w:hint="eastAsia" w:asciiTheme="minorEastAsia" w:hAnsiTheme="minorEastAsia"/>
                <w:szCs w:val="21"/>
              </w:rPr>
              <w:t>1.要求内置录播模块集录制、音视频编解码、音频处理、存储、流媒体服务器、视频互动等功能于一体，无需额外再配跟踪主机、音频处理器、流媒体服务器等外设。</w:t>
            </w:r>
            <w:r>
              <w:rPr>
                <w:rFonts w:hint="eastAsia" w:asciiTheme="minorEastAsia" w:hAnsiTheme="minorEastAsia"/>
                <w:szCs w:val="21"/>
              </w:rPr>
              <w:br w:type="textWrapping"/>
            </w:r>
            <w:r>
              <w:rPr>
                <w:rFonts w:hint="eastAsia" w:asciiTheme="minorEastAsia" w:hAnsiTheme="minorEastAsia"/>
                <w:szCs w:val="21"/>
              </w:rPr>
              <w:t>2.要求录播画面在终端触控屏上可实时预览，并支持录制、暂停、停止等操作。</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3.录制开启时，能在终端触控屏上呈现准备开始的倒计时，提醒师生即将开始录制。（提供符合</w:t>
            </w:r>
            <w:r>
              <w:rPr>
                <w:rFonts w:hint="eastAsia" w:asciiTheme="minorEastAsia" w:hAnsiTheme="minorEastAsia"/>
                <w:szCs w:val="21"/>
                <w:lang w:eastAsia="zh-CN"/>
              </w:rPr>
              <w:t>该项</w:t>
            </w:r>
            <w:r>
              <w:rPr>
                <w:rFonts w:hint="eastAsia" w:asciiTheme="minorEastAsia" w:hAnsiTheme="minorEastAsia"/>
                <w:szCs w:val="21"/>
              </w:rPr>
              <w:t>功能描述的截图或其他有效材料）</w:t>
            </w:r>
            <w:r>
              <w:rPr>
                <w:rFonts w:hint="eastAsia" w:asciiTheme="minorEastAsia" w:hAnsiTheme="minorEastAsia"/>
                <w:szCs w:val="21"/>
              </w:rPr>
              <w:br w:type="textWrapping"/>
            </w:r>
            <w:r>
              <w:rPr>
                <w:rFonts w:hint="eastAsia" w:asciiTheme="minorEastAsia" w:hAnsiTheme="minorEastAsia"/>
                <w:szCs w:val="21"/>
              </w:rPr>
              <w:t>4.要求通过操作终端触控屏一键开启直播，方便老师进行直播操作，支持对画质和画面布局进行设置，支持本地和远端互动画面画中画直播。（提供直播画面操作界面截图或其他有效材料）</w:t>
            </w:r>
            <w:r>
              <w:rPr>
                <w:rFonts w:hint="eastAsia" w:asciiTheme="minorEastAsia" w:hAnsiTheme="minorEastAsia"/>
                <w:szCs w:val="21"/>
              </w:rPr>
              <w:br w:type="textWrapping"/>
            </w:r>
            <w:r>
              <w:rPr>
                <w:rFonts w:hint="eastAsia" w:asciiTheme="minorEastAsia" w:hAnsiTheme="minorEastAsia"/>
                <w:szCs w:val="21"/>
              </w:rPr>
              <w:t>5.为了便于老师能够实时调整录播画面，可通过终端触控屏点击切换自动导播和手动导播两种模式，自动导播模式支持单画面、画中画、画外画三种模式切换，手动导播模式支持教师全景、教师特写、学生全景等多种模式。可通过终端触控屏开启手动导播，对摄像机进行控制，调整摄像机特写镜头焦距和对准方向，保证录制画面处于合理的位置。</w:t>
            </w:r>
            <w:r>
              <w:rPr>
                <w:rFonts w:hint="eastAsia" w:asciiTheme="minorEastAsia" w:hAnsiTheme="minorEastAsia"/>
                <w:szCs w:val="21"/>
              </w:rPr>
              <w:br w:type="textWrapping"/>
            </w:r>
            <w:r>
              <w:rPr>
                <w:rFonts w:hint="eastAsia" w:asciiTheme="minorEastAsia" w:hAnsiTheme="minorEastAsia"/>
                <w:szCs w:val="21"/>
              </w:rPr>
              <w:t>6.设备内置数字音频处理模块，支持MIC音频混音、增益、降噪等处理，音视频互动中支持回声抑制处理功能。</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7.录播系统支持按课表自动录制、系统登录自动录制，录制资源能自动关联登录账号、课程名称，录制结束后支持自动上传视频文件到资源应用平台个人空间，同时也支持通过触控屏USB接口将录播资源本地导出保存。</w:t>
            </w:r>
            <w:r>
              <w:rPr>
                <w:rFonts w:hint="eastAsia" w:asciiTheme="minorEastAsia" w:hAnsiTheme="minorEastAsia"/>
                <w:szCs w:val="21"/>
              </w:rPr>
              <w:br w:type="textWrapping"/>
            </w:r>
            <w:r>
              <w:rPr>
                <w:rFonts w:hint="eastAsia" w:asciiTheme="minorEastAsia" w:hAnsiTheme="minorEastAsia"/>
                <w:szCs w:val="21"/>
              </w:rPr>
              <w:t>8.要求智慧教室终端内置远程互动模块</w:t>
            </w:r>
            <w:r>
              <w:rPr>
                <w:rFonts w:hint="eastAsia" w:asciiTheme="minorEastAsia" w:hAnsiTheme="minorEastAsia"/>
                <w:szCs w:val="21"/>
                <w:lang w:eastAsia="zh-CN"/>
              </w:rPr>
              <w:t>：</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（1）通过操作终端触控屏侧边工具栏一键开启远程互动功能，可选择创建互动课堂以及直接拨号就可与其他互动教室进行音视频互动。支持拨号历史记录查看；</w:t>
            </w:r>
            <w:r>
              <w:rPr>
                <w:rFonts w:hint="eastAsia" w:asciiTheme="minorEastAsia" w:hAnsiTheme="minorEastAsia"/>
                <w:szCs w:val="21"/>
              </w:rPr>
              <w:br w:type="textWrapping"/>
            </w:r>
            <w:r>
              <w:rPr>
                <w:rFonts w:hint="eastAsia" w:asciiTheme="minorEastAsia" w:hAnsiTheme="minorEastAsia"/>
                <w:szCs w:val="21"/>
              </w:rPr>
              <w:t>（2）在互动过程中可通过操作终端触控屏一键开启开关双流、共享屏幕、禁止吊麦、开启录制、本地静音和远端静音功能，能够同时支持多方互动以及多分屏视频画面同时显示。</w:t>
            </w:r>
            <w:r>
              <w:rPr>
                <w:rFonts w:hint="eastAsia" w:asciiTheme="minorEastAsia" w:hAnsiTheme="minorEastAsia"/>
                <w:szCs w:val="21"/>
              </w:rPr>
              <w:br w:type="textWrapping"/>
            </w:r>
            <w:r>
              <w:rPr>
                <w:rFonts w:hint="eastAsia" w:asciiTheme="minorEastAsia" w:hAnsiTheme="minorEastAsia"/>
                <w:szCs w:val="21"/>
              </w:rPr>
              <w:t>9.要求采用标准H.323协议，可直接与采用标准H.323协议的视频会议MCU、视频会议终端、第三方互动录播系统等进行互联互通，支持高、中、低多码流和H.239双流功能。（提供符合</w:t>
            </w:r>
            <w:r>
              <w:rPr>
                <w:rFonts w:hint="eastAsia" w:asciiTheme="minorEastAsia" w:hAnsiTheme="minorEastAsia"/>
                <w:szCs w:val="21"/>
                <w:lang w:eastAsia="zh-CN"/>
              </w:rPr>
              <w:t>该项</w:t>
            </w:r>
            <w:r>
              <w:rPr>
                <w:rFonts w:hint="eastAsia" w:asciiTheme="minorEastAsia" w:hAnsiTheme="minorEastAsia"/>
                <w:szCs w:val="21"/>
              </w:rPr>
              <w:t>功能描述的检测机构出具的检测报告的原件扫描件或图片）</w:t>
            </w:r>
            <w:r>
              <w:rPr>
                <w:rFonts w:hint="eastAsia" w:asciiTheme="minorEastAsia" w:hAnsiTheme="minorEastAsia"/>
                <w:szCs w:val="21"/>
              </w:rPr>
              <w:br w:type="textWrapping"/>
            </w:r>
            <w:r>
              <w:rPr>
                <w:rFonts w:hint="eastAsia" w:asciiTheme="minorEastAsia" w:hAnsiTheme="minorEastAsia"/>
                <w:szCs w:val="21"/>
              </w:rPr>
              <w:t xml:space="preserve">10.支持电脑端通过支持webRTC的浏览器即可加入互动，不需要安装其他任何插件，同时支持平板和手机安装APP加入互动。 </w:t>
            </w:r>
            <w:r>
              <w:rPr>
                <w:rFonts w:hint="eastAsia" w:asciiTheme="minorEastAsia" w:hAnsiTheme="minorEastAsia"/>
                <w:szCs w:val="21"/>
              </w:rPr>
              <w:br w:type="textWrapping"/>
            </w:r>
            <w:r>
              <w:rPr>
                <w:rFonts w:hint="eastAsia" w:asciiTheme="minorEastAsia" w:hAnsiTheme="minorEastAsia"/>
                <w:szCs w:val="21"/>
              </w:rPr>
              <w:t>11.支持同屏板书互动，在互动教学过程中，主讲教室电脑画面可同步显示给所有听课教室，主讲教室老师和所有听课教室学生可以对该画面共同进行板书批注圈点，展开多方问答式板书教学。支持实时修改画笔尺寸与颜色，方便彼此区分。</w:t>
            </w:r>
            <w:r>
              <w:rPr>
                <w:rFonts w:hint="eastAsia" w:asciiTheme="minorEastAsia" w:hAnsiTheme="minorEastAsia"/>
                <w:szCs w:val="21"/>
              </w:rPr>
              <w:br w:type="textWrapping"/>
            </w:r>
            <w:r>
              <w:rPr>
                <w:rFonts w:hint="eastAsia" w:asciiTheme="minorEastAsia" w:hAnsiTheme="minorEastAsia"/>
                <w:szCs w:val="21"/>
              </w:rPr>
              <w:t>12.支持“全编全解”技术，在互动过程中，当低清分辨率的移动设备加入时，其他高清入会方的画面分辨率不会因此而降低。</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13.无需外接视频采集卡，终端即可通过 UVC 接口模拟 USBcamera 接入网上会议软件，与腾讯会议、钉钉会议等互动软件无缝对接，互动软件可识别终端输出的音频、视频信号源，与远端教室同步教学。</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台</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25</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互动终端嵌入式管理系统</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1.为保证系统的稳定性，所投产品需内置于智慧教室终端；</w:t>
            </w:r>
            <w:r>
              <w:rPr>
                <w:rFonts w:hint="eastAsia" w:asciiTheme="minorEastAsia" w:hAnsiTheme="minorEastAsia"/>
                <w:szCs w:val="21"/>
              </w:rPr>
              <w:br w:type="textWrapping"/>
            </w:r>
            <w:r>
              <w:rPr>
                <w:rFonts w:hint="eastAsia" w:asciiTheme="minorEastAsia" w:hAnsiTheme="minorEastAsia"/>
                <w:szCs w:val="21"/>
              </w:rPr>
              <w:t>2.采用智能操作系统，支持可视化集中管控终端所有功能。具备同屏控制、多媒体信号切换、互动拨号、多屏互动控制、物联环控等触控界面；</w:t>
            </w:r>
            <w:r>
              <w:rPr>
                <w:rFonts w:hint="eastAsia" w:asciiTheme="minorEastAsia" w:hAnsiTheme="minorEastAsia"/>
                <w:szCs w:val="21"/>
              </w:rPr>
              <w:br w:type="textWrapping"/>
            </w:r>
            <w:r>
              <w:rPr>
                <w:rFonts w:hint="eastAsia" w:asciiTheme="minorEastAsia" w:hAnsiTheme="minorEastAsia"/>
                <w:szCs w:val="21"/>
              </w:rPr>
              <w:t>3.管理员可远程统一开/关设备，统一修改无线网络信息，统一设置触控一体机或投影开关机串口码；</w:t>
            </w:r>
            <w:r>
              <w:rPr>
                <w:rFonts w:hint="eastAsia" w:asciiTheme="minorEastAsia" w:hAnsiTheme="minorEastAsia"/>
                <w:szCs w:val="21"/>
              </w:rPr>
              <w:br w:type="textWrapping"/>
            </w:r>
            <w:r>
              <w:rPr>
                <w:rFonts w:hint="eastAsia" w:asciiTheme="minorEastAsia" w:hAnsiTheme="minorEastAsia"/>
                <w:szCs w:val="21"/>
              </w:rPr>
              <w:t>4.可形成教学大数据并进行统计分析，可以记录老师使用设备时长，分析老师授课情况，学校使用设备情况，支持统一身份认证。自定义某个周期（年月周），统计设备的使用率和教师的使用时间。统计设备的使用时长，设备告警，媒体推送的次数，资源上传的数量，以柱状图、饼状图、折线图形式呈现，并支持导出为excel表格；</w:t>
            </w:r>
            <w:r>
              <w:rPr>
                <w:rFonts w:hint="eastAsia" w:asciiTheme="minorEastAsia" w:hAnsiTheme="minorEastAsia"/>
                <w:szCs w:val="21"/>
              </w:rPr>
              <w:br w:type="textWrapping"/>
            </w:r>
            <w:r>
              <w:rPr>
                <w:rFonts w:hint="eastAsia" w:asciiTheme="minorEastAsia" w:hAnsiTheme="minorEastAsia"/>
                <w:szCs w:val="21"/>
              </w:rPr>
              <w:t>5.通过手机扫描登录，实现设备登录、远程巡课、设备控制，并可根据实际情况对相关权限进行设置；</w:t>
            </w:r>
            <w:r>
              <w:rPr>
                <w:rFonts w:hint="eastAsia" w:asciiTheme="minorEastAsia" w:hAnsiTheme="minorEastAsia"/>
                <w:szCs w:val="21"/>
              </w:rPr>
              <w:br w:type="textWrapping"/>
            </w:r>
            <w:r>
              <w:rPr>
                <w:rFonts w:hint="eastAsia" w:asciiTheme="minorEastAsia" w:hAnsiTheme="minorEastAsia"/>
                <w:szCs w:val="21"/>
              </w:rPr>
              <w:t>6.支持设备批量升级，推送系统升级信息，并可自定义升级时间，不影响正常教学活动开展；</w:t>
            </w:r>
            <w:r>
              <w:rPr>
                <w:rFonts w:hint="eastAsia" w:asciiTheme="minorEastAsia" w:hAnsiTheme="minorEastAsia"/>
                <w:szCs w:val="21"/>
              </w:rPr>
              <w:br w:type="textWrapping"/>
            </w:r>
            <w:r>
              <w:rPr>
                <w:rFonts w:hint="eastAsia" w:asciiTheme="minorEastAsia" w:hAnsiTheme="minorEastAsia"/>
                <w:szCs w:val="21"/>
              </w:rPr>
              <w:t>7.录制模式支持本地电影模式、资源模式视频录制和双模式同步录制。</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套</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软件和信息技术效劳业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26</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教学管理系统</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1.采用最新一代的虚拟显卡底层驱动技术，采用中心服务器+管理机+教师机+学生机的四层架构。</w:t>
            </w:r>
            <w:r>
              <w:rPr>
                <w:rFonts w:hint="eastAsia" w:asciiTheme="minorEastAsia" w:hAnsiTheme="minorEastAsia"/>
                <w:szCs w:val="21"/>
              </w:rPr>
              <w:br w:type="textWrapping"/>
            </w:r>
            <w:r>
              <w:rPr>
                <w:rFonts w:hint="eastAsia" w:asciiTheme="minorEastAsia" w:hAnsiTheme="minorEastAsia"/>
                <w:szCs w:val="21"/>
              </w:rPr>
              <w:t>2.软件提供模型调度功能，可以编排班级课表，根据课表时间，自动加载相应的班级模型。</w:t>
            </w:r>
            <w:r>
              <w:rPr>
                <w:rFonts w:hint="eastAsia" w:asciiTheme="minorEastAsia" w:hAnsiTheme="minorEastAsia"/>
                <w:szCs w:val="21"/>
              </w:rPr>
              <w:br w:type="textWrapping"/>
            </w:r>
            <w:r>
              <w:rPr>
                <w:rFonts w:hint="eastAsia" w:asciiTheme="minorEastAsia" w:hAnsiTheme="minorEastAsia"/>
                <w:szCs w:val="21"/>
              </w:rPr>
              <w:t>3.教学支持将摄像头、计算机屏幕等采集信号录制成一路标准</w:t>
            </w:r>
            <w:r>
              <w:rPr>
                <w:rFonts w:hint="eastAsia" w:asciiTheme="minorEastAsia" w:hAnsiTheme="minorEastAsia"/>
                <w:szCs w:val="21"/>
                <w:lang w:eastAsia="zh-CN"/>
              </w:rPr>
              <w:t>多媒体教学</w:t>
            </w:r>
            <w:r>
              <w:rPr>
                <w:rFonts w:hint="eastAsia" w:asciiTheme="minorEastAsia" w:hAnsiTheme="minorEastAsia"/>
                <w:szCs w:val="21"/>
              </w:rPr>
              <w:t>视频，并且提供点播功能。</w:t>
            </w:r>
            <w:r>
              <w:rPr>
                <w:rFonts w:hint="eastAsia" w:asciiTheme="minorEastAsia" w:hAnsiTheme="minorEastAsia"/>
                <w:szCs w:val="21"/>
              </w:rPr>
              <w:br w:type="textWrapping"/>
            </w:r>
            <w:r>
              <w:rPr>
                <w:rFonts w:hint="eastAsia" w:asciiTheme="minorEastAsia" w:hAnsiTheme="minorEastAsia"/>
                <w:szCs w:val="21"/>
              </w:rPr>
              <w:t>4.屏幕监看支持64路屏幕滚动监看。</w:t>
            </w:r>
            <w:r>
              <w:rPr>
                <w:rFonts w:hint="eastAsia" w:asciiTheme="minorEastAsia" w:hAnsiTheme="minorEastAsia"/>
                <w:szCs w:val="21"/>
              </w:rPr>
              <w:br w:type="textWrapping"/>
            </w:r>
            <w:r>
              <w:rPr>
                <w:rFonts w:hint="eastAsia" w:asciiTheme="minorEastAsia" w:hAnsiTheme="minorEastAsia"/>
                <w:szCs w:val="21"/>
              </w:rPr>
              <w:t>5.支持程序过滤功能，具有黑白名单库，支持网络IP过滤、端口过滤、网址过滤、usb存储设备过滤、光驱过滤、文件深度隐藏、文件读写控制，对于程序的使用、网络的访问、usb的读写文件都有详细日志记录。</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套</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27</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系统</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集成</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保证实训室正常运行的网线、电源线、插座、线槽、水晶头、移动架、壁架一系列辅材等。</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套</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28</w:t>
            </w:r>
          </w:p>
        </w:tc>
        <w:tc>
          <w:tcPr>
            <w:tcW w:w="977"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现场环境改造</w:t>
            </w:r>
          </w:p>
        </w:tc>
        <w:tc>
          <w:tcPr>
            <w:tcW w:w="5265" w:type="dxa"/>
            <w:shd w:val="clear" w:color="auto" w:fill="auto"/>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教室环境改造</w:t>
            </w:r>
            <w:r>
              <w:rPr>
                <w:rFonts w:hint="eastAsia" w:asciiTheme="minorEastAsia" w:hAnsiTheme="minorEastAsia"/>
                <w:szCs w:val="21"/>
                <w:lang w:eastAsia="zh-CN"/>
              </w:rPr>
              <w:t>：</w:t>
            </w:r>
            <w:r>
              <w:rPr>
                <w:rFonts w:hint="eastAsia" w:asciiTheme="minorEastAsia" w:hAnsiTheme="minorEastAsia"/>
                <w:szCs w:val="21"/>
              </w:rPr>
              <w:br w:type="textWrapping"/>
            </w:r>
            <w:r>
              <w:rPr>
                <w:rFonts w:hint="eastAsia" w:asciiTheme="minorEastAsia" w:hAnsiTheme="minorEastAsia"/>
                <w:szCs w:val="21"/>
              </w:rPr>
              <w:t>教室内部及教室外部走廊文化墙建设；</w:t>
            </w:r>
            <w:r>
              <w:rPr>
                <w:rFonts w:hint="eastAsia" w:asciiTheme="minorEastAsia" w:hAnsiTheme="minorEastAsia"/>
                <w:szCs w:val="21"/>
              </w:rPr>
              <w:br w:type="textWrapping"/>
            </w:r>
            <w:r>
              <w:rPr>
                <w:rFonts w:hint="eastAsia" w:asciiTheme="minorEastAsia" w:hAnsiTheme="minorEastAsia"/>
                <w:szCs w:val="21"/>
              </w:rPr>
              <w:t>地板铺设；</w:t>
            </w:r>
            <w:r>
              <w:rPr>
                <w:rFonts w:hint="eastAsia" w:asciiTheme="minorEastAsia" w:hAnsiTheme="minorEastAsia"/>
                <w:szCs w:val="21"/>
              </w:rPr>
              <w:br w:type="textWrapping"/>
            </w:r>
            <w:r>
              <w:rPr>
                <w:rFonts w:hint="eastAsia" w:asciiTheme="minorEastAsia" w:hAnsiTheme="minorEastAsia"/>
                <w:szCs w:val="21"/>
              </w:rPr>
              <w:t>教室其他定制环境改造等。</w:t>
            </w:r>
          </w:p>
        </w:tc>
        <w:tc>
          <w:tcPr>
            <w:tcW w:w="78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w:t>
            </w:r>
          </w:p>
        </w:tc>
        <w:tc>
          <w:tcPr>
            <w:tcW w:w="810"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间</w:t>
            </w:r>
          </w:p>
        </w:tc>
        <w:tc>
          <w:tcPr>
            <w:tcW w:w="1125" w:type="dxa"/>
            <w:shd w:val="clear" w:color="auto" w:fill="auto"/>
            <w:vAlign w:val="center"/>
          </w:tcPr>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制造业</w:t>
            </w:r>
          </w:p>
        </w:tc>
      </w:tr>
    </w:tbl>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注：本采购清单中所列技术规格或主要参数为最低要求，不允许负偏离，否则为无效响应。</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b/>
          <w:bCs/>
          <w:szCs w:val="21"/>
        </w:rPr>
        <w:t>三、采购标的执行标准</w:t>
      </w:r>
      <w:r>
        <w:rPr>
          <w:rFonts w:hint="eastAsia" w:asciiTheme="minorEastAsia" w:hAnsiTheme="minorEastAsia"/>
          <w:szCs w:val="21"/>
        </w:rPr>
        <w:t>：执行国家相关标准。</w:t>
      </w:r>
    </w:p>
    <w:p>
      <w:pPr>
        <w:widowControl/>
        <w:shd w:val="clear" w:color="auto" w:fill="FFFFFF"/>
        <w:spacing w:line="580" w:lineRule="exact"/>
        <w:jc w:val="left"/>
        <w:rPr>
          <w:rFonts w:hint="eastAsia" w:asciiTheme="minorEastAsia" w:hAnsiTheme="minorEastAsia"/>
          <w:b/>
          <w:bCs/>
          <w:szCs w:val="21"/>
        </w:rPr>
      </w:pPr>
      <w:r>
        <w:rPr>
          <w:rFonts w:hint="eastAsia" w:asciiTheme="minorEastAsia" w:hAnsiTheme="minorEastAsia"/>
          <w:b/>
          <w:bCs/>
          <w:szCs w:val="21"/>
        </w:rPr>
        <w:t>四、服务标准、期限、效率等要求：</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质保期为1年，质保期内发生故障或质量问题，卖方在接到通知后2小时进行响应，4小时到达，24小时内处理问题。</w:t>
      </w:r>
    </w:p>
    <w:p>
      <w:pPr>
        <w:widowControl/>
        <w:shd w:val="clear" w:color="auto" w:fill="FFFFFF"/>
        <w:spacing w:line="580" w:lineRule="exact"/>
        <w:jc w:val="left"/>
        <w:rPr>
          <w:rFonts w:hint="eastAsia" w:asciiTheme="minorEastAsia" w:hAnsiTheme="minorEastAsia"/>
          <w:b/>
          <w:bCs/>
          <w:szCs w:val="21"/>
        </w:rPr>
      </w:pPr>
      <w:r>
        <w:rPr>
          <w:rFonts w:hint="eastAsia" w:asciiTheme="minorEastAsia" w:hAnsiTheme="minorEastAsia"/>
          <w:b/>
          <w:bCs/>
          <w:szCs w:val="21"/>
        </w:rPr>
        <w:t>五、采购标的的其他技术、服务等要求：</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1、供应商须明确投标产品的厂家、产地、品牌、型号等参数（序号</w:t>
      </w:r>
      <w:r>
        <w:rPr>
          <w:rFonts w:hint="eastAsia" w:asciiTheme="minorEastAsia" w:hAnsiTheme="minorEastAsia"/>
          <w:szCs w:val="21"/>
          <w:lang w:val="en-US" w:eastAsia="zh-CN"/>
        </w:rPr>
        <w:t>23、27、28</w:t>
      </w:r>
      <w:r>
        <w:rPr>
          <w:rFonts w:hint="eastAsia" w:asciiTheme="minorEastAsia" w:hAnsiTheme="minorEastAsia"/>
          <w:szCs w:val="21"/>
        </w:rPr>
        <w:t>除外），否则为无效响应文件 。</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2、供应商应就该项目完整投标（报价含税费等），否则为无效响应文件。</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3、所投产品必须符合谈判文件规定标准的全新正品现货，否则为无效响应文件 。</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lang w:val="en-US" w:eastAsia="zh-CN"/>
        </w:rPr>
        <w:t>4</w:t>
      </w:r>
      <w:r>
        <w:rPr>
          <w:rFonts w:hint="eastAsia" w:asciiTheme="minorEastAsia" w:hAnsiTheme="minorEastAsia"/>
          <w:szCs w:val="21"/>
        </w:rPr>
        <w:t>、响应文件中具有完整可行的实施（技术）方案，须明确售后负责人、联系人和联系电话否则为无效响应文件。</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、中标企业于中标后第二日上午09：00向禹州市中等专业学校提供投标文件中所有证件原件，不符合或不能提供的，取消其中标资格并列入不良记录及信用中国。</w:t>
      </w:r>
    </w:p>
    <w:p>
      <w:pPr>
        <w:widowControl/>
        <w:shd w:val="clear" w:color="auto" w:fill="FFFFFF"/>
        <w:spacing w:line="580" w:lineRule="exact"/>
        <w:jc w:val="left"/>
        <w:rPr>
          <w:rFonts w:hint="eastAsia" w:asciiTheme="minorEastAsia" w:hAnsiTheme="minorEastAsia"/>
          <w:b/>
          <w:bCs/>
          <w:szCs w:val="21"/>
        </w:rPr>
      </w:pPr>
      <w:r>
        <w:rPr>
          <w:rFonts w:hint="eastAsia" w:asciiTheme="minorEastAsia" w:hAnsiTheme="minorEastAsia"/>
          <w:b/>
          <w:bCs/>
          <w:szCs w:val="21"/>
        </w:rPr>
        <w:t>六、验收标准</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1、按照国家相关标准、行业标准、地方标准或者其他标准、规范验收（与采购标的执行标准一致，选填）；</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2、按照谈判文件要求、响应文件响应和承诺验收；</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3、本项目验收如需要第三方验收，中标方将承担所有产生的费用。</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b/>
          <w:bCs/>
          <w:szCs w:val="21"/>
        </w:rPr>
        <w:t>七、采购资金支付</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（一）支付方式：双方签订合同约定。</w:t>
      </w:r>
    </w:p>
    <w:p>
      <w:pPr>
        <w:widowControl/>
        <w:shd w:val="clear" w:color="auto" w:fill="FFFFFF"/>
        <w:spacing w:line="580" w:lineRule="exact"/>
        <w:jc w:val="left"/>
        <w:rPr>
          <w:rFonts w:hint="eastAsia" w:asciiTheme="minorEastAsia" w:hAnsiTheme="minorEastAsia"/>
          <w:szCs w:val="21"/>
        </w:rPr>
      </w:pPr>
      <w:r>
        <w:rPr>
          <w:rFonts w:hint="eastAsia" w:asciiTheme="minorEastAsia" w:hAnsiTheme="minorEastAsia"/>
          <w:szCs w:val="21"/>
        </w:rPr>
        <w:t>（二）支付时间及条件：双方签订合同约定。</w:t>
      </w:r>
    </w:p>
    <w:p>
      <w:pPr>
        <w:widowControl/>
        <w:shd w:val="clear" w:color="auto" w:fill="FFFFFF"/>
        <w:spacing w:line="580" w:lineRule="exact"/>
        <w:jc w:val="left"/>
        <w:rPr>
          <w:rFonts w:hint="eastAsia" w:asciiTheme="minorEastAsia" w:hAnsiTheme="minorEastAsia"/>
          <w:szCs w:val="21"/>
        </w:rPr>
      </w:pPr>
    </w:p>
    <w:p>
      <w:pPr>
        <w:widowControl/>
        <w:shd w:val="clear" w:color="auto" w:fill="FFFFFF"/>
        <w:spacing w:line="580" w:lineRule="exact"/>
        <w:jc w:val="left"/>
        <w:rPr>
          <w:rFonts w:cs="宋体" w:asciiTheme="majorEastAsia" w:hAnsiTheme="majorEastAsia" w:eastAsiaTheme="majorEastAsia"/>
          <w:b/>
          <w:kern w:val="0"/>
          <w:sz w:val="32"/>
          <w:szCs w:val="32"/>
        </w:rPr>
      </w:pPr>
      <w:r>
        <w:rPr>
          <w:rFonts w:hint="eastAsia" w:asciiTheme="minorEastAsia" w:hAnsiTheme="minorEastAsia"/>
          <w:szCs w:val="21"/>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lang w:val="zh-CN"/>
              </w:rPr>
              <w:t>禹州市中等专业学校客户信息服务教学实训平台项目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asciiTheme="majorEastAsia" w:hAnsiTheme="majorEastAsia" w:eastAsiaTheme="majorEastAsia" w:cstheme="majorEastAsia"/>
                <w:szCs w:val="21"/>
                <w:lang w:val="en-US" w:eastAsia="zh-CN"/>
              </w:rPr>
            </w:pPr>
            <w:r>
              <w:rPr>
                <w:rFonts w:hint="eastAsia" w:cs="仿宋_GB2312" w:asciiTheme="minorEastAsia" w:hAnsiTheme="minorEastAsia"/>
                <w:szCs w:val="21"/>
              </w:rPr>
              <w:t>采购编号：</w:t>
            </w:r>
            <w:r>
              <w:rPr>
                <w:rFonts w:hint="eastAsia" w:asciiTheme="majorEastAsia" w:hAnsiTheme="majorEastAsia" w:eastAsiaTheme="majorEastAsia" w:cstheme="majorEastAsia"/>
                <w:szCs w:val="21"/>
                <w:lang w:val="zh-CN"/>
              </w:rPr>
              <w:t>YZCG-T2023</w:t>
            </w:r>
            <w:r>
              <w:rPr>
                <w:rFonts w:hint="eastAsia" w:asciiTheme="majorEastAsia" w:hAnsiTheme="majorEastAsia" w:eastAsiaTheme="majorEastAsia" w:cstheme="majorEastAsia"/>
                <w:szCs w:val="21"/>
                <w:lang w:val="en-US" w:eastAsia="zh-CN"/>
              </w:rPr>
              <w:t>43</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交付（服务、完工）时间：合同签订后30日历天内完成供货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采购单位：禹州市中等专业学校</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地  址：禹州市药城路北段</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联系人：王先生</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ascii="宋体" w:hAnsi="宋体" w:eastAsia="宋体" w:cs="仿宋_GB2312"/>
                <w:szCs w:val="21"/>
                <w:shd w:val="clear" w:color="auto" w:fill="FFFFFF"/>
              </w:rPr>
              <w:t>联系电话：0374-8816982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符合《政府采购法》第二十二条规定</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1．具有独立承担民事责任的能力；</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2．具有良好的商业信誉和健全的财务会计制度；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3．具有履行合同所必需的设备和专业技术能力；</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4．具有依法缴纳税收和社会保障资金的良好记录；</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注：1、供应商在投标时，提供《禹州市政府采购供应商信用承诺函》（详见谈判文件第八章3.5格式），无需再提交上述证明材料。</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2、采购人有权在签订合同前要求成交供应商提供相关证明材料以核实成交供应商承诺事项的真实性。</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rPr>
              <w:t>1000</w:t>
            </w:r>
            <w:r>
              <w:rPr>
                <w:rFonts w:cs="宋体" w:asciiTheme="minorEastAsia" w:hAnsiTheme="minorEastAsia"/>
                <w:bCs/>
                <w:szCs w:val="21"/>
              </w:rPr>
              <w:t>000.00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w:t>
            </w:r>
            <w:r>
              <w:rPr>
                <w:rFonts w:hint="eastAsia" w:cs="宋体" w:asciiTheme="minorEastAsia" w:hAnsiTheme="minorEastAsia"/>
                <w:bCs/>
                <w:szCs w:val="21"/>
                <w:lang w:val="zh-CN"/>
              </w:rPr>
              <w:t>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日08时30分（北京时间）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谈判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eastAsia="宋体"/>
              </w:rPr>
            </w:pPr>
            <w:r>
              <w:rPr>
                <w:rFonts w:hint="eastAsia"/>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firstLineChars="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szCs w:val="21"/>
        </w:rPr>
        <w:t>https://chinanpo.mca.gov.cn</w:t>
      </w:r>
      <w:r>
        <w:rPr>
          <w:rStyle w:val="30"/>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0"/>
        <w:autoSpaceDE w:val="0"/>
        <w:autoSpaceDN w:val="0"/>
        <w:spacing w:line="360" w:lineRule="auto"/>
        <w:ind w:left="420"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4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44"/>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42"/>
        </w:numPr>
        <w:autoSpaceDE w:val="0"/>
        <w:autoSpaceDN w:val="0"/>
        <w:spacing w:line="360" w:lineRule="auto"/>
        <w:ind w:firstLineChars="0"/>
        <w:contextualSpacing/>
        <w:rPr>
          <w:rFonts w:ascii="ˎ̥" w:hAnsi="ˎ̥"/>
          <w:vanish/>
        </w:rPr>
      </w:pP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45"/>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45"/>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45"/>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46"/>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22"/>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22"/>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0"/>
        <w:numPr>
          <w:ilvl w:val="0"/>
          <w:numId w:val="5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0"/>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0"/>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0"/>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0"/>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50"/>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0"/>
        <w:numPr>
          <w:ilvl w:val="0"/>
          <w:numId w:val="67"/>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67"/>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50"/>
        <w:autoSpaceDE w:val="0"/>
        <w:autoSpaceDN w:val="0"/>
        <w:spacing w:line="360" w:lineRule="auto"/>
        <w:ind w:left="964" w:firstLine="0" w:firstLineChars="0"/>
        <w:contextualSpacing/>
        <w:rPr>
          <w:rFonts w:ascii="ˎ̥" w:hAnsi="ˎ̥"/>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50"/>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49"/>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6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6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69"/>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7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7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50"/>
        <w:numPr>
          <w:ilvl w:val="0"/>
          <w:numId w:val="7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50"/>
        <w:numPr>
          <w:ilvl w:val="0"/>
          <w:numId w:val="7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50"/>
        <w:numPr>
          <w:ilvl w:val="0"/>
          <w:numId w:val="7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50"/>
        <w:numPr>
          <w:ilvl w:val="0"/>
          <w:numId w:val="7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7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pPr>
        <w:pStyle w:val="2"/>
      </w:pP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50"/>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50"/>
        <w:numPr>
          <w:ilvl w:val="1"/>
          <w:numId w:val="77"/>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最终签订合同的主要条款不能与谈判文件有冲突）</w:t>
      </w:r>
    </w:p>
    <w:p>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50"/>
        <w:numPr>
          <w:ilvl w:val="0"/>
          <w:numId w:val="78"/>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r>
              <w:rPr>
                <w:rFonts w:hint="eastAsia" w:ascii="宋体" w:hAnsi="宋体" w:eastAsia="宋体"/>
                <w:szCs w:val="21"/>
              </w:rPr>
              <w:t>货物名称</w:t>
            </w:r>
          </w:p>
        </w:tc>
        <w:tc>
          <w:tcPr>
            <w:tcW w:w="4253" w:type="dxa"/>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政府采购合间融资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tabs>
          <w:tab w:val="left" w:pos="1260"/>
        </w:tabs>
        <w:autoSpaceDE w:val="0"/>
        <w:autoSpaceDN w:val="0"/>
        <w:adjustRightInd w:val="0"/>
        <w:spacing w:line="360" w:lineRule="auto"/>
        <w:rPr>
          <w:rFonts w:ascii="宋体" w:hAnsi="宋体" w:eastAsia="宋体" w:cs="宋体"/>
          <w:b/>
          <w:kern w:val="0"/>
          <w:sz w:val="32"/>
          <w:szCs w:val="32"/>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2"/>
        <w:spacing w:line="480" w:lineRule="auto"/>
        <w:ind w:firstLine="472" w:firstLineChars="225"/>
        <w:jc w:val="left"/>
        <w:rPr>
          <w:rFonts w:asciiTheme="minorEastAsia" w:hAnsiTheme="minorEastAsia"/>
          <w:sz w:val="21"/>
          <w:szCs w:val="21"/>
        </w:rPr>
      </w:pPr>
    </w:p>
    <w:p>
      <w:pPr>
        <w:pStyle w:val="52"/>
        <w:spacing w:line="480" w:lineRule="auto"/>
        <w:ind w:firstLine="472" w:firstLineChars="225"/>
        <w:jc w:val="left"/>
        <w:rPr>
          <w:rFonts w:asciiTheme="minorEastAsia" w:hAnsiTheme="minorEastAsia"/>
          <w:sz w:val="21"/>
          <w:szCs w:val="21"/>
        </w:rPr>
      </w:pPr>
    </w:p>
    <w:p>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72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lang w:val="en-US"/>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1">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9F817E8"/>
    <w:multiLevelType w:val="singleLevel"/>
    <w:tmpl w:val="59F817E8"/>
    <w:lvl w:ilvl="0" w:tentative="0">
      <w:start w:val="1"/>
      <w:numFmt w:val="chineseCounting"/>
      <w:pStyle w:val="60"/>
      <w:suff w:val="nothing"/>
      <w:lvlText w:val="%1、"/>
      <w:lvlJc w:val="left"/>
    </w:lvl>
  </w:abstractNum>
  <w:abstractNum w:abstractNumId="53">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54E26F6"/>
    <w:multiLevelType w:val="singleLevel"/>
    <w:tmpl w:val="654E26F6"/>
    <w:lvl w:ilvl="0" w:tentative="0">
      <w:start w:val="1"/>
      <w:numFmt w:val="decimal"/>
      <w:suff w:val="nothing"/>
      <w:lvlText w:val="%1、"/>
      <w:lvlJc w:val="left"/>
    </w:lvl>
  </w:abstractNum>
  <w:abstractNum w:abstractNumId="58">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9">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4">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52"/>
  </w:num>
  <w:num w:numId="4">
    <w:abstractNumId w:val="57"/>
  </w:num>
  <w:num w:numId="5">
    <w:abstractNumId w:val="0"/>
  </w:num>
  <w:num w:numId="6">
    <w:abstractNumId w:val="10"/>
  </w:num>
  <w:num w:numId="7">
    <w:abstractNumId w:val="8"/>
  </w:num>
  <w:num w:numId="8">
    <w:abstractNumId w:val="40"/>
  </w:num>
  <w:num w:numId="9">
    <w:abstractNumId w:val="54"/>
  </w:num>
  <w:num w:numId="10">
    <w:abstractNumId w:val="69"/>
  </w:num>
  <w:num w:numId="11">
    <w:abstractNumId w:val="74"/>
  </w:num>
  <w:num w:numId="12">
    <w:abstractNumId w:val="37"/>
  </w:num>
  <w:num w:numId="13">
    <w:abstractNumId w:val="47"/>
  </w:num>
  <w:num w:numId="14">
    <w:abstractNumId w:val="49"/>
  </w:num>
  <w:num w:numId="15">
    <w:abstractNumId w:val="64"/>
  </w:num>
  <w:num w:numId="16">
    <w:abstractNumId w:val="31"/>
  </w:num>
  <w:num w:numId="17">
    <w:abstractNumId w:val="18"/>
  </w:num>
  <w:num w:numId="18">
    <w:abstractNumId w:val="19"/>
  </w:num>
  <w:num w:numId="19">
    <w:abstractNumId w:val="60"/>
  </w:num>
  <w:num w:numId="20">
    <w:abstractNumId w:val="73"/>
  </w:num>
  <w:num w:numId="21">
    <w:abstractNumId w:val="71"/>
  </w:num>
  <w:num w:numId="22">
    <w:abstractNumId w:val="59"/>
  </w:num>
  <w:num w:numId="23">
    <w:abstractNumId w:val="27"/>
  </w:num>
  <w:num w:numId="24">
    <w:abstractNumId w:val="20"/>
  </w:num>
  <w:num w:numId="25">
    <w:abstractNumId w:val="62"/>
  </w:num>
  <w:num w:numId="26">
    <w:abstractNumId w:val="55"/>
  </w:num>
  <w:num w:numId="27">
    <w:abstractNumId w:val="70"/>
  </w:num>
  <w:num w:numId="28">
    <w:abstractNumId w:val="42"/>
  </w:num>
  <w:num w:numId="29">
    <w:abstractNumId w:val="15"/>
  </w:num>
  <w:num w:numId="30">
    <w:abstractNumId w:val="48"/>
  </w:num>
  <w:num w:numId="31">
    <w:abstractNumId w:val="6"/>
  </w:num>
  <w:num w:numId="32">
    <w:abstractNumId w:val="25"/>
  </w:num>
  <w:num w:numId="33">
    <w:abstractNumId w:val="44"/>
  </w:num>
  <w:num w:numId="34">
    <w:abstractNumId w:val="5"/>
  </w:num>
  <w:num w:numId="35">
    <w:abstractNumId w:val="66"/>
  </w:num>
  <w:num w:numId="36">
    <w:abstractNumId w:val="14"/>
  </w:num>
  <w:num w:numId="37">
    <w:abstractNumId w:val="30"/>
  </w:num>
  <w:num w:numId="38">
    <w:abstractNumId w:val="35"/>
  </w:num>
  <w:num w:numId="39">
    <w:abstractNumId w:val="21"/>
  </w:num>
  <w:num w:numId="40">
    <w:abstractNumId w:val="53"/>
  </w:num>
  <w:num w:numId="41">
    <w:abstractNumId w:val="28"/>
  </w:num>
  <w:num w:numId="42">
    <w:abstractNumId w:val="65"/>
  </w:num>
  <w:num w:numId="43">
    <w:abstractNumId w:val="36"/>
  </w:num>
  <w:num w:numId="44">
    <w:abstractNumId w:val="68"/>
  </w:num>
  <w:num w:numId="45">
    <w:abstractNumId w:val="16"/>
  </w:num>
  <w:num w:numId="46">
    <w:abstractNumId w:val="4"/>
  </w:num>
  <w:num w:numId="47">
    <w:abstractNumId w:val="12"/>
  </w:num>
  <w:num w:numId="48">
    <w:abstractNumId w:val="7"/>
  </w:num>
  <w:num w:numId="49">
    <w:abstractNumId w:val="33"/>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45"/>
  </w:num>
  <w:num w:numId="64">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67"/>
  </w:num>
  <w:num w:numId="69">
    <w:abstractNumId w:val="46"/>
  </w:num>
  <w:num w:numId="70">
    <w:abstractNumId w:val="22"/>
  </w:num>
  <w:num w:numId="71">
    <w:abstractNumId w:val="29"/>
  </w:num>
  <w:num w:numId="72">
    <w:abstractNumId w:val="39"/>
  </w:num>
  <w:num w:numId="73">
    <w:abstractNumId w:val="58"/>
  </w:num>
  <w:num w:numId="74">
    <w:abstractNumId w:val="76"/>
  </w:num>
  <w:num w:numId="75">
    <w:abstractNumId w:val="13"/>
  </w:num>
  <w:num w:numId="76">
    <w:abstractNumId w:val="41"/>
  </w:num>
  <w:num w:numId="77">
    <w:abstractNumId w:val="23"/>
  </w:num>
  <w:num w:numId="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A7FB1"/>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0C0"/>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0567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037D"/>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4247911"/>
    <w:rsid w:val="08191757"/>
    <w:rsid w:val="0A6D0203"/>
    <w:rsid w:val="0C4F2BA9"/>
    <w:rsid w:val="0C9F4CFB"/>
    <w:rsid w:val="10240C99"/>
    <w:rsid w:val="119C142F"/>
    <w:rsid w:val="11A007F3"/>
    <w:rsid w:val="12614426"/>
    <w:rsid w:val="16525A4E"/>
    <w:rsid w:val="17AF353E"/>
    <w:rsid w:val="19C71013"/>
    <w:rsid w:val="1D7403AC"/>
    <w:rsid w:val="218E2416"/>
    <w:rsid w:val="220D5A31"/>
    <w:rsid w:val="27CB1FDF"/>
    <w:rsid w:val="2CF25D23"/>
    <w:rsid w:val="307A7AF5"/>
    <w:rsid w:val="33C5637D"/>
    <w:rsid w:val="38AB7314"/>
    <w:rsid w:val="392D778D"/>
    <w:rsid w:val="3AB26D1E"/>
    <w:rsid w:val="41735459"/>
    <w:rsid w:val="41A24945"/>
    <w:rsid w:val="423053ED"/>
    <w:rsid w:val="434626F9"/>
    <w:rsid w:val="436D55D0"/>
    <w:rsid w:val="44C91833"/>
    <w:rsid w:val="478C1C17"/>
    <w:rsid w:val="49090450"/>
    <w:rsid w:val="49440FFE"/>
    <w:rsid w:val="4D9036ED"/>
    <w:rsid w:val="501268BD"/>
    <w:rsid w:val="53EE716F"/>
    <w:rsid w:val="5BE835F5"/>
    <w:rsid w:val="5D1A22C4"/>
    <w:rsid w:val="653C1E7D"/>
    <w:rsid w:val="65965B7A"/>
    <w:rsid w:val="66FD73EF"/>
    <w:rsid w:val="679E5E52"/>
    <w:rsid w:val="6EB1286D"/>
    <w:rsid w:val="7202032D"/>
    <w:rsid w:val="729D55E2"/>
    <w:rsid w:val="73A76133"/>
    <w:rsid w:val="76E063E5"/>
    <w:rsid w:val="7C10151B"/>
    <w:rsid w:val="7D077C39"/>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autoRedefine/>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99"/>
    <w:pPr>
      <w:ind w:firstLine="420" w:firstLineChars="200"/>
    </w:p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index 5"/>
    <w:basedOn w:val="1"/>
    <w:next w:val="1"/>
    <w:autoRedefine/>
    <w:unhideWhenUsed/>
    <w:qFormat/>
    <w:uiPriority w:val="99"/>
    <w:pPr>
      <w:ind w:left="800" w:leftChars="800"/>
    </w:pPr>
  </w:style>
  <w:style w:type="paragraph" w:styleId="10">
    <w:name w:val="Body Text 3"/>
    <w:basedOn w:val="1"/>
    <w:link w:val="35"/>
    <w:autoRedefine/>
    <w:qFormat/>
    <w:uiPriority w:val="0"/>
    <w:rPr>
      <w:rFonts w:ascii="Times New Roman" w:hAnsi="Times New Roman" w:eastAsia="宋体" w:cs="Times New Roman"/>
      <w:color w:val="FF0000"/>
      <w:sz w:val="24"/>
      <w:szCs w:val="24"/>
    </w:rPr>
  </w:style>
  <w:style w:type="paragraph" w:styleId="11">
    <w:name w:val="Body Text"/>
    <w:basedOn w:val="1"/>
    <w:link w:val="36"/>
    <w:autoRedefine/>
    <w:unhideWhenUsed/>
    <w:qFormat/>
    <w:uiPriority w:val="99"/>
    <w:pPr>
      <w:spacing w:after="120"/>
    </w:pPr>
  </w:style>
  <w:style w:type="paragraph" w:styleId="12">
    <w:name w:val="Body Text Indent"/>
    <w:basedOn w:val="1"/>
    <w:link w:val="38"/>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autoRedefine/>
    <w:qFormat/>
    <w:uiPriority w:val="0"/>
    <w:rPr>
      <w:rFonts w:eastAsia="宋体"/>
      <w:sz w:val="24"/>
    </w:rPr>
  </w:style>
  <w:style w:type="paragraph" w:styleId="16">
    <w:name w:val="Date"/>
    <w:basedOn w:val="1"/>
    <w:next w:val="1"/>
    <w:link w:val="40"/>
    <w:autoRedefine/>
    <w:unhideWhenUsed/>
    <w:qFormat/>
    <w:uiPriority w:val="99"/>
    <w:pPr>
      <w:ind w:left="100" w:leftChars="2500"/>
    </w:pPr>
  </w:style>
  <w:style w:type="paragraph" w:styleId="17">
    <w:name w:val="Balloon Text"/>
    <w:basedOn w:val="1"/>
    <w:link w:val="42"/>
    <w:semiHidden/>
    <w:unhideWhenUsed/>
    <w:qFormat/>
    <w:uiPriority w:val="99"/>
    <w:rPr>
      <w:sz w:val="18"/>
      <w:szCs w:val="18"/>
    </w:rPr>
  </w:style>
  <w:style w:type="paragraph" w:styleId="18">
    <w:name w:val="footer"/>
    <w:basedOn w:val="1"/>
    <w:link w:val="43"/>
    <w:autoRedefine/>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1"/>
    <w:autoRedefine/>
    <w:semiHidden/>
    <w:unhideWhenUsed/>
    <w:qFormat/>
    <w:uiPriority w:val="99"/>
    <w:pPr>
      <w:spacing w:after="120" w:line="480" w:lineRule="auto"/>
    </w:pPr>
  </w:style>
  <w:style w:type="paragraph" w:styleId="22">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autoRedefine/>
    <w:qFormat/>
    <w:uiPriority w:val="99"/>
    <w:rPr>
      <w:rFonts w:ascii="Calibri" w:hAnsi="Calibri" w:eastAsia="宋体" w:cs="Times New Roman"/>
      <w:sz w:val="24"/>
      <w:szCs w:val="24"/>
    </w:rPr>
  </w:style>
  <w:style w:type="paragraph" w:styleId="24">
    <w:name w:val="Body Text First Indent"/>
    <w:basedOn w:val="11"/>
    <w:link w:val="47"/>
    <w:autoRedefine/>
    <w:qFormat/>
    <w:uiPriority w:val="0"/>
    <w:pPr>
      <w:ind w:firstLine="420" w:firstLineChars="100"/>
    </w:pPr>
    <w:rPr>
      <w:rFonts w:ascii="宋体" w:hAnsi="Times New Roman" w:eastAsia="宋体" w:cs="Times New Roman"/>
      <w:kern w:val="0"/>
      <w:sz w:val="34"/>
      <w:szCs w:val="20"/>
    </w:rPr>
  </w:style>
  <w:style w:type="table" w:styleId="26">
    <w:name w:val="Table Grid"/>
    <w:basedOn w:val="25"/>
    <w:autoRedefine/>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Emphasis"/>
    <w:basedOn w:val="27"/>
    <w:autoRedefine/>
    <w:qFormat/>
    <w:uiPriority w:val="20"/>
    <w:rPr>
      <w:i/>
      <w:iCs/>
    </w:rPr>
  </w:style>
  <w:style w:type="character" w:styleId="30">
    <w:name w:val="Hyperlink"/>
    <w:basedOn w:val="27"/>
    <w:autoRedefine/>
    <w:unhideWhenUsed/>
    <w:qFormat/>
    <w:uiPriority w:val="0"/>
    <w:rPr>
      <w:color w:val="0000FF"/>
      <w:u w:val="single"/>
    </w:rPr>
  </w:style>
  <w:style w:type="character" w:customStyle="1" w:styleId="31">
    <w:name w:val="标题 1 Char"/>
    <w:basedOn w:val="27"/>
    <w:link w:val="3"/>
    <w:autoRedefine/>
    <w:qFormat/>
    <w:uiPriority w:val="0"/>
    <w:rPr>
      <w:rFonts w:ascii="Calibri" w:hAnsi="Calibri" w:eastAsia="宋体" w:cs="Times New Roman"/>
      <w:b/>
      <w:bCs/>
      <w:kern w:val="44"/>
      <w:sz w:val="44"/>
      <w:szCs w:val="44"/>
    </w:rPr>
  </w:style>
  <w:style w:type="character" w:customStyle="1" w:styleId="32">
    <w:name w:val="标题 2 Char"/>
    <w:basedOn w:val="27"/>
    <w:link w:val="4"/>
    <w:autoRedefine/>
    <w:qFormat/>
    <w:uiPriority w:val="0"/>
    <w:rPr>
      <w:rFonts w:ascii="Arial" w:hAnsi="Arial" w:eastAsia="黑体" w:cs="Times New Roman"/>
      <w:b/>
      <w:bCs/>
      <w:sz w:val="32"/>
      <w:szCs w:val="32"/>
    </w:rPr>
  </w:style>
  <w:style w:type="character" w:customStyle="1" w:styleId="33">
    <w:name w:val="标题 3 Char"/>
    <w:basedOn w:val="27"/>
    <w:link w:val="5"/>
    <w:autoRedefine/>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6"/>
    <w:autoRedefine/>
    <w:qFormat/>
    <w:uiPriority w:val="0"/>
    <w:rPr>
      <w:rFonts w:ascii="Arial" w:hAnsi="Arial" w:eastAsia="黑体" w:cs="Times New Roman"/>
      <w:b/>
      <w:bCs/>
      <w:sz w:val="28"/>
      <w:szCs w:val="28"/>
    </w:rPr>
  </w:style>
  <w:style w:type="character" w:customStyle="1" w:styleId="35">
    <w:name w:val="正文文本 3 Char"/>
    <w:basedOn w:val="27"/>
    <w:link w:val="10"/>
    <w:autoRedefine/>
    <w:qFormat/>
    <w:uiPriority w:val="0"/>
    <w:rPr>
      <w:rFonts w:ascii="Times New Roman" w:hAnsi="Times New Roman" w:eastAsia="宋体" w:cs="Times New Roman"/>
      <w:color w:val="FF0000"/>
      <w:sz w:val="24"/>
      <w:szCs w:val="24"/>
    </w:rPr>
  </w:style>
  <w:style w:type="character" w:customStyle="1" w:styleId="36">
    <w:name w:val="正文文本 Char"/>
    <w:basedOn w:val="27"/>
    <w:link w:val="11"/>
    <w:autoRedefine/>
    <w:qFormat/>
    <w:uiPriority w:val="99"/>
  </w:style>
  <w:style w:type="character" w:customStyle="1" w:styleId="37">
    <w:name w:val="正文文本缩进 Char"/>
    <w:basedOn w:val="27"/>
    <w:autoRedefine/>
    <w:qFormat/>
    <w:uiPriority w:val="0"/>
  </w:style>
  <w:style w:type="character" w:customStyle="1" w:styleId="38">
    <w:name w:val="正文文本缩进 Char1"/>
    <w:basedOn w:val="27"/>
    <w:link w:val="12"/>
    <w:autoRedefine/>
    <w:qFormat/>
    <w:uiPriority w:val="0"/>
    <w:rPr>
      <w:kern w:val="0"/>
      <w:sz w:val="24"/>
      <w:szCs w:val="20"/>
    </w:rPr>
  </w:style>
  <w:style w:type="character" w:customStyle="1" w:styleId="39">
    <w:name w:val="纯文本 Char"/>
    <w:basedOn w:val="27"/>
    <w:link w:val="15"/>
    <w:autoRedefine/>
    <w:qFormat/>
    <w:uiPriority w:val="0"/>
    <w:rPr>
      <w:rFonts w:eastAsia="宋体"/>
      <w:sz w:val="24"/>
    </w:rPr>
  </w:style>
  <w:style w:type="character" w:customStyle="1" w:styleId="40">
    <w:name w:val="日期 Char"/>
    <w:basedOn w:val="27"/>
    <w:link w:val="16"/>
    <w:autoRedefine/>
    <w:qFormat/>
    <w:uiPriority w:val="99"/>
  </w:style>
  <w:style w:type="character" w:customStyle="1" w:styleId="41">
    <w:name w:val="批注框文本 Char"/>
    <w:basedOn w:val="27"/>
    <w:autoRedefine/>
    <w:semiHidden/>
    <w:qFormat/>
    <w:uiPriority w:val="99"/>
    <w:rPr>
      <w:sz w:val="18"/>
      <w:szCs w:val="18"/>
    </w:rPr>
  </w:style>
  <w:style w:type="character" w:customStyle="1" w:styleId="42">
    <w:name w:val="批注框文本 Char1"/>
    <w:basedOn w:val="27"/>
    <w:link w:val="17"/>
    <w:autoRedefine/>
    <w:semiHidden/>
    <w:qFormat/>
    <w:uiPriority w:val="99"/>
    <w:rPr>
      <w:sz w:val="18"/>
      <w:szCs w:val="18"/>
    </w:rPr>
  </w:style>
  <w:style w:type="character" w:customStyle="1" w:styleId="43">
    <w:name w:val="页脚 Char"/>
    <w:basedOn w:val="27"/>
    <w:link w:val="18"/>
    <w:autoRedefine/>
    <w:qFormat/>
    <w:uiPriority w:val="99"/>
    <w:rPr>
      <w:sz w:val="18"/>
      <w:szCs w:val="18"/>
    </w:rPr>
  </w:style>
  <w:style w:type="character" w:customStyle="1" w:styleId="44">
    <w:name w:val="页眉 Char"/>
    <w:basedOn w:val="27"/>
    <w:link w:val="19"/>
    <w:autoRedefine/>
    <w:qFormat/>
    <w:uiPriority w:val="99"/>
    <w:rPr>
      <w:sz w:val="18"/>
      <w:szCs w:val="18"/>
    </w:rPr>
  </w:style>
  <w:style w:type="character" w:customStyle="1" w:styleId="45">
    <w:name w:val="HTML 预设格式 Char"/>
    <w:basedOn w:val="27"/>
    <w:autoRedefine/>
    <w:semiHidden/>
    <w:qFormat/>
    <w:uiPriority w:val="99"/>
    <w:rPr>
      <w:rFonts w:ascii="宋体" w:hAnsi="宋体" w:eastAsia="宋体" w:cs="宋体"/>
      <w:kern w:val="0"/>
      <w:sz w:val="24"/>
      <w:szCs w:val="24"/>
    </w:rPr>
  </w:style>
  <w:style w:type="character" w:customStyle="1" w:styleId="46">
    <w:name w:val="HTML 预设格式 Char1"/>
    <w:basedOn w:val="27"/>
    <w:link w:val="22"/>
    <w:autoRedefine/>
    <w:semiHidden/>
    <w:qFormat/>
    <w:uiPriority w:val="99"/>
    <w:rPr>
      <w:rFonts w:ascii="Courier New" w:hAnsi="Courier New" w:cs="Courier New"/>
      <w:sz w:val="20"/>
      <w:szCs w:val="20"/>
    </w:rPr>
  </w:style>
  <w:style w:type="character" w:customStyle="1" w:styleId="47">
    <w:name w:val="正文首行缩进 Char"/>
    <w:basedOn w:val="36"/>
    <w:link w:val="24"/>
    <w:autoRedefine/>
    <w:qFormat/>
    <w:uiPriority w:val="0"/>
    <w:rPr>
      <w:rFonts w:ascii="宋体" w:hAnsi="Times New Roman" w:eastAsia="宋体" w:cs="Times New Roman"/>
      <w:kern w:val="0"/>
      <w:sz w:val="34"/>
      <w:szCs w:val="20"/>
    </w:rPr>
  </w:style>
  <w:style w:type="character" w:customStyle="1" w:styleId="48">
    <w:name w:val="纯文本 Char1"/>
    <w:autoRedefine/>
    <w:qFormat/>
    <w:uiPriority w:val="0"/>
    <w:rPr>
      <w:rFonts w:eastAsia="宋体"/>
      <w:sz w:val="24"/>
    </w:rPr>
  </w:style>
  <w:style w:type="paragraph" w:customStyle="1" w:styleId="4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autoRedefine/>
    <w:unhideWhenUsed/>
    <w:qFormat/>
    <w:uiPriority w:val="34"/>
    <w:pPr>
      <w:ind w:firstLine="420" w:firstLineChars="200"/>
    </w:pPr>
  </w:style>
  <w:style w:type="character" w:customStyle="1" w:styleId="51">
    <w:name w:val="正文文本缩进 Char Char"/>
    <w:link w:val="52"/>
    <w:autoRedefine/>
    <w:qFormat/>
    <w:uiPriority w:val="0"/>
    <w:rPr>
      <w:rFonts w:ascii="宋体"/>
      <w:sz w:val="24"/>
    </w:rPr>
  </w:style>
  <w:style w:type="paragraph" w:customStyle="1" w:styleId="52">
    <w:name w:val="正文文本缩进1"/>
    <w:basedOn w:val="1"/>
    <w:link w:val="51"/>
    <w:autoRedefine/>
    <w:qFormat/>
    <w:uiPriority w:val="0"/>
    <w:pPr>
      <w:spacing w:line="360" w:lineRule="auto"/>
      <w:ind w:firstLine="480" w:firstLineChars="200"/>
    </w:pPr>
    <w:rPr>
      <w:rFonts w:ascii="宋体"/>
      <w:sz w:val="24"/>
    </w:rPr>
  </w:style>
  <w:style w:type="character" w:customStyle="1" w:styleId="53">
    <w:name w:val="日期 Char Char"/>
    <w:link w:val="54"/>
    <w:autoRedefine/>
    <w:qFormat/>
    <w:uiPriority w:val="0"/>
    <w:rPr>
      <w:sz w:val="24"/>
    </w:rPr>
  </w:style>
  <w:style w:type="paragraph" w:customStyle="1" w:styleId="54">
    <w:name w:val="日期1"/>
    <w:basedOn w:val="1"/>
    <w:next w:val="1"/>
    <w:link w:val="53"/>
    <w:autoRedefine/>
    <w:qFormat/>
    <w:uiPriority w:val="0"/>
    <w:rPr>
      <w:sz w:val="24"/>
    </w:rPr>
  </w:style>
  <w:style w:type="paragraph" w:customStyle="1" w:styleId="55">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7"/>
    <w:autoRedefine/>
    <w:qFormat/>
    <w:uiPriority w:val="0"/>
  </w:style>
  <w:style w:type="paragraph" w:customStyle="1" w:styleId="59">
    <w:name w:val="样式 标题 1 + 四号 居中 段前: 12 磅 段后: 12 磅 行距: 单倍行距"/>
    <w:basedOn w:val="3"/>
    <w:autoRedefine/>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 2 Char"/>
    <w:basedOn w:val="27"/>
    <w:link w:val="21"/>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7051</Words>
  <Characters>40193</Characters>
  <Lines>334</Lines>
  <Paragraphs>94</Paragraphs>
  <TotalTime>4</TotalTime>
  <ScaleCrop>false</ScaleCrop>
  <LinksUpToDate>false</LinksUpToDate>
  <CharactersWithSpaces>47150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song</cp:lastModifiedBy>
  <cp:lastPrinted>2021-05-12T07:15:00Z</cp:lastPrinted>
  <dcterms:modified xsi:type="dcterms:W3CDTF">2023-12-27T07:04:51Z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5880AFD1B7C5407DAC1A471E794A0553</vt:lpwstr>
  </property>
</Properties>
</file>