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rPr>
      </w:pPr>
      <w:r>
        <w:rPr>
          <w:rFonts w:hint="eastAsia" w:ascii="宋体" w:hAnsi="宋体" w:cs="宋体"/>
          <w:b/>
          <w:sz w:val="56"/>
          <w:szCs w:val="56"/>
        </w:rPr>
        <w:t>建安区政府采购</w:t>
      </w:r>
    </w:p>
    <w:p>
      <w:pPr>
        <w:pStyle w:val="35"/>
        <w:ind w:right="-512" w:rightChars="-244" w:firstLine="0" w:firstLineChars="0"/>
        <w:rPr>
          <w:rFonts w:hint="default"/>
          <w:b/>
        </w:rPr>
      </w:pPr>
    </w:p>
    <w:p>
      <w:pPr>
        <w:ind w:right="-512" w:rightChars="-244"/>
        <w:jc w:val="center"/>
        <w:rPr>
          <w:rFonts w:ascii="宋体" w:hAnsi="宋体" w:cs="宋体"/>
          <w:b/>
          <w:sz w:val="96"/>
          <w:szCs w:val="72"/>
        </w:rPr>
      </w:pPr>
    </w:p>
    <w:p>
      <w:pPr>
        <w:spacing w:line="600" w:lineRule="exact"/>
        <w:ind w:right="-512" w:rightChars="-244" w:firstLine="3855" w:firstLineChars="800"/>
        <w:jc w:val="left"/>
        <w:rPr>
          <w:rFonts w:ascii="宋体" w:hAnsi="宋体" w:cs="宋体"/>
          <w:b/>
          <w:sz w:val="48"/>
          <w:szCs w:val="48"/>
        </w:rPr>
      </w:pPr>
    </w:p>
    <w:p>
      <w:pPr>
        <w:spacing w:line="800" w:lineRule="exact"/>
        <w:ind w:right="-512" w:rightChars="-244" w:firstLine="4498" w:firstLineChars="800"/>
        <w:jc w:val="left"/>
        <w:rPr>
          <w:rFonts w:ascii="宋体" w:hAnsi="宋体" w:cs="宋体"/>
          <w:b/>
          <w:sz w:val="44"/>
          <w:szCs w:val="44"/>
        </w:rPr>
      </w:pPr>
      <w:r>
        <w:rPr>
          <w:rFonts w:hint="eastAsia" w:ascii="宋体" w:hAnsi="宋体" w:cs="宋体"/>
          <w:b/>
          <w:sz w:val="56"/>
          <w:szCs w:val="56"/>
        </w:rPr>
        <w:t>磋</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商</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文</w:t>
      </w:r>
    </w:p>
    <w:p>
      <w:pPr>
        <w:spacing w:line="800" w:lineRule="exact"/>
        <w:ind w:right="-512" w:rightChars="-244" w:firstLine="4498" w:firstLineChars="800"/>
        <w:jc w:val="left"/>
        <w:rPr>
          <w:b/>
        </w:rPr>
      </w:pPr>
      <w:r>
        <w:rPr>
          <w:rFonts w:hint="eastAsia" w:ascii="宋体" w:hAnsi="宋体" w:cs="宋体"/>
          <w:b/>
          <w:sz w:val="56"/>
          <w:szCs w:val="56"/>
        </w:rPr>
        <w:t>件</w:t>
      </w:r>
    </w:p>
    <w:p>
      <w:pPr>
        <w:spacing w:line="600" w:lineRule="exact"/>
        <w:ind w:right="-512" w:rightChars="-244" w:firstLine="163" w:firstLineChars="45"/>
        <w:jc w:val="center"/>
        <w:rPr>
          <w:rFonts w:ascii="宋体" w:hAnsi="宋体" w:cs="宋体"/>
          <w:b/>
          <w:sz w:val="36"/>
          <w:szCs w:val="36"/>
        </w:rPr>
      </w:pPr>
      <w:r>
        <w:rPr>
          <w:rFonts w:hint="eastAsia" w:ascii="宋体" w:hAnsi="宋体" w:cs="宋体"/>
          <w:b/>
          <w:sz w:val="36"/>
          <w:szCs w:val="36"/>
        </w:rPr>
        <w:t>（不见面开标）</w:t>
      </w:r>
    </w:p>
    <w:p>
      <w:pPr>
        <w:pStyle w:val="23"/>
        <w:ind w:right="-512" w:rightChars="-244"/>
        <w:rPr>
          <w:b/>
        </w:rPr>
      </w:pPr>
    </w:p>
    <w:p>
      <w:pPr>
        <w:pStyle w:val="23"/>
        <w:ind w:right="-512" w:rightChars="-244"/>
        <w:rPr>
          <w:b/>
        </w:rPr>
      </w:pPr>
    </w:p>
    <w:p>
      <w:pPr>
        <w:pStyle w:val="23"/>
        <w:ind w:right="-512" w:rightChars="-244"/>
        <w:rPr>
          <w:b/>
        </w:rPr>
      </w:pPr>
    </w:p>
    <w:p>
      <w:pPr>
        <w:pStyle w:val="23"/>
        <w:ind w:right="-512" w:rightChars="-244"/>
        <w:rPr>
          <w:b/>
        </w:rPr>
      </w:pP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lang w:eastAsia="zh-CN"/>
        </w:rPr>
        <w:t>：</w:t>
      </w:r>
      <w:r>
        <w:rPr>
          <w:rFonts w:hint="eastAsia" w:ascii="宋体" w:hAnsi="宋体" w:cs="宋体"/>
          <w:b/>
          <w:sz w:val="36"/>
          <w:szCs w:val="36"/>
        </w:rPr>
        <w:t>建安政采竞磋商字〔2023〕</w:t>
      </w:r>
      <w:r>
        <w:rPr>
          <w:rFonts w:hint="eastAsia" w:ascii="宋体" w:hAnsi="宋体" w:cs="宋体"/>
          <w:b/>
          <w:sz w:val="36"/>
          <w:szCs w:val="36"/>
          <w:lang w:val="en-US" w:eastAsia="zh-CN"/>
        </w:rPr>
        <w:t>36</w:t>
      </w:r>
      <w:r>
        <w:rPr>
          <w:rFonts w:hint="eastAsia" w:ascii="宋体" w:hAnsi="宋体" w:cs="宋体"/>
          <w:b/>
          <w:sz w:val="36"/>
          <w:szCs w:val="36"/>
        </w:rPr>
        <w:t>号</w:t>
      </w:r>
    </w:p>
    <w:p>
      <w:pPr>
        <w:spacing w:line="640" w:lineRule="exact"/>
        <w:ind w:left="2884" w:leftChars="513" w:right="-512" w:rightChars="-244" w:hanging="1807" w:hangingChars="500"/>
        <w:rPr>
          <w:rFonts w:hint="eastAsia" w:ascii="宋体" w:hAnsi="宋体" w:eastAsia="宋体" w:cs="宋体"/>
          <w:b/>
          <w:sz w:val="36"/>
          <w:szCs w:val="36"/>
          <w:lang w:eastAsia="zh-CN"/>
        </w:rPr>
      </w:pPr>
      <w:r>
        <w:rPr>
          <w:rFonts w:hint="eastAsia" w:ascii="宋体" w:hAnsi="宋体" w:cs="宋体"/>
          <w:b/>
          <w:sz w:val="36"/>
          <w:szCs w:val="36"/>
        </w:rPr>
        <w:t>项目名称：</w:t>
      </w:r>
      <w:r>
        <w:rPr>
          <w:rFonts w:hint="eastAsia" w:ascii="宋体" w:hAnsi="宋体" w:cs="宋体"/>
          <w:b/>
          <w:sz w:val="36"/>
          <w:szCs w:val="36"/>
          <w:lang w:eastAsia="zh-CN"/>
        </w:rPr>
        <w:t>建安区河街乡村内道路提升项目</w:t>
      </w:r>
    </w:p>
    <w:p>
      <w:pPr>
        <w:spacing w:line="640" w:lineRule="exact"/>
        <w:ind w:right="-512" w:rightChars="-244" w:firstLine="1084" w:firstLineChars="300"/>
        <w:rPr>
          <w:rFonts w:hint="eastAsia" w:ascii="宋体" w:hAnsi="宋体" w:eastAsia="宋体" w:cs="宋体"/>
          <w:b/>
          <w:sz w:val="36"/>
          <w:szCs w:val="36"/>
          <w:lang w:eastAsia="zh-CN"/>
        </w:rPr>
      </w:pPr>
      <w:r>
        <w:rPr>
          <w:rFonts w:hint="eastAsia" w:ascii="宋体" w:hAnsi="宋体" w:cs="宋体"/>
          <w:b/>
          <w:sz w:val="36"/>
          <w:szCs w:val="36"/>
        </w:rPr>
        <w:t>采购单位：</w:t>
      </w:r>
      <w:r>
        <w:rPr>
          <w:rFonts w:hint="eastAsia" w:ascii="宋体" w:hAnsi="宋体" w:cs="宋体"/>
          <w:b/>
          <w:sz w:val="36"/>
          <w:szCs w:val="36"/>
          <w:lang w:eastAsia="zh-CN"/>
        </w:rPr>
        <w:t>许昌市建安区河街乡人民政府</w:t>
      </w:r>
    </w:p>
    <w:p>
      <w:pPr>
        <w:spacing w:line="640" w:lineRule="exact"/>
        <w:ind w:right="-512" w:rightChars="-244" w:firstLine="1084" w:firstLineChars="300"/>
        <w:rPr>
          <w:rFonts w:hint="eastAsia" w:ascii="宋体" w:hAnsi="宋体" w:eastAsia="宋体" w:cs="宋体"/>
          <w:b/>
          <w:sz w:val="36"/>
          <w:szCs w:val="36"/>
          <w:lang w:eastAsia="zh-CN"/>
        </w:rPr>
      </w:pPr>
      <w:r>
        <w:rPr>
          <w:rFonts w:hint="eastAsia" w:ascii="宋体" w:hAnsi="宋体" w:cs="宋体"/>
          <w:b/>
          <w:sz w:val="36"/>
          <w:szCs w:val="36"/>
        </w:rPr>
        <w:t>代理机构：</w:t>
      </w:r>
      <w:r>
        <w:rPr>
          <w:rFonts w:hint="eastAsia" w:ascii="宋体" w:hAnsi="宋体" w:cs="宋体"/>
          <w:b/>
          <w:sz w:val="36"/>
          <w:szCs w:val="36"/>
          <w:lang w:eastAsia="zh-CN"/>
        </w:rPr>
        <w:t>河南润哲安工程管理有限公司</w:t>
      </w:r>
    </w:p>
    <w:p>
      <w:pPr>
        <w:spacing w:line="640" w:lineRule="exact"/>
        <w:ind w:right="-512" w:rightChars="-244"/>
        <w:jc w:val="center"/>
        <w:rPr>
          <w:rFonts w:ascii="宋体" w:hAnsi="宋体" w:cs="宋体"/>
          <w:b/>
          <w:sz w:val="36"/>
          <w:szCs w:val="36"/>
        </w:rPr>
      </w:pPr>
      <w:r>
        <w:rPr>
          <w:rFonts w:hint="eastAsia" w:ascii="宋体" w:hAnsi="宋体" w:cs="宋体"/>
          <w:b/>
          <w:sz w:val="36"/>
          <w:szCs w:val="36"/>
        </w:rPr>
        <w:t>二〇二三年</w:t>
      </w:r>
      <w:r>
        <w:rPr>
          <w:rFonts w:hint="eastAsia" w:ascii="宋体" w:hAnsi="宋体" w:cs="宋体"/>
          <w:b/>
          <w:sz w:val="36"/>
          <w:szCs w:val="36"/>
          <w:lang w:val="en-US" w:eastAsia="zh-CN"/>
        </w:rPr>
        <w:t>十二</w:t>
      </w:r>
      <w:r>
        <w:rPr>
          <w:rFonts w:hint="eastAsia" w:ascii="宋体" w:hAnsi="宋体" w:cs="宋体"/>
          <w:b/>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第三章 供应商须知前附表</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第四章 供应商须知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 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pStyle w:val="49"/>
        <w:ind w:right="-512" w:rightChars="-244"/>
      </w:pPr>
    </w:p>
    <w:p>
      <w:pPr>
        <w:ind w:right="-512" w:rightChars="-244"/>
      </w:pPr>
    </w:p>
    <w:p>
      <w:pPr>
        <w:pStyle w:val="16"/>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3"/>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建安政采竞磋商字〔2023〕</w:t>
      </w:r>
      <w:r>
        <w:rPr>
          <w:rFonts w:hint="eastAsia" w:ascii="宋体" w:hAnsi="宋体" w:cs="宋体"/>
          <w:b/>
          <w:bCs/>
          <w:sz w:val="32"/>
          <w:szCs w:val="36"/>
          <w:lang w:val="en-US" w:eastAsia="zh-CN"/>
        </w:rPr>
        <w:t>36</w:t>
      </w:r>
      <w:r>
        <w:rPr>
          <w:rFonts w:hint="eastAsia" w:ascii="宋体" w:hAnsi="宋体" w:cs="宋体"/>
          <w:b/>
          <w:bCs/>
          <w:sz w:val="32"/>
          <w:szCs w:val="36"/>
        </w:rPr>
        <w:t>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许昌市建安区河街乡人民政府</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lang w:eastAsia="zh-CN"/>
        </w:rPr>
        <w:t>建安区河街乡村内道路提升项目</w:t>
      </w:r>
      <w:r>
        <w:rPr>
          <w:rFonts w:hint="eastAsia" w:ascii="宋体" w:hAnsi="宋体" w:cs="宋体"/>
          <w:b/>
          <w:bCs/>
          <w:sz w:val="32"/>
          <w:szCs w:val="36"/>
        </w:rPr>
        <w:t>（不见面开标）</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4"/>
          <w:rFonts w:ascii="宋体" w:hAnsi="宋体" w:cs="宋体"/>
          <w:szCs w:val="21"/>
        </w:rPr>
      </w:pPr>
      <w:bookmarkStart w:id="0" w:name="_Toc28359079"/>
      <w:bookmarkStart w:id="1" w:name="_Toc28359002"/>
      <w:bookmarkStart w:id="2" w:name="_Toc35393621"/>
      <w:bookmarkStart w:id="3" w:name="_Toc35393790"/>
      <w:bookmarkStart w:id="4" w:name="_Hlk24379207"/>
      <w:r>
        <w:rPr>
          <w:rStyle w:val="134"/>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4"/>
          <w:rFonts w:ascii="宋体" w:hAnsi="宋体" w:cs="宋体"/>
          <w:szCs w:val="21"/>
        </w:rPr>
      </w:pPr>
      <w:r>
        <w:rPr>
          <w:rStyle w:val="134"/>
          <w:rFonts w:hint="eastAsia" w:ascii="宋体" w:hAnsi="宋体" w:cs="宋体"/>
          <w:szCs w:val="21"/>
          <w:lang w:eastAsia="zh-CN"/>
        </w:rPr>
        <w:t>建安区河街乡村内道路提升项目</w:t>
      </w:r>
      <w:r>
        <w:rPr>
          <w:rStyle w:val="134"/>
          <w:rFonts w:hint="eastAsia" w:ascii="宋体" w:hAnsi="宋体" w:cs="宋体"/>
          <w:szCs w:val="21"/>
        </w:rPr>
        <w:t>的潜在供应商应在《全国公共资源交易平台（河南省·许昌市）》（http://ggzy.xuchang.gov.cn/）获取磋商文件，并于202</w:t>
      </w:r>
      <w:r>
        <w:rPr>
          <w:rStyle w:val="134"/>
          <w:rFonts w:hint="eastAsia" w:ascii="宋体" w:hAnsi="宋体" w:cs="宋体"/>
          <w:szCs w:val="21"/>
          <w:lang w:val="en-US" w:eastAsia="zh-CN"/>
        </w:rPr>
        <w:t>4</w:t>
      </w:r>
      <w:r>
        <w:rPr>
          <w:rStyle w:val="134"/>
          <w:rFonts w:hint="eastAsia" w:ascii="宋体" w:hAnsi="宋体" w:cs="宋体"/>
          <w:szCs w:val="21"/>
        </w:rPr>
        <w:t>年</w:t>
      </w:r>
      <w:r>
        <w:rPr>
          <w:rStyle w:val="134"/>
          <w:rFonts w:hint="eastAsia" w:ascii="宋体" w:hAnsi="宋体" w:cs="宋体"/>
          <w:szCs w:val="21"/>
          <w:lang w:val="en-US" w:eastAsia="zh-CN"/>
        </w:rPr>
        <w:t>1</w:t>
      </w:r>
      <w:r>
        <w:rPr>
          <w:rStyle w:val="134"/>
          <w:rFonts w:hint="eastAsia" w:ascii="宋体" w:hAnsi="宋体" w:cs="宋体"/>
          <w:szCs w:val="21"/>
        </w:rPr>
        <w:t>月</w:t>
      </w:r>
      <w:r>
        <w:rPr>
          <w:rStyle w:val="134"/>
          <w:rFonts w:hint="eastAsia" w:ascii="宋体" w:hAnsi="宋体" w:cs="宋体"/>
          <w:szCs w:val="21"/>
          <w:lang w:val="en-US" w:eastAsia="zh-CN"/>
        </w:rPr>
        <w:t>2</w:t>
      </w:r>
      <w:r>
        <w:rPr>
          <w:rStyle w:val="134"/>
          <w:rFonts w:hint="eastAsia" w:ascii="宋体" w:hAnsi="宋体" w:cs="宋体"/>
          <w:szCs w:val="21"/>
        </w:rPr>
        <w:t>日09点30分（北京时间）前提交（上传）响应文件。</w:t>
      </w:r>
    </w:p>
    <w:bookmarkEnd w:id="0"/>
    <w:bookmarkEnd w:id="1"/>
    <w:bookmarkEnd w:id="2"/>
    <w:bookmarkEnd w:id="3"/>
    <w:p>
      <w:pPr>
        <w:spacing w:line="360" w:lineRule="auto"/>
        <w:ind w:right="-512" w:rightChars="-244"/>
        <w:jc w:val="left"/>
        <w:rPr>
          <w:rFonts w:ascii="宋体" w:hAnsi="宋体" w:cs="宋体"/>
          <w:b/>
          <w:szCs w:val="21"/>
        </w:rPr>
      </w:pPr>
      <w:r>
        <w:rPr>
          <w:rFonts w:hint="eastAsia" w:ascii="宋体" w:hAnsi="宋体" w:cs="宋体"/>
          <w:b/>
          <w:szCs w:val="21"/>
        </w:rPr>
        <w:t>一、项目基本情况</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1、项目编号：建安政采竞磋商字〔2023〕</w:t>
      </w:r>
      <w:r>
        <w:rPr>
          <w:rFonts w:hint="eastAsia" w:ascii="宋体" w:hAnsi="宋体" w:cs="宋体"/>
          <w:szCs w:val="21"/>
          <w:lang w:val="en-US" w:eastAsia="zh-CN"/>
        </w:rPr>
        <w:t>36</w:t>
      </w:r>
      <w:r>
        <w:rPr>
          <w:rFonts w:hint="eastAsia" w:ascii="宋体" w:hAnsi="宋体" w:cs="宋体"/>
          <w:szCs w:val="21"/>
        </w:rPr>
        <w:t>号。</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2、项目名称</w:t>
      </w:r>
      <w:bookmarkEnd w:id="4"/>
      <w:r>
        <w:rPr>
          <w:rFonts w:hint="eastAsia" w:ascii="宋体" w:hAnsi="宋体" w:cs="宋体"/>
          <w:szCs w:val="21"/>
        </w:rPr>
        <w:t>：</w:t>
      </w:r>
      <w:r>
        <w:rPr>
          <w:rStyle w:val="134"/>
          <w:rFonts w:hint="eastAsia" w:ascii="宋体" w:hAnsi="宋体" w:cs="宋体"/>
          <w:szCs w:val="21"/>
          <w:lang w:eastAsia="zh-CN"/>
        </w:rPr>
        <w:t>建安区河街乡村内道路提升项目</w:t>
      </w:r>
      <w:r>
        <w:rPr>
          <w:rFonts w:hint="eastAsia" w:ascii="宋体" w:hAnsi="宋体" w:cs="宋体"/>
          <w:szCs w:val="21"/>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3、采购方式：竞争性磋商。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4、预算金额：</w:t>
      </w:r>
      <w:r>
        <w:rPr>
          <w:rFonts w:hint="eastAsia" w:ascii="宋体" w:hAnsi="宋体" w:cs="宋体"/>
          <w:szCs w:val="21"/>
          <w:lang w:val="en-US" w:eastAsia="zh-CN"/>
        </w:rPr>
        <w:t>1375432.00</w:t>
      </w:r>
      <w:r>
        <w:rPr>
          <w:rFonts w:hint="eastAsia" w:ascii="宋体" w:hAnsi="宋体" w:cs="宋体"/>
          <w:szCs w:val="21"/>
        </w:rPr>
        <w:t>元（财政资金）。</w:t>
      </w:r>
    </w:p>
    <w:p>
      <w:pPr>
        <w:spacing w:line="360" w:lineRule="auto"/>
        <w:ind w:right="-512" w:rightChars="-244" w:firstLine="735" w:firstLineChars="350"/>
        <w:jc w:val="left"/>
        <w:rPr>
          <w:rFonts w:ascii="宋体" w:hAnsi="宋体" w:cs="宋体"/>
          <w:szCs w:val="21"/>
        </w:rPr>
      </w:pPr>
      <w:r>
        <w:rPr>
          <w:rFonts w:hint="eastAsia" w:ascii="宋体" w:hAnsi="宋体" w:cs="宋体"/>
          <w:szCs w:val="21"/>
        </w:rPr>
        <w:t>最高限价：</w:t>
      </w:r>
      <w:r>
        <w:rPr>
          <w:rFonts w:hint="eastAsia" w:ascii="宋体" w:hAnsi="宋体" w:cs="宋体"/>
          <w:szCs w:val="21"/>
          <w:lang w:val="en-US" w:eastAsia="zh-CN"/>
        </w:rPr>
        <w:t>1375432.00</w:t>
      </w:r>
      <w:r>
        <w:rPr>
          <w:rFonts w:hint="eastAsia" w:ascii="宋体" w:hAnsi="宋体" w:cs="宋体"/>
          <w:szCs w:val="21"/>
        </w:rPr>
        <w:t>元。</w:t>
      </w:r>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16"/>
              <w:jc w:val="center"/>
              <w:rPr>
                <w:rFonts w:hint="default"/>
                <w:szCs w:val="21"/>
              </w:rPr>
            </w:pPr>
            <w:r>
              <w:rPr>
                <w:szCs w:val="21"/>
              </w:rPr>
              <w:t>序号</w:t>
            </w:r>
          </w:p>
        </w:tc>
        <w:tc>
          <w:tcPr>
            <w:tcW w:w="2057" w:type="dxa"/>
            <w:vAlign w:val="center"/>
          </w:tcPr>
          <w:p>
            <w:pPr>
              <w:pStyle w:val="16"/>
              <w:jc w:val="center"/>
              <w:rPr>
                <w:rFonts w:hint="default"/>
                <w:szCs w:val="21"/>
              </w:rPr>
            </w:pPr>
            <w:r>
              <w:rPr>
                <w:szCs w:val="21"/>
              </w:rPr>
              <w:t>包号</w:t>
            </w:r>
          </w:p>
        </w:tc>
        <w:tc>
          <w:tcPr>
            <w:tcW w:w="1149" w:type="dxa"/>
            <w:vAlign w:val="center"/>
          </w:tcPr>
          <w:p>
            <w:pPr>
              <w:pStyle w:val="16"/>
              <w:jc w:val="center"/>
              <w:rPr>
                <w:rFonts w:hint="default"/>
                <w:szCs w:val="21"/>
              </w:rPr>
            </w:pPr>
            <w:r>
              <w:rPr>
                <w:szCs w:val="21"/>
              </w:rPr>
              <w:t>包的名称</w:t>
            </w:r>
          </w:p>
        </w:tc>
        <w:tc>
          <w:tcPr>
            <w:tcW w:w="1365" w:type="dxa"/>
            <w:vAlign w:val="center"/>
          </w:tcPr>
          <w:p>
            <w:pPr>
              <w:pStyle w:val="16"/>
              <w:jc w:val="center"/>
              <w:rPr>
                <w:rFonts w:hint="default"/>
                <w:szCs w:val="21"/>
              </w:rPr>
            </w:pPr>
            <w:r>
              <w:rPr>
                <w:szCs w:val="21"/>
              </w:rPr>
              <w:t>包预算</w:t>
            </w:r>
          </w:p>
          <w:p>
            <w:pPr>
              <w:pStyle w:val="16"/>
              <w:jc w:val="center"/>
              <w:rPr>
                <w:rFonts w:hint="default"/>
                <w:szCs w:val="21"/>
              </w:rPr>
            </w:pPr>
            <w:r>
              <w:rPr>
                <w:szCs w:val="21"/>
              </w:rPr>
              <w:t>（元）</w:t>
            </w:r>
          </w:p>
        </w:tc>
        <w:tc>
          <w:tcPr>
            <w:tcW w:w="1425" w:type="dxa"/>
            <w:vAlign w:val="center"/>
          </w:tcPr>
          <w:p>
            <w:pPr>
              <w:pStyle w:val="16"/>
              <w:jc w:val="center"/>
              <w:rPr>
                <w:rFonts w:hint="default"/>
                <w:szCs w:val="21"/>
              </w:rPr>
            </w:pPr>
            <w:r>
              <w:rPr>
                <w:szCs w:val="21"/>
              </w:rPr>
              <w:t>包最高限价</w:t>
            </w:r>
          </w:p>
          <w:p>
            <w:pPr>
              <w:pStyle w:val="16"/>
              <w:jc w:val="center"/>
              <w:rPr>
                <w:rFonts w:hint="default"/>
                <w:szCs w:val="21"/>
              </w:rPr>
            </w:pPr>
            <w:r>
              <w:rPr>
                <w:szCs w:val="21"/>
              </w:rPr>
              <w:t>（元）</w:t>
            </w:r>
          </w:p>
        </w:tc>
        <w:tc>
          <w:tcPr>
            <w:tcW w:w="1477" w:type="dxa"/>
            <w:vAlign w:val="center"/>
          </w:tcPr>
          <w:p>
            <w:pPr>
              <w:pStyle w:val="16"/>
              <w:jc w:val="center"/>
              <w:rPr>
                <w:rFonts w:hint="default"/>
                <w:szCs w:val="21"/>
              </w:rPr>
            </w:pPr>
            <w:r>
              <w:rPr>
                <w:szCs w:val="21"/>
              </w:rPr>
              <w:t>是否专门面</w:t>
            </w:r>
          </w:p>
          <w:p>
            <w:pPr>
              <w:pStyle w:val="16"/>
              <w:jc w:val="center"/>
              <w:rPr>
                <w:rFonts w:hint="default"/>
                <w:szCs w:val="21"/>
              </w:rPr>
            </w:pPr>
            <w:r>
              <w:rPr>
                <w:szCs w:val="21"/>
              </w:rPr>
              <w:t>向中小企业</w:t>
            </w:r>
          </w:p>
        </w:tc>
        <w:tc>
          <w:tcPr>
            <w:tcW w:w="1620" w:type="dxa"/>
            <w:vAlign w:val="center"/>
          </w:tcPr>
          <w:p>
            <w:pPr>
              <w:pStyle w:val="16"/>
              <w:jc w:val="center"/>
              <w:rPr>
                <w:rFonts w:hint="default"/>
                <w:szCs w:val="21"/>
              </w:rPr>
            </w:pPr>
            <w:r>
              <w:rPr>
                <w:szCs w:val="21"/>
              </w:rPr>
              <w:t>采购预留金额</w:t>
            </w:r>
          </w:p>
          <w:p>
            <w:pPr>
              <w:pStyle w:val="16"/>
              <w:jc w:val="center"/>
              <w:rPr>
                <w:rFonts w:hint="default"/>
                <w:szCs w:val="21"/>
              </w:rPr>
            </w:pPr>
            <w:r>
              <w:rPr>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16"/>
              <w:rPr>
                <w:rFonts w:hint="default"/>
                <w:szCs w:val="21"/>
              </w:rPr>
            </w:pPr>
            <w:r>
              <w:rPr>
                <w:szCs w:val="21"/>
              </w:rPr>
              <w:t>1</w:t>
            </w:r>
          </w:p>
        </w:tc>
        <w:tc>
          <w:tcPr>
            <w:tcW w:w="2057" w:type="dxa"/>
            <w:vAlign w:val="center"/>
          </w:tcPr>
          <w:p>
            <w:pPr>
              <w:pStyle w:val="16"/>
              <w:rPr>
                <w:rFonts w:hint="default"/>
                <w:szCs w:val="21"/>
              </w:rPr>
            </w:pPr>
            <w:r>
              <w:rPr>
                <w:szCs w:val="21"/>
              </w:rPr>
              <w:t>建安政采竞磋商字</w:t>
            </w:r>
          </w:p>
          <w:p>
            <w:pPr>
              <w:pStyle w:val="16"/>
              <w:rPr>
                <w:rFonts w:hint="default"/>
                <w:szCs w:val="21"/>
              </w:rPr>
            </w:pPr>
            <w:r>
              <w:rPr>
                <w:szCs w:val="21"/>
              </w:rPr>
              <w:t>〔2023〕</w:t>
            </w:r>
            <w:r>
              <w:rPr>
                <w:rFonts w:hint="eastAsia"/>
                <w:szCs w:val="21"/>
                <w:lang w:val="en-US" w:eastAsia="zh-CN"/>
              </w:rPr>
              <w:t>36</w:t>
            </w:r>
            <w:r>
              <w:rPr>
                <w:szCs w:val="21"/>
              </w:rPr>
              <w:t>号-1</w:t>
            </w:r>
          </w:p>
        </w:tc>
        <w:tc>
          <w:tcPr>
            <w:tcW w:w="1149" w:type="dxa"/>
            <w:vAlign w:val="center"/>
          </w:tcPr>
          <w:p>
            <w:pPr>
              <w:pStyle w:val="16"/>
              <w:jc w:val="center"/>
              <w:rPr>
                <w:rFonts w:hint="default"/>
                <w:szCs w:val="21"/>
              </w:rPr>
            </w:pPr>
            <w:r>
              <w:rPr>
                <w:szCs w:val="21"/>
              </w:rPr>
              <w:t>第一标段</w:t>
            </w:r>
          </w:p>
        </w:tc>
        <w:tc>
          <w:tcPr>
            <w:tcW w:w="1365" w:type="dxa"/>
            <w:vAlign w:val="center"/>
          </w:tcPr>
          <w:p>
            <w:pPr>
              <w:pStyle w:val="16"/>
              <w:jc w:val="center"/>
              <w:rPr>
                <w:rFonts w:hint="default"/>
                <w:szCs w:val="21"/>
              </w:rPr>
            </w:pPr>
            <w:r>
              <w:rPr>
                <w:rFonts w:hint="eastAsia"/>
                <w:szCs w:val="21"/>
                <w:lang w:val="en-US" w:eastAsia="zh-CN"/>
              </w:rPr>
              <w:t>1375432.00</w:t>
            </w:r>
          </w:p>
        </w:tc>
        <w:tc>
          <w:tcPr>
            <w:tcW w:w="1425" w:type="dxa"/>
            <w:vAlign w:val="center"/>
          </w:tcPr>
          <w:p>
            <w:pPr>
              <w:pStyle w:val="16"/>
              <w:jc w:val="center"/>
              <w:rPr>
                <w:rFonts w:hint="default"/>
                <w:szCs w:val="21"/>
              </w:rPr>
            </w:pPr>
            <w:r>
              <w:rPr>
                <w:rFonts w:hint="eastAsia"/>
                <w:szCs w:val="21"/>
                <w:lang w:val="en-US" w:eastAsia="zh-CN"/>
              </w:rPr>
              <w:t>1375432.00</w:t>
            </w:r>
          </w:p>
        </w:tc>
        <w:tc>
          <w:tcPr>
            <w:tcW w:w="1477" w:type="dxa"/>
            <w:vAlign w:val="center"/>
          </w:tcPr>
          <w:p>
            <w:pPr>
              <w:pStyle w:val="16"/>
              <w:jc w:val="center"/>
              <w:rPr>
                <w:rFonts w:hint="default"/>
                <w:szCs w:val="21"/>
              </w:rPr>
            </w:pPr>
            <w:r>
              <w:rPr>
                <w:szCs w:val="21"/>
              </w:rPr>
              <w:t>是</w:t>
            </w:r>
          </w:p>
        </w:tc>
        <w:tc>
          <w:tcPr>
            <w:tcW w:w="1620" w:type="dxa"/>
            <w:vAlign w:val="center"/>
          </w:tcPr>
          <w:p>
            <w:pPr>
              <w:pStyle w:val="16"/>
              <w:jc w:val="center"/>
              <w:rPr>
                <w:rFonts w:hint="default"/>
                <w:szCs w:val="21"/>
              </w:rPr>
            </w:pPr>
            <w:r>
              <w:rPr>
                <w:rFonts w:hint="eastAsia"/>
                <w:szCs w:val="21"/>
                <w:lang w:val="en-US" w:eastAsia="zh-CN"/>
              </w:rPr>
              <w:t>1375432.00</w:t>
            </w:r>
          </w:p>
        </w:tc>
      </w:tr>
    </w:tbl>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5、采购需求</w:t>
      </w:r>
      <w:r>
        <w:rPr>
          <w:rFonts w:hint="eastAsia" w:ascii="宋体" w:hAnsi="宋体" w:cs="宋体"/>
          <w:szCs w:val="21"/>
        </w:rPr>
        <w:t>（包括但不限于标的的名称、数量、简要技术需求或服务要求等）</w:t>
      </w:r>
    </w:p>
    <w:p>
      <w:pPr>
        <w:spacing w:line="500" w:lineRule="exact"/>
        <w:ind w:right="-512" w:rightChars="-244" w:firstLine="630" w:firstLineChars="300"/>
        <w:jc w:val="left"/>
        <w:rPr>
          <w:rFonts w:ascii="宋体" w:hAnsi="宋体" w:cs="宋体"/>
          <w:szCs w:val="21"/>
        </w:rPr>
      </w:pPr>
      <w:r>
        <w:rPr>
          <w:rFonts w:hint="eastAsia" w:ascii="宋体" w:hAnsi="宋体" w:cs="宋体"/>
          <w:szCs w:val="21"/>
        </w:rPr>
        <w:t>详见磋商文件附件。</w:t>
      </w:r>
    </w:p>
    <w:p>
      <w:pPr>
        <w:spacing w:line="500" w:lineRule="exact"/>
        <w:ind w:right="-512" w:rightChars="-244" w:firstLine="422" w:firstLineChars="200"/>
        <w:jc w:val="left"/>
        <w:rPr>
          <w:rFonts w:ascii="宋体" w:hAnsi="宋体" w:cs="宋体"/>
          <w:bCs/>
          <w:szCs w:val="21"/>
        </w:rPr>
      </w:pPr>
      <w:r>
        <w:rPr>
          <w:rFonts w:hint="eastAsia" w:ascii="宋体" w:hAnsi="宋体" w:cs="宋体"/>
          <w:b/>
          <w:bCs/>
          <w:szCs w:val="21"/>
        </w:rPr>
        <w:t>6、合同履行期限：</w:t>
      </w:r>
      <w:r>
        <w:rPr>
          <w:rFonts w:hint="eastAsia" w:ascii="宋体" w:hAnsi="宋体" w:eastAsia="宋体" w:cs="宋体"/>
          <w:szCs w:val="21"/>
        </w:rPr>
        <w:t xml:space="preserve">自合同生效之日起 </w:t>
      </w:r>
      <w:r>
        <w:rPr>
          <w:rFonts w:hint="eastAsia" w:ascii="宋体" w:hAnsi="宋体" w:eastAsia="宋体" w:cs="宋体"/>
          <w:szCs w:val="21"/>
          <w:lang w:val="en-US" w:eastAsia="zh-CN"/>
        </w:rPr>
        <w:t>30</w:t>
      </w:r>
      <w:r>
        <w:rPr>
          <w:rFonts w:hint="eastAsia" w:ascii="宋体" w:hAnsi="宋体" w:eastAsia="宋体" w:cs="宋体"/>
          <w:szCs w:val="21"/>
        </w:rPr>
        <w:t xml:space="preserve"> 日历天。 </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7</w:t>
      </w:r>
      <w:bookmarkStart w:id="5" w:name="_Toc35393622"/>
      <w:bookmarkStart w:id="6" w:name="_Toc35393791"/>
      <w:bookmarkStart w:id="7" w:name="_Toc28359080"/>
      <w:bookmarkStart w:id="8" w:name="_Toc28359003"/>
      <w:r>
        <w:rPr>
          <w:rFonts w:hint="eastAsia" w:ascii="宋体" w:hAnsi="宋体" w:cs="宋体"/>
          <w:b/>
          <w:bCs/>
          <w:szCs w:val="21"/>
        </w:rPr>
        <w:t>、本项目是否接受联合体投标：</w:t>
      </w:r>
      <w:r>
        <w:rPr>
          <w:rFonts w:hint="eastAsia" w:ascii="宋体" w:hAnsi="宋体" w:cs="宋体"/>
          <w:szCs w:val="21"/>
        </w:rPr>
        <w:t>否。</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8、是否接受进口产品</w:t>
      </w:r>
      <w:r>
        <w:rPr>
          <w:rFonts w:hint="eastAsia" w:ascii="宋体" w:hAnsi="宋体" w:cs="宋体"/>
          <w:szCs w:val="21"/>
        </w:rPr>
        <w:t>：否。</w:t>
      </w:r>
    </w:p>
    <w:p>
      <w:pPr>
        <w:pStyle w:val="35"/>
        <w:spacing w:line="500" w:lineRule="exact"/>
        <w:ind w:firstLine="422" w:firstLineChars="200"/>
        <w:rPr>
          <w:rFonts w:hint="default" w:ascii="宋体"/>
          <w:szCs w:val="21"/>
        </w:rPr>
      </w:pPr>
      <w:r>
        <w:rPr>
          <w:rFonts w:ascii="宋体"/>
          <w:b/>
          <w:bCs/>
          <w:szCs w:val="21"/>
        </w:rPr>
        <w:t>9、是否专门面向中小企业：</w:t>
      </w:r>
      <w:r>
        <w:rPr>
          <w:rFonts w:ascii="宋体"/>
          <w:szCs w:val="21"/>
        </w:rPr>
        <w:t>是。</w:t>
      </w:r>
    </w:p>
    <w:p>
      <w:pPr>
        <w:spacing w:line="500" w:lineRule="exact"/>
        <w:ind w:right="-512" w:rightChars="-244"/>
        <w:jc w:val="left"/>
        <w:rPr>
          <w:rFonts w:ascii="宋体" w:hAnsi="宋体" w:cs="宋体"/>
          <w:b/>
          <w:bCs/>
          <w:szCs w:val="21"/>
        </w:rPr>
      </w:pPr>
      <w:r>
        <w:rPr>
          <w:rFonts w:hint="eastAsia" w:ascii="宋体" w:hAnsi="宋体" w:cs="宋体"/>
          <w:b/>
          <w:bCs/>
          <w:szCs w:val="21"/>
        </w:rPr>
        <w:t>二、供应商资格要求：</w:t>
      </w:r>
      <w:bookmarkEnd w:id="5"/>
      <w:bookmarkEnd w:id="6"/>
      <w:bookmarkEnd w:id="7"/>
      <w:bookmarkEnd w:id="8"/>
      <w:bookmarkStart w:id="9" w:name="_Toc28359081"/>
      <w:bookmarkStart w:id="10" w:name="_Toc35393623"/>
      <w:bookmarkStart w:id="11" w:name="_Toc35393792"/>
      <w:bookmarkStart w:id="12" w:name="_Toc28359004"/>
    </w:p>
    <w:p>
      <w:pPr>
        <w:spacing w:line="500" w:lineRule="exact"/>
        <w:ind w:right="-512" w:rightChars="-244" w:firstLine="420" w:firstLineChars="200"/>
        <w:jc w:val="left"/>
        <w:rPr>
          <w:rFonts w:ascii="宋体" w:hAnsi="宋体" w:cs="宋体"/>
          <w:b/>
          <w:szCs w:val="21"/>
        </w:rPr>
      </w:pPr>
      <w:r>
        <w:rPr>
          <w:rFonts w:hint="eastAsia" w:ascii="宋体" w:hAnsi="宋体" w:cs="宋体"/>
          <w:szCs w:val="21"/>
        </w:rPr>
        <w:t>1、满足《中华人民共和国政府采购法》第二十二条规定；</w:t>
      </w:r>
    </w:p>
    <w:p>
      <w:pPr>
        <w:spacing w:line="500" w:lineRule="exact"/>
        <w:ind w:right="-512" w:rightChars="-244" w:firstLine="420" w:firstLineChars="200"/>
        <w:jc w:val="left"/>
        <w:rPr>
          <w:rFonts w:ascii="宋体" w:hAnsi="宋体" w:cs="宋体"/>
          <w:szCs w:val="21"/>
        </w:rPr>
      </w:pPr>
      <w:r>
        <w:rPr>
          <w:rFonts w:hint="eastAsia" w:ascii="宋体" w:hAnsi="宋体" w:cs="宋体"/>
          <w:szCs w:val="21"/>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3、本项目的特定资格要求：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lang w:eastAsia="zh-CN"/>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zh-CN"/>
        </w:rPr>
        <w:t>、未被列入</w:t>
      </w:r>
      <w:r>
        <w:rPr>
          <w:rFonts w:hint="eastAsia" w:ascii="宋体" w:hAnsi="宋体" w:cs="宋体"/>
          <w:szCs w:val="21"/>
        </w:rPr>
        <w:t>“</w:t>
      </w:r>
      <w:r>
        <w:rPr>
          <w:rFonts w:hint="eastAsia" w:ascii="宋体" w:hAnsi="宋体" w:cs="宋体"/>
          <w:szCs w:val="21"/>
          <w:lang w:val="zh-CN"/>
        </w:rPr>
        <w:t>信用中国</w:t>
      </w:r>
      <w:r>
        <w:rPr>
          <w:rFonts w:hint="eastAsia" w:ascii="宋体" w:hAnsi="宋体" w:cs="宋体"/>
          <w:szCs w:val="21"/>
        </w:rPr>
        <w:t>”</w:t>
      </w:r>
      <w:r>
        <w:rPr>
          <w:rFonts w:hint="eastAsia" w:ascii="宋体" w:hAnsi="宋体" w:cs="宋体"/>
          <w:szCs w:val="21"/>
          <w:lang w:val="zh-CN"/>
        </w:rPr>
        <w:t>网站（</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lang w:val="zh-CN"/>
        </w:rPr>
        <w:t>失信被执行人、税收违法黑名单的投标人</w:t>
      </w:r>
      <w:r>
        <w:rPr>
          <w:rFonts w:hint="eastAsia" w:ascii="宋体" w:hAnsi="宋体" w:cs="宋体"/>
          <w:szCs w:val="21"/>
        </w:rPr>
        <w:t>；“</w:t>
      </w:r>
      <w:r>
        <w:rPr>
          <w:rFonts w:hint="eastAsia" w:ascii="宋体" w:hAnsi="宋体" w:cs="宋体"/>
          <w:szCs w:val="21"/>
          <w:lang w:val="zh-CN"/>
        </w:rPr>
        <w:t>中国政府采购网</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lang w:val="zh-CN"/>
        </w:rPr>
        <w:t>政府采购严重违法失信行为记录名单的投标人</w:t>
      </w:r>
      <w:r>
        <w:rPr>
          <w:rFonts w:hint="eastAsia" w:ascii="宋体" w:hAnsi="宋体" w:cs="宋体"/>
          <w:szCs w:val="21"/>
        </w:rPr>
        <w:t>；“</w:t>
      </w:r>
      <w:r>
        <w:rPr>
          <w:rFonts w:hint="eastAsia" w:ascii="宋体" w:hAnsi="宋体" w:cs="宋体"/>
          <w:szCs w:val="21"/>
          <w:lang w:val="zh-CN"/>
        </w:rPr>
        <w:t>中国社会组织政务服务平台</w:t>
      </w:r>
      <w:r>
        <w:rPr>
          <w:rFonts w:hint="eastAsia" w:ascii="宋体" w:hAnsi="宋体" w:cs="宋体"/>
          <w:szCs w:val="21"/>
        </w:rPr>
        <w:t>”</w:t>
      </w:r>
      <w:r>
        <w:rPr>
          <w:rFonts w:hint="eastAsia" w:ascii="宋体" w:hAnsi="宋体" w:cs="宋体"/>
          <w:szCs w:val="21"/>
          <w:lang w:val="zh-CN"/>
        </w:rPr>
        <w:t>网</w:t>
      </w:r>
      <w:r>
        <w:rPr>
          <w:rFonts w:hint="eastAsia" w:ascii="宋体" w:hAnsi="宋体" w:cs="宋体"/>
          <w:szCs w:val="21"/>
        </w:rPr>
        <w:t>（https://chinanpo.mca.gov.cn/）</w:t>
      </w:r>
      <w:r>
        <w:rPr>
          <w:rFonts w:hint="eastAsia" w:ascii="宋体" w:hAnsi="宋体" w:cs="宋体"/>
          <w:szCs w:val="21"/>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rPr>
      </w:pPr>
      <w:r>
        <w:rPr>
          <w:rFonts w:hint="eastAsia" w:ascii="宋体" w:hAnsi="宋体" w:cs="宋体"/>
          <w:b/>
          <w:szCs w:val="21"/>
        </w:rPr>
        <w:t>三、获取磋商文件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1.时间：</w:t>
      </w:r>
      <w:bookmarkStart w:id="13" w:name="_Toc35393793"/>
      <w:bookmarkStart w:id="14" w:name="_Toc35393624"/>
      <w:bookmarkStart w:id="15" w:name="_Toc28359005"/>
      <w:bookmarkStart w:id="16" w:name="_Toc28359082"/>
      <w:r>
        <w:rPr>
          <w:rFonts w:hint="eastAsia" w:ascii="宋体" w:hAnsi="宋体" w:cs="宋体"/>
          <w:szCs w:val="21"/>
        </w:rPr>
        <w:t>2023年</w:t>
      </w:r>
      <w:r>
        <w:rPr>
          <w:rFonts w:hint="eastAsia" w:ascii="宋体" w:hAnsi="宋体" w:cs="宋体"/>
          <w:szCs w:val="21"/>
          <w:lang w:val="en-US" w:eastAsia="zh-CN"/>
        </w:rPr>
        <w:t xml:space="preserve"> 12</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 至 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 xml:space="preserve"> 1</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日，每天上午00:00至12:00，下午12:00至23:59（北京时间，法定节假日除外。）</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2.地点：《全国公共资源交易平台（河南省·许昌市）》（http://ggzy.xuchang.gov.cn/）。</w:t>
      </w:r>
    </w:p>
    <w:p>
      <w:pPr>
        <w:pStyle w:val="139"/>
        <w:spacing w:line="360" w:lineRule="auto"/>
        <w:ind w:firstLine="420" w:firstLineChars="200"/>
        <w:rPr>
          <w:rFonts w:ascii="宋体" w:hAnsi="宋体" w:cs="宋体"/>
          <w:sz w:val="21"/>
          <w:szCs w:val="21"/>
          <w:u w:val="single"/>
        </w:rPr>
      </w:pPr>
      <w:r>
        <w:rPr>
          <w:rFonts w:hint="eastAsia" w:ascii="宋体" w:hAnsi="宋体" w:cs="宋体"/>
          <w:bCs/>
          <w:sz w:val="21"/>
          <w:szCs w:val="21"/>
        </w:rPr>
        <w:t>3.方式：</w:t>
      </w:r>
      <w:r>
        <w:rPr>
          <w:rFonts w:hint="eastAsia" w:ascii="宋体" w:hAnsi="宋体" w:cs="宋体"/>
          <w:sz w:val="21"/>
          <w:szCs w:val="21"/>
        </w:rPr>
        <w:t>在线下载。</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4.售价：</w:t>
      </w:r>
      <w:r>
        <w:rPr>
          <w:rFonts w:hint="eastAsia" w:ascii="宋体" w:hAnsi="宋体" w:cs="宋体"/>
          <w:szCs w:val="21"/>
          <w:lang w:val="en-US" w:eastAsia="zh-CN"/>
        </w:rPr>
        <w:t>0元</w:t>
      </w:r>
      <w:r>
        <w:rPr>
          <w:rFonts w:hint="eastAsia" w:ascii="宋体" w:hAnsi="宋体" w:cs="宋体"/>
          <w:szCs w:val="21"/>
        </w:rPr>
        <w:t>。</w:t>
      </w:r>
    </w:p>
    <w:p>
      <w:pPr>
        <w:spacing w:line="360" w:lineRule="auto"/>
        <w:ind w:right="-512" w:rightChars="-244"/>
        <w:jc w:val="left"/>
        <w:rPr>
          <w:rFonts w:ascii="宋体" w:hAnsi="宋体" w:cs="宋体"/>
          <w:b/>
          <w:szCs w:val="21"/>
        </w:rPr>
      </w:pPr>
      <w:r>
        <w:rPr>
          <w:rFonts w:hint="eastAsia" w:ascii="宋体" w:hAnsi="宋体" w:cs="宋体"/>
          <w:b/>
          <w:szCs w:val="21"/>
        </w:rPr>
        <w:t>四、</w:t>
      </w:r>
      <w:bookmarkEnd w:id="13"/>
      <w:bookmarkEnd w:id="14"/>
      <w:bookmarkEnd w:id="15"/>
      <w:bookmarkEnd w:id="16"/>
      <w:r>
        <w:rPr>
          <w:rFonts w:hint="eastAsia" w:ascii="宋体" w:hAnsi="宋体" w:cs="宋体"/>
          <w:b/>
          <w:szCs w:val="21"/>
        </w:rPr>
        <w:t>响应文件提交</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w:t>
      </w:r>
      <w:r>
        <w:rPr>
          <w:rFonts w:hint="eastAsia" w:ascii="宋体" w:hAnsi="宋体" w:cs="宋体"/>
          <w:bCs/>
          <w:szCs w:val="21"/>
          <w:lang w:val="en-US" w:eastAsia="zh-CN"/>
        </w:rPr>
        <w:t>4</w:t>
      </w:r>
      <w:r>
        <w:rPr>
          <w:rFonts w:hint="eastAsia" w:ascii="宋体" w:hAnsi="宋体" w:cs="宋体"/>
          <w:bCs/>
          <w:szCs w:val="21"/>
        </w:rPr>
        <w:t>年</w:t>
      </w:r>
      <w:r>
        <w:rPr>
          <w:rFonts w:hint="eastAsia" w:ascii="宋体" w:hAnsi="宋体" w:cs="宋体"/>
          <w:bCs/>
          <w:szCs w:val="21"/>
          <w:lang w:val="en-US" w:eastAsia="zh-CN"/>
        </w:rPr>
        <w:t>1</w:t>
      </w:r>
      <w:r>
        <w:rPr>
          <w:rFonts w:hint="eastAsia" w:ascii="宋体" w:hAnsi="宋体" w:cs="宋体"/>
          <w:bCs/>
          <w:szCs w:val="21"/>
        </w:rPr>
        <w:t>月</w:t>
      </w:r>
      <w:r>
        <w:rPr>
          <w:rFonts w:hint="eastAsia" w:ascii="宋体" w:hAnsi="宋体" w:cs="宋体"/>
          <w:bCs/>
          <w:szCs w:val="21"/>
          <w:lang w:val="en-US" w:eastAsia="zh-CN"/>
        </w:rPr>
        <w:t xml:space="preserve"> 2 </w:t>
      </w:r>
      <w:r>
        <w:rPr>
          <w:rFonts w:hint="eastAsia" w:ascii="宋体" w:hAnsi="宋体" w:cs="宋体"/>
          <w:bCs/>
          <w:szCs w:val="21"/>
        </w:rPr>
        <w:t>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rPr>
      </w:pPr>
      <w:r>
        <w:rPr>
          <w:rFonts w:hint="eastAsia" w:ascii="宋体" w:hAnsi="宋体" w:cs="宋体"/>
          <w:b/>
          <w:szCs w:val="21"/>
        </w:rPr>
        <w:t>五、响应文件开启及地点</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w:t>
      </w:r>
      <w:r>
        <w:rPr>
          <w:rFonts w:hint="eastAsia" w:ascii="宋体" w:hAnsi="宋体" w:cs="宋体"/>
          <w:bCs/>
          <w:szCs w:val="21"/>
          <w:lang w:val="en-US" w:eastAsia="zh-CN"/>
        </w:rPr>
        <w:t>4</w:t>
      </w:r>
      <w:r>
        <w:rPr>
          <w:rFonts w:hint="eastAsia" w:ascii="宋体" w:hAnsi="宋体" w:cs="宋体"/>
          <w:bCs/>
          <w:szCs w:val="21"/>
        </w:rPr>
        <w:t>年</w:t>
      </w:r>
      <w:r>
        <w:rPr>
          <w:rFonts w:hint="eastAsia" w:ascii="宋体" w:hAnsi="宋体" w:cs="宋体"/>
          <w:bCs/>
          <w:szCs w:val="21"/>
          <w:lang w:val="en-US" w:eastAsia="zh-CN"/>
        </w:rPr>
        <w:t>1</w:t>
      </w:r>
      <w:r>
        <w:rPr>
          <w:rFonts w:hint="eastAsia" w:ascii="宋体" w:hAnsi="宋体" w:cs="宋体"/>
          <w:bCs/>
          <w:szCs w:val="21"/>
        </w:rPr>
        <w:t>月</w:t>
      </w:r>
      <w:r>
        <w:rPr>
          <w:rFonts w:hint="eastAsia" w:ascii="宋体" w:hAnsi="宋体" w:cs="宋体"/>
          <w:bCs/>
          <w:szCs w:val="21"/>
          <w:lang w:val="en-US" w:eastAsia="zh-CN"/>
        </w:rPr>
        <w:t>2</w:t>
      </w:r>
      <w:r>
        <w:rPr>
          <w:rFonts w:hint="eastAsia" w:ascii="宋体" w:hAnsi="宋体" w:cs="宋体"/>
          <w:bCs/>
          <w:szCs w:val="21"/>
        </w:rPr>
        <w:t>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rPr>
      </w:pPr>
      <w:r>
        <w:rPr>
          <w:rFonts w:hint="eastAsia" w:ascii="宋体" w:hAnsi="宋体" w:cs="宋体"/>
          <w:b/>
          <w:bCs/>
          <w:szCs w:val="21"/>
        </w:rPr>
        <w:t>六、发布公告的媒介及招标公告期限</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本次磋商公告在《河南省政府采购网》、</w:t>
      </w:r>
      <w:r>
        <w:rPr>
          <w:rFonts w:hint="eastAsia" w:ascii="宋体" w:hAnsi="宋体" w:cs="宋体"/>
          <w:szCs w:val="21"/>
        </w:rPr>
        <w:t>《中国政府采购网》、</w:t>
      </w:r>
      <w:r>
        <w:rPr>
          <w:rFonts w:hint="eastAsia" w:ascii="宋体" w:hAnsi="宋体" w:cs="宋体"/>
          <w:bCs/>
          <w:szCs w:val="21"/>
        </w:rPr>
        <w:t>《许昌市政府采购网》、</w:t>
      </w:r>
      <w:r>
        <w:rPr>
          <w:rFonts w:hint="eastAsia" w:ascii="宋体" w:hAnsi="宋体" w:cs="宋体"/>
          <w:szCs w:val="21"/>
        </w:rPr>
        <w:t>《全国公共资源交易平台（河南省·许昌市）》</w:t>
      </w:r>
      <w:r>
        <w:rPr>
          <w:rFonts w:hint="eastAsia" w:ascii="宋体" w:hAnsi="宋体" w:cs="宋体"/>
          <w:bCs/>
          <w:szCs w:val="21"/>
        </w:rPr>
        <w:t>上发布，磋商公告期限为三个工作日。</w:t>
      </w:r>
      <w:bookmarkStart w:id="17" w:name="_Toc35393626"/>
      <w:bookmarkStart w:id="18" w:name="_Toc35393795"/>
    </w:p>
    <w:p>
      <w:pPr>
        <w:spacing w:line="360" w:lineRule="auto"/>
        <w:ind w:right="-512" w:rightChars="-244"/>
        <w:jc w:val="left"/>
        <w:rPr>
          <w:rFonts w:ascii="宋体" w:hAnsi="宋体" w:cs="宋体"/>
          <w:b/>
          <w:bCs/>
          <w:szCs w:val="21"/>
        </w:rPr>
      </w:pPr>
      <w:r>
        <w:rPr>
          <w:rFonts w:hint="eastAsia" w:ascii="宋体" w:hAnsi="宋体" w:cs="宋体"/>
          <w:b/>
          <w:bCs/>
          <w:szCs w:val="21"/>
        </w:rPr>
        <w:t>七、其它补充事宜</w:t>
      </w:r>
    </w:p>
    <w:bookmarkEnd w:id="17"/>
    <w:bookmarkEnd w:id="18"/>
    <w:p>
      <w:pPr>
        <w:spacing w:line="360" w:lineRule="auto"/>
        <w:ind w:firstLine="420" w:firstLineChars="200"/>
        <w:jc w:val="left"/>
        <w:rPr>
          <w:rFonts w:ascii="宋体" w:hAnsi="宋体" w:cs="宋体"/>
          <w:bCs/>
          <w:szCs w:val="21"/>
        </w:rPr>
      </w:pPr>
      <w:r>
        <w:rPr>
          <w:rFonts w:hint="eastAsia" w:ascii="宋体" w:hAnsi="宋体" w:cs="宋体"/>
          <w:bCs/>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rPr>
      </w:pPr>
      <w:r>
        <w:rPr>
          <w:rFonts w:hint="eastAsia" w:ascii="宋体" w:hAnsi="宋体" w:cs="宋体"/>
          <w:b/>
          <w:bCs/>
          <w:szCs w:val="21"/>
        </w:rPr>
        <w:t>八、对本次准备提出询问，请按以下方式联系。</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1.采购人信息</w:t>
      </w:r>
    </w:p>
    <w:p>
      <w:pPr>
        <w:spacing w:line="360" w:lineRule="auto"/>
        <w:ind w:right="-512" w:rightChars="-244" w:firstLine="420" w:firstLineChars="200"/>
        <w:jc w:val="left"/>
        <w:rPr>
          <w:rFonts w:hint="eastAsia" w:ascii="宋体" w:hAnsi="宋体" w:eastAsia="宋体" w:cs="宋体"/>
          <w:szCs w:val="21"/>
          <w:lang w:val="zh-CN" w:eastAsia="zh-CN"/>
        </w:rPr>
      </w:pPr>
      <w:r>
        <w:rPr>
          <w:rFonts w:hint="eastAsia" w:ascii="宋体" w:hAnsi="宋体" w:cs="宋体"/>
          <w:szCs w:val="21"/>
        </w:rPr>
        <w:t>名    称：</w:t>
      </w:r>
      <w:r>
        <w:rPr>
          <w:rFonts w:hint="eastAsia" w:ascii="宋体" w:hAnsi="宋体" w:cs="宋体"/>
          <w:szCs w:val="21"/>
          <w:lang w:eastAsia="zh-CN"/>
        </w:rPr>
        <w:t>许昌市建安区河街乡人民政府</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地    址：许昌市建安区</w:t>
      </w:r>
      <w:r>
        <w:rPr>
          <w:rFonts w:hint="eastAsia" w:ascii="宋体" w:hAnsi="宋体" w:cs="宋体"/>
          <w:szCs w:val="21"/>
          <w:lang w:eastAsia="zh-CN"/>
        </w:rPr>
        <w:t>河街乡</w:t>
      </w:r>
    </w:p>
    <w:p>
      <w:pPr>
        <w:spacing w:line="360" w:lineRule="auto"/>
        <w:ind w:right="-512" w:rightChars="-244" w:firstLine="420" w:firstLineChars="200"/>
        <w:jc w:val="left"/>
        <w:rPr>
          <w:rFonts w:hint="default" w:ascii="宋体" w:hAnsi="宋体" w:eastAsia="宋体" w:cs="宋体"/>
          <w:szCs w:val="21"/>
          <w:lang w:val="en-US" w:eastAsia="zh-CN"/>
        </w:rPr>
      </w:pPr>
      <w:r>
        <w:rPr>
          <w:rFonts w:hint="eastAsia" w:ascii="宋体" w:hAnsi="宋体" w:cs="宋体"/>
          <w:szCs w:val="21"/>
        </w:rPr>
        <w:t>联 系 人：</w:t>
      </w:r>
      <w:r>
        <w:rPr>
          <w:rFonts w:hint="eastAsia" w:ascii="宋体" w:hAnsi="宋体" w:cs="宋体"/>
          <w:szCs w:val="21"/>
          <w:lang w:eastAsia="zh-CN"/>
        </w:rPr>
        <w:t>张志平</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联系方式：</w:t>
      </w:r>
      <w:bookmarkStart w:id="19" w:name="_Toc28359086"/>
      <w:bookmarkStart w:id="20" w:name="_Toc28359009"/>
      <w:r>
        <w:rPr>
          <w:rFonts w:hint="eastAsia" w:ascii="宋体" w:hAnsi="宋体" w:cs="宋体"/>
          <w:szCs w:val="21"/>
          <w:lang w:eastAsia="zh-CN"/>
        </w:rPr>
        <w:t>13569467693</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2.采购代理机构信息</w:t>
      </w:r>
      <w:bookmarkEnd w:id="19"/>
      <w:bookmarkEnd w:id="20"/>
      <w:r>
        <w:rPr>
          <w:rFonts w:hint="eastAsia" w:ascii="宋体" w:hAnsi="宋体" w:cs="宋体"/>
          <w:szCs w:val="21"/>
          <w:lang w:val="zh-CN"/>
        </w:rPr>
        <w:t>（如有）</w:t>
      </w:r>
    </w:p>
    <w:p>
      <w:pPr>
        <w:spacing w:line="360" w:lineRule="auto"/>
        <w:ind w:right="-512" w:rightChars="-244" w:firstLine="420" w:firstLineChars="200"/>
        <w:jc w:val="left"/>
        <w:rPr>
          <w:rFonts w:hint="eastAsia" w:ascii="宋体" w:hAnsi="宋体" w:eastAsia="宋体" w:cs="宋体"/>
          <w:szCs w:val="21"/>
          <w:lang w:eastAsia="zh-CN"/>
        </w:rPr>
      </w:pPr>
      <w:bookmarkStart w:id="21" w:name="_Toc28359010"/>
      <w:bookmarkStart w:id="22" w:name="_Toc28359087"/>
      <w:r>
        <w:rPr>
          <w:rFonts w:hint="eastAsia" w:ascii="宋体" w:hAnsi="宋体" w:cs="宋体"/>
          <w:szCs w:val="21"/>
        </w:rPr>
        <w:t>名    称：</w:t>
      </w:r>
      <w:r>
        <w:rPr>
          <w:rFonts w:hint="eastAsia" w:ascii="宋体" w:hAnsi="宋体" w:cs="宋体"/>
          <w:szCs w:val="21"/>
          <w:lang w:eastAsia="zh-CN"/>
        </w:rPr>
        <w:t>河南润哲安工程管理有限公司</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地    址：</w:t>
      </w:r>
      <w:r>
        <w:rPr>
          <w:rFonts w:hint="eastAsia" w:ascii="宋体" w:hAnsi="宋体" w:cs="宋体"/>
          <w:szCs w:val="21"/>
          <w:lang w:val="en-US" w:eastAsia="zh-CN"/>
        </w:rPr>
        <w:t>许昌市</w:t>
      </w:r>
      <w:r>
        <w:rPr>
          <w:rFonts w:hint="eastAsia" w:ascii="宋体" w:hAnsi="宋体" w:cs="宋体"/>
          <w:szCs w:val="21"/>
        </w:rPr>
        <w:t>城乡一体化示范区芙蓉大道众信国际大厦18楼</w:t>
      </w:r>
    </w:p>
    <w:p>
      <w:pPr>
        <w:spacing w:line="360" w:lineRule="auto"/>
        <w:ind w:right="-512" w:rightChars="-244" w:firstLine="420" w:firstLineChars="200"/>
        <w:jc w:val="left"/>
        <w:rPr>
          <w:rFonts w:hint="eastAsia" w:ascii="宋体" w:hAnsi="宋体" w:eastAsia="宋体" w:cs="宋体"/>
          <w:szCs w:val="21"/>
          <w:lang w:eastAsia="zh-CN"/>
        </w:rPr>
      </w:pPr>
      <w:r>
        <w:rPr>
          <w:rFonts w:hint="eastAsia" w:ascii="宋体" w:hAnsi="宋体" w:cs="宋体"/>
          <w:szCs w:val="21"/>
        </w:rPr>
        <w:t>联 系 人：</w:t>
      </w:r>
      <w:r>
        <w:rPr>
          <w:rFonts w:hint="eastAsia" w:ascii="宋体" w:hAnsi="宋体" w:cs="宋体"/>
          <w:bCs/>
          <w:szCs w:val="21"/>
          <w:lang w:val="en-US" w:eastAsia="zh-CN"/>
        </w:rPr>
        <w:t>徐翠</w:t>
      </w:r>
    </w:p>
    <w:p>
      <w:pPr>
        <w:spacing w:line="360" w:lineRule="auto"/>
        <w:ind w:right="-512" w:rightChars="-244" w:firstLine="420" w:firstLineChars="200"/>
        <w:jc w:val="left"/>
        <w:rPr>
          <w:rFonts w:hint="default" w:ascii="宋体" w:hAnsi="宋体" w:eastAsia="宋体" w:cs="宋体"/>
          <w:szCs w:val="21"/>
          <w:lang w:val="en-US" w:eastAsia="zh-CN"/>
        </w:rPr>
      </w:pPr>
      <w:r>
        <w:rPr>
          <w:rFonts w:hint="eastAsia" w:ascii="宋体" w:hAnsi="宋体" w:cs="宋体"/>
          <w:szCs w:val="21"/>
        </w:rPr>
        <w:t>联系方式：</w:t>
      </w:r>
      <w:r>
        <w:rPr>
          <w:rFonts w:hint="eastAsia" w:ascii="宋体" w:hAnsi="宋体" w:cs="宋体"/>
          <w:szCs w:val="21"/>
          <w:lang w:val="en-US" w:eastAsia="zh-CN"/>
        </w:rPr>
        <w:t>18737187037</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3.项目联系方式</w:t>
      </w:r>
      <w:bookmarkEnd w:id="21"/>
      <w:bookmarkEnd w:id="22"/>
    </w:p>
    <w:p>
      <w:pPr>
        <w:spacing w:line="360" w:lineRule="auto"/>
        <w:ind w:right="-512" w:rightChars="-244" w:firstLine="420" w:firstLineChars="200"/>
        <w:jc w:val="left"/>
        <w:rPr>
          <w:rFonts w:ascii="宋体" w:hAnsi="宋体" w:cs="宋体"/>
          <w:szCs w:val="21"/>
        </w:rPr>
      </w:pPr>
      <w:r>
        <w:rPr>
          <w:rFonts w:hint="eastAsia" w:ascii="宋体" w:hAnsi="宋体" w:cs="宋体"/>
          <w:szCs w:val="21"/>
        </w:rPr>
        <w:t>项目联系人：</w:t>
      </w:r>
      <w:r>
        <w:rPr>
          <w:rFonts w:hint="eastAsia" w:ascii="宋体" w:hAnsi="宋体" w:cs="宋体"/>
          <w:bCs/>
          <w:szCs w:val="21"/>
          <w:lang w:val="en-US" w:eastAsia="zh-CN"/>
        </w:rPr>
        <w:t>徐翠</w:t>
      </w:r>
    </w:p>
    <w:p>
      <w:pPr>
        <w:pStyle w:val="21"/>
        <w:spacing w:line="360" w:lineRule="auto"/>
        <w:ind w:right="-512" w:rightChars="-244" w:firstLine="420" w:firstLineChars="200"/>
        <w:jc w:val="left"/>
        <w:rPr>
          <w:rFonts w:ascii="宋体" w:hAnsi="宋体" w:cs="宋体"/>
        </w:rPr>
      </w:pPr>
      <w:r>
        <w:rPr>
          <w:rFonts w:hint="eastAsia" w:ascii="宋体" w:hAnsi="宋体" w:cs="宋体"/>
        </w:rPr>
        <w:t>联系方式：</w:t>
      </w:r>
      <w:r>
        <w:rPr>
          <w:rFonts w:hint="eastAsia" w:ascii="宋体" w:hAnsi="宋体" w:cs="宋体"/>
          <w:szCs w:val="21"/>
          <w:lang w:val="en-US" w:eastAsia="zh-CN"/>
        </w:rPr>
        <w:t>18737187037</w:t>
      </w:r>
    </w:p>
    <w:p>
      <w:pPr>
        <w:spacing w:line="360" w:lineRule="auto"/>
        <w:ind w:right="-512" w:rightChars="-244"/>
        <w:jc w:val="right"/>
        <w:rPr>
          <w:rFonts w:ascii="宋体" w:hAnsi="宋体" w:cs="宋体"/>
          <w:szCs w:val="21"/>
          <w:lang w:val="zh-CN"/>
        </w:rPr>
      </w:pPr>
    </w:p>
    <w:p>
      <w:pPr>
        <w:spacing w:line="360" w:lineRule="auto"/>
        <w:jc w:val="right"/>
        <w:rPr>
          <w:rFonts w:hint="eastAsia" w:ascii="宋体" w:hAnsi="宋体" w:eastAsia="宋体" w:cs="宋体"/>
          <w:szCs w:val="21"/>
          <w:lang w:eastAsia="zh-CN"/>
        </w:rPr>
      </w:pPr>
      <w:r>
        <w:rPr>
          <w:rFonts w:hint="eastAsia" w:ascii="宋体" w:hAnsi="宋体" w:cs="宋体"/>
          <w:szCs w:val="21"/>
          <w:lang w:eastAsia="zh-CN"/>
        </w:rPr>
        <w:t>许昌市建安区河街乡人民政府</w:t>
      </w:r>
    </w:p>
    <w:p>
      <w:pPr>
        <w:spacing w:line="360" w:lineRule="auto"/>
        <w:jc w:val="right"/>
        <w:rPr>
          <w:rFonts w:ascii="宋体" w:hAnsi="宋体" w:cs="宋体"/>
          <w:szCs w:val="21"/>
        </w:rPr>
      </w:pPr>
      <w:r>
        <w:rPr>
          <w:rFonts w:hint="eastAsia" w:ascii="宋体" w:hAnsi="宋体" w:cs="宋体"/>
          <w:szCs w:val="21"/>
        </w:rPr>
        <w:t>2023年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r>
        <w:rPr>
          <w:rFonts w:ascii="宋体" w:hAnsi="宋体" w:cs="宋体"/>
          <w:b/>
          <w:bCs/>
          <w:szCs w:val="21"/>
        </w:rPr>
        <w:t>温馨提示：本项目为全流程电子化交易项目，请注意以下事项。</w:t>
      </w:r>
    </w:p>
    <w:p>
      <w:pPr>
        <w:numPr>
          <w:ilvl w:val="0"/>
          <w:numId w:val="2"/>
        </w:numPr>
        <w:spacing w:line="360" w:lineRule="auto"/>
        <w:ind w:right="-512" w:rightChars="-244"/>
        <w:jc w:val="left"/>
        <w:rPr>
          <w:rFonts w:ascii="宋体" w:hAnsi="宋体" w:cs="宋体"/>
          <w:szCs w:val="21"/>
        </w:rPr>
      </w:pPr>
      <w:r>
        <w:rPr>
          <w:rFonts w:ascii="宋体" w:hAnsi="宋体" w:cs="宋体"/>
          <w:szCs w:val="21"/>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rPr>
      </w:pPr>
      <w:r>
        <w:rPr>
          <w:rFonts w:ascii="宋体" w:hAnsi="宋体" w:cs="宋体"/>
          <w:szCs w:val="21"/>
        </w:rPr>
        <w:t>磋商文件下载、响应文件制作、提交、远程不见面开标（电子</w:t>
      </w:r>
      <w:r>
        <w:rPr>
          <w:rFonts w:hint="eastAsia" w:ascii="宋体" w:hAnsi="宋体" w:cs="宋体"/>
          <w:szCs w:val="21"/>
        </w:rPr>
        <w:t>响应文件</w:t>
      </w:r>
      <w:r>
        <w:rPr>
          <w:rFonts w:ascii="宋体" w:hAnsi="宋体" w:cs="宋体"/>
          <w:szCs w:val="21"/>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 xml:space="preserve">电子响应文件的制作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3.1供应商登录《全国公共资源交易平台</w:t>
      </w:r>
      <w:r>
        <w:rPr>
          <w:rFonts w:hint="eastAsia" w:ascii="宋体" w:hAnsi="宋体" w:cs="宋体"/>
          <w:szCs w:val="21"/>
          <w:lang w:eastAsia="zh-CN"/>
        </w:rPr>
        <w:t>（</w:t>
      </w:r>
      <w:r>
        <w:rPr>
          <w:rFonts w:ascii="宋体" w:hAnsi="宋体" w:cs="宋体"/>
          <w:szCs w:val="21"/>
        </w:rPr>
        <w:t>河南省▪许昌市</w:t>
      </w:r>
      <w:r>
        <w:rPr>
          <w:rFonts w:hint="eastAsia" w:ascii="宋体" w:hAnsi="宋体" w:cs="宋体"/>
          <w:szCs w:val="21"/>
          <w:lang w:eastAsia="zh-CN"/>
        </w:rPr>
        <w:t>）</w:t>
      </w:r>
      <w:r>
        <w:rPr>
          <w:rFonts w:ascii="宋体" w:hAnsi="宋体" w:cs="宋体"/>
          <w:szCs w:val="21"/>
        </w:rPr>
        <w:t>》公共资源交易系统 （http://ggzy.xuchang.gov.cn/）下载“许昌</w:t>
      </w:r>
      <w:r>
        <w:rPr>
          <w:rFonts w:hint="eastAsia" w:ascii="宋体" w:hAnsi="宋体" w:cs="宋体"/>
          <w:szCs w:val="21"/>
        </w:rPr>
        <w:t>响应文件</w:t>
      </w:r>
      <w:r>
        <w:rPr>
          <w:rFonts w:ascii="宋体" w:hAnsi="宋体" w:cs="宋体"/>
          <w:szCs w:val="21"/>
        </w:rPr>
        <w:t>制作系统 SEARUN 最新版本”， 制作</w:t>
      </w:r>
      <w:r>
        <w:rPr>
          <w:rFonts w:hint="eastAsia" w:ascii="宋体" w:hAnsi="宋体" w:cs="宋体"/>
          <w:szCs w:val="21"/>
        </w:rPr>
        <w:t>响应文件</w:t>
      </w:r>
      <w:r>
        <w:rPr>
          <w:rFonts w:ascii="宋体" w:hAnsi="宋体" w:cs="宋体"/>
          <w:szCs w:val="21"/>
        </w:rPr>
        <w:t xml:space="preserve">。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3.2供应商对同一项目多个标段进行投标的，应分别下载所投标段的</w:t>
      </w:r>
      <w:r>
        <w:rPr>
          <w:rFonts w:hint="eastAsia" w:ascii="宋体" w:hAnsi="宋体" w:cs="宋体"/>
          <w:szCs w:val="21"/>
        </w:rPr>
        <w:t>磋商文件</w:t>
      </w:r>
      <w:r>
        <w:rPr>
          <w:rFonts w:ascii="宋体" w:hAnsi="宋体" w:cs="宋体"/>
          <w:szCs w:val="21"/>
        </w:rPr>
        <w:t xml:space="preserve">，按标段制作 </w:t>
      </w:r>
      <w:r>
        <w:rPr>
          <w:rFonts w:hint="eastAsia" w:ascii="宋体" w:hAnsi="宋体" w:cs="宋体"/>
          <w:szCs w:val="21"/>
        </w:rPr>
        <w:t>响应文件</w:t>
      </w:r>
      <w:r>
        <w:rPr>
          <w:rFonts w:ascii="宋体" w:hAnsi="宋体" w:cs="宋体"/>
          <w:szCs w:val="21"/>
        </w:rPr>
        <w:t>。一个标段对应生成一个文件夹（xxxx 项目xx标段）</w:t>
      </w:r>
      <w:r>
        <w:rPr>
          <w:rFonts w:hint="eastAsia" w:ascii="宋体" w:hAnsi="宋体" w:cs="宋体"/>
          <w:szCs w:val="21"/>
          <w:lang w:eastAsia="zh-CN"/>
        </w:rPr>
        <w:t>，</w:t>
      </w:r>
      <w:r>
        <w:rPr>
          <w:rFonts w:ascii="宋体" w:hAnsi="宋体" w:cs="宋体"/>
          <w:szCs w:val="21"/>
        </w:rPr>
        <w:t>其中后缀名为“.file”的文件用于投标。</w:t>
      </w:r>
    </w:p>
    <w:p>
      <w:pPr>
        <w:numPr>
          <w:ilvl w:val="0"/>
          <w:numId w:val="2"/>
        </w:numPr>
        <w:spacing w:line="360" w:lineRule="auto"/>
        <w:ind w:right="-512" w:rightChars="-244"/>
        <w:jc w:val="left"/>
        <w:rPr>
          <w:rFonts w:ascii="宋体" w:hAnsi="宋体" w:cs="宋体"/>
          <w:szCs w:val="21"/>
        </w:rPr>
      </w:pPr>
      <w:r>
        <w:rPr>
          <w:rFonts w:ascii="宋体" w:hAnsi="宋体" w:cs="宋体"/>
          <w:b/>
          <w:bCs/>
          <w:szCs w:val="21"/>
        </w:rPr>
        <w:t>加密电子响应文件的提交</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4.1供应商对同一项目多个标段进行投标的，加密电子响应文件应按标段分别提交。 </w:t>
      </w:r>
    </w:p>
    <w:p>
      <w:pPr>
        <w:spacing w:line="360" w:lineRule="auto"/>
        <w:ind w:left="120" w:right="-512" w:rightChars="-244" w:firstLine="210" w:firstLineChars="100"/>
        <w:jc w:val="left"/>
        <w:rPr>
          <w:rFonts w:ascii="宋体" w:hAnsi="宋体" w:cs="宋体"/>
          <w:szCs w:val="21"/>
        </w:rPr>
      </w:pPr>
      <w:r>
        <w:rPr>
          <w:rFonts w:ascii="宋体" w:hAnsi="宋体" w:cs="宋体"/>
          <w:szCs w:val="21"/>
        </w:rPr>
        <w:t>4.2加密电子响应文件成功提交后，《全国公共资源交易平台</w:t>
      </w:r>
      <w:r>
        <w:rPr>
          <w:rFonts w:hint="eastAsia" w:ascii="宋体" w:hAnsi="宋体" w:cs="宋体"/>
          <w:szCs w:val="21"/>
          <w:lang w:eastAsia="zh-CN"/>
        </w:rPr>
        <w:t>（</w:t>
      </w:r>
      <w:r>
        <w:rPr>
          <w:rFonts w:ascii="宋体" w:hAnsi="宋体" w:cs="宋体"/>
          <w:szCs w:val="21"/>
        </w:rPr>
        <w:t>河南省▪许昌市</w:t>
      </w:r>
      <w:r>
        <w:rPr>
          <w:rFonts w:hint="eastAsia" w:ascii="宋体" w:hAnsi="宋体" w:cs="宋体"/>
          <w:szCs w:val="21"/>
          <w:lang w:eastAsia="zh-CN"/>
        </w:rPr>
        <w:t>）</w:t>
      </w:r>
      <w:r>
        <w:rPr>
          <w:rFonts w:ascii="宋体" w:hAnsi="宋体" w:cs="宋体"/>
          <w:szCs w:val="21"/>
        </w:rPr>
        <w:t>》公共资源交易系统（http://ggzy.xuchang.gov.cn/）生成“</w:t>
      </w:r>
      <w:r>
        <w:rPr>
          <w:rFonts w:hint="eastAsia" w:ascii="宋体" w:hAnsi="宋体" w:cs="宋体"/>
          <w:szCs w:val="21"/>
        </w:rPr>
        <w:t>响应文件</w:t>
      </w:r>
      <w:r>
        <w:rPr>
          <w:rFonts w:ascii="宋体" w:hAnsi="宋体" w:cs="宋体"/>
          <w:szCs w:val="21"/>
        </w:rPr>
        <w:t>提交回执单”。</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远程不见面开标（电子响应文件的解密）</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rPr>
      </w:pPr>
      <w:r>
        <w:rPr>
          <w:rFonts w:ascii="宋体" w:hAnsi="宋体" w:cs="宋体"/>
          <w:szCs w:val="21"/>
        </w:rPr>
        <w:t>5.3根据采购代理机构在“文字互动”对话框的通知，供应商选择功能栏“解密环节”按钮进行电子</w:t>
      </w:r>
      <w:r>
        <w:rPr>
          <w:rFonts w:hint="eastAsia" w:ascii="宋体" w:hAnsi="宋体" w:cs="宋体"/>
          <w:szCs w:val="21"/>
        </w:rPr>
        <w:t>响应文件</w:t>
      </w:r>
      <w:r>
        <w:rPr>
          <w:rFonts w:ascii="宋体" w:hAnsi="宋体" w:cs="宋体"/>
          <w:szCs w:val="21"/>
        </w:rPr>
        <w:t>解密（供应商解密应</w:t>
      </w:r>
      <w:r>
        <w:rPr>
          <w:rFonts w:hint="eastAsia" w:ascii="宋体" w:hAnsi="宋体" w:cs="宋体"/>
          <w:szCs w:val="21"/>
          <w:lang w:val="en-US" w:eastAsia="zh-CN"/>
        </w:rPr>
        <w:t>由</w:t>
      </w:r>
      <w:r>
        <w:rPr>
          <w:rFonts w:ascii="宋体" w:hAnsi="宋体" w:cs="宋体"/>
          <w:szCs w:val="21"/>
        </w:rPr>
        <w:t>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5.5供应商对开标过程和开标记录如有疑</w:t>
      </w:r>
      <w:r>
        <w:rPr>
          <w:rFonts w:hint="eastAsia" w:ascii="宋体" w:hAnsi="宋体" w:cs="宋体"/>
          <w:szCs w:val="21"/>
          <w:lang w:val="en-US" w:eastAsia="zh-CN"/>
        </w:rPr>
        <w:t>问</w:t>
      </w:r>
      <w:r>
        <w:rPr>
          <w:rFonts w:ascii="宋体" w:hAnsi="宋体" w:cs="宋体"/>
          <w:szCs w:val="21"/>
        </w:rPr>
        <w:t xml:space="preserve">，可在本项目不见面开标大厅“文字互动”对话框或“新增质疑”处在线提出询问。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评</w:t>
      </w:r>
      <w:r>
        <w:rPr>
          <w:rFonts w:hint="eastAsia" w:ascii="宋体" w:hAnsi="宋体" w:cs="宋体"/>
          <w:b/>
          <w:bCs/>
          <w:szCs w:val="21"/>
        </w:rPr>
        <w:t>审</w:t>
      </w:r>
      <w:r>
        <w:rPr>
          <w:rFonts w:ascii="宋体" w:hAnsi="宋体" w:cs="宋体"/>
          <w:b/>
          <w:bCs/>
          <w:szCs w:val="21"/>
        </w:rPr>
        <w:t xml:space="preserve">依据 </w:t>
      </w:r>
    </w:p>
    <w:p>
      <w:pPr>
        <w:spacing w:line="360" w:lineRule="auto"/>
        <w:ind w:left="120" w:right="-512" w:rightChars="-244" w:firstLine="210" w:firstLineChars="100"/>
        <w:jc w:val="left"/>
        <w:rPr>
          <w:rFonts w:ascii="宋体" w:hAnsi="宋体" w:cs="宋体"/>
          <w:szCs w:val="21"/>
        </w:rPr>
      </w:pPr>
      <w:r>
        <w:rPr>
          <w:rFonts w:ascii="宋体" w:hAnsi="宋体" w:cs="宋体"/>
          <w:szCs w:val="21"/>
        </w:rPr>
        <w:t>6.1全流程电子化交易（不见面开标）项目，</w:t>
      </w:r>
      <w:r>
        <w:rPr>
          <w:rFonts w:hint="eastAsia" w:ascii="宋体" w:hAnsi="宋体" w:cs="宋体"/>
          <w:szCs w:val="21"/>
        </w:rPr>
        <w:t>磋商小组</w:t>
      </w:r>
      <w:r>
        <w:rPr>
          <w:rFonts w:ascii="宋体" w:hAnsi="宋体" w:cs="宋体"/>
          <w:szCs w:val="21"/>
        </w:rPr>
        <w:t>以成功上传、解密的电子</w:t>
      </w:r>
      <w:r>
        <w:rPr>
          <w:rFonts w:hint="eastAsia" w:ascii="宋体" w:hAnsi="宋体" w:cs="宋体"/>
          <w:szCs w:val="21"/>
        </w:rPr>
        <w:t>响应文件</w:t>
      </w:r>
      <w:r>
        <w:rPr>
          <w:rFonts w:ascii="宋体" w:hAnsi="宋体" w:cs="宋体"/>
          <w:szCs w:val="21"/>
        </w:rPr>
        <w:t xml:space="preserve">为依据评审。 </w:t>
      </w:r>
    </w:p>
    <w:p>
      <w:pPr>
        <w:spacing w:line="360" w:lineRule="auto"/>
        <w:ind w:left="120" w:right="-512" w:rightChars="-244" w:firstLine="210" w:firstLineChars="100"/>
        <w:jc w:val="left"/>
        <w:rPr>
          <w:rFonts w:hint="eastAsia" w:ascii="宋体" w:hAnsi="宋体" w:cs="宋体"/>
          <w:szCs w:val="21"/>
        </w:rPr>
      </w:pPr>
      <w:r>
        <w:rPr>
          <w:rFonts w:hint="eastAsia" w:ascii="宋体" w:hAnsi="宋体" w:cs="宋体"/>
          <w:szCs w:val="21"/>
          <w:lang w:val="en-US" w:eastAsia="zh-CN"/>
        </w:rPr>
        <w:t>6.2</w:t>
      </w:r>
      <w:r>
        <w:rPr>
          <w:rFonts w:hint="eastAsia" w:ascii="宋体" w:hAnsi="宋体" w:cs="宋体"/>
          <w:szCs w:val="21"/>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10" w:firstLineChars="100"/>
        <w:jc w:val="left"/>
        <w:rPr>
          <w:rFonts w:hint="eastAsia" w:ascii="宋体" w:hAnsi="宋体" w:cs="宋体"/>
          <w:szCs w:val="21"/>
        </w:rPr>
      </w:pPr>
      <w:r>
        <w:rPr>
          <w:rFonts w:hint="eastAsia" w:ascii="宋体" w:hAnsi="宋体" w:cs="宋体"/>
          <w:szCs w:val="21"/>
        </w:rPr>
        <w:t>（1）最后报价（加盖公章，或者由法定代表人或其授权的代表签字）；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cs="宋体"/>
          <w:szCs w:val="21"/>
          <w:lang w:eastAsia="zh-CN"/>
        </w:rPr>
        <w:t>）</w:t>
      </w:r>
      <w:r>
        <w:rPr>
          <w:rFonts w:hint="eastAsia" w:ascii="宋体" w:hAnsi="宋体" w:cs="宋体"/>
          <w:szCs w:val="21"/>
        </w:rPr>
        <w:t>。</w:t>
      </w:r>
    </w:p>
    <w:p>
      <w:pPr>
        <w:spacing w:line="360" w:lineRule="auto"/>
        <w:ind w:left="120" w:right="-512" w:rightChars="-244" w:firstLine="210" w:firstLineChars="100"/>
        <w:jc w:val="left"/>
        <w:rPr>
          <w:rFonts w:hint="eastAsia" w:ascii="宋体" w:hAnsi="宋体" w:cs="宋体"/>
          <w:szCs w:val="21"/>
        </w:rPr>
      </w:pPr>
      <w:r>
        <w:rPr>
          <w:rFonts w:hint="eastAsia" w:ascii="宋体" w:hAnsi="宋体" w:cs="宋体"/>
          <w:szCs w:val="21"/>
        </w:rPr>
        <w:t>注：①磋商小组要求提交最后报价时，供应商在磋商小组规定时间内提交最后报价。</w:t>
      </w:r>
    </w:p>
    <w:p>
      <w:pPr>
        <w:spacing w:line="360" w:lineRule="auto"/>
        <w:ind w:left="120" w:right="-512" w:rightChars="-244" w:firstLine="210" w:firstLineChars="100"/>
        <w:jc w:val="left"/>
        <w:rPr>
          <w:rFonts w:hint="eastAsia" w:ascii="宋体" w:hAnsi="宋体" w:cs="宋体"/>
          <w:szCs w:val="21"/>
        </w:rPr>
      </w:pPr>
      <w:r>
        <w:rPr>
          <w:rFonts w:hint="eastAsia" w:ascii="宋体" w:hAnsi="宋体" w:cs="宋体"/>
          <w:szCs w:val="21"/>
        </w:rPr>
        <w:t>②磋商文件第二章“采购需求”中“采购清单”以工程量清单 提供的，供应商应以工程量清单方式提交最后报价，</w:t>
      </w:r>
      <w:r>
        <w:rPr>
          <w:rFonts w:hint="eastAsia" w:ascii="宋体" w:hAnsi="宋体" w:cs="宋体"/>
          <w:szCs w:val="21"/>
          <w:lang w:val="zh-CN"/>
        </w:rPr>
        <w:t>提交最后报价的供应商不得少于3家</w:t>
      </w:r>
      <w:r>
        <w:rPr>
          <w:rFonts w:hint="eastAsia" w:ascii="宋体" w:hAnsi="宋体" w:cs="宋体"/>
          <w:szCs w:val="21"/>
        </w:rPr>
        <w:t>。</w:t>
      </w:r>
    </w:p>
    <w:p>
      <w:pPr>
        <w:spacing w:line="360" w:lineRule="auto"/>
        <w:ind w:left="120" w:right="-512" w:rightChars="-244" w:firstLine="210" w:firstLineChars="100"/>
        <w:jc w:val="left"/>
        <w:rPr>
          <w:rFonts w:hint="eastAsia" w:ascii="宋体" w:hAnsi="宋体" w:cs="宋体"/>
          <w:szCs w:val="21"/>
        </w:rPr>
      </w:pPr>
      <w:r>
        <w:rPr>
          <w:rFonts w:hint="eastAsia" w:ascii="宋体" w:hAnsi="宋体" w:cs="宋体"/>
          <w:szCs w:val="21"/>
        </w:rPr>
        <w:t xml:space="preserve">③请供应商根据项目情况，可提前准备分项报价。 </w:t>
      </w:r>
    </w:p>
    <w:p>
      <w:pPr>
        <w:spacing w:line="360" w:lineRule="auto"/>
        <w:ind w:left="120" w:right="-512" w:rightChars="-244" w:firstLine="210" w:firstLineChars="1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cs="宋体"/>
          <w:szCs w:val="21"/>
        </w:rPr>
        <w:t>。</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360" w:lineRule="auto"/>
        <w:ind w:right="-512" w:rightChars="-244"/>
        <w:jc w:val="left"/>
        <w:rPr>
          <w:rFonts w:ascii="宋体" w:hAnsi="宋体" w:cs="宋体"/>
          <w:b/>
          <w:szCs w:val="21"/>
        </w:rPr>
      </w:pPr>
      <w:r>
        <w:rPr>
          <w:rFonts w:hint="eastAsia" w:ascii="宋体" w:hAnsi="宋体" w:cs="宋体"/>
          <w:b/>
          <w:szCs w:val="21"/>
        </w:rPr>
        <w:t>一、项目概况</w:t>
      </w:r>
    </w:p>
    <w:p>
      <w:pPr>
        <w:spacing w:line="360" w:lineRule="auto"/>
        <w:ind w:right="-512" w:rightChars="-244"/>
        <w:jc w:val="left"/>
        <w:rPr>
          <w:rFonts w:hint="eastAsia" w:ascii="宋体" w:hAnsi="宋体" w:eastAsia="宋体" w:cs="宋体"/>
          <w:bCs/>
          <w:szCs w:val="21"/>
          <w:lang w:eastAsia="zh-CN"/>
        </w:rPr>
      </w:pPr>
      <w:r>
        <w:rPr>
          <w:rFonts w:hint="eastAsia" w:ascii="宋体" w:hAnsi="宋体" w:cs="宋体"/>
          <w:bCs/>
          <w:szCs w:val="21"/>
        </w:rPr>
        <w:t xml:space="preserve">   本工程属于建安区河街乡村内道路提升</w:t>
      </w:r>
      <w:r>
        <w:rPr>
          <w:rFonts w:hint="eastAsia" w:ascii="宋体" w:hAnsi="宋体" w:cs="宋体"/>
          <w:bCs/>
          <w:szCs w:val="21"/>
          <w:lang w:eastAsia="zh-CN"/>
        </w:rPr>
        <w:t>。</w:t>
      </w:r>
    </w:p>
    <w:p>
      <w:pPr>
        <w:spacing w:line="360" w:lineRule="auto"/>
        <w:ind w:right="-512" w:rightChars="-244"/>
        <w:jc w:val="left"/>
        <w:rPr>
          <w:rFonts w:ascii="宋体" w:hAnsi="宋体" w:cs="宋体"/>
          <w:b/>
          <w:szCs w:val="21"/>
        </w:rPr>
      </w:pPr>
      <w:r>
        <w:rPr>
          <w:rFonts w:hint="eastAsia" w:ascii="宋体" w:hAnsi="宋体" w:cs="宋体"/>
          <w:b/>
          <w:szCs w:val="21"/>
        </w:rPr>
        <w:t>二、采购需求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详见磋商文件附件。</w:t>
      </w:r>
    </w:p>
    <w:p>
      <w:pPr>
        <w:spacing w:line="360" w:lineRule="auto"/>
        <w:ind w:firstLine="422" w:firstLineChars="200"/>
        <w:contextualSpacing/>
        <w:rPr>
          <w:rFonts w:hint="eastAsia" w:ascii="宋体" w:hAnsi="宋体" w:cs="宋体"/>
          <w:b/>
          <w:szCs w:val="21"/>
        </w:rPr>
      </w:pPr>
      <w:r>
        <w:rPr>
          <w:rFonts w:hint="eastAsia" w:ascii="宋体" w:hAnsi="宋体" w:cs="宋体"/>
          <w:b/>
          <w:bCs/>
          <w:szCs w:val="21"/>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cs="宋体"/>
          <w:b/>
          <w:szCs w:val="21"/>
          <w:lang w:val="en-US" w:eastAsia="zh-CN"/>
        </w:rPr>
        <w:t>三</w:t>
      </w:r>
      <w:r>
        <w:rPr>
          <w:rFonts w:hint="eastAsia" w:ascii="宋体" w:hAnsi="宋体" w:cs="宋体"/>
          <w:b/>
          <w:color w:val="000000"/>
          <w:szCs w:val="21"/>
          <w:lang w:val="zh-CN"/>
        </w:rPr>
        <w:t>、</w:t>
      </w:r>
      <w:r>
        <w:rPr>
          <w:rFonts w:hint="eastAsia" w:ascii="宋体" w:hAnsi="宋体" w:cs="宋体"/>
          <w:b/>
          <w:color w:val="000000"/>
          <w:sz w:val="24"/>
          <w:szCs w:val="24"/>
          <w:lang w:val="zh-CN"/>
        </w:rPr>
        <w:t>采购标的执行标准</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1、清单计价依据《</w:t>
      </w:r>
      <w:r>
        <w:rPr>
          <w:rFonts w:hint="eastAsia" w:ascii="宋体" w:hAnsi="宋体" w:cs="宋体"/>
          <w:szCs w:val="21"/>
          <w:lang w:val="en-US" w:eastAsia="zh-CN"/>
        </w:rPr>
        <w:t>08公路工程清单计价依据</w:t>
      </w:r>
      <w:r>
        <w:rPr>
          <w:rFonts w:hint="eastAsia" w:ascii="宋体" w:hAnsi="宋体" w:cs="宋体"/>
          <w:szCs w:val="21"/>
        </w:rPr>
        <w:t>》（</w:t>
      </w:r>
      <w:r>
        <w:rPr>
          <w:rFonts w:hint="eastAsia" w:ascii="宋体" w:hAnsi="宋体" w:cs="宋体"/>
          <w:szCs w:val="21"/>
          <w:lang w:val="en-US" w:eastAsia="zh-CN"/>
        </w:rPr>
        <w:t>2009范本</w:t>
      </w:r>
      <w:r>
        <w:rPr>
          <w:rFonts w:hint="eastAsia" w:ascii="宋体" w:hAnsi="宋体" w:cs="宋体"/>
          <w:szCs w:val="21"/>
        </w:rPr>
        <w:t>）。</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2、定额依据《</w:t>
      </w:r>
      <w:r>
        <w:rPr>
          <w:rFonts w:hint="eastAsia" w:ascii="宋体" w:hAnsi="宋体" w:cs="宋体"/>
          <w:szCs w:val="21"/>
          <w:lang w:val="en-US" w:eastAsia="zh-CN"/>
        </w:rPr>
        <w:t>公路工程预算定额</w:t>
      </w:r>
      <w:r>
        <w:rPr>
          <w:rFonts w:hint="eastAsia" w:ascii="宋体" w:hAnsi="宋体" w:cs="宋体"/>
          <w:szCs w:val="21"/>
        </w:rPr>
        <w:t>（</w:t>
      </w:r>
      <w:r>
        <w:rPr>
          <w:rFonts w:hint="eastAsia" w:ascii="宋体" w:hAnsi="宋体" w:cs="宋体"/>
          <w:szCs w:val="21"/>
          <w:lang w:val="en-US" w:eastAsia="zh-CN"/>
        </w:rPr>
        <w:t>JTG/T3832-2018</w:t>
      </w:r>
      <w:r>
        <w:rPr>
          <w:rFonts w:hint="eastAsia" w:ascii="宋体" w:hAnsi="宋体" w:cs="宋体"/>
          <w:szCs w:val="21"/>
        </w:rPr>
        <w:t>）》。</w:t>
      </w:r>
    </w:p>
    <w:p>
      <w:pPr>
        <w:spacing w:line="360" w:lineRule="auto"/>
        <w:ind w:right="-512" w:rightChars="-244" w:firstLine="420" w:firstLineChars="200"/>
        <w:jc w:val="left"/>
        <w:rPr>
          <w:rFonts w:hint="eastAsia" w:ascii="宋体" w:hAnsi="宋体" w:cs="宋体"/>
          <w:szCs w:val="21"/>
          <w:lang w:val="zh-CN"/>
        </w:rPr>
      </w:pPr>
      <w:r>
        <w:rPr>
          <w:rFonts w:hint="eastAsia" w:ascii="宋体" w:hAnsi="宋体" w:cs="宋体"/>
          <w:szCs w:val="21"/>
          <w:lang w:val="en-US" w:eastAsia="zh-CN"/>
        </w:rPr>
        <w:t>3</w:t>
      </w:r>
      <w:r>
        <w:rPr>
          <w:rFonts w:hint="eastAsia" w:ascii="宋体" w:hAnsi="宋体" w:cs="宋体"/>
          <w:szCs w:val="21"/>
        </w:rPr>
        <w:t>、税</w:t>
      </w:r>
      <w:r>
        <w:rPr>
          <w:rFonts w:hint="eastAsia" w:ascii="宋体" w:hAnsi="宋体" w:cs="宋体"/>
          <w:szCs w:val="21"/>
          <w:lang w:val="en-US" w:eastAsia="zh-CN"/>
        </w:rPr>
        <w:t>金调整</w:t>
      </w:r>
      <w:r>
        <w:rPr>
          <w:rFonts w:hint="eastAsia" w:ascii="宋体" w:hAnsi="宋体" w:cs="宋体"/>
          <w:szCs w:val="21"/>
        </w:rPr>
        <w:t>按9%</w:t>
      </w:r>
      <w:r>
        <w:rPr>
          <w:rFonts w:hint="eastAsia" w:ascii="宋体" w:hAnsi="宋体" w:cs="宋体"/>
          <w:szCs w:val="21"/>
          <w:lang w:val="en-US" w:eastAsia="zh-CN"/>
        </w:rPr>
        <w:t>计取</w:t>
      </w:r>
      <w:r>
        <w:rPr>
          <w:rFonts w:hint="eastAsia" w:ascii="宋体" w:hAnsi="宋体" w:cs="宋体"/>
          <w:szCs w:val="21"/>
        </w:rPr>
        <w:t>。</w:t>
      </w:r>
    </w:p>
    <w:p>
      <w:pPr>
        <w:widowControl/>
        <w:shd w:val="clear" w:color="auto" w:fill="FFFFFF"/>
        <w:spacing w:line="360" w:lineRule="auto"/>
        <w:ind w:right="-512" w:rightChars="-244"/>
        <w:contextualSpacing/>
        <w:jc w:val="left"/>
        <w:rPr>
          <w:rFonts w:ascii="宋体" w:hAnsi="宋体" w:cs="宋体"/>
          <w:b/>
          <w:color w:val="000000"/>
          <w:szCs w:val="21"/>
          <w:lang w:val="zh-CN"/>
        </w:rPr>
      </w:pPr>
      <w:r>
        <w:rPr>
          <w:rFonts w:hint="eastAsia" w:ascii="宋体" w:hAnsi="宋体" w:cs="宋体"/>
          <w:b/>
          <w:szCs w:val="21"/>
        </w:rPr>
        <w:t>★</w:t>
      </w:r>
      <w:r>
        <w:rPr>
          <w:rFonts w:hint="eastAsia" w:ascii="宋体" w:hAnsi="宋体"/>
          <w:b/>
          <w:sz w:val="24"/>
          <w:szCs w:val="24"/>
        </w:rPr>
        <w:t>四</w:t>
      </w:r>
      <w:r>
        <w:rPr>
          <w:rFonts w:hint="eastAsia" w:ascii="宋体" w:hAnsi="宋体" w:cs="宋体"/>
          <w:b/>
          <w:color w:val="000000"/>
          <w:sz w:val="24"/>
          <w:szCs w:val="24"/>
          <w:lang w:val="zh-CN"/>
        </w:rPr>
        <w:t>、</w:t>
      </w:r>
      <w:r>
        <w:rPr>
          <w:rFonts w:hint="eastAsia" w:ascii="宋体" w:hAnsi="宋体" w:cs="宋体"/>
          <w:b/>
          <w:color w:val="000000"/>
          <w:szCs w:val="21"/>
          <w:lang w:val="zh-CN"/>
        </w:rPr>
        <w:t>服务</w:t>
      </w:r>
      <w:r>
        <w:rPr>
          <w:rFonts w:hint="eastAsia" w:ascii="宋体" w:hAnsi="宋体" w:cs="宋体"/>
          <w:b/>
          <w:color w:val="000000"/>
          <w:szCs w:val="21"/>
        </w:rPr>
        <w:t>标准</w:t>
      </w:r>
      <w:r>
        <w:rPr>
          <w:rFonts w:hint="eastAsia" w:ascii="宋体" w:hAnsi="宋体" w:cs="宋体"/>
          <w:b/>
          <w:color w:val="000000"/>
          <w:szCs w:val="21"/>
          <w:lang w:val="zh-CN"/>
        </w:rPr>
        <w:t>、期限等要求</w:t>
      </w:r>
    </w:p>
    <w:p>
      <w:pPr>
        <w:spacing w:line="360" w:lineRule="auto"/>
        <w:ind w:right="-512" w:rightChars="-244" w:firstLine="420" w:firstLineChars="200"/>
        <w:rPr>
          <w:rFonts w:ascii="宋体" w:hAnsi="宋体" w:cs="宋体"/>
          <w:color w:val="000000"/>
          <w:szCs w:val="21"/>
        </w:rPr>
      </w:pPr>
      <w:r>
        <w:rPr>
          <w:rFonts w:hint="eastAsia" w:ascii="宋体" w:hAnsi="宋体" w:cs="宋体"/>
          <w:color w:val="000000"/>
          <w:szCs w:val="21"/>
        </w:rPr>
        <w:t>1、合同履行期限：</w:t>
      </w:r>
      <w:r>
        <w:rPr>
          <w:rFonts w:hint="eastAsia" w:ascii="宋体" w:hAnsi="宋体" w:eastAsia="宋体" w:cs="宋体"/>
          <w:szCs w:val="21"/>
        </w:rPr>
        <w:t xml:space="preserve">自合同生效之日起 </w:t>
      </w:r>
      <w:r>
        <w:rPr>
          <w:rFonts w:hint="eastAsia" w:ascii="宋体" w:hAnsi="宋体" w:eastAsia="宋体" w:cs="宋体"/>
          <w:szCs w:val="21"/>
          <w:lang w:val="en-US" w:eastAsia="zh-CN"/>
        </w:rPr>
        <w:t>30</w:t>
      </w:r>
      <w:r>
        <w:rPr>
          <w:rFonts w:hint="eastAsia" w:ascii="宋体" w:hAnsi="宋体" w:eastAsia="宋体" w:cs="宋体"/>
          <w:szCs w:val="21"/>
        </w:rPr>
        <w:t xml:space="preserve"> 日历天。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2、质量要求：合格（符合国家现行规范、规程、规定、标准的要求）。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3、履约地点：采购人指定地点。</w:t>
      </w:r>
    </w:p>
    <w:p>
      <w:pPr>
        <w:spacing w:line="360" w:lineRule="auto"/>
        <w:ind w:right="-512" w:rightChars="-244"/>
        <w:contextualSpacing/>
        <w:rPr>
          <w:rFonts w:ascii="宋体" w:hAnsi="宋体" w:cs="宋体"/>
          <w:b/>
          <w:szCs w:val="21"/>
        </w:rPr>
      </w:pPr>
      <w:r>
        <w:rPr>
          <w:rFonts w:hint="eastAsia" w:ascii="宋体" w:hAnsi="宋体" w:cs="宋体"/>
          <w:b/>
          <w:szCs w:val="21"/>
        </w:rPr>
        <w:t>★五、采购标的的其他技术、服务等要求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2、供应商应就本项目完整投标，否则为无效投标。 </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3、本项目为交钥匙工程。</w:t>
      </w:r>
    </w:p>
    <w:p>
      <w:pPr>
        <w:pStyle w:val="35"/>
        <w:ind w:firstLine="420" w:firstLineChars="200"/>
        <w:rPr>
          <w:rFonts w:hint="eastAsia" w:eastAsia="宋体"/>
          <w:lang w:val="en-US" w:eastAsia="zh-CN"/>
        </w:rPr>
      </w:pPr>
      <w:r>
        <w:rPr>
          <w:rFonts w:hint="eastAsia" w:ascii="宋体" w:cs="宋体"/>
          <w:szCs w:val="21"/>
          <w:lang w:val="en-US" w:eastAsia="zh-CN"/>
        </w:rPr>
        <w:t>4、投标文件中须有详细的实施（技术）方案及清单报价，否则为无效投标。</w:t>
      </w:r>
    </w:p>
    <w:p>
      <w:pPr>
        <w:widowControl/>
        <w:spacing w:line="360" w:lineRule="auto"/>
        <w:ind w:right="-512" w:rightChars="-244"/>
        <w:jc w:val="left"/>
        <w:rPr>
          <w:rFonts w:ascii="宋体" w:hAnsi="宋体" w:cs="宋体"/>
          <w:b/>
          <w:szCs w:val="21"/>
        </w:rPr>
      </w:pPr>
      <w:r>
        <w:rPr>
          <w:rFonts w:hint="eastAsia" w:ascii="宋体" w:hAnsi="宋体" w:cs="宋体"/>
          <w:b/>
          <w:szCs w:val="21"/>
        </w:rPr>
        <w:t>六、验收标准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1、由采购人成立验收小组</w:t>
      </w:r>
      <w:r>
        <w:rPr>
          <w:rFonts w:hint="eastAsia" w:ascii="宋体" w:hAnsi="宋体" w:cs="宋体"/>
          <w:szCs w:val="21"/>
          <w:lang w:eastAsia="zh-CN"/>
        </w:rPr>
        <w:t>，</w:t>
      </w:r>
      <w:r>
        <w:rPr>
          <w:rFonts w:hint="eastAsia" w:ascii="宋体" w:hAnsi="宋体" w:cs="宋体"/>
          <w:szCs w:val="21"/>
        </w:rPr>
        <w:t>按照采购合同的约定对中标人履约情况进行验收。验收时，按照采购合同的约定对每一项技术、服务、安全标准的履约情况进行确认；列明各项标准的验收情况及项目总体评价</w:t>
      </w:r>
      <w:r>
        <w:rPr>
          <w:rFonts w:hint="eastAsia" w:ascii="宋体" w:hAnsi="宋体" w:cs="宋体"/>
          <w:szCs w:val="21"/>
          <w:lang w:eastAsia="zh-CN"/>
        </w:rPr>
        <w:t>，</w:t>
      </w:r>
      <w:r>
        <w:rPr>
          <w:rFonts w:hint="eastAsia" w:ascii="宋体" w:hAnsi="宋体" w:cs="宋体"/>
          <w:szCs w:val="21"/>
        </w:rPr>
        <w:t>由验收双方共同签署。</w:t>
      </w:r>
    </w:p>
    <w:p>
      <w:pPr>
        <w:widowControl/>
        <w:spacing w:line="360" w:lineRule="auto"/>
        <w:ind w:right="-512" w:rightChars="-244" w:firstLine="420" w:firstLineChars="200"/>
        <w:jc w:val="left"/>
        <w:rPr>
          <w:rFonts w:ascii="宋体" w:hAnsi="宋体" w:cs="宋体"/>
          <w:szCs w:val="21"/>
        </w:rPr>
      </w:pPr>
      <w:r>
        <w:rPr>
          <w:rFonts w:hint="eastAsia" w:ascii="宋体" w:hAnsi="宋体" w:cs="宋体"/>
          <w:szCs w:val="21"/>
        </w:rPr>
        <w:t>2、按照磋商文件要求、响应文件响应和承诺验收。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3、按照国家及行业相关标准验收。</w:t>
      </w:r>
    </w:p>
    <w:p>
      <w:pPr>
        <w:spacing w:line="360" w:lineRule="auto"/>
        <w:ind w:right="-512" w:rightChars="-244"/>
        <w:jc w:val="left"/>
        <w:rPr>
          <w:rFonts w:ascii="宋体" w:hAnsi="宋体" w:cs="宋体"/>
          <w:b/>
          <w:bCs/>
          <w:szCs w:val="21"/>
        </w:rPr>
      </w:pPr>
      <w:r>
        <w:rPr>
          <w:rFonts w:hint="eastAsia" w:ascii="宋体" w:hAnsi="宋体" w:cs="宋体"/>
          <w:b/>
          <w:bCs/>
          <w:szCs w:val="21"/>
        </w:rPr>
        <w:t>七、本项目预算金额：</w:t>
      </w:r>
      <w:r>
        <w:rPr>
          <w:rFonts w:hint="eastAsia" w:ascii="宋体" w:hAnsi="宋体" w:cs="宋体"/>
          <w:b/>
          <w:bCs/>
          <w:szCs w:val="21"/>
          <w:lang w:val="en-US" w:eastAsia="zh-CN"/>
        </w:rPr>
        <w:t>1375432.00</w:t>
      </w:r>
      <w:r>
        <w:rPr>
          <w:rFonts w:hint="eastAsia" w:ascii="宋体" w:hAnsi="宋体" w:cs="宋体"/>
          <w:b/>
          <w:bCs/>
          <w:szCs w:val="21"/>
        </w:rPr>
        <w:t>元（财政资金），超出预算金额的磋商响应无效。</w:t>
      </w:r>
    </w:p>
    <w:p>
      <w:pPr>
        <w:spacing w:line="360" w:lineRule="auto"/>
        <w:ind w:right="-512" w:rightChars="-244"/>
        <w:jc w:val="left"/>
        <w:rPr>
          <w:rFonts w:ascii="宋体" w:hAnsi="宋体" w:cs="宋体"/>
          <w:b/>
          <w:bCs/>
          <w:szCs w:val="21"/>
        </w:rPr>
      </w:pPr>
      <w:r>
        <w:rPr>
          <w:rFonts w:hint="eastAsia" w:ascii="宋体" w:hAnsi="宋体" w:cs="宋体"/>
          <w:b/>
          <w:bCs/>
          <w:szCs w:val="21"/>
        </w:rPr>
        <w:t>八、支付方式：</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1、支付方式：</w:t>
      </w:r>
      <w:r>
        <w:rPr>
          <w:rFonts w:hint="eastAsia" w:ascii="宋体" w:hAnsi="宋体" w:cs="宋体"/>
          <w:szCs w:val="21"/>
          <w:lang w:val="zh-CN"/>
        </w:rPr>
        <w:t>按照合同约定。</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2、支付时间及条件：以双方签订合同为准。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firstLine="482" w:firstLineChars="200"/>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序号</w:t>
            </w:r>
          </w:p>
        </w:tc>
        <w:tc>
          <w:tcPr>
            <w:tcW w:w="2268"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条款名称</w:t>
            </w:r>
          </w:p>
        </w:tc>
        <w:tc>
          <w:tcPr>
            <w:tcW w:w="6739"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2268" w:type="dxa"/>
            <w:vAlign w:val="center"/>
          </w:tcPr>
          <w:p>
            <w:pPr>
              <w:spacing w:line="360" w:lineRule="auto"/>
              <w:jc w:val="center"/>
              <w:rPr>
                <w:rFonts w:ascii="宋体" w:hAnsi="宋体" w:cs="宋体"/>
                <w:szCs w:val="21"/>
              </w:rPr>
            </w:pPr>
            <w:r>
              <w:rPr>
                <w:rFonts w:hint="eastAsia" w:ascii="宋体" w:hAnsi="宋体" w:cs="宋体"/>
                <w:szCs w:val="21"/>
              </w:rPr>
              <w:t>采购项目</w:t>
            </w:r>
          </w:p>
        </w:tc>
        <w:tc>
          <w:tcPr>
            <w:tcW w:w="6739" w:type="dxa"/>
          </w:tcPr>
          <w:p>
            <w:pPr>
              <w:spacing w:line="360" w:lineRule="auto"/>
              <w:jc w:val="left"/>
              <w:rPr>
                <w:rFonts w:ascii="宋体" w:hAnsi="宋体" w:cs="宋体"/>
                <w:bCs/>
                <w:szCs w:val="21"/>
                <w:lang w:val="zh-CN"/>
              </w:rPr>
            </w:pPr>
            <w:r>
              <w:rPr>
                <w:rFonts w:hint="eastAsia" w:ascii="宋体" w:hAnsi="宋体" w:cs="宋体"/>
                <w:bCs/>
                <w:szCs w:val="21"/>
                <w:lang w:val="zh-CN"/>
              </w:rPr>
              <w:t>项目名称：建安区河街乡村内道路提升项目</w:t>
            </w:r>
          </w:p>
          <w:p>
            <w:pPr>
              <w:spacing w:line="360" w:lineRule="auto"/>
              <w:jc w:val="left"/>
              <w:rPr>
                <w:rFonts w:asciiTheme="minorEastAsia" w:hAnsiTheme="minorEastAsia" w:eastAsiaTheme="minorEastAsia"/>
                <w:szCs w:val="21"/>
                <w:lang w:val="zh-CN"/>
              </w:rPr>
            </w:pPr>
            <w:r>
              <w:rPr>
                <w:rFonts w:hint="eastAsia" w:asciiTheme="minorEastAsia" w:hAnsiTheme="minorEastAsia" w:eastAsiaTheme="minorEastAsia"/>
                <w:szCs w:val="21"/>
              </w:rPr>
              <w:t>项目编号：建安政采竞磋商字〔2023〕</w:t>
            </w:r>
            <w:r>
              <w:rPr>
                <w:rFonts w:hint="eastAsia" w:asciiTheme="minorEastAsia" w:hAnsiTheme="minorEastAsia" w:eastAsiaTheme="minorEastAsia"/>
                <w:szCs w:val="21"/>
                <w:lang w:val="en-US" w:eastAsia="zh-CN"/>
              </w:rPr>
              <w:t>36</w:t>
            </w:r>
            <w:r>
              <w:rPr>
                <w:rFonts w:hint="eastAsia" w:asciiTheme="minorEastAsia" w:hAnsiTheme="minorEastAsia" w:eastAsiaTheme="minorEastAsia"/>
                <w:szCs w:val="21"/>
              </w:rPr>
              <w:t>号</w:t>
            </w:r>
          </w:p>
          <w:p>
            <w:pPr>
              <w:spacing w:line="360" w:lineRule="auto"/>
              <w:jc w:val="left"/>
              <w:rPr>
                <w:rFonts w:asciiTheme="minorEastAsia" w:hAnsiTheme="minorEastAsia" w:eastAsiaTheme="minorEastAsia"/>
                <w:szCs w:val="21"/>
              </w:rPr>
            </w:pPr>
            <w:r>
              <w:rPr>
                <w:rFonts w:hint="eastAsia" w:ascii="宋体" w:hAnsi="宋体" w:cs="宋体"/>
                <w:bCs/>
                <w:szCs w:val="21"/>
                <w:lang w:val="zh-CN"/>
              </w:rPr>
              <w:t>项目内容：本工程属于建安区河街乡村内道路提升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w:t>
            </w:r>
          </w:p>
        </w:tc>
        <w:tc>
          <w:tcPr>
            <w:tcW w:w="6739" w:type="dxa"/>
            <w:vAlign w:val="center"/>
          </w:tcPr>
          <w:p>
            <w:pPr>
              <w:autoSpaceDE w:val="0"/>
              <w:autoSpaceDN w:val="0"/>
              <w:adjustRightInd w:val="0"/>
              <w:spacing w:line="360" w:lineRule="auto"/>
              <w:jc w:val="left"/>
              <w:rPr>
                <w:rFonts w:hint="eastAsia" w:ascii="宋体" w:hAnsi="宋体"/>
                <w:szCs w:val="21"/>
                <w:lang w:eastAsia="zh-CN"/>
              </w:rPr>
            </w:pPr>
            <w:r>
              <w:rPr>
                <w:rFonts w:hint="eastAsia" w:ascii="宋体" w:hAnsi="宋体" w:cs="宋体"/>
                <w:bCs/>
                <w:szCs w:val="21"/>
                <w:lang w:val="zh-CN"/>
              </w:rPr>
              <w:t>名    称：</w:t>
            </w:r>
            <w:r>
              <w:rPr>
                <w:rFonts w:hint="eastAsia" w:ascii="宋体" w:hAnsi="宋体"/>
                <w:szCs w:val="21"/>
                <w:lang w:eastAsia="zh-CN"/>
              </w:rPr>
              <w:t>许昌市建安区河街乡人民政府</w:t>
            </w:r>
          </w:p>
          <w:p>
            <w:pPr>
              <w:autoSpaceDE w:val="0"/>
              <w:autoSpaceDN w:val="0"/>
              <w:adjustRightInd w:val="0"/>
              <w:spacing w:line="360" w:lineRule="auto"/>
              <w:jc w:val="left"/>
              <w:rPr>
                <w:rFonts w:ascii="宋体" w:hAnsi="宋体" w:cs="宋体"/>
                <w:bCs/>
                <w:szCs w:val="21"/>
                <w:lang w:val="zh-CN"/>
              </w:rPr>
            </w:pPr>
            <w:r>
              <w:rPr>
                <w:rFonts w:hint="eastAsia" w:ascii="宋体" w:hAnsi="宋体" w:cs="仿宋_GB2312"/>
                <w:szCs w:val="21"/>
              </w:rPr>
              <w:t>地    址：</w:t>
            </w:r>
            <w:r>
              <w:rPr>
                <w:rFonts w:hint="eastAsia" w:ascii="宋体" w:hAnsi="宋体" w:cs="宋体"/>
                <w:szCs w:val="21"/>
                <w:lang w:val="zh-CN"/>
              </w:rPr>
              <w:t>许昌市建安区</w:t>
            </w:r>
            <w:r>
              <w:rPr>
                <w:rFonts w:hint="eastAsia" w:ascii="宋体" w:hAnsi="宋体" w:cs="宋体"/>
                <w:szCs w:val="21"/>
                <w:lang w:eastAsia="zh-CN"/>
              </w:rPr>
              <w:t>河街乡</w:t>
            </w:r>
          </w:p>
          <w:p>
            <w:pPr>
              <w:autoSpaceDE w:val="0"/>
              <w:autoSpaceDN w:val="0"/>
              <w:adjustRightInd w:val="0"/>
              <w:spacing w:line="360" w:lineRule="auto"/>
              <w:ind w:right="-11"/>
              <w:jc w:val="left"/>
              <w:rPr>
                <w:rFonts w:hint="default" w:ascii="宋体" w:hAnsi="宋体" w:eastAsia="宋体" w:cs="宋体"/>
                <w:bCs/>
                <w:szCs w:val="21"/>
                <w:lang w:val="en-US" w:eastAsia="zh-CN"/>
              </w:rPr>
            </w:pPr>
            <w:r>
              <w:rPr>
                <w:rFonts w:hint="eastAsia" w:ascii="宋体" w:hAnsi="宋体" w:cs="宋体"/>
                <w:bCs/>
                <w:szCs w:val="21"/>
                <w:lang w:val="zh-CN"/>
              </w:rPr>
              <w:t>联 系 人：</w:t>
            </w:r>
            <w:r>
              <w:rPr>
                <w:rFonts w:hint="eastAsia" w:ascii="宋体" w:hAnsi="宋体" w:cs="宋体"/>
                <w:bCs/>
                <w:szCs w:val="21"/>
                <w:lang w:val="en-US" w:eastAsia="zh-CN"/>
              </w:rPr>
              <w:t>张志平</w:t>
            </w:r>
          </w:p>
          <w:p>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联系方式：</w:t>
            </w:r>
            <w:r>
              <w:rPr>
                <w:rFonts w:hint="eastAsia" w:ascii="宋体" w:hAnsi="宋体" w:cs="宋体"/>
                <w:szCs w:val="21"/>
                <w:lang w:eastAsia="zh-CN"/>
              </w:rPr>
              <w:t>13569467693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代理机构</w:t>
            </w:r>
          </w:p>
        </w:tc>
        <w:tc>
          <w:tcPr>
            <w:tcW w:w="6739" w:type="dxa"/>
            <w:vAlign w:val="center"/>
          </w:tcPr>
          <w:p>
            <w:pPr>
              <w:spacing w:line="360" w:lineRule="auto"/>
              <w:jc w:val="left"/>
              <w:rPr>
                <w:rFonts w:ascii="宋体" w:hAnsi="宋体" w:cs="宋体"/>
                <w:bCs/>
                <w:szCs w:val="21"/>
                <w:lang w:val="zh-CN"/>
              </w:rPr>
            </w:pPr>
            <w:r>
              <w:rPr>
                <w:rFonts w:hint="eastAsia" w:ascii="宋体" w:hAnsi="宋体" w:cs="宋体"/>
                <w:bCs/>
                <w:szCs w:val="21"/>
                <w:lang w:val="zh-CN"/>
              </w:rPr>
              <w:t>名    称：河南润哲安工程管理有限公司</w:t>
            </w:r>
          </w:p>
          <w:p>
            <w:pPr>
              <w:spacing w:line="360" w:lineRule="auto"/>
              <w:jc w:val="left"/>
              <w:rPr>
                <w:rFonts w:ascii="宋体" w:hAnsi="宋体" w:cs="宋体"/>
                <w:bCs/>
                <w:szCs w:val="21"/>
                <w:lang w:val="zh-CN"/>
              </w:rPr>
            </w:pPr>
            <w:r>
              <w:rPr>
                <w:rFonts w:hint="eastAsia" w:ascii="宋体" w:hAnsi="宋体" w:cs="宋体"/>
                <w:bCs/>
                <w:szCs w:val="21"/>
                <w:lang w:val="zh-CN"/>
              </w:rPr>
              <w:t>地址：</w:t>
            </w:r>
            <w:r>
              <w:rPr>
                <w:rFonts w:hint="eastAsia" w:ascii="宋体" w:hAnsi="宋体" w:cs="宋体"/>
                <w:szCs w:val="21"/>
                <w:lang w:val="en-US" w:eastAsia="zh-CN"/>
              </w:rPr>
              <w:t>许昌市</w:t>
            </w:r>
            <w:r>
              <w:rPr>
                <w:rFonts w:hint="eastAsia" w:ascii="宋体" w:hAnsi="宋体" w:cs="宋体"/>
                <w:szCs w:val="21"/>
              </w:rPr>
              <w:t>城乡一体化示范区芙蓉大道众信国际大厦18楼</w:t>
            </w:r>
          </w:p>
          <w:p>
            <w:pPr>
              <w:spacing w:line="360" w:lineRule="auto"/>
              <w:jc w:val="left"/>
              <w:rPr>
                <w:rFonts w:hint="eastAsia" w:ascii="宋体" w:hAnsi="宋体" w:eastAsia="宋体" w:cs="宋体"/>
                <w:bCs/>
                <w:szCs w:val="21"/>
                <w:lang w:val="zh-CN" w:eastAsia="zh-CN"/>
              </w:rPr>
            </w:pPr>
            <w:r>
              <w:rPr>
                <w:rFonts w:hint="eastAsia" w:ascii="宋体" w:hAnsi="宋体" w:cs="宋体"/>
                <w:bCs/>
                <w:szCs w:val="21"/>
                <w:lang w:val="zh-CN"/>
              </w:rPr>
              <w:t>联 系 人：</w:t>
            </w:r>
            <w:r>
              <w:rPr>
                <w:rFonts w:hint="eastAsia" w:ascii="宋体" w:hAnsi="宋体" w:cs="宋体"/>
                <w:bCs/>
                <w:szCs w:val="21"/>
                <w:lang w:val="en-US" w:eastAsia="zh-CN"/>
              </w:rPr>
              <w:t>徐翠</w:t>
            </w:r>
          </w:p>
          <w:p>
            <w:pPr>
              <w:spacing w:line="360" w:lineRule="auto"/>
              <w:jc w:val="left"/>
              <w:rPr>
                <w:rFonts w:hint="default" w:ascii="宋体" w:hAnsi="宋体" w:eastAsia="宋体" w:cs="宋体"/>
                <w:bCs/>
                <w:szCs w:val="21"/>
                <w:lang w:val="en-US" w:eastAsia="zh-CN"/>
              </w:rPr>
            </w:pPr>
            <w:r>
              <w:rPr>
                <w:rFonts w:hint="eastAsia" w:ascii="宋体" w:hAnsi="宋体" w:cs="宋体"/>
                <w:bCs/>
                <w:szCs w:val="21"/>
                <w:lang w:val="zh-CN"/>
              </w:rPr>
              <w:t>联系方式：1</w:t>
            </w:r>
            <w:r>
              <w:rPr>
                <w:rFonts w:hint="eastAsia" w:ascii="宋体" w:hAnsi="宋体" w:cs="宋体"/>
                <w:bCs/>
                <w:szCs w:val="21"/>
                <w:lang w:val="en-US" w:eastAsia="zh-CN"/>
              </w:rPr>
              <w:t>8737187037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2268" w:type="dxa"/>
            <w:vAlign w:val="center"/>
          </w:tcPr>
          <w:p>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6739" w:type="dxa"/>
            <w:vAlign w:val="center"/>
          </w:tcPr>
          <w:p>
            <w:pPr>
              <w:autoSpaceDE w:val="0"/>
              <w:autoSpaceDN w:val="0"/>
              <w:adjustRightInd w:val="0"/>
              <w:spacing w:line="360" w:lineRule="auto"/>
              <w:jc w:val="left"/>
              <w:rPr>
                <w:rFonts w:ascii="宋体" w:hAnsi="宋体" w:cs="仿宋_GB2312"/>
                <w:b/>
                <w:bCs/>
                <w:szCs w:val="21"/>
              </w:rPr>
            </w:pPr>
            <w:r>
              <w:rPr>
                <w:rFonts w:hint="eastAsia" w:ascii="宋体" w:hAnsi="宋体" w:cs="仿宋_GB2312"/>
                <w:b/>
                <w:bCs/>
                <w:szCs w:val="21"/>
              </w:rPr>
              <w:t xml:space="preserve">一、中小企业或者残疾人福利性单位声明函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1．中小企业出具《中小企业声明函》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2．残疾人福利性单位出具《残疾人福利企业声明函》</w:t>
            </w:r>
          </w:p>
          <w:p>
            <w:pPr>
              <w:autoSpaceDE w:val="0"/>
              <w:autoSpaceDN w:val="0"/>
              <w:adjustRightInd w:val="0"/>
              <w:spacing w:line="360" w:lineRule="auto"/>
              <w:jc w:val="left"/>
              <w:rPr>
                <w:rFonts w:ascii="宋体" w:hAnsi="宋体" w:cs="仿宋_GB2312"/>
                <w:b/>
                <w:bCs/>
                <w:szCs w:val="21"/>
              </w:rPr>
            </w:pPr>
            <w:r>
              <w:rPr>
                <w:rFonts w:hint="eastAsia" w:ascii="宋体" w:hAnsi="宋体" w:cs="仿宋_GB2312"/>
                <w:b/>
                <w:bCs/>
                <w:szCs w:val="21"/>
              </w:rPr>
              <w:t>二、符合《政府采购法》第二十二条规定</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1．具有独立承担民事责任的能力；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2．具有良好的商业信誉和健全的财务会计制度；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3．具有履行合同所必需的设备和专业技术能力；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4．具有依法缴纳税收和社会保障资金的良好记录；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5．参加政府采购活动前三年内，在经营活动中没有重大违法记录；</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注：</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rPr>
            </w:pPr>
            <w:r>
              <w:rPr>
                <w:rFonts w:hint="eastAsia" w:ascii="宋体" w:hAnsi="宋体" w:cs="仿宋_GB2312"/>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6739" w:type="dxa"/>
            <w:vAlign w:val="center"/>
          </w:tcPr>
          <w:p>
            <w:pPr>
              <w:autoSpaceDE w:val="0"/>
              <w:autoSpaceDN w:val="0"/>
              <w:spacing w:line="360" w:lineRule="auto"/>
              <w:ind w:right="-11"/>
              <w:contextualSpacing/>
              <w:rPr>
                <w:rFonts w:hint="eastAsia" w:ascii="宋体" w:hAnsi="宋体" w:eastAsia="宋体" w:cs="宋体"/>
                <w:bCs/>
                <w:szCs w:val="21"/>
                <w:lang w:eastAsia="zh-CN"/>
              </w:rPr>
            </w:pPr>
            <w:r>
              <w:rPr>
                <w:rFonts w:hint="eastAsia" w:ascii="宋体" w:hAnsi="宋体" w:cs="宋体"/>
                <w:bCs/>
                <w:szCs w:val="21"/>
              </w:rPr>
              <w:t>本项目不接受联合体投标</w:t>
            </w:r>
            <w:r>
              <w:rPr>
                <w:rFonts w:hint="eastAsia" w:ascii="宋体" w:hAnsi="宋体" w:cs="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rPr>
            </w:pPr>
            <w:r>
              <w:rPr>
                <w:rFonts w:hint="eastAsia" w:ascii="宋体" w:hAnsi="宋体" w:cs="宋体"/>
                <w:bCs/>
                <w:szCs w:val="21"/>
                <w:lang w:val="en-US" w:eastAsia="zh-CN"/>
              </w:rPr>
              <w:t>1375432.00</w:t>
            </w:r>
            <w:r>
              <w:rPr>
                <w:rFonts w:hint="eastAsia" w:ascii="宋体" w:hAnsi="宋体" w:cs="宋体"/>
                <w:bCs/>
                <w:szCs w:val="21"/>
              </w:rPr>
              <w:t>元（财政资金），</w:t>
            </w:r>
            <w:r>
              <w:rPr>
                <w:rFonts w:hint="eastAsia" w:ascii="宋体" w:hAnsi="宋体" w:cs="宋体"/>
                <w:b/>
                <w:color w:val="000000"/>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进口产品参与</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10</w:t>
            </w:r>
          </w:p>
        </w:tc>
        <w:tc>
          <w:tcPr>
            <w:tcW w:w="2268" w:type="dxa"/>
            <w:vAlign w:val="center"/>
          </w:tcPr>
          <w:p>
            <w:pPr>
              <w:autoSpaceDE w:val="0"/>
              <w:autoSpaceDN w:val="0"/>
              <w:adjustRightInd w:val="0"/>
              <w:spacing w:line="360" w:lineRule="auto"/>
              <w:jc w:val="center"/>
              <w:rPr>
                <w:rFonts w:ascii="宋体" w:hAnsi="宋体" w:cs="宋体"/>
                <w:b/>
                <w:szCs w:val="21"/>
              </w:rPr>
            </w:pPr>
          </w:p>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w:t>
            </w:r>
            <w:r>
              <w:rPr>
                <w:rFonts w:hint="eastAsia" w:ascii="宋体" w:hAnsi="宋体" w:cs="宋体"/>
                <w:szCs w:val="21"/>
              </w:rPr>
              <w:t>磋商有效期</w:t>
            </w:r>
          </w:p>
          <w:p>
            <w:pPr>
              <w:autoSpaceDE w:val="0"/>
              <w:autoSpaceDN w:val="0"/>
              <w:adjustRightInd w:val="0"/>
              <w:spacing w:line="360" w:lineRule="auto"/>
              <w:jc w:val="center"/>
              <w:rPr>
                <w:rFonts w:ascii="宋体" w:hAnsi="宋体" w:cs="宋体"/>
                <w:szCs w:val="21"/>
              </w:rPr>
            </w:pP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90天（自提交磋商文件的截止之日起算）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成交供应商磋商有效期延至合同验收之日，成交供应商全部合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bCs/>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电子响应文件应按规定在投标截止时间（开标时间）之前成功提交至《全国公共资源交易平台</w:t>
            </w:r>
            <w:r>
              <w:rPr>
                <w:rFonts w:hint="eastAsia" w:ascii="宋体" w:hAnsi="宋体" w:cs="宋体"/>
                <w:szCs w:val="21"/>
                <w:lang w:eastAsia="zh-CN"/>
              </w:rPr>
              <w:t>（</w:t>
            </w:r>
            <w:r>
              <w:rPr>
                <w:rFonts w:hint="eastAsia" w:ascii="宋体" w:hAnsi="宋体" w:cs="宋体"/>
                <w:szCs w:val="21"/>
              </w:rPr>
              <w:t>河南省</w:t>
            </w:r>
            <w:r>
              <w:rPr>
                <w:rFonts w:hint="eastAsia" w:ascii="宋体" w:hAnsi="MS Mincho" w:eastAsia="MS Mincho" w:cs="MS Mincho"/>
                <w:szCs w:val="21"/>
              </w:rPr>
              <w:t>▪</w:t>
            </w:r>
            <w:r>
              <w:rPr>
                <w:rFonts w:hint="eastAsia" w:ascii="宋体" w:hAnsi="宋体" w:cs="宋体"/>
                <w:szCs w:val="21"/>
              </w:rPr>
              <w:t>许昌市</w:t>
            </w:r>
            <w:r>
              <w:rPr>
                <w:rFonts w:hint="eastAsia" w:ascii="宋体" w:hAnsi="宋体" w:cs="宋体"/>
                <w:szCs w:val="21"/>
                <w:lang w:eastAsia="zh-CN"/>
              </w:rPr>
              <w:t>）</w:t>
            </w:r>
            <w:r>
              <w:rPr>
                <w:rFonts w:hint="eastAsia" w:ascii="宋体" w:hAnsi="宋体" w:cs="宋体"/>
                <w:szCs w:val="21"/>
              </w:rPr>
              <w:t>》公共资源交易系统（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响应文件提交截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止、磋商响应截止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lang w:val="zh-CN"/>
              </w:rPr>
            </w:pPr>
            <w:r>
              <w:rPr>
                <w:rFonts w:hint="eastAsia" w:ascii="宋体" w:hAnsi="宋体" w:cs="宋体"/>
                <w:b/>
                <w:szCs w:val="21"/>
              </w:rPr>
              <w:t>202</w:t>
            </w:r>
            <w:r>
              <w:rPr>
                <w:rFonts w:hint="eastAsia" w:ascii="宋体" w:hAnsi="宋体" w:cs="宋体"/>
                <w:b/>
                <w:szCs w:val="21"/>
                <w:lang w:val="en-US" w:eastAsia="zh-CN"/>
              </w:rPr>
              <w:t>4</w:t>
            </w:r>
            <w:r>
              <w:rPr>
                <w:rFonts w:hint="eastAsia" w:ascii="宋体" w:hAnsi="宋体" w:cs="宋体"/>
                <w:b/>
                <w:szCs w:val="21"/>
              </w:rPr>
              <w:t>年</w:t>
            </w:r>
            <w:r>
              <w:rPr>
                <w:rFonts w:hint="eastAsia" w:ascii="宋体" w:hAnsi="宋体" w:cs="宋体"/>
                <w:b/>
                <w:szCs w:val="21"/>
                <w:lang w:val="en-US" w:eastAsia="zh-CN"/>
              </w:rPr>
              <w:t>1</w:t>
            </w:r>
            <w:r>
              <w:rPr>
                <w:rFonts w:hint="eastAsia" w:ascii="宋体" w:hAnsi="宋体" w:cs="宋体"/>
                <w:b/>
                <w:szCs w:val="21"/>
              </w:rPr>
              <w:t>月</w:t>
            </w:r>
            <w:r>
              <w:rPr>
                <w:rFonts w:hint="eastAsia" w:ascii="宋体" w:hAnsi="宋体" w:cs="宋体"/>
                <w:b/>
                <w:szCs w:val="21"/>
                <w:lang w:val="en-US" w:eastAsia="zh-CN"/>
              </w:rPr>
              <w:t>2</w:t>
            </w:r>
            <w:r>
              <w:rPr>
                <w:rFonts w:hint="eastAsia" w:ascii="宋体" w:hAnsi="宋体" w:cs="宋体"/>
                <w:b/>
                <w:szCs w:val="21"/>
              </w:rPr>
              <w:t>日09时30分</w:t>
            </w:r>
            <w:r>
              <w:rPr>
                <w:rFonts w:hint="eastAsia" w:ascii="宋体" w:hAnsi="宋体" w:cs="宋体"/>
                <w:b/>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w:t>
            </w:r>
            <w:r>
              <w:rPr>
                <w:rFonts w:hint="eastAsia" w:ascii="宋体" w:hAnsi="宋体" w:cs="宋体"/>
                <w:szCs w:val="21"/>
                <w:lang w:eastAsia="zh-CN"/>
              </w:rPr>
              <w:t>（</w:t>
            </w:r>
            <w:r>
              <w:rPr>
                <w:rFonts w:hint="eastAsia" w:ascii="宋体" w:hAnsi="宋体" w:cs="宋体"/>
                <w:szCs w:val="21"/>
              </w:rPr>
              <w:t>代理机构</w:t>
            </w:r>
            <w:r>
              <w:rPr>
                <w:rFonts w:hint="eastAsia" w:ascii="宋体" w:hAnsi="宋体" w:cs="宋体"/>
                <w:szCs w:val="21"/>
                <w:lang w:eastAsia="zh-CN"/>
              </w:rPr>
              <w:t>）</w:t>
            </w:r>
            <w:r>
              <w:rPr>
                <w:rFonts w:hint="eastAsia" w:ascii="宋体" w:hAnsi="宋体" w:cs="宋体"/>
                <w:szCs w:val="21"/>
              </w:rPr>
              <w:t>线上开标地点</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许昌市建安区公共资源交易中心四楼开标</w:t>
            </w:r>
            <w:r>
              <w:rPr>
                <w:rFonts w:hint="eastAsia" w:ascii="宋体" w:hAnsi="宋体" w:cs="宋体"/>
                <w:bCs/>
                <w:szCs w:val="21"/>
                <w:lang w:val="en-US" w:eastAsia="zh-CN"/>
              </w:rPr>
              <w:t>二</w:t>
            </w:r>
            <w:r>
              <w:rPr>
                <w:rFonts w:hint="eastAsia" w:ascii="宋体" w:hAnsi="宋体" w:cs="宋体"/>
                <w:bCs/>
                <w:szCs w:val="21"/>
                <w:lang w:val="zh-CN"/>
              </w:rPr>
              <w:t>室</w:t>
            </w:r>
            <w:r>
              <w:rPr>
                <w:rFonts w:hint="eastAsia" w:ascii="宋体" w:hAnsi="宋体"/>
                <w:b/>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kern w:val="0"/>
                <w:szCs w:val="21"/>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pPr>
              <w:tabs>
                <w:tab w:val="left" w:pos="1260"/>
              </w:tabs>
              <w:autoSpaceDE w:val="0"/>
              <w:autoSpaceDN w:val="0"/>
              <w:spacing w:line="360" w:lineRule="auto"/>
              <w:contextualSpacing/>
              <w:jc w:val="left"/>
              <w:rPr>
                <w:rFonts w:ascii="宋体" w:hAnsi="宋体" w:cs="宋体"/>
                <w:spacing w:val="-2"/>
                <w:szCs w:val="21"/>
                <w:lang w:val="zh-CN"/>
              </w:rPr>
            </w:pPr>
            <w:r>
              <w:rPr>
                <w:rFonts w:hint="eastAsia" w:ascii="宋体" w:hAnsi="宋体" w:cs="宋体"/>
                <w:bCs/>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18</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 xml:space="preserve">供应商对磋商文件 </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质疑截止时间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20</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6739" w:type="dxa"/>
            <w:vAlign w:val="center"/>
          </w:tcPr>
          <w:p>
            <w:pPr>
              <w:autoSpaceDE w:val="0"/>
              <w:autoSpaceDN w:val="0"/>
              <w:adjustRightInd w:val="0"/>
              <w:spacing w:line="360" w:lineRule="auto"/>
              <w:jc w:val="left"/>
              <w:rPr>
                <w:rFonts w:ascii="宋体" w:hAnsi="宋体" w:cs="宋体"/>
                <w:szCs w:val="21"/>
                <w:lang w:val="zh-CN"/>
              </w:rPr>
            </w:pPr>
            <w:r>
              <w:rPr>
                <w:rFonts w:hint="eastAsia" w:ascii="宋体" w:hAnsi="宋体" w:cs="宋体"/>
                <w:szCs w:val="21"/>
              </w:rPr>
              <w:t>电子响应文件：成功上传至《全国公共资源交易平台（河南省·许昌市）》公共资源交易系统加密电子响应文件1份</w:t>
            </w:r>
            <w:r>
              <w:rPr>
                <w:rFonts w:hint="eastAsia" w:ascii="宋体" w:hAnsi="宋体" w:cs="宋体"/>
                <w:szCs w:val="21"/>
                <w:lang w:val="zh-CN"/>
              </w:rPr>
              <w:t>（文件格式为： XXX公司XXX项目编号.file）。</w:t>
            </w:r>
          </w:p>
          <w:p>
            <w:pPr>
              <w:autoSpaceDE w:val="0"/>
              <w:autoSpaceDN w:val="0"/>
              <w:adjustRightInd w:val="0"/>
              <w:spacing w:line="360" w:lineRule="auto"/>
              <w:jc w:val="left"/>
              <w:rPr>
                <w:rFonts w:ascii="宋体" w:hAnsi="宋体" w:cs="宋体"/>
                <w:szCs w:val="21"/>
                <w:lang w:val="zh-CN"/>
              </w:rPr>
            </w:pPr>
            <w:r>
              <w:rPr>
                <w:rFonts w:hint="eastAsia" w:ascii="宋体" w:hAnsi="宋体" w:cs="宋体"/>
                <w:b/>
                <w:szCs w:val="21"/>
              </w:rPr>
              <w:t>注</w:t>
            </w:r>
            <w:r>
              <w:rPr>
                <w:rFonts w:hint="eastAsia" w:ascii="宋体" w:hAnsi="宋体" w:cs="宋体"/>
                <w:b/>
                <w:szCs w:val="21"/>
                <w:lang w:eastAsia="zh-CN"/>
              </w:rPr>
              <w:t>：</w:t>
            </w:r>
            <w:r>
              <w:rPr>
                <w:rFonts w:hint="eastAsia" w:ascii="宋体" w:hAnsi="宋体" w:cs="宋体"/>
                <w:b/>
                <w:szCs w:val="21"/>
              </w:rPr>
              <w:t>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响应文件的</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签署盖章</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开标程序</w:t>
            </w:r>
          </w:p>
        </w:tc>
        <w:tc>
          <w:tcPr>
            <w:tcW w:w="6739" w:type="dxa"/>
          </w:tcPr>
          <w:p>
            <w:pPr>
              <w:autoSpaceDE w:val="0"/>
              <w:autoSpaceDN w:val="0"/>
              <w:adjustRightInd w:val="0"/>
              <w:spacing w:line="360" w:lineRule="auto"/>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磋商小组组建</w:t>
            </w:r>
          </w:p>
        </w:tc>
        <w:tc>
          <w:tcPr>
            <w:tcW w:w="6739" w:type="dxa"/>
            <w:vAlign w:val="center"/>
          </w:tcPr>
          <w:p>
            <w:pPr>
              <w:autoSpaceDE w:val="0"/>
              <w:autoSpaceDN w:val="0"/>
              <w:adjustRightInd w:val="0"/>
              <w:spacing w:line="360" w:lineRule="auto"/>
              <w:jc w:val="left"/>
              <w:rPr>
                <w:rFonts w:ascii="宋体" w:hAnsi="宋体" w:cs="Cambria Math"/>
                <w:szCs w:val="21"/>
                <w:lang w:val="zh-CN"/>
              </w:rPr>
            </w:pPr>
            <w:r>
              <w:rPr>
                <w:rFonts w:hint="eastAsia" w:ascii="宋体" w:hAnsi="宋体" w:cs="Cambria Math"/>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中小企业有关政策</w:t>
            </w:r>
          </w:p>
        </w:tc>
        <w:tc>
          <w:tcPr>
            <w:tcW w:w="6739"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color w:val="000000"/>
                <w:szCs w:val="21"/>
              </w:rPr>
              <w:t>1、本项目属于</w:t>
            </w:r>
            <w:r>
              <w:rPr>
                <w:rFonts w:hint="eastAsia" w:ascii="宋体" w:hAnsi="宋体"/>
                <w:color w:val="000000"/>
                <w:szCs w:val="21"/>
                <w:lang w:val="zh-CN"/>
              </w:rPr>
              <w:t>专门面向中小企业采购</w:t>
            </w:r>
            <w:r>
              <w:rPr>
                <w:rFonts w:hint="eastAsia" w:ascii="宋体" w:hAnsi="宋体"/>
                <w:color w:val="000000"/>
                <w:szCs w:val="21"/>
              </w:rPr>
              <w:t>的项目；</w:t>
            </w:r>
            <w:r>
              <w:rPr>
                <w:rFonts w:hint="eastAsia" w:ascii="宋体" w:hAnsi="宋体" w:cs="仿宋_GB2312"/>
                <w:color w:val="000000"/>
                <w:szCs w:val="21"/>
                <w:lang w:val="zh-CN"/>
              </w:rPr>
              <w:t>本次采购标的对应的中小企业划分标准所属行业：</w:t>
            </w:r>
            <w:r>
              <w:rPr>
                <w:rFonts w:hint="eastAsia" w:ascii="宋体" w:hAnsi="宋体" w:cs="仿宋_GB2312"/>
                <w:szCs w:val="21"/>
                <w:lang w:val="zh-CN"/>
              </w:rPr>
              <w:t>建筑业。</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rPr>
              <w:t>2</w:t>
            </w:r>
            <w:r>
              <w:rPr>
                <w:rFonts w:hint="eastAsia" w:ascii="宋体" w:hAnsi="宋体" w:cs="仿宋_GB2312"/>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rPr>
              <w:t>3</w:t>
            </w:r>
            <w:r>
              <w:rPr>
                <w:rFonts w:hint="eastAsia" w:ascii="宋体" w:hAnsi="宋体" w:cs="仿宋_GB2312"/>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lang w:val="zh-CN"/>
              </w:rPr>
            </w:pPr>
            <w:r>
              <w:rPr>
                <w:rFonts w:hint="eastAsia" w:ascii="宋体" w:hAnsi="宋体" w:cs="仿宋_GB2312"/>
                <w:szCs w:val="21"/>
              </w:rPr>
              <w:t>4</w:t>
            </w:r>
            <w:r>
              <w:rPr>
                <w:rFonts w:hint="eastAsia" w:ascii="宋体" w:hAnsi="宋体" w:cs="仿宋_GB2312"/>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26</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节能环保要求</w:t>
            </w:r>
          </w:p>
        </w:tc>
        <w:tc>
          <w:tcPr>
            <w:tcW w:w="6739" w:type="dxa"/>
            <w:vAlign w:val="center"/>
          </w:tcPr>
          <w:p>
            <w:pPr>
              <w:numPr>
                <w:ilvl w:val="0"/>
                <w:numId w:val="3"/>
              </w:numPr>
              <w:autoSpaceDE w:val="0"/>
              <w:autoSpaceDN w:val="0"/>
              <w:adjustRightInd w:val="0"/>
              <w:spacing w:line="360" w:lineRule="auto"/>
              <w:jc w:val="left"/>
              <w:rPr>
                <w:rFonts w:hint="eastAsia" w:ascii="宋体" w:hAnsi="宋体" w:cs="仿宋_GB2312"/>
                <w:spacing w:val="-2"/>
                <w:szCs w:val="21"/>
                <w:lang w:val="zh-CN"/>
              </w:rPr>
            </w:pPr>
            <w:r>
              <w:rPr>
                <w:rFonts w:hint="eastAsia" w:ascii="宋体" w:hAnsi="宋体" w:cs="仿宋_GB2312"/>
                <w:spacing w:val="-2"/>
                <w:szCs w:val="21"/>
                <w:lang w:val="zh-CN"/>
              </w:rPr>
              <w:t>本项目强制采购的节能产品：无。</w:t>
            </w:r>
          </w:p>
          <w:p>
            <w:pPr>
              <w:autoSpaceDE w:val="0"/>
              <w:autoSpaceDN w:val="0"/>
              <w:adjustRightInd w:val="0"/>
              <w:spacing w:line="360" w:lineRule="auto"/>
              <w:jc w:val="left"/>
              <w:rPr>
                <w:rFonts w:ascii="宋体" w:hAnsi="宋体" w:cs="宋体"/>
                <w:b/>
                <w:kern w:val="0"/>
                <w:szCs w:val="21"/>
                <w:lang w:val="zh-CN"/>
              </w:rPr>
            </w:pPr>
            <w:r>
              <w:rPr>
                <w:rFonts w:hint="eastAsia" w:ascii="宋体" w:hAnsi="宋体" w:cs="仿宋_GB2312"/>
                <w:spacing w:val="-2"/>
                <w:szCs w:val="21"/>
                <w:lang w:val="en-US" w:eastAsia="zh-CN"/>
              </w:rPr>
              <w:t>2、</w:t>
            </w:r>
            <w:r>
              <w:rPr>
                <w:rFonts w:hint="eastAsia" w:ascii="宋体" w:hAnsi="宋体" w:cs="仿宋_GB2312"/>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信息安全要求</w:t>
            </w:r>
          </w:p>
        </w:tc>
        <w:tc>
          <w:tcPr>
            <w:tcW w:w="6739" w:type="dxa"/>
            <w:vAlign w:val="center"/>
          </w:tcPr>
          <w:p>
            <w:pPr>
              <w:autoSpaceDE w:val="0"/>
              <w:autoSpaceDN w:val="0"/>
              <w:adjustRightInd w:val="0"/>
              <w:spacing w:line="360" w:lineRule="auto"/>
              <w:jc w:val="left"/>
              <w:rPr>
                <w:rFonts w:hint="eastAsia" w:ascii="宋体" w:hAnsi="宋体" w:cs="仿宋_GB2312"/>
                <w:spacing w:val="-2"/>
                <w:szCs w:val="21"/>
                <w:lang w:val="en-US" w:eastAsia="zh-CN"/>
              </w:rPr>
            </w:pPr>
            <w:r>
              <w:rPr>
                <w:rFonts w:hint="eastAsia" w:ascii="宋体" w:hAnsi="宋体" w:cs="仿宋_GB2312"/>
                <w:spacing w:val="-2"/>
                <w:szCs w:val="21"/>
                <w:lang w:val="en-US" w:eastAsia="zh-CN"/>
              </w:rPr>
              <w:t>1、本项目信息安全产品为：无。</w:t>
            </w:r>
          </w:p>
          <w:p>
            <w:pPr>
              <w:numPr>
                <w:ilvl w:val="0"/>
                <w:numId w:val="0"/>
              </w:numPr>
              <w:autoSpaceDE w:val="0"/>
              <w:autoSpaceDN w:val="0"/>
              <w:adjustRightInd w:val="0"/>
              <w:spacing w:line="360" w:lineRule="auto"/>
              <w:jc w:val="left"/>
              <w:rPr>
                <w:rFonts w:ascii="宋体" w:hAnsi="宋体" w:cs="宋体"/>
                <w:b/>
                <w:kern w:val="0"/>
                <w:szCs w:val="21"/>
                <w:lang w:val="zh-CN"/>
              </w:rPr>
            </w:pPr>
            <w:r>
              <w:rPr>
                <w:rFonts w:hint="eastAsia" w:ascii="宋体" w:hAnsi="宋体"/>
                <w:szCs w:val="21"/>
                <w:lang w:val="en-US" w:eastAsia="zh-CN"/>
              </w:rPr>
              <w:t>2、</w:t>
            </w:r>
            <w:r>
              <w:rPr>
                <w:rFonts w:hint="eastAsia" w:ascii="宋体" w:hAnsi="宋体"/>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29</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rPr>
            </w:pPr>
            <w:r>
              <w:rPr>
                <w:rFonts w:ascii="宋体" w:hAnsi="宋体" w:cs="宋体"/>
                <w:b/>
                <w:color w:val="000000"/>
                <w:szCs w:val="21"/>
                <w:lang w:val="zh-CN"/>
              </w:rPr>
              <w:fldChar w:fldCharType="begin"/>
            </w:r>
            <w:r>
              <w:rPr>
                <w:rFonts w:hint="eastAsia" w:ascii="宋体" w:hAnsi="宋体" w:cs="宋体"/>
                <w:b/>
                <w:color w:val="000000"/>
                <w:szCs w:val="21"/>
                <w:lang w:val="zh-CN"/>
              </w:rPr>
              <w:instrText xml:space="preserve">eq \o\ac(</w:instrText>
            </w:r>
            <w:r>
              <w:rPr>
                <w:rFonts w:hint="eastAsia" w:ascii="宋体" w:hAnsi="宋体" w:cs="宋体"/>
                <w:b/>
                <w:color w:val="000000"/>
                <w:position w:val="-4"/>
                <w:sz w:val="31"/>
                <w:szCs w:val="21"/>
                <w:lang w:val="zh-CN"/>
              </w:rPr>
              <w:instrText xml:space="preserve">□</w:instrText>
            </w:r>
            <w:r>
              <w:rPr>
                <w:rFonts w:hint="eastAsia" w:ascii="宋体" w:hAnsi="宋体" w:cs="宋体"/>
                <w:b/>
                <w:color w:val="000000"/>
                <w:szCs w:val="21"/>
                <w:lang w:val="zh-CN"/>
              </w:rPr>
              <w:instrText xml:space="preserve">,√)</w:instrText>
            </w:r>
            <w:r>
              <w:rPr>
                <w:rFonts w:ascii="宋体" w:hAnsi="宋体" w:cs="宋体"/>
                <w:b/>
                <w:color w:val="000000"/>
                <w:szCs w:val="21"/>
                <w:lang w:val="zh-CN"/>
              </w:rPr>
              <w:fldChar w:fldCharType="end"/>
            </w:r>
            <w:r>
              <w:rPr>
                <w:rFonts w:hint="eastAsia" w:ascii="宋体" w:hAnsi="宋体" w:cs="宋体"/>
                <w:bCs/>
                <w:color w:val="000000"/>
                <w:szCs w:val="21"/>
                <w:lang w:val="zh-CN"/>
              </w:rPr>
              <w:t>收取中标人。</w:t>
            </w:r>
          </w:p>
          <w:p>
            <w:pPr>
              <w:autoSpaceDE w:val="0"/>
              <w:autoSpaceDN w:val="0"/>
              <w:spacing w:line="360" w:lineRule="auto"/>
              <w:contextualSpacing/>
              <w:rPr>
                <w:rFonts w:ascii="宋体" w:hAnsi="宋体"/>
                <w:szCs w:val="21"/>
              </w:rPr>
            </w:pPr>
            <w:bookmarkStart w:id="23" w:name="_Hlk16168403"/>
            <w:r>
              <w:rPr>
                <w:rFonts w:hint="eastAsia" w:ascii="宋体" w:hAnsi="宋体" w:cs="宋体"/>
                <w:szCs w:val="21"/>
              </w:rPr>
              <w:t>收取标准</w:t>
            </w:r>
            <w:r>
              <w:rPr>
                <w:rFonts w:hint="eastAsia" w:ascii="宋体" w:hAnsi="宋体" w:cs="宋体"/>
                <w:szCs w:val="21"/>
                <w:lang w:eastAsia="zh-CN"/>
              </w:rPr>
              <w:t>：</w:t>
            </w:r>
            <w:r>
              <w:rPr>
                <w:rFonts w:hint="eastAsia" w:ascii="宋体" w:hAnsi="宋体" w:cs="宋体"/>
                <w:szCs w:val="21"/>
              </w:rPr>
              <w:t>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lang w:val="zh-CN"/>
              </w:rPr>
            </w:pPr>
            <w:r>
              <w:rPr>
                <w:rFonts w:hint="eastAsia" w:ascii="宋体" w:hAnsi="宋体" w:cs="仿宋_GB2312"/>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的资料</w:t>
            </w:r>
          </w:p>
        </w:tc>
        <w:tc>
          <w:tcPr>
            <w:tcW w:w="6739" w:type="dxa"/>
            <w:vAlign w:val="center"/>
          </w:tcPr>
          <w:p>
            <w:pPr>
              <w:widowControl/>
              <w:spacing w:line="360" w:lineRule="auto"/>
              <w:jc w:val="left"/>
              <w:rPr>
                <w:rFonts w:ascii="宋体" w:hAnsi="宋体" w:cs="宋体"/>
                <w:bCs/>
                <w:szCs w:val="21"/>
                <w:lang w:val="zh-CN"/>
              </w:rPr>
            </w:pPr>
            <w:r>
              <w:rPr>
                <w:rFonts w:hint="eastAsia" w:ascii="宋体" w:hAnsi="宋体" w:cs="仿宋_GB2312"/>
                <w:spacing w:val="-2"/>
                <w:szCs w:val="21"/>
                <w:lang w:val="zh-CN"/>
              </w:rPr>
              <w:t>中标人在接到中标</w:t>
            </w:r>
            <w:r>
              <w:rPr>
                <w:rFonts w:hint="eastAsia" w:ascii="宋体" w:hAnsi="宋体" w:cs="仿宋_GB2312"/>
                <w:spacing w:val="-2"/>
                <w:szCs w:val="21"/>
                <w:lang w:val="en-US" w:eastAsia="zh-CN"/>
              </w:rPr>
              <w:t>通知时</w:t>
            </w:r>
            <w:r>
              <w:rPr>
                <w:rFonts w:hint="eastAsia" w:ascii="宋体" w:hAnsi="宋体" w:cs="仿宋_GB2312"/>
                <w:spacing w:val="-2"/>
                <w:szCs w:val="21"/>
                <w:lang w:val="zh-CN"/>
              </w:rPr>
              <w:t>，须向</w:t>
            </w:r>
            <w:r>
              <w:rPr>
                <w:rFonts w:hint="eastAsia" w:ascii="宋体" w:hAnsi="宋体" w:cs="仿宋_GB2312"/>
                <w:spacing w:val="-2"/>
                <w:szCs w:val="21"/>
              </w:rPr>
              <w:t>采购代理机构</w:t>
            </w:r>
            <w:r>
              <w:rPr>
                <w:rFonts w:hint="eastAsia" w:ascii="宋体" w:hAnsi="宋体" w:cs="仿宋_GB2312"/>
                <w:spacing w:val="-2"/>
                <w:szCs w:val="21"/>
                <w:lang w:val="zh-CN"/>
              </w:rPr>
              <w:t>发送投标报价及分项报价一览表（包含主要中标标的的名称、规格型号、数量、单价、服务要求等）电子文档，并同时通知代理机构联系人，</w:t>
            </w:r>
            <w:r>
              <w:rPr>
                <w:rFonts w:hint="eastAsia" w:ascii="宋体" w:hAnsi="宋体" w:cs="宋体"/>
                <w:bCs/>
                <w:szCs w:val="21"/>
                <w:lang w:val="zh-CN"/>
              </w:rPr>
              <w:t>联系电话：</w:t>
            </w:r>
            <w:r>
              <w:rPr>
                <w:rFonts w:hint="eastAsia" w:ascii="宋体" w:hAnsi="宋体" w:cs="宋体"/>
                <w:szCs w:val="21"/>
                <w:lang w:val="en-US" w:eastAsia="zh-CN"/>
              </w:rPr>
              <w:t>18737187037</w:t>
            </w:r>
            <w:r>
              <w:rPr>
                <w:rFonts w:hint="eastAsia" w:ascii="宋体" w:hAnsi="宋体" w:cs="宋体"/>
                <w:bCs/>
                <w:szCs w:val="21"/>
                <w:lang w:val="zh-CN"/>
              </w:rPr>
              <w:t>，邮箱：</w:t>
            </w:r>
            <w:r>
              <w:rPr>
                <w:rFonts w:hint="eastAsia" w:ascii="宋体" w:hAnsi="宋体" w:cs="宋体"/>
                <w:szCs w:val="21"/>
                <w:lang w:val="en-US" w:eastAsia="zh-CN"/>
              </w:rPr>
              <w:t>18737187037</w:t>
            </w:r>
            <w:r>
              <w:rPr>
                <w:rFonts w:hint="eastAsia" w:ascii="宋体" w:hAnsi="宋体" w:cs="宋体"/>
                <w:bCs/>
                <w:szCs w:val="21"/>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本项目为全流程电子化交易（远程不见面开标）项目。</w:t>
            </w:r>
          </w:p>
          <w:p>
            <w:pPr>
              <w:autoSpaceDE w:val="0"/>
              <w:autoSpaceDN w:val="0"/>
              <w:adjustRightInd w:val="0"/>
              <w:spacing w:line="360" w:lineRule="auto"/>
              <w:contextualSpacing/>
              <w:rPr>
                <w:rFonts w:hAnsi="宋体" w:cs="宋体"/>
                <w:szCs w:val="21"/>
              </w:rPr>
            </w:pPr>
            <w:r>
              <w:rPr>
                <w:rFonts w:hint="eastAsia" w:hAnsi="宋体" w:cs="宋体"/>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lang w:val="zh-CN"/>
              </w:rPr>
            </w:pPr>
            <w:r>
              <w:rPr>
                <w:rFonts w:hint="eastAsia" w:ascii="宋体" w:hAnsi="宋体" w:cs="宋体"/>
                <w:bCs/>
                <w:szCs w:val="21"/>
                <w:lang w:val="zh-CN"/>
              </w:rPr>
              <w:t>最后报价</w:t>
            </w:r>
          </w:p>
        </w:tc>
        <w:tc>
          <w:tcPr>
            <w:tcW w:w="6739" w:type="dxa"/>
            <w:vAlign w:val="center"/>
          </w:tcPr>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 xml:space="preserve">①总报价②分项报价。 </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 xml:space="preserve">注： </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不同供应商电子响应文件记录的网卡MAC地址、CPU序号、硬盘序列号等硬件特征码均相同时，视为‘</w:t>
            </w:r>
            <w:r>
              <w:rPr>
                <w:rFonts w:ascii="宋体" w:hAnsi="宋体" w:cs="宋体"/>
                <w:bCs/>
                <w:szCs w:val="21"/>
                <w:lang w:val="zh-CN"/>
              </w:rPr>
              <w:t>不同</w:t>
            </w:r>
            <w:r>
              <w:rPr>
                <w:rFonts w:hint="eastAsia" w:ascii="宋体" w:hAnsi="宋体" w:cs="宋体"/>
                <w:bCs/>
                <w:szCs w:val="21"/>
                <w:lang w:val="zh-CN"/>
              </w:rPr>
              <w:t>供应商的响应文件</w:t>
            </w:r>
            <w:r>
              <w:rPr>
                <w:rFonts w:ascii="宋体" w:hAnsi="宋体" w:cs="宋体"/>
                <w:bCs/>
                <w:szCs w:val="21"/>
                <w:lang w:val="zh-CN"/>
              </w:rPr>
              <w:t>由同一单位或者个人编制</w:t>
            </w:r>
            <w:r>
              <w:rPr>
                <w:rFonts w:hint="eastAsia" w:ascii="宋体" w:hAnsi="宋体" w:cs="宋体"/>
                <w:bCs/>
                <w:szCs w:val="21"/>
                <w:lang w:val="zh-CN"/>
              </w:rPr>
              <w:t>’或‘</w:t>
            </w:r>
            <w:r>
              <w:rPr>
                <w:rFonts w:ascii="宋体" w:hAnsi="宋体" w:cs="宋体"/>
                <w:bCs/>
                <w:szCs w:val="21"/>
                <w:lang w:val="zh-CN"/>
              </w:rPr>
              <w:t>不同</w:t>
            </w:r>
            <w:r>
              <w:rPr>
                <w:rFonts w:hint="eastAsia" w:ascii="宋体" w:hAnsi="宋体" w:cs="宋体"/>
                <w:bCs/>
                <w:szCs w:val="21"/>
                <w:lang w:val="zh-CN"/>
              </w:rPr>
              <w:t>供应商</w:t>
            </w:r>
            <w:r>
              <w:rPr>
                <w:rFonts w:ascii="宋体" w:hAnsi="宋体" w:cs="宋体"/>
                <w:bCs/>
                <w:szCs w:val="21"/>
                <w:lang w:val="zh-CN"/>
              </w:rPr>
              <w:t>委托同一单位或者个人办理</w:t>
            </w:r>
            <w:r>
              <w:rPr>
                <w:rFonts w:hint="eastAsia" w:ascii="宋体" w:hAnsi="宋体" w:cs="宋体"/>
                <w:bCs/>
                <w:szCs w:val="21"/>
                <w:lang w:val="zh-CN"/>
              </w:rPr>
              <w:t>响应</w:t>
            </w:r>
            <w:r>
              <w:rPr>
                <w:rFonts w:ascii="宋体" w:hAnsi="宋体" w:cs="宋体"/>
                <w:bCs/>
                <w:szCs w:val="21"/>
                <w:lang w:val="zh-CN"/>
              </w:rPr>
              <w:t>事宜</w:t>
            </w:r>
            <w:r>
              <w:rPr>
                <w:rFonts w:hint="eastAsia" w:ascii="宋体" w:hAnsi="宋体" w:cs="宋体"/>
                <w:bCs/>
                <w:szCs w:val="21"/>
                <w:lang w:val="zh-CN"/>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宋体" w:hAnsi="宋体" w:cs="宋体"/>
                <w:bCs/>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二、财务状况报告相关材料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②基本开户银行出具的资信证明；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2、供应商（其他组织和自然人）提供本单位：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三、依法缴纳税收相关材料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四、依法缴纳社会保障资金的证明材料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2、</w:t>
            </w:r>
            <w:r>
              <w:rPr>
                <w:rFonts w:hint="eastAsia" w:ascii="宋体" w:hAnsi="宋体" w:cs="宋体"/>
                <w:bCs/>
                <w:szCs w:val="21"/>
                <w:lang w:val="zh-CN"/>
              </w:rPr>
              <w:t>供应商</w:t>
            </w:r>
            <w:r>
              <w:rPr>
                <w:rFonts w:ascii="宋体" w:hAnsi="宋体" w:cs="宋体"/>
                <w:bCs/>
                <w:szCs w:val="21"/>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 重大违法记录，是指</w:t>
            </w:r>
            <w:r>
              <w:rPr>
                <w:rFonts w:hint="eastAsia" w:ascii="宋体" w:hAnsi="宋体" w:cs="宋体"/>
                <w:bCs/>
                <w:szCs w:val="21"/>
                <w:lang w:val="zh-CN"/>
              </w:rPr>
              <w:t>供应商</w:t>
            </w:r>
            <w:r>
              <w:rPr>
                <w:rFonts w:ascii="宋体" w:hAnsi="宋体" w:cs="宋体"/>
                <w:bCs/>
                <w:szCs w:val="21"/>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七、</w:t>
            </w:r>
            <w:r>
              <w:rPr>
                <w:rStyle w:val="134"/>
                <w:rFonts w:hint="eastAsia" w:ascii="宋体" w:hAnsi="宋体" w:cs="宋体"/>
                <w:color w:val="000000"/>
                <w:szCs w:val="21"/>
              </w:rPr>
              <w:t>未被列入“信用中国”网站</w:t>
            </w:r>
            <w:r>
              <w:rPr>
                <w:rStyle w:val="134"/>
                <w:rFonts w:hint="eastAsia" w:ascii="宋体" w:hAnsi="宋体" w:cs="宋体"/>
                <w:color w:val="000000"/>
                <w:szCs w:val="21"/>
                <w:lang w:eastAsia="zh-CN"/>
              </w:rPr>
              <w:t>（</w:t>
            </w:r>
            <w:r>
              <w:rPr>
                <w:rStyle w:val="134"/>
                <w:rFonts w:hint="eastAsia" w:ascii="宋体" w:hAnsi="宋体" w:cs="宋体"/>
                <w:color w:val="000000"/>
                <w:szCs w:val="21"/>
              </w:rPr>
              <w:t>www.creditchina.gov.cn/</w:t>
            </w:r>
            <w:r>
              <w:rPr>
                <w:rStyle w:val="134"/>
                <w:rFonts w:hint="eastAsia" w:ascii="宋体" w:hAnsi="宋体" w:cs="宋体"/>
                <w:color w:val="000000"/>
                <w:szCs w:val="21"/>
                <w:lang w:eastAsia="zh-CN"/>
              </w:rPr>
              <w:t>）</w:t>
            </w:r>
            <w:r>
              <w:rPr>
                <w:rStyle w:val="134"/>
                <w:rFonts w:hint="eastAsia" w:ascii="宋体" w:hAnsi="宋体" w:cs="宋体"/>
                <w:color w:val="000000"/>
                <w:szCs w:val="21"/>
              </w:rPr>
              <w:t xml:space="preserve">失信被执行人、税收违法黑名单的投标人；“中国政府采购网” </w:t>
            </w:r>
            <w:r>
              <w:rPr>
                <w:rStyle w:val="134"/>
                <w:rFonts w:hint="eastAsia" w:ascii="宋体" w:hAnsi="宋体" w:cs="宋体"/>
                <w:color w:val="000000"/>
                <w:szCs w:val="21"/>
                <w:lang w:eastAsia="zh-CN"/>
              </w:rPr>
              <w:t>（</w:t>
            </w:r>
            <w:r>
              <w:rPr>
                <w:rStyle w:val="134"/>
                <w:rFonts w:hint="eastAsia" w:ascii="宋体" w:hAnsi="宋体" w:cs="宋体"/>
                <w:color w:val="000000"/>
                <w:szCs w:val="21"/>
              </w:rPr>
              <w:t>www.ccgp.gov.cn/</w:t>
            </w:r>
            <w:r>
              <w:rPr>
                <w:rStyle w:val="134"/>
                <w:rFonts w:hint="eastAsia" w:ascii="宋体" w:hAnsi="宋体" w:cs="宋体"/>
                <w:color w:val="000000"/>
                <w:szCs w:val="21"/>
                <w:lang w:eastAsia="zh-CN"/>
              </w:rPr>
              <w:t>）</w:t>
            </w:r>
            <w:r>
              <w:rPr>
                <w:rStyle w:val="134"/>
                <w:rFonts w:hint="eastAsia" w:ascii="宋体" w:hAnsi="宋体" w:cs="宋体"/>
                <w:color w:val="000000"/>
                <w:szCs w:val="21"/>
              </w:rPr>
              <w:t>政府采购严重违法失信行为记录名单的投标人；“中国社会组织政务服务平台”网站（https://chinanpo.mca.gov.cn/）</w:t>
            </w:r>
            <w:r>
              <w:rPr>
                <w:rStyle w:val="134"/>
                <w:rFonts w:hint="eastAsia" w:ascii="宋体" w:hAnsi="宋体" w:cs="宋体"/>
                <w:szCs w:val="21"/>
              </w:rPr>
              <w:t>严重违法失信名单的社会组织。</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①“信用中国”网站（</w:t>
            </w:r>
            <w:r>
              <w:rPr>
                <w:rStyle w:val="134"/>
                <w:rFonts w:hint="eastAsia" w:ascii="宋体" w:hAnsi="宋体" w:cs="宋体"/>
                <w:color w:val="000000"/>
                <w:szCs w:val="21"/>
              </w:rPr>
              <w:t>www.creditchina.gov.cn/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②“中国政府采购网”（</w:t>
            </w:r>
            <w:r>
              <w:rPr>
                <w:rStyle w:val="134"/>
                <w:rFonts w:hint="eastAsia" w:ascii="宋体" w:hAnsi="宋体" w:cs="宋体"/>
                <w:color w:val="000000"/>
                <w:szCs w:val="21"/>
              </w:rPr>
              <w:t>www.ccgp.gov.cn/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③“中国社会组织政务服务平台”网站（</w:t>
            </w:r>
            <w:r>
              <w:rPr>
                <w:rStyle w:val="134"/>
                <w:rFonts w:hint="eastAsia" w:ascii="宋体" w:hAnsi="宋体" w:cs="宋体"/>
                <w:color w:val="000000"/>
                <w:szCs w:val="21"/>
              </w:rPr>
              <w:t>https://chinanpo.mca.gov.cn/</w:t>
            </w:r>
            <w:r>
              <w:rPr>
                <w:rFonts w:hint="eastAsia" w:ascii="宋体" w:hAnsi="宋体" w:cs="宋体"/>
                <w:bCs/>
                <w:szCs w:val="21"/>
                <w:lang w:val="zh-CN"/>
              </w:rPr>
              <w:t xml:space="preserve">）（仅查询社会组织）；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2、截止时间：同投标截止时间； </w:t>
            </w:r>
          </w:p>
          <w:p>
            <w:pPr>
              <w:autoSpaceDE w:val="0"/>
              <w:autoSpaceDN w:val="0"/>
              <w:adjustRightInd w:val="0"/>
              <w:spacing w:line="460" w:lineRule="exact"/>
              <w:contextualSpacing/>
              <w:rPr>
                <w:szCs w:val="21"/>
                <w:lang w:val="zh-CN"/>
              </w:rPr>
            </w:pPr>
            <w:r>
              <w:rPr>
                <w:rFonts w:hint="eastAsia" w:ascii="宋体" w:hAnsi="宋体" w:cs="宋体"/>
                <w:bCs/>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default" w:ascii="宋体" w:hAnsi="宋体" w:cs="宋体"/>
                <w:bCs/>
                <w:szCs w:val="21"/>
                <w:lang w:val="en-US" w:eastAsia="zh-CN"/>
              </w:rPr>
            </w:pPr>
            <w:r>
              <w:rPr>
                <w:rFonts w:hint="eastAsia" w:ascii="宋体" w:hAnsi="宋体" w:cs="宋体"/>
                <w:bCs/>
                <w:szCs w:val="21"/>
                <w:lang w:val="en-US" w:eastAsia="zh-CN"/>
              </w:rPr>
              <w:t>36</w:t>
            </w:r>
          </w:p>
        </w:tc>
        <w:tc>
          <w:tcPr>
            <w:tcW w:w="2268" w:type="dxa"/>
            <w:vAlign w:val="center"/>
          </w:tcPr>
          <w:p>
            <w:pPr>
              <w:autoSpaceDE w:val="0"/>
              <w:autoSpaceDN w:val="0"/>
              <w:adjustRightInd w:val="0"/>
              <w:spacing w:line="360" w:lineRule="auto"/>
              <w:contextualSpacing/>
              <w:jc w:val="center"/>
              <w:rPr>
                <w:rFonts w:hint="eastAsia" w:ascii="宋体" w:hAnsi="宋体" w:cs="宋体"/>
                <w:bCs/>
                <w:szCs w:val="21"/>
                <w:lang w:val="zh-CN" w:eastAsia="zh-CN"/>
              </w:rPr>
            </w:pPr>
            <w:r>
              <w:rPr>
                <w:rFonts w:hint="eastAsia" w:ascii="宋体" w:hAnsi="宋体" w:cs="宋体"/>
                <w:bCs/>
                <w:szCs w:val="21"/>
                <w:lang w:val="zh-CN" w:eastAsia="zh-CN"/>
              </w:rPr>
              <w:t>供应商须具备的特殊资质</w:t>
            </w:r>
          </w:p>
        </w:tc>
        <w:tc>
          <w:tcPr>
            <w:tcW w:w="6739" w:type="dxa"/>
            <w:vAlign w:val="center"/>
          </w:tcPr>
          <w:p>
            <w:pPr>
              <w:spacing w:line="360" w:lineRule="auto"/>
              <w:ind w:right="-512" w:rightChars="-244"/>
              <w:jc w:val="left"/>
              <w:rPr>
                <w:rFonts w:hint="eastAsia" w:ascii="宋体" w:hAnsi="宋体" w:cs="宋体"/>
                <w:bCs/>
                <w:szCs w:val="21"/>
                <w:lang w:val="zh-CN"/>
              </w:rPr>
            </w:pPr>
            <w:r>
              <w:rPr>
                <w:rFonts w:hint="eastAsia" w:ascii="宋体" w:hAnsi="宋体" w:cs="宋体"/>
                <w:szCs w:val="21"/>
                <w:lang w:eastAsia="zh-CN"/>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tc>
      </w:tr>
    </w:tbl>
    <w:p>
      <w:pPr>
        <w:widowControl/>
        <w:jc w:val="center"/>
      </w:pPr>
      <w:r>
        <w:rPr>
          <w:rFonts w:ascii="宋体"/>
        </w:rPr>
        <w:br w:type="page"/>
      </w:r>
      <w:r>
        <w:rPr>
          <w:rFonts w:hint="eastAsia" w:ascii="宋体" w:hAnsi="宋体" w:cs="宋体"/>
          <w:b/>
          <w:bCs/>
          <w:color w:val="000000"/>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1、适用范围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2、定义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kern w:val="0"/>
          <w:szCs w:val="21"/>
          <w:lang w:eastAsia="zh-CN"/>
        </w:rPr>
        <w:t>（</w:t>
      </w:r>
      <w:r>
        <w:rPr>
          <w:rFonts w:hint="eastAsia" w:ascii="宋体" w:hAnsi="宋体" w:cs="宋体"/>
          <w:kern w:val="0"/>
          <w:szCs w:val="21"/>
        </w:rPr>
        <w:t>财库[2007]119号</w:t>
      </w:r>
      <w:r>
        <w:rPr>
          <w:rFonts w:hint="eastAsia" w:ascii="宋体" w:hAnsi="宋体" w:cs="宋体"/>
          <w:kern w:val="0"/>
          <w:szCs w:val="21"/>
          <w:lang w:eastAsia="zh-CN"/>
        </w:rPr>
        <w:t>）</w:t>
      </w:r>
      <w:r>
        <w:rPr>
          <w:rFonts w:hint="eastAsia" w:ascii="宋体" w:hAnsi="宋体" w:cs="宋体"/>
          <w:kern w:val="0"/>
          <w:szCs w:val="21"/>
        </w:rPr>
        <w:t>、《关于政府采购进口产品管理有关问题的通知》（财办库</w:t>
      </w:r>
      <w:r>
        <w:rPr>
          <w:rFonts w:hint="eastAsia" w:ascii="宋体" w:hAnsi="宋体" w:cs="宋体"/>
          <w:kern w:val="0"/>
          <w:szCs w:val="21"/>
          <w:lang w:eastAsia="zh-CN"/>
        </w:rPr>
        <w:t>〔2008〕</w:t>
      </w:r>
      <w:r>
        <w:rPr>
          <w:rFonts w:hint="eastAsia" w:ascii="宋体" w:hAnsi="宋体" w:cs="宋体"/>
          <w:kern w:val="0"/>
          <w:szCs w:val="21"/>
        </w:rPr>
        <w:t xml:space="preserve">248号）。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rPr>
      </w:pP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 “中国政府采购网”（</w:t>
      </w:r>
      <w:r>
        <w:rPr>
          <w:rFonts w:hint="eastAsia" w:ascii="宋体" w:hAnsi="宋体" w:cs="宋体"/>
          <w:szCs w:val="21"/>
        </w:rPr>
        <w:t>www.ccgp.gov.cn/</w:t>
      </w:r>
      <w:r>
        <w:rPr>
          <w:rFonts w:hint="eastAsia" w:ascii="宋体" w:hAnsi="宋体" w:cs="宋体"/>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4.合格的货物和服务</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4.4根据《强制性产品认证管理规定》（质检总局第117号令）要求</w:t>
      </w:r>
      <w:r>
        <w:rPr>
          <w:rFonts w:hint="eastAsia" w:ascii="宋体" w:hAnsi="宋体" w:cs="宋体"/>
          <w:szCs w:val="21"/>
          <w:shd w:val="clear" w:color="auto" w:fill="FFFFFF"/>
        </w:rPr>
        <w:t>，</w:t>
      </w:r>
      <w:r>
        <w:rPr>
          <w:rFonts w:hint="eastAsia" w:ascii="宋体" w:hAnsi="宋体" w:cs="宋体"/>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24" w:name="baidusnap0"/>
      <w:bookmarkEnd w:id="24"/>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5.磋商费用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r>
        <w:rPr>
          <w:rFonts w:hint="eastAsia" w:ascii="宋体" w:hAnsi="宋体" w:cs="宋体"/>
          <w:kern w:val="0"/>
          <w:szCs w:val="21"/>
          <w:lang w:eastAsia="zh-CN"/>
        </w:rPr>
        <w:t>，</w:t>
      </w:r>
      <w:r>
        <w:rPr>
          <w:rFonts w:hint="eastAsia" w:ascii="宋体" w:hAnsi="宋体" w:cs="宋体"/>
          <w:kern w:val="0"/>
          <w:szCs w:val="21"/>
        </w:rPr>
        <w:t>供应商须承诺某些（关系协调等）费用自理。</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6.信息发布</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本项目收取代理费用。详见供应商须知前附表。</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8.其他</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本“供应商须知”的条款如与“采购邀请”、“采购需求”、“供应商须知前附表”和“对响应文件审查与评审”就同一内容的表述不一致的，以“采购邀请”、“ 采购需求”、</w:t>
      </w:r>
    </w:p>
    <w:p>
      <w:pPr>
        <w:autoSpaceDE w:val="0"/>
        <w:autoSpaceDN w:val="0"/>
        <w:spacing w:line="360" w:lineRule="auto"/>
        <w:ind w:right="-512" w:rightChars="-244"/>
        <w:jc w:val="left"/>
        <w:rPr>
          <w:rFonts w:ascii="宋体" w:hAnsi="宋体" w:cs="宋体"/>
          <w:spacing w:val="-3"/>
          <w:kern w:val="0"/>
          <w:szCs w:val="21"/>
        </w:rPr>
      </w:pPr>
      <w:r>
        <w:rPr>
          <w:rFonts w:hint="eastAsia" w:ascii="宋体" w:hAnsi="宋体" w:cs="宋体"/>
          <w:spacing w:val="-3"/>
          <w:kern w:val="0"/>
          <w:szCs w:val="21"/>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9.磋商文件构成</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9.1磋商文件由以下部分组成：</w:t>
      </w:r>
    </w:p>
    <w:p>
      <w:pPr>
        <w:numPr>
          <w:ilvl w:val="0"/>
          <w:numId w:val="4"/>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磋商邀请（磋商公告）</w:t>
      </w:r>
    </w:p>
    <w:p>
      <w:pPr>
        <w:numPr>
          <w:ilvl w:val="0"/>
          <w:numId w:val="4"/>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采购需求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（7）拟签订的合同文本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11.磋商文件的澄清或修改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rPr>
      </w:pPr>
      <w:r>
        <w:rPr>
          <w:rFonts w:hint="eastAsia" w:ascii="宋体" w:hAnsi="宋体" w:cs="宋体"/>
          <w:b/>
          <w:bCs/>
          <w:color w:val="000000"/>
          <w:kern w:val="0"/>
          <w:szCs w:val="21"/>
        </w:rPr>
        <w:t xml:space="preserve">13.报价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13.5本项目所涉及的运输、施工、安装、集成、调试、验收、备品和工具等费用均包含在响应报价中</w:t>
      </w:r>
      <w:r>
        <w:rPr>
          <w:rFonts w:hint="eastAsia" w:ascii="宋体" w:hAnsi="宋体" w:cs="宋体"/>
          <w:kern w:val="0"/>
          <w:szCs w:val="21"/>
          <w:lang w:eastAsia="zh-CN"/>
        </w:rPr>
        <w:t>，</w:t>
      </w:r>
      <w:r>
        <w:rPr>
          <w:rFonts w:hint="eastAsia" w:ascii="宋体" w:hAnsi="宋体" w:cs="宋体"/>
          <w:kern w:val="0"/>
          <w:szCs w:val="21"/>
        </w:rPr>
        <w:t>供应商</w:t>
      </w:r>
      <w:r>
        <w:rPr>
          <w:rFonts w:hint="default"/>
          <w:lang w:val="en-US" w:eastAsia="zh-CN"/>
        </w:rPr>
        <w:t>须对此项单独作出响应。</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13.7报价不得高于本项目最高限价，且不低于成本价。本次招标实行“最高限价（项目控制金额上限）”</w:t>
      </w:r>
      <w:r>
        <w:rPr>
          <w:rFonts w:hint="eastAsia" w:ascii="宋体" w:hAnsi="宋体" w:cs="宋体"/>
          <w:kern w:val="0"/>
          <w:szCs w:val="21"/>
          <w:lang w:eastAsia="zh-CN"/>
        </w:rPr>
        <w:t>，</w:t>
      </w:r>
      <w:r>
        <w:rPr>
          <w:rFonts w:hint="eastAsia" w:ascii="宋体" w:hAnsi="宋体" w:cs="宋体"/>
          <w:kern w:val="0"/>
          <w:szCs w:val="21"/>
        </w:rPr>
        <w:t xml:space="preserve">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13.8最低报价不能作为成交的保证。</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15.3响应文件由资格证明材料、符合性证明材料、其它材料等组成</w:t>
      </w:r>
      <w:r>
        <w:rPr>
          <w:rFonts w:hint="eastAsia" w:ascii="宋体" w:hAnsi="宋体" w:cs="宋体"/>
          <w:kern w:val="0"/>
          <w:szCs w:val="21"/>
          <w:lang w:eastAsia="zh-CN"/>
        </w:rPr>
        <w:t>。</w:t>
      </w:r>
      <w:r>
        <w:rPr>
          <w:rFonts w:hint="eastAsia" w:ascii="宋体" w:hAnsi="宋体" w:cs="宋体"/>
          <w:kern w:val="0"/>
          <w:szCs w:val="21"/>
        </w:rPr>
        <w:t>供应商</w:t>
      </w:r>
      <w:r>
        <w:rPr>
          <w:rFonts w:hint="eastAsia" w:ascii="宋体" w:hAnsi="宋体" w:cs="宋体"/>
          <w:kern w:val="0"/>
          <w:szCs w:val="21"/>
          <w:lang w:eastAsia="zh-CN"/>
        </w:rPr>
        <w:t>编制的投标文件，凡评标办法里涉及到的证书、证件、业绩及其它材料等，投标人应确保并专项承诺投标文件中所提供的所有资料真实、有效，并承担相应的法律后果。否则视为无效投标。</w:t>
      </w:r>
    </w:p>
    <w:p>
      <w:pPr>
        <w:autoSpaceDE w:val="0"/>
        <w:autoSpaceDN w:val="0"/>
        <w:spacing w:line="360" w:lineRule="auto"/>
        <w:ind w:right="-512" w:rightChars="-244" w:firstLine="420" w:firstLineChars="200"/>
        <w:jc w:val="left"/>
        <w:rPr>
          <w:rFonts w:hint="eastAsia" w:ascii="宋体" w:hAnsi="宋体" w:cs="宋体"/>
          <w:kern w:val="0"/>
          <w:szCs w:val="21"/>
        </w:rPr>
      </w:pPr>
      <w:r>
        <w:rPr>
          <w:rFonts w:hint="eastAsia" w:ascii="宋体" w:hAnsi="宋体" w:cs="宋体"/>
          <w:kern w:val="0"/>
          <w:szCs w:val="21"/>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15.5供应商须附银行基本开户信息。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15.</w:t>
      </w:r>
      <w:r>
        <w:rPr>
          <w:rFonts w:hint="eastAsia" w:ascii="宋体" w:hAnsi="宋体" w:cs="宋体"/>
          <w:kern w:val="0"/>
          <w:szCs w:val="21"/>
          <w:lang w:val="en-US" w:eastAsia="zh-CN"/>
        </w:rPr>
        <w:t>6</w:t>
      </w:r>
      <w:r>
        <w:rPr>
          <w:rFonts w:hint="eastAsia" w:ascii="宋体" w:hAnsi="宋体" w:cs="宋体"/>
          <w:kern w:val="0"/>
          <w:szCs w:val="21"/>
        </w:rPr>
        <w:t xml:space="preserve">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本”，按磋商文件要求根据所响应标段制作电子响应文件。 一个标段对应生成一个文件夹（xxxx项目xx标段）</w:t>
      </w:r>
      <w:r>
        <w:rPr>
          <w:rFonts w:hint="eastAsia" w:ascii="宋体" w:hAnsi="宋体" w:cs="宋体"/>
          <w:kern w:val="0"/>
          <w:szCs w:val="21"/>
          <w:lang w:eastAsia="zh-CN"/>
        </w:rPr>
        <w:t>，</w:t>
      </w:r>
      <w:r>
        <w:rPr>
          <w:rFonts w:hint="eastAsia" w:ascii="宋体" w:hAnsi="宋体" w:cs="宋体"/>
          <w:kern w:val="0"/>
          <w:szCs w:val="21"/>
        </w:rPr>
        <w:t xml:space="preserve">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15.</w:t>
      </w:r>
      <w:r>
        <w:rPr>
          <w:rFonts w:hint="eastAsia" w:ascii="宋体" w:hAnsi="宋体" w:cs="宋体"/>
          <w:kern w:val="0"/>
          <w:szCs w:val="21"/>
          <w:lang w:val="en-US" w:eastAsia="zh-CN"/>
        </w:rPr>
        <w:t>7</w:t>
      </w:r>
      <w:r>
        <w:rPr>
          <w:rFonts w:hint="eastAsia" w:ascii="宋体" w:hAnsi="宋体" w:cs="宋体"/>
          <w:kern w:val="0"/>
          <w:szCs w:val="21"/>
        </w:rPr>
        <w:t>电子响应文件制作技术咨询：0374-2961598。</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16.响应文件格式 </w:t>
      </w:r>
    </w:p>
    <w:p>
      <w:pPr>
        <w:pStyle w:val="133"/>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17.磋商保证金</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18.磋商文件的数量和签署盖章 </w:t>
      </w:r>
    </w:p>
    <w:p>
      <w:pPr>
        <w:pStyle w:val="133"/>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19.磋商响应截止时间</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19.1供应商必须在“磋商邀请”和“供应商须知前附表”中规定的磋商响应截止时间前，将加密电子响应文件（.file格式）通过《全国公共资源交易平台</w:t>
      </w:r>
      <w:r>
        <w:rPr>
          <w:rFonts w:hint="eastAsia" w:ascii="宋体" w:hAnsi="宋体" w:cs="宋体"/>
          <w:kern w:val="0"/>
          <w:szCs w:val="21"/>
          <w:lang w:eastAsia="zh-CN"/>
        </w:rPr>
        <w:t>（</w:t>
      </w:r>
      <w:r>
        <w:rPr>
          <w:rFonts w:hint="eastAsia" w:ascii="宋体" w:hAnsi="宋体" w:cs="宋体"/>
          <w:kern w:val="0"/>
          <w:szCs w:val="21"/>
        </w:rPr>
        <w:t>河南省▪许昌市</w:t>
      </w:r>
      <w:r>
        <w:rPr>
          <w:rFonts w:hint="eastAsia" w:ascii="宋体" w:hAnsi="宋体" w:cs="宋体"/>
          <w:kern w:val="0"/>
          <w:szCs w:val="21"/>
          <w:lang w:eastAsia="zh-CN"/>
        </w:rPr>
        <w:t>）</w:t>
      </w:r>
      <w:r>
        <w:rPr>
          <w:rFonts w:hint="eastAsia" w:ascii="宋体" w:hAnsi="宋体" w:cs="宋体"/>
          <w:kern w:val="0"/>
          <w:szCs w:val="21"/>
        </w:rPr>
        <w:t>》公共资源交易系统成功上传，在提交截止时间以后上传的响应文件，采购人、采购代理机构将予以拒绝。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20.迟交的响应文件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磋商响应文件截止时间之后上传的响应文件，采购人将拒绝接收。</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21.响应文件的修改和撤回</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21.3供应商不得在投标有效期内撤销响应文件，否则将依法自行承担不利后果。</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22.除供应商须知前附表另有规定外，供应商所提交的电子响应文件不予退还。</w:t>
      </w:r>
    </w:p>
    <w:p>
      <w:pPr>
        <w:widowControl/>
        <w:jc w:val="center"/>
      </w:pPr>
      <w:r>
        <w:rPr>
          <w:rFonts w:hint="eastAsia" w:ascii="宋体" w:hAnsi="宋体" w:cs="宋体"/>
          <w:b/>
          <w:bCs/>
          <w:color w:val="000000"/>
          <w:kern w:val="0"/>
          <w:sz w:val="24"/>
          <w:szCs w:val="24"/>
        </w:rPr>
        <w:t>五、响应文件开启和磋商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23.响应文件开启</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24.资格审查</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25.3磋商小组成员与供应商存在下列利害关系之一的</w:t>
      </w:r>
      <w:r>
        <w:rPr>
          <w:rFonts w:hint="eastAsia" w:ascii="宋体" w:hAnsi="宋体" w:cs="宋体"/>
          <w:kern w:val="0"/>
          <w:szCs w:val="21"/>
          <w:lang w:eastAsia="zh-CN"/>
        </w:rPr>
        <w:t>，</w:t>
      </w:r>
      <w:r>
        <w:rPr>
          <w:rFonts w:hint="eastAsia" w:ascii="宋体" w:hAnsi="宋体" w:cs="宋体"/>
          <w:kern w:val="0"/>
          <w:szCs w:val="21"/>
        </w:rPr>
        <w:t>应当回避：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25.3.1参加采购活动前三年内</w:t>
      </w:r>
      <w:r>
        <w:rPr>
          <w:rFonts w:hint="eastAsia" w:ascii="宋体" w:hAnsi="宋体" w:cs="宋体"/>
          <w:kern w:val="0"/>
          <w:szCs w:val="21"/>
          <w:lang w:eastAsia="zh-CN"/>
        </w:rPr>
        <w:t>，</w:t>
      </w:r>
      <w:r>
        <w:rPr>
          <w:rFonts w:hint="eastAsia" w:ascii="宋体" w:hAnsi="宋体" w:cs="宋体"/>
          <w:kern w:val="0"/>
          <w:szCs w:val="21"/>
        </w:rPr>
        <w:t>与供应商存在劳动关系</w:t>
      </w:r>
      <w:r>
        <w:rPr>
          <w:rFonts w:hint="eastAsia" w:ascii="宋体" w:hAnsi="宋体" w:cs="宋体"/>
          <w:kern w:val="0"/>
          <w:szCs w:val="21"/>
          <w:lang w:eastAsia="zh-CN"/>
        </w:rPr>
        <w:t>，</w:t>
      </w:r>
      <w:r>
        <w:rPr>
          <w:rFonts w:hint="eastAsia" w:ascii="宋体" w:hAnsi="宋体" w:cs="宋体"/>
          <w:kern w:val="0"/>
          <w:szCs w:val="21"/>
        </w:rPr>
        <w:t>或者担任过供应商的董事、监事</w:t>
      </w:r>
      <w:r>
        <w:rPr>
          <w:rFonts w:hint="eastAsia" w:ascii="宋体" w:hAnsi="宋体" w:cs="宋体"/>
          <w:kern w:val="0"/>
          <w:szCs w:val="21"/>
          <w:lang w:eastAsia="zh-CN"/>
        </w:rPr>
        <w:t>，</w:t>
      </w:r>
      <w:r>
        <w:rPr>
          <w:rFonts w:hint="eastAsia" w:ascii="宋体" w:hAnsi="宋体" w:cs="宋体"/>
          <w:kern w:val="0"/>
          <w:szCs w:val="21"/>
        </w:rPr>
        <w:t>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25.4评审专家发现本人与参加采购活动的供应商有利害关系的</w:t>
      </w:r>
      <w:r>
        <w:rPr>
          <w:rFonts w:hint="eastAsia" w:ascii="宋体" w:hAnsi="宋体" w:cs="宋体"/>
          <w:kern w:val="0"/>
          <w:szCs w:val="21"/>
          <w:lang w:eastAsia="zh-CN"/>
        </w:rPr>
        <w:t>，</w:t>
      </w:r>
      <w:r>
        <w:rPr>
          <w:rFonts w:hint="eastAsia" w:ascii="宋体" w:hAnsi="宋体" w:cs="宋体"/>
          <w:kern w:val="0"/>
          <w:szCs w:val="21"/>
        </w:rPr>
        <w:t>应当主动提出回避。采购人或者代理机构发现评审专家与参加采购活动的供应商有利害关系的</w:t>
      </w:r>
      <w:r>
        <w:rPr>
          <w:rFonts w:hint="eastAsia" w:ascii="宋体" w:hAnsi="宋体" w:cs="宋体"/>
          <w:kern w:val="0"/>
          <w:szCs w:val="21"/>
          <w:lang w:eastAsia="zh-CN"/>
        </w:rPr>
        <w:t>，</w:t>
      </w:r>
      <w:r>
        <w:rPr>
          <w:rFonts w:hint="eastAsia" w:ascii="宋体" w:hAnsi="宋体" w:cs="宋体"/>
          <w:kern w:val="0"/>
          <w:szCs w:val="21"/>
        </w:rPr>
        <w:t>应当要求其回避。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25.6磋商小组成员名单在成交结果公告前应当保密。</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26.符合性审查</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26.3可要求供应商对响应文件有关事项作出澄清或者说明。</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27.响应文件的澄清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27.3供应商的澄清文件是其响应文件的组成部分。</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28.1磋商文件中开标一览表</w:t>
      </w:r>
      <w:r>
        <w:rPr>
          <w:rFonts w:hint="eastAsia" w:ascii="宋体" w:hAnsi="宋体" w:cs="宋体"/>
          <w:kern w:val="0"/>
          <w:szCs w:val="21"/>
          <w:lang w:eastAsia="zh-CN"/>
        </w:rPr>
        <w:t>（</w:t>
      </w:r>
      <w:r>
        <w:rPr>
          <w:rFonts w:hint="eastAsia" w:ascii="宋体" w:hAnsi="宋体" w:cs="宋体"/>
          <w:kern w:val="0"/>
          <w:szCs w:val="21"/>
        </w:rPr>
        <w:t>报价表</w:t>
      </w:r>
      <w:r>
        <w:rPr>
          <w:rFonts w:hint="eastAsia" w:ascii="宋体" w:hAnsi="宋体" w:cs="宋体"/>
          <w:kern w:val="0"/>
          <w:szCs w:val="21"/>
          <w:lang w:eastAsia="zh-CN"/>
        </w:rPr>
        <w:t>）</w:t>
      </w:r>
      <w:r>
        <w:rPr>
          <w:rFonts w:hint="eastAsia" w:ascii="宋体" w:hAnsi="宋体" w:cs="宋体"/>
          <w:kern w:val="0"/>
          <w:szCs w:val="21"/>
        </w:rPr>
        <w:t>内容与响应文件中相应内容不一致的， 以开标一览表</w:t>
      </w:r>
      <w:r>
        <w:rPr>
          <w:rFonts w:hint="eastAsia" w:ascii="宋体" w:hAnsi="宋体" w:cs="宋体"/>
          <w:kern w:val="0"/>
          <w:szCs w:val="21"/>
          <w:lang w:eastAsia="zh-CN"/>
        </w:rPr>
        <w:t>（</w:t>
      </w:r>
      <w:r>
        <w:rPr>
          <w:rFonts w:hint="eastAsia" w:ascii="宋体" w:hAnsi="宋体" w:cs="宋体"/>
          <w:kern w:val="0"/>
          <w:szCs w:val="21"/>
        </w:rPr>
        <w:t>报价表</w:t>
      </w:r>
      <w:r>
        <w:rPr>
          <w:rFonts w:hint="eastAsia" w:ascii="宋体" w:hAnsi="宋体" w:cs="宋体"/>
          <w:kern w:val="0"/>
          <w:szCs w:val="21"/>
          <w:lang w:eastAsia="zh-CN"/>
        </w:rPr>
        <w:t>）</w:t>
      </w:r>
      <w:r>
        <w:rPr>
          <w:rFonts w:hint="eastAsia" w:ascii="宋体" w:hAnsi="宋体" w:cs="宋体"/>
          <w:kern w:val="0"/>
          <w:szCs w:val="21"/>
        </w:rPr>
        <w:t>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29.投标无效情形</w:t>
      </w:r>
    </w:p>
    <w:p>
      <w:pPr>
        <w:autoSpaceDE w:val="0"/>
        <w:autoSpaceDN w:val="0"/>
        <w:spacing w:line="360" w:lineRule="auto"/>
        <w:ind w:right="-512" w:rightChars="-244" w:firstLine="422" w:firstLineChars="200"/>
        <w:jc w:val="left"/>
        <w:rPr>
          <w:rFonts w:ascii="宋体" w:hAnsi="宋体" w:cs="宋体"/>
          <w:kern w:val="0"/>
          <w:szCs w:val="21"/>
        </w:rPr>
      </w:pPr>
      <w:r>
        <w:rPr>
          <w:rFonts w:hint="eastAsia" w:ascii="宋体" w:hAnsi="宋体" w:cs="宋体"/>
          <w:b/>
          <w:bCs/>
          <w:kern w:val="0"/>
          <w:szCs w:val="21"/>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29.5按照《关于推进全流程电子化交易和在线监管工作有关问题的通知》（许公管办</w:t>
      </w:r>
      <w:r>
        <w:rPr>
          <w:rFonts w:hint="eastAsia" w:ascii="宋体" w:hAnsi="宋体" w:cs="宋体"/>
          <w:kern w:val="0"/>
          <w:szCs w:val="21"/>
          <w:lang w:eastAsia="zh-CN"/>
        </w:rPr>
        <w:t>〔</w:t>
      </w:r>
      <w:r>
        <w:rPr>
          <w:rFonts w:hint="eastAsia" w:ascii="宋体" w:hAnsi="宋体" w:cs="宋体"/>
          <w:kern w:val="0"/>
          <w:szCs w:val="21"/>
        </w:rPr>
        <w:t>2019</w:t>
      </w:r>
      <w:r>
        <w:rPr>
          <w:rFonts w:hint="eastAsia" w:ascii="宋体" w:hAnsi="宋体" w:cs="宋体"/>
          <w:kern w:val="0"/>
          <w:szCs w:val="21"/>
          <w:lang w:eastAsia="zh-CN"/>
        </w:rPr>
        <w:t>〕</w:t>
      </w:r>
      <w:r>
        <w:rPr>
          <w:rFonts w:hint="eastAsia" w:ascii="宋体" w:hAnsi="宋体" w:cs="宋体"/>
          <w:kern w:val="0"/>
          <w:szCs w:val="21"/>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29.7法律、法规和磋商文件规定的其他无效情形。</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30.相同品牌供应商的认定</w:t>
      </w:r>
      <w:r>
        <w:rPr>
          <w:rFonts w:hint="eastAsia" w:ascii="宋体" w:hAnsi="宋体" w:cs="宋体"/>
          <w:b/>
          <w:bCs/>
          <w:szCs w:val="21"/>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31.响应文件的比较与评价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32.评标方法、评标标准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32.2价格分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rPr>
      </w:pPr>
      <w:r>
        <w:rPr>
          <w:rFonts w:hint="eastAsia" w:ascii="宋体" w:hAnsi="宋体" w:cs="宋体"/>
          <w:b/>
          <w:kern w:val="0"/>
          <w:szCs w:val="21"/>
        </w:rPr>
        <w:t>33.磋商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w:t>
      </w:r>
      <w:r>
        <w:rPr>
          <w:rFonts w:hint="eastAsia" w:ascii="宋体" w:hAnsi="宋体" w:cs="宋体"/>
          <w:kern w:val="0"/>
          <w:szCs w:val="21"/>
          <w:lang w:eastAsia="zh-CN"/>
        </w:rPr>
        <w:t>〔</w:t>
      </w:r>
      <w:r>
        <w:rPr>
          <w:rFonts w:hint="eastAsia" w:ascii="宋体" w:hAnsi="宋体" w:cs="宋体"/>
          <w:kern w:val="0"/>
          <w:szCs w:val="21"/>
        </w:rPr>
        <w:t>2019</w:t>
      </w:r>
      <w:r>
        <w:rPr>
          <w:rFonts w:hint="eastAsia" w:ascii="宋体" w:hAnsi="宋体" w:cs="宋体"/>
          <w:kern w:val="0"/>
          <w:szCs w:val="21"/>
          <w:lang w:eastAsia="zh-CN"/>
        </w:rPr>
        <w:t>〕</w:t>
      </w:r>
      <w:r>
        <w:rPr>
          <w:rFonts w:hint="eastAsia" w:ascii="宋体" w:hAnsi="宋体" w:cs="宋体"/>
          <w:kern w:val="0"/>
          <w:szCs w:val="21"/>
        </w:rPr>
        <w:t>3号）规定，评审专家应严格按照要求查看“硬件特征码相” 关信息并进行评审。</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34.推荐成交候选人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35.评审意见无效情形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rPr>
      </w:pPr>
      <w:r>
        <w:rPr>
          <w:rFonts w:hint="eastAsia" w:ascii="宋体" w:hAnsi="宋体" w:cs="宋体"/>
          <w:spacing w:val="-4"/>
          <w:kern w:val="0"/>
          <w:szCs w:val="21"/>
          <w:lang w:eastAsia="zh-CN"/>
        </w:rPr>
        <w:t>（</w:t>
      </w:r>
      <w:r>
        <w:rPr>
          <w:rFonts w:hint="eastAsia" w:ascii="宋体" w:hAnsi="宋体" w:cs="宋体"/>
          <w:spacing w:val="-4"/>
          <w:kern w:val="0"/>
          <w:szCs w:val="21"/>
        </w:rPr>
        <w:t>2</w:t>
      </w:r>
      <w:r>
        <w:rPr>
          <w:rFonts w:hint="eastAsia" w:ascii="宋体" w:hAnsi="宋体" w:cs="宋体"/>
          <w:spacing w:val="-4"/>
          <w:kern w:val="0"/>
          <w:szCs w:val="21"/>
          <w:lang w:eastAsia="zh-CN"/>
        </w:rPr>
        <w:t>）</w:t>
      </w:r>
      <w:r>
        <w:rPr>
          <w:rFonts w:hint="eastAsia" w:ascii="宋体" w:hAnsi="宋体" w:cs="宋体"/>
          <w:spacing w:val="-4"/>
          <w:kern w:val="0"/>
          <w:szCs w:val="21"/>
        </w:rPr>
        <w:t>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lang w:eastAsia="zh-CN"/>
        </w:rPr>
        <w:t>（</w:t>
      </w: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lang w:eastAsia="zh-CN"/>
        </w:rPr>
        <w:t>（</w:t>
      </w:r>
      <w:r>
        <w:rPr>
          <w:rFonts w:hint="eastAsia" w:ascii="宋体" w:hAnsi="宋体" w:cs="宋体"/>
          <w:kern w:val="0"/>
          <w:szCs w:val="21"/>
        </w:rPr>
        <w:t>4</w:t>
      </w:r>
      <w:r>
        <w:rPr>
          <w:rFonts w:hint="eastAsia" w:ascii="宋体" w:hAnsi="宋体" w:cs="宋体"/>
          <w:kern w:val="0"/>
          <w:szCs w:val="21"/>
          <w:lang w:eastAsia="zh-CN"/>
        </w:rPr>
        <w:t>）</w:t>
      </w:r>
      <w:r>
        <w:rPr>
          <w:rFonts w:hint="eastAsia" w:ascii="宋体" w:hAnsi="宋体" w:cs="宋体"/>
          <w:kern w:val="0"/>
          <w:szCs w:val="21"/>
        </w:rPr>
        <w:t>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lang w:eastAsia="zh-CN"/>
        </w:rPr>
        <w:t>（</w:t>
      </w:r>
      <w:r>
        <w:rPr>
          <w:rFonts w:hint="eastAsia" w:ascii="宋体" w:hAnsi="宋体" w:cs="宋体"/>
          <w:kern w:val="0"/>
          <w:szCs w:val="21"/>
        </w:rPr>
        <w:t>5</w:t>
      </w:r>
      <w:r>
        <w:rPr>
          <w:rFonts w:hint="eastAsia" w:ascii="宋体" w:hAnsi="宋体" w:cs="宋体"/>
          <w:kern w:val="0"/>
          <w:szCs w:val="21"/>
          <w:lang w:eastAsia="zh-CN"/>
        </w:rPr>
        <w:t>）</w:t>
      </w:r>
      <w:r>
        <w:rPr>
          <w:rFonts w:hint="eastAsia" w:ascii="宋体" w:hAnsi="宋体" w:cs="宋体"/>
          <w:kern w:val="0"/>
          <w:szCs w:val="21"/>
        </w:rPr>
        <w:t>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lang w:eastAsia="zh-CN"/>
        </w:rPr>
        <w:t>（</w:t>
      </w:r>
      <w:r>
        <w:rPr>
          <w:rFonts w:hint="eastAsia" w:ascii="宋体" w:hAnsi="宋体" w:cs="宋体"/>
          <w:kern w:val="0"/>
          <w:szCs w:val="21"/>
        </w:rPr>
        <w:t>6</w:t>
      </w:r>
      <w:r>
        <w:rPr>
          <w:rFonts w:hint="eastAsia" w:ascii="宋体" w:hAnsi="宋体" w:cs="宋体"/>
          <w:kern w:val="0"/>
          <w:szCs w:val="21"/>
          <w:lang w:eastAsia="zh-CN"/>
        </w:rPr>
        <w:t>）</w:t>
      </w:r>
      <w:r>
        <w:rPr>
          <w:rFonts w:hint="eastAsia" w:ascii="宋体" w:hAnsi="宋体" w:cs="宋体"/>
          <w:kern w:val="0"/>
          <w:szCs w:val="21"/>
        </w:rPr>
        <w:t>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lang w:eastAsia="zh-CN"/>
        </w:rPr>
        <w:t>（</w:t>
      </w:r>
      <w:r>
        <w:rPr>
          <w:rFonts w:hint="eastAsia" w:ascii="宋体" w:hAnsi="宋体" w:cs="宋体"/>
          <w:kern w:val="0"/>
          <w:szCs w:val="21"/>
        </w:rPr>
        <w:t>7</w:t>
      </w:r>
      <w:r>
        <w:rPr>
          <w:rFonts w:hint="eastAsia" w:ascii="宋体" w:hAnsi="宋体" w:cs="宋体"/>
          <w:kern w:val="0"/>
          <w:szCs w:val="21"/>
          <w:lang w:eastAsia="zh-CN"/>
        </w:rPr>
        <w:t>）</w:t>
      </w:r>
      <w:r>
        <w:rPr>
          <w:rFonts w:hint="eastAsia" w:ascii="宋体" w:hAnsi="宋体" w:cs="宋体"/>
          <w:kern w:val="0"/>
          <w:szCs w:val="21"/>
        </w:rPr>
        <w:t>其他不遵守评标纪律的行为。</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36.保密</w:t>
      </w:r>
    </w:p>
    <w:p>
      <w:pPr>
        <w:autoSpaceDE w:val="0"/>
        <w:autoSpaceDN w:val="0"/>
        <w:spacing w:line="360" w:lineRule="auto"/>
        <w:ind w:right="-512" w:rightChars="-244" w:firstLine="412" w:firstLineChars="200"/>
        <w:jc w:val="left"/>
        <w:rPr>
          <w:rFonts w:ascii="宋体" w:hAnsi="宋体" w:cs="宋体"/>
          <w:spacing w:val="-2"/>
          <w:kern w:val="0"/>
          <w:szCs w:val="21"/>
        </w:rPr>
      </w:pPr>
      <w:r>
        <w:rPr>
          <w:rFonts w:hint="eastAsia" w:ascii="宋体" w:hAnsi="宋体" w:cs="宋体"/>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kern w:val="0"/>
          <w:szCs w:val="21"/>
        </w:rPr>
      </w:pPr>
      <w:r>
        <w:rPr>
          <w:rFonts w:hint="eastAsia" w:ascii="宋体" w:hAnsi="宋体" w:cs="宋体"/>
          <w:b/>
          <w:kern w:val="0"/>
          <w:szCs w:val="21"/>
        </w:rPr>
        <w:t>六、定标和授予合同</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37.确定中标人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38.3成交人在接到成交通知时，须向代理机构发送投标报价及分项报价一览表（包含主要成交标的的名称、规格型号、数量、单价、服务要求等）电子文档，并同时通知代理机构联系人。</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39.质疑提出与答复</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40.签订合同</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采购人自采购合同签订之日起，1个工作日内到许昌市建安区财政局采购办进行合同备案，并登陆“河南省政府采购网”进行网上备案。</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41.履约保证金</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szCs w:val="21"/>
        </w:rPr>
        <w:t>根据《许昌市建安区财政局关于加大政府采购支持中小企业力度有关事项的通知》（建安财购〔2022〕1号）要求自2022年7月1日起，全面取消政府采购履约保证金。</w:t>
      </w:r>
    </w:p>
    <w:p>
      <w:pPr>
        <w:pStyle w:val="133"/>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42.政府采购合同融资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42.1缓解中小企业融资难题 </w:t>
      </w:r>
    </w:p>
    <w:p>
      <w:pPr>
        <w:pStyle w:val="133"/>
        <w:autoSpaceDE w:val="0"/>
        <w:autoSpaceDN w:val="0"/>
        <w:spacing w:line="360" w:lineRule="auto"/>
        <w:ind w:right="-512" w:rightChars="-244" w:firstLine="210" w:firstLineChars="100"/>
        <w:jc w:val="left"/>
        <w:rPr>
          <w:rFonts w:ascii="宋体" w:hAnsi="宋体" w:cs="宋体"/>
          <w:szCs w:val="21"/>
        </w:rPr>
      </w:pPr>
      <w:r>
        <w:rPr>
          <w:rFonts w:hint="eastAsia" w:ascii="宋体" w:hAnsi="宋体" w:cs="宋体"/>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42.2合作金融机构（排名不分先后）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1）合作金融机构名称：中原银行许昌分行（小微金融部）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联系人及电话：陈阳 13137407575 方金龙 15836539901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地址：许昌市建安大道与紫云路交汇处中原银行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2）合作金融机构名称：浦发银行许昌分行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联系人及电话：赵勇 0374-7313569、7313502 18937459920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地址：许昌市许继大道1163号许继花园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3）合作金融机构名称：交通银行许昌分行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联系人：宋纪刚 0374-2369912 13733951305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地址：许昌市莲城大道114号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4）合作金融机构名称：光大银行许昌分行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联系人：李东磊 0374-2928168 18569936868地址：许昌市魏都区八一路文峰路交叉口西北角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5）合作金融机构名称：招商银行许昌分行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联系人及电话：崔星迪 0374-5376058 18839983051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地址：许昌市建安大道中段新天下AB座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6）合作金融机构名称：邮储银行许昌市分行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联系人及电话：张彦峰13839001972 武松涛18839902679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徐亚爽15038297574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地址：许昌市莲城大道邮储银行莲城支行二楼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7）合作金融机构名称：中国银行许昌分行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联系人及电话：白炜 13938772680 刘晓飞 0374-3338596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地址：许昌市魏都区建设路1488号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8）合作金融机构名称：中信银行郑州红专路支行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联系人：韩晨 13253490679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地址：郑州市金水区经三路北26号中信银行郑州红专路支行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9）合作金融机构名称：郑州银行许昌分行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联系人：王晶 0374-2298011 18339062222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地址：河南省许昌市魏都区莲城大道与魏文路交叉口西南角亨通君成国际大厦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42.3“许昌市政府采购合同融资金融产品推介名录”链接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http://xuchang.hngp.gov.cn/xuchang/content?infoId=1606365368231095&amp;ch </w:t>
      </w:r>
    </w:p>
    <w:p>
      <w:pPr>
        <w:pStyle w:val="133"/>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annelCode=H711001</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43. 其他</w:t>
      </w:r>
    </w:p>
    <w:p>
      <w:pPr>
        <w:tabs>
          <w:tab w:val="left" w:pos="1260"/>
        </w:tabs>
        <w:autoSpaceDE w:val="0"/>
        <w:autoSpaceDN w:val="0"/>
        <w:spacing w:line="360" w:lineRule="auto"/>
        <w:ind w:firstLine="420" w:firstLineChars="200"/>
        <w:contextualSpacing/>
        <w:jc w:val="left"/>
        <w:rPr>
          <w:rFonts w:ascii="宋体" w:hAnsi="宋体" w:cs="宋体"/>
          <w:szCs w:val="21"/>
        </w:rPr>
      </w:pPr>
      <w:r>
        <w:rPr>
          <w:rFonts w:hint="eastAsia" w:ascii="宋体" w:hAnsi="宋体" w:cs="宋体"/>
          <w:szCs w:val="21"/>
        </w:rPr>
        <w:t>本次磋商文件未尽事项，以法律法规规定的为准。</w:t>
      </w:r>
    </w:p>
    <w:p>
      <w:pPr>
        <w:ind w:right="-512" w:rightChars="-244"/>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一、节约能源、保护环境</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按照《财政部、发展改革委、生态环境部、市场监管总局关于调整优化节能产品、环境标志产品政府采购执行机制的通知》（财库〔2019〕9号）和</w:t>
      </w:r>
      <w:r>
        <w:rPr>
          <w:rFonts w:hint="eastAsia" w:ascii="宋体" w:hAnsi="宋体"/>
          <w:szCs w:val="21"/>
        </w:rPr>
        <w:t>财政部、生态环境部</w:t>
      </w:r>
      <w:r>
        <w:rPr>
          <w:rFonts w:hint="eastAsia" w:ascii="宋体" w:hAnsi="宋体"/>
          <w:szCs w:val="21"/>
          <w:lang w:val="zh-CN"/>
        </w:rPr>
        <w:t>《关于印发环境标志产品政府采购品目清单的通知》</w:t>
      </w:r>
      <w:r>
        <w:rPr>
          <w:rFonts w:hint="eastAsia" w:ascii="宋体" w:hAnsi="宋体"/>
          <w:szCs w:val="21"/>
        </w:rPr>
        <w:t>（财库[2019]18号）以及</w:t>
      </w:r>
      <w:r>
        <w:rPr>
          <w:rFonts w:hint="eastAsia" w:ascii="宋体" w:hAnsi="宋体"/>
          <w:szCs w:val="21"/>
          <w:lang w:val="zh-CN"/>
        </w:rPr>
        <w:t>财政部、发展改革委</w:t>
      </w:r>
      <w:r>
        <w:rPr>
          <w:rFonts w:hint="eastAsia" w:ascii="宋体" w:hAnsi="宋体"/>
          <w:szCs w:val="21"/>
        </w:rPr>
        <w:t>《关于印发节能产品政府采购品目清单的通知》（财库[2019]19号）</w:t>
      </w:r>
      <w:r>
        <w:rPr>
          <w:rFonts w:hint="eastAsia" w:ascii="宋体" w:hAnsi="宋体"/>
          <w:szCs w:val="21"/>
          <w:lang w:val="zh-CN"/>
        </w:rPr>
        <w:t>，</w:t>
      </w:r>
      <w:r>
        <w:rPr>
          <w:rFonts w:hint="eastAsia" w:ascii="宋体" w:hAnsi="宋体"/>
          <w:szCs w:val="21"/>
        </w:rPr>
        <w:t>采购政府强</w:t>
      </w:r>
      <w:r>
        <w:rPr>
          <w:rFonts w:hint="eastAsia" w:ascii="宋体" w:hAnsi="宋体"/>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二、促进中小企业发展（不含民办非企业）</w:t>
      </w:r>
    </w:p>
    <w:p>
      <w:pPr>
        <w:spacing w:line="360" w:lineRule="auto"/>
        <w:ind w:right="-512" w:rightChars="-244" w:firstLine="420" w:firstLineChars="200"/>
        <w:contextualSpacing/>
        <w:rPr>
          <w:rFonts w:ascii="宋体" w:hAnsi="宋体"/>
          <w:color w:val="000000"/>
          <w:szCs w:val="21"/>
        </w:rPr>
      </w:pPr>
      <w:r>
        <w:rPr>
          <w:rFonts w:hint="eastAsia" w:ascii="宋体" w:hAnsi="宋体"/>
          <w:color w:val="000000"/>
          <w:szCs w:val="21"/>
        </w:rPr>
        <w:t>（一）</w:t>
      </w:r>
      <w:r>
        <w:rPr>
          <w:rFonts w:hint="eastAsia" w:ascii="宋体" w:hAnsi="宋体"/>
          <w:color w:val="000000"/>
          <w:szCs w:val="21"/>
          <w:lang w:val="zh-CN"/>
        </w:rPr>
        <w:t>专门面向中小企业预留采购份额</w:t>
      </w:r>
    </w:p>
    <w:p>
      <w:pPr>
        <w:spacing w:line="360" w:lineRule="auto"/>
        <w:ind w:right="-512" w:rightChars="-244" w:firstLine="420" w:firstLineChars="200"/>
        <w:contextualSpacing/>
        <w:rPr>
          <w:rFonts w:ascii="宋体" w:hAnsi="宋体"/>
          <w:color w:val="000000"/>
          <w:szCs w:val="21"/>
        </w:rPr>
      </w:pPr>
      <w:r>
        <w:rPr>
          <w:rFonts w:hint="eastAsia" w:ascii="宋体" w:hAnsi="宋体"/>
          <w:color w:val="000000"/>
          <w:szCs w:val="21"/>
        </w:rPr>
        <w:t>（二）非</w:t>
      </w:r>
      <w:r>
        <w:rPr>
          <w:rFonts w:hint="eastAsia" w:ascii="宋体" w:hAnsi="宋体"/>
          <w:color w:val="000000"/>
          <w:szCs w:val="21"/>
          <w:lang w:val="zh-CN"/>
        </w:rPr>
        <w:t>专门面向中小企业预留采购份额</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Cs w:val="21"/>
        </w:rPr>
        <w:t>2</w:t>
      </w:r>
      <w:r>
        <w:rPr>
          <w:rFonts w:hint="eastAsia" w:ascii="宋体" w:hAnsi="宋体" w:cs="仿宋_GB2312"/>
          <w:color w:val="000000"/>
          <w:szCs w:val="21"/>
          <w:lang w:val="zh-CN"/>
        </w:rPr>
        <w:t>〕19 号）规定，对符合该办法规定的小型和微型企业报价给予</w:t>
      </w:r>
      <w:r>
        <w:rPr>
          <w:rFonts w:hint="eastAsia" w:ascii="宋体" w:hAnsi="宋体" w:cs="仿宋_GB2312"/>
          <w:color w:val="000000"/>
          <w:szCs w:val="21"/>
        </w:rPr>
        <w:t>10</w:t>
      </w:r>
      <w:r>
        <w:rPr>
          <w:rFonts w:hint="eastAsia" w:ascii="宋体" w:hAnsi="宋体" w:cs="仿宋_GB2312"/>
          <w:color w:val="000000"/>
          <w:szCs w:val="21"/>
          <w:lang w:val="zh-CN"/>
        </w:rPr>
        <w:t>%—</w:t>
      </w:r>
      <w:r>
        <w:rPr>
          <w:rFonts w:hint="eastAsia" w:ascii="宋体" w:hAnsi="宋体" w:cs="仿宋_GB2312"/>
          <w:color w:val="000000"/>
          <w:szCs w:val="21"/>
        </w:rPr>
        <w:t>20</w:t>
      </w:r>
      <w:r>
        <w:rPr>
          <w:rFonts w:hint="eastAsia" w:ascii="宋体" w:hAnsi="宋体" w:cs="仿宋_GB2312"/>
          <w:color w:val="000000"/>
          <w:szCs w:val="21"/>
          <w:lang w:val="zh-CN"/>
        </w:rPr>
        <w:t>%的扣除，用扣除后的价格参与评审。</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Cs w:val="21"/>
        </w:rPr>
        <w:t>4</w:t>
      </w:r>
      <w:r>
        <w:rPr>
          <w:rFonts w:hint="eastAsia" w:ascii="宋体" w:hAnsi="宋体" w:cs="仿宋_GB2312"/>
          <w:color w:val="000000"/>
          <w:szCs w:val="21"/>
          <w:lang w:val="zh-CN"/>
        </w:rPr>
        <w:t>—</w:t>
      </w:r>
      <w:r>
        <w:rPr>
          <w:rFonts w:hint="eastAsia" w:ascii="宋体" w:hAnsi="宋体" w:cs="仿宋_GB2312"/>
          <w:color w:val="000000"/>
          <w:szCs w:val="21"/>
        </w:rPr>
        <w:t>6</w:t>
      </w:r>
      <w:r>
        <w:rPr>
          <w:rFonts w:hint="eastAsia" w:ascii="宋体" w:hAnsi="宋体" w:cs="仿宋_GB2312"/>
          <w:color w:val="000000"/>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color w:val="000000"/>
          <w:szCs w:val="21"/>
        </w:rPr>
      </w:pPr>
      <w:r>
        <w:rPr>
          <w:rFonts w:hint="eastAsia" w:ascii="宋体" w:hAnsi="宋体" w:cs="仿宋_GB2312"/>
          <w:color w:val="000000"/>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三、支持监狱企业发展</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四、促进残疾人就业</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rPr>
        <w:t>残疾人福利性单位属于小型、微型企业的，不重复享受政策。</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对响应文件审查与评审</w:t>
      </w:r>
    </w:p>
    <w:p>
      <w:pPr>
        <w:pStyle w:val="21"/>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1"/>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szCs w:val="21"/>
              </w:rPr>
              <w:t>供应商须具备的特殊资质证书</w:t>
            </w:r>
          </w:p>
        </w:tc>
        <w:tc>
          <w:tcPr>
            <w:tcW w:w="5954" w:type="dxa"/>
            <w:vAlign w:val="center"/>
          </w:tcPr>
          <w:p>
            <w:pPr>
              <w:spacing w:line="360" w:lineRule="auto"/>
              <w:rPr>
                <w:rFonts w:ascii="宋体" w:hAnsi="宋体" w:cs="微软雅黑"/>
                <w:bCs/>
                <w:szCs w:val="21"/>
              </w:rPr>
            </w:pPr>
            <w:r>
              <w:rPr>
                <w:rFonts w:hint="eastAsia" w:ascii="宋体" w:hAnsi="宋体" w:cs="微软雅黑"/>
                <w:bCs/>
                <w:szCs w:val="21"/>
                <w:lang w:eastAsia="zh-CN"/>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szCs w:val="21"/>
              </w:rPr>
            </w:pPr>
            <w:r>
              <w:rPr>
                <w:rFonts w:hint="eastAsia" w:ascii="宋体" w:hAnsi="宋体"/>
                <w:b/>
                <w:szCs w:val="21"/>
              </w:rPr>
              <w:t>磋商承诺函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pPr>
              <w:spacing w:line="360" w:lineRule="auto"/>
              <w:rPr>
                <w:rFonts w:asciiTheme="minorEastAsia" w:hAnsiTheme="minorEastAsia" w:eastAsiaTheme="minorEastAsia"/>
                <w:b/>
                <w:szCs w:val="21"/>
              </w:rPr>
            </w:pPr>
            <w:r>
              <w:rPr>
                <w:rFonts w:hint="eastAsia" w:asciiTheme="minorEastAsia" w:hAnsiTheme="minorEastAsia" w:eastAsiaTheme="minorEastAsia"/>
                <w:color w:val="000000"/>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eastAsiaTheme="minorEastAsia"/>
                <w:b/>
                <w:szCs w:val="21"/>
              </w:rPr>
            </w:pPr>
            <w:r>
              <w:rPr>
                <w:rFonts w:hint="eastAsia" w:asciiTheme="minorEastAsia" w:hAnsiTheme="minorEastAsia" w:eastAsiaTheme="minorEastAsia"/>
                <w:color w:val="000000"/>
                <w:szCs w:val="21"/>
              </w:rPr>
              <w:t>③</w:t>
            </w:r>
            <w:r>
              <w:rPr>
                <w:rFonts w:hint="eastAsia" w:asciiTheme="minorEastAsia" w:hAnsiTheme="minorEastAsia" w:eastAsiaTheme="minorEastAsia"/>
                <w:color w:val="000000"/>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ascii="宋体" w:hAnsi="宋体" w:cs="宋体"/>
          <w:b/>
          <w:bCs/>
        </w:rPr>
      </w:pPr>
      <w:r>
        <w:rPr>
          <w:rFonts w:hint="eastAsia" w:ascii="宋体" w:hAnsi="宋体" w:cs="宋体"/>
          <w:b/>
          <w:bCs/>
        </w:rPr>
        <w:t>二、评标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（一）评标方法</w:t>
      </w:r>
    </w:p>
    <w:p>
      <w:pPr>
        <w:pStyle w:val="21"/>
        <w:spacing w:line="360" w:lineRule="auto"/>
        <w:ind w:right="-512" w:rightChars="-244" w:firstLine="420" w:firstLineChars="200"/>
        <w:contextualSpacing/>
        <w:rPr>
          <w:rFonts w:ascii="宋体" w:hAnsi="宋体" w:cs="宋体"/>
        </w:rPr>
      </w:pPr>
      <w:r>
        <w:rPr>
          <w:rFonts w:hint="eastAsia" w:ascii="宋体" w:hAnsi="宋体" w:cs="宋体"/>
        </w:rPr>
        <w:t>本项目采用综合评分法。总分为100分。</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pPr>
        <w:pStyle w:val="21"/>
        <w:spacing w:line="360" w:lineRule="auto"/>
        <w:ind w:right="-512" w:rightChars="-244"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注：符合性审查中所涉及到的证书及材料，均应在电子响应文件中提供原件扫描件（或图片）。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2、要求供应商对响应文件有关事项作出澄清或者说明；</w:t>
      </w:r>
    </w:p>
    <w:p>
      <w:pPr>
        <w:pStyle w:val="21"/>
        <w:spacing w:line="360" w:lineRule="auto"/>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1"/>
        <w:spacing w:line="360" w:lineRule="auto"/>
        <w:ind w:right="-512" w:rightChars="-244"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360" w:lineRule="auto"/>
        <w:ind w:right="-512" w:rightChars="-244" w:firstLine="465"/>
        <w:contextualSpacing/>
        <w:jc w:val="left"/>
        <w:rPr>
          <w:rFonts w:ascii="宋体" w:hAnsi="宋体" w:cs="宋体"/>
          <w:b/>
          <w:bCs/>
        </w:rPr>
      </w:pPr>
      <w:r>
        <w:rPr>
          <w:rFonts w:hint="eastAsia" w:ascii="宋体" w:hAnsi="宋体" w:cs="宋体"/>
          <w:b/>
          <w:bCs/>
        </w:rPr>
        <w:t>3、对响应文件进行比较和评价；</w:t>
      </w:r>
    </w:p>
    <w:p>
      <w:pPr>
        <w:pStyle w:val="21"/>
        <w:spacing w:line="360" w:lineRule="auto"/>
        <w:ind w:right="-512" w:rightChars="-244"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注：评标标准中所涉及到的证书及材料，均应在电子响应文件中提供原件扫描件（或图片）。</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（1）价格分计算</w:t>
      </w:r>
    </w:p>
    <w:p>
      <w:pPr>
        <w:spacing w:line="360" w:lineRule="auto"/>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default" w:ascii="宋体"/>
          <w:szCs w:val="21"/>
          <w:lang w:val="zh-CN"/>
        </w:rPr>
      </w:pPr>
      <w:r>
        <w:rPr>
          <w:rFonts w:ascii="宋体"/>
          <w:szCs w:val="21"/>
          <w:lang w:val="zh-CN"/>
        </w:rPr>
        <w:t>本项目专门面向中小企业采购。</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（2）关于相同品牌产品（服务类项目不适用本条款规定）</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（3）强制采购节能产品和优先采购节能产品、优先采购环保产品</w:t>
      </w:r>
    </w:p>
    <w:p>
      <w:pPr>
        <w:spacing w:line="360" w:lineRule="auto"/>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（4）关于强制性产品认证</w:t>
      </w:r>
    </w:p>
    <w:p>
      <w:pPr>
        <w:spacing w:line="360" w:lineRule="auto"/>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lang w:val="zh-CN"/>
        </w:rPr>
      </w:pPr>
      <w:r>
        <w:rPr>
          <w:rFonts w:hint="eastAsia" w:ascii="宋体" w:hAnsi="宋体" w:cs="宋体"/>
          <w:szCs w:val="21"/>
          <w:lang w:val="zh-CN"/>
        </w:rPr>
        <w:t>注：仅需提供序号①～②其中之一即可。</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（5）支持脱贫攻坚（物业服务项目）</w:t>
      </w:r>
    </w:p>
    <w:p>
      <w:pPr>
        <w:spacing w:line="360" w:lineRule="auto"/>
        <w:ind w:firstLine="420" w:firstLineChars="200"/>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lang w:val="zh-CN"/>
        </w:rPr>
      </w:pPr>
      <w:r>
        <w:rPr>
          <w:rFonts w:hint="eastAsia" w:ascii="宋体" w:hAnsi="宋体" w:cs="宋体"/>
          <w:b/>
          <w:kern w:val="0"/>
          <w:szCs w:val="21"/>
          <w:lang w:val="zh-CN"/>
        </w:rPr>
        <w:t>（6）投标无效情形</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rPr>
      </w:pPr>
      <w:r>
        <w:rPr>
          <w:rFonts w:hint="eastAsia" w:ascii="宋体" w:hAnsi="宋体" w:cs="宋体"/>
          <w:szCs w:val="21"/>
          <w:lang w:val="zh-CN"/>
        </w:rPr>
        <w:t>5）法律、法规和磋商文件规定的其他无效情形。</w:t>
      </w:r>
    </w:p>
    <w:p>
      <w:pPr>
        <w:pStyle w:val="21"/>
        <w:spacing w:line="360" w:lineRule="auto"/>
        <w:ind w:right="-512" w:rightChars="-244" w:firstLine="310" w:firstLineChars="147"/>
        <w:contextualSpacing/>
        <w:jc w:val="left"/>
        <w:rPr>
          <w:rFonts w:ascii="宋体" w:hAnsi="宋体" w:cs="宋体"/>
          <w:b/>
          <w:lang w:val="zh-CN"/>
        </w:rPr>
      </w:pPr>
      <w:r>
        <w:rPr>
          <w:rFonts w:hint="eastAsia" w:ascii="宋体" w:hAnsi="宋体" w:cs="宋体"/>
          <w:b/>
          <w:lang w:val="zh-CN"/>
        </w:rPr>
        <w:t>（</w:t>
      </w:r>
      <w:r>
        <w:rPr>
          <w:rFonts w:hint="eastAsia" w:ascii="宋体" w:hAnsi="宋体" w:cs="宋体"/>
          <w:b/>
        </w:rPr>
        <w:t>6</w:t>
      </w:r>
      <w:r>
        <w:rPr>
          <w:rFonts w:hint="eastAsia" w:ascii="宋体" w:hAnsi="宋体" w:cs="宋体"/>
          <w:b/>
          <w:lang w:val="zh-CN"/>
        </w:rPr>
        <w:t>）评标标准</w:t>
      </w:r>
    </w:p>
    <w:p>
      <w:pPr>
        <w:widowControl/>
        <w:shd w:val="clear" w:color="auto" w:fill="FFFFFF"/>
        <w:spacing w:line="360" w:lineRule="auto"/>
        <w:ind w:right="-512" w:rightChars="-244" w:firstLine="315" w:firstLineChars="150"/>
        <w:jc w:val="left"/>
        <w:rPr>
          <w:rFonts w:ascii="宋体" w:hAnsi="宋体" w:cs="宋体"/>
          <w:szCs w:val="21"/>
        </w:rPr>
      </w:pPr>
      <w:r>
        <w:rPr>
          <w:rFonts w:hint="eastAsia" w:ascii="宋体" w:hAnsi="宋体" w:cs="宋体"/>
          <w:szCs w:val="21"/>
          <w:lang w:val="zh-CN"/>
        </w:rPr>
        <w:t>（一）评标方法：最低评标价法□   综合评分法☑</w:t>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分值构成</w:t>
            </w:r>
          </w:p>
          <w:p>
            <w:pPr>
              <w:spacing w:line="360" w:lineRule="auto"/>
              <w:ind w:right="-512" w:rightChars="-244"/>
              <w:rPr>
                <w:rFonts w:ascii="宋体" w:hAnsi="宋体" w:cs="宋体"/>
                <w:szCs w:val="21"/>
              </w:rPr>
            </w:pPr>
            <w:r>
              <w:rPr>
                <w:rFonts w:hint="eastAsia" w:ascii="宋体" w:hAnsi="宋体" w:cs="宋体"/>
                <w:szCs w:val="21"/>
                <w:lang w:eastAsia="zh-CN"/>
              </w:rPr>
              <w:t>（</w:t>
            </w:r>
            <w:r>
              <w:rPr>
                <w:rFonts w:hint="eastAsia" w:ascii="宋体" w:hAnsi="宋体" w:cs="宋体"/>
                <w:szCs w:val="21"/>
              </w:rPr>
              <w:t>总分100分</w:t>
            </w:r>
            <w:r>
              <w:rPr>
                <w:rFonts w:hint="eastAsia" w:ascii="宋体" w:hAnsi="宋体" w:cs="宋体"/>
                <w:szCs w:val="21"/>
                <w:lang w:eastAsia="zh-CN"/>
              </w:rPr>
              <w:t>）</w:t>
            </w:r>
          </w:p>
        </w:tc>
        <w:tc>
          <w:tcPr>
            <w:tcW w:w="7609" w:type="dxa"/>
            <w:gridSpan w:val="2"/>
            <w:noWrap/>
            <w:vAlign w:val="center"/>
          </w:tcPr>
          <w:p>
            <w:pPr>
              <w:spacing w:line="360" w:lineRule="auto"/>
              <w:ind w:right="-512" w:rightChars="-244" w:firstLine="420" w:firstLineChars="200"/>
              <w:rPr>
                <w:rFonts w:ascii="宋体" w:hAnsi="宋体" w:cs="宋体"/>
                <w:szCs w:val="21"/>
              </w:rPr>
            </w:pPr>
            <w:r>
              <w:rPr>
                <w:rFonts w:hint="eastAsia" w:ascii="宋体" w:hAnsi="宋体" w:cs="宋体"/>
                <w:szCs w:val="21"/>
              </w:rPr>
              <w:t>价格分值：</w:t>
            </w:r>
            <w:r>
              <w:rPr>
                <w:rFonts w:hint="eastAsia" w:ascii="宋体" w:hAnsi="宋体" w:cs="宋体"/>
                <w:szCs w:val="21"/>
                <w:u w:val="single"/>
              </w:rPr>
              <w:t>30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商务部分：</w:t>
            </w:r>
            <w:r>
              <w:rPr>
                <w:rFonts w:hint="eastAsia" w:ascii="宋体" w:hAnsi="宋体" w:cs="宋体"/>
                <w:szCs w:val="21"/>
                <w:u w:val="single"/>
                <w:lang w:val="en-US" w:eastAsia="zh-CN"/>
              </w:rPr>
              <w:t>3</w:t>
            </w:r>
            <w:r>
              <w:rPr>
                <w:rFonts w:hint="eastAsia" w:ascii="宋体" w:hAnsi="宋体" w:cs="宋体"/>
                <w:szCs w:val="21"/>
                <w:u w:val="single"/>
              </w:rPr>
              <w:t>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技术部分：</w:t>
            </w:r>
            <w:r>
              <w:rPr>
                <w:rFonts w:hint="eastAsia" w:ascii="宋体" w:hAnsi="宋体" w:cs="宋体"/>
                <w:szCs w:val="21"/>
                <w:u w:val="single"/>
                <w:lang w:val="en-US" w:eastAsia="zh-CN"/>
              </w:rPr>
              <w:t>4</w:t>
            </w:r>
            <w:r>
              <w:rPr>
                <w:rFonts w:hint="eastAsia" w:ascii="宋体" w:hAnsi="宋体" w:cs="宋体"/>
                <w:szCs w:val="21"/>
                <w:u w:val="single"/>
              </w:rPr>
              <w:t>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bCs/>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rPr>
            </w:pPr>
            <w:r>
              <w:rPr>
                <w:rFonts w:hint="eastAsia" w:ascii="宋体" w:hAnsi="宋体" w:cs="宋体"/>
                <w:szCs w:val="21"/>
              </w:rPr>
              <w:t>最终磋商报价</w:t>
            </w:r>
          </w:p>
          <w:p>
            <w:pPr>
              <w:tabs>
                <w:tab w:val="center" w:pos="773"/>
              </w:tabs>
              <w:spacing w:line="360" w:lineRule="auto"/>
              <w:ind w:right="-512" w:rightChars="-244" w:firstLine="210" w:firstLineChars="100"/>
              <w:rPr>
                <w:rFonts w:hint="eastAsia" w:ascii="宋体" w:hAnsi="宋体" w:eastAsia="宋体" w:cs="宋体"/>
                <w:szCs w:val="21"/>
                <w:lang w:eastAsia="zh-CN"/>
              </w:rPr>
            </w:pPr>
            <w:r>
              <w:rPr>
                <w:rFonts w:hint="eastAsia" w:ascii="宋体" w:hAnsi="宋体" w:cs="宋体"/>
                <w:szCs w:val="21"/>
              </w:rPr>
              <w:t>评分标准</w:t>
            </w:r>
            <w:r>
              <w:rPr>
                <w:rFonts w:hint="eastAsia" w:ascii="宋体" w:hAnsi="宋体" w:cs="宋体"/>
                <w:szCs w:val="21"/>
                <w:lang w:eastAsia="zh-CN"/>
              </w:rPr>
              <w:tab/>
            </w:r>
            <w:bookmarkStart w:id="32" w:name="_GoBack"/>
            <w:bookmarkEnd w:id="32"/>
          </w:p>
        </w:tc>
        <w:tc>
          <w:tcPr>
            <w:tcW w:w="6412" w:type="dxa"/>
            <w:noWrap/>
            <w:vAlign w:val="center"/>
          </w:tcPr>
          <w:p>
            <w:pPr>
              <w:pStyle w:val="136"/>
              <w:spacing w:line="360" w:lineRule="auto"/>
              <w:jc w:val="left"/>
              <w:rPr>
                <w:szCs w:val="21"/>
                <w:lang w:val="en-US" w:bidi="ar-SA"/>
              </w:rPr>
            </w:pPr>
            <w:r>
              <w:rPr>
                <w:rFonts w:hint="eastAsia"/>
                <w:szCs w:val="21"/>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rPr>
            </w:pPr>
            <w:r>
              <w:rPr>
                <w:rFonts w:hint="eastAsia" w:ascii="宋体" w:hAnsi="宋体" w:cs="宋体"/>
                <w:szCs w:val="21"/>
              </w:rPr>
              <w:t>报价得分=(磋商基准价／最终磋商报价)×30</w:t>
            </w:r>
          </w:p>
          <w:p>
            <w:pPr>
              <w:pStyle w:val="16"/>
              <w:spacing w:line="360" w:lineRule="auto"/>
              <w:rPr>
                <w:rFonts w:ascii="宋体"/>
                <w:szCs w:val="21"/>
              </w:rPr>
            </w:pPr>
            <w:r>
              <w:rPr>
                <w:rFonts w:ascii="宋体"/>
                <w:szCs w:val="21"/>
              </w:rPr>
              <w:t>计算按四舍五入法则</w:t>
            </w:r>
            <w:r>
              <w:rPr>
                <w:rFonts w:hint="eastAsia" w:ascii="宋体"/>
                <w:szCs w:val="21"/>
                <w:lang w:eastAsia="zh-CN"/>
              </w:rPr>
              <w:t>，</w:t>
            </w:r>
            <w:r>
              <w:rPr>
                <w:rFonts w:ascii="宋体"/>
                <w:szCs w:val="21"/>
              </w:rPr>
              <w:t>保留小数点后两位。</w:t>
            </w:r>
          </w:p>
          <w:p>
            <w:pPr>
              <w:pStyle w:val="16"/>
              <w:spacing w:line="360" w:lineRule="auto"/>
              <w:rPr>
                <w:rFonts w:ascii="宋体" w:hAnsi="宋体" w:cs="宋体"/>
                <w:szCs w:val="21"/>
              </w:rPr>
            </w:pPr>
            <w:r>
              <w:rPr>
                <w:rFonts w:hint="eastAsia" w:ascii="宋体" w:hAnsi="宋体" w:cs="宋体"/>
                <w:szCs w:val="21"/>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商务部分（满分</w:t>
            </w:r>
            <w:r>
              <w:rPr>
                <w:rFonts w:hint="eastAsia" w:ascii="宋体" w:hAnsi="宋体" w:cs="宋体"/>
                <w:b/>
                <w:szCs w:val="21"/>
                <w:lang w:val="en-US" w:eastAsia="zh-CN"/>
              </w:rPr>
              <w:t>30</w:t>
            </w:r>
            <w:r>
              <w:rPr>
                <w:rFonts w:hint="eastAsia" w:ascii="宋体" w:hAnsi="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企业业绩</w:t>
            </w:r>
          </w:p>
        </w:tc>
        <w:tc>
          <w:tcPr>
            <w:tcW w:w="6412" w:type="dxa"/>
            <w:noWrap/>
            <w:vAlign w:val="center"/>
          </w:tcPr>
          <w:p>
            <w:pPr>
              <w:spacing w:line="360" w:lineRule="auto"/>
              <w:jc w:val="left"/>
              <w:rPr>
                <w:rFonts w:hint="eastAsia" w:ascii="宋体" w:hAnsi="宋体" w:cs="宋体"/>
                <w:kern w:val="0"/>
                <w:szCs w:val="21"/>
              </w:rPr>
            </w:pPr>
            <w:r>
              <w:rPr>
                <w:rFonts w:hint="eastAsia" w:ascii="宋体" w:hAnsi="宋体" w:cs="宋体"/>
                <w:kern w:val="0"/>
                <w:szCs w:val="21"/>
              </w:rPr>
              <w:t>自</w:t>
            </w:r>
            <w:r>
              <w:rPr>
                <w:rFonts w:hint="eastAsia" w:ascii="宋体" w:hAnsi="宋体" w:cs="宋体"/>
                <w:kern w:val="0"/>
                <w:szCs w:val="21"/>
                <w:lang w:val="en-US" w:eastAsia="zh-CN"/>
              </w:rPr>
              <w:t>2020</w:t>
            </w:r>
            <w:r>
              <w:rPr>
                <w:rFonts w:hint="eastAsia" w:ascii="宋体" w:hAnsi="宋体" w:cs="宋体"/>
                <w:kern w:val="0"/>
                <w:szCs w:val="21"/>
              </w:rPr>
              <w:t>年1月1日以来承接过类似</w:t>
            </w:r>
            <w:r>
              <w:rPr>
                <w:rFonts w:hint="eastAsia" w:ascii="宋体" w:hAnsi="宋体" w:cs="宋体"/>
                <w:kern w:val="0"/>
                <w:szCs w:val="21"/>
                <w:lang w:val="en-US" w:eastAsia="zh-CN"/>
              </w:rPr>
              <w:t>工程</w:t>
            </w:r>
            <w:r>
              <w:rPr>
                <w:rFonts w:hint="eastAsia" w:ascii="宋体" w:hAnsi="宋体" w:cs="宋体"/>
                <w:kern w:val="0"/>
                <w:szCs w:val="21"/>
              </w:rPr>
              <w:t>业绩，每提供一份得</w:t>
            </w:r>
            <w:r>
              <w:rPr>
                <w:rFonts w:hint="eastAsia" w:ascii="宋体" w:hAnsi="宋体" w:cs="宋体"/>
                <w:kern w:val="0"/>
                <w:szCs w:val="21"/>
                <w:lang w:val="en-US" w:eastAsia="zh-CN"/>
              </w:rPr>
              <w:t>5</w:t>
            </w:r>
            <w:r>
              <w:rPr>
                <w:rFonts w:hint="eastAsia" w:ascii="宋体" w:hAnsi="宋体" w:cs="宋体"/>
                <w:kern w:val="0"/>
                <w:szCs w:val="21"/>
              </w:rPr>
              <w:t>分，最多得</w:t>
            </w:r>
            <w:r>
              <w:rPr>
                <w:rFonts w:hint="eastAsia" w:ascii="宋体" w:hAnsi="宋体" w:cs="宋体"/>
                <w:kern w:val="0"/>
                <w:szCs w:val="21"/>
                <w:lang w:val="en-US" w:eastAsia="zh-CN"/>
              </w:rPr>
              <w:t>10</w:t>
            </w:r>
            <w:r>
              <w:rPr>
                <w:rFonts w:hint="eastAsia" w:ascii="宋体" w:hAnsi="宋体" w:cs="宋体"/>
                <w:kern w:val="0"/>
                <w:szCs w:val="21"/>
              </w:rPr>
              <w:t>分。</w:t>
            </w:r>
          </w:p>
          <w:p>
            <w:pPr>
              <w:spacing w:line="360" w:lineRule="auto"/>
              <w:jc w:val="left"/>
              <w:rPr>
                <w:rFonts w:ascii="宋体" w:hAnsi="宋体" w:cs="宋体"/>
                <w:kern w:val="0"/>
                <w:szCs w:val="21"/>
              </w:rPr>
            </w:pPr>
            <w:r>
              <w:rPr>
                <w:rFonts w:hint="eastAsia" w:ascii="宋体" w:hAnsi="宋体" w:cs="宋体"/>
                <w:kern w:val="0"/>
                <w:szCs w:val="21"/>
              </w:rPr>
              <w:t>注：时间以合同签订时间为准，业绩需提供合同及中标通知书的原件扫描件</w:t>
            </w:r>
            <w:r>
              <w:rPr>
                <w:rFonts w:hint="eastAsia" w:ascii="宋体" w:hAnsi="宋体" w:cs="宋体"/>
                <w:kern w:val="0"/>
                <w:szCs w:val="21"/>
                <w:lang w:eastAsia="zh-CN"/>
              </w:rPr>
              <w:t>，</w:t>
            </w:r>
            <w:r>
              <w:rPr>
                <w:rFonts w:hint="eastAsia" w:ascii="宋体" w:hAnsi="宋体" w:cs="宋体"/>
                <w:kern w:val="0"/>
                <w:szCs w:val="21"/>
              </w:rPr>
              <w:t>没有不得分。</w:t>
            </w:r>
          </w:p>
        </w:tc>
        <w:tc>
          <w:tcPr>
            <w:tcW w:w="1197" w:type="dxa"/>
            <w:noWrap/>
            <w:vAlign w:val="center"/>
          </w:tcPr>
          <w:p>
            <w:pPr>
              <w:spacing w:line="360" w:lineRule="auto"/>
              <w:jc w:val="center"/>
              <w:rPr>
                <w:rFonts w:hint="eastAsia" w:ascii="宋体" w:hAnsi="宋体" w:eastAsia="宋体" w:cs="宋体"/>
                <w:kern w:val="0"/>
                <w:szCs w:val="21"/>
                <w:lang w:val="en-GB" w:eastAsia="zh-CN"/>
              </w:rPr>
            </w:pPr>
            <w:r>
              <w:rPr>
                <w:rFonts w:hint="eastAsia" w:ascii="宋体" w:hAnsi="宋体" w:cs="宋体"/>
                <w:kern w:val="0"/>
                <w:szCs w:val="21"/>
                <w:lang w:val="en-US" w:eastAsia="zh-CN"/>
              </w:rPr>
              <w:t>10</w:t>
            </w:r>
            <w:r>
              <w:rPr>
                <w:rFonts w:hint="eastAsia" w:ascii="宋体" w:hAnsi="宋体" w:eastAsia="宋体" w:cs="宋体"/>
                <w:kern w:val="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hint="eastAsia" w:ascii="宋体" w:hAnsi="宋体" w:cs="宋体"/>
                <w:kern w:val="0"/>
                <w:szCs w:val="21"/>
              </w:rPr>
            </w:pPr>
            <w:r>
              <w:rPr>
                <w:rFonts w:hint="eastAsia" w:ascii="宋体" w:hAnsi="宋体" w:cs="宋体"/>
                <w:kern w:val="0"/>
                <w:szCs w:val="21"/>
              </w:rPr>
              <w:t>专业人员</w:t>
            </w:r>
          </w:p>
          <w:p>
            <w:pPr>
              <w:spacing w:line="360" w:lineRule="auto"/>
              <w:jc w:val="center"/>
              <w:rPr>
                <w:rFonts w:ascii="宋体" w:hAnsi="宋体" w:cs="宋体"/>
                <w:kern w:val="0"/>
                <w:szCs w:val="21"/>
              </w:rPr>
            </w:pPr>
            <w:r>
              <w:rPr>
                <w:rFonts w:hint="eastAsia" w:ascii="宋体" w:hAnsi="宋体" w:cs="宋体"/>
                <w:kern w:val="0"/>
                <w:szCs w:val="21"/>
              </w:rPr>
              <w:t>配备</w:t>
            </w:r>
          </w:p>
        </w:tc>
        <w:tc>
          <w:tcPr>
            <w:tcW w:w="6412" w:type="dxa"/>
            <w:noWrap/>
            <w:vAlign w:val="center"/>
          </w:tcPr>
          <w:p>
            <w:pPr>
              <w:spacing w:line="360" w:lineRule="auto"/>
              <w:jc w:val="left"/>
              <w:rPr>
                <w:rFonts w:ascii="宋体" w:hAnsi="宋体" w:eastAsia="宋体" w:cs="宋体"/>
                <w:kern w:val="0"/>
                <w:sz w:val="21"/>
                <w:szCs w:val="21"/>
                <w:lang w:val="en-US" w:eastAsia="zh-CN" w:bidi="ar-SA"/>
              </w:rPr>
            </w:pPr>
            <w:r>
              <w:rPr>
                <w:rFonts w:hint="eastAsia" w:ascii="宋体" w:hAnsi="宋体" w:cs="宋体"/>
                <w:kern w:val="0"/>
                <w:szCs w:val="21"/>
              </w:rPr>
              <w:t>项目组人员有施工员、质量员、安全员、材料员、资料员的，提供完整的，得</w:t>
            </w:r>
            <w:r>
              <w:rPr>
                <w:rFonts w:hint="eastAsia" w:ascii="宋体" w:hAnsi="宋体" w:cs="宋体"/>
                <w:kern w:val="0"/>
                <w:szCs w:val="21"/>
                <w:lang w:val="en-US" w:eastAsia="zh-CN"/>
              </w:rPr>
              <w:t>10</w:t>
            </w:r>
            <w:r>
              <w:rPr>
                <w:rFonts w:hint="eastAsia" w:ascii="宋体" w:hAnsi="宋体" w:cs="宋体"/>
                <w:kern w:val="0"/>
                <w:szCs w:val="21"/>
              </w:rPr>
              <w:t>分，每缺一个扣</w:t>
            </w:r>
            <w:r>
              <w:rPr>
                <w:rFonts w:hint="eastAsia" w:ascii="宋体" w:hAnsi="宋体" w:cs="宋体"/>
                <w:kern w:val="0"/>
                <w:szCs w:val="21"/>
                <w:lang w:val="en-US" w:eastAsia="zh-CN"/>
              </w:rPr>
              <w:t>2</w:t>
            </w:r>
            <w:r>
              <w:rPr>
                <w:rFonts w:hint="eastAsia" w:ascii="宋体" w:hAnsi="宋体" w:cs="宋体"/>
                <w:kern w:val="0"/>
                <w:szCs w:val="21"/>
              </w:rPr>
              <w:t>分，扣完为止。本项最高</w:t>
            </w:r>
            <w:r>
              <w:rPr>
                <w:rFonts w:hint="eastAsia" w:ascii="宋体" w:hAnsi="宋体" w:cs="宋体"/>
                <w:kern w:val="0"/>
                <w:szCs w:val="21"/>
                <w:lang w:val="en-US" w:eastAsia="zh-CN"/>
              </w:rPr>
              <w:t>10</w:t>
            </w:r>
            <w:r>
              <w:rPr>
                <w:rFonts w:hint="eastAsia" w:ascii="宋体" w:hAnsi="宋体" w:cs="宋体"/>
                <w:kern w:val="0"/>
                <w:szCs w:val="21"/>
              </w:rPr>
              <w:t>分。</w:t>
            </w:r>
          </w:p>
        </w:tc>
        <w:tc>
          <w:tcPr>
            <w:tcW w:w="1197" w:type="dxa"/>
            <w:noWrap/>
            <w:vAlign w:val="center"/>
          </w:tcPr>
          <w:p>
            <w:pPr>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10</w:t>
            </w:r>
            <w:r>
              <w:rPr>
                <w:rFonts w:hint="eastAsia" w:ascii="宋体" w:hAnsi="宋体" w:eastAsia="宋体" w:cs="宋体"/>
                <w:kern w:val="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服务</w:t>
            </w:r>
            <w:r>
              <w:rPr>
                <w:rFonts w:hint="eastAsia" w:ascii="宋体" w:hAnsi="宋体" w:eastAsia="宋体" w:cs="宋体"/>
                <w:kern w:val="0"/>
                <w:szCs w:val="21"/>
                <w:lang w:val="en-US" w:eastAsia="zh-CN"/>
              </w:rPr>
              <w:t>承诺</w:t>
            </w:r>
          </w:p>
        </w:tc>
        <w:tc>
          <w:tcPr>
            <w:tcW w:w="6412" w:type="dxa"/>
            <w:noWrap/>
            <w:vAlign w:val="center"/>
          </w:tcPr>
          <w:p>
            <w:pPr>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rPr>
              <w:t>根据承诺内容及针对采购人排忧解难情况及其他承诺情况等进行对比</w:t>
            </w:r>
            <w:r>
              <w:rPr>
                <w:rFonts w:hint="eastAsia" w:ascii="宋体" w:hAnsi="宋体" w:cs="宋体"/>
                <w:kern w:val="0"/>
                <w:szCs w:val="21"/>
                <w:lang w:eastAsia="zh-CN"/>
              </w:rPr>
              <w:t>，</w:t>
            </w:r>
            <w:r>
              <w:rPr>
                <w:rFonts w:hint="eastAsia" w:ascii="宋体" w:hAnsi="宋体" w:cs="宋体"/>
                <w:kern w:val="0"/>
                <w:szCs w:val="21"/>
                <w:lang w:val="en-US" w:eastAsia="zh-CN"/>
              </w:rPr>
              <w:t>服务</w:t>
            </w:r>
            <w:r>
              <w:rPr>
                <w:rFonts w:hint="eastAsia" w:ascii="宋体" w:hAnsi="宋体" w:eastAsia="宋体" w:cs="宋体"/>
                <w:kern w:val="0"/>
                <w:szCs w:val="21"/>
                <w:lang w:val="en-US" w:eastAsia="zh-CN"/>
              </w:rPr>
              <w:t>承诺符合工程实际情况，优惠合理，详实可行得</w:t>
            </w: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分。</w:t>
            </w:r>
          </w:p>
          <w:p>
            <w:pPr>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r>
              <w:rPr>
                <w:rFonts w:hint="eastAsia" w:ascii="宋体" w:hAnsi="宋体" w:cs="宋体"/>
                <w:kern w:val="0"/>
                <w:szCs w:val="21"/>
                <w:lang w:val="en-US" w:eastAsia="zh-CN"/>
              </w:rPr>
              <w:t>服务</w:t>
            </w:r>
            <w:r>
              <w:rPr>
                <w:rFonts w:hint="eastAsia" w:ascii="宋体" w:hAnsi="宋体" w:eastAsia="宋体" w:cs="宋体"/>
                <w:kern w:val="0"/>
                <w:szCs w:val="21"/>
                <w:lang w:val="en-US" w:eastAsia="zh-CN"/>
              </w:rPr>
              <w:t>承诺符合工程实际情况，优惠基本合理，基本详实可行得</w:t>
            </w:r>
            <w:r>
              <w:rPr>
                <w:rFonts w:hint="eastAsia" w:ascii="宋体" w:hAnsi="宋体" w:cs="宋体"/>
                <w:kern w:val="0"/>
                <w:szCs w:val="21"/>
                <w:lang w:val="en-US" w:eastAsia="zh-CN"/>
              </w:rPr>
              <w:t>7</w:t>
            </w:r>
            <w:r>
              <w:rPr>
                <w:rFonts w:hint="eastAsia" w:ascii="宋体" w:hAnsi="宋体" w:eastAsia="宋体" w:cs="宋体"/>
                <w:kern w:val="0"/>
                <w:szCs w:val="21"/>
                <w:lang w:val="en-US" w:eastAsia="zh-CN"/>
              </w:rPr>
              <w:t>分。</w:t>
            </w:r>
          </w:p>
          <w:p>
            <w:pPr>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r>
              <w:rPr>
                <w:rFonts w:hint="eastAsia" w:ascii="宋体" w:hAnsi="宋体" w:cs="宋体"/>
                <w:kern w:val="0"/>
                <w:szCs w:val="21"/>
                <w:lang w:val="en-US" w:eastAsia="zh-CN"/>
              </w:rPr>
              <w:t>服务</w:t>
            </w:r>
            <w:r>
              <w:rPr>
                <w:rFonts w:hint="eastAsia" w:ascii="宋体" w:hAnsi="宋体" w:eastAsia="宋体" w:cs="宋体"/>
                <w:kern w:val="0"/>
                <w:szCs w:val="21"/>
                <w:lang w:val="en-US" w:eastAsia="zh-CN"/>
              </w:rPr>
              <w:t>承诺</w:t>
            </w:r>
            <w:r>
              <w:rPr>
                <w:rFonts w:hint="eastAsia" w:ascii="宋体" w:hAnsi="宋体" w:cs="宋体"/>
                <w:kern w:val="0"/>
                <w:szCs w:val="21"/>
                <w:lang w:val="en-US" w:eastAsia="zh-CN"/>
              </w:rPr>
              <w:t>不符合工程实际情况，</w:t>
            </w:r>
            <w:r>
              <w:rPr>
                <w:rFonts w:hint="eastAsia" w:ascii="宋体" w:hAnsi="宋体" w:eastAsia="宋体" w:cs="宋体"/>
                <w:kern w:val="0"/>
                <w:szCs w:val="21"/>
                <w:lang w:val="en-US" w:eastAsia="zh-CN"/>
              </w:rPr>
              <w:t>优惠</w:t>
            </w:r>
            <w:r>
              <w:rPr>
                <w:rFonts w:hint="eastAsia" w:ascii="宋体" w:hAnsi="宋体" w:cs="宋体"/>
                <w:kern w:val="0"/>
                <w:szCs w:val="21"/>
                <w:lang w:val="en-US" w:eastAsia="zh-CN"/>
              </w:rPr>
              <w:t>不合理，</w:t>
            </w:r>
            <w:r>
              <w:rPr>
                <w:rFonts w:hint="eastAsia" w:ascii="宋体" w:hAnsi="宋体" w:cs="宋体"/>
                <w:szCs w:val="21"/>
              </w:rPr>
              <w:t>无可行性</w:t>
            </w:r>
            <w:r>
              <w:rPr>
                <w:rFonts w:hint="eastAsia" w:ascii="宋体" w:hAnsi="宋体" w:cs="宋体"/>
                <w:kern w:val="0"/>
                <w:szCs w:val="21"/>
                <w:lang w:val="en-US" w:eastAsia="zh-CN"/>
              </w:rPr>
              <w:t>的得3</w:t>
            </w:r>
            <w:r>
              <w:rPr>
                <w:rFonts w:hint="eastAsia" w:ascii="宋体" w:hAnsi="宋体" w:eastAsia="宋体" w:cs="宋体"/>
                <w:kern w:val="0"/>
                <w:szCs w:val="21"/>
                <w:lang w:val="en-US" w:eastAsia="zh-CN"/>
              </w:rPr>
              <w:t>分</w:t>
            </w:r>
            <w:r>
              <w:rPr>
                <w:rFonts w:hint="eastAsia" w:ascii="宋体" w:hAnsi="宋体" w:cs="宋体"/>
                <w:kern w:val="0"/>
                <w:szCs w:val="21"/>
                <w:lang w:val="en-US" w:eastAsia="zh-CN"/>
              </w:rPr>
              <w:t>。</w:t>
            </w:r>
          </w:p>
          <w:p>
            <w:pPr>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w:t>
            </w:r>
            <w:r>
              <w:rPr>
                <w:rFonts w:hint="eastAsia" w:ascii="宋体" w:hAnsi="宋体" w:eastAsia="宋体" w:cs="宋体"/>
                <w:kern w:val="0"/>
                <w:szCs w:val="21"/>
                <w:lang w:val="en-US" w:eastAsia="zh-CN"/>
              </w:rPr>
              <w:t>缺项不得分。</w:t>
            </w:r>
          </w:p>
        </w:tc>
        <w:tc>
          <w:tcPr>
            <w:tcW w:w="1197" w:type="dxa"/>
            <w:noWrap/>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技术部分（满分</w:t>
            </w:r>
            <w:r>
              <w:rPr>
                <w:rFonts w:hint="eastAsia" w:ascii="宋体" w:hAnsi="宋体" w:cs="宋体"/>
                <w:b/>
                <w:szCs w:val="21"/>
                <w:lang w:val="en-US" w:eastAsia="zh-CN"/>
              </w:rPr>
              <w:t>4</w:t>
            </w:r>
            <w:r>
              <w:rPr>
                <w:rFonts w:hint="eastAsia" w:ascii="宋体" w:hAnsi="宋体" w:cs="宋体"/>
                <w:b/>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主要施工方案与技术措施</w:t>
            </w:r>
          </w:p>
        </w:tc>
        <w:tc>
          <w:tcPr>
            <w:tcW w:w="6412" w:type="dxa"/>
            <w:noWrap/>
            <w:vAlign w:val="center"/>
          </w:tcPr>
          <w:p>
            <w:pPr>
              <w:spacing w:line="360" w:lineRule="auto"/>
              <w:jc w:val="left"/>
              <w:rPr>
                <w:rFonts w:ascii="宋体" w:hAnsi="宋体" w:cs="宋体"/>
                <w:szCs w:val="21"/>
              </w:rPr>
            </w:pPr>
            <w:r>
              <w:rPr>
                <w:rFonts w:hint="eastAsia" w:ascii="宋体" w:hAnsi="宋体" w:cs="宋体"/>
                <w:szCs w:val="21"/>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rPr>
            </w:pPr>
            <w:r>
              <w:rPr>
                <w:rFonts w:hint="eastAsia" w:ascii="宋体" w:hAnsi="宋体" w:cs="宋体"/>
                <w:szCs w:val="21"/>
              </w:rPr>
              <w:t>施工方案与技术措施制定合理、科学、可行性优秀者得</w:t>
            </w:r>
            <w:r>
              <w:rPr>
                <w:rFonts w:hint="eastAsia" w:ascii="宋体" w:hAnsi="宋体" w:cs="宋体"/>
                <w:szCs w:val="21"/>
                <w:lang w:val="en-US" w:eastAsia="zh-CN"/>
              </w:rPr>
              <w:t>6</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施工方案与技术措施制定合理、可行性良好者得</w:t>
            </w:r>
            <w:r>
              <w:rPr>
                <w:rFonts w:hint="eastAsia" w:ascii="宋体" w:hAnsi="宋体" w:cs="宋体"/>
                <w:szCs w:val="21"/>
                <w:lang w:val="en-US" w:eastAsia="zh-CN"/>
              </w:rPr>
              <w:t>3</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施工方案与技术措施制定不合理或无可行性得</w:t>
            </w:r>
            <w:r>
              <w:rPr>
                <w:rFonts w:hint="eastAsia" w:ascii="宋体" w:hAnsi="宋体" w:cs="宋体"/>
                <w:szCs w:val="21"/>
                <w:lang w:val="en-US" w:eastAsia="zh-CN"/>
              </w:rPr>
              <w:t>1</w:t>
            </w:r>
            <w:r>
              <w:rPr>
                <w:rFonts w:hint="eastAsia" w:ascii="宋体" w:hAnsi="宋体" w:cs="宋体"/>
                <w:szCs w:val="21"/>
              </w:rPr>
              <w:t>分；</w:t>
            </w:r>
          </w:p>
          <w:p>
            <w:pPr>
              <w:spacing w:line="360" w:lineRule="auto"/>
              <w:jc w:val="left"/>
              <w:rPr>
                <w:rFonts w:ascii="宋体" w:hAnsi="宋体" w:cs="宋体"/>
                <w:kern w:val="0"/>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质量管理体系与措施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rPr>
            </w:pPr>
            <w:r>
              <w:rPr>
                <w:rFonts w:hint="eastAsia" w:ascii="宋体" w:hAnsi="宋体" w:cs="宋体"/>
                <w:szCs w:val="21"/>
              </w:rPr>
              <w:t>质量管理体系与措施制定合理、科学、可行性优秀者得</w:t>
            </w:r>
            <w:r>
              <w:rPr>
                <w:rFonts w:hint="eastAsia" w:ascii="宋体" w:hAnsi="宋体" w:cs="宋体"/>
                <w:szCs w:val="21"/>
                <w:lang w:val="en-US" w:eastAsia="zh-CN"/>
              </w:rPr>
              <w:t>6</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质量管理体系与措施制定合理、可行性良好者得</w:t>
            </w:r>
            <w:r>
              <w:rPr>
                <w:rFonts w:hint="eastAsia" w:ascii="宋体" w:hAnsi="宋体" w:cs="宋体"/>
                <w:szCs w:val="21"/>
                <w:lang w:val="en-US" w:eastAsia="zh-CN"/>
              </w:rPr>
              <w:t>3</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质量管理体系与措施不合理或无可行性得</w:t>
            </w:r>
            <w:r>
              <w:rPr>
                <w:rFonts w:hint="eastAsia" w:ascii="宋体" w:hAnsi="宋体" w:cs="宋体"/>
                <w:szCs w:val="21"/>
                <w:lang w:val="en-US" w:eastAsia="zh-CN"/>
              </w:rPr>
              <w:t>1</w:t>
            </w:r>
            <w:r>
              <w:rPr>
                <w:rFonts w:hint="eastAsia" w:ascii="宋体" w:hAnsi="宋体" w:cs="宋体"/>
                <w:szCs w:val="21"/>
              </w:rPr>
              <w:t>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安全管理体系与措施</w:t>
            </w:r>
          </w:p>
        </w:tc>
        <w:tc>
          <w:tcPr>
            <w:tcW w:w="6412" w:type="dxa"/>
            <w:noWrap/>
          </w:tcPr>
          <w:p>
            <w:pPr>
              <w:spacing w:line="360" w:lineRule="auto"/>
              <w:jc w:val="left"/>
              <w:rPr>
                <w:rFonts w:ascii="宋体" w:hAnsi="宋体" w:cs="宋体"/>
                <w:szCs w:val="21"/>
              </w:rPr>
            </w:pPr>
            <w:r>
              <w:rPr>
                <w:rFonts w:hint="eastAsia" w:ascii="宋体"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rPr>
            </w:pPr>
            <w:r>
              <w:rPr>
                <w:rFonts w:hint="eastAsia" w:ascii="宋体" w:hAnsi="宋体" w:cs="宋体"/>
                <w:szCs w:val="21"/>
              </w:rPr>
              <w:t>安全管理体系与措施制定合理、科学、可行性优秀者得</w:t>
            </w:r>
            <w:r>
              <w:rPr>
                <w:rFonts w:hint="eastAsia" w:ascii="宋体" w:hAnsi="宋体" w:cs="宋体"/>
                <w:szCs w:val="21"/>
                <w:lang w:val="en-US" w:eastAsia="zh-CN"/>
              </w:rPr>
              <w:t>6</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安全管理体系与措施制定合理、可行性良好者得</w:t>
            </w:r>
            <w:r>
              <w:rPr>
                <w:rFonts w:hint="eastAsia" w:ascii="宋体" w:hAnsi="宋体" w:cs="宋体"/>
                <w:szCs w:val="21"/>
                <w:lang w:val="en-US" w:eastAsia="zh-CN"/>
              </w:rPr>
              <w:t>3</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安全管理体系与措施不合理或无可行性得</w:t>
            </w:r>
            <w:r>
              <w:rPr>
                <w:rFonts w:hint="eastAsia" w:ascii="宋体" w:hAnsi="宋体" w:cs="宋体"/>
                <w:szCs w:val="21"/>
                <w:lang w:val="en-US" w:eastAsia="zh-CN"/>
              </w:rPr>
              <w:t>1</w:t>
            </w:r>
            <w:r>
              <w:rPr>
                <w:rFonts w:hint="eastAsia" w:ascii="宋体" w:hAnsi="宋体" w:cs="宋体"/>
                <w:szCs w:val="21"/>
              </w:rPr>
              <w:t>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6"/>
              <w:spacing w:after="0" w:line="360" w:lineRule="auto"/>
              <w:jc w:val="center"/>
              <w:rPr>
                <w:rFonts w:hint="default" w:ascii="宋体"/>
                <w:szCs w:val="21"/>
              </w:rPr>
            </w:pPr>
            <w:r>
              <w:rPr>
                <w:rFonts w:ascii="宋体"/>
                <w:szCs w:val="21"/>
              </w:rPr>
              <w:t>文明施工、环境保护管理体系及施工现场扬尘治理措施</w:t>
            </w:r>
          </w:p>
          <w:p>
            <w:pPr>
              <w:widowControl/>
              <w:spacing w:line="360" w:lineRule="auto"/>
              <w:jc w:val="center"/>
              <w:rPr>
                <w:rFonts w:ascii="宋体" w:hAnsi="宋体" w:cs="宋体"/>
                <w:szCs w:val="21"/>
              </w:rPr>
            </w:pP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文明施工、环境保护管理体系及施工现场扬尘治理措施制定合理、科学、可行性优秀者得</w:t>
            </w:r>
            <w:r>
              <w:rPr>
                <w:rFonts w:hint="eastAsia" w:ascii="宋体" w:hAnsi="宋体" w:cs="宋体"/>
                <w:szCs w:val="21"/>
                <w:lang w:val="en-US" w:eastAsia="zh-CN"/>
              </w:rPr>
              <w:t>6</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文明施工、环境保护管理体系及施工现场扬尘治理措施制定合理、可行性良好者得</w:t>
            </w:r>
            <w:r>
              <w:rPr>
                <w:rFonts w:hint="eastAsia" w:ascii="宋体" w:hAnsi="宋体" w:cs="宋体"/>
                <w:szCs w:val="21"/>
                <w:lang w:val="en-US" w:eastAsia="zh-CN"/>
              </w:rPr>
              <w:t>3</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文明施工、环境保护管理体系及施工现场扬尘治理措施不合理或无可行性得</w:t>
            </w:r>
            <w:r>
              <w:rPr>
                <w:rFonts w:hint="eastAsia" w:ascii="宋体" w:hAnsi="宋体" w:cs="宋体"/>
                <w:szCs w:val="21"/>
                <w:lang w:val="en-US" w:eastAsia="zh-CN"/>
              </w:rPr>
              <w:t>1</w:t>
            </w:r>
            <w:r>
              <w:rPr>
                <w:rFonts w:hint="eastAsia" w:ascii="宋体" w:hAnsi="宋体" w:cs="宋体"/>
                <w:szCs w:val="21"/>
              </w:rPr>
              <w:t>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szCs w:val="21"/>
              </w:rPr>
              <w:t>工期保证措施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hint="eastAsia" w:ascii="宋体" w:hAnsi="宋体" w:cs="宋体"/>
                <w:szCs w:val="21"/>
              </w:rPr>
              <w:t>得</w:t>
            </w:r>
            <w:r>
              <w:rPr>
                <w:rFonts w:hint="eastAsia" w:ascii="宋体" w:hAnsi="宋体" w:cs="宋体"/>
                <w:szCs w:val="21"/>
                <w:lang w:val="en-US" w:eastAsia="zh-CN"/>
              </w:rPr>
              <w:t>6</w:t>
            </w:r>
            <w:r>
              <w:rPr>
                <w:rFonts w:hint="eastAsia" w:ascii="宋体" w:hAnsi="宋体" w:cs="宋体"/>
                <w:szCs w:val="21"/>
              </w:rPr>
              <w:t>分；</w:t>
            </w:r>
          </w:p>
          <w:p>
            <w:pPr>
              <w:widowControl/>
              <w:spacing w:line="360" w:lineRule="auto"/>
              <w:jc w:val="left"/>
              <w:rPr>
                <w:rFonts w:ascii="宋体" w:hAnsi="宋体" w:cs="宋体"/>
                <w:szCs w:val="21"/>
              </w:rPr>
            </w:pPr>
            <w:r>
              <w:rPr>
                <w:rFonts w:hint="eastAsia" w:ascii="宋体" w:hAnsi="宋体" w:cs="宋体"/>
                <w:kern w:val="0"/>
                <w:szCs w:val="21"/>
              </w:rPr>
              <w:t>2、工期承诺满足招标文件要求，工期保证措施基本合理，有具体的违约责任承诺</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p>
          <w:p>
            <w:pPr>
              <w:spacing w:line="360" w:lineRule="auto"/>
              <w:jc w:val="left"/>
            </w:pPr>
            <w:r>
              <w:rPr>
                <w:rFonts w:hint="eastAsia"/>
              </w:rPr>
              <w:t>3、</w:t>
            </w:r>
            <w:r>
              <w:rPr>
                <w:rFonts w:hint="eastAsia" w:ascii="宋体" w:hAnsi="宋体" w:cs="宋体"/>
                <w:kern w:val="0"/>
                <w:szCs w:val="21"/>
              </w:rPr>
              <w:t>工期保证措施</w:t>
            </w:r>
            <w:r>
              <w:rPr>
                <w:rFonts w:hint="eastAsia" w:ascii="宋体" w:hAnsi="宋体" w:cs="宋体"/>
                <w:szCs w:val="21"/>
              </w:rPr>
              <w:t>不合理或无可行性得</w:t>
            </w:r>
            <w:r>
              <w:rPr>
                <w:rFonts w:hint="eastAsia" w:ascii="宋体" w:hAnsi="宋体" w:cs="宋体"/>
                <w:szCs w:val="21"/>
                <w:lang w:val="en-US" w:eastAsia="zh-CN"/>
              </w:rPr>
              <w:t>1</w:t>
            </w:r>
            <w:r>
              <w:rPr>
                <w:rFonts w:hint="eastAsia" w:ascii="宋体" w:hAnsi="宋体" w:cs="宋体"/>
                <w:szCs w:val="21"/>
              </w:rPr>
              <w:t>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val="en-US" w:eastAsia="zh-CN" w:bidi="en-US"/>
              </w:rPr>
              <w:t>6</w:t>
            </w:r>
            <w:r>
              <w:rPr>
                <w:rFonts w:hint="eastAsia" w:ascii="宋体" w:hAnsi="宋体" w:cs="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kern w:val="0"/>
                <w:szCs w:val="21"/>
              </w:rPr>
              <w:t>技术创新的应用实施措施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制定合理、科学、可行性优秀者得</w:t>
            </w:r>
            <w:r>
              <w:rPr>
                <w:rFonts w:hint="eastAsia" w:ascii="宋体" w:hAnsi="宋体" w:cs="宋体"/>
                <w:szCs w:val="21"/>
                <w:lang w:val="en-US" w:eastAsia="zh-CN"/>
              </w:rPr>
              <w:t>5</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制定合理、可行性良好者得</w:t>
            </w:r>
            <w:r>
              <w:rPr>
                <w:rFonts w:hint="eastAsia" w:ascii="宋体" w:hAnsi="宋体" w:cs="宋体"/>
                <w:szCs w:val="21"/>
                <w:lang w:val="en-US" w:eastAsia="zh-CN"/>
              </w:rPr>
              <w:t>2.5</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不合理或无可行性得1分；</w:t>
            </w:r>
          </w:p>
          <w:p>
            <w:pPr>
              <w:pStyle w:val="35"/>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val="en-US" w:eastAsia="zh-CN" w:bidi="en-US"/>
              </w:rPr>
              <w:t>5</w:t>
            </w:r>
            <w:r>
              <w:rPr>
                <w:rFonts w:hint="eastAsia" w:ascii="宋体" w:hAnsi="宋体" w:cs="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rPr>
            </w:pPr>
            <w:r>
              <w:rPr>
                <w:rFonts w:hint="eastAsia" w:ascii="宋体" w:hAnsi="宋体" w:cs="宋体"/>
                <w:szCs w:val="21"/>
              </w:rPr>
              <w:t>风险管理措施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风险防控管理措施齐全，风险预控符合规范要求，风险控制要点定位准确，各阶段风险控制及应急措施得力。</w:t>
            </w:r>
          </w:p>
          <w:p>
            <w:pPr>
              <w:spacing w:line="360" w:lineRule="auto"/>
              <w:jc w:val="left"/>
              <w:rPr>
                <w:rFonts w:ascii="宋体" w:hAnsi="宋体" w:cs="宋体"/>
                <w:szCs w:val="21"/>
              </w:rPr>
            </w:pPr>
            <w:r>
              <w:rPr>
                <w:rFonts w:hint="eastAsia" w:ascii="宋体" w:hAnsi="宋体" w:cs="宋体"/>
                <w:szCs w:val="21"/>
              </w:rPr>
              <w:t>风险管理措施制定合理、科学、可行性优秀者得</w:t>
            </w:r>
            <w:r>
              <w:rPr>
                <w:rFonts w:hint="eastAsia" w:ascii="宋体" w:hAnsi="宋体" w:cs="宋体"/>
                <w:szCs w:val="21"/>
                <w:lang w:val="en-US" w:eastAsia="zh-CN"/>
              </w:rPr>
              <w:t>5</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风险管理措施制定合理、可行性良好者得</w:t>
            </w:r>
            <w:r>
              <w:rPr>
                <w:rFonts w:hint="eastAsia" w:ascii="宋体" w:hAnsi="宋体" w:cs="宋体"/>
                <w:szCs w:val="21"/>
                <w:lang w:val="en-US" w:eastAsia="zh-CN"/>
              </w:rPr>
              <w:t>2.5</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风险管理措施不合理或无可行性得</w:t>
            </w:r>
            <w:r>
              <w:rPr>
                <w:rFonts w:hint="eastAsia" w:ascii="宋体" w:hAnsi="宋体" w:cs="宋体"/>
                <w:szCs w:val="21"/>
                <w:lang w:val="en-US" w:eastAsia="zh-CN"/>
              </w:rPr>
              <w:t>1</w:t>
            </w:r>
            <w:r>
              <w:rPr>
                <w:rFonts w:hint="eastAsia" w:ascii="宋体" w:hAnsi="宋体" w:cs="宋体"/>
                <w:szCs w:val="21"/>
              </w:rPr>
              <w:t>分；</w:t>
            </w:r>
          </w:p>
          <w:p>
            <w:pPr>
              <w:widowControl/>
              <w:spacing w:line="360" w:lineRule="auto"/>
              <w:rPr>
                <w:rFonts w:ascii="宋体" w:hAnsi="宋体" w:cs="宋体"/>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bl>
    <w:p>
      <w:pPr>
        <w:pStyle w:val="21"/>
        <w:spacing w:line="360" w:lineRule="auto"/>
        <w:ind w:right="-512" w:rightChars="-244" w:firstLine="310" w:firstLineChars="147"/>
        <w:contextualSpacing/>
        <w:rPr>
          <w:rFonts w:ascii="宋体" w:hAnsi="宋体" w:cs="宋体"/>
          <w:b/>
        </w:rPr>
      </w:pPr>
      <w:r>
        <w:rPr>
          <w:rFonts w:hint="eastAsia" w:ascii="宋体" w:hAnsi="宋体" w:cs="宋体"/>
          <w:b/>
        </w:rPr>
        <w:t>类似工程：指</w:t>
      </w:r>
      <w:r>
        <w:rPr>
          <w:rFonts w:hint="eastAsia" w:ascii="宋体" w:hAnsi="宋体" w:cs="宋体"/>
          <w:b/>
          <w:lang w:val="en-US" w:eastAsia="zh-CN"/>
        </w:rPr>
        <w:t>2020</w:t>
      </w:r>
      <w:r>
        <w:rPr>
          <w:rFonts w:hint="eastAsia" w:ascii="宋体" w:hAnsi="宋体" w:cs="宋体"/>
          <w:b/>
        </w:rPr>
        <w:t>年1月1日以来（以签订合同时间为准）承接过的公路工程项目。</w:t>
      </w:r>
    </w:p>
    <w:p>
      <w:pPr>
        <w:pStyle w:val="21"/>
        <w:spacing w:line="360" w:lineRule="auto"/>
        <w:ind w:right="-512" w:rightChars="-244" w:firstLine="310" w:firstLineChars="147"/>
        <w:contextualSpacing/>
        <w:rPr>
          <w:rFonts w:ascii="宋体" w:hAnsi="宋体" w:cs="宋体"/>
          <w:lang w:val="zh-CN"/>
        </w:rPr>
      </w:pPr>
      <w:r>
        <w:rPr>
          <w:rFonts w:hint="eastAsia" w:ascii="宋体" w:hAnsi="宋体" w:cs="宋体"/>
          <w:b/>
          <w:lang w:val="zh-CN"/>
        </w:rPr>
        <w:t>（</w:t>
      </w:r>
      <w:r>
        <w:rPr>
          <w:rFonts w:hint="eastAsia" w:ascii="宋体" w:hAnsi="宋体" w:cs="宋体"/>
          <w:b/>
        </w:rPr>
        <w:t>7</w:t>
      </w:r>
      <w:r>
        <w:rPr>
          <w:rFonts w:hint="eastAsia" w:ascii="宋体" w:hAnsi="宋体" w:cs="宋体"/>
          <w:b/>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lang w:val="en-GB"/>
        </w:rPr>
      </w:pPr>
      <w:r>
        <w:rPr>
          <w:rFonts w:hint="eastAsia" w:ascii="宋体" w:hAnsi="宋体" w:cs="宋体"/>
          <w:b/>
          <w:szCs w:val="21"/>
        </w:rPr>
        <w:t xml:space="preserve">（8） </w:t>
      </w:r>
      <w:r>
        <w:rPr>
          <w:rFonts w:hint="eastAsia" w:ascii="宋体" w:hAnsi="宋体" w:cs="宋体"/>
          <w:b/>
          <w:szCs w:val="21"/>
          <w:lang w:val="en-GB"/>
        </w:rPr>
        <w:t>按照《关于推进全流程电子化交易和在线监管工作有关问题的通知》（许公管办</w:t>
      </w:r>
      <w:r>
        <w:rPr>
          <w:rFonts w:hint="eastAsia" w:ascii="宋体" w:hAnsi="宋体" w:cs="宋体"/>
          <w:b/>
          <w:szCs w:val="21"/>
          <w:lang w:val="en-GB" w:eastAsia="zh-CN"/>
        </w:rPr>
        <w:t>〔</w:t>
      </w:r>
      <w:r>
        <w:rPr>
          <w:rFonts w:hint="eastAsia" w:ascii="宋体" w:hAnsi="宋体" w:cs="宋体"/>
          <w:b/>
          <w:szCs w:val="21"/>
          <w:lang w:val="en-GB"/>
        </w:rPr>
        <w:t>2019</w:t>
      </w:r>
      <w:r>
        <w:rPr>
          <w:rFonts w:hint="eastAsia" w:ascii="宋体" w:hAnsi="宋体" w:cs="宋体"/>
          <w:b/>
          <w:szCs w:val="21"/>
          <w:lang w:val="en-GB" w:eastAsia="zh-CN"/>
        </w:rPr>
        <w:t>〕</w:t>
      </w:r>
      <w:r>
        <w:rPr>
          <w:rFonts w:hint="eastAsia" w:ascii="宋体" w:hAnsi="宋体" w:cs="宋体"/>
          <w:b/>
          <w:szCs w:val="21"/>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lang w:val="en-GB"/>
        </w:rPr>
      </w:pPr>
      <w:r>
        <w:rPr>
          <w:rFonts w:hint="eastAsia" w:ascii="宋体" w:hAnsi="宋体" w:cs="宋体"/>
          <w:b/>
          <w:bCs/>
          <w:color w:val="000000"/>
          <w:kern w:val="0"/>
          <w:szCs w:val="21"/>
        </w:rPr>
        <w:t>（</w:t>
      </w:r>
      <w:r>
        <w:rPr>
          <w:rFonts w:hint="eastAsia" w:ascii="宋体" w:hAnsi="宋体" w:cs="宋体"/>
          <w:b/>
          <w:szCs w:val="21"/>
        </w:rPr>
        <w:t xml:space="preserve">9）推荐成交候选供应商 </w:t>
      </w:r>
    </w:p>
    <w:p>
      <w:pPr>
        <w:spacing w:line="360" w:lineRule="auto"/>
        <w:ind w:right="-512" w:rightChars="-244" w:firstLine="630" w:firstLineChars="300"/>
        <w:rPr>
          <w:rFonts w:ascii="宋体" w:hAnsi="宋体" w:cs="宋体"/>
          <w:szCs w:val="21"/>
          <w:lang w:val="en-GB"/>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10</w:t>
      </w:r>
      <w:r>
        <w:rPr>
          <w:rFonts w:hint="eastAsia" w:ascii="宋体" w:hAnsi="宋体" w:cs="宋体"/>
          <w:b/>
          <w:szCs w:val="21"/>
          <w:lang w:val="zh-CN"/>
        </w:rPr>
        <w:t>）磋商小组争议处理</w:t>
      </w:r>
    </w:p>
    <w:p>
      <w:pPr>
        <w:spacing w:line="360" w:lineRule="auto"/>
        <w:ind w:right="-512" w:rightChars="-244" w:firstLine="420" w:firstLineChars="200"/>
        <w:rPr>
          <w:rFonts w:ascii="宋体" w:hAnsi="宋体" w:cs="宋体"/>
          <w:bCs/>
          <w:szCs w:val="21"/>
          <w:lang w:val="zh-CN"/>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lang w:val="zh-CN"/>
        </w:rPr>
      </w:pPr>
      <w:r>
        <w:rPr>
          <w:rFonts w:hint="eastAsia" w:ascii="宋体" w:hAnsi="宋体" w:cs="宋体"/>
          <w:b/>
          <w:szCs w:val="21"/>
        </w:rPr>
        <w:t>4、确定成交候选人名单，以及根据采购人委托直接确定成交人。</w:t>
      </w:r>
    </w:p>
    <w:p>
      <w:pPr>
        <w:pStyle w:val="49"/>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6"/>
        <w:ind w:right="-512" w:rightChars="-244"/>
        <w:rPr>
          <w:rFonts w:hint="default"/>
        </w:rPr>
      </w:pPr>
    </w:p>
    <w:p>
      <w:pPr>
        <w:tabs>
          <w:tab w:val="left" w:pos="5000"/>
        </w:tabs>
        <w:spacing w:line="360" w:lineRule="auto"/>
        <w:ind w:firstLine="490"/>
        <w:rPr>
          <w:rFonts w:hAnsi="宋体" w:cs="黑体"/>
          <w:b/>
          <w:sz w:val="32"/>
          <w:szCs w:val="32"/>
        </w:rPr>
      </w:pPr>
      <w:bookmarkStart w:id="25" w:name="_Toc278443514"/>
      <w:r>
        <w:rPr>
          <w:rFonts w:hint="eastAsia" w:hAnsi="宋体" w:cs="黑体"/>
          <w:bCs/>
          <w:sz w:val="28"/>
          <w:szCs w:val="28"/>
        </w:rPr>
        <w:t>采用由中华人民共和国住房和城乡建设部与国家工商行政管理局联合制定的《建设工程施工合同示范文本》（GF-2017-0201）签订合</w:t>
      </w:r>
      <w:bookmarkEnd w:id="25"/>
      <w:r>
        <w:rPr>
          <w:rFonts w:hint="eastAsia" w:hAnsi="宋体" w:cs="黑体"/>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6"/>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6" w:name="_Toc7428_WPSOffice_Level1"/>
      <w:bookmarkStart w:id="27" w:name="_Toc27760_WPSOffice_Level1"/>
      <w:r>
        <w:rPr>
          <w:rFonts w:hint="eastAsia" w:ascii="宋体" w:hAnsi="宋体" w:cs="宋体"/>
          <w:sz w:val="28"/>
          <w:szCs w:val="28"/>
        </w:rPr>
        <w:t>供应商名称（全称并加盖公章）：</w:t>
      </w:r>
      <w:bookmarkEnd w:id="26"/>
      <w:bookmarkEnd w:id="27"/>
    </w:p>
    <w:p>
      <w:pPr>
        <w:spacing w:line="480" w:lineRule="auto"/>
        <w:ind w:firstLine="560" w:firstLineChars="200"/>
        <w:rPr>
          <w:rFonts w:ascii="宋体" w:hAnsi="宋体" w:cs="宋体"/>
          <w:b/>
          <w:bCs/>
          <w:sz w:val="28"/>
          <w:szCs w:val="28"/>
        </w:rPr>
      </w:pPr>
      <w:bookmarkStart w:id="28" w:name="_Toc4840_WPSOffice_Level1"/>
      <w:bookmarkStart w:id="29" w:name="_Toc28157_WPSOffice_Level1"/>
      <w:r>
        <w:rPr>
          <w:rFonts w:hint="eastAsia" w:ascii="宋体" w:hAnsi="宋体" w:cs="宋体"/>
          <w:sz w:val="28"/>
          <w:szCs w:val="28"/>
        </w:rPr>
        <w:t>法定代表人或委托代理人（签字）：</w:t>
      </w:r>
      <w:bookmarkEnd w:id="28"/>
      <w:bookmarkEnd w:id="29"/>
    </w:p>
    <w:p>
      <w:pPr>
        <w:spacing w:line="480" w:lineRule="auto"/>
        <w:ind w:firstLine="560" w:firstLineChars="200"/>
        <w:rPr>
          <w:rFonts w:ascii="宋体" w:hAnsi="宋体" w:cs="宋体"/>
          <w:sz w:val="24"/>
        </w:rPr>
      </w:pPr>
      <w:bookmarkStart w:id="30" w:name="_Toc15640_WPSOffice_Level1"/>
      <w:bookmarkStart w:id="31" w:name="_Toc2311_WPSOffice_Level1"/>
      <w:r>
        <w:rPr>
          <w:rFonts w:hint="eastAsia" w:ascii="宋体" w:hAnsi="宋体" w:cs="宋体"/>
          <w:sz w:val="28"/>
          <w:szCs w:val="28"/>
        </w:rPr>
        <w:t>日    期： 年 月 日</w:t>
      </w:r>
      <w:bookmarkEnd w:id="30"/>
      <w:bookmarkEnd w:id="31"/>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Lines="50" w:line="360" w:lineRule="auto"/>
        <w:ind w:right="-512" w:rightChars="-244"/>
        <w:contextualSpacing/>
        <w:jc w:val="left"/>
        <w:rPr>
          <w:rFonts w:ascii="宋体" w:hAnsi="宋体"/>
          <w:sz w:val="24"/>
          <w:szCs w:val="24"/>
        </w:rPr>
      </w:pP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pacing w:line="360" w:lineRule="auto"/>
        <w:ind w:right="-512" w:rightChars="-244"/>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合同履</w:t>
            </w:r>
            <w:r>
              <w:rPr>
                <w:rFonts w:hint="eastAsia" w:ascii="等线" w:hAnsi="等线" w:cs="宋体"/>
                <w:b/>
                <w:szCs w:val="21"/>
              </w:rPr>
              <w:t>行</w:t>
            </w:r>
            <w:r>
              <w:rPr>
                <w:rFonts w:hint="eastAsia" w:ascii="等线" w:hAnsi="等线" w:cs="宋体"/>
                <w:b/>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r>
              <w:rPr>
                <w:rFonts w:ascii="等线" w:hAnsi="等线"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spacing w:line="360" w:lineRule="auto"/>
        <w:ind w:right="-512" w:rightChars="-244"/>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u w:val="single"/>
        </w:rPr>
        <w:t>（采购人）</w:t>
      </w:r>
    </w:p>
    <w:p>
      <w:pPr>
        <w:spacing w:line="360" w:lineRule="auto"/>
        <w:ind w:right="-512" w:rightChars="-244"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w:t>
      </w:r>
      <w:r>
        <w:rPr>
          <w:rFonts w:hint="eastAsia" w:ascii="宋体" w:hAnsi="宋体"/>
          <w:snapToGrid w:val="0"/>
          <w:kern w:val="0"/>
          <w:szCs w:val="21"/>
          <w:u w:val="single"/>
        </w:rPr>
        <w:t xml:space="preserve">     （项目名称、项目编号）</w:t>
      </w:r>
      <w:r>
        <w:rPr>
          <w:rFonts w:hint="eastAsia" w:ascii="宋体" w:hAnsi="宋体"/>
          <w:snapToGrid w:val="0"/>
          <w:kern w:val="0"/>
          <w:szCs w:val="21"/>
        </w:rPr>
        <w:t>采购的招标公告及投标邀请，</w:t>
      </w:r>
      <w:r>
        <w:rPr>
          <w:rFonts w:hint="eastAsia" w:ascii="宋体" w:hAnsi="宋体"/>
          <w:snapToGrid w:val="0"/>
          <w:kern w:val="0"/>
          <w:szCs w:val="21"/>
          <w:u w:val="single"/>
        </w:rPr>
        <w:t xml:space="preserve">    （姓名和职务）</w:t>
      </w:r>
      <w:r>
        <w:rPr>
          <w:rFonts w:hint="eastAsia" w:ascii="宋体" w:hAnsi="宋体"/>
          <w:snapToGrid w:val="0"/>
          <w:kern w:val="0"/>
          <w:szCs w:val="21"/>
        </w:rPr>
        <w:t>被正式授权并代表供应商</w:t>
      </w:r>
      <w:r>
        <w:rPr>
          <w:rFonts w:hint="eastAsia" w:ascii="宋体" w:hAnsi="宋体"/>
          <w:snapToGrid w:val="0"/>
          <w:kern w:val="0"/>
          <w:szCs w:val="21"/>
          <w:u w:val="single"/>
        </w:rPr>
        <w:t xml:space="preserve">    （供应商名称、地址）</w:t>
      </w:r>
      <w:r>
        <w:rPr>
          <w:rFonts w:hint="eastAsia" w:ascii="宋体" w:hAnsi="宋体"/>
          <w:snapToGrid w:val="0"/>
          <w:kern w:val="0"/>
          <w:szCs w:val="21"/>
        </w:rPr>
        <w:t>提交。</w:t>
      </w:r>
    </w:p>
    <w:p>
      <w:pPr>
        <w:pStyle w:val="21"/>
        <w:spacing w:line="360" w:lineRule="auto"/>
        <w:ind w:right="-512" w:rightChars="-244" w:firstLine="420" w:firstLineChars="200"/>
        <w:contextualSpacing/>
        <w:rPr>
          <w:rFonts w:ascii="宋体" w:hAnsi="宋体"/>
          <w:snapToGrid w:val="0"/>
        </w:rPr>
      </w:pPr>
      <w:r>
        <w:rPr>
          <w:rFonts w:hint="eastAsia" w:ascii="宋体" w:hAnsi="宋体"/>
          <w:snapToGrid w:val="0"/>
        </w:rPr>
        <w:t>我方确认收到贵方提供的</w:t>
      </w:r>
      <w:r>
        <w:rPr>
          <w:rFonts w:hint="eastAsia" w:ascii="宋体" w:hAnsi="宋体"/>
          <w:snapToGrid w:val="0"/>
          <w:u w:val="single"/>
        </w:rPr>
        <w:t xml:space="preserve">    （项目名称、项目编号）</w:t>
      </w:r>
      <w:r>
        <w:rPr>
          <w:rFonts w:hint="eastAsia" w:ascii="宋体" w:hAnsi="宋体"/>
          <w:snapToGrid w:val="0"/>
        </w:rPr>
        <w:t>磋商文件的全部内容。</w:t>
      </w:r>
    </w:p>
    <w:p>
      <w:pPr>
        <w:pStyle w:val="21"/>
        <w:spacing w:line="360" w:lineRule="auto"/>
        <w:ind w:right="-512" w:rightChars="-244" w:firstLine="420" w:firstLineChars="200"/>
        <w:contextualSpacing/>
        <w:rPr>
          <w:rFonts w:ascii="宋体" w:hAnsi="宋体"/>
          <w:snapToGrid w:val="0"/>
        </w:rPr>
      </w:pPr>
      <w:r>
        <w:rPr>
          <w:rFonts w:hint="eastAsia" w:ascii="宋体" w:hAnsi="宋体"/>
          <w:snapToGrid w:val="0"/>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rPr>
      </w:pPr>
      <w:r>
        <w:rPr>
          <w:rFonts w:hint="eastAsia" w:ascii="宋体" w:hAnsi="宋体"/>
          <w:i/>
          <w:snapToGrid w:val="0"/>
          <w:kern w:val="0"/>
          <w:szCs w:val="21"/>
          <w:u w:val="single"/>
          <w:lang w:eastAsia="zh-CN"/>
        </w:rPr>
        <w:t>（</w:t>
      </w:r>
      <w:r>
        <w:rPr>
          <w:rFonts w:hint="eastAsia" w:ascii="宋体" w:hAnsi="宋体"/>
          <w:i/>
          <w:snapToGrid w:val="0"/>
          <w:kern w:val="0"/>
          <w:szCs w:val="21"/>
          <w:u w:val="single"/>
        </w:rPr>
        <w:t>供应商名称</w:t>
      </w:r>
      <w:r>
        <w:rPr>
          <w:rFonts w:hint="eastAsia" w:ascii="宋体" w:hAnsi="宋体"/>
          <w:i/>
          <w:snapToGrid w:val="0"/>
          <w:kern w:val="0"/>
          <w:szCs w:val="21"/>
          <w:u w:val="single"/>
          <w:lang w:eastAsia="zh-CN"/>
        </w:rPr>
        <w:t>）</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snapToGrid w:val="0"/>
          <w:kern w:val="0"/>
          <w:szCs w:val="21"/>
          <w:lang w:eastAsia="zh-CN"/>
        </w:rPr>
        <w:t>（</w:t>
      </w:r>
      <w:r>
        <w:rPr>
          <w:rFonts w:hint="eastAsia" w:ascii="宋体" w:hAnsi="宋体"/>
          <w:i/>
          <w:snapToGrid w:val="0"/>
          <w:kern w:val="0"/>
          <w:szCs w:val="21"/>
          <w:u w:val="single"/>
        </w:rPr>
        <w:t>授权代表全名</w:t>
      </w:r>
      <w:r>
        <w:rPr>
          <w:rFonts w:hint="eastAsia" w:ascii="宋体" w:hAnsi="宋体"/>
          <w:i/>
          <w:snapToGrid w:val="0"/>
          <w:kern w:val="0"/>
          <w:szCs w:val="21"/>
          <w:u w:val="single"/>
          <w:lang w:eastAsia="zh-CN"/>
        </w:rPr>
        <w:t>，</w:t>
      </w:r>
      <w:r>
        <w:rPr>
          <w:rFonts w:hint="eastAsia" w:ascii="宋体" w:hAnsi="宋体"/>
          <w:i/>
          <w:snapToGrid w:val="0"/>
          <w:kern w:val="0"/>
          <w:szCs w:val="21"/>
          <w:u w:val="single"/>
        </w:rPr>
        <w:t xml:space="preserve"> 职务</w:t>
      </w:r>
      <w:r>
        <w:rPr>
          <w:rFonts w:hint="eastAsia" w:ascii="宋体" w:hAnsi="宋体"/>
          <w:i/>
          <w:snapToGrid w:val="0"/>
          <w:kern w:val="0"/>
          <w:szCs w:val="21"/>
          <w:u w:val="single"/>
          <w:lang w:eastAsia="zh-CN"/>
        </w:rPr>
        <w:t>）</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我方已完全明白磋商文件的所有条款要求，并申明如下：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1"/>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1"/>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1"/>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1"/>
        <w:spacing w:line="360" w:lineRule="auto"/>
        <w:ind w:right="-512" w:rightChars="-244"/>
        <w:rPr>
          <w:rFonts w:ascii="宋体" w:hAnsi="宋体"/>
        </w:rPr>
      </w:pPr>
    </w:p>
    <w:p>
      <w:pPr>
        <w:pStyle w:val="21"/>
        <w:spacing w:line="360" w:lineRule="auto"/>
        <w:ind w:right="-512" w:rightChars="-244"/>
        <w:rPr>
          <w:rFonts w:ascii="宋体" w:hAnsi="宋体"/>
        </w:rPr>
      </w:pPr>
    </w:p>
    <w:p>
      <w:pPr>
        <w:spacing w:line="360" w:lineRule="auto"/>
        <w:ind w:right="-512" w:rightChars="-244"/>
        <w:rPr>
          <w:rFonts w:ascii="宋体" w:hAnsi="宋体"/>
          <w:szCs w:val="21"/>
        </w:rPr>
      </w:pPr>
      <w:r>
        <w:rPr>
          <w:rFonts w:hint="eastAsia" w:ascii="宋体" w:hAnsi="宋体"/>
          <w:szCs w:val="21"/>
        </w:rPr>
        <w:t>所有与本招标有关的一切正式往来请寄：</w:t>
      </w:r>
    </w:p>
    <w:p>
      <w:pPr>
        <w:spacing w:line="360" w:lineRule="auto"/>
        <w:ind w:right="-512" w:rightChars="-244"/>
        <w:rPr>
          <w:rFonts w:ascii="宋体" w:hAnsi="宋体"/>
          <w:szCs w:val="21"/>
        </w:rPr>
      </w:pPr>
      <w:r>
        <w:rPr>
          <w:rFonts w:hint="eastAsia" w:ascii="宋体" w:hAnsi="宋体"/>
          <w:szCs w:val="21"/>
        </w:rPr>
        <w:t>地    址</w:t>
      </w:r>
      <w:r>
        <w:rPr>
          <w:rFonts w:hint="eastAsia" w:ascii="宋体" w:hAnsi="宋体"/>
          <w:szCs w:val="21"/>
          <w:lang w:eastAsia="zh-CN"/>
        </w:rPr>
        <w:t>：</w:t>
      </w:r>
      <w:r>
        <w:rPr>
          <w:rFonts w:hint="eastAsia" w:ascii="宋体" w:hAnsi="宋体"/>
          <w:szCs w:val="21"/>
        </w:rPr>
        <w:t xml:space="preserve">  邮政编码</w:t>
      </w:r>
      <w:r>
        <w:rPr>
          <w:rFonts w:hint="eastAsia" w:ascii="宋体" w:hAnsi="宋体"/>
          <w:szCs w:val="21"/>
          <w:lang w:eastAsia="zh-CN"/>
        </w:rPr>
        <w:t>：</w:t>
      </w:r>
    </w:p>
    <w:p>
      <w:pPr>
        <w:spacing w:line="360" w:lineRule="auto"/>
        <w:ind w:right="-512" w:rightChars="-244"/>
        <w:rPr>
          <w:rFonts w:ascii="宋体" w:hAnsi="宋体"/>
          <w:szCs w:val="21"/>
        </w:rPr>
      </w:pPr>
      <w:r>
        <w:rPr>
          <w:rFonts w:hint="eastAsia" w:ascii="宋体" w:hAnsi="宋体"/>
          <w:szCs w:val="21"/>
        </w:rPr>
        <w:t>电    话</w:t>
      </w:r>
      <w:r>
        <w:rPr>
          <w:rFonts w:hint="eastAsia" w:ascii="宋体" w:hAnsi="宋体"/>
          <w:szCs w:val="21"/>
          <w:lang w:eastAsia="zh-CN"/>
        </w:rPr>
        <w:t>：</w:t>
      </w:r>
      <w:r>
        <w:rPr>
          <w:rFonts w:hint="eastAsia" w:ascii="宋体" w:hAnsi="宋体"/>
          <w:szCs w:val="21"/>
        </w:rPr>
        <w:t xml:space="preserve">  传    真</w:t>
      </w:r>
      <w:r>
        <w:rPr>
          <w:rFonts w:hint="eastAsia" w:ascii="宋体" w:hAnsi="宋体"/>
          <w:szCs w:val="21"/>
          <w:lang w:eastAsia="zh-CN"/>
        </w:rPr>
        <w:t>：</w:t>
      </w:r>
    </w:p>
    <w:p>
      <w:pPr>
        <w:spacing w:line="360" w:lineRule="auto"/>
        <w:ind w:right="-512" w:rightChars="-244"/>
        <w:rPr>
          <w:rFonts w:ascii="宋体" w:hAnsi="宋体"/>
          <w:szCs w:val="21"/>
          <w:u w:val="single"/>
        </w:rPr>
      </w:pPr>
      <w:r>
        <w:rPr>
          <w:rFonts w:hint="eastAsia" w:ascii="宋体" w:hAnsi="宋体"/>
          <w:szCs w:val="21"/>
        </w:rPr>
        <w:t>供应商代表姓名</w:t>
      </w:r>
      <w:r>
        <w:rPr>
          <w:rFonts w:hint="eastAsia" w:ascii="宋体" w:hAnsi="宋体"/>
          <w:szCs w:val="21"/>
          <w:lang w:eastAsia="zh-CN"/>
        </w:rPr>
        <w:t>：</w:t>
      </w:r>
      <w:r>
        <w:rPr>
          <w:rFonts w:hint="eastAsia" w:ascii="宋体" w:hAnsi="宋体"/>
          <w:szCs w:val="21"/>
        </w:rPr>
        <w:t xml:space="preserve">  职    务</w:t>
      </w:r>
      <w:r>
        <w:rPr>
          <w:rFonts w:hint="eastAsia" w:ascii="宋体" w:hAnsi="宋体"/>
          <w:szCs w:val="21"/>
          <w:lang w:eastAsia="zh-CN"/>
        </w:rPr>
        <w:t>：</w:t>
      </w:r>
    </w:p>
    <w:p>
      <w:pPr>
        <w:spacing w:line="360" w:lineRule="auto"/>
        <w:ind w:right="-512" w:rightChars="-244"/>
        <w:rPr>
          <w:rFonts w:ascii="宋体" w:hAnsi="宋体" w:cs="宋体"/>
          <w:szCs w:val="21"/>
          <w:u w:val="single"/>
        </w:rPr>
      </w:pPr>
    </w:p>
    <w:p>
      <w:pPr>
        <w:spacing w:line="360" w:lineRule="auto"/>
        <w:ind w:right="-512" w:rightChars="-244"/>
        <w:rPr>
          <w:rFonts w:ascii="宋体" w:hAnsi="宋体" w:cs="宋体"/>
          <w:szCs w:val="21"/>
        </w:rPr>
      </w:pPr>
      <w:r>
        <w:rPr>
          <w:rFonts w:hint="eastAsia" w:ascii="宋体" w:hAnsi="宋体" w:cs="宋体"/>
          <w:szCs w:val="21"/>
        </w:rPr>
        <w:t>供应商法定代表人（或法定代表人授权代表）签字或盖章：</w:t>
      </w:r>
    </w:p>
    <w:p>
      <w:pPr>
        <w:spacing w:line="360" w:lineRule="auto"/>
        <w:ind w:right="-512" w:rightChars="-244"/>
        <w:rPr>
          <w:rFonts w:ascii="宋体" w:hAnsi="宋体" w:cs="宋体"/>
          <w:szCs w:val="21"/>
        </w:rPr>
      </w:pPr>
      <w:r>
        <w:rPr>
          <w:rFonts w:hint="eastAsia" w:ascii="宋体" w:hAnsi="宋体" w:cs="宋体"/>
          <w:szCs w:val="21"/>
        </w:rPr>
        <w:t>供应商名称（盖章）：</w:t>
      </w:r>
    </w:p>
    <w:p>
      <w:pPr>
        <w:spacing w:line="360" w:lineRule="auto"/>
        <w:ind w:right="-512" w:rightChars="-244" w:firstLine="4305" w:firstLineChars="2050"/>
        <w:rPr>
          <w:rFonts w:ascii="宋体" w:hAnsi="宋体" w:cs="宋体"/>
          <w:szCs w:val="21"/>
        </w:rPr>
      </w:pPr>
      <w:r>
        <w:rPr>
          <w:rFonts w:hint="eastAsia" w:ascii="宋体" w:hAnsi="宋体" w:cs="宋体"/>
          <w:szCs w:val="21"/>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16"/>
        <w:rPr>
          <w:rFonts w:hint="default" w:ascii="宋体"/>
          <w:b/>
          <w:bCs/>
          <w:sz w:val="36"/>
          <w:szCs w:val="36"/>
        </w:rPr>
      </w:pPr>
    </w:p>
    <w:p>
      <w:pPr>
        <w:pStyle w:val="17"/>
      </w:pPr>
    </w:p>
    <w:p>
      <w:pPr>
        <w:spacing w:line="480" w:lineRule="exact"/>
        <w:ind w:right="-512" w:rightChars="-244"/>
        <w:jc w:val="center"/>
        <w:rPr>
          <w:rFonts w:ascii="宋体" w:hAnsi="宋体"/>
          <w:b/>
          <w:bCs/>
          <w:sz w:val="36"/>
          <w:szCs w:val="36"/>
        </w:rPr>
      </w:pPr>
    </w:p>
    <w:p>
      <w:pPr>
        <w:pStyle w:val="35"/>
        <w:ind w:firstLine="361"/>
        <w:rPr>
          <w:rFonts w:hint="default" w:ascii="宋体"/>
          <w:b/>
          <w:bCs/>
          <w:sz w:val="36"/>
          <w:szCs w:val="36"/>
        </w:rPr>
      </w:pPr>
    </w:p>
    <w:p>
      <w:pPr>
        <w:pStyle w:val="36"/>
        <w:ind w:left="420" w:firstLine="420"/>
        <w:rPr>
          <w:rFonts w:hint="default"/>
          <w:lang w:eastAsia="zh-CN"/>
        </w:rPr>
      </w:pPr>
    </w:p>
    <w:p>
      <w:pPr>
        <w:pStyle w:val="36"/>
        <w:ind w:left="420" w:firstLine="420"/>
        <w:rPr>
          <w:rFonts w:hint="default"/>
          <w:lang w:eastAsia="zh-CN"/>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21"/>
        <w:ind w:right="-512" w:rightChars="-244"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121"/>
        <w:ind w:right="-512" w:rightChars="-244" w:firstLine="472" w:firstLineChars="225"/>
        <w:jc w:val="left"/>
        <w:rPr>
          <w:rFonts w:hAnsi="宋体"/>
          <w:sz w:val="21"/>
          <w:szCs w:val="21"/>
        </w:rPr>
      </w:pPr>
      <w:r>
        <w:rPr>
          <w:rFonts w:hint="eastAsia" w:hAnsi="宋体"/>
          <w:sz w:val="21"/>
          <w:szCs w:val="21"/>
        </w:rPr>
        <w:t>地址：</w:t>
      </w:r>
    </w:p>
    <w:p>
      <w:pPr>
        <w:pStyle w:val="121"/>
        <w:ind w:right="-512" w:rightChars="-244"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联系电话：</w:t>
      </w:r>
    </w:p>
    <w:p>
      <w:pPr>
        <w:pStyle w:val="121"/>
        <w:ind w:right="-512" w:rightChars="-244"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的法定代表人。就</w:t>
      </w:r>
      <w:r>
        <w:rPr>
          <w:rFonts w:hAnsi="宋体"/>
          <w:sz w:val="21"/>
          <w:szCs w:val="21"/>
        </w:rPr>
        <w:t>参</w:t>
      </w:r>
      <w:r>
        <w:rPr>
          <w:rFonts w:hint="eastAsia" w:hAnsi="宋体"/>
          <w:sz w:val="21"/>
          <w:szCs w:val="21"/>
        </w:rPr>
        <w:t>加贵方项目</w:t>
      </w:r>
      <w:r>
        <w:rPr>
          <w:rFonts w:hAnsi="宋体"/>
          <w:sz w:val="21"/>
          <w:szCs w:val="21"/>
        </w:rPr>
        <w:t>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公</w:t>
      </w:r>
      <w:r>
        <w:rPr>
          <w:rFonts w:hAnsi="宋体"/>
          <w:sz w:val="21"/>
          <w:szCs w:val="21"/>
        </w:rPr>
        <w:t>开</w:t>
      </w:r>
      <w:r>
        <w:rPr>
          <w:rFonts w:hint="eastAsia" w:hAnsi="宋体"/>
          <w:sz w:val="21"/>
          <w:szCs w:val="21"/>
        </w:rPr>
        <w:t>招</w:t>
      </w:r>
      <w:r>
        <w:rPr>
          <w:rFonts w:hAnsi="宋体"/>
          <w:sz w:val="21"/>
          <w:szCs w:val="21"/>
        </w:rPr>
        <w:t>标项目</w:t>
      </w:r>
      <w:r>
        <w:rPr>
          <w:rFonts w:hint="eastAsia" w:hAnsi="宋体"/>
          <w:sz w:val="21"/>
          <w:szCs w:val="21"/>
        </w:rPr>
        <w:t>的投</w:t>
      </w:r>
      <w:r>
        <w:rPr>
          <w:rFonts w:hAnsi="宋体"/>
          <w:sz w:val="21"/>
          <w:szCs w:val="21"/>
        </w:rPr>
        <w:t>标报价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的响应文件及合同的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121"/>
        <w:ind w:right="-512" w:rightChars="-244"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121"/>
        <w:ind w:right="-512" w:rightChars="-244" w:firstLine="472" w:firstLineChars="225"/>
        <w:jc w:val="left"/>
        <w:rPr>
          <w:rFonts w:hAnsi="宋体"/>
          <w:sz w:val="21"/>
          <w:szCs w:val="21"/>
        </w:rPr>
      </w:pPr>
    </w:p>
    <w:p>
      <w:pPr>
        <w:pStyle w:val="121"/>
        <w:ind w:right="-512" w:rightChars="-244" w:firstLine="472" w:firstLineChars="225"/>
        <w:jc w:val="left"/>
        <w:rPr>
          <w:rFonts w:hAnsi="宋体"/>
          <w:sz w:val="21"/>
          <w:szCs w:val="21"/>
        </w:rPr>
      </w:pPr>
    </w:p>
    <w:p>
      <w:pPr>
        <w:pStyle w:val="121"/>
        <w:ind w:left="-538" w:leftChars="-256" w:right="-512" w:rightChars="-244"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法定代表人身份</w:t>
      </w:r>
      <w:r>
        <w:rPr>
          <w:rFonts w:hAnsi="宋体"/>
          <w:bCs/>
          <w:sz w:val="21"/>
          <w:szCs w:val="21"/>
        </w:rPr>
        <w:t>证复</w:t>
      </w:r>
      <w:r>
        <w:rPr>
          <w:rFonts w:hint="eastAsia" w:hAnsi="宋体"/>
          <w:bCs/>
          <w:sz w:val="21"/>
          <w:szCs w:val="21"/>
        </w:rPr>
        <w:t>印件，需清晰反映身份证有效期限】</w:t>
      </w:r>
    </w:p>
    <w:p>
      <w:pPr>
        <w:pStyle w:val="121"/>
        <w:ind w:left="-538" w:leftChars="-256" w:right="-512" w:rightChars="-244" w:firstLine="539" w:firstLineChars="257"/>
        <w:jc w:val="center"/>
        <w:rPr>
          <w:rFonts w:hAnsi="宋体"/>
          <w:bCs/>
          <w:sz w:val="21"/>
          <w:szCs w:val="21"/>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spacing w:line="360" w:lineRule="auto"/>
        <w:ind w:right="-512" w:rightChars="-244" w:firstLine="3412" w:firstLineChars="1625"/>
        <w:rPr>
          <w:rFonts w:ascii="宋体" w:hAnsi="宋体" w:cs="Arial"/>
          <w:szCs w:val="21"/>
          <w:u w:val="single"/>
        </w:rPr>
      </w:pPr>
      <w:r>
        <w:rPr>
          <w:rFonts w:hint="eastAsia" w:ascii="宋体" w:hAnsi="宋体" w:cs="Arial"/>
          <w:szCs w:val="21"/>
        </w:rPr>
        <w:t>供应商名称（并加盖公章）：</w:t>
      </w:r>
    </w:p>
    <w:p>
      <w:pPr>
        <w:pStyle w:val="131"/>
        <w:spacing w:before="60" w:line="360" w:lineRule="auto"/>
        <w:ind w:right="-512" w:rightChars="-244" w:firstLine="3412" w:firstLineChars="1625"/>
        <w:rPr>
          <w:rFonts w:ascii="宋体" w:hAnsi="宋体" w:cs="Arial"/>
          <w:sz w:val="21"/>
          <w:szCs w:val="21"/>
        </w:rPr>
      </w:pPr>
      <w:r>
        <w:rPr>
          <w:rFonts w:hint="eastAsia" w:ascii="宋体" w:hAnsi="宋体" w:cs="Arial"/>
          <w:sz w:val="21"/>
          <w:szCs w:val="21"/>
        </w:rPr>
        <w:t>签署日期：   年   月  日</w:t>
      </w:r>
    </w:p>
    <w:p>
      <w:pPr>
        <w:pStyle w:val="124"/>
        <w:spacing w:line="360" w:lineRule="auto"/>
        <w:ind w:right="-512" w:rightChars="-244"/>
        <w:rPr>
          <w:rFonts w:ascii="宋体" w:hAnsi="宋体" w:cs="Arial"/>
          <w:sz w:val="21"/>
          <w:szCs w:val="21"/>
        </w:rPr>
      </w:pPr>
    </w:p>
    <w:p>
      <w:pPr>
        <w:spacing w:line="360" w:lineRule="auto"/>
        <w:ind w:right="-512" w:rightChars="-244"/>
        <w:rPr>
          <w:szCs w:val="21"/>
        </w:rPr>
      </w:pPr>
    </w:p>
    <w:p>
      <w:pPr>
        <w:spacing w:line="360" w:lineRule="auto"/>
        <w:ind w:right="-512" w:rightChars="-244"/>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pStyle w:val="35"/>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本人</w:t>
      </w:r>
      <w:r>
        <w:rPr>
          <w:rFonts w:hint="eastAsia" w:ascii="宋体" w:hAnsi="宋体"/>
          <w:i/>
          <w:snapToGrid w:val="0"/>
          <w:szCs w:val="21"/>
          <w:u w:val="single"/>
          <w:lang w:val="en-US" w:eastAsia="zh-CN"/>
        </w:rPr>
        <w:t xml:space="preserve">签字 </w:t>
      </w:r>
      <w:r>
        <w:rPr>
          <w:rFonts w:hint="eastAsia" w:ascii="宋体" w:hAnsi="宋体" w:cs="Arial"/>
          <w:szCs w:val="21"/>
        </w:rPr>
        <w:t>系</w:t>
      </w:r>
      <w:r>
        <w:rPr>
          <w:rFonts w:hint="eastAsia" w:ascii="宋体" w:hAnsi="宋体"/>
          <w:i/>
          <w:snapToGrid w:val="0"/>
          <w:szCs w:val="21"/>
          <w:u w:val="single"/>
        </w:rPr>
        <w:t xml:space="preserve">供应商名称  </w:t>
      </w:r>
      <w:r>
        <w:rPr>
          <w:rFonts w:hint="eastAsia" w:ascii="宋体" w:hAnsi="宋体" w:cs="Arial"/>
          <w:szCs w:val="21"/>
        </w:rPr>
        <w:t>的法定代表人，现委托</w:t>
      </w:r>
      <w:r>
        <w:rPr>
          <w:rFonts w:hint="eastAsia" w:ascii="宋体" w:hAnsi="宋体"/>
          <w:i/>
          <w:snapToGrid w:val="0"/>
          <w:szCs w:val="21"/>
          <w:u w:val="single"/>
        </w:rPr>
        <w:t>姓名，职务</w:t>
      </w:r>
      <w:r>
        <w:rPr>
          <w:rFonts w:hint="eastAsia" w:ascii="宋体" w:hAnsi="宋体" w:cs="Arial"/>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right="-512" w:rightChars="-244"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法定代表人（单位负责人）：（签字</w:t>
      </w:r>
      <w:r>
        <w:rPr>
          <w:rFonts w:hint="eastAsia" w:ascii="宋体" w:hAnsi="宋体"/>
          <w:szCs w:val="21"/>
          <w:lang w:val="en-US" w:eastAsia="zh-CN"/>
        </w:rPr>
        <w:t>并</w:t>
      </w:r>
      <w:r>
        <w:rPr>
          <w:rFonts w:hint="eastAsia" w:ascii="宋体" w:hAnsi="宋体"/>
          <w:szCs w:val="21"/>
        </w:rPr>
        <w:t>加盖名章）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法定代表人（单位负责人）授权代表：（签字或加盖名章）</w:t>
      </w:r>
    </w:p>
    <w:p>
      <w:pPr>
        <w:spacing w:line="480" w:lineRule="auto"/>
        <w:ind w:right="-512" w:rightChars="-244" w:firstLine="420" w:firstLineChars="200"/>
        <w:rPr>
          <w:rFonts w:ascii="宋体" w:hAnsi="宋体"/>
          <w:szCs w:val="21"/>
          <w:u w:val="single"/>
        </w:rPr>
      </w:pPr>
      <w:r>
        <w:rPr>
          <w:rFonts w:hint="eastAsia" w:ascii="宋体" w:hAnsi="宋体"/>
          <w:szCs w:val="21"/>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rPr>
            </w:pPr>
            <w:r>
              <w:rPr>
                <w:rFonts w:hint="eastAsia" w:ascii="宋体" w:hAnsi="宋体"/>
                <w:szCs w:val="21"/>
              </w:rPr>
              <w:t>法定代表人（单位负责人）身份证（正面）</w:t>
            </w:r>
          </w:p>
        </w:tc>
        <w:tc>
          <w:tcPr>
            <w:tcW w:w="4332" w:type="dxa"/>
            <w:vAlign w:val="center"/>
          </w:tcPr>
          <w:p>
            <w:pPr>
              <w:ind w:right="-512" w:rightChars="-244"/>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（正面）</w:t>
            </w:r>
          </w:p>
        </w:tc>
        <w:tc>
          <w:tcPr>
            <w:tcW w:w="4346" w:type="dxa"/>
            <w:gridSpan w:val="2"/>
            <w:vAlign w:val="center"/>
          </w:tcPr>
          <w:p>
            <w:pPr>
              <w:ind w:right="-512" w:rightChars="-244"/>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sz w:val="36"/>
          <w:szCs w:val="36"/>
        </w:rPr>
        <w:br w:type="page"/>
      </w:r>
      <w:r>
        <w:rPr>
          <w:rFonts w:hint="eastAsia" w:ascii="宋体" w:hAnsi="宋体" w:cs="宋体"/>
          <w:b/>
          <w:bCs/>
          <w:sz w:val="36"/>
          <w:szCs w:val="36"/>
        </w:rPr>
        <w:t xml:space="preserve">3.4 </w:t>
      </w:r>
      <w:r>
        <w:rPr>
          <w:rFonts w:hint="eastAsia" w:ascii="宋体" w:hAnsi="宋体" w:cs="宋体"/>
          <w:b/>
          <w:bCs/>
          <w:color w:val="000000"/>
          <w:sz w:val="36"/>
          <w:szCs w:val="36"/>
        </w:rPr>
        <w:t>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5"/>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pStyle w:val="35"/>
        <w:ind w:firstLine="210"/>
        <w:rPr>
          <w:rFonts w:hint="default"/>
        </w:rPr>
      </w:pPr>
    </w:p>
    <w:p>
      <w:pPr>
        <w:pStyle w:val="36"/>
        <w:ind w:left="420" w:firstLine="420"/>
        <w:rPr>
          <w:rFonts w:hint="default"/>
          <w:lang w:eastAsia="zh-CN"/>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35"/>
        <w:spacing w:line="360" w:lineRule="auto"/>
        <w:ind w:right="-512" w:rightChars="-244" w:firstLine="211"/>
        <w:jc w:val="center"/>
        <w:rPr>
          <w:rFonts w:hint="default" w:ascii="宋体"/>
          <w:b/>
          <w:bCs/>
          <w:szCs w:val="21"/>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6"/>
        <w:ind w:left="420" w:firstLine="420"/>
        <w:rPr>
          <w:rFonts w:hint="default"/>
          <w:lang w:eastAsia="zh-CN"/>
        </w:rPr>
      </w:pPr>
    </w:p>
    <w:p>
      <w:pPr>
        <w:pStyle w:val="35"/>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pStyle w:val="2"/>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rPr>
        <w:t>7磋商承诺函</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本公司郑重承诺：</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一、将遵循公开、公平、公正和诚实信用的原则参加</w:t>
      </w:r>
      <w:r>
        <w:rPr>
          <w:rFonts w:hint="eastAsia" w:ascii="宋体" w:hAnsi="宋体" w:cs="宋体"/>
          <w:sz w:val="21"/>
          <w:szCs w:val="21"/>
          <w:lang w:eastAsia="zh-CN"/>
        </w:rPr>
        <w:t>（</w:t>
      </w:r>
      <w:r>
        <w:rPr>
          <w:rFonts w:hint="eastAsia" w:ascii="宋体" w:hAnsi="宋体" w:eastAsia="宋体" w:cs="宋体"/>
          <w:sz w:val="21"/>
          <w:szCs w:val="21"/>
          <w:u w:val="single"/>
        </w:rPr>
        <w:t>采购项目名称</w:t>
      </w:r>
      <w:r>
        <w:rPr>
          <w:rFonts w:hint="eastAsia" w:ascii="宋体" w:hAnsi="宋体" w:cs="宋体"/>
          <w:sz w:val="21"/>
          <w:szCs w:val="21"/>
          <w:u w:val="single"/>
          <w:lang w:eastAsia="zh-CN"/>
        </w:rPr>
        <w:t>）</w:t>
      </w:r>
      <w:r>
        <w:rPr>
          <w:rFonts w:hint="eastAsia" w:ascii="宋体" w:hAnsi="宋体" w:eastAsia="宋体" w:cs="宋体"/>
          <w:sz w:val="21"/>
          <w:szCs w:val="21"/>
        </w:rPr>
        <w:t>的投标；</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 xml:space="preserve">二、本次投标所提供的一切材料均真实、有效、合法； </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三、不与其他投标人相互串通投标报价，不排挤其他投标人的公平竞争，不损害采购人或其他投标人的合法权益；</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四、不与采购人或集中采购机构串通投标，不损害国家利益、社会公共利益或者他人的合法权益；</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五、不向采购人或者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"http://www.cbi360.net/hyjd/1zt102.html" \t "https://www.cbi360.net/hyjd/20170619/_blank" </w:instrText>
      </w:r>
      <w:r>
        <w:rPr>
          <w:rFonts w:hint="eastAsia" w:ascii="宋体" w:hAnsi="宋体" w:eastAsia="宋体" w:cs="宋体"/>
          <w:sz w:val="21"/>
          <w:szCs w:val="21"/>
        </w:rPr>
        <w:fldChar w:fldCharType="separate"/>
      </w:r>
      <w:r>
        <w:rPr>
          <w:rFonts w:hint="eastAsia" w:ascii="宋体" w:hAnsi="宋体" w:eastAsia="宋体" w:cs="宋体"/>
          <w:sz w:val="21"/>
          <w:szCs w:val="21"/>
        </w:rPr>
        <w:t>评标</w:t>
      </w:r>
      <w:r>
        <w:rPr>
          <w:rFonts w:hint="eastAsia" w:ascii="宋体" w:hAnsi="宋体" w:eastAsia="宋体" w:cs="宋体"/>
          <w:sz w:val="21"/>
          <w:szCs w:val="21"/>
        </w:rPr>
        <w:fldChar w:fldCharType="end"/>
      </w:r>
      <w:r>
        <w:rPr>
          <w:rFonts w:hint="eastAsia" w:ascii="宋体" w:hAnsi="宋体" w:eastAsia="宋体" w:cs="宋体"/>
          <w:sz w:val="21"/>
          <w:szCs w:val="21"/>
        </w:rPr>
        <w:t>委员会成员行贿以牟取</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"http://hhb.cbi360.net/TenderBangSoso.aspx" \t "https://www.cbi360.net/hyjd/20170619/_blank"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中标</w:t>
      </w:r>
      <w:r>
        <w:rPr>
          <w:rFonts w:hint="eastAsia" w:ascii="宋体" w:hAnsi="宋体" w:eastAsia="宋体" w:cs="宋体"/>
          <w:sz w:val="21"/>
          <w:szCs w:val="21"/>
        </w:rPr>
        <w:fldChar w:fldCharType="end"/>
      </w:r>
      <w:r>
        <w:rPr>
          <w:rFonts w:hint="eastAsia" w:ascii="宋体" w:hAnsi="宋体" w:eastAsia="宋体" w:cs="宋体"/>
          <w:sz w:val="21"/>
          <w:szCs w:val="21"/>
        </w:rPr>
        <w:t>；</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六、不以他人名义投标或者以其他方式弄虚作假，骗取中标；</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七、不扰乱建安区政府采购市场秩序；</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八、不在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"http://www.cbi360.net/hyjd/1zt99.html" \t "https://www.cbi360.net/hyjd/20170619/_blank" </w:instrText>
      </w:r>
      <w:r>
        <w:rPr>
          <w:rFonts w:hint="eastAsia" w:ascii="宋体" w:hAnsi="宋体" w:eastAsia="宋体" w:cs="宋体"/>
          <w:sz w:val="21"/>
          <w:szCs w:val="21"/>
        </w:rPr>
        <w:fldChar w:fldCharType="separate"/>
      </w:r>
      <w:r>
        <w:rPr>
          <w:rFonts w:hint="eastAsia" w:ascii="宋体" w:hAnsi="宋体" w:eastAsia="宋体" w:cs="宋体"/>
          <w:sz w:val="21"/>
          <w:szCs w:val="21"/>
        </w:rPr>
        <w:t>开标</w:t>
      </w:r>
      <w:r>
        <w:rPr>
          <w:rFonts w:hint="eastAsia" w:ascii="宋体" w:hAnsi="宋体" w:eastAsia="宋体" w:cs="宋体"/>
          <w:sz w:val="21"/>
          <w:szCs w:val="21"/>
        </w:rPr>
        <w:fldChar w:fldCharType="end"/>
      </w:r>
      <w:r>
        <w:rPr>
          <w:rFonts w:hint="eastAsia" w:ascii="宋体" w:hAnsi="宋体" w:eastAsia="宋体" w:cs="宋体"/>
          <w:sz w:val="21"/>
          <w:szCs w:val="21"/>
        </w:rPr>
        <w:t>后进行虚假恶意投诉；</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九、中标后不得将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"http://www.cbi360.net/hyjd/1zt49.html" \t "https://www.cbi360.net/hyjd/20170619/_blank" </w:instrText>
      </w:r>
      <w:r>
        <w:rPr>
          <w:rFonts w:hint="eastAsia" w:ascii="宋体" w:hAnsi="宋体" w:eastAsia="宋体" w:cs="宋体"/>
          <w:sz w:val="21"/>
          <w:szCs w:val="21"/>
        </w:rPr>
        <w:fldChar w:fldCharType="separate"/>
      </w:r>
      <w:r>
        <w:rPr>
          <w:rFonts w:hint="eastAsia" w:ascii="宋体" w:hAnsi="宋体" w:eastAsia="宋体" w:cs="宋体"/>
          <w:sz w:val="21"/>
          <w:szCs w:val="21"/>
        </w:rPr>
        <w:t>磋商文件</w:t>
      </w:r>
      <w:r>
        <w:rPr>
          <w:rFonts w:hint="eastAsia" w:ascii="宋体" w:hAnsi="宋体" w:eastAsia="宋体" w:cs="宋体"/>
          <w:sz w:val="21"/>
          <w:szCs w:val="21"/>
        </w:rPr>
        <w:fldChar w:fldCharType="end"/>
      </w:r>
      <w:r>
        <w:rPr>
          <w:rFonts w:hint="eastAsia" w:ascii="宋体" w:hAnsi="宋体" w:eastAsia="宋体" w:cs="宋体"/>
          <w:sz w:val="21"/>
          <w:szCs w:val="21"/>
        </w:rPr>
        <w:t>规定不予转包、分包的项目转包、分包于他人。</w:t>
      </w:r>
    </w:p>
    <w:p>
      <w:pPr>
        <w:spacing w:line="360" w:lineRule="auto"/>
        <w:ind w:firstLine="441" w:firstLineChars="210"/>
        <w:contextualSpacing/>
        <w:rPr>
          <w:rFonts w:hint="eastAsia" w:ascii="宋体" w:hAnsi="宋体" w:eastAsia="宋体" w:cs="宋体"/>
          <w:sz w:val="21"/>
          <w:szCs w:val="21"/>
        </w:rPr>
      </w:pPr>
      <w:r>
        <w:rPr>
          <w:rFonts w:hint="eastAsia" w:ascii="宋体" w:hAnsi="宋体" w:eastAsia="宋体" w:cs="宋体"/>
          <w:sz w:val="21"/>
          <w:szCs w:val="21"/>
        </w:rPr>
        <w:t>十、我方一旦中标，将严格按照响应文件中所承诺的报价、质量、履约期限、实施方案、服务承诺等内容组织实施；</w:t>
      </w:r>
    </w:p>
    <w:p>
      <w:pPr>
        <w:spacing w:before="156" w:beforeLines="50"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rPr>
        <w:t>本公司若有违反本承诺内容的行为，愿意承担法律责任，并接受相关处罚，包括：愿意接受相关行政主管部门作出的处罚、列入不良行为记录（黑名单）、限制交易和停止交易等市场准入与清出的处理</w:t>
      </w:r>
      <w:r>
        <w:rPr>
          <w:rFonts w:hint="eastAsia" w:ascii="宋体" w:hAnsi="宋体" w:eastAsia="宋体" w:cs="宋体"/>
          <w:sz w:val="21"/>
          <w:szCs w:val="21"/>
          <w:lang w:val="zh-CN"/>
        </w:rPr>
        <w:t>。</w:t>
      </w:r>
    </w:p>
    <w:p>
      <w:pPr>
        <w:spacing w:line="480" w:lineRule="auto"/>
        <w:rPr>
          <w:szCs w:val="21"/>
          <w:u w:val="single"/>
        </w:rPr>
      </w:pPr>
    </w:p>
    <w:p>
      <w:pPr>
        <w:rPr>
          <w:szCs w:val="21"/>
          <w:u w:val="single"/>
        </w:rPr>
      </w:pPr>
    </w:p>
    <w:p>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2"/>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4.2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4.3业绩情况表</w:t>
      </w: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napToGrid w:val="0"/>
        <w:spacing w:line="360" w:lineRule="auto"/>
        <w:ind w:right="-512" w:rightChars="-244"/>
        <w:rPr>
          <w:rFonts w:hAnsi="宋体"/>
          <w:b/>
          <w:snapToGrid w:val="0"/>
          <w:kern w:val="0"/>
          <w:szCs w:val="21"/>
        </w:rPr>
      </w:pPr>
      <w:r>
        <w:rPr>
          <w:rFonts w:hint="eastAsia" w:ascii="宋体" w:hAnsi="宋体"/>
          <w:szCs w:val="21"/>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 xml:space="preserve">4.4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16"/>
        <w:rPr>
          <w:rFonts w:ascii="宋体" w:hAnsi="宋体"/>
          <w:b/>
          <w:bCs/>
          <w:sz w:val="32"/>
          <w:szCs w:val="32"/>
        </w:rPr>
      </w:pPr>
    </w:p>
    <w:p>
      <w:pPr>
        <w:pStyle w:val="17"/>
        <w:rPr>
          <w:rFonts w:ascii="宋体" w:hAnsi="宋体"/>
          <w:b/>
          <w:bCs/>
          <w:sz w:val="32"/>
          <w:szCs w:val="32"/>
        </w:rPr>
      </w:pPr>
    </w:p>
    <w:p>
      <w:pPr>
        <w:pStyle w:val="46"/>
        <w:rPr>
          <w:rFonts w:ascii="宋体" w:hAnsi="宋体"/>
          <w:b/>
          <w:bCs/>
          <w:sz w:val="32"/>
          <w:szCs w:val="32"/>
        </w:rPr>
      </w:pPr>
    </w:p>
    <w:p>
      <w:pPr>
        <w:pStyle w:val="47"/>
        <w:rPr>
          <w:rFonts w:ascii="宋体" w:hAnsi="宋体"/>
          <w:b/>
          <w:bCs/>
          <w:sz w:val="32"/>
          <w:szCs w:val="32"/>
        </w:rPr>
      </w:pPr>
    </w:p>
    <w:p>
      <w:pPr>
        <w:pStyle w:val="48"/>
        <w:rPr>
          <w:rFonts w:ascii="宋体" w:hAnsi="宋体"/>
          <w:b/>
          <w:bCs/>
          <w:sz w:val="32"/>
          <w:szCs w:val="32"/>
        </w:rPr>
      </w:pPr>
    </w:p>
    <w:p>
      <w:pPr>
        <w:rPr>
          <w:rFonts w:ascii="宋体" w:hAnsi="宋体"/>
          <w:b/>
          <w:bCs/>
          <w:sz w:val="32"/>
          <w:szCs w:val="32"/>
        </w:rPr>
      </w:pPr>
    </w:p>
    <w:p>
      <w:pPr>
        <w:pStyle w:val="16"/>
        <w:rPr>
          <w:rFonts w:ascii="宋体" w:hAnsi="宋体"/>
          <w:b/>
          <w:bCs/>
          <w:sz w:val="32"/>
          <w:szCs w:val="32"/>
        </w:rPr>
      </w:pPr>
    </w:p>
    <w:p>
      <w:pPr>
        <w:autoSpaceDE w:val="0"/>
        <w:autoSpaceDN w:val="0"/>
        <w:adjustRightInd w:val="0"/>
        <w:spacing w:line="360" w:lineRule="auto"/>
        <w:ind w:right="-512" w:rightChars="-244"/>
        <w:jc w:val="both"/>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893AD"/>
    <w:multiLevelType w:val="singleLevel"/>
    <w:tmpl w:val="99C893AD"/>
    <w:lvl w:ilvl="0" w:tentative="0">
      <w:start w:val="1"/>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firstLine="0"/>
      </w:pPr>
    </w:lvl>
  </w:abstractNum>
  <w:abstractNum w:abstractNumId="2">
    <w:nsid w:val="1AAC28D8"/>
    <w:multiLevelType w:val="singleLevel"/>
    <w:tmpl w:val="1AAC28D8"/>
    <w:lvl w:ilvl="0" w:tentative="0">
      <w:start w:val="1"/>
      <w:numFmt w:val="decimal"/>
      <w:suff w:val="nothing"/>
      <w:lvlText w:val="%1、"/>
      <w:lvlJc w:val="left"/>
    </w:lvl>
  </w:abstractNum>
  <w:abstractNum w:abstractNumId="3">
    <w:nsid w:val="59F817E8"/>
    <w:multiLevelType w:val="singleLevel"/>
    <w:tmpl w:val="59F817E8"/>
    <w:lvl w:ilvl="0" w:tentative="0">
      <w:start w:val="1"/>
      <w:numFmt w:val="chineseCounting"/>
      <w:pStyle w:val="129"/>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1YmM1M2NjNWVkODJhZTJhYzg2MDBkNDU2YjRkYWI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05F5A"/>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E695B"/>
    <w:rsid w:val="001F045E"/>
    <w:rsid w:val="001F177B"/>
    <w:rsid w:val="001F5FFB"/>
    <w:rsid w:val="001F74B9"/>
    <w:rsid w:val="001F7EA1"/>
    <w:rsid w:val="0020016A"/>
    <w:rsid w:val="0020160C"/>
    <w:rsid w:val="00205814"/>
    <w:rsid w:val="002068AE"/>
    <w:rsid w:val="00207CD0"/>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3F"/>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2512"/>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35753"/>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326"/>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B65AB"/>
    <w:rsid w:val="005C193B"/>
    <w:rsid w:val="005C1F99"/>
    <w:rsid w:val="005C5003"/>
    <w:rsid w:val="005C6E9B"/>
    <w:rsid w:val="005C74CE"/>
    <w:rsid w:val="005D16E4"/>
    <w:rsid w:val="005D16FB"/>
    <w:rsid w:val="005D3F6C"/>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6E5"/>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3863"/>
    <w:rsid w:val="00795083"/>
    <w:rsid w:val="00796E1E"/>
    <w:rsid w:val="007A0F26"/>
    <w:rsid w:val="007A359C"/>
    <w:rsid w:val="007A43B8"/>
    <w:rsid w:val="007A442C"/>
    <w:rsid w:val="007A54B9"/>
    <w:rsid w:val="007A6286"/>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E6CCD"/>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5BBE"/>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14E9"/>
    <w:rsid w:val="00A52452"/>
    <w:rsid w:val="00A557D1"/>
    <w:rsid w:val="00A55C36"/>
    <w:rsid w:val="00A56B2A"/>
    <w:rsid w:val="00A56BCA"/>
    <w:rsid w:val="00A56C5A"/>
    <w:rsid w:val="00A600F3"/>
    <w:rsid w:val="00A6014F"/>
    <w:rsid w:val="00A601BE"/>
    <w:rsid w:val="00A63897"/>
    <w:rsid w:val="00A64B7A"/>
    <w:rsid w:val="00A64CEF"/>
    <w:rsid w:val="00A65FA2"/>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04168"/>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E7D00"/>
    <w:rsid w:val="00BF0249"/>
    <w:rsid w:val="00BF09ED"/>
    <w:rsid w:val="00BF0BF7"/>
    <w:rsid w:val="00BF3847"/>
    <w:rsid w:val="00BF3C37"/>
    <w:rsid w:val="00C002F7"/>
    <w:rsid w:val="00C02556"/>
    <w:rsid w:val="00C030A6"/>
    <w:rsid w:val="00C0352E"/>
    <w:rsid w:val="00C03717"/>
    <w:rsid w:val="00C04FD8"/>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2F6D"/>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D6D2E"/>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46E6"/>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834"/>
    <w:rsid w:val="00FE7A2C"/>
    <w:rsid w:val="00FF110F"/>
    <w:rsid w:val="00FF221F"/>
    <w:rsid w:val="00FF35CF"/>
    <w:rsid w:val="00FF3E6E"/>
    <w:rsid w:val="00FF522B"/>
    <w:rsid w:val="00FF6F12"/>
    <w:rsid w:val="00FF7253"/>
    <w:rsid w:val="010B405F"/>
    <w:rsid w:val="012C2953"/>
    <w:rsid w:val="01977891"/>
    <w:rsid w:val="01CC65ED"/>
    <w:rsid w:val="01EC3E90"/>
    <w:rsid w:val="01FA65AD"/>
    <w:rsid w:val="01FB40D3"/>
    <w:rsid w:val="020E1A81"/>
    <w:rsid w:val="021D1CB0"/>
    <w:rsid w:val="02637302"/>
    <w:rsid w:val="03200295"/>
    <w:rsid w:val="033124A2"/>
    <w:rsid w:val="038A574A"/>
    <w:rsid w:val="03A569EC"/>
    <w:rsid w:val="03B92498"/>
    <w:rsid w:val="03EE0393"/>
    <w:rsid w:val="04003C23"/>
    <w:rsid w:val="04214406"/>
    <w:rsid w:val="04B54A0D"/>
    <w:rsid w:val="04ED064B"/>
    <w:rsid w:val="050E411D"/>
    <w:rsid w:val="05352CCF"/>
    <w:rsid w:val="05657A9F"/>
    <w:rsid w:val="06096508"/>
    <w:rsid w:val="06222576"/>
    <w:rsid w:val="064C13A1"/>
    <w:rsid w:val="06524500"/>
    <w:rsid w:val="06DA22D0"/>
    <w:rsid w:val="06E96BF0"/>
    <w:rsid w:val="06F20022"/>
    <w:rsid w:val="070457D8"/>
    <w:rsid w:val="071E365A"/>
    <w:rsid w:val="078801B7"/>
    <w:rsid w:val="07D9342B"/>
    <w:rsid w:val="080B4C41"/>
    <w:rsid w:val="080C0DE8"/>
    <w:rsid w:val="08134AB0"/>
    <w:rsid w:val="08326375"/>
    <w:rsid w:val="08514A4D"/>
    <w:rsid w:val="08DD4532"/>
    <w:rsid w:val="08F33D56"/>
    <w:rsid w:val="09300B06"/>
    <w:rsid w:val="093068E9"/>
    <w:rsid w:val="09375B54"/>
    <w:rsid w:val="095D32EB"/>
    <w:rsid w:val="096E2339"/>
    <w:rsid w:val="09B131EA"/>
    <w:rsid w:val="09B30AD0"/>
    <w:rsid w:val="09C15C02"/>
    <w:rsid w:val="09ED0610"/>
    <w:rsid w:val="0A053D41"/>
    <w:rsid w:val="0A375EC4"/>
    <w:rsid w:val="0A8530D4"/>
    <w:rsid w:val="0A9E7CF1"/>
    <w:rsid w:val="0ABA0470"/>
    <w:rsid w:val="0B5F3925"/>
    <w:rsid w:val="0BA63302"/>
    <w:rsid w:val="0BE90451"/>
    <w:rsid w:val="0C000C64"/>
    <w:rsid w:val="0C1E10EA"/>
    <w:rsid w:val="0C230DF6"/>
    <w:rsid w:val="0C430B50"/>
    <w:rsid w:val="0C6A07D3"/>
    <w:rsid w:val="0C8D4C84"/>
    <w:rsid w:val="0CCD7EC4"/>
    <w:rsid w:val="0D166265"/>
    <w:rsid w:val="0D3B2579"/>
    <w:rsid w:val="0D3C2B42"/>
    <w:rsid w:val="0D441E2F"/>
    <w:rsid w:val="0D4C612B"/>
    <w:rsid w:val="0D954056"/>
    <w:rsid w:val="0DBA2EC3"/>
    <w:rsid w:val="0DC2143C"/>
    <w:rsid w:val="0DE93979"/>
    <w:rsid w:val="0E0D7668"/>
    <w:rsid w:val="0E172295"/>
    <w:rsid w:val="0E35096D"/>
    <w:rsid w:val="0E4B63E2"/>
    <w:rsid w:val="0EB94E74"/>
    <w:rsid w:val="0F1F3AF7"/>
    <w:rsid w:val="0F4B48EC"/>
    <w:rsid w:val="0F4C41C0"/>
    <w:rsid w:val="0FC24482"/>
    <w:rsid w:val="105C0433"/>
    <w:rsid w:val="109776BD"/>
    <w:rsid w:val="10CD3EDD"/>
    <w:rsid w:val="11074842"/>
    <w:rsid w:val="112C24FB"/>
    <w:rsid w:val="11397C8E"/>
    <w:rsid w:val="1143447F"/>
    <w:rsid w:val="11765524"/>
    <w:rsid w:val="11943BFC"/>
    <w:rsid w:val="11A8215F"/>
    <w:rsid w:val="12527D3F"/>
    <w:rsid w:val="12842AC7"/>
    <w:rsid w:val="129203DB"/>
    <w:rsid w:val="12B72298"/>
    <w:rsid w:val="12ED1816"/>
    <w:rsid w:val="12F6691D"/>
    <w:rsid w:val="131B6383"/>
    <w:rsid w:val="13311FEB"/>
    <w:rsid w:val="13734411"/>
    <w:rsid w:val="13912AE9"/>
    <w:rsid w:val="1397559C"/>
    <w:rsid w:val="139A7BF0"/>
    <w:rsid w:val="13A50343"/>
    <w:rsid w:val="13B80076"/>
    <w:rsid w:val="13E64BE3"/>
    <w:rsid w:val="13ED41C3"/>
    <w:rsid w:val="13F310AE"/>
    <w:rsid w:val="13F45919"/>
    <w:rsid w:val="141B23B3"/>
    <w:rsid w:val="14B940A6"/>
    <w:rsid w:val="15080B89"/>
    <w:rsid w:val="15227E9D"/>
    <w:rsid w:val="15233C15"/>
    <w:rsid w:val="15382DCA"/>
    <w:rsid w:val="154C316C"/>
    <w:rsid w:val="15604521"/>
    <w:rsid w:val="15903DD0"/>
    <w:rsid w:val="15C50369"/>
    <w:rsid w:val="15D05B4B"/>
    <w:rsid w:val="162A43A3"/>
    <w:rsid w:val="169E4CA8"/>
    <w:rsid w:val="170A508C"/>
    <w:rsid w:val="17740758"/>
    <w:rsid w:val="17B80644"/>
    <w:rsid w:val="17C90AA4"/>
    <w:rsid w:val="17D411F6"/>
    <w:rsid w:val="17DE3E23"/>
    <w:rsid w:val="17F673BF"/>
    <w:rsid w:val="18003D99"/>
    <w:rsid w:val="18444FB3"/>
    <w:rsid w:val="1869193F"/>
    <w:rsid w:val="18A54590"/>
    <w:rsid w:val="18D3325C"/>
    <w:rsid w:val="19680B28"/>
    <w:rsid w:val="19874772"/>
    <w:rsid w:val="19C86B39"/>
    <w:rsid w:val="1A1324AA"/>
    <w:rsid w:val="1A6F7FCE"/>
    <w:rsid w:val="1A822B44"/>
    <w:rsid w:val="1AA03612"/>
    <w:rsid w:val="1ACF4F4E"/>
    <w:rsid w:val="1B1253D4"/>
    <w:rsid w:val="1B724FAE"/>
    <w:rsid w:val="1B75684C"/>
    <w:rsid w:val="1BBA54BE"/>
    <w:rsid w:val="1BE52C27"/>
    <w:rsid w:val="1C0C5403"/>
    <w:rsid w:val="1C9B0E64"/>
    <w:rsid w:val="1CF2284B"/>
    <w:rsid w:val="1D007F39"/>
    <w:rsid w:val="1D774AFE"/>
    <w:rsid w:val="1DAA6C81"/>
    <w:rsid w:val="1DD72298"/>
    <w:rsid w:val="1E0D0FBE"/>
    <w:rsid w:val="1E390005"/>
    <w:rsid w:val="1E522E75"/>
    <w:rsid w:val="1E54724F"/>
    <w:rsid w:val="1E796654"/>
    <w:rsid w:val="1EB73ECD"/>
    <w:rsid w:val="1EBA28E9"/>
    <w:rsid w:val="1EC21DA9"/>
    <w:rsid w:val="1EE73F05"/>
    <w:rsid w:val="1F0C571A"/>
    <w:rsid w:val="1F182311"/>
    <w:rsid w:val="1FEE1856"/>
    <w:rsid w:val="200A1C59"/>
    <w:rsid w:val="20140D2A"/>
    <w:rsid w:val="203F39A9"/>
    <w:rsid w:val="20503157"/>
    <w:rsid w:val="205E3D53"/>
    <w:rsid w:val="20AB0D6F"/>
    <w:rsid w:val="20CA5074"/>
    <w:rsid w:val="20DD2ECA"/>
    <w:rsid w:val="20E06E5E"/>
    <w:rsid w:val="213D7E0C"/>
    <w:rsid w:val="21470C8B"/>
    <w:rsid w:val="214C62A1"/>
    <w:rsid w:val="21A1039B"/>
    <w:rsid w:val="21B856E5"/>
    <w:rsid w:val="21BC343E"/>
    <w:rsid w:val="21C50A94"/>
    <w:rsid w:val="21F143D8"/>
    <w:rsid w:val="2205092A"/>
    <w:rsid w:val="222D66DE"/>
    <w:rsid w:val="22561186"/>
    <w:rsid w:val="226C6BFB"/>
    <w:rsid w:val="228D2360"/>
    <w:rsid w:val="229B303C"/>
    <w:rsid w:val="22A31EF1"/>
    <w:rsid w:val="22AF0896"/>
    <w:rsid w:val="22E04EF3"/>
    <w:rsid w:val="23062446"/>
    <w:rsid w:val="2309269C"/>
    <w:rsid w:val="23144B9D"/>
    <w:rsid w:val="235D7B3C"/>
    <w:rsid w:val="23623B5A"/>
    <w:rsid w:val="236E2BFE"/>
    <w:rsid w:val="23737B15"/>
    <w:rsid w:val="23C91E2B"/>
    <w:rsid w:val="23D9206E"/>
    <w:rsid w:val="23DF164F"/>
    <w:rsid w:val="23F549CE"/>
    <w:rsid w:val="24855D52"/>
    <w:rsid w:val="24877D1C"/>
    <w:rsid w:val="24A843FE"/>
    <w:rsid w:val="24BE1264"/>
    <w:rsid w:val="24CF521F"/>
    <w:rsid w:val="25056E93"/>
    <w:rsid w:val="250F1AC0"/>
    <w:rsid w:val="251C2F4A"/>
    <w:rsid w:val="251C512D"/>
    <w:rsid w:val="253157EC"/>
    <w:rsid w:val="256911D0"/>
    <w:rsid w:val="25983863"/>
    <w:rsid w:val="25AE3087"/>
    <w:rsid w:val="25DE2368"/>
    <w:rsid w:val="25F413E1"/>
    <w:rsid w:val="261405C6"/>
    <w:rsid w:val="264277FB"/>
    <w:rsid w:val="268D7140"/>
    <w:rsid w:val="26914E82"/>
    <w:rsid w:val="269F0C21"/>
    <w:rsid w:val="26AB0DC0"/>
    <w:rsid w:val="27005B64"/>
    <w:rsid w:val="27082C6B"/>
    <w:rsid w:val="27167136"/>
    <w:rsid w:val="27277595"/>
    <w:rsid w:val="27400656"/>
    <w:rsid w:val="27402404"/>
    <w:rsid w:val="27BC1756"/>
    <w:rsid w:val="27F015D4"/>
    <w:rsid w:val="27F05BD9"/>
    <w:rsid w:val="281C0984"/>
    <w:rsid w:val="287B1BAB"/>
    <w:rsid w:val="2907142C"/>
    <w:rsid w:val="29325D7D"/>
    <w:rsid w:val="295201CD"/>
    <w:rsid w:val="296174A9"/>
    <w:rsid w:val="297209E8"/>
    <w:rsid w:val="29BB5D72"/>
    <w:rsid w:val="29D11A3A"/>
    <w:rsid w:val="29EA6657"/>
    <w:rsid w:val="29F26356"/>
    <w:rsid w:val="2A0326A8"/>
    <w:rsid w:val="2A241B69"/>
    <w:rsid w:val="2A45420D"/>
    <w:rsid w:val="2A6E4C76"/>
    <w:rsid w:val="2A7A3E7F"/>
    <w:rsid w:val="2A800965"/>
    <w:rsid w:val="2AE1132B"/>
    <w:rsid w:val="2B116592"/>
    <w:rsid w:val="2B1C6CE5"/>
    <w:rsid w:val="2B2362C5"/>
    <w:rsid w:val="2B3109E2"/>
    <w:rsid w:val="2B34402E"/>
    <w:rsid w:val="2B5C61FF"/>
    <w:rsid w:val="2B8C3E6A"/>
    <w:rsid w:val="2BAF7B59"/>
    <w:rsid w:val="2C3F2C8B"/>
    <w:rsid w:val="2C6223F8"/>
    <w:rsid w:val="2C923702"/>
    <w:rsid w:val="2D12214D"/>
    <w:rsid w:val="2D2B1461"/>
    <w:rsid w:val="2D630BFB"/>
    <w:rsid w:val="2DBD47AF"/>
    <w:rsid w:val="2DF656ED"/>
    <w:rsid w:val="2E2E1209"/>
    <w:rsid w:val="2E382ECE"/>
    <w:rsid w:val="2E4C168F"/>
    <w:rsid w:val="2E6C3ADF"/>
    <w:rsid w:val="2E884332"/>
    <w:rsid w:val="2E975000"/>
    <w:rsid w:val="2EB1171F"/>
    <w:rsid w:val="2EBA2A9C"/>
    <w:rsid w:val="2ED31DB0"/>
    <w:rsid w:val="2EDE2FB6"/>
    <w:rsid w:val="2EDF35F6"/>
    <w:rsid w:val="2F7B047E"/>
    <w:rsid w:val="300C7328"/>
    <w:rsid w:val="3029612C"/>
    <w:rsid w:val="302F1268"/>
    <w:rsid w:val="30446AC1"/>
    <w:rsid w:val="307F3F9D"/>
    <w:rsid w:val="30DA5678"/>
    <w:rsid w:val="310E0E7D"/>
    <w:rsid w:val="315216B2"/>
    <w:rsid w:val="31A80DC5"/>
    <w:rsid w:val="31AD4B3A"/>
    <w:rsid w:val="31C15EBF"/>
    <w:rsid w:val="31DD6651"/>
    <w:rsid w:val="31E06CBE"/>
    <w:rsid w:val="31EC68A1"/>
    <w:rsid w:val="31F12C79"/>
    <w:rsid w:val="31F97D80"/>
    <w:rsid w:val="32785148"/>
    <w:rsid w:val="32BB5035"/>
    <w:rsid w:val="32DD0626"/>
    <w:rsid w:val="33387238"/>
    <w:rsid w:val="335A2AA0"/>
    <w:rsid w:val="335F00B6"/>
    <w:rsid w:val="337E22EA"/>
    <w:rsid w:val="342A4220"/>
    <w:rsid w:val="34344166"/>
    <w:rsid w:val="34655BC9"/>
    <w:rsid w:val="34865D22"/>
    <w:rsid w:val="34A71D15"/>
    <w:rsid w:val="34C12DD7"/>
    <w:rsid w:val="34D80120"/>
    <w:rsid w:val="34FA63DD"/>
    <w:rsid w:val="350E769E"/>
    <w:rsid w:val="3538471B"/>
    <w:rsid w:val="35432BA8"/>
    <w:rsid w:val="357065AB"/>
    <w:rsid w:val="358B6F41"/>
    <w:rsid w:val="35956011"/>
    <w:rsid w:val="35AE2C2F"/>
    <w:rsid w:val="36201D7F"/>
    <w:rsid w:val="36301896"/>
    <w:rsid w:val="36C542FE"/>
    <w:rsid w:val="36FF7BE6"/>
    <w:rsid w:val="3704175D"/>
    <w:rsid w:val="3790083E"/>
    <w:rsid w:val="37991DE9"/>
    <w:rsid w:val="37CA02FA"/>
    <w:rsid w:val="37ED3EE3"/>
    <w:rsid w:val="37F25055"/>
    <w:rsid w:val="37FF66B2"/>
    <w:rsid w:val="382B0567"/>
    <w:rsid w:val="38303DCF"/>
    <w:rsid w:val="387B329C"/>
    <w:rsid w:val="388879A9"/>
    <w:rsid w:val="38D64977"/>
    <w:rsid w:val="38D97FC3"/>
    <w:rsid w:val="395E2731"/>
    <w:rsid w:val="395F671A"/>
    <w:rsid w:val="39A04AE8"/>
    <w:rsid w:val="39F20C48"/>
    <w:rsid w:val="3A2F2590"/>
    <w:rsid w:val="3A992030"/>
    <w:rsid w:val="3ADE7B13"/>
    <w:rsid w:val="3AE55345"/>
    <w:rsid w:val="3B0B24F1"/>
    <w:rsid w:val="3B443E1A"/>
    <w:rsid w:val="3B4A33FA"/>
    <w:rsid w:val="3B7037DF"/>
    <w:rsid w:val="3B996735"/>
    <w:rsid w:val="3BB05953"/>
    <w:rsid w:val="3BC96A15"/>
    <w:rsid w:val="3BD038FF"/>
    <w:rsid w:val="3BE3384A"/>
    <w:rsid w:val="3C0D06AF"/>
    <w:rsid w:val="3C17152E"/>
    <w:rsid w:val="3CA52FDE"/>
    <w:rsid w:val="3CC50F8A"/>
    <w:rsid w:val="3CEF4259"/>
    <w:rsid w:val="3D0F2AA3"/>
    <w:rsid w:val="3D3305EA"/>
    <w:rsid w:val="3D505355"/>
    <w:rsid w:val="3D510A70"/>
    <w:rsid w:val="3D5347E8"/>
    <w:rsid w:val="3DB34D06"/>
    <w:rsid w:val="3E3839DE"/>
    <w:rsid w:val="3E4405D4"/>
    <w:rsid w:val="3E7D0EBE"/>
    <w:rsid w:val="3E90381A"/>
    <w:rsid w:val="3EA461EF"/>
    <w:rsid w:val="3EB23790"/>
    <w:rsid w:val="3ECD4126"/>
    <w:rsid w:val="3F1B465A"/>
    <w:rsid w:val="3F3348D1"/>
    <w:rsid w:val="3F5E56C6"/>
    <w:rsid w:val="3F892743"/>
    <w:rsid w:val="3F9427EE"/>
    <w:rsid w:val="3FA7706D"/>
    <w:rsid w:val="3FE96673"/>
    <w:rsid w:val="3FF04570"/>
    <w:rsid w:val="400319B6"/>
    <w:rsid w:val="40414DCB"/>
    <w:rsid w:val="40662A84"/>
    <w:rsid w:val="4093139F"/>
    <w:rsid w:val="40A35A86"/>
    <w:rsid w:val="41140732"/>
    <w:rsid w:val="413761CE"/>
    <w:rsid w:val="41C07DA5"/>
    <w:rsid w:val="41DD6D76"/>
    <w:rsid w:val="42597579"/>
    <w:rsid w:val="4267663F"/>
    <w:rsid w:val="42764AD5"/>
    <w:rsid w:val="42902F3D"/>
    <w:rsid w:val="42C972FA"/>
    <w:rsid w:val="42DF267A"/>
    <w:rsid w:val="42F802DC"/>
    <w:rsid w:val="4303280C"/>
    <w:rsid w:val="430976F7"/>
    <w:rsid w:val="430A1DED"/>
    <w:rsid w:val="43B86229"/>
    <w:rsid w:val="43CF0940"/>
    <w:rsid w:val="43E048FB"/>
    <w:rsid w:val="44071E88"/>
    <w:rsid w:val="446E0159"/>
    <w:rsid w:val="44872FC9"/>
    <w:rsid w:val="44A21CDC"/>
    <w:rsid w:val="45154A79"/>
    <w:rsid w:val="45172574"/>
    <w:rsid w:val="45463854"/>
    <w:rsid w:val="454B658D"/>
    <w:rsid w:val="45596713"/>
    <w:rsid w:val="45EF52CA"/>
    <w:rsid w:val="460743C1"/>
    <w:rsid w:val="460A3EB2"/>
    <w:rsid w:val="462C3E28"/>
    <w:rsid w:val="4633134E"/>
    <w:rsid w:val="465A6BE7"/>
    <w:rsid w:val="465B470D"/>
    <w:rsid w:val="468A6DA0"/>
    <w:rsid w:val="469814BD"/>
    <w:rsid w:val="46D30747"/>
    <w:rsid w:val="46D324F5"/>
    <w:rsid w:val="475950F1"/>
    <w:rsid w:val="478630AD"/>
    <w:rsid w:val="479C4FDD"/>
    <w:rsid w:val="47B20A23"/>
    <w:rsid w:val="47C45875"/>
    <w:rsid w:val="47F60B91"/>
    <w:rsid w:val="48211F04"/>
    <w:rsid w:val="48401E0D"/>
    <w:rsid w:val="489932CB"/>
    <w:rsid w:val="489D2DBB"/>
    <w:rsid w:val="48C62A1D"/>
    <w:rsid w:val="49527B7B"/>
    <w:rsid w:val="49843F7B"/>
    <w:rsid w:val="498F6275"/>
    <w:rsid w:val="49EA45BD"/>
    <w:rsid w:val="49FA2907"/>
    <w:rsid w:val="4A314103"/>
    <w:rsid w:val="4A394D65"/>
    <w:rsid w:val="4A5D4EF8"/>
    <w:rsid w:val="4A664445"/>
    <w:rsid w:val="4A7B537E"/>
    <w:rsid w:val="4A895CED"/>
    <w:rsid w:val="4AB50890"/>
    <w:rsid w:val="4AD54015"/>
    <w:rsid w:val="4AF213E0"/>
    <w:rsid w:val="4B250A30"/>
    <w:rsid w:val="4B46598C"/>
    <w:rsid w:val="4B4B4D50"/>
    <w:rsid w:val="4B6B0F4E"/>
    <w:rsid w:val="4B7778F3"/>
    <w:rsid w:val="4BA34B8C"/>
    <w:rsid w:val="4BD016F9"/>
    <w:rsid w:val="4BDF15DE"/>
    <w:rsid w:val="4BFB6776"/>
    <w:rsid w:val="4C172E84"/>
    <w:rsid w:val="4C2757BD"/>
    <w:rsid w:val="4C7B78B7"/>
    <w:rsid w:val="4C8B7B66"/>
    <w:rsid w:val="4CCA6149"/>
    <w:rsid w:val="4D0C49B3"/>
    <w:rsid w:val="4D515934"/>
    <w:rsid w:val="4D7B7443"/>
    <w:rsid w:val="4DBC2DE6"/>
    <w:rsid w:val="4E63710A"/>
    <w:rsid w:val="4ECF5C98"/>
    <w:rsid w:val="4F1701BD"/>
    <w:rsid w:val="4F5543EF"/>
    <w:rsid w:val="4F7505EE"/>
    <w:rsid w:val="4F822D0B"/>
    <w:rsid w:val="4F8E1346"/>
    <w:rsid w:val="4FA62E9D"/>
    <w:rsid w:val="4FD23C92"/>
    <w:rsid w:val="4FF754A7"/>
    <w:rsid w:val="51281690"/>
    <w:rsid w:val="514F4930"/>
    <w:rsid w:val="518E5997"/>
    <w:rsid w:val="51BA2C30"/>
    <w:rsid w:val="51FD48CA"/>
    <w:rsid w:val="52A66D10"/>
    <w:rsid w:val="52F70215"/>
    <w:rsid w:val="531514B1"/>
    <w:rsid w:val="5330374E"/>
    <w:rsid w:val="538E7ED0"/>
    <w:rsid w:val="53982AFD"/>
    <w:rsid w:val="53D578AD"/>
    <w:rsid w:val="53DC242E"/>
    <w:rsid w:val="53F817ED"/>
    <w:rsid w:val="53FF18A2"/>
    <w:rsid w:val="54322F51"/>
    <w:rsid w:val="548B440F"/>
    <w:rsid w:val="54994D7E"/>
    <w:rsid w:val="54A43723"/>
    <w:rsid w:val="54A85124"/>
    <w:rsid w:val="54D77655"/>
    <w:rsid w:val="55002B35"/>
    <w:rsid w:val="55561200"/>
    <w:rsid w:val="555E1B24"/>
    <w:rsid w:val="558A2919"/>
    <w:rsid w:val="559211FA"/>
    <w:rsid w:val="56170D8C"/>
    <w:rsid w:val="561A5A4B"/>
    <w:rsid w:val="56260894"/>
    <w:rsid w:val="563805C7"/>
    <w:rsid w:val="56B31638"/>
    <w:rsid w:val="56BA0FDC"/>
    <w:rsid w:val="580C3AB9"/>
    <w:rsid w:val="580E3DF8"/>
    <w:rsid w:val="58144A64"/>
    <w:rsid w:val="58C5178D"/>
    <w:rsid w:val="58DE2AF2"/>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AE8436A"/>
    <w:rsid w:val="5B164F3F"/>
    <w:rsid w:val="5B174C4F"/>
    <w:rsid w:val="5B7D3075"/>
    <w:rsid w:val="5B95730F"/>
    <w:rsid w:val="5BC85F49"/>
    <w:rsid w:val="5C0F1DCA"/>
    <w:rsid w:val="5C25339C"/>
    <w:rsid w:val="5CB44FA1"/>
    <w:rsid w:val="5CC024CE"/>
    <w:rsid w:val="5CE62B2B"/>
    <w:rsid w:val="5CF3349A"/>
    <w:rsid w:val="5CF8578A"/>
    <w:rsid w:val="5D4B6E32"/>
    <w:rsid w:val="5D5061F6"/>
    <w:rsid w:val="5D526412"/>
    <w:rsid w:val="5DC15346"/>
    <w:rsid w:val="5DE30E18"/>
    <w:rsid w:val="5E202B40"/>
    <w:rsid w:val="5E631F59"/>
    <w:rsid w:val="5E68040A"/>
    <w:rsid w:val="5E940365"/>
    <w:rsid w:val="5EEC1F4F"/>
    <w:rsid w:val="5EFF6126"/>
    <w:rsid w:val="5F117C07"/>
    <w:rsid w:val="5F293A37"/>
    <w:rsid w:val="5F987AD8"/>
    <w:rsid w:val="60116111"/>
    <w:rsid w:val="601B6F8F"/>
    <w:rsid w:val="6020045A"/>
    <w:rsid w:val="60A056E7"/>
    <w:rsid w:val="60B60A66"/>
    <w:rsid w:val="61016185"/>
    <w:rsid w:val="61477910"/>
    <w:rsid w:val="616E56E0"/>
    <w:rsid w:val="618D5C6B"/>
    <w:rsid w:val="61926DDD"/>
    <w:rsid w:val="61BF7F8A"/>
    <w:rsid w:val="61C84EF5"/>
    <w:rsid w:val="61D56B81"/>
    <w:rsid w:val="62373E29"/>
    <w:rsid w:val="62704301"/>
    <w:rsid w:val="627666FF"/>
    <w:rsid w:val="62913539"/>
    <w:rsid w:val="62BF76E4"/>
    <w:rsid w:val="631F6D97"/>
    <w:rsid w:val="63332842"/>
    <w:rsid w:val="63563C2C"/>
    <w:rsid w:val="635D1B51"/>
    <w:rsid w:val="6361115D"/>
    <w:rsid w:val="63804284"/>
    <w:rsid w:val="63A64DC2"/>
    <w:rsid w:val="64145D02"/>
    <w:rsid w:val="647C5B23"/>
    <w:rsid w:val="64BE01BC"/>
    <w:rsid w:val="651638B8"/>
    <w:rsid w:val="651D5558"/>
    <w:rsid w:val="65402FF4"/>
    <w:rsid w:val="656071F2"/>
    <w:rsid w:val="65C21C5B"/>
    <w:rsid w:val="65CC6636"/>
    <w:rsid w:val="65D26342"/>
    <w:rsid w:val="65F242EE"/>
    <w:rsid w:val="65F77B57"/>
    <w:rsid w:val="666F3B91"/>
    <w:rsid w:val="66F45E44"/>
    <w:rsid w:val="672C7CD4"/>
    <w:rsid w:val="67C41CBB"/>
    <w:rsid w:val="67E61C31"/>
    <w:rsid w:val="67FA1B80"/>
    <w:rsid w:val="67FF0F45"/>
    <w:rsid w:val="681C5653"/>
    <w:rsid w:val="683A1F7D"/>
    <w:rsid w:val="68A35D74"/>
    <w:rsid w:val="68B03FED"/>
    <w:rsid w:val="68C152E3"/>
    <w:rsid w:val="68C627A4"/>
    <w:rsid w:val="68E73BC7"/>
    <w:rsid w:val="69033BEF"/>
    <w:rsid w:val="69252C2D"/>
    <w:rsid w:val="698711F2"/>
    <w:rsid w:val="69C378AC"/>
    <w:rsid w:val="69E00902"/>
    <w:rsid w:val="69FA5E67"/>
    <w:rsid w:val="6A324C3D"/>
    <w:rsid w:val="6A3C0964"/>
    <w:rsid w:val="6AA95198"/>
    <w:rsid w:val="6ABA55F7"/>
    <w:rsid w:val="6AC6114F"/>
    <w:rsid w:val="6B0F4D73"/>
    <w:rsid w:val="6B19056F"/>
    <w:rsid w:val="6B3B0082"/>
    <w:rsid w:val="6B607F4C"/>
    <w:rsid w:val="6B824366"/>
    <w:rsid w:val="6BB36D62"/>
    <w:rsid w:val="6BB87D88"/>
    <w:rsid w:val="6BFB6668"/>
    <w:rsid w:val="6C1B2D7D"/>
    <w:rsid w:val="6C1B3403"/>
    <w:rsid w:val="6C8B2217"/>
    <w:rsid w:val="6CAF3F19"/>
    <w:rsid w:val="6D153520"/>
    <w:rsid w:val="6D6B5FA5"/>
    <w:rsid w:val="6D934609"/>
    <w:rsid w:val="6DA62AA7"/>
    <w:rsid w:val="6DD644F6"/>
    <w:rsid w:val="6DF332FA"/>
    <w:rsid w:val="6E076CB0"/>
    <w:rsid w:val="6E22773B"/>
    <w:rsid w:val="6E2550B9"/>
    <w:rsid w:val="6E35746E"/>
    <w:rsid w:val="6E7206C2"/>
    <w:rsid w:val="6E963862"/>
    <w:rsid w:val="6EFF61D9"/>
    <w:rsid w:val="6F35349E"/>
    <w:rsid w:val="6F7C2E7B"/>
    <w:rsid w:val="6FA911F4"/>
    <w:rsid w:val="6FAC3760"/>
    <w:rsid w:val="6FDD600F"/>
    <w:rsid w:val="6FDE7692"/>
    <w:rsid w:val="6FF46EB5"/>
    <w:rsid w:val="701B2694"/>
    <w:rsid w:val="704A2F79"/>
    <w:rsid w:val="706933FF"/>
    <w:rsid w:val="707806AF"/>
    <w:rsid w:val="707D38C7"/>
    <w:rsid w:val="70C1148D"/>
    <w:rsid w:val="70DD3DED"/>
    <w:rsid w:val="70E707C8"/>
    <w:rsid w:val="70F57389"/>
    <w:rsid w:val="71080E6A"/>
    <w:rsid w:val="7133147E"/>
    <w:rsid w:val="71542301"/>
    <w:rsid w:val="715E6CDC"/>
    <w:rsid w:val="717129E5"/>
    <w:rsid w:val="719A0CD3"/>
    <w:rsid w:val="71D13952"/>
    <w:rsid w:val="71D92806"/>
    <w:rsid w:val="71D945B4"/>
    <w:rsid w:val="7214383E"/>
    <w:rsid w:val="722515A8"/>
    <w:rsid w:val="7232592D"/>
    <w:rsid w:val="728409C4"/>
    <w:rsid w:val="72910035"/>
    <w:rsid w:val="72A20E4A"/>
    <w:rsid w:val="72A36EDC"/>
    <w:rsid w:val="72BD3ED6"/>
    <w:rsid w:val="72FB08C9"/>
    <w:rsid w:val="731955B0"/>
    <w:rsid w:val="73487C44"/>
    <w:rsid w:val="739109DF"/>
    <w:rsid w:val="739A7D73"/>
    <w:rsid w:val="73F959A5"/>
    <w:rsid w:val="740D6797"/>
    <w:rsid w:val="7429419B"/>
    <w:rsid w:val="7431385E"/>
    <w:rsid w:val="74A4534E"/>
    <w:rsid w:val="74A470FC"/>
    <w:rsid w:val="74A87419"/>
    <w:rsid w:val="74CC2649"/>
    <w:rsid w:val="74E30EB1"/>
    <w:rsid w:val="74F50668"/>
    <w:rsid w:val="74FE6E49"/>
    <w:rsid w:val="754937FF"/>
    <w:rsid w:val="7592164A"/>
    <w:rsid w:val="75B07D22"/>
    <w:rsid w:val="75EB2B08"/>
    <w:rsid w:val="760342F6"/>
    <w:rsid w:val="76500BBD"/>
    <w:rsid w:val="7675230E"/>
    <w:rsid w:val="76962A74"/>
    <w:rsid w:val="76A2766B"/>
    <w:rsid w:val="76B01D10"/>
    <w:rsid w:val="771A36A5"/>
    <w:rsid w:val="77640DC4"/>
    <w:rsid w:val="77B0034F"/>
    <w:rsid w:val="77CA50CB"/>
    <w:rsid w:val="77DC6BAC"/>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320185"/>
    <w:rsid w:val="7BA21EBB"/>
    <w:rsid w:val="7BB64ECC"/>
    <w:rsid w:val="7C413482"/>
    <w:rsid w:val="7C4B7BB6"/>
    <w:rsid w:val="7C5E4034"/>
    <w:rsid w:val="7CA51C63"/>
    <w:rsid w:val="7CB4634A"/>
    <w:rsid w:val="7CC31733"/>
    <w:rsid w:val="7CE0713F"/>
    <w:rsid w:val="7CE87DA1"/>
    <w:rsid w:val="7D23702C"/>
    <w:rsid w:val="7D605B8A"/>
    <w:rsid w:val="7D6E02A7"/>
    <w:rsid w:val="7DEE145B"/>
    <w:rsid w:val="7E404433"/>
    <w:rsid w:val="7E582D05"/>
    <w:rsid w:val="7E742557"/>
    <w:rsid w:val="7EA85A3A"/>
    <w:rsid w:val="7EC108AA"/>
    <w:rsid w:val="7EED6215"/>
    <w:rsid w:val="7F201A75"/>
    <w:rsid w:val="7F565496"/>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4"/>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6"/>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7"/>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8"/>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9"/>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72"/>
    <w:autoRedefine/>
    <w:semiHidden/>
    <w:qFormat/>
    <w:uiPriority w:val="0"/>
    <w:pPr>
      <w:shd w:val="clear" w:color="auto" w:fill="000080"/>
    </w:pPr>
  </w:style>
  <w:style w:type="paragraph" w:styleId="14">
    <w:name w:val="annotation text"/>
    <w:basedOn w:val="1"/>
    <w:link w:val="60"/>
    <w:autoRedefine/>
    <w:qFormat/>
    <w:uiPriority w:val="99"/>
    <w:pPr>
      <w:jc w:val="left"/>
    </w:pPr>
  </w:style>
  <w:style w:type="paragraph" w:styleId="15">
    <w:name w:val="Body Text 3"/>
    <w:basedOn w:val="1"/>
    <w:link w:val="69"/>
    <w:autoRedefine/>
    <w:qFormat/>
    <w:uiPriority w:val="0"/>
    <w:rPr>
      <w:sz w:val="24"/>
    </w:rPr>
  </w:style>
  <w:style w:type="paragraph" w:styleId="16">
    <w:name w:val="Body Text"/>
    <w:basedOn w:val="1"/>
    <w:next w:val="17"/>
    <w:link w:val="64"/>
    <w:autoRedefine/>
    <w:qFormat/>
    <w:uiPriority w:val="99"/>
    <w:pPr>
      <w:spacing w:after="120"/>
    </w:pPr>
    <w:rPr>
      <w:rFonts w:hint="eastAsia" w:hAnsi="宋体" w:cs="宋体"/>
      <w:szCs w:val="34"/>
    </w:rPr>
  </w:style>
  <w:style w:type="paragraph" w:styleId="17">
    <w:name w:val="Body Text 2"/>
    <w:basedOn w:val="1"/>
    <w:next w:val="16"/>
    <w:autoRedefine/>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9"/>
    <w:link w:val="65"/>
    <w:autoRedefine/>
    <w:qFormat/>
    <w:uiPriority w:val="99"/>
    <w:pPr>
      <w:spacing w:after="120"/>
      <w:ind w:left="420" w:leftChars="200"/>
    </w:pPr>
  </w:style>
  <w:style w:type="paragraph" w:customStyle="1" w:styleId="19">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0">
    <w:name w:val="toc 3"/>
    <w:basedOn w:val="1"/>
    <w:next w:val="1"/>
    <w:autoRedefine/>
    <w:semiHidden/>
    <w:qFormat/>
    <w:uiPriority w:val="0"/>
    <w:pPr>
      <w:ind w:left="840" w:leftChars="400"/>
    </w:pPr>
  </w:style>
  <w:style w:type="paragraph" w:styleId="21">
    <w:name w:val="Plain Text"/>
    <w:basedOn w:val="1"/>
    <w:link w:val="73"/>
    <w:autoRedefine/>
    <w:qFormat/>
    <w:uiPriority w:val="0"/>
    <w:rPr>
      <w:rFonts w:hAnsi="Courier New" w:cs="Courier New"/>
      <w:szCs w:val="21"/>
    </w:rPr>
  </w:style>
  <w:style w:type="paragraph" w:styleId="22">
    <w:name w:val="Date"/>
    <w:basedOn w:val="1"/>
    <w:next w:val="1"/>
    <w:link w:val="66"/>
    <w:autoRedefine/>
    <w:qFormat/>
    <w:uiPriority w:val="99"/>
    <w:pPr>
      <w:ind w:left="100" w:leftChars="2500"/>
    </w:pPr>
  </w:style>
  <w:style w:type="paragraph" w:styleId="23">
    <w:name w:val="Body Text Indent 2"/>
    <w:basedOn w:val="1"/>
    <w:link w:val="70"/>
    <w:autoRedefine/>
    <w:qFormat/>
    <w:uiPriority w:val="0"/>
    <w:pPr>
      <w:spacing w:after="120" w:line="480" w:lineRule="auto"/>
      <w:ind w:left="420" w:leftChars="200"/>
    </w:pPr>
  </w:style>
  <w:style w:type="paragraph" w:styleId="24">
    <w:name w:val="Balloon Text"/>
    <w:basedOn w:val="1"/>
    <w:link w:val="74"/>
    <w:autoRedefine/>
    <w:qFormat/>
    <w:uiPriority w:val="99"/>
    <w:rPr>
      <w:sz w:val="18"/>
      <w:szCs w:val="18"/>
    </w:rPr>
  </w:style>
  <w:style w:type="paragraph" w:styleId="25">
    <w:name w:val="footer"/>
    <w:basedOn w:val="1"/>
    <w:link w:val="62"/>
    <w:autoRedefine/>
    <w:qFormat/>
    <w:uiPriority w:val="99"/>
    <w:pPr>
      <w:tabs>
        <w:tab w:val="center" w:pos="4153"/>
        <w:tab w:val="right" w:pos="8306"/>
      </w:tabs>
      <w:snapToGrid w:val="0"/>
      <w:jc w:val="left"/>
    </w:pPr>
    <w:rPr>
      <w:sz w:val="18"/>
      <w:szCs w:val="18"/>
    </w:rPr>
  </w:style>
  <w:style w:type="paragraph" w:styleId="26">
    <w:name w:val="envelope return"/>
    <w:basedOn w:val="1"/>
    <w:autoRedefine/>
    <w:qFormat/>
    <w:uiPriority w:val="0"/>
    <w:pPr>
      <w:snapToGrid w:val="0"/>
    </w:pPr>
    <w:rPr>
      <w:rFonts w:hint="eastAsia" w:ascii="Arial" w:hAnsi="Arial"/>
      <w:sz w:val="24"/>
    </w:rPr>
  </w:style>
  <w:style w:type="paragraph" w:styleId="27">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71"/>
    <w:autoRedefine/>
    <w:qFormat/>
    <w:uiPriority w:val="0"/>
    <w:pPr>
      <w:ind w:firstLine="420" w:firstLineChars="200"/>
    </w:pPr>
    <w:rPr>
      <w:rFonts w:hAnsi="宋体"/>
    </w:rPr>
  </w:style>
  <w:style w:type="paragraph" w:styleId="30">
    <w:name w:val="Message Header"/>
    <w:basedOn w:val="1"/>
    <w:next w:val="1"/>
    <w:link w:val="5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3"/>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4"/>
    <w:next w:val="14"/>
    <w:link w:val="128"/>
    <w:autoRedefine/>
    <w:unhideWhenUsed/>
    <w:qFormat/>
    <w:uiPriority w:val="99"/>
    <w:rPr>
      <w:b/>
      <w:bCs/>
    </w:rPr>
  </w:style>
  <w:style w:type="paragraph" w:styleId="35">
    <w:name w:val="Body Text First Indent"/>
    <w:basedOn w:val="16"/>
    <w:next w:val="36"/>
    <w:link w:val="67"/>
    <w:autoRedefine/>
    <w:qFormat/>
    <w:uiPriority w:val="99"/>
    <w:pPr>
      <w:ind w:firstLine="420" w:firstLineChars="100"/>
    </w:pPr>
  </w:style>
  <w:style w:type="paragraph" w:styleId="36">
    <w:name w:val="Body Text First Indent 2"/>
    <w:basedOn w:val="18"/>
    <w:next w:val="1"/>
    <w:link w:val="68"/>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unhideWhenUsed/>
    <w:qFormat/>
    <w:uiPriority w:val="99"/>
    <w:rPr>
      <w:sz w:val="21"/>
      <w:szCs w:val="21"/>
    </w:rPr>
  </w:style>
  <w:style w:type="paragraph" w:customStyle="1" w:styleId="46">
    <w:name w:val="标书正文居左"/>
    <w:next w:val="47"/>
    <w:autoRedefine/>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47">
    <w:name w:val="xl63"/>
    <w:basedOn w:val="1"/>
    <w:next w:val="48"/>
    <w:autoRedefine/>
    <w:qFormat/>
    <w:uiPriority w:val="0"/>
    <w:pPr>
      <w:widowControl/>
      <w:shd w:val="clear" w:color="000000" w:fill="FFFFFF"/>
      <w:spacing w:before="280" w:after="280"/>
      <w:jc w:val="center"/>
    </w:pPr>
    <w:rPr>
      <w:rFonts w:ascii="宋体" w:eastAsia="宋体"/>
      <w:color w:val="000000"/>
      <w:sz w:val="24"/>
    </w:rPr>
  </w:style>
  <w:style w:type="paragraph" w:customStyle="1" w:styleId="48">
    <w:name w:val="xl64"/>
    <w:basedOn w:val="1"/>
    <w:next w:val="1"/>
    <w:autoRedefine/>
    <w:qFormat/>
    <w:uiPriority w:val="0"/>
    <w:pPr>
      <w:widowControl/>
      <w:shd w:val="clear" w:color="000000" w:fill="FFFFFF"/>
      <w:spacing w:before="280" w:after="280"/>
    </w:pPr>
    <w:rPr>
      <w:rFonts w:ascii="宋体" w:eastAsia="宋体"/>
      <w:color w:val="000000"/>
      <w:sz w:val="24"/>
    </w:rPr>
  </w:style>
  <w:style w:type="paragraph" w:customStyle="1" w:styleId="49">
    <w:name w:val="_Style 2"/>
    <w:basedOn w:val="1"/>
    <w:next w:val="1"/>
    <w:autoRedefine/>
    <w:qFormat/>
    <w:uiPriority w:val="0"/>
    <w:pPr>
      <w:ind w:firstLine="420" w:firstLineChars="200"/>
    </w:pPr>
  </w:style>
  <w:style w:type="character" w:customStyle="1" w:styleId="50">
    <w:name w:val="信息标题 Char"/>
    <w:basedOn w:val="39"/>
    <w:link w:val="30"/>
    <w:autoRedefine/>
    <w:qFormat/>
    <w:uiPriority w:val="0"/>
    <w:rPr>
      <w:rFonts w:ascii="Arial" w:hAnsi="Arial" w:cstheme="majorBidi"/>
      <w:sz w:val="24"/>
      <w:shd w:val="pct20" w:color="auto" w:fill="auto"/>
    </w:rPr>
  </w:style>
  <w:style w:type="character" w:customStyle="1" w:styleId="51">
    <w:name w:val="标题 1 Char"/>
    <w:basedOn w:val="39"/>
    <w:link w:val="2"/>
    <w:autoRedefine/>
    <w:qFormat/>
    <w:uiPriority w:val="9"/>
    <w:rPr>
      <w:rFonts w:ascii="宋体" w:hAnsi="Times New Roman"/>
      <w:b/>
      <w:bCs/>
      <w:kern w:val="44"/>
      <w:sz w:val="44"/>
      <w:szCs w:val="44"/>
    </w:rPr>
  </w:style>
  <w:style w:type="character" w:customStyle="1" w:styleId="52">
    <w:name w:val="标题 2 Char"/>
    <w:link w:val="3"/>
    <w:autoRedefine/>
    <w:qFormat/>
    <w:uiPriority w:val="0"/>
    <w:rPr>
      <w:rFonts w:ascii="Arial" w:hAnsi="Arial" w:eastAsia="黑体"/>
      <w:b/>
      <w:bCs/>
      <w:kern w:val="2"/>
      <w:sz w:val="32"/>
      <w:szCs w:val="32"/>
      <w:lang w:val="en-US" w:eastAsia="zh-CN" w:bidi="ar-SA"/>
    </w:rPr>
  </w:style>
  <w:style w:type="character" w:customStyle="1" w:styleId="53">
    <w:name w:val="标题 3 Char"/>
    <w:basedOn w:val="39"/>
    <w:link w:val="4"/>
    <w:autoRedefine/>
    <w:qFormat/>
    <w:uiPriority w:val="0"/>
    <w:rPr>
      <w:rFonts w:ascii="宋体" w:hAnsi="Times New Roman"/>
      <w:b/>
      <w:bCs/>
      <w:sz w:val="32"/>
      <w:szCs w:val="32"/>
    </w:rPr>
  </w:style>
  <w:style w:type="character" w:customStyle="1" w:styleId="54">
    <w:name w:val="标题 4 Char"/>
    <w:basedOn w:val="39"/>
    <w:link w:val="5"/>
    <w:autoRedefine/>
    <w:qFormat/>
    <w:uiPriority w:val="0"/>
    <w:rPr>
      <w:rFonts w:ascii="Arial" w:hAnsi="Arial"/>
      <w:b/>
      <w:bCs/>
      <w:sz w:val="34"/>
      <w:szCs w:val="28"/>
    </w:rPr>
  </w:style>
  <w:style w:type="character" w:customStyle="1" w:styleId="55">
    <w:name w:val="标题 5 Char"/>
    <w:basedOn w:val="39"/>
    <w:link w:val="6"/>
    <w:autoRedefine/>
    <w:qFormat/>
    <w:uiPriority w:val="0"/>
    <w:rPr>
      <w:rFonts w:ascii="宋体" w:hAnsi="Times New Roman"/>
      <w:b/>
      <w:bCs/>
      <w:sz w:val="28"/>
      <w:szCs w:val="28"/>
    </w:rPr>
  </w:style>
  <w:style w:type="character" w:customStyle="1" w:styleId="56">
    <w:name w:val="标题 6 Char"/>
    <w:basedOn w:val="39"/>
    <w:link w:val="7"/>
    <w:autoRedefine/>
    <w:qFormat/>
    <w:uiPriority w:val="0"/>
    <w:rPr>
      <w:rFonts w:ascii="Arial" w:hAnsi="Arial" w:eastAsia="黑体"/>
      <w:b/>
      <w:bCs/>
      <w:sz w:val="24"/>
    </w:rPr>
  </w:style>
  <w:style w:type="character" w:customStyle="1" w:styleId="57">
    <w:name w:val="标题 7 Char"/>
    <w:basedOn w:val="39"/>
    <w:link w:val="8"/>
    <w:autoRedefine/>
    <w:qFormat/>
    <w:uiPriority w:val="0"/>
    <w:rPr>
      <w:rFonts w:ascii="宋体" w:hAnsi="Times New Roman"/>
      <w:b/>
      <w:bCs/>
      <w:sz w:val="24"/>
    </w:rPr>
  </w:style>
  <w:style w:type="character" w:customStyle="1" w:styleId="58">
    <w:name w:val="标题 8 Char"/>
    <w:basedOn w:val="39"/>
    <w:link w:val="9"/>
    <w:autoRedefine/>
    <w:qFormat/>
    <w:uiPriority w:val="0"/>
    <w:rPr>
      <w:rFonts w:ascii="Arial" w:hAnsi="Arial" w:eastAsia="黑体"/>
      <w:sz w:val="24"/>
    </w:rPr>
  </w:style>
  <w:style w:type="character" w:customStyle="1" w:styleId="59">
    <w:name w:val="标题 9 Char"/>
    <w:basedOn w:val="39"/>
    <w:link w:val="10"/>
    <w:autoRedefine/>
    <w:qFormat/>
    <w:uiPriority w:val="0"/>
    <w:rPr>
      <w:rFonts w:ascii="Arial" w:hAnsi="Arial" w:eastAsia="黑体"/>
      <w:sz w:val="34"/>
      <w:szCs w:val="21"/>
    </w:rPr>
  </w:style>
  <w:style w:type="character" w:customStyle="1" w:styleId="60">
    <w:name w:val="批注文字 Char"/>
    <w:basedOn w:val="39"/>
    <w:link w:val="14"/>
    <w:autoRedefine/>
    <w:qFormat/>
    <w:uiPriority w:val="99"/>
    <w:rPr>
      <w:rFonts w:ascii="宋体" w:hAnsi="Times New Roman"/>
      <w:sz w:val="34"/>
    </w:rPr>
  </w:style>
  <w:style w:type="character" w:customStyle="1" w:styleId="61">
    <w:name w:val="页眉 Char"/>
    <w:basedOn w:val="39"/>
    <w:link w:val="27"/>
    <w:autoRedefine/>
    <w:qFormat/>
    <w:uiPriority w:val="99"/>
    <w:rPr>
      <w:rFonts w:ascii="宋体"/>
      <w:sz w:val="18"/>
      <w:szCs w:val="18"/>
    </w:rPr>
  </w:style>
  <w:style w:type="character" w:customStyle="1" w:styleId="62">
    <w:name w:val="页脚 Char"/>
    <w:link w:val="25"/>
    <w:autoRedefine/>
    <w:qFormat/>
    <w:uiPriority w:val="99"/>
    <w:rPr>
      <w:kern w:val="2"/>
      <w:sz w:val="18"/>
      <w:szCs w:val="18"/>
    </w:rPr>
  </w:style>
  <w:style w:type="character" w:customStyle="1" w:styleId="63">
    <w:name w:val="标题 Char"/>
    <w:basedOn w:val="39"/>
    <w:link w:val="33"/>
    <w:autoRedefine/>
    <w:qFormat/>
    <w:uiPriority w:val="0"/>
    <w:rPr>
      <w:rFonts w:ascii="Arial" w:hAnsi="Arial"/>
      <w:b/>
      <w:sz w:val="32"/>
    </w:rPr>
  </w:style>
  <w:style w:type="character" w:customStyle="1" w:styleId="64">
    <w:name w:val="正文文本 Char"/>
    <w:basedOn w:val="39"/>
    <w:link w:val="16"/>
    <w:autoRedefine/>
    <w:qFormat/>
    <w:uiPriority w:val="99"/>
    <w:rPr>
      <w:rFonts w:hint="eastAsia" w:ascii="宋体" w:hAnsi="宋体" w:eastAsia="宋体" w:cs="宋体"/>
      <w:sz w:val="34"/>
      <w:szCs w:val="34"/>
    </w:rPr>
  </w:style>
  <w:style w:type="character" w:customStyle="1" w:styleId="65">
    <w:name w:val="正文文本缩进 Char"/>
    <w:basedOn w:val="39"/>
    <w:link w:val="18"/>
    <w:autoRedefine/>
    <w:qFormat/>
    <w:uiPriority w:val="0"/>
    <w:rPr>
      <w:rFonts w:ascii="宋体" w:hAnsi="Times New Roman"/>
      <w:sz w:val="34"/>
    </w:rPr>
  </w:style>
  <w:style w:type="character" w:customStyle="1" w:styleId="66">
    <w:name w:val="日期 Char"/>
    <w:basedOn w:val="39"/>
    <w:link w:val="22"/>
    <w:autoRedefine/>
    <w:qFormat/>
    <w:uiPriority w:val="0"/>
    <w:rPr>
      <w:rFonts w:ascii="宋体" w:hAnsi="Times New Roman"/>
      <w:sz w:val="34"/>
    </w:rPr>
  </w:style>
  <w:style w:type="character" w:customStyle="1" w:styleId="67">
    <w:name w:val="正文首行缩进 Char"/>
    <w:basedOn w:val="64"/>
    <w:link w:val="35"/>
    <w:autoRedefine/>
    <w:qFormat/>
    <w:uiPriority w:val="99"/>
    <w:rPr>
      <w:rFonts w:hint="eastAsia" w:ascii="宋体" w:hAnsi="宋体" w:eastAsia="宋体" w:cs="宋体"/>
      <w:sz w:val="34"/>
      <w:szCs w:val="34"/>
    </w:rPr>
  </w:style>
  <w:style w:type="character" w:customStyle="1" w:styleId="68">
    <w:name w:val="正文首行缩进 2 Char"/>
    <w:basedOn w:val="65"/>
    <w:link w:val="36"/>
    <w:autoRedefine/>
    <w:qFormat/>
    <w:uiPriority w:val="0"/>
    <w:rPr>
      <w:rFonts w:ascii="仿宋_GB2312" w:hAnsi="仿宋_GB2312"/>
      <w:sz w:val="34"/>
      <w:szCs w:val="30"/>
      <w:lang w:eastAsia="en-US"/>
    </w:rPr>
  </w:style>
  <w:style w:type="character" w:customStyle="1" w:styleId="69">
    <w:name w:val="正文文本 3 Char"/>
    <w:basedOn w:val="39"/>
    <w:link w:val="15"/>
    <w:autoRedefine/>
    <w:qFormat/>
    <w:uiPriority w:val="0"/>
    <w:rPr>
      <w:rFonts w:ascii="宋体" w:hAnsi="Times New Roman"/>
      <w:sz w:val="24"/>
    </w:rPr>
  </w:style>
  <w:style w:type="character" w:customStyle="1" w:styleId="70">
    <w:name w:val="正文文本缩进 2 Char"/>
    <w:basedOn w:val="39"/>
    <w:link w:val="23"/>
    <w:autoRedefine/>
    <w:qFormat/>
    <w:uiPriority w:val="0"/>
    <w:rPr>
      <w:rFonts w:ascii="宋体" w:hAnsi="Times New Roman"/>
      <w:sz w:val="34"/>
    </w:rPr>
  </w:style>
  <w:style w:type="character" w:customStyle="1" w:styleId="71">
    <w:name w:val="正文文本缩进 3 Char"/>
    <w:basedOn w:val="39"/>
    <w:link w:val="29"/>
    <w:autoRedefine/>
    <w:qFormat/>
    <w:uiPriority w:val="0"/>
    <w:rPr>
      <w:rFonts w:ascii="宋体" w:hAnsi="宋体"/>
      <w:sz w:val="34"/>
    </w:rPr>
  </w:style>
  <w:style w:type="character" w:customStyle="1" w:styleId="72">
    <w:name w:val="文档结构图 Char"/>
    <w:basedOn w:val="39"/>
    <w:link w:val="13"/>
    <w:autoRedefine/>
    <w:semiHidden/>
    <w:qFormat/>
    <w:uiPriority w:val="0"/>
    <w:rPr>
      <w:rFonts w:ascii="宋体" w:hAnsi="Times New Roman"/>
      <w:sz w:val="34"/>
      <w:shd w:val="clear" w:color="auto" w:fill="000080"/>
    </w:rPr>
  </w:style>
  <w:style w:type="character" w:customStyle="1" w:styleId="73">
    <w:name w:val="纯文本 Char"/>
    <w:link w:val="21"/>
    <w:autoRedefine/>
    <w:qFormat/>
    <w:uiPriority w:val="0"/>
    <w:rPr>
      <w:rFonts w:ascii="宋体" w:hAnsi="Courier New" w:eastAsia="宋体" w:cs="Courier New"/>
      <w:kern w:val="2"/>
      <w:sz w:val="21"/>
      <w:szCs w:val="21"/>
      <w:lang w:val="en-US" w:eastAsia="zh-CN" w:bidi="ar-SA"/>
    </w:rPr>
  </w:style>
  <w:style w:type="character" w:customStyle="1" w:styleId="74">
    <w:name w:val="批注框文本 Char"/>
    <w:basedOn w:val="39"/>
    <w:link w:val="24"/>
    <w:autoRedefine/>
    <w:semiHidden/>
    <w:qFormat/>
    <w:uiPriority w:val="99"/>
    <w:rPr>
      <w:rFonts w:ascii="宋体" w:hAnsi="Times New Roman"/>
      <w:sz w:val="18"/>
      <w:szCs w:val="18"/>
    </w:rPr>
  </w:style>
  <w:style w:type="character" w:customStyle="1" w:styleId="75">
    <w:name w:val="hover3"/>
    <w:autoRedefine/>
    <w:qFormat/>
    <w:uiPriority w:val="0"/>
    <w:rPr>
      <w:bdr w:val="single" w:color="FFCC33" w:sz="6" w:space="0"/>
    </w:rPr>
  </w:style>
  <w:style w:type="character" w:customStyle="1" w:styleId="76">
    <w:name w:val="tit1"/>
    <w:basedOn w:val="39"/>
    <w:autoRedefine/>
    <w:qFormat/>
    <w:uiPriority w:val="0"/>
  </w:style>
  <w:style w:type="character" w:customStyle="1" w:styleId="77">
    <w:name w:val="textcontents"/>
    <w:basedOn w:val="39"/>
    <w:autoRedefine/>
    <w:qFormat/>
    <w:uiPriority w:val="0"/>
  </w:style>
  <w:style w:type="character" w:customStyle="1" w:styleId="78">
    <w:name w:val="down"/>
    <w:autoRedefine/>
    <w:qFormat/>
    <w:uiPriority w:val="0"/>
    <w:rPr>
      <w:shd w:val="clear" w:color="auto" w:fill="DAEEF9"/>
    </w:rPr>
  </w:style>
  <w:style w:type="character" w:customStyle="1" w:styleId="79">
    <w:name w:val="lsl"/>
    <w:basedOn w:val="39"/>
    <w:autoRedefine/>
    <w:qFormat/>
    <w:uiPriority w:val="0"/>
  </w:style>
  <w:style w:type="character" w:customStyle="1" w:styleId="80">
    <w:name w:val="tit"/>
    <w:basedOn w:val="39"/>
    <w:autoRedefine/>
    <w:qFormat/>
    <w:uiPriority w:val="0"/>
  </w:style>
  <w:style w:type="character" w:customStyle="1" w:styleId="81">
    <w:name w:val="sl"/>
    <w:basedOn w:val="39"/>
    <w:autoRedefine/>
    <w:qFormat/>
    <w:uiPriority w:val="0"/>
  </w:style>
  <w:style w:type="character" w:customStyle="1" w:styleId="82">
    <w:name w:val="up"/>
    <w:basedOn w:val="39"/>
    <w:autoRedefine/>
    <w:qFormat/>
    <w:uiPriority w:val="0"/>
  </w:style>
  <w:style w:type="character" w:customStyle="1" w:styleId="83">
    <w:name w:val="lsr"/>
    <w:basedOn w:val="39"/>
    <w:autoRedefine/>
    <w:qFormat/>
    <w:uiPriority w:val="0"/>
  </w:style>
  <w:style w:type="character" w:customStyle="1" w:styleId="84">
    <w:name w:val="cpb"/>
    <w:autoRedefine/>
    <w:qFormat/>
    <w:uiPriority w:val="0"/>
    <w:rPr>
      <w:color w:val="FFFFFF"/>
    </w:rPr>
  </w:style>
  <w:style w:type="character" w:customStyle="1" w:styleId="85">
    <w:name w:val="sr"/>
    <w:basedOn w:val="39"/>
    <w:autoRedefine/>
    <w:qFormat/>
    <w:uiPriority w:val="0"/>
  </w:style>
  <w:style w:type="character" w:customStyle="1" w:styleId="86">
    <w:name w:val="apple-converted-space"/>
    <w:basedOn w:val="39"/>
    <w:autoRedefine/>
    <w:qFormat/>
    <w:uiPriority w:val="0"/>
  </w:style>
  <w:style w:type="character" w:customStyle="1" w:styleId="87">
    <w:name w:val="font161"/>
    <w:autoRedefine/>
    <w:qFormat/>
    <w:uiPriority w:val="0"/>
    <w:rPr>
      <w:b/>
      <w:bCs/>
      <w:sz w:val="32"/>
      <w:szCs w:val="32"/>
    </w:rPr>
  </w:style>
  <w:style w:type="paragraph" w:customStyle="1" w:styleId="88">
    <w:name w:val="z-窗体顶端1"/>
    <w:basedOn w:val="1"/>
    <w:next w:val="1"/>
    <w:autoRedefine/>
    <w:qFormat/>
    <w:uiPriority w:val="0"/>
    <w:pPr>
      <w:pBdr>
        <w:bottom w:val="single" w:color="auto" w:sz="6" w:space="1"/>
      </w:pBdr>
      <w:jc w:val="center"/>
    </w:pPr>
    <w:rPr>
      <w:rFonts w:ascii="Arial"/>
      <w:vanish/>
      <w:sz w:val="16"/>
    </w:rPr>
  </w:style>
  <w:style w:type="paragraph" w:customStyle="1" w:styleId="89">
    <w:name w:val="表格"/>
    <w:basedOn w:val="1"/>
    <w:autoRedefine/>
    <w:qFormat/>
    <w:uiPriority w:val="0"/>
    <w:pPr>
      <w:jc w:val="center"/>
      <w:textAlignment w:val="center"/>
    </w:pPr>
    <w:rPr>
      <w:rFonts w:ascii="华文细黑" w:hAnsi="华文细黑"/>
    </w:rPr>
  </w:style>
  <w:style w:type="paragraph" w:customStyle="1" w:styleId="90">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1">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2">
    <w:name w:val="正文 + 自动设置"/>
    <w:basedOn w:val="2"/>
    <w:autoRedefine/>
    <w:qFormat/>
    <w:uiPriority w:val="0"/>
    <w:pPr>
      <w:tabs>
        <w:tab w:val="left" w:pos="840"/>
      </w:tabs>
      <w:spacing w:before="360" w:after="360" w:line="480" w:lineRule="auto"/>
      <w:jc w:val="center"/>
    </w:pPr>
    <w:rPr>
      <w:rFonts w:eastAsia="黑体"/>
      <w:bCs w:val="0"/>
      <w:sz w:val="36"/>
      <w:szCs w:val="20"/>
    </w:rPr>
  </w:style>
  <w:style w:type="paragraph" w:customStyle="1" w:styleId="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Char1"/>
    <w:basedOn w:val="1"/>
    <w:autoRedefine/>
    <w:qFormat/>
    <w:uiPriority w:val="0"/>
    <w:pPr>
      <w:adjustRightInd w:val="0"/>
      <w:spacing w:line="600" w:lineRule="exact"/>
      <w:ind w:firstLine="560" w:firstLineChars="200"/>
      <w:jc w:val="center"/>
    </w:pPr>
  </w:style>
  <w:style w:type="paragraph" w:customStyle="1" w:styleId="96">
    <w:name w:val="Char"/>
    <w:basedOn w:val="1"/>
    <w:autoRedefine/>
    <w:qFormat/>
    <w:uiPriority w:val="0"/>
    <w:rPr>
      <w:rFonts w:ascii="仿宋_GB2312" w:eastAsia="仿宋_GB2312"/>
      <w:b/>
      <w:sz w:val="32"/>
      <w:szCs w:val="32"/>
    </w:rPr>
  </w:style>
  <w:style w:type="paragraph" w:customStyle="1" w:styleId="97">
    <w:name w:val="p0"/>
    <w:basedOn w:val="1"/>
    <w:autoRedefine/>
    <w:qFormat/>
    <w:uiPriority w:val="0"/>
    <w:pPr>
      <w:widowControl/>
      <w:spacing w:line="408" w:lineRule="auto"/>
      <w:ind w:left="1"/>
      <w:textAlignment w:val="bottom"/>
    </w:pPr>
    <w:rPr>
      <w:color w:val="000000"/>
    </w:rPr>
  </w:style>
  <w:style w:type="paragraph" w:customStyle="1" w:styleId="98">
    <w:name w:val="1"/>
    <w:basedOn w:val="1"/>
    <w:next w:val="1"/>
    <w:autoRedefine/>
    <w:qFormat/>
    <w:uiPriority w:val="0"/>
  </w:style>
  <w:style w:type="paragraph" w:customStyle="1" w:styleId="99">
    <w:name w:val="默认段落字体 Para Char Char Char Char Char Char Char"/>
    <w:basedOn w:val="1"/>
    <w:autoRedefine/>
    <w:qFormat/>
    <w:uiPriority w:val="0"/>
    <w:rPr>
      <w:rFonts w:ascii="Tahoma" w:hAnsi="Tahoma"/>
      <w:sz w:val="24"/>
    </w:rPr>
  </w:style>
  <w:style w:type="paragraph" w:customStyle="1" w:styleId="100">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1">
    <w:name w:val="表格文字"/>
    <w:basedOn w:val="1"/>
    <w:autoRedefine/>
    <w:qFormat/>
    <w:uiPriority w:val="0"/>
    <w:pPr>
      <w:adjustRightInd w:val="0"/>
      <w:spacing w:line="420" w:lineRule="atLeast"/>
      <w:jc w:val="left"/>
      <w:textAlignment w:val="baseline"/>
    </w:pPr>
  </w:style>
  <w:style w:type="paragraph" w:customStyle="1" w:styleId="10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z-窗体底端1"/>
    <w:basedOn w:val="1"/>
    <w:next w:val="1"/>
    <w:autoRedefine/>
    <w:qFormat/>
    <w:uiPriority w:val="0"/>
    <w:pPr>
      <w:pBdr>
        <w:top w:val="single" w:color="auto" w:sz="6" w:space="1"/>
      </w:pBdr>
      <w:jc w:val="center"/>
    </w:pPr>
    <w:rPr>
      <w:rFonts w:ascii="Arial"/>
      <w:vanish/>
      <w:sz w:val="16"/>
    </w:rPr>
  </w:style>
  <w:style w:type="paragraph" w:customStyle="1" w:styleId="105">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6">
    <w:name w:val="cjk"/>
    <w:basedOn w:val="1"/>
    <w:autoRedefine/>
    <w:qFormat/>
    <w:uiPriority w:val="0"/>
    <w:pPr>
      <w:widowControl/>
      <w:jc w:val="left"/>
    </w:pPr>
    <w:rPr>
      <w:rFonts w:hAnsi="宋体" w:cs="宋体"/>
      <w:sz w:val="24"/>
      <w:szCs w:val="24"/>
    </w:rPr>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lue"/>
    <w:basedOn w:val="39"/>
    <w:autoRedefine/>
    <w:qFormat/>
    <w:uiPriority w:val="0"/>
    <w:rPr>
      <w:color w:val="0371C6"/>
      <w:sz w:val="21"/>
      <w:szCs w:val="21"/>
    </w:rPr>
  </w:style>
  <w:style w:type="character" w:customStyle="1" w:styleId="109">
    <w:name w:val="gb-jt"/>
    <w:basedOn w:val="39"/>
    <w:autoRedefine/>
    <w:qFormat/>
    <w:uiPriority w:val="0"/>
  </w:style>
  <w:style w:type="character" w:customStyle="1" w:styleId="110">
    <w:name w:val="red"/>
    <w:basedOn w:val="39"/>
    <w:autoRedefine/>
    <w:qFormat/>
    <w:uiPriority w:val="0"/>
    <w:rPr>
      <w:color w:val="FF0000"/>
      <w:sz w:val="18"/>
      <w:szCs w:val="18"/>
    </w:rPr>
  </w:style>
  <w:style w:type="character" w:customStyle="1" w:styleId="111">
    <w:name w:val="red1"/>
    <w:basedOn w:val="39"/>
    <w:autoRedefine/>
    <w:qFormat/>
    <w:uiPriority w:val="0"/>
    <w:rPr>
      <w:color w:val="FF0000"/>
      <w:sz w:val="18"/>
      <w:szCs w:val="18"/>
    </w:rPr>
  </w:style>
  <w:style w:type="character" w:customStyle="1" w:styleId="112">
    <w:name w:val="red2"/>
    <w:basedOn w:val="39"/>
    <w:autoRedefine/>
    <w:qFormat/>
    <w:uiPriority w:val="0"/>
    <w:rPr>
      <w:color w:val="FF0000"/>
    </w:rPr>
  </w:style>
  <w:style w:type="character" w:customStyle="1" w:styleId="113">
    <w:name w:val="green"/>
    <w:basedOn w:val="39"/>
    <w:autoRedefine/>
    <w:qFormat/>
    <w:uiPriority w:val="0"/>
    <w:rPr>
      <w:color w:val="66AE00"/>
      <w:sz w:val="18"/>
      <w:szCs w:val="18"/>
    </w:rPr>
  </w:style>
  <w:style w:type="character" w:customStyle="1" w:styleId="114">
    <w:name w:val="green1"/>
    <w:basedOn w:val="39"/>
    <w:autoRedefine/>
    <w:qFormat/>
    <w:uiPriority w:val="0"/>
    <w:rPr>
      <w:color w:val="66AE00"/>
      <w:sz w:val="18"/>
      <w:szCs w:val="18"/>
    </w:rPr>
  </w:style>
  <w:style w:type="character" w:customStyle="1" w:styleId="115">
    <w:name w:val="hover25"/>
    <w:basedOn w:val="39"/>
    <w:autoRedefine/>
    <w:qFormat/>
    <w:uiPriority w:val="0"/>
  </w:style>
  <w:style w:type="character" w:customStyle="1" w:styleId="116">
    <w:name w:val="right"/>
    <w:basedOn w:val="39"/>
    <w:autoRedefine/>
    <w:qFormat/>
    <w:uiPriority w:val="0"/>
    <w:rPr>
      <w:color w:val="999999"/>
      <w:sz w:val="18"/>
      <w:szCs w:val="18"/>
    </w:rPr>
  </w:style>
  <w:style w:type="character" w:customStyle="1" w:styleId="117">
    <w:name w:val="hover"/>
    <w:basedOn w:val="39"/>
    <w:autoRedefine/>
    <w:qFormat/>
    <w:uiPriority w:val="0"/>
  </w:style>
  <w:style w:type="character" w:customStyle="1" w:styleId="118">
    <w:name w:val="red3"/>
    <w:basedOn w:val="39"/>
    <w:autoRedefine/>
    <w:qFormat/>
    <w:uiPriority w:val="0"/>
    <w:rPr>
      <w:color w:val="FF0000"/>
    </w:rPr>
  </w:style>
  <w:style w:type="character" w:customStyle="1" w:styleId="119">
    <w:name w:val="hover24"/>
    <w:basedOn w:val="39"/>
    <w:autoRedefine/>
    <w:qFormat/>
    <w:uiPriority w:val="0"/>
  </w:style>
  <w:style w:type="character" w:customStyle="1" w:styleId="120">
    <w:name w:val="正文文本缩进 Char Char"/>
    <w:link w:val="121"/>
    <w:autoRedefine/>
    <w:qFormat/>
    <w:uiPriority w:val="0"/>
    <w:rPr>
      <w:rFonts w:ascii="宋体"/>
      <w:sz w:val="24"/>
    </w:rPr>
  </w:style>
  <w:style w:type="paragraph" w:customStyle="1" w:styleId="121">
    <w:name w:val="正文文本缩进1"/>
    <w:basedOn w:val="1"/>
    <w:link w:val="120"/>
    <w:autoRedefine/>
    <w:qFormat/>
    <w:uiPriority w:val="0"/>
    <w:pPr>
      <w:spacing w:line="360" w:lineRule="auto"/>
      <w:ind w:firstLine="480" w:firstLineChars="200"/>
    </w:pPr>
    <w:rPr>
      <w:rFonts w:ascii="宋体"/>
      <w:kern w:val="0"/>
      <w:sz w:val="24"/>
      <w:szCs w:val="20"/>
    </w:rPr>
  </w:style>
  <w:style w:type="character" w:customStyle="1" w:styleId="122">
    <w:name w:val="font41"/>
    <w:basedOn w:val="39"/>
    <w:autoRedefine/>
    <w:qFormat/>
    <w:uiPriority w:val="0"/>
    <w:rPr>
      <w:rFonts w:hint="eastAsia" w:ascii="宋体" w:hAnsi="宋体" w:eastAsia="宋体" w:cs="宋体"/>
      <w:color w:val="000000"/>
      <w:sz w:val="20"/>
      <w:szCs w:val="20"/>
      <w:u w:val="none"/>
    </w:rPr>
  </w:style>
  <w:style w:type="character" w:customStyle="1" w:styleId="123">
    <w:name w:val="日期 Char Char"/>
    <w:link w:val="124"/>
    <w:autoRedefine/>
    <w:qFormat/>
    <w:uiPriority w:val="0"/>
    <w:rPr>
      <w:sz w:val="24"/>
    </w:rPr>
  </w:style>
  <w:style w:type="paragraph" w:customStyle="1" w:styleId="124">
    <w:name w:val="日期1"/>
    <w:basedOn w:val="1"/>
    <w:next w:val="1"/>
    <w:link w:val="123"/>
    <w:autoRedefine/>
    <w:qFormat/>
    <w:uiPriority w:val="0"/>
    <w:rPr>
      <w:kern w:val="0"/>
      <w:sz w:val="24"/>
      <w:szCs w:val="20"/>
    </w:rPr>
  </w:style>
  <w:style w:type="character" w:customStyle="1" w:styleId="125">
    <w:name w:val="font11"/>
    <w:basedOn w:val="39"/>
    <w:autoRedefine/>
    <w:qFormat/>
    <w:uiPriority w:val="0"/>
    <w:rPr>
      <w:rFonts w:hint="eastAsia" w:ascii="宋体" w:hAnsi="宋体" w:eastAsia="宋体" w:cs="宋体"/>
      <w:b/>
      <w:color w:val="000000"/>
      <w:sz w:val="20"/>
      <w:szCs w:val="20"/>
      <w:u w:val="none"/>
    </w:rPr>
  </w:style>
  <w:style w:type="character" w:customStyle="1" w:styleId="126">
    <w:name w:val="批注主题 Char"/>
    <w:basedOn w:val="60"/>
    <w:autoRedefine/>
    <w:qFormat/>
    <w:uiPriority w:val="99"/>
    <w:rPr>
      <w:rFonts w:ascii="宋体" w:hAnsi="Times New Roman"/>
      <w:b/>
      <w:bCs/>
      <w:kern w:val="2"/>
      <w:sz w:val="21"/>
      <w:szCs w:val="22"/>
    </w:rPr>
  </w:style>
  <w:style w:type="character" w:customStyle="1" w:styleId="127">
    <w:name w:val="HTML 预设格式 Char"/>
    <w:basedOn w:val="39"/>
    <w:link w:val="31"/>
    <w:autoRedefine/>
    <w:qFormat/>
    <w:uiPriority w:val="99"/>
    <w:rPr>
      <w:rFonts w:ascii="宋体" w:hAnsi="宋体"/>
      <w:sz w:val="24"/>
      <w:szCs w:val="24"/>
    </w:rPr>
  </w:style>
  <w:style w:type="character" w:customStyle="1" w:styleId="128">
    <w:name w:val="批注主题 Char1"/>
    <w:basedOn w:val="60"/>
    <w:link w:val="34"/>
    <w:autoRedefine/>
    <w:semiHidden/>
    <w:qFormat/>
    <w:uiPriority w:val="99"/>
    <w:rPr>
      <w:rFonts w:ascii="宋体" w:hAnsi="Times New Roman"/>
      <w:b/>
      <w:bCs/>
      <w:kern w:val="2"/>
      <w:sz w:val="21"/>
      <w:szCs w:val="22"/>
    </w:rPr>
  </w:style>
  <w:style w:type="paragraph" w:customStyle="1" w:styleId="129">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30">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31">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2">
    <w:name w:val="List Paragraph1"/>
    <w:basedOn w:val="1"/>
    <w:autoRedefine/>
    <w:qFormat/>
    <w:uiPriority w:val="99"/>
    <w:pPr>
      <w:ind w:firstLine="420" w:firstLineChars="200"/>
    </w:pPr>
    <w:rPr>
      <w:rFonts w:ascii="Times New Roman" w:hAnsi="Times New Roman"/>
      <w:szCs w:val="24"/>
    </w:rPr>
  </w:style>
  <w:style w:type="paragraph" w:styleId="133">
    <w:name w:val="List Paragraph"/>
    <w:basedOn w:val="1"/>
    <w:autoRedefine/>
    <w:qFormat/>
    <w:uiPriority w:val="99"/>
    <w:pPr>
      <w:ind w:firstLine="420" w:firstLineChars="200"/>
    </w:pPr>
  </w:style>
  <w:style w:type="character" w:customStyle="1" w:styleId="134">
    <w:name w:val="NormalCharacter"/>
    <w:autoRedefine/>
    <w:qFormat/>
    <w:uiPriority w:val="0"/>
  </w:style>
  <w:style w:type="paragraph" w:customStyle="1" w:styleId="135">
    <w:name w:val="纯文本1"/>
    <w:basedOn w:val="1"/>
    <w:autoRedefine/>
    <w:qFormat/>
    <w:uiPriority w:val="99"/>
    <w:rPr>
      <w:rFonts w:cs="黑体"/>
      <w:sz w:val="24"/>
    </w:rPr>
  </w:style>
  <w:style w:type="paragraph" w:customStyle="1" w:styleId="136">
    <w:name w:val="Table Paragraph"/>
    <w:basedOn w:val="1"/>
    <w:autoRedefine/>
    <w:qFormat/>
    <w:uiPriority w:val="1"/>
    <w:rPr>
      <w:rFonts w:ascii="宋体" w:hAnsi="宋体" w:cs="宋体"/>
      <w:szCs w:val="20"/>
      <w:lang w:val="zh-CN" w:bidi="zh-CN"/>
    </w:rPr>
  </w:style>
  <w:style w:type="character" w:customStyle="1" w:styleId="137">
    <w:name w:val="font51"/>
    <w:basedOn w:val="39"/>
    <w:autoRedefine/>
    <w:qFormat/>
    <w:uiPriority w:val="0"/>
    <w:rPr>
      <w:rFonts w:ascii="宋体" w:hAnsi="宋体" w:eastAsia="宋体" w:cs="宋体"/>
      <w:color w:val="000000"/>
      <w:sz w:val="24"/>
      <w:szCs w:val="24"/>
      <w:u w:val="none"/>
    </w:rPr>
  </w:style>
  <w:style w:type="character" w:customStyle="1" w:styleId="138">
    <w:name w:val="font01"/>
    <w:basedOn w:val="39"/>
    <w:autoRedefine/>
    <w:qFormat/>
    <w:uiPriority w:val="0"/>
    <w:rPr>
      <w:rFonts w:hint="eastAsia" w:ascii="宋体" w:hAnsi="宋体" w:eastAsia="宋体" w:cs="宋体"/>
      <w:color w:val="000000"/>
      <w:sz w:val="18"/>
      <w:szCs w:val="18"/>
      <w:u w:val="none"/>
    </w:rPr>
  </w:style>
  <w:style w:type="paragraph" w:customStyle="1" w:styleId="139">
    <w:name w:val="HtmlNormal"/>
    <w:basedOn w:val="1"/>
    <w:autoRedefine/>
    <w:qFormat/>
    <w:uiPriority w:val="0"/>
    <w:rPr>
      <w:sz w:val="24"/>
      <w:szCs w:val="24"/>
    </w:rPr>
  </w:style>
  <w:style w:type="character" w:customStyle="1" w:styleId="140">
    <w:name w:val="active4"/>
    <w:basedOn w:val="39"/>
    <w:autoRedefine/>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34033</Words>
  <Characters>36202</Characters>
  <Lines>270</Lines>
  <Paragraphs>76</Paragraphs>
  <TotalTime>19</TotalTime>
  <ScaleCrop>false</ScaleCrop>
  <LinksUpToDate>false</LinksUpToDate>
  <CharactersWithSpaces>36958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初凉</cp:lastModifiedBy>
  <cp:lastPrinted>2023-07-03T02:43:00Z</cp:lastPrinted>
  <dcterms:modified xsi:type="dcterms:W3CDTF">2023-12-20T03:52:16Z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B62B37F8E0954D909E85ADD7BBC38768_13</vt:lpwstr>
  </property>
</Properties>
</file>