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62" w:rsidRPr="00661662" w:rsidRDefault="00661662" w:rsidP="00661662">
      <w:pPr>
        <w:spacing w:line="360" w:lineRule="auto"/>
        <w:ind w:firstLineChars="200" w:firstLine="482"/>
        <w:jc w:val="center"/>
        <w:rPr>
          <w:rFonts w:ascii="宋体" w:eastAsia="宋体" w:hAnsi="宋体" w:cs="仿宋_GB2312"/>
          <w:b/>
          <w:sz w:val="24"/>
          <w:szCs w:val="24"/>
          <w:lang w:val="zh-CN"/>
        </w:rPr>
      </w:pPr>
      <w:r w:rsidRPr="00661662">
        <w:rPr>
          <w:rFonts w:ascii="宋体" w:eastAsia="宋体" w:hAnsi="宋体" w:cs="仿宋_GB2312" w:hint="eastAsia"/>
          <w:b/>
          <w:sz w:val="24"/>
          <w:szCs w:val="24"/>
          <w:lang w:val="zh-CN"/>
        </w:rPr>
        <w:t>禹州市卫生健康委员会水镜路隔离点活动板房运输服务项目（不见面开标）竞争性谈判公告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中科经纬工程技术有限公司受禹州市卫生健康委员会的委托，就“禹州市卫生健康委员会水镜路隔离点活动板房运输服务项目（不见面开标）”进行竞争性谈判，欢迎合格的</w:t>
      </w:r>
      <w:r w:rsidR="00272BAA">
        <w:rPr>
          <w:rFonts w:ascii="宋体" w:eastAsia="宋体" w:hAnsi="宋体" w:cs="仿宋_GB2312" w:hint="eastAsia"/>
          <w:szCs w:val="21"/>
          <w:lang w:val="zh-CN"/>
        </w:rPr>
        <w:t>供应</w:t>
      </w:r>
      <w:r>
        <w:rPr>
          <w:rFonts w:ascii="宋体" w:eastAsia="宋体" w:hAnsi="宋体" w:cs="仿宋_GB2312" w:hint="eastAsia"/>
          <w:szCs w:val="21"/>
          <w:lang w:val="zh-CN"/>
        </w:rPr>
        <w:t>商前来投标。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人：禹州市卫生健康委员会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2、项目名称：禹州市卫生健康委员会水镜路隔离点活动板房运输服务项目（不见面开标）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3、采购编号：YZCG-DLT2023</w:t>
      </w:r>
      <w:r w:rsidR="00246C31">
        <w:rPr>
          <w:rFonts w:ascii="宋体" w:eastAsia="宋体" w:hAnsi="宋体" w:cs="仿宋_GB2312" w:hint="eastAsia"/>
          <w:szCs w:val="21"/>
          <w:lang w:val="zh-CN"/>
        </w:rPr>
        <w:t>127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4、项目需求：禹州市卫生健康委员会水镜路隔离点活动板房运输服务项目；</w:t>
      </w:r>
      <w:r>
        <w:rPr>
          <w:rFonts w:ascii="宋体" w:eastAsia="宋体" w:hAnsi="宋体" w:cs="仿宋_GB2312" w:hint="eastAsia"/>
          <w:szCs w:val="21"/>
        </w:rPr>
        <w:t>共划分一个标段（详见谈判文件第二章项目需求）；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/>
          <w:szCs w:val="21"/>
          <w:lang w:val="zh-CN"/>
        </w:rPr>
        <w:t>5</w:t>
      </w:r>
      <w:r>
        <w:rPr>
          <w:rFonts w:ascii="宋体" w:eastAsia="宋体" w:hAnsi="宋体" w:cs="仿宋_GB2312" w:hint="eastAsia"/>
          <w:szCs w:val="21"/>
          <w:lang w:val="zh-CN"/>
        </w:rPr>
        <w:t>、采购预算：</w:t>
      </w:r>
      <w:r>
        <w:rPr>
          <w:rFonts w:ascii="宋体" w:eastAsia="宋体" w:hAnsi="宋体" w:cs="仿宋_GB2312" w:hint="eastAsia"/>
          <w:szCs w:val="21"/>
        </w:rPr>
        <w:t>500</w:t>
      </w:r>
      <w:r>
        <w:rPr>
          <w:rFonts w:ascii="宋体" w:eastAsia="宋体" w:hAnsi="宋体" w:cs="仿宋_GB2312"/>
          <w:szCs w:val="21"/>
        </w:rPr>
        <w:t>元</w:t>
      </w:r>
      <w:r>
        <w:rPr>
          <w:rFonts w:ascii="宋体" w:eastAsia="宋体" w:hAnsi="宋体" w:cs="仿宋_GB2312" w:hint="eastAsia"/>
          <w:szCs w:val="21"/>
        </w:rPr>
        <w:t>/间（</w:t>
      </w:r>
      <w:r>
        <w:rPr>
          <w:rFonts w:ascii="Segoe UI" w:eastAsia="Segoe UI" w:hAnsi="Segoe UI" w:cs="Segoe UI"/>
          <w:color w:val="333333"/>
          <w:szCs w:val="21"/>
          <w:shd w:val="clear" w:color="auto" w:fill="FFFFFF"/>
        </w:rPr>
        <w:t>最终结算费用根据实际</w:t>
      </w:r>
      <w:r>
        <w:rPr>
          <w:rFonts w:ascii="Segoe UI" w:eastAsia="宋体" w:hAnsi="Segoe UI" w:cs="Segoe UI" w:hint="eastAsia"/>
          <w:color w:val="333333"/>
          <w:szCs w:val="21"/>
          <w:shd w:val="clear" w:color="auto" w:fill="FFFFFF"/>
        </w:rPr>
        <w:t>运输活动板房间数</w:t>
      </w:r>
      <w:r>
        <w:rPr>
          <w:rFonts w:ascii="Segoe UI" w:eastAsia="Segoe UI" w:hAnsi="Segoe UI" w:cs="Segoe UI"/>
          <w:color w:val="333333"/>
          <w:szCs w:val="21"/>
          <w:shd w:val="clear" w:color="auto" w:fill="FFFFFF"/>
        </w:rPr>
        <w:t>结算</w:t>
      </w:r>
      <w:r>
        <w:rPr>
          <w:rFonts w:ascii="宋体" w:eastAsia="宋体" w:hAnsi="宋体" w:cs="仿宋_GB2312" w:hint="eastAsia"/>
          <w:szCs w:val="21"/>
        </w:rPr>
        <w:t>）；</w:t>
      </w:r>
    </w:p>
    <w:p w:rsidR="00661662" w:rsidRDefault="00661662" w:rsidP="00661662">
      <w:pPr>
        <w:tabs>
          <w:tab w:val="left" w:pos="532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/>
          <w:szCs w:val="21"/>
        </w:rPr>
        <w:t>6</w:t>
      </w:r>
      <w:r>
        <w:rPr>
          <w:rFonts w:ascii="宋体" w:eastAsia="宋体" w:hAnsi="宋体" w:cs="仿宋_GB2312" w:hint="eastAsia"/>
          <w:szCs w:val="21"/>
        </w:rPr>
        <w:t>、交付（服务、完工）时间：合同签订后15</w:t>
      </w:r>
      <w:r>
        <w:rPr>
          <w:rFonts w:ascii="宋体" w:eastAsia="宋体" w:hAnsi="宋体" w:cs="仿宋_GB2312"/>
          <w:szCs w:val="21"/>
        </w:rPr>
        <w:t>日历天内</w:t>
      </w:r>
      <w:r>
        <w:rPr>
          <w:rFonts w:ascii="宋体" w:eastAsia="宋体" w:hAnsi="宋体" w:cs="仿宋_GB2312" w:hint="eastAsia"/>
          <w:szCs w:val="21"/>
        </w:rPr>
        <w:t>；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（根据财政部、工业和信息化部《政府采购促进中小企业发展管理办法》（财库[2020]46号），本项目属于专门面向小、微企业采购）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</w:rPr>
        <w:t>2</w:t>
      </w:r>
      <w:r>
        <w:rPr>
          <w:rFonts w:ascii="宋体" w:eastAsia="宋体" w:hAnsi="宋体" w:cs="仿宋_GB2312" w:hint="eastAsia"/>
          <w:szCs w:val="21"/>
          <w:lang w:val="zh-CN"/>
        </w:rPr>
        <w:t>、本项目不接受联合体投标。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6" w:history="1">
        <w:r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进行免费注册登记（详见“常见问题解答－诚信库网上注册相关资料下载”）；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7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自行免费下载竞争性谈判文件（详见“常见问题解答－交易系统操作手册”）。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五、响应文件提交截止时间及谈判响应截止时间、谈判时间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1、响应文件提交截止时间及谈判响应截止时间、谈判时间：2023年1</w:t>
      </w:r>
      <w:r w:rsidR="00246C31">
        <w:rPr>
          <w:rFonts w:ascii="宋体" w:eastAsia="宋体" w:hAnsi="宋体" w:cs="仿宋_GB2312" w:hint="eastAsia"/>
          <w:szCs w:val="21"/>
          <w:lang w:val="zh-CN"/>
        </w:rPr>
        <w:t>2</w:t>
      </w:r>
      <w:r>
        <w:rPr>
          <w:rFonts w:ascii="宋体" w:eastAsia="宋体" w:hAnsi="宋体" w:cs="仿宋_GB2312" w:hint="eastAsia"/>
          <w:szCs w:val="21"/>
          <w:lang w:val="zh-CN"/>
        </w:rPr>
        <w:t xml:space="preserve">月 </w:t>
      </w:r>
      <w:r w:rsidR="00246C31">
        <w:rPr>
          <w:rFonts w:ascii="宋体" w:eastAsia="宋体" w:hAnsi="宋体" w:cs="仿宋_GB2312" w:hint="eastAsia"/>
          <w:szCs w:val="21"/>
          <w:lang w:val="zh-CN"/>
        </w:rPr>
        <w:t>1</w:t>
      </w:r>
      <w:r>
        <w:rPr>
          <w:rFonts w:ascii="宋体" w:eastAsia="宋体" w:hAnsi="宋体" w:cs="仿宋_GB2312" w:hint="eastAsia"/>
          <w:szCs w:val="21"/>
          <w:lang w:val="zh-CN"/>
        </w:rPr>
        <w:t xml:space="preserve"> 日08：3</w:t>
      </w:r>
      <w:r>
        <w:rPr>
          <w:rFonts w:ascii="宋体" w:eastAsia="宋体" w:hAnsi="宋体" w:cs="仿宋_GB2312" w:hint="eastAsia"/>
          <w:szCs w:val="21"/>
          <w:lang w:val="zh-CN"/>
        </w:rPr>
        <w:lastRenderedPageBreak/>
        <w:t>0（北京时间），逾期送达或不符合规定的响应文件恕不接受。</w:t>
      </w:r>
    </w:p>
    <w:p w:rsidR="00661662" w:rsidRDefault="00661662" w:rsidP="00661662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2、响应文件开启时间：同响应文件提交截止时间。</w:t>
      </w:r>
      <w:r>
        <w:rPr>
          <w:rFonts w:ascii="宋体" w:eastAsia="宋体" w:hAnsi="宋体" w:cs="仿宋_GB2312"/>
          <w:szCs w:val="21"/>
          <w:lang w:val="zh-CN"/>
        </w:rPr>
        <w:tab/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（一）谈判响应文件开启地点：禹州市公共资源交易中心九楼第</w:t>
      </w:r>
      <w:r w:rsidR="00246C31">
        <w:rPr>
          <w:rFonts w:ascii="宋体" w:eastAsia="宋体" w:hAnsi="宋体" w:cs="仿宋_GB2312" w:hint="eastAsia"/>
          <w:szCs w:val="21"/>
          <w:lang w:val="zh-CN"/>
        </w:rPr>
        <w:t>一</w:t>
      </w:r>
      <w:r>
        <w:rPr>
          <w:rFonts w:ascii="宋体" w:eastAsia="宋体" w:hAnsi="宋体" w:cs="仿宋_GB2312" w:hint="eastAsia"/>
          <w:szCs w:val="21"/>
          <w:lang w:val="zh-CN"/>
        </w:rPr>
        <w:t>开标室。（本项目采用远程不见面谈判，供应商无需到达现场）。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1、加密电子响应文件（.file格式）须在响应文件提交截止时间（谈判响应截止时间）前通过《全国公共资源交易平台（河南省</w:t>
      </w:r>
      <w:r>
        <w:rPr>
          <w:rFonts w:ascii="Segoe UI Emoji" w:eastAsia="宋体" w:hAnsi="Segoe UI Emoji" w:cs="Segoe UI Emoji"/>
          <w:szCs w:val="21"/>
          <w:lang w:val="zh-CN"/>
        </w:rPr>
        <w:t>▪</w:t>
      </w:r>
      <w:r>
        <w:rPr>
          <w:rFonts w:ascii="宋体" w:eastAsia="宋体" w:hAnsi="宋体" w:cs="仿宋_GB2312" w:hint="eastAsia"/>
          <w:szCs w:val="21"/>
          <w:lang w:val="zh-CN"/>
        </w:rPr>
        <w:t>许昌市）》公共资源交易系统成功上传。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8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采购单位：禹州市卫生健康委员会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址：禹州市禹王大道东段166号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</w:t>
      </w:r>
      <w:r>
        <w:rPr>
          <w:rFonts w:ascii="宋体" w:eastAsia="宋体" w:hAnsi="宋体" w:cs="仿宋_GB2312" w:hint="eastAsia"/>
          <w:szCs w:val="21"/>
        </w:rPr>
        <w:t>徐女士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 w:hint="eastAsia"/>
          <w:szCs w:val="21"/>
        </w:rPr>
        <w:t>0374-8880308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代理机构：中科经纬工程技术有限公司</w:t>
      </w:r>
    </w:p>
    <w:p w:rsidR="00661662" w:rsidRDefault="00661662" w:rsidP="00661662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址：地址：禹州市建设路东段恒达熙郡6号楼2106室</w:t>
      </w:r>
    </w:p>
    <w:p w:rsidR="00661662" w:rsidRDefault="00661662" w:rsidP="00661662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联系人：郭先生</w:t>
      </w:r>
    </w:p>
    <w:p w:rsidR="00661662" w:rsidRDefault="00661662" w:rsidP="00661662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联系电话：18103745221</w:t>
      </w:r>
    </w:p>
    <w:p w:rsidR="00661662" w:rsidRDefault="00661662" w:rsidP="00661662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661662" w:rsidRDefault="00661662" w:rsidP="00661662">
      <w:pPr>
        <w:spacing w:line="360" w:lineRule="auto"/>
        <w:rPr>
          <w:rFonts w:ascii="宋体" w:eastAsia="宋体" w:hAnsi="宋体"/>
          <w:b/>
          <w:color w:val="000000"/>
          <w:szCs w:val="21"/>
        </w:rPr>
      </w:pPr>
    </w:p>
    <w:p w:rsidR="00661662" w:rsidRDefault="00661662" w:rsidP="00661662">
      <w:pPr>
        <w:spacing w:line="360" w:lineRule="auto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温馨提示：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2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本项目为全流程电子化交易项目，请认真阅读谈判文件，并注意以下事项。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2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1.供应商应按谈判文件规定编制、提交、解密电子响应文件。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2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lastRenderedPageBreak/>
        <w:t>2.电子文件下载、制作、提交期间和远程不见面谈判（</w:t>
      </w:r>
      <w:r>
        <w:rPr>
          <w:rFonts w:ascii="宋体" w:eastAsia="宋体" w:hAnsi="宋体" w:hint="eastAsia"/>
          <w:szCs w:val="21"/>
        </w:rPr>
        <w:t>电子响应文件的解密</w:t>
      </w:r>
      <w:r>
        <w:rPr>
          <w:rFonts w:ascii="宋体" w:eastAsia="宋体" w:hAnsi="宋体" w:hint="eastAsia"/>
          <w:b/>
          <w:color w:val="000000"/>
          <w:szCs w:val="21"/>
        </w:rPr>
        <w:t>）环节，供应商须使用同一个</w:t>
      </w:r>
      <w:r>
        <w:rPr>
          <w:rFonts w:ascii="宋体" w:eastAsia="宋体" w:hAnsi="宋体"/>
          <w:b/>
          <w:color w:val="000000"/>
          <w:szCs w:val="21"/>
        </w:rPr>
        <w:t>CA</w:t>
      </w:r>
      <w:r>
        <w:rPr>
          <w:rFonts w:ascii="宋体" w:eastAsia="宋体" w:hAnsi="宋体" w:hint="eastAsia"/>
          <w:b/>
          <w:color w:val="000000"/>
          <w:szCs w:val="21"/>
        </w:rPr>
        <w:t>数字证书（证书须在有效期内并可正常使用）。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2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3.电子响应文件的制作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3.1供应商登录《全国公共资源交易平台（河南省</w:t>
      </w:r>
      <w:r>
        <w:rPr>
          <w:rFonts w:ascii="Segoe UI Emoji" w:eastAsia="宋体" w:hAnsi="Segoe UI Emoji" w:cs="Segoe UI Emoji"/>
          <w:color w:val="000000"/>
          <w:szCs w:val="21"/>
        </w:rPr>
        <w:t>▪</w:t>
      </w:r>
      <w:r>
        <w:rPr>
          <w:rFonts w:ascii="宋体" w:eastAsia="宋体" w:hAnsi="宋体" w:cs="宋体" w:hint="eastAsia"/>
          <w:color w:val="000000"/>
          <w:szCs w:val="21"/>
        </w:rPr>
        <w:t>许昌市）</w:t>
      </w:r>
      <w:r>
        <w:rPr>
          <w:rFonts w:ascii="宋体" w:eastAsia="宋体" w:hAnsi="宋体" w:hint="eastAsia"/>
          <w:color w:val="000000"/>
          <w:szCs w:val="21"/>
        </w:rPr>
        <w:t>》公共资源交易系统（</w:t>
      </w:r>
      <w:r>
        <w:rPr>
          <w:rFonts w:ascii="宋体" w:eastAsia="宋体" w:hAnsi="宋体"/>
          <w:szCs w:val="21"/>
        </w:rPr>
        <w:t>http://221.14.6.70:8088/ggzy/</w:t>
      </w:r>
      <w:r>
        <w:rPr>
          <w:rFonts w:ascii="宋体" w:eastAsia="宋体" w:hAnsi="宋体" w:hint="eastAsia"/>
          <w:color w:val="000000"/>
          <w:szCs w:val="21"/>
        </w:rPr>
        <w:t>）下载“许昌投标文件制作系统</w:t>
      </w:r>
      <w:r>
        <w:rPr>
          <w:rFonts w:ascii="宋体" w:eastAsia="宋体" w:hAnsi="宋体"/>
          <w:color w:val="000000"/>
          <w:szCs w:val="21"/>
        </w:rPr>
        <w:t xml:space="preserve">SEARUN </w:t>
      </w:r>
      <w:r>
        <w:rPr>
          <w:rFonts w:ascii="宋体" w:eastAsia="宋体" w:hAnsi="宋体" w:hint="eastAsia"/>
          <w:color w:val="000000"/>
          <w:szCs w:val="21"/>
        </w:rPr>
        <w:t>最新版本”，按谈判文件要求制作电子响应文件。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电子响应文件的制作，参考《全国公共资源交易平台（河南省</w:t>
      </w:r>
      <w:r>
        <w:rPr>
          <w:rFonts w:ascii="Segoe UI Emoji" w:eastAsia="宋体" w:hAnsi="Segoe UI Emoji" w:cs="Segoe UI Emoji"/>
          <w:color w:val="000000"/>
          <w:szCs w:val="21"/>
        </w:rPr>
        <w:t>▪</w:t>
      </w:r>
      <w:r>
        <w:rPr>
          <w:rFonts w:ascii="宋体" w:eastAsia="宋体" w:hAnsi="宋体" w:cs="宋体" w:hint="eastAsia"/>
          <w:color w:val="000000"/>
          <w:szCs w:val="21"/>
        </w:rPr>
        <w:t>许昌市）</w:t>
      </w:r>
      <w:r>
        <w:rPr>
          <w:rFonts w:ascii="宋体" w:eastAsia="宋体" w:hAnsi="宋体" w:hint="eastAsia"/>
          <w:color w:val="000000"/>
          <w:szCs w:val="21"/>
        </w:rPr>
        <w:t>》公共资源交易系统——组件下载——交易系统操作手册（投标人、供应商）。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3.2供应商须将谈判文件要求的资质、业绩、荣誉及相关人员证明材料等资料原件扫描件（或图片）制作到所提交的电子响应文件中。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 w:rsidR="00661662" w:rsidRDefault="00661662" w:rsidP="00661662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一个标段对应生成一个文件夹（</w:t>
      </w:r>
      <w:r>
        <w:rPr>
          <w:rFonts w:ascii="宋体" w:eastAsia="宋体" w:hAnsi="宋体"/>
          <w:color w:val="000000"/>
          <w:szCs w:val="21"/>
        </w:rPr>
        <w:t>xxxx</w:t>
      </w:r>
      <w:r>
        <w:rPr>
          <w:rFonts w:ascii="宋体" w:eastAsia="宋体" w:hAnsi="宋体" w:hint="eastAsia"/>
          <w:color w:val="000000"/>
          <w:szCs w:val="21"/>
        </w:rPr>
        <w:t>项目</w:t>
      </w:r>
      <w:r>
        <w:rPr>
          <w:rFonts w:ascii="宋体" w:eastAsia="宋体" w:hAnsi="宋体"/>
          <w:color w:val="000000"/>
          <w:szCs w:val="21"/>
        </w:rPr>
        <w:t>xx</w:t>
      </w:r>
      <w:r>
        <w:rPr>
          <w:rFonts w:ascii="宋体" w:eastAsia="宋体" w:hAnsi="宋体" w:hint="eastAsia"/>
          <w:color w:val="000000"/>
          <w:szCs w:val="21"/>
        </w:rPr>
        <w:t>标段），其中后缀名为“</w:t>
      </w:r>
      <w:r>
        <w:rPr>
          <w:rFonts w:ascii="宋体" w:eastAsia="宋体" w:hAnsi="宋体"/>
          <w:color w:val="000000"/>
          <w:szCs w:val="21"/>
        </w:rPr>
        <w:t>.file</w:t>
      </w:r>
      <w:r>
        <w:rPr>
          <w:rFonts w:ascii="宋体" w:eastAsia="宋体" w:hAnsi="宋体" w:hint="eastAsia"/>
          <w:color w:val="000000"/>
          <w:szCs w:val="21"/>
        </w:rPr>
        <w:t>”的文件用于电子投标使用。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2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4.加密电子响应文件的提交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100" w:firstLine="21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4.1加密电子响应文件应按规定在谈判响应截止时间（谈判时间）之前成功提交至《全国公共资源交易平台（河南省</w:t>
      </w:r>
      <w:r>
        <w:rPr>
          <w:rFonts w:ascii="Segoe UI Emoji" w:eastAsia="宋体" w:hAnsi="Segoe UI Emoji" w:cs="Segoe UI Emoji"/>
          <w:color w:val="000000"/>
          <w:szCs w:val="21"/>
        </w:rPr>
        <w:t>▪</w:t>
      </w:r>
      <w:r>
        <w:rPr>
          <w:rFonts w:ascii="宋体" w:eastAsia="宋体" w:hAnsi="宋体" w:cs="宋体" w:hint="eastAsia"/>
          <w:color w:val="000000"/>
          <w:szCs w:val="21"/>
        </w:rPr>
        <w:t>许昌市）</w:t>
      </w:r>
      <w:r>
        <w:rPr>
          <w:rFonts w:ascii="宋体" w:eastAsia="宋体" w:hAnsi="宋体" w:hint="eastAsia"/>
          <w:color w:val="000000"/>
          <w:szCs w:val="21"/>
        </w:rPr>
        <w:t>》公共资源交易系统（</w:t>
      </w:r>
      <w:r>
        <w:rPr>
          <w:rFonts w:ascii="宋体" w:eastAsia="宋体" w:hAnsi="宋体"/>
          <w:szCs w:val="21"/>
        </w:rPr>
        <w:t>http://221.14.6.70:8088/ggzy/</w:t>
      </w:r>
      <w:r>
        <w:rPr>
          <w:rFonts w:ascii="宋体" w:eastAsia="宋体" w:hAnsi="宋体" w:hint="eastAsia"/>
          <w:color w:val="000000"/>
          <w:szCs w:val="21"/>
        </w:rPr>
        <w:t>）。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供应商应充分考虑并预留技术处理和上传数据所需时间。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4.2 供应商对同一项目多个标段进行响应的，加密电子响应文件应按标段分别提交。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B0F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4.3 加密电子响应文件成功提交后，《全国公共资源交易平台（河南省</w:t>
      </w:r>
      <w:r>
        <w:rPr>
          <w:rFonts w:ascii="Segoe UI Emoji" w:eastAsia="宋体" w:hAnsi="Segoe UI Emoji" w:cs="Segoe UI Emoji"/>
          <w:color w:val="000000"/>
          <w:szCs w:val="21"/>
        </w:rPr>
        <w:t>▪</w:t>
      </w:r>
      <w:r>
        <w:rPr>
          <w:rFonts w:ascii="宋体" w:eastAsia="宋体" w:hAnsi="宋体" w:cs="宋体" w:hint="eastAsia"/>
          <w:color w:val="000000"/>
          <w:szCs w:val="21"/>
        </w:rPr>
        <w:t>许昌市）</w:t>
      </w:r>
      <w:r>
        <w:rPr>
          <w:rFonts w:ascii="宋体" w:eastAsia="宋体" w:hAnsi="宋体" w:hint="eastAsia"/>
          <w:color w:val="000000"/>
          <w:szCs w:val="21"/>
        </w:rPr>
        <w:t>》公共资源交易系统（</w:t>
      </w:r>
      <w:r>
        <w:rPr>
          <w:rFonts w:ascii="宋体" w:eastAsia="宋体" w:hAnsi="宋体"/>
          <w:szCs w:val="21"/>
        </w:rPr>
        <w:t>http://221.14.6.70:8088/ggzy/</w:t>
      </w:r>
      <w:r>
        <w:rPr>
          <w:rFonts w:ascii="宋体" w:eastAsia="宋体" w:hAnsi="宋体" w:hint="eastAsia"/>
          <w:color w:val="000000"/>
          <w:szCs w:val="21"/>
        </w:rPr>
        <w:t>）</w:t>
      </w:r>
      <w:r>
        <w:rPr>
          <w:rFonts w:ascii="宋体" w:eastAsia="宋体" w:hAnsi="宋体" w:cs="仿宋_GB2312" w:hint="eastAsia"/>
          <w:color w:val="000000"/>
          <w:szCs w:val="21"/>
        </w:rPr>
        <w:t>生成“投标文件提交回执单”。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2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5.远程不见面谈判（电子响应文件的解密）</w:t>
      </w:r>
    </w:p>
    <w:p w:rsidR="00661662" w:rsidRDefault="00661662" w:rsidP="00661662">
      <w:pPr>
        <w:tabs>
          <w:tab w:val="left" w:pos="7095"/>
        </w:tabs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5.1供应商应熟悉《许昌市不见面操作手册》，并提前设置不见面开标浏览器（设置流程详见《许昌市不见面操作手册》）。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5.2 《许昌市不见面操作手册》下载路径：全国公共资源交易平台（河南省·许昌市）—“资料下载”栏目。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5.3</w:t>
      </w:r>
      <w:r>
        <w:rPr>
          <w:rFonts w:ascii="宋体" w:eastAsia="宋体" w:hAnsi="宋体" w:cs="仿宋_GB2312" w:hint="eastAsia"/>
          <w:color w:val="000000"/>
          <w:szCs w:val="21"/>
        </w:rPr>
        <w:t>谈判响应截止时间前供应商应登录本项目不见面开标大厅，按照谈判文件规定的时间准时参加线上响应文件开启。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lastRenderedPageBreak/>
        <w:t>5.5根据采购代理机构在“文字互动”对话框的通知，供应商选择功能栏“解密环节”按钮进行电子响应文件解密（供应商解密应自采购代理机构点击“开标”按钮后2个小时内完成）。供应商未在规定时间内解密或</w:t>
      </w:r>
      <w:r>
        <w:rPr>
          <w:rFonts w:ascii="宋体" w:eastAsia="宋体" w:hAnsi="宋体" w:cs="宋体" w:hint="eastAsia"/>
          <w:kern w:val="0"/>
          <w:szCs w:val="21"/>
        </w:rPr>
        <w:t>因供应商原因解密失败的，其响应文件将被拒绝。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="420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6.评审依据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6.1全流程电子化交易（不见面谈判）项目，谈判小组以成功上传、解密的电子响应文件为依据评审。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6.2 评审期间，供应商应保持通讯手机畅通，并根据谈判小组要求在规定时间内提供：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（1）最后报价（加盖公章，或者由法定代表人或其授权的代表签字）；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提交方式：供应商须使用</w:t>
      </w:r>
      <w:r>
        <w:rPr>
          <w:rFonts w:ascii="宋体" w:eastAsia="宋体" w:hAnsi="宋体"/>
          <w:color w:val="000000"/>
          <w:szCs w:val="21"/>
        </w:rPr>
        <w:t>CA</w:t>
      </w:r>
      <w:r>
        <w:rPr>
          <w:rFonts w:ascii="宋体" w:eastAsia="宋体" w:hAnsi="宋体" w:hint="eastAsia"/>
          <w:color w:val="000000"/>
          <w:szCs w:val="21"/>
        </w:rPr>
        <w:t>数字证书登录《全国公共资源交易平台（河南省</w:t>
      </w:r>
      <w:r>
        <w:rPr>
          <w:rFonts w:ascii="Segoe UI Emoji" w:eastAsia="宋体" w:hAnsi="Segoe UI Emoji" w:cs="Segoe UI Emoji"/>
          <w:color w:val="000000"/>
          <w:szCs w:val="21"/>
        </w:rPr>
        <w:t>▪</w:t>
      </w:r>
      <w:r>
        <w:rPr>
          <w:rFonts w:ascii="宋体" w:eastAsia="宋体" w:hAnsi="宋体" w:hint="eastAsia"/>
          <w:color w:val="000000"/>
          <w:szCs w:val="21"/>
        </w:rPr>
        <w:t>许昌市）》公共资源交易系统（</w:t>
      </w:r>
      <w:r>
        <w:rPr>
          <w:rFonts w:ascii="宋体" w:eastAsia="宋体" w:hAnsi="宋体"/>
          <w:color w:val="000000"/>
          <w:szCs w:val="21"/>
        </w:rPr>
        <w:t>http://ggzy.xuchang.gov.cn:8088/ggzy/</w:t>
      </w:r>
      <w:r>
        <w:rPr>
          <w:rFonts w:ascii="宋体" w:eastAsia="宋体" w:hAnsi="宋体" w:hint="eastAsia"/>
          <w:color w:val="000000"/>
          <w:szCs w:val="21"/>
        </w:rPr>
        <w:t>）进行最后报价，最后报价应包括：①总报价②分项报价。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:rsidR="00661662" w:rsidRDefault="00661662" w:rsidP="00661662">
      <w:pPr>
        <w:tabs>
          <w:tab w:val="left" w:pos="7095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②谈判文件第二章“采购需求”中“采购清单”以工程量清单提供的，供应商应以工程量清单方式提交最后报价。</w:t>
      </w:r>
    </w:p>
    <w:p w:rsidR="00661662" w:rsidRDefault="00661662" w:rsidP="00661662">
      <w:pPr>
        <w:tabs>
          <w:tab w:val="left" w:pos="6083"/>
        </w:tabs>
        <w:spacing w:line="360" w:lineRule="auto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③请供应商根据项目情况，可提前准备分项报价。</w:t>
      </w:r>
      <w:r>
        <w:rPr>
          <w:rFonts w:ascii="宋体" w:eastAsia="宋体" w:hAnsi="宋体"/>
          <w:color w:val="000000"/>
          <w:szCs w:val="21"/>
        </w:rPr>
        <w:tab/>
      </w:r>
    </w:p>
    <w:p w:rsidR="007D0995" w:rsidRDefault="00661662" w:rsidP="00661662">
      <w:r>
        <w:rPr>
          <w:rFonts w:ascii="宋体" w:eastAsia="宋体" w:hAnsi="宋体" w:hint="eastAsia"/>
          <w:color w:val="000000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sectPr w:rsidR="007D0995" w:rsidSect="007D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62" w:rsidRDefault="00661662" w:rsidP="00661662">
      <w:r>
        <w:separator/>
      </w:r>
    </w:p>
  </w:endnote>
  <w:endnote w:type="continuationSeparator" w:id="1">
    <w:p w:rsidR="00661662" w:rsidRDefault="00661662" w:rsidP="0066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62" w:rsidRDefault="00661662" w:rsidP="00661662">
      <w:r>
        <w:separator/>
      </w:r>
    </w:p>
  </w:footnote>
  <w:footnote w:type="continuationSeparator" w:id="1">
    <w:p w:rsidR="00661662" w:rsidRDefault="00661662" w:rsidP="00661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662"/>
    <w:rsid w:val="00246C31"/>
    <w:rsid w:val="00272BAA"/>
    <w:rsid w:val="00661662"/>
    <w:rsid w:val="007D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166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6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616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616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616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61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中科经纬工程技术有限公司:张凤姣</dc:creator>
  <cp:keywords/>
  <dc:description/>
  <cp:lastModifiedBy>中科经纬工程技术有限公司:张凤姣</cp:lastModifiedBy>
  <cp:revision>4</cp:revision>
  <cp:lastPrinted>2023-11-27T01:54:00Z</cp:lastPrinted>
  <dcterms:created xsi:type="dcterms:W3CDTF">2023-11-27T01:22:00Z</dcterms:created>
  <dcterms:modified xsi:type="dcterms:W3CDTF">2023-11-28T02:04:00Z</dcterms:modified>
</cp:coreProperties>
</file>