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10" w:lineRule="exact"/>
        <w:jc w:val="center"/>
        <w:textAlignment w:val="auto"/>
        <w:outlineLvl w:val="0"/>
        <w:rPr>
          <w:rFonts w:hint="eastAsia" w:ascii="宋体" w:hAnsi="宋体" w:cs="宋体"/>
          <w:b/>
          <w:kern w:val="0"/>
          <w:sz w:val="32"/>
          <w:szCs w:val="24"/>
        </w:rPr>
      </w:pPr>
      <w:r>
        <w:rPr>
          <w:rFonts w:hint="eastAsia" w:ascii="宋体" w:hAnsi="宋体" w:cs="宋体"/>
          <w:b/>
          <w:kern w:val="0"/>
          <w:sz w:val="32"/>
          <w:szCs w:val="24"/>
        </w:rPr>
        <w:t>YZCG-DLT2023119禹州市教育体育局小吕镇中心学校厕所拆除重建项目（不见面开标）</w:t>
      </w:r>
      <w:r>
        <w:rPr>
          <w:rFonts w:hint="eastAsia" w:ascii="宋体" w:hAnsi="宋体" w:cs="宋体"/>
          <w:b/>
          <w:kern w:val="0"/>
          <w:sz w:val="32"/>
          <w:szCs w:val="24"/>
          <w:lang w:eastAsia="zh-CN"/>
        </w:rPr>
        <w:t>－</w:t>
      </w:r>
      <w:r>
        <w:rPr>
          <w:rFonts w:hint="eastAsia" w:ascii="宋体" w:hAnsi="宋体" w:cs="宋体"/>
          <w:b/>
          <w:kern w:val="0"/>
          <w:sz w:val="32"/>
          <w:szCs w:val="24"/>
        </w:rPr>
        <w:t>竞争性谈判公告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0"/>
          <w:rFonts w:ascii="宋体" w:hAnsi="宋体"/>
          <w:sz w:val="24"/>
          <w:szCs w:val="24"/>
        </w:rPr>
      </w:pPr>
      <w:bookmarkStart w:id="0" w:name="_Toc28359079"/>
      <w:bookmarkStart w:id="1" w:name="_Toc35393621"/>
      <w:bookmarkStart w:id="2" w:name="_Toc28359002"/>
      <w:bookmarkStart w:id="3" w:name="_Toc35393790"/>
      <w:r>
        <w:rPr>
          <w:rStyle w:val="10"/>
          <w:rFonts w:hint="eastAsia" w:ascii="宋体" w:hAnsi="宋体"/>
          <w:sz w:val="24"/>
          <w:szCs w:val="24"/>
        </w:rPr>
        <w:t>项目概况</w:t>
      </w:r>
    </w:p>
    <w:bookmarkEnd w:id="0"/>
    <w:bookmarkEnd w:id="1"/>
    <w:bookmarkEnd w:id="2"/>
    <w:bookmarkEnd w:id="3"/>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0"/>
          <w:rFonts w:hint="eastAsia" w:ascii="宋体" w:hAnsi="宋体"/>
          <w:sz w:val="24"/>
          <w:szCs w:val="24"/>
        </w:rPr>
      </w:pPr>
      <w:r>
        <w:rPr>
          <w:rStyle w:val="10"/>
          <w:rFonts w:hint="eastAsia" w:ascii="宋体" w:hAnsi="宋体"/>
          <w:sz w:val="24"/>
          <w:szCs w:val="24"/>
        </w:rPr>
        <w:t>禹州市教育体育局小吕镇中心学校厕所拆除重建项目的潜在供应商应在《全国公共资源交易平台（河南省·许昌市）》（http://ggzy.xuchang.gov.cn/）获取采购文件，并于2023年11月03日8时30分（北京时间）前提交（上传）响应文件。</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rPr>
          <w:rFonts w:ascii="宋体" w:hAnsi="宋体" w:cs="黑体"/>
          <w:b/>
          <w:bCs/>
          <w:color w:val="000000"/>
        </w:rPr>
      </w:pPr>
      <w:r>
        <w:rPr>
          <w:rFonts w:hint="eastAsia" w:ascii="宋体" w:hAnsi="宋体" w:cs="黑体"/>
          <w:b/>
          <w:bCs/>
          <w:color w:val="000000"/>
          <w:shd w:val="clear" w:color="auto" w:fill="FFFFFF"/>
        </w:rPr>
        <w:t>一、项目基本情况</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hint="eastAsia" w:ascii="宋体" w:hAnsi="宋体" w:eastAsia="宋体" w:cs="黑体"/>
          <w:bCs/>
          <w:color w:val="000000"/>
          <w:shd w:val="clear" w:color="auto" w:fill="FFFFFF"/>
          <w:lang w:val="en-US" w:eastAsia="zh-CN"/>
        </w:rPr>
      </w:pPr>
      <w:r>
        <w:rPr>
          <w:rFonts w:hint="eastAsia" w:ascii="宋体" w:hAnsi="宋体" w:cs="黑体"/>
          <w:bCs/>
          <w:color w:val="000000"/>
          <w:shd w:val="clear" w:color="auto" w:fill="FFFFFF"/>
        </w:rPr>
        <w:t>1、项目编号：YZCG-DLT202311</w:t>
      </w:r>
      <w:r>
        <w:rPr>
          <w:rFonts w:hint="eastAsia" w:ascii="宋体" w:hAnsi="宋体" w:cs="黑体"/>
          <w:bCs/>
          <w:color w:val="000000"/>
          <w:shd w:val="clear" w:color="auto" w:fill="FFFFFF"/>
          <w:lang w:val="en-US" w:eastAsia="zh-CN"/>
        </w:rPr>
        <w:t>9</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2、项目名称：禹州市教育体育局小吕镇中心学校厕所拆除重建项目</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3、采购方式：竞争性谈判</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4、预算金额：926903.66元</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35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最高限价：926903.66元</w:t>
      </w:r>
    </w:p>
    <w:tbl>
      <w:tblPr>
        <w:tblStyle w:val="5"/>
        <w:tblW w:w="10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2278"/>
        <w:gridCol w:w="1230"/>
        <w:gridCol w:w="1319"/>
        <w:gridCol w:w="1985"/>
        <w:gridCol w:w="1417"/>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1"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序号</w:t>
            </w:r>
          </w:p>
        </w:tc>
        <w:tc>
          <w:tcPr>
            <w:tcW w:w="2278"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包号</w:t>
            </w:r>
          </w:p>
        </w:tc>
        <w:tc>
          <w:tcPr>
            <w:tcW w:w="1230"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包名称</w:t>
            </w:r>
          </w:p>
        </w:tc>
        <w:tc>
          <w:tcPr>
            <w:tcW w:w="1319"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包预算</w:t>
            </w:r>
            <w:r>
              <w:rPr>
                <w:rFonts w:hint="eastAsia" w:ascii="宋体" w:hAnsi="宋体" w:cs="黑体"/>
                <w:bCs/>
                <w:color w:val="000000"/>
                <w:shd w:val="clear" w:color="auto" w:fill="FFFFFF"/>
                <w:lang w:eastAsia="zh-CN"/>
              </w:rPr>
              <w:t>（</w:t>
            </w:r>
            <w:r>
              <w:rPr>
                <w:rFonts w:hint="eastAsia" w:ascii="宋体" w:hAnsi="宋体" w:cs="黑体"/>
                <w:bCs/>
                <w:color w:val="000000"/>
                <w:shd w:val="clear" w:color="auto" w:fill="FFFFFF"/>
              </w:rPr>
              <w:t>元</w:t>
            </w:r>
            <w:r>
              <w:rPr>
                <w:rFonts w:hint="eastAsia" w:ascii="宋体" w:hAnsi="宋体" w:cs="黑体"/>
                <w:bCs/>
                <w:color w:val="000000"/>
                <w:shd w:val="clear" w:color="auto" w:fill="FFFFFF"/>
                <w:lang w:eastAsia="zh-CN"/>
              </w:rPr>
              <w:t>）</w:t>
            </w:r>
          </w:p>
        </w:tc>
        <w:tc>
          <w:tcPr>
            <w:tcW w:w="1985"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包最高限价</w:t>
            </w:r>
            <w:r>
              <w:rPr>
                <w:rFonts w:hint="eastAsia" w:ascii="宋体" w:hAnsi="宋体" w:cs="黑体"/>
                <w:bCs/>
                <w:color w:val="000000"/>
                <w:shd w:val="clear" w:color="auto" w:fill="FFFFFF"/>
                <w:lang w:eastAsia="zh-CN"/>
              </w:rPr>
              <w:t>（</w:t>
            </w:r>
            <w:r>
              <w:rPr>
                <w:rFonts w:hint="eastAsia" w:ascii="宋体" w:hAnsi="宋体" w:cs="黑体"/>
                <w:bCs/>
                <w:color w:val="000000"/>
                <w:shd w:val="clear" w:color="auto" w:fill="FFFFFF"/>
              </w:rPr>
              <w:t>元</w:t>
            </w:r>
            <w:r>
              <w:rPr>
                <w:rFonts w:hint="eastAsia" w:ascii="宋体" w:hAnsi="宋体" w:cs="黑体"/>
                <w:bCs/>
                <w:color w:val="000000"/>
                <w:shd w:val="clear" w:color="auto" w:fill="FFFFFF"/>
                <w:lang w:eastAsia="zh-CN"/>
              </w:rPr>
              <w:t>）</w:t>
            </w:r>
          </w:p>
        </w:tc>
        <w:tc>
          <w:tcPr>
            <w:tcW w:w="1417"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是否专门面向中小企业</w:t>
            </w:r>
          </w:p>
        </w:tc>
        <w:tc>
          <w:tcPr>
            <w:tcW w:w="1707"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采购预留金额（元）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1"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1</w:t>
            </w:r>
          </w:p>
        </w:tc>
        <w:tc>
          <w:tcPr>
            <w:tcW w:w="2278"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黑体"/>
                <w:bCs/>
                <w:color w:val="000000"/>
                <w:shd w:val="clear" w:color="auto" w:fill="FFFFFF"/>
                <w:lang w:val="en-US" w:eastAsia="zh-CN"/>
              </w:rPr>
            </w:pPr>
            <w:r>
              <w:rPr>
                <w:rFonts w:hint="eastAsia" w:ascii="宋体" w:hAnsi="宋体" w:cs="黑体"/>
                <w:bCs/>
                <w:color w:val="000000"/>
                <w:shd w:val="clear" w:color="auto" w:fill="FFFFFF"/>
              </w:rPr>
              <w:t>YZCG-DLT202311</w:t>
            </w:r>
            <w:r>
              <w:rPr>
                <w:rFonts w:hint="eastAsia" w:ascii="宋体" w:hAnsi="宋体" w:cs="黑体"/>
                <w:bCs/>
                <w:color w:val="000000"/>
                <w:shd w:val="clear" w:color="auto" w:fill="FFFFFF"/>
                <w:lang w:val="en-US" w:eastAsia="zh-CN"/>
              </w:rPr>
              <w:t>9-1</w:t>
            </w:r>
          </w:p>
        </w:tc>
        <w:tc>
          <w:tcPr>
            <w:tcW w:w="1230"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第一标段</w:t>
            </w:r>
          </w:p>
        </w:tc>
        <w:tc>
          <w:tcPr>
            <w:tcW w:w="1319"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926903.66</w:t>
            </w:r>
          </w:p>
        </w:tc>
        <w:tc>
          <w:tcPr>
            <w:tcW w:w="1985"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926903.66</w:t>
            </w:r>
          </w:p>
        </w:tc>
        <w:tc>
          <w:tcPr>
            <w:tcW w:w="1417"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是</w:t>
            </w:r>
          </w:p>
        </w:tc>
        <w:tc>
          <w:tcPr>
            <w:tcW w:w="1707" w:type="dxa"/>
            <w:noWrap w:val="0"/>
            <w:vAlign w:val="center"/>
          </w:tcPr>
          <w:p>
            <w:pPr>
              <w:pStyle w:val="4"/>
              <w:keepNext w:val="0"/>
              <w:keepLines w:val="0"/>
              <w:pageBreakBefore w:val="0"/>
              <w:widowControl/>
              <w:kinsoku/>
              <w:wordWrap/>
              <w:overflowPunct/>
              <w:topLinePunct w:val="0"/>
              <w:autoSpaceDE/>
              <w:autoSpaceDN/>
              <w:bidi w:val="0"/>
              <w:adjustRightInd/>
              <w:snapToGrid/>
              <w:spacing w:line="44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926903.66</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5、采购需求（包括但不限于标的的名称、数量、简要技术需求或服务要求等）</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禹州市教育体育局小吕镇中心学校厕所拆除重建项目，具体内容详见竞争性谈判文件。</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hint="eastAsia" w:ascii="宋体" w:hAnsi="宋体" w:cs="黑体"/>
          <w:bCs/>
          <w:color w:val="000000"/>
          <w:shd w:val="clear" w:color="auto" w:fill="FFFFFF"/>
        </w:rPr>
      </w:pPr>
      <w:r>
        <w:rPr>
          <w:rFonts w:hint="eastAsia" w:ascii="宋体" w:hAnsi="宋体" w:cs="黑体"/>
          <w:bCs/>
          <w:color w:val="000000"/>
          <w:highlight w:val="none"/>
          <w:shd w:val="clear" w:color="auto" w:fill="FFFFFF"/>
        </w:rPr>
        <w:t>合同履行期限：</w:t>
      </w:r>
      <w:r>
        <w:rPr>
          <w:rFonts w:hint="eastAsia" w:ascii="宋体" w:hAnsi="宋体" w:cs="黑体"/>
          <w:bCs/>
          <w:color w:val="000000"/>
          <w:shd w:val="clear" w:color="auto" w:fill="FFFFFF"/>
        </w:rPr>
        <w:t>自合同签订后</w:t>
      </w:r>
      <w:r>
        <w:rPr>
          <w:rFonts w:hint="eastAsia" w:ascii="宋体" w:hAnsi="宋体" w:cs="黑体"/>
          <w:bCs/>
          <w:color w:val="000000"/>
          <w:shd w:val="clear" w:color="auto" w:fill="FFFFFF"/>
          <w:lang w:val="en-US" w:eastAsia="zh-CN"/>
        </w:rPr>
        <w:t>60</w:t>
      </w:r>
      <w:r>
        <w:rPr>
          <w:rFonts w:hint="eastAsia" w:ascii="宋体" w:hAnsi="宋体" w:cs="黑体"/>
          <w:bCs/>
          <w:color w:val="000000"/>
          <w:shd w:val="clear" w:color="auto" w:fill="FFFFFF"/>
        </w:rPr>
        <w:t>日历天</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7、本项目是否接受联合体投标：否</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8、是否接受进口产品：否</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9、是否专门面向中小企业：是</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rPr>
          <w:rFonts w:ascii="宋体" w:hAnsi="宋体" w:cs="黑体"/>
          <w:b/>
          <w:bCs/>
          <w:color w:val="000000"/>
          <w:shd w:val="clear" w:color="auto" w:fill="FFFFFF"/>
        </w:rPr>
      </w:pPr>
      <w:r>
        <w:rPr>
          <w:rFonts w:hint="eastAsia" w:ascii="宋体" w:hAnsi="宋体" w:cs="黑体"/>
          <w:b/>
          <w:bCs/>
          <w:color w:val="000000"/>
          <w:shd w:val="clear" w:color="auto" w:fill="FFFFFF"/>
        </w:rPr>
        <w:t>二、申请人的资格要求</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1、满足《中华人民共和国政府采购法》第二十二条规定；</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2、落实政府采购政策满足的资格要求：本项目落实节约能源、保护环境、扶持不发达地区和少数民族地区、促进中小企业、监狱企业发展等政府采购政策（根据财政部、工业和信息化部《政府采购促进中小企业发展管理办法》（财库[2020]46号），本项目属于专门面向中、小、微型企业采购的项目。）</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3、本项目的特定资格要求：</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eastAsia="宋体" w:cs="黑体"/>
          <w:bCs/>
          <w:color w:val="000000"/>
          <w:shd w:val="clear" w:color="auto" w:fill="FFFFFF"/>
          <w:lang w:val="zh-CN" w:eastAsia="zh-CN"/>
        </w:rPr>
      </w:pPr>
      <w:r>
        <w:rPr>
          <w:rFonts w:hint="eastAsia" w:ascii="宋体" w:hAnsi="宋体" w:eastAsia="宋体" w:cs="黑体"/>
          <w:bCs/>
          <w:color w:val="000000"/>
          <w:shd w:val="clear" w:color="auto" w:fill="FFFFFF"/>
          <w:lang w:val="zh-CN" w:eastAsia="zh-CN"/>
        </w:rPr>
        <w:t>投标</w:t>
      </w:r>
      <w:r>
        <w:rPr>
          <w:rFonts w:hint="eastAsia" w:ascii="宋体" w:hAnsi="宋体" w:eastAsia="宋体" w:cs="黑体"/>
          <w:bCs/>
          <w:color w:val="000000"/>
          <w:shd w:val="clear" w:color="auto" w:fill="FFFFFF"/>
          <w:lang w:val="en-US" w:eastAsia="zh-CN"/>
        </w:rPr>
        <w:t>供应</w:t>
      </w:r>
      <w:r>
        <w:rPr>
          <w:rFonts w:hint="eastAsia" w:ascii="宋体" w:hAnsi="宋体" w:eastAsia="宋体" w:cs="黑体"/>
          <w:bCs/>
          <w:color w:val="000000"/>
          <w:shd w:val="clear" w:color="auto" w:fill="FFFFFF"/>
          <w:lang w:val="zh-CN" w:eastAsia="zh-CN"/>
        </w:rPr>
        <w:t>商须具有建筑工程总承包三级及以上资质；拟派项目经理须具有相关专业二级及以上建造师资格证。</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rPr>
          <w:rFonts w:ascii="宋体" w:hAnsi="宋体" w:cs="黑体"/>
          <w:b/>
          <w:bCs/>
          <w:color w:val="000000"/>
          <w:shd w:val="clear" w:color="auto" w:fill="FFFFFF"/>
        </w:rPr>
      </w:pPr>
      <w:r>
        <w:rPr>
          <w:rFonts w:hint="eastAsia" w:ascii="宋体" w:hAnsi="宋体" w:cs="黑体"/>
          <w:b/>
          <w:bCs/>
          <w:color w:val="000000"/>
          <w:shd w:val="clear" w:color="auto" w:fill="FFFFFF"/>
        </w:rPr>
        <w:t>三、获取采购文件</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cs="仿宋_GB2312"/>
          <w:color w:val="000000"/>
          <w:shd w:val="clear" w:color="auto" w:fill="FFFFFF"/>
        </w:rPr>
      </w:pPr>
      <w:r>
        <w:rPr>
          <w:rFonts w:hint="eastAsia" w:ascii="宋体" w:hAnsi="宋体" w:cs="仿宋_GB2312"/>
          <w:color w:val="000000"/>
          <w:shd w:val="clear" w:color="auto" w:fill="FFFFFF"/>
        </w:rPr>
        <w:t>1、时间：2023年</w:t>
      </w:r>
      <w:r>
        <w:rPr>
          <w:rFonts w:hint="eastAsia" w:ascii="宋体" w:hAnsi="宋体" w:cs="仿宋_GB2312"/>
          <w:color w:val="000000"/>
          <w:shd w:val="clear" w:color="auto" w:fill="FFFFFF"/>
          <w:lang w:val="en-US" w:eastAsia="zh-CN"/>
        </w:rPr>
        <w:t>10</w:t>
      </w:r>
      <w:r>
        <w:rPr>
          <w:rFonts w:hint="eastAsia" w:ascii="宋体" w:hAnsi="宋体" w:cs="仿宋_GB2312"/>
          <w:color w:val="000000"/>
          <w:shd w:val="clear" w:color="auto" w:fill="FFFFFF"/>
        </w:rPr>
        <w:t>月</w:t>
      </w:r>
      <w:r>
        <w:rPr>
          <w:rFonts w:hint="eastAsia" w:ascii="宋体" w:hAnsi="宋体" w:cs="仿宋_GB2312"/>
          <w:color w:val="000000"/>
          <w:shd w:val="clear" w:color="auto" w:fill="FFFFFF"/>
          <w:lang w:val="en-US" w:eastAsia="zh-CN"/>
        </w:rPr>
        <w:t>26</w:t>
      </w:r>
      <w:r>
        <w:rPr>
          <w:rFonts w:hint="eastAsia" w:ascii="宋体" w:hAnsi="宋体" w:cs="仿宋_GB2312"/>
          <w:color w:val="000000"/>
          <w:shd w:val="clear" w:color="auto" w:fill="FFFFFF"/>
        </w:rPr>
        <w:t>日 至 2023年</w:t>
      </w:r>
      <w:r>
        <w:rPr>
          <w:rFonts w:hint="eastAsia" w:ascii="宋体" w:hAnsi="宋体" w:cs="仿宋_GB2312"/>
          <w:color w:val="000000"/>
          <w:shd w:val="clear" w:color="auto" w:fill="FFFFFF"/>
          <w:lang w:val="en-US" w:eastAsia="zh-CN"/>
        </w:rPr>
        <w:t>11</w:t>
      </w:r>
      <w:r>
        <w:rPr>
          <w:rFonts w:hint="eastAsia" w:ascii="宋体" w:hAnsi="宋体" w:cs="仿宋_GB2312"/>
          <w:color w:val="000000"/>
          <w:shd w:val="clear" w:color="auto" w:fill="FFFFFF"/>
        </w:rPr>
        <w:t>月</w:t>
      </w:r>
      <w:r>
        <w:rPr>
          <w:rFonts w:hint="eastAsia" w:ascii="宋体" w:hAnsi="宋体" w:cs="仿宋_GB2312"/>
          <w:color w:val="000000"/>
          <w:shd w:val="clear" w:color="auto" w:fill="FFFFFF"/>
          <w:lang w:val="en-US" w:eastAsia="zh-CN"/>
        </w:rPr>
        <w:t>3</w:t>
      </w:r>
      <w:r>
        <w:rPr>
          <w:rFonts w:hint="eastAsia" w:ascii="宋体" w:hAnsi="宋体" w:cs="仿宋_GB2312"/>
          <w:color w:val="000000"/>
          <w:shd w:val="clear" w:color="auto" w:fill="FFFFFF"/>
        </w:rPr>
        <w:t>日，每天上午00:00至12:00，下午12:0</w:t>
      </w:r>
      <w:bookmarkStart w:id="4" w:name="_GoBack"/>
      <w:bookmarkEnd w:id="4"/>
      <w:r>
        <w:rPr>
          <w:rFonts w:hint="eastAsia" w:ascii="宋体" w:hAnsi="宋体" w:cs="仿宋_GB2312"/>
          <w:color w:val="000000"/>
          <w:shd w:val="clear" w:color="auto" w:fill="FFFFFF"/>
          <w:lang w:val="en-US" w:eastAsia="zh-CN"/>
        </w:rPr>
        <w:t>0</w:t>
      </w:r>
      <w:r>
        <w:rPr>
          <w:rFonts w:hint="eastAsia" w:ascii="宋体" w:hAnsi="宋体" w:cs="仿宋_GB2312"/>
          <w:color w:val="000000"/>
          <w:shd w:val="clear" w:color="auto" w:fill="FFFFFF"/>
        </w:rPr>
        <w:t xml:space="preserve">至23:59（北京时间，法定节假日除外。） </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cs="仿宋_GB2312"/>
          <w:color w:val="000000"/>
          <w:shd w:val="clear" w:color="auto" w:fill="FFFFFF"/>
        </w:rPr>
      </w:pPr>
      <w:r>
        <w:rPr>
          <w:rFonts w:hint="eastAsia" w:ascii="宋体" w:hAnsi="宋体" w:cs="仿宋_GB2312"/>
          <w:color w:val="000000"/>
          <w:shd w:val="clear" w:color="auto" w:fill="FFFFFF"/>
        </w:rPr>
        <w:t xml:space="preserve">2.地点：谈判响应截止时间前均可登录《全国公共资源交易平台（河南省·许昌市）》“投标人/供应商登录”入口（http://ggzy.xuchang.gov.cn:8088/ggzy/）自行免费下载。 </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cs="仿宋_GB2312"/>
          <w:color w:val="000000"/>
          <w:shd w:val="clear" w:color="auto" w:fill="FFFFFF"/>
        </w:rPr>
      </w:pPr>
      <w:r>
        <w:rPr>
          <w:rFonts w:hint="eastAsia" w:ascii="宋体" w:hAnsi="宋体" w:cs="仿宋_GB2312"/>
          <w:color w:val="000000"/>
          <w:shd w:val="clear" w:color="auto" w:fill="FFFFFF"/>
        </w:rPr>
        <w:t xml:space="preserve">3.方式：网上自行下载 </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cs="仿宋_GB2312"/>
          <w:color w:val="000000"/>
          <w:shd w:val="clear" w:color="auto" w:fill="FFFFFF"/>
        </w:rPr>
      </w:pPr>
      <w:r>
        <w:rPr>
          <w:rFonts w:hint="eastAsia" w:ascii="宋体" w:hAnsi="宋体" w:cs="仿宋_GB2312"/>
          <w:color w:val="000000"/>
          <w:shd w:val="clear" w:color="auto" w:fill="FFFFFF"/>
        </w:rPr>
        <w:t xml:space="preserve">4.售价：0元 </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rPr>
          <w:rFonts w:hint="eastAsia"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 xml:space="preserve">四、响应文件提交 </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仿宋_GB2312"/>
          <w:color w:val="000000"/>
          <w:shd w:val="clear" w:color="auto" w:fill="FFFFFF"/>
        </w:rPr>
      </w:pPr>
      <w:r>
        <w:rPr>
          <w:rFonts w:hint="eastAsia" w:ascii="宋体" w:hAnsi="宋体" w:cs="仿宋_GB2312"/>
          <w:color w:val="000000"/>
          <w:shd w:val="clear" w:color="auto" w:fill="FFFFFF"/>
        </w:rPr>
        <w:t>1、时间：2023年</w:t>
      </w:r>
      <w:r>
        <w:rPr>
          <w:rFonts w:hint="eastAsia" w:ascii="宋体" w:hAnsi="宋体" w:cs="仿宋_GB2312"/>
          <w:color w:val="000000"/>
          <w:shd w:val="clear" w:color="auto" w:fill="FFFFFF"/>
          <w:lang w:val="en-US" w:eastAsia="zh-CN"/>
        </w:rPr>
        <w:t>11</w:t>
      </w:r>
      <w:r>
        <w:rPr>
          <w:rFonts w:hint="eastAsia" w:ascii="宋体" w:hAnsi="宋体" w:cs="仿宋_GB2312"/>
          <w:color w:val="000000"/>
          <w:shd w:val="clear" w:color="auto" w:fill="FFFFFF"/>
        </w:rPr>
        <w:t>月</w:t>
      </w:r>
      <w:r>
        <w:rPr>
          <w:rFonts w:hint="eastAsia" w:ascii="宋体" w:hAnsi="宋体" w:cs="仿宋_GB2312"/>
          <w:color w:val="000000"/>
          <w:shd w:val="clear" w:color="auto" w:fill="FFFFFF"/>
          <w:lang w:val="en-US" w:eastAsia="zh-CN"/>
        </w:rPr>
        <w:t>3</w:t>
      </w:r>
      <w:r>
        <w:rPr>
          <w:rFonts w:hint="eastAsia" w:ascii="宋体" w:hAnsi="宋体" w:cs="仿宋_GB2312"/>
          <w:color w:val="000000"/>
          <w:shd w:val="clear" w:color="auto" w:fill="FFFFFF"/>
        </w:rPr>
        <w:t>日</w:t>
      </w:r>
      <w:r>
        <w:rPr>
          <w:rFonts w:hint="eastAsia" w:ascii="宋体" w:hAnsi="宋体" w:cs="仿宋_GB2312"/>
          <w:color w:val="000000"/>
          <w:shd w:val="clear" w:color="auto" w:fill="FFFFFF"/>
          <w:lang w:val="en-US" w:eastAsia="zh-CN"/>
        </w:rPr>
        <w:t>8</w:t>
      </w:r>
      <w:r>
        <w:rPr>
          <w:rFonts w:hint="eastAsia" w:ascii="宋体" w:hAnsi="宋体" w:cs="仿宋_GB2312"/>
          <w:color w:val="000000"/>
          <w:shd w:val="clear" w:color="auto" w:fill="FFFFFF"/>
        </w:rPr>
        <w:t>时</w:t>
      </w:r>
      <w:r>
        <w:rPr>
          <w:rFonts w:hint="eastAsia" w:ascii="宋体" w:hAnsi="宋体" w:cs="仿宋_GB2312"/>
          <w:color w:val="000000"/>
          <w:shd w:val="clear" w:color="auto" w:fill="FFFFFF"/>
          <w:lang w:val="en-US" w:eastAsia="zh-CN"/>
        </w:rPr>
        <w:t>30</w:t>
      </w:r>
      <w:r>
        <w:rPr>
          <w:rFonts w:hint="eastAsia" w:ascii="宋体" w:hAnsi="宋体" w:cs="仿宋_GB2312"/>
          <w:color w:val="000000"/>
          <w:shd w:val="clear" w:color="auto" w:fill="FFFFFF"/>
        </w:rPr>
        <w:t>分（北京时间）；</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仿宋_GB2312"/>
          <w:color w:val="000000"/>
          <w:shd w:val="clear" w:color="auto" w:fill="FFFFFF"/>
        </w:rPr>
      </w:pPr>
      <w:r>
        <w:rPr>
          <w:rFonts w:hint="eastAsia" w:ascii="宋体" w:hAnsi="宋体" w:cs="仿宋_GB2312"/>
          <w:color w:val="000000"/>
          <w:shd w:val="clear" w:color="auto" w:fill="FFFFFF"/>
        </w:rPr>
        <w:t>2、地点：本项目采用网上响应，请符合响应条件的供应商使用CA数字证书加密上传响应文件。</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rPr>
          <w:rFonts w:ascii="宋体" w:hAnsi="宋体" w:cs="黑体"/>
          <w:b/>
          <w:bCs/>
          <w:color w:val="000000"/>
          <w:shd w:val="clear" w:color="auto" w:fill="FFFFFF"/>
        </w:rPr>
      </w:pPr>
      <w:r>
        <w:rPr>
          <w:rFonts w:hint="eastAsia" w:ascii="宋体" w:hAnsi="宋体" w:cs="黑体"/>
          <w:b/>
          <w:bCs/>
          <w:color w:val="000000"/>
          <w:shd w:val="clear" w:color="auto" w:fill="FFFFFF"/>
        </w:rPr>
        <w:t>五、响应文件开启</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仿宋_GB2312"/>
          <w:color w:val="000000"/>
        </w:rPr>
      </w:pPr>
      <w:r>
        <w:rPr>
          <w:rFonts w:hint="eastAsia" w:ascii="宋体" w:hAnsi="宋体" w:cs="仿宋_GB2312"/>
          <w:color w:val="000000"/>
        </w:rPr>
        <w:t>1、</w:t>
      </w:r>
      <w:r>
        <w:rPr>
          <w:rFonts w:hint="eastAsia" w:ascii="宋体" w:hAnsi="宋体" w:cs="仿宋_GB2312"/>
          <w:color w:val="000000"/>
          <w:lang w:eastAsia="zh-CN"/>
        </w:rPr>
        <w:t>截止</w:t>
      </w:r>
      <w:r>
        <w:rPr>
          <w:rFonts w:hint="eastAsia" w:ascii="宋体" w:hAnsi="宋体" w:cs="仿宋_GB2312"/>
          <w:color w:val="000000"/>
        </w:rPr>
        <w:t>时间：2023年</w:t>
      </w:r>
      <w:r>
        <w:rPr>
          <w:rFonts w:hint="eastAsia" w:ascii="宋体" w:hAnsi="宋体" w:cs="仿宋_GB2312"/>
          <w:color w:val="000000"/>
          <w:lang w:val="en-US" w:eastAsia="zh-CN"/>
        </w:rPr>
        <w:t>11</w:t>
      </w:r>
      <w:r>
        <w:rPr>
          <w:rFonts w:hint="eastAsia" w:ascii="宋体" w:hAnsi="宋体" w:cs="仿宋_GB2312"/>
          <w:color w:val="000000"/>
        </w:rPr>
        <w:t>月</w:t>
      </w:r>
      <w:r>
        <w:rPr>
          <w:rFonts w:hint="eastAsia" w:ascii="宋体" w:hAnsi="宋体" w:cs="仿宋_GB2312"/>
          <w:color w:val="000000"/>
          <w:lang w:val="en-US" w:eastAsia="zh-CN"/>
        </w:rPr>
        <w:t>3</w:t>
      </w:r>
      <w:r>
        <w:rPr>
          <w:rFonts w:hint="eastAsia" w:ascii="宋体" w:hAnsi="宋体" w:cs="仿宋_GB2312"/>
          <w:color w:val="000000"/>
        </w:rPr>
        <w:t>日</w:t>
      </w:r>
      <w:r>
        <w:rPr>
          <w:rFonts w:hint="eastAsia" w:ascii="宋体" w:hAnsi="宋体" w:cs="仿宋_GB2312"/>
          <w:color w:val="000000"/>
          <w:lang w:val="en-US" w:eastAsia="zh-CN"/>
        </w:rPr>
        <w:t>8</w:t>
      </w:r>
      <w:r>
        <w:rPr>
          <w:rFonts w:hint="eastAsia" w:ascii="宋体" w:hAnsi="宋体" w:cs="仿宋_GB2312"/>
          <w:color w:val="000000"/>
        </w:rPr>
        <w:t>时</w:t>
      </w:r>
      <w:r>
        <w:rPr>
          <w:rFonts w:hint="eastAsia" w:ascii="宋体" w:hAnsi="宋体" w:cs="仿宋_GB2312"/>
          <w:color w:val="000000"/>
          <w:lang w:val="en-US" w:eastAsia="zh-CN"/>
        </w:rPr>
        <w:t>30</w:t>
      </w:r>
      <w:r>
        <w:rPr>
          <w:rFonts w:hint="eastAsia" w:ascii="宋体" w:hAnsi="宋体" w:cs="仿宋_GB2312"/>
          <w:color w:val="000000"/>
        </w:rPr>
        <w:t>分（北京时间）；</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仿宋_GB2312"/>
          <w:color w:val="000000"/>
        </w:rPr>
      </w:pPr>
      <w:r>
        <w:rPr>
          <w:rFonts w:hint="eastAsia" w:ascii="宋体" w:hAnsi="宋体" w:cs="仿宋_GB2312"/>
          <w:color w:val="000000"/>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rPr>
          <w:rFonts w:ascii="宋体" w:hAnsi="宋体" w:cs="仿宋_GB2312"/>
          <w:b/>
          <w:color w:val="000000"/>
        </w:rPr>
      </w:pPr>
      <w:r>
        <w:rPr>
          <w:rFonts w:hint="eastAsia" w:ascii="宋体" w:hAnsi="宋体" w:cs="仿宋_GB2312"/>
          <w:b/>
          <w:color w:val="000000"/>
        </w:rPr>
        <w:t>六、发布公告的媒介及采购公告期限</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仿宋_GB2312"/>
          <w:color w:val="000000"/>
        </w:rPr>
      </w:pPr>
      <w:r>
        <w:rPr>
          <w:rFonts w:hint="eastAsia" w:ascii="宋体" w:hAnsi="宋体" w:cs="仿宋_GB2312"/>
          <w:color w:val="000000"/>
        </w:rPr>
        <w:t>本次公告在《河南省政府采购网》《许昌市政府采购网》《全国公共资源交易平台（河南省·许昌市）》上发布，本公告发布之日起三个工作日。</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rPr>
          <w:rFonts w:ascii="宋体" w:hAnsi="宋体" w:cs="仿宋_GB2312"/>
          <w:b/>
          <w:color w:val="000000"/>
        </w:rPr>
      </w:pPr>
      <w:r>
        <w:rPr>
          <w:rFonts w:hint="eastAsia" w:ascii="宋体" w:hAnsi="宋体" w:cs="仿宋_GB2312"/>
          <w:b/>
          <w:color w:val="000000"/>
        </w:rPr>
        <w:t>七、</w:t>
      </w:r>
      <w:r>
        <w:rPr>
          <w:rFonts w:hint="eastAsia" w:ascii="宋体" w:hAnsi="宋体" w:cs="仿宋_GB2312"/>
          <w:b/>
          <w:color w:val="000000"/>
          <w:lang w:eastAsia="zh-CN"/>
        </w:rPr>
        <w:t>其他</w:t>
      </w:r>
      <w:r>
        <w:rPr>
          <w:rFonts w:hint="eastAsia" w:ascii="宋体" w:hAnsi="宋体" w:cs="仿宋_GB2312"/>
          <w:b/>
          <w:color w:val="000000"/>
        </w:rPr>
        <w:t>补充事宜</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仿宋_GB2312"/>
          <w:b/>
          <w:color w:val="000000"/>
        </w:rPr>
      </w:pPr>
      <w:r>
        <w:rPr>
          <w:rFonts w:hint="eastAsia" w:ascii="宋体" w:hAnsi="宋体" w:cs="仿宋_GB2312"/>
          <w:color w:val="000000"/>
        </w:rPr>
        <w:t>1、本项目采用电子系统进行招投标，请在响应前详细阅读全国公共资源交易平台（河南省·许昌市）首页“资料下载”栏目的《交易系统全电子操作手册（投标人）》及其附件。</w:t>
      </w:r>
    </w:p>
    <w:p>
      <w:pPr>
        <w:pStyle w:val="4"/>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175"/>
        <w:contextualSpacing/>
        <w:jc w:val="left"/>
        <w:textAlignment w:val="auto"/>
        <w:rPr>
          <w:rFonts w:ascii="宋体" w:hAnsi="宋体" w:cs="仿宋_GB2312"/>
          <w:color w:val="000000"/>
        </w:rPr>
      </w:pPr>
      <w:r>
        <w:rPr>
          <w:rFonts w:hint="eastAsia" w:ascii="宋体" w:hAnsi="宋体" w:cs="仿宋_GB2312"/>
          <w:color w:val="000000"/>
        </w:rPr>
        <w:t>2、响应供应商在电子系统使用过程中遇到涉及系统使用的问题，可致电0374-2961598进行咨询。</w:t>
      </w:r>
    </w:p>
    <w:p>
      <w:pPr>
        <w:pStyle w:val="4"/>
        <w:widowControl/>
        <w:shd w:val="clear" w:color="auto" w:fill="FFFFFF"/>
        <w:spacing w:line="360" w:lineRule="auto"/>
        <w:contextualSpacing/>
        <w:jc w:val="left"/>
        <w:rPr>
          <w:rFonts w:ascii="宋体" w:hAnsi="宋体" w:cs="黑体"/>
          <w:b/>
          <w:bCs/>
          <w:color w:val="000000"/>
        </w:rPr>
      </w:pPr>
      <w:r>
        <w:rPr>
          <w:rFonts w:hint="eastAsia" w:ascii="宋体" w:hAnsi="宋体" w:cs="黑体"/>
          <w:b/>
          <w:bCs/>
          <w:color w:val="000000"/>
        </w:rPr>
        <w:t>八、凡对本次采购提出询问，请按以下方式联系</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1、采购人信息</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名    称：禹州市教育体育局</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地    址：禹州市禹王大道</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联 系 人：连先生</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联系方式：</w:t>
      </w:r>
      <w:r>
        <w:rPr>
          <w:rFonts w:ascii="宋体" w:hAnsi="宋体" w:cs="仿宋_GB2312"/>
          <w:color w:val="000000"/>
        </w:rPr>
        <w:t>0374-8880080</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2、采购代理机构信息</w:t>
      </w:r>
    </w:p>
    <w:p>
      <w:pPr>
        <w:pStyle w:val="4"/>
        <w:widowControl/>
        <w:shd w:val="clear" w:color="auto" w:fill="FFFFFF"/>
        <w:spacing w:line="360" w:lineRule="auto"/>
        <w:ind w:firstLine="420"/>
        <w:contextualSpacing/>
        <w:jc w:val="left"/>
        <w:rPr>
          <w:rFonts w:hint="eastAsia" w:ascii="宋体" w:hAnsi="宋体" w:cs="仿宋_GB2312"/>
          <w:color w:val="000000"/>
        </w:rPr>
      </w:pPr>
      <w:r>
        <w:rPr>
          <w:rFonts w:hint="eastAsia" w:ascii="宋体" w:hAnsi="宋体" w:cs="仿宋_GB2312"/>
          <w:color w:val="000000"/>
          <w:lang w:val="en-US" w:eastAsia="zh-CN"/>
        </w:rPr>
        <w:t>名称</w:t>
      </w:r>
      <w:r>
        <w:rPr>
          <w:rFonts w:hint="eastAsia" w:ascii="宋体" w:hAnsi="宋体" w:cs="仿宋_GB2312"/>
          <w:color w:val="000000"/>
        </w:rPr>
        <w:t>：</w:t>
      </w:r>
      <w:r>
        <w:rPr>
          <w:rFonts w:hint="eastAsia" w:ascii="宋体" w:hAnsi="宋体" w:cs="仿宋_GB2312"/>
          <w:color w:val="000000"/>
          <w:lang w:val="en-US" w:eastAsia="zh-CN"/>
        </w:rPr>
        <w:t>河南省旭光工程造价咨询有限公司</w:t>
      </w:r>
    </w:p>
    <w:p>
      <w:pPr>
        <w:pStyle w:val="4"/>
        <w:widowControl/>
        <w:shd w:val="clear" w:color="auto" w:fill="FFFFFF"/>
        <w:spacing w:line="360" w:lineRule="auto"/>
        <w:ind w:firstLine="420"/>
        <w:contextualSpacing/>
        <w:jc w:val="left"/>
        <w:rPr>
          <w:rFonts w:hint="eastAsia" w:ascii="宋体" w:hAnsi="宋体" w:cs="仿宋_GB2312"/>
          <w:color w:val="000000"/>
        </w:rPr>
      </w:pPr>
      <w:r>
        <w:rPr>
          <w:rFonts w:hint="eastAsia" w:ascii="宋体" w:hAnsi="宋体" w:cs="仿宋_GB2312"/>
          <w:color w:val="000000"/>
        </w:rPr>
        <w:t>地址：平顶山市姚电大道中段南侧（河南质量工程职业学院院内培训楼一楼）</w:t>
      </w:r>
    </w:p>
    <w:p>
      <w:pPr>
        <w:pStyle w:val="4"/>
        <w:widowControl/>
        <w:shd w:val="clear" w:color="auto" w:fill="FFFFFF"/>
        <w:spacing w:line="360" w:lineRule="auto"/>
        <w:ind w:firstLine="420"/>
        <w:contextualSpacing/>
        <w:jc w:val="left"/>
        <w:rPr>
          <w:rFonts w:hint="eastAsia" w:ascii="宋体" w:hAnsi="宋体" w:cs="仿宋_GB2312"/>
          <w:color w:val="000000"/>
          <w:lang w:val="en-US" w:eastAsia="zh-CN"/>
        </w:rPr>
      </w:pPr>
      <w:r>
        <w:rPr>
          <w:rFonts w:hint="eastAsia" w:ascii="宋体" w:hAnsi="宋体" w:cs="仿宋_GB2312"/>
          <w:color w:val="000000"/>
        </w:rPr>
        <w:t>联系人：</w:t>
      </w:r>
      <w:r>
        <w:rPr>
          <w:rFonts w:hint="eastAsia" w:ascii="宋体" w:hAnsi="宋体" w:cs="仿宋_GB2312"/>
          <w:color w:val="000000"/>
          <w:lang w:val="en-US" w:eastAsia="zh-CN"/>
        </w:rPr>
        <w:t>张女士</w:t>
      </w:r>
    </w:p>
    <w:p>
      <w:pPr>
        <w:pStyle w:val="4"/>
        <w:widowControl/>
        <w:shd w:val="clear" w:color="auto" w:fill="FFFFFF"/>
        <w:spacing w:line="360" w:lineRule="auto"/>
        <w:ind w:firstLine="420"/>
        <w:contextualSpacing/>
        <w:jc w:val="left"/>
        <w:rPr>
          <w:rFonts w:hint="default" w:ascii="宋体" w:hAnsi="宋体" w:cs="仿宋_GB2312"/>
          <w:color w:val="000000"/>
          <w:lang w:val="en-US"/>
        </w:rPr>
      </w:pPr>
      <w:r>
        <w:rPr>
          <w:rFonts w:hint="eastAsia" w:ascii="宋体" w:hAnsi="宋体" w:cs="仿宋_GB2312"/>
          <w:color w:val="000000"/>
        </w:rPr>
        <w:t>联系</w:t>
      </w:r>
      <w:r>
        <w:rPr>
          <w:rFonts w:hint="eastAsia" w:ascii="宋体" w:hAnsi="宋体" w:cs="仿宋_GB2312"/>
          <w:color w:val="000000"/>
          <w:lang w:val="en-US" w:eastAsia="zh-CN"/>
        </w:rPr>
        <w:t>方式</w:t>
      </w:r>
      <w:r>
        <w:rPr>
          <w:rFonts w:hint="eastAsia" w:ascii="宋体" w:hAnsi="宋体" w:cs="仿宋_GB2312"/>
          <w:color w:val="000000"/>
        </w:rPr>
        <w:t>：</w:t>
      </w:r>
      <w:r>
        <w:rPr>
          <w:rFonts w:hint="eastAsia" w:ascii="宋体" w:hAnsi="宋体" w:cs="仿宋_GB2312"/>
          <w:color w:val="000000"/>
          <w:lang w:val="en-US" w:eastAsia="zh-CN"/>
        </w:rPr>
        <w:t>17737568937</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3、项目联系方式</w:t>
      </w:r>
    </w:p>
    <w:p>
      <w:pPr>
        <w:pStyle w:val="4"/>
        <w:widowControl/>
        <w:shd w:val="clear" w:color="auto" w:fill="FFFFFF"/>
        <w:spacing w:line="360" w:lineRule="auto"/>
        <w:ind w:firstLine="420"/>
        <w:contextualSpacing/>
        <w:jc w:val="left"/>
        <w:rPr>
          <w:rFonts w:hint="eastAsia" w:ascii="宋体" w:hAnsi="宋体" w:eastAsia="宋体" w:cs="仿宋_GB2312"/>
          <w:color w:val="000000"/>
          <w:lang w:eastAsia="zh-CN"/>
        </w:rPr>
      </w:pPr>
      <w:r>
        <w:rPr>
          <w:rFonts w:hint="eastAsia" w:ascii="宋体" w:hAnsi="宋体" w:cs="仿宋_GB2312"/>
          <w:color w:val="000000"/>
        </w:rPr>
        <w:t>项目联系人：</w:t>
      </w:r>
      <w:r>
        <w:rPr>
          <w:rFonts w:hint="eastAsia" w:ascii="宋体" w:hAnsi="宋体" w:cs="仿宋_GB2312"/>
          <w:color w:val="000000"/>
          <w:lang w:val="en-US" w:eastAsia="zh-CN"/>
        </w:rPr>
        <w:t>张女士</w:t>
      </w:r>
    </w:p>
    <w:p>
      <w:pPr>
        <w:pStyle w:val="4"/>
        <w:widowControl/>
        <w:shd w:val="clear" w:color="auto" w:fill="FFFFFF"/>
        <w:spacing w:line="360" w:lineRule="auto"/>
        <w:ind w:firstLine="420"/>
        <w:contextualSpacing/>
        <w:jc w:val="left"/>
        <w:rPr>
          <w:rFonts w:hint="default" w:ascii="宋体" w:hAnsi="宋体" w:eastAsia="宋体" w:cs="仿宋_GB2312"/>
          <w:color w:val="000000"/>
          <w:lang w:val="en-US" w:eastAsia="zh-CN"/>
        </w:rPr>
      </w:pPr>
      <w:r>
        <w:rPr>
          <w:rFonts w:hint="eastAsia" w:ascii="宋体" w:hAnsi="宋体" w:cs="仿宋_GB2312"/>
          <w:color w:val="000000"/>
        </w:rPr>
        <w:t>联系方式：</w:t>
      </w:r>
      <w:r>
        <w:rPr>
          <w:rFonts w:hint="eastAsia" w:ascii="宋体" w:hAnsi="宋体" w:cs="仿宋_GB2312"/>
          <w:color w:val="000000"/>
          <w:lang w:val="en-US" w:eastAsia="zh-CN"/>
        </w:rPr>
        <w:t>17737568937</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868A4"/>
    <w:multiLevelType w:val="singleLevel"/>
    <w:tmpl w:val="99D868A4"/>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wM2I3YzhlYjNmYWFmMDNiNzMxODdiODI3NzgifQ=="/>
  </w:docVars>
  <w:rsids>
    <w:rsidRoot w:val="3D8C3EB7"/>
    <w:rsid w:val="047C7C9D"/>
    <w:rsid w:val="06A107D5"/>
    <w:rsid w:val="105733C6"/>
    <w:rsid w:val="145D29CB"/>
    <w:rsid w:val="1A340ECA"/>
    <w:rsid w:val="316C18EF"/>
    <w:rsid w:val="32D8413A"/>
    <w:rsid w:val="3D8C3EB7"/>
    <w:rsid w:val="3EDF615E"/>
    <w:rsid w:val="3FCB5E99"/>
    <w:rsid w:val="41463559"/>
    <w:rsid w:val="4E0374A3"/>
    <w:rsid w:val="57192B2C"/>
    <w:rsid w:val="6B8F7847"/>
    <w:rsid w:val="73D56FFD"/>
    <w:rsid w:val="7CC7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4">
    <w:name w:val="Normal (Web)"/>
    <w:basedOn w:val="1"/>
    <w:qFormat/>
    <w:uiPriority w:val="99"/>
    <w:rPr>
      <w:rFonts w:ascii="Calibri" w:hAnsi="Calibri" w:eastAsia="宋体" w:cs="Times New Roman"/>
      <w:sz w:val="24"/>
      <w:szCs w:val="24"/>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00"/>
      <w:u w:val="none"/>
    </w:rPr>
  </w:style>
  <w:style w:type="character" w:customStyle="1" w:styleId="10">
    <w:name w:val="NormalCharacter"/>
    <w:qFormat/>
    <w:uiPriority w:val="0"/>
  </w:style>
  <w:style w:type="character" w:customStyle="1" w:styleId="11">
    <w:name w:val="active"/>
    <w:basedOn w:val="6"/>
    <w:qFormat/>
    <w:uiPriority w:val="0"/>
    <w:rPr>
      <w:color w:val="FFFFFF"/>
      <w:shd w:val="clear" w:fill="2B7AFC"/>
    </w:rPr>
  </w:style>
  <w:style w:type="character" w:customStyle="1" w:styleId="12">
    <w:name w:val="gb-jt"/>
    <w:basedOn w:val="6"/>
    <w:qFormat/>
    <w:uiPriority w:val="0"/>
  </w:style>
  <w:style w:type="character" w:customStyle="1" w:styleId="13">
    <w:name w:val="red"/>
    <w:basedOn w:val="6"/>
    <w:qFormat/>
    <w:uiPriority w:val="0"/>
    <w:rPr>
      <w:color w:val="FF0000"/>
      <w:sz w:val="18"/>
      <w:szCs w:val="18"/>
    </w:rPr>
  </w:style>
  <w:style w:type="character" w:customStyle="1" w:styleId="14">
    <w:name w:val="red1"/>
    <w:basedOn w:val="6"/>
    <w:qFormat/>
    <w:uiPriority w:val="0"/>
    <w:rPr>
      <w:color w:val="FF0000"/>
      <w:sz w:val="18"/>
      <w:szCs w:val="18"/>
    </w:rPr>
  </w:style>
  <w:style w:type="character" w:customStyle="1" w:styleId="15">
    <w:name w:val="red2"/>
    <w:basedOn w:val="6"/>
    <w:qFormat/>
    <w:uiPriority w:val="0"/>
    <w:rPr>
      <w:color w:val="CC0000"/>
    </w:rPr>
  </w:style>
  <w:style w:type="character" w:customStyle="1" w:styleId="16">
    <w:name w:val="red3"/>
    <w:basedOn w:val="6"/>
    <w:qFormat/>
    <w:uiPriority w:val="0"/>
    <w:rPr>
      <w:color w:val="FF0000"/>
    </w:rPr>
  </w:style>
  <w:style w:type="character" w:customStyle="1" w:styleId="17">
    <w:name w:val="green"/>
    <w:basedOn w:val="6"/>
    <w:qFormat/>
    <w:uiPriority w:val="0"/>
    <w:rPr>
      <w:color w:val="66AE00"/>
      <w:sz w:val="18"/>
      <w:szCs w:val="18"/>
    </w:rPr>
  </w:style>
  <w:style w:type="character" w:customStyle="1" w:styleId="18">
    <w:name w:val="green1"/>
    <w:basedOn w:val="6"/>
    <w:qFormat/>
    <w:uiPriority w:val="0"/>
    <w:rPr>
      <w:color w:val="66AE00"/>
      <w:sz w:val="18"/>
      <w:szCs w:val="18"/>
    </w:rPr>
  </w:style>
  <w:style w:type="character" w:customStyle="1" w:styleId="19">
    <w:name w:val="right"/>
    <w:basedOn w:val="6"/>
    <w:qFormat/>
    <w:uiPriority w:val="0"/>
    <w:rPr>
      <w:color w:val="999999"/>
      <w:sz w:val="18"/>
      <w:szCs w:val="18"/>
    </w:rPr>
  </w:style>
  <w:style w:type="character" w:customStyle="1" w:styleId="20">
    <w:name w:val="hover25"/>
    <w:basedOn w:val="6"/>
    <w:qFormat/>
    <w:uiPriority w:val="0"/>
  </w:style>
  <w:style w:type="character" w:customStyle="1" w:styleId="21">
    <w:name w:val="blue"/>
    <w:basedOn w:val="6"/>
    <w:qFormat/>
    <w:uiPriority w:val="0"/>
    <w:rPr>
      <w:color w:val="0371C6"/>
      <w:sz w:val="21"/>
      <w:szCs w:val="21"/>
    </w:rPr>
  </w:style>
  <w:style w:type="character" w:customStyle="1" w:styleId="22">
    <w:name w:val="hover"/>
    <w:basedOn w:val="6"/>
    <w:uiPriority w:val="0"/>
  </w:style>
  <w:style w:type="character" w:customStyle="1" w:styleId="23">
    <w:name w:val="active4"/>
    <w:basedOn w:val="6"/>
    <w:uiPriority w:val="0"/>
    <w:rPr>
      <w:color w:val="FFFFFF"/>
      <w:shd w:val="clear" w:fill="2B7AF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2023-10-12T02:15:00Z</dcterms:created>
  <dc:creator>WW.</dc:creator>
  <cp:lastModifiedBy>WW.</cp:lastModifiedBy>
  <cp:lastPrinted>2023-10-25T03:56:00Z</cp:lastPrinted>
  <dcterms:modified xsi:type="dcterms:W3CDTF">2023-10-26T07:19:33Z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25331D26E612447D913431825287A157_11</vt:lpwstr>
  </property>
</Properties>
</file>