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jc w:val="center"/>
        <w:textAlignment w:val="auto"/>
        <w:rPr>
          <w:rFonts w:ascii="黑体" w:hAnsi="黑体" w:eastAsia="黑体" w:cs="黑体"/>
          <w:b/>
          <w:bCs/>
          <w:sz w:val="36"/>
          <w:szCs w:val="36"/>
        </w:rPr>
      </w:pPr>
      <w:r>
        <w:rPr>
          <w:rFonts w:hint="eastAsia" w:ascii="黑体" w:hAnsi="黑体" w:eastAsia="黑体" w:cs="黑体"/>
          <w:b/>
          <w:bCs/>
          <w:sz w:val="36"/>
          <w:szCs w:val="36"/>
          <w:lang w:val="en-US" w:eastAsia="zh-CN"/>
        </w:rPr>
        <w:t>YZCG-DLT2023116</w:t>
      </w:r>
      <w:r>
        <w:rPr>
          <w:rFonts w:hint="eastAsia" w:ascii="黑体" w:hAnsi="黑体" w:eastAsia="黑体" w:cs="黑体"/>
          <w:b/>
          <w:bCs/>
          <w:sz w:val="36"/>
          <w:szCs w:val="36"/>
        </w:rPr>
        <w:t>禹州市教育体育局范坡镇中心学校宿舍楼维修加固项目（不见面开标）竞争性谈判公告</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Style w:val="18"/>
          <w:rFonts w:hint="eastAsia" w:ascii="宋体" w:hAnsi="宋体" w:eastAsia="宋体"/>
          <w:sz w:val="24"/>
          <w:szCs w:val="24"/>
        </w:rPr>
      </w:pPr>
      <w:r>
        <w:rPr>
          <w:rStyle w:val="18"/>
          <w:rFonts w:hint="eastAsia" w:ascii="宋体" w:hAnsi="宋体" w:eastAsia="宋体"/>
          <w:sz w:val="24"/>
          <w:szCs w:val="24"/>
        </w:rPr>
        <w:t>项目概况</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Style w:val="18"/>
          <w:rFonts w:hint="eastAsia" w:ascii="宋体" w:hAnsi="宋体" w:eastAsia="宋体"/>
          <w:sz w:val="24"/>
          <w:szCs w:val="24"/>
        </w:rPr>
      </w:pPr>
      <w:r>
        <w:rPr>
          <w:rStyle w:val="18"/>
          <w:rFonts w:hint="eastAsia" w:ascii="宋体" w:hAnsi="宋体" w:eastAsia="宋体"/>
          <w:sz w:val="24"/>
          <w:szCs w:val="24"/>
        </w:rPr>
        <w:t>禹州市教育体育局范坡镇中心学校宿舍楼维修加固项目的潜在供应商应在《全国公共资源交易平台（河南省·许昌市）》（http://ggzy.xuchang.gov.cn/）获取采购文件，并于2023年</w:t>
      </w:r>
      <w:r>
        <w:rPr>
          <w:rStyle w:val="18"/>
          <w:rFonts w:hint="eastAsia" w:ascii="宋体" w:hAnsi="宋体" w:eastAsia="宋体"/>
          <w:sz w:val="24"/>
          <w:szCs w:val="24"/>
          <w:lang w:val="en-US" w:eastAsia="zh-CN"/>
        </w:rPr>
        <w:t>11</w:t>
      </w:r>
      <w:r>
        <w:rPr>
          <w:rStyle w:val="18"/>
          <w:rFonts w:hint="eastAsia" w:ascii="宋体" w:hAnsi="宋体" w:eastAsia="宋体"/>
          <w:sz w:val="24"/>
          <w:szCs w:val="24"/>
        </w:rPr>
        <w:t>月</w:t>
      </w:r>
      <w:r>
        <w:rPr>
          <w:rStyle w:val="18"/>
          <w:rFonts w:hint="eastAsia" w:ascii="宋体" w:hAnsi="宋体"/>
          <w:sz w:val="24"/>
          <w:szCs w:val="24"/>
          <w:lang w:val="en-US" w:eastAsia="zh-CN"/>
        </w:rPr>
        <w:t>0</w:t>
      </w:r>
      <w:r>
        <w:rPr>
          <w:rStyle w:val="18"/>
          <w:rFonts w:hint="eastAsia" w:ascii="宋体" w:hAnsi="宋体" w:eastAsia="宋体"/>
          <w:sz w:val="24"/>
          <w:szCs w:val="24"/>
          <w:lang w:val="en-US" w:eastAsia="zh-CN"/>
        </w:rPr>
        <w:t>1</w:t>
      </w:r>
      <w:r>
        <w:rPr>
          <w:rStyle w:val="18"/>
          <w:rFonts w:hint="eastAsia" w:ascii="宋体" w:hAnsi="宋体" w:eastAsia="宋体"/>
          <w:sz w:val="24"/>
          <w:szCs w:val="24"/>
        </w:rPr>
        <w:t>日</w:t>
      </w:r>
      <w:r>
        <w:rPr>
          <w:rStyle w:val="18"/>
          <w:rFonts w:hint="eastAsia" w:ascii="宋体" w:hAnsi="宋体" w:eastAsia="宋体"/>
          <w:sz w:val="24"/>
          <w:szCs w:val="24"/>
          <w:lang w:val="en-US" w:eastAsia="zh-CN"/>
        </w:rPr>
        <w:t>8</w:t>
      </w:r>
      <w:r>
        <w:rPr>
          <w:rStyle w:val="18"/>
          <w:rFonts w:hint="eastAsia" w:ascii="宋体" w:hAnsi="宋体" w:eastAsia="宋体"/>
          <w:sz w:val="24"/>
          <w:szCs w:val="24"/>
        </w:rPr>
        <w:t>时</w:t>
      </w:r>
      <w:r>
        <w:rPr>
          <w:rStyle w:val="18"/>
          <w:rFonts w:hint="eastAsia" w:ascii="宋体" w:hAnsi="宋体" w:eastAsia="宋体"/>
          <w:sz w:val="24"/>
          <w:szCs w:val="24"/>
          <w:lang w:val="en-US" w:eastAsia="zh-CN"/>
        </w:rPr>
        <w:t>30</w:t>
      </w:r>
      <w:r>
        <w:rPr>
          <w:rStyle w:val="18"/>
          <w:rFonts w:hint="eastAsia" w:ascii="宋体" w:hAnsi="宋体" w:eastAsia="宋体"/>
          <w:sz w:val="24"/>
          <w:szCs w:val="24"/>
        </w:rPr>
        <w:t>分（北京时间）前提交（上传）响应文件。</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contextualSpacing/>
        <w:jc w:val="left"/>
        <w:textAlignment w:val="auto"/>
        <w:rPr>
          <w:rFonts w:ascii="宋体" w:hAnsi="宋体" w:cs="黑体"/>
          <w:b/>
          <w:bCs/>
          <w:color w:val="000000"/>
        </w:rPr>
      </w:pPr>
      <w:r>
        <w:rPr>
          <w:rFonts w:hint="eastAsia" w:ascii="宋体" w:hAnsi="宋体" w:cs="黑体"/>
          <w:b/>
          <w:bCs/>
          <w:color w:val="000000"/>
          <w:shd w:val="clear" w:color="auto" w:fill="FFFFFF"/>
        </w:rPr>
        <w:t>一、项目基本情况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hint="default" w:ascii="宋体" w:hAnsi="宋体" w:eastAsia="宋体" w:cs="黑体"/>
          <w:bCs/>
          <w:color w:val="000000"/>
          <w:shd w:val="clear" w:color="auto" w:fill="FFFFFF"/>
          <w:lang w:val="en-US" w:eastAsia="zh-CN"/>
        </w:rPr>
      </w:pPr>
      <w:r>
        <w:rPr>
          <w:rFonts w:hint="eastAsia" w:ascii="宋体" w:hAnsi="宋体" w:cs="黑体"/>
          <w:bCs/>
          <w:color w:val="000000"/>
          <w:shd w:val="clear" w:color="auto" w:fill="FFFFFF"/>
        </w:rPr>
        <w:t>1、项目编号：</w:t>
      </w:r>
      <w:r>
        <w:rPr>
          <w:rFonts w:hint="eastAsia" w:ascii="宋体" w:hAnsi="宋体" w:cs="黑体"/>
          <w:bCs/>
          <w:color w:val="000000"/>
          <w:shd w:val="clear" w:color="auto" w:fill="FFFFFF"/>
          <w:lang w:val="en-US" w:eastAsia="zh-CN"/>
        </w:rPr>
        <w:t>YZCG-DLT2023116</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2、项目名称：</w:t>
      </w:r>
      <w:r>
        <w:rPr>
          <w:rStyle w:val="18"/>
          <w:rFonts w:hint="eastAsia" w:ascii="宋体" w:hAnsi="宋体"/>
          <w:sz w:val="24"/>
          <w:szCs w:val="24"/>
        </w:rPr>
        <w:t>禹州市教育体育局范坡镇中心学校宿舍楼维修加固项目</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3、采购方式：竞争性谈判</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4、预算金额：</w:t>
      </w:r>
      <w:r>
        <w:rPr>
          <w:rFonts w:hint="eastAsia" w:ascii="宋体" w:hAnsi="宋体"/>
          <w:lang w:val="en-US" w:eastAsia="zh-CN"/>
        </w:rPr>
        <w:t>1017835.7</w:t>
      </w:r>
      <w:r>
        <w:rPr>
          <w:rFonts w:hint="eastAsia" w:ascii="宋体" w:hAnsi="宋体" w:cs="黑体"/>
          <w:bCs/>
          <w:color w:val="000000"/>
          <w:shd w:val="clear" w:color="auto" w:fill="FFFFFF"/>
        </w:rPr>
        <w:t>元</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840" w:firstLineChars="35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最高限价：</w:t>
      </w:r>
      <w:r>
        <w:rPr>
          <w:rFonts w:hint="eastAsia" w:ascii="宋体" w:hAnsi="宋体"/>
          <w:lang w:val="en-US" w:eastAsia="zh-CN"/>
        </w:rPr>
        <w:t>1017835.7</w:t>
      </w:r>
      <w:r>
        <w:rPr>
          <w:rFonts w:hint="eastAsia" w:ascii="宋体" w:hAnsi="宋体" w:cs="黑体"/>
          <w:bCs/>
          <w:color w:val="000000"/>
          <w:shd w:val="clear" w:color="auto" w:fill="FFFFFF"/>
        </w:rPr>
        <w:t>元</w:t>
      </w:r>
    </w:p>
    <w:tbl>
      <w:tblPr>
        <w:tblStyle w:val="10"/>
        <w:tblW w:w="10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2134"/>
        <w:gridCol w:w="1276"/>
        <w:gridCol w:w="1417"/>
        <w:gridCol w:w="1985"/>
        <w:gridCol w:w="1417"/>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序号</w:t>
            </w:r>
          </w:p>
        </w:tc>
        <w:tc>
          <w:tcPr>
            <w:tcW w:w="2134"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包号</w:t>
            </w:r>
          </w:p>
        </w:tc>
        <w:tc>
          <w:tcPr>
            <w:tcW w:w="1276"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包名称</w:t>
            </w:r>
          </w:p>
        </w:tc>
        <w:tc>
          <w:tcPr>
            <w:tcW w:w="1417"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包预算</w:t>
            </w:r>
            <w:r>
              <w:rPr>
                <w:rFonts w:hint="eastAsia" w:ascii="宋体" w:hAnsi="宋体" w:cs="黑体"/>
                <w:bCs/>
                <w:color w:val="000000"/>
                <w:shd w:val="clear" w:color="auto" w:fill="FFFFFF"/>
                <w:lang w:eastAsia="zh-CN"/>
              </w:rPr>
              <w:t>（</w:t>
            </w:r>
            <w:r>
              <w:rPr>
                <w:rFonts w:hint="eastAsia" w:ascii="宋体" w:hAnsi="宋体" w:cs="黑体"/>
                <w:bCs/>
                <w:color w:val="000000"/>
                <w:shd w:val="clear" w:color="auto" w:fill="FFFFFF"/>
              </w:rPr>
              <w:t>元</w:t>
            </w:r>
            <w:r>
              <w:rPr>
                <w:rFonts w:hint="eastAsia" w:ascii="宋体" w:hAnsi="宋体" w:cs="黑体"/>
                <w:bCs/>
                <w:color w:val="000000"/>
                <w:shd w:val="clear" w:color="auto" w:fill="FFFFFF"/>
                <w:lang w:eastAsia="zh-CN"/>
              </w:rPr>
              <w:t>）</w:t>
            </w:r>
          </w:p>
        </w:tc>
        <w:tc>
          <w:tcPr>
            <w:tcW w:w="1985"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包最高限价</w:t>
            </w:r>
            <w:r>
              <w:rPr>
                <w:rFonts w:hint="eastAsia" w:ascii="宋体" w:hAnsi="宋体" w:cs="黑体"/>
                <w:bCs/>
                <w:color w:val="000000"/>
                <w:shd w:val="clear" w:color="auto" w:fill="FFFFFF"/>
                <w:lang w:eastAsia="zh-CN"/>
              </w:rPr>
              <w:t>（</w:t>
            </w:r>
            <w:r>
              <w:rPr>
                <w:rFonts w:hint="eastAsia" w:ascii="宋体" w:hAnsi="宋体" w:cs="黑体"/>
                <w:bCs/>
                <w:color w:val="000000"/>
                <w:shd w:val="clear" w:color="auto" w:fill="FFFFFF"/>
              </w:rPr>
              <w:t>元</w:t>
            </w:r>
            <w:r>
              <w:rPr>
                <w:rFonts w:hint="eastAsia" w:ascii="宋体" w:hAnsi="宋体" w:cs="黑体"/>
                <w:bCs/>
                <w:color w:val="000000"/>
                <w:shd w:val="clear" w:color="auto" w:fill="FFFFFF"/>
                <w:lang w:eastAsia="zh-CN"/>
              </w:rPr>
              <w:t>）</w:t>
            </w:r>
          </w:p>
        </w:tc>
        <w:tc>
          <w:tcPr>
            <w:tcW w:w="1417"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是否专门面向中小企业</w:t>
            </w:r>
          </w:p>
        </w:tc>
        <w:tc>
          <w:tcPr>
            <w:tcW w:w="1707"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1"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1</w:t>
            </w:r>
          </w:p>
        </w:tc>
        <w:tc>
          <w:tcPr>
            <w:tcW w:w="2134"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lang w:val="en-US" w:eastAsia="zh-CN"/>
              </w:rPr>
              <w:t>YZCG-DLT2023116</w:t>
            </w:r>
          </w:p>
        </w:tc>
        <w:tc>
          <w:tcPr>
            <w:tcW w:w="1276"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第一标段</w:t>
            </w:r>
          </w:p>
        </w:tc>
        <w:tc>
          <w:tcPr>
            <w:tcW w:w="1417"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lang w:val="en-US" w:eastAsia="zh-CN"/>
              </w:rPr>
              <w:t>1017835.7</w:t>
            </w:r>
          </w:p>
        </w:tc>
        <w:tc>
          <w:tcPr>
            <w:tcW w:w="1985"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lang w:val="en-US" w:eastAsia="zh-CN"/>
              </w:rPr>
              <w:t>1017835.7</w:t>
            </w:r>
          </w:p>
        </w:tc>
        <w:tc>
          <w:tcPr>
            <w:tcW w:w="1417"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cs="黑体"/>
                <w:bCs/>
                <w:color w:val="000000"/>
                <w:shd w:val="clear" w:color="auto" w:fill="FFFFFF"/>
              </w:rPr>
              <w:t>是</w:t>
            </w:r>
          </w:p>
        </w:tc>
        <w:tc>
          <w:tcPr>
            <w:tcW w:w="1707" w:type="dxa"/>
            <w:noWrap w:val="0"/>
            <w:vAlign w:val="center"/>
          </w:tcPr>
          <w:p>
            <w:pPr>
              <w:pStyle w:val="8"/>
              <w:keepNext w:val="0"/>
              <w:keepLines w:val="0"/>
              <w:pageBreakBefore w:val="0"/>
              <w:widowControl/>
              <w:kinsoku/>
              <w:wordWrap/>
              <w:overflowPunct/>
              <w:topLinePunct w:val="0"/>
              <w:autoSpaceDE/>
              <w:autoSpaceDN/>
              <w:bidi w:val="0"/>
              <w:adjustRightInd/>
              <w:snapToGrid/>
              <w:spacing w:line="420" w:lineRule="exact"/>
              <w:contextualSpacing/>
              <w:jc w:val="center"/>
              <w:textAlignment w:val="auto"/>
              <w:rPr>
                <w:rFonts w:ascii="宋体" w:hAnsi="宋体" w:cs="黑体"/>
                <w:bCs/>
                <w:color w:val="000000"/>
                <w:shd w:val="clear" w:color="auto" w:fill="FFFFFF"/>
              </w:rPr>
            </w:pPr>
            <w:r>
              <w:rPr>
                <w:rFonts w:hint="eastAsia" w:ascii="宋体" w:hAnsi="宋体"/>
                <w:lang w:val="en-US" w:eastAsia="zh-CN"/>
              </w:rPr>
              <w:t>1017835.7</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5、采购需求（包括但不限于标的的名称、数量、简要技术需求或服务要求等）</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Style w:val="18"/>
          <w:rFonts w:hint="eastAsia" w:ascii="宋体" w:hAnsi="宋体"/>
          <w:sz w:val="24"/>
          <w:szCs w:val="24"/>
        </w:rPr>
        <w:t>禹州市教育体育局范坡镇中心学校宿舍楼维修加固项目</w:t>
      </w:r>
      <w:r>
        <w:rPr>
          <w:rFonts w:hint="eastAsia" w:ascii="宋体" w:hAnsi="宋体" w:cs="黑体"/>
          <w:bCs/>
          <w:color w:val="000000"/>
          <w:shd w:val="clear" w:color="auto" w:fill="FFFFFF"/>
        </w:rPr>
        <w:t>，具体内容详见竞争性谈判文件。</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6、合同履行期限：自合同签订后</w:t>
      </w:r>
      <w:r>
        <w:rPr>
          <w:rFonts w:hint="eastAsia" w:ascii="宋体" w:hAnsi="宋体" w:cs="黑体"/>
          <w:bCs/>
          <w:color w:val="000000"/>
          <w:shd w:val="clear" w:color="auto" w:fill="FFFFFF"/>
          <w:lang w:val="en-US" w:eastAsia="zh-CN"/>
        </w:rPr>
        <w:t>60</w:t>
      </w:r>
      <w:r>
        <w:rPr>
          <w:rFonts w:hint="eastAsia" w:ascii="宋体" w:hAnsi="宋体" w:cs="黑体"/>
          <w:bCs/>
          <w:color w:val="000000"/>
          <w:shd w:val="clear" w:color="auto" w:fill="FFFFFF"/>
        </w:rPr>
        <w:t>日历天</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7、本项目是否接受联合体投标：否</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8、是否接受进口产品：否</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9、是否专门面向中小企业：是</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contextualSpacing/>
        <w:jc w:val="left"/>
        <w:textAlignment w:val="auto"/>
        <w:rPr>
          <w:rFonts w:ascii="宋体" w:hAnsi="宋体" w:cs="黑体"/>
          <w:b/>
          <w:bCs/>
          <w:color w:val="000000"/>
          <w:shd w:val="clear" w:color="auto" w:fill="FFFFFF"/>
        </w:rPr>
      </w:pPr>
      <w:r>
        <w:rPr>
          <w:rFonts w:hint="eastAsia" w:ascii="宋体" w:hAnsi="宋体" w:cs="黑体"/>
          <w:b/>
          <w:bCs/>
          <w:color w:val="000000"/>
          <w:shd w:val="clear" w:color="auto" w:fill="FFFFFF"/>
        </w:rPr>
        <w:t>二、申请人的资格要求</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1、满足《中华人民共和国政府采购法》第二十二条规定；</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2、落实政府采购政策满足的资格要求：本项目落实节约能源、保护环境、扶持不发达地区和少数民族地区、促进中小企业、监狱企业发展等政府采购政策（根据财政部、工业和信息化部《政府采购促进中小企业发展管理办法》（财库[2020]46号），本项目属于专门面向中、小、微型企业采购的项目。）</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rPr>
          <w:rFonts w:ascii="宋体" w:hAnsi="宋体" w:cs="黑体"/>
          <w:bCs/>
          <w:color w:val="000000"/>
          <w:shd w:val="clear" w:color="auto" w:fill="FFFFFF"/>
        </w:rPr>
      </w:pPr>
      <w:r>
        <w:rPr>
          <w:rFonts w:hint="eastAsia" w:ascii="宋体" w:hAnsi="宋体" w:cs="黑体"/>
          <w:bCs/>
          <w:color w:val="000000"/>
          <w:shd w:val="clear" w:color="auto" w:fill="FFFFFF"/>
        </w:rPr>
        <w:t>3、本项目的特定资格要求：</w:t>
      </w:r>
    </w:p>
    <w:p>
      <w:pPr>
        <w:pStyle w:val="8"/>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contextualSpacing/>
        <w:jc w:val="left"/>
        <w:textAlignment w:val="auto"/>
        <w:rPr>
          <w:rFonts w:hint="eastAsia" w:ascii="宋体" w:hAnsi="宋体" w:eastAsia="宋体" w:cs="黑体"/>
          <w:bCs/>
          <w:color w:val="000000"/>
          <w:shd w:val="clear" w:color="auto" w:fill="FFFFFF"/>
          <w:lang w:val="zh-CN" w:eastAsia="zh-CN"/>
        </w:rPr>
      </w:pPr>
      <w:r>
        <w:rPr>
          <w:rFonts w:hint="eastAsia" w:ascii="宋体" w:hAnsi="宋体" w:eastAsia="宋体" w:cs="黑体"/>
          <w:bCs/>
          <w:color w:val="000000"/>
          <w:shd w:val="clear" w:color="auto" w:fill="FFFFFF"/>
          <w:lang w:val="zh-CN" w:eastAsia="zh-CN"/>
        </w:rPr>
        <w:t>投标</w:t>
      </w:r>
      <w:r>
        <w:rPr>
          <w:rFonts w:hint="eastAsia" w:ascii="宋体" w:hAnsi="宋体" w:eastAsia="宋体" w:cs="黑体"/>
          <w:bCs/>
          <w:color w:val="000000"/>
          <w:shd w:val="clear" w:color="auto" w:fill="FFFFFF"/>
          <w:lang w:val="en-US" w:eastAsia="zh-CN"/>
        </w:rPr>
        <w:t>供应</w:t>
      </w:r>
      <w:r>
        <w:rPr>
          <w:rFonts w:hint="eastAsia" w:ascii="宋体" w:hAnsi="宋体" w:eastAsia="宋体" w:cs="黑体"/>
          <w:bCs/>
          <w:color w:val="000000"/>
          <w:shd w:val="clear" w:color="auto" w:fill="FFFFFF"/>
          <w:lang w:val="zh-CN" w:eastAsia="zh-CN"/>
        </w:rPr>
        <w:t>商须具有建筑工程总承包三级及以上资质；拟派项目经理须具有相关专业二级及以上建造师资格证。</w:t>
      </w:r>
    </w:p>
    <w:p>
      <w:pPr>
        <w:pStyle w:val="8"/>
        <w:widowControl/>
        <w:shd w:val="clear" w:color="auto" w:fill="FFFFFF"/>
        <w:spacing w:line="360" w:lineRule="auto"/>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三、获取采购文件</w:t>
      </w:r>
    </w:p>
    <w:p>
      <w:pPr>
        <w:pStyle w:val="8"/>
        <w:widowControl/>
        <w:shd w:val="clear" w:color="auto" w:fill="FFFFFF"/>
        <w:spacing w:line="360" w:lineRule="auto"/>
        <w:ind w:firstLine="42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1、时间：2023年</w:t>
      </w:r>
      <w:r>
        <w:rPr>
          <w:rFonts w:hint="eastAsia" w:ascii="宋体" w:hAnsi="宋体" w:cs="仿宋_GB2312"/>
          <w:color w:val="000000"/>
          <w:shd w:val="clear" w:color="auto" w:fill="FFFFFF"/>
          <w:lang w:val="en-US" w:eastAsia="zh-CN"/>
        </w:rPr>
        <w:t>10</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26</w:t>
      </w:r>
      <w:r>
        <w:rPr>
          <w:rFonts w:hint="eastAsia" w:ascii="宋体" w:hAnsi="宋体" w:cs="仿宋_GB2312"/>
          <w:color w:val="000000"/>
          <w:shd w:val="clear" w:color="auto" w:fill="FFFFFF"/>
        </w:rPr>
        <w:t>日 至 2023年</w:t>
      </w:r>
      <w:r>
        <w:rPr>
          <w:rFonts w:hint="eastAsia" w:ascii="宋体" w:hAnsi="宋体" w:cs="仿宋_GB2312"/>
          <w:color w:val="000000"/>
          <w:shd w:val="clear" w:color="auto" w:fill="FFFFFF"/>
          <w:lang w:val="en-US" w:eastAsia="zh-CN"/>
        </w:rPr>
        <w:t>11</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01</w:t>
      </w:r>
      <w:r>
        <w:rPr>
          <w:rFonts w:hint="eastAsia" w:ascii="宋体" w:hAnsi="宋体" w:cs="仿宋_GB2312"/>
          <w:color w:val="000000"/>
          <w:shd w:val="clear" w:color="auto" w:fill="FFFFFF"/>
        </w:rPr>
        <w:t xml:space="preserve">日，每天上午00:00至12:00，下午12:01至23:59（北京时间，法定节假日除外。） </w:t>
      </w:r>
    </w:p>
    <w:p>
      <w:pPr>
        <w:pStyle w:val="8"/>
        <w:widowControl/>
        <w:shd w:val="clear" w:color="auto" w:fill="FFFFFF"/>
        <w:spacing w:line="360" w:lineRule="auto"/>
        <w:ind w:firstLine="42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2.地点：谈判响应截止时间前均可登录《全国公共资源交易平台（河南省·许昌市）》“投标人/供应商登录”入口（http://ggzy.xuchang.gov.cn:8088/ggzy/）自行免费下载。 </w:t>
      </w:r>
    </w:p>
    <w:p>
      <w:pPr>
        <w:pStyle w:val="8"/>
        <w:widowControl/>
        <w:shd w:val="clear" w:color="auto" w:fill="FFFFFF"/>
        <w:spacing w:line="360" w:lineRule="auto"/>
        <w:ind w:firstLine="42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3.方式：网上自行下载 </w:t>
      </w:r>
      <w:bookmarkStart w:id="0" w:name="_GoBack"/>
      <w:bookmarkEnd w:id="0"/>
    </w:p>
    <w:p>
      <w:pPr>
        <w:pStyle w:val="8"/>
        <w:widowControl/>
        <w:shd w:val="clear" w:color="auto" w:fill="FFFFFF"/>
        <w:spacing w:line="360" w:lineRule="auto"/>
        <w:ind w:firstLine="420"/>
        <w:contextualSpacing/>
        <w:jc w:val="left"/>
        <w:rPr>
          <w:rFonts w:hint="eastAsia" w:ascii="宋体" w:hAnsi="宋体" w:cs="仿宋_GB2312"/>
          <w:color w:val="000000"/>
          <w:shd w:val="clear" w:color="auto" w:fill="FFFFFF"/>
        </w:rPr>
      </w:pPr>
      <w:r>
        <w:rPr>
          <w:rFonts w:hint="eastAsia" w:ascii="宋体" w:hAnsi="宋体" w:cs="仿宋_GB2312"/>
          <w:color w:val="000000"/>
          <w:shd w:val="clear" w:color="auto" w:fill="FFFFFF"/>
        </w:rPr>
        <w:t xml:space="preserve">4.售价：0元 </w:t>
      </w:r>
    </w:p>
    <w:p>
      <w:pPr>
        <w:pStyle w:val="8"/>
        <w:widowControl/>
        <w:shd w:val="clear" w:color="auto" w:fill="FFFFFF"/>
        <w:spacing w:line="360" w:lineRule="auto"/>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w:t>
      </w:r>
      <w:r>
        <w:rPr>
          <w:rFonts w:hint="eastAsia" w:ascii="宋体" w:hAnsi="宋体" w:cs="仿宋_GB2312"/>
          <w:b/>
          <w:color w:val="000000"/>
          <w:shd w:val="clear" w:color="auto" w:fill="FFFFFF"/>
        </w:rPr>
        <w:t>响应文件提交</w:t>
      </w:r>
    </w:p>
    <w:p>
      <w:pPr>
        <w:pStyle w:val="8"/>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1、时间：2023年</w:t>
      </w:r>
      <w:r>
        <w:rPr>
          <w:rFonts w:hint="eastAsia" w:ascii="宋体" w:hAnsi="宋体" w:cs="仿宋_GB2312"/>
          <w:color w:val="000000"/>
          <w:shd w:val="clear" w:color="auto" w:fill="FFFFFF"/>
          <w:lang w:val="en-US" w:eastAsia="zh-CN"/>
        </w:rPr>
        <w:t>11</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01</w:t>
      </w:r>
      <w:r>
        <w:rPr>
          <w:rFonts w:hint="eastAsia" w:ascii="宋体" w:hAnsi="宋体" w:cs="仿宋_GB2312"/>
          <w:color w:val="000000"/>
          <w:shd w:val="clear" w:color="auto" w:fill="FFFFFF"/>
        </w:rPr>
        <w:t>日</w:t>
      </w:r>
      <w:r>
        <w:rPr>
          <w:rFonts w:hint="eastAsia" w:ascii="宋体" w:hAnsi="宋体" w:cs="仿宋_GB2312"/>
          <w:color w:val="000000"/>
          <w:shd w:val="clear" w:color="auto" w:fill="FFFFFF"/>
          <w:lang w:val="en-US" w:eastAsia="zh-CN"/>
        </w:rPr>
        <w:t>8</w:t>
      </w:r>
      <w:r>
        <w:rPr>
          <w:rFonts w:hint="eastAsia" w:ascii="宋体" w:hAnsi="宋体" w:cs="仿宋_GB2312"/>
          <w:color w:val="000000"/>
          <w:shd w:val="clear" w:color="auto" w:fill="FFFFFF"/>
        </w:rPr>
        <w:t>时</w:t>
      </w:r>
      <w:r>
        <w:rPr>
          <w:rFonts w:hint="eastAsia" w:ascii="宋体" w:hAnsi="宋体" w:cs="仿宋_GB2312"/>
          <w:color w:val="000000"/>
          <w:shd w:val="clear" w:color="auto" w:fill="FFFFFF"/>
          <w:lang w:val="en-US" w:eastAsia="zh-CN"/>
        </w:rPr>
        <w:t>30</w:t>
      </w:r>
      <w:r>
        <w:rPr>
          <w:rFonts w:hint="eastAsia" w:ascii="宋体" w:hAnsi="宋体" w:cs="仿宋_GB2312"/>
          <w:color w:val="000000"/>
          <w:shd w:val="clear" w:color="auto" w:fill="FFFFFF"/>
        </w:rPr>
        <w:t>分（北京时间）；</w:t>
      </w:r>
    </w:p>
    <w:p>
      <w:pPr>
        <w:pStyle w:val="8"/>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2、地点：本项目采用网上响应，请符合响应条件的供应商使用CA数字证书加密上传响应文件。</w:t>
      </w:r>
    </w:p>
    <w:p>
      <w:pPr>
        <w:pStyle w:val="8"/>
        <w:widowControl/>
        <w:shd w:val="clear" w:color="auto" w:fill="FFFFFF"/>
        <w:spacing w:line="360" w:lineRule="auto"/>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五、响应文件开启</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1、时间：2023年</w:t>
      </w:r>
      <w:r>
        <w:rPr>
          <w:rFonts w:hint="eastAsia" w:ascii="宋体" w:hAnsi="宋体" w:cs="仿宋_GB2312"/>
          <w:color w:val="000000"/>
          <w:shd w:val="clear" w:color="auto" w:fill="FFFFFF"/>
          <w:lang w:val="en-US" w:eastAsia="zh-CN"/>
        </w:rPr>
        <w:t>11</w:t>
      </w:r>
      <w:r>
        <w:rPr>
          <w:rFonts w:hint="eastAsia" w:ascii="宋体" w:hAnsi="宋体" w:cs="仿宋_GB2312"/>
          <w:color w:val="000000"/>
          <w:shd w:val="clear" w:color="auto" w:fill="FFFFFF"/>
        </w:rPr>
        <w:t>月</w:t>
      </w:r>
      <w:r>
        <w:rPr>
          <w:rFonts w:hint="eastAsia" w:ascii="宋体" w:hAnsi="宋体" w:cs="仿宋_GB2312"/>
          <w:color w:val="000000"/>
          <w:shd w:val="clear" w:color="auto" w:fill="FFFFFF"/>
          <w:lang w:val="en-US" w:eastAsia="zh-CN"/>
        </w:rPr>
        <w:t>01</w:t>
      </w:r>
      <w:r>
        <w:rPr>
          <w:rFonts w:hint="eastAsia" w:ascii="宋体" w:hAnsi="宋体" w:cs="仿宋_GB2312"/>
          <w:color w:val="000000"/>
          <w:shd w:val="clear" w:color="auto" w:fill="FFFFFF"/>
        </w:rPr>
        <w:t>日</w:t>
      </w:r>
      <w:r>
        <w:rPr>
          <w:rFonts w:hint="eastAsia" w:ascii="宋体" w:hAnsi="宋体" w:cs="仿宋_GB2312"/>
          <w:color w:val="000000"/>
          <w:shd w:val="clear" w:color="auto" w:fill="FFFFFF"/>
          <w:lang w:val="en-US" w:eastAsia="zh-CN"/>
        </w:rPr>
        <w:t>8</w:t>
      </w:r>
      <w:r>
        <w:rPr>
          <w:rFonts w:hint="eastAsia" w:ascii="宋体" w:hAnsi="宋体" w:cs="仿宋_GB2312"/>
          <w:color w:val="000000"/>
          <w:shd w:val="clear" w:color="auto" w:fill="FFFFFF"/>
        </w:rPr>
        <w:t>时</w:t>
      </w:r>
      <w:r>
        <w:rPr>
          <w:rFonts w:hint="eastAsia" w:ascii="宋体" w:hAnsi="宋体" w:cs="仿宋_GB2312"/>
          <w:color w:val="000000"/>
          <w:shd w:val="clear" w:color="auto" w:fill="FFFFFF"/>
          <w:lang w:val="en-US" w:eastAsia="zh-CN"/>
        </w:rPr>
        <w:t>30</w:t>
      </w:r>
      <w:r>
        <w:rPr>
          <w:rFonts w:hint="eastAsia" w:ascii="宋体" w:hAnsi="宋体" w:cs="仿宋_GB2312"/>
          <w:color w:val="000000"/>
          <w:shd w:val="clear" w:color="auto" w:fill="FFFFFF"/>
        </w:rPr>
        <w:t>分</w:t>
      </w:r>
      <w:r>
        <w:rPr>
          <w:rFonts w:hint="eastAsia" w:ascii="宋体" w:hAnsi="宋体" w:cs="仿宋_GB2312"/>
          <w:color w:val="000000"/>
        </w:rPr>
        <w:t>（北京时间）；</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pStyle w:val="8"/>
        <w:widowControl/>
        <w:shd w:val="clear" w:color="auto" w:fill="FFFFFF"/>
        <w:spacing w:line="360" w:lineRule="auto"/>
        <w:contextualSpacing/>
        <w:jc w:val="left"/>
        <w:rPr>
          <w:rFonts w:ascii="宋体" w:hAnsi="宋体" w:cs="仿宋_GB2312"/>
          <w:b/>
          <w:color w:val="000000"/>
        </w:rPr>
      </w:pPr>
      <w:r>
        <w:rPr>
          <w:rFonts w:hint="eastAsia" w:ascii="宋体" w:hAnsi="宋体" w:cs="仿宋_GB2312"/>
          <w:b/>
          <w:color w:val="000000"/>
        </w:rPr>
        <w:t>六、发布公告的媒介及采购公告期限</w:t>
      </w:r>
    </w:p>
    <w:p>
      <w:pPr>
        <w:pStyle w:val="8"/>
        <w:widowControl/>
        <w:shd w:val="clear" w:color="auto" w:fill="FFFFFF"/>
        <w:spacing w:line="360" w:lineRule="auto"/>
        <w:ind w:firstLine="480" w:firstLineChars="200"/>
        <w:contextualSpacing/>
        <w:jc w:val="left"/>
        <w:rPr>
          <w:rFonts w:ascii="宋体" w:hAnsi="宋体" w:cs="仿宋_GB2312"/>
          <w:color w:val="000000"/>
        </w:rPr>
      </w:pPr>
      <w:r>
        <w:rPr>
          <w:rFonts w:hint="eastAsia" w:ascii="宋体" w:hAnsi="宋体" w:cs="仿宋_GB2312"/>
          <w:color w:val="000000"/>
        </w:rPr>
        <w:t>本次公告在《河南省政府采购网》《许昌市政府采购网》《全国公共资源交易平台（河南省·许昌市）》上发布，本公告发布之日起三个工作日。</w:t>
      </w:r>
    </w:p>
    <w:p>
      <w:pPr>
        <w:pStyle w:val="8"/>
        <w:widowControl/>
        <w:shd w:val="clear" w:color="auto" w:fill="FFFFFF"/>
        <w:spacing w:line="360" w:lineRule="auto"/>
        <w:contextualSpacing/>
        <w:jc w:val="left"/>
        <w:rPr>
          <w:rFonts w:ascii="宋体" w:hAnsi="宋体" w:cs="仿宋_GB2312"/>
          <w:b/>
          <w:color w:val="000000"/>
        </w:rPr>
      </w:pPr>
      <w:r>
        <w:rPr>
          <w:rFonts w:hint="eastAsia" w:ascii="宋体" w:hAnsi="宋体" w:cs="仿宋_GB2312"/>
          <w:b/>
          <w:color w:val="000000"/>
        </w:rPr>
        <w:t>七、</w:t>
      </w:r>
      <w:r>
        <w:rPr>
          <w:rFonts w:hint="eastAsia" w:ascii="宋体" w:hAnsi="宋体" w:cs="仿宋_GB2312"/>
          <w:b/>
          <w:color w:val="000000"/>
          <w:lang w:eastAsia="zh-CN"/>
        </w:rPr>
        <w:t>其他</w:t>
      </w:r>
      <w:r>
        <w:rPr>
          <w:rFonts w:hint="eastAsia" w:ascii="宋体" w:hAnsi="宋体" w:cs="仿宋_GB2312"/>
          <w:b/>
          <w:color w:val="000000"/>
        </w:rPr>
        <w:t>补充事宜</w:t>
      </w:r>
    </w:p>
    <w:p>
      <w:pPr>
        <w:pStyle w:val="8"/>
        <w:widowControl/>
        <w:shd w:val="clear" w:color="auto" w:fill="FFFFFF"/>
        <w:spacing w:line="360" w:lineRule="auto"/>
        <w:ind w:left="479" w:leftChars="228" w:firstLine="0" w:firstLineChars="0"/>
        <w:contextualSpacing/>
        <w:jc w:val="left"/>
        <w:rPr>
          <w:rFonts w:hint="eastAsia" w:ascii="宋体" w:hAnsi="宋体" w:cs="仿宋_GB2312"/>
          <w:color w:val="000000"/>
        </w:rPr>
      </w:pPr>
      <w:r>
        <w:rPr>
          <w:rFonts w:hint="eastAsia" w:ascii="宋体" w:hAnsi="宋体" w:cs="仿宋_GB2312"/>
          <w:color w:val="000000"/>
        </w:rPr>
        <w:t>1</w:t>
      </w:r>
      <w:r>
        <w:rPr>
          <w:rFonts w:hint="eastAsia" w:ascii="宋体" w:hAnsi="宋体" w:cs="仿宋_GB2312"/>
          <w:color w:val="000000"/>
          <w:lang w:eastAsia="zh-CN"/>
        </w:rPr>
        <w:t>、</w:t>
      </w:r>
      <w:r>
        <w:rPr>
          <w:rFonts w:hint="eastAsia" w:ascii="宋体" w:hAnsi="宋体" w:cs="仿宋_GB2312"/>
          <w:color w:val="000000"/>
        </w:rPr>
        <w:t>监督单位：禹州市政府采购监督管理办公室</w:t>
      </w:r>
      <w:r>
        <w:rPr>
          <w:rFonts w:hint="eastAsia" w:ascii="宋体" w:hAnsi="宋体" w:cs="仿宋_GB2312"/>
          <w:color w:val="000000"/>
        </w:rPr>
        <w:br w:type="textWrapping"/>
      </w:r>
      <w:r>
        <w:rPr>
          <w:rFonts w:hint="eastAsia" w:ascii="宋体" w:hAnsi="宋体" w:cs="仿宋_GB2312"/>
          <w:color w:val="000000"/>
        </w:rPr>
        <w:t>2</w:t>
      </w:r>
      <w:r>
        <w:rPr>
          <w:rFonts w:hint="eastAsia" w:ascii="宋体" w:hAnsi="宋体" w:cs="仿宋_GB2312"/>
          <w:color w:val="000000"/>
          <w:lang w:eastAsia="zh-CN"/>
        </w:rPr>
        <w:t>、</w:t>
      </w:r>
      <w:r>
        <w:rPr>
          <w:rFonts w:hint="eastAsia" w:ascii="宋体" w:hAnsi="宋体" w:cs="仿宋_GB2312"/>
          <w:color w:val="000000"/>
        </w:rPr>
        <w:t>电话：0374-8112523</w:t>
      </w:r>
    </w:p>
    <w:p>
      <w:pPr>
        <w:pStyle w:val="8"/>
        <w:widowControl/>
        <w:shd w:val="clear" w:color="auto" w:fill="FFFFFF"/>
        <w:spacing w:line="360" w:lineRule="auto"/>
        <w:ind w:firstLine="480" w:firstLineChars="200"/>
        <w:contextualSpacing/>
        <w:jc w:val="left"/>
        <w:rPr>
          <w:rFonts w:hint="eastAsia" w:ascii="宋体" w:hAnsi="宋体" w:cs="仿宋_GB2312"/>
          <w:color w:val="000000"/>
          <w:lang w:val="en-US" w:eastAsia="zh-CN"/>
        </w:rPr>
      </w:pPr>
      <w:r>
        <w:rPr>
          <w:rFonts w:hint="eastAsia" w:ascii="宋体" w:hAnsi="宋体" w:cs="仿宋_GB2312"/>
          <w:color w:val="000000"/>
          <w:lang w:val="en-US" w:eastAsia="zh-CN"/>
        </w:rPr>
        <w:t>3</w:t>
      </w:r>
      <w:r>
        <w:rPr>
          <w:rFonts w:hint="eastAsia" w:ascii="宋体" w:hAnsi="宋体" w:cs="仿宋_GB2312"/>
          <w:color w:val="000000"/>
        </w:rPr>
        <w:t>、项目编号以本谈判文件中的采购编号为准，采购编号：YZCG-DLT2023</w:t>
      </w:r>
      <w:r>
        <w:rPr>
          <w:rFonts w:hint="eastAsia" w:ascii="宋体" w:hAnsi="宋体" w:cs="仿宋_GB2312"/>
          <w:color w:val="000000"/>
          <w:lang w:val="en-US" w:eastAsia="zh-CN"/>
        </w:rPr>
        <w:t>116</w:t>
      </w:r>
    </w:p>
    <w:p>
      <w:pPr>
        <w:pStyle w:val="8"/>
        <w:widowControl/>
        <w:shd w:val="clear" w:color="auto" w:fill="FFFFFF"/>
        <w:spacing w:line="360" w:lineRule="auto"/>
        <w:ind w:firstLine="480" w:firstLineChars="200"/>
        <w:contextualSpacing/>
        <w:jc w:val="left"/>
        <w:rPr>
          <w:rFonts w:ascii="宋体" w:hAnsi="宋体" w:cs="仿宋_GB2312"/>
          <w:b/>
          <w:color w:val="000000"/>
        </w:rPr>
      </w:pPr>
      <w:r>
        <w:rPr>
          <w:rFonts w:hint="eastAsia" w:ascii="宋体" w:hAnsi="宋体" w:cs="仿宋_GB2312"/>
          <w:color w:val="000000"/>
          <w:lang w:val="en-US" w:eastAsia="zh-CN"/>
        </w:rPr>
        <w:t>4、</w:t>
      </w:r>
      <w:r>
        <w:rPr>
          <w:rFonts w:hint="eastAsia" w:ascii="宋体" w:hAnsi="宋体" w:cs="仿宋_GB2312"/>
          <w:color w:val="000000"/>
        </w:rPr>
        <w:t>本项目采用电子系统进行招投标，请在响应前详细阅读全国公共资源交易平台（河南省·许昌市）首页“资料下载”栏目的《交易系统全电子操作手册（投标人）》及其附件。</w:t>
      </w:r>
    </w:p>
    <w:p>
      <w:pPr>
        <w:pStyle w:val="8"/>
        <w:widowControl/>
        <w:shd w:val="clear" w:color="auto" w:fill="FFFFFF"/>
        <w:spacing w:line="360" w:lineRule="auto"/>
        <w:ind w:firstLine="420" w:firstLineChars="175"/>
        <w:contextualSpacing/>
        <w:jc w:val="left"/>
        <w:rPr>
          <w:rFonts w:ascii="宋体" w:hAnsi="宋体" w:cs="仿宋_GB2312"/>
          <w:color w:val="000000"/>
        </w:rPr>
      </w:pPr>
      <w:r>
        <w:rPr>
          <w:rFonts w:hint="eastAsia" w:ascii="宋体" w:hAnsi="宋体" w:cs="仿宋_GB2312"/>
          <w:color w:val="000000"/>
          <w:lang w:val="en-US" w:eastAsia="zh-CN"/>
        </w:rPr>
        <w:t>5</w:t>
      </w:r>
      <w:r>
        <w:rPr>
          <w:rFonts w:hint="eastAsia" w:ascii="宋体" w:hAnsi="宋体" w:cs="仿宋_GB2312"/>
          <w:color w:val="000000"/>
        </w:rPr>
        <w:t>、响应供应商在电子系统使用过程中遇到涉及系统使用的问题，可致电0374-2961598进行咨询。</w:t>
      </w:r>
    </w:p>
    <w:p>
      <w:pPr>
        <w:pStyle w:val="8"/>
        <w:widowControl/>
        <w:shd w:val="clear" w:color="auto" w:fill="FFFFFF"/>
        <w:spacing w:line="360" w:lineRule="auto"/>
        <w:contextualSpacing/>
        <w:jc w:val="left"/>
        <w:rPr>
          <w:rFonts w:ascii="宋体" w:hAnsi="宋体" w:cs="黑体"/>
          <w:b/>
          <w:bCs/>
          <w:color w:val="000000"/>
        </w:rPr>
      </w:pPr>
      <w:r>
        <w:rPr>
          <w:rFonts w:hint="eastAsia" w:ascii="宋体" w:hAnsi="宋体" w:cs="黑体"/>
          <w:b/>
          <w:bCs/>
          <w:color w:val="000000"/>
        </w:rPr>
        <w:t>八、凡对本次采购提出询问，请按以下方式联系。</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1、采购人信息</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名    称：禹州市教育体育局</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地    址：禹州市禹王大道</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联 系 人：连先生</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联系方式：</w:t>
      </w:r>
      <w:r>
        <w:rPr>
          <w:rFonts w:ascii="宋体" w:hAnsi="宋体" w:cs="仿宋_GB2312"/>
          <w:color w:val="000000"/>
        </w:rPr>
        <w:t>0374-8880080</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2、采购代理机构信息</w:t>
      </w:r>
    </w:p>
    <w:p>
      <w:pPr>
        <w:pStyle w:val="8"/>
        <w:widowControl/>
        <w:shd w:val="clear" w:color="auto" w:fill="FFFFFF"/>
        <w:spacing w:line="360" w:lineRule="auto"/>
        <w:ind w:firstLine="420"/>
        <w:contextualSpacing/>
        <w:jc w:val="left"/>
        <w:rPr>
          <w:rFonts w:hint="eastAsia" w:ascii="宋体" w:hAnsi="宋体" w:cs="仿宋_GB2312"/>
          <w:color w:val="000000"/>
        </w:rPr>
      </w:pPr>
      <w:r>
        <w:rPr>
          <w:rFonts w:hint="eastAsia" w:ascii="宋体" w:hAnsi="宋体" w:cs="仿宋_GB2312"/>
          <w:color w:val="000000"/>
          <w:lang w:val="en-US" w:eastAsia="zh-CN"/>
        </w:rPr>
        <w:t>名称</w:t>
      </w:r>
      <w:r>
        <w:rPr>
          <w:rFonts w:hint="eastAsia" w:ascii="宋体" w:hAnsi="宋体" w:cs="仿宋_GB2312"/>
          <w:color w:val="000000"/>
        </w:rPr>
        <w:t>：</w:t>
      </w:r>
      <w:r>
        <w:rPr>
          <w:rFonts w:hint="eastAsia" w:ascii="宋体" w:hAnsi="宋体" w:cs="仿宋_GB2312"/>
          <w:color w:val="000000"/>
          <w:lang w:val="en-US" w:eastAsia="zh-CN"/>
        </w:rPr>
        <w:t>河南省旭光工程造价咨询有限公司</w:t>
      </w:r>
    </w:p>
    <w:p>
      <w:pPr>
        <w:pStyle w:val="8"/>
        <w:widowControl/>
        <w:shd w:val="clear" w:color="auto" w:fill="FFFFFF"/>
        <w:spacing w:line="360" w:lineRule="auto"/>
        <w:ind w:firstLine="420"/>
        <w:contextualSpacing/>
        <w:jc w:val="left"/>
        <w:rPr>
          <w:rFonts w:hint="eastAsia" w:ascii="宋体" w:hAnsi="宋体" w:cs="仿宋_GB2312"/>
          <w:color w:val="000000"/>
        </w:rPr>
      </w:pPr>
      <w:r>
        <w:rPr>
          <w:rFonts w:hint="eastAsia" w:ascii="宋体" w:hAnsi="宋体" w:cs="仿宋_GB2312"/>
          <w:color w:val="000000"/>
        </w:rPr>
        <w:t>地址：平顶山市姚电大道中段南侧（河南质量工程职业学院院内培训楼一楼）</w:t>
      </w:r>
    </w:p>
    <w:p>
      <w:pPr>
        <w:pStyle w:val="8"/>
        <w:widowControl/>
        <w:shd w:val="clear" w:color="auto" w:fill="FFFFFF"/>
        <w:spacing w:line="360" w:lineRule="auto"/>
        <w:ind w:firstLine="420"/>
        <w:contextualSpacing/>
        <w:jc w:val="left"/>
        <w:rPr>
          <w:rFonts w:hint="eastAsia" w:ascii="宋体" w:hAnsi="宋体" w:cs="仿宋_GB2312"/>
          <w:color w:val="000000"/>
          <w:lang w:val="en-US" w:eastAsia="zh-CN"/>
        </w:rPr>
      </w:pPr>
      <w:r>
        <w:rPr>
          <w:rFonts w:hint="eastAsia" w:ascii="宋体" w:hAnsi="宋体" w:cs="仿宋_GB2312"/>
          <w:color w:val="000000"/>
        </w:rPr>
        <w:t>联系人：</w:t>
      </w:r>
      <w:r>
        <w:rPr>
          <w:rFonts w:hint="eastAsia" w:ascii="宋体" w:hAnsi="宋体" w:cs="仿宋_GB2312"/>
          <w:color w:val="000000"/>
          <w:lang w:val="en-US" w:eastAsia="zh-CN"/>
        </w:rPr>
        <w:t>王女士</w:t>
      </w:r>
    </w:p>
    <w:p>
      <w:pPr>
        <w:pStyle w:val="8"/>
        <w:widowControl/>
        <w:shd w:val="clear" w:color="auto" w:fill="FFFFFF"/>
        <w:spacing w:line="360" w:lineRule="auto"/>
        <w:ind w:firstLine="420"/>
        <w:contextualSpacing/>
        <w:jc w:val="left"/>
        <w:rPr>
          <w:rFonts w:hint="eastAsia" w:ascii="宋体" w:hAnsi="宋体" w:cs="仿宋_GB2312"/>
          <w:color w:val="000000"/>
        </w:rPr>
      </w:pPr>
      <w:r>
        <w:rPr>
          <w:rFonts w:hint="eastAsia" w:ascii="宋体" w:hAnsi="宋体" w:cs="仿宋_GB2312"/>
          <w:color w:val="000000"/>
        </w:rPr>
        <w:t>联系</w:t>
      </w:r>
      <w:r>
        <w:rPr>
          <w:rFonts w:hint="eastAsia" w:ascii="宋体" w:hAnsi="宋体" w:cs="仿宋_GB2312"/>
          <w:color w:val="000000"/>
          <w:lang w:val="en-US" w:eastAsia="zh-CN"/>
        </w:rPr>
        <w:t>方式</w:t>
      </w:r>
      <w:r>
        <w:rPr>
          <w:rFonts w:hint="eastAsia" w:ascii="宋体" w:hAnsi="宋体" w:cs="仿宋_GB2312"/>
          <w:color w:val="000000"/>
        </w:rPr>
        <w:t>：</w:t>
      </w:r>
      <w:r>
        <w:rPr>
          <w:rFonts w:hint="eastAsia" w:ascii="宋体" w:hAnsi="宋体" w:cs="仿宋_GB2312"/>
          <w:color w:val="000000"/>
          <w:lang w:val="en-US" w:eastAsia="zh-CN"/>
        </w:rPr>
        <w:t>18637580972</w:t>
      </w:r>
    </w:p>
    <w:p>
      <w:pPr>
        <w:pStyle w:val="8"/>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3、项目联系方式</w:t>
      </w:r>
    </w:p>
    <w:p>
      <w:pPr>
        <w:pStyle w:val="8"/>
        <w:widowControl/>
        <w:shd w:val="clear" w:color="auto" w:fill="FFFFFF"/>
        <w:spacing w:line="360" w:lineRule="auto"/>
        <w:ind w:firstLine="420"/>
        <w:contextualSpacing/>
        <w:jc w:val="left"/>
        <w:rPr>
          <w:rFonts w:hint="eastAsia" w:ascii="宋体" w:hAnsi="宋体" w:eastAsia="宋体" w:cs="仿宋_GB2312"/>
          <w:color w:val="000000"/>
          <w:lang w:eastAsia="zh-CN"/>
        </w:rPr>
      </w:pPr>
      <w:r>
        <w:rPr>
          <w:rFonts w:hint="eastAsia" w:ascii="宋体" w:hAnsi="宋体" w:cs="仿宋_GB2312"/>
          <w:color w:val="000000"/>
        </w:rPr>
        <w:t>项目联系人：</w:t>
      </w:r>
      <w:r>
        <w:rPr>
          <w:rFonts w:hint="eastAsia" w:ascii="宋体" w:hAnsi="宋体" w:cs="仿宋_GB2312"/>
          <w:color w:val="000000"/>
          <w:lang w:val="en-US" w:eastAsia="zh-CN"/>
        </w:rPr>
        <w:t>王女士</w:t>
      </w:r>
    </w:p>
    <w:p>
      <w:pPr>
        <w:pStyle w:val="8"/>
        <w:widowControl/>
        <w:shd w:val="clear" w:color="auto" w:fill="FFFFFF"/>
        <w:spacing w:line="360" w:lineRule="auto"/>
        <w:ind w:firstLine="420"/>
        <w:contextualSpacing/>
        <w:jc w:val="left"/>
        <w:rPr>
          <w:rFonts w:hint="default" w:ascii="宋体" w:hAnsi="宋体" w:eastAsia="宋体" w:cs="仿宋_GB2312"/>
          <w:color w:val="000000"/>
          <w:lang w:val="en-US" w:eastAsia="zh-CN"/>
        </w:rPr>
      </w:pPr>
      <w:r>
        <w:rPr>
          <w:rFonts w:hint="eastAsia" w:ascii="宋体" w:hAnsi="宋体" w:cs="仿宋_GB2312"/>
          <w:color w:val="000000"/>
        </w:rPr>
        <w:t>联系方式：</w:t>
      </w:r>
      <w:r>
        <w:rPr>
          <w:rFonts w:hint="eastAsia" w:ascii="宋体" w:hAnsi="宋体" w:cs="仿宋_GB2312"/>
          <w:color w:val="000000"/>
          <w:lang w:val="en-US" w:eastAsia="zh-CN"/>
        </w:rPr>
        <w:t>18637580972</w:t>
      </w: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1.供应商应按谈判文件规定编制、提交、解密电子响应文件。</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电子文件下载、制作、提交期间和远程不见面谈判（</w:t>
      </w:r>
      <w:r>
        <w:rPr>
          <w:rFonts w:hint="eastAsia" w:ascii="宋体" w:hAnsi="宋体"/>
          <w:sz w:val="24"/>
          <w:szCs w:val="24"/>
        </w:rPr>
        <w:t>电子响应文件的解密</w:t>
      </w:r>
      <w:r>
        <w:rPr>
          <w:rFonts w:hint="eastAsia" w:ascii="宋体" w:hAnsi="宋体"/>
          <w:b/>
          <w:color w:val="000000"/>
          <w:sz w:val="24"/>
          <w:szCs w:val="24"/>
        </w:rPr>
        <w:t>）环节，供应商须使用同一个</w:t>
      </w:r>
      <w:r>
        <w:rPr>
          <w:rFonts w:ascii="宋体" w:hAnsi="宋体"/>
          <w:b/>
          <w:color w:val="000000"/>
          <w:sz w:val="24"/>
          <w:szCs w:val="24"/>
        </w:rPr>
        <w:t>CA数字证书</w:t>
      </w:r>
      <w:r>
        <w:rPr>
          <w:rFonts w:hint="eastAsia" w:ascii="宋体" w:hAnsi="宋体"/>
          <w:b/>
          <w:color w:val="000000"/>
          <w:sz w:val="24"/>
          <w:szCs w:val="24"/>
        </w:rPr>
        <w:t>（证书须在有效期内并可正常使用）</w:t>
      </w:r>
      <w:r>
        <w:rPr>
          <w:rFonts w:ascii="宋体" w:hAnsi="宋体"/>
          <w:b/>
          <w:color w:val="000000"/>
          <w:sz w:val="24"/>
          <w:szCs w:val="24"/>
        </w:rPr>
        <w:t>。</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.电子响应文件的制作</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.1供应商登录《全国公共资源交易平台</w:t>
      </w:r>
      <w:r>
        <w:rPr>
          <w:rFonts w:hint="eastAsia" w:ascii="宋体" w:hAnsi="宋体"/>
          <w:color w:val="000000"/>
          <w:sz w:val="24"/>
          <w:szCs w:val="24"/>
          <w:lang w:eastAsia="zh-CN"/>
        </w:rPr>
        <w:t>（</w:t>
      </w:r>
      <w:r>
        <w:rPr>
          <w:rFonts w:hint="eastAsia" w:ascii="宋体" w:hAnsi="宋体"/>
          <w:color w:val="000000"/>
          <w:sz w:val="24"/>
          <w:szCs w:val="24"/>
        </w:rPr>
        <w:t>河南省·许昌市</w:t>
      </w:r>
      <w:r>
        <w:rPr>
          <w:rFonts w:hint="eastAsia" w:ascii="宋体" w:hAnsi="宋体"/>
          <w:color w:val="000000"/>
          <w:sz w:val="24"/>
          <w:szCs w:val="24"/>
          <w:lang w:eastAsia="zh-CN"/>
        </w:rPr>
        <w:t>）</w:t>
      </w:r>
      <w:r>
        <w:rPr>
          <w:rFonts w:hint="eastAsia" w:ascii="宋体" w:hAnsi="宋体"/>
          <w:color w:val="000000"/>
          <w:sz w:val="24"/>
          <w:szCs w:val="24"/>
        </w:rPr>
        <w:t>》公共资源交易系统（</w:t>
      </w:r>
      <w:r>
        <w:fldChar w:fldCharType="begin"/>
      </w:r>
      <w:r>
        <w:instrText xml:space="preserve">HYPERLINK "http://221.14.6.70:8088/ggzy/"</w:instrText>
      </w:r>
      <w:r>
        <w:fldChar w:fldCharType="separate"/>
      </w:r>
      <w:r>
        <w:rPr>
          <w:rStyle w:val="14"/>
          <w:rFonts w:ascii="宋体" w:hAnsi="宋体"/>
          <w:sz w:val="24"/>
          <w:szCs w:val="24"/>
        </w:rPr>
        <w:t>http://ggzy.xuchang.gov.cn:8088/ggzy/</w:t>
      </w:r>
      <w:r>
        <w:fldChar w:fldCharType="end"/>
      </w:r>
      <w:r>
        <w:rPr>
          <w:rFonts w:hint="eastAsia" w:ascii="宋体"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电子响应文件的制作，参考《全国公共资源交易平台</w:t>
      </w:r>
      <w:r>
        <w:rPr>
          <w:rFonts w:hint="eastAsia" w:ascii="宋体" w:hAnsi="宋体"/>
          <w:color w:val="000000"/>
          <w:sz w:val="24"/>
          <w:szCs w:val="24"/>
          <w:lang w:eastAsia="zh-CN"/>
        </w:rPr>
        <w:t>（</w:t>
      </w:r>
      <w:r>
        <w:rPr>
          <w:rFonts w:hint="eastAsia" w:ascii="宋体" w:hAnsi="宋体"/>
          <w:color w:val="000000"/>
          <w:sz w:val="24"/>
          <w:szCs w:val="24"/>
        </w:rPr>
        <w:t>河南省·许昌市</w:t>
      </w:r>
      <w:r>
        <w:rPr>
          <w:rFonts w:hint="eastAsia" w:ascii="宋体" w:hAnsi="宋体"/>
          <w:color w:val="000000"/>
          <w:sz w:val="24"/>
          <w:szCs w:val="24"/>
          <w:lang w:eastAsia="zh-CN"/>
        </w:rPr>
        <w:t>）</w:t>
      </w:r>
      <w:r>
        <w:rPr>
          <w:rFonts w:hint="eastAsia" w:ascii="宋体"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供应商对同一项目多个标段进行响应的，应分别下载所投标段的谈判文件，按标段制作电子响应文件，并</w:t>
      </w:r>
      <w:r>
        <w:rPr>
          <w:rFonts w:ascii="宋体" w:hAnsi="宋体"/>
          <w:color w:val="000000"/>
          <w:sz w:val="24"/>
          <w:szCs w:val="24"/>
        </w:rPr>
        <w:t>按</w:t>
      </w:r>
      <w:r>
        <w:rPr>
          <w:rFonts w:hint="eastAsia" w:ascii="宋体" w:hAnsi="宋体"/>
          <w:color w:val="000000"/>
          <w:sz w:val="24"/>
          <w:szCs w:val="24"/>
        </w:rPr>
        <w:t>谈判</w:t>
      </w:r>
      <w:r>
        <w:rPr>
          <w:rFonts w:ascii="宋体" w:hAnsi="宋体"/>
          <w:color w:val="000000"/>
          <w:sz w:val="24"/>
          <w:szCs w:val="24"/>
        </w:rPr>
        <w:t>文件要求在相应位置加盖</w:t>
      </w:r>
      <w:r>
        <w:rPr>
          <w:rFonts w:hint="eastAsia" w:ascii="宋体" w:hAnsi="宋体"/>
          <w:color w:val="000000"/>
          <w:sz w:val="24"/>
          <w:szCs w:val="24"/>
        </w:rPr>
        <w:t>供应商</w:t>
      </w:r>
      <w:r>
        <w:rPr>
          <w:rFonts w:ascii="宋体" w:hAnsi="宋体"/>
          <w:color w:val="000000"/>
          <w:sz w:val="24"/>
          <w:szCs w:val="24"/>
        </w:rPr>
        <w:t>电子印章</w:t>
      </w:r>
      <w:r>
        <w:rPr>
          <w:rFonts w:hint="eastAsia" w:ascii="宋体" w:hAnsi="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w:t>
      </w:r>
      <w:r>
        <w:rPr>
          <w:rFonts w:hint="eastAsia" w:ascii="宋体" w:hAnsi="宋体"/>
          <w:color w:val="000000"/>
          <w:sz w:val="24"/>
          <w:szCs w:val="24"/>
          <w:lang w:eastAsia="zh-CN"/>
        </w:rPr>
        <w:t>，</w:t>
      </w:r>
      <w:r>
        <w:rPr>
          <w:rFonts w:hint="eastAsia" w:ascii="宋体" w:hAnsi="宋体"/>
          <w:color w:val="000000"/>
          <w:sz w:val="24"/>
          <w:szCs w:val="24"/>
        </w:rPr>
        <w:t>其中后缀名为“</w:t>
      </w:r>
      <w:r>
        <w:rPr>
          <w:rFonts w:ascii="宋体" w:hAnsi="宋体"/>
          <w:color w:val="000000"/>
          <w:sz w:val="24"/>
          <w:szCs w:val="24"/>
        </w:rPr>
        <w:t>.file</w:t>
      </w:r>
      <w:r>
        <w:rPr>
          <w:rFonts w:hint="eastAsia" w:ascii="宋体" w:hAnsi="宋体"/>
          <w:color w:val="000000"/>
          <w:sz w:val="24"/>
          <w:szCs w:val="24"/>
        </w:rPr>
        <w:t>”的文件用于电子投标使用。</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.加密电子响应文件的提交</w:t>
      </w:r>
    </w:p>
    <w:p>
      <w:pPr>
        <w:tabs>
          <w:tab w:val="left" w:pos="7095"/>
        </w:tabs>
        <w:spacing w:line="360" w:lineRule="auto"/>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.1加密电子响应文件应按规定在谈判响应截止时间（谈判时间）之前成功提交至《全国公共资源交易平台</w:t>
      </w:r>
      <w:r>
        <w:rPr>
          <w:rFonts w:hint="eastAsia" w:ascii="宋体" w:hAnsi="宋体"/>
          <w:color w:val="000000"/>
          <w:sz w:val="24"/>
          <w:szCs w:val="24"/>
          <w:lang w:eastAsia="zh-CN"/>
        </w:rPr>
        <w:t>（</w:t>
      </w:r>
      <w:r>
        <w:rPr>
          <w:rFonts w:hint="eastAsia" w:ascii="宋体" w:hAnsi="宋体"/>
          <w:color w:val="000000"/>
          <w:sz w:val="24"/>
          <w:szCs w:val="24"/>
        </w:rPr>
        <w:t>河南省·</w:t>
      </w:r>
      <w:r>
        <w:rPr>
          <w:rFonts w:hint="eastAsia" w:ascii="宋体" w:hAnsi="宋体" w:cs="宋体"/>
          <w:color w:val="000000"/>
          <w:sz w:val="24"/>
          <w:szCs w:val="24"/>
        </w:rPr>
        <w:t>许昌市</w:t>
      </w:r>
      <w:r>
        <w:rPr>
          <w:rFonts w:hint="eastAsia" w:ascii="宋体" w:hAnsi="宋体" w:cs="宋体"/>
          <w:color w:val="000000"/>
          <w:sz w:val="24"/>
          <w:szCs w:val="24"/>
          <w:lang w:eastAsia="zh-CN"/>
        </w:rPr>
        <w:t>）</w:t>
      </w:r>
      <w:r>
        <w:rPr>
          <w:rFonts w:hint="eastAsia" w:ascii="宋体" w:hAnsi="宋体"/>
          <w:color w:val="000000"/>
          <w:sz w:val="24"/>
          <w:szCs w:val="24"/>
        </w:rPr>
        <w:t>》公共资源交易系统（</w:t>
      </w:r>
      <w:r>
        <w:fldChar w:fldCharType="begin"/>
      </w:r>
      <w:r>
        <w:instrText xml:space="preserve">HYPERLINK "http://221.14.6.70:8088/ggzy/"</w:instrText>
      </w:r>
      <w:r>
        <w:fldChar w:fldCharType="separate"/>
      </w:r>
      <w:r>
        <w:rPr>
          <w:rStyle w:val="14"/>
          <w:rFonts w:ascii="宋体" w:hAnsi="宋体"/>
          <w:sz w:val="24"/>
          <w:szCs w:val="24"/>
        </w:rPr>
        <w:t>http://ggzy.xuchang.gov.cn:8088/ggzy/</w:t>
      </w:r>
      <w:r>
        <w:fldChar w:fldCharType="end"/>
      </w:r>
      <w:r>
        <w:rPr>
          <w:rFonts w:hint="eastAsia" w:ascii="宋体" w:hAnsi="宋体"/>
          <w:color w:val="000000"/>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2供应商对同一项目多个标段进行响应的，加密电子响应文件应按标段分别提交。</w:t>
      </w:r>
    </w:p>
    <w:p>
      <w:pPr>
        <w:tabs>
          <w:tab w:val="left" w:pos="7095"/>
        </w:tabs>
        <w:spacing w:line="360" w:lineRule="auto"/>
        <w:ind w:firstLine="480" w:firstLineChars="200"/>
        <w:contextualSpacing/>
        <w:rPr>
          <w:rFonts w:ascii="宋体" w:hAnsi="宋体"/>
          <w:color w:val="00B0F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加密电子响应文件成功提交后，《全国公共资源交易平台</w:t>
      </w:r>
      <w:r>
        <w:rPr>
          <w:rFonts w:hint="eastAsia" w:ascii="宋体" w:hAnsi="宋体"/>
          <w:color w:val="000000"/>
          <w:sz w:val="24"/>
          <w:szCs w:val="24"/>
          <w:lang w:eastAsia="zh-CN"/>
        </w:rPr>
        <w:t>（</w:t>
      </w:r>
      <w:r>
        <w:rPr>
          <w:rFonts w:hint="eastAsia" w:ascii="宋体" w:hAnsi="宋体"/>
          <w:color w:val="000000"/>
          <w:sz w:val="24"/>
          <w:szCs w:val="24"/>
        </w:rPr>
        <w:t>河南省·许昌市</w:t>
      </w:r>
      <w:r>
        <w:rPr>
          <w:rFonts w:hint="eastAsia" w:ascii="宋体" w:hAnsi="宋体"/>
          <w:color w:val="000000"/>
          <w:sz w:val="24"/>
          <w:szCs w:val="24"/>
          <w:lang w:eastAsia="zh-CN"/>
        </w:rPr>
        <w:t>）</w:t>
      </w:r>
      <w:r>
        <w:rPr>
          <w:rFonts w:hint="eastAsia" w:ascii="宋体" w:hAnsi="宋体"/>
          <w:color w:val="000000"/>
          <w:sz w:val="24"/>
          <w:szCs w:val="24"/>
        </w:rPr>
        <w:t>》公共资源交易系统（</w:t>
      </w:r>
      <w:r>
        <w:fldChar w:fldCharType="begin"/>
      </w:r>
      <w:r>
        <w:instrText xml:space="preserve">HYPERLINK "http://221.14.6.70:8088/ggzy/"</w:instrText>
      </w:r>
      <w:r>
        <w:fldChar w:fldCharType="separate"/>
      </w:r>
      <w:r>
        <w:rPr>
          <w:rStyle w:val="14"/>
          <w:rFonts w:ascii="宋体" w:hAnsi="宋体"/>
          <w:sz w:val="24"/>
          <w:szCs w:val="24"/>
        </w:rPr>
        <w:t>http://ggzy.xuchang.gov.cn:8088/ggzy/</w:t>
      </w:r>
      <w:r>
        <w:fldChar w:fldCharType="end"/>
      </w:r>
      <w:r>
        <w:rPr>
          <w:rFonts w:hint="eastAsia" w:ascii="宋体" w:hAnsi="宋体"/>
          <w:color w:val="000000"/>
          <w:sz w:val="24"/>
          <w:szCs w:val="24"/>
        </w:rPr>
        <w:t>）</w:t>
      </w:r>
      <w:r>
        <w:rPr>
          <w:rFonts w:hint="eastAsia" w:ascii="宋体" w:hAnsi="宋体" w:cs="仿宋_GB2312"/>
          <w:color w:val="000000"/>
          <w:sz w:val="24"/>
          <w:szCs w:val="24"/>
        </w:rPr>
        <w:t>生成“投标文件提交回执单”。</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5.远程不见面谈判（电子响应文件的解密）</w:t>
      </w:r>
    </w:p>
    <w:p>
      <w:pPr>
        <w:tabs>
          <w:tab w:val="left" w:pos="7095"/>
        </w:tabs>
        <w:spacing w:line="360" w:lineRule="auto"/>
        <w:ind w:firstLine="420"/>
        <w:contextualSpacing/>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1供应商应熟悉《许昌市不见面操作手册》，并提前设置不见面开标浏览器（设置流程详见《许昌市不见面操作手册》）。</w:t>
      </w:r>
    </w:p>
    <w:p>
      <w:pPr>
        <w:tabs>
          <w:tab w:val="left" w:pos="7095"/>
        </w:tabs>
        <w:spacing w:line="360" w:lineRule="auto"/>
        <w:ind w:firstLine="420"/>
        <w:contextualSpacing/>
        <w:rPr>
          <w:rFonts w:ascii="宋体" w:hAnsi="宋体"/>
          <w:color w:val="000000"/>
          <w:sz w:val="24"/>
          <w:szCs w:val="24"/>
        </w:rPr>
      </w:pPr>
      <w:r>
        <w:rPr>
          <w:rFonts w:hint="eastAsia" w:ascii="宋体" w:hAnsi="宋体"/>
          <w:color w:val="000000"/>
          <w:sz w:val="24"/>
          <w:szCs w:val="24"/>
        </w:rPr>
        <w:t>5.2《许昌市不见面操作手册》下载路径：全国公共资源交易平台（河南省·许昌市）—“资料下载”栏目。</w:t>
      </w:r>
    </w:p>
    <w:p>
      <w:pPr>
        <w:tabs>
          <w:tab w:val="left" w:pos="7095"/>
        </w:tabs>
        <w:spacing w:line="360" w:lineRule="auto"/>
        <w:ind w:firstLine="420"/>
        <w:contextualSpacing/>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3</w:t>
      </w:r>
      <w:r>
        <w:rPr>
          <w:rFonts w:hint="eastAsia" w:ascii="宋体" w:hAnsi="宋体" w:cs="仿宋_GB2312"/>
          <w:color w:val="000000"/>
          <w:sz w:val="24"/>
          <w:szCs w:val="24"/>
        </w:rPr>
        <w:t>谈判响应截止时间前供应商应登录本项目不见面开标大厅，按照谈判文件规定的时间准时参加线上响应文件开启。</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5.4供应商对线上响应文件开启过程和开标记录如有疑义，可在本项目不见面开标大厅“文字互动”对话框或“新增质疑”处在线提出询问。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5.5根据采购代理机构在“文字互动”对话框的通知，供应商选择功能栏“解密环节”按钮进行电子响应文件解密（供应商解密应自采购代理机构点击“开标”按钮后</w:t>
      </w:r>
      <w:r>
        <w:rPr>
          <w:rFonts w:ascii="宋体" w:hAnsi="宋体"/>
          <w:color w:val="000000"/>
          <w:sz w:val="24"/>
          <w:szCs w:val="24"/>
        </w:rPr>
        <w:t>120</w:t>
      </w:r>
      <w:r>
        <w:rPr>
          <w:rFonts w:hint="eastAsia" w:ascii="宋体" w:hAnsi="宋体"/>
          <w:color w:val="000000"/>
          <w:sz w:val="24"/>
          <w:szCs w:val="24"/>
        </w:rPr>
        <w:t>分钟内完成）。供应商未在规定时间内解密或</w:t>
      </w:r>
      <w:r>
        <w:rPr>
          <w:rFonts w:hint="eastAsia" w:ascii="宋体" w:hAnsi="宋体" w:cs="宋体"/>
          <w:kern w:val="0"/>
          <w:sz w:val="24"/>
          <w:szCs w:val="24"/>
        </w:rPr>
        <w:t>因供应商原因解密失败的，其响应文件将被拒绝。</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宋体" w:hAnsi="宋体"/>
          <w:b/>
          <w:color w:val="000000"/>
          <w:sz w:val="24"/>
          <w:szCs w:val="24"/>
        </w:rPr>
      </w:pPr>
      <w:r>
        <w:rPr>
          <w:rFonts w:hint="eastAsia" w:ascii="宋体" w:hAnsi="宋体"/>
          <w:b/>
          <w:color w:val="000000"/>
          <w:sz w:val="24"/>
          <w:szCs w:val="24"/>
        </w:rPr>
        <w:t>6.评审依据</w:t>
      </w:r>
    </w:p>
    <w:p>
      <w:pPr>
        <w:tabs>
          <w:tab w:val="left" w:pos="7095"/>
        </w:tabs>
        <w:spacing w:line="360" w:lineRule="auto"/>
        <w:ind w:firstLine="420"/>
        <w:contextualSpacing/>
        <w:rPr>
          <w:rFonts w:ascii="宋体" w:hAnsi="宋体"/>
          <w:color w:val="000000"/>
          <w:sz w:val="24"/>
          <w:szCs w:val="24"/>
        </w:rPr>
      </w:pPr>
      <w:r>
        <w:rPr>
          <w:rFonts w:hint="eastAsia" w:ascii="宋体" w:hAnsi="宋体"/>
          <w:color w:val="000000"/>
          <w:sz w:val="24"/>
          <w:szCs w:val="24"/>
        </w:rPr>
        <w:t>6.1全流程电子化交易（不见面谈判）项目，谈判小组以成功上传、解密的电子响应文件为依据评审。</w:t>
      </w:r>
    </w:p>
    <w:p>
      <w:pPr>
        <w:tabs>
          <w:tab w:val="left" w:pos="7095"/>
        </w:tabs>
        <w:spacing w:line="360" w:lineRule="auto"/>
        <w:ind w:firstLine="420"/>
        <w:contextualSpacing/>
        <w:rPr>
          <w:rFonts w:ascii="宋体" w:hAnsi="宋体"/>
          <w:color w:val="000000"/>
          <w:sz w:val="24"/>
          <w:szCs w:val="24"/>
        </w:rPr>
      </w:pPr>
      <w:r>
        <w:rPr>
          <w:rFonts w:hint="eastAsia" w:ascii="宋体" w:hAnsi="宋体"/>
          <w:color w:val="000000"/>
          <w:sz w:val="24"/>
          <w:szCs w:val="24"/>
        </w:rPr>
        <w:t>6.2评审期间，供应商应保持通讯手机畅通。谈判结束后，谈判小组应当要求所有继续参加谈判的供应商在规定时间内提交最后报价，提交最后报价的供应商不得少于3家。</w:t>
      </w:r>
      <w:r>
        <w:rPr>
          <w:rFonts w:ascii="宋体" w:hAnsi="宋体"/>
          <w:sz w:val="24"/>
          <w:szCs w:val="24"/>
        </w:rPr>
        <w:t>最后报价是供应商响应文件的有效组成部分。</w:t>
      </w:r>
      <w:r>
        <w:rPr>
          <w:rFonts w:hint="eastAsia" w:ascii="宋体" w:hAnsi="宋体"/>
          <w:sz w:val="24"/>
          <w:szCs w:val="24"/>
        </w:rPr>
        <w:t>继续参加谈判的供应商应</w:t>
      </w:r>
      <w:r>
        <w:rPr>
          <w:rFonts w:hint="eastAsia" w:ascii="宋体" w:hAnsi="宋体"/>
          <w:color w:val="000000"/>
          <w:sz w:val="24"/>
          <w:szCs w:val="24"/>
        </w:rPr>
        <w:t>根据谈判小组要求在规定时间内提供：</w:t>
      </w:r>
    </w:p>
    <w:p>
      <w:pPr>
        <w:tabs>
          <w:tab w:val="left" w:pos="7095"/>
        </w:tabs>
        <w:spacing w:line="360" w:lineRule="auto"/>
        <w:ind w:firstLine="360" w:firstLineChars="150"/>
        <w:contextualSpacing/>
        <w:rPr>
          <w:rFonts w:ascii="宋体" w:hAnsi="宋体"/>
          <w:color w:val="000000"/>
          <w:sz w:val="24"/>
          <w:szCs w:val="24"/>
        </w:rPr>
      </w:pPr>
      <w:r>
        <w:rPr>
          <w:rFonts w:hint="eastAsia" w:ascii="宋体" w:hAnsi="宋体"/>
          <w:color w:val="000000"/>
          <w:sz w:val="24"/>
          <w:szCs w:val="24"/>
        </w:rPr>
        <w:t>（1）最后报价；</w:t>
      </w:r>
    </w:p>
    <w:p>
      <w:pPr>
        <w:autoSpaceDE w:val="0"/>
        <w:autoSpaceDN w:val="0"/>
        <w:spacing w:line="360" w:lineRule="auto"/>
        <w:ind w:firstLine="480" w:firstLineChars="200"/>
        <w:contextualSpacing/>
        <w:rPr>
          <w:rFonts w:ascii="宋体" w:hAnsi="宋体"/>
          <w:sz w:val="24"/>
          <w:szCs w:val="24"/>
        </w:rPr>
      </w:pPr>
      <w:r>
        <w:rPr>
          <w:rFonts w:hint="eastAsia" w:ascii="宋体" w:hAnsi="宋体"/>
          <w:sz w:val="24"/>
          <w:szCs w:val="24"/>
        </w:rPr>
        <w:t>提交方式：供应商须使用</w:t>
      </w:r>
      <w:r>
        <w:rPr>
          <w:rFonts w:ascii="宋体" w:hAnsi="宋体"/>
          <w:sz w:val="24"/>
          <w:szCs w:val="24"/>
        </w:rPr>
        <w:t>CA数字证书</w:t>
      </w:r>
      <w:r>
        <w:rPr>
          <w:rFonts w:hint="eastAsia" w:ascii="宋体" w:hAnsi="宋体"/>
          <w:sz w:val="24"/>
          <w:szCs w:val="24"/>
        </w:rPr>
        <w:t>登录</w:t>
      </w:r>
      <w:r>
        <w:rPr>
          <w:rFonts w:hint="eastAsia" w:ascii="宋体" w:hAnsi="宋体"/>
          <w:color w:val="000000"/>
          <w:sz w:val="24"/>
          <w:szCs w:val="24"/>
        </w:rPr>
        <w:t>《全国公共资源交易平台</w:t>
      </w:r>
      <w:r>
        <w:rPr>
          <w:rFonts w:hint="eastAsia" w:ascii="宋体" w:hAnsi="宋体"/>
          <w:color w:val="000000"/>
          <w:sz w:val="24"/>
          <w:szCs w:val="24"/>
          <w:lang w:eastAsia="zh-CN"/>
        </w:rPr>
        <w:t>（</w:t>
      </w:r>
      <w:r>
        <w:rPr>
          <w:rFonts w:hint="eastAsia" w:ascii="宋体" w:hAnsi="宋体"/>
          <w:color w:val="000000"/>
          <w:sz w:val="24"/>
          <w:szCs w:val="24"/>
        </w:rPr>
        <w:t>河南省·</w:t>
      </w:r>
      <w:r>
        <w:rPr>
          <w:rFonts w:hint="eastAsia" w:ascii="宋体" w:hAnsi="宋体" w:cs="宋体"/>
          <w:color w:val="000000"/>
          <w:sz w:val="24"/>
          <w:szCs w:val="24"/>
        </w:rPr>
        <w:t>许昌市</w:t>
      </w:r>
      <w:r>
        <w:rPr>
          <w:rFonts w:hint="eastAsia" w:ascii="宋体" w:hAnsi="宋体" w:cs="宋体"/>
          <w:color w:val="000000"/>
          <w:sz w:val="24"/>
          <w:szCs w:val="24"/>
          <w:lang w:eastAsia="zh-CN"/>
        </w:rPr>
        <w:t>）</w:t>
      </w:r>
      <w:r>
        <w:rPr>
          <w:rFonts w:hint="eastAsia" w:ascii="宋体" w:hAnsi="宋体"/>
          <w:color w:val="000000"/>
          <w:sz w:val="24"/>
          <w:szCs w:val="24"/>
        </w:rPr>
        <w:t>》公共资源交易系统（</w:t>
      </w:r>
      <w:r>
        <w:rPr>
          <w:rFonts w:ascii="宋体" w:hAnsi="宋体"/>
          <w:sz w:val="24"/>
          <w:szCs w:val="24"/>
        </w:rPr>
        <w:t>http://ggzy.xuchang.gov.cn:8088/ggzy/</w:t>
      </w:r>
      <w:r>
        <w:rPr>
          <w:rFonts w:hint="eastAsia" w:ascii="宋体" w:hAnsi="宋体"/>
          <w:color w:val="000000"/>
          <w:sz w:val="24"/>
          <w:szCs w:val="24"/>
        </w:rPr>
        <w:t>）进行最后报价，</w:t>
      </w:r>
      <w:r>
        <w:rPr>
          <w:rFonts w:hint="eastAsia" w:ascii="宋体" w:hAnsi="宋体"/>
          <w:sz w:val="24"/>
          <w:szCs w:val="24"/>
        </w:rPr>
        <w:t>最后报价应包括：①总报价②分项报价</w:t>
      </w:r>
      <w:r>
        <w:rPr>
          <w:rFonts w:hint="eastAsia" w:ascii="宋体" w:hAnsi="宋体"/>
          <w:sz w:val="24"/>
          <w:szCs w:val="24"/>
          <w:lang w:eastAsia="zh-CN"/>
        </w:rPr>
        <w:t>（</w:t>
      </w:r>
      <w:r>
        <w:rPr>
          <w:rFonts w:hint="eastAsia" w:ascii="宋体" w:hAnsi="宋体"/>
          <w:sz w:val="24"/>
          <w:szCs w:val="24"/>
        </w:rPr>
        <w:t>如有</w:t>
      </w:r>
      <w:r>
        <w:rPr>
          <w:rFonts w:hint="eastAsia" w:ascii="宋体" w:hAnsi="宋体"/>
          <w:sz w:val="24"/>
          <w:szCs w:val="24"/>
          <w:lang w:eastAsia="zh-CN"/>
        </w:rPr>
        <w:t>）</w:t>
      </w:r>
      <w:r>
        <w:rPr>
          <w:rFonts w:hint="eastAsia" w:ascii="宋体" w:hAnsi="宋体"/>
          <w:sz w:val="24"/>
          <w:szCs w:val="24"/>
        </w:rPr>
        <w:t>。</w:t>
      </w:r>
    </w:p>
    <w:p>
      <w:pPr>
        <w:autoSpaceDE w:val="0"/>
        <w:autoSpaceDN w:val="0"/>
        <w:spacing w:line="360" w:lineRule="auto"/>
        <w:ind w:right="-11"/>
        <w:contextualSpacing/>
        <w:rPr>
          <w:rFonts w:ascii="宋体" w:hAnsi="宋体" w:cs="仿宋_GB2312"/>
          <w:sz w:val="24"/>
          <w:szCs w:val="24"/>
          <w:lang w:val="zh-CN"/>
        </w:rPr>
      </w:pPr>
      <w:r>
        <w:rPr>
          <w:rFonts w:hint="eastAsia" w:ascii="宋体" w:hAnsi="宋体" w:cs="仿宋_GB2312"/>
          <w:sz w:val="24"/>
          <w:szCs w:val="24"/>
          <w:lang w:val="zh-CN"/>
        </w:rPr>
        <w:t>注：①谈判小组要求供应商提交最后报价时，在谈判小组规定时间内，供应商未提交最后报价的，应当视为其放弃谈判资格、退出谈判。</w:t>
      </w:r>
    </w:p>
    <w:p>
      <w:pPr>
        <w:autoSpaceDE w:val="0"/>
        <w:autoSpaceDN w:val="0"/>
        <w:spacing w:line="360" w:lineRule="auto"/>
        <w:ind w:right="-11" w:firstLine="480" w:firstLineChars="200"/>
        <w:contextualSpacing/>
        <w:rPr>
          <w:rFonts w:ascii="宋体" w:hAnsi="宋体"/>
          <w:color w:val="000000"/>
          <w:sz w:val="24"/>
          <w:szCs w:val="24"/>
        </w:rPr>
      </w:pPr>
      <w:r>
        <w:rPr>
          <w:rFonts w:hint="eastAsia" w:ascii="宋体" w:hAnsi="宋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③请供应商根据项目情况，可提前准备分项报价。</w:t>
      </w:r>
    </w:p>
    <w:p>
      <w:pPr>
        <w:tabs>
          <w:tab w:val="left" w:pos="7095"/>
        </w:tabs>
        <w:spacing w:line="360" w:lineRule="auto"/>
        <w:ind w:firstLine="360" w:firstLineChars="150"/>
        <w:contextualSpacing/>
        <w:rPr>
          <w:rFonts w:ascii="宋体" w:hAnsi="宋体"/>
          <w:color w:val="000000"/>
          <w:sz w:val="24"/>
          <w:szCs w:val="24"/>
        </w:rPr>
      </w:pPr>
      <w:r>
        <w:rPr>
          <w:rFonts w:hint="eastAsia" w:ascii="宋体" w:hAnsi="宋体"/>
          <w:color w:val="000000"/>
          <w:sz w:val="24"/>
          <w:szCs w:val="24"/>
        </w:rPr>
        <w:t>（2）谈判小组如要求供应商提供“澄清、说明或者更正”；“按照谈判文件的变动情况和谈判小组的要求重新提交响应文件”；“</w:t>
      </w:r>
      <w:r>
        <w:rPr>
          <w:rFonts w:ascii="宋体" w:hAnsi="宋体"/>
          <w:color w:val="000000"/>
          <w:sz w:val="24"/>
          <w:szCs w:val="24"/>
        </w:rPr>
        <w:t>最终设计方案或解决方案</w:t>
      </w:r>
      <w:r>
        <w:rPr>
          <w:rFonts w:hint="eastAsia" w:ascii="宋体" w:hAnsi="宋体"/>
          <w:color w:val="000000"/>
          <w:sz w:val="24"/>
          <w:szCs w:val="24"/>
        </w:rPr>
        <w:t>”的，供应商提供的书面材料应加盖公章，或者由法定代表人或其授权的代表签字后通过电子邮件形式提供。</w:t>
      </w:r>
    </w:p>
    <w:p/>
    <w:p>
      <w:pPr>
        <w:pStyle w:val="2"/>
      </w:pPr>
    </w:p>
    <w:p>
      <w:pPr>
        <w:spacing w:line="440" w:lineRule="exact"/>
        <w:ind w:firstLine="6720" w:firstLineChars="3200"/>
        <w:rPr>
          <w:rFonts w:cs="仿宋_GB2312" w:asciiTheme="minorEastAsia" w:hAnsiTheme="minorEastAsia"/>
          <w:color w:val="000000"/>
          <w:szCs w:val="21"/>
          <w:shd w:val="clear" w:color="auto" w:fill="FFFFFF"/>
        </w:rPr>
      </w:pP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MmIxMTNlMjc4OGM2MmFhNzY2YzRjNTY5ODU3YTEifQ=="/>
  </w:docVars>
  <w:rsids>
    <w:rsidRoot w:val="181E3F6B"/>
    <w:rsid w:val="00001B76"/>
    <w:rsid w:val="000210D2"/>
    <w:rsid w:val="00033391"/>
    <w:rsid w:val="000679FF"/>
    <w:rsid w:val="00085B96"/>
    <w:rsid w:val="000923A6"/>
    <w:rsid w:val="000B2BFA"/>
    <w:rsid w:val="000F737E"/>
    <w:rsid w:val="00120957"/>
    <w:rsid w:val="0019198C"/>
    <w:rsid w:val="001C48A2"/>
    <w:rsid w:val="001C5ACC"/>
    <w:rsid w:val="001C7095"/>
    <w:rsid w:val="001D7C48"/>
    <w:rsid w:val="001F6748"/>
    <w:rsid w:val="00204F64"/>
    <w:rsid w:val="002147A1"/>
    <w:rsid w:val="00287923"/>
    <w:rsid w:val="002D6575"/>
    <w:rsid w:val="0031403B"/>
    <w:rsid w:val="00320456"/>
    <w:rsid w:val="003567E5"/>
    <w:rsid w:val="0041700C"/>
    <w:rsid w:val="004936F2"/>
    <w:rsid w:val="004B6060"/>
    <w:rsid w:val="00514666"/>
    <w:rsid w:val="00517F35"/>
    <w:rsid w:val="00543EE0"/>
    <w:rsid w:val="00545382"/>
    <w:rsid w:val="00555436"/>
    <w:rsid w:val="005B0DB3"/>
    <w:rsid w:val="005B3F65"/>
    <w:rsid w:val="00614F39"/>
    <w:rsid w:val="006B6C31"/>
    <w:rsid w:val="006C65A6"/>
    <w:rsid w:val="0076739B"/>
    <w:rsid w:val="007822F5"/>
    <w:rsid w:val="007A73AC"/>
    <w:rsid w:val="00811DA1"/>
    <w:rsid w:val="00834BAF"/>
    <w:rsid w:val="00864874"/>
    <w:rsid w:val="00864D82"/>
    <w:rsid w:val="008711D7"/>
    <w:rsid w:val="008856F4"/>
    <w:rsid w:val="008910C9"/>
    <w:rsid w:val="008B73F5"/>
    <w:rsid w:val="008E52E2"/>
    <w:rsid w:val="008F1414"/>
    <w:rsid w:val="00927AA9"/>
    <w:rsid w:val="00963E88"/>
    <w:rsid w:val="00970D2B"/>
    <w:rsid w:val="009E4308"/>
    <w:rsid w:val="00A32E4B"/>
    <w:rsid w:val="00A65097"/>
    <w:rsid w:val="00AD0F48"/>
    <w:rsid w:val="00B05935"/>
    <w:rsid w:val="00B263EE"/>
    <w:rsid w:val="00C13037"/>
    <w:rsid w:val="00C25DEA"/>
    <w:rsid w:val="00C95126"/>
    <w:rsid w:val="00CC6BB4"/>
    <w:rsid w:val="00CE7526"/>
    <w:rsid w:val="00E22B4B"/>
    <w:rsid w:val="00E56565"/>
    <w:rsid w:val="00E56E48"/>
    <w:rsid w:val="00E862C0"/>
    <w:rsid w:val="00E96DD8"/>
    <w:rsid w:val="00EA43EE"/>
    <w:rsid w:val="00F459A5"/>
    <w:rsid w:val="00FC3014"/>
    <w:rsid w:val="00FC3D3D"/>
    <w:rsid w:val="00FF5D5E"/>
    <w:rsid w:val="06AF04B5"/>
    <w:rsid w:val="0A212F6F"/>
    <w:rsid w:val="0AEE0450"/>
    <w:rsid w:val="0B892B3E"/>
    <w:rsid w:val="0BA176EA"/>
    <w:rsid w:val="0C6E7805"/>
    <w:rsid w:val="0CE91E0A"/>
    <w:rsid w:val="0DE17051"/>
    <w:rsid w:val="0EBF7409"/>
    <w:rsid w:val="0EC847B3"/>
    <w:rsid w:val="13E52AAA"/>
    <w:rsid w:val="15D645C7"/>
    <w:rsid w:val="181E3F6B"/>
    <w:rsid w:val="184B6795"/>
    <w:rsid w:val="19033B41"/>
    <w:rsid w:val="1C71427C"/>
    <w:rsid w:val="1CA95549"/>
    <w:rsid w:val="1DDF69F7"/>
    <w:rsid w:val="1DEF47D0"/>
    <w:rsid w:val="1DF91286"/>
    <w:rsid w:val="1FEC24F6"/>
    <w:rsid w:val="22DB40FF"/>
    <w:rsid w:val="23E3036F"/>
    <w:rsid w:val="263D2658"/>
    <w:rsid w:val="2712565A"/>
    <w:rsid w:val="2BE82845"/>
    <w:rsid w:val="2CDE790D"/>
    <w:rsid w:val="2DC4548C"/>
    <w:rsid w:val="2EA62EF5"/>
    <w:rsid w:val="31540BB7"/>
    <w:rsid w:val="321B1AA4"/>
    <w:rsid w:val="32584BC1"/>
    <w:rsid w:val="3348492E"/>
    <w:rsid w:val="36947FB5"/>
    <w:rsid w:val="3700488B"/>
    <w:rsid w:val="371D245D"/>
    <w:rsid w:val="37EA2F05"/>
    <w:rsid w:val="39205DA0"/>
    <w:rsid w:val="3A602543"/>
    <w:rsid w:val="3AA75528"/>
    <w:rsid w:val="3B9E2056"/>
    <w:rsid w:val="3CC04765"/>
    <w:rsid w:val="40C00198"/>
    <w:rsid w:val="45043D16"/>
    <w:rsid w:val="45144C23"/>
    <w:rsid w:val="47107CA8"/>
    <w:rsid w:val="481D2AAF"/>
    <w:rsid w:val="49052576"/>
    <w:rsid w:val="4B794DF1"/>
    <w:rsid w:val="4B944949"/>
    <w:rsid w:val="4C1E6E3A"/>
    <w:rsid w:val="4D003AE0"/>
    <w:rsid w:val="4D5F4AE3"/>
    <w:rsid w:val="4E9B0AC8"/>
    <w:rsid w:val="4F493443"/>
    <w:rsid w:val="503D5502"/>
    <w:rsid w:val="51430E36"/>
    <w:rsid w:val="52E70A33"/>
    <w:rsid w:val="53474F5B"/>
    <w:rsid w:val="54944725"/>
    <w:rsid w:val="56E77718"/>
    <w:rsid w:val="57BF6BA2"/>
    <w:rsid w:val="57DB4F4C"/>
    <w:rsid w:val="58BE4AC7"/>
    <w:rsid w:val="59502847"/>
    <w:rsid w:val="5BDB6AC1"/>
    <w:rsid w:val="5DB01F82"/>
    <w:rsid w:val="5FB744F9"/>
    <w:rsid w:val="625471CD"/>
    <w:rsid w:val="626230F9"/>
    <w:rsid w:val="62C2153A"/>
    <w:rsid w:val="6369011E"/>
    <w:rsid w:val="63821F13"/>
    <w:rsid w:val="63827D2C"/>
    <w:rsid w:val="65520ED6"/>
    <w:rsid w:val="67AF3B0C"/>
    <w:rsid w:val="68BA2A0C"/>
    <w:rsid w:val="6B676AA3"/>
    <w:rsid w:val="6BE63234"/>
    <w:rsid w:val="6D746A6E"/>
    <w:rsid w:val="6DA853A6"/>
    <w:rsid w:val="6FAE6FFD"/>
    <w:rsid w:val="6FE87E10"/>
    <w:rsid w:val="727722BF"/>
    <w:rsid w:val="75634B3A"/>
    <w:rsid w:val="7B2B51E5"/>
    <w:rsid w:val="7DA66A3E"/>
    <w:rsid w:val="7DCB0E0C"/>
    <w:rsid w:val="7E146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adjustRightInd w:val="0"/>
      <w:snapToGrid w:val="0"/>
      <w:spacing w:beforeAutospacing="1" w:afterAutospacing="1" w:line="360" w:lineRule="auto"/>
      <w:ind w:left="480" w:firstLine="562" w:firstLineChars="200"/>
      <w:jc w:val="left"/>
      <w:textAlignment w:val="baseline"/>
    </w:pPr>
    <w:rPr>
      <w:rFonts w:hint="eastAsia" w:ascii="仿宋_GB2312" w:hAnsi="仿宋_GB2312"/>
      <w:kern w:val="0"/>
      <w:sz w:val="24"/>
      <w:szCs w:val="30"/>
      <w:lang w:eastAsia="en-US"/>
    </w:rPr>
  </w:style>
  <w:style w:type="paragraph" w:styleId="3">
    <w:name w:val="Body Text Indent"/>
    <w:basedOn w:val="1"/>
    <w:next w:val="2"/>
    <w:unhideWhenUsed/>
    <w:qFormat/>
    <w:uiPriority w:val="0"/>
    <w:pPr>
      <w:spacing w:after="120"/>
      <w:ind w:left="420" w:leftChars="200"/>
    </w:pPr>
  </w:style>
  <w:style w:type="paragraph" w:styleId="4">
    <w:name w:val="Date"/>
    <w:basedOn w:val="1"/>
    <w:next w:val="1"/>
    <w:unhideWhenUsed/>
    <w:qFormat/>
    <w:uiPriority w:val="99"/>
    <w:pPr>
      <w:ind w:left="100" w:leftChars="2500"/>
    </w:pPr>
  </w:style>
  <w:style w:type="paragraph" w:styleId="5">
    <w:name w:val="Body Text"/>
    <w:basedOn w:val="1"/>
    <w:unhideWhenUsed/>
    <w:qFormat/>
    <w:uiPriority w:val="99"/>
    <w:pPr>
      <w:spacing w:after="12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paragraph" w:styleId="9">
    <w:name w:val="Body Text First Indent"/>
    <w:basedOn w:val="5"/>
    <w:next w:val="2"/>
    <w:qFormat/>
    <w:uiPriority w:val="0"/>
    <w:pPr>
      <w:ind w:firstLine="420" w:firstLineChars="100"/>
    </w:pPr>
    <w:rPr>
      <w:rFonts w:ascii="宋体" w:hAnsi="Times New Roman" w:eastAsia="宋体" w:cs="Times New Roman"/>
      <w:kern w:val="0"/>
      <w:sz w:val="34"/>
      <w:szCs w:val="20"/>
    </w:r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FF"/>
      <w:u w:val="single"/>
    </w:rPr>
  </w:style>
  <w:style w:type="paragraph" w:customStyle="1" w:styleId="15">
    <w:name w:val="列出段落1"/>
    <w:basedOn w:val="1"/>
    <w:unhideWhenUsed/>
    <w:qFormat/>
    <w:uiPriority w:val="99"/>
    <w:pPr>
      <w:ind w:firstLine="420" w:firstLineChars="200"/>
    </w:p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0"/>
    <w:rPr>
      <w:rFonts w:asciiTheme="minorHAnsi" w:hAnsiTheme="minorHAnsi" w:eastAsiaTheme="minorEastAsia" w:cstheme="minorBidi"/>
      <w:kern w:val="2"/>
      <w:sz w:val="18"/>
      <w:szCs w:val="18"/>
    </w:rPr>
  </w:style>
  <w:style w:type="character" w:customStyle="1" w:styleId="18">
    <w:name w:val="NormalCharacter"/>
    <w:qFormat/>
    <w:uiPriority w:val="0"/>
  </w:style>
  <w:style w:type="character" w:customStyle="1" w:styleId="19">
    <w:name w:val="green"/>
    <w:basedOn w:val="11"/>
    <w:qFormat/>
    <w:uiPriority w:val="0"/>
    <w:rPr>
      <w:color w:val="66AE00"/>
      <w:sz w:val="18"/>
      <w:szCs w:val="18"/>
    </w:rPr>
  </w:style>
  <w:style w:type="character" w:customStyle="1" w:styleId="20">
    <w:name w:val="green1"/>
    <w:basedOn w:val="11"/>
    <w:qFormat/>
    <w:uiPriority w:val="0"/>
    <w:rPr>
      <w:color w:val="66AE00"/>
      <w:sz w:val="18"/>
      <w:szCs w:val="18"/>
    </w:rPr>
  </w:style>
  <w:style w:type="character" w:customStyle="1" w:styleId="21">
    <w:name w:val="red"/>
    <w:basedOn w:val="11"/>
    <w:qFormat/>
    <w:uiPriority w:val="0"/>
    <w:rPr>
      <w:color w:val="FF0000"/>
      <w:sz w:val="18"/>
      <w:szCs w:val="18"/>
    </w:rPr>
  </w:style>
  <w:style w:type="character" w:customStyle="1" w:styleId="22">
    <w:name w:val="red1"/>
    <w:basedOn w:val="11"/>
    <w:qFormat/>
    <w:uiPriority w:val="0"/>
    <w:rPr>
      <w:color w:val="FF0000"/>
      <w:sz w:val="18"/>
      <w:szCs w:val="18"/>
    </w:rPr>
  </w:style>
  <w:style w:type="character" w:customStyle="1" w:styleId="23">
    <w:name w:val="red2"/>
    <w:basedOn w:val="11"/>
    <w:qFormat/>
    <w:uiPriority w:val="0"/>
    <w:rPr>
      <w:color w:val="CC0000"/>
    </w:rPr>
  </w:style>
  <w:style w:type="character" w:customStyle="1" w:styleId="24">
    <w:name w:val="red3"/>
    <w:basedOn w:val="11"/>
    <w:qFormat/>
    <w:uiPriority w:val="0"/>
    <w:rPr>
      <w:color w:val="FF0000"/>
    </w:rPr>
  </w:style>
  <w:style w:type="character" w:customStyle="1" w:styleId="25">
    <w:name w:val="gb-jt"/>
    <w:basedOn w:val="11"/>
    <w:qFormat/>
    <w:uiPriority w:val="0"/>
  </w:style>
  <w:style w:type="character" w:customStyle="1" w:styleId="26">
    <w:name w:val="hover25"/>
    <w:basedOn w:val="11"/>
    <w:qFormat/>
    <w:uiPriority w:val="0"/>
  </w:style>
  <w:style w:type="character" w:customStyle="1" w:styleId="27">
    <w:name w:val="blue"/>
    <w:basedOn w:val="11"/>
    <w:qFormat/>
    <w:uiPriority w:val="0"/>
    <w:rPr>
      <w:color w:val="0371C6"/>
      <w:sz w:val="21"/>
      <w:szCs w:val="21"/>
    </w:rPr>
  </w:style>
  <w:style w:type="character" w:customStyle="1" w:styleId="28">
    <w:name w:val="right"/>
    <w:basedOn w:val="11"/>
    <w:qFormat/>
    <w:uiPriority w:val="0"/>
    <w:rPr>
      <w:color w:val="999999"/>
      <w:sz w:val="18"/>
      <w:szCs w:val="18"/>
    </w:rPr>
  </w:style>
  <w:style w:type="character" w:customStyle="1" w:styleId="29">
    <w:name w:val="active4"/>
    <w:basedOn w:val="11"/>
    <w:qFormat/>
    <w:uiPriority w:val="0"/>
    <w:rPr>
      <w:color w:val="FFFFFF"/>
      <w:shd w:val="clear" w:fill="2B7AF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247</Words>
  <Characters>1408</Characters>
  <Lines>11</Lines>
  <Paragraphs>3</Paragraphs>
  <TotalTime>23</TotalTime>
  <ScaleCrop>false</ScaleCrop>
  <LinksUpToDate>false</LinksUpToDate>
  <CharactersWithSpaces>1652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2023-03-16T08:15:00Z</dcterms:created>
  <dc:creator>禹州市公共资源交易中心:侯英红</dc:creator>
  <cp:lastModifiedBy>WW.</cp:lastModifiedBy>
  <cp:lastPrinted>2023-10-23T01:29:00Z</cp:lastPrinted>
  <dcterms:modified xsi:type="dcterms:W3CDTF">2023-10-25T10:23:07Z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C81A064DB93E481083542CD83B691B8B_13</vt:lpwstr>
  </property>
</Properties>
</file>