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ascii="黑体" w:hAnsi="黑体" w:eastAsia="黑体" w:cs="黑体"/>
          <w:sz w:val="44"/>
          <w:szCs w:val="44"/>
        </w:rPr>
      </w:pPr>
    </w:p>
    <w:p>
      <w:pPr>
        <w:jc w:val="center"/>
        <w:rPr>
          <w:rFonts w:hint="eastAsia" w:ascii="黑体" w:hAnsi="黑体" w:eastAsia="黑体" w:cs="黑体"/>
          <w:bCs/>
          <w:sz w:val="44"/>
          <w:szCs w:val="44"/>
        </w:rPr>
      </w:pPr>
    </w:p>
    <w:p>
      <w:pPr>
        <w:jc w:val="center"/>
        <w:rPr>
          <w:rFonts w:ascii="黑体" w:hAnsi="黑体" w:eastAsia="黑体" w:cs="黑体"/>
          <w:sz w:val="52"/>
          <w:szCs w:val="52"/>
        </w:rPr>
      </w:pPr>
      <w:r>
        <w:rPr>
          <w:rFonts w:hint="eastAsia" w:ascii="黑体" w:hAnsi="黑体" w:eastAsia="黑体" w:cs="黑体"/>
          <w:bCs/>
          <w:sz w:val="52"/>
          <w:szCs w:val="52"/>
        </w:rPr>
        <w:t>禹州市教育体育局方山镇中心学校维修改造项目（不见面开标）</w:t>
      </w:r>
    </w:p>
    <w:p>
      <w:pPr>
        <w:pStyle w:val="31"/>
      </w:pPr>
    </w:p>
    <w:p>
      <w:pPr>
        <w:jc w:val="center"/>
        <w:rPr>
          <w:rFonts w:hint="eastAsia" w:ascii="黑体" w:hAnsi="黑体" w:eastAsia="黑体" w:cs="黑体"/>
          <w:bCs/>
          <w:w w:val="90"/>
          <w:sz w:val="72"/>
          <w:szCs w:val="72"/>
        </w:rPr>
      </w:pPr>
    </w:p>
    <w:p>
      <w:pPr>
        <w:jc w:val="center"/>
        <w:rPr>
          <w:rFonts w:hint="eastAsia" w:ascii="黑体" w:hAnsi="黑体" w:eastAsia="黑体" w:cs="黑体"/>
          <w:bCs/>
          <w:w w:val="90"/>
          <w:sz w:val="72"/>
          <w:szCs w:val="72"/>
        </w:rPr>
      </w:pPr>
    </w:p>
    <w:p>
      <w:pPr>
        <w:jc w:val="center"/>
        <w:rPr>
          <w:rFonts w:ascii="黑体" w:hAnsi="黑体" w:eastAsia="黑体" w:cs="黑体"/>
          <w:bCs/>
          <w:w w:val="90"/>
          <w:sz w:val="72"/>
          <w:szCs w:val="72"/>
        </w:rPr>
      </w:pPr>
      <w:r>
        <w:rPr>
          <w:rFonts w:hint="eastAsia" w:ascii="黑体" w:hAnsi="黑体" w:eastAsia="黑体" w:cs="黑体"/>
          <w:bCs/>
          <w:w w:val="90"/>
          <w:sz w:val="72"/>
          <w:szCs w:val="72"/>
        </w:rPr>
        <w:t>竞争性谈判文件</w:t>
      </w:r>
    </w:p>
    <w:p>
      <w:pPr>
        <w:rPr>
          <w:rFonts w:ascii="微软简隶书" w:eastAsia="微软简隶书"/>
        </w:rPr>
      </w:pPr>
    </w:p>
    <w:p>
      <w:pPr>
        <w:pStyle w:val="2"/>
        <w:rPr>
          <w:rFonts w:ascii="微软简隶书" w:eastAsia="微软简隶书"/>
        </w:rPr>
      </w:pPr>
    </w:p>
    <w:p>
      <w:pPr>
        <w:pStyle w:val="3"/>
      </w:pPr>
    </w:p>
    <w:p>
      <w:pPr>
        <w:rPr>
          <w:rFonts w:ascii="微软简隶书" w:eastAsia="微软简隶书"/>
        </w:rPr>
      </w:pPr>
    </w:p>
    <w:p>
      <w:pPr>
        <w:rPr>
          <w:rFonts w:ascii="微软简隶书" w:eastAsia="微软简隶书"/>
        </w:rPr>
      </w:pPr>
    </w:p>
    <w:p>
      <w:pPr>
        <w:pStyle w:val="31"/>
        <w:rPr>
          <w:rFonts w:ascii="微软简隶书" w:eastAsia="微软简隶书"/>
        </w:rPr>
      </w:pPr>
    </w:p>
    <w:p>
      <w:pPr>
        <w:pStyle w:val="31"/>
        <w:rPr>
          <w:rFonts w:ascii="微软简隶书" w:eastAsia="微软简隶书"/>
        </w:rPr>
      </w:pPr>
    </w:p>
    <w:p>
      <w:pPr>
        <w:pStyle w:val="31"/>
        <w:rPr>
          <w:rFonts w:ascii="微软简隶书" w:eastAsia="微软简隶书"/>
        </w:rPr>
      </w:pPr>
    </w:p>
    <w:p>
      <w:pPr>
        <w:pStyle w:val="31"/>
        <w:rPr>
          <w:rFonts w:ascii="微软简隶书" w:eastAsia="微软简隶书"/>
        </w:rPr>
      </w:pPr>
    </w:p>
    <w:p>
      <w:pPr>
        <w:pStyle w:val="31"/>
        <w:rPr>
          <w:rFonts w:ascii="微软简隶书" w:eastAsia="微软简隶书"/>
        </w:rPr>
      </w:pPr>
    </w:p>
    <w:p>
      <w:pPr>
        <w:pStyle w:val="31"/>
        <w:tabs>
          <w:tab w:val="left" w:pos="3506"/>
        </w:tabs>
        <w:rPr>
          <w:rFonts w:ascii="微软简隶书" w:eastAsia="微软简隶书"/>
        </w:rPr>
      </w:pPr>
      <w:r>
        <w:rPr>
          <w:rFonts w:hint="eastAsia" w:ascii="微软简隶书" w:eastAsia="微软简隶书"/>
        </w:rPr>
        <w:tab/>
      </w:r>
    </w:p>
    <w:p>
      <w:pPr>
        <w:pStyle w:val="31"/>
        <w:ind w:firstLine="0" w:firstLineChars="0"/>
        <w:rPr>
          <w:rFonts w:ascii="微软简隶书" w:eastAsia="微软简隶书"/>
        </w:rPr>
      </w:pPr>
    </w:p>
    <w:p>
      <w:pPr>
        <w:pStyle w:val="31"/>
        <w:rPr>
          <w:rFonts w:ascii="微软简隶书" w:eastAsia="微软简隶书"/>
        </w:rPr>
      </w:pPr>
    </w:p>
    <w:p>
      <w:pPr>
        <w:rPr>
          <w:rFonts w:ascii="微软简隶书" w:eastAsia="微软简隶书"/>
        </w:rPr>
      </w:pPr>
    </w:p>
    <w:p>
      <w:pPr>
        <w:ind w:left="0" w:leftChars="0" w:firstLine="1684" w:firstLineChars="466"/>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采购编号：YZCG-DLT2023</w:t>
      </w:r>
      <w:r>
        <w:rPr>
          <w:rFonts w:hint="eastAsia" w:asciiTheme="majorEastAsia" w:hAnsiTheme="majorEastAsia" w:eastAsiaTheme="majorEastAsia" w:cstheme="majorEastAsia"/>
          <w:b/>
          <w:bCs/>
          <w:sz w:val="36"/>
          <w:szCs w:val="36"/>
          <w:lang w:val="en-US" w:eastAsia="zh-CN"/>
        </w:rPr>
        <w:t xml:space="preserve">115  </w:t>
      </w:r>
      <w:r>
        <w:rPr>
          <w:rFonts w:hint="eastAsia" w:asciiTheme="majorEastAsia" w:hAnsiTheme="majorEastAsia" w:eastAsiaTheme="majorEastAsia" w:cstheme="majorEastAsia"/>
          <w:b/>
          <w:bCs/>
          <w:sz w:val="36"/>
          <w:szCs w:val="36"/>
        </w:rPr>
        <w:t xml:space="preserve">  </w:t>
      </w:r>
    </w:p>
    <w:p>
      <w:pPr>
        <w:ind w:left="0" w:leftChars="0" w:firstLine="1684" w:firstLineChars="466"/>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禹州市教育体育局</w:t>
      </w:r>
    </w:p>
    <w:p>
      <w:pPr>
        <w:ind w:left="0" w:leftChars="0" w:firstLine="1684" w:firstLineChars="466"/>
        <w:rPr>
          <w:rFonts w:hint="eastAsia" w:eastAsiaTheme="majorEastAsia"/>
          <w:lang w:eastAsia="zh-CN"/>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中建山河建设管理集团有限公司</w:t>
      </w:r>
    </w:p>
    <w:p>
      <w:pPr>
        <w:ind w:firstLine="3408" w:firstLineChars="943"/>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二〇二三年</w:t>
      </w:r>
      <w:r>
        <w:rPr>
          <w:rFonts w:hint="eastAsia" w:asciiTheme="majorEastAsia" w:hAnsiTheme="majorEastAsia" w:eastAsiaTheme="majorEastAsia" w:cstheme="majorEastAsia"/>
          <w:b/>
          <w:bCs/>
          <w:sz w:val="36"/>
          <w:szCs w:val="36"/>
          <w:lang w:val="en-US" w:eastAsia="zh-CN"/>
        </w:rPr>
        <w:t>十</w:t>
      </w:r>
      <w:r>
        <w:rPr>
          <w:rFonts w:hint="eastAsia" w:asciiTheme="majorEastAsia" w:hAnsiTheme="majorEastAsia" w:eastAsiaTheme="majorEastAsia" w:cstheme="majorEastAsia"/>
          <w:b/>
          <w:bCs/>
          <w:sz w:val="36"/>
          <w:szCs w:val="36"/>
        </w:rPr>
        <w:t>月</w:t>
      </w:r>
    </w:p>
    <w:p>
      <w:pPr>
        <w:widowControl/>
        <w:jc w:val="center"/>
        <w:rPr>
          <w:rFonts w:cs="黑体" w:asciiTheme="minorEastAsia" w:hAnsiTheme="minorEastAsia"/>
          <w:b/>
          <w:bCs/>
          <w:sz w:val="44"/>
          <w:szCs w:val="44"/>
          <w:lang w:val="zh-CN"/>
        </w:rPr>
        <w:sectPr>
          <w:pgSz w:w="11906" w:h="16838"/>
          <w:pgMar w:top="1247" w:right="1253" w:bottom="1270" w:left="1259" w:header="851" w:footer="765" w:gutter="0"/>
          <w:cols w:space="0" w:num="1"/>
          <w:docGrid w:type="lines" w:linePitch="312" w:charSpace="0"/>
        </w:sectPr>
      </w:pPr>
    </w:p>
    <w:p>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cs="宋体" w:asciiTheme="majorEastAsia" w:hAnsiTheme="majorEastAsia" w:eastAsiaTheme="majorEastAsia"/>
          <w:b/>
          <w:kern w:val="0"/>
          <w:sz w:val="40"/>
          <w:szCs w:val="40"/>
        </w:rPr>
      </w:pPr>
      <w:r>
        <w:rPr>
          <w:rFonts w:hint="eastAsia" w:cs="宋体" w:asciiTheme="majorEastAsia" w:hAnsiTheme="majorEastAsia" w:eastAsiaTheme="majorEastAsia"/>
          <w:b/>
          <w:kern w:val="0"/>
          <w:sz w:val="40"/>
          <w:szCs w:val="40"/>
        </w:rPr>
        <w:t>谈判邀请</w:t>
      </w:r>
    </w:p>
    <w:p>
      <w:pPr>
        <w:pStyle w:val="23"/>
        <w:widowControl/>
        <w:jc w:val="center"/>
        <w:rPr>
          <w:rFonts w:cs="微软雅黑" w:asciiTheme="majorEastAsia" w:hAnsiTheme="majorEastAsia" w:eastAsiaTheme="majorEastAsia"/>
          <w:b/>
          <w:sz w:val="28"/>
          <w:szCs w:val="28"/>
        </w:rPr>
      </w:pPr>
      <w:r>
        <w:rPr>
          <w:rFonts w:cs="微软雅黑" w:asciiTheme="majorEastAsia" w:hAnsiTheme="majorEastAsia" w:eastAsiaTheme="majorEastAsia"/>
          <w:b/>
          <w:sz w:val="28"/>
          <w:szCs w:val="28"/>
        </w:rPr>
        <w:t>YZCG-DLT2023</w:t>
      </w:r>
      <w:r>
        <w:rPr>
          <w:rFonts w:hint="eastAsia" w:cs="微软雅黑" w:asciiTheme="majorEastAsia" w:hAnsiTheme="majorEastAsia" w:eastAsiaTheme="majorEastAsia"/>
          <w:b/>
          <w:sz w:val="28"/>
          <w:szCs w:val="28"/>
          <w:lang w:val="en-US" w:eastAsia="zh-CN"/>
        </w:rPr>
        <w:t>115</w:t>
      </w:r>
      <w:r>
        <w:rPr>
          <w:rFonts w:hint="eastAsia" w:cs="微软雅黑" w:asciiTheme="majorEastAsia" w:hAnsiTheme="majorEastAsia" w:eastAsiaTheme="majorEastAsia"/>
          <w:b/>
          <w:sz w:val="28"/>
          <w:szCs w:val="28"/>
          <w:lang w:eastAsia="zh-CN"/>
        </w:rPr>
        <w:t>禹州市教育体育局方山镇中心学校维修改造项目</w:t>
      </w:r>
    </w:p>
    <w:p>
      <w:pPr>
        <w:pStyle w:val="23"/>
        <w:widowControl/>
        <w:jc w:val="center"/>
        <w:rPr>
          <w:rFonts w:cs="微软雅黑" w:asciiTheme="majorEastAsia" w:hAnsiTheme="majorEastAsia" w:eastAsiaTheme="majorEastAsia"/>
          <w:b/>
          <w:sz w:val="28"/>
          <w:szCs w:val="28"/>
        </w:rPr>
      </w:pPr>
      <w:r>
        <w:rPr>
          <w:rFonts w:hint="eastAsia" w:cs="微软雅黑" w:asciiTheme="majorEastAsia" w:hAnsiTheme="majorEastAsia" w:eastAsiaTheme="majorEastAsia"/>
          <w:b/>
          <w:sz w:val="28"/>
          <w:szCs w:val="28"/>
        </w:rPr>
        <w:t>（不见面开标）竞争性谈判公告</w:t>
      </w:r>
    </w:p>
    <w:p>
      <w:pPr>
        <w:shd w:val="clear"/>
        <w:spacing w:line="440" w:lineRule="exact"/>
        <w:ind w:firstLine="420" w:firstLineChars="200"/>
        <w:jc w:val="left"/>
        <w:rPr>
          <w:rFonts w:asciiTheme="majorEastAsia" w:hAnsiTheme="majorEastAsia" w:eastAsiaTheme="majorEastAsia" w:cstheme="majorEastAsia"/>
          <w:color w:val="auto"/>
          <w:szCs w:val="21"/>
          <w:highlight w:val="none"/>
        </w:rPr>
      </w:pPr>
      <w:r>
        <w:rPr>
          <w:rFonts w:asciiTheme="majorEastAsia" w:hAnsiTheme="majorEastAsia" w:eastAsiaTheme="majorEastAsia" w:cstheme="majorEastAsia"/>
          <w:color w:val="auto"/>
          <w:szCs w:val="21"/>
          <w:highlight w:val="none"/>
        </w:rPr>
        <w:t>项目概况</w:t>
      </w:r>
    </w:p>
    <w:p>
      <w:pPr>
        <w:shd w:val="clear"/>
        <w:spacing w:line="440" w:lineRule="exact"/>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禹州市教育体育局方山镇中心学校维修改造项目的潜在投标人应在谈判响应截止时间前登录《全国公共资源交易平台（河南省·许昌市）》“投标人/供应商登录”入口（http://ggzy.xuchang.gov.cn:8088/ggzy/）自行免费下载获取招标文件，并于2023 年10月30日08时30分（北京时间）前递交响应文件。</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一、项目基本情况</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1、采 购 人：禹州市教育体育局</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2、项目名称：禹州市教育体育局方山镇中心学校维修改造项目（不</w:t>
      </w:r>
      <w:bookmarkStart w:id="7" w:name="_GoBack"/>
      <w:bookmarkEnd w:id="7"/>
      <w:r>
        <w:rPr>
          <w:rFonts w:hint="eastAsia" w:ascii="宋体" w:hAnsi="宋体" w:eastAsia="宋体" w:cs="仿宋_GB2312"/>
          <w:szCs w:val="21"/>
          <w:lang w:val="zh-CN"/>
        </w:rPr>
        <w:t>见面开标）</w:t>
      </w:r>
    </w:p>
    <w:p>
      <w:pPr>
        <w:wordWrap w:val="0"/>
        <w:spacing w:line="360" w:lineRule="auto"/>
        <w:ind w:firstLine="420" w:firstLineChars="200"/>
        <w:rPr>
          <w:rFonts w:ascii="宋体" w:hAnsi="宋体" w:eastAsia="宋体" w:cs="仿宋_GB2312"/>
          <w:szCs w:val="21"/>
        </w:rPr>
      </w:pPr>
      <w:r>
        <w:rPr>
          <w:rFonts w:hint="eastAsia" w:ascii="宋体" w:hAnsi="宋体" w:eastAsia="宋体" w:cs="仿宋_GB2312"/>
          <w:szCs w:val="21"/>
          <w:lang w:val="zh-CN"/>
        </w:rPr>
        <w:t>3、采购编号：YZCG-DLT2023</w:t>
      </w:r>
      <w:r>
        <w:rPr>
          <w:rFonts w:hint="eastAsia" w:ascii="宋体" w:hAnsi="宋体" w:eastAsia="宋体" w:cs="仿宋_GB2312"/>
          <w:szCs w:val="21"/>
          <w:lang w:val="en-US" w:eastAsia="zh-CN"/>
        </w:rPr>
        <w:t>115</w:t>
      </w:r>
      <w:r>
        <w:rPr>
          <w:rFonts w:hint="eastAsia" w:ascii="宋体" w:hAnsi="宋体" w:eastAsia="宋体" w:cs="仿宋_GB2312"/>
          <w:szCs w:val="21"/>
          <w:lang w:val="zh-CN"/>
        </w:rPr>
        <w:t>；</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4、项目需求：禹州市方山镇中心学校维修改造；</w:t>
      </w:r>
      <w:r>
        <w:rPr>
          <w:rFonts w:hint="eastAsia" w:ascii="宋体" w:hAnsi="宋体" w:eastAsia="宋体" w:cs="仿宋_GB2312"/>
          <w:szCs w:val="21"/>
        </w:rPr>
        <w:t>共划分一个标段（详见谈判文件第二章项目需求）；</w:t>
      </w:r>
    </w:p>
    <w:p>
      <w:pPr>
        <w:wordWrap w:val="0"/>
        <w:spacing w:line="360" w:lineRule="auto"/>
        <w:ind w:firstLine="420" w:firstLineChars="200"/>
        <w:rPr>
          <w:rFonts w:ascii="宋体" w:hAnsi="宋体" w:eastAsia="宋体" w:cs="仿宋_GB2312"/>
          <w:szCs w:val="21"/>
        </w:rPr>
      </w:pPr>
      <w:r>
        <w:rPr>
          <w:rFonts w:ascii="宋体" w:hAnsi="宋体" w:eastAsia="宋体" w:cs="仿宋_GB2312"/>
          <w:szCs w:val="21"/>
          <w:lang w:val="zh-CN"/>
        </w:rPr>
        <w:t>5</w:t>
      </w:r>
      <w:r>
        <w:rPr>
          <w:rFonts w:hint="eastAsia" w:ascii="宋体" w:hAnsi="宋体" w:eastAsia="宋体" w:cs="仿宋_GB2312"/>
          <w:szCs w:val="21"/>
          <w:lang w:val="zh-CN"/>
        </w:rPr>
        <w:t>、采购预算：2286959.17元</w:t>
      </w:r>
      <w:r>
        <w:rPr>
          <w:rFonts w:hint="eastAsia" w:ascii="宋体" w:hAnsi="宋体" w:eastAsia="宋体" w:cs="仿宋_GB2312"/>
          <w:szCs w:val="21"/>
        </w:rPr>
        <w:t>；</w:t>
      </w:r>
      <w:r>
        <w:rPr>
          <w:rFonts w:ascii="宋体" w:hAnsi="宋体" w:eastAsia="宋体" w:cs="仿宋_GB2312"/>
          <w:szCs w:val="21"/>
        </w:rPr>
        <w:t xml:space="preserve"> </w:t>
      </w:r>
    </w:p>
    <w:p>
      <w:pPr>
        <w:wordWrap w:val="0"/>
        <w:spacing w:line="360" w:lineRule="auto"/>
        <w:ind w:firstLine="420" w:firstLineChars="200"/>
        <w:rPr>
          <w:rFonts w:ascii="宋体" w:hAnsi="宋体" w:eastAsia="宋体" w:cs="仿宋_GB2312"/>
          <w:szCs w:val="21"/>
          <w:lang w:val="zh-CN"/>
        </w:rPr>
      </w:pPr>
      <w:r>
        <w:rPr>
          <w:rFonts w:ascii="宋体" w:hAnsi="宋体" w:eastAsia="宋体" w:cs="仿宋_GB2312"/>
          <w:szCs w:val="21"/>
          <w:lang w:val="zh-CN"/>
        </w:rPr>
        <w:t>6</w:t>
      </w:r>
      <w:r>
        <w:rPr>
          <w:rFonts w:hint="eastAsia" w:ascii="宋体" w:hAnsi="宋体" w:eastAsia="宋体" w:cs="仿宋_GB2312"/>
          <w:szCs w:val="21"/>
          <w:lang w:val="zh-CN"/>
        </w:rPr>
        <w:t>、合同履行期限</w:t>
      </w:r>
      <w:r>
        <w:rPr>
          <w:rFonts w:hint="eastAsia" w:ascii="宋体" w:hAnsi="宋体" w:eastAsia="宋体" w:cs="仿宋_GB2312"/>
          <w:color w:val="auto"/>
          <w:szCs w:val="21"/>
          <w:lang w:val="zh-CN"/>
        </w:rPr>
        <w:t>：合同签订后</w:t>
      </w:r>
      <w:r>
        <w:rPr>
          <w:rFonts w:hint="eastAsia" w:ascii="宋体" w:hAnsi="宋体" w:eastAsia="宋体" w:cs="仿宋_GB2312"/>
          <w:color w:val="auto"/>
          <w:szCs w:val="21"/>
          <w:lang w:val="en-US" w:eastAsia="zh-CN"/>
        </w:rPr>
        <w:t>90</w:t>
      </w:r>
      <w:r>
        <w:rPr>
          <w:rFonts w:hint="eastAsia" w:ascii="宋体" w:hAnsi="宋体" w:eastAsia="宋体" w:cs="仿宋_GB2312"/>
          <w:color w:val="auto"/>
          <w:szCs w:val="21"/>
          <w:lang w:val="zh-CN"/>
        </w:rPr>
        <w:t>日历天。</w:t>
      </w:r>
      <w:r>
        <w:rPr>
          <w:rFonts w:ascii="宋体" w:hAnsi="宋体" w:eastAsia="宋体" w:cs="仿宋_GB2312"/>
          <w:color w:val="auto"/>
          <w:szCs w:val="21"/>
          <w:lang w:val="zh-CN"/>
        </w:rPr>
        <w:tab/>
      </w:r>
    </w:p>
    <w:p>
      <w:pPr>
        <w:wordWrap w:val="0"/>
        <w:spacing w:line="360" w:lineRule="auto"/>
        <w:ind w:firstLine="420" w:firstLineChars="200"/>
        <w:rPr>
          <w:rFonts w:ascii="宋体" w:hAnsi="宋体" w:eastAsia="宋体" w:cs="仿宋_GB2312"/>
          <w:szCs w:val="21"/>
          <w:lang w:val="zh-CN"/>
        </w:rPr>
      </w:pPr>
      <w:r>
        <w:rPr>
          <w:rFonts w:ascii="宋体" w:hAnsi="宋体" w:eastAsia="宋体" w:cs="仿宋_GB2312"/>
          <w:szCs w:val="21"/>
          <w:lang w:val="zh-CN"/>
        </w:rPr>
        <w:t>7、本项目是否接受联合体投标：否</w:t>
      </w:r>
    </w:p>
    <w:p>
      <w:pPr>
        <w:wordWrap w:val="0"/>
        <w:spacing w:line="360" w:lineRule="auto"/>
        <w:ind w:firstLine="420" w:firstLineChars="200"/>
        <w:rPr>
          <w:rFonts w:ascii="宋体" w:hAnsi="宋体" w:eastAsia="宋体" w:cs="仿宋_GB2312"/>
          <w:szCs w:val="21"/>
          <w:lang w:val="zh-CN"/>
        </w:rPr>
      </w:pPr>
      <w:r>
        <w:rPr>
          <w:rFonts w:ascii="宋体" w:hAnsi="宋体" w:eastAsia="宋体" w:cs="仿宋_GB2312"/>
          <w:szCs w:val="21"/>
          <w:lang w:val="zh-CN"/>
        </w:rPr>
        <w:t>8、是否接受进口产品：否</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二、需要落实的政府采购政策</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本项目落实节约能源、保护环境、扶持不发达地区和少数民族地区、促进中小企业、监狱企业发展等政府采购政策。（本项目专门面向中小企业采购。）</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三、供应商资格要求</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1、符合《政府采购法》第二十二条之规定；</w:t>
      </w:r>
    </w:p>
    <w:p>
      <w:pPr>
        <w:wordWrap w:val="0"/>
        <w:spacing w:line="360" w:lineRule="auto"/>
        <w:ind w:firstLine="420" w:firstLineChars="200"/>
        <w:rPr>
          <w:rFonts w:ascii="宋体" w:hAnsi="宋体" w:eastAsia="宋体" w:cs="仿宋_GB2312"/>
          <w:szCs w:val="21"/>
        </w:rPr>
      </w:pPr>
      <w:r>
        <w:rPr>
          <w:rFonts w:hint="eastAsia" w:ascii="宋体" w:hAnsi="宋体" w:eastAsia="宋体" w:cs="仿宋_GB2312"/>
          <w:szCs w:val="21"/>
        </w:rPr>
        <w:t>2.本项目的特定资格要求：投标人须具备建筑工程施工总承包三级及以上资质，具有有效的安全生产许可证；拟派项目经理具有建筑工程专业二级及以上注册建造师执业资格并具有有效的安全生产考核合格证（B类），且无在建工程（出具加盖公章的无在建工程承诺书）。</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3、本项目不接受联合体投标。</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四、获取谈判文件的方式</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（一）持CA数字认证证书，登录《全国公共资源交易平台（河南省·许昌市）》“系统用户注册”入口</w:t>
      </w:r>
      <w:r>
        <w:fldChar w:fldCharType="begin"/>
      </w:r>
      <w:r>
        <w:instrText xml:space="preserve"> HYPERLINK "file:///C:\\Users\\xiaoai\\Desktop\\（一）持CA数字认证证书，登录《全国公共资源交易平台（河南省·许昌市）》" </w:instrText>
      </w:r>
      <w:r>
        <w:fldChar w:fldCharType="separate"/>
      </w:r>
      <w:r>
        <w:rPr>
          <w:rFonts w:hint="eastAsia" w:ascii="宋体" w:hAnsi="宋体" w:eastAsia="宋体"/>
          <w:szCs w:val="21"/>
          <w:lang w:val="zh-CN"/>
        </w:rPr>
        <w:t>http://</w:t>
      </w:r>
      <w:r>
        <w:rPr>
          <w:rFonts w:hint="eastAsia" w:ascii="宋体" w:hAnsi="宋体" w:eastAsia="宋体"/>
          <w:szCs w:val="21"/>
          <w:highlight w:val="none"/>
          <w:lang w:val="zh-CN"/>
        </w:rPr>
        <w:t>gg</w:t>
      </w:r>
      <w:r>
        <w:rPr>
          <w:rFonts w:hint="eastAsia" w:ascii="宋体" w:hAnsi="宋体" w:eastAsia="宋体"/>
          <w:szCs w:val="21"/>
          <w:lang w:val="zh-CN"/>
        </w:rPr>
        <w:t>zy.xuchang.gov.cn:8088/</w:t>
      </w:r>
      <w:r>
        <w:rPr>
          <w:rFonts w:hint="eastAsia" w:ascii="宋体" w:hAnsi="宋体" w:eastAsia="宋体"/>
          <w:szCs w:val="21"/>
          <w:highlight w:val="none"/>
          <w:lang w:val="zh-CN"/>
        </w:rPr>
        <w:t>gg</w:t>
      </w:r>
      <w:r>
        <w:rPr>
          <w:rFonts w:hint="eastAsia" w:ascii="宋体" w:hAnsi="宋体" w:eastAsia="宋体"/>
          <w:szCs w:val="21"/>
          <w:lang w:val="zh-CN"/>
        </w:rPr>
        <w:t>zy/eps/public/RegistAllJcxx.html）</w:t>
      </w:r>
      <w:r>
        <w:rPr>
          <w:rFonts w:hint="eastAsia" w:ascii="宋体" w:hAnsi="宋体" w:eastAsia="宋体"/>
          <w:szCs w:val="21"/>
          <w:lang w:val="zh-CN"/>
        </w:rPr>
        <w:fldChar w:fldCharType="end"/>
      </w:r>
      <w:r>
        <w:rPr>
          <w:rFonts w:hint="eastAsia" w:ascii="宋体" w:hAnsi="宋体" w:eastAsia="宋体" w:cs="仿宋_GB2312"/>
          <w:szCs w:val="21"/>
          <w:lang w:val="zh-CN"/>
        </w:rPr>
        <w:t>进行免费注册登记（详见“常见问题解答-诚信库网上注册相关资料下载”）；</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（二）在谈判响应截止时间前均可登录《全国公共资源交易平台（河南省·许昌市）》“投标人/供应商登录”入口</w:t>
      </w:r>
      <w:r>
        <w:fldChar w:fldCharType="begin"/>
      </w:r>
      <w:r>
        <w:instrText xml:space="preserve"> HYPERLINK "file:///C:\\Users\\xiaoai\\Desktop\\（一）持CA数字认证证书，登录《全国公共资源交易平台（河南省·许昌市）》" </w:instrText>
      </w:r>
      <w:r>
        <w:fldChar w:fldCharType="separate"/>
      </w:r>
      <w:r>
        <w:rPr>
          <w:rFonts w:hint="eastAsia" w:ascii="宋体" w:hAnsi="宋体" w:eastAsia="宋体"/>
          <w:szCs w:val="21"/>
          <w:lang w:val="zh-CN"/>
        </w:rPr>
        <w:t>（http://</w:t>
      </w:r>
      <w:r>
        <w:rPr>
          <w:rFonts w:hint="eastAsia" w:ascii="宋体" w:hAnsi="宋体" w:eastAsia="宋体"/>
          <w:szCs w:val="21"/>
          <w:highlight w:val="none"/>
          <w:lang w:val="zh-CN"/>
        </w:rPr>
        <w:t>gg</w:t>
      </w:r>
      <w:r>
        <w:rPr>
          <w:rFonts w:hint="eastAsia" w:ascii="宋体" w:hAnsi="宋体" w:eastAsia="宋体"/>
          <w:szCs w:val="21"/>
          <w:lang w:val="zh-CN"/>
        </w:rPr>
        <w:t>zy.xuchang.gov.cn:8088/</w:t>
      </w:r>
      <w:r>
        <w:rPr>
          <w:rFonts w:hint="eastAsia" w:ascii="宋体" w:hAnsi="宋体" w:eastAsia="宋体"/>
          <w:szCs w:val="21"/>
          <w:highlight w:val="none"/>
          <w:lang w:val="zh-CN"/>
        </w:rPr>
        <w:t>gg</w:t>
      </w:r>
      <w:r>
        <w:rPr>
          <w:rFonts w:hint="eastAsia" w:ascii="宋体" w:hAnsi="宋体" w:eastAsia="宋体"/>
          <w:szCs w:val="21"/>
          <w:lang w:val="zh-CN"/>
        </w:rPr>
        <w:t>zy/）</w:t>
      </w:r>
      <w:r>
        <w:rPr>
          <w:rFonts w:hint="eastAsia" w:ascii="宋体" w:hAnsi="宋体" w:eastAsia="宋体"/>
          <w:szCs w:val="21"/>
          <w:lang w:val="zh-CN"/>
        </w:rPr>
        <w:fldChar w:fldCharType="end"/>
      </w:r>
      <w:r>
        <w:rPr>
          <w:rFonts w:hint="eastAsia" w:ascii="宋体" w:hAnsi="宋体" w:eastAsia="宋体" w:cs="仿宋_GB2312"/>
          <w:szCs w:val="21"/>
          <w:lang w:val="zh-CN"/>
        </w:rPr>
        <w:t>自行免费下载竞争性谈判文件（详见“常见问题解答-交易系统操作手册”）。</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五、响应文件提交截止时间及谈判响应截止时间、谈判时间</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1、响应文件提交截止时间及谈判响应截止时间、谈判时间：2023年</w:t>
      </w:r>
      <w:r>
        <w:rPr>
          <w:rFonts w:hint="eastAsia" w:ascii="宋体" w:hAnsi="宋体" w:eastAsia="宋体" w:cs="仿宋_GB2312"/>
          <w:szCs w:val="21"/>
          <w:lang w:val="en-US" w:eastAsia="zh-CN"/>
        </w:rPr>
        <w:t xml:space="preserve">10 </w:t>
      </w:r>
      <w:r>
        <w:rPr>
          <w:rFonts w:hint="eastAsia" w:ascii="宋体" w:hAnsi="宋体" w:eastAsia="宋体" w:cs="仿宋_GB2312"/>
          <w:szCs w:val="21"/>
          <w:lang w:val="zh-CN"/>
        </w:rPr>
        <w:t>月</w:t>
      </w:r>
      <w:r>
        <w:rPr>
          <w:rFonts w:hint="eastAsia" w:ascii="宋体" w:hAnsi="宋体" w:eastAsia="宋体" w:cs="仿宋_GB2312"/>
          <w:szCs w:val="21"/>
          <w:lang w:val="en-US" w:eastAsia="zh-CN"/>
        </w:rPr>
        <w:t>30</w:t>
      </w:r>
      <w:r>
        <w:rPr>
          <w:rFonts w:hint="eastAsia" w:ascii="宋体" w:hAnsi="宋体" w:eastAsia="宋体" w:cs="仿宋_GB2312"/>
          <w:szCs w:val="21"/>
          <w:lang w:val="zh-CN"/>
        </w:rPr>
        <w:t>日08：30</w:t>
      </w:r>
      <w:r>
        <w:rPr>
          <w:rFonts w:hint="eastAsia" w:ascii="宋体" w:hAnsi="宋体" w:eastAsia="宋体" w:cs="仿宋_GB2312"/>
          <w:szCs w:val="21"/>
          <w:lang w:val="en-US" w:eastAsia="zh-CN"/>
        </w:rPr>
        <w:t xml:space="preserve"> </w:t>
      </w:r>
      <w:r>
        <w:rPr>
          <w:rFonts w:hint="eastAsia" w:ascii="宋体" w:hAnsi="宋体" w:eastAsia="宋体" w:cs="仿宋_GB2312"/>
          <w:szCs w:val="21"/>
          <w:lang w:val="zh-CN"/>
        </w:rPr>
        <w:t>（北京时间），逾期送达或不符合规定的响应文件恕不接受。</w:t>
      </w:r>
    </w:p>
    <w:p>
      <w:pPr>
        <w:tabs>
          <w:tab w:val="left" w:pos="6405"/>
        </w:tabs>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2、响应文件开启时间：同响应文件提交截止时间。</w:t>
      </w:r>
      <w:r>
        <w:rPr>
          <w:rFonts w:ascii="宋体" w:hAnsi="宋体" w:eastAsia="宋体" w:cs="仿宋_GB2312"/>
          <w:szCs w:val="21"/>
          <w:lang w:val="zh-CN"/>
        </w:rPr>
        <w:tab/>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六、谈判响应文件开启</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（一）谈判响应文件开启地点：禹州市公共资源交</w:t>
      </w:r>
      <w:r>
        <w:rPr>
          <w:rFonts w:hint="eastAsia" w:ascii="宋体" w:hAnsi="宋体" w:eastAsia="宋体" w:cs="仿宋_GB2312"/>
          <w:color w:val="auto"/>
          <w:szCs w:val="21"/>
          <w:lang w:val="zh-CN"/>
        </w:rPr>
        <w:t>易中心九楼第二开标</w:t>
      </w:r>
      <w:r>
        <w:rPr>
          <w:rFonts w:hint="eastAsia" w:ascii="宋体" w:hAnsi="宋体" w:eastAsia="宋体" w:cs="仿宋_GB2312"/>
          <w:szCs w:val="21"/>
          <w:lang w:val="zh-CN"/>
        </w:rPr>
        <w:t>室。（本项目采用远程不见面谈判，供应商无须到达现场）。</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（二） 本项目为全流程电子化交易项目，供应商须提交电子响应文件。</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1、加密电子响应文件（.file格式）须在响应文件提交截止时间（谈判响应截止时间）前通过《全国公共资源交易平台</w:t>
      </w:r>
      <w:r>
        <w:rPr>
          <w:rFonts w:hint="eastAsia" w:ascii="宋体" w:hAnsi="宋体" w:eastAsia="宋体" w:cs="仿宋_GB2312"/>
          <w:szCs w:val="21"/>
          <w:highlight w:val="none"/>
          <w:lang w:val="zh-CN"/>
        </w:rPr>
        <w:t>(</w:t>
      </w:r>
      <w:r>
        <w:rPr>
          <w:rFonts w:hint="eastAsia" w:ascii="宋体" w:hAnsi="宋体" w:eastAsia="宋体" w:cs="仿宋_GB2312"/>
          <w:szCs w:val="21"/>
          <w:lang w:val="zh-CN"/>
        </w:rPr>
        <w:t>河南省</w:t>
      </w:r>
      <w:r>
        <w:rPr>
          <w:rFonts w:ascii="Segoe UI Emoji" w:hAnsi="Segoe UI Emoji" w:eastAsia="宋体" w:cs="Segoe UI Emoji"/>
          <w:szCs w:val="21"/>
          <w:lang w:val="zh-CN"/>
        </w:rPr>
        <w:t>▪</w:t>
      </w:r>
      <w:r>
        <w:rPr>
          <w:rFonts w:hint="eastAsia" w:ascii="宋体" w:hAnsi="宋体" w:eastAsia="宋体" w:cs="仿宋_GB2312"/>
          <w:szCs w:val="21"/>
          <w:lang w:val="zh-CN"/>
        </w:rPr>
        <w:t>许昌市</w:t>
      </w:r>
      <w:r>
        <w:rPr>
          <w:rFonts w:hint="eastAsia" w:ascii="宋体" w:hAnsi="宋体" w:eastAsia="宋体" w:cs="仿宋_GB2312"/>
          <w:szCs w:val="21"/>
          <w:highlight w:val="none"/>
          <w:lang w:val="zh-CN"/>
        </w:rPr>
        <w:t>)</w:t>
      </w:r>
      <w:r>
        <w:rPr>
          <w:rFonts w:hint="eastAsia" w:ascii="宋体" w:hAnsi="宋体" w:eastAsia="宋体" w:cs="仿宋_GB2312"/>
          <w:szCs w:val="21"/>
          <w:lang w:val="zh-CN"/>
        </w:rPr>
        <w:t>》公共资源交易系统成功上传。</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3、不见面开标大厅登录：供应商使用CA数字证书登录全国公共资源交易平台（河南省·许昌市）——进入公共资源交易系统</w:t>
      </w:r>
      <w:r>
        <w:fldChar w:fldCharType="begin"/>
      </w:r>
      <w:r>
        <w:instrText xml:space="preserve"> HYPERLINK "file:///C:\\Users\\xiaoai\\Desktop\\（一）持CA数字认证证书，登录《全国公共资源交易平台（河南省·许昌市）》" </w:instrText>
      </w:r>
      <w:r>
        <w:fldChar w:fldCharType="separate"/>
      </w:r>
      <w:r>
        <w:rPr>
          <w:rFonts w:hint="eastAsia" w:ascii="宋体" w:hAnsi="宋体" w:eastAsia="宋体"/>
          <w:szCs w:val="21"/>
          <w:lang w:val="zh-CN"/>
        </w:rPr>
        <w:t>（http://</w:t>
      </w:r>
      <w:r>
        <w:rPr>
          <w:rFonts w:hint="eastAsia" w:ascii="宋体" w:hAnsi="宋体" w:eastAsia="宋体"/>
          <w:szCs w:val="21"/>
          <w:highlight w:val="none"/>
          <w:lang w:val="zh-CN"/>
        </w:rPr>
        <w:t>gg</w:t>
      </w:r>
      <w:r>
        <w:rPr>
          <w:rFonts w:hint="eastAsia" w:ascii="宋体" w:hAnsi="宋体" w:eastAsia="宋体"/>
          <w:szCs w:val="21"/>
          <w:lang w:val="zh-CN"/>
        </w:rPr>
        <w:t>zy.xuchang.gov.cn:8088/</w:t>
      </w:r>
      <w:r>
        <w:rPr>
          <w:rFonts w:hint="eastAsia" w:ascii="宋体" w:hAnsi="宋体" w:eastAsia="宋体"/>
          <w:szCs w:val="21"/>
          <w:highlight w:val="none"/>
          <w:lang w:val="zh-CN"/>
        </w:rPr>
        <w:t>gg</w:t>
      </w:r>
      <w:r>
        <w:rPr>
          <w:rFonts w:hint="eastAsia" w:ascii="宋体" w:hAnsi="宋体" w:eastAsia="宋体"/>
          <w:szCs w:val="21"/>
          <w:lang w:val="zh-CN"/>
        </w:rPr>
        <w:t>zy/）</w:t>
      </w:r>
      <w:r>
        <w:rPr>
          <w:rFonts w:hint="eastAsia" w:ascii="宋体" w:hAnsi="宋体" w:eastAsia="宋体"/>
          <w:szCs w:val="21"/>
          <w:lang w:val="zh-CN"/>
        </w:rPr>
        <w:fldChar w:fldCharType="end"/>
      </w:r>
      <w:r>
        <w:rPr>
          <w:rFonts w:hint="eastAsia" w:ascii="宋体" w:hAnsi="宋体" w:eastAsia="宋体" w:cs="仿宋_GB2312"/>
          <w:szCs w:val="21"/>
          <w:lang w:val="zh-CN"/>
        </w:rPr>
        <w:t>——点击“项目信息——项目名称”——在系统操作导航栏点击“开标——不见面开标大厅”。</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七、本次谈判公告同时在《河南省政府采购网》《许昌市政府采购网》《全国公共资源交易平台（河南省•许昌市）》发布。</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八、代理机构及采购单位地址、联系人、联系电话</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采购单位：禹州市教育体育局</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地  址：禹州市禹王大道111号</w:t>
      </w:r>
    </w:p>
    <w:p>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lang w:val="en-US" w:eastAsia="zh-CN"/>
        </w:rPr>
        <w:t xml:space="preserve">王先生 </w:t>
      </w:r>
    </w:p>
    <w:p>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lang w:val="en-US" w:eastAsia="zh-CN"/>
        </w:rPr>
        <w:t xml:space="preserve">0374-8880080 </w:t>
      </w:r>
    </w:p>
    <w:p>
      <w:pPr>
        <w:wordWrap w:val="0"/>
        <w:spacing w:line="360" w:lineRule="auto"/>
        <w:ind w:firstLine="420" w:firstLineChars="200"/>
        <w:rPr>
          <w:rFonts w:hint="eastAsia" w:ascii="宋体" w:hAnsi="宋体" w:eastAsia="宋体" w:cs="仿宋_GB2312"/>
          <w:szCs w:val="21"/>
          <w:lang w:val="zh-CN"/>
        </w:rPr>
      </w:pPr>
      <w:r>
        <w:rPr>
          <w:rFonts w:hint="eastAsia" w:ascii="宋体" w:hAnsi="宋体" w:eastAsia="宋体" w:cs="仿宋_GB2312"/>
          <w:szCs w:val="21"/>
          <w:lang w:val="zh-CN"/>
        </w:rPr>
        <w:t xml:space="preserve">名称：中建山河建设管理集团有限公司 </w:t>
      </w:r>
    </w:p>
    <w:p>
      <w:pPr>
        <w:wordWrap w:val="0"/>
        <w:spacing w:line="360" w:lineRule="auto"/>
        <w:ind w:firstLine="420" w:firstLineChars="200"/>
        <w:rPr>
          <w:rFonts w:hint="eastAsia" w:ascii="宋体" w:hAnsi="宋体" w:eastAsia="宋体" w:cs="仿宋_GB2312"/>
          <w:szCs w:val="21"/>
          <w:lang w:val="zh-CN"/>
        </w:rPr>
      </w:pPr>
      <w:r>
        <w:rPr>
          <w:rFonts w:hint="eastAsia" w:ascii="宋体" w:hAnsi="宋体" w:eastAsia="宋体" w:cs="仿宋_GB2312"/>
          <w:szCs w:val="21"/>
          <w:lang w:val="zh-CN"/>
        </w:rPr>
        <w:t xml:space="preserve">地址：郑州市金水区经五路与红专路交叉口南50米 </w:t>
      </w:r>
    </w:p>
    <w:p>
      <w:pPr>
        <w:wordWrap w:val="0"/>
        <w:spacing w:line="360" w:lineRule="auto"/>
        <w:ind w:firstLine="420" w:firstLineChars="200"/>
        <w:rPr>
          <w:rFonts w:hint="eastAsia" w:ascii="宋体" w:hAnsi="宋体" w:eastAsia="宋体" w:cs="仿宋_GB2312"/>
          <w:szCs w:val="21"/>
          <w:lang w:val="zh-CN"/>
        </w:rPr>
      </w:pPr>
      <w:r>
        <w:rPr>
          <w:rFonts w:hint="eastAsia" w:ascii="宋体" w:hAnsi="宋体" w:eastAsia="宋体" w:cs="仿宋_GB2312"/>
          <w:szCs w:val="21"/>
          <w:lang w:val="zh-CN"/>
        </w:rPr>
        <w:t xml:space="preserve">联系人：郑先生 </w:t>
      </w:r>
    </w:p>
    <w:p>
      <w:pPr>
        <w:wordWrap w:val="0"/>
        <w:spacing w:line="360" w:lineRule="auto"/>
        <w:ind w:firstLine="420" w:firstLineChars="200"/>
        <w:rPr>
          <w:rFonts w:hint="eastAsia" w:ascii="宋体" w:hAnsi="宋体" w:eastAsia="宋体" w:cs="仿宋_GB2312"/>
          <w:szCs w:val="21"/>
          <w:lang w:val="zh-CN"/>
        </w:rPr>
      </w:pPr>
      <w:r>
        <w:rPr>
          <w:rFonts w:hint="eastAsia" w:ascii="宋体" w:hAnsi="宋体" w:eastAsia="宋体" w:cs="仿宋_GB2312"/>
          <w:szCs w:val="21"/>
          <w:lang w:val="zh-CN"/>
        </w:rPr>
        <w:t xml:space="preserve">联系方式：13569917698 </w:t>
      </w:r>
    </w:p>
    <w:p>
      <w:pPr>
        <w:wordWrap w:val="0"/>
        <w:spacing w:line="360" w:lineRule="auto"/>
        <w:ind w:firstLine="420" w:firstLineChars="200"/>
        <w:rPr>
          <w:rFonts w:hint="eastAsia" w:ascii="宋体" w:hAnsi="宋体" w:eastAsia="宋体" w:cs="仿宋_GB2312"/>
          <w:szCs w:val="21"/>
          <w:lang w:val="zh-CN"/>
        </w:rPr>
      </w:pPr>
      <w:r>
        <w:rPr>
          <w:rFonts w:hint="eastAsia" w:ascii="宋体" w:hAnsi="宋体" w:eastAsia="宋体" w:cs="仿宋_GB2312"/>
          <w:szCs w:val="21"/>
          <w:lang w:val="zh-CN"/>
        </w:rPr>
        <w:t>监督单位：禹州市政府采购监督管理办公室</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联系方式：0374-8112523</w:t>
      </w:r>
    </w:p>
    <w:p>
      <w:pPr>
        <w:widowControl/>
        <w:jc w:val="left"/>
        <w:rPr>
          <w:rFonts w:ascii="宋体" w:hAnsi="宋体" w:eastAsia="宋体" w:cs="宋体"/>
          <w:b/>
          <w:szCs w:val="21"/>
        </w:rPr>
      </w:pPr>
    </w:p>
    <w:p>
      <w:pPr>
        <w:widowControl/>
        <w:jc w:val="left"/>
        <w:rPr>
          <w:rFonts w:ascii="宋体" w:hAnsi="宋体" w:eastAsia="宋体" w:cs="宋体"/>
          <w:b/>
          <w:szCs w:val="21"/>
        </w:rPr>
      </w:pPr>
    </w:p>
    <w:p>
      <w:pPr>
        <w:widowControl/>
        <w:jc w:val="left"/>
        <w:rPr>
          <w:rFonts w:ascii="宋体" w:hAnsi="宋体" w:eastAsia="宋体" w:cs="宋体"/>
          <w:b/>
          <w:szCs w:val="21"/>
        </w:rPr>
      </w:pPr>
      <w:r>
        <w:rPr>
          <w:rFonts w:hint="eastAsia" w:ascii="宋体" w:hAnsi="宋体" w:eastAsia="宋体" w:cs="宋体"/>
          <w:b/>
          <w:szCs w:val="21"/>
        </w:rPr>
        <w:t>温馨提示：</w:t>
      </w:r>
    </w:p>
    <w:p>
      <w:pPr>
        <w:spacing w:line="360" w:lineRule="auto"/>
        <w:ind w:left="0" w:leftChars="0" w:firstLine="422" w:firstLineChars="200"/>
        <w:rPr>
          <w:rFonts w:ascii="宋体" w:hAnsi="宋体" w:eastAsia="宋体" w:cs="Times New Roman"/>
          <w:b/>
          <w:bCs/>
        </w:rPr>
      </w:pPr>
      <w:r>
        <w:rPr>
          <w:rFonts w:hint="eastAsia" w:ascii="宋体" w:hAnsi="宋体" w:eastAsia="宋体" w:cs="Times New Roman"/>
          <w:b/>
          <w:bCs/>
        </w:rPr>
        <w:t>本项目为全流程电子化交易项目，请注意以下事项。</w:t>
      </w:r>
    </w:p>
    <w:p>
      <w:pPr>
        <w:spacing w:line="360" w:lineRule="auto"/>
        <w:ind w:left="0" w:leftChars="0" w:firstLine="422" w:firstLineChars="200"/>
        <w:rPr>
          <w:rFonts w:ascii="宋体" w:hAnsi="宋体" w:eastAsia="宋体" w:cs="Times New Roman"/>
          <w:b/>
          <w:bCs/>
        </w:rPr>
      </w:pPr>
      <w:r>
        <w:rPr>
          <w:rFonts w:hint="eastAsia" w:ascii="宋体" w:hAnsi="宋体" w:eastAsia="宋体" w:cs="Times New Roman"/>
          <w:b/>
          <w:bCs/>
        </w:rPr>
        <w:t>1.供应商参加本项目投标，需提前自行联系CA服务机构办理数字认证证书并进行电子签章。</w:t>
      </w:r>
    </w:p>
    <w:p>
      <w:pPr>
        <w:spacing w:line="360" w:lineRule="auto"/>
        <w:ind w:left="0" w:leftChars="0" w:firstLine="422" w:firstLineChars="200"/>
        <w:rPr>
          <w:rFonts w:ascii="宋体" w:hAnsi="宋体" w:eastAsia="宋体" w:cs="Times New Roman"/>
          <w:b/>
          <w:bCs/>
        </w:rPr>
      </w:pPr>
      <w:r>
        <w:rPr>
          <w:rFonts w:hint="eastAsia" w:ascii="宋体" w:hAnsi="宋体" w:eastAsia="宋体" w:cs="Times New Roman"/>
          <w:b/>
          <w:bCs/>
        </w:rPr>
        <w:t>2</w:t>
      </w:r>
      <w:r>
        <w:rPr>
          <w:rFonts w:ascii="宋体" w:hAnsi="宋体" w:eastAsia="宋体" w:cs="Times New Roman"/>
          <w:b/>
          <w:bCs/>
        </w:rPr>
        <w:t>.</w:t>
      </w:r>
      <w:r>
        <w:rPr>
          <w:rFonts w:hint="eastAsia" w:ascii="宋体" w:hAnsi="宋体" w:eastAsia="宋体" w:cs="Times New Roman"/>
          <w:b/>
          <w:bCs/>
        </w:rPr>
        <w:t>采购文件下载、响应文件制作、提交、远程不见面开标（电子投标文件的解密）环节，供应商须使用同一个CA数字证书（证书须在有效期内并可正常使用）。</w:t>
      </w:r>
    </w:p>
    <w:p>
      <w:pPr>
        <w:spacing w:line="360" w:lineRule="auto"/>
        <w:ind w:left="0" w:leftChars="0" w:firstLine="422" w:firstLineChars="200"/>
        <w:rPr>
          <w:rFonts w:ascii="宋体" w:hAnsi="宋体" w:eastAsia="宋体" w:cs="Times New Roman"/>
          <w:b/>
          <w:bCs/>
        </w:rPr>
      </w:pPr>
      <w:r>
        <w:rPr>
          <w:rFonts w:ascii="宋体" w:hAnsi="宋体" w:eastAsia="宋体" w:cs="Times New Roman"/>
          <w:b/>
          <w:bCs/>
        </w:rPr>
        <w:t>3</w:t>
      </w:r>
      <w:r>
        <w:rPr>
          <w:rFonts w:hint="eastAsia" w:ascii="宋体" w:hAnsi="宋体" w:eastAsia="宋体" w:cs="Times New Roman"/>
          <w:b/>
          <w:bCs/>
        </w:rPr>
        <w:t>.电子响应文件的制作</w:t>
      </w:r>
    </w:p>
    <w:p>
      <w:pPr>
        <w:spacing w:line="360" w:lineRule="auto"/>
        <w:ind w:left="0" w:leftChars="0" w:firstLine="420" w:firstLineChars="200"/>
        <w:rPr>
          <w:rFonts w:ascii="宋体" w:hAnsi="宋体" w:eastAsia="宋体" w:cs="Times New Roman"/>
        </w:rPr>
      </w:pPr>
      <w:r>
        <w:rPr>
          <w:rFonts w:ascii="宋体" w:hAnsi="宋体" w:eastAsia="宋体" w:cs="Times New Roman"/>
        </w:rPr>
        <w:t>3</w:t>
      </w:r>
      <w:r>
        <w:rPr>
          <w:rFonts w:hint="eastAsia" w:ascii="宋体" w:hAnsi="宋体" w:eastAsia="宋体" w:cs="Times New Roman"/>
        </w:rPr>
        <w:t>.1供应商登录《全国公共资源交易平台</w:t>
      </w:r>
      <w:r>
        <w:rPr>
          <w:rFonts w:hint="eastAsia" w:ascii="宋体" w:hAnsi="宋体" w:eastAsia="宋体" w:cs="Times New Roman"/>
          <w:highlight w:val="none"/>
        </w:rPr>
        <w:t>(</w:t>
      </w:r>
      <w:r>
        <w:rPr>
          <w:rFonts w:hint="eastAsia" w:ascii="宋体" w:hAnsi="宋体" w:eastAsia="宋体" w:cs="Times New Roman"/>
        </w:rPr>
        <w:t>河南省</w:t>
      </w:r>
      <w:r>
        <w:rPr>
          <w:rFonts w:ascii="宋体" w:hAnsi="宋体" w:eastAsia="宋体" w:cs="Times New Roman"/>
        </w:rPr>
        <w:t>.</w:t>
      </w:r>
      <w:r>
        <w:rPr>
          <w:rFonts w:hint="eastAsia" w:ascii="宋体" w:hAnsi="宋体" w:eastAsia="宋体" w:cs="Times New Roman"/>
        </w:rPr>
        <w:t>许昌市</w:t>
      </w:r>
      <w:r>
        <w:rPr>
          <w:rFonts w:hint="eastAsia" w:ascii="宋体" w:hAnsi="宋体" w:eastAsia="宋体" w:cs="Times New Roman"/>
          <w:highlight w:val="none"/>
        </w:rPr>
        <w:t>)</w:t>
      </w:r>
      <w:r>
        <w:rPr>
          <w:rFonts w:hint="eastAsia" w:ascii="宋体" w:hAnsi="宋体" w:eastAsia="宋体" w:cs="Times New Roman"/>
        </w:rPr>
        <w:t>》公共资源交易系统（</w:t>
      </w:r>
      <w:r>
        <w:rPr>
          <w:rFonts w:ascii="宋体" w:hAnsi="宋体" w:eastAsia="宋体" w:cs="Times New Roman"/>
        </w:rPr>
        <w:t>http://</w:t>
      </w:r>
      <w:r>
        <w:rPr>
          <w:rFonts w:ascii="宋体" w:hAnsi="宋体" w:eastAsia="宋体" w:cs="Times New Roman"/>
          <w:highlight w:val="none"/>
        </w:rPr>
        <w:t>gg</w:t>
      </w:r>
      <w:r>
        <w:rPr>
          <w:rFonts w:ascii="宋体" w:hAnsi="宋体" w:eastAsia="宋体" w:cs="Times New Roman"/>
        </w:rPr>
        <w:t>zy.xuchang.gov.cn/</w:t>
      </w:r>
      <w:r>
        <w:rPr>
          <w:rFonts w:hint="eastAsia" w:ascii="宋体" w:hAnsi="宋体" w:eastAsia="宋体" w:cs="Times New Roman"/>
        </w:rPr>
        <w:t>）下载“许昌投标文件制作系统SEARUN 最新版本”，按谈判文件要求制作电子响应文件。</w:t>
      </w:r>
    </w:p>
    <w:p>
      <w:pPr>
        <w:spacing w:line="360" w:lineRule="auto"/>
        <w:ind w:left="0" w:leftChars="0" w:firstLine="420" w:firstLineChars="200"/>
        <w:rPr>
          <w:rFonts w:ascii="宋体" w:hAnsi="宋体" w:eastAsia="宋体" w:cs="Times New Roman"/>
        </w:rPr>
      </w:pPr>
      <w:r>
        <w:rPr>
          <w:rFonts w:ascii="宋体" w:hAnsi="宋体" w:eastAsia="宋体" w:cs="Times New Roman"/>
        </w:rPr>
        <w:t>3.2</w:t>
      </w:r>
      <w:r>
        <w:rPr>
          <w:rFonts w:hint="eastAsia" w:ascii="宋体" w:hAnsi="宋体" w:eastAsia="宋体" w:cs="Times New Roman"/>
        </w:rPr>
        <w:t>供应商对同一项目多个标段进行响应的，应分别下载所投标段的谈判文件，按标段制作响应文件。一个标段对应生成一个文件夹（xxxx项目xx标段）,其中后缀名为“.file”的文件用于投标。</w:t>
      </w:r>
    </w:p>
    <w:p>
      <w:pPr>
        <w:spacing w:line="360" w:lineRule="auto"/>
        <w:ind w:left="0" w:leftChars="0" w:firstLine="422" w:firstLineChars="200"/>
        <w:rPr>
          <w:rFonts w:ascii="宋体" w:hAnsi="宋体" w:eastAsia="宋体" w:cs="Times New Roman"/>
          <w:b/>
          <w:bCs/>
        </w:rPr>
      </w:pPr>
      <w:r>
        <w:rPr>
          <w:rFonts w:ascii="宋体" w:hAnsi="宋体" w:eastAsia="宋体" w:cs="Times New Roman"/>
          <w:b/>
          <w:bCs/>
        </w:rPr>
        <w:t>4</w:t>
      </w:r>
      <w:r>
        <w:rPr>
          <w:rFonts w:hint="eastAsia" w:ascii="宋体" w:hAnsi="宋体" w:eastAsia="宋体" w:cs="Times New Roman"/>
          <w:b/>
          <w:bCs/>
        </w:rPr>
        <w:t>.加密电子响应文件的提交</w:t>
      </w:r>
    </w:p>
    <w:p>
      <w:pPr>
        <w:spacing w:line="360" w:lineRule="auto"/>
        <w:ind w:left="0" w:leftChars="0" w:firstLine="420" w:firstLineChars="200"/>
        <w:rPr>
          <w:rFonts w:ascii="宋体" w:hAnsi="宋体" w:eastAsia="宋体" w:cs="Times New Roman"/>
        </w:rPr>
      </w:pPr>
      <w:r>
        <w:rPr>
          <w:rFonts w:ascii="宋体" w:hAnsi="宋体" w:eastAsia="宋体" w:cs="Times New Roman"/>
        </w:rPr>
        <w:t>4</w:t>
      </w:r>
      <w:r>
        <w:rPr>
          <w:rFonts w:hint="eastAsia" w:ascii="宋体" w:hAnsi="宋体" w:eastAsia="宋体" w:cs="Times New Roman"/>
        </w:rPr>
        <w:t>.1加密电子响应文件应按规定在谈判响应截止时间（谈判时间）之前成功提交至《全国公共资源交易平台</w:t>
      </w:r>
      <w:r>
        <w:rPr>
          <w:rFonts w:hint="eastAsia" w:ascii="宋体" w:hAnsi="宋体" w:eastAsia="宋体" w:cs="Times New Roman"/>
          <w:highlight w:val="none"/>
        </w:rPr>
        <w:t>(</w:t>
      </w:r>
      <w:r>
        <w:rPr>
          <w:rFonts w:hint="eastAsia" w:ascii="宋体" w:hAnsi="宋体" w:eastAsia="宋体" w:cs="Times New Roman"/>
        </w:rPr>
        <w:t>河南省</w:t>
      </w:r>
      <w:r>
        <w:rPr>
          <w:rFonts w:hint="eastAsia" w:ascii="微软雅黑" w:hAnsi="微软雅黑" w:eastAsia="微软雅黑" w:cs="微软雅黑"/>
        </w:rPr>
        <w:t>▪</w:t>
      </w:r>
      <w:r>
        <w:rPr>
          <w:rFonts w:hint="eastAsia" w:ascii="宋体" w:hAnsi="宋体" w:eastAsia="宋体" w:cs="Times New Roman"/>
        </w:rPr>
        <w:t>许昌市</w:t>
      </w:r>
      <w:r>
        <w:rPr>
          <w:rFonts w:hint="eastAsia" w:ascii="宋体" w:hAnsi="宋体" w:eastAsia="宋体" w:cs="Times New Roman"/>
          <w:highlight w:val="none"/>
        </w:rPr>
        <w:t>)</w:t>
      </w:r>
      <w:r>
        <w:rPr>
          <w:rFonts w:hint="eastAsia" w:ascii="宋体" w:hAnsi="宋体" w:eastAsia="宋体" w:cs="Times New Roman"/>
        </w:rPr>
        <w:t>》公共资源交易系统（</w:t>
      </w:r>
      <w:r>
        <w:rPr>
          <w:rFonts w:ascii="宋体" w:hAnsi="宋体" w:eastAsia="宋体" w:cs="Times New Roman"/>
        </w:rPr>
        <w:t>http://</w:t>
      </w:r>
      <w:r>
        <w:rPr>
          <w:rFonts w:ascii="宋体" w:hAnsi="宋体" w:eastAsia="宋体" w:cs="Times New Roman"/>
          <w:highlight w:val="none"/>
        </w:rPr>
        <w:t>gg</w:t>
      </w:r>
      <w:r>
        <w:rPr>
          <w:rFonts w:ascii="宋体" w:hAnsi="宋体" w:eastAsia="宋体" w:cs="Times New Roman"/>
        </w:rPr>
        <w:t>zy.xuchang.gov.cn/</w:t>
      </w:r>
      <w:r>
        <w:rPr>
          <w:rFonts w:hint="eastAsia" w:ascii="宋体" w:hAnsi="宋体" w:eastAsia="宋体" w:cs="Times New Roman"/>
        </w:rPr>
        <w:t>）。</w:t>
      </w:r>
    </w:p>
    <w:p>
      <w:pPr>
        <w:spacing w:line="360" w:lineRule="auto"/>
        <w:ind w:left="0" w:leftChars="0" w:firstLine="420" w:firstLineChars="200"/>
        <w:rPr>
          <w:rFonts w:ascii="宋体" w:hAnsi="宋体" w:eastAsia="宋体" w:cs="Times New Roman"/>
        </w:rPr>
      </w:pPr>
      <w:r>
        <w:rPr>
          <w:rFonts w:hint="eastAsia" w:ascii="宋体" w:hAnsi="宋体" w:eastAsia="宋体" w:cs="Times New Roman"/>
        </w:rPr>
        <w:t>供应商应充分考虑并预留技术处理和上传数据所需时间。</w:t>
      </w:r>
    </w:p>
    <w:p>
      <w:pPr>
        <w:spacing w:line="360" w:lineRule="auto"/>
        <w:ind w:left="0" w:leftChars="0" w:firstLine="420" w:firstLineChars="200"/>
        <w:rPr>
          <w:rFonts w:ascii="宋体" w:hAnsi="宋体" w:eastAsia="宋体" w:cs="Times New Roman"/>
        </w:rPr>
      </w:pPr>
      <w:r>
        <w:rPr>
          <w:rFonts w:ascii="宋体" w:hAnsi="宋体" w:eastAsia="宋体" w:cs="Times New Roman"/>
        </w:rPr>
        <w:t>4.</w:t>
      </w:r>
      <w:r>
        <w:rPr>
          <w:rFonts w:hint="eastAsia" w:ascii="宋体" w:hAnsi="宋体" w:eastAsia="宋体" w:cs="Times New Roman"/>
        </w:rPr>
        <w:t>2 供应商对同一项目多个标段进行响应的，加密电子响应文件应按标段分别提交。</w:t>
      </w:r>
    </w:p>
    <w:p>
      <w:pPr>
        <w:spacing w:line="360" w:lineRule="auto"/>
        <w:ind w:left="0" w:leftChars="0" w:firstLine="420" w:firstLineChars="200"/>
        <w:rPr>
          <w:rFonts w:ascii="宋体" w:hAnsi="宋体" w:eastAsia="宋体" w:cs="Times New Roman"/>
        </w:rPr>
      </w:pPr>
      <w:r>
        <w:rPr>
          <w:rFonts w:ascii="宋体" w:hAnsi="宋体" w:eastAsia="宋体" w:cs="Times New Roman"/>
        </w:rPr>
        <w:t>4</w:t>
      </w:r>
      <w:r>
        <w:rPr>
          <w:rFonts w:hint="eastAsia" w:ascii="宋体" w:hAnsi="宋体" w:eastAsia="宋体" w:cs="Times New Roman"/>
        </w:rPr>
        <w:t>.</w:t>
      </w:r>
      <w:r>
        <w:rPr>
          <w:rFonts w:ascii="宋体" w:hAnsi="宋体" w:eastAsia="宋体" w:cs="Times New Roman"/>
        </w:rPr>
        <w:t>3</w:t>
      </w:r>
      <w:r>
        <w:rPr>
          <w:rFonts w:hint="eastAsia" w:ascii="宋体" w:hAnsi="宋体" w:eastAsia="宋体" w:cs="Times New Roman"/>
        </w:rPr>
        <w:t xml:space="preserve"> 加密电子响应文件成功提交后，《全国公共资源交易平台</w:t>
      </w:r>
      <w:r>
        <w:rPr>
          <w:rFonts w:hint="eastAsia" w:ascii="宋体" w:hAnsi="宋体" w:eastAsia="宋体" w:cs="Times New Roman"/>
          <w:highlight w:val="none"/>
        </w:rPr>
        <w:t>(</w:t>
      </w:r>
      <w:r>
        <w:rPr>
          <w:rFonts w:hint="eastAsia" w:ascii="宋体" w:hAnsi="宋体" w:eastAsia="宋体" w:cs="Times New Roman"/>
        </w:rPr>
        <w:t>河南省</w:t>
      </w:r>
      <w:r>
        <w:rPr>
          <w:rFonts w:hint="eastAsia" w:ascii="微软雅黑" w:hAnsi="微软雅黑" w:eastAsia="微软雅黑" w:cs="微软雅黑"/>
        </w:rPr>
        <w:t>▪</w:t>
      </w:r>
      <w:r>
        <w:rPr>
          <w:rFonts w:hint="eastAsia" w:ascii="宋体" w:hAnsi="宋体" w:eastAsia="宋体" w:cs="Times New Roman"/>
        </w:rPr>
        <w:t>许昌市</w:t>
      </w:r>
      <w:r>
        <w:rPr>
          <w:rFonts w:hint="eastAsia" w:ascii="宋体" w:hAnsi="宋体" w:eastAsia="宋体" w:cs="Times New Roman"/>
          <w:highlight w:val="none"/>
        </w:rPr>
        <w:t>)</w:t>
      </w:r>
      <w:r>
        <w:rPr>
          <w:rFonts w:hint="eastAsia" w:ascii="宋体" w:hAnsi="宋体" w:eastAsia="宋体" w:cs="Times New Roman"/>
        </w:rPr>
        <w:t>》公共资源交易系统（</w:t>
      </w:r>
      <w:r>
        <w:rPr>
          <w:rFonts w:ascii="宋体" w:hAnsi="宋体" w:eastAsia="宋体" w:cs="Times New Roman"/>
        </w:rPr>
        <w:t>http://</w:t>
      </w:r>
      <w:r>
        <w:rPr>
          <w:rFonts w:ascii="宋体" w:hAnsi="宋体" w:eastAsia="宋体" w:cs="Times New Roman"/>
          <w:highlight w:val="none"/>
        </w:rPr>
        <w:t>gg</w:t>
      </w:r>
      <w:r>
        <w:rPr>
          <w:rFonts w:ascii="宋体" w:hAnsi="宋体" w:eastAsia="宋体" w:cs="Times New Roman"/>
        </w:rPr>
        <w:t>zy.xuchang.gov.cn/</w:t>
      </w:r>
      <w:r>
        <w:rPr>
          <w:rFonts w:hint="eastAsia" w:ascii="宋体" w:hAnsi="宋体" w:eastAsia="宋体" w:cs="Times New Roman"/>
        </w:rPr>
        <w:t>）生成“投标文件提交回执单”。</w:t>
      </w:r>
    </w:p>
    <w:p>
      <w:pPr>
        <w:spacing w:line="360" w:lineRule="auto"/>
        <w:ind w:left="0" w:leftChars="0" w:firstLine="422" w:firstLineChars="200"/>
        <w:rPr>
          <w:rFonts w:ascii="宋体" w:hAnsi="宋体" w:eastAsia="宋体" w:cs="Times New Roman"/>
          <w:b/>
          <w:bCs/>
        </w:rPr>
      </w:pPr>
      <w:r>
        <w:rPr>
          <w:rFonts w:hint="eastAsia" w:ascii="宋体" w:hAnsi="宋体" w:eastAsia="宋体" w:cs="Times New Roman"/>
          <w:b/>
          <w:bCs/>
        </w:rPr>
        <w:t>5.远程不见面谈判（电子响应文件的解密）</w:t>
      </w:r>
    </w:p>
    <w:p>
      <w:pPr>
        <w:spacing w:line="360" w:lineRule="auto"/>
        <w:ind w:left="0" w:leftChars="0" w:firstLine="420" w:firstLineChars="200"/>
        <w:rPr>
          <w:rFonts w:ascii="宋体" w:hAnsi="宋体" w:eastAsia="宋体" w:cs="Times New Roman"/>
        </w:rPr>
      </w:pPr>
      <w:r>
        <w:rPr>
          <w:rFonts w:hint="eastAsia" w:ascii="宋体" w:hAnsi="宋体" w:eastAsia="宋体" w:cs="Times New Roman"/>
        </w:rPr>
        <w:t>5</w:t>
      </w:r>
      <w:r>
        <w:rPr>
          <w:rFonts w:ascii="宋体" w:hAnsi="宋体" w:eastAsia="宋体" w:cs="Times New Roman"/>
        </w:rPr>
        <w:t>.1</w:t>
      </w:r>
      <w:r>
        <w:rPr>
          <w:rFonts w:hint="eastAsia" w:ascii="宋体" w:hAnsi="宋体" w:eastAsia="宋体" w:cs="Times New Roman"/>
        </w:rPr>
        <w:t>本项目采用远程“不见面”开标方式，投标前请详细阅读全国公共资源交易平台（河南省·许昌市）首页“资料下载”栏目的《许昌市不见面操作手册（代理机构/投标人）》。</w:t>
      </w:r>
    </w:p>
    <w:p>
      <w:pPr>
        <w:spacing w:line="360" w:lineRule="auto"/>
        <w:ind w:left="0" w:leftChars="0" w:firstLine="420" w:firstLineChars="200"/>
        <w:rPr>
          <w:rFonts w:ascii="宋体" w:hAnsi="宋体" w:eastAsia="宋体" w:cs="Times New Roman"/>
        </w:rPr>
      </w:pPr>
      <w:r>
        <w:rPr>
          <w:rFonts w:ascii="宋体" w:hAnsi="宋体" w:eastAsia="宋体" w:cs="Times New Roman"/>
        </w:rPr>
        <w:t>5.2</w:t>
      </w:r>
      <w:r>
        <w:rPr>
          <w:rFonts w:hint="eastAsia" w:ascii="宋体" w:hAnsi="宋体" w:eastAsia="宋体" w:cs="Times New Roman"/>
        </w:rPr>
        <w:t>供应商提前设置不见面开标浏览器，并于开标时间前登录本项目不见面开标大厅，按照规定的开标时间准时参加网上开标。</w:t>
      </w:r>
    </w:p>
    <w:p>
      <w:pPr>
        <w:spacing w:line="360" w:lineRule="auto"/>
        <w:ind w:left="0" w:leftChars="0" w:firstLine="420" w:firstLineChars="200"/>
        <w:rPr>
          <w:rFonts w:ascii="宋体" w:hAnsi="宋体" w:eastAsia="宋体" w:cs="Times New Roman"/>
        </w:rPr>
      </w:pPr>
      <w:r>
        <w:rPr>
          <w:rFonts w:ascii="宋体" w:hAnsi="宋体" w:eastAsia="宋体" w:cs="Times New Roman"/>
        </w:rPr>
        <w:t>5.3</w:t>
      </w:r>
      <w:r>
        <w:rPr>
          <w:rFonts w:hint="eastAsia" w:ascii="宋体" w:hAnsi="宋体" w:eastAsia="宋体" w:cs="Times New Roman"/>
        </w:rPr>
        <w:t>根据采购代理机构在“文字互动”对话框的通知，投标人选择功能栏“解密环节”按钮进行电子响应文件解密（投标人解密应自采购代理机构点击“开标开始”按钮后</w:t>
      </w:r>
      <w:r>
        <w:rPr>
          <w:rFonts w:ascii="宋体" w:hAnsi="宋体" w:eastAsia="宋体" w:cs="Times New Roman"/>
        </w:rPr>
        <w:t>120</w:t>
      </w:r>
      <w:r>
        <w:rPr>
          <w:rFonts w:hint="eastAsia" w:ascii="宋体" w:hAnsi="宋体" w:eastAsia="宋体" w:cs="Times New Roman"/>
        </w:rPr>
        <w:t>分钟内完成）。供应商未解密或因供应商原因解密失败的，其响应文件将被拒绝。</w:t>
      </w:r>
    </w:p>
    <w:p>
      <w:pPr>
        <w:spacing w:line="360" w:lineRule="auto"/>
        <w:ind w:left="0" w:leftChars="0" w:firstLine="420" w:firstLineChars="200"/>
        <w:rPr>
          <w:rFonts w:ascii="宋体" w:hAnsi="宋体" w:eastAsia="宋体" w:cs="Times New Roman"/>
        </w:rPr>
      </w:pPr>
      <w:r>
        <w:rPr>
          <w:rFonts w:hint="eastAsia" w:ascii="宋体" w:hAnsi="宋体" w:eastAsia="宋体" w:cs="Times New Roman"/>
        </w:rPr>
        <w:t>5</w:t>
      </w:r>
      <w:r>
        <w:rPr>
          <w:rFonts w:ascii="宋体" w:hAnsi="宋体" w:eastAsia="宋体" w:cs="Times New Roman"/>
        </w:rPr>
        <w:t>.4</w:t>
      </w:r>
      <w:r>
        <w:rPr>
          <w:rFonts w:hint="eastAsia" w:ascii="宋体" w:hAnsi="宋体" w:eastAsia="宋体" w:cs="Times New Roman"/>
        </w:rPr>
        <w:t>开标活动结束时，供应商应在《开标记录表》上进行电子签章。供应商未签章的，视同认可开标结果。</w:t>
      </w:r>
    </w:p>
    <w:p>
      <w:pPr>
        <w:spacing w:line="360" w:lineRule="auto"/>
        <w:ind w:left="0" w:leftChars="0" w:firstLine="420" w:firstLineChars="200"/>
        <w:rPr>
          <w:rFonts w:ascii="宋体" w:hAnsi="宋体" w:eastAsia="宋体" w:cs="Times New Roman"/>
        </w:rPr>
      </w:pPr>
      <w:r>
        <w:rPr>
          <w:rFonts w:hint="eastAsia" w:ascii="宋体" w:hAnsi="宋体" w:eastAsia="宋体" w:cs="Times New Roman"/>
        </w:rPr>
        <w:t>5</w:t>
      </w:r>
      <w:r>
        <w:rPr>
          <w:rFonts w:ascii="宋体" w:hAnsi="宋体" w:eastAsia="宋体" w:cs="Times New Roman"/>
        </w:rPr>
        <w:t>.5</w:t>
      </w:r>
      <w:r>
        <w:rPr>
          <w:rFonts w:hint="eastAsia" w:ascii="宋体" w:hAnsi="宋体" w:eastAsia="宋体" w:cs="Times New Roman"/>
        </w:rPr>
        <w:t>供应商对开标过程和开标记录如有疑义，可在本项目不见面开标大厅“文字互动”对话框或“新增质疑”处在线提出询问。</w:t>
      </w:r>
    </w:p>
    <w:p>
      <w:pPr>
        <w:spacing w:line="360" w:lineRule="auto"/>
        <w:ind w:left="0" w:leftChars="0" w:firstLine="422" w:firstLineChars="200"/>
        <w:rPr>
          <w:rFonts w:ascii="宋体" w:hAnsi="宋体" w:eastAsia="宋体" w:cs="Times New Roman"/>
          <w:b/>
          <w:bCs/>
        </w:rPr>
      </w:pPr>
      <w:r>
        <w:rPr>
          <w:rFonts w:hint="eastAsia" w:ascii="宋体" w:hAnsi="宋体" w:eastAsia="宋体" w:cs="Times New Roman"/>
          <w:b/>
          <w:bCs/>
        </w:rPr>
        <w:t>6.评审依据</w:t>
      </w:r>
    </w:p>
    <w:p>
      <w:pPr>
        <w:spacing w:line="360" w:lineRule="auto"/>
        <w:ind w:left="0" w:leftChars="0" w:firstLine="420" w:firstLineChars="200"/>
        <w:rPr>
          <w:rFonts w:ascii="宋体" w:hAnsi="宋体" w:eastAsia="宋体" w:cs="Times New Roman"/>
        </w:rPr>
      </w:pPr>
      <w:r>
        <w:rPr>
          <w:rFonts w:hint="eastAsia" w:ascii="宋体" w:hAnsi="宋体" w:eastAsia="宋体" w:cs="Times New Roman"/>
        </w:rPr>
        <w:t>6.1全流程电子化交易（不见面谈判）项目，谈判小组以成功上传、解密的电子响应文件为依据评审。</w:t>
      </w:r>
    </w:p>
    <w:p>
      <w:pPr>
        <w:spacing w:line="360" w:lineRule="auto"/>
        <w:ind w:left="0" w:leftChars="0" w:firstLine="420" w:firstLineChars="200"/>
        <w:rPr>
          <w:rFonts w:ascii="宋体" w:hAnsi="宋体" w:eastAsia="宋体" w:cs="Times New Roman"/>
        </w:rPr>
      </w:pPr>
      <w:r>
        <w:rPr>
          <w:rFonts w:hint="eastAsia" w:ascii="宋体" w:hAnsi="宋体" w:eastAsia="宋体" w:cs="Times New Roman"/>
        </w:rPr>
        <w:t>6.2评审期间，供应商（参加谈判的法定代表人或其授权代表）应保持通讯手机畅通，并根据谈判小组要求在规定时间内提供：</w:t>
      </w:r>
    </w:p>
    <w:p>
      <w:pPr>
        <w:spacing w:line="360" w:lineRule="auto"/>
        <w:ind w:left="0" w:leftChars="0" w:firstLine="420" w:firstLineChars="200"/>
        <w:rPr>
          <w:rFonts w:ascii="宋体" w:hAnsi="宋体" w:eastAsia="宋体" w:cs="Times New Roman"/>
        </w:rPr>
      </w:pPr>
      <w:r>
        <w:rPr>
          <w:rFonts w:hint="eastAsia" w:ascii="宋体" w:hAnsi="宋体" w:eastAsia="宋体" w:cs="Times New Roman"/>
        </w:rPr>
        <w:t>（1）最后报价（加盖公章，或者由法定代表人或其授权的代表签字）；</w:t>
      </w:r>
    </w:p>
    <w:p>
      <w:pPr>
        <w:spacing w:line="360" w:lineRule="auto"/>
        <w:ind w:left="0" w:leftChars="0" w:firstLine="420" w:firstLineChars="200"/>
        <w:rPr>
          <w:rFonts w:ascii="宋体" w:hAnsi="宋体" w:eastAsia="宋体" w:cs="Times New Roman"/>
        </w:rPr>
      </w:pPr>
      <w:r>
        <w:rPr>
          <w:rFonts w:hint="eastAsia" w:ascii="宋体" w:hAnsi="宋体" w:eastAsia="宋体" w:cs="Times New Roman"/>
        </w:rPr>
        <w:t>提交方式：供应商须使用</w:t>
      </w:r>
      <w:r>
        <w:rPr>
          <w:rFonts w:ascii="宋体" w:hAnsi="宋体" w:eastAsia="宋体" w:cs="Times New Roman"/>
        </w:rPr>
        <w:t>CA数字证书</w:t>
      </w:r>
      <w:r>
        <w:rPr>
          <w:rFonts w:hint="eastAsia" w:ascii="宋体" w:hAnsi="宋体" w:eastAsia="宋体" w:cs="Times New Roman"/>
        </w:rPr>
        <w:t>登录《全国公共资源交易平台</w:t>
      </w:r>
      <w:r>
        <w:rPr>
          <w:rFonts w:hint="eastAsia" w:ascii="宋体" w:hAnsi="宋体" w:eastAsia="宋体" w:cs="Times New Roman"/>
          <w:highlight w:val="none"/>
        </w:rPr>
        <w:t>(</w:t>
      </w:r>
      <w:r>
        <w:rPr>
          <w:rFonts w:hint="eastAsia" w:ascii="宋体" w:hAnsi="宋体" w:eastAsia="宋体" w:cs="Times New Roman"/>
        </w:rPr>
        <w:t>河南省</w:t>
      </w:r>
      <w:r>
        <w:rPr>
          <w:rFonts w:ascii="微软雅黑" w:hAnsi="微软雅黑" w:eastAsia="微软雅黑" w:cs="微软雅黑"/>
        </w:rPr>
        <w:t>.</w:t>
      </w:r>
      <w:r>
        <w:rPr>
          <w:rFonts w:hint="eastAsia" w:ascii="宋体" w:hAnsi="宋体" w:eastAsia="宋体" w:cs="Times New Roman"/>
        </w:rPr>
        <w:t>许昌市</w:t>
      </w:r>
      <w:r>
        <w:rPr>
          <w:rFonts w:hint="eastAsia" w:ascii="宋体" w:hAnsi="宋体" w:eastAsia="宋体" w:cs="Times New Roman"/>
          <w:highlight w:val="none"/>
        </w:rPr>
        <w:t>)</w:t>
      </w:r>
      <w:r>
        <w:rPr>
          <w:rFonts w:hint="eastAsia" w:ascii="宋体" w:hAnsi="宋体" w:eastAsia="宋体" w:cs="Times New Roman"/>
        </w:rPr>
        <w:t>》公共资源交易系统（</w:t>
      </w:r>
      <w:r>
        <w:rPr>
          <w:rFonts w:ascii="宋体" w:hAnsi="宋体" w:eastAsia="宋体" w:cs="Times New Roman"/>
        </w:rPr>
        <w:t>http://</w:t>
      </w:r>
      <w:r>
        <w:rPr>
          <w:rFonts w:ascii="宋体" w:hAnsi="宋体" w:eastAsia="宋体" w:cs="Times New Roman"/>
          <w:highlight w:val="none"/>
        </w:rPr>
        <w:t>gg</w:t>
      </w:r>
      <w:r>
        <w:rPr>
          <w:rFonts w:ascii="宋体" w:hAnsi="宋体" w:eastAsia="宋体" w:cs="Times New Roman"/>
        </w:rPr>
        <w:t>zy.xuchang.gov.cn:8088/</w:t>
      </w:r>
      <w:r>
        <w:rPr>
          <w:rFonts w:ascii="宋体" w:hAnsi="宋体" w:eastAsia="宋体" w:cs="Times New Roman"/>
          <w:highlight w:val="none"/>
        </w:rPr>
        <w:t>gg</w:t>
      </w:r>
      <w:r>
        <w:rPr>
          <w:rFonts w:ascii="宋体" w:hAnsi="宋体" w:eastAsia="宋体" w:cs="Times New Roman"/>
        </w:rPr>
        <w:t>zy/</w:t>
      </w:r>
      <w:r>
        <w:rPr>
          <w:rFonts w:hint="eastAsia" w:ascii="宋体" w:hAnsi="宋体" w:eastAsia="宋体" w:cs="Times New Roman"/>
        </w:rPr>
        <w:t>）进行最后报价，最后报价应包括：①总报价②分项报价。</w:t>
      </w:r>
    </w:p>
    <w:p>
      <w:pPr>
        <w:spacing w:line="360" w:lineRule="auto"/>
        <w:ind w:left="0" w:leftChars="0" w:firstLine="420" w:firstLineChars="200"/>
        <w:rPr>
          <w:rFonts w:ascii="宋体" w:hAnsi="宋体" w:eastAsia="宋体" w:cs="Times New Roman"/>
        </w:rPr>
      </w:pPr>
      <w:r>
        <w:rPr>
          <w:rFonts w:hint="eastAsia" w:ascii="宋体" w:hAnsi="宋体" w:eastAsia="宋体" w:cs="Times New Roman"/>
        </w:rPr>
        <w:t>注：①谈判小组要求供应商提交最后报价时，在谈判小组规定时间内，供应商未提交最后报价则以其初次提交响应文件报价为最后报价。</w:t>
      </w:r>
    </w:p>
    <w:p>
      <w:pPr>
        <w:spacing w:line="360" w:lineRule="auto"/>
        <w:ind w:left="0" w:leftChars="0" w:firstLine="420" w:firstLineChars="200"/>
        <w:rPr>
          <w:rFonts w:ascii="宋体" w:hAnsi="宋体" w:eastAsia="宋体" w:cs="Times New Roman"/>
        </w:rPr>
      </w:pPr>
      <w:r>
        <w:rPr>
          <w:rFonts w:hint="eastAsia" w:ascii="宋体" w:hAnsi="宋体" w:eastAsia="宋体" w:cs="Times New Roman"/>
        </w:rPr>
        <w:t>②谈判文件第二章“采购需求”中“采购清单”以工程量清单提供的，供应商应以工程量清单方式提交最后报价。</w:t>
      </w:r>
    </w:p>
    <w:p>
      <w:pPr>
        <w:spacing w:line="360" w:lineRule="auto"/>
        <w:ind w:left="0" w:leftChars="0" w:firstLine="420" w:firstLineChars="200"/>
        <w:rPr>
          <w:rFonts w:ascii="宋体" w:hAnsi="宋体" w:eastAsia="宋体" w:cs="Times New Roman"/>
        </w:rPr>
      </w:pPr>
      <w:r>
        <w:rPr>
          <w:rFonts w:hint="eastAsia" w:ascii="宋体" w:hAnsi="宋体" w:eastAsia="宋体" w:cs="Times New Roman"/>
        </w:rPr>
        <w:t>③请供应商根据项目情况，可提前准备分项报价。</w:t>
      </w:r>
    </w:p>
    <w:p>
      <w:pPr>
        <w:spacing w:line="360" w:lineRule="auto"/>
        <w:ind w:left="0" w:leftChars="0" w:firstLine="420" w:firstLineChars="200"/>
        <w:rPr>
          <w:rFonts w:ascii="宋体" w:hAnsi="宋体" w:eastAsia="宋体" w:cs="Times New Roman"/>
        </w:rPr>
      </w:pPr>
      <w:r>
        <w:rPr>
          <w:rFonts w:hint="eastAsia" w:ascii="宋体" w:hAnsi="宋体" w:eastAsia="宋体" w:cs="Times New Roman"/>
        </w:rPr>
        <w:t>（2）谈判小组如要求供应商提供“澄清、说明或者更正”；“按照谈判文件的变动情况和谈判小组的要求重新提交响应文件”；“</w:t>
      </w:r>
      <w:r>
        <w:rPr>
          <w:rFonts w:ascii="宋体" w:hAnsi="宋体" w:eastAsia="宋体" w:cs="Times New Roman"/>
        </w:rPr>
        <w:t>最终设计方案或解决方案</w:t>
      </w:r>
      <w:r>
        <w:rPr>
          <w:rFonts w:hint="eastAsia" w:ascii="宋体" w:hAnsi="宋体" w:eastAsia="宋体" w:cs="Times New Roman"/>
        </w:rPr>
        <w:t>”的，供应商提供的书面材料应加盖公章，或者由法定代表人或其授权的代表签字后通过电子邮件形式提供。</w:t>
      </w:r>
    </w:p>
    <w:p>
      <w:pPr>
        <w:spacing w:line="360" w:lineRule="auto"/>
        <w:ind w:left="0" w:leftChars="0" w:firstLine="420" w:firstLineChars="200"/>
        <w:rPr>
          <w:rFonts w:ascii="宋体" w:hAnsi="宋体" w:eastAsia="宋体" w:cs="Times New Roman"/>
        </w:rPr>
      </w:pPr>
      <w:r>
        <w:rPr>
          <w:rFonts w:hint="eastAsia" w:ascii="宋体" w:hAnsi="宋体" w:eastAsia="宋体" w:cs="Times New Roman"/>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p>
      <w:pPr>
        <w:spacing w:line="360" w:lineRule="auto"/>
        <w:rPr>
          <w:rFonts w:ascii="宋体" w:hAnsi="宋体" w:eastAsia="宋体" w:cs="Times New Roman"/>
        </w:rPr>
      </w:pPr>
    </w:p>
    <w:p>
      <w:pPr>
        <w:pStyle w:val="31"/>
      </w:pPr>
      <w:r>
        <w:br w:type="page"/>
      </w:r>
    </w:p>
    <w:p>
      <w:pPr>
        <w:tabs>
          <w:tab w:val="left" w:pos="7095"/>
        </w:tabs>
        <w:spacing w:line="360" w:lineRule="auto"/>
        <w:ind w:firstLine="643" w:firstLineChars="200"/>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pStyle w:val="2"/>
      </w:pPr>
    </w:p>
    <w:p>
      <w:pPr>
        <w:widowControl/>
        <w:numPr>
          <w:ilvl w:val="0"/>
          <w:numId w:val="5"/>
        </w:numPr>
        <w:spacing w:line="360" w:lineRule="auto"/>
        <w:ind w:firstLine="422" w:firstLineChars="200"/>
        <w:contextualSpacing/>
        <w:jc w:val="left"/>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本项目需实现的功能或者目标</w:t>
      </w:r>
    </w:p>
    <w:p>
      <w:pPr>
        <w:spacing w:line="360" w:lineRule="auto"/>
        <w:ind w:firstLine="360" w:firstLineChars="150"/>
        <w:contextualSpacing/>
        <w:rPr>
          <w:rFonts w:ascii="宋体" w:hAnsi="宋体" w:eastAsia="宋体" w:cs="宋体"/>
          <w:bCs/>
          <w:kern w:val="0"/>
          <w:sz w:val="24"/>
          <w:szCs w:val="24"/>
          <w:lang w:val="zh-CN"/>
        </w:rPr>
      </w:pPr>
      <w:r>
        <w:rPr>
          <w:rFonts w:hint="eastAsia" w:ascii="宋体" w:hAnsi="宋体" w:eastAsia="宋体" w:cs="宋体"/>
          <w:bCs/>
          <w:kern w:val="0"/>
          <w:sz w:val="24"/>
          <w:szCs w:val="24"/>
          <w:lang w:val="zh-CN"/>
        </w:rPr>
        <w:t xml:space="preserve">对方山镇中心学校进行维修改造，主要包含西教学楼改造土建、电气工程；宿舍楼屋面维修改造；办公楼维修改造土建、安装工程。 </w:t>
      </w:r>
    </w:p>
    <w:p>
      <w:pPr>
        <w:widowControl/>
        <w:spacing w:line="360" w:lineRule="auto"/>
        <w:ind w:firstLine="422" w:firstLineChars="200"/>
        <w:contextualSpacing/>
        <w:jc w:val="left"/>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二、工程量清单：（详见附件电子版）</w:t>
      </w:r>
    </w:p>
    <w:p>
      <w:pPr>
        <w:spacing w:line="360" w:lineRule="auto"/>
        <w:ind w:firstLine="422" w:firstLineChars="200"/>
        <w:contextualSpacing/>
        <w:rPr>
          <w:rFonts w:ascii="楷体" w:hAnsi="楷体" w:eastAsia="楷体" w:cs="宋体"/>
          <w:kern w:val="0"/>
          <w:szCs w:val="21"/>
          <w:lang w:val="zh-CN"/>
        </w:rPr>
      </w:pPr>
      <w:r>
        <w:rPr>
          <w:rFonts w:hint="eastAsia" w:cs="宋体" w:asciiTheme="minorEastAsia" w:hAnsiTheme="minorEastAsia"/>
          <w:b/>
          <w:kern w:val="0"/>
          <w:szCs w:val="21"/>
          <w:lang w:val="zh-CN"/>
        </w:rPr>
        <w:t>三、采购标的执行标准</w:t>
      </w:r>
    </w:p>
    <w:p>
      <w:pPr>
        <w:wordWrap w:val="0"/>
        <w:topLinePunct/>
        <w:spacing w:line="360" w:lineRule="auto"/>
        <w:ind w:firstLine="420" w:firstLineChars="200"/>
        <w:rPr>
          <w:rFonts w:ascii="宋体" w:cs="宋体"/>
          <w:szCs w:val="21"/>
          <w:lang w:val="zh-CN"/>
        </w:rPr>
      </w:pPr>
      <w:r>
        <w:rPr>
          <w:rFonts w:hint="eastAsia" w:ascii="宋体" w:cs="宋体"/>
          <w:szCs w:val="21"/>
          <w:lang w:val="zh-CN"/>
        </w:rPr>
        <w:t>按照国家相关标准执行（合格）。</w:t>
      </w:r>
    </w:p>
    <w:p>
      <w:pPr>
        <w:wordWrap w:val="0"/>
        <w:topLinePunct/>
        <w:spacing w:line="360" w:lineRule="auto"/>
        <w:ind w:firstLine="422" w:firstLineChars="200"/>
        <w:rPr>
          <w:rFonts w:cs="宋体" w:asciiTheme="minorEastAsia" w:hAnsiTheme="minorEastAsia"/>
          <w:b/>
          <w:kern w:val="0"/>
          <w:szCs w:val="21"/>
        </w:rPr>
      </w:pPr>
      <w:r>
        <w:rPr>
          <w:rFonts w:hint="eastAsia" w:cs="宋体" w:asciiTheme="minorEastAsia" w:hAnsiTheme="minorEastAsia"/>
          <w:b/>
          <w:kern w:val="0"/>
          <w:szCs w:val="21"/>
          <w:lang w:val="zh-CN"/>
        </w:rPr>
        <w:t>四、服务标准、期限、效率等要求</w:t>
      </w:r>
    </w:p>
    <w:p>
      <w:pPr>
        <w:wordWrap w:val="0"/>
        <w:topLinePunct/>
        <w:spacing w:line="360" w:lineRule="auto"/>
        <w:ind w:firstLine="420" w:firstLineChars="200"/>
        <w:rPr>
          <w:rFonts w:ascii="宋体" w:cs="宋体"/>
          <w:szCs w:val="21"/>
          <w:lang w:val="zh-CN"/>
        </w:rPr>
      </w:pPr>
      <w:r>
        <w:rPr>
          <w:rFonts w:hint="eastAsia" w:ascii="宋体" w:cs="宋体"/>
          <w:szCs w:val="21"/>
          <w:lang w:val="zh-CN"/>
        </w:rPr>
        <w:t>质量要求：合格；</w:t>
      </w:r>
    </w:p>
    <w:p>
      <w:pPr>
        <w:wordWrap w:val="0"/>
        <w:topLinePunct/>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合同履行期限：合同签订后</w:t>
      </w:r>
      <w:r>
        <w:rPr>
          <w:rFonts w:hint="eastAsia" w:asciiTheme="majorEastAsia" w:hAnsiTheme="majorEastAsia" w:eastAsiaTheme="majorEastAsia" w:cstheme="majorEastAsia"/>
          <w:szCs w:val="21"/>
          <w:u w:val="single"/>
          <w:lang w:val="en-US" w:eastAsia="zh-CN"/>
        </w:rPr>
        <w:t>90</w:t>
      </w:r>
      <w:r>
        <w:rPr>
          <w:rFonts w:hint="eastAsia" w:asciiTheme="majorEastAsia" w:hAnsiTheme="majorEastAsia" w:eastAsiaTheme="majorEastAsia" w:cstheme="majorEastAsia"/>
          <w:szCs w:val="21"/>
        </w:rPr>
        <w:t>日历天。</w:t>
      </w:r>
    </w:p>
    <w:p>
      <w:pPr>
        <w:wordWrap w:val="0"/>
        <w:topLinePunct/>
        <w:spacing w:line="360" w:lineRule="auto"/>
        <w:ind w:firstLine="420" w:firstLineChars="200"/>
        <w:rPr>
          <w:rFonts w:ascii="宋体" w:cs="宋体"/>
          <w:szCs w:val="21"/>
        </w:rPr>
      </w:pPr>
      <w:r>
        <w:rPr>
          <w:rFonts w:hint="eastAsia" w:ascii="宋体" w:cs="宋体"/>
          <w:szCs w:val="21"/>
          <w:lang w:val="zh-CN"/>
        </w:rPr>
        <w:t>谈判响应供应商在成交后未经业主允许，不得更换项目负责人及主要技术负责人；</w:t>
      </w:r>
      <w:r>
        <w:rPr>
          <w:rFonts w:hint="eastAsia" w:ascii="宋体" w:cs="宋体"/>
          <w:szCs w:val="21"/>
        </w:rPr>
        <w:t>如果合同执行期间，现场技术人员不能胜任本职工作的，业主有权要求其更换，</w:t>
      </w:r>
      <w:r>
        <w:rPr>
          <w:rFonts w:hint="eastAsia" w:ascii="宋体" w:cs="宋体"/>
          <w:szCs w:val="21"/>
          <w:lang w:val="zh-CN"/>
        </w:rPr>
        <w:t>更换的人员水平不低于被替换人员水平，且不得影响工程进展。</w:t>
      </w:r>
      <w:r>
        <w:rPr>
          <w:rFonts w:hint="eastAsia" w:ascii="宋体" w:cs="宋体"/>
          <w:szCs w:val="21"/>
        </w:rPr>
        <w:t>投标供应商需要响应此要求。</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五、采购标的的其他技术、服务等要求</w:t>
      </w:r>
    </w:p>
    <w:p>
      <w:pPr>
        <w:widowControl/>
        <w:shd w:val="clear" w:color="auto" w:fill="FFFFFF"/>
        <w:spacing w:line="360" w:lineRule="auto"/>
        <w:ind w:firstLine="420" w:firstLineChars="200"/>
        <w:contextualSpacing/>
        <w:jc w:val="left"/>
        <w:rPr>
          <w:rFonts w:ascii="宋体" w:cs="宋体"/>
          <w:szCs w:val="21"/>
          <w:lang w:val="zh-CN"/>
        </w:rPr>
      </w:pPr>
      <w:r>
        <w:rPr>
          <w:rFonts w:hint="eastAsia" w:ascii="宋体" w:cs="宋体"/>
          <w:szCs w:val="21"/>
          <w:lang w:val="zh-CN"/>
        </w:rPr>
        <w:t>1、以上要求为最低要求，投标商不得低于以上要求，否则为无效响应文件。</w:t>
      </w:r>
    </w:p>
    <w:p>
      <w:pPr>
        <w:widowControl/>
        <w:shd w:val="clear" w:color="auto" w:fill="FFFFFF"/>
        <w:spacing w:line="360" w:lineRule="auto"/>
        <w:ind w:firstLine="420" w:firstLineChars="200"/>
        <w:contextualSpacing/>
        <w:jc w:val="left"/>
        <w:rPr>
          <w:rFonts w:ascii="宋体" w:cs="宋体"/>
          <w:szCs w:val="21"/>
          <w:lang w:val="zh-CN"/>
        </w:rPr>
      </w:pPr>
      <w:r>
        <w:rPr>
          <w:rFonts w:hint="eastAsia" w:ascii="宋体" w:cs="宋体"/>
          <w:szCs w:val="21"/>
          <w:lang w:val="zh-CN"/>
        </w:rPr>
        <w:t>2、投标商须有详细合理的实施（技术）方案，否则为无效响应文件。</w:t>
      </w:r>
    </w:p>
    <w:p>
      <w:pPr>
        <w:widowControl/>
        <w:shd w:val="clear" w:color="auto" w:fill="FFFFFF"/>
        <w:spacing w:line="360" w:lineRule="auto"/>
        <w:ind w:firstLine="420" w:firstLineChars="200"/>
        <w:contextualSpacing/>
        <w:jc w:val="left"/>
        <w:rPr>
          <w:rFonts w:hint="eastAsia"/>
          <w:lang w:val="zh-CN"/>
        </w:rPr>
      </w:pPr>
      <w:r>
        <w:rPr>
          <w:rFonts w:hint="eastAsia" w:ascii="宋体" w:cs="宋体"/>
          <w:szCs w:val="21"/>
          <w:lang w:val="zh-CN"/>
        </w:rPr>
        <w:t>3、投标人应就该项目完整投标（报价包括但不限于完成本项目材料费、人工费、管理费、维护费、保险费、利润、税费等所有费用），否则为无效响应文件。</w:t>
      </w:r>
      <w:r>
        <w:rPr>
          <w:rFonts w:hint="eastAsia"/>
          <w:lang w:val="zh-CN"/>
        </w:rPr>
        <w:t xml:space="preserve">  </w:t>
      </w:r>
    </w:p>
    <w:p>
      <w:pPr>
        <w:widowControl/>
        <w:shd w:val="clear" w:color="auto" w:fill="FFFFFF"/>
        <w:spacing w:line="360" w:lineRule="auto"/>
        <w:ind w:firstLine="420" w:firstLineChars="200"/>
        <w:contextualSpacing/>
        <w:jc w:val="left"/>
        <w:rPr>
          <w:rFonts w:ascii="宋体" w:cs="宋体"/>
          <w:szCs w:val="21"/>
          <w:lang w:val="zh-CN"/>
        </w:rPr>
      </w:pPr>
      <w:r>
        <w:rPr>
          <w:rFonts w:hint="eastAsia" w:ascii="宋体" w:cs="宋体"/>
          <w:szCs w:val="21"/>
          <w:lang w:val="zh-CN"/>
        </w:rPr>
        <w:t>4、投标人应提供专项承诺书，承诺所提交的类似业绩和其他证明材料真实可查，如有伪造、弄虚作假等行为，一经查实，取消本项目投标资格。</w:t>
      </w:r>
    </w:p>
    <w:p>
      <w:pPr>
        <w:widowControl/>
        <w:shd w:val="clear" w:color="auto" w:fill="FFFFFF"/>
        <w:spacing w:line="360" w:lineRule="auto"/>
        <w:ind w:firstLine="420" w:firstLineChars="200"/>
        <w:contextualSpacing/>
        <w:jc w:val="left"/>
        <w:rPr>
          <w:rFonts w:ascii="宋体" w:cs="宋体"/>
          <w:szCs w:val="21"/>
          <w:lang w:val="zh-CN"/>
        </w:rPr>
      </w:pPr>
      <w:r>
        <w:rPr>
          <w:rFonts w:hint="eastAsia" w:ascii="宋体" w:cs="宋体"/>
          <w:szCs w:val="21"/>
          <w:lang w:val="en-US" w:eastAsia="zh-CN"/>
        </w:rPr>
        <w:t>5</w:t>
      </w:r>
      <w:r>
        <w:rPr>
          <w:rFonts w:hint="eastAsia" w:ascii="宋体" w:cs="宋体"/>
          <w:szCs w:val="21"/>
          <w:lang w:val="zh-CN"/>
        </w:rPr>
        <w:t>、在本项目实施过程中发生的一切与本项目相关的安全事故及责任均由中标供应商承担，业主方不承担任何责任及费用。</w:t>
      </w:r>
    </w:p>
    <w:p>
      <w:pPr>
        <w:widowControl/>
        <w:shd w:val="clear" w:color="auto" w:fill="FFFFFF"/>
        <w:spacing w:line="360" w:lineRule="auto"/>
        <w:ind w:firstLine="420" w:firstLineChars="200"/>
        <w:contextualSpacing/>
        <w:jc w:val="left"/>
        <w:rPr>
          <w:rFonts w:ascii="宋体" w:cs="宋体"/>
          <w:szCs w:val="21"/>
          <w:lang w:val="zh-CN"/>
        </w:rPr>
      </w:pPr>
      <w:r>
        <w:rPr>
          <w:rFonts w:hint="eastAsia" w:ascii="宋体" w:cs="宋体"/>
          <w:szCs w:val="21"/>
          <w:lang w:val="en-US" w:eastAsia="zh-CN"/>
        </w:rPr>
        <w:t>6</w:t>
      </w:r>
      <w:r>
        <w:rPr>
          <w:rFonts w:hint="eastAsia" w:ascii="宋体" w:cs="宋体"/>
          <w:szCs w:val="21"/>
          <w:lang w:val="zh-CN"/>
        </w:rPr>
        <w:t>、中标方未达到作业计划标准及工作违规或引起纠纷、被上级部门处罚等不良后果，造成重大经济损失或服务严重失误，招标方有权终止本合同，并追究中标方的经济责任；</w:t>
      </w:r>
    </w:p>
    <w:p>
      <w:pPr>
        <w:widowControl/>
        <w:shd w:val="clear" w:color="auto" w:fill="FFFFFF"/>
        <w:spacing w:line="360" w:lineRule="auto"/>
        <w:ind w:firstLine="420" w:firstLineChars="200"/>
        <w:contextualSpacing/>
        <w:jc w:val="left"/>
        <w:rPr>
          <w:rFonts w:ascii="宋体" w:cs="宋体"/>
          <w:szCs w:val="21"/>
          <w:lang w:val="zh-CN"/>
        </w:rPr>
      </w:pPr>
      <w:r>
        <w:rPr>
          <w:rFonts w:hint="eastAsia" w:ascii="宋体" w:cs="宋体"/>
          <w:szCs w:val="21"/>
          <w:lang w:val="en-US" w:eastAsia="zh-CN"/>
        </w:rPr>
        <w:t>7</w:t>
      </w:r>
      <w:r>
        <w:rPr>
          <w:rFonts w:hint="eastAsia" w:ascii="宋体" w:cs="宋体"/>
          <w:szCs w:val="21"/>
          <w:lang w:val="zh-CN"/>
        </w:rPr>
        <w:t>、本次招标某些技术标准与国家所要求的标准不统一或有不兼容的地方，均以国家强制性标准或最新出台的标准为准。</w:t>
      </w:r>
    </w:p>
    <w:p>
      <w:pPr>
        <w:widowControl/>
        <w:shd w:val="clear" w:color="auto" w:fill="FFFFFF"/>
        <w:spacing w:line="360" w:lineRule="auto"/>
        <w:ind w:firstLine="420" w:firstLineChars="200"/>
        <w:contextualSpacing/>
        <w:jc w:val="left"/>
        <w:rPr>
          <w:rFonts w:hint="eastAsia" w:ascii="宋体" w:cs="宋体"/>
          <w:szCs w:val="21"/>
          <w:lang w:val="zh-CN"/>
        </w:rPr>
      </w:pPr>
      <w:r>
        <w:rPr>
          <w:rFonts w:hint="eastAsia" w:ascii="宋体" w:cs="宋体"/>
          <w:szCs w:val="21"/>
          <w:lang w:val="en-US" w:eastAsia="zh-CN"/>
        </w:rPr>
        <w:t>8</w:t>
      </w:r>
      <w:r>
        <w:rPr>
          <w:rFonts w:hint="eastAsia" w:ascii="宋体" w:cs="宋体"/>
          <w:szCs w:val="21"/>
          <w:lang w:val="zh-CN"/>
        </w:rPr>
        <w:t>、如果未在</w:t>
      </w:r>
      <w:r>
        <w:rPr>
          <w:rFonts w:hint="eastAsia" w:ascii="宋体" w:cs="宋体"/>
          <w:szCs w:val="21"/>
        </w:rPr>
        <w:t>谈判</w:t>
      </w:r>
      <w:r>
        <w:rPr>
          <w:rFonts w:hint="eastAsia" w:ascii="宋体" w:cs="宋体"/>
          <w:szCs w:val="21"/>
          <w:lang w:val="zh-CN"/>
        </w:rPr>
        <w:t>文件中要求提供其相关行业标准或国家强制性标准的，则投标人有责任给予补充说明。</w:t>
      </w:r>
    </w:p>
    <w:p>
      <w:pPr>
        <w:widowControl/>
        <w:shd w:val="clear" w:color="auto" w:fill="FFFFFF"/>
        <w:spacing w:line="360" w:lineRule="auto"/>
        <w:ind w:firstLine="420" w:firstLineChars="200"/>
        <w:contextualSpacing/>
        <w:jc w:val="left"/>
        <w:rPr>
          <w:rFonts w:ascii="宋体" w:cs="宋体"/>
          <w:szCs w:val="21"/>
          <w:lang w:val="zh-CN"/>
        </w:rPr>
      </w:pPr>
      <w:r>
        <w:rPr>
          <w:rFonts w:hint="eastAsia" w:ascii="宋体" w:cs="宋体"/>
          <w:szCs w:val="21"/>
          <w:lang w:val="en-US" w:eastAsia="zh-CN"/>
        </w:rPr>
        <w:t>9、</w:t>
      </w:r>
      <w:r>
        <w:rPr>
          <w:rFonts w:hint="eastAsia" w:ascii="宋体" w:cs="宋体"/>
          <w:szCs w:val="21"/>
          <w:lang w:val="zh-CN"/>
        </w:rPr>
        <w:t>投标商必须由法定代表人或其授权代表在网络端参加开标会议，随时接受谈判小组询问，</w:t>
      </w:r>
      <w:r>
        <w:rPr>
          <w:rFonts w:hint="eastAsia" w:ascii="宋体" w:cs="宋体"/>
          <w:szCs w:val="21"/>
          <w:highlight w:val="none"/>
          <w:lang w:val="zh-CN"/>
        </w:rPr>
        <w:t>并予</w:t>
      </w:r>
      <w:r>
        <w:rPr>
          <w:rFonts w:hint="eastAsia" w:ascii="宋体" w:cs="宋体"/>
          <w:szCs w:val="21"/>
          <w:lang w:val="zh-CN"/>
        </w:rPr>
        <w:t>作出相应解答。</w:t>
      </w:r>
    </w:p>
    <w:p>
      <w:pPr>
        <w:wordWrap w:val="0"/>
        <w:topLinePunct/>
        <w:spacing w:line="360" w:lineRule="auto"/>
        <w:ind w:firstLine="420" w:firstLineChars="200"/>
        <w:rPr>
          <w:rFonts w:ascii="宋体" w:cs="宋体"/>
          <w:szCs w:val="21"/>
          <w:lang w:val="zh-CN"/>
        </w:rPr>
      </w:pPr>
      <w:r>
        <w:rPr>
          <w:rFonts w:hint="eastAsia" w:ascii="宋体" w:cs="宋体"/>
          <w:szCs w:val="21"/>
          <w:lang w:val="en-US" w:eastAsia="zh-CN"/>
        </w:rPr>
        <w:t>10</w:t>
      </w:r>
      <w:r>
        <w:rPr>
          <w:rFonts w:hint="eastAsia" w:ascii="宋体" w:cs="宋体"/>
          <w:szCs w:val="21"/>
          <w:lang w:val="zh-CN"/>
        </w:rPr>
        <w:t>、采购人确定成交人后，中标人须向代理机构发送投标报价及分项报价一览表电子档，并同时通知代理机构。邮箱：</w:t>
      </w:r>
      <w:r>
        <w:rPr>
          <w:rFonts w:hint="eastAsia" w:ascii="宋体" w:cs="宋体"/>
          <w:szCs w:val="21"/>
          <w:lang w:val="en-US" w:eastAsia="zh-CN"/>
        </w:rPr>
        <w:t>shanheguanli@163.com</w:t>
      </w:r>
      <w:r>
        <w:rPr>
          <w:rFonts w:hint="eastAsia" w:ascii="宋体" w:cs="宋体"/>
          <w:szCs w:val="21"/>
          <w:lang w:val="zh-CN"/>
        </w:rPr>
        <w:t>。</w:t>
      </w:r>
    </w:p>
    <w:p>
      <w:pPr>
        <w:wordWrap w:val="0"/>
        <w:topLinePunct/>
        <w:spacing w:line="360" w:lineRule="auto"/>
        <w:ind w:firstLine="422" w:firstLineChars="200"/>
        <w:rPr>
          <w:rFonts w:ascii="楷体" w:hAnsi="楷体" w:eastAsia="楷体" w:cs="宋体"/>
          <w:kern w:val="0"/>
          <w:szCs w:val="21"/>
          <w:lang w:val="zh-CN"/>
        </w:rPr>
      </w:pPr>
      <w:r>
        <w:rPr>
          <w:rFonts w:hint="eastAsia" w:cs="宋体" w:asciiTheme="minorEastAsia" w:hAnsiTheme="minorEastAsia"/>
          <w:b/>
          <w:kern w:val="0"/>
          <w:szCs w:val="21"/>
          <w:lang w:val="zh-CN"/>
        </w:rPr>
        <w:t>六、验收标准</w:t>
      </w:r>
    </w:p>
    <w:p>
      <w:pPr>
        <w:wordWrap w:val="0"/>
        <w:topLinePunct/>
        <w:spacing w:line="360" w:lineRule="auto"/>
        <w:ind w:firstLine="420" w:firstLineChars="200"/>
        <w:rPr>
          <w:rFonts w:ascii="宋体" w:cs="宋体"/>
          <w:szCs w:val="21"/>
          <w:lang w:val="zh-CN"/>
        </w:rPr>
      </w:pPr>
      <w:r>
        <w:rPr>
          <w:rFonts w:hint="eastAsia" w:ascii="宋体" w:cs="宋体"/>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20" w:firstLineChars="200"/>
        <w:rPr>
          <w:rFonts w:ascii="宋体" w:cs="宋体"/>
          <w:szCs w:val="21"/>
          <w:lang w:val="zh-CN"/>
        </w:rPr>
      </w:pPr>
      <w:r>
        <w:rPr>
          <w:rFonts w:hint="eastAsia" w:ascii="宋体" w:cs="宋体"/>
          <w:szCs w:val="21"/>
          <w:lang w:val="zh-CN"/>
        </w:rPr>
        <w:t>1、按照采购标的相关国家标准规范验收；</w:t>
      </w:r>
    </w:p>
    <w:p>
      <w:pPr>
        <w:wordWrap w:val="0"/>
        <w:topLinePunct/>
        <w:spacing w:line="360" w:lineRule="auto"/>
        <w:ind w:firstLine="420" w:firstLineChars="200"/>
        <w:rPr>
          <w:rFonts w:ascii="宋体" w:cs="宋体"/>
          <w:szCs w:val="21"/>
          <w:lang w:val="zh-CN"/>
        </w:rPr>
      </w:pPr>
      <w:r>
        <w:rPr>
          <w:rFonts w:hint="eastAsia" w:ascii="宋体" w:cs="宋体"/>
          <w:szCs w:val="21"/>
          <w:lang w:val="zh-CN"/>
        </w:rPr>
        <w:t>2、按照谈判文件要求、投标文件响应和承诺验收。</w:t>
      </w:r>
    </w:p>
    <w:p>
      <w:pPr>
        <w:tabs>
          <w:tab w:val="left" w:pos="1149"/>
        </w:tabs>
        <w:spacing w:line="360" w:lineRule="auto"/>
        <w:ind w:firstLine="422" w:firstLineChars="200"/>
        <w:jc w:val="left"/>
        <w:rPr>
          <w:rFonts w:ascii="新宋体" w:hAnsi="新宋体" w:eastAsia="新宋体" w:cs="新宋体"/>
          <w:b/>
          <w:bCs/>
          <w:szCs w:val="21"/>
          <w:lang w:val="zh-CN"/>
        </w:rPr>
      </w:pPr>
      <w:r>
        <w:rPr>
          <w:rFonts w:hint="eastAsia" w:ascii="新宋体" w:hAnsi="新宋体" w:eastAsia="新宋体" w:cs="新宋体"/>
          <w:b/>
          <w:bCs/>
          <w:szCs w:val="21"/>
          <w:lang w:val="zh-CN"/>
        </w:rPr>
        <w:t>七、采购资金支付</w:t>
      </w:r>
    </w:p>
    <w:p>
      <w:pPr>
        <w:wordWrap w:val="0"/>
        <w:spacing w:line="360" w:lineRule="auto"/>
        <w:ind w:firstLine="420" w:firstLineChars="200"/>
        <w:contextualSpacing/>
        <w:rPr>
          <w:rFonts w:ascii="宋体" w:hAnsi="宋体" w:eastAsia="宋体"/>
          <w:szCs w:val="21"/>
          <w:lang w:val="zh-CN"/>
        </w:rPr>
      </w:pPr>
      <w:r>
        <w:rPr>
          <w:rFonts w:hint="eastAsia" w:ascii="宋体" w:hAnsi="宋体" w:eastAsia="宋体"/>
          <w:szCs w:val="21"/>
          <w:lang w:val="zh-CN"/>
        </w:rPr>
        <w:t xml:space="preserve">采购单位采取设定“分批分次”付款方式的，对于中小企业，首付款比例不低于合同金额的 </w:t>
      </w:r>
      <w:r>
        <w:rPr>
          <w:rFonts w:hint="eastAsia" w:ascii="宋体" w:hAnsi="宋体" w:eastAsia="宋体"/>
          <w:szCs w:val="21"/>
          <w:lang w:val="en-US" w:eastAsia="zh-CN"/>
        </w:rPr>
        <w:t>50</w:t>
      </w:r>
      <w:r>
        <w:rPr>
          <w:rFonts w:hint="eastAsia" w:ascii="宋体" w:hAnsi="宋体" w:eastAsia="宋体"/>
          <w:szCs w:val="21"/>
          <w:lang w:val="zh-CN"/>
        </w:rPr>
        <w:t>%；</w:t>
      </w:r>
    </w:p>
    <w:p>
      <w:pPr>
        <w:wordWrap w:val="0"/>
        <w:spacing w:line="360" w:lineRule="auto"/>
        <w:ind w:firstLine="420" w:firstLineChars="200"/>
        <w:contextualSpacing/>
        <w:rPr>
          <w:rFonts w:ascii="宋体" w:hAnsi="宋体" w:eastAsia="宋体"/>
          <w:szCs w:val="21"/>
        </w:rPr>
      </w:pPr>
      <w:r>
        <w:rPr>
          <w:rFonts w:hint="eastAsia" w:ascii="宋体" w:hAnsi="宋体" w:eastAsia="宋体"/>
          <w:szCs w:val="21"/>
        </w:rPr>
        <w:t>（一）支付方式：</w:t>
      </w:r>
      <w:r>
        <w:rPr>
          <w:rFonts w:hint="eastAsia" w:cs="仿宋_GB2312" w:asciiTheme="minorEastAsia" w:hAnsiTheme="minorEastAsia"/>
          <w:szCs w:val="21"/>
          <w:lang w:val="zh-CN"/>
        </w:rPr>
        <w:t>双方签订合同约定。</w:t>
      </w:r>
    </w:p>
    <w:p>
      <w:pPr>
        <w:wordWrap w:val="0"/>
        <w:spacing w:line="360" w:lineRule="auto"/>
        <w:ind w:firstLine="420" w:firstLineChars="200"/>
        <w:contextualSpacing/>
        <w:rPr>
          <w:rFonts w:cs="宋体" w:asciiTheme="majorEastAsia" w:hAnsiTheme="majorEastAsia" w:eastAsiaTheme="majorEastAsia"/>
          <w:b/>
          <w:kern w:val="0"/>
          <w:sz w:val="32"/>
          <w:szCs w:val="32"/>
        </w:rPr>
      </w:pPr>
      <w:r>
        <w:rPr>
          <w:rFonts w:hint="eastAsia" w:ascii="宋体" w:hAnsi="宋体"/>
          <w:szCs w:val="21"/>
        </w:rPr>
        <w:t>（二）支付时间及条件：</w:t>
      </w:r>
      <w:r>
        <w:rPr>
          <w:rFonts w:hint="eastAsia" w:cs="仿宋_GB2312" w:asciiTheme="minorEastAsia" w:hAnsiTheme="minorEastAsia"/>
          <w:szCs w:val="21"/>
          <w:lang w:val="zh-CN"/>
        </w:rPr>
        <w:t>双方签订合同约定。</w:t>
      </w:r>
    </w:p>
    <w:p>
      <w:pPr>
        <w:topLinePunct/>
        <w:spacing w:line="360" w:lineRule="auto"/>
        <w:ind w:firstLine="643" w:firstLineChars="200"/>
        <w:jc w:val="center"/>
        <w:rPr>
          <w:rFonts w:cs="宋体" w:asciiTheme="majorEastAsia" w:hAnsiTheme="majorEastAsia" w:eastAsiaTheme="majorEastAsia"/>
          <w:b/>
          <w:kern w:val="0"/>
          <w:sz w:val="32"/>
          <w:szCs w:val="32"/>
        </w:rPr>
      </w:pPr>
    </w:p>
    <w:p>
      <w:pPr>
        <w:topLinePunct/>
        <w:spacing w:line="360" w:lineRule="auto"/>
        <w:ind w:firstLine="643" w:firstLineChars="200"/>
        <w:jc w:val="center"/>
        <w:rPr>
          <w:rFonts w:cs="宋体" w:asciiTheme="majorEastAsia" w:hAnsiTheme="majorEastAsia" w:eastAsiaTheme="majorEastAsia"/>
          <w:b/>
          <w:kern w:val="0"/>
          <w:sz w:val="32"/>
          <w:szCs w:val="32"/>
        </w:rPr>
      </w:pPr>
    </w:p>
    <w:p>
      <w:pPr>
        <w:topLinePunct/>
        <w:spacing w:line="360" w:lineRule="auto"/>
        <w:ind w:firstLine="643" w:firstLineChars="200"/>
        <w:jc w:val="center"/>
        <w:rPr>
          <w:rFonts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opLinePunct/>
        <w:spacing w:line="360" w:lineRule="auto"/>
        <w:ind w:firstLine="643" w:firstLineChars="20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条款均为实质性要求条款，响应文件须完全响应，未实质响应的，按照无效响应处理。</w:t>
      </w:r>
    </w:p>
    <w:tbl>
      <w:tblPr>
        <w:tblStyle w:val="25"/>
        <w:tblW w:w="100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31"/>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43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25"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43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25" w:type="dxa"/>
          </w:tcPr>
          <w:p>
            <w:pPr>
              <w:widowControl/>
              <w:spacing w:line="360" w:lineRule="auto"/>
              <w:contextualSpacing/>
              <w:jc w:val="left"/>
            </w:pPr>
            <w:r>
              <w:rPr>
                <w:rFonts w:hint="eastAsia" w:asciiTheme="majorEastAsia" w:hAnsiTheme="majorEastAsia" w:eastAsiaTheme="majorEastAsia" w:cstheme="majorEastAsia"/>
                <w:szCs w:val="21"/>
                <w:lang w:eastAsia="zh-CN"/>
              </w:rPr>
              <w:t>禹州市教育体育局方山镇中心学校维修改造项目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43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25" w:type="dxa"/>
            <w:vAlign w:val="center"/>
          </w:tcPr>
          <w:p>
            <w:pPr>
              <w:spacing w:line="440" w:lineRule="exact"/>
              <w:jc w:val="left"/>
              <w:rPr>
                <w:rFonts w:hint="eastAsia" w:cs="仿宋_GB2312" w:asciiTheme="minorEastAsia" w:hAnsiTheme="minorEastAsia"/>
                <w:szCs w:val="21"/>
              </w:rPr>
            </w:pPr>
            <w:r>
              <w:rPr>
                <w:rFonts w:hint="eastAsia" w:cs="仿宋_GB2312" w:asciiTheme="minorEastAsia" w:hAnsiTheme="minorEastAsia"/>
                <w:szCs w:val="21"/>
              </w:rPr>
              <w:t>采购单位：禹州市教育体育局</w:t>
            </w:r>
          </w:p>
          <w:p>
            <w:pPr>
              <w:spacing w:line="440" w:lineRule="exact"/>
              <w:jc w:val="left"/>
              <w:rPr>
                <w:rFonts w:hint="eastAsia" w:cs="仿宋_GB2312" w:asciiTheme="minorEastAsia" w:hAnsiTheme="minorEastAsia"/>
                <w:szCs w:val="21"/>
              </w:rPr>
            </w:pPr>
            <w:r>
              <w:rPr>
                <w:rFonts w:hint="eastAsia" w:cs="仿宋_GB2312" w:asciiTheme="minorEastAsia" w:hAnsiTheme="minorEastAsia"/>
                <w:szCs w:val="21"/>
              </w:rPr>
              <w:t>地  址：禹州市禹王大道111号</w:t>
            </w:r>
          </w:p>
          <w:p>
            <w:pPr>
              <w:spacing w:line="440" w:lineRule="exact"/>
              <w:jc w:val="left"/>
              <w:rPr>
                <w:rFonts w:hint="eastAsia" w:cs="仿宋_GB2312" w:asciiTheme="minorEastAsia" w:hAnsiTheme="minorEastAsia"/>
                <w:szCs w:val="21"/>
              </w:rPr>
            </w:pPr>
            <w:r>
              <w:rPr>
                <w:rFonts w:hint="eastAsia" w:cs="仿宋_GB2312" w:asciiTheme="minorEastAsia" w:hAnsiTheme="minorEastAsia"/>
                <w:szCs w:val="21"/>
              </w:rPr>
              <w:t xml:space="preserve">联系人：王先生 </w:t>
            </w:r>
          </w:p>
          <w:p>
            <w:pPr>
              <w:spacing w:line="440" w:lineRule="exact"/>
              <w:jc w:val="left"/>
              <w:rPr>
                <w:rFonts w:cs="仿宋_GB2312" w:asciiTheme="minorEastAsia" w:hAnsiTheme="minorEastAsia"/>
                <w:szCs w:val="21"/>
              </w:rPr>
            </w:pPr>
            <w:r>
              <w:rPr>
                <w:rFonts w:hint="eastAsia" w:cs="仿宋_GB2312" w:asciiTheme="minorEastAsia" w:hAnsiTheme="minorEastAsia"/>
                <w:szCs w:val="21"/>
              </w:rPr>
              <w:t xml:space="preserve">联系电话：0374-8880080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43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25" w:type="dxa"/>
            <w:vAlign w:val="center"/>
          </w:tcPr>
          <w:p>
            <w:pPr>
              <w:spacing w:line="440" w:lineRule="exact"/>
              <w:jc w:val="left"/>
              <w:rPr>
                <w:rFonts w:hint="eastAsia"/>
              </w:rPr>
            </w:pPr>
            <w:r>
              <w:rPr>
                <w:rFonts w:hint="eastAsia"/>
              </w:rPr>
              <w:t xml:space="preserve">名称：中建山河建设管理集团有限公司 </w:t>
            </w:r>
          </w:p>
          <w:p>
            <w:pPr>
              <w:spacing w:line="440" w:lineRule="exact"/>
              <w:jc w:val="left"/>
              <w:rPr>
                <w:rFonts w:hint="eastAsia"/>
              </w:rPr>
            </w:pPr>
            <w:r>
              <w:rPr>
                <w:rFonts w:hint="eastAsia"/>
              </w:rPr>
              <w:t xml:space="preserve">地址：郑州市金水区经五路与红专路交叉口南50米 </w:t>
            </w:r>
          </w:p>
          <w:p>
            <w:pPr>
              <w:spacing w:line="440" w:lineRule="exact"/>
              <w:jc w:val="left"/>
              <w:rPr>
                <w:rFonts w:hint="eastAsia"/>
              </w:rPr>
            </w:pPr>
            <w:r>
              <w:rPr>
                <w:rFonts w:hint="eastAsia"/>
              </w:rPr>
              <w:t xml:space="preserve">联系人：郑先生 </w:t>
            </w:r>
          </w:p>
          <w:p>
            <w:pPr>
              <w:spacing w:line="440" w:lineRule="exact"/>
              <w:jc w:val="left"/>
              <w:rPr>
                <w:rFonts w:cs="仿宋_GB2312" w:asciiTheme="minorEastAsia" w:hAnsiTheme="minorEastAsia"/>
                <w:szCs w:val="21"/>
              </w:rPr>
            </w:pPr>
            <w:r>
              <w:rPr>
                <w:rFonts w:hint="eastAsia"/>
              </w:rPr>
              <w:t>联系方式：135699176987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431"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25"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二、特定资格要求：</w:t>
            </w:r>
          </w:p>
          <w:p>
            <w:pPr>
              <w:autoSpaceDE w:val="0"/>
              <w:autoSpaceDN w:val="0"/>
              <w:spacing w:line="360" w:lineRule="auto"/>
              <w:ind w:firstLine="420" w:firstLineChars="200"/>
              <w:contextualSpacing/>
              <w:rPr>
                <w:rFonts w:cs="宋体" w:asciiTheme="minorEastAsia" w:hAnsiTheme="minorEastAsia"/>
                <w:szCs w:val="21"/>
              </w:rPr>
            </w:pPr>
            <w:r>
              <w:rPr>
                <w:rFonts w:hint="eastAsia" w:cs="宋体" w:asciiTheme="minorEastAsia" w:hAnsiTheme="minorEastAsia"/>
                <w:szCs w:val="21"/>
              </w:rPr>
              <w:t>投标人须具备建筑工程施工总承包三级及以上资质，具有有效的安全生产许可证；拟派项目经理具有建筑工程专业二级及以上注册建造师执业资格并具有有效的安全生产考核合格证（B类），且无在建工程（出具加盖公章的无在建工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431" w:type="dxa"/>
            <w:vMerge w:val="continue"/>
            <w:vAlign w:val="center"/>
          </w:tcPr>
          <w:p>
            <w:pPr>
              <w:autoSpaceDE w:val="0"/>
              <w:autoSpaceDN w:val="0"/>
              <w:adjustRightInd w:val="0"/>
              <w:spacing w:line="276" w:lineRule="auto"/>
              <w:jc w:val="center"/>
              <w:rPr>
                <w:rFonts w:cs="仿宋_GB2312" w:asciiTheme="minorEastAsia" w:hAnsiTheme="minorEastAsia"/>
                <w:szCs w:val="21"/>
              </w:rPr>
            </w:pPr>
          </w:p>
        </w:tc>
        <w:tc>
          <w:tcPr>
            <w:tcW w:w="6825" w:type="dxa"/>
            <w:vAlign w:val="center"/>
          </w:tcPr>
          <w:p>
            <w:pPr>
              <w:autoSpaceDE w:val="0"/>
              <w:autoSpaceDN w:val="0"/>
              <w:adjustRightInd w:val="0"/>
              <w:spacing w:line="360" w:lineRule="auto"/>
              <w:jc w:val="left"/>
              <w:rPr>
                <w:rFonts w:cs="仿宋_GB2312" w:asciiTheme="minorEastAsia" w:hAnsiTheme="minorEastAsia"/>
                <w:b/>
                <w:szCs w:val="21"/>
                <w:shd w:val="clear" w:color="auto" w:fill="FFFFFF"/>
              </w:rPr>
            </w:pPr>
            <w:r>
              <w:rPr>
                <w:rFonts w:hint="eastAsia" w:cs="仿宋_GB2312" w:asciiTheme="minorEastAsia" w:hAnsiTheme="minorEastAsia"/>
                <w:b/>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1．具有独立承担民事责任的能力；</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2．具有良好的商业信誉和健全的财务会计制度；</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3．具有履行合同所必需的设备和专业技术能力；</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4．具有依法</w:t>
            </w:r>
            <w:r>
              <w:rPr>
                <w:rFonts w:hint="eastAsia" w:cs="宋体" w:asciiTheme="minorEastAsia" w:hAnsiTheme="minorEastAsia"/>
                <w:szCs w:val="21"/>
                <w:highlight w:val="none"/>
              </w:rPr>
              <w:t>缴纳税收</w:t>
            </w:r>
            <w:r>
              <w:rPr>
                <w:rFonts w:hint="eastAsia" w:cs="宋体" w:asciiTheme="minorEastAsia" w:hAnsiTheme="minorEastAsia"/>
                <w:szCs w:val="21"/>
              </w:rPr>
              <w:t>和社会保障资金的良好记录；</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5．参加政府采购活动前三年内，在经营活动中没有重大违法记录；</w:t>
            </w:r>
          </w:p>
          <w:p>
            <w:pPr>
              <w:autoSpaceDE w:val="0"/>
              <w:autoSpaceDN w:val="0"/>
              <w:adjustRightInd w:val="0"/>
              <w:spacing w:line="276" w:lineRule="auto"/>
              <w:rPr>
                <w:rFonts w:cs="宋体" w:asciiTheme="minorEastAsia" w:hAnsiTheme="minorEastAsia"/>
                <w:szCs w:val="21"/>
              </w:rPr>
            </w:pPr>
            <w:r>
              <w:rPr>
                <w:rFonts w:hint="eastAsia" w:cs="宋体" w:asciiTheme="minorEastAsia" w:hAnsiTheme="minorEastAsia"/>
                <w:szCs w:val="21"/>
              </w:rPr>
              <w:t>1、供应商在投标时，提供《禹州市政府采购供应商信用承诺函》（详见招标文件第八章3.7格式），</w:t>
            </w:r>
            <w:r>
              <w:rPr>
                <w:rFonts w:hint="eastAsia" w:cs="宋体" w:asciiTheme="minorEastAsia" w:hAnsiTheme="minorEastAsia"/>
                <w:szCs w:val="21"/>
                <w:highlight w:val="none"/>
              </w:rPr>
              <w:t>无需</w:t>
            </w:r>
            <w:r>
              <w:rPr>
                <w:rFonts w:hint="eastAsia" w:cs="宋体" w:asciiTheme="minorEastAsia" w:hAnsiTheme="minorEastAsia"/>
                <w:szCs w:val="21"/>
              </w:rPr>
              <w:t>再提交上述证明材料。</w:t>
            </w:r>
          </w:p>
          <w:p>
            <w:pPr>
              <w:autoSpaceDE w:val="0"/>
              <w:autoSpaceDN w:val="0"/>
              <w:adjustRightInd w:val="0"/>
              <w:spacing w:line="276" w:lineRule="auto"/>
              <w:rPr>
                <w:rFonts w:cs="宋体" w:asciiTheme="minorEastAsia" w:hAnsiTheme="minorEastAsia"/>
                <w:szCs w:val="21"/>
              </w:rPr>
            </w:pPr>
            <w:r>
              <w:rPr>
                <w:rFonts w:hint="eastAsia" w:cs="宋体" w:asciiTheme="minorEastAsia" w:hAnsiTheme="minorEastAsia"/>
                <w:szCs w:val="21"/>
              </w:rPr>
              <w:t>2、采购人有权在签订合同前要求成交供应商提供相关证明材料以核实成交供应商承诺事项的真实性。</w:t>
            </w:r>
          </w:p>
          <w:p>
            <w:pPr>
              <w:autoSpaceDE w:val="0"/>
              <w:autoSpaceDN w:val="0"/>
              <w:adjustRightInd w:val="0"/>
              <w:spacing w:line="360" w:lineRule="auto"/>
              <w:ind w:right="-11"/>
              <w:rPr>
                <w:rFonts w:cs="宋体" w:asciiTheme="minorEastAsia" w:hAnsiTheme="minorEastAsia"/>
                <w:szCs w:val="21"/>
              </w:rPr>
            </w:pPr>
            <w:r>
              <w:rPr>
                <w:rFonts w:hint="eastAsia" w:cs="宋体" w:asciiTheme="minorEastAsia" w:hAnsiTheme="minorEastAsia"/>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43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25"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431" w:type="dxa"/>
            <w:vAlign w:val="center"/>
          </w:tcPr>
          <w:p>
            <w:pPr>
              <w:autoSpaceDE w:val="0"/>
              <w:autoSpaceDN w:val="0"/>
              <w:adjustRightInd w:val="0"/>
              <w:spacing w:line="276" w:lineRule="auto"/>
              <w:jc w:val="center"/>
              <w:rPr>
                <w:rFonts w:cs="宋体" w:asciiTheme="minorEastAsia" w:hAnsiTheme="minorEastAsia"/>
                <w:bCs/>
                <w:szCs w:val="21"/>
              </w:rPr>
            </w:pPr>
            <w:r>
              <w:rPr>
                <w:rFonts w:hint="eastAsia" w:cs="微软雅黑" w:asciiTheme="minorEastAsia" w:hAnsiTheme="minorEastAsia"/>
                <w:b/>
                <w:szCs w:val="21"/>
              </w:rPr>
              <w:t>★</w:t>
            </w:r>
            <w:r>
              <w:rPr>
                <w:rFonts w:hint="eastAsia" w:cs="宋体" w:asciiTheme="minorEastAsia" w:hAnsiTheme="minorEastAsia"/>
                <w:bCs/>
                <w:szCs w:val="21"/>
              </w:rPr>
              <w:t>预算金额</w:t>
            </w:r>
          </w:p>
        </w:tc>
        <w:tc>
          <w:tcPr>
            <w:tcW w:w="6825"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 xml:space="preserve">  2286959.17元，超出</w:t>
            </w:r>
            <w:r>
              <w:rPr>
                <w:rFonts w:hint="eastAsia" w:cs="宋体" w:asciiTheme="minorEastAsia" w:hAnsiTheme="minorEastAsia"/>
                <w:bCs/>
                <w:szCs w:val="21"/>
              </w:rPr>
              <w:t>最高限价</w:t>
            </w:r>
            <w:r>
              <w:rPr>
                <w:rFonts w:hint="eastAsia" w:cs="宋体" w:asciiTheme="minorEastAsia" w:hAnsiTheme="minorEastAsia"/>
                <w:bCs/>
                <w:szCs w:val="21"/>
                <w:lang w:val="zh-CN"/>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43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25"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43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25"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43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25"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43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25"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w:t>
            </w:r>
            <w:r>
              <w:rPr>
                <w:rFonts w:hint="eastAsia" w:cs="宋体" w:asciiTheme="minorEastAsia" w:hAnsiTheme="minorEastAsia"/>
                <w:kern w:val="0"/>
                <w:szCs w:val="21"/>
                <w:highlight w:val="none"/>
              </w:rPr>
              <w:t>截止</w:t>
            </w:r>
            <w:r>
              <w:rPr>
                <w:rFonts w:hint="eastAsia" w:cs="宋体" w:asciiTheme="minorEastAsia" w:hAnsiTheme="minorEastAsia"/>
                <w:kern w:val="0"/>
                <w:szCs w:val="21"/>
              </w:rPr>
              <w:t>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43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25"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43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w:t>
            </w:r>
            <w:r>
              <w:rPr>
                <w:rFonts w:hint="eastAsia" w:cs="宋体" w:asciiTheme="minorEastAsia" w:hAnsiTheme="minorEastAsia"/>
                <w:bCs/>
                <w:szCs w:val="21"/>
                <w:highlight w:val="none"/>
                <w:lang w:val="zh-CN"/>
              </w:rPr>
              <w:t>截止</w:t>
            </w:r>
            <w:r>
              <w:rPr>
                <w:rFonts w:hint="eastAsia" w:cs="宋体" w:asciiTheme="minorEastAsia" w:hAnsiTheme="minorEastAsia"/>
                <w:bCs/>
                <w:szCs w:val="21"/>
                <w:lang w:val="zh-CN"/>
              </w:rPr>
              <w:t>及谈判时间</w:t>
            </w:r>
          </w:p>
        </w:tc>
        <w:tc>
          <w:tcPr>
            <w:tcW w:w="6825" w:type="dxa"/>
            <w:vAlign w:val="center"/>
          </w:tcPr>
          <w:p>
            <w:pPr>
              <w:autoSpaceDE w:val="0"/>
              <w:autoSpaceDN w:val="0"/>
              <w:adjustRightInd w:val="0"/>
              <w:spacing w:line="360" w:lineRule="auto"/>
              <w:rPr>
                <w:rFonts w:cs="宋体" w:asciiTheme="minorEastAsia" w:hAnsiTheme="minorEastAsia"/>
                <w:b/>
                <w:bCs/>
                <w:szCs w:val="21"/>
                <w:lang w:val="zh-CN"/>
              </w:rPr>
            </w:pPr>
            <w:r>
              <w:rPr>
                <w:rFonts w:hint="eastAsia" w:asciiTheme="majorEastAsia" w:hAnsiTheme="majorEastAsia" w:eastAsiaTheme="majorEastAsia" w:cstheme="majorEastAsia"/>
                <w:b/>
                <w:szCs w:val="21"/>
              </w:rPr>
              <w:t>2023 年</w:t>
            </w:r>
            <w:r>
              <w:rPr>
                <w:rFonts w:hint="eastAsia" w:asciiTheme="majorEastAsia" w:hAnsiTheme="majorEastAsia" w:eastAsiaTheme="majorEastAsia" w:cstheme="majorEastAsia"/>
                <w:b/>
                <w:szCs w:val="21"/>
                <w:lang w:val="en-US" w:eastAsia="zh-CN"/>
              </w:rPr>
              <w:t>10</w:t>
            </w:r>
            <w:r>
              <w:rPr>
                <w:rFonts w:hint="eastAsia" w:asciiTheme="majorEastAsia" w:hAnsiTheme="majorEastAsia" w:eastAsiaTheme="majorEastAsia" w:cstheme="majorEastAsia"/>
                <w:b/>
                <w:szCs w:val="21"/>
              </w:rPr>
              <w:t>月</w:t>
            </w:r>
            <w:r>
              <w:rPr>
                <w:rFonts w:hint="eastAsia" w:asciiTheme="majorEastAsia" w:hAnsiTheme="majorEastAsia" w:eastAsiaTheme="majorEastAsia" w:cstheme="majorEastAsia"/>
                <w:b/>
                <w:szCs w:val="21"/>
                <w:lang w:val="en-US" w:eastAsia="zh-CN"/>
              </w:rPr>
              <w:t>30</w:t>
            </w:r>
            <w:r>
              <w:rPr>
                <w:rFonts w:hint="eastAsia" w:asciiTheme="majorEastAsia" w:hAnsiTheme="majorEastAsia" w:eastAsiaTheme="majorEastAsia" w:cstheme="majorEastAsia"/>
                <w:b/>
                <w:szCs w:val="21"/>
              </w:rPr>
              <w:t>日08时30分</w:t>
            </w:r>
            <w:r>
              <w:rPr>
                <w:rFonts w:hint="eastAsia" w:cs="宋体" w:asciiTheme="minorEastAsia" w:hAnsiTheme="minorEastAsia"/>
                <w:b/>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43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25"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禹州市公共资源交易中心开标</w:t>
            </w:r>
            <w:r>
              <w:rPr>
                <w:rFonts w:hint="eastAsia" w:cs="仿宋_GB2312" w:asciiTheme="minorEastAsia" w:hAnsiTheme="minorEastAsia"/>
                <w:szCs w:val="21"/>
                <w:lang w:val="en-US" w:eastAsia="zh-CN"/>
              </w:rPr>
              <w:t>二</w:t>
            </w:r>
            <w:r>
              <w:rPr>
                <w:rFonts w:hint="eastAsia" w:cs="仿宋_GB2312" w:asciiTheme="minorEastAsia" w:hAnsiTheme="minorEastAsia"/>
                <w:szCs w:val="21"/>
              </w:rPr>
              <w:t>室（地址：禹州市行政服务中心楼九楼）（</w:t>
            </w:r>
            <w:r>
              <w:rPr>
                <w:rFonts w:hint="eastAsia" w:cs="Arial" w:asciiTheme="minorEastAsia" w:hAnsiTheme="minorEastAsia"/>
                <w:b/>
                <w:szCs w:val="21"/>
              </w:rPr>
              <w:t>本项目采用远程不见面谈判，供应商无须到达现场</w:t>
            </w:r>
            <w:r>
              <w:rPr>
                <w:rFonts w:hint="eastAsia" w:cs="Arial"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43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25"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43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谈判文件费用</w:t>
            </w:r>
          </w:p>
        </w:tc>
        <w:tc>
          <w:tcPr>
            <w:tcW w:w="6825" w:type="dxa"/>
            <w:tcBorders>
              <w:top w:val="single" w:color="auto" w:sz="4" w:space="0"/>
            </w:tcBorders>
            <w:vAlign w:val="center"/>
          </w:tcPr>
          <w:p>
            <w:pPr>
              <w:pStyle w:val="2"/>
              <w:spacing w:line="360" w:lineRule="auto"/>
            </w:pPr>
            <w:r>
              <w:rPr>
                <w:rFonts w:hint="eastAsia"/>
              </w:rPr>
              <w:t>谈</w:t>
            </w:r>
            <w:r>
              <w:rPr>
                <w:rFonts w:hint="eastAsia" w:cs="宋体" w:asciiTheme="minorEastAsia" w:hAnsiTheme="minorEastAsia"/>
                <w:szCs w:val="21"/>
              </w:rPr>
              <w:t>判文件每份售价人民币0元。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43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25"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w:t>
            </w:r>
            <w:r>
              <w:rPr>
                <w:rFonts w:hint="eastAsia" w:cs="宋体" w:asciiTheme="minorEastAsia" w:hAnsiTheme="minorEastAsia"/>
                <w:szCs w:val="21"/>
                <w:highlight w:val="none"/>
              </w:rPr>
              <w:t>现场勘察</w:t>
            </w:r>
            <w:r>
              <w:rPr>
                <w:rFonts w:hint="eastAsia" w:cs="宋体" w:asciiTheme="minorEastAsia" w:hAnsiTheme="minorEastAsia"/>
                <w:szCs w:val="21"/>
              </w:rPr>
              <w:t>答复等相关信息同时在以下网站发布：</w:t>
            </w:r>
            <w:r>
              <w:rPr>
                <w:rFonts w:hint="eastAsia" w:asciiTheme="majorEastAsia" w:hAnsiTheme="majorEastAsia" w:eastAsiaTheme="majorEastAsia" w:cstheme="majorEastAsia"/>
                <w:szCs w:val="21"/>
              </w:rPr>
              <w:t>《河南省政府采购网》、《许昌市政府采购网》、《全国公共资源交易平台（河南省·许昌市）》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43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25"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43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25"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w:t>
            </w:r>
            <w:r>
              <w:rPr>
                <w:rFonts w:hint="eastAsia" w:cs="宋体" w:asciiTheme="minorEastAsia" w:hAnsiTheme="minorEastAsia"/>
                <w:bCs/>
                <w:szCs w:val="21"/>
              </w:rPr>
              <w:t>7</w:t>
            </w:r>
            <w:r>
              <w:rPr>
                <w:rFonts w:hint="eastAsia" w:cs="宋体" w:asciiTheme="minorEastAsia" w:hAnsiTheme="minorEastAsia"/>
                <w:bCs/>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43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25"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20</w:t>
            </w:r>
          </w:p>
        </w:tc>
        <w:tc>
          <w:tcPr>
            <w:tcW w:w="243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25"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43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25" w:type="dxa"/>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bCs/>
                <w:szCs w:val="21"/>
              </w:rPr>
              <w:t>谈</w:t>
            </w:r>
            <w:r>
              <w:rPr>
                <w:rFonts w:hint="eastAsia" w:ascii="宋体" w:hAnsi="宋体" w:cs="仿宋_GB2312"/>
                <w:szCs w:val="21"/>
                <w:lang w:val="zh-CN"/>
              </w:rPr>
              <w:t>判小组由采购人代表1人和评审专家2人组成，其中评审专家的人数不少于谈判小组成员总数的三分之二。评审专家从政府采购评审专家库中随机抽取。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22</w:t>
            </w:r>
          </w:p>
        </w:tc>
        <w:tc>
          <w:tcPr>
            <w:tcW w:w="243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25"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43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25"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43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highlight w:val="none"/>
                <w:lang w:val="zh-CN"/>
              </w:rPr>
              <w:t>履约保证金</w:t>
            </w:r>
          </w:p>
        </w:tc>
        <w:tc>
          <w:tcPr>
            <w:tcW w:w="6825"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要求提交。履约保证金的数额为合同金额</w:t>
            </w:r>
            <w:r>
              <w:rPr>
                <w:rFonts w:hint="eastAsia" w:ascii="新宋体" w:hAnsi="新宋体" w:eastAsia="新宋体"/>
                <w:szCs w:val="21"/>
              </w:rPr>
              <w:t>的%</w:t>
            </w:r>
            <w:r>
              <w:rPr>
                <w:rFonts w:hint="eastAsia" w:cs="宋体" w:asciiTheme="minorEastAsia" w:hAnsiTheme="minorEastAsia"/>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43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25" w:type="dxa"/>
            <w:vAlign w:val="center"/>
          </w:tcPr>
          <w:p>
            <w:pPr>
              <w:autoSpaceDE w:val="0"/>
              <w:autoSpaceDN w:val="0"/>
              <w:adjustRightInd w:val="0"/>
              <w:spacing w:line="360" w:lineRule="auto"/>
              <w:contextualSpacing/>
              <w:rPr>
                <w:rFonts w:ascii="ˎ̥" w:hAnsi="ˎ̥"/>
              </w:rPr>
            </w:pPr>
            <w:r>
              <w:rPr>
                <w:rFonts w:hint="eastAsia" w:ascii="ˎ̥" w:hAnsi="ˎ̥"/>
              </w:rPr>
              <w:t>1、根据</w:t>
            </w:r>
            <w:r>
              <w:rPr>
                <w:rFonts w:hint="eastAsia" w:ascii="ˎ̥" w:hAnsi="ˎ̥"/>
                <w:highlight w:val="none"/>
              </w:rPr>
              <w:t>工信部</w:t>
            </w:r>
            <w:r>
              <w:rPr>
                <w:rFonts w:hint="eastAsia" w:ascii="ˎ̥" w:hAnsi="ˎ̥"/>
              </w:rPr>
              <w:t>等部委发布的《关于印发中小企业划型标准规定的通知》（</w:t>
            </w:r>
            <w:r>
              <w:rPr>
                <w:rFonts w:hint="eastAsia" w:ascii="ˎ̥" w:hAnsi="ˎ̥"/>
                <w:highlight w:val="none"/>
              </w:rPr>
              <w:t>工信部</w:t>
            </w:r>
            <w:r>
              <w:rPr>
                <w:rFonts w:hint="eastAsia" w:ascii="ˎ̥" w:hAnsi="ˎ̥"/>
              </w:rPr>
              <w:t>联企业〔2011〕300号），按照本次采购标的所属行业的划型标准，符合条件的中小企业应按照招标文件格式要求提供《中小企业声明函》，</w:t>
            </w:r>
            <w:r>
              <w:rPr>
                <w:rFonts w:ascii="ˎ̥" w:hAnsi="ˎ̥"/>
              </w:rPr>
              <w:t>否则不得享受相关中小企业扶持政策。</w:t>
            </w:r>
            <w:r>
              <w:rPr>
                <w:rFonts w:hint="eastAsia"/>
                <w:b/>
              </w:rPr>
              <w:t>本项目属于专门面向中小企业采购的项目（不再执行价格评审优惠的扶持政策）。</w:t>
            </w:r>
          </w:p>
          <w:p>
            <w:pPr>
              <w:autoSpaceDE w:val="0"/>
              <w:autoSpaceDN w:val="0"/>
              <w:adjustRightInd w:val="0"/>
              <w:spacing w:line="360" w:lineRule="auto"/>
              <w:contextualSpacing/>
              <w:rPr>
                <w:rFonts w:ascii="ˎ̥" w:hAnsi="ˎ̥"/>
                <w:b/>
              </w:rPr>
            </w:pPr>
            <w:r>
              <w:rPr>
                <w:rFonts w:hint="eastAsia" w:ascii="ˎ̥" w:hAnsi="ˎ̥"/>
                <w:b/>
              </w:rPr>
              <w:t>2、本次</w:t>
            </w:r>
            <w:r>
              <w:rPr>
                <w:b/>
              </w:rPr>
              <w:t>采购标的对应的中小企业划分标准所属行业</w:t>
            </w:r>
            <w:r>
              <w:rPr>
                <w:rFonts w:hint="eastAsia"/>
                <w:b/>
              </w:rPr>
              <w:t>：建筑业</w:t>
            </w:r>
          </w:p>
          <w:p>
            <w:pPr>
              <w:autoSpaceDE w:val="0"/>
              <w:autoSpaceDN w:val="0"/>
              <w:adjustRightInd w:val="0"/>
              <w:spacing w:line="360" w:lineRule="auto"/>
              <w:contextualSpacing/>
              <w:rPr>
                <w:rFonts w:ascii="ˎ̥" w:hAnsi="ˎ̥"/>
              </w:rPr>
            </w:pPr>
            <w:r>
              <w:rPr>
                <w:rFonts w:hint="eastAsia" w:ascii="ˎ̥" w:hAnsi="ˎ̥"/>
              </w:rPr>
              <w:t>3、提供由省级以上监狱管理局、戒毒管理局（含新疆生产建设兵团）出具的属于监狱企业证明文件的，视同为小型和微型企业。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431" w:type="dxa"/>
            <w:vAlign w:val="center"/>
          </w:tcPr>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代理服务费</w:t>
            </w:r>
          </w:p>
        </w:tc>
        <w:tc>
          <w:tcPr>
            <w:tcW w:w="6825" w:type="dxa"/>
            <w:vAlign w:val="center"/>
          </w:tcPr>
          <w:p>
            <w:pPr>
              <w:pageBreakBefore w:val="0"/>
              <w:kinsoku/>
              <w:overflowPunct/>
              <w:autoSpaceDE w:val="0"/>
              <w:autoSpaceDN w:val="0"/>
              <w:bidi w:val="0"/>
              <w:adjustRightInd w:val="0"/>
              <w:snapToGrid/>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w:t>
            </w:r>
            <w:r>
              <w:rPr>
                <w:rFonts w:hint="eastAsia" w:ascii="宋体" w:hAnsi="宋体" w:eastAsia="宋体" w:cs="宋体"/>
                <w:color w:val="auto"/>
                <w:szCs w:val="21"/>
                <w:lang w:eastAsia="zh-CN"/>
              </w:rPr>
              <w:t>按照豫招协</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23</w:t>
            </w:r>
            <w:r>
              <w:rPr>
                <w:rFonts w:hint="eastAsia" w:ascii="宋体" w:hAnsi="宋体" w:eastAsia="宋体" w:cs="宋体"/>
                <w:color w:val="auto"/>
                <w:szCs w:val="21"/>
              </w:rPr>
              <w:t>〕</w:t>
            </w:r>
            <w:r>
              <w:rPr>
                <w:rFonts w:hint="eastAsia" w:ascii="宋体" w:hAnsi="宋体" w:eastAsia="宋体" w:cs="宋体"/>
                <w:color w:val="auto"/>
                <w:szCs w:val="21"/>
                <w:lang w:val="en-US" w:eastAsia="zh-CN"/>
              </w:rPr>
              <w:t>002</w:t>
            </w:r>
            <w:r>
              <w:rPr>
                <w:rFonts w:hint="eastAsia" w:ascii="宋体" w:hAnsi="宋体" w:eastAsia="宋体" w:cs="宋体"/>
                <w:color w:val="auto"/>
                <w:szCs w:val="21"/>
              </w:rPr>
              <w:t>《</w:t>
            </w:r>
            <w:r>
              <w:rPr>
                <w:rFonts w:hint="eastAsia" w:ascii="宋体" w:hAnsi="宋体" w:eastAsia="宋体" w:cs="宋体"/>
                <w:color w:val="auto"/>
                <w:szCs w:val="21"/>
                <w:lang w:eastAsia="zh-CN"/>
              </w:rPr>
              <w:t>河南省招标代理服务收费指导意见</w:t>
            </w:r>
            <w:r>
              <w:rPr>
                <w:rFonts w:hint="eastAsia" w:ascii="宋体" w:hAnsi="宋体" w:eastAsia="宋体" w:cs="宋体"/>
                <w:color w:val="auto"/>
                <w:szCs w:val="21"/>
              </w:rPr>
              <w:t>》</w:t>
            </w:r>
            <w:r>
              <w:rPr>
                <w:rFonts w:hint="eastAsia" w:ascii="宋体" w:hAnsi="宋体" w:eastAsia="宋体" w:cs="宋体"/>
                <w:color w:val="auto"/>
                <w:szCs w:val="21"/>
                <w:lang w:eastAsia="zh-CN"/>
              </w:rPr>
              <w:t>收取，由中标单位在领取中标通知书时一次性支付给代理机构。</w:t>
            </w:r>
          </w:p>
          <w:p>
            <w:pPr>
              <w:pageBreakBefore w:val="0"/>
              <w:kinsoku/>
              <w:overflowPunct/>
              <w:autoSpaceDE w:val="0"/>
              <w:autoSpaceDN w:val="0"/>
              <w:bidi w:val="0"/>
              <w:adjustRightInd w:val="0"/>
              <w:snapToGrid/>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招标代理服务收费按差额定率累计法计算：</w:t>
            </w:r>
          </w:p>
          <w:p>
            <w:pPr>
              <w:autoSpaceDE w:val="0"/>
              <w:autoSpaceDN w:val="0"/>
              <w:adjustRightInd w:val="0"/>
              <w:spacing w:line="360" w:lineRule="auto"/>
              <w:rPr>
                <w:rFonts w:cs="宋体" w:asciiTheme="minorEastAsia" w:hAnsiTheme="minorEastAsia"/>
                <w:szCs w:val="21"/>
                <w:lang w:val="zh-CN"/>
              </w:rPr>
            </w:pPr>
            <w:r>
              <w:rPr>
                <w:rFonts w:hint="eastAsia"/>
                <w:color w:val="auto"/>
                <w:lang w:eastAsia="zh-CN"/>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43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25"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43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25"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szCs w:val="21"/>
              </w:rPr>
              <w:t>《全国公共资源交易平台</w:t>
            </w:r>
            <w:r>
              <w:rPr>
                <w:rFonts w:hint="eastAsia" w:hAnsi="宋体"/>
                <w:szCs w:val="21"/>
                <w:highlight w:val="none"/>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highlight w:val="none"/>
              </w:rPr>
              <w:t>)</w:t>
            </w:r>
            <w:r>
              <w:rPr>
                <w:rFonts w:hint="eastAsia" w:hAnsi="宋体"/>
                <w:szCs w:val="21"/>
              </w:rPr>
              <w:t>》公共资源交易系统（</w:t>
            </w:r>
            <w:r>
              <w:t>http://</w:t>
            </w:r>
            <w:r>
              <w:rPr>
                <w:highlight w:val="none"/>
              </w:rPr>
              <w:t>gg</w:t>
            </w:r>
            <w:r>
              <w:t>zy.xuchang.gov.cn:8088/</w:t>
            </w:r>
            <w:r>
              <w:rPr>
                <w:highlight w:val="none"/>
              </w:rPr>
              <w:t>gg</w:t>
            </w:r>
            <w:r>
              <w:t>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43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25" w:type="dxa"/>
            <w:vAlign w:val="center"/>
          </w:tcPr>
          <w:p>
            <w:pPr>
              <w:autoSpaceDE w:val="0"/>
              <w:autoSpaceDN w:val="0"/>
              <w:adjustRightInd w:val="0"/>
              <w:spacing w:line="360" w:lineRule="auto"/>
              <w:contextualSpacing/>
            </w:pPr>
            <w:r>
              <w:rPr>
                <w:rFonts w:hint="eastAsia"/>
              </w:rPr>
              <w:t>1、按照《关于推进全流程电子化交易和在线监管工作有关问题的通知》（许公管办[2019]3号）规定：</w:t>
            </w:r>
          </w:p>
          <w:p>
            <w:pPr>
              <w:autoSpaceDE w:val="0"/>
              <w:autoSpaceDN w:val="0"/>
              <w:adjustRightInd w:val="0"/>
              <w:spacing w:line="360" w:lineRule="auto"/>
              <w:contextualSpacing/>
            </w:pPr>
            <w:r>
              <w:rPr>
                <w:rFonts w:hint="eastAsia"/>
              </w:rPr>
              <w:t>不同供应商电子投标文件制作硬件特征码（网卡MAC地址、CPU序号、硬盘序列号）均一致时，视为‘</w:t>
            </w:r>
            <w:r>
              <w:t>不同</w:t>
            </w:r>
            <w:r>
              <w:rPr>
                <w:rFonts w:hint="eastAsia"/>
              </w:rPr>
              <w:t>投标人的投标</w:t>
            </w:r>
            <w:r>
              <w:t>文件由同一单位或者个人编制</w:t>
            </w:r>
            <w:r>
              <w:rPr>
                <w:rFonts w:hint="eastAsia"/>
              </w:rPr>
              <w:t>’或‘</w:t>
            </w:r>
            <w:r>
              <w:t>不同</w:t>
            </w:r>
            <w:r>
              <w:rPr>
                <w:rFonts w:hint="eastAsia"/>
              </w:rPr>
              <w:t>投标人</w:t>
            </w:r>
            <w:r>
              <w:t>委托同一单位或者个人办理</w:t>
            </w:r>
            <w:r>
              <w:rPr>
                <w:rFonts w:hint="eastAsia"/>
              </w:rPr>
              <w:t>响应</w:t>
            </w:r>
            <w:r>
              <w:t>事宜</w:t>
            </w:r>
            <w:r>
              <w:rPr>
                <w:rFonts w:hint="eastAsia"/>
              </w:rPr>
              <w:t>’，其投标无效。</w:t>
            </w:r>
          </w:p>
          <w:p>
            <w:pPr>
              <w:autoSpaceDE w:val="0"/>
              <w:autoSpaceDN w:val="0"/>
              <w:adjustRightInd w:val="0"/>
              <w:spacing w:line="360" w:lineRule="auto"/>
              <w:contextualSpacing/>
            </w:pPr>
            <w:r>
              <w:rPr>
                <w:rFonts w:hint="eastAsia"/>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szCs w:val="21"/>
              </w:rPr>
            </w:pPr>
            <w:r>
              <w:rPr>
                <w:rFonts w:hint="eastAsia" w:ascii="ˎ̥" w:hAnsi="ˎ̥"/>
                <w:szCs w:val="21"/>
              </w:rPr>
              <w:t>2、项目编号以本谈判文件中的采购编号为准。</w:t>
            </w:r>
          </w:p>
          <w:p>
            <w:pPr>
              <w:autoSpaceDE w:val="0"/>
              <w:autoSpaceDN w:val="0"/>
              <w:adjustRightInd w:val="0"/>
              <w:spacing w:line="360" w:lineRule="auto"/>
              <w:contextualSpacing/>
              <w:rPr>
                <w:szCs w:val="21"/>
              </w:rPr>
            </w:pPr>
            <w:r>
              <w:rPr>
                <w:rFonts w:hint="eastAsia" w:ascii="ˎ̥" w:hAnsi="ˎ̥"/>
                <w:szCs w:val="21"/>
              </w:rPr>
              <w:t>3、谈判文件第八章  响应文件有关格式的先后顺序不做无效响应。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43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投诉渠道</w:t>
            </w:r>
          </w:p>
        </w:tc>
        <w:tc>
          <w:tcPr>
            <w:tcW w:w="6825" w:type="dxa"/>
            <w:vAlign w:val="center"/>
          </w:tcPr>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受理部门：禹州市财政局政府采购监督管理办公室</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受理电话：0374-8112523   </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电子邮箱：yzscgb8112523@163.com</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w:t>
            </w:r>
            <w:r>
              <w:rPr>
                <w:rFonts w:hint="eastAsia" w:cs="宋体" w:asciiTheme="minorEastAsia" w:hAnsiTheme="minorEastAsia"/>
                <w:kern w:val="0"/>
                <w:szCs w:val="21"/>
                <w:highlight w:val="none"/>
              </w:rPr>
              <w:t>通讯地址</w:t>
            </w:r>
            <w:r>
              <w:rPr>
                <w:rFonts w:hint="eastAsia" w:cs="宋体" w:asciiTheme="minorEastAsia" w:hAnsiTheme="minorEastAsia"/>
                <w:kern w:val="0"/>
                <w:szCs w:val="21"/>
              </w:rPr>
              <w:t>：禹州市行政北路2号禹州市财政局1305房间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spacing w:line="360" w:lineRule="auto"/>
              <w:rPr>
                <w:rFonts w:ascii="宋体" w:hAnsi="宋体" w:eastAsia="宋体" w:cs="宋体"/>
                <w:szCs w:val="21"/>
                <w:lang w:val="zh-CN"/>
              </w:rPr>
            </w:pPr>
            <w:r>
              <w:rPr>
                <w:rFonts w:hint="eastAsia" w:ascii="宋体" w:hAnsi="宋体" w:eastAsia="宋体" w:cs="宋体"/>
                <w:szCs w:val="21"/>
                <w:lang w:val="zh-CN"/>
              </w:rPr>
              <w:t>31</w:t>
            </w:r>
          </w:p>
        </w:tc>
        <w:tc>
          <w:tcPr>
            <w:tcW w:w="2431" w:type="dxa"/>
            <w:vAlign w:val="center"/>
          </w:tcPr>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政府采购合同</w:t>
            </w:r>
          </w:p>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融资政策告知函</w:t>
            </w:r>
          </w:p>
        </w:tc>
        <w:tc>
          <w:tcPr>
            <w:tcW w:w="6825" w:type="dxa"/>
            <w:vAlign w:val="center"/>
          </w:tcPr>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w:t>
            </w:r>
            <w:r>
              <w:rPr>
                <w:rFonts w:hint="eastAsia" w:ascii="宋体" w:hAnsi="宋体" w:eastAsia="宋体" w:cs="宋体"/>
                <w:kern w:val="0"/>
                <w:szCs w:val="21"/>
                <w:highlight w:val="none"/>
              </w:rPr>
              <w:t>无需</w:t>
            </w:r>
            <w:r>
              <w:rPr>
                <w:rFonts w:hint="eastAsia" w:ascii="宋体" w:hAnsi="宋体" w:eastAsia="宋体" w:cs="宋体"/>
                <w:kern w:val="0"/>
                <w:szCs w:val="21"/>
              </w:rPr>
              <w:t>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spacing w:line="360" w:lineRule="auto"/>
              <w:rPr>
                <w:rFonts w:ascii="宋体" w:hAnsi="宋体" w:eastAsia="宋体" w:cs="宋体"/>
                <w:szCs w:val="21"/>
                <w:lang w:val="zh-CN"/>
              </w:rPr>
            </w:pPr>
            <w:r>
              <w:rPr>
                <w:rFonts w:hint="eastAsia" w:ascii="宋体" w:hAnsi="宋体" w:eastAsia="宋体" w:cs="宋体"/>
                <w:szCs w:val="21"/>
                <w:lang w:val="zh-CN"/>
              </w:rPr>
              <w:t>32</w:t>
            </w:r>
          </w:p>
        </w:tc>
        <w:tc>
          <w:tcPr>
            <w:tcW w:w="2431" w:type="dxa"/>
            <w:vAlign w:val="center"/>
          </w:tcPr>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加快推广绿色建材发展应用</w:t>
            </w:r>
          </w:p>
        </w:tc>
        <w:tc>
          <w:tcPr>
            <w:tcW w:w="6825" w:type="dxa"/>
            <w:vAlign w:val="center"/>
          </w:tcPr>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根据财政部、住房和城乡建设部《关于政府采购支持绿色建材促进建筑品质提升试点工作的通知》（财库〔2020〕31号）要求，该项目应优先使用可循可环利用建材、高强度高耐久建材、绿色部品部件、绿色装修装饰材料、节水节能建材等绿色建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spacing w:line="360" w:lineRule="auto"/>
              <w:rPr>
                <w:rFonts w:ascii="宋体" w:hAnsi="宋体" w:eastAsia="宋体" w:cs="宋体"/>
                <w:szCs w:val="21"/>
                <w:lang w:val="zh-CN"/>
              </w:rPr>
            </w:pPr>
            <w:r>
              <w:rPr>
                <w:rFonts w:hint="eastAsia" w:ascii="宋体" w:hAnsi="宋体" w:eastAsia="宋体" w:cs="宋体"/>
                <w:szCs w:val="21"/>
                <w:lang w:val="zh-CN"/>
              </w:rPr>
              <w:t>33</w:t>
            </w:r>
          </w:p>
        </w:tc>
        <w:tc>
          <w:tcPr>
            <w:tcW w:w="2431" w:type="dxa"/>
            <w:vAlign w:val="center"/>
          </w:tcPr>
          <w:p>
            <w:pPr>
              <w:autoSpaceDE w:val="0"/>
              <w:autoSpaceDN w:val="0"/>
              <w:adjustRightInd w:val="0"/>
              <w:spacing w:line="360" w:lineRule="auto"/>
              <w:jc w:val="center"/>
              <w:rPr>
                <w:rFonts w:ascii="宋体" w:hAnsi="宋体" w:eastAsia="宋体" w:cs="宋体"/>
                <w:kern w:val="0"/>
                <w:szCs w:val="21"/>
              </w:rPr>
            </w:pPr>
            <w:r>
              <w:rPr>
                <w:rFonts w:hint="eastAsia" w:cs="仿宋_GB2312" w:asciiTheme="minorEastAsia" w:hAnsiTheme="minorEastAsia"/>
                <w:szCs w:val="21"/>
              </w:rPr>
              <w:t>供应商资格</w:t>
            </w:r>
          </w:p>
        </w:tc>
        <w:tc>
          <w:tcPr>
            <w:tcW w:w="6825"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①2022年度经审计的财务报告；</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w:t>
            </w:r>
            <w:r>
              <w:rPr>
                <w:rFonts w:hint="eastAsia"/>
                <w:highlight w:val="none"/>
              </w:rPr>
              <w:t>～</w:t>
            </w:r>
            <w:r>
              <w:rPr>
                <w:rFonts w:hint="eastAsia"/>
              </w:rPr>
              <w:t>③其中之一即可。</w:t>
            </w:r>
          </w:p>
          <w:p>
            <w:pPr>
              <w:spacing w:line="360" w:lineRule="auto"/>
            </w:pPr>
            <w:r>
              <w:rPr>
                <w:rFonts w:hint="eastAsia"/>
              </w:rPr>
              <w:t>（2）供应商（其他组织和自然人）提供本单位：</w:t>
            </w:r>
          </w:p>
          <w:p>
            <w:pPr>
              <w:spacing w:line="360" w:lineRule="auto"/>
            </w:pPr>
            <w:r>
              <w:rPr>
                <w:rFonts w:hint="eastAsia"/>
              </w:rPr>
              <w:t>①2022年度经审计的财务报告；</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w:t>
            </w:r>
            <w:r>
              <w:rPr>
                <w:rFonts w:hint="eastAsia"/>
                <w:highlight w:val="none"/>
              </w:rPr>
              <w:t>～</w:t>
            </w:r>
            <w:r>
              <w:rPr>
                <w:rFonts w:hint="eastAsia"/>
              </w:rPr>
              <w:t>③其中之一即可。</w:t>
            </w:r>
          </w:p>
          <w:p>
            <w:pPr>
              <w:autoSpaceDE w:val="0"/>
              <w:autoSpaceDN w:val="0"/>
              <w:adjustRightInd w:val="0"/>
              <w:spacing w:line="360" w:lineRule="auto"/>
              <w:ind w:right="-11"/>
              <w:rPr>
                <w:lang w:val="zh-CN"/>
              </w:rPr>
            </w:pPr>
            <w:r>
              <w:rPr>
                <w:rFonts w:hint="eastAsia"/>
              </w:rPr>
              <w:t>三、依法</w:t>
            </w:r>
            <w:r>
              <w:rPr>
                <w:rFonts w:hint="eastAsia"/>
                <w:highlight w:val="none"/>
              </w:rPr>
              <w:t>缴纳税收</w:t>
            </w:r>
            <w:r>
              <w:rPr>
                <w:rFonts w:hint="eastAsia"/>
              </w:rPr>
              <w:t>相关材料</w:t>
            </w:r>
          </w:p>
          <w:p>
            <w:pPr>
              <w:autoSpaceDE w:val="0"/>
              <w:autoSpaceDN w:val="0"/>
              <w:adjustRightInd w:val="0"/>
              <w:spacing w:line="360" w:lineRule="auto"/>
              <w:ind w:right="-11"/>
              <w:rPr>
                <w:lang w:val="zh-CN"/>
              </w:rPr>
            </w:pPr>
            <w:r>
              <w:rPr>
                <w:rFonts w:hint="eastAsia"/>
                <w:lang w:val="zh-CN"/>
              </w:rPr>
              <w:t>参加本次政府采购项目谈判响应截止时间前一年内任意一个月</w:t>
            </w:r>
            <w:r>
              <w:rPr>
                <w:rFonts w:hint="eastAsia"/>
                <w:highlight w:val="none"/>
                <w:lang w:val="zh-CN"/>
              </w:rPr>
              <w:t>缴纳税收</w:t>
            </w:r>
            <w:r>
              <w:rPr>
                <w:rFonts w:hint="eastAsia"/>
                <w:lang w:val="zh-CN"/>
              </w:rPr>
              <w:t>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w:t>
            </w:r>
            <w:r>
              <w:rPr>
                <w:rFonts w:hint="eastAsia"/>
                <w:highlight w:val="none"/>
                <w:lang w:val="zh-CN"/>
              </w:rPr>
              <w:t>所必须的</w:t>
            </w:r>
            <w:r>
              <w:rPr>
                <w:rFonts w:hint="eastAsia"/>
                <w:lang w:val="zh-CN"/>
              </w:rPr>
              <w:t>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w:t>
            </w:r>
            <w:r>
              <w:rPr>
                <w:rFonts w:hint="eastAsia"/>
                <w:highlight w:val="none"/>
              </w:rPr>
              <w:t>所必须的</w:t>
            </w:r>
            <w:r>
              <w:rPr>
                <w:rFonts w:hint="eastAsia"/>
              </w:rPr>
              <w:t>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w:t>
            </w:r>
            <w:r>
              <w:rPr>
                <w:rFonts w:hint="eastAsia"/>
                <w:highlight w:val="none"/>
              </w:rPr>
              <w:t>～</w:t>
            </w:r>
            <w:r>
              <w:rPr>
                <w:rFonts w:hint="eastAsia"/>
              </w:rPr>
              <w:t>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cs="仿宋_GB2312" w:asciiTheme="minorEastAsia" w:hAnsiTheme="minorEastAsia"/>
                <w:b/>
                <w:szCs w:val="21"/>
                <w:highlight w:val="none"/>
                <w:shd w:val="clear" w:color="auto" w:fill="FFFFFF"/>
              </w:rPr>
              <w:t>(</w:t>
            </w:r>
            <w:r>
              <w:rPr>
                <w:rFonts w:cs="仿宋_GB2312" w:asciiTheme="minorEastAsia" w:hAnsiTheme="minorEastAsia"/>
                <w:b/>
                <w:szCs w:val="21"/>
                <w:shd w:val="clear" w:color="auto" w:fill="FFFFFF"/>
              </w:rPr>
              <w:t>www.creditchina.gov.cn</w:t>
            </w:r>
            <w:r>
              <w:rPr>
                <w:rFonts w:cs="仿宋_GB2312" w:asciiTheme="minorEastAsia" w:hAnsiTheme="minorEastAsia"/>
                <w:b/>
                <w:szCs w:val="21"/>
                <w:highlight w:val="none"/>
                <w:shd w:val="clear" w:color="auto" w:fill="FFFFFF"/>
              </w:rPr>
              <w:t>)</w:t>
            </w:r>
            <w:r>
              <w:rPr>
                <w:rFonts w:cs="仿宋_GB2312" w:asciiTheme="minorEastAsia" w:hAnsiTheme="minorEastAsia"/>
                <w:b/>
                <w:szCs w:val="21"/>
                <w:shd w:val="clear" w:color="auto" w:fill="FFFFFF"/>
              </w:rPr>
              <w:t>失信被执行人、</w:t>
            </w:r>
            <w:r>
              <w:rPr>
                <w:rFonts w:hint="eastAsia" w:cs="仿宋_GB2312" w:asciiTheme="minorEastAsia" w:hAnsiTheme="minorEastAsia"/>
                <w:b/>
                <w:szCs w:val="21"/>
                <w:shd w:val="clear" w:color="auto" w:fill="FFFFFF"/>
              </w:rPr>
              <w:t>重大税收违法失信主体</w:t>
            </w:r>
            <w:r>
              <w:rPr>
                <w:rFonts w:cs="仿宋_GB2312" w:asciiTheme="minorEastAsia" w:hAnsiTheme="minorEastAsia"/>
                <w:b/>
                <w:szCs w:val="21"/>
                <w:shd w:val="clear" w:color="auto" w:fill="FFFFFF"/>
              </w:rPr>
              <w:t>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t>
            </w:r>
            <w:r>
              <w:rPr>
                <w:rFonts w:cs="仿宋_GB2312" w:asciiTheme="minorEastAsia" w:hAnsiTheme="minorEastAsia"/>
                <w:b/>
                <w:szCs w:val="21"/>
                <w:highlight w:val="none"/>
                <w:shd w:val="clear" w:color="auto" w:fill="FFFFFF"/>
              </w:rPr>
              <w:t>(</w:t>
            </w:r>
            <w:r>
              <w:rPr>
                <w:rFonts w:cs="仿宋_GB2312" w:asciiTheme="minorEastAsia" w:hAnsiTheme="minorEastAsia"/>
                <w:b/>
                <w:szCs w:val="21"/>
                <w:shd w:val="clear" w:color="auto" w:fill="FFFFFF"/>
              </w:rPr>
              <w:t>www.ccgp.gov.cn</w:t>
            </w:r>
            <w:r>
              <w:rPr>
                <w:rFonts w:cs="仿宋_GB2312" w:asciiTheme="minorEastAsia" w:hAnsiTheme="minorEastAsia"/>
                <w:b/>
                <w:szCs w:val="21"/>
                <w:highlight w:val="none"/>
                <w:shd w:val="clear" w:color="auto" w:fill="FFFFFF"/>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pStyle w:val="53"/>
              <w:autoSpaceDE w:val="0"/>
              <w:autoSpaceDN w:val="0"/>
              <w:spacing w:line="360" w:lineRule="auto"/>
              <w:ind w:firstLine="0" w:firstLineChars="0"/>
              <w:contextualSpacing/>
            </w:pPr>
            <w:r>
              <w:rPr>
                <w:rFonts w:hint="eastAsia" w:cs="宋体" w:asciiTheme="minorEastAsia" w:hAnsiTheme="minorEastAsia"/>
                <w:kern w:val="0"/>
                <w:szCs w:val="21"/>
              </w:rPr>
              <w:t>2、截止时间：采购人通知提交审查资料时间止；</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3、信用信息的使用原则：经采购人认定的被列入失信被执行人、重大税收违法失信主体、政府采购严重违法失信行为记录名单的投标人、严重违法失信社会组织，将拒绝其参与本次政府采购活动。</w:t>
            </w:r>
          </w:p>
          <w:p>
            <w:pPr>
              <w:spacing w:line="44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八、特定资格要求：</w:t>
            </w:r>
          </w:p>
          <w:p>
            <w:pPr>
              <w:autoSpaceDE w:val="0"/>
              <w:autoSpaceDN w:val="0"/>
              <w:adjustRightInd w:val="0"/>
              <w:spacing w:line="360" w:lineRule="auto"/>
              <w:ind w:right="-11"/>
              <w:rPr>
                <w:rFonts w:cs="宋体" w:asciiTheme="minorEastAsia" w:hAnsiTheme="minorEastAsia"/>
                <w:szCs w:val="21"/>
              </w:rPr>
            </w:pPr>
            <w:r>
              <w:rPr>
                <w:rFonts w:hint="eastAsia" w:cs="宋体" w:asciiTheme="minorEastAsia" w:hAnsiTheme="minorEastAsia"/>
                <w:szCs w:val="21"/>
              </w:rPr>
              <w:t>投标人须具备建筑工程施工总承包三级及以上资质，具有有效的安全生产许可证；拟派项目经理具有建筑工程专业二级及以上注册建造师执业资格并具有有效的安全生产考核合格证（B类），且无在建工程（出具加盖公章的无在建工程承诺书）。</w:t>
            </w:r>
          </w:p>
          <w:p>
            <w:pPr>
              <w:autoSpaceDE w:val="0"/>
              <w:autoSpaceDN w:val="0"/>
              <w:adjustRightInd w:val="0"/>
              <w:spacing w:line="360" w:lineRule="auto"/>
              <w:ind w:right="-11"/>
              <w:rPr>
                <w:rFonts w:ascii="宋体" w:hAnsi="宋体" w:eastAsia="宋体" w:cs="宋体"/>
                <w:kern w:val="0"/>
                <w:szCs w:val="21"/>
              </w:rPr>
            </w:pPr>
            <w:r>
              <w:rPr>
                <w:rFonts w:hint="eastAsia" w:cs="宋体" w:asciiTheme="minorEastAsia" w:hAnsiTheme="minorEastAsia"/>
                <w:b/>
                <w:bCs/>
                <w:szCs w:val="21"/>
              </w:rPr>
              <w:t>注：供应商在投标时，</w:t>
            </w:r>
            <w:r>
              <w:rPr>
                <w:rFonts w:hint="eastAsia"/>
                <w:b/>
                <w:bCs/>
              </w:rPr>
              <w:t>第一至七项可用</w:t>
            </w:r>
            <w:r>
              <w:rPr>
                <w:rFonts w:hint="eastAsia" w:cs="宋体" w:asciiTheme="minorEastAsia" w:hAnsiTheme="minorEastAsia"/>
                <w:b/>
                <w:szCs w:val="21"/>
                <w:lang w:val="zh-CN"/>
              </w:rPr>
              <w:t>禹州</w:t>
            </w:r>
            <w:r>
              <w:rPr>
                <w:rFonts w:cs="宋体" w:asciiTheme="minorEastAsia" w:hAnsiTheme="minorEastAsia"/>
                <w:b/>
                <w:szCs w:val="21"/>
                <w:lang w:val="zh-CN"/>
              </w:rPr>
              <w:t>市政府采购供应商信用承诺函</w:t>
            </w:r>
            <w:r>
              <w:rPr>
                <w:rFonts w:hint="eastAsia" w:cs="宋体" w:asciiTheme="minorEastAsia" w:hAnsiTheme="minorEastAsia"/>
                <w:b/>
                <w:szCs w:val="21"/>
                <w:lang w:val="zh-CN"/>
              </w:rPr>
              <w:t>替代</w:t>
            </w:r>
            <w:r>
              <w:rPr>
                <w:rFonts w:hint="eastAsia"/>
                <w:b/>
                <w:bCs/>
              </w:rPr>
              <w:t>（格式详见附件），采购人有权在签订合同前要求中标供应商提供相关证明材料以核实中标供应商承诺事项的真实性。供应商在中标</w:t>
            </w:r>
            <w:r>
              <w:rPr>
                <w:rFonts w:hint="eastAsia"/>
                <w:b/>
                <w:bCs/>
                <w:highlight w:val="none"/>
              </w:rPr>
              <w:t>(</w:t>
            </w:r>
            <w:r>
              <w:rPr>
                <w:rFonts w:hint="eastAsia"/>
                <w:b/>
                <w:bCs/>
              </w:rPr>
              <w:t>成交</w:t>
            </w:r>
            <w:r>
              <w:rPr>
                <w:rFonts w:hint="eastAsia"/>
                <w:b/>
                <w:bCs/>
                <w:highlight w:val="none"/>
              </w:rPr>
              <w:t>)</w:t>
            </w:r>
            <w:r>
              <w:rPr>
                <w:rFonts w:hint="eastAsia"/>
                <w:b/>
                <w:bCs/>
              </w:rPr>
              <w:t>后,应将上述要求由信用承诺书替代的证明材料提交采购人核验。经核验无误后,由采购人、代理机构发出中标</w:t>
            </w:r>
            <w:r>
              <w:rPr>
                <w:rFonts w:hint="eastAsia"/>
                <w:b/>
                <w:bCs/>
                <w:highlight w:val="none"/>
              </w:rPr>
              <w:t>(</w:t>
            </w:r>
            <w:r>
              <w:rPr>
                <w:rFonts w:hint="eastAsia"/>
                <w:b/>
                <w:bCs/>
              </w:rPr>
              <w:t>成交</w:t>
            </w:r>
            <w:r>
              <w:rPr>
                <w:rFonts w:hint="eastAsia"/>
                <w:b/>
                <w:bCs/>
                <w:highlight w:val="none"/>
              </w:rPr>
              <w:t>)</w:t>
            </w:r>
            <w:r>
              <w:rPr>
                <w:rFonts w:hint="eastAsia"/>
                <w:b/>
                <w:bCs/>
              </w:rPr>
              <w:t>通知书。供应商对信用承诺内容的真实性、合法性、有效性负责。如作出虚假信用承诺，视同为“提供虚假材料谋取中标”的违法行为。</w:t>
            </w:r>
          </w:p>
        </w:tc>
      </w:tr>
    </w:tbl>
    <w:p>
      <w:pPr>
        <w:pStyle w:val="3"/>
        <w:rPr>
          <w:rFonts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1.适用范围</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1.1本谈判文件仅适用于本次“采购邀请”</w:t>
      </w:r>
      <w:r>
        <w:rPr>
          <w:rFonts w:hint="eastAsia" w:ascii="宋体" w:hAnsi="宋体"/>
          <w:szCs w:val="21"/>
        </w:rPr>
        <w:t xml:space="preserve"> 和“供应商须知前附表”中所述采购项目的采购。</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所述的采购人、采购代理机构。</w:t>
      </w:r>
    </w:p>
    <w:p>
      <w:pPr>
        <w:pStyle w:val="53"/>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2.1“采购项目”：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2.2“采购人、采购代理机构”：</w:t>
      </w:r>
      <w:r>
        <w:rPr>
          <w:rFonts w:hint="eastAsia" w:ascii="宋体" w:hAnsi="宋体"/>
          <w:szCs w:val="21"/>
        </w:rPr>
        <w:t>系指“供应商须知前附表”中所述的组织本次采购的采购人和采购代理机构。</w:t>
      </w:r>
    </w:p>
    <w:p>
      <w:pPr>
        <w:pStyle w:val="53"/>
        <w:autoSpaceDE w:val="0"/>
        <w:autoSpaceDN w:val="0"/>
        <w:spacing w:line="360" w:lineRule="auto"/>
        <w:contextualSpacing/>
        <w:rPr>
          <w:rFonts w:cs="宋体" w:asciiTheme="minorEastAsia" w:hAnsiTheme="minorEastAsia"/>
          <w:kern w:val="0"/>
          <w:szCs w:val="21"/>
        </w:rPr>
      </w:pPr>
      <w:r>
        <w:rPr>
          <w:rFonts w:hint="eastAsia" w:ascii="宋体" w:hAnsi="宋体"/>
          <w:szCs w:val="21"/>
        </w:rPr>
        <w:t>2.3“供应商”系指从采购人、采购代理机构处按规定获取谈判文件，并按照谈判文件向采购人、采购代理机构提交响应文件的供应商。</w:t>
      </w:r>
    </w:p>
    <w:p>
      <w:pPr>
        <w:pStyle w:val="53"/>
        <w:autoSpaceDE w:val="0"/>
        <w:autoSpaceDN w:val="0"/>
        <w:spacing w:line="360" w:lineRule="auto"/>
        <w:contextualSpacing/>
        <w:rPr>
          <w:rFonts w:cs="宋体" w:asciiTheme="minorEastAsia" w:hAnsiTheme="minorEastAsia"/>
          <w:kern w:val="0"/>
          <w:szCs w:val="21"/>
        </w:rPr>
      </w:pPr>
      <w:r>
        <w:rPr>
          <w:rFonts w:hint="eastAsia" w:ascii="宋体" w:hAnsi="宋体"/>
          <w:szCs w:val="21"/>
        </w:rPr>
        <w:t>2.4“成交供应商”系指成交的供应商。</w:t>
      </w:r>
    </w:p>
    <w:p>
      <w:pPr>
        <w:pStyle w:val="53"/>
        <w:autoSpaceDE w:val="0"/>
        <w:autoSpaceDN w:val="0"/>
        <w:spacing w:line="360" w:lineRule="auto"/>
        <w:contextualSpacing/>
        <w:rPr>
          <w:rFonts w:cs="宋体" w:asciiTheme="minorEastAsia" w:hAnsiTheme="minorEastAsia"/>
          <w:kern w:val="0"/>
          <w:szCs w:val="21"/>
        </w:rPr>
      </w:pPr>
      <w:r>
        <w:rPr>
          <w:rFonts w:hint="eastAsia" w:ascii="宋体" w:hAnsi="宋体"/>
          <w:szCs w:val="21"/>
        </w:rPr>
        <w:t>2.5“甲方”系指采购人。</w:t>
      </w:r>
    </w:p>
    <w:p>
      <w:pPr>
        <w:pStyle w:val="53"/>
        <w:autoSpaceDE w:val="0"/>
        <w:autoSpaceDN w:val="0"/>
        <w:spacing w:line="360" w:lineRule="auto"/>
        <w:contextualSpacing/>
        <w:rPr>
          <w:rFonts w:cs="宋体" w:asciiTheme="minorEastAsia" w:hAnsiTheme="minorEastAsia"/>
          <w:kern w:val="0"/>
          <w:szCs w:val="21"/>
        </w:rPr>
      </w:pPr>
      <w:r>
        <w:rPr>
          <w:rFonts w:hint="eastAsia" w:ascii="宋体" w:hAnsi="宋体"/>
          <w:szCs w:val="21"/>
        </w:rPr>
        <w:t>2.6“乙方”系指成交并向采购人提供服务的供应商。</w:t>
      </w:r>
    </w:p>
    <w:p>
      <w:pPr>
        <w:pStyle w:val="53"/>
        <w:autoSpaceDE w:val="0"/>
        <w:autoSpaceDN w:val="0"/>
        <w:spacing w:line="360" w:lineRule="auto"/>
        <w:contextualSpacing/>
        <w:rPr>
          <w:rFonts w:cs="宋体" w:asciiTheme="minorEastAsia" w:hAnsiTheme="minorEastAsia"/>
          <w:kern w:val="0"/>
          <w:szCs w:val="21"/>
        </w:rPr>
      </w:pPr>
      <w:r>
        <w:rPr>
          <w:rFonts w:hint="eastAsia" w:ascii="宋体" w:hAnsi="宋体"/>
          <w:szCs w:val="21"/>
        </w:rPr>
        <w:t>2.7“服务”系指谈判文件规定的供应商为完成采购项目所需承担的全部义务。</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w:t>
      </w:r>
      <w:r>
        <w:rPr>
          <w:rFonts w:hint="eastAsia" w:cs="宋体" w:asciiTheme="minorEastAsia" w:hAnsiTheme="minorEastAsia"/>
          <w:kern w:val="0"/>
          <w:szCs w:val="21"/>
          <w:highlight w:val="none"/>
        </w:rPr>
        <w:t>(</w:t>
      </w:r>
      <w:r>
        <w:rPr>
          <w:rFonts w:hint="eastAsia" w:cs="宋体" w:asciiTheme="minorEastAsia" w:hAnsiTheme="minorEastAsia"/>
          <w:kern w:val="0"/>
          <w:szCs w:val="21"/>
        </w:rPr>
        <w:t>财库[2007]119号</w:t>
      </w:r>
      <w:r>
        <w:rPr>
          <w:rFonts w:hint="eastAsia" w:cs="宋体" w:asciiTheme="minorEastAsia" w:hAnsiTheme="minorEastAsia"/>
          <w:kern w:val="0"/>
          <w:szCs w:val="21"/>
          <w:highlight w:val="none"/>
        </w:rPr>
        <w:t>)</w:t>
      </w:r>
      <w:r>
        <w:rPr>
          <w:rFonts w:hint="eastAsia" w:cs="宋体" w:asciiTheme="minorEastAsia" w:hAnsiTheme="minorEastAsia"/>
          <w:kern w:val="0"/>
          <w:szCs w:val="21"/>
        </w:rPr>
        <w:t>、《关于政府采购进口产品管理有关问题的通知》（财办库</w:t>
      </w:r>
      <w:r>
        <w:rPr>
          <w:rFonts w:hint="eastAsia" w:cs="宋体" w:asciiTheme="minorEastAsia" w:hAnsiTheme="minorEastAsia"/>
          <w:kern w:val="0"/>
          <w:szCs w:val="21"/>
          <w:lang w:eastAsia="zh-CN"/>
        </w:rPr>
        <w:t>〔2008〕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5" w:leftChars="199" w:hanging="997" w:hangingChars="4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5" w:leftChars="199" w:hanging="997" w:hangingChars="475"/>
        <w:contextualSpacing/>
        <w:rPr>
          <w:rFonts w:cs="宋体" w:asciiTheme="minorEastAsia" w:hAnsiTheme="minorEastAsia"/>
          <w:kern w:val="0"/>
          <w:szCs w:val="21"/>
        </w:rPr>
      </w:pPr>
      <w:r>
        <w:rPr>
          <w:rFonts w:hint="eastAsia" w:cs="宋体" w:asciiTheme="minorEastAsia" w:hAnsiTheme="minorEastAsia"/>
          <w:kern w:val="0"/>
          <w:szCs w:val="21"/>
        </w:rPr>
        <w:t>2.8.2</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w:t>
      </w:r>
    </w:p>
    <w:p>
      <w:pPr>
        <w:autoSpaceDE w:val="0"/>
        <w:autoSpaceDN w:val="0"/>
        <w:spacing w:line="360" w:lineRule="auto"/>
        <w:contextualSpacing/>
        <w:rPr>
          <w:rFonts w:cs="宋体" w:asciiTheme="minorEastAsia" w:hAnsiTheme="minorEastAsia"/>
          <w:kern w:val="0"/>
          <w:szCs w:val="21"/>
        </w:rPr>
      </w:pPr>
      <w:r>
        <w:rPr>
          <w:rFonts w:cs="宋体" w:asciiTheme="minorEastAsia" w:hAnsiTheme="minorEastAsia"/>
          <w:kern w:val="0"/>
          <w:szCs w:val="21"/>
        </w:rPr>
        <w:t>可提供本国产品，也可以提供进口产品。</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2.9谈判文件中凡标有“★”的条款均系实质性要求条款。</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3.1在中华人民共和国境内注册，具有本项目生产、制造、供应或实施能力，符合、承认并承诺履行本谈判文件各项规定的法人、其他组织或者自然人。</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3.2符合本项目“投标邀请”和“供应商须知前附表”中规定的合格供应商所必须具备的条件。</w:t>
      </w:r>
    </w:p>
    <w:p>
      <w:pPr>
        <w:pStyle w:val="53"/>
        <w:autoSpaceDE w:val="0"/>
        <w:autoSpaceDN w:val="0"/>
        <w:spacing w:line="360" w:lineRule="auto"/>
        <w:contextualSpacing/>
        <w:rPr>
          <w:rFonts w:cs="宋体" w:asciiTheme="minorEastAsia" w:hAnsiTheme="minorEastAsia"/>
          <w:kern w:val="0"/>
          <w:szCs w:val="21"/>
        </w:rPr>
      </w:pPr>
      <w:r>
        <w:rPr>
          <w:rFonts w:hint="eastAsia" w:ascii="宋体" w:hAnsi="宋体"/>
          <w:szCs w:val="21"/>
        </w:rPr>
        <w:t>3.3按照财政部《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3.3.1查询渠道：“信用中国”网站（www.creditchina.gov.cn）、“中国政府采购网”（www.ccgp.gov.cn）、“中国社会组织政务服务平台”网站（</w:t>
      </w:r>
      <w:r>
        <w:rPr>
          <w:rFonts w:cs="宋体" w:asciiTheme="minorEastAsia" w:hAnsiTheme="minorEastAsia"/>
          <w:kern w:val="0"/>
          <w:szCs w:val="21"/>
        </w:rPr>
        <w:t>chinanpo.mca.gov.cn</w:t>
      </w:r>
      <w:r>
        <w:rPr>
          <w:rFonts w:hint="eastAsia" w:cs="宋体" w:asciiTheme="minorEastAsia" w:hAnsiTheme="minorEastAsia"/>
          <w:kern w:val="0"/>
          <w:szCs w:val="21"/>
        </w:rPr>
        <w:t>）；</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3.3.2截止时间：采购人通知提交审查资料时间止；</w:t>
      </w:r>
    </w:p>
    <w:p>
      <w:pPr>
        <w:pStyle w:val="53"/>
        <w:autoSpaceDE w:val="0"/>
        <w:autoSpaceDN w:val="0"/>
        <w:spacing w:line="360" w:lineRule="auto"/>
        <w:contextualSpacing/>
        <w:rPr>
          <w:rFonts w:cs="宋体" w:asciiTheme="minorEastAsia" w:hAnsiTheme="minorEastAsia"/>
          <w:kern w:val="0"/>
          <w:szCs w:val="21"/>
        </w:rPr>
      </w:pPr>
      <w:r>
        <w:rPr>
          <w:rFonts w:hint="eastAsia" w:ascii="宋体" w:hAnsi="宋体" w:cs="微软雅黑"/>
          <w:bCs/>
          <w:szCs w:val="21"/>
        </w:rPr>
        <w:t>3.3.3信用信息的使用原则：经采购人认定的被</w:t>
      </w:r>
      <w:r>
        <w:rPr>
          <w:rFonts w:hint="eastAsia" w:cs="宋体" w:asciiTheme="minorEastAsia" w:hAnsiTheme="minorEastAsia"/>
          <w:kern w:val="0"/>
          <w:szCs w:val="21"/>
        </w:rPr>
        <w:t>列入失信被执行人、重大税收违法失信主体、政府采购严重违法失信行为记录名单的投标人、严重违法失信社会组织，将拒绝其参与本次政府采购活动。</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3.4单位负责人为同一人或者存在直接控股、管理关系的不同供应商，不得同时参加本项目响应。违反规定的，相关响应均无效。</w:t>
      </w:r>
    </w:p>
    <w:p>
      <w:pPr>
        <w:pStyle w:val="53"/>
        <w:autoSpaceDE w:val="0"/>
        <w:autoSpaceDN w:val="0"/>
        <w:spacing w:line="360" w:lineRule="auto"/>
        <w:ind w:left="67"/>
        <w:contextualSpacing/>
        <w:rPr>
          <w:rFonts w:cs="宋体" w:asciiTheme="minorEastAsia" w:hAnsiTheme="minorEastAsia"/>
          <w:kern w:val="0"/>
          <w:szCs w:val="21"/>
        </w:rPr>
      </w:pPr>
      <w:r>
        <w:rPr>
          <w:rFonts w:hint="eastAsia" w:cs="宋体" w:asciiTheme="minorEastAsia" w:hAnsiTheme="minorEastAsia"/>
          <w:kern w:val="0"/>
          <w:szCs w:val="21"/>
        </w:rPr>
        <w:t>3.5为采购项目提供整体设计、规范编制或者项目管理、监理、检测等服务的供应商，不得再参加该采购项目的其他采购活动。</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招标人根据采购项目的特殊要求规定供应商特定条件的，联合体各方中至少应当有一方符合采购规定的特定条件；</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4.2供应商所提供的服务应当没有侵犯任何第三方的知识产权、技术秘密等合法权利。</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5.谈判费用</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不论采购的结果如何，供应商均应自行承担所有与谈判有关的全部费用，采购人、采购代理机构在任何情况下均无义务和责任承担这些费用。</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6.信息发布</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7.代理费用</w:t>
      </w:r>
    </w:p>
    <w:p>
      <w:pPr>
        <w:pStyle w:val="53"/>
        <w:autoSpaceDE w:val="0"/>
        <w:autoSpaceDN w:val="0"/>
        <w:spacing w:line="360" w:lineRule="auto"/>
        <w:ind w:firstLine="315" w:firstLineChars="150"/>
        <w:contextualSpacing/>
        <w:rPr>
          <w:rFonts w:ascii="宋体" w:hAnsi="宋体" w:eastAsia="宋体" w:cs="宋体"/>
          <w:kern w:val="0"/>
          <w:szCs w:val="21"/>
        </w:rPr>
      </w:pPr>
      <w:r>
        <w:rPr>
          <w:rFonts w:hint="eastAsia" w:ascii="宋体" w:hAnsi="宋体" w:eastAsia="宋体" w:cs="宋体"/>
          <w:kern w:val="0"/>
          <w:szCs w:val="21"/>
        </w:rPr>
        <w:t>以中标</w:t>
      </w:r>
      <w:r>
        <w:rPr>
          <w:rFonts w:hint="eastAsia" w:ascii="宋体" w:hAnsi="宋体" w:eastAsia="宋体" w:cs="宋体"/>
          <w:kern w:val="0"/>
          <w:szCs w:val="21"/>
          <w:highlight w:val="none"/>
        </w:rPr>
        <w:t>(</w:t>
      </w:r>
      <w:r>
        <w:rPr>
          <w:rFonts w:hint="eastAsia" w:ascii="宋体" w:hAnsi="宋体" w:eastAsia="宋体" w:cs="宋体"/>
          <w:kern w:val="0"/>
          <w:szCs w:val="21"/>
        </w:rPr>
        <w:t>成交</w:t>
      </w:r>
      <w:r>
        <w:rPr>
          <w:rFonts w:hint="eastAsia" w:ascii="宋体" w:hAnsi="宋体" w:eastAsia="宋体" w:cs="宋体"/>
          <w:kern w:val="0"/>
          <w:szCs w:val="21"/>
          <w:highlight w:val="none"/>
        </w:rPr>
        <w:t>)</w:t>
      </w:r>
      <w:r>
        <w:rPr>
          <w:rFonts w:hint="eastAsia" w:ascii="宋体" w:hAnsi="宋体" w:eastAsia="宋体" w:cs="宋体"/>
          <w:kern w:val="0"/>
          <w:szCs w:val="21"/>
        </w:rPr>
        <w:t>金额为基数参照《河南省招标代理服务收费指导意见》</w:t>
      </w:r>
      <w:r>
        <w:rPr>
          <w:rFonts w:hint="eastAsia" w:ascii="宋体" w:hAnsi="宋体" w:eastAsia="宋体" w:cs="宋体"/>
          <w:kern w:val="0"/>
          <w:szCs w:val="21"/>
          <w:highlight w:val="none"/>
        </w:rPr>
        <w:t>(</w:t>
      </w:r>
      <w:r>
        <w:rPr>
          <w:rFonts w:hint="eastAsia" w:ascii="宋体" w:hAnsi="宋体" w:eastAsia="宋体" w:cs="宋体"/>
          <w:kern w:val="0"/>
          <w:szCs w:val="21"/>
        </w:rPr>
        <w:t xml:space="preserve"> 豫招协[2023]002号</w:t>
      </w:r>
      <w:r>
        <w:rPr>
          <w:rFonts w:hint="eastAsia" w:ascii="宋体" w:hAnsi="宋体" w:eastAsia="宋体" w:cs="宋体"/>
          <w:kern w:val="0"/>
          <w:szCs w:val="21"/>
          <w:highlight w:val="none"/>
        </w:rPr>
        <w:t>)</w:t>
      </w:r>
      <w:r>
        <w:rPr>
          <w:rFonts w:hint="eastAsia" w:ascii="宋体" w:hAnsi="宋体" w:eastAsia="宋体" w:cs="宋体"/>
          <w:kern w:val="0"/>
          <w:szCs w:val="21"/>
        </w:rPr>
        <w:t>文件中所属类别的收费标准按差额定率累进法计算，由中标人</w:t>
      </w:r>
      <w:r>
        <w:rPr>
          <w:rFonts w:hint="eastAsia" w:ascii="宋体" w:hAnsi="宋体" w:eastAsia="宋体" w:cs="宋体"/>
          <w:kern w:val="0"/>
          <w:szCs w:val="21"/>
          <w:highlight w:val="none"/>
        </w:rPr>
        <w:t>(</w:t>
      </w:r>
      <w:r>
        <w:rPr>
          <w:rFonts w:hint="eastAsia" w:ascii="宋体" w:hAnsi="宋体" w:eastAsia="宋体" w:cs="宋体"/>
          <w:kern w:val="0"/>
          <w:szCs w:val="21"/>
        </w:rPr>
        <w:t>成交供应商</w:t>
      </w:r>
      <w:r>
        <w:rPr>
          <w:rFonts w:hint="eastAsia" w:ascii="宋体" w:hAnsi="宋体" w:eastAsia="宋体" w:cs="宋体"/>
          <w:kern w:val="0"/>
          <w:szCs w:val="21"/>
          <w:highlight w:val="none"/>
        </w:rPr>
        <w:t>)</w:t>
      </w:r>
      <w:r>
        <w:rPr>
          <w:rFonts w:hint="eastAsia" w:ascii="宋体" w:hAnsi="宋体" w:eastAsia="宋体" w:cs="宋体"/>
          <w:kern w:val="0"/>
          <w:szCs w:val="21"/>
        </w:rPr>
        <w:t>支付。注:投标人的投标报价应当包含该代理费用。</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8.其他</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9.谈判文件构成</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（1）采购邀请</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9.2供应商应认真阅读</w:t>
      </w:r>
      <w:r>
        <w:rPr>
          <w:rFonts w:hint="eastAsia" w:cs="宋体" w:asciiTheme="minorEastAsia" w:hAnsiTheme="minorEastAsia"/>
          <w:kern w:val="0"/>
          <w:szCs w:val="21"/>
          <w:highlight w:val="none"/>
        </w:rPr>
        <w:t>、</w:t>
      </w:r>
      <w:r>
        <w:rPr>
          <w:rFonts w:hint="eastAsia" w:cs="宋体" w:asciiTheme="minorEastAsia" w:hAnsiTheme="minorEastAsia"/>
          <w:kern w:val="0"/>
          <w:szCs w:val="21"/>
        </w:rPr>
        <w:t>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提供承诺函并由单位法定代表人（单位负责人）签字，否则将否决其投标。</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10.谈判文件的澄清或修改</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10.1在谈判响应截止期前，无论出于何种原因，采购人可主动地或在解答供应商提出的澄清问题时对谈判文件进行修改。</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10.3澄清或修改公告的内容为谈判文件的组成部分，并对供应商具有约束力。当谈判文件与澄清或修改公告就同一内容的表述不一致时，以最后发出的文件内容为准。</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11.响应文件的语言及计量单位</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11.2响应文件计量单位，谈判文件已有明确规定的，使用谈判文件规定的计量单位；谈判文件没有规定的，一律采用中华人民共和国法定计量单位。</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12.报价</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12.1本次谈判项目的报价均以人民币为计算单位。</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12.2采购人不得向供应商索要或者接受其给予的赠品、回扣或者与采购无关的其他商品、服务。</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12.3供应商应对项目要求的全部内容进行报价，少报漏报将导致其响应为非实质性响应予以拒绝。</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12.5本项目所涉及的运输、施工、安装、集成、调试、验收、备品和工具等费用均包含在响应报价中。</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12.6报价不得高于本项目预算金额，且不低于成本价。供应商的响应报价高于预算金额（项目控制金额上限）的，该供应商的响应文件将被视为非实质性响应予以拒绝。</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12.7最低报价不能</w:t>
      </w:r>
      <w:r>
        <w:rPr>
          <w:rFonts w:hint="eastAsia" w:cs="宋体" w:asciiTheme="minorEastAsia" w:hAnsiTheme="minorEastAsia"/>
          <w:kern w:val="0"/>
          <w:szCs w:val="21"/>
          <w:highlight w:val="none"/>
        </w:rPr>
        <w:t>做为</w:t>
      </w:r>
      <w:r>
        <w:rPr>
          <w:rFonts w:hint="eastAsia" w:cs="宋体" w:asciiTheme="minorEastAsia" w:hAnsiTheme="minorEastAsia"/>
          <w:kern w:val="0"/>
          <w:szCs w:val="21"/>
        </w:rPr>
        <w:t>成交的保证。</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13.响应文件有效期</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13.1响应文件有效期从提交响应文件的</w:t>
      </w:r>
      <w:r>
        <w:rPr>
          <w:rFonts w:hint="eastAsia" w:cs="宋体" w:asciiTheme="minorEastAsia" w:hAnsiTheme="minorEastAsia"/>
          <w:kern w:val="0"/>
          <w:szCs w:val="21"/>
          <w:highlight w:val="none"/>
        </w:rPr>
        <w:t>截止</w:t>
      </w:r>
      <w:r>
        <w:rPr>
          <w:rFonts w:hint="eastAsia" w:cs="宋体" w:asciiTheme="minorEastAsia" w:hAnsiTheme="minorEastAsia"/>
          <w:kern w:val="0"/>
          <w:szCs w:val="21"/>
        </w:rPr>
        <w:t>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13.3成交供应商的响应文件作为项目合同的附件，其有效期至成交供应商全部合同义务履行完毕为止。</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14.响应文件构成</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14.1响应文件的构成应符合法律法规及谈判文件的要求。</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14.2供应商应当按照谈判文件的要求编制响应文件。响应文件应当对谈判文件提出的要求和条件作出明确响应。</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14.3响应文件由资格证明材料、符合性证明材料、</w:t>
      </w:r>
      <w:r>
        <w:rPr>
          <w:rFonts w:hint="eastAsia" w:cs="宋体" w:asciiTheme="minorEastAsia" w:hAnsiTheme="minorEastAsia"/>
          <w:kern w:val="0"/>
          <w:szCs w:val="21"/>
          <w:highlight w:val="none"/>
        </w:rPr>
        <w:t>其它</w:t>
      </w:r>
      <w:r>
        <w:rPr>
          <w:rFonts w:hint="eastAsia" w:cs="宋体" w:asciiTheme="minorEastAsia" w:hAnsiTheme="minorEastAsia"/>
          <w:kern w:val="0"/>
          <w:szCs w:val="21"/>
        </w:rPr>
        <w:t>材料等组成。</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14.5供应商登录许昌公共资源交易系统下载“许昌投标文件制作系统SEARUN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15.响应文件格式</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15.1供应商应按谈判文件提供的格式编写响应文件。谈判文件未提供标准格式的供应商可自行拟定。</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16.谈判保证金</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16.1本项目不收取谈判保证金。</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16.2供应商应提供谈判承诺函。</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17.谈判文件的数量和签署盖章</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17.1供应商应提交响应文件份数见“供应商须知前附表”。</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18.谈判响应截止时间</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18.1供应商必须在“采购邀请”和“供应商须知前附表”中规定的响应截止时间前，将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w:t>
      </w:r>
      <w:r>
        <w:rPr>
          <w:rFonts w:hint="eastAsia" w:cs="仿宋_GB2312" w:asciiTheme="minorEastAsia" w:hAnsiTheme="minorEastAsia"/>
          <w:szCs w:val="21"/>
          <w:highlight w:val="none"/>
        </w:rPr>
        <w:t>(</w:t>
      </w:r>
      <w:r>
        <w:rPr>
          <w:rFonts w:hint="eastAsia" w:cs="仿宋_GB2312" w:asciiTheme="minorEastAsia" w:hAnsiTheme="minorEastAsia"/>
          <w:szCs w:val="21"/>
        </w:rPr>
        <w:t>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highlight w:val="none"/>
        </w:rPr>
        <w:t>)</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采购人、采购代理机构</w:t>
      </w:r>
      <w:r>
        <w:rPr>
          <w:rFonts w:hint="eastAsia" w:cs="微软雅黑"/>
        </w:rPr>
        <w:t>将予以拒绝。</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18.2采购人、采购代理机构可以按本须知</w:t>
      </w:r>
      <w:r>
        <w:rPr>
          <w:rFonts w:hint="eastAsia" w:cs="宋体" w:asciiTheme="minorEastAsia" w:hAnsiTheme="minorEastAsia"/>
          <w:kern w:val="0"/>
          <w:szCs w:val="21"/>
          <w:highlight w:val="none"/>
        </w:rPr>
        <w:t>第10条规定</w:t>
      </w:r>
      <w:r>
        <w:rPr>
          <w:rFonts w:hint="eastAsia" w:cs="宋体" w:asciiTheme="minorEastAsia" w:hAnsiTheme="minorEastAsia"/>
          <w:kern w:val="0"/>
          <w:szCs w:val="21"/>
        </w:rPr>
        <w:t>，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19.迟交的响应文件</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谈判响应文件截止时间之后上传的响应文件，采购人、采购代理机构将拒绝接收。</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20.响应文件的修改和撤回</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20.2供应商补充、修改的内容并作为响应文件的组成部分。补充或修改应当按谈判文件要求签署、盖章、提交，并应注明“修改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20.3供应商不得在响应有效期内撤销响应文件，否则供应商将承担违背响应承诺函的责任追究。</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21.除供应商须知前附表另有规定外，供应商所提交的电子响应文件不予退还。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22.响应文件解密</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22.1采购人将按谈判文件规定的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53"/>
        <w:autoSpaceDE w:val="0"/>
        <w:autoSpaceDN w:val="0"/>
        <w:spacing w:line="360" w:lineRule="auto"/>
        <w:contextualSpacing/>
        <w:rPr>
          <w:rFonts w:cs="宋体" w:asciiTheme="minorEastAsia" w:hAnsiTheme="minorEastAsia"/>
          <w:kern w:val="0"/>
          <w:szCs w:val="21"/>
        </w:rPr>
      </w:pPr>
      <w:r>
        <w:rPr>
          <w:rFonts w:hint="eastAsia" w:cs="仿宋_GB2312" w:asciiTheme="minorEastAsia" w:hAnsiTheme="minorEastAsia"/>
          <w:szCs w:val="21"/>
        </w:rPr>
        <w:t>22.2谈判响应截止时间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22.2.1电子响应文件的解密：全流程电子化交易项目电子响应文件采用双重加密。解密需分标段进行两次解密。</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22.2.1.1供应商解密：供应商使用本单位CA数字证书进行远程解密。</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22.2.1.2采购代理机构解密：采购代理机构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3"/>
        <w:autoSpaceDE w:val="0"/>
        <w:autoSpaceDN w:val="0"/>
        <w:spacing w:line="360" w:lineRule="auto"/>
        <w:contextualSpacing/>
        <w:rPr>
          <w:rFonts w:cs="宋体" w:asciiTheme="minorEastAsia" w:hAnsiTheme="minorEastAsia"/>
          <w:kern w:val="0"/>
          <w:szCs w:val="21"/>
        </w:rPr>
      </w:pPr>
      <w:r>
        <w:rPr>
          <w:rFonts w:hint="eastAsia" w:asciiTheme="minorEastAsia" w:hAnsiTheme="minorEastAsia"/>
          <w:szCs w:val="21"/>
        </w:rPr>
        <w:t>22.2.1.3供应商未在规定时间内解密或</w:t>
      </w:r>
      <w:r>
        <w:rPr>
          <w:rFonts w:hint="eastAsia" w:cs="宋体" w:asciiTheme="minorEastAsia" w:hAnsiTheme="minorEastAsia"/>
          <w:kern w:val="0"/>
          <w:szCs w:val="21"/>
        </w:rPr>
        <w:t>因供应商原因解密失败的，其响应文件将被拒绝。</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22.3 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22.4 响应文件解密过程由采购代理机构负责记录。</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3"/>
        <w:autoSpaceDE w:val="0"/>
        <w:autoSpaceDN w:val="0"/>
        <w:spacing w:line="360" w:lineRule="auto"/>
        <w:contextualSpacing/>
        <w:rPr>
          <w:rFonts w:cs="宋体" w:asciiTheme="minorEastAsia" w:hAnsiTheme="minorEastAsia"/>
          <w:kern w:val="0"/>
          <w:szCs w:val="21"/>
        </w:rPr>
      </w:pPr>
      <w:r>
        <w:rPr>
          <w:rFonts w:hint="eastAsia" w:asciiTheme="minorEastAsia" w:hAnsiTheme="minorEastAsia"/>
          <w:szCs w:val="21"/>
        </w:rPr>
        <w:t>22.6 响应文件</w:t>
      </w:r>
      <w:r>
        <w:rPr>
          <w:rFonts w:hint="eastAsia" w:hAnsi="宋体"/>
          <w:szCs w:val="21"/>
        </w:rPr>
        <w:t>解密活动结束时，供应商应在《开标记录表》上进行电子签章。供应商未签章的，视同认可解密结果。</w:t>
      </w:r>
    </w:p>
    <w:p>
      <w:pPr>
        <w:pStyle w:val="5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23.1.1采购人将依法组建谈判小组，谈判小组由评审专家组成，成员人数应当为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23.1.2</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3"/>
        <w:numPr>
          <w:ilvl w:val="1"/>
          <w:numId w:val="6"/>
        </w:numPr>
        <w:autoSpaceDE w:val="0"/>
        <w:autoSpaceDN w:val="0"/>
        <w:spacing w:line="360" w:lineRule="auto"/>
        <w:ind w:firstLineChars="0"/>
        <w:contextualSpacing/>
        <w:rPr>
          <w:rFonts w:ascii="ˎ̥" w:hAnsi="ˎ̥"/>
          <w:vanish/>
        </w:rPr>
      </w:pP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23.1.3 </w:t>
      </w: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23.1.4谈判小组成员与供应商存在下列利害关系之一的,应当回避：</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23.1.5参加采购活动前三年内,与供应商存在劳动关系,或者担任过供应商的董事、监事,或者是供应商的控股股东或实际控制人；</w:t>
      </w:r>
    </w:p>
    <w:p>
      <w:pPr>
        <w:pStyle w:val="53"/>
        <w:autoSpaceDE w:val="0"/>
        <w:autoSpaceDN w:val="0"/>
        <w:spacing w:line="360" w:lineRule="auto"/>
        <w:contextualSpacing/>
        <w:rPr>
          <w:rFonts w:ascii="ˎ̥" w:hAnsi="ˎ̥"/>
        </w:rPr>
      </w:pPr>
      <w:r>
        <w:rPr>
          <w:rFonts w:hint="eastAsia" w:cs="宋体" w:asciiTheme="minorEastAsia" w:hAnsiTheme="minorEastAsia"/>
          <w:kern w:val="0"/>
          <w:szCs w:val="21"/>
        </w:rPr>
        <w:t>23.1.6与供</w:t>
      </w:r>
      <w:r>
        <w:rPr>
          <w:rFonts w:hint="eastAsia" w:ascii="ˎ̥" w:hAnsi="ˎ̥"/>
        </w:rPr>
        <w:t>应商的法定代表人或者负责人有夫妻、直系血亲、三代以内旁系血亲或者近姻亲关系；</w:t>
      </w:r>
    </w:p>
    <w:p>
      <w:pPr>
        <w:pStyle w:val="53"/>
        <w:autoSpaceDE w:val="0"/>
        <w:autoSpaceDN w:val="0"/>
        <w:spacing w:line="360" w:lineRule="auto"/>
        <w:contextualSpacing/>
        <w:rPr>
          <w:rFonts w:ascii="ˎ̥" w:hAnsi="ˎ̥"/>
        </w:rPr>
      </w:pPr>
      <w:r>
        <w:rPr>
          <w:rFonts w:hint="eastAsia" w:cs="宋体" w:asciiTheme="minorEastAsia" w:hAnsiTheme="minorEastAsia"/>
          <w:kern w:val="0"/>
          <w:szCs w:val="21"/>
        </w:rPr>
        <w:t>23.1.7</w:t>
      </w:r>
      <w:r>
        <w:rPr>
          <w:rFonts w:hint="eastAsia" w:ascii="ˎ̥" w:hAnsi="ˎ̥"/>
        </w:rPr>
        <w:t>与供应商有其他可能影响政府采购活动公平、公正进行的关系。</w:t>
      </w:r>
    </w:p>
    <w:p>
      <w:pPr>
        <w:pStyle w:val="5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23.2评审专家发现本人与参加采购活动的供应商有利害关系的,应当主动提出回避。采购人或者采购代理机构发现评审专家与参加采购活动的供应商有利害关系的,应当要求其回避。</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23.3采购人不得担任谈判小组组长。</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23.4谈判小组成员名单在成交结果公告前应当保密。</w:t>
      </w:r>
    </w:p>
    <w:p>
      <w:pPr>
        <w:pStyle w:val="5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24.1资格审查：谈判小组依据有关法律法规和谈判文件的规定对供应商的资格进行审查。</w:t>
      </w:r>
    </w:p>
    <w:p>
      <w:pPr>
        <w:pStyle w:val="53"/>
        <w:autoSpaceDE w:val="0"/>
        <w:autoSpaceDN w:val="0"/>
        <w:spacing w:line="360" w:lineRule="auto"/>
        <w:ind w:firstLine="422"/>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3"/>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53"/>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53"/>
        <w:numPr>
          <w:ilvl w:val="1"/>
          <w:numId w:val="8"/>
        </w:numPr>
        <w:autoSpaceDE w:val="0"/>
        <w:autoSpaceDN w:val="0"/>
        <w:spacing w:line="360" w:lineRule="auto"/>
        <w:ind w:firstLineChars="0"/>
        <w:contextualSpacing/>
        <w:rPr>
          <w:rFonts w:cs="宋体" w:asciiTheme="minorEastAsia" w:hAnsiTheme="minorEastAsia"/>
          <w:vanish/>
          <w:kern w:val="0"/>
          <w:szCs w:val="21"/>
        </w:rPr>
      </w:pP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24.2符合性审查：依据谈判文件的规定，从响应文件的有效性、完整性和对谈判文件的响应程度进行审查，以确定是否对谈判文件的全部实质性要求作出响应。为确保后期项目的实施，供应商的售后服务承诺须经单位法定代表人（单位负责人）签字确认，否则为无效响应。</w:t>
      </w:r>
    </w:p>
    <w:p>
      <w:pPr>
        <w:pStyle w:val="5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25.1谈</w:t>
      </w:r>
      <w:r>
        <w:rPr>
          <w:rFonts w:ascii="ˎ̥" w:hAnsi="ˎ̥"/>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25.2供应商的澄清、说明或者更正应当采用书面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25.3供应商的澄清文件是其响应文件的组成部分。</w:t>
      </w:r>
    </w:p>
    <w:p>
      <w:pPr>
        <w:pStyle w:val="5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26.1大写金额和小写金额不一致的，以大写金额为准；</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26.2单价金额小数点或者百分比有明显错位的，以开标一览表的总价为准，并修改单价；</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27.响应无效情形</w:t>
      </w:r>
    </w:p>
    <w:p>
      <w:pPr>
        <w:pStyle w:val="5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pPr>
        <w:pStyle w:val="53"/>
        <w:numPr>
          <w:ilvl w:val="0"/>
          <w:numId w:val="1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53"/>
        <w:numPr>
          <w:ilvl w:val="0"/>
          <w:numId w:val="1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3"/>
        <w:numPr>
          <w:ilvl w:val="0"/>
          <w:numId w:val="1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3"/>
        <w:numPr>
          <w:ilvl w:val="0"/>
          <w:numId w:val="1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pPr>
        <w:pStyle w:val="5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53"/>
        <w:numPr>
          <w:ilvl w:val="0"/>
          <w:numId w:val="1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53"/>
        <w:numPr>
          <w:ilvl w:val="0"/>
          <w:numId w:val="1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53"/>
        <w:numPr>
          <w:ilvl w:val="0"/>
          <w:numId w:val="1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53"/>
        <w:numPr>
          <w:ilvl w:val="0"/>
          <w:numId w:val="1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53"/>
        <w:numPr>
          <w:ilvl w:val="0"/>
          <w:numId w:val="1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53"/>
        <w:numPr>
          <w:ilvl w:val="0"/>
          <w:numId w:val="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53"/>
        <w:numPr>
          <w:ilvl w:val="0"/>
          <w:numId w:val="1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53"/>
        <w:numPr>
          <w:ilvl w:val="0"/>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其它</w:t>
      </w:r>
      <w:r>
        <w:rPr>
          <w:rFonts w:hint="eastAsia" w:cs="宋体" w:asciiTheme="minorEastAsia" w:hAnsiTheme="minorEastAsia"/>
          <w:kern w:val="0"/>
          <w:szCs w:val="21"/>
        </w:rPr>
        <w:t>涉嫌串通的情形。</w:t>
      </w:r>
    </w:p>
    <w:p>
      <w:pPr>
        <w:pStyle w:val="5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3"/>
        <w:numPr>
          <w:ilvl w:val="0"/>
          <w:numId w:val="2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3"/>
        <w:numPr>
          <w:ilvl w:val="0"/>
          <w:numId w:val="2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3"/>
        <w:numPr>
          <w:ilvl w:val="0"/>
          <w:numId w:val="2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3"/>
        <w:numPr>
          <w:ilvl w:val="0"/>
          <w:numId w:val="2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3"/>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3"/>
        <w:numPr>
          <w:ilvl w:val="0"/>
          <w:numId w:val="9"/>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5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28.响应文件评审与谈判</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28.1</w:t>
      </w: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28.2谈判小组所有成员应当集中与单一供应商分别进行谈判，并给予所有参加谈判的供应商平等的谈判机会。</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28.3在谈判中，谈判的任何一方不得透露与谈判有关的其他供应商的技术资料、价格和其他信息。</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28.6谈判文件能够详细列明采购标</w:t>
      </w:r>
      <w:r>
        <w:rPr>
          <w:rFonts w:hint="eastAsia" w:cs="宋体" w:asciiTheme="minorEastAsia" w:hAnsiTheme="minorEastAsia"/>
          <w:kern w:val="0"/>
          <w:szCs w:val="21"/>
          <w:highlight w:val="none"/>
        </w:rPr>
        <w:t>的的</w:t>
      </w:r>
      <w:r>
        <w:rPr>
          <w:rFonts w:hint="eastAsia" w:cs="宋体" w:asciiTheme="minorEastAsia" w:hAnsiTheme="minorEastAsia"/>
          <w:kern w:val="0"/>
          <w:szCs w:val="21"/>
        </w:rPr>
        <w:t>技术、服务要求的，谈判结束后，谈判小组应当要求所有继续参加谈判的供应商在规定时间内提交最后报价，提交最后报价的供应商不得少于3家。（如符合</w:t>
      </w:r>
      <w:r>
        <w:rPr>
          <w:rFonts w:hint="eastAsia" w:cs="宋体" w:asciiTheme="minorEastAsia" w:hAnsiTheme="minorEastAsia"/>
          <w:kern w:val="0"/>
          <w:szCs w:val="21"/>
          <w:highlight w:val="none"/>
        </w:rPr>
        <w:t>《《</w:t>
      </w:r>
      <w:r>
        <w:rPr>
          <w:rFonts w:hint="eastAsia" w:cs="宋体" w:asciiTheme="minorEastAsia" w:hAnsiTheme="minorEastAsia"/>
          <w:kern w:val="0"/>
          <w:szCs w:val="21"/>
        </w:rPr>
        <w:t>政府采购非招标采购方式管理办法》</w:t>
      </w:r>
      <w:r>
        <w:rPr>
          <w:rFonts w:hint="eastAsia" w:cs="宋体" w:asciiTheme="minorEastAsia" w:hAnsiTheme="minorEastAsia"/>
          <w:kern w:val="0"/>
          <w:szCs w:val="21"/>
          <w:highlight w:val="none"/>
        </w:rPr>
        <w:t>》</w:t>
      </w:r>
      <w:r>
        <w:rPr>
          <w:rFonts w:hint="eastAsia" w:cs="宋体" w:asciiTheme="minorEastAsia" w:hAnsiTheme="minorEastAsia"/>
          <w:kern w:val="0"/>
          <w:szCs w:val="21"/>
        </w:rPr>
        <w:t>（财政部令第74号）第二十七条第二款中的情形的，供应商最低数量可以为两家）谈判文件不能详细列明采购标</w:t>
      </w:r>
      <w:r>
        <w:rPr>
          <w:rFonts w:hint="eastAsia" w:cs="宋体" w:asciiTheme="minorEastAsia" w:hAnsiTheme="minorEastAsia"/>
          <w:kern w:val="0"/>
          <w:szCs w:val="21"/>
          <w:highlight w:val="none"/>
        </w:rPr>
        <w:t>的的</w:t>
      </w:r>
      <w:r>
        <w:rPr>
          <w:rFonts w:hint="eastAsia" w:cs="宋体" w:asciiTheme="minorEastAsia" w:hAnsiTheme="minorEastAsia"/>
          <w:kern w:val="0"/>
          <w:szCs w:val="21"/>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3"/>
        <w:autoSpaceDE w:val="0"/>
        <w:autoSpaceDN w:val="0"/>
        <w:spacing w:line="360" w:lineRule="auto"/>
        <w:ind w:left="-29"/>
        <w:contextualSpacing/>
        <w:rPr>
          <w:rFonts w:ascii="宋体" w:hAnsi="宋体" w:eastAsia="宋体" w:cs="宋体"/>
        </w:rPr>
      </w:pPr>
      <w:r>
        <w:rPr>
          <w:rFonts w:hint="eastAsia" w:ascii="宋体" w:hAnsi="宋体" w:eastAsia="宋体" w:cs="宋体"/>
        </w:rPr>
        <w:t>28.7最后报价是供应商响应文件的有效组成部分。</w:t>
      </w:r>
    </w:p>
    <w:p>
      <w:pPr>
        <w:pStyle w:val="53"/>
        <w:autoSpaceDE w:val="0"/>
        <w:autoSpaceDN w:val="0"/>
        <w:spacing w:line="360" w:lineRule="auto"/>
        <w:ind w:left="-29"/>
        <w:contextualSpacing/>
        <w:rPr>
          <w:rFonts w:ascii="宋体" w:hAnsi="宋体" w:eastAsia="宋体" w:cs="宋体"/>
        </w:rPr>
      </w:pPr>
      <w:r>
        <w:rPr>
          <w:rFonts w:hint="eastAsia" w:ascii="宋体" w:hAnsi="宋体" w:eastAsia="宋体" w:cs="宋体"/>
        </w:rPr>
        <w:t>28.8已提交响应文件的供应商，在提交最后报价之前，可以根据谈判情况退出谈判。</w:t>
      </w:r>
    </w:p>
    <w:p>
      <w:pPr>
        <w:pStyle w:val="53"/>
        <w:autoSpaceDE w:val="0"/>
        <w:autoSpaceDN w:val="0"/>
        <w:spacing w:line="360" w:lineRule="auto"/>
        <w:ind w:left="-29"/>
        <w:contextualSpacing/>
        <w:rPr>
          <w:rFonts w:ascii="ˎ̥" w:hAnsi="ˎ̥"/>
        </w:rPr>
      </w:pPr>
      <w:r>
        <w:rPr>
          <w:rFonts w:hint="eastAsia" w:ascii="宋体" w:hAnsi="宋体" w:eastAsia="宋体" w:cs="宋体"/>
        </w:rPr>
        <w:t>28.9按</w:t>
      </w:r>
      <w:r>
        <w:rPr>
          <w:rFonts w:hint="eastAsia" w:ascii="ˎ̥" w:hAnsi="ˎ̥"/>
        </w:rPr>
        <w:t>照《关于推进全流程电子化交易和在线监管工作有关问题的通知》（许公管办[2019]3号）规定，评审专家应严格按照要求查看“硬件特征码相”相关信息并进行评审。</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29.评审方法与提出成交候选人</w:t>
      </w:r>
    </w:p>
    <w:p>
      <w:pPr>
        <w:pStyle w:val="53"/>
        <w:autoSpaceDE w:val="0"/>
        <w:autoSpaceDN w:val="0"/>
        <w:spacing w:line="360" w:lineRule="auto"/>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30.确定成交供应商</w:t>
      </w:r>
    </w:p>
    <w:p>
      <w:pPr>
        <w:pStyle w:val="53"/>
        <w:autoSpaceDE w:val="0"/>
        <w:autoSpaceDN w:val="0"/>
        <w:spacing w:line="360" w:lineRule="auto"/>
        <w:contextualSpacing/>
        <w:rPr>
          <w:rFonts w:ascii="宋体" w:hAnsi="宋体" w:eastAsia="宋体" w:cs="宋体"/>
          <w:kern w:val="0"/>
          <w:szCs w:val="21"/>
        </w:rPr>
      </w:pPr>
      <w:r>
        <w:rPr>
          <w:rFonts w:hint="eastAsia" w:ascii="宋体" w:hAnsi="宋体" w:eastAsia="宋体" w:cs="宋体"/>
        </w:rPr>
        <w:t>30.1采购人应当在收到评审报告后5个工作日内，从评审报告提出的成交候选人中，根据质量和服务均能满足采购文件实质性响应要求且最后报价最低的原则确定成交供应商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kern w:val="0"/>
          <w:szCs w:val="21"/>
        </w:rPr>
        <w:t>。</w:t>
      </w:r>
    </w:p>
    <w:p>
      <w:pPr>
        <w:pStyle w:val="53"/>
        <w:autoSpaceDE w:val="0"/>
        <w:autoSpaceDN w:val="0"/>
        <w:spacing w:line="360" w:lineRule="auto"/>
        <w:contextualSpacing/>
        <w:rPr>
          <w:rFonts w:cs="宋体" w:asciiTheme="minorEastAsia" w:hAnsiTheme="minorEastAsia"/>
          <w:kern w:val="0"/>
          <w:szCs w:val="21"/>
        </w:rPr>
      </w:pPr>
      <w:r>
        <w:rPr>
          <w:rFonts w:hint="eastAsia" w:ascii="宋体" w:hAnsi="宋体" w:eastAsia="宋体" w:cs="宋体"/>
        </w:rPr>
        <w:t>30.2采购</w:t>
      </w:r>
      <w:r>
        <w:rPr>
          <w:rFonts w:ascii="ˎ̥" w:hAnsi="ˎ̥"/>
        </w:rPr>
        <w:t>人逾期未确定成交供应商且不提出异议的，视为确定评审报告提出的最后报价最低的供应商为成交供应商</w:t>
      </w:r>
      <w:r>
        <w:rPr>
          <w:rFonts w:hint="eastAsia" w:ascii="ˎ̥" w:hAnsi="ˎ̥"/>
        </w:rPr>
        <w:t>。</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31.终止采购活动的情形</w:t>
      </w:r>
    </w:p>
    <w:p>
      <w:pPr>
        <w:pStyle w:val="53"/>
        <w:autoSpaceDE w:val="0"/>
        <w:autoSpaceDN w:val="0"/>
        <w:spacing w:line="360" w:lineRule="auto"/>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3"/>
        <w:numPr>
          <w:ilvl w:val="0"/>
          <w:numId w:val="26"/>
        </w:numPr>
        <w:autoSpaceDE w:val="0"/>
        <w:autoSpaceDN w:val="0"/>
        <w:spacing w:line="360" w:lineRule="auto"/>
        <w:ind w:firstLineChars="0"/>
        <w:contextualSpacing/>
        <w:rPr>
          <w:rFonts w:cs="宋体" w:asciiTheme="minorEastAsia" w:hAnsiTheme="minorEastAsia"/>
          <w:vanish/>
          <w:kern w:val="0"/>
          <w:szCs w:val="21"/>
        </w:rPr>
      </w:pPr>
    </w:p>
    <w:p>
      <w:pPr>
        <w:pStyle w:val="53"/>
        <w:autoSpaceDE w:val="0"/>
        <w:autoSpaceDN w:val="0"/>
        <w:spacing w:line="360" w:lineRule="auto"/>
        <w:contextualSpacing/>
        <w:rPr>
          <w:rFonts w:asciiTheme="minorEastAsia" w:hAnsiTheme="minorEastAsia"/>
        </w:rPr>
      </w:pPr>
      <w:r>
        <w:rPr>
          <w:rFonts w:hint="eastAsia" w:asciiTheme="minorEastAsia" w:hAnsiTheme="minorEastAsia"/>
        </w:rPr>
        <w:t>31.1</w:t>
      </w:r>
      <w:r>
        <w:rPr>
          <w:rFonts w:asciiTheme="minorEastAsia" w:hAnsiTheme="minorEastAsia"/>
        </w:rPr>
        <w:t>因情况变化，不再符合规定的竞争性谈判采购方式适用情形的；</w:t>
      </w:r>
    </w:p>
    <w:p>
      <w:pPr>
        <w:pStyle w:val="53"/>
        <w:autoSpaceDE w:val="0"/>
        <w:autoSpaceDN w:val="0"/>
        <w:spacing w:line="360" w:lineRule="auto"/>
        <w:contextualSpacing/>
        <w:rPr>
          <w:rFonts w:asciiTheme="minorEastAsia" w:hAnsiTheme="minorEastAsia"/>
        </w:rPr>
      </w:pPr>
      <w:r>
        <w:rPr>
          <w:rFonts w:hint="eastAsia" w:asciiTheme="minorEastAsia" w:hAnsiTheme="minorEastAsia"/>
        </w:rPr>
        <w:t>31.2</w:t>
      </w:r>
      <w:r>
        <w:rPr>
          <w:rFonts w:asciiTheme="minorEastAsia" w:hAnsiTheme="minorEastAsia"/>
        </w:rPr>
        <w:t>出现影响采购公正的违法、违规行为的</w:t>
      </w:r>
      <w:r>
        <w:rPr>
          <w:rFonts w:hint="eastAsia" w:asciiTheme="minorEastAsia" w:hAnsiTheme="minorEastAsia"/>
        </w:rPr>
        <w:t>；</w:t>
      </w:r>
    </w:p>
    <w:p>
      <w:pPr>
        <w:pStyle w:val="53"/>
        <w:autoSpaceDE w:val="0"/>
        <w:autoSpaceDN w:val="0"/>
        <w:spacing w:line="360" w:lineRule="auto"/>
        <w:contextualSpacing/>
        <w:rPr>
          <w:rFonts w:ascii="ˎ̥" w:hAnsi="ˎ̥"/>
        </w:rPr>
      </w:pPr>
      <w:r>
        <w:rPr>
          <w:rFonts w:hint="eastAsia" w:asciiTheme="minorEastAsia" w:hAnsiTheme="minorEastAsia"/>
        </w:rPr>
        <w:t>31.3在采购过程中符合竞争要求的供应商或者报价未超过采购预算的供应商不足3家的，但《政府采购非招标采购方式管理办法》第二十七条第二款规定的情形除外。</w:t>
      </w:r>
    </w:p>
    <w:p>
      <w:pPr>
        <w:pStyle w:val="53"/>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32.1采购人确认成交供应商后，采购人在公告成交结果的同时，向成交供应商发出成交通知书。</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32.2成交通知书发出后，采购人不得违法改变成交结果，成交供应商无正当理由不得放弃成交。</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33.1.1对谈判文件提出质疑的，供应商应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33.1.2对采购过程提出质疑的，为各采购程序环节结束之日起七个工作日内，以书面形式向采购人和采购代理机构一次性提出；</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33.1.3对成交结果提出质疑的，为成交结果公告期限届满之日起七个工作日内，以书面形式向采购人和采购代理机构一次性提出。</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33.2</w:t>
      </w: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33.2.1</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33.2.2</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pStyle w:val="5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采购人与成交供应商应当在成交通知书发出之日起1日内，按照采购文件和成交人投标文件的规定，与成交人签订书面合同。所签订的合同不得对采购文件确定的事项和成交人投标文件作实质性修改。</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采购人自采购合同签订之日起，2个</w:t>
      </w:r>
      <w:r>
        <w:rPr>
          <w:rFonts w:ascii="宋体" w:hAnsi="宋体" w:cs="宋体"/>
          <w:kern w:val="0"/>
          <w:szCs w:val="21"/>
        </w:rPr>
        <w:t>工作日内</w:t>
      </w:r>
      <w:r>
        <w:rPr>
          <w:rFonts w:hint="eastAsia" w:ascii="宋体" w:hAnsi="宋体" w:cs="宋体"/>
          <w:kern w:val="0"/>
          <w:szCs w:val="21"/>
        </w:rPr>
        <w:t>到禹州市政府采购监督管理办公室进行合同备案，并登陆“河南省政府采购网”进行网上备案。</w:t>
      </w:r>
    </w:p>
    <w:p>
      <w:pPr>
        <w:pStyle w:val="5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highlight w:val="none"/>
        </w:rPr>
        <w:t>履约保证金</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r>
        <w:rPr>
          <w:rFonts w:hint="eastAsia" w:cs="宋体" w:asciiTheme="minorEastAsia" w:hAnsiTheme="minorEastAsia"/>
          <w:b/>
          <w:kern w:val="0"/>
          <w:szCs w:val="21"/>
        </w:rPr>
        <w:t>36. 政府采购合同融资</w:t>
      </w:r>
    </w:p>
    <w:p>
      <w:pPr>
        <w:pStyle w:val="53"/>
        <w:numPr>
          <w:ilvl w:val="1"/>
          <w:numId w:val="29"/>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w:t>
      </w:r>
      <w:r>
        <w:rPr>
          <w:rFonts w:hint="eastAsia" w:cs="宋体" w:asciiTheme="minorEastAsia" w:hAnsiTheme="minorEastAsia"/>
          <w:kern w:val="0"/>
          <w:szCs w:val="21"/>
          <w:highlight w:val="none"/>
        </w:rPr>
        <w:t>无需</w:t>
      </w:r>
      <w:r>
        <w:rPr>
          <w:rFonts w:hint="eastAsia" w:cs="宋体" w:asciiTheme="minorEastAsia" w:hAnsiTheme="minorEastAsia"/>
          <w:kern w:val="0"/>
          <w:szCs w:val="21"/>
        </w:rPr>
        <w:t>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地址：许昌市建安大道与紫云</w:t>
      </w:r>
      <w:r>
        <w:rPr>
          <w:rFonts w:hint="eastAsia" w:cs="宋体" w:asciiTheme="minorEastAsia" w:hAnsiTheme="minorEastAsia"/>
          <w:kern w:val="0"/>
          <w:szCs w:val="21"/>
          <w:highlight w:val="none"/>
        </w:rPr>
        <w:t>路交汇处</w:t>
      </w:r>
      <w:r>
        <w:rPr>
          <w:rFonts w:hint="eastAsia" w:cs="宋体" w:asciiTheme="minorEastAsia" w:hAnsiTheme="minorEastAsia"/>
          <w:kern w:val="0"/>
          <w:szCs w:val="21"/>
        </w:rPr>
        <w:t>中原银行</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firstLine="723" w:firstLineChars="200"/>
        <w:contextualSpacing/>
        <w:rPr>
          <w:rFonts w:cs="宋体" w:asciiTheme="majorEastAsia" w:hAnsiTheme="majorEastAsia" w:eastAsiaTheme="majorEastAsia"/>
          <w:b/>
          <w:kern w:val="0"/>
          <w:sz w:val="36"/>
          <w:szCs w:val="36"/>
        </w:rPr>
      </w:pPr>
    </w:p>
    <w:p>
      <w:pPr>
        <w:autoSpaceDE w:val="0"/>
        <w:autoSpaceDN w:val="0"/>
        <w:spacing w:line="360" w:lineRule="auto"/>
        <w:ind w:firstLine="723" w:firstLineChars="200"/>
        <w:contextualSpacing/>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spacing w:line="360" w:lineRule="auto"/>
        <w:ind w:left="964"/>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第五章 政府采购政策功能</w:t>
      </w:r>
    </w:p>
    <w:p>
      <w:pPr>
        <w:pStyle w:val="15"/>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ascii="宋体" w:hAnsi="宋体" w:eastAsia="宋体"/>
          <w:bCs/>
          <w:szCs w:val="21"/>
        </w:rPr>
      </w:pPr>
      <w:r>
        <w:rPr>
          <w:rFonts w:hint="eastAsia" w:ascii="ˎ̥" w:hAnsi="ˎ̥"/>
        </w:rPr>
        <w:t>（一）</w:t>
      </w:r>
      <w:r>
        <w:rPr>
          <w:rFonts w:hint="eastAsia" w:cs="仿宋_GB2312" w:asciiTheme="minorEastAsia" w:hAnsiTheme="minorEastAsia"/>
          <w:szCs w:val="21"/>
          <w:lang w:val="zh-CN"/>
        </w:rPr>
        <w:t>专门面向中小企业预留采购份额</w:t>
      </w:r>
      <w:r>
        <w:rPr>
          <w:rFonts w:hint="eastAsia" w:ascii="宋体" w:hAnsi="宋体" w:eastAsia="宋体"/>
          <w:bCs/>
          <w:szCs w:val="21"/>
        </w:rPr>
        <w:t>（不再执行价格评审优惠的扶持政策）</w:t>
      </w:r>
    </w:p>
    <w:p>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w:t>
      </w:r>
      <w:r>
        <w:rPr>
          <w:rFonts w:hint="eastAsia" w:ascii="ˎ̥" w:hAnsi="ˎ̥"/>
        </w:rPr>
        <w:t>《关于进一步加大政府采购支持中小企业力度的通知》（财库〔2022〕19号）</w:t>
      </w:r>
      <w:r>
        <w:rPr>
          <w:rFonts w:hint="eastAsia" w:cs="仿宋_GB2312" w:asciiTheme="minorEastAsia" w:hAnsiTheme="minorEastAsia"/>
          <w:szCs w:val="21"/>
          <w:lang w:val="zh-CN"/>
        </w:rPr>
        <w:t>规定，对符合该办法规定的小型和微型企业报价给予10%-20%的扣除，用扣除后的价格参与评审。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4-6</w:t>
      </w:r>
      <w:r>
        <w:rPr>
          <w:rFonts w:ascii="ˎ̥" w:hAnsi="ˎ̥"/>
        </w:rPr>
        <w:t>%的扣除，用扣除后的价格参加评审。组成联合体或者接受分包的小微企业与联合体内其他企业、分包企业之间存在直接控股、管理关系的，不享受价格扣除优惠政策。</w:t>
      </w:r>
    </w:p>
    <w:p>
      <w:pPr>
        <w:pStyle w:val="31"/>
        <w:spacing w:line="360" w:lineRule="auto"/>
        <w:rPr>
          <w:rFonts w:ascii="ˎ̥" w:hAnsi="ˎ̥"/>
        </w:rPr>
      </w:pPr>
      <w:r>
        <w:rPr>
          <w:rFonts w:hint="eastAsia" w:ascii="ˎ̥" w:hAnsi="ˎ̥"/>
        </w:rPr>
        <w:t>　5、对于经主管预算单位统筹后未预留份额专门面向中小企业采购的工程项目，以及预留份额项目中的非预留部分采购包，采购人、采购代理机构应当对符合本办法规定的小微企业报价给予5%的扣除，用扣除后的价格参加评审。</w:t>
      </w:r>
    </w:p>
    <w:p>
      <w:pPr>
        <w:pStyle w:val="31"/>
        <w:spacing w:line="360" w:lineRule="auto"/>
        <w:rPr>
          <w:rFonts w:ascii="ˎ̥" w:hAnsi="ˎ̥"/>
        </w:rPr>
      </w:pPr>
      <w:r>
        <w:rPr>
          <w:rFonts w:hint="eastAsia" w:ascii="ˎ̥" w:hAnsi="ˎ̥"/>
        </w:rPr>
        <w:t xml:space="preserve">  6、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工程项目2%的扣除。</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hint="eastAsia" w:cs="仿宋_GB2312" w:asciiTheme="minorEastAsia" w:hAnsiTheme="minorEastAsia"/>
          <w:szCs w:val="21"/>
          <w:highlight w:val="none"/>
          <w:lang w:val="zh-CN"/>
        </w:rPr>
        <w:t>(</w:t>
      </w:r>
      <w:r>
        <w:rPr>
          <w:rFonts w:hint="eastAsia" w:cs="仿宋_GB2312" w:asciiTheme="minorEastAsia" w:hAnsiTheme="minorEastAsia"/>
          <w:szCs w:val="21"/>
          <w:lang w:val="zh-CN"/>
        </w:rPr>
        <w:t>含新疆生产建设兵团</w:t>
      </w:r>
      <w:r>
        <w:rPr>
          <w:rFonts w:hint="eastAsia" w:cs="仿宋_GB2312" w:asciiTheme="minorEastAsia" w:hAnsiTheme="minorEastAsia"/>
          <w:szCs w:val="21"/>
          <w:highlight w:val="none"/>
          <w:lang w:val="zh-CN"/>
        </w:rPr>
        <w:t>)</w:t>
      </w:r>
      <w:r>
        <w:rPr>
          <w:rFonts w:hint="eastAsia" w:cs="仿宋_GB2312" w:asciiTheme="minorEastAsia" w:hAnsiTheme="minorEastAsia"/>
          <w:szCs w:val="21"/>
          <w:lang w:val="zh-CN"/>
        </w:rPr>
        <w:t>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contextualSpacing/>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仿宋_GB2312" w:asciiTheme="minorEastAsia" w:hAnsiTheme="minorEastAsia"/>
          <w:lang w:val="zh-CN"/>
        </w:rPr>
      </w:pPr>
      <w:r>
        <w:rPr>
          <w:rFonts w:hint="eastAsia" w:cs="宋体" w:asciiTheme="majorEastAsia" w:hAnsiTheme="majorEastAsia" w:eastAsiaTheme="majorEastAsia"/>
          <w:b/>
          <w:kern w:val="0"/>
          <w:sz w:val="32"/>
          <w:szCs w:val="32"/>
        </w:rPr>
        <w:t>第六章 对响应文件审查与评审</w:t>
      </w: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20" w:firstLineChars="200"/>
        <w:contextualSpacing/>
        <w:rPr>
          <w:rFonts w:asciiTheme="minorEastAsia" w:hAnsiTheme="minorEastAsia"/>
          <w:bCs/>
          <w:szCs w:val="21"/>
          <w:lang w:val="zh-CN"/>
        </w:rPr>
      </w:pPr>
      <w:r>
        <w:rPr>
          <w:rFonts w:hint="eastAsia" w:asciiTheme="minorEastAsia" w:hAnsiTheme="minorEastAsia"/>
          <w:bCs/>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inorEastAsia" w:hAnsiTheme="minorEastAsia"/>
          <w:bCs/>
          <w:szCs w:val="21"/>
          <w:lang w:val="zh-CN"/>
        </w:rPr>
      </w:pPr>
      <w:r>
        <w:rPr>
          <w:rFonts w:hint="eastAsia" w:asciiTheme="minorEastAsia" w:hAnsiTheme="minorEastAsia"/>
          <w:bCs/>
          <w:szCs w:val="21"/>
          <w:lang w:val="zh-CN"/>
        </w:rPr>
        <w:t>（2）资格审查中所</w:t>
      </w:r>
      <w:r>
        <w:rPr>
          <w:rFonts w:hint="eastAsia" w:asciiTheme="minorEastAsia" w:hAnsiTheme="minorEastAsia"/>
          <w:bCs/>
          <w:szCs w:val="21"/>
          <w:highlight w:val="none"/>
          <w:lang w:val="zh-CN"/>
        </w:rPr>
        <w:t>涉及到</w:t>
      </w:r>
      <w:r>
        <w:rPr>
          <w:rFonts w:hint="eastAsia" w:asciiTheme="minorEastAsia" w:hAnsiTheme="minorEastAsia"/>
          <w:bCs/>
          <w:szCs w:val="21"/>
          <w:lang w:val="zh-CN"/>
        </w:rPr>
        <w:t>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禹州</w:t>
            </w:r>
            <w:r>
              <w:rPr>
                <w:rFonts w:cs="宋体" w:asciiTheme="minorEastAsia" w:hAnsiTheme="minorEastAsia"/>
                <w:b/>
                <w:szCs w:val="21"/>
                <w:lang w:val="zh-CN"/>
              </w:rPr>
              <w:t>市政府采购</w:t>
            </w:r>
          </w:p>
          <w:p>
            <w:pPr>
              <w:spacing w:line="360" w:lineRule="auto"/>
              <w:jc w:val="center"/>
              <w:rPr>
                <w:rFonts w:cs="宋体" w:asciiTheme="minorEastAsia" w:hAnsiTheme="minorEastAsia"/>
                <w:b/>
                <w:szCs w:val="21"/>
                <w:lang w:val="zh-CN"/>
              </w:rPr>
            </w:pPr>
            <w:r>
              <w:rPr>
                <w:rFonts w:cs="宋体" w:asciiTheme="minorEastAsia" w:hAnsiTheme="minorEastAsia"/>
                <w:b/>
                <w:szCs w:val="21"/>
                <w:lang w:val="zh-CN"/>
              </w:rPr>
              <w:t>供应商信用承诺函</w:t>
            </w:r>
          </w:p>
        </w:tc>
        <w:tc>
          <w:tcPr>
            <w:tcW w:w="5954" w:type="dxa"/>
            <w:vAlign w:val="center"/>
          </w:tcPr>
          <w:p>
            <w:pPr>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按照招标文件第八章3.</w:t>
            </w:r>
            <w:r>
              <w:rPr>
                <w:rFonts w:hint="eastAsia" w:cs="宋体" w:asciiTheme="minorEastAsia" w:hAnsiTheme="minorEastAsia"/>
                <w:bCs/>
                <w:szCs w:val="21"/>
              </w:rPr>
              <w:t>4</w:t>
            </w:r>
            <w:r>
              <w:rPr>
                <w:rFonts w:hint="eastAsia" w:cs="宋体" w:asciiTheme="minorEastAsia" w:hAnsiTheme="minorEastAsia"/>
                <w:bCs/>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中小企业</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（1）中小企业出具《中小企业声明函》</w:t>
            </w:r>
          </w:p>
          <w:p>
            <w:pPr>
              <w:spacing w:line="360" w:lineRule="auto"/>
              <w:jc w:val="left"/>
              <w:rPr>
                <w:rFonts w:asciiTheme="minorEastAsia" w:hAnsiTheme="minorEastAsia"/>
                <w:bCs/>
                <w:szCs w:val="21"/>
              </w:rPr>
            </w:pPr>
            <w:r>
              <w:rPr>
                <w:rFonts w:hint="eastAsia" w:asciiTheme="minorEastAsia" w:hAnsiTheme="minorEastAsia"/>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jc w:val="center"/>
              <w:rPr>
                <w:rFonts w:ascii="宋体" w:hAnsi="宋体" w:eastAsia="宋体"/>
                <w:b/>
                <w:szCs w:val="21"/>
              </w:rPr>
            </w:pPr>
            <w:r>
              <w:rPr>
                <w:rFonts w:hint="eastAsia" w:ascii="宋体" w:hAnsi="宋体" w:eastAsia="宋体"/>
                <w:b/>
                <w:szCs w:val="21"/>
              </w:rPr>
              <w:t>供应商须具备的特殊</w:t>
            </w:r>
          </w:p>
          <w:p>
            <w:pPr>
              <w:widowControl/>
              <w:jc w:val="center"/>
              <w:rPr>
                <w:rFonts w:ascii="宋体" w:hAnsi="宋体" w:eastAsia="宋体" w:cs="宋体"/>
                <w:b/>
                <w:bCs/>
                <w:kern w:val="0"/>
                <w:szCs w:val="21"/>
              </w:rPr>
            </w:pPr>
            <w:r>
              <w:rPr>
                <w:rFonts w:hint="eastAsia" w:ascii="宋体" w:hAnsi="宋体" w:eastAsia="宋体"/>
                <w:b/>
                <w:szCs w:val="21"/>
              </w:rPr>
              <w:t>资质证书</w:t>
            </w:r>
          </w:p>
        </w:tc>
        <w:tc>
          <w:tcPr>
            <w:tcW w:w="5954"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谈判承诺函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7</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8</w:t>
            </w:r>
          </w:p>
        </w:tc>
        <w:tc>
          <w:tcPr>
            <w:tcW w:w="2410"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注：</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szCs w:val="21"/>
              </w:rPr>
            </w:pPr>
            <w:r>
              <w:rPr>
                <w:rFonts w:hint="eastAsia" w:cs="仿宋_GB2312" w:asciiTheme="minorEastAsia" w:hAnsiTheme="minorEastAsia"/>
                <w:szCs w:val="21"/>
                <w:lang w:val="zh-CN"/>
              </w:rPr>
              <w:t>③供应商为自然人的，</w:t>
            </w:r>
            <w:r>
              <w:rPr>
                <w:rFonts w:hint="eastAsia" w:cs="仿宋_GB2312" w:asciiTheme="minorEastAsia" w:hAnsiTheme="minorEastAsia"/>
                <w:szCs w:val="21"/>
                <w:highlight w:val="none"/>
                <w:lang w:val="zh-CN"/>
              </w:rPr>
              <w:t>无需</w:t>
            </w:r>
            <w:r>
              <w:rPr>
                <w:rFonts w:hint="eastAsia" w:cs="仿宋_GB2312" w:asciiTheme="minorEastAsia" w:hAnsiTheme="minorEastAsia"/>
                <w:szCs w:val="21"/>
                <w:lang w:val="zh-CN"/>
              </w:rPr>
              <w:t>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5"/>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w:t>
      </w:r>
      <w:r>
        <w:rPr>
          <w:rFonts w:hint="eastAsia" w:ascii="楷体" w:hAnsi="楷体" w:eastAsia="楷体" w:cs="仿宋_GB2312"/>
          <w:szCs w:val="24"/>
          <w:highlight w:val="none"/>
          <w:lang w:val="zh-CN"/>
        </w:rPr>
        <w:t>涉及到</w:t>
      </w:r>
      <w:r>
        <w:rPr>
          <w:rFonts w:hint="eastAsia" w:ascii="楷体" w:hAnsi="楷体" w:eastAsia="楷体" w:cs="仿宋_GB2312"/>
          <w:szCs w:val="24"/>
          <w:lang w:val="zh-CN"/>
        </w:rPr>
        <w:t>的证书及材料，均应在电子响应文件中提供原件扫描件（或图片）。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5"/>
        <w:spacing w:line="360" w:lineRule="auto"/>
        <w:ind w:firstLine="422" w:firstLineChars="200"/>
        <w:contextualSpacing/>
        <w:jc w:val="left"/>
        <w:rPr>
          <w:rFonts w:cs="宋体" w:asciiTheme="minorEastAsia" w:hAnsiTheme="minorEastAsia"/>
          <w:b/>
          <w:kern w:val="0"/>
          <w:szCs w:val="24"/>
        </w:rPr>
      </w:pPr>
      <w:r>
        <w:rPr>
          <w:rFonts w:hint="eastAsia" w:cs="仿宋_GB2312" w:asciiTheme="minorEastAsia" w:hAnsiTheme="minorEastAsia" w:eastAsiaTheme="minorEastAsia"/>
          <w:b/>
          <w:sz w:val="21"/>
          <w:szCs w:val="21"/>
          <w:lang w:val="zh-CN"/>
        </w:rPr>
        <w:t>3、投标无效情形</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1）供应商应当遵循公平竞争的原则，不得恶意串通，不得妨碍其他投标人的竞争行为，不得损害采购人或者其他投标人的合法权益。在评标过程中发现投标人有上述情形的，谈判小组应当认定其投标无效。</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2）符合性审查资料未按采购文件要求签署、盖章的；</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3）有下列情形之一的，视为投标人串通投标，其投标无效：</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a.不同供应商的投标文件由同一单位或者个人编制；</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b.不同供应商委托同一单位或者个人办理投标事宜；</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c.不同供应商的投标文件载明的项目管理成员或者联系人员为同一人；</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d.不同供应商的投标文件异常一致或者投标报价呈规律性差异；</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e.不同供应商的投标文件相互混装；</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5）</w:t>
      </w:r>
      <w:r>
        <w:rPr>
          <w:rFonts w:ascii="Arial" w:hAnsi="Arial" w:cs="Arial"/>
          <w:sz w:val="21"/>
          <w:szCs w:val="21"/>
          <w:shd w:val="clear" w:color="auto" w:fill="FFFFFF"/>
        </w:rPr>
        <w:t>法律、法规和招标文件规定的其他无效情形。</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pStyle w:val="31"/>
        <w:ind w:firstLine="0" w:firstLineChars="0"/>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w:t>
      </w:r>
      <w:r>
        <w:rPr>
          <w:rFonts w:hint="eastAsia" w:ascii="宋体" w:hAnsi="宋体" w:cs="微软雅黑"/>
          <w:b/>
          <w:bCs/>
          <w:szCs w:val="21"/>
          <w:highlight w:val="none"/>
        </w:rPr>
        <w:t>签定</w:t>
      </w:r>
      <w:r>
        <w:rPr>
          <w:rFonts w:hint="eastAsia" w:ascii="宋体" w:hAnsi="宋体" w:cs="微软雅黑"/>
          <w:b/>
          <w:bCs/>
          <w:szCs w:val="21"/>
        </w:rPr>
        <w:t>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w:t>
      </w:r>
      <w:r>
        <w:rPr>
          <w:rFonts w:hint="eastAsia" w:ascii="宋体" w:hAnsi="宋体" w:cs="微软雅黑"/>
          <w:b/>
          <w:bCs/>
          <w:szCs w:val="21"/>
          <w:highlight w:val="none"/>
        </w:rPr>
        <w:t>签定</w:t>
      </w:r>
      <w:r>
        <w:rPr>
          <w:rFonts w:hint="eastAsia" w:ascii="宋体" w:hAnsi="宋体" w:cs="微软雅黑"/>
          <w:b/>
          <w:bCs/>
          <w:szCs w:val="21"/>
        </w:rPr>
        <w:t>合同的主要条款不能与谈判文件有冲突）</w:t>
      </w:r>
    </w:p>
    <w:p>
      <w:pPr>
        <w:pStyle w:val="23"/>
        <w:spacing w:before="75" w:after="75" w:line="360" w:lineRule="auto"/>
        <w:rPr>
          <w:rFonts w:ascii="宋体" w:hAnsi="宋体" w:eastAsia="微软雅黑"/>
          <w:u w:val="single"/>
        </w:rPr>
      </w:pPr>
    </w:p>
    <w:p>
      <w:pPr>
        <w:spacing w:line="276" w:lineRule="auto"/>
        <w:jc w:val="right"/>
        <w:rPr>
          <w:rFonts w:ascii="宋体" w:hAnsi="宋体" w:eastAsia="宋体"/>
          <w:szCs w:val="21"/>
        </w:rPr>
      </w:pPr>
      <w:r>
        <w:rPr>
          <w:rFonts w:hint="eastAsia" w:ascii="宋体" w:hAnsi="宋体" w:eastAsia="宋体"/>
          <w:szCs w:val="21"/>
        </w:rPr>
        <w:t>本合同口是/口否中小企业预留合同</w:t>
      </w:r>
    </w:p>
    <w:p>
      <w:pPr>
        <w:spacing w:line="276" w:lineRule="auto"/>
        <w:ind w:firstLine="3045" w:firstLineChars="1450"/>
        <w:rPr>
          <w:rFonts w:ascii="宋体" w:hAnsi="宋体" w:eastAsia="宋体"/>
          <w:szCs w:val="21"/>
        </w:rPr>
      </w:pPr>
      <w:r>
        <w:rPr>
          <w:rFonts w:hint="eastAsia" w:ascii="宋体" w:hAnsi="宋体" w:eastAsia="宋体"/>
          <w:szCs w:val="21"/>
        </w:rPr>
        <w:t>政府采购工程合同</w:t>
      </w:r>
      <w:r>
        <w:rPr>
          <w:rFonts w:hint="eastAsia" w:ascii="宋体" w:hAnsi="宋体" w:eastAsia="宋体"/>
          <w:szCs w:val="21"/>
          <w:highlight w:val="none"/>
        </w:rPr>
        <w:t>(</w:t>
      </w:r>
      <w:r>
        <w:rPr>
          <w:rFonts w:hint="eastAsia" w:ascii="宋体" w:hAnsi="宋体" w:eastAsia="宋体"/>
          <w:szCs w:val="21"/>
        </w:rPr>
        <w:t>范本</w:t>
      </w:r>
      <w:r>
        <w:rPr>
          <w:rFonts w:hint="eastAsia" w:ascii="宋体" w:hAnsi="宋体" w:eastAsia="宋体"/>
          <w:szCs w:val="21"/>
          <w:highlight w:val="none"/>
        </w:rPr>
        <w:t>)</w:t>
      </w:r>
    </w:p>
    <w:p>
      <w:pPr>
        <w:spacing w:line="276" w:lineRule="auto"/>
        <w:jc w:val="left"/>
        <w:rPr>
          <w:rFonts w:ascii="宋体" w:hAnsi="宋体" w:eastAsia="宋体"/>
          <w:szCs w:val="21"/>
          <w:u w:val="single"/>
        </w:rPr>
      </w:pPr>
      <w:r>
        <w:rPr>
          <w:rFonts w:hint="eastAsia" w:ascii="宋体" w:hAnsi="宋体" w:eastAsia="宋体"/>
          <w:szCs w:val="21"/>
        </w:rPr>
        <w:t>项目名称:</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项目编号:</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甲方:</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乙方:</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签订日期:</w:t>
      </w:r>
      <w:r>
        <w:rPr>
          <w:rFonts w:hint="eastAsia" w:ascii="宋体" w:hAnsi="宋体" w:eastAsia="宋体"/>
          <w:szCs w:val="21"/>
          <w:u w:val="single"/>
        </w:rPr>
        <w:t xml:space="preserve">             </w:t>
      </w:r>
    </w:p>
    <w:p>
      <w:pPr>
        <w:spacing w:line="276" w:lineRule="auto"/>
        <w:ind w:firstLine="1995" w:firstLineChars="950"/>
        <w:rPr>
          <w:rFonts w:ascii="宋体" w:hAnsi="宋体" w:eastAsia="宋体"/>
          <w:szCs w:val="21"/>
          <w:u w:val="single"/>
        </w:rPr>
      </w:pPr>
    </w:p>
    <w:p>
      <w:pPr>
        <w:spacing w:line="276" w:lineRule="auto"/>
        <w:ind w:firstLine="1995" w:firstLineChars="950"/>
        <w:rPr>
          <w:rFonts w:ascii="宋体" w:hAnsi="宋体" w:eastAsia="宋体"/>
          <w:szCs w:val="21"/>
        </w:rPr>
      </w:pPr>
      <w:r>
        <w:rPr>
          <w:rFonts w:hint="eastAsia" w:ascii="宋体" w:hAnsi="宋体" w:eastAsia="宋体"/>
          <w:szCs w:val="21"/>
        </w:rPr>
        <w:t>第一部分合同协议书</w:t>
      </w:r>
    </w:p>
    <w:p>
      <w:pPr>
        <w:spacing w:line="276" w:lineRule="auto"/>
        <w:ind w:firstLine="105" w:firstLineChars="50"/>
        <w:rPr>
          <w:rFonts w:ascii="宋体" w:hAnsi="宋体" w:eastAsia="宋体"/>
          <w:szCs w:val="21"/>
        </w:rPr>
      </w:pPr>
      <w:r>
        <w:rPr>
          <w:rFonts w:hint="eastAsia" w:ascii="宋体" w:hAnsi="宋体" w:eastAsia="宋体"/>
          <w:szCs w:val="21"/>
          <w:u w:val="single"/>
        </w:rPr>
        <w:t xml:space="preserve">        </w:t>
      </w:r>
      <w:r>
        <w:rPr>
          <w:rFonts w:hint="eastAsia" w:ascii="宋体" w:hAnsi="宋体" w:eastAsia="宋体"/>
          <w:szCs w:val="21"/>
          <w:highlight w:val="none"/>
        </w:rPr>
        <w:t>(</w:t>
      </w:r>
      <w:r>
        <w:rPr>
          <w:rFonts w:hint="eastAsia" w:ascii="宋体" w:hAnsi="宋体" w:eastAsia="宋体"/>
          <w:szCs w:val="21"/>
        </w:rPr>
        <w:t>发包人</w:t>
      </w:r>
      <w:r>
        <w:rPr>
          <w:rFonts w:hint="eastAsia" w:ascii="宋体" w:hAnsi="宋体" w:eastAsia="宋体"/>
          <w:szCs w:val="21"/>
          <w:highlight w:val="none"/>
        </w:rPr>
        <w:t>)</w:t>
      </w:r>
      <w:r>
        <w:rPr>
          <w:rFonts w:hint="eastAsia" w:ascii="宋体" w:hAnsi="宋体" w:eastAsia="宋体"/>
          <w:szCs w:val="21"/>
        </w:rPr>
        <w:t xml:space="preserve">所需 </w:t>
      </w:r>
      <w:r>
        <w:rPr>
          <w:rFonts w:hint="eastAsia" w:ascii="宋体" w:hAnsi="宋体" w:eastAsia="宋体"/>
          <w:szCs w:val="21"/>
          <w:highlight w:val="none"/>
        </w:rPr>
        <w:t>(</w:t>
      </w:r>
      <w:r>
        <w:rPr>
          <w:rFonts w:hint="eastAsia" w:ascii="宋体" w:hAnsi="宋体" w:eastAsia="宋体"/>
          <w:szCs w:val="21"/>
          <w:u w:val="single"/>
        </w:rPr>
        <w:t>项目名称</w:t>
      </w:r>
      <w:r>
        <w:rPr>
          <w:rFonts w:hint="eastAsia" w:ascii="宋体" w:hAnsi="宋体" w:eastAsia="宋体"/>
          <w:szCs w:val="21"/>
          <w:highlight w:val="none"/>
        </w:rPr>
        <w:t>)</w:t>
      </w:r>
      <w:r>
        <w:rPr>
          <w:rFonts w:hint="eastAsia" w:ascii="宋体" w:hAnsi="宋体" w:eastAsia="宋体"/>
          <w:szCs w:val="21"/>
        </w:rPr>
        <w:t xml:space="preserve"> 经以</w:t>
      </w:r>
      <w:r>
        <w:rPr>
          <w:rFonts w:hint="eastAsia" w:ascii="宋体" w:hAnsi="宋体" w:eastAsia="宋体"/>
          <w:szCs w:val="21"/>
          <w:highlight w:val="none"/>
          <w:u w:val="single"/>
        </w:rPr>
        <w:t>(</w:t>
      </w:r>
      <w:r>
        <w:rPr>
          <w:rFonts w:hint="eastAsia" w:ascii="宋体" w:hAnsi="宋体" w:eastAsia="宋体"/>
          <w:szCs w:val="21"/>
          <w:u w:val="single"/>
        </w:rPr>
        <w:t>项目编号</w:t>
      </w:r>
      <w:r>
        <w:rPr>
          <w:rFonts w:hint="eastAsia" w:ascii="宋体" w:hAnsi="宋体" w:eastAsia="宋体"/>
          <w:szCs w:val="21"/>
          <w:highlight w:val="none"/>
          <w:u w:val="single"/>
        </w:rPr>
        <w:t>)</w:t>
      </w:r>
      <w:r>
        <w:rPr>
          <w:rFonts w:hint="eastAsia" w:ascii="宋体" w:hAnsi="宋体" w:eastAsia="宋体"/>
          <w:szCs w:val="21"/>
        </w:rPr>
        <w:t>采购文件以</w:t>
      </w:r>
      <w:r>
        <w:rPr>
          <w:rFonts w:hint="eastAsia" w:ascii="宋体" w:hAnsi="宋体" w:eastAsia="宋体"/>
          <w:szCs w:val="21"/>
          <w:u w:val="single"/>
        </w:rPr>
        <w:t xml:space="preserve">      </w:t>
      </w:r>
      <w:r>
        <w:rPr>
          <w:rFonts w:hint="eastAsia" w:ascii="宋体" w:hAnsi="宋体" w:eastAsia="宋体"/>
          <w:szCs w:val="21"/>
        </w:rPr>
        <w:t xml:space="preserve">方式进行采购，确定 </w:t>
      </w:r>
      <w:r>
        <w:rPr>
          <w:rFonts w:hint="eastAsia" w:ascii="宋体" w:hAnsi="宋体" w:eastAsia="宋体"/>
          <w:szCs w:val="21"/>
          <w:highlight w:val="none"/>
          <w:u w:val="single"/>
        </w:rPr>
        <w:t>(</w:t>
      </w:r>
      <w:r>
        <w:rPr>
          <w:rFonts w:hint="eastAsia" w:ascii="宋体" w:hAnsi="宋体" w:eastAsia="宋体"/>
          <w:szCs w:val="21"/>
          <w:u w:val="single"/>
        </w:rPr>
        <w:t>承包人</w:t>
      </w:r>
      <w:r>
        <w:rPr>
          <w:rFonts w:hint="eastAsia" w:ascii="宋体" w:hAnsi="宋体" w:eastAsia="宋体"/>
          <w:szCs w:val="21"/>
          <w:highlight w:val="none"/>
          <w:u w:val="single"/>
        </w:rPr>
        <w:t>)</w:t>
      </w:r>
      <w:r>
        <w:rPr>
          <w:rFonts w:hint="eastAsia" w:ascii="宋体" w:hAnsi="宋体" w:eastAsia="宋体"/>
          <w:szCs w:val="21"/>
        </w:rPr>
        <w:t xml:space="preserve"> 为成交供应商。发包人、承包人双方根据《中华人民共和国民法典》《中华人民共和国政府采购法》等相关法律以及本项目采购文件的规定，经平等协商达成合同如下:</w:t>
      </w:r>
    </w:p>
    <w:p>
      <w:pPr>
        <w:spacing w:line="276" w:lineRule="auto"/>
        <w:rPr>
          <w:rFonts w:ascii="宋体" w:hAnsi="宋体" w:eastAsia="宋体"/>
          <w:szCs w:val="21"/>
        </w:rPr>
      </w:pPr>
      <w:r>
        <w:rPr>
          <w:rFonts w:hint="eastAsia" w:ascii="宋体" w:hAnsi="宋体" w:eastAsia="宋体"/>
          <w:szCs w:val="21"/>
        </w:rPr>
        <w:t>一、合同文件</w:t>
      </w:r>
    </w:p>
    <w:p>
      <w:pPr>
        <w:spacing w:line="276" w:lineRule="auto"/>
        <w:ind w:firstLine="315" w:firstLineChars="150"/>
        <w:rPr>
          <w:rFonts w:ascii="宋体" w:hAnsi="宋体" w:eastAsia="宋体"/>
          <w:szCs w:val="21"/>
        </w:rPr>
      </w:pPr>
      <w:r>
        <w:rPr>
          <w:rFonts w:hint="eastAsia" w:ascii="宋体" w:hAnsi="宋体" w:eastAsia="宋体"/>
          <w:szCs w:val="21"/>
        </w:rPr>
        <w:t>本合同所附下列文件是构成本合同不可分割的部分:</w:t>
      </w:r>
    </w:p>
    <w:p>
      <w:pPr>
        <w:spacing w:line="276" w:lineRule="auto"/>
        <w:ind w:firstLine="315" w:firstLineChars="150"/>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一</w:t>
      </w:r>
      <w:r>
        <w:rPr>
          <w:rFonts w:hint="eastAsia" w:ascii="宋体" w:hAnsi="宋体" w:eastAsia="宋体"/>
          <w:szCs w:val="21"/>
          <w:highlight w:val="none"/>
        </w:rPr>
        <w:t>)</w:t>
      </w:r>
      <w:r>
        <w:rPr>
          <w:rFonts w:hint="eastAsia" w:ascii="宋体" w:hAnsi="宋体" w:eastAsia="宋体"/>
          <w:szCs w:val="21"/>
        </w:rPr>
        <w:t>政府采购文件</w:t>
      </w:r>
      <w:r>
        <w:rPr>
          <w:rFonts w:hint="eastAsia" w:ascii="宋体" w:hAnsi="宋体" w:eastAsia="宋体"/>
          <w:szCs w:val="21"/>
          <w:highlight w:val="none"/>
        </w:rPr>
        <w:t>(</w:t>
      </w:r>
      <w:r>
        <w:rPr>
          <w:rFonts w:hint="eastAsia" w:ascii="宋体" w:hAnsi="宋体" w:eastAsia="宋体"/>
          <w:szCs w:val="21"/>
        </w:rPr>
        <w:t>含采购文件的澄清、修改等</w:t>
      </w:r>
      <w:r>
        <w:rPr>
          <w:rFonts w:hint="eastAsia" w:ascii="宋体" w:hAnsi="宋体" w:eastAsia="宋体"/>
          <w:szCs w:val="21"/>
          <w:highlight w:val="none"/>
        </w:rPr>
        <w:t>);</w:t>
      </w:r>
    </w:p>
    <w:p>
      <w:pPr>
        <w:spacing w:line="276" w:lineRule="auto"/>
        <w:ind w:firstLine="315" w:firstLineChars="150"/>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二</w:t>
      </w:r>
      <w:r>
        <w:rPr>
          <w:rFonts w:hint="eastAsia" w:ascii="宋体" w:hAnsi="宋体" w:eastAsia="宋体"/>
          <w:szCs w:val="21"/>
          <w:highlight w:val="none"/>
        </w:rPr>
        <w:t>)</w:t>
      </w:r>
      <w:r>
        <w:rPr>
          <w:rFonts w:hint="eastAsia" w:ascii="宋体" w:hAnsi="宋体" w:eastAsia="宋体"/>
          <w:szCs w:val="21"/>
        </w:rPr>
        <w:t>成交供应商响应文件</w:t>
      </w:r>
      <w:r>
        <w:rPr>
          <w:rFonts w:hint="eastAsia" w:ascii="宋体" w:hAnsi="宋体" w:eastAsia="宋体"/>
          <w:szCs w:val="21"/>
          <w:highlight w:val="none"/>
        </w:rPr>
        <w:t>;</w:t>
      </w:r>
    </w:p>
    <w:p>
      <w:pPr>
        <w:spacing w:line="276" w:lineRule="auto"/>
        <w:ind w:firstLine="315" w:firstLineChars="150"/>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三</w:t>
      </w:r>
      <w:r>
        <w:rPr>
          <w:rFonts w:hint="eastAsia" w:ascii="宋体" w:hAnsi="宋体" w:eastAsia="宋体"/>
          <w:szCs w:val="21"/>
          <w:highlight w:val="none"/>
        </w:rPr>
        <w:t>)</w:t>
      </w:r>
      <w:r>
        <w:rPr>
          <w:rFonts w:hint="eastAsia" w:ascii="宋体" w:hAnsi="宋体" w:eastAsia="宋体"/>
          <w:szCs w:val="21"/>
        </w:rPr>
        <w:t>合同格式、合同条款</w:t>
      </w:r>
      <w:r>
        <w:rPr>
          <w:rFonts w:hint="eastAsia" w:ascii="宋体" w:hAnsi="宋体" w:eastAsia="宋体"/>
          <w:szCs w:val="21"/>
          <w:highlight w:val="none"/>
        </w:rPr>
        <w:t>;</w:t>
      </w:r>
    </w:p>
    <w:p>
      <w:pPr>
        <w:spacing w:line="276" w:lineRule="auto"/>
        <w:ind w:firstLine="315" w:firstLineChars="150"/>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四</w:t>
      </w:r>
      <w:r>
        <w:rPr>
          <w:rFonts w:hint="eastAsia" w:ascii="宋体" w:hAnsi="宋体" w:eastAsia="宋体"/>
          <w:szCs w:val="21"/>
          <w:highlight w:val="none"/>
        </w:rPr>
        <w:t>)</w:t>
      </w:r>
      <w:r>
        <w:rPr>
          <w:rFonts w:hint="eastAsia" w:ascii="宋体" w:hAnsi="宋体" w:eastAsia="宋体"/>
          <w:szCs w:val="21"/>
        </w:rPr>
        <w:t>成交供应商在评标过程中做出的有关澄清、说明或者补正文件</w:t>
      </w:r>
      <w:r>
        <w:rPr>
          <w:rFonts w:hint="eastAsia" w:ascii="宋体" w:hAnsi="宋体" w:eastAsia="宋体"/>
          <w:szCs w:val="21"/>
          <w:highlight w:val="none"/>
        </w:rPr>
        <w:t>;</w:t>
      </w:r>
    </w:p>
    <w:p>
      <w:pPr>
        <w:spacing w:line="276" w:lineRule="auto"/>
        <w:ind w:firstLine="315" w:firstLineChars="150"/>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五</w:t>
      </w:r>
      <w:r>
        <w:rPr>
          <w:rFonts w:hint="eastAsia" w:ascii="宋体" w:hAnsi="宋体" w:eastAsia="宋体"/>
          <w:szCs w:val="21"/>
          <w:highlight w:val="none"/>
        </w:rPr>
        <w:t>)</w:t>
      </w:r>
      <w:r>
        <w:rPr>
          <w:rFonts w:hint="eastAsia" w:ascii="宋体" w:hAnsi="宋体" w:eastAsia="宋体"/>
          <w:szCs w:val="21"/>
        </w:rPr>
        <w:t xml:space="preserve"> 中标</w:t>
      </w:r>
      <w:r>
        <w:rPr>
          <w:rFonts w:hint="eastAsia" w:ascii="宋体" w:hAnsi="宋体" w:eastAsia="宋体"/>
          <w:szCs w:val="21"/>
          <w:highlight w:val="none"/>
        </w:rPr>
        <w:t>(</w:t>
      </w:r>
      <w:r>
        <w:rPr>
          <w:rFonts w:hint="eastAsia" w:ascii="宋体" w:hAnsi="宋体" w:eastAsia="宋体"/>
          <w:szCs w:val="21"/>
        </w:rPr>
        <w:t>成交</w:t>
      </w:r>
      <w:r>
        <w:rPr>
          <w:rFonts w:hint="eastAsia" w:ascii="宋体" w:hAnsi="宋体" w:eastAsia="宋体"/>
          <w:szCs w:val="21"/>
          <w:highlight w:val="none"/>
        </w:rPr>
        <w:t>)</w:t>
      </w:r>
      <w:r>
        <w:rPr>
          <w:rFonts w:hint="eastAsia" w:ascii="宋体" w:hAnsi="宋体" w:eastAsia="宋体"/>
          <w:szCs w:val="21"/>
        </w:rPr>
        <w:t>通知书</w:t>
      </w:r>
      <w:r>
        <w:rPr>
          <w:rFonts w:hint="eastAsia" w:ascii="宋体" w:hAnsi="宋体" w:eastAsia="宋体"/>
          <w:szCs w:val="21"/>
          <w:highlight w:val="none"/>
        </w:rPr>
        <w:t>;</w:t>
      </w:r>
    </w:p>
    <w:p>
      <w:pPr>
        <w:spacing w:line="276" w:lineRule="auto"/>
        <w:ind w:firstLine="315" w:firstLineChars="150"/>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六</w:t>
      </w:r>
      <w:r>
        <w:rPr>
          <w:rFonts w:hint="eastAsia" w:ascii="宋体" w:hAnsi="宋体" w:eastAsia="宋体"/>
          <w:szCs w:val="21"/>
          <w:highlight w:val="none"/>
        </w:rPr>
        <w:t>)</w:t>
      </w:r>
      <w:r>
        <w:rPr>
          <w:rFonts w:hint="eastAsia" w:ascii="宋体" w:hAnsi="宋体" w:eastAsia="宋体"/>
          <w:szCs w:val="21"/>
        </w:rPr>
        <w:t>技术标准和要求</w:t>
      </w:r>
      <w:r>
        <w:rPr>
          <w:rFonts w:hint="eastAsia" w:ascii="宋体" w:hAnsi="宋体" w:eastAsia="宋体"/>
          <w:szCs w:val="21"/>
          <w:highlight w:val="none"/>
        </w:rPr>
        <w:t>;</w:t>
      </w:r>
    </w:p>
    <w:p>
      <w:pPr>
        <w:spacing w:line="276" w:lineRule="auto"/>
        <w:ind w:firstLine="315" w:firstLineChars="150"/>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七</w:t>
      </w:r>
      <w:r>
        <w:rPr>
          <w:rFonts w:hint="eastAsia" w:ascii="宋体" w:hAnsi="宋体" w:eastAsia="宋体"/>
          <w:szCs w:val="21"/>
          <w:highlight w:val="none"/>
        </w:rPr>
        <w:t>)</w:t>
      </w:r>
      <w:r>
        <w:rPr>
          <w:rFonts w:hint="eastAsia" w:ascii="宋体" w:hAnsi="宋体" w:eastAsia="宋体"/>
          <w:szCs w:val="21"/>
        </w:rPr>
        <w:t>图纸</w:t>
      </w:r>
      <w:r>
        <w:rPr>
          <w:rFonts w:hint="eastAsia" w:ascii="宋体" w:hAnsi="宋体" w:eastAsia="宋体"/>
          <w:szCs w:val="21"/>
          <w:highlight w:val="none"/>
        </w:rPr>
        <w:t>;</w:t>
      </w:r>
    </w:p>
    <w:p>
      <w:pPr>
        <w:spacing w:line="276" w:lineRule="auto"/>
        <w:ind w:firstLine="315" w:firstLineChars="150"/>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八</w:t>
      </w:r>
      <w:r>
        <w:rPr>
          <w:rFonts w:hint="eastAsia" w:ascii="宋体" w:hAnsi="宋体" w:eastAsia="宋体"/>
          <w:szCs w:val="21"/>
          <w:highlight w:val="none"/>
        </w:rPr>
        <w:t>)</w:t>
      </w:r>
      <w:r>
        <w:rPr>
          <w:rFonts w:hint="eastAsia" w:ascii="宋体" w:hAnsi="宋体" w:eastAsia="宋体"/>
          <w:szCs w:val="21"/>
        </w:rPr>
        <w:t>已标价工程量清单或预算书</w:t>
      </w:r>
      <w:r>
        <w:rPr>
          <w:rFonts w:hint="eastAsia" w:ascii="宋体" w:hAnsi="宋体" w:eastAsia="宋体"/>
          <w:szCs w:val="21"/>
          <w:highlight w:val="none"/>
        </w:rPr>
        <w:t>;</w:t>
      </w:r>
    </w:p>
    <w:p>
      <w:pPr>
        <w:spacing w:line="276" w:lineRule="auto"/>
        <w:ind w:firstLine="315" w:firstLineChars="150"/>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九</w:t>
      </w:r>
      <w:r>
        <w:rPr>
          <w:rFonts w:hint="eastAsia" w:ascii="宋体" w:hAnsi="宋体" w:eastAsia="宋体"/>
          <w:szCs w:val="21"/>
          <w:highlight w:val="none"/>
        </w:rPr>
        <w:t>)</w:t>
      </w:r>
      <w:r>
        <w:rPr>
          <w:rFonts w:hint="eastAsia" w:ascii="宋体" w:hAnsi="宋体" w:eastAsia="宋体"/>
          <w:szCs w:val="21"/>
        </w:rPr>
        <w:t>其他合同文件。</w:t>
      </w:r>
    </w:p>
    <w:p>
      <w:pPr>
        <w:spacing w:line="276" w:lineRule="auto"/>
        <w:rPr>
          <w:rFonts w:ascii="宋体" w:hAnsi="宋体" w:eastAsia="宋体"/>
          <w:szCs w:val="21"/>
        </w:rPr>
      </w:pPr>
      <w:r>
        <w:rPr>
          <w:rFonts w:hint="eastAsia" w:ascii="宋体" w:hAnsi="宋体" w:eastAsia="宋体"/>
          <w:szCs w:val="21"/>
        </w:rPr>
        <w:t>二、合同的范围和条件</w:t>
      </w:r>
    </w:p>
    <w:p>
      <w:pPr>
        <w:spacing w:line="276" w:lineRule="auto"/>
        <w:ind w:firstLine="315" w:firstLineChars="150"/>
        <w:rPr>
          <w:rFonts w:ascii="宋体" w:hAnsi="宋体" w:eastAsia="宋体"/>
          <w:szCs w:val="21"/>
        </w:rPr>
      </w:pPr>
      <w:r>
        <w:rPr>
          <w:rFonts w:hint="eastAsia" w:ascii="宋体" w:hAnsi="宋体" w:eastAsia="宋体"/>
          <w:szCs w:val="21"/>
        </w:rPr>
        <w:t>本合同的范围和条件应与上述合同文件的规定相一致。</w:t>
      </w:r>
    </w:p>
    <w:p>
      <w:pPr>
        <w:spacing w:line="276" w:lineRule="auto"/>
        <w:rPr>
          <w:rFonts w:ascii="宋体" w:hAnsi="宋体" w:eastAsia="宋体"/>
          <w:szCs w:val="21"/>
        </w:rPr>
      </w:pPr>
      <w:r>
        <w:rPr>
          <w:rFonts w:hint="eastAsia" w:ascii="宋体" w:hAnsi="宋体" w:eastAsia="宋体"/>
          <w:szCs w:val="21"/>
        </w:rPr>
        <w:t>三、工程概况</w:t>
      </w:r>
    </w:p>
    <w:p>
      <w:pPr>
        <w:spacing w:line="276" w:lineRule="auto"/>
        <w:ind w:firstLine="315" w:firstLineChars="150"/>
        <w:rPr>
          <w:rFonts w:ascii="宋体" w:hAnsi="宋体" w:eastAsia="宋体"/>
          <w:szCs w:val="21"/>
          <w:u w:val="single"/>
        </w:rPr>
      </w:pPr>
      <w:r>
        <w:rPr>
          <w:rFonts w:hint="eastAsia" w:ascii="宋体" w:hAnsi="宋体" w:eastAsia="宋体"/>
          <w:szCs w:val="21"/>
        </w:rPr>
        <w:t>工程名称:</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工程地点:</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工程内容:</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工程立项批准文号:</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四、工程质量标准:工程质量符合合格及以上标准</w:t>
      </w:r>
    </w:p>
    <w:p>
      <w:pPr>
        <w:spacing w:line="276" w:lineRule="auto"/>
        <w:rPr>
          <w:rFonts w:ascii="宋体" w:hAnsi="宋体" w:eastAsia="宋体"/>
          <w:szCs w:val="21"/>
        </w:rPr>
      </w:pPr>
      <w:r>
        <w:rPr>
          <w:rFonts w:hint="eastAsia" w:ascii="宋体" w:hAnsi="宋体" w:eastAsia="宋体"/>
          <w:szCs w:val="21"/>
        </w:rPr>
        <w:t>五、合同金额</w:t>
      </w:r>
    </w:p>
    <w:p>
      <w:pPr>
        <w:spacing w:line="276" w:lineRule="auto"/>
        <w:ind w:firstLine="315" w:firstLineChars="150"/>
        <w:rPr>
          <w:rFonts w:ascii="宋体" w:hAnsi="宋体" w:eastAsia="宋体"/>
          <w:szCs w:val="21"/>
        </w:rPr>
      </w:pPr>
      <w:r>
        <w:rPr>
          <w:rFonts w:hint="eastAsia" w:ascii="宋体" w:hAnsi="宋体" w:eastAsia="宋体"/>
          <w:szCs w:val="21"/>
        </w:rPr>
        <w:t>签约合同价与合同价格形式</w:t>
      </w:r>
    </w:p>
    <w:p>
      <w:pPr>
        <w:spacing w:line="276" w:lineRule="auto"/>
        <w:ind w:firstLine="315" w:firstLineChars="150"/>
        <w:rPr>
          <w:rFonts w:ascii="宋体" w:hAnsi="宋体" w:eastAsia="宋体"/>
          <w:szCs w:val="21"/>
        </w:rPr>
      </w:pPr>
      <w:r>
        <w:rPr>
          <w:rFonts w:hint="eastAsia" w:ascii="宋体" w:hAnsi="宋体" w:eastAsia="宋体"/>
          <w:szCs w:val="21"/>
        </w:rPr>
        <w:t>1.签约合同价为:</w:t>
      </w:r>
    </w:p>
    <w:p>
      <w:pPr>
        <w:spacing w:line="276" w:lineRule="auto"/>
        <w:ind w:firstLine="315" w:firstLineChars="150"/>
        <w:rPr>
          <w:rFonts w:ascii="宋体" w:hAnsi="宋体" w:eastAsia="宋体"/>
          <w:szCs w:val="21"/>
        </w:rPr>
      </w:pPr>
      <w:r>
        <w:rPr>
          <w:rFonts w:hint="eastAsia" w:ascii="宋体" w:hAnsi="宋体" w:eastAsia="宋体"/>
          <w:szCs w:val="21"/>
        </w:rPr>
        <w:t>工程造价:</w:t>
      </w:r>
      <w:r>
        <w:rPr>
          <w:rFonts w:hint="eastAsia" w:ascii="宋体" w:hAnsi="宋体" w:eastAsia="宋体"/>
          <w:szCs w:val="21"/>
          <w:u w:val="single"/>
        </w:rPr>
        <w:t xml:space="preserve">大写: </w:t>
      </w:r>
      <w:r>
        <w:rPr>
          <w:rFonts w:hint="eastAsia" w:ascii="宋体" w:hAnsi="宋体" w:eastAsia="宋体"/>
          <w:szCs w:val="21"/>
          <w:highlight w:val="none"/>
          <w:u w:val="single"/>
        </w:rPr>
        <w:t>(</w:t>
      </w:r>
      <w:r>
        <w:rPr>
          <w:rFonts w:hint="eastAsia" w:ascii="宋体" w:hAnsi="宋体" w:eastAsia="宋体"/>
          <w:szCs w:val="21"/>
          <w:u w:val="single"/>
        </w:rPr>
        <w:t>￥元</w:t>
      </w:r>
      <w:r>
        <w:rPr>
          <w:rFonts w:hint="eastAsia" w:ascii="宋体" w:hAnsi="宋体" w:eastAsia="宋体"/>
          <w:szCs w:val="21"/>
          <w:highlight w:val="none"/>
          <w:u w:val="single"/>
        </w:rPr>
        <w:t>)</w:t>
      </w:r>
      <w:r>
        <w:rPr>
          <w:rFonts w:hint="eastAsia" w:ascii="宋体" w:hAnsi="宋体" w:eastAsia="宋体"/>
          <w:szCs w:val="21"/>
        </w:rPr>
        <w:t>。</w:t>
      </w:r>
    </w:p>
    <w:p>
      <w:pPr>
        <w:spacing w:line="276" w:lineRule="auto"/>
        <w:ind w:firstLine="315" w:firstLineChars="150"/>
        <w:rPr>
          <w:rFonts w:ascii="宋体" w:hAnsi="宋体" w:eastAsia="宋体"/>
          <w:szCs w:val="21"/>
          <w:u w:val="single"/>
        </w:rPr>
      </w:pPr>
      <w:r>
        <w:rPr>
          <w:rFonts w:hint="eastAsia" w:ascii="宋体" w:hAnsi="宋体" w:eastAsia="宋体"/>
          <w:szCs w:val="21"/>
          <w:u w:val="single"/>
        </w:rPr>
        <w:t>人民币</w:t>
      </w:r>
      <w:r>
        <w:rPr>
          <w:rFonts w:hint="eastAsia" w:ascii="宋体" w:hAnsi="宋体" w:eastAsia="宋体"/>
          <w:szCs w:val="21"/>
          <w:highlight w:val="none"/>
          <w:u w:val="single"/>
        </w:rPr>
        <w:t>(</w:t>
      </w:r>
      <w:r>
        <w:rPr>
          <w:rFonts w:hint="eastAsia" w:ascii="宋体" w:hAnsi="宋体" w:eastAsia="宋体"/>
          <w:szCs w:val="21"/>
          <w:u w:val="single"/>
        </w:rPr>
        <w:t>大写:</w:t>
      </w:r>
      <w:r>
        <w:rPr>
          <w:rFonts w:hint="eastAsia" w:ascii="宋体" w:hAnsi="宋体" w:eastAsia="宋体"/>
          <w:szCs w:val="21"/>
          <w:highlight w:val="none"/>
          <w:u w:val="single"/>
        </w:rPr>
        <w:t>)</w:t>
      </w:r>
      <w:r>
        <w:rPr>
          <w:rFonts w:hint="eastAsia" w:ascii="宋体" w:hAnsi="宋体" w:eastAsia="宋体"/>
          <w:szCs w:val="21"/>
          <w:u w:val="single"/>
        </w:rPr>
        <w:t xml:space="preserve"> </w:t>
      </w:r>
      <w:r>
        <w:rPr>
          <w:rFonts w:hint="eastAsia" w:ascii="宋体" w:hAnsi="宋体" w:eastAsia="宋体"/>
          <w:szCs w:val="21"/>
          <w:highlight w:val="none"/>
          <w:u w:val="single"/>
        </w:rPr>
        <w:t>(</w:t>
      </w:r>
      <w:r>
        <w:rPr>
          <w:rFonts w:hint="eastAsia" w:ascii="宋体" w:hAnsi="宋体" w:eastAsia="宋体"/>
          <w:szCs w:val="21"/>
          <w:u w:val="single"/>
        </w:rPr>
        <w:t>￥元</w:t>
      </w:r>
      <w:r>
        <w:rPr>
          <w:rFonts w:hint="eastAsia" w:ascii="宋体" w:hAnsi="宋体" w:eastAsia="宋体"/>
          <w:szCs w:val="21"/>
          <w:highlight w:val="none"/>
          <w:u w:val="single"/>
        </w:rPr>
        <w:t>);</w:t>
      </w:r>
    </w:p>
    <w:p>
      <w:pPr>
        <w:spacing w:line="276" w:lineRule="auto"/>
        <w:rPr>
          <w:rFonts w:ascii="宋体" w:hAnsi="宋体" w:eastAsia="宋体"/>
          <w:szCs w:val="21"/>
        </w:rPr>
      </w:pPr>
      <w:r>
        <w:rPr>
          <w:rFonts w:hint="eastAsia" w:ascii="宋体" w:hAnsi="宋体" w:eastAsia="宋体"/>
          <w:szCs w:val="21"/>
        </w:rPr>
        <w:t>其中:</w:t>
      </w:r>
    </w:p>
    <w:p>
      <w:pPr>
        <w:spacing w:line="276" w:lineRule="auto"/>
        <w:ind w:firstLine="315" w:firstLineChars="150"/>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1</w:t>
      </w:r>
      <w:r>
        <w:rPr>
          <w:rFonts w:hint="eastAsia" w:ascii="宋体" w:hAnsi="宋体" w:eastAsia="宋体"/>
          <w:szCs w:val="21"/>
          <w:highlight w:val="none"/>
        </w:rPr>
        <w:t>)</w:t>
      </w:r>
      <w:r>
        <w:rPr>
          <w:rFonts w:hint="eastAsia" w:ascii="宋体" w:hAnsi="宋体" w:eastAsia="宋体"/>
          <w:szCs w:val="21"/>
        </w:rPr>
        <w:t>安全文明施工费:</w:t>
      </w:r>
      <w:r>
        <w:rPr>
          <w:rFonts w:hint="eastAsia" w:ascii="宋体" w:hAnsi="宋体" w:eastAsia="宋体"/>
          <w:szCs w:val="21"/>
          <w:u w:val="single"/>
        </w:rPr>
        <w:t>人民币</w:t>
      </w:r>
      <w:r>
        <w:rPr>
          <w:rFonts w:hint="eastAsia" w:ascii="宋体" w:hAnsi="宋体" w:eastAsia="宋体"/>
          <w:szCs w:val="21"/>
          <w:highlight w:val="none"/>
          <w:u w:val="single"/>
        </w:rPr>
        <w:t>(</w:t>
      </w:r>
      <w:r>
        <w:rPr>
          <w:rFonts w:hint="eastAsia" w:ascii="宋体" w:hAnsi="宋体" w:eastAsia="宋体"/>
          <w:szCs w:val="21"/>
          <w:u w:val="single"/>
        </w:rPr>
        <w:t>大写</w:t>
      </w:r>
      <w:r>
        <w:rPr>
          <w:rFonts w:hint="eastAsia" w:ascii="宋体" w:hAnsi="宋体" w:eastAsia="宋体"/>
          <w:szCs w:val="21"/>
          <w:highlight w:val="none"/>
          <w:u w:val="single"/>
        </w:rPr>
        <w:t>)</w:t>
      </w:r>
      <w:r>
        <w:rPr>
          <w:rFonts w:hint="eastAsia" w:ascii="宋体" w:hAnsi="宋体" w:eastAsia="宋体"/>
          <w:szCs w:val="21"/>
          <w:u w:val="single"/>
        </w:rPr>
        <w:t xml:space="preserve"> </w:t>
      </w:r>
      <w:r>
        <w:rPr>
          <w:rFonts w:hint="eastAsia" w:ascii="宋体" w:hAnsi="宋体" w:eastAsia="宋体"/>
          <w:szCs w:val="21"/>
          <w:highlight w:val="none"/>
          <w:u w:val="single"/>
        </w:rPr>
        <w:t>(</w:t>
      </w:r>
      <w:r>
        <w:rPr>
          <w:rFonts w:hint="eastAsia" w:ascii="宋体" w:hAnsi="宋体" w:eastAsia="宋体"/>
          <w:szCs w:val="21"/>
          <w:u w:val="single"/>
        </w:rPr>
        <w:t>￥元</w:t>
      </w:r>
      <w:r>
        <w:rPr>
          <w:rFonts w:hint="eastAsia" w:ascii="宋体" w:hAnsi="宋体" w:eastAsia="宋体"/>
          <w:szCs w:val="21"/>
          <w:highlight w:val="none"/>
          <w:u w:val="single"/>
        </w:rPr>
        <w:t>)</w:t>
      </w:r>
      <w:r>
        <w:rPr>
          <w:rFonts w:hint="eastAsia" w:ascii="宋体" w:hAnsi="宋体" w:eastAsia="宋体"/>
          <w:szCs w:val="21"/>
          <w:u w:val="single"/>
        </w:rPr>
        <w:t xml:space="preserve"> </w:t>
      </w:r>
      <w:r>
        <w:rPr>
          <w:rFonts w:hint="eastAsia" w:ascii="宋体" w:hAnsi="宋体" w:eastAsia="宋体"/>
          <w:szCs w:val="21"/>
          <w:highlight w:val="none"/>
        </w:rPr>
        <w:t>;</w:t>
      </w:r>
    </w:p>
    <w:p>
      <w:pPr>
        <w:spacing w:line="276" w:lineRule="auto"/>
        <w:ind w:firstLine="315" w:firstLineChars="150"/>
        <w:rPr>
          <w:rFonts w:ascii="宋体" w:hAnsi="宋体" w:eastAsia="宋体"/>
          <w:szCs w:val="21"/>
          <w:u w:val="single"/>
        </w:rPr>
      </w:pPr>
      <w:r>
        <w:rPr>
          <w:rFonts w:hint="eastAsia" w:ascii="宋体" w:hAnsi="宋体" w:eastAsia="宋体"/>
          <w:szCs w:val="21"/>
          <w:highlight w:val="none"/>
        </w:rPr>
        <w:t>(</w:t>
      </w:r>
      <w:r>
        <w:rPr>
          <w:rFonts w:hint="eastAsia" w:ascii="宋体" w:hAnsi="宋体" w:eastAsia="宋体"/>
          <w:szCs w:val="21"/>
        </w:rPr>
        <w:t>2</w:t>
      </w:r>
      <w:r>
        <w:rPr>
          <w:rFonts w:hint="eastAsia" w:ascii="宋体" w:hAnsi="宋体" w:eastAsia="宋体"/>
          <w:szCs w:val="21"/>
          <w:highlight w:val="none"/>
        </w:rPr>
        <w:t>)</w:t>
      </w:r>
      <w:r>
        <w:rPr>
          <w:rFonts w:hint="eastAsia" w:ascii="宋体" w:hAnsi="宋体" w:eastAsia="宋体"/>
          <w:szCs w:val="21"/>
        </w:rPr>
        <w:t>材料和工程设备暂估价金额:</w:t>
      </w:r>
      <w:r>
        <w:rPr>
          <w:rFonts w:hint="eastAsia" w:ascii="宋体" w:hAnsi="宋体" w:eastAsia="宋体"/>
          <w:szCs w:val="21"/>
          <w:u w:val="single"/>
        </w:rPr>
        <w:t>人民币</w:t>
      </w:r>
      <w:r>
        <w:rPr>
          <w:rFonts w:hint="eastAsia" w:ascii="宋体" w:hAnsi="宋体" w:eastAsia="宋体"/>
          <w:szCs w:val="21"/>
          <w:highlight w:val="none"/>
          <w:u w:val="single"/>
        </w:rPr>
        <w:t>(</w:t>
      </w:r>
      <w:r>
        <w:rPr>
          <w:rFonts w:hint="eastAsia" w:ascii="宋体" w:hAnsi="宋体" w:eastAsia="宋体"/>
          <w:szCs w:val="21"/>
          <w:u w:val="single"/>
        </w:rPr>
        <w:t>大写</w:t>
      </w:r>
      <w:r>
        <w:rPr>
          <w:rFonts w:hint="eastAsia" w:ascii="宋体" w:hAnsi="宋体" w:eastAsia="宋体"/>
          <w:szCs w:val="21"/>
          <w:highlight w:val="none"/>
          <w:u w:val="single"/>
        </w:rPr>
        <w:t>)</w:t>
      </w:r>
      <w:r>
        <w:rPr>
          <w:rFonts w:hint="eastAsia" w:ascii="宋体" w:hAnsi="宋体" w:eastAsia="宋体"/>
          <w:szCs w:val="21"/>
          <w:u w:val="single"/>
        </w:rPr>
        <w:t xml:space="preserve"> </w:t>
      </w:r>
      <w:r>
        <w:rPr>
          <w:rFonts w:hint="eastAsia" w:ascii="宋体" w:hAnsi="宋体" w:eastAsia="宋体"/>
          <w:szCs w:val="21"/>
          <w:highlight w:val="none"/>
          <w:u w:val="single"/>
        </w:rPr>
        <w:t>(</w:t>
      </w:r>
      <w:r>
        <w:rPr>
          <w:rFonts w:hint="eastAsia" w:ascii="宋体" w:hAnsi="宋体" w:eastAsia="宋体"/>
          <w:szCs w:val="21"/>
          <w:u w:val="single"/>
        </w:rPr>
        <w:t>￥元</w:t>
      </w:r>
      <w:r>
        <w:rPr>
          <w:rFonts w:hint="eastAsia" w:ascii="宋体" w:hAnsi="宋体" w:eastAsia="宋体"/>
          <w:szCs w:val="21"/>
          <w:highlight w:val="none"/>
          <w:u w:val="single"/>
        </w:rPr>
        <w:t>);</w:t>
      </w:r>
    </w:p>
    <w:p>
      <w:pPr>
        <w:spacing w:line="276" w:lineRule="auto"/>
        <w:ind w:firstLine="315" w:firstLineChars="150"/>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3</w:t>
      </w:r>
      <w:r>
        <w:rPr>
          <w:rFonts w:hint="eastAsia" w:ascii="宋体" w:hAnsi="宋体" w:eastAsia="宋体"/>
          <w:szCs w:val="21"/>
          <w:highlight w:val="none"/>
        </w:rPr>
        <w:t>)</w:t>
      </w:r>
      <w:r>
        <w:rPr>
          <w:rFonts w:hint="eastAsia" w:ascii="宋体" w:hAnsi="宋体" w:eastAsia="宋体"/>
          <w:szCs w:val="21"/>
        </w:rPr>
        <w:t>专业工程暂估价金额:</w:t>
      </w:r>
      <w:r>
        <w:rPr>
          <w:rFonts w:hint="eastAsia" w:ascii="宋体" w:hAnsi="宋体" w:eastAsia="宋体"/>
          <w:szCs w:val="21"/>
          <w:u w:val="single"/>
        </w:rPr>
        <w:t>人民币</w:t>
      </w:r>
      <w:r>
        <w:rPr>
          <w:rFonts w:hint="eastAsia" w:ascii="宋体" w:hAnsi="宋体" w:eastAsia="宋体"/>
          <w:szCs w:val="21"/>
          <w:highlight w:val="none"/>
          <w:u w:val="single"/>
        </w:rPr>
        <w:t>(</w:t>
      </w:r>
      <w:r>
        <w:rPr>
          <w:rFonts w:hint="eastAsia" w:ascii="宋体" w:hAnsi="宋体" w:eastAsia="宋体"/>
          <w:szCs w:val="21"/>
          <w:u w:val="single"/>
        </w:rPr>
        <w:t>大写</w:t>
      </w:r>
      <w:r>
        <w:rPr>
          <w:rFonts w:hint="eastAsia" w:ascii="宋体" w:hAnsi="宋体" w:eastAsia="宋体"/>
          <w:szCs w:val="21"/>
          <w:highlight w:val="none"/>
          <w:u w:val="single"/>
        </w:rPr>
        <w:t>)</w:t>
      </w:r>
      <w:r>
        <w:rPr>
          <w:rFonts w:hint="eastAsia" w:ascii="宋体" w:hAnsi="宋体" w:eastAsia="宋体"/>
          <w:szCs w:val="21"/>
          <w:u w:val="single"/>
        </w:rPr>
        <w:t xml:space="preserve"> </w:t>
      </w:r>
      <w:r>
        <w:rPr>
          <w:rFonts w:hint="eastAsia" w:ascii="宋体" w:hAnsi="宋体" w:eastAsia="宋体"/>
          <w:szCs w:val="21"/>
          <w:highlight w:val="none"/>
          <w:u w:val="single"/>
        </w:rPr>
        <w:t>(</w:t>
      </w:r>
      <w:r>
        <w:rPr>
          <w:rFonts w:hint="eastAsia" w:ascii="宋体" w:hAnsi="宋体" w:eastAsia="宋体"/>
          <w:szCs w:val="21"/>
          <w:u w:val="single"/>
        </w:rPr>
        <w:t>￥元</w:t>
      </w:r>
      <w:r>
        <w:rPr>
          <w:rFonts w:hint="eastAsia" w:ascii="宋体" w:hAnsi="宋体" w:eastAsia="宋体"/>
          <w:szCs w:val="21"/>
          <w:highlight w:val="none"/>
          <w:u w:val="single"/>
        </w:rPr>
        <w:t>);</w:t>
      </w:r>
    </w:p>
    <w:p>
      <w:pPr>
        <w:spacing w:line="276" w:lineRule="auto"/>
        <w:ind w:firstLine="315" w:firstLineChars="150"/>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4</w:t>
      </w:r>
      <w:r>
        <w:rPr>
          <w:rFonts w:hint="eastAsia" w:ascii="宋体" w:hAnsi="宋体" w:eastAsia="宋体"/>
          <w:szCs w:val="21"/>
          <w:highlight w:val="none"/>
        </w:rPr>
        <w:t>)</w:t>
      </w:r>
      <w:r>
        <w:rPr>
          <w:rFonts w:hint="eastAsia" w:ascii="宋体" w:hAnsi="宋体" w:eastAsia="宋体"/>
          <w:szCs w:val="21"/>
        </w:rPr>
        <w:t>暂列金额:</w:t>
      </w:r>
      <w:r>
        <w:rPr>
          <w:rFonts w:hint="eastAsia" w:ascii="宋体" w:hAnsi="宋体" w:eastAsia="宋体"/>
          <w:szCs w:val="21"/>
          <w:u w:val="single"/>
        </w:rPr>
        <w:t>人民币</w:t>
      </w:r>
      <w:r>
        <w:rPr>
          <w:rFonts w:hint="eastAsia" w:ascii="宋体" w:hAnsi="宋体" w:eastAsia="宋体"/>
          <w:szCs w:val="21"/>
          <w:highlight w:val="none"/>
          <w:u w:val="single"/>
        </w:rPr>
        <w:t>(</w:t>
      </w:r>
      <w:r>
        <w:rPr>
          <w:rFonts w:hint="eastAsia" w:ascii="宋体" w:hAnsi="宋体" w:eastAsia="宋体"/>
          <w:szCs w:val="21"/>
          <w:u w:val="single"/>
        </w:rPr>
        <w:t>大写</w:t>
      </w:r>
      <w:r>
        <w:rPr>
          <w:rFonts w:hint="eastAsia" w:ascii="宋体" w:hAnsi="宋体" w:eastAsia="宋体"/>
          <w:szCs w:val="21"/>
          <w:highlight w:val="none"/>
          <w:u w:val="single"/>
        </w:rPr>
        <w:t>)</w:t>
      </w:r>
      <w:r>
        <w:rPr>
          <w:rFonts w:hint="eastAsia" w:ascii="宋体" w:hAnsi="宋体" w:eastAsia="宋体"/>
          <w:szCs w:val="21"/>
          <w:u w:val="single"/>
        </w:rPr>
        <w:t xml:space="preserve"> </w:t>
      </w:r>
      <w:r>
        <w:rPr>
          <w:rFonts w:hint="eastAsia" w:ascii="宋体" w:hAnsi="宋体" w:eastAsia="宋体"/>
          <w:szCs w:val="21"/>
          <w:highlight w:val="none"/>
          <w:u w:val="single"/>
        </w:rPr>
        <w:t>(</w:t>
      </w:r>
      <w:r>
        <w:rPr>
          <w:rFonts w:hint="eastAsia" w:ascii="宋体" w:hAnsi="宋体" w:eastAsia="宋体"/>
          <w:szCs w:val="21"/>
          <w:u w:val="single"/>
        </w:rPr>
        <w:t>￥元</w:t>
      </w:r>
      <w:r>
        <w:rPr>
          <w:rFonts w:hint="eastAsia" w:ascii="宋体" w:hAnsi="宋体" w:eastAsia="宋体"/>
          <w:szCs w:val="21"/>
          <w:highlight w:val="none"/>
          <w:u w:val="single"/>
        </w:rPr>
        <w:t>)</w:t>
      </w:r>
      <w:r>
        <w:rPr>
          <w:rFonts w:hint="eastAsia" w:ascii="宋体" w:hAnsi="宋体" w:eastAsia="宋体"/>
          <w:szCs w:val="21"/>
          <w:u w:val="single"/>
        </w:rPr>
        <w:t xml:space="preserve"> </w:t>
      </w:r>
      <w:r>
        <w:rPr>
          <w:rFonts w:hint="eastAsia" w:ascii="宋体" w:hAnsi="宋体" w:eastAsia="宋体"/>
          <w:szCs w:val="21"/>
          <w:highlight w:val="none"/>
        </w:rPr>
        <w:t>;</w:t>
      </w:r>
    </w:p>
    <w:p>
      <w:pPr>
        <w:spacing w:line="276" w:lineRule="auto"/>
        <w:ind w:firstLine="315" w:firstLineChars="150"/>
        <w:rPr>
          <w:rFonts w:ascii="宋体" w:hAnsi="宋体" w:eastAsia="宋体"/>
          <w:szCs w:val="21"/>
        </w:rPr>
      </w:pPr>
      <w:r>
        <w:rPr>
          <w:rFonts w:hint="eastAsia" w:ascii="宋体" w:hAnsi="宋体" w:eastAsia="宋体"/>
          <w:szCs w:val="21"/>
        </w:rPr>
        <w:t>2.合同价格形式:</w:t>
      </w:r>
      <w:r>
        <w:rPr>
          <w:rFonts w:hint="eastAsia" w:ascii="宋体" w:hAnsi="宋体" w:eastAsia="宋体"/>
          <w:szCs w:val="21"/>
          <w:u w:val="single"/>
        </w:rPr>
        <w:t xml:space="preserve">          </w:t>
      </w:r>
      <w:r>
        <w:rPr>
          <w:rFonts w:hint="eastAsia" w:ascii="宋体" w:hAnsi="宋体" w:eastAsia="宋体"/>
          <w:szCs w:val="21"/>
        </w:rPr>
        <w:t xml:space="preserve"> </w:t>
      </w:r>
    </w:p>
    <w:p>
      <w:pPr>
        <w:spacing w:line="276" w:lineRule="auto"/>
        <w:rPr>
          <w:rFonts w:ascii="宋体" w:hAnsi="宋体" w:eastAsia="宋体"/>
          <w:szCs w:val="21"/>
        </w:rPr>
      </w:pPr>
      <w:r>
        <w:rPr>
          <w:rFonts w:hint="eastAsia" w:ascii="宋体" w:hAnsi="宋体" w:eastAsia="宋体"/>
          <w:szCs w:val="21"/>
        </w:rPr>
        <w:t>六、付款方式</w:t>
      </w:r>
    </w:p>
    <w:p>
      <w:pPr>
        <w:spacing w:line="276" w:lineRule="auto"/>
        <w:rPr>
          <w:rFonts w:ascii="宋体" w:hAnsi="宋体" w:eastAsia="宋体"/>
          <w:szCs w:val="21"/>
          <w:u w:val="single"/>
        </w:rPr>
      </w:pP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七、缺陷责任期</w:t>
      </w:r>
    </w:p>
    <w:p>
      <w:pPr>
        <w:spacing w:line="276" w:lineRule="auto"/>
        <w:ind w:firstLine="315" w:firstLineChars="150"/>
        <w:rPr>
          <w:rFonts w:ascii="宋体" w:hAnsi="宋体" w:eastAsia="宋体"/>
          <w:szCs w:val="21"/>
        </w:rPr>
      </w:pPr>
      <w:r>
        <w:rPr>
          <w:rFonts w:hint="eastAsia" w:ascii="宋体" w:hAnsi="宋体" w:eastAsia="宋体"/>
          <w:szCs w:val="21"/>
        </w:rPr>
        <w:t>工程缺陷责任期为___个月， 缺陷责任期自工程通过竣工验收之日起计算。</w:t>
      </w:r>
    </w:p>
    <w:p>
      <w:pPr>
        <w:spacing w:line="276" w:lineRule="auto"/>
        <w:ind w:firstLine="315" w:firstLineChars="150"/>
        <w:rPr>
          <w:rFonts w:ascii="宋体" w:hAnsi="宋体" w:eastAsia="宋体"/>
          <w:szCs w:val="21"/>
        </w:rPr>
      </w:pPr>
      <w:r>
        <w:rPr>
          <w:rFonts w:hint="eastAsia" w:ascii="宋体" w:hAnsi="宋体" w:eastAsia="宋体"/>
          <w:szCs w:val="21"/>
        </w:rPr>
        <w:t>单位工程先于全部工程进行验收，单位工程缺陷责任期</w:t>
      </w:r>
      <w:r>
        <w:rPr>
          <w:rFonts w:hint="eastAsia" w:ascii="宋体" w:hAnsi="宋体" w:eastAsia="宋体"/>
          <w:szCs w:val="21"/>
          <w:highlight w:val="none"/>
        </w:rPr>
        <w:t>自单位</w:t>
      </w:r>
      <w:r>
        <w:rPr>
          <w:rFonts w:hint="eastAsia" w:ascii="宋体" w:hAnsi="宋体" w:eastAsia="宋体"/>
          <w:szCs w:val="21"/>
        </w:rPr>
        <w:t>工程验收合格之日起算。缺陷责任期终止后，发包人应退还剩余的质量保证金。</w:t>
      </w:r>
    </w:p>
    <w:p>
      <w:pPr>
        <w:spacing w:line="276" w:lineRule="auto"/>
        <w:rPr>
          <w:rFonts w:ascii="宋体" w:hAnsi="宋体" w:eastAsia="宋体"/>
          <w:szCs w:val="21"/>
        </w:rPr>
      </w:pPr>
      <w:r>
        <w:rPr>
          <w:rFonts w:hint="eastAsia" w:ascii="宋体" w:hAnsi="宋体" w:eastAsia="宋体"/>
          <w:szCs w:val="21"/>
        </w:rPr>
        <w:t>八、施工日期、地点</w:t>
      </w:r>
    </w:p>
    <w:p>
      <w:pPr>
        <w:spacing w:line="276" w:lineRule="auto"/>
        <w:ind w:firstLine="315" w:firstLineChars="150"/>
        <w:rPr>
          <w:rFonts w:ascii="宋体" w:hAnsi="宋体" w:eastAsia="宋体"/>
          <w:szCs w:val="21"/>
        </w:rPr>
      </w:pPr>
      <w:r>
        <w:rPr>
          <w:rFonts w:hint="eastAsia" w:ascii="宋体" w:hAnsi="宋体" w:eastAsia="宋体"/>
          <w:szCs w:val="21"/>
        </w:rPr>
        <w:t>1.开工日期:__ 年___ 月_____ 日</w:t>
      </w:r>
    </w:p>
    <w:p>
      <w:pPr>
        <w:spacing w:line="276" w:lineRule="auto"/>
        <w:ind w:firstLine="315" w:firstLineChars="150"/>
        <w:rPr>
          <w:rFonts w:ascii="宋体" w:hAnsi="宋体" w:eastAsia="宋体"/>
          <w:szCs w:val="21"/>
        </w:rPr>
      </w:pPr>
      <w:r>
        <w:rPr>
          <w:rFonts w:hint="eastAsia" w:ascii="宋体" w:hAnsi="宋体" w:eastAsia="宋体"/>
          <w:szCs w:val="21"/>
        </w:rPr>
        <w:t>2.竣工日期:</w:t>
      </w:r>
      <w:r>
        <w:rPr>
          <w:rFonts w:hint="eastAsia" w:ascii="宋体" w:hAnsi="宋体" w:eastAsia="宋体"/>
          <w:szCs w:val="21"/>
          <w:u w:val="single"/>
        </w:rPr>
        <w:t xml:space="preserve">     </w:t>
      </w:r>
      <w:r>
        <w:rPr>
          <w:rFonts w:hint="eastAsia" w:ascii="宋体" w:hAnsi="宋体" w:eastAsia="宋体"/>
          <w:szCs w:val="21"/>
        </w:rPr>
        <w:t>年 ____ 月____ 日</w:t>
      </w:r>
    </w:p>
    <w:p>
      <w:pPr>
        <w:spacing w:line="276" w:lineRule="auto"/>
        <w:ind w:firstLine="315" w:firstLineChars="150"/>
        <w:rPr>
          <w:rFonts w:ascii="宋体" w:hAnsi="宋体" w:eastAsia="宋体"/>
          <w:szCs w:val="21"/>
        </w:rPr>
      </w:pPr>
      <w:r>
        <w:rPr>
          <w:rFonts w:hint="eastAsia" w:ascii="宋体" w:hAnsi="宋体" w:eastAsia="宋体"/>
          <w:szCs w:val="21"/>
        </w:rPr>
        <w:t>3.合同工期日历日。</w:t>
      </w:r>
    </w:p>
    <w:p>
      <w:pPr>
        <w:spacing w:line="276" w:lineRule="auto"/>
        <w:rPr>
          <w:rFonts w:ascii="宋体" w:hAnsi="宋体" w:eastAsia="宋体"/>
          <w:szCs w:val="21"/>
        </w:rPr>
      </w:pPr>
      <w:r>
        <w:rPr>
          <w:rFonts w:hint="eastAsia" w:ascii="宋体" w:hAnsi="宋体" w:eastAsia="宋体"/>
          <w:szCs w:val="21"/>
        </w:rPr>
        <w:t>九、 合同生效</w:t>
      </w:r>
    </w:p>
    <w:p>
      <w:pPr>
        <w:spacing w:line="276" w:lineRule="auto"/>
        <w:ind w:firstLine="315" w:firstLineChars="150"/>
        <w:rPr>
          <w:rFonts w:ascii="宋体" w:hAnsi="宋体" w:eastAsia="宋体"/>
          <w:szCs w:val="21"/>
        </w:rPr>
      </w:pPr>
      <w:r>
        <w:rPr>
          <w:rFonts w:hint="eastAsia" w:ascii="宋体" w:hAnsi="宋体" w:eastAsia="宋体"/>
          <w:szCs w:val="21"/>
        </w:rPr>
        <w:t>本合同自经双方法定代表人或其授权代表签字并加盖双方合同章后生效。</w:t>
      </w:r>
    </w:p>
    <w:p>
      <w:pPr>
        <w:spacing w:line="276" w:lineRule="auto"/>
        <w:rPr>
          <w:rFonts w:ascii="宋体" w:hAnsi="宋体" w:eastAsia="宋体"/>
          <w:szCs w:val="21"/>
        </w:rPr>
      </w:pPr>
      <w:r>
        <w:rPr>
          <w:rFonts w:hint="eastAsia" w:ascii="宋体" w:hAnsi="宋体" w:eastAsia="宋体"/>
          <w:szCs w:val="21"/>
        </w:rPr>
        <w:t>十、合同保存</w:t>
      </w:r>
    </w:p>
    <w:p>
      <w:pPr>
        <w:spacing w:line="276" w:lineRule="auto"/>
        <w:ind w:firstLine="315" w:firstLineChars="150"/>
        <w:rPr>
          <w:rFonts w:ascii="宋体" w:hAnsi="宋体" w:eastAsia="宋体"/>
          <w:szCs w:val="21"/>
        </w:rPr>
      </w:pPr>
      <w:r>
        <w:rPr>
          <w:rFonts w:hint="eastAsia" w:ascii="宋体" w:hAnsi="宋体" w:eastAsia="宋体"/>
          <w:szCs w:val="21"/>
        </w:rPr>
        <w:t>本合同一式__份， 均具有同等法律效力，发包人</w:t>
      </w:r>
      <w:r>
        <w:rPr>
          <w:rFonts w:hint="eastAsia" w:ascii="宋体" w:hAnsi="宋体" w:eastAsia="宋体"/>
          <w:szCs w:val="21"/>
          <w:u w:val="single"/>
        </w:rPr>
        <w:t xml:space="preserve">    </w:t>
      </w:r>
      <w:r>
        <w:rPr>
          <w:rFonts w:hint="eastAsia" w:ascii="宋体" w:hAnsi="宋体" w:eastAsia="宋体"/>
          <w:szCs w:val="21"/>
        </w:rPr>
        <w:t>份， 承包人__份，代理机构___份。</w:t>
      </w:r>
    </w:p>
    <w:p>
      <w:pPr>
        <w:spacing w:line="276" w:lineRule="auto"/>
        <w:rPr>
          <w:rFonts w:ascii="宋体" w:hAnsi="宋体" w:eastAsia="宋体"/>
          <w:szCs w:val="21"/>
        </w:rPr>
      </w:pPr>
      <w:r>
        <w:rPr>
          <w:rFonts w:hint="eastAsia" w:ascii="宋体" w:hAnsi="宋体" w:eastAsia="宋体"/>
          <w:szCs w:val="21"/>
        </w:rPr>
        <w:t>十一、关于政府采购合同融资</w:t>
      </w:r>
    </w:p>
    <w:p>
      <w:pPr>
        <w:spacing w:line="276" w:lineRule="auto"/>
        <w:ind w:firstLine="315" w:firstLineChars="150"/>
        <w:rPr>
          <w:rFonts w:ascii="宋体" w:hAnsi="宋体" w:eastAsia="宋体"/>
          <w:szCs w:val="21"/>
        </w:rPr>
      </w:pPr>
      <w:r>
        <w:rPr>
          <w:rFonts w:hint="eastAsia" w:ascii="宋体" w:hAnsi="宋体" w:eastAsia="宋体"/>
          <w:szCs w:val="21"/>
        </w:rPr>
        <w:t>1.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 采购人要从严加强合同付款账户管理， 未经贷款银行同意，不随意更改合同付款账户。</w:t>
      </w:r>
    </w:p>
    <w:p>
      <w:pPr>
        <w:spacing w:line="276" w:lineRule="auto"/>
        <w:ind w:firstLine="315" w:firstLineChars="150"/>
        <w:rPr>
          <w:rFonts w:ascii="宋体" w:hAnsi="宋体" w:eastAsia="宋体"/>
          <w:szCs w:val="21"/>
        </w:rPr>
      </w:pPr>
      <w:r>
        <w:rPr>
          <w:rFonts w:hint="eastAsia" w:ascii="宋体" w:hAnsi="宋体" w:eastAsia="宋体"/>
          <w:szCs w:val="21"/>
        </w:rPr>
        <w:t>2.政府采购</w:t>
      </w:r>
      <w:r>
        <w:rPr>
          <w:rFonts w:hint="eastAsia" w:ascii="宋体" w:hAnsi="宋体" w:eastAsia="宋体"/>
          <w:szCs w:val="21"/>
          <w:highlight w:val="none"/>
        </w:rPr>
        <w:t>合同签定</w:t>
      </w:r>
      <w:r>
        <w:rPr>
          <w:rFonts w:hint="eastAsia" w:ascii="宋体" w:hAnsi="宋体" w:eastAsia="宋体"/>
          <w:szCs w:val="21"/>
        </w:rPr>
        <w:t>后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敖银行账户，保障供应商收款的银行账户与拟货款银行回款账户一致。</w:t>
      </w:r>
    </w:p>
    <w:p>
      <w:pPr>
        <w:spacing w:line="276" w:lineRule="auto"/>
        <w:ind w:firstLine="315" w:firstLineChars="150"/>
        <w:rPr>
          <w:rFonts w:ascii="宋体" w:hAnsi="宋体" w:eastAsia="宋体"/>
          <w:szCs w:val="21"/>
        </w:rPr>
      </w:pPr>
      <w:r>
        <w:rPr>
          <w:rFonts w:hint="eastAsia" w:ascii="宋体" w:hAnsi="宋体" w:eastAsia="宋体"/>
          <w:szCs w:val="21"/>
        </w:rPr>
        <w:t>3.当成交供应商成功获批银行贷款后，采购人还应根据信息公开平台推送的“确认单”信息，加强合同账户及资金支付管理，确保合同资金准确支付到贷款银行确认的回款账户。采购人不得以末看见“确认单”信息为由，不经货款银行同意擅自更改合同账户、非法支付项目资金，造成不良后果的，将承担相应法律责任。</w:t>
      </w:r>
    </w:p>
    <w:p>
      <w:pPr>
        <w:spacing w:line="276" w:lineRule="auto"/>
        <w:rPr>
          <w:rFonts w:ascii="宋体" w:hAnsi="宋体" w:eastAsia="宋体"/>
          <w:szCs w:val="21"/>
        </w:rPr>
      </w:pPr>
      <w:r>
        <w:rPr>
          <w:rFonts w:hint="eastAsia" w:ascii="宋体" w:hAnsi="宋体" w:eastAsia="宋体"/>
          <w:szCs w:val="21"/>
        </w:rPr>
        <w:t>十二、权利瑕疵担保</w:t>
      </w:r>
    </w:p>
    <w:p>
      <w:pPr>
        <w:spacing w:line="276" w:lineRule="auto"/>
        <w:ind w:firstLine="315" w:firstLineChars="150"/>
        <w:rPr>
          <w:rFonts w:ascii="宋体" w:hAnsi="宋体" w:eastAsia="宋体"/>
          <w:szCs w:val="21"/>
        </w:rPr>
      </w:pPr>
      <w:r>
        <w:rPr>
          <w:rFonts w:hint="eastAsia" w:ascii="宋体" w:hAnsi="宋体" w:eastAsia="宋体"/>
          <w:szCs w:val="21"/>
        </w:rPr>
        <w:t>1.乙方保证对其出售的标的物享有合法的权利</w:t>
      </w:r>
      <w:r>
        <w:rPr>
          <w:rFonts w:hint="eastAsia" w:ascii="宋体" w:hAnsi="宋体" w:eastAsia="宋体"/>
          <w:szCs w:val="21"/>
          <w:highlight w:val="none"/>
        </w:rPr>
        <w:t>;</w:t>
      </w:r>
    </w:p>
    <w:p>
      <w:pPr>
        <w:spacing w:line="276"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2.乙方应保证在其出售的标的物上不存在任何未曾向甲方透露的担保物杈，如抵押权、质押权、留置权等</w:t>
      </w:r>
      <w:r>
        <w:rPr>
          <w:rFonts w:hint="eastAsia" w:ascii="宋体" w:hAnsi="宋体" w:eastAsia="宋体"/>
          <w:szCs w:val="21"/>
          <w:highlight w:val="none"/>
        </w:rPr>
        <w:t>;</w:t>
      </w:r>
    </w:p>
    <w:p>
      <w:pPr>
        <w:spacing w:line="276" w:lineRule="auto"/>
        <w:ind w:firstLine="315" w:firstLineChars="150"/>
        <w:rPr>
          <w:rFonts w:ascii="宋体" w:hAnsi="宋体" w:eastAsia="宋体"/>
          <w:szCs w:val="21"/>
        </w:rPr>
      </w:pPr>
      <w:r>
        <w:rPr>
          <w:rFonts w:hint="eastAsia" w:ascii="宋体" w:hAnsi="宋体" w:eastAsia="宋体"/>
          <w:szCs w:val="21"/>
        </w:rPr>
        <w:t>3.乙方应保证其所出售的标的物没有侵犯任何第三人的知识产权和商业秘密等权利</w:t>
      </w:r>
      <w:r>
        <w:rPr>
          <w:rFonts w:hint="eastAsia" w:ascii="宋体" w:hAnsi="宋体" w:eastAsia="宋体"/>
          <w:szCs w:val="21"/>
          <w:highlight w:val="none"/>
        </w:rPr>
        <w:t>;</w:t>
      </w:r>
    </w:p>
    <w:p>
      <w:pPr>
        <w:spacing w:line="276" w:lineRule="auto"/>
        <w:ind w:firstLine="315" w:firstLineChars="150"/>
        <w:rPr>
          <w:rFonts w:ascii="宋体" w:hAnsi="宋体" w:eastAsia="宋体"/>
          <w:szCs w:val="21"/>
        </w:rPr>
      </w:pPr>
      <w:r>
        <w:rPr>
          <w:rFonts w:hint="eastAsia" w:ascii="宋体" w:hAnsi="宋体" w:eastAsia="宋体"/>
          <w:szCs w:val="21"/>
        </w:rPr>
        <w:t>4.如甲方使用该标的物构成上述侵权的，则由乙方承担全部责任。</w:t>
      </w:r>
    </w:p>
    <w:p>
      <w:pPr>
        <w:spacing w:line="276" w:lineRule="auto"/>
        <w:ind w:firstLine="315" w:firstLineChars="150"/>
        <w:rPr>
          <w:rFonts w:ascii="宋体" w:hAnsi="宋体" w:eastAsia="宋体"/>
          <w:szCs w:val="21"/>
        </w:rPr>
      </w:pPr>
      <w:r>
        <w:rPr>
          <w:rFonts w:hint="eastAsia" w:ascii="宋体" w:hAnsi="宋体" w:eastAsia="宋体"/>
          <w:szCs w:val="21"/>
        </w:rPr>
        <w:t xml:space="preserve">发包人:    </w:t>
      </w:r>
      <w:r>
        <w:rPr>
          <w:rFonts w:hint="eastAsia" w:ascii="宋体" w:hAnsi="宋体" w:eastAsia="宋体"/>
          <w:szCs w:val="21"/>
          <w:highlight w:val="none"/>
        </w:rPr>
        <w:t>(</w:t>
      </w:r>
      <w:r>
        <w:rPr>
          <w:rFonts w:hint="eastAsia" w:ascii="宋体" w:hAnsi="宋体" w:eastAsia="宋体"/>
          <w:szCs w:val="21"/>
        </w:rPr>
        <w:t>公章</w:t>
      </w:r>
      <w:r>
        <w:rPr>
          <w:rFonts w:hint="eastAsia" w:ascii="宋体" w:hAnsi="宋体" w:eastAsia="宋体"/>
          <w:szCs w:val="21"/>
          <w:highlight w:val="none"/>
        </w:rPr>
        <w:t>)</w:t>
      </w:r>
      <w:r>
        <w:rPr>
          <w:rFonts w:hint="eastAsia" w:ascii="宋体" w:hAnsi="宋体" w:eastAsia="宋体"/>
          <w:szCs w:val="21"/>
        </w:rPr>
        <w:t xml:space="preserve">                    发包人:        </w:t>
      </w:r>
      <w:r>
        <w:rPr>
          <w:rFonts w:hint="eastAsia" w:ascii="宋体" w:hAnsi="宋体" w:eastAsia="宋体"/>
          <w:szCs w:val="21"/>
          <w:highlight w:val="none"/>
        </w:rPr>
        <w:t>(</w:t>
      </w:r>
      <w:r>
        <w:rPr>
          <w:rFonts w:hint="eastAsia" w:ascii="宋体" w:hAnsi="宋体" w:eastAsia="宋体"/>
          <w:szCs w:val="21"/>
        </w:rPr>
        <w:t>公章</w:t>
      </w:r>
      <w:r>
        <w:rPr>
          <w:rFonts w:hint="eastAsia" w:ascii="宋体" w:hAnsi="宋体" w:eastAsia="宋体"/>
          <w:szCs w:val="21"/>
          <w:highlight w:val="none"/>
        </w:rPr>
        <w:t>)</w:t>
      </w:r>
    </w:p>
    <w:p>
      <w:pPr>
        <w:spacing w:line="276" w:lineRule="auto"/>
        <w:ind w:firstLine="105" w:firstLineChars="50"/>
        <w:rPr>
          <w:rFonts w:ascii="宋体" w:hAnsi="宋体" w:eastAsia="宋体"/>
          <w:szCs w:val="21"/>
        </w:rPr>
      </w:pPr>
      <w:r>
        <w:rPr>
          <w:rFonts w:hint="eastAsia" w:ascii="宋体" w:hAnsi="宋体" w:eastAsia="宋体"/>
          <w:szCs w:val="21"/>
        </w:rPr>
        <w:t>法定代表人或其委托代理人:              法定代表人或其委托代理人:</w:t>
      </w:r>
    </w:p>
    <w:p>
      <w:pPr>
        <w:spacing w:line="276" w:lineRule="auto"/>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签字</w:t>
      </w:r>
      <w:r>
        <w:rPr>
          <w:rFonts w:hint="eastAsia" w:ascii="宋体" w:hAnsi="宋体" w:eastAsia="宋体"/>
          <w:szCs w:val="21"/>
          <w:highlight w:val="none"/>
        </w:rPr>
        <w:t>)</w:t>
      </w:r>
      <w:r>
        <w:rPr>
          <w:rFonts w:hint="eastAsia" w:ascii="宋体" w:hAnsi="宋体" w:eastAsia="宋体"/>
          <w:szCs w:val="21"/>
        </w:rPr>
        <w:t xml:space="preserve">                                  </w:t>
      </w:r>
      <w:r>
        <w:rPr>
          <w:rFonts w:hint="eastAsia" w:ascii="宋体" w:hAnsi="宋体" w:eastAsia="宋体"/>
          <w:szCs w:val="21"/>
          <w:highlight w:val="none"/>
        </w:rPr>
        <w:t>(</w:t>
      </w:r>
      <w:r>
        <w:rPr>
          <w:rFonts w:hint="eastAsia" w:ascii="宋体" w:hAnsi="宋体" w:eastAsia="宋体"/>
          <w:szCs w:val="21"/>
        </w:rPr>
        <w:t>签字</w:t>
      </w:r>
      <w:r>
        <w:rPr>
          <w:rFonts w:hint="eastAsia" w:ascii="宋体" w:hAnsi="宋体" w:eastAsia="宋体"/>
          <w:szCs w:val="21"/>
          <w:highlight w:val="none"/>
        </w:rPr>
        <w:t>)</w:t>
      </w:r>
    </w:p>
    <w:p>
      <w:pPr>
        <w:spacing w:line="276" w:lineRule="auto"/>
        <w:rPr>
          <w:rFonts w:ascii="宋体" w:hAnsi="宋体" w:eastAsia="宋体"/>
          <w:szCs w:val="21"/>
          <w:u w:val="single"/>
        </w:rPr>
      </w:pPr>
      <w:r>
        <w:rPr>
          <w:rFonts w:hint="eastAsia" w:ascii="宋体" w:hAnsi="宋体" w:eastAsia="宋体"/>
          <w:szCs w:val="21"/>
        </w:rPr>
        <w:t>组织机构代码:</w:t>
      </w:r>
      <w:r>
        <w:rPr>
          <w:rFonts w:hint="eastAsia" w:ascii="宋体" w:hAnsi="宋体" w:eastAsia="宋体"/>
          <w:szCs w:val="21"/>
          <w:u w:val="single"/>
        </w:rPr>
        <w:t xml:space="preserve">          </w:t>
      </w:r>
      <w:r>
        <w:rPr>
          <w:rFonts w:hint="eastAsia" w:ascii="宋体" w:hAnsi="宋体" w:eastAsia="宋体"/>
          <w:szCs w:val="21"/>
        </w:rPr>
        <w:t xml:space="preserve">                 组织机构代码:</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 xml:space="preserve">地址: </w:t>
      </w:r>
      <w:r>
        <w:rPr>
          <w:rFonts w:hint="eastAsia" w:ascii="宋体" w:hAnsi="宋体" w:eastAsia="宋体"/>
          <w:szCs w:val="21"/>
          <w:u w:val="single"/>
        </w:rPr>
        <w:t xml:space="preserve">             </w:t>
      </w:r>
      <w:r>
        <w:rPr>
          <w:rFonts w:hint="eastAsia" w:ascii="宋体" w:hAnsi="宋体" w:eastAsia="宋体"/>
          <w:szCs w:val="21"/>
        </w:rPr>
        <w:t xml:space="preserve">                     地址:</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邮政编码:</w:t>
      </w:r>
      <w:r>
        <w:rPr>
          <w:rFonts w:hint="eastAsia" w:ascii="宋体" w:hAnsi="宋体" w:eastAsia="宋体"/>
          <w:szCs w:val="21"/>
          <w:u w:val="single"/>
        </w:rPr>
        <w:t xml:space="preserve">           </w:t>
      </w:r>
      <w:r>
        <w:rPr>
          <w:rFonts w:hint="eastAsia" w:ascii="宋体" w:hAnsi="宋体" w:eastAsia="宋体"/>
          <w:szCs w:val="21"/>
        </w:rPr>
        <w:t xml:space="preserve">                    邮政编码:</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法定代表人:</w:t>
      </w:r>
      <w:r>
        <w:rPr>
          <w:rFonts w:hint="eastAsia" w:ascii="宋体" w:hAnsi="宋体" w:eastAsia="宋体"/>
          <w:szCs w:val="21"/>
          <w:u w:val="single"/>
        </w:rPr>
        <w:t xml:space="preserve">            </w:t>
      </w:r>
      <w:r>
        <w:rPr>
          <w:rFonts w:hint="eastAsia" w:ascii="宋体" w:hAnsi="宋体" w:eastAsia="宋体"/>
          <w:szCs w:val="21"/>
        </w:rPr>
        <w:t xml:space="preserve">                 法定代表人:</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 xml:space="preserve">委托代理人: </w:t>
      </w:r>
      <w:r>
        <w:rPr>
          <w:rFonts w:hint="eastAsia" w:ascii="宋体" w:hAnsi="宋体" w:eastAsia="宋体"/>
          <w:szCs w:val="21"/>
          <w:u w:val="single"/>
        </w:rPr>
        <w:t xml:space="preserve">                 </w:t>
      </w:r>
      <w:r>
        <w:rPr>
          <w:rFonts w:hint="eastAsia" w:ascii="宋体" w:hAnsi="宋体" w:eastAsia="宋体"/>
          <w:szCs w:val="21"/>
        </w:rPr>
        <w:t xml:space="preserve">           委托代理人:</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电话:</w:t>
      </w:r>
      <w:r>
        <w:rPr>
          <w:rFonts w:hint="eastAsia" w:ascii="宋体" w:hAnsi="宋体" w:eastAsia="宋体"/>
          <w:szCs w:val="21"/>
          <w:u w:val="single"/>
        </w:rPr>
        <w:t xml:space="preserve">                 </w:t>
      </w:r>
      <w:r>
        <w:rPr>
          <w:rFonts w:hint="eastAsia" w:ascii="宋体" w:hAnsi="宋体" w:eastAsia="宋体"/>
          <w:szCs w:val="21"/>
        </w:rPr>
        <w:t xml:space="preserve">                  电话:</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传真:</w:t>
      </w:r>
      <w:r>
        <w:rPr>
          <w:rFonts w:hint="eastAsia" w:ascii="宋体" w:hAnsi="宋体" w:eastAsia="宋体"/>
          <w:szCs w:val="21"/>
          <w:u w:val="single"/>
        </w:rPr>
        <w:t xml:space="preserve">                </w:t>
      </w:r>
      <w:r>
        <w:rPr>
          <w:rFonts w:hint="eastAsia" w:ascii="宋体" w:hAnsi="宋体" w:eastAsia="宋体"/>
          <w:szCs w:val="21"/>
        </w:rPr>
        <w:t xml:space="preserve">                    传真:</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 xml:space="preserve">电子信箱: </w:t>
      </w:r>
      <w:r>
        <w:rPr>
          <w:rFonts w:hint="eastAsia" w:ascii="宋体" w:hAnsi="宋体" w:eastAsia="宋体"/>
          <w:szCs w:val="21"/>
          <w:u w:val="single"/>
        </w:rPr>
        <w:t xml:space="preserve">          </w:t>
      </w:r>
      <w:r>
        <w:rPr>
          <w:rFonts w:hint="eastAsia" w:ascii="宋体" w:hAnsi="宋体" w:eastAsia="宋体"/>
          <w:szCs w:val="21"/>
        </w:rPr>
        <w:t xml:space="preserve">                        电子信箱:</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 xml:space="preserve">开户银行: </w:t>
      </w:r>
      <w:r>
        <w:rPr>
          <w:rFonts w:hint="eastAsia" w:ascii="宋体" w:hAnsi="宋体" w:eastAsia="宋体"/>
          <w:szCs w:val="21"/>
          <w:u w:val="single"/>
        </w:rPr>
        <w:t xml:space="preserve">            </w:t>
      </w:r>
      <w:r>
        <w:rPr>
          <w:rFonts w:hint="eastAsia" w:ascii="宋体" w:hAnsi="宋体" w:eastAsia="宋体"/>
          <w:szCs w:val="21"/>
        </w:rPr>
        <w:t xml:space="preserve">                      开户银行:</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 xml:space="preserve">账号: </w:t>
      </w:r>
      <w:r>
        <w:rPr>
          <w:rFonts w:hint="eastAsia" w:ascii="宋体" w:hAnsi="宋体" w:eastAsia="宋体"/>
          <w:szCs w:val="21"/>
          <w:u w:val="single"/>
        </w:rPr>
        <w:t xml:space="preserve">                 </w:t>
      </w:r>
      <w:r>
        <w:rPr>
          <w:rFonts w:hint="eastAsia" w:ascii="宋体" w:hAnsi="宋体" w:eastAsia="宋体"/>
          <w:szCs w:val="21"/>
        </w:rPr>
        <w:t xml:space="preserve">                     账号:</w:t>
      </w:r>
      <w:r>
        <w:rPr>
          <w:rFonts w:hint="eastAsia" w:ascii="宋体" w:hAnsi="宋体" w:eastAsia="宋体"/>
          <w:szCs w:val="21"/>
          <w:u w:val="single"/>
        </w:rPr>
        <w:t xml:space="preserve">                </w:t>
      </w:r>
    </w:p>
    <w:p>
      <w:pPr>
        <w:spacing w:line="276" w:lineRule="auto"/>
        <w:ind w:firstLine="2415" w:firstLineChars="1150"/>
        <w:rPr>
          <w:rFonts w:ascii="宋体" w:hAnsi="宋体" w:eastAsia="宋体"/>
          <w:szCs w:val="21"/>
        </w:rPr>
      </w:pPr>
      <w:r>
        <w:rPr>
          <w:rFonts w:hint="eastAsia" w:ascii="宋体" w:hAnsi="宋体" w:eastAsia="宋体"/>
          <w:szCs w:val="21"/>
        </w:rPr>
        <w:t>第二部分通用条款</w:t>
      </w:r>
    </w:p>
    <w:p>
      <w:pPr>
        <w:spacing w:line="276" w:lineRule="auto"/>
        <w:ind w:firstLine="315" w:firstLineChars="150"/>
        <w:rPr>
          <w:rFonts w:ascii="宋体" w:hAnsi="宋体" w:eastAsia="宋体"/>
          <w:szCs w:val="21"/>
        </w:rPr>
      </w:pPr>
      <w:r>
        <w:rPr>
          <w:rFonts w:hint="eastAsia" w:ascii="宋体" w:hAnsi="宋体" w:eastAsia="宋体"/>
          <w:szCs w:val="21"/>
        </w:rPr>
        <w:t>参照</w:t>
      </w:r>
      <w:r>
        <w:rPr>
          <w:rFonts w:hint="eastAsia" w:ascii="宋体" w:hAnsi="宋体" w:eastAsia="宋体"/>
          <w:szCs w:val="21"/>
          <w:highlight w:val="none"/>
        </w:rPr>
        <w:t>住房城乡建设部</w:t>
      </w:r>
      <w:r>
        <w:rPr>
          <w:rFonts w:hint="eastAsia" w:ascii="宋体" w:hAnsi="宋体" w:eastAsia="宋体"/>
          <w:szCs w:val="21"/>
        </w:rPr>
        <w:t>、</w:t>
      </w:r>
      <w:r>
        <w:rPr>
          <w:rFonts w:hint="eastAsia" w:ascii="宋体" w:hAnsi="宋体" w:eastAsia="宋体"/>
          <w:szCs w:val="21"/>
          <w:highlight w:val="none"/>
        </w:rPr>
        <w:t>国家工商行政管理总局</w:t>
      </w:r>
      <w:r>
        <w:rPr>
          <w:rFonts w:hint="eastAsia" w:ascii="宋体" w:hAnsi="宋体" w:eastAsia="宋体"/>
          <w:szCs w:val="21"/>
        </w:rPr>
        <w:t>制订的《建设工程施工合同》示范文本</w:t>
      </w:r>
      <w:r>
        <w:rPr>
          <w:rFonts w:hint="eastAsia" w:ascii="宋体" w:hAnsi="宋体" w:eastAsia="宋体"/>
          <w:szCs w:val="21"/>
          <w:highlight w:val="none"/>
        </w:rPr>
        <w:t>(</w:t>
      </w:r>
      <w:r>
        <w:rPr>
          <w:rFonts w:hint="eastAsia" w:ascii="宋体" w:hAnsi="宋体" w:eastAsia="宋体"/>
          <w:szCs w:val="21"/>
        </w:rPr>
        <w:t>GF-2017-0201</w:t>
      </w:r>
      <w:r>
        <w:rPr>
          <w:rFonts w:hint="eastAsia" w:ascii="宋体" w:hAnsi="宋体" w:eastAsia="宋体"/>
          <w:szCs w:val="21"/>
          <w:highlight w:val="none"/>
        </w:rPr>
        <w:t>)</w:t>
      </w:r>
      <w:r>
        <w:rPr>
          <w:rFonts w:hint="eastAsia" w:ascii="宋体" w:hAnsi="宋体" w:eastAsia="宋体"/>
          <w:szCs w:val="21"/>
        </w:rPr>
        <w:t>。</w:t>
      </w:r>
    </w:p>
    <w:p>
      <w:pPr>
        <w:spacing w:line="276" w:lineRule="auto"/>
        <w:ind w:firstLine="2415" w:firstLineChars="1150"/>
        <w:rPr>
          <w:rFonts w:ascii="宋体" w:hAnsi="宋体" w:eastAsia="宋体"/>
          <w:szCs w:val="21"/>
        </w:rPr>
      </w:pPr>
      <w:r>
        <w:rPr>
          <w:rFonts w:hint="eastAsia" w:ascii="宋体" w:hAnsi="宋体" w:eastAsia="宋体"/>
          <w:szCs w:val="21"/>
        </w:rPr>
        <w:t>第三部分专用条款</w:t>
      </w:r>
    </w:p>
    <w:p>
      <w:pPr>
        <w:spacing w:line="276" w:lineRule="auto"/>
        <w:rPr>
          <w:rFonts w:ascii="宋体" w:hAnsi="宋体" w:eastAsia="宋体"/>
          <w:szCs w:val="21"/>
        </w:rPr>
      </w:pPr>
      <w:r>
        <w:rPr>
          <w:rFonts w:hint="eastAsia" w:ascii="宋体" w:hAnsi="宋体" w:eastAsia="宋体"/>
          <w:szCs w:val="21"/>
        </w:rPr>
        <w:t>1. 一般约定</w:t>
      </w:r>
    </w:p>
    <w:p>
      <w:pPr>
        <w:spacing w:line="276" w:lineRule="auto"/>
        <w:rPr>
          <w:rFonts w:ascii="宋体" w:hAnsi="宋体" w:eastAsia="宋体"/>
          <w:szCs w:val="21"/>
        </w:rPr>
      </w:pPr>
      <w:r>
        <w:rPr>
          <w:rFonts w:hint="eastAsia" w:ascii="宋体" w:hAnsi="宋体" w:eastAsia="宋体"/>
          <w:szCs w:val="21"/>
        </w:rPr>
        <w:t>1.1 词语定义</w:t>
      </w:r>
    </w:p>
    <w:p>
      <w:pPr>
        <w:spacing w:line="276" w:lineRule="auto"/>
        <w:rPr>
          <w:rFonts w:ascii="宋体" w:hAnsi="宋体" w:eastAsia="宋体"/>
          <w:szCs w:val="21"/>
        </w:rPr>
      </w:pPr>
      <w:r>
        <w:rPr>
          <w:rFonts w:hint="eastAsia" w:ascii="宋体" w:hAnsi="宋体" w:eastAsia="宋体"/>
          <w:szCs w:val="21"/>
        </w:rPr>
        <w:t>1.1.1  合同</w:t>
      </w:r>
    </w:p>
    <w:p>
      <w:pPr>
        <w:spacing w:line="276" w:lineRule="auto"/>
        <w:ind w:firstLine="315" w:firstLineChars="150"/>
        <w:rPr>
          <w:rFonts w:ascii="宋体" w:hAnsi="宋体" w:eastAsia="宋体"/>
          <w:szCs w:val="21"/>
        </w:rPr>
      </w:pPr>
      <w:r>
        <w:rPr>
          <w:rFonts w:hint="eastAsia" w:ascii="宋体" w:hAnsi="宋体" w:eastAsia="宋体"/>
          <w:szCs w:val="21"/>
        </w:rPr>
        <w:t>其他合同文件包括:合同履行过程中经发包人、承包人共同书面确认的，与工程有关的补充协议、设计变更、工程签证等资料。</w:t>
      </w:r>
    </w:p>
    <w:p>
      <w:pPr>
        <w:spacing w:line="276" w:lineRule="auto"/>
        <w:rPr>
          <w:rFonts w:ascii="宋体" w:hAnsi="宋体" w:eastAsia="宋体"/>
          <w:szCs w:val="21"/>
        </w:rPr>
      </w:pPr>
      <w:r>
        <w:rPr>
          <w:rFonts w:hint="eastAsia" w:ascii="宋体" w:hAnsi="宋体" w:eastAsia="宋体"/>
          <w:szCs w:val="21"/>
        </w:rPr>
        <w:t>1.1.2  合同当事人及其他相关方</w:t>
      </w:r>
    </w:p>
    <w:p>
      <w:pPr>
        <w:spacing w:line="276" w:lineRule="auto"/>
        <w:rPr>
          <w:rFonts w:ascii="宋体" w:hAnsi="宋体" w:eastAsia="宋体"/>
          <w:szCs w:val="21"/>
        </w:rPr>
      </w:pPr>
      <w:r>
        <w:rPr>
          <w:rFonts w:hint="eastAsia" w:ascii="宋体" w:hAnsi="宋体" w:eastAsia="宋体"/>
          <w:szCs w:val="21"/>
        </w:rPr>
        <w:t>1.1.2.1   监理人:</w:t>
      </w:r>
    </w:p>
    <w:p>
      <w:pPr>
        <w:spacing w:line="276" w:lineRule="auto"/>
        <w:rPr>
          <w:rFonts w:ascii="宋体" w:hAnsi="宋体" w:eastAsia="宋体"/>
          <w:szCs w:val="21"/>
          <w:u w:val="single"/>
        </w:rPr>
      </w:pPr>
      <w:r>
        <w:rPr>
          <w:rFonts w:hint="eastAsia" w:ascii="宋体" w:hAnsi="宋体" w:eastAsia="宋体"/>
          <w:szCs w:val="21"/>
        </w:rPr>
        <w:t>名称:</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资质类别和等级:</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联系电话:</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电子信箱:</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通信地址:</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 1.2.2 设计人:</w:t>
      </w:r>
    </w:p>
    <w:p>
      <w:pPr>
        <w:spacing w:line="276" w:lineRule="auto"/>
        <w:ind w:firstLine="315" w:firstLineChars="150"/>
        <w:rPr>
          <w:rFonts w:ascii="宋体" w:hAnsi="宋体" w:eastAsia="宋体"/>
          <w:szCs w:val="21"/>
          <w:u w:val="single"/>
        </w:rPr>
      </w:pPr>
      <w:r>
        <w:rPr>
          <w:rFonts w:hint="eastAsia" w:ascii="宋体" w:hAnsi="宋体" w:eastAsia="宋体"/>
          <w:szCs w:val="21"/>
        </w:rPr>
        <w:t>名称:</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资质类别和等级:</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联系电话:</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电子信箱:</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 xml:space="preserve">通信地址: </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1.1.3  工程和设备</w:t>
      </w:r>
    </w:p>
    <w:p>
      <w:pPr>
        <w:spacing w:line="276" w:lineRule="auto"/>
        <w:rPr>
          <w:rFonts w:ascii="宋体" w:hAnsi="宋体" w:eastAsia="宋体"/>
          <w:szCs w:val="21"/>
          <w:u w:val="single"/>
        </w:rPr>
      </w:pPr>
      <w:r>
        <w:rPr>
          <w:rFonts w:hint="eastAsia" w:ascii="宋体" w:hAnsi="宋体" w:eastAsia="宋体"/>
          <w:szCs w:val="21"/>
        </w:rPr>
        <w:t>1. 1.3.1作为施工现场组成部分的其他场所包括:</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1. 1.3.2作永久占地包括:</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1. 1.3.2作永久占地包括:</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1.3法律</w:t>
      </w:r>
    </w:p>
    <w:p>
      <w:pPr>
        <w:spacing w:line="276" w:lineRule="auto"/>
        <w:ind w:firstLine="315" w:firstLineChars="150"/>
        <w:rPr>
          <w:rFonts w:ascii="宋体" w:hAnsi="宋体" w:eastAsia="宋体"/>
          <w:szCs w:val="21"/>
        </w:rPr>
      </w:pPr>
      <w:r>
        <w:rPr>
          <w:rFonts w:hint="eastAsia" w:ascii="宋体" w:hAnsi="宋体" w:eastAsia="宋体"/>
          <w:szCs w:val="21"/>
        </w:rPr>
        <w:t>适用于合同的其他规范性文件</w:t>
      </w:r>
      <w:r>
        <w:rPr>
          <w:rFonts w:hint="eastAsia" w:ascii="宋体" w:hAnsi="宋体" w:eastAsia="宋体"/>
          <w:szCs w:val="21"/>
          <w:highlight w:val="none"/>
        </w:rPr>
        <w:t>:。</w:t>
      </w:r>
    </w:p>
    <w:p>
      <w:pPr>
        <w:spacing w:line="276" w:lineRule="auto"/>
        <w:rPr>
          <w:rFonts w:ascii="宋体" w:hAnsi="宋体" w:eastAsia="宋体"/>
          <w:szCs w:val="21"/>
        </w:rPr>
      </w:pPr>
      <w:r>
        <w:rPr>
          <w:rFonts w:hint="eastAsia" w:ascii="宋体" w:hAnsi="宋体" w:eastAsia="宋体"/>
          <w:szCs w:val="21"/>
        </w:rPr>
        <w:t>1.4标准和规范</w:t>
      </w:r>
    </w:p>
    <w:p>
      <w:pPr>
        <w:spacing w:line="276" w:lineRule="auto"/>
        <w:rPr>
          <w:rFonts w:ascii="宋体" w:hAnsi="宋体" w:eastAsia="宋体"/>
          <w:szCs w:val="21"/>
        </w:rPr>
      </w:pPr>
      <w:r>
        <w:rPr>
          <w:rFonts w:hint="eastAsia" w:ascii="宋体" w:hAnsi="宋体" w:eastAsia="宋体"/>
          <w:szCs w:val="21"/>
        </w:rPr>
        <w:t>1.4.1适用于工程的标准规范包括: 。</w:t>
      </w:r>
    </w:p>
    <w:p>
      <w:pPr>
        <w:spacing w:line="276" w:lineRule="auto"/>
        <w:rPr>
          <w:rFonts w:ascii="宋体" w:hAnsi="宋体" w:eastAsia="宋体"/>
          <w:szCs w:val="21"/>
          <w:u w:val="single"/>
        </w:rPr>
      </w:pPr>
      <w:r>
        <w:rPr>
          <w:rFonts w:hint="eastAsia" w:ascii="宋体" w:hAnsi="宋体" w:eastAsia="宋体"/>
          <w:szCs w:val="21"/>
        </w:rPr>
        <w:t>1.4.2发包人提供国外标准、规范的名称:</w:t>
      </w:r>
      <w:r>
        <w:rPr>
          <w:rFonts w:hint="eastAsia" w:ascii="宋体" w:hAnsi="宋体" w:eastAsia="宋体"/>
          <w:szCs w:val="21"/>
          <w:u w:val="single"/>
        </w:rPr>
        <w:t xml:space="preserve">    /   </w:t>
      </w:r>
    </w:p>
    <w:p>
      <w:pPr>
        <w:spacing w:line="276" w:lineRule="auto"/>
        <w:ind w:firstLine="315" w:firstLineChars="150"/>
        <w:rPr>
          <w:rFonts w:ascii="宋体" w:hAnsi="宋体" w:eastAsia="宋体"/>
          <w:szCs w:val="21"/>
        </w:rPr>
      </w:pPr>
      <w:r>
        <w:rPr>
          <w:rFonts w:hint="eastAsia" w:ascii="宋体" w:hAnsi="宋体" w:eastAsia="宋体"/>
          <w:szCs w:val="21"/>
        </w:rPr>
        <w:t>发包人提供国外标准、规范的份数:</w:t>
      </w:r>
      <w:r>
        <w:rPr>
          <w:rFonts w:hint="eastAsia" w:ascii="宋体" w:hAnsi="宋体" w:eastAsia="宋体"/>
          <w:szCs w:val="21"/>
          <w:u w:val="single"/>
        </w:rPr>
        <w:t xml:space="preserve">    /   </w:t>
      </w:r>
      <w:r>
        <w:rPr>
          <w:rFonts w:hint="eastAsia" w:ascii="宋体" w:hAnsi="宋体" w:eastAsia="宋体"/>
          <w:szCs w:val="21"/>
          <w:highlight w:val="none"/>
        </w:rPr>
        <w:t>;</w:t>
      </w:r>
    </w:p>
    <w:p>
      <w:pPr>
        <w:spacing w:line="276" w:lineRule="auto"/>
        <w:ind w:firstLine="315" w:firstLineChars="150"/>
        <w:rPr>
          <w:rFonts w:ascii="宋体" w:hAnsi="宋体" w:eastAsia="宋体"/>
          <w:szCs w:val="21"/>
        </w:rPr>
      </w:pPr>
      <w:r>
        <w:rPr>
          <w:rFonts w:hint="eastAsia" w:ascii="宋体" w:hAnsi="宋体" w:eastAsia="宋体"/>
          <w:szCs w:val="21"/>
        </w:rPr>
        <w:t>发包人提供国外标准、规范的名称:</w:t>
      </w:r>
      <w:r>
        <w:rPr>
          <w:rFonts w:hint="eastAsia" w:ascii="宋体" w:hAnsi="宋体" w:eastAsia="宋体"/>
          <w:szCs w:val="21"/>
          <w:u w:val="single"/>
        </w:rPr>
        <w:t xml:space="preserve">    /   </w:t>
      </w:r>
    </w:p>
    <w:p>
      <w:pPr>
        <w:spacing w:line="276" w:lineRule="auto"/>
        <w:rPr>
          <w:rFonts w:ascii="宋体" w:hAnsi="宋体" w:eastAsia="宋体"/>
          <w:szCs w:val="21"/>
        </w:rPr>
      </w:pPr>
      <w:r>
        <w:rPr>
          <w:rFonts w:hint="eastAsia" w:ascii="宋体" w:hAnsi="宋体" w:eastAsia="宋体"/>
          <w:szCs w:val="21"/>
        </w:rPr>
        <w:t>1.4.3发包人对工程的技术标准和功能要求的特殊要求</w:t>
      </w:r>
      <w:r>
        <w:rPr>
          <w:rFonts w:hint="eastAsia" w:ascii="宋体" w:hAnsi="宋体" w:eastAsia="宋体"/>
          <w:szCs w:val="21"/>
          <w:highlight w:val="none"/>
        </w:rPr>
        <w:t>:。</w:t>
      </w:r>
    </w:p>
    <w:p>
      <w:pPr>
        <w:spacing w:line="276" w:lineRule="auto"/>
        <w:rPr>
          <w:rFonts w:ascii="宋体" w:hAnsi="宋体" w:eastAsia="宋体"/>
          <w:szCs w:val="21"/>
        </w:rPr>
      </w:pPr>
      <w:r>
        <w:rPr>
          <w:rFonts w:hint="eastAsia" w:ascii="宋体" w:hAnsi="宋体" w:eastAsia="宋体"/>
          <w:szCs w:val="21"/>
        </w:rPr>
        <w:t>1.5合同文件的优先顺序</w:t>
      </w:r>
    </w:p>
    <w:p>
      <w:pPr>
        <w:spacing w:line="276" w:lineRule="auto"/>
        <w:ind w:firstLine="315" w:firstLineChars="150"/>
        <w:rPr>
          <w:rFonts w:ascii="宋体" w:hAnsi="宋体" w:eastAsia="宋体"/>
          <w:szCs w:val="21"/>
        </w:rPr>
      </w:pPr>
      <w:r>
        <w:rPr>
          <w:rFonts w:hint="eastAsia" w:ascii="宋体" w:hAnsi="宋体" w:eastAsia="宋体"/>
          <w:szCs w:val="21"/>
        </w:rPr>
        <w:t>合同文件组成及优先顺序为</w:t>
      </w:r>
      <w:r>
        <w:rPr>
          <w:rFonts w:hint="eastAsia" w:ascii="宋体" w:hAnsi="宋体" w:eastAsia="宋体"/>
          <w:szCs w:val="21"/>
          <w:highlight w:val="none"/>
        </w:rPr>
        <w:t>;</w:t>
      </w:r>
    </w:p>
    <w:p>
      <w:pPr>
        <w:spacing w:line="276" w:lineRule="auto"/>
        <w:rPr>
          <w:rFonts w:ascii="宋体" w:hAnsi="宋体" w:eastAsia="宋体"/>
          <w:szCs w:val="21"/>
        </w:rPr>
      </w:pPr>
      <w:r>
        <w:rPr>
          <w:rFonts w:hint="eastAsia" w:ascii="宋体" w:hAnsi="宋体" w:eastAsia="宋体"/>
          <w:szCs w:val="21"/>
        </w:rPr>
        <w:t>1.6图纸和承包人文件</w:t>
      </w:r>
    </w:p>
    <w:p>
      <w:pPr>
        <w:spacing w:line="276" w:lineRule="auto"/>
        <w:rPr>
          <w:rFonts w:ascii="宋体" w:hAnsi="宋体" w:eastAsia="宋体"/>
          <w:szCs w:val="21"/>
        </w:rPr>
      </w:pPr>
      <w:r>
        <w:rPr>
          <w:rFonts w:hint="eastAsia" w:ascii="宋体" w:hAnsi="宋体" w:eastAsia="宋体"/>
          <w:szCs w:val="21"/>
        </w:rPr>
        <w:t>1.6.1图纸</w:t>
      </w:r>
      <w:r>
        <w:rPr>
          <w:rFonts w:hint="eastAsia" w:ascii="宋体" w:hAnsi="宋体" w:eastAsia="宋体"/>
          <w:szCs w:val="21"/>
          <w:highlight w:val="none"/>
        </w:rPr>
        <w:t>的提供</w:t>
      </w:r>
    </w:p>
    <w:p>
      <w:pPr>
        <w:spacing w:line="276" w:lineRule="auto"/>
        <w:ind w:firstLine="315" w:firstLineChars="150"/>
        <w:rPr>
          <w:rFonts w:ascii="宋体" w:hAnsi="宋体" w:eastAsia="宋体"/>
          <w:szCs w:val="21"/>
          <w:u w:val="single"/>
        </w:rPr>
      </w:pPr>
      <w:r>
        <w:rPr>
          <w:rFonts w:hint="eastAsia" w:ascii="宋体" w:hAnsi="宋体" w:eastAsia="宋体"/>
          <w:szCs w:val="21"/>
        </w:rPr>
        <w:t>发包人向承包人提供图纸的期限:</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发包人向承包人提供图纸的数量:</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发包人向承包人提供图纸的内容:</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1.6.4承包人文件</w:t>
      </w:r>
    </w:p>
    <w:p>
      <w:pPr>
        <w:spacing w:line="276" w:lineRule="auto"/>
        <w:ind w:firstLine="315" w:firstLineChars="150"/>
        <w:rPr>
          <w:rFonts w:ascii="宋体" w:hAnsi="宋体" w:eastAsia="宋体"/>
          <w:szCs w:val="21"/>
          <w:u w:val="single"/>
        </w:rPr>
      </w:pPr>
      <w:r>
        <w:rPr>
          <w:rFonts w:hint="eastAsia" w:ascii="宋体" w:hAnsi="宋体" w:eastAsia="宋体"/>
          <w:szCs w:val="21"/>
        </w:rPr>
        <w:t>需要由承包人提供的文件，包括:</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承包人提供的文件的期限为:</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承包人提供的文件的数量为:</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承包人提供的文件的形式为:</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发包人审批承包人文件的期限:</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1.6.5现场图纸准备</w:t>
      </w:r>
    </w:p>
    <w:p>
      <w:pPr>
        <w:spacing w:line="276" w:lineRule="auto"/>
        <w:ind w:firstLine="315" w:firstLineChars="150"/>
        <w:rPr>
          <w:rFonts w:ascii="宋体" w:hAnsi="宋体" w:eastAsia="宋体"/>
          <w:szCs w:val="21"/>
          <w:u w:val="single"/>
        </w:rPr>
      </w:pPr>
      <w:r>
        <w:rPr>
          <w:rFonts w:hint="eastAsia" w:ascii="宋体" w:hAnsi="宋体" w:eastAsia="宋体"/>
          <w:szCs w:val="21"/>
        </w:rPr>
        <w:t>关于现场图纸准备的约定: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1.7联络</w:t>
      </w:r>
    </w:p>
    <w:p>
      <w:pPr>
        <w:spacing w:line="276" w:lineRule="auto"/>
        <w:rPr>
          <w:rFonts w:ascii="宋体" w:hAnsi="宋体" w:eastAsia="宋体"/>
          <w:szCs w:val="21"/>
        </w:rPr>
      </w:pPr>
      <w:r>
        <w:rPr>
          <w:rFonts w:hint="eastAsia" w:ascii="宋体" w:hAnsi="宋体" w:eastAsia="宋体"/>
          <w:szCs w:val="21"/>
        </w:rPr>
        <w:t>1.7.1 发包人和承包人应当在7天内将与合同有关的通知、批准、证明、证书、指示、指令、要求、请求、同意、意见、确定和决定等书面函件送达对方当事人。</w:t>
      </w:r>
    </w:p>
    <w:p>
      <w:pPr>
        <w:spacing w:line="276" w:lineRule="auto"/>
        <w:rPr>
          <w:rFonts w:ascii="宋体" w:hAnsi="宋体" w:eastAsia="宋体"/>
          <w:szCs w:val="21"/>
          <w:u w:val="single"/>
        </w:rPr>
      </w:pPr>
      <w:r>
        <w:rPr>
          <w:rFonts w:hint="eastAsia" w:ascii="宋体" w:hAnsi="宋体" w:eastAsia="宋体"/>
          <w:szCs w:val="21"/>
        </w:rPr>
        <w:t>1.7.2 发包人接收文件的地点:</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发包人指定的接收人为:</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承包人接收文件的地点:</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承包人指定的接收人为:</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监理人接收文件的地点:</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监理人指定的接收人为:</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1.8交通运输</w:t>
      </w:r>
    </w:p>
    <w:p>
      <w:pPr>
        <w:spacing w:line="276" w:lineRule="auto"/>
        <w:rPr>
          <w:rFonts w:ascii="宋体" w:hAnsi="宋体" w:eastAsia="宋体"/>
          <w:szCs w:val="21"/>
        </w:rPr>
      </w:pPr>
      <w:r>
        <w:rPr>
          <w:rFonts w:hint="eastAsia" w:ascii="宋体" w:hAnsi="宋体" w:eastAsia="宋体"/>
          <w:szCs w:val="21"/>
        </w:rPr>
        <w:t>1.8.1 出入现场的权利</w:t>
      </w:r>
    </w:p>
    <w:p>
      <w:pPr>
        <w:spacing w:line="276" w:lineRule="auto"/>
        <w:rPr>
          <w:rFonts w:ascii="宋体" w:hAnsi="宋体" w:eastAsia="宋体"/>
          <w:szCs w:val="21"/>
          <w:u w:val="single"/>
        </w:rPr>
      </w:pPr>
      <w:r>
        <w:rPr>
          <w:rFonts w:hint="eastAsia" w:ascii="宋体" w:hAnsi="宋体" w:eastAsia="宋体"/>
          <w:szCs w:val="21"/>
        </w:rPr>
        <w:t>关于出入现场的权利的约定: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1.8.2场内交通</w:t>
      </w:r>
    </w:p>
    <w:p>
      <w:pPr>
        <w:spacing w:line="276" w:lineRule="auto"/>
        <w:ind w:firstLine="315" w:firstLineChars="150"/>
        <w:rPr>
          <w:rFonts w:ascii="宋体" w:hAnsi="宋体" w:eastAsia="宋体"/>
          <w:szCs w:val="21"/>
          <w:u w:val="single"/>
        </w:rPr>
      </w:pPr>
      <w:r>
        <w:rPr>
          <w:rFonts w:hint="eastAsia" w:ascii="宋体" w:hAnsi="宋体" w:eastAsia="宋体"/>
          <w:szCs w:val="21"/>
        </w:rPr>
        <w:t>关于场外交通和场内交通的边界的约定:</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关于发包人向承包人免费提供满足工程施工需要的场内道路和交通设施的约定: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1.8.3超大件和超重件的运输</w:t>
      </w:r>
    </w:p>
    <w:p>
      <w:pPr>
        <w:spacing w:line="276" w:lineRule="auto"/>
        <w:ind w:firstLine="315" w:firstLineChars="150"/>
        <w:rPr>
          <w:rFonts w:ascii="宋体" w:hAnsi="宋体" w:eastAsia="宋体"/>
          <w:szCs w:val="21"/>
        </w:rPr>
      </w:pPr>
      <w:r>
        <w:rPr>
          <w:rFonts w:hint="eastAsia" w:ascii="宋体" w:hAnsi="宋体" w:eastAsia="宋体"/>
          <w:szCs w:val="21"/>
        </w:rPr>
        <w:t>运输超大件或超重件所需的道路和桥梁临时加固改造费用和其他有关费用由承担。</w:t>
      </w:r>
    </w:p>
    <w:p>
      <w:pPr>
        <w:spacing w:line="276" w:lineRule="auto"/>
        <w:rPr>
          <w:rFonts w:ascii="宋体" w:hAnsi="宋体" w:eastAsia="宋体"/>
          <w:szCs w:val="21"/>
        </w:rPr>
      </w:pPr>
      <w:r>
        <w:rPr>
          <w:rFonts w:hint="eastAsia" w:ascii="宋体" w:hAnsi="宋体" w:eastAsia="宋体"/>
          <w:szCs w:val="21"/>
        </w:rPr>
        <w:t>1.9知识产权</w:t>
      </w:r>
    </w:p>
    <w:p>
      <w:pPr>
        <w:spacing w:line="276" w:lineRule="auto"/>
        <w:rPr>
          <w:rFonts w:ascii="宋体" w:hAnsi="宋体" w:eastAsia="宋体"/>
          <w:szCs w:val="21"/>
        </w:rPr>
      </w:pPr>
      <w:r>
        <w:rPr>
          <w:rFonts w:hint="eastAsia" w:ascii="宋体" w:hAnsi="宋体" w:eastAsia="宋体"/>
          <w:szCs w:val="21"/>
        </w:rPr>
        <w:t>1.9.1 关于发包人提供给承包人的图纸、发包人为实施工程自行编制或委托</w:t>
      </w:r>
    </w:p>
    <w:p>
      <w:pPr>
        <w:spacing w:line="276" w:lineRule="auto"/>
        <w:rPr>
          <w:rFonts w:ascii="宋体" w:hAnsi="宋体" w:eastAsia="宋体"/>
          <w:szCs w:val="21"/>
        </w:rPr>
      </w:pPr>
      <w:r>
        <w:rPr>
          <w:rFonts w:hint="eastAsia" w:ascii="宋体" w:hAnsi="宋体" w:eastAsia="宋体"/>
          <w:szCs w:val="21"/>
        </w:rPr>
        <w:t>编制的技术规范以及反映发包人关于合同要求或其他类似性质的文件的著作权的</w:t>
      </w:r>
    </w:p>
    <w:p>
      <w:pPr>
        <w:spacing w:line="276" w:lineRule="auto"/>
        <w:rPr>
          <w:rFonts w:ascii="宋体" w:hAnsi="宋体" w:eastAsia="宋体"/>
          <w:szCs w:val="21"/>
        </w:rPr>
      </w:pPr>
      <w:r>
        <w:rPr>
          <w:rFonts w:hint="eastAsia" w:ascii="宋体" w:hAnsi="宋体" w:eastAsia="宋体"/>
          <w:szCs w:val="21"/>
        </w:rPr>
        <w:t>归属:</w:t>
      </w:r>
    </w:p>
    <w:p>
      <w:pPr>
        <w:spacing w:line="276" w:lineRule="auto"/>
        <w:ind w:firstLine="315" w:firstLineChars="150"/>
        <w:rPr>
          <w:rFonts w:ascii="宋体" w:hAnsi="宋体" w:eastAsia="宋体"/>
          <w:szCs w:val="21"/>
        </w:rPr>
      </w:pPr>
      <w:r>
        <w:rPr>
          <w:rFonts w:hint="eastAsia" w:ascii="宋体" w:hAnsi="宋体" w:eastAsia="宋体"/>
          <w:szCs w:val="21"/>
        </w:rPr>
        <w:t>关于发包人提供的上述文件的使用限制的要求:</w:t>
      </w:r>
    </w:p>
    <w:p>
      <w:pPr>
        <w:spacing w:line="276" w:lineRule="auto"/>
        <w:rPr>
          <w:rFonts w:ascii="宋体" w:hAnsi="宋体" w:eastAsia="宋体"/>
          <w:szCs w:val="21"/>
        </w:rPr>
      </w:pPr>
      <w:r>
        <w:rPr>
          <w:rFonts w:hint="eastAsia" w:ascii="宋体" w:hAnsi="宋体" w:eastAsia="宋体"/>
          <w:szCs w:val="21"/>
        </w:rPr>
        <w:t>1.9.2 关于承包人为实施工程所编制文件的著作权的归属:</w:t>
      </w:r>
    </w:p>
    <w:p>
      <w:pPr>
        <w:spacing w:line="276" w:lineRule="auto"/>
        <w:ind w:firstLine="315" w:firstLineChars="150"/>
        <w:rPr>
          <w:rFonts w:ascii="宋体" w:hAnsi="宋体" w:eastAsia="宋体"/>
          <w:szCs w:val="21"/>
        </w:rPr>
      </w:pPr>
      <w:r>
        <w:rPr>
          <w:rFonts w:hint="eastAsia" w:ascii="宋体" w:hAnsi="宋体" w:eastAsia="宋体"/>
          <w:szCs w:val="21"/>
        </w:rPr>
        <w:t>关于承包人提供的上述文件的使用限制的要求:</w:t>
      </w:r>
    </w:p>
    <w:p>
      <w:pPr>
        <w:spacing w:line="276" w:lineRule="auto"/>
        <w:rPr>
          <w:rFonts w:ascii="宋体" w:hAnsi="宋体" w:eastAsia="宋体"/>
          <w:szCs w:val="21"/>
        </w:rPr>
      </w:pPr>
      <w:r>
        <w:rPr>
          <w:rFonts w:hint="eastAsia" w:ascii="宋体" w:hAnsi="宋体" w:eastAsia="宋体"/>
          <w:szCs w:val="21"/>
        </w:rPr>
        <w:t>1.9.3承包人在施工过程中所采用的专利、专有技术、技术秘密的使用费的承担方式:</w:t>
      </w:r>
    </w:p>
    <w:p>
      <w:pPr>
        <w:spacing w:line="276" w:lineRule="auto"/>
        <w:rPr>
          <w:rFonts w:ascii="宋体" w:hAnsi="宋体" w:eastAsia="宋体"/>
          <w:szCs w:val="21"/>
        </w:rPr>
      </w:pPr>
      <w:r>
        <w:rPr>
          <w:rFonts w:hint="eastAsia" w:ascii="宋体" w:hAnsi="宋体" w:eastAsia="宋体"/>
          <w:szCs w:val="21"/>
        </w:rPr>
        <w:t>1.10工程量清单错误的修正</w:t>
      </w:r>
    </w:p>
    <w:p>
      <w:pPr>
        <w:spacing w:line="276" w:lineRule="auto"/>
        <w:ind w:firstLine="315" w:firstLineChars="150"/>
        <w:rPr>
          <w:rFonts w:ascii="宋体" w:hAnsi="宋体" w:eastAsia="宋体"/>
          <w:szCs w:val="21"/>
          <w:u w:val="single"/>
        </w:rPr>
      </w:pPr>
      <w:r>
        <w:rPr>
          <w:rFonts w:hint="eastAsia" w:ascii="宋体" w:hAnsi="宋体" w:eastAsia="宋体"/>
          <w:szCs w:val="21"/>
        </w:rPr>
        <w:t>出现工程量清单错误时，是否调整合同价格:</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允许调整合同价格的工程量偏差范围：</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2.发包人</w:t>
      </w:r>
    </w:p>
    <w:p>
      <w:pPr>
        <w:spacing w:line="276" w:lineRule="auto"/>
        <w:rPr>
          <w:rFonts w:ascii="宋体" w:hAnsi="宋体" w:eastAsia="宋体"/>
          <w:szCs w:val="21"/>
          <w:u w:val="single"/>
        </w:rPr>
      </w:pPr>
      <w:r>
        <w:rPr>
          <w:rFonts w:hint="eastAsia" w:ascii="宋体" w:hAnsi="宋体" w:eastAsia="宋体"/>
          <w:szCs w:val="21"/>
        </w:rPr>
        <w:t>2.1发包人代表</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发包人代表:</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身份证号:</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职务:</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联系电话:</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电子邮箱:</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通信地址:</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发包人对发包人代表的授权范围如下:</w:t>
      </w:r>
    </w:p>
    <w:p>
      <w:pPr>
        <w:spacing w:line="276" w:lineRule="auto"/>
        <w:rPr>
          <w:rFonts w:ascii="宋体" w:hAnsi="宋体" w:eastAsia="宋体"/>
          <w:szCs w:val="21"/>
        </w:rPr>
      </w:pPr>
      <w:r>
        <w:rPr>
          <w:rFonts w:hint="eastAsia" w:ascii="宋体" w:hAnsi="宋体" w:eastAsia="宋体"/>
          <w:szCs w:val="21"/>
        </w:rPr>
        <w:t>2.2施工现场、施工条件和基础资料</w:t>
      </w:r>
      <w:r>
        <w:rPr>
          <w:rFonts w:hint="eastAsia" w:ascii="宋体" w:hAnsi="宋体" w:eastAsia="宋体"/>
          <w:szCs w:val="21"/>
          <w:highlight w:val="none"/>
        </w:rPr>
        <w:t>的提供</w:t>
      </w:r>
    </w:p>
    <w:p>
      <w:pPr>
        <w:spacing w:line="276" w:lineRule="auto"/>
        <w:rPr>
          <w:rFonts w:ascii="宋体" w:hAnsi="宋体" w:eastAsia="宋体"/>
          <w:szCs w:val="21"/>
        </w:rPr>
      </w:pPr>
      <w:r>
        <w:rPr>
          <w:rFonts w:hint="eastAsia" w:ascii="宋体" w:hAnsi="宋体" w:eastAsia="宋体"/>
          <w:szCs w:val="21"/>
        </w:rPr>
        <w:t>2.2.1提供施工现场</w:t>
      </w:r>
    </w:p>
    <w:p>
      <w:pPr>
        <w:spacing w:line="276" w:lineRule="auto"/>
        <w:ind w:firstLine="315" w:firstLineChars="150"/>
        <w:rPr>
          <w:rFonts w:ascii="宋体" w:hAnsi="宋体" w:eastAsia="宋体"/>
          <w:szCs w:val="21"/>
        </w:rPr>
      </w:pPr>
      <w:r>
        <w:rPr>
          <w:rFonts w:hint="eastAsia" w:ascii="宋体" w:hAnsi="宋体" w:eastAsia="宋体"/>
          <w:szCs w:val="21"/>
        </w:rPr>
        <w:t>关于发包人移交施工现场的期限要求:</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2.2.2提供施工条件</w:t>
      </w:r>
    </w:p>
    <w:p>
      <w:pPr>
        <w:spacing w:line="276" w:lineRule="auto"/>
        <w:ind w:firstLine="315" w:firstLineChars="150"/>
        <w:rPr>
          <w:rFonts w:ascii="宋体" w:hAnsi="宋体" w:eastAsia="宋体"/>
          <w:szCs w:val="21"/>
          <w:u w:val="single"/>
        </w:rPr>
      </w:pPr>
      <w:r>
        <w:rPr>
          <w:rFonts w:hint="eastAsia" w:ascii="宋体" w:hAnsi="宋体" w:eastAsia="宋体"/>
          <w:szCs w:val="21"/>
        </w:rPr>
        <w:t>关于发包人应负责提供施工所需要的条件，包括:</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2.3资金来源证明及支付担保</w:t>
      </w:r>
    </w:p>
    <w:p>
      <w:pPr>
        <w:spacing w:line="276" w:lineRule="auto"/>
        <w:ind w:firstLine="315" w:firstLineChars="150"/>
        <w:rPr>
          <w:rFonts w:ascii="宋体" w:hAnsi="宋体" w:eastAsia="宋体"/>
          <w:szCs w:val="21"/>
        </w:rPr>
      </w:pPr>
      <w:r>
        <w:rPr>
          <w:rFonts w:hint="eastAsia" w:ascii="宋体" w:hAnsi="宋体" w:eastAsia="宋体"/>
          <w:szCs w:val="21"/>
        </w:rPr>
        <w:t>发包人提供资金来源证明的期限要求: /。</w:t>
      </w:r>
    </w:p>
    <w:p>
      <w:pPr>
        <w:spacing w:line="276" w:lineRule="auto"/>
        <w:ind w:firstLine="315" w:firstLineChars="150"/>
        <w:rPr>
          <w:rFonts w:ascii="宋体" w:hAnsi="宋体" w:eastAsia="宋体"/>
          <w:szCs w:val="21"/>
        </w:rPr>
      </w:pPr>
      <w:r>
        <w:rPr>
          <w:rFonts w:hint="eastAsia" w:ascii="宋体" w:hAnsi="宋体" w:eastAsia="宋体"/>
          <w:szCs w:val="21"/>
        </w:rPr>
        <w:t>发包人是否提供支付担保: /。</w:t>
      </w:r>
    </w:p>
    <w:p>
      <w:pPr>
        <w:spacing w:line="276" w:lineRule="auto"/>
        <w:ind w:firstLine="315" w:firstLineChars="150"/>
        <w:rPr>
          <w:rFonts w:ascii="宋体" w:hAnsi="宋体" w:eastAsia="宋体"/>
          <w:szCs w:val="21"/>
        </w:rPr>
      </w:pPr>
      <w:r>
        <w:rPr>
          <w:rFonts w:hint="eastAsia" w:ascii="宋体" w:hAnsi="宋体" w:eastAsia="宋体"/>
          <w:szCs w:val="21"/>
        </w:rPr>
        <w:t>发包人提供支付担保的形式: /。</w:t>
      </w:r>
    </w:p>
    <w:p>
      <w:pPr>
        <w:spacing w:line="276" w:lineRule="auto"/>
        <w:rPr>
          <w:rFonts w:ascii="宋体" w:hAnsi="宋体" w:eastAsia="宋体"/>
          <w:szCs w:val="21"/>
        </w:rPr>
      </w:pPr>
      <w:r>
        <w:rPr>
          <w:rFonts w:hint="eastAsia" w:ascii="宋体" w:hAnsi="宋体" w:eastAsia="宋体"/>
          <w:szCs w:val="21"/>
        </w:rPr>
        <w:t>3.承包人</w:t>
      </w:r>
    </w:p>
    <w:p>
      <w:pPr>
        <w:spacing w:line="276" w:lineRule="auto"/>
        <w:rPr>
          <w:rFonts w:ascii="宋体" w:hAnsi="宋体" w:eastAsia="宋体"/>
          <w:szCs w:val="21"/>
        </w:rPr>
      </w:pPr>
      <w:r>
        <w:rPr>
          <w:rFonts w:hint="eastAsia" w:ascii="宋体" w:hAnsi="宋体" w:eastAsia="宋体"/>
          <w:szCs w:val="21"/>
        </w:rPr>
        <w:t>3.1承包人的一般义务</w:t>
      </w:r>
    </w:p>
    <w:p>
      <w:pPr>
        <w:spacing w:line="276" w:lineRule="auto"/>
        <w:rPr>
          <w:rFonts w:ascii="宋体" w:hAnsi="宋体" w:eastAsia="宋体"/>
          <w:szCs w:val="21"/>
          <w:u w:val="single"/>
        </w:rPr>
      </w:pPr>
      <w:r>
        <w:rPr>
          <w:rFonts w:hint="eastAsia" w:ascii="宋体" w:hAnsi="宋体" w:eastAsia="宋体"/>
          <w:szCs w:val="21"/>
        </w:rPr>
        <w:t>承包人提交的竣工资料的内容:</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承包人需要提交的竣工资料套数:</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承包人提交的竣工资料的费用承担:</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承包人提交的竣工资料移交时间:</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承包人提交的竣工资料形式要求:</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承包人应履行的其他义务:</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3.2项目经理</w:t>
      </w:r>
    </w:p>
    <w:p>
      <w:pPr>
        <w:spacing w:line="276" w:lineRule="auto"/>
        <w:rPr>
          <w:rFonts w:ascii="宋体" w:hAnsi="宋体" w:eastAsia="宋体"/>
          <w:szCs w:val="21"/>
          <w:u w:val="single"/>
        </w:rPr>
      </w:pPr>
      <w:r>
        <w:rPr>
          <w:rFonts w:hint="eastAsia" w:ascii="宋体" w:hAnsi="宋体" w:eastAsia="宋体"/>
          <w:szCs w:val="21"/>
        </w:rPr>
        <w:t>3.2. 1项目经理:</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姓名:</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身份证号:</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建造师执业资格等级:</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建造师注册证书号:</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建造师执业印章号:</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安全生产考核合格证书号:</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联系电话:</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电子信箱:</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通信地址:</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承包人对项目经理的授权范围如下:_____。关于项目经理每月在施工现场的时间要求:_______。承包人未提交劳动合同，以及没有为项目经理缴纳社会保险证明的违约责任:____</w:t>
      </w:r>
    </w:p>
    <w:p>
      <w:pPr>
        <w:spacing w:line="276" w:lineRule="auto"/>
        <w:rPr>
          <w:rFonts w:ascii="宋体" w:hAnsi="宋体" w:eastAsia="宋体"/>
          <w:szCs w:val="21"/>
          <w:u w:val="single"/>
        </w:rPr>
      </w:pPr>
      <w:r>
        <w:rPr>
          <w:rFonts w:hint="eastAsia" w:ascii="宋体" w:hAnsi="宋体" w:eastAsia="宋体"/>
          <w:szCs w:val="21"/>
        </w:rPr>
        <w:t>3.2.2 承包人擅自更换项目经理的违约责任:</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rPr>
      </w:pPr>
      <w:r>
        <w:rPr>
          <w:rFonts w:hint="eastAsia" w:ascii="宋体" w:hAnsi="宋体" w:eastAsia="宋体"/>
          <w:szCs w:val="21"/>
        </w:rPr>
        <w:t>发生一次扣减其合同价款元， 发生两次及以上，发包人有权单方面终止合同，因此造成的损失由承包人承担。</w:t>
      </w:r>
    </w:p>
    <w:p>
      <w:pPr>
        <w:spacing w:line="276" w:lineRule="auto"/>
        <w:rPr>
          <w:rFonts w:ascii="宋体" w:hAnsi="宋体" w:eastAsia="宋体"/>
          <w:szCs w:val="21"/>
        </w:rPr>
      </w:pPr>
      <w:r>
        <w:rPr>
          <w:rFonts w:hint="eastAsia" w:ascii="宋体" w:hAnsi="宋体" w:eastAsia="宋体"/>
          <w:szCs w:val="21"/>
        </w:rPr>
        <w:t>3.2.3承包人无正当理由拒绝更换项目经理的违约责任:</w:t>
      </w:r>
    </w:p>
    <w:p>
      <w:pPr>
        <w:spacing w:line="276" w:lineRule="auto"/>
        <w:ind w:firstLine="315" w:firstLineChars="150"/>
        <w:rPr>
          <w:rFonts w:ascii="宋体" w:hAnsi="宋体" w:eastAsia="宋体"/>
          <w:szCs w:val="21"/>
          <w:u w:val="single"/>
        </w:rPr>
      </w:pPr>
      <w:r>
        <w:rPr>
          <w:rFonts w:hint="eastAsia" w:ascii="宋体" w:hAnsi="宋体" w:eastAsia="宋体"/>
          <w:szCs w:val="21"/>
          <w:u w:val="single"/>
        </w:rPr>
        <w:t>发生一次性扣减其合同价款    元， 发生两次及以上，发包人有权单方面终止合同，因此造成的损失由承包人承担。</w:t>
      </w:r>
    </w:p>
    <w:p>
      <w:pPr>
        <w:spacing w:line="276" w:lineRule="auto"/>
        <w:rPr>
          <w:rFonts w:ascii="宋体" w:hAnsi="宋体" w:eastAsia="宋体"/>
          <w:szCs w:val="21"/>
        </w:rPr>
      </w:pPr>
      <w:r>
        <w:rPr>
          <w:rFonts w:hint="eastAsia" w:ascii="宋体" w:hAnsi="宋体" w:eastAsia="宋体"/>
          <w:szCs w:val="21"/>
        </w:rPr>
        <w:t>3.3承包人人员</w:t>
      </w:r>
    </w:p>
    <w:p>
      <w:pPr>
        <w:spacing w:line="276" w:lineRule="auto"/>
        <w:rPr>
          <w:rFonts w:ascii="宋体" w:hAnsi="宋体" w:eastAsia="宋体"/>
          <w:szCs w:val="21"/>
          <w:u w:val="single"/>
        </w:rPr>
      </w:pPr>
      <w:r>
        <w:rPr>
          <w:rFonts w:hint="eastAsia" w:ascii="宋体" w:hAnsi="宋体" w:eastAsia="宋体"/>
          <w:szCs w:val="21"/>
        </w:rPr>
        <w:t>3.3.1承包人提交项目管理机构及施工现场管理人员安排报告的期限:</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3.3.2承包人无正当理由拒绝撤换主要施工管理人员的违约责任：</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3.3. 3承包人主要施工管理人员离开施工现场的批准要求:</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3.3.4承包人擅自更换主要施工管理人员的违约责任:</w:t>
      </w:r>
      <w:r>
        <w:rPr>
          <w:rFonts w:hint="eastAsia" w:ascii="宋体" w:hAnsi="宋体" w:eastAsia="宋体"/>
          <w:szCs w:val="21"/>
          <w:u w:val="single"/>
        </w:rPr>
        <w:t xml:space="preserve">    </w:t>
      </w:r>
      <w:r>
        <w:rPr>
          <w:rFonts w:hint="eastAsia" w:ascii="宋体" w:hAnsi="宋体" w:eastAsia="宋体"/>
          <w:szCs w:val="21"/>
        </w:rPr>
        <w:t>发生一人次扣减其合同价款_____元， 承包人应立即提供符合发包人要求的管理人员。发生两次及以上，发包人有权单方面解除合同，因此造成的损失由承包人承担。</w:t>
      </w:r>
    </w:p>
    <w:p>
      <w:pPr>
        <w:spacing w:line="276" w:lineRule="auto"/>
        <w:rPr>
          <w:rFonts w:ascii="宋体" w:hAnsi="宋体" w:eastAsia="宋体"/>
          <w:szCs w:val="21"/>
        </w:rPr>
      </w:pPr>
      <w:r>
        <w:rPr>
          <w:rFonts w:hint="eastAsia" w:ascii="宋体" w:hAnsi="宋体" w:eastAsia="宋体"/>
          <w:szCs w:val="21"/>
        </w:rPr>
        <w:t>3.4分包</w:t>
      </w:r>
    </w:p>
    <w:p>
      <w:pPr>
        <w:spacing w:line="276" w:lineRule="auto"/>
        <w:rPr>
          <w:rFonts w:ascii="宋体" w:hAnsi="宋体" w:eastAsia="宋体"/>
          <w:szCs w:val="21"/>
        </w:rPr>
      </w:pPr>
      <w:r>
        <w:rPr>
          <w:rFonts w:hint="eastAsia" w:ascii="宋体" w:hAnsi="宋体" w:eastAsia="宋体"/>
          <w:szCs w:val="21"/>
        </w:rPr>
        <w:t>3.4. 1分包的一般约定</w:t>
      </w:r>
    </w:p>
    <w:p>
      <w:pPr>
        <w:spacing w:line="276" w:lineRule="auto"/>
        <w:ind w:firstLine="315" w:firstLineChars="150"/>
        <w:rPr>
          <w:rFonts w:ascii="宋体" w:hAnsi="宋体" w:eastAsia="宋体"/>
          <w:szCs w:val="21"/>
          <w:u w:val="single"/>
        </w:rPr>
      </w:pPr>
      <w:r>
        <w:rPr>
          <w:rFonts w:hint="eastAsia" w:ascii="宋体" w:hAnsi="宋体" w:eastAsia="宋体"/>
          <w:szCs w:val="21"/>
        </w:rPr>
        <w:t>禁止分包的工程包括:</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主体结构、关键性工作的范围:</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3.4.2分包的确定</w:t>
      </w:r>
    </w:p>
    <w:p>
      <w:pPr>
        <w:spacing w:line="276" w:lineRule="auto"/>
        <w:ind w:firstLine="315" w:firstLineChars="150"/>
        <w:rPr>
          <w:rFonts w:ascii="宋体" w:hAnsi="宋体" w:eastAsia="宋体"/>
          <w:szCs w:val="21"/>
          <w:u w:val="single"/>
        </w:rPr>
      </w:pPr>
      <w:r>
        <w:rPr>
          <w:rFonts w:hint="eastAsia" w:ascii="宋体" w:hAnsi="宋体" w:eastAsia="宋体"/>
          <w:szCs w:val="21"/>
        </w:rPr>
        <w:t>允许分包的专业工程包括:</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其他关于分包的约定: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3.4.3分包合同价款</w:t>
      </w:r>
    </w:p>
    <w:p>
      <w:pPr>
        <w:spacing w:line="276" w:lineRule="auto"/>
        <w:ind w:firstLine="315" w:firstLineChars="150"/>
        <w:rPr>
          <w:rFonts w:ascii="宋体" w:hAnsi="宋体" w:eastAsia="宋体"/>
          <w:szCs w:val="21"/>
        </w:rPr>
      </w:pPr>
      <w:r>
        <w:rPr>
          <w:rFonts w:hint="eastAsia" w:ascii="宋体" w:hAnsi="宋体" w:eastAsia="宋体"/>
          <w:szCs w:val="21"/>
        </w:rPr>
        <w:t>关于分包合同价款支付的约定: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3.5工程照管与成品、半成品保护</w:t>
      </w:r>
    </w:p>
    <w:p>
      <w:pPr>
        <w:spacing w:line="276" w:lineRule="auto"/>
        <w:ind w:firstLine="315" w:firstLineChars="150"/>
        <w:rPr>
          <w:rFonts w:ascii="宋体" w:hAnsi="宋体" w:eastAsia="宋体"/>
          <w:szCs w:val="21"/>
          <w:u w:val="single"/>
        </w:rPr>
      </w:pPr>
      <w:r>
        <w:rPr>
          <w:rFonts w:hint="eastAsia" w:ascii="宋体" w:hAnsi="宋体" w:eastAsia="宋体"/>
          <w:szCs w:val="21"/>
        </w:rPr>
        <w:t>承包人负责照管工程及工程相关的材料、工程设备</w:t>
      </w:r>
      <w:r>
        <w:rPr>
          <w:rFonts w:hint="eastAsia" w:ascii="宋体" w:hAnsi="宋体" w:eastAsia="宋体"/>
          <w:szCs w:val="21"/>
          <w:highlight w:val="none"/>
        </w:rPr>
        <w:t>的起始</w:t>
      </w:r>
      <w:r>
        <w:rPr>
          <w:rFonts w:hint="eastAsia" w:ascii="宋体" w:hAnsi="宋体" w:eastAsia="宋体"/>
          <w:szCs w:val="21"/>
        </w:rPr>
        <w:t>时间:</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4.监理人</w:t>
      </w:r>
    </w:p>
    <w:p>
      <w:pPr>
        <w:spacing w:line="276" w:lineRule="auto"/>
        <w:rPr>
          <w:rFonts w:ascii="宋体" w:hAnsi="宋体" w:eastAsia="宋体"/>
          <w:szCs w:val="21"/>
        </w:rPr>
      </w:pPr>
      <w:r>
        <w:rPr>
          <w:rFonts w:hint="eastAsia" w:ascii="宋体" w:hAnsi="宋体" w:eastAsia="宋体"/>
          <w:szCs w:val="21"/>
        </w:rPr>
        <w:t>4.1监理人的一般规定</w:t>
      </w:r>
    </w:p>
    <w:p>
      <w:pPr>
        <w:spacing w:line="276" w:lineRule="auto"/>
        <w:ind w:firstLine="315" w:firstLineChars="150"/>
        <w:rPr>
          <w:rFonts w:ascii="宋体" w:hAnsi="宋体" w:eastAsia="宋体"/>
          <w:szCs w:val="21"/>
          <w:u w:val="single"/>
        </w:rPr>
      </w:pPr>
      <w:r>
        <w:rPr>
          <w:rFonts w:hint="eastAsia" w:ascii="宋体" w:hAnsi="宋体" w:eastAsia="宋体"/>
          <w:szCs w:val="21"/>
        </w:rPr>
        <w:t>关于监理人的监理内容:</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关于监理人的监理权限:</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rPr>
      </w:pPr>
      <w:r>
        <w:rPr>
          <w:rFonts w:hint="eastAsia" w:ascii="宋体" w:hAnsi="宋体" w:eastAsia="宋体"/>
          <w:szCs w:val="21"/>
        </w:rPr>
        <w:t>关于监理人在施工现场</w:t>
      </w:r>
      <w:r>
        <w:rPr>
          <w:rFonts w:hint="eastAsia" w:ascii="宋体" w:hAnsi="宋体" w:eastAsia="宋体"/>
          <w:szCs w:val="21"/>
          <w:highlight w:val="none"/>
        </w:rPr>
        <w:t>的办公</w:t>
      </w:r>
      <w:r>
        <w:rPr>
          <w:rFonts w:hint="eastAsia" w:ascii="宋体" w:hAnsi="宋体" w:eastAsia="宋体"/>
          <w:szCs w:val="21"/>
        </w:rPr>
        <w:t>场所、生活场所</w:t>
      </w:r>
      <w:r>
        <w:rPr>
          <w:rFonts w:hint="eastAsia" w:ascii="宋体" w:hAnsi="宋体" w:eastAsia="宋体"/>
          <w:szCs w:val="21"/>
          <w:highlight w:val="none"/>
        </w:rPr>
        <w:t>的提供</w:t>
      </w:r>
      <w:r>
        <w:rPr>
          <w:rFonts w:hint="eastAsia" w:ascii="宋体" w:hAnsi="宋体" w:eastAsia="宋体"/>
          <w:szCs w:val="21"/>
        </w:rPr>
        <w:t>和费用承担的约定:</w:t>
      </w:r>
    </w:p>
    <w:p>
      <w:pPr>
        <w:spacing w:line="276" w:lineRule="auto"/>
        <w:rPr>
          <w:rFonts w:ascii="宋体" w:hAnsi="宋体" w:eastAsia="宋体"/>
          <w:szCs w:val="21"/>
        </w:rPr>
      </w:pPr>
      <w:r>
        <w:rPr>
          <w:rFonts w:hint="eastAsia" w:ascii="宋体" w:hAnsi="宋体" w:eastAsia="宋体"/>
          <w:szCs w:val="21"/>
        </w:rPr>
        <w:t>4.2商定或确定</w:t>
      </w:r>
    </w:p>
    <w:p>
      <w:pPr>
        <w:spacing w:line="276" w:lineRule="auto"/>
        <w:ind w:firstLine="315" w:firstLineChars="150"/>
        <w:rPr>
          <w:rFonts w:ascii="宋体" w:hAnsi="宋体" w:eastAsia="宋体"/>
          <w:szCs w:val="21"/>
        </w:rPr>
      </w:pPr>
      <w:r>
        <w:rPr>
          <w:rFonts w:hint="eastAsia" w:ascii="宋体" w:hAnsi="宋体" w:eastAsia="宋体"/>
          <w:szCs w:val="21"/>
        </w:rPr>
        <w:t>在发包人和承包人不能通过协商达成一致意见时，发包人授权监理人对以下事项进行确定:</w:t>
      </w:r>
    </w:p>
    <w:p>
      <w:pPr>
        <w:spacing w:line="276" w:lineRule="auto"/>
        <w:rPr>
          <w:rFonts w:ascii="宋体" w:hAnsi="宋体" w:eastAsia="宋体"/>
          <w:szCs w:val="21"/>
          <w:u w:val="single"/>
        </w:rPr>
      </w:pPr>
      <w:r>
        <w:rPr>
          <w:rFonts w:ascii="宋体" w:hAnsi="宋体" w:eastAsia="宋体"/>
          <w:szCs w:val="21"/>
          <w:highlight w:val="none"/>
        </w:rPr>
        <w:t>(</w:t>
      </w:r>
      <w:r>
        <w:rPr>
          <w:rFonts w:ascii="宋体" w:hAnsi="宋体" w:eastAsia="宋体"/>
          <w:szCs w:val="21"/>
        </w:rPr>
        <w:t>1</w:t>
      </w:r>
      <w:r>
        <w:rPr>
          <w:rFonts w:ascii="宋体" w:hAnsi="宋体" w:eastAsia="宋体"/>
          <w:szCs w:val="21"/>
          <w:highlight w:val="none"/>
        </w:rPr>
        <w:t>)</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ascii="宋体" w:hAnsi="宋体" w:eastAsia="宋体"/>
          <w:szCs w:val="21"/>
          <w:highlight w:val="none"/>
        </w:rPr>
        <w:t>(</w:t>
      </w:r>
      <w:r>
        <w:rPr>
          <w:rFonts w:ascii="宋体" w:hAnsi="宋体" w:eastAsia="宋体"/>
          <w:szCs w:val="21"/>
        </w:rPr>
        <w:t>2</w:t>
      </w:r>
      <w:r>
        <w:rPr>
          <w:rFonts w:ascii="宋体" w:hAnsi="宋体" w:eastAsia="宋体"/>
          <w:szCs w:val="21"/>
          <w:highlight w:val="none"/>
        </w:rPr>
        <w:t>)</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ascii="宋体" w:hAnsi="宋体" w:eastAsia="宋体"/>
          <w:szCs w:val="21"/>
          <w:highlight w:val="none"/>
        </w:rPr>
        <w:t>(</w:t>
      </w:r>
      <w:r>
        <w:rPr>
          <w:rFonts w:ascii="宋体" w:hAnsi="宋体" w:eastAsia="宋体"/>
          <w:szCs w:val="21"/>
        </w:rPr>
        <w:t>3</w:t>
      </w:r>
      <w:r>
        <w:rPr>
          <w:rFonts w:ascii="宋体" w:hAnsi="宋体" w:eastAsia="宋体"/>
          <w:szCs w:val="21"/>
          <w:highlight w:val="none"/>
        </w:rPr>
        <w:t>)</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5.工程质量</w:t>
      </w:r>
    </w:p>
    <w:p>
      <w:pPr>
        <w:spacing w:line="276" w:lineRule="auto"/>
        <w:rPr>
          <w:rFonts w:ascii="宋体" w:hAnsi="宋体" w:eastAsia="宋体"/>
          <w:szCs w:val="21"/>
        </w:rPr>
      </w:pPr>
      <w:r>
        <w:rPr>
          <w:rFonts w:hint="eastAsia" w:ascii="宋体" w:hAnsi="宋体" w:eastAsia="宋体"/>
          <w:szCs w:val="21"/>
        </w:rPr>
        <w:t>5.1质量要求</w:t>
      </w:r>
    </w:p>
    <w:p>
      <w:pPr>
        <w:spacing w:line="276" w:lineRule="auto"/>
        <w:rPr>
          <w:rFonts w:ascii="宋体" w:hAnsi="宋体" w:eastAsia="宋体"/>
          <w:szCs w:val="21"/>
          <w:u w:val="single"/>
        </w:rPr>
      </w:pPr>
      <w:r>
        <w:rPr>
          <w:rFonts w:hint="eastAsia" w:ascii="宋体" w:hAnsi="宋体" w:eastAsia="宋体"/>
          <w:szCs w:val="21"/>
        </w:rPr>
        <w:t>5.1.1特殊质量标准和要求:</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关于工程奖励的约定: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5.2隐蔽工程检查</w:t>
      </w:r>
    </w:p>
    <w:p>
      <w:pPr>
        <w:spacing w:line="276" w:lineRule="auto"/>
        <w:rPr>
          <w:rFonts w:ascii="宋体" w:hAnsi="宋体" w:eastAsia="宋体"/>
          <w:szCs w:val="21"/>
        </w:rPr>
      </w:pPr>
      <w:r>
        <w:rPr>
          <w:rFonts w:hint="eastAsia" w:ascii="宋体" w:hAnsi="宋体" w:eastAsia="宋体"/>
          <w:szCs w:val="21"/>
        </w:rPr>
        <w:t>5.2.1承包人提前通知监理人隐蔽工程检查的期限约定:</w:t>
      </w:r>
    </w:p>
    <w:p>
      <w:pPr>
        <w:spacing w:line="276" w:lineRule="auto"/>
        <w:ind w:firstLine="315" w:firstLineChars="150"/>
        <w:rPr>
          <w:rFonts w:ascii="宋体" w:hAnsi="宋体" w:eastAsia="宋体"/>
          <w:szCs w:val="21"/>
        </w:rPr>
      </w:pPr>
      <w:r>
        <w:rPr>
          <w:rFonts w:hint="eastAsia" w:ascii="宋体" w:hAnsi="宋体" w:eastAsia="宋体"/>
          <w:szCs w:val="21"/>
        </w:rPr>
        <w:t>监理人不能按时进行检查时，应提前___小时提交 书面延期要求</w:t>
      </w:r>
      <w:r>
        <w:rPr>
          <w:rFonts w:hint="eastAsia" w:ascii="宋体" w:hAnsi="宋体" w:eastAsia="宋体"/>
          <w:szCs w:val="21"/>
          <w:highlight w:val="none"/>
        </w:rPr>
        <w:t>;</w:t>
      </w:r>
      <w:r>
        <w:rPr>
          <w:rFonts w:hint="eastAsia" w:ascii="宋体" w:hAnsi="宋体" w:eastAsia="宋体"/>
          <w:szCs w:val="21"/>
        </w:rPr>
        <w:t>关于延期最长不得超过:__小 时。</w:t>
      </w:r>
    </w:p>
    <w:p>
      <w:pPr>
        <w:spacing w:line="276" w:lineRule="auto"/>
        <w:rPr>
          <w:rFonts w:ascii="宋体" w:hAnsi="宋体" w:eastAsia="宋体"/>
          <w:szCs w:val="21"/>
        </w:rPr>
      </w:pPr>
      <w:r>
        <w:rPr>
          <w:rFonts w:hint="eastAsia" w:ascii="宋体" w:hAnsi="宋体" w:eastAsia="宋体"/>
          <w:szCs w:val="21"/>
        </w:rPr>
        <w:t>6安全文明施工与环境保护:</w:t>
      </w:r>
    </w:p>
    <w:p>
      <w:pPr>
        <w:spacing w:line="276" w:lineRule="auto"/>
        <w:rPr>
          <w:rFonts w:ascii="宋体" w:hAnsi="宋体" w:eastAsia="宋体"/>
          <w:szCs w:val="21"/>
        </w:rPr>
      </w:pPr>
      <w:r>
        <w:rPr>
          <w:rFonts w:hint="eastAsia" w:ascii="宋体" w:hAnsi="宋体" w:eastAsia="宋体"/>
          <w:szCs w:val="21"/>
        </w:rPr>
        <w:t>6.1安全文明施工</w:t>
      </w:r>
    </w:p>
    <w:p>
      <w:pPr>
        <w:spacing w:line="276" w:lineRule="auto"/>
        <w:rPr>
          <w:rFonts w:ascii="宋体" w:hAnsi="宋体" w:eastAsia="宋体"/>
          <w:szCs w:val="21"/>
          <w:u w:val="single"/>
        </w:rPr>
      </w:pPr>
      <w:r>
        <w:rPr>
          <w:rFonts w:hint="eastAsia" w:ascii="宋体" w:hAnsi="宋体" w:eastAsia="宋体"/>
          <w:szCs w:val="21"/>
        </w:rPr>
        <w:t>6.1.1项目安全生产的达标目标及相应事项的约定:</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6.1.2关于治安保卫的特别约定:</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6.1.3关于编制施工场地治安管理计划的约定: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6.1.4文明施工</w:t>
      </w:r>
    </w:p>
    <w:p>
      <w:pPr>
        <w:spacing w:line="276" w:lineRule="auto"/>
        <w:ind w:firstLine="315" w:firstLineChars="150"/>
        <w:rPr>
          <w:rFonts w:ascii="宋体" w:hAnsi="宋体" w:eastAsia="宋体"/>
          <w:szCs w:val="21"/>
          <w:u w:val="single"/>
        </w:rPr>
      </w:pPr>
      <w:r>
        <w:rPr>
          <w:rFonts w:hint="eastAsia" w:ascii="宋体" w:hAnsi="宋体" w:eastAsia="宋体"/>
          <w:szCs w:val="21"/>
        </w:rPr>
        <w:t>合同当事人对文明施工的要求:</w:t>
      </w:r>
      <w:r>
        <w:rPr>
          <w:rFonts w:hint="eastAsia" w:ascii="宋体" w:hAnsi="宋体" w:eastAsia="宋体"/>
          <w:szCs w:val="21"/>
          <w:u w:val="single"/>
        </w:rPr>
        <w:t xml:space="preserve">          </w:t>
      </w:r>
    </w:p>
    <w:p>
      <w:pPr>
        <w:spacing w:line="276" w:lineRule="auto"/>
        <w:rPr>
          <w:rFonts w:ascii="宋体" w:hAnsi="宋体" w:eastAsia="宋体"/>
          <w:i/>
          <w:szCs w:val="21"/>
          <w:u w:val="single"/>
        </w:rPr>
      </w:pPr>
      <w:r>
        <w:rPr>
          <w:rFonts w:hint="eastAsia" w:ascii="宋体" w:hAnsi="宋体" w:eastAsia="宋体"/>
          <w:szCs w:val="21"/>
        </w:rPr>
        <w:t>6.1.5关于安全文明施工费支付比例和支付期限的约定：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7.工期和进度</w:t>
      </w:r>
    </w:p>
    <w:p>
      <w:pPr>
        <w:spacing w:line="276" w:lineRule="auto"/>
        <w:rPr>
          <w:rFonts w:ascii="宋体" w:hAnsi="宋体" w:eastAsia="宋体"/>
          <w:szCs w:val="21"/>
        </w:rPr>
      </w:pPr>
      <w:r>
        <w:rPr>
          <w:rFonts w:hint="eastAsia" w:ascii="宋体" w:hAnsi="宋体" w:eastAsia="宋体"/>
          <w:szCs w:val="21"/>
        </w:rPr>
        <w:t>7.1施工组织设计</w:t>
      </w:r>
    </w:p>
    <w:p>
      <w:pPr>
        <w:spacing w:line="276" w:lineRule="auto"/>
        <w:rPr>
          <w:rFonts w:ascii="宋体" w:hAnsi="宋体" w:eastAsia="宋体"/>
          <w:szCs w:val="21"/>
        </w:rPr>
      </w:pPr>
      <w:r>
        <w:rPr>
          <w:rFonts w:hint="eastAsia" w:ascii="宋体" w:hAnsi="宋体" w:eastAsia="宋体"/>
          <w:szCs w:val="21"/>
        </w:rPr>
        <w:t>7.1.1合同当事人约定的施工组织设计应包括的其他内容:</w:t>
      </w:r>
    </w:p>
    <w:p>
      <w:pPr>
        <w:spacing w:line="276" w:lineRule="auto"/>
        <w:ind w:firstLine="315" w:firstLineChars="150"/>
        <w:rPr>
          <w:rFonts w:ascii="宋体" w:hAnsi="宋体" w:eastAsia="宋体"/>
          <w:szCs w:val="21"/>
        </w:rPr>
      </w:pPr>
      <w:r>
        <w:rPr>
          <w:rFonts w:hint="eastAsia" w:ascii="宋体" w:hAnsi="宋体" w:eastAsia="宋体"/>
          <w:szCs w:val="21"/>
        </w:rPr>
        <w:t>承包人根据工程实际情况编制施工组织设计: 1. 根据现场和承包人人员、设备等编制详细的施工进度计划和施工方案</w:t>
      </w:r>
      <w:r>
        <w:rPr>
          <w:rFonts w:hint="eastAsia" w:ascii="宋体" w:hAnsi="宋体" w:eastAsia="宋体"/>
          <w:szCs w:val="21"/>
          <w:highlight w:val="none"/>
        </w:rPr>
        <w:t>;</w:t>
      </w:r>
      <w:r>
        <w:rPr>
          <w:rFonts w:hint="eastAsia" w:ascii="宋体" w:hAnsi="宋体" w:eastAsia="宋体"/>
          <w:szCs w:val="21"/>
        </w:rPr>
        <w:t>不得突破总工期和阶段性验收计划，进度计划和方案作为实施和验收的依据，施工方案不得作为增加费用的理由</w:t>
      </w:r>
      <w:r>
        <w:rPr>
          <w:rFonts w:hint="eastAsia" w:ascii="宋体" w:hAnsi="宋体" w:eastAsia="宋体"/>
          <w:szCs w:val="21"/>
          <w:highlight w:val="none"/>
        </w:rPr>
        <w:t>;</w:t>
      </w:r>
      <w:r>
        <w:rPr>
          <w:rFonts w:hint="eastAsia" w:ascii="宋体" w:hAnsi="宋体" w:eastAsia="宋体"/>
          <w:szCs w:val="21"/>
        </w:rPr>
        <w:t xml:space="preserve"> 2.承包人应在施工组织中采取可靠的措施减少对相邻工程施工的干扰影响和确保工程施工安全，并在施工组织中采取可靠的措施防止对施工现场周边地区</w:t>
      </w:r>
      <w:r>
        <w:rPr>
          <w:rFonts w:hint="eastAsia" w:ascii="宋体" w:hAnsi="宋体" w:eastAsia="宋体"/>
          <w:szCs w:val="21"/>
          <w:highlight w:val="none"/>
        </w:rPr>
        <w:t>的污染</w:t>
      </w:r>
      <w:r>
        <w:rPr>
          <w:rFonts w:hint="eastAsia" w:ascii="宋体" w:hAnsi="宋体" w:eastAsia="宋体"/>
          <w:szCs w:val="21"/>
        </w:rPr>
        <w:t>影响</w:t>
      </w:r>
      <w:r>
        <w:rPr>
          <w:rFonts w:hint="eastAsia" w:ascii="宋体" w:hAnsi="宋体" w:eastAsia="宋体"/>
          <w:szCs w:val="21"/>
          <w:highlight w:val="none"/>
        </w:rPr>
        <w:t>;</w:t>
      </w:r>
      <w:r>
        <w:rPr>
          <w:rFonts w:hint="eastAsia" w:ascii="宋体" w:hAnsi="宋体" w:eastAsia="宋体"/>
          <w:szCs w:val="21"/>
        </w:rPr>
        <w:t xml:space="preserve"> 3. 施工单位要对本工程的施工工作和安排充分重视，科学组织、管理到位，劳力资源充足，农忙及节假日承包人要保证人员投入，并提前上报农忙时劳力保证措施，否则发包人有权采取措施</w:t>
      </w:r>
      <w:r>
        <w:rPr>
          <w:rFonts w:hint="eastAsia" w:ascii="宋体" w:hAnsi="宋体" w:eastAsia="宋体"/>
          <w:szCs w:val="21"/>
          <w:highlight w:val="none"/>
        </w:rPr>
        <w:t>;</w:t>
      </w:r>
      <w:r>
        <w:rPr>
          <w:rFonts w:hint="eastAsia" w:ascii="宋体" w:hAnsi="宋体" w:eastAsia="宋体"/>
          <w:szCs w:val="21"/>
        </w:rPr>
        <w:t xml:space="preserve"> 4. 项目实施过程中都应配备的机械设备、监测设备和仪器</w:t>
      </w:r>
      <w:r>
        <w:rPr>
          <w:rFonts w:hint="eastAsia" w:ascii="宋体" w:hAnsi="宋体" w:eastAsia="宋体"/>
          <w:szCs w:val="21"/>
          <w:highlight w:val="none"/>
        </w:rPr>
        <w:t>;</w:t>
      </w:r>
      <w:r>
        <w:rPr>
          <w:rFonts w:hint="eastAsia" w:ascii="宋体" w:hAnsi="宋体" w:eastAsia="宋体"/>
          <w:szCs w:val="21"/>
        </w:rPr>
        <w:t xml:space="preserve"> 5.施工组织设计的编制包含上述内容但不限于上述内容，其他未明确的内容承包人结合项目概况自行编制。</w:t>
      </w:r>
    </w:p>
    <w:p>
      <w:pPr>
        <w:spacing w:line="276" w:lineRule="auto"/>
        <w:rPr>
          <w:rFonts w:ascii="宋体" w:hAnsi="宋体" w:eastAsia="宋体"/>
          <w:szCs w:val="21"/>
        </w:rPr>
      </w:pPr>
      <w:r>
        <w:rPr>
          <w:rFonts w:hint="eastAsia" w:ascii="宋体" w:hAnsi="宋体" w:eastAsia="宋体"/>
          <w:szCs w:val="21"/>
        </w:rPr>
        <w:t>7.1.2施工组织设计的提交和修改</w:t>
      </w:r>
    </w:p>
    <w:p>
      <w:pPr>
        <w:spacing w:line="276" w:lineRule="auto"/>
        <w:ind w:firstLine="315" w:firstLineChars="150"/>
        <w:rPr>
          <w:rFonts w:ascii="宋体" w:hAnsi="宋体" w:eastAsia="宋体"/>
          <w:szCs w:val="21"/>
          <w:u w:val="single"/>
        </w:rPr>
      </w:pPr>
      <w:r>
        <w:rPr>
          <w:rFonts w:hint="eastAsia" w:ascii="宋体" w:hAnsi="宋体" w:eastAsia="宋体"/>
          <w:szCs w:val="21"/>
        </w:rPr>
        <w:t>承包人提交详细施工组织设计的期限约定:</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rPr>
      </w:pPr>
      <w:r>
        <w:rPr>
          <w:rFonts w:hint="eastAsia" w:ascii="宋体" w:hAnsi="宋体" w:eastAsia="宋体"/>
          <w:szCs w:val="21"/>
        </w:rPr>
        <w:t>发包人和监理人在收到详细的施工组织设计后确认或提出修改意见的期限。</w:t>
      </w:r>
    </w:p>
    <w:p>
      <w:pPr>
        <w:spacing w:line="276" w:lineRule="auto"/>
        <w:rPr>
          <w:rFonts w:ascii="宋体" w:hAnsi="宋体" w:eastAsia="宋体"/>
          <w:szCs w:val="21"/>
        </w:rPr>
      </w:pPr>
      <w:r>
        <w:rPr>
          <w:rFonts w:hint="eastAsia" w:ascii="宋体" w:hAnsi="宋体" w:eastAsia="宋体"/>
          <w:szCs w:val="21"/>
        </w:rPr>
        <w:t>7.2施工进度计划</w:t>
      </w:r>
    </w:p>
    <w:p>
      <w:pPr>
        <w:spacing w:line="276" w:lineRule="auto"/>
        <w:rPr>
          <w:rFonts w:ascii="宋体" w:hAnsi="宋体" w:eastAsia="宋体"/>
          <w:szCs w:val="21"/>
        </w:rPr>
      </w:pPr>
      <w:r>
        <w:rPr>
          <w:rFonts w:hint="eastAsia" w:ascii="宋体" w:hAnsi="宋体" w:eastAsia="宋体"/>
          <w:szCs w:val="21"/>
        </w:rPr>
        <w:t>7.2.1施工进度计划的修订</w:t>
      </w:r>
    </w:p>
    <w:p>
      <w:pPr>
        <w:spacing w:line="276" w:lineRule="auto"/>
        <w:ind w:firstLine="315" w:firstLineChars="150"/>
        <w:rPr>
          <w:rFonts w:ascii="宋体" w:hAnsi="宋体" w:eastAsia="宋体"/>
          <w:szCs w:val="21"/>
        </w:rPr>
      </w:pPr>
      <w:r>
        <w:rPr>
          <w:rFonts w:hint="eastAsia" w:ascii="宋体" w:hAnsi="宋体" w:eastAsia="宋体"/>
          <w:szCs w:val="21"/>
        </w:rPr>
        <w:t>发包人和监理人在收到修订的施工进度计划后确认或提出修改意见的期限。</w:t>
      </w:r>
    </w:p>
    <w:p>
      <w:pPr>
        <w:spacing w:line="276" w:lineRule="auto"/>
        <w:rPr>
          <w:rFonts w:ascii="宋体" w:hAnsi="宋体" w:eastAsia="宋体"/>
          <w:szCs w:val="21"/>
        </w:rPr>
      </w:pPr>
      <w:r>
        <w:rPr>
          <w:rFonts w:hint="eastAsia" w:ascii="宋体" w:hAnsi="宋体" w:eastAsia="宋体"/>
          <w:szCs w:val="21"/>
        </w:rPr>
        <w:t>7.3开工</w:t>
      </w:r>
    </w:p>
    <w:p>
      <w:pPr>
        <w:spacing w:line="276" w:lineRule="auto"/>
        <w:rPr>
          <w:rFonts w:ascii="宋体" w:hAnsi="宋体" w:eastAsia="宋体"/>
          <w:szCs w:val="21"/>
        </w:rPr>
      </w:pPr>
      <w:r>
        <w:rPr>
          <w:rFonts w:hint="eastAsia" w:ascii="宋体" w:hAnsi="宋体" w:eastAsia="宋体"/>
          <w:szCs w:val="21"/>
        </w:rPr>
        <w:t>7.3.1开工准备</w:t>
      </w:r>
    </w:p>
    <w:p>
      <w:pPr>
        <w:spacing w:line="276" w:lineRule="auto"/>
        <w:ind w:firstLine="315" w:firstLineChars="150"/>
        <w:rPr>
          <w:rFonts w:ascii="宋体" w:hAnsi="宋体" w:eastAsia="宋体"/>
          <w:szCs w:val="21"/>
          <w:u w:val="single"/>
        </w:rPr>
      </w:pPr>
      <w:r>
        <w:rPr>
          <w:rFonts w:hint="eastAsia" w:ascii="宋体" w:hAnsi="宋体" w:eastAsia="宋体"/>
          <w:szCs w:val="21"/>
        </w:rPr>
        <w:t>关于承包人提交工程开工报审表的期限:</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关于发包人应完成的其他开工准备工作及期限:</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关于承包人应完成的其他开工准备工作及期限:</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7.3.2开工通知</w:t>
      </w:r>
    </w:p>
    <w:p>
      <w:pPr>
        <w:spacing w:line="276" w:lineRule="auto"/>
        <w:ind w:firstLine="315" w:firstLineChars="150"/>
        <w:rPr>
          <w:rFonts w:ascii="宋体" w:hAnsi="宋体" w:eastAsia="宋体"/>
          <w:szCs w:val="21"/>
        </w:rPr>
      </w:pPr>
      <w:r>
        <w:rPr>
          <w:rFonts w:hint="eastAsia" w:ascii="宋体" w:hAnsi="宋体" w:eastAsia="宋体"/>
          <w:szCs w:val="21"/>
        </w:rPr>
        <w:t>因发包人原因造成监理人未能在计划开工日期之日起__天内 发出开工通知的，承包人有权提出价格调整协商要求，协商不成的，双方均有权解除合同，双方互不追究违约责任。</w:t>
      </w:r>
    </w:p>
    <w:p>
      <w:pPr>
        <w:spacing w:line="276" w:lineRule="auto"/>
        <w:rPr>
          <w:rFonts w:ascii="宋体" w:hAnsi="宋体" w:eastAsia="宋体"/>
          <w:szCs w:val="21"/>
        </w:rPr>
      </w:pPr>
      <w:r>
        <w:rPr>
          <w:rFonts w:hint="eastAsia" w:ascii="宋体" w:hAnsi="宋体" w:eastAsia="宋体"/>
          <w:szCs w:val="21"/>
        </w:rPr>
        <w:t>7.4测量放线</w:t>
      </w:r>
    </w:p>
    <w:p>
      <w:pPr>
        <w:spacing w:line="276" w:lineRule="auto"/>
        <w:rPr>
          <w:rFonts w:ascii="宋体" w:hAnsi="宋体" w:eastAsia="宋体"/>
          <w:szCs w:val="21"/>
        </w:rPr>
      </w:pPr>
      <w:r>
        <w:rPr>
          <w:rFonts w:hint="eastAsia" w:ascii="宋体" w:hAnsi="宋体" w:eastAsia="宋体"/>
          <w:szCs w:val="21"/>
        </w:rPr>
        <w:t>7.4.1发包人通知监理人向承包人提供测量基准点、基准线和水准线及其书面资料的期限:</w:t>
      </w:r>
    </w:p>
    <w:p>
      <w:pPr>
        <w:spacing w:line="276" w:lineRule="auto"/>
        <w:rPr>
          <w:rFonts w:ascii="宋体" w:hAnsi="宋体" w:eastAsia="宋体"/>
          <w:szCs w:val="21"/>
        </w:rPr>
      </w:pPr>
      <w:r>
        <w:rPr>
          <w:rFonts w:hint="eastAsia" w:ascii="宋体" w:hAnsi="宋体" w:eastAsia="宋体"/>
          <w:szCs w:val="21"/>
        </w:rPr>
        <w:t>7.5工期延误</w:t>
      </w:r>
    </w:p>
    <w:p>
      <w:pPr>
        <w:spacing w:line="276" w:lineRule="auto"/>
        <w:rPr>
          <w:rFonts w:ascii="宋体" w:hAnsi="宋体" w:eastAsia="宋体"/>
          <w:szCs w:val="21"/>
        </w:rPr>
      </w:pPr>
      <w:r>
        <w:rPr>
          <w:rFonts w:hint="eastAsia" w:ascii="宋体" w:hAnsi="宋体" w:eastAsia="宋体"/>
          <w:szCs w:val="21"/>
        </w:rPr>
        <w:t>7.5.1因发包人原因导致工期延误因发包人原因导致工期延误的其他情形:</w:t>
      </w:r>
    </w:p>
    <w:p>
      <w:pPr>
        <w:spacing w:line="276" w:lineRule="auto"/>
        <w:rPr>
          <w:rFonts w:ascii="宋体" w:hAnsi="宋体" w:eastAsia="宋体"/>
          <w:szCs w:val="21"/>
          <w:u w:val="single"/>
        </w:rPr>
      </w:pPr>
      <w:r>
        <w:rPr>
          <w:rFonts w:hint="eastAsia" w:ascii="宋体" w:hAnsi="宋体" w:eastAsia="宋体"/>
          <w:szCs w:val="21"/>
        </w:rPr>
        <w:t>7.5.2因承包人原因导致工期延期，逾期竣工违约金的技术方式为:</w:t>
      </w:r>
      <w:r>
        <w:rPr>
          <w:rFonts w:hint="eastAsia" w:ascii="宋体" w:hAnsi="宋体" w:eastAsia="宋体"/>
          <w:szCs w:val="21"/>
          <w:u w:val="single"/>
        </w:rPr>
        <w:t xml:space="preserve">    </w:t>
      </w:r>
      <w:r>
        <w:rPr>
          <w:rFonts w:hint="eastAsia" w:ascii="宋体" w:hAnsi="宋体" w:eastAsia="宋体"/>
          <w:szCs w:val="21"/>
        </w:rPr>
        <w:t>因承包人原因造成工期延误，逾期竣工违约金上限</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7.6不利物质条件</w:t>
      </w:r>
    </w:p>
    <w:p>
      <w:pPr>
        <w:spacing w:line="276" w:lineRule="auto"/>
        <w:rPr>
          <w:rFonts w:ascii="宋体" w:hAnsi="宋体" w:eastAsia="宋体"/>
          <w:szCs w:val="21"/>
        </w:rPr>
      </w:pPr>
      <w:r>
        <w:rPr>
          <w:rFonts w:hint="eastAsia" w:ascii="宋体" w:hAnsi="宋体" w:eastAsia="宋体"/>
          <w:szCs w:val="21"/>
        </w:rPr>
        <w:t>不利物质条件的其他情形和有关约定: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7.7异常恶劣的气候条件</w:t>
      </w:r>
    </w:p>
    <w:p>
      <w:pPr>
        <w:spacing w:line="276" w:lineRule="auto"/>
        <w:ind w:firstLine="315" w:firstLineChars="150"/>
        <w:rPr>
          <w:rFonts w:ascii="宋体" w:hAnsi="宋体" w:eastAsia="宋体"/>
          <w:szCs w:val="21"/>
          <w:u w:val="single"/>
        </w:rPr>
      </w:pPr>
      <w:r>
        <w:rPr>
          <w:rFonts w:hint="eastAsia" w:ascii="宋体" w:hAnsi="宋体" w:eastAsia="宋体"/>
          <w:szCs w:val="21"/>
        </w:rPr>
        <w:t>发包人和承包人同意以下情形视为异常恶劣的气候条件:</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7.8提前竣工的奖励:</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8.材料与设备</w:t>
      </w:r>
    </w:p>
    <w:p>
      <w:pPr>
        <w:spacing w:line="276" w:lineRule="auto"/>
        <w:rPr>
          <w:rFonts w:ascii="宋体" w:hAnsi="宋体" w:eastAsia="宋体"/>
          <w:szCs w:val="21"/>
        </w:rPr>
      </w:pPr>
      <w:r>
        <w:rPr>
          <w:rFonts w:hint="eastAsia" w:ascii="宋体" w:hAnsi="宋体" w:eastAsia="宋体"/>
          <w:szCs w:val="21"/>
        </w:rPr>
        <w:t>8.1材料与设备的保管与使用</w:t>
      </w:r>
    </w:p>
    <w:p>
      <w:pPr>
        <w:spacing w:line="276" w:lineRule="auto"/>
        <w:ind w:firstLine="315" w:firstLineChars="150"/>
        <w:rPr>
          <w:rFonts w:ascii="宋体" w:hAnsi="宋体" w:eastAsia="宋体"/>
          <w:szCs w:val="21"/>
          <w:u w:val="single"/>
        </w:rPr>
      </w:pPr>
      <w:r>
        <w:rPr>
          <w:rFonts w:hint="eastAsia" w:ascii="宋体" w:hAnsi="宋体" w:eastAsia="宋体"/>
          <w:szCs w:val="21"/>
        </w:rPr>
        <w:t>发包人供应的材料设备的保管费用的承担:</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8.2样品</w:t>
      </w:r>
    </w:p>
    <w:p>
      <w:pPr>
        <w:spacing w:line="276" w:lineRule="auto"/>
        <w:rPr>
          <w:rFonts w:ascii="宋体" w:hAnsi="宋体" w:eastAsia="宋体"/>
          <w:szCs w:val="21"/>
        </w:rPr>
      </w:pPr>
      <w:r>
        <w:rPr>
          <w:rFonts w:hint="eastAsia" w:ascii="宋体" w:hAnsi="宋体" w:eastAsia="宋体"/>
          <w:szCs w:val="21"/>
        </w:rPr>
        <w:t>8.6.1样品的报送与封存</w:t>
      </w:r>
    </w:p>
    <w:p>
      <w:pPr>
        <w:spacing w:line="276" w:lineRule="auto"/>
        <w:ind w:firstLine="315" w:firstLineChars="150"/>
        <w:rPr>
          <w:rFonts w:ascii="宋体" w:hAnsi="宋体" w:eastAsia="宋体"/>
          <w:szCs w:val="21"/>
          <w:u w:val="single"/>
        </w:rPr>
      </w:pPr>
      <w:r>
        <w:rPr>
          <w:rFonts w:hint="eastAsia" w:ascii="宋体" w:hAnsi="宋体" w:eastAsia="宋体"/>
          <w:szCs w:val="21"/>
        </w:rPr>
        <w:t>需要承包人报送样品的材料或工程设备，样品的种类、名称、规格、数量要求:</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8.6.2施工设备和临时设备</w:t>
      </w:r>
    </w:p>
    <w:p>
      <w:pPr>
        <w:spacing w:line="276" w:lineRule="auto"/>
        <w:ind w:firstLine="315" w:firstLineChars="150"/>
        <w:rPr>
          <w:rFonts w:ascii="宋体" w:hAnsi="宋体" w:eastAsia="宋体"/>
          <w:szCs w:val="21"/>
        </w:rPr>
      </w:pPr>
      <w:r>
        <w:rPr>
          <w:rFonts w:hint="eastAsia" w:ascii="宋体" w:hAnsi="宋体" w:eastAsia="宋体"/>
          <w:szCs w:val="21"/>
        </w:rPr>
        <w:t>承包人提供的施工设备和临时设备，关于修建临时设备费用承担的约定:</w:t>
      </w:r>
    </w:p>
    <w:p>
      <w:pPr>
        <w:spacing w:line="276" w:lineRule="auto"/>
        <w:rPr>
          <w:rFonts w:ascii="宋体" w:hAnsi="宋体" w:eastAsia="宋体"/>
          <w:szCs w:val="21"/>
        </w:rPr>
      </w:pPr>
      <w:r>
        <w:rPr>
          <w:rFonts w:hint="eastAsia" w:ascii="宋体" w:hAnsi="宋体" w:eastAsia="宋体"/>
          <w:szCs w:val="21"/>
        </w:rPr>
        <w:t>9.试验与检验</w:t>
      </w:r>
    </w:p>
    <w:p>
      <w:pPr>
        <w:spacing w:line="276" w:lineRule="auto"/>
        <w:rPr>
          <w:rFonts w:ascii="宋体" w:hAnsi="宋体" w:eastAsia="宋体"/>
          <w:szCs w:val="21"/>
        </w:rPr>
      </w:pPr>
      <w:r>
        <w:rPr>
          <w:rFonts w:hint="eastAsia" w:ascii="宋体" w:hAnsi="宋体" w:eastAsia="宋体"/>
          <w:szCs w:val="21"/>
        </w:rPr>
        <w:t>9.1试验设备与试验人员</w:t>
      </w:r>
    </w:p>
    <w:p>
      <w:pPr>
        <w:spacing w:line="276" w:lineRule="auto"/>
        <w:ind w:firstLine="315" w:firstLineChars="150"/>
        <w:rPr>
          <w:rFonts w:ascii="宋体" w:hAnsi="宋体" w:eastAsia="宋体"/>
          <w:szCs w:val="21"/>
        </w:rPr>
      </w:pPr>
      <w:r>
        <w:rPr>
          <w:rFonts w:hint="eastAsia" w:ascii="宋体" w:hAnsi="宋体" w:eastAsia="宋体"/>
          <w:szCs w:val="21"/>
        </w:rPr>
        <w:t>试验设备</w:t>
      </w:r>
    </w:p>
    <w:p>
      <w:pPr>
        <w:spacing w:line="276" w:lineRule="auto"/>
        <w:ind w:firstLine="315" w:firstLineChars="150"/>
        <w:rPr>
          <w:rFonts w:ascii="宋体" w:hAnsi="宋体" w:eastAsia="宋体"/>
          <w:szCs w:val="21"/>
          <w:u w:val="single"/>
        </w:rPr>
      </w:pPr>
      <w:r>
        <w:rPr>
          <w:rFonts w:hint="eastAsia" w:ascii="宋体" w:hAnsi="宋体" w:eastAsia="宋体"/>
          <w:szCs w:val="21"/>
        </w:rPr>
        <w:t>施工现场需要配置</w:t>
      </w:r>
      <w:r>
        <w:rPr>
          <w:rFonts w:hint="eastAsia" w:ascii="宋体" w:hAnsi="宋体" w:eastAsia="宋体"/>
          <w:szCs w:val="21"/>
          <w:highlight w:val="none"/>
        </w:rPr>
        <w:t>的试验</w:t>
      </w:r>
      <w:r>
        <w:rPr>
          <w:rFonts w:hint="eastAsia" w:ascii="宋体" w:hAnsi="宋体" w:eastAsia="宋体"/>
          <w:szCs w:val="21"/>
        </w:rPr>
        <w:t>场所:</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施工现场需要配置</w:t>
      </w:r>
      <w:r>
        <w:rPr>
          <w:rFonts w:hint="eastAsia" w:ascii="宋体" w:hAnsi="宋体" w:eastAsia="宋体"/>
          <w:szCs w:val="21"/>
          <w:highlight w:val="none"/>
        </w:rPr>
        <w:t>的试验</w:t>
      </w:r>
      <w:r>
        <w:rPr>
          <w:rFonts w:hint="eastAsia" w:ascii="宋体" w:hAnsi="宋体" w:eastAsia="宋体"/>
          <w:szCs w:val="21"/>
        </w:rPr>
        <w:t>设备:</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施工现场需要具备的其他试验条件:</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9.2现场工艺试验</w:t>
      </w:r>
    </w:p>
    <w:p>
      <w:pPr>
        <w:spacing w:line="276" w:lineRule="auto"/>
        <w:ind w:firstLine="315" w:firstLineChars="150"/>
        <w:rPr>
          <w:rFonts w:ascii="宋体" w:hAnsi="宋体" w:eastAsia="宋体"/>
          <w:szCs w:val="21"/>
          <w:u w:val="single"/>
        </w:rPr>
      </w:pPr>
      <w:r>
        <w:rPr>
          <w:rFonts w:hint="eastAsia" w:ascii="宋体" w:hAnsi="宋体" w:eastAsia="宋体"/>
          <w:szCs w:val="21"/>
        </w:rPr>
        <w:t>现场工艺试验的有关约定: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10.变更</w:t>
      </w:r>
    </w:p>
    <w:p>
      <w:pPr>
        <w:spacing w:line="276" w:lineRule="auto"/>
        <w:rPr>
          <w:rFonts w:ascii="宋体" w:hAnsi="宋体" w:eastAsia="宋体"/>
          <w:szCs w:val="21"/>
          <w:u w:val="single"/>
        </w:rPr>
      </w:pPr>
      <w:r>
        <w:rPr>
          <w:rFonts w:hint="eastAsia" w:ascii="宋体" w:hAnsi="宋体" w:eastAsia="宋体"/>
          <w:szCs w:val="21"/>
        </w:rPr>
        <w:t>10.1变更的范围约定: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10.2变更估价</w:t>
      </w:r>
    </w:p>
    <w:p>
      <w:pPr>
        <w:spacing w:line="276" w:lineRule="auto"/>
        <w:rPr>
          <w:rFonts w:ascii="宋体" w:hAnsi="宋体" w:eastAsia="宋体"/>
          <w:szCs w:val="21"/>
          <w:u w:val="single"/>
        </w:rPr>
      </w:pPr>
      <w:r>
        <w:rPr>
          <w:rFonts w:hint="eastAsia" w:ascii="宋体" w:hAnsi="宋体" w:eastAsia="宋体"/>
          <w:szCs w:val="21"/>
        </w:rPr>
        <w:t>关于变更估价的约定: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10.3承包人的合理化建议</w:t>
      </w:r>
    </w:p>
    <w:p>
      <w:pPr>
        <w:spacing w:line="276" w:lineRule="auto"/>
        <w:ind w:firstLine="315" w:firstLineChars="150"/>
        <w:rPr>
          <w:rFonts w:ascii="宋体" w:hAnsi="宋体" w:eastAsia="宋体"/>
          <w:szCs w:val="21"/>
          <w:u w:val="single"/>
        </w:rPr>
      </w:pPr>
      <w:r>
        <w:rPr>
          <w:rFonts w:hint="eastAsia" w:ascii="宋体" w:hAnsi="宋体" w:eastAsia="宋体"/>
          <w:szCs w:val="21"/>
        </w:rPr>
        <w:t>监理人审查承包人合理化建议的期限:</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发包人审批承包人合理化建议的期限:</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承包人提出的合理化建议降低了合同价格或者提高了工程经济效益的奖励的方法和金额为:</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10.4暂估价</w:t>
      </w:r>
    </w:p>
    <w:p>
      <w:pPr>
        <w:spacing w:line="276" w:lineRule="auto"/>
        <w:ind w:firstLine="315" w:firstLineChars="150"/>
        <w:rPr>
          <w:rFonts w:ascii="宋体" w:hAnsi="宋体" w:eastAsia="宋体"/>
          <w:szCs w:val="21"/>
        </w:rPr>
      </w:pPr>
      <w:r>
        <w:rPr>
          <w:rFonts w:hint="eastAsia" w:ascii="宋体" w:hAnsi="宋体" w:eastAsia="宋体"/>
          <w:szCs w:val="21"/>
        </w:rPr>
        <w:t>暂估价材料和工程设备的明细详见附件《暂估价一览表》</w:t>
      </w:r>
    </w:p>
    <w:p>
      <w:pPr>
        <w:spacing w:line="276" w:lineRule="auto"/>
        <w:ind w:firstLine="315" w:firstLineChars="150"/>
        <w:rPr>
          <w:rFonts w:ascii="宋体" w:hAnsi="宋体" w:eastAsia="宋体"/>
          <w:szCs w:val="21"/>
        </w:rPr>
      </w:pPr>
      <w:r>
        <w:rPr>
          <w:rFonts w:hint="eastAsia" w:ascii="宋体" w:hAnsi="宋体" w:eastAsia="宋体"/>
          <w:szCs w:val="21"/>
        </w:rPr>
        <w:t>承包人直接实施的暂估价项目</w:t>
      </w:r>
    </w:p>
    <w:p>
      <w:pPr>
        <w:spacing w:line="276" w:lineRule="auto"/>
        <w:ind w:firstLine="315" w:firstLineChars="150"/>
        <w:rPr>
          <w:rFonts w:ascii="宋体" w:hAnsi="宋体" w:eastAsia="宋体"/>
          <w:szCs w:val="21"/>
          <w:u w:val="single"/>
        </w:rPr>
      </w:pPr>
      <w:r>
        <w:rPr>
          <w:rFonts w:hint="eastAsia" w:ascii="宋体" w:hAnsi="宋体" w:eastAsia="宋体"/>
          <w:szCs w:val="21"/>
        </w:rPr>
        <w:t>承包人直接实施的暂估价项目的约定: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10.5暂列金额</w:t>
      </w:r>
    </w:p>
    <w:p>
      <w:pPr>
        <w:spacing w:line="276" w:lineRule="auto"/>
        <w:rPr>
          <w:rFonts w:ascii="宋体" w:hAnsi="宋体" w:eastAsia="宋体"/>
          <w:szCs w:val="21"/>
          <w:u w:val="single"/>
        </w:rPr>
      </w:pPr>
      <w:r>
        <w:rPr>
          <w:rFonts w:hint="eastAsia" w:ascii="宋体" w:hAnsi="宋体" w:eastAsia="宋体"/>
          <w:szCs w:val="21"/>
        </w:rPr>
        <w:t>合同当事人关于暂列金额使用的约定: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11.价格调整</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12.合同价格形式</w:t>
      </w:r>
    </w:p>
    <w:p>
      <w:pPr>
        <w:spacing w:line="276" w:lineRule="auto"/>
        <w:rPr>
          <w:rFonts w:ascii="宋体" w:hAnsi="宋体" w:eastAsia="宋体"/>
          <w:szCs w:val="21"/>
        </w:rPr>
      </w:pPr>
      <w:r>
        <w:rPr>
          <w:rFonts w:hint="eastAsia" w:ascii="宋体" w:hAnsi="宋体" w:eastAsia="宋体"/>
          <w:szCs w:val="21"/>
        </w:rPr>
        <w:t>1.单价合同:</w:t>
      </w:r>
    </w:p>
    <w:p>
      <w:pPr>
        <w:spacing w:line="276" w:lineRule="auto"/>
        <w:ind w:firstLine="315" w:firstLineChars="150"/>
        <w:rPr>
          <w:rFonts w:ascii="宋体" w:hAnsi="宋体" w:eastAsia="宋体"/>
          <w:szCs w:val="21"/>
          <w:u w:val="single"/>
        </w:rPr>
      </w:pPr>
      <w:r>
        <w:rPr>
          <w:rFonts w:hint="eastAsia" w:ascii="宋体" w:hAnsi="宋体" w:eastAsia="宋体"/>
          <w:szCs w:val="21"/>
        </w:rPr>
        <w:t>综合单价包含</w:t>
      </w:r>
      <w:r>
        <w:rPr>
          <w:rFonts w:hint="eastAsia" w:ascii="宋体" w:hAnsi="宋体" w:eastAsia="宋体"/>
          <w:szCs w:val="21"/>
          <w:highlight w:val="none"/>
        </w:rPr>
        <w:t>的风险</w:t>
      </w:r>
      <w:r>
        <w:rPr>
          <w:rFonts w:hint="eastAsia" w:ascii="宋体" w:hAnsi="宋体" w:eastAsia="宋体"/>
          <w:szCs w:val="21"/>
        </w:rPr>
        <w:t>范围:</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风险费用的计算方法:</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rPr>
      </w:pPr>
      <w:r>
        <w:rPr>
          <w:rFonts w:hint="eastAsia" w:ascii="宋体" w:hAnsi="宋体" w:eastAsia="宋体"/>
          <w:szCs w:val="21"/>
        </w:rPr>
        <w:t>风险范围以外合同价格的调整方法:</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2.总价合同</w:t>
      </w:r>
    </w:p>
    <w:p>
      <w:pPr>
        <w:spacing w:line="276" w:lineRule="auto"/>
        <w:ind w:firstLine="315" w:firstLineChars="150"/>
        <w:rPr>
          <w:rFonts w:ascii="宋体" w:hAnsi="宋体" w:eastAsia="宋体"/>
          <w:szCs w:val="21"/>
          <w:u w:val="single"/>
        </w:rPr>
      </w:pPr>
      <w:r>
        <w:rPr>
          <w:rFonts w:hint="eastAsia" w:ascii="宋体" w:hAnsi="宋体" w:eastAsia="宋体"/>
          <w:szCs w:val="21"/>
        </w:rPr>
        <w:t>总价合同</w:t>
      </w:r>
      <w:r>
        <w:rPr>
          <w:rFonts w:hint="eastAsia" w:ascii="宋体" w:hAnsi="宋体" w:eastAsia="宋体"/>
          <w:szCs w:val="21"/>
          <w:highlight w:val="none"/>
        </w:rPr>
        <w:t>的风险</w:t>
      </w:r>
      <w:r>
        <w:rPr>
          <w:rFonts w:hint="eastAsia" w:ascii="宋体" w:hAnsi="宋体" w:eastAsia="宋体"/>
          <w:szCs w:val="21"/>
        </w:rPr>
        <w:t xml:space="preserve">范围: </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风险费用的计算方法:</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风险范围以外合同价格的调整方法:</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3.其他价格方式:</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12.2预付款</w:t>
      </w:r>
    </w:p>
    <w:p>
      <w:pPr>
        <w:spacing w:line="276" w:lineRule="auto"/>
        <w:rPr>
          <w:rFonts w:ascii="宋体" w:hAnsi="宋体" w:eastAsia="宋体"/>
          <w:szCs w:val="21"/>
        </w:rPr>
      </w:pPr>
      <w:r>
        <w:rPr>
          <w:rFonts w:hint="eastAsia" w:ascii="宋体" w:hAnsi="宋体" w:eastAsia="宋体"/>
          <w:szCs w:val="21"/>
        </w:rPr>
        <w:t>12.2.1预付款的支付</w:t>
      </w:r>
    </w:p>
    <w:p>
      <w:pPr>
        <w:spacing w:line="276" w:lineRule="auto"/>
        <w:ind w:firstLine="315" w:firstLineChars="150"/>
        <w:rPr>
          <w:rFonts w:ascii="宋体" w:hAnsi="宋体" w:eastAsia="宋体"/>
          <w:szCs w:val="21"/>
          <w:u w:val="single"/>
        </w:rPr>
      </w:pPr>
      <w:r>
        <w:rPr>
          <w:rFonts w:hint="eastAsia" w:ascii="宋体" w:hAnsi="宋体" w:eastAsia="宋体"/>
          <w:szCs w:val="21"/>
        </w:rPr>
        <w:t>预付款支付比例或金额:</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预付款支付期限:</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预付款扣回的方式:</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12.2计量</w:t>
      </w:r>
    </w:p>
    <w:p>
      <w:pPr>
        <w:spacing w:line="276" w:lineRule="auto"/>
        <w:ind w:firstLine="315" w:firstLineChars="150"/>
        <w:rPr>
          <w:rFonts w:ascii="宋体" w:hAnsi="宋体" w:eastAsia="宋体"/>
          <w:szCs w:val="21"/>
        </w:rPr>
      </w:pPr>
      <w:r>
        <w:rPr>
          <w:rFonts w:hint="eastAsia" w:ascii="宋体" w:hAnsi="宋体" w:eastAsia="宋体"/>
          <w:szCs w:val="21"/>
        </w:rPr>
        <w:t>计量原则</w:t>
      </w:r>
    </w:p>
    <w:p>
      <w:pPr>
        <w:spacing w:line="276" w:lineRule="auto"/>
        <w:ind w:firstLine="315" w:firstLineChars="150"/>
        <w:rPr>
          <w:rFonts w:ascii="宋体" w:hAnsi="宋体" w:eastAsia="宋体"/>
          <w:szCs w:val="21"/>
          <w:u w:val="single"/>
        </w:rPr>
      </w:pPr>
      <w:r>
        <w:rPr>
          <w:rFonts w:hint="eastAsia" w:ascii="宋体" w:hAnsi="宋体" w:eastAsia="宋体"/>
          <w:szCs w:val="21"/>
        </w:rPr>
        <w:t>工程量计算规则:</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rPr>
      </w:pPr>
      <w:r>
        <w:rPr>
          <w:rFonts w:hint="eastAsia" w:ascii="宋体" w:hAnsi="宋体" w:eastAsia="宋体"/>
          <w:szCs w:val="21"/>
        </w:rPr>
        <w:t>计量周期</w:t>
      </w:r>
    </w:p>
    <w:p>
      <w:pPr>
        <w:spacing w:line="276" w:lineRule="auto"/>
        <w:ind w:firstLine="315" w:firstLineChars="150"/>
        <w:rPr>
          <w:rFonts w:ascii="宋体" w:hAnsi="宋体" w:eastAsia="宋体"/>
          <w:szCs w:val="21"/>
          <w:u w:val="single"/>
        </w:rPr>
      </w:pPr>
      <w:r>
        <w:rPr>
          <w:rFonts w:hint="eastAsia" w:ascii="宋体" w:hAnsi="宋体" w:eastAsia="宋体"/>
          <w:szCs w:val="21"/>
        </w:rPr>
        <w:t xml:space="preserve">关于计量周期的约定: </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rPr>
      </w:pPr>
      <w:r>
        <w:rPr>
          <w:rFonts w:hint="eastAsia" w:ascii="宋体" w:hAnsi="宋体" w:eastAsia="宋体"/>
          <w:szCs w:val="21"/>
        </w:rPr>
        <w:t>单价合同的计量</w:t>
      </w:r>
    </w:p>
    <w:p>
      <w:pPr>
        <w:spacing w:line="276" w:lineRule="auto"/>
        <w:ind w:firstLine="315" w:firstLineChars="150"/>
        <w:rPr>
          <w:rFonts w:ascii="宋体" w:hAnsi="宋体" w:eastAsia="宋体"/>
          <w:szCs w:val="21"/>
          <w:u w:val="single"/>
        </w:rPr>
      </w:pPr>
      <w:r>
        <w:rPr>
          <w:rFonts w:hint="eastAsia" w:ascii="宋体" w:hAnsi="宋体" w:eastAsia="宋体"/>
          <w:szCs w:val="21"/>
        </w:rPr>
        <w:t>关于单价合同计量的约定:</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rPr>
      </w:pPr>
      <w:r>
        <w:rPr>
          <w:rFonts w:hint="eastAsia" w:ascii="宋体" w:hAnsi="宋体" w:eastAsia="宋体"/>
          <w:szCs w:val="21"/>
        </w:rPr>
        <w:t>总价合同的计量</w:t>
      </w:r>
    </w:p>
    <w:p>
      <w:pPr>
        <w:spacing w:line="276" w:lineRule="auto"/>
        <w:ind w:firstLine="315" w:firstLineChars="150"/>
        <w:rPr>
          <w:rFonts w:ascii="宋体" w:hAnsi="宋体" w:eastAsia="宋体"/>
          <w:szCs w:val="21"/>
          <w:u w:val="single"/>
        </w:rPr>
      </w:pPr>
      <w:r>
        <w:rPr>
          <w:rFonts w:hint="eastAsia" w:ascii="宋体" w:hAnsi="宋体" w:eastAsia="宋体"/>
          <w:szCs w:val="21"/>
        </w:rPr>
        <w:t>关于总价合同计量的约定：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总价合同采用支付分解表计量支付的，是否适用项《总价合同的计量》约定:</w:t>
      </w:r>
    </w:p>
    <w:p>
      <w:pPr>
        <w:spacing w:line="276" w:lineRule="auto"/>
        <w:rPr>
          <w:rFonts w:ascii="宋体" w:hAnsi="宋体" w:eastAsia="宋体"/>
          <w:szCs w:val="21"/>
        </w:rPr>
      </w:pPr>
      <w:r>
        <w:rPr>
          <w:rFonts w:hint="eastAsia" w:ascii="宋体" w:hAnsi="宋体" w:eastAsia="宋体"/>
          <w:szCs w:val="21"/>
        </w:rPr>
        <w:t>其他价格形式合同的计量</w:t>
      </w:r>
    </w:p>
    <w:p>
      <w:pPr>
        <w:spacing w:line="276" w:lineRule="auto"/>
        <w:rPr>
          <w:rFonts w:ascii="宋体" w:hAnsi="宋体" w:eastAsia="宋体"/>
          <w:szCs w:val="21"/>
          <w:u w:val="single"/>
        </w:rPr>
      </w:pPr>
      <w:r>
        <w:rPr>
          <w:rFonts w:hint="eastAsia" w:ascii="宋体" w:hAnsi="宋体" w:eastAsia="宋体"/>
          <w:szCs w:val="21"/>
        </w:rPr>
        <w:t>其他价格形式的计量方式和程序:</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12.3工程进度款支付</w:t>
      </w:r>
    </w:p>
    <w:p>
      <w:pPr>
        <w:spacing w:line="276" w:lineRule="auto"/>
        <w:rPr>
          <w:rFonts w:ascii="宋体" w:hAnsi="宋体" w:eastAsia="宋体"/>
          <w:szCs w:val="21"/>
        </w:rPr>
      </w:pPr>
      <w:r>
        <w:rPr>
          <w:rFonts w:hint="eastAsia" w:ascii="宋体" w:hAnsi="宋体" w:eastAsia="宋体"/>
          <w:szCs w:val="21"/>
        </w:rPr>
        <w:t>付款周期</w:t>
      </w:r>
    </w:p>
    <w:p>
      <w:pPr>
        <w:spacing w:line="276" w:lineRule="auto"/>
        <w:rPr>
          <w:rFonts w:ascii="宋体" w:hAnsi="宋体" w:eastAsia="宋体"/>
          <w:szCs w:val="21"/>
          <w:u w:val="single"/>
        </w:rPr>
      </w:pPr>
      <w:r>
        <w:rPr>
          <w:rFonts w:hint="eastAsia" w:ascii="宋体" w:hAnsi="宋体" w:eastAsia="宋体"/>
          <w:szCs w:val="21"/>
        </w:rPr>
        <w:t>12.3.1关于付款周期的约定: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12.3.2进度付款申请单的编制</w:t>
      </w:r>
    </w:p>
    <w:p>
      <w:pPr>
        <w:spacing w:line="276" w:lineRule="auto"/>
        <w:rPr>
          <w:rFonts w:ascii="宋体" w:hAnsi="宋体" w:eastAsia="宋体"/>
          <w:szCs w:val="21"/>
          <w:u w:val="single"/>
        </w:rPr>
      </w:pPr>
      <w:r>
        <w:rPr>
          <w:rFonts w:hint="eastAsia" w:ascii="宋体" w:hAnsi="宋体" w:eastAsia="宋体"/>
          <w:szCs w:val="21"/>
        </w:rPr>
        <w:t>关于付款进度申请单编制的约定: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12.3.3进度付款申请的提交</w:t>
      </w:r>
    </w:p>
    <w:p>
      <w:pPr>
        <w:spacing w:line="276" w:lineRule="auto"/>
        <w:rPr>
          <w:rFonts w:ascii="宋体" w:hAnsi="宋体" w:eastAsia="宋体"/>
          <w:szCs w:val="21"/>
          <w:u w:val="single"/>
        </w:rPr>
      </w:pPr>
      <w:r>
        <w:rPr>
          <w:rFonts w:hint="eastAsia" w:ascii="宋体" w:hAnsi="宋体" w:eastAsia="宋体"/>
          <w:szCs w:val="21"/>
        </w:rPr>
        <w:t>单价合同进度付款申请单提交的约定:</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总价合同进度付款申请单提交的约定:</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其他价格形式合同进度付款单提交的约定: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12.4进度款审核和支付</w:t>
      </w:r>
    </w:p>
    <w:p>
      <w:pPr>
        <w:spacing w:line="276" w:lineRule="auto"/>
        <w:rPr>
          <w:rFonts w:ascii="宋体" w:hAnsi="宋体" w:eastAsia="宋体"/>
          <w:szCs w:val="21"/>
          <w:u w:val="single"/>
        </w:rPr>
      </w:pPr>
      <w:r>
        <w:rPr>
          <w:rFonts w:hint="eastAsia" w:ascii="宋体" w:hAnsi="宋体" w:eastAsia="宋体"/>
          <w:szCs w:val="21"/>
        </w:rPr>
        <w:t>监理人审查并报送发包人的期限:</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发包人完成审批并签发进度款支付证书的期限:</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发包人支付进度款的期限:</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12.4.1支付分解表的编制</w:t>
      </w:r>
    </w:p>
    <w:p>
      <w:pPr>
        <w:spacing w:line="276" w:lineRule="auto"/>
        <w:rPr>
          <w:rFonts w:ascii="宋体" w:hAnsi="宋体" w:eastAsia="宋体"/>
          <w:szCs w:val="21"/>
          <w:u w:val="single"/>
        </w:rPr>
      </w:pPr>
      <w:r>
        <w:rPr>
          <w:rFonts w:hint="eastAsia" w:ascii="宋体" w:hAnsi="宋体" w:eastAsia="宋体"/>
          <w:szCs w:val="21"/>
        </w:rPr>
        <w:t>总价合同支付分解表的编制与审批:</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单价合同的总价项目支付分解表的编制与审批:</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13.验收和工程试车</w:t>
      </w:r>
    </w:p>
    <w:p>
      <w:pPr>
        <w:spacing w:line="276" w:lineRule="auto"/>
        <w:rPr>
          <w:rFonts w:ascii="宋体" w:hAnsi="宋体" w:eastAsia="宋体"/>
          <w:szCs w:val="21"/>
        </w:rPr>
      </w:pPr>
      <w:r>
        <w:rPr>
          <w:rFonts w:hint="eastAsia" w:ascii="宋体" w:hAnsi="宋体" w:eastAsia="宋体"/>
          <w:szCs w:val="21"/>
        </w:rPr>
        <w:t>13.1分部分项工程验收</w:t>
      </w:r>
    </w:p>
    <w:p>
      <w:pPr>
        <w:spacing w:line="276" w:lineRule="auto"/>
        <w:rPr>
          <w:rFonts w:ascii="宋体" w:hAnsi="宋体" w:eastAsia="宋体"/>
          <w:szCs w:val="21"/>
        </w:rPr>
      </w:pPr>
      <w:r>
        <w:rPr>
          <w:rFonts w:hint="eastAsia" w:ascii="宋体" w:hAnsi="宋体" w:eastAsia="宋体"/>
          <w:szCs w:val="21"/>
        </w:rPr>
        <w:t>13.1.2监理人不能按时进行验收时，应提前___ 小时提交书面延期要求。关于延期最长不得超过:</w:t>
      </w:r>
    </w:p>
    <w:p>
      <w:pPr>
        <w:spacing w:line="276" w:lineRule="auto"/>
        <w:rPr>
          <w:rFonts w:ascii="宋体" w:hAnsi="宋体" w:eastAsia="宋体"/>
          <w:szCs w:val="21"/>
        </w:rPr>
      </w:pPr>
      <w:r>
        <w:rPr>
          <w:rFonts w:hint="eastAsia" w:ascii="宋体" w:hAnsi="宋体" w:eastAsia="宋体"/>
          <w:szCs w:val="21"/>
        </w:rPr>
        <w:t>13.2竣工验收</w:t>
      </w:r>
    </w:p>
    <w:p>
      <w:pPr>
        <w:spacing w:line="276" w:lineRule="auto"/>
        <w:rPr>
          <w:rFonts w:ascii="宋体" w:hAnsi="宋体" w:eastAsia="宋体"/>
          <w:szCs w:val="21"/>
        </w:rPr>
      </w:pPr>
      <w:r>
        <w:rPr>
          <w:rFonts w:hint="eastAsia" w:ascii="宋体" w:hAnsi="宋体" w:eastAsia="宋体"/>
          <w:szCs w:val="21"/>
        </w:rPr>
        <w:t>13.2.1竣工验收程序</w:t>
      </w:r>
    </w:p>
    <w:p>
      <w:pPr>
        <w:spacing w:line="276" w:lineRule="auto"/>
        <w:rPr>
          <w:rFonts w:ascii="宋体" w:hAnsi="宋体" w:eastAsia="宋体"/>
          <w:szCs w:val="21"/>
          <w:u w:val="single"/>
        </w:rPr>
      </w:pPr>
      <w:r>
        <w:rPr>
          <w:rFonts w:hint="eastAsia" w:ascii="宋体" w:hAnsi="宋体" w:eastAsia="宋体"/>
          <w:szCs w:val="21"/>
        </w:rPr>
        <w:t>关于竣工验收程序的约定:</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发包人不按照本项约定组织竣工验收、颁发工程接收证书的违约金的计算方法:</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13.2.2移交、接收全部与部分工程</w:t>
      </w:r>
    </w:p>
    <w:p>
      <w:pPr>
        <w:spacing w:line="276" w:lineRule="auto"/>
        <w:rPr>
          <w:rFonts w:ascii="宋体" w:hAnsi="宋体" w:eastAsia="宋体"/>
          <w:szCs w:val="21"/>
          <w:u w:val="single"/>
        </w:rPr>
      </w:pPr>
      <w:r>
        <w:rPr>
          <w:rFonts w:hint="eastAsia" w:ascii="宋体" w:hAnsi="宋体" w:eastAsia="宋体"/>
          <w:szCs w:val="21"/>
        </w:rPr>
        <w:t>承包人向发包人移交工期的期限:</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发包人未按本合同约定接收全部或部分工程的，违约金计算方式:</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承包人未按时移交工程的，违约金计算方式:</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13.3工程试车</w:t>
      </w:r>
    </w:p>
    <w:p>
      <w:pPr>
        <w:spacing w:line="276" w:lineRule="auto"/>
        <w:rPr>
          <w:rFonts w:ascii="宋体" w:hAnsi="宋体" w:eastAsia="宋体"/>
          <w:szCs w:val="21"/>
        </w:rPr>
      </w:pPr>
      <w:r>
        <w:rPr>
          <w:rFonts w:hint="eastAsia" w:ascii="宋体" w:hAnsi="宋体" w:eastAsia="宋体"/>
          <w:szCs w:val="21"/>
        </w:rPr>
        <w:t>13.1.1试车程序</w:t>
      </w:r>
    </w:p>
    <w:p>
      <w:pPr>
        <w:spacing w:line="276" w:lineRule="auto"/>
        <w:rPr>
          <w:rFonts w:ascii="宋体" w:hAnsi="宋体" w:eastAsia="宋体"/>
          <w:szCs w:val="21"/>
          <w:u w:val="single"/>
        </w:rPr>
      </w:pPr>
      <w:r>
        <w:rPr>
          <w:rFonts w:hint="eastAsia" w:ascii="宋体" w:hAnsi="宋体" w:eastAsia="宋体"/>
          <w:szCs w:val="21"/>
        </w:rPr>
        <w:t>工程试车内容:</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1单机无负荷试车费用由承担</w:t>
      </w:r>
    </w:p>
    <w:p>
      <w:pPr>
        <w:spacing w:line="276" w:lineRule="auto"/>
        <w:rPr>
          <w:rFonts w:ascii="宋体" w:hAnsi="宋体" w:eastAsia="宋体"/>
          <w:szCs w:val="21"/>
        </w:rPr>
      </w:pPr>
      <w:r>
        <w:rPr>
          <w:rFonts w:hint="eastAsia" w:ascii="宋体" w:hAnsi="宋体" w:eastAsia="宋体"/>
          <w:szCs w:val="21"/>
        </w:rPr>
        <w:t>2无负荷联动试车费用由承担</w:t>
      </w:r>
    </w:p>
    <w:p>
      <w:pPr>
        <w:spacing w:line="276" w:lineRule="auto"/>
        <w:rPr>
          <w:rFonts w:ascii="宋体" w:hAnsi="宋体" w:eastAsia="宋体"/>
          <w:szCs w:val="21"/>
        </w:rPr>
      </w:pPr>
      <w:r>
        <w:rPr>
          <w:rFonts w:hint="eastAsia" w:ascii="宋体" w:hAnsi="宋体" w:eastAsia="宋体"/>
          <w:szCs w:val="21"/>
        </w:rPr>
        <w:t>13.3.2投料试车</w:t>
      </w:r>
    </w:p>
    <w:p>
      <w:pPr>
        <w:spacing w:line="276" w:lineRule="auto"/>
        <w:rPr>
          <w:rFonts w:ascii="宋体" w:hAnsi="宋体" w:eastAsia="宋体"/>
          <w:szCs w:val="21"/>
          <w:u w:val="single"/>
        </w:rPr>
      </w:pPr>
      <w:r>
        <w:rPr>
          <w:rFonts w:hint="eastAsia" w:ascii="宋体" w:hAnsi="宋体" w:eastAsia="宋体"/>
          <w:szCs w:val="21"/>
        </w:rPr>
        <w:t>关于投料试车相关事项的约定: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13.4竣工退场</w:t>
      </w:r>
    </w:p>
    <w:p>
      <w:pPr>
        <w:spacing w:line="276" w:lineRule="auto"/>
        <w:rPr>
          <w:rFonts w:ascii="宋体" w:hAnsi="宋体" w:eastAsia="宋体"/>
          <w:szCs w:val="21"/>
        </w:rPr>
      </w:pPr>
      <w:r>
        <w:rPr>
          <w:rFonts w:hint="eastAsia" w:ascii="宋体" w:hAnsi="宋体" w:eastAsia="宋体"/>
          <w:szCs w:val="21"/>
        </w:rPr>
        <w:t>承包人完成竣工退场的期限:发包人在接收过程中所发生的建筑垃圾清运费、搬迁费等实际损失由承包人按照</w:t>
      </w:r>
      <w:r>
        <w:rPr>
          <w:rFonts w:hint="eastAsia" w:ascii="宋体" w:hAnsi="宋体" w:eastAsia="宋体"/>
          <w:szCs w:val="21"/>
          <w:u w:val="single"/>
        </w:rPr>
        <w:t>_</w:t>
      </w:r>
      <w:r>
        <w:rPr>
          <w:rFonts w:hint="eastAsia" w:ascii="宋体" w:hAnsi="宋体" w:eastAsia="宋体"/>
          <w:szCs w:val="21"/>
        </w:rPr>
        <w:t>%承担。</w:t>
      </w:r>
    </w:p>
    <w:p>
      <w:pPr>
        <w:spacing w:line="276" w:lineRule="auto"/>
        <w:rPr>
          <w:rFonts w:ascii="宋体" w:hAnsi="宋体" w:eastAsia="宋体"/>
          <w:szCs w:val="21"/>
        </w:rPr>
      </w:pPr>
      <w:r>
        <w:rPr>
          <w:rFonts w:hint="eastAsia" w:ascii="宋体" w:hAnsi="宋体" w:eastAsia="宋体"/>
          <w:szCs w:val="21"/>
        </w:rPr>
        <w:t>14.竣工结算</w:t>
      </w:r>
    </w:p>
    <w:p>
      <w:pPr>
        <w:spacing w:line="276" w:lineRule="auto"/>
        <w:rPr>
          <w:rFonts w:ascii="宋体" w:hAnsi="宋体" w:eastAsia="宋体"/>
          <w:szCs w:val="21"/>
        </w:rPr>
      </w:pPr>
      <w:r>
        <w:rPr>
          <w:rFonts w:hint="eastAsia" w:ascii="宋体" w:hAnsi="宋体" w:eastAsia="宋体"/>
          <w:szCs w:val="21"/>
        </w:rPr>
        <w:t>14.1竣工结算申请</w:t>
      </w:r>
    </w:p>
    <w:p>
      <w:pPr>
        <w:spacing w:line="276" w:lineRule="auto"/>
        <w:rPr>
          <w:rFonts w:ascii="宋体" w:hAnsi="宋体" w:eastAsia="宋体"/>
          <w:szCs w:val="21"/>
          <w:u w:val="single"/>
        </w:rPr>
      </w:pPr>
      <w:r>
        <w:rPr>
          <w:rFonts w:hint="eastAsia" w:ascii="宋体" w:hAnsi="宋体" w:eastAsia="宋体"/>
          <w:szCs w:val="21"/>
        </w:rPr>
        <w:t>承包人提交竣工结算申请单的期限:</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竣工结算申请单应包括的内容:</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14.2竣工结算审核</w:t>
      </w:r>
    </w:p>
    <w:p>
      <w:pPr>
        <w:spacing w:line="276" w:lineRule="auto"/>
        <w:rPr>
          <w:rFonts w:ascii="宋体" w:hAnsi="宋体" w:eastAsia="宋体"/>
          <w:szCs w:val="21"/>
          <w:u w:val="single"/>
        </w:rPr>
      </w:pPr>
      <w:r>
        <w:rPr>
          <w:rFonts w:hint="eastAsia" w:ascii="宋体" w:hAnsi="宋体" w:eastAsia="宋体"/>
          <w:szCs w:val="21"/>
        </w:rPr>
        <w:t>发包人审批竣工付款申请单的期限:</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发包人完成竣工付款的期限:</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关于竣工付款证书异议部分复核的方式和程序:</w:t>
      </w:r>
    </w:p>
    <w:p>
      <w:pPr>
        <w:spacing w:line="276" w:lineRule="auto"/>
        <w:rPr>
          <w:rFonts w:ascii="宋体" w:hAnsi="宋体" w:eastAsia="宋体"/>
          <w:szCs w:val="21"/>
        </w:rPr>
      </w:pPr>
      <w:r>
        <w:rPr>
          <w:rFonts w:hint="eastAsia" w:ascii="宋体" w:hAnsi="宋体" w:eastAsia="宋体"/>
          <w:szCs w:val="21"/>
        </w:rPr>
        <w:t>14.3最终结清</w:t>
      </w:r>
    </w:p>
    <w:p>
      <w:pPr>
        <w:spacing w:line="276" w:lineRule="auto"/>
        <w:rPr>
          <w:rFonts w:ascii="宋体" w:hAnsi="宋体" w:eastAsia="宋体"/>
          <w:szCs w:val="21"/>
        </w:rPr>
      </w:pPr>
      <w:r>
        <w:rPr>
          <w:rFonts w:hint="eastAsia" w:ascii="宋体" w:hAnsi="宋体" w:eastAsia="宋体"/>
          <w:szCs w:val="21"/>
        </w:rPr>
        <w:t>14.3.1最终结清申请单</w:t>
      </w:r>
    </w:p>
    <w:p>
      <w:pPr>
        <w:spacing w:line="276" w:lineRule="auto"/>
        <w:rPr>
          <w:rFonts w:ascii="宋体" w:hAnsi="宋体" w:eastAsia="宋体"/>
          <w:szCs w:val="21"/>
          <w:u w:val="single"/>
        </w:rPr>
      </w:pPr>
      <w:r>
        <w:rPr>
          <w:rFonts w:hint="eastAsia" w:ascii="宋体" w:hAnsi="宋体" w:eastAsia="宋体"/>
          <w:szCs w:val="21"/>
        </w:rPr>
        <w:t>承包人提交最终结清申请单的份数:</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承包人提交最终结束申请单的期限:</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14.3.2最终结清证书和支付</w:t>
      </w:r>
    </w:p>
    <w:p>
      <w:pPr>
        <w:spacing w:line="276" w:lineRule="auto"/>
        <w:rPr>
          <w:rFonts w:ascii="宋体" w:hAnsi="宋体" w:eastAsia="宋体"/>
          <w:szCs w:val="21"/>
        </w:rPr>
      </w:pPr>
      <w:r>
        <w:rPr>
          <w:rFonts w:hint="eastAsia" w:ascii="宋体" w:hAnsi="宋体" w:eastAsia="宋体"/>
          <w:szCs w:val="21"/>
        </w:rPr>
        <w:t>发包人完成最终结清申请单的审批并颁发最终结清申请书的期限:</w:t>
      </w:r>
    </w:p>
    <w:p>
      <w:pPr>
        <w:spacing w:line="276" w:lineRule="auto"/>
        <w:rPr>
          <w:rFonts w:ascii="宋体" w:hAnsi="宋体" w:eastAsia="宋体"/>
          <w:szCs w:val="21"/>
          <w:u w:val="single"/>
        </w:rPr>
      </w:pPr>
      <w:r>
        <w:rPr>
          <w:rFonts w:hint="eastAsia" w:ascii="宋体" w:hAnsi="宋体" w:eastAsia="宋体"/>
          <w:szCs w:val="21"/>
        </w:rPr>
        <w:t>发包人完成支付的期限:</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15.缺陷责任期限与保修</w:t>
      </w:r>
    </w:p>
    <w:p>
      <w:pPr>
        <w:spacing w:line="276" w:lineRule="auto"/>
        <w:rPr>
          <w:rFonts w:ascii="宋体" w:hAnsi="宋体" w:eastAsia="宋体"/>
          <w:szCs w:val="21"/>
          <w:u w:val="single"/>
        </w:rPr>
      </w:pPr>
      <w:r>
        <w:rPr>
          <w:rFonts w:hint="eastAsia" w:ascii="宋体" w:hAnsi="宋体" w:eastAsia="宋体"/>
          <w:szCs w:val="21"/>
        </w:rPr>
        <w:t>15.1缺陷责任期的具体日期:</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15.2根据许昌优化政府采购营商环境要求，不能收取工程质量保证金。</w:t>
      </w:r>
    </w:p>
    <w:p>
      <w:pPr>
        <w:spacing w:line="276" w:lineRule="auto"/>
        <w:rPr>
          <w:rFonts w:ascii="宋体" w:hAnsi="宋体" w:eastAsia="宋体"/>
          <w:szCs w:val="21"/>
        </w:rPr>
      </w:pPr>
      <w:r>
        <w:rPr>
          <w:rFonts w:hint="eastAsia" w:ascii="宋体" w:hAnsi="宋体" w:eastAsia="宋体"/>
          <w:szCs w:val="21"/>
        </w:rPr>
        <w:t>15.3保修</w:t>
      </w:r>
    </w:p>
    <w:p>
      <w:pPr>
        <w:spacing w:line="276" w:lineRule="auto"/>
        <w:rPr>
          <w:rFonts w:ascii="宋体" w:hAnsi="宋体" w:eastAsia="宋体"/>
          <w:szCs w:val="21"/>
        </w:rPr>
      </w:pPr>
      <w:r>
        <w:rPr>
          <w:rFonts w:hint="eastAsia" w:ascii="宋体" w:hAnsi="宋体" w:eastAsia="宋体"/>
          <w:szCs w:val="21"/>
        </w:rPr>
        <w:t>15.3.1保修责任</w:t>
      </w:r>
    </w:p>
    <w:p>
      <w:pPr>
        <w:spacing w:line="276" w:lineRule="auto"/>
        <w:rPr>
          <w:rFonts w:ascii="宋体" w:hAnsi="宋体" w:eastAsia="宋体"/>
          <w:szCs w:val="21"/>
          <w:u w:val="single"/>
        </w:rPr>
      </w:pPr>
      <w:r>
        <w:rPr>
          <w:rFonts w:hint="eastAsia" w:ascii="宋体" w:hAnsi="宋体" w:eastAsia="宋体"/>
          <w:szCs w:val="21"/>
        </w:rPr>
        <w:t>工程保修期为:</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15.3.2修复通知</w:t>
      </w:r>
    </w:p>
    <w:p>
      <w:pPr>
        <w:spacing w:line="276" w:lineRule="auto"/>
        <w:rPr>
          <w:rFonts w:ascii="宋体" w:hAnsi="宋体" w:eastAsia="宋体"/>
          <w:szCs w:val="21"/>
          <w:u w:val="single"/>
        </w:rPr>
      </w:pPr>
      <w:r>
        <w:rPr>
          <w:rFonts w:hint="eastAsia" w:ascii="宋体" w:hAnsi="宋体" w:eastAsia="宋体"/>
          <w:szCs w:val="21"/>
        </w:rPr>
        <w:t>承包人收到保修通知并到达工程现场的合理时间:</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16.违约</w:t>
      </w:r>
    </w:p>
    <w:p>
      <w:pPr>
        <w:spacing w:line="276" w:lineRule="auto"/>
        <w:rPr>
          <w:rFonts w:ascii="宋体" w:hAnsi="宋体" w:eastAsia="宋体"/>
          <w:szCs w:val="21"/>
        </w:rPr>
      </w:pPr>
      <w:r>
        <w:rPr>
          <w:rFonts w:hint="eastAsia" w:ascii="宋体" w:hAnsi="宋体" w:eastAsia="宋体"/>
          <w:szCs w:val="21"/>
        </w:rPr>
        <w:t>16.1发包人违约</w:t>
      </w:r>
    </w:p>
    <w:p>
      <w:pPr>
        <w:spacing w:line="276" w:lineRule="auto"/>
        <w:rPr>
          <w:rFonts w:ascii="宋体" w:hAnsi="宋体" w:eastAsia="宋体"/>
          <w:szCs w:val="21"/>
          <w:u w:val="single"/>
        </w:rPr>
      </w:pPr>
      <w:r>
        <w:rPr>
          <w:rFonts w:hint="eastAsia" w:ascii="宋体" w:hAnsi="宋体" w:eastAsia="宋体"/>
          <w:szCs w:val="21"/>
        </w:rPr>
        <w:t>16.1.1发包人违约的情形:</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发包人违约的其他情形:</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16. 1.2发包人违约的责任</w:t>
      </w:r>
    </w:p>
    <w:p>
      <w:pPr>
        <w:spacing w:line="276" w:lineRule="auto"/>
        <w:rPr>
          <w:rFonts w:ascii="宋体" w:hAnsi="宋体" w:eastAsia="宋体"/>
          <w:szCs w:val="21"/>
        </w:rPr>
      </w:pPr>
      <w:r>
        <w:rPr>
          <w:rFonts w:hint="eastAsia" w:ascii="宋体" w:hAnsi="宋体" w:eastAsia="宋体"/>
          <w:szCs w:val="21"/>
        </w:rPr>
        <w:t>发包人违约责任的承担方式和计算方法:</w:t>
      </w:r>
    </w:p>
    <w:p>
      <w:pPr>
        <w:spacing w:line="276" w:lineRule="auto"/>
        <w:rPr>
          <w:rFonts w:ascii="宋体" w:hAnsi="宋体" w:eastAsia="宋体"/>
          <w:szCs w:val="21"/>
        </w:rPr>
      </w:pPr>
      <w:r>
        <w:rPr>
          <w:rFonts w:hint="eastAsia" w:ascii="宋体" w:hAnsi="宋体" w:eastAsia="宋体"/>
          <w:szCs w:val="21"/>
        </w:rPr>
        <w:t>1因发包人原因未能在计划开工日期前7天内下达开工通知的违约责任:</w:t>
      </w:r>
    </w:p>
    <w:p>
      <w:pPr>
        <w:spacing w:line="276" w:lineRule="auto"/>
        <w:rPr>
          <w:rFonts w:ascii="宋体" w:hAnsi="宋体" w:eastAsia="宋体"/>
          <w:szCs w:val="21"/>
        </w:rPr>
      </w:pPr>
      <w:r>
        <w:rPr>
          <w:rFonts w:hint="eastAsia" w:ascii="宋体" w:hAnsi="宋体" w:eastAsia="宋体"/>
          <w:szCs w:val="21"/>
        </w:rPr>
        <w:t>2.因发包人原因未能按合同约定支付合同价款的违约责任:</w:t>
      </w:r>
    </w:p>
    <w:p>
      <w:pPr>
        <w:spacing w:line="276" w:lineRule="auto"/>
        <w:rPr>
          <w:rFonts w:ascii="宋体" w:hAnsi="宋体" w:eastAsia="宋体"/>
          <w:szCs w:val="21"/>
        </w:rPr>
      </w:pPr>
      <w:r>
        <w:rPr>
          <w:rFonts w:hint="eastAsia" w:ascii="宋体" w:hAnsi="宋体" w:eastAsia="宋体"/>
          <w:szCs w:val="21"/>
        </w:rPr>
        <w:t>3.发包人违法变更范围，自行实施被取消的工作或转由他人实施的违约责任:</w:t>
      </w:r>
    </w:p>
    <w:p>
      <w:pPr>
        <w:spacing w:line="276" w:lineRule="auto"/>
        <w:rPr>
          <w:rFonts w:ascii="宋体" w:hAnsi="宋体" w:eastAsia="宋体"/>
          <w:szCs w:val="21"/>
        </w:rPr>
      </w:pPr>
      <w:r>
        <w:rPr>
          <w:rFonts w:hint="eastAsia" w:ascii="宋体" w:hAnsi="宋体" w:eastAsia="宋体"/>
          <w:szCs w:val="21"/>
        </w:rPr>
        <w:t>4.发包人提供的材料、工程设备的规格、数量或质量不符合合同约定，或因</w:t>
      </w:r>
    </w:p>
    <w:p>
      <w:pPr>
        <w:spacing w:line="276" w:lineRule="auto"/>
        <w:rPr>
          <w:rFonts w:ascii="宋体" w:hAnsi="宋体" w:eastAsia="宋体"/>
          <w:szCs w:val="21"/>
        </w:rPr>
      </w:pPr>
      <w:r>
        <w:rPr>
          <w:rFonts w:hint="eastAsia" w:ascii="宋体" w:hAnsi="宋体" w:eastAsia="宋体"/>
          <w:szCs w:val="21"/>
        </w:rPr>
        <w:t>发包人原因导致交货日期延误或交货地点变更等情况的违约责任:</w:t>
      </w:r>
    </w:p>
    <w:p>
      <w:pPr>
        <w:spacing w:line="276" w:lineRule="auto"/>
        <w:rPr>
          <w:rFonts w:ascii="宋体" w:hAnsi="宋体" w:eastAsia="宋体"/>
          <w:szCs w:val="21"/>
        </w:rPr>
      </w:pPr>
      <w:r>
        <w:rPr>
          <w:rFonts w:hint="eastAsia" w:ascii="宋体" w:hAnsi="宋体" w:eastAsia="宋体"/>
          <w:szCs w:val="21"/>
        </w:rPr>
        <w:t>5.因发包人违法合同约定造成暂停施工的违约责任:</w:t>
      </w:r>
    </w:p>
    <w:p>
      <w:pPr>
        <w:spacing w:line="276" w:lineRule="auto"/>
        <w:rPr>
          <w:rFonts w:ascii="宋体" w:hAnsi="宋体" w:eastAsia="宋体"/>
          <w:szCs w:val="21"/>
        </w:rPr>
      </w:pPr>
      <w:r>
        <w:rPr>
          <w:rFonts w:hint="eastAsia" w:ascii="宋体" w:hAnsi="宋体" w:eastAsia="宋体"/>
          <w:szCs w:val="21"/>
        </w:rPr>
        <w:t>6.发包人无正当理由没有在约定期限内发出复工指示，导致承包人无法复工</w:t>
      </w:r>
    </w:p>
    <w:p>
      <w:pPr>
        <w:spacing w:line="276" w:lineRule="auto"/>
        <w:rPr>
          <w:rFonts w:ascii="宋体" w:hAnsi="宋体" w:eastAsia="宋体"/>
          <w:szCs w:val="21"/>
        </w:rPr>
      </w:pPr>
      <w:r>
        <w:rPr>
          <w:rFonts w:hint="eastAsia" w:ascii="宋体" w:hAnsi="宋体" w:eastAsia="宋体"/>
          <w:szCs w:val="21"/>
        </w:rPr>
        <w:t>的违约责任。</w:t>
      </w:r>
    </w:p>
    <w:p>
      <w:pPr>
        <w:spacing w:line="276" w:lineRule="auto"/>
        <w:rPr>
          <w:rFonts w:ascii="宋体" w:hAnsi="宋体" w:eastAsia="宋体"/>
          <w:szCs w:val="21"/>
        </w:rPr>
      </w:pPr>
      <w:r>
        <w:rPr>
          <w:rFonts w:hint="eastAsia" w:ascii="宋体" w:hAnsi="宋体" w:eastAsia="宋体"/>
          <w:szCs w:val="21"/>
        </w:rPr>
        <w:t>16.2承包人违约</w:t>
      </w:r>
    </w:p>
    <w:p>
      <w:pPr>
        <w:spacing w:line="276" w:lineRule="auto"/>
        <w:rPr>
          <w:rFonts w:ascii="宋体" w:hAnsi="宋体" w:eastAsia="宋体"/>
          <w:szCs w:val="21"/>
        </w:rPr>
      </w:pPr>
      <w:r>
        <w:rPr>
          <w:rFonts w:hint="eastAsia" w:ascii="宋体" w:hAnsi="宋体" w:eastAsia="宋体"/>
          <w:szCs w:val="21"/>
        </w:rPr>
        <w:t>16.2.1承包人违约的情形</w:t>
      </w:r>
    </w:p>
    <w:p>
      <w:pPr>
        <w:spacing w:line="276" w:lineRule="auto"/>
        <w:rPr>
          <w:rFonts w:ascii="宋体" w:hAnsi="宋体" w:eastAsia="宋体"/>
          <w:szCs w:val="21"/>
          <w:u w:val="single"/>
        </w:rPr>
      </w:pPr>
      <w:r>
        <w:rPr>
          <w:rFonts w:hint="eastAsia" w:ascii="宋体" w:hAnsi="宋体" w:eastAsia="宋体"/>
          <w:szCs w:val="21"/>
        </w:rPr>
        <w:t>承包人违约的其他情形:</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16.2.2承包人违约的责任</w:t>
      </w:r>
    </w:p>
    <w:p>
      <w:pPr>
        <w:spacing w:line="276" w:lineRule="auto"/>
        <w:rPr>
          <w:rFonts w:ascii="宋体" w:hAnsi="宋体" w:eastAsia="宋体"/>
          <w:szCs w:val="21"/>
          <w:u w:val="single"/>
        </w:rPr>
      </w:pPr>
      <w:r>
        <w:rPr>
          <w:rFonts w:hint="eastAsia" w:ascii="宋体" w:hAnsi="宋体" w:eastAsia="宋体"/>
          <w:szCs w:val="21"/>
        </w:rPr>
        <w:t>承包人违约责任的承担方式和计算方法:</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16.2.3因承包人违约解除合同</w:t>
      </w:r>
    </w:p>
    <w:p>
      <w:pPr>
        <w:spacing w:line="276" w:lineRule="auto"/>
        <w:rPr>
          <w:rFonts w:ascii="宋体" w:hAnsi="宋体" w:eastAsia="宋体"/>
          <w:szCs w:val="21"/>
          <w:u w:val="single"/>
        </w:rPr>
      </w:pPr>
      <w:r>
        <w:rPr>
          <w:rFonts w:hint="eastAsia" w:ascii="宋体" w:hAnsi="宋体" w:eastAsia="宋体"/>
          <w:szCs w:val="21"/>
        </w:rPr>
        <w:t>关于承包人违约解除合同的特别约定:</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发包人继续使用承包人在施工现场的材料、设备、临时工程、承包人文件和由承包人或以其名义编制的其他文件的费用承担方式:</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17.不可抗力</w:t>
      </w:r>
    </w:p>
    <w:p>
      <w:pPr>
        <w:spacing w:line="276" w:lineRule="auto"/>
        <w:rPr>
          <w:rFonts w:ascii="宋体" w:hAnsi="宋体" w:eastAsia="宋体"/>
          <w:szCs w:val="21"/>
        </w:rPr>
      </w:pPr>
      <w:r>
        <w:rPr>
          <w:rFonts w:hint="eastAsia" w:ascii="宋体" w:hAnsi="宋体" w:eastAsia="宋体"/>
          <w:szCs w:val="21"/>
        </w:rPr>
        <w:t>17.1不可抗力的确认</w:t>
      </w:r>
    </w:p>
    <w:p>
      <w:pPr>
        <w:spacing w:line="276" w:lineRule="auto"/>
        <w:rPr>
          <w:rFonts w:ascii="宋体" w:hAnsi="宋体" w:eastAsia="宋体"/>
          <w:szCs w:val="21"/>
          <w:u w:val="single"/>
        </w:rPr>
      </w:pPr>
      <w:r>
        <w:rPr>
          <w:rFonts w:hint="eastAsia" w:ascii="宋体" w:hAnsi="宋体" w:eastAsia="宋体"/>
          <w:szCs w:val="21"/>
        </w:rPr>
        <w:t>除通用合同条款约定的不可抗力事件之外，视为不可抗力的其他情形:</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17.2因不可抗力解除合同</w:t>
      </w:r>
    </w:p>
    <w:p>
      <w:pPr>
        <w:spacing w:line="276" w:lineRule="auto"/>
        <w:rPr>
          <w:rFonts w:ascii="宋体" w:hAnsi="宋体" w:eastAsia="宋体"/>
          <w:szCs w:val="21"/>
        </w:rPr>
      </w:pPr>
      <w:r>
        <w:rPr>
          <w:rFonts w:hint="eastAsia" w:ascii="宋体" w:hAnsi="宋体" w:eastAsia="宋体"/>
          <w:szCs w:val="21"/>
        </w:rPr>
        <w:t>合同解除后，包人应在商定或确定发包人应支付款项后</w:t>
      </w:r>
      <w:r>
        <w:rPr>
          <w:rFonts w:hint="eastAsia" w:ascii="宋体" w:hAnsi="宋体" w:eastAsia="宋体"/>
          <w:szCs w:val="21"/>
          <w:u w:val="single"/>
        </w:rPr>
        <w:t>_</w:t>
      </w:r>
      <w:r>
        <w:rPr>
          <w:rFonts w:hint="eastAsia" w:ascii="宋体" w:hAnsi="宋体" w:eastAsia="宋体"/>
          <w:szCs w:val="21"/>
        </w:rPr>
        <w:t>天内完成款项的支付。</w:t>
      </w:r>
    </w:p>
    <w:p>
      <w:pPr>
        <w:spacing w:line="276" w:lineRule="auto"/>
        <w:rPr>
          <w:rFonts w:ascii="宋体" w:hAnsi="宋体" w:eastAsia="宋体"/>
          <w:szCs w:val="21"/>
        </w:rPr>
      </w:pPr>
      <w:r>
        <w:rPr>
          <w:rFonts w:hint="eastAsia" w:ascii="宋体" w:hAnsi="宋体" w:eastAsia="宋体"/>
          <w:szCs w:val="21"/>
        </w:rPr>
        <w:t>18.保险</w:t>
      </w:r>
    </w:p>
    <w:p>
      <w:pPr>
        <w:spacing w:line="276" w:lineRule="auto"/>
        <w:rPr>
          <w:rFonts w:ascii="宋体" w:hAnsi="宋体" w:eastAsia="宋体"/>
          <w:szCs w:val="21"/>
        </w:rPr>
      </w:pPr>
      <w:r>
        <w:rPr>
          <w:rFonts w:hint="eastAsia" w:ascii="宋体" w:hAnsi="宋体" w:eastAsia="宋体"/>
          <w:szCs w:val="21"/>
        </w:rPr>
        <w:t>18.1工程保险</w:t>
      </w:r>
    </w:p>
    <w:p>
      <w:pPr>
        <w:spacing w:line="276" w:lineRule="auto"/>
        <w:rPr>
          <w:rFonts w:ascii="宋体" w:hAnsi="宋体" w:eastAsia="宋体"/>
          <w:szCs w:val="21"/>
        </w:rPr>
      </w:pPr>
      <w:r>
        <w:rPr>
          <w:rFonts w:hint="eastAsia" w:ascii="宋体" w:hAnsi="宋体" w:eastAsia="宋体"/>
          <w:szCs w:val="21"/>
        </w:rPr>
        <w:t>关于工程保险的特别约定: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18.2其他保险</w:t>
      </w:r>
    </w:p>
    <w:p>
      <w:pPr>
        <w:spacing w:line="276" w:lineRule="auto"/>
        <w:rPr>
          <w:rFonts w:ascii="宋体" w:hAnsi="宋体" w:eastAsia="宋体"/>
          <w:szCs w:val="21"/>
          <w:u w:val="single"/>
        </w:rPr>
      </w:pPr>
      <w:r>
        <w:rPr>
          <w:rFonts w:hint="eastAsia" w:ascii="宋体" w:hAnsi="宋体" w:eastAsia="宋体"/>
          <w:szCs w:val="21"/>
        </w:rPr>
        <w:t>关于其他保险的约定: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承包人是否应为其施工设备等办理财产保险:</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18.3通知义务</w:t>
      </w:r>
    </w:p>
    <w:p>
      <w:pPr>
        <w:spacing w:line="276" w:lineRule="auto"/>
        <w:rPr>
          <w:rFonts w:ascii="宋体" w:hAnsi="宋体" w:eastAsia="宋体"/>
          <w:szCs w:val="21"/>
          <w:u w:val="single"/>
        </w:rPr>
      </w:pPr>
      <w:r>
        <w:rPr>
          <w:rFonts w:hint="eastAsia" w:ascii="宋体" w:hAnsi="宋体" w:eastAsia="宋体"/>
          <w:szCs w:val="21"/>
        </w:rPr>
        <w:t>关于变更保险合同时的通知义务的约定: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19.争议解决</w:t>
      </w:r>
    </w:p>
    <w:p>
      <w:pPr>
        <w:spacing w:line="276" w:lineRule="auto"/>
        <w:rPr>
          <w:rFonts w:ascii="宋体" w:hAnsi="宋体" w:eastAsia="宋体"/>
          <w:szCs w:val="21"/>
        </w:rPr>
      </w:pPr>
      <w:r>
        <w:rPr>
          <w:rFonts w:hint="eastAsia" w:ascii="宋体" w:hAnsi="宋体" w:eastAsia="宋体"/>
          <w:szCs w:val="21"/>
        </w:rPr>
        <w:t>19.1争议评审</w:t>
      </w:r>
    </w:p>
    <w:p>
      <w:pPr>
        <w:spacing w:line="276" w:lineRule="auto"/>
        <w:rPr>
          <w:rFonts w:ascii="宋体" w:hAnsi="宋体" w:eastAsia="宋体"/>
          <w:szCs w:val="21"/>
        </w:rPr>
      </w:pPr>
      <w:r>
        <w:rPr>
          <w:rFonts w:hint="eastAsia" w:ascii="宋体" w:hAnsi="宋体" w:eastAsia="宋体"/>
          <w:szCs w:val="21"/>
        </w:rPr>
        <w:t>合同当事人是否同意将工程争议提交争议评审小组决定: /。</w:t>
      </w:r>
    </w:p>
    <w:p>
      <w:pPr>
        <w:spacing w:line="276" w:lineRule="auto"/>
        <w:rPr>
          <w:rFonts w:ascii="宋体" w:hAnsi="宋体" w:eastAsia="宋体"/>
          <w:szCs w:val="21"/>
        </w:rPr>
      </w:pPr>
      <w:r>
        <w:rPr>
          <w:rFonts w:hint="eastAsia" w:ascii="宋体" w:hAnsi="宋体" w:eastAsia="宋体"/>
          <w:szCs w:val="21"/>
        </w:rPr>
        <w:t>19. 1.1 争议评审小组的确定</w:t>
      </w:r>
    </w:p>
    <w:p>
      <w:pPr>
        <w:spacing w:line="276" w:lineRule="auto"/>
        <w:rPr>
          <w:rFonts w:ascii="宋体" w:hAnsi="宋体" w:eastAsia="宋体"/>
          <w:szCs w:val="21"/>
        </w:rPr>
      </w:pPr>
      <w:r>
        <w:rPr>
          <w:rFonts w:hint="eastAsia" w:ascii="宋体" w:hAnsi="宋体" w:eastAsia="宋体"/>
          <w:szCs w:val="21"/>
        </w:rPr>
        <w:t>争议评审小组成员的确定: /。</w:t>
      </w:r>
    </w:p>
    <w:p>
      <w:pPr>
        <w:spacing w:line="276" w:lineRule="auto"/>
        <w:rPr>
          <w:rFonts w:ascii="宋体" w:hAnsi="宋体" w:eastAsia="宋体"/>
          <w:szCs w:val="21"/>
        </w:rPr>
      </w:pPr>
      <w:r>
        <w:rPr>
          <w:rFonts w:hint="eastAsia" w:ascii="宋体" w:hAnsi="宋体" w:eastAsia="宋体"/>
          <w:szCs w:val="21"/>
        </w:rPr>
        <w:t>选定争议评审员的期限: /。</w:t>
      </w:r>
    </w:p>
    <w:p>
      <w:pPr>
        <w:spacing w:line="276" w:lineRule="auto"/>
        <w:rPr>
          <w:rFonts w:ascii="宋体" w:hAnsi="宋体" w:eastAsia="宋体"/>
          <w:szCs w:val="21"/>
        </w:rPr>
      </w:pPr>
      <w:r>
        <w:rPr>
          <w:rFonts w:hint="eastAsia" w:ascii="宋体" w:hAnsi="宋体" w:eastAsia="宋体"/>
          <w:szCs w:val="21"/>
        </w:rPr>
        <w:t>争议评审小组成员的报酬承担方式: /。</w:t>
      </w:r>
    </w:p>
    <w:p>
      <w:pPr>
        <w:spacing w:line="276" w:lineRule="auto"/>
        <w:rPr>
          <w:rFonts w:ascii="宋体" w:hAnsi="宋体" w:eastAsia="宋体"/>
          <w:szCs w:val="21"/>
        </w:rPr>
      </w:pPr>
      <w:r>
        <w:rPr>
          <w:rFonts w:hint="eastAsia" w:ascii="宋体" w:hAnsi="宋体" w:eastAsia="宋体"/>
          <w:szCs w:val="21"/>
        </w:rPr>
        <w:t>其他事项的约定: /。</w:t>
      </w:r>
    </w:p>
    <w:p>
      <w:pPr>
        <w:spacing w:line="276" w:lineRule="auto"/>
        <w:rPr>
          <w:rFonts w:ascii="宋体" w:hAnsi="宋体" w:eastAsia="宋体"/>
          <w:szCs w:val="21"/>
        </w:rPr>
      </w:pPr>
      <w:r>
        <w:rPr>
          <w:rFonts w:hint="eastAsia" w:ascii="宋体" w:hAnsi="宋体" w:eastAsia="宋体"/>
          <w:szCs w:val="21"/>
        </w:rPr>
        <w:t>19.1.2 争议评审小组的决定</w:t>
      </w:r>
    </w:p>
    <w:p>
      <w:pPr>
        <w:spacing w:line="276" w:lineRule="auto"/>
        <w:rPr>
          <w:rFonts w:ascii="宋体" w:hAnsi="宋体" w:eastAsia="宋体"/>
          <w:szCs w:val="21"/>
        </w:rPr>
      </w:pPr>
      <w:r>
        <w:rPr>
          <w:rFonts w:hint="eastAsia" w:ascii="宋体" w:hAnsi="宋体" w:eastAsia="宋体"/>
          <w:szCs w:val="21"/>
        </w:rPr>
        <w:t>合同当事人关于本项的约定: /。</w:t>
      </w:r>
    </w:p>
    <w:p>
      <w:pPr>
        <w:spacing w:line="276" w:lineRule="auto"/>
        <w:rPr>
          <w:rFonts w:ascii="宋体" w:hAnsi="宋体" w:eastAsia="宋体"/>
          <w:szCs w:val="21"/>
        </w:rPr>
      </w:pPr>
      <w:r>
        <w:rPr>
          <w:rFonts w:hint="eastAsia" w:ascii="宋体" w:hAnsi="宋体" w:eastAsia="宋体"/>
          <w:szCs w:val="21"/>
        </w:rPr>
        <w:t>19.2仲裁或诉讼</w:t>
      </w:r>
    </w:p>
    <w:p>
      <w:pPr>
        <w:spacing w:line="276" w:lineRule="auto"/>
        <w:rPr>
          <w:rFonts w:ascii="宋体" w:hAnsi="宋体" w:eastAsia="宋体"/>
          <w:szCs w:val="21"/>
        </w:rPr>
      </w:pPr>
      <w:r>
        <w:rPr>
          <w:rFonts w:hint="eastAsia" w:ascii="宋体" w:hAnsi="宋体" w:eastAsia="宋体"/>
          <w:szCs w:val="21"/>
        </w:rPr>
        <w:t>19.2.1争议的</w:t>
      </w:r>
      <w:r>
        <w:rPr>
          <w:rFonts w:hint="eastAsia" w:ascii="宋体" w:hAnsi="宋体" w:eastAsia="宋体"/>
          <w:szCs w:val="21"/>
          <w:highlight w:val="none"/>
        </w:rPr>
        <w:t>解決</w:t>
      </w:r>
      <w:r>
        <w:rPr>
          <w:rFonts w:hint="eastAsia" w:ascii="宋体" w:hAnsi="宋体" w:eastAsia="宋体"/>
          <w:szCs w:val="21"/>
        </w:rPr>
        <w:t>程序</w:t>
      </w:r>
    </w:p>
    <w:p>
      <w:pPr>
        <w:spacing w:line="276" w:lineRule="auto"/>
        <w:rPr>
          <w:rFonts w:ascii="宋体" w:hAnsi="宋体" w:eastAsia="宋体"/>
          <w:szCs w:val="21"/>
        </w:rPr>
      </w:pPr>
      <w:r>
        <w:rPr>
          <w:rFonts w:hint="eastAsia" w:ascii="宋体" w:hAnsi="宋体" w:eastAsia="宋体"/>
          <w:szCs w:val="21"/>
        </w:rPr>
        <w:t>在争议提交调解之日起30日内，双方仍存有争议时，或合同任何一方不同意调解的，在以下方式中选择_____作为双方解决争议事项的约定。</w:t>
      </w:r>
    </w:p>
    <w:p>
      <w:pPr>
        <w:spacing w:line="276" w:lineRule="auto"/>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1</w:t>
      </w:r>
      <w:r>
        <w:rPr>
          <w:rFonts w:hint="eastAsia" w:ascii="宋体" w:hAnsi="宋体" w:eastAsia="宋体"/>
          <w:szCs w:val="21"/>
          <w:highlight w:val="none"/>
        </w:rPr>
        <w:t>)</w:t>
      </w:r>
      <w:r>
        <w:rPr>
          <w:rFonts w:hint="eastAsia" w:ascii="宋体" w:hAnsi="宋体" w:eastAsia="宋体"/>
          <w:szCs w:val="21"/>
        </w:rPr>
        <w:t>提交许昌市仲裁委员会，按照申请仲裁时该会有效的仲裁规则进行仲裁。</w:t>
      </w:r>
    </w:p>
    <w:p>
      <w:pPr>
        <w:spacing w:line="276" w:lineRule="auto"/>
        <w:rPr>
          <w:rFonts w:ascii="宋体" w:hAnsi="宋体" w:eastAsia="宋体"/>
          <w:szCs w:val="21"/>
        </w:rPr>
      </w:pPr>
      <w:r>
        <w:rPr>
          <w:rFonts w:hint="eastAsia" w:ascii="宋体" w:hAnsi="宋体" w:eastAsia="宋体"/>
          <w:szCs w:val="21"/>
        </w:rPr>
        <w:t>仲裁裁决是终局的，对双方均有约束力。</w:t>
      </w:r>
    </w:p>
    <w:p>
      <w:pPr>
        <w:spacing w:line="276" w:lineRule="auto"/>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2</w:t>
      </w:r>
      <w:r>
        <w:rPr>
          <w:rFonts w:hint="eastAsia" w:ascii="宋体" w:hAnsi="宋体" w:eastAsia="宋体"/>
          <w:szCs w:val="21"/>
          <w:highlight w:val="none"/>
        </w:rPr>
        <w:t>)</w:t>
      </w:r>
      <w:r>
        <w:rPr>
          <w:rFonts w:hint="eastAsia" w:ascii="宋体" w:hAnsi="宋体" w:eastAsia="宋体"/>
          <w:szCs w:val="21"/>
        </w:rPr>
        <w:t xml:space="preserve"> 向项目所在地的具有管辖权所在地人民法院提起诉讼。合同争议的最终解决方式，向项目所在地人民法院提起诉讼，作为双方解决争议事项的约定。</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24"/>
          <w:szCs w:val="24"/>
        </w:rPr>
      </w:pPr>
      <w:r>
        <w:rPr>
          <w:rFonts w:hint="eastAsia" w:cs="宋体" w:asciiTheme="majorEastAsia" w:hAnsiTheme="majorEastAsia" w:eastAsiaTheme="majorEastAsia"/>
          <w:b/>
          <w:kern w:val="0"/>
          <w:sz w:val="24"/>
          <w:szCs w:val="24"/>
        </w:rPr>
        <w:t>（如涉及本项目的提供）</w:t>
      </w:r>
    </w:p>
    <w:p>
      <w:pPr>
        <w:spacing w:line="480" w:lineRule="exact"/>
        <w:ind w:firstLine="540" w:firstLineChars="192"/>
        <w:rPr>
          <w:rFonts w:ascii="宋体" w:hAnsi="宋体" w:eastAsia="宋体" w:cs="黑体"/>
          <w:b/>
          <w:kern w:val="0"/>
          <w:sz w:val="28"/>
          <w:szCs w:val="28"/>
        </w:rPr>
      </w:pPr>
      <w:r>
        <w:rPr>
          <w:rFonts w:hint="eastAsia" w:ascii="宋体" w:hAnsi="宋体" w:eastAsia="宋体" w:cs="黑体"/>
          <w:b/>
          <w:kern w:val="0"/>
          <w:sz w:val="28"/>
          <w:szCs w:val="28"/>
        </w:rPr>
        <w:t>注：</w:t>
      </w:r>
    </w:p>
    <w:p>
      <w:pPr>
        <w:spacing w:line="480" w:lineRule="exact"/>
        <w:ind w:firstLine="463" w:firstLineChars="192"/>
        <w:rPr>
          <w:rFonts w:ascii="宋体" w:hAnsi="宋体" w:eastAsia="宋体" w:cs="黑体"/>
          <w:b/>
          <w:kern w:val="0"/>
          <w:sz w:val="24"/>
          <w:szCs w:val="24"/>
        </w:rPr>
      </w:pPr>
      <w:r>
        <w:rPr>
          <w:rFonts w:hint="eastAsia" w:ascii="宋体" w:hAnsi="宋体" w:eastAsia="宋体" w:cs="黑体"/>
          <w:b/>
          <w:kern w:val="0"/>
          <w:sz w:val="24"/>
          <w:szCs w:val="24"/>
        </w:rPr>
        <w:t>1.以下的响应文件格式为通用的格式，投标人在制作响应文件时应以谈判文件内容要求为准，选择相应的响应文件格式。</w:t>
      </w:r>
    </w:p>
    <w:p>
      <w:pPr>
        <w:spacing w:line="480" w:lineRule="exact"/>
        <w:ind w:firstLine="463" w:firstLineChars="192"/>
        <w:rPr>
          <w:rFonts w:ascii="宋体" w:hAnsi="宋体" w:eastAsia="宋体" w:cs="黑体"/>
          <w:b/>
          <w:kern w:val="0"/>
          <w:sz w:val="24"/>
          <w:szCs w:val="24"/>
        </w:rPr>
      </w:pPr>
      <w:r>
        <w:rPr>
          <w:rFonts w:hint="eastAsia" w:ascii="宋体" w:hAnsi="宋体" w:eastAsia="宋体" w:cs="黑体"/>
          <w:b/>
          <w:kern w:val="0"/>
          <w:sz w:val="24"/>
          <w:szCs w:val="24"/>
        </w:rPr>
        <w:t>2.没有给定格式的，投标人可以自行设计。</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rPr>
          <w:rFonts w:cs="黑体" w:asciiTheme="minorEastAsia" w:hAnsiTheme="minorEastAsia"/>
          <w:b/>
          <w:bCs/>
          <w:sz w:val="44"/>
          <w:szCs w:val="44"/>
        </w:rPr>
      </w:pPr>
      <w:r>
        <w:rPr>
          <w:rFonts w:cs="黑体" w:asciiTheme="minorEastAsia" w:hAnsiTheme="minorEastAsia"/>
          <w:b/>
          <w:bCs/>
          <w:sz w:val="44"/>
          <w:szCs w:val="44"/>
          <w:lang w:val="zh-CN"/>
        </w:rPr>
        <w:br w:type="page"/>
      </w: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pStyle w:val="24"/>
        <w:ind w:firstLine="340"/>
      </w:pPr>
    </w:p>
    <w:p>
      <w:pPr>
        <w:pStyle w:val="12"/>
        <w:ind w:left="0" w:leftChars="0" w:firstLine="0" w:firstLineChars="0"/>
        <w:rPr>
          <w:rFonts w:hint="default"/>
          <w:lang w:eastAsia="zh-CN"/>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rPr>
          <w:rFonts w:ascii="宋体" w:hAnsi="宋体" w:cs="宋体"/>
          <w:sz w:val="24"/>
        </w:rPr>
      </w:pPr>
    </w:p>
    <w:p>
      <w:pPr>
        <w:spacing w:line="380" w:lineRule="exact"/>
        <w:jc w:val="center"/>
        <w:rPr>
          <w:rFonts w:ascii="宋体" w:hAnsi="宋体" w:cs="宋体"/>
          <w:sz w:val="28"/>
          <w:szCs w:val="28"/>
        </w:rPr>
      </w:pPr>
      <w:r>
        <w:rPr>
          <w:rFonts w:hint="eastAsia" w:ascii="宋体" w:hAnsi="宋体" w:cs="宋体"/>
          <w:sz w:val="28"/>
          <w:szCs w:val="28"/>
        </w:rPr>
        <w:t>项目编号：</w:t>
      </w:r>
    </w:p>
    <w:p>
      <w:pPr>
        <w:pStyle w:val="24"/>
        <w:ind w:firstLine="340"/>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eastAsia="宋体" w:cs="Times New Roman"/>
          <w:kern w:val="0"/>
          <w:sz w:val="34"/>
          <w:szCs w:val="20"/>
        </w:rPr>
      </w:pPr>
    </w:p>
    <w:p>
      <w:pPr>
        <w:pStyle w:val="24"/>
        <w:ind w:firstLine="340"/>
      </w:pPr>
    </w:p>
    <w:p>
      <w:pPr>
        <w:spacing w:line="380" w:lineRule="exact"/>
        <w:rPr>
          <w:rFonts w:ascii="宋体" w:hAnsi="宋体" w:cs="宋体"/>
          <w:sz w:val="24"/>
        </w:rPr>
      </w:pPr>
    </w:p>
    <w:p>
      <w:pPr>
        <w:spacing w:line="380" w:lineRule="exact"/>
        <w:rPr>
          <w:rFonts w:ascii="宋体" w:hAnsi="宋体" w:cs="宋体"/>
          <w:sz w:val="24"/>
        </w:rPr>
      </w:pPr>
    </w:p>
    <w:p>
      <w:pPr>
        <w:spacing w:line="480" w:lineRule="auto"/>
        <w:ind w:firstLine="2100" w:firstLineChars="750"/>
        <w:rPr>
          <w:rFonts w:ascii="宋体" w:hAnsi="宋体" w:cs="宋体"/>
          <w:sz w:val="24"/>
        </w:rPr>
      </w:pPr>
      <w:bookmarkStart w:id="1" w:name="_Toc7428_WPSOffice_Level1"/>
      <w:bookmarkStart w:id="2" w:name="_Toc27760_WPSOffice_Level1"/>
      <w:r>
        <w:rPr>
          <w:rFonts w:hint="eastAsia" w:ascii="宋体" w:hAnsi="宋体" w:cs="宋体"/>
          <w:sz w:val="28"/>
          <w:szCs w:val="28"/>
        </w:rPr>
        <w:t>投 标 人：（全称并加盖公章）</w:t>
      </w:r>
      <w:bookmarkEnd w:id="1"/>
      <w:bookmarkEnd w:id="2"/>
    </w:p>
    <w:p>
      <w:pPr>
        <w:spacing w:line="480" w:lineRule="auto"/>
        <w:ind w:firstLine="1820" w:firstLineChars="650"/>
        <w:rPr>
          <w:rFonts w:ascii="宋体" w:hAnsi="宋体" w:cs="宋体"/>
          <w:b/>
          <w:bCs/>
          <w:sz w:val="28"/>
          <w:szCs w:val="28"/>
        </w:rPr>
      </w:pPr>
      <w:bookmarkStart w:id="3" w:name="_Toc28157_WPSOffice_Level1"/>
      <w:bookmarkStart w:id="4" w:name="_Toc4840_WPSOffice_Level1"/>
      <w:r>
        <w:rPr>
          <w:rFonts w:hint="eastAsia" w:ascii="宋体" w:hAnsi="宋体" w:cs="宋体"/>
          <w:sz w:val="28"/>
          <w:szCs w:val="28"/>
        </w:rPr>
        <w:t>法定代表人或委托代理人（签字）：</w:t>
      </w:r>
      <w:bookmarkEnd w:id="3"/>
      <w:bookmarkEnd w:id="4"/>
    </w:p>
    <w:p>
      <w:pPr>
        <w:spacing w:line="480" w:lineRule="auto"/>
        <w:ind w:firstLine="2100" w:firstLineChars="750"/>
        <w:rPr>
          <w:rFonts w:ascii="宋体" w:hAnsi="宋体" w:cs="宋体"/>
          <w:sz w:val="28"/>
          <w:szCs w:val="28"/>
        </w:rPr>
      </w:pPr>
      <w:bookmarkStart w:id="5" w:name="_Toc15640_WPSOffice_Level1"/>
      <w:bookmarkStart w:id="6" w:name="_Toc2311_WPSOffice_Level1"/>
      <w:r>
        <w:rPr>
          <w:rFonts w:hint="eastAsia" w:ascii="宋体" w:hAnsi="宋体" w:cs="宋体"/>
          <w:sz w:val="28"/>
          <w:szCs w:val="28"/>
        </w:rPr>
        <w:t>日    期：年 月 日</w:t>
      </w:r>
      <w:bookmarkEnd w:id="5"/>
      <w:bookmarkEnd w:id="6"/>
    </w:p>
    <w:p>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sz w:val="44"/>
          <w:szCs w:val="44"/>
          <w:lang w:val="zh-CN"/>
        </w:rPr>
      </w:pPr>
      <w:r>
        <w:rPr>
          <w:rFonts w:hint="eastAsia" w:ascii="宋体" w:hAnsi="宋体" w:eastAsia="宋体" w:cs="黑体"/>
          <w:b/>
          <w:bCs/>
          <w:sz w:val="44"/>
          <w:szCs w:val="44"/>
          <w:lang w:val="zh-CN"/>
        </w:rPr>
        <w:t>目录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sz w:val="32"/>
          <w:szCs w:val="32"/>
          <w:lang w:val="zh-CN"/>
        </w:rPr>
      </w:pP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一、</w:t>
      </w:r>
      <w:r>
        <w:rPr>
          <w:rFonts w:hint="eastAsia" w:ascii="宋体" w:hAnsi="宋体" w:cs="黑体"/>
          <w:b/>
          <w:bCs/>
          <w:sz w:val="32"/>
          <w:szCs w:val="32"/>
          <w:lang w:val="en-US" w:eastAsia="zh-CN"/>
        </w:rPr>
        <w:t>供应商</w:t>
      </w:r>
      <w:r>
        <w:rPr>
          <w:rFonts w:hint="eastAsia" w:ascii="宋体" w:hAnsi="宋体" w:cs="黑体"/>
          <w:b/>
          <w:bCs/>
          <w:sz w:val="32"/>
          <w:szCs w:val="32"/>
          <w:lang w:val="zh-CN"/>
        </w:rPr>
        <w:t>应答索引表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二、报价一览表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五、</w:t>
      </w:r>
      <w:r>
        <w:rPr>
          <w:rFonts w:ascii="宋体" w:hAnsi="宋体" w:cs="黑体"/>
          <w:b/>
          <w:bCs/>
          <w:sz w:val="32"/>
          <w:szCs w:val="32"/>
          <w:lang w:val="zh-CN"/>
        </w:rPr>
        <w:t>其他资料（若有）</w:t>
      </w:r>
    </w:p>
    <w:p>
      <w:pPr>
        <w:pStyle w:val="24"/>
        <w:ind w:firstLine="340"/>
      </w:pPr>
    </w:p>
    <w:p>
      <w:pPr>
        <w:pStyle w:val="12"/>
        <w:ind w:left="420" w:firstLine="480"/>
        <w:rPr>
          <w:rFonts w:hint="default"/>
          <w:lang w:eastAsia="zh-CN"/>
        </w:rPr>
      </w:pPr>
    </w:p>
    <w:p>
      <w:pPr>
        <w:pStyle w:val="12"/>
        <w:ind w:left="420" w:firstLine="480"/>
        <w:rPr>
          <w:rFonts w:hint="default"/>
          <w:lang w:eastAsia="zh-CN"/>
        </w:rPr>
      </w:pPr>
    </w:p>
    <w:p>
      <w:pPr>
        <w:pStyle w:val="12"/>
        <w:ind w:left="420" w:firstLine="480"/>
        <w:rPr>
          <w:rFonts w:hint="default"/>
          <w:lang w:eastAsia="zh-CN"/>
        </w:rPr>
      </w:pPr>
    </w:p>
    <w:p>
      <w:pPr>
        <w:pStyle w:val="12"/>
        <w:ind w:left="420" w:firstLine="480"/>
        <w:rPr>
          <w:rFonts w:hint="default"/>
          <w:lang w:eastAsia="zh-CN"/>
        </w:rPr>
      </w:pPr>
    </w:p>
    <w:p>
      <w:pPr>
        <w:pStyle w:val="12"/>
        <w:ind w:left="420" w:firstLine="480"/>
        <w:rPr>
          <w:rFonts w:hint="default"/>
          <w:lang w:eastAsia="zh-CN"/>
        </w:rPr>
      </w:pPr>
    </w:p>
    <w:p>
      <w:pPr>
        <w:pStyle w:val="12"/>
        <w:ind w:left="420" w:firstLine="480"/>
        <w:rPr>
          <w:rFonts w:hint="default"/>
          <w:lang w:eastAsia="zh-CN"/>
        </w:rPr>
      </w:pPr>
    </w:p>
    <w:p>
      <w:pPr>
        <w:pStyle w:val="12"/>
        <w:ind w:left="420" w:firstLine="480"/>
        <w:rPr>
          <w:rFonts w:hint="default"/>
          <w:lang w:eastAsia="zh-CN"/>
        </w:rPr>
      </w:pPr>
    </w:p>
    <w:p>
      <w:pPr>
        <w:pStyle w:val="12"/>
        <w:ind w:left="420" w:firstLine="480"/>
        <w:rPr>
          <w:rFonts w:hint="default"/>
          <w:lang w:eastAsia="zh-CN"/>
        </w:rPr>
      </w:pPr>
    </w:p>
    <w:p>
      <w:pPr>
        <w:pStyle w:val="12"/>
        <w:ind w:left="420" w:firstLine="480"/>
        <w:rPr>
          <w:rFonts w:hint="default"/>
          <w:lang w:eastAsia="zh-CN"/>
        </w:rPr>
      </w:pPr>
    </w:p>
    <w:p>
      <w:pPr>
        <w:pStyle w:val="12"/>
        <w:ind w:left="420" w:firstLine="480"/>
        <w:rPr>
          <w:rFonts w:hint="default"/>
          <w:lang w:eastAsia="zh-CN"/>
        </w:rPr>
      </w:pPr>
    </w:p>
    <w:p>
      <w:pPr>
        <w:pStyle w:val="12"/>
        <w:ind w:left="420" w:firstLine="480"/>
        <w:rPr>
          <w:rFonts w:hint="default"/>
          <w:lang w:eastAsia="zh-CN"/>
        </w:rPr>
      </w:pPr>
    </w:p>
    <w:p>
      <w:pPr>
        <w:pStyle w:val="12"/>
        <w:ind w:left="420" w:firstLine="480"/>
        <w:rPr>
          <w:rFonts w:hint="default"/>
          <w:lang w:eastAsia="zh-CN"/>
        </w:rPr>
      </w:pPr>
    </w:p>
    <w:p>
      <w:pPr>
        <w:pStyle w:val="6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rPr>
              <w:t>9</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10</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w:t>
            </w:r>
            <w:r>
              <w:rPr>
                <w:rFonts w:hint="eastAsia" w:asciiTheme="majorEastAsia" w:hAnsiTheme="majorEastAsia" w:eastAsiaTheme="majorEastAsia" w:cstheme="majorEastAsia"/>
                <w:bCs/>
                <w:szCs w:val="21"/>
              </w:rPr>
              <w:t>1</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已标价工程量清单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63"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3"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highlight w:val="none"/>
              </w:rPr>
              <w:t>其它</w:t>
            </w:r>
            <w:r>
              <w:rPr>
                <w:rFonts w:hint="eastAsia" w:hAnsi="宋体" w:cs="微软雅黑"/>
                <w:bCs/>
                <w:kern w:val="0"/>
                <w:sz w:val="21"/>
                <w:szCs w:val="21"/>
              </w:rPr>
              <w:t>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1、合同履行期限指完成该项目的最终时间（日历天）。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2、如谈判公告明确项目合同履行期限以年为单位，本表应填写完成该项目的年限。</w:t>
      </w:r>
    </w:p>
    <w:p>
      <w:pPr>
        <w:autoSpaceDE w:val="0"/>
        <w:autoSpaceDN w:val="0"/>
        <w:adjustRightInd w:val="0"/>
        <w:spacing w:line="480" w:lineRule="auto"/>
        <w:ind w:firstLine="420" w:firstLineChars="200"/>
        <w:rPr>
          <w:rFonts w:cs="宋体" w:asciiTheme="minorEastAsia" w:hAnsiTheme="minorEastAsia"/>
          <w:szCs w:val="21"/>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widowControl/>
        <w:jc w:val="left"/>
        <w:rPr>
          <w:lang w:val="zh-CN"/>
        </w:rPr>
      </w:pPr>
      <w:r>
        <w:rPr>
          <w:lang w:val="zh-CN"/>
        </w:rPr>
        <w:br w:type="page"/>
      </w:r>
    </w:p>
    <w:p>
      <w:pPr>
        <w:autoSpaceDE w:val="0"/>
        <w:autoSpaceDN w:val="0"/>
        <w:adjustRightInd w:val="0"/>
        <w:spacing w:line="360" w:lineRule="auto"/>
        <w:ind w:firstLine="2777" w:firstLineChars="988"/>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adjustRightInd w:val="0"/>
        <w:spacing w:line="360" w:lineRule="auto"/>
        <w:contextualSpacing/>
        <w:rPr>
          <w:rFonts w:asciiTheme="minorEastAsia" w:hAnsiTheme="minorEastAsia"/>
          <w:b/>
          <w:snapToGrid w:val="0"/>
          <w:kern w:val="0"/>
          <w:szCs w:val="21"/>
          <w:u w:val="single"/>
        </w:rPr>
      </w:pPr>
      <w:r>
        <w:rPr>
          <w:rFonts w:hint="eastAsia" w:asciiTheme="minorEastAsia" w:hAnsiTheme="minorEastAsia"/>
          <w:snapToGrid w:val="0"/>
          <w:kern w:val="0"/>
          <w:szCs w:val="21"/>
        </w:rPr>
        <w:t>致：</w:t>
      </w:r>
      <w:r>
        <w:rPr>
          <w:rFonts w:hint="eastAsia" w:asciiTheme="minorEastAsia" w:hAnsiTheme="minorEastAsia"/>
          <w:snapToGrid w:val="0"/>
          <w:kern w:val="0"/>
          <w:szCs w:val="21"/>
          <w:u w:val="single"/>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w:t>
      </w:r>
      <w:r>
        <w:rPr>
          <w:rFonts w:hint="eastAsia" w:cs="Courier New" w:asciiTheme="minorEastAsia" w:hAnsiTheme="minorEastAsia" w:eastAsiaTheme="minorEastAsia"/>
          <w:sz w:val="21"/>
          <w:szCs w:val="21"/>
          <w:highlight w:val="none"/>
        </w:rPr>
        <w:t>其它</w:t>
      </w:r>
      <w:r>
        <w:rPr>
          <w:rFonts w:hint="eastAsia" w:cs="Courier New" w:asciiTheme="minorEastAsia" w:hAnsiTheme="minorEastAsia" w:eastAsiaTheme="minorEastAsia"/>
          <w:sz w:val="21"/>
          <w:szCs w:val="21"/>
        </w:rPr>
        <w:t>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w:t>
      </w:r>
      <w:r>
        <w:rPr>
          <w:rFonts w:hint="eastAsia" w:asciiTheme="minorEastAsia" w:hAnsiTheme="minorEastAsia" w:eastAsiaTheme="minorEastAsia"/>
          <w:sz w:val="21"/>
          <w:szCs w:val="21"/>
          <w:highlight w:val="none"/>
        </w:rPr>
        <w:t>所作的</w:t>
      </w:r>
      <w:r>
        <w:rPr>
          <w:rFonts w:hint="eastAsia" w:asciiTheme="minorEastAsia" w:hAnsiTheme="minorEastAsia" w:eastAsiaTheme="minorEastAsia"/>
          <w:sz w:val="21"/>
          <w:szCs w:val="21"/>
        </w:rPr>
        <w:t>所有承诺承担法律责任。</w:t>
      </w:r>
    </w:p>
    <w:p>
      <w:pPr>
        <w:pStyle w:val="15"/>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十二</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rPr>
        <w:t>若我方中标，愿意按国家及行业有关规定向代理机构支付招标代理服务费。</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pStyle w:val="2"/>
      </w:pPr>
    </w:p>
    <w:p>
      <w:pPr>
        <w:pStyle w:val="3"/>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5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5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55"/>
        <w:spacing w:line="480" w:lineRule="auto"/>
        <w:ind w:firstLine="472" w:firstLineChars="225"/>
        <w:jc w:val="left"/>
        <w:rPr>
          <w:rFonts w:asciiTheme="minorEastAsia" w:hAnsiTheme="minorEastAsia"/>
          <w:sz w:val="21"/>
          <w:szCs w:val="21"/>
        </w:rPr>
      </w:pPr>
    </w:p>
    <w:p>
      <w:pPr>
        <w:pStyle w:val="55"/>
        <w:spacing w:line="480" w:lineRule="auto"/>
        <w:ind w:firstLine="472" w:firstLineChars="225"/>
        <w:jc w:val="left"/>
        <w:rPr>
          <w:rFonts w:asciiTheme="minorEastAsia" w:hAnsiTheme="minorEastAsia"/>
          <w:sz w:val="21"/>
          <w:szCs w:val="21"/>
        </w:rPr>
      </w:pPr>
    </w:p>
    <w:p>
      <w:pPr>
        <w:pStyle w:val="5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5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8"/>
        <w:spacing w:before="60" w:line="480" w:lineRule="auto"/>
        <w:ind w:firstLine="3937" w:firstLineChars="1875"/>
        <w:rPr>
          <w:rFonts w:cs="Arial" w:asciiTheme="minorEastAsia" w:hAnsiTheme="minorEastAsia" w:eastAsia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highlight w:val="none"/>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320" w:lineRule="exact"/>
        <w:ind w:firstLine="420" w:firstLineChars="200"/>
        <w:rPr>
          <w:rFonts w:asciiTheme="minorEastAsia" w:hAnsiTheme="minorEastAsia"/>
          <w:bCs/>
          <w:kern w:val="12"/>
          <w:szCs w:val="21"/>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5"/>
        <w:tblW w:w="89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jc w:val="center"/>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jc w:val="center"/>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autoSpaceDE w:val="0"/>
        <w:autoSpaceDN w:val="0"/>
        <w:adjustRightInd w:val="0"/>
        <w:spacing w:line="360" w:lineRule="auto"/>
        <w:jc w:val="center"/>
        <w:outlineLvl w:val="0"/>
        <w:rPr>
          <w:rFonts w:ascii="宋体" w:hAnsi="宋体"/>
          <w:b/>
          <w:bCs/>
          <w:sz w:val="24"/>
          <w:szCs w:val="24"/>
        </w:rPr>
      </w:pPr>
    </w:p>
    <w:p>
      <w:pPr>
        <w:pStyle w:val="2"/>
      </w:pPr>
    </w:p>
    <w:p>
      <w:pPr>
        <w:pStyle w:val="3"/>
      </w:pPr>
    </w:p>
    <w:p>
      <w:pPr>
        <w:autoSpaceDE w:val="0"/>
        <w:autoSpaceDN w:val="0"/>
        <w:adjustRightInd w:val="0"/>
        <w:spacing w:line="360" w:lineRule="auto"/>
        <w:jc w:val="center"/>
        <w:outlineLvl w:val="0"/>
        <w:rPr>
          <w:rFonts w:cs="Arial" w:asciiTheme="minorEastAsia" w:hAnsiTheme="minorEastAsia"/>
          <w:szCs w:val="21"/>
        </w:rPr>
      </w:pPr>
      <w:r>
        <w:rPr>
          <w:rFonts w:hint="eastAsia" w:ascii="宋体" w:hAnsi="宋体"/>
          <w:b/>
          <w:bCs/>
          <w:sz w:val="24"/>
          <w:szCs w:val="24"/>
        </w:rPr>
        <w:t>3.4禹州市政府采购供应商信用承诺函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w:t>
      </w:r>
      <w:r>
        <w:rPr>
          <w:rFonts w:cs="宋体" w:asciiTheme="minorEastAsia" w:hAnsiTheme="minorEastAsia"/>
          <w:szCs w:val="21"/>
          <w:highlight w:val="none"/>
          <w:lang w:val="zh-CN"/>
        </w:rPr>
        <w:t>缴纳税收</w:t>
      </w:r>
      <w:r>
        <w:rPr>
          <w:rFonts w:cs="宋体" w:asciiTheme="minorEastAsia" w:hAnsiTheme="minorEastAsia"/>
          <w:szCs w:val="21"/>
          <w:lang w:val="zh-CN"/>
        </w:rPr>
        <w:t>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w:t>
      </w:r>
      <w:r>
        <w:rPr>
          <w:rFonts w:cs="宋体" w:asciiTheme="minorEastAsia" w:hAnsiTheme="minorEastAsia"/>
          <w:szCs w:val="21"/>
          <w:highlight w:val="none"/>
          <w:lang w:val="zh-CN"/>
        </w:rPr>
        <w:t>作出行政处罚</w:t>
      </w:r>
      <w:r>
        <w:rPr>
          <w:rFonts w:cs="宋体" w:asciiTheme="minorEastAsia" w:hAnsiTheme="minorEastAsia"/>
          <w:szCs w:val="21"/>
          <w:lang w:val="zh-CN"/>
        </w:rPr>
        <w:t>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cs="宋体" w:asciiTheme="minorEastAsia" w:hAnsiTheme="minorEastAsia"/>
          <w:szCs w:val="21"/>
          <w:highlight w:val="none"/>
          <w:lang w:val="zh-CN"/>
        </w:rPr>
        <w:t>、或</w:t>
      </w:r>
      <w:r>
        <w:rPr>
          <w:rFonts w:cs="宋体" w:asciiTheme="minorEastAsia" w:hAnsiTheme="minorEastAsia"/>
          <w:szCs w:val="21"/>
          <w:lang w:val="zh-CN"/>
        </w:rPr>
        <w:t>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w:t>
      </w:r>
      <w:r>
        <w:rPr>
          <w:rFonts w:hint="eastAsia" w:cs="宋体" w:asciiTheme="minorEastAsia" w:hAnsiTheme="minorEastAsia"/>
          <w:szCs w:val="21"/>
          <w:lang w:val="zh-CN"/>
        </w:rPr>
        <w:t xml:space="preserve">  </w:t>
      </w:r>
      <w:r>
        <w:rPr>
          <w:rFonts w:cs="宋体" w:asciiTheme="minorEastAsia" w:hAnsiTheme="minorEastAsia"/>
          <w:szCs w:val="21"/>
          <w:lang w:val="zh-CN"/>
        </w:rPr>
        <w:t>年</w:t>
      </w:r>
      <w:r>
        <w:rPr>
          <w:rFonts w:hint="eastAsia" w:cs="宋体" w:asciiTheme="minorEastAsia" w:hAnsiTheme="minorEastAsia"/>
          <w:szCs w:val="21"/>
          <w:lang w:val="zh-CN"/>
        </w:rPr>
        <w:t xml:space="preserve">  </w:t>
      </w:r>
      <w:r>
        <w:rPr>
          <w:rFonts w:cs="宋体" w:asciiTheme="minorEastAsia" w:hAnsiTheme="minorEastAsia"/>
          <w:szCs w:val="21"/>
          <w:lang w:val="zh-CN"/>
        </w:rPr>
        <w:t>月</w:t>
      </w:r>
      <w:r>
        <w:rPr>
          <w:rFonts w:hint="eastAsia" w:cs="宋体" w:asciiTheme="minorEastAsia" w:hAnsiTheme="minorEastAsia"/>
          <w:szCs w:val="21"/>
          <w:lang w:val="zh-CN"/>
        </w:rPr>
        <w:t xml:space="preserve">  </w:t>
      </w:r>
      <w:r>
        <w:rPr>
          <w:rFonts w:cs="宋体" w:asciiTheme="minorEastAsia" w:hAnsiTheme="minorEastAsia"/>
          <w:szCs w:val="21"/>
          <w:lang w:val="zh-CN"/>
        </w:rPr>
        <w:t>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ind w:firstLine="480" w:firstLineChars="200"/>
        <w:rPr>
          <w:rFonts w:cs="宋体" w:asciiTheme="minorEastAsia" w:hAnsiTheme="minorEastAsia"/>
          <w:sz w:val="24"/>
          <w:szCs w:val="24"/>
        </w:rPr>
      </w:pPr>
    </w:p>
    <w:p>
      <w:pPr>
        <w:pStyle w:val="31"/>
        <w:ind w:firstLine="0" w:firstLineChars="0"/>
        <w:rPr>
          <w:rFonts w:cs="宋体" w:asciiTheme="minorEastAsia" w:hAnsiTheme="minorEastAsia"/>
          <w:sz w:val="24"/>
          <w:szCs w:val="24"/>
          <w:lang w:val="zh-CN"/>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3.5中小企业声明函（工程）</w:t>
      </w:r>
    </w:p>
    <w:p>
      <w:pPr>
        <w:widowControl/>
        <w:shd w:val="clear" w:color="auto" w:fill="FFFFFF"/>
        <w:spacing w:before="100" w:beforeAutospacing="1" w:after="100" w:afterAutospacing="1" w:line="435" w:lineRule="atLeast"/>
        <w:ind w:firstLine="480"/>
        <w:jc w:val="left"/>
        <w:rPr>
          <w:rFonts w:ascii="Arial" w:hAnsi="Arial" w:eastAsia="宋体" w:cs="Arial"/>
          <w:kern w:val="0"/>
          <w:szCs w:val="21"/>
        </w:rPr>
      </w:pPr>
      <w:r>
        <w:rPr>
          <w:rFonts w:hint="eastAsia" w:ascii="宋体" w:hAnsi="宋体" w:eastAsia="宋体" w:cs="Arial"/>
          <w:kern w:val="0"/>
          <w:szCs w:val="21"/>
        </w:rPr>
        <w:t>本公司（联合体）郑重声明，根据《政府采购促进中小企业发展管理办法》（财库﹝2020﹞46 号）的规定，本公司（联合体）参加</w:t>
      </w:r>
      <w:r>
        <w:rPr>
          <w:rFonts w:hint="eastAsia" w:ascii="宋体" w:hAnsi="宋体" w:eastAsia="宋体" w:cs="Arial"/>
          <w:kern w:val="0"/>
          <w:szCs w:val="21"/>
          <w:u w:val="single"/>
        </w:rPr>
        <w:t>    （单位名称）</w:t>
      </w:r>
      <w:r>
        <w:rPr>
          <w:rFonts w:hint="eastAsia" w:ascii="宋体" w:hAnsi="宋体" w:eastAsia="宋体" w:cs="Arial"/>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hd w:val="clear" w:color="auto" w:fill="FFFFFF"/>
        <w:spacing w:before="100" w:beforeAutospacing="1" w:after="100" w:afterAutospacing="1" w:line="435" w:lineRule="atLeast"/>
        <w:ind w:firstLine="480"/>
        <w:jc w:val="left"/>
        <w:rPr>
          <w:rFonts w:ascii="Arial" w:hAnsi="Arial" w:eastAsia="宋体" w:cs="Arial"/>
          <w:kern w:val="0"/>
          <w:szCs w:val="21"/>
        </w:rPr>
      </w:pPr>
      <w:r>
        <w:rPr>
          <w:rFonts w:hint="eastAsia" w:ascii="宋体" w:hAnsi="宋体" w:eastAsia="宋体" w:cs="Arial"/>
          <w:kern w:val="0"/>
          <w:szCs w:val="21"/>
          <w:u w:val="single"/>
        </w:rPr>
        <w:t>1.   （标的名称）</w:t>
      </w:r>
      <w:r>
        <w:rPr>
          <w:rFonts w:hint="eastAsia" w:ascii="宋体" w:hAnsi="宋体" w:eastAsia="宋体" w:cs="Arial"/>
          <w:kern w:val="0"/>
          <w:szCs w:val="21"/>
        </w:rPr>
        <w:t>，属于</w:t>
      </w:r>
      <w:r>
        <w:rPr>
          <w:rFonts w:hint="eastAsia" w:ascii="宋体" w:hAnsi="宋体" w:eastAsia="宋体" w:cs="Arial"/>
          <w:kern w:val="0"/>
          <w:szCs w:val="21"/>
          <w:u w:val="single"/>
        </w:rPr>
        <w:t>    （采购文件中明确的所属行业）</w:t>
      </w:r>
      <w:r>
        <w:rPr>
          <w:rFonts w:hint="eastAsia" w:ascii="宋体" w:hAnsi="宋体" w:eastAsia="宋体" w:cs="Arial"/>
          <w:kern w:val="0"/>
          <w:szCs w:val="21"/>
        </w:rPr>
        <w:t>；承建（承接）企业为</w:t>
      </w:r>
      <w:r>
        <w:rPr>
          <w:rFonts w:hint="eastAsia" w:ascii="宋体" w:hAnsi="宋体" w:eastAsia="宋体" w:cs="Arial"/>
          <w:kern w:val="0"/>
          <w:szCs w:val="21"/>
          <w:u w:val="single"/>
        </w:rPr>
        <w:t>    （企业名称）</w:t>
      </w:r>
      <w:r>
        <w:rPr>
          <w:rFonts w:hint="eastAsia" w:ascii="宋体" w:hAnsi="宋体" w:eastAsia="宋体" w:cs="Arial"/>
          <w:kern w:val="0"/>
          <w:szCs w:val="21"/>
        </w:rPr>
        <w:t>，从业人员</w:t>
      </w:r>
      <w:r>
        <w:rPr>
          <w:rFonts w:hint="eastAsia" w:ascii="宋体" w:hAnsi="宋体" w:eastAsia="宋体" w:cs="Arial"/>
          <w:kern w:val="0"/>
          <w:szCs w:val="21"/>
          <w:u w:val="single"/>
        </w:rPr>
        <w:t>    </w:t>
      </w:r>
      <w:r>
        <w:rPr>
          <w:rFonts w:hint="eastAsia" w:ascii="宋体" w:hAnsi="宋体" w:eastAsia="宋体" w:cs="Arial"/>
          <w:kern w:val="0"/>
          <w:szCs w:val="21"/>
        </w:rPr>
        <w:t>人，营业收入为</w:t>
      </w:r>
      <w:r>
        <w:rPr>
          <w:rFonts w:hint="eastAsia" w:ascii="宋体" w:hAnsi="宋体" w:eastAsia="宋体" w:cs="Arial"/>
          <w:kern w:val="0"/>
          <w:szCs w:val="21"/>
          <w:u w:val="single"/>
        </w:rPr>
        <w:t>    </w:t>
      </w:r>
      <w:r>
        <w:rPr>
          <w:rFonts w:hint="eastAsia" w:ascii="宋体" w:hAnsi="宋体" w:eastAsia="宋体" w:cs="Arial"/>
          <w:kern w:val="0"/>
          <w:szCs w:val="21"/>
        </w:rPr>
        <w:t>万元，资产总额为</w:t>
      </w:r>
      <w:r>
        <w:rPr>
          <w:rFonts w:hint="eastAsia" w:ascii="宋体" w:hAnsi="宋体" w:eastAsia="宋体" w:cs="Arial"/>
          <w:kern w:val="0"/>
          <w:szCs w:val="21"/>
          <w:u w:val="single"/>
        </w:rPr>
        <w:t>    </w:t>
      </w:r>
      <w:r>
        <w:rPr>
          <w:rFonts w:hint="eastAsia" w:ascii="宋体" w:hAnsi="宋体" w:eastAsia="宋体" w:cs="Arial"/>
          <w:kern w:val="0"/>
          <w:szCs w:val="21"/>
        </w:rPr>
        <w:t>万元，属于</w:t>
      </w:r>
      <w:r>
        <w:rPr>
          <w:rFonts w:hint="eastAsia" w:ascii="宋体" w:hAnsi="宋体" w:eastAsia="宋体" w:cs="Arial"/>
          <w:kern w:val="0"/>
          <w:szCs w:val="21"/>
          <w:u w:val="single"/>
        </w:rPr>
        <w:t>     （中型企业、小型企业、微型企业）</w:t>
      </w:r>
      <w:r>
        <w:rPr>
          <w:rFonts w:hint="eastAsia" w:ascii="宋体" w:hAnsi="宋体" w:eastAsia="宋体" w:cs="Arial"/>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kern w:val="0"/>
          <w:szCs w:val="21"/>
        </w:rPr>
      </w:pPr>
      <w:r>
        <w:rPr>
          <w:rFonts w:hint="eastAsia" w:ascii="宋体" w:hAnsi="宋体" w:eastAsia="宋体" w:cs="Arial"/>
          <w:kern w:val="0"/>
          <w:szCs w:val="21"/>
        </w:rPr>
        <w:t>2.</w:t>
      </w:r>
      <w:r>
        <w:rPr>
          <w:rFonts w:hint="eastAsia" w:ascii="宋体" w:hAnsi="宋体" w:eastAsia="宋体" w:cs="Arial"/>
          <w:kern w:val="0"/>
          <w:szCs w:val="21"/>
          <w:u w:val="single"/>
        </w:rPr>
        <w:t>     （标的名称）</w:t>
      </w:r>
      <w:r>
        <w:rPr>
          <w:rFonts w:hint="eastAsia" w:ascii="宋体" w:hAnsi="宋体" w:eastAsia="宋体" w:cs="Arial"/>
          <w:kern w:val="0"/>
          <w:szCs w:val="21"/>
        </w:rPr>
        <w:t>，属于</w:t>
      </w:r>
      <w:r>
        <w:rPr>
          <w:rFonts w:hint="eastAsia" w:ascii="宋体" w:hAnsi="宋体" w:eastAsia="宋体" w:cs="Arial"/>
          <w:kern w:val="0"/>
          <w:szCs w:val="21"/>
          <w:u w:val="single"/>
        </w:rPr>
        <w:t>     （采购文件中明确的所属行业）</w:t>
      </w:r>
      <w:r>
        <w:rPr>
          <w:rFonts w:hint="eastAsia" w:ascii="宋体" w:hAnsi="宋体" w:eastAsia="宋体" w:cs="Arial"/>
          <w:kern w:val="0"/>
          <w:szCs w:val="21"/>
        </w:rPr>
        <w:t>行业；承建（承接）企业为</w:t>
      </w:r>
      <w:r>
        <w:rPr>
          <w:rFonts w:hint="eastAsia" w:ascii="宋体" w:hAnsi="宋体" w:eastAsia="宋体" w:cs="Arial"/>
          <w:kern w:val="0"/>
          <w:szCs w:val="21"/>
          <w:u w:val="single"/>
        </w:rPr>
        <w:t>    （企业名称）</w:t>
      </w:r>
      <w:r>
        <w:rPr>
          <w:rFonts w:hint="eastAsia" w:ascii="宋体" w:hAnsi="宋体" w:eastAsia="宋体" w:cs="Arial"/>
          <w:kern w:val="0"/>
          <w:szCs w:val="21"/>
        </w:rPr>
        <w:t>，从业人员</w:t>
      </w:r>
      <w:r>
        <w:rPr>
          <w:rFonts w:hint="eastAsia" w:ascii="宋体" w:hAnsi="宋体" w:eastAsia="宋体" w:cs="Arial"/>
          <w:kern w:val="0"/>
          <w:szCs w:val="21"/>
          <w:u w:val="single"/>
        </w:rPr>
        <w:t>    </w:t>
      </w:r>
      <w:r>
        <w:rPr>
          <w:rFonts w:hint="eastAsia" w:ascii="宋体" w:hAnsi="宋体" w:eastAsia="宋体" w:cs="Arial"/>
          <w:kern w:val="0"/>
          <w:szCs w:val="21"/>
        </w:rPr>
        <w:t>人，营业收入为</w:t>
      </w:r>
      <w:r>
        <w:rPr>
          <w:rFonts w:hint="eastAsia" w:ascii="宋体" w:hAnsi="宋体" w:eastAsia="宋体" w:cs="Arial"/>
          <w:kern w:val="0"/>
          <w:szCs w:val="21"/>
          <w:u w:val="single"/>
        </w:rPr>
        <w:t>    </w:t>
      </w:r>
      <w:r>
        <w:rPr>
          <w:rFonts w:hint="eastAsia" w:ascii="宋体" w:hAnsi="宋体" w:eastAsia="宋体" w:cs="Arial"/>
          <w:kern w:val="0"/>
          <w:szCs w:val="21"/>
        </w:rPr>
        <w:t>万元，资产总额为</w:t>
      </w:r>
      <w:r>
        <w:rPr>
          <w:rFonts w:hint="eastAsia" w:ascii="宋体" w:hAnsi="宋体" w:eastAsia="宋体" w:cs="Arial"/>
          <w:kern w:val="0"/>
          <w:szCs w:val="21"/>
          <w:u w:val="single"/>
        </w:rPr>
        <w:t>    </w:t>
      </w:r>
      <w:r>
        <w:rPr>
          <w:rFonts w:hint="eastAsia" w:ascii="宋体" w:hAnsi="宋体" w:eastAsia="宋体" w:cs="Arial"/>
          <w:kern w:val="0"/>
          <w:szCs w:val="21"/>
        </w:rPr>
        <w:t>万元，属于</w:t>
      </w:r>
      <w:r>
        <w:rPr>
          <w:rFonts w:hint="eastAsia" w:ascii="宋体" w:hAnsi="宋体" w:eastAsia="宋体" w:cs="Arial"/>
          <w:kern w:val="0"/>
          <w:szCs w:val="21"/>
          <w:u w:val="single"/>
        </w:rPr>
        <w:t>     （中型企业、小型企业、微型企业）</w:t>
      </w:r>
      <w:r>
        <w:rPr>
          <w:rFonts w:hint="eastAsia" w:ascii="宋体" w:hAnsi="宋体" w:eastAsia="宋体" w:cs="Arial"/>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kern w:val="0"/>
          <w:szCs w:val="21"/>
        </w:rPr>
      </w:pPr>
      <w:r>
        <w:rPr>
          <w:rFonts w:hint="eastAsia" w:ascii="宋体" w:hAnsi="宋体" w:eastAsia="宋体" w:cs="Arial"/>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kern w:val="0"/>
          <w:szCs w:val="21"/>
        </w:rPr>
      </w:pPr>
      <w:r>
        <w:rPr>
          <w:rFonts w:hint="eastAsia" w:ascii="宋体" w:hAnsi="宋体" w:eastAsia="宋体" w:cs="Arial"/>
          <w:kern w:val="0"/>
          <w:szCs w:val="21"/>
        </w:rPr>
        <w:t>以上企业，不属于大企业的分支机构，不存在控股股东为大企业的情形，也不存在与大企业的负责人为同一人的情形。</w:t>
      </w:r>
    </w:p>
    <w:p>
      <w:pPr>
        <w:widowControl/>
        <w:shd w:val="clear" w:color="auto" w:fill="FFFFFF"/>
        <w:spacing w:before="100" w:beforeAutospacing="1" w:after="100" w:afterAutospacing="1" w:line="435" w:lineRule="atLeast"/>
        <w:ind w:firstLine="480"/>
        <w:jc w:val="left"/>
        <w:rPr>
          <w:rFonts w:ascii="Arial" w:hAnsi="Arial" w:eastAsia="宋体" w:cs="Arial"/>
          <w:kern w:val="0"/>
          <w:szCs w:val="21"/>
        </w:rPr>
      </w:pPr>
      <w:r>
        <w:rPr>
          <w:rFonts w:hint="eastAsia" w:ascii="宋体" w:hAnsi="宋体" w:eastAsia="宋体" w:cs="Arial"/>
          <w:kern w:val="0"/>
          <w:szCs w:val="21"/>
        </w:rPr>
        <w:t>本企业对上述声明内容的真实性负责。如有虚假，将依法承担相应责任。</w:t>
      </w:r>
    </w:p>
    <w:p>
      <w:pPr>
        <w:widowControl/>
        <w:shd w:val="clear" w:color="auto" w:fill="FFFFFF"/>
        <w:spacing w:before="100" w:beforeAutospacing="1" w:after="100" w:afterAutospacing="1" w:line="435" w:lineRule="atLeast"/>
        <w:ind w:firstLine="5280"/>
        <w:jc w:val="left"/>
        <w:rPr>
          <w:rFonts w:ascii="Arial" w:hAnsi="Arial" w:eastAsia="宋体" w:cs="Arial"/>
          <w:kern w:val="0"/>
          <w:szCs w:val="21"/>
        </w:rPr>
      </w:pPr>
      <w:r>
        <w:rPr>
          <w:rFonts w:hint="eastAsia" w:ascii="宋体" w:hAnsi="宋体" w:eastAsia="宋体" w:cs="Arial"/>
          <w:kern w:val="0"/>
          <w:szCs w:val="21"/>
        </w:rPr>
        <w:t>企业名称（盖章）：</w:t>
      </w:r>
    </w:p>
    <w:p>
      <w:pPr>
        <w:widowControl/>
        <w:shd w:val="clear" w:color="auto" w:fill="FFFFFF"/>
        <w:spacing w:before="100" w:beforeAutospacing="1" w:after="100" w:afterAutospacing="1" w:line="435" w:lineRule="atLeast"/>
        <w:ind w:firstLine="5280"/>
        <w:jc w:val="left"/>
        <w:rPr>
          <w:rFonts w:ascii="Arial" w:hAnsi="Arial" w:eastAsia="宋体" w:cs="Arial"/>
          <w:kern w:val="0"/>
          <w:szCs w:val="21"/>
        </w:rPr>
      </w:pPr>
      <w:r>
        <w:rPr>
          <w:rFonts w:hint="eastAsia" w:ascii="宋体" w:hAnsi="宋体" w:eastAsia="宋体" w:cs="Arial"/>
          <w:kern w:val="0"/>
          <w:szCs w:val="21"/>
        </w:rPr>
        <w:t>日 期：</w:t>
      </w:r>
    </w:p>
    <w:p>
      <w:pPr>
        <w:autoSpaceDE w:val="0"/>
        <w:autoSpaceDN w:val="0"/>
        <w:adjustRightInd w:val="0"/>
        <w:spacing w:line="360" w:lineRule="auto"/>
        <w:outlineLvl w:val="0"/>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jc w:val="center"/>
        <w:rPr>
          <w:rFonts w:ascii="宋体" w:hAnsi="宋体" w:cs="Arial"/>
          <w:kern w:val="0"/>
          <w:szCs w:val="21"/>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24"/>
          <w:szCs w:val="24"/>
        </w:rPr>
        <w:t>3.6 残疾人福利性单位声明函</w:t>
      </w:r>
    </w:p>
    <w:p>
      <w:pPr>
        <w:spacing w:line="360" w:lineRule="auto"/>
        <w:ind w:firstLine="707" w:firstLineChars="337"/>
        <w:jc w:val="left"/>
        <w:rPr>
          <w:rFonts w:ascii="Calibri" w:hAnsi="Calibri" w:eastAsia="宋体" w:cs="Times New Roman"/>
        </w:rPr>
      </w:pPr>
    </w:p>
    <w:p>
      <w:pPr>
        <w:spacing w:line="360" w:lineRule="auto"/>
        <w:ind w:firstLine="707" w:firstLineChars="337"/>
        <w:jc w:val="left"/>
        <w:rPr>
          <w:rFonts w:ascii="Calibri" w:hAnsi="Calibri" w:eastAsia="宋体" w:cs="Times New Roman"/>
        </w:rPr>
      </w:pPr>
      <w:r>
        <w:rPr>
          <w:rFonts w:hint="eastAsia" w:ascii="Calibri" w:hAnsi="Calibri" w:eastAsia="宋体" w:cs="Times New Roman"/>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707" w:firstLineChars="337"/>
        <w:jc w:val="left"/>
        <w:rPr>
          <w:rFonts w:ascii="Calibri" w:hAnsi="Calibri" w:eastAsia="宋体" w:cs="Times New Roman"/>
        </w:rPr>
      </w:pPr>
      <w:r>
        <w:rPr>
          <w:rFonts w:hint="eastAsia" w:ascii="Calibri" w:hAnsi="Calibri" w:eastAsia="宋体" w:cs="Times New Roman"/>
        </w:rPr>
        <w:t>本单位对上述声明的真实性负责。如有虚假，将依法承担相应责任。</w:t>
      </w:r>
    </w:p>
    <w:p>
      <w:pPr>
        <w:spacing w:line="360" w:lineRule="auto"/>
        <w:ind w:firstLine="707" w:firstLineChars="337"/>
        <w:jc w:val="left"/>
        <w:rPr>
          <w:rFonts w:ascii="Calibri" w:hAnsi="Calibri" w:eastAsia="宋体" w:cs="Times New Roman"/>
        </w:rPr>
      </w:pPr>
    </w:p>
    <w:p>
      <w:pPr>
        <w:spacing w:line="360" w:lineRule="auto"/>
        <w:ind w:firstLine="707" w:firstLineChars="337"/>
        <w:jc w:val="left"/>
        <w:rPr>
          <w:rFonts w:ascii="Calibri" w:hAnsi="Calibri" w:eastAsia="宋体" w:cs="Times New Roman"/>
        </w:rPr>
      </w:pPr>
    </w:p>
    <w:p>
      <w:pPr>
        <w:spacing w:line="360" w:lineRule="auto"/>
        <w:ind w:firstLine="707" w:firstLineChars="337"/>
        <w:jc w:val="left"/>
        <w:rPr>
          <w:rFonts w:ascii="Calibri" w:hAnsi="Calibri" w:eastAsia="宋体" w:cs="Times New Roman"/>
        </w:rPr>
      </w:pPr>
    </w:p>
    <w:p>
      <w:pPr>
        <w:spacing w:line="360" w:lineRule="auto"/>
        <w:ind w:firstLine="4592" w:firstLineChars="2187"/>
        <w:jc w:val="left"/>
        <w:rPr>
          <w:rFonts w:ascii="Calibri" w:hAnsi="Calibri" w:eastAsia="宋体" w:cs="Times New Roman"/>
        </w:rPr>
      </w:pPr>
      <w:r>
        <w:rPr>
          <w:rFonts w:hint="eastAsia" w:ascii="Calibri" w:hAnsi="Calibri" w:eastAsia="宋体" w:cs="Times New Roman"/>
        </w:rPr>
        <w:t>单位名称（盖章）：</w:t>
      </w:r>
    </w:p>
    <w:p>
      <w:pPr>
        <w:spacing w:line="360" w:lineRule="auto"/>
        <w:ind w:firstLine="4907" w:firstLineChars="2337"/>
        <w:jc w:val="left"/>
        <w:rPr>
          <w:rFonts w:cs="Arial" w:asciiTheme="minorEastAsia" w:hAnsiTheme="minorEastAsia"/>
          <w:szCs w:val="21"/>
        </w:rPr>
      </w:pPr>
      <w:r>
        <w:rPr>
          <w:rFonts w:hint="eastAsia" w:ascii="Calibri" w:hAnsi="Calibri" w:eastAsia="宋体" w:cs="Times New Roman"/>
        </w:rPr>
        <w:t xml:space="preserve"> 日    期：      年    月    日</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3.7谈判承诺函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（采购人）    </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年月日</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widowControl/>
        <w:spacing w:before="100" w:beforeAutospacing="1" w:after="100" w:afterAutospacing="1" w:line="360" w:lineRule="auto"/>
        <w:jc w:val="center"/>
        <w:rPr>
          <w:rFonts w:ascii="宋体" w:cs="宋体"/>
          <w:szCs w:val="21"/>
          <w:lang w:val="zh-CN"/>
        </w:rPr>
      </w:pPr>
    </w:p>
    <w:p>
      <w:pPr>
        <w:pStyle w:val="2"/>
        <w:rPr>
          <w:rFonts w:ascii="宋体" w:cs="宋体"/>
          <w:szCs w:val="21"/>
          <w:lang w:val="zh-CN"/>
        </w:rPr>
      </w:pPr>
    </w:p>
    <w:p>
      <w:pPr>
        <w:widowControl/>
        <w:jc w:val="left"/>
        <w:rPr>
          <w:rFonts w:ascii="宋体" w:cs="宋体"/>
          <w:sz w:val="24"/>
          <w:lang w:val="zh-CN"/>
        </w:rPr>
      </w:pPr>
      <w:r>
        <w:rPr>
          <w:rFonts w:ascii="宋体" w:cs="宋体"/>
          <w:sz w:val="24"/>
          <w:lang w:val="zh-CN"/>
        </w:rPr>
        <w:br w:type="page"/>
      </w: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3.8供应商提供与参加本项目投标的其他供应商之间，单位负责人不为同一人并且不存在直接控股、管理关系承诺函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outlineLvl w:val="0"/>
        <w:rPr>
          <w:rFonts w:ascii="宋体" w:cs="宋体"/>
          <w:sz w:val="24"/>
          <w:lang w:val="zh-CN"/>
        </w:rPr>
      </w:pPr>
    </w:p>
    <w:p>
      <w:pPr>
        <w:pStyle w:val="8"/>
        <w:rPr>
          <w:lang w:val="zh-CN"/>
        </w:rPr>
      </w:pPr>
    </w:p>
    <w:p>
      <w:pPr>
        <w:pStyle w:val="8"/>
        <w:rPr>
          <w:lang w:val="zh-CN"/>
        </w:rPr>
      </w:pPr>
    </w:p>
    <w:p>
      <w:pPr>
        <w:pStyle w:val="8"/>
        <w:rPr>
          <w:lang w:val="zh-CN"/>
        </w:rPr>
      </w:pPr>
    </w:p>
    <w:p>
      <w:pPr>
        <w:pStyle w:val="8"/>
        <w:rPr>
          <w:lang w:val="zh-CN"/>
        </w:rPr>
      </w:pPr>
    </w:p>
    <w:p>
      <w:pPr>
        <w:autoSpaceDE w:val="0"/>
        <w:autoSpaceDN w:val="0"/>
        <w:adjustRightInd w:val="0"/>
        <w:spacing w:line="360" w:lineRule="auto"/>
        <w:jc w:val="center"/>
        <w:outlineLvl w:val="0"/>
        <w:rPr>
          <w:rFonts w:ascii="宋体" w:hAnsi="宋体" w:cs="宋体"/>
          <w:b/>
          <w:bCs/>
          <w:sz w:val="24"/>
          <w:szCs w:val="24"/>
        </w:rPr>
      </w:pPr>
    </w:p>
    <w:p>
      <w:pPr>
        <w:pStyle w:val="31"/>
      </w:pPr>
    </w:p>
    <w:p>
      <w:pPr>
        <w:pStyle w:val="31"/>
      </w:pPr>
    </w:p>
    <w:p>
      <w:pPr>
        <w:spacing w:line="360" w:lineRule="auto"/>
        <w:jc w:val="center"/>
        <w:rPr>
          <w:rFonts w:ascii="宋体" w:hAnsi="宋体"/>
          <w:b/>
          <w:bCs/>
          <w:sz w:val="24"/>
          <w:szCs w:val="24"/>
        </w:rPr>
      </w:pPr>
      <w:r>
        <w:rPr>
          <w:rFonts w:hint="eastAsia" w:ascii="宋体" w:hAnsi="宋体"/>
          <w:b/>
          <w:bCs/>
          <w:sz w:val="24"/>
          <w:szCs w:val="24"/>
        </w:rPr>
        <w:t>3.9供应商提供未为本项目提供整体设计、规范编制或者项目管理、监理、检测等服务承诺函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pStyle w:val="2"/>
        <w:rPr>
          <w:rFonts w:ascii="宋体" w:cs="宋体"/>
          <w:sz w:val="24"/>
        </w:rPr>
      </w:pPr>
    </w:p>
    <w:p>
      <w:pPr>
        <w:pStyle w:val="2"/>
        <w:rPr>
          <w:rFonts w:ascii="宋体" w:cs="宋体"/>
          <w:sz w:val="24"/>
        </w:rPr>
      </w:pPr>
    </w:p>
    <w:p>
      <w:pPr>
        <w:pStyle w:val="2"/>
        <w:rPr>
          <w:rFonts w:ascii="宋体" w:cs="宋体"/>
          <w:sz w:val="24"/>
        </w:rPr>
      </w:pPr>
    </w:p>
    <w:p>
      <w:pPr>
        <w:pStyle w:val="2"/>
        <w:rPr>
          <w:rFonts w:ascii="宋体" w:cs="宋体"/>
          <w:sz w:val="24"/>
        </w:rPr>
      </w:pPr>
    </w:p>
    <w:p>
      <w:pPr>
        <w:pStyle w:val="2"/>
        <w:rPr>
          <w:rFonts w:ascii="宋体" w:cs="宋体"/>
          <w:sz w:val="24"/>
        </w:rPr>
      </w:pPr>
    </w:p>
    <w:p>
      <w:pPr>
        <w:pStyle w:val="2"/>
        <w:rPr>
          <w:rFonts w:ascii="宋体" w:cs="宋体"/>
          <w:sz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3.10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widowControl/>
        <w:jc w:val="left"/>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widowControl/>
        <w:jc w:val="left"/>
        <w:rPr>
          <w:rFonts w:cs="黑体" w:asciiTheme="minorEastAsia" w:hAnsiTheme="minorEastAsia"/>
          <w:b/>
          <w:bCs/>
          <w:sz w:val="28"/>
          <w:szCs w:val="28"/>
          <w:lang w:val="zh-CN"/>
        </w:rPr>
      </w:pPr>
      <w:r>
        <w:rPr>
          <w:rFonts w:cs="黑体" w:asciiTheme="minorEastAsia" w:hAnsiTheme="minorEastAsia"/>
          <w:b/>
          <w:bCs/>
          <w:sz w:val="28"/>
          <w:szCs w:val="28"/>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firstLine="2951" w:firstLineChars="1225"/>
        <w:outlineLvl w:val="0"/>
        <w:rPr>
          <w:rFonts w:ascii="宋体" w:hAnsi="宋体"/>
          <w:b/>
          <w:bCs/>
          <w:sz w:val="24"/>
          <w:szCs w:val="24"/>
        </w:rPr>
      </w:pPr>
      <w:r>
        <w:rPr>
          <w:rFonts w:hint="eastAsia" w:ascii="宋体" w:hAnsi="宋体"/>
          <w:b/>
          <w:bCs/>
          <w:sz w:val="24"/>
          <w:szCs w:val="24"/>
        </w:rPr>
        <w:t>4.1   已标价的工程量清单</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cs="宋体"/>
          <w:sz w:val="24"/>
          <w:szCs w:val="24"/>
          <w:lang w:val="zh-CN"/>
        </w:rPr>
        <w:t>（请按</w:t>
      </w:r>
      <w:r>
        <w:rPr>
          <w:rFonts w:hint="eastAsia" w:ascii="宋体" w:hAnsi="宋体" w:cs="仿宋_GB2312"/>
          <w:sz w:val="24"/>
          <w:szCs w:val="24"/>
          <w:lang w:val="zh-CN"/>
        </w:rPr>
        <w:t>招标工程量清单</w:t>
      </w:r>
      <w:r>
        <w:rPr>
          <w:rFonts w:hint="eastAsia" w:ascii="宋体" w:hAnsi="宋体" w:cs="宋体"/>
          <w:sz w:val="24"/>
          <w:szCs w:val="24"/>
          <w:lang w:val="zh-CN"/>
        </w:rPr>
        <w:t>填报，</w:t>
      </w:r>
      <w:r>
        <w:rPr>
          <w:rFonts w:hint="eastAsia" w:ascii="宋体" w:hAnsi="宋体" w:cs="宋体"/>
          <w:sz w:val="24"/>
          <w:szCs w:val="24"/>
        </w:rPr>
        <w:t>附</w:t>
      </w:r>
      <w:r>
        <w:rPr>
          <w:rFonts w:hint="eastAsia" w:ascii="宋体" w:hAnsi="宋体"/>
          <w:sz w:val="24"/>
          <w:szCs w:val="24"/>
        </w:rPr>
        <w:t>已标价的工程量清单</w:t>
      </w:r>
      <w:r>
        <w:rPr>
          <w:rFonts w:hint="eastAsia" w:ascii="宋体" w:hAnsi="宋体" w:cs="宋体"/>
          <w:sz w:val="24"/>
          <w:szCs w:val="24"/>
          <w:lang w:val="zh-CN"/>
        </w:rPr>
        <w:t>）</w:t>
      </w:r>
    </w:p>
    <w:p>
      <w:pPr>
        <w:autoSpaceDE w:val="0"/>
        <w:autoSpaceDN w:val="0"/>
        <w:adjustRightInd w:val="0"/>
        <w:spacing w:line="360" w:lineRule="auto"/>
        <w:jc w:val="center"/>
        <w:outlineLvl w:val="0"/>
        <w:rPr>
          <w:rFonts w:hAnsi="宋体" w:eastAsia="宋体"/>
          <w:b/>
          <w:snapToGrid w:val="0"/>
          <w:kern w:val="0"/>
          <w:sz w:val="36"/>
          <w:szCs w:val="36"/>
        </w:rPr>
      </w:pPr>
    </w:p>
    <w:p>
      <w:pPr>
        <w:pStyle w:val="31"/>
      </w:pPr>
    </w:p>
    <w:p>
      <w:pPr>
        <w:pStyle w:val="31"/>
      </w:pPr>
    </w:p>
    <w:p>
      <w:pPr>
        <w:pStyle w:val="31"/>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技术方案（施工方案）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（根据谈判文件规定及供应商自身条件编制）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4.3售后服务方案</w:t>
      </w:r>
    </w:p>
    <w:p>
      <w:pPr>
        <w:pStyle w:val="31"/>
      </w:pPr>
    </w:p>
    <w:p>
      <w:pPr>
        <w:autoSpaceDE w:val="0"/>
        <w:autoSpaceDN w:val="0"/>
        <w:adjustRightInd w:val="0"/>
        <w:spacing w:line="360" w:lineRule="auto"/>
        <w:jc w:val="center"/>
        <w:rPr>
          <w:rFonts w:hAnsi="宋体" w:eastAsia="宋体"/>
          <w:b/>
          <w:snapToGrid w:val="0"/>
          <w:kern w:val="0"/>
          <w:sz w:val="36"/>
          <w:szCs w:val="36"/>
        </w:rPr>
      </w:pPr>
      <w:r>
        <w:rPr>
          <w:rFonts w:hint="eastAsia" w:cs="宋体" w:asciiTheme="minorEastAsia" w:hAnsiTheme="minorEastAsia"/>
          <w:szCs w:val="21"/>
          <w:lang w:val="zh-CN"/>
        </w:rPr>
        <w:t>（根据谈判文件规定及供应商自身条件编制）</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r>
        <w:rPr>
          <w:rFonts w:hint="eastAsia"/>
        </w:rPr>
        <w:t>日期：  年  月  日</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outlineLvl w:val="0"/>
        <w:rPr>
          <w:rFonts w:cs="宋体" w:asciiTheme="minorEastAsia" w:hAnsiTheme="minorEastAsia"/>
          <w:sz w:val="24"/>
          <w:szCs w:val="24"/>
          <w:lang w:val="zh-CN"/>
        </w:rPr>
      </w:pPr>
    </w:p>
    <w:p>
      <w:pPr>
        <w:pStyle w:val="24"/>
        <w:ind w:firstLine="240"/>
        <w:rPr>
          <w:rFonts w:cs="宋体" w:asciiTheme="minorEastAsia" w:hAnsiTheme="minorEastAsia"/>
          <w:sz w:val="24"/>
          <w:szCs w:val="24"/>
          <w:lang w:val="zh-CN"/>
        </w:rPr>
      </w:pPr>
    </w:p>
    <w:p>
      <w:pPr>
        <w:pStyle w:val="12"/>
        <w:ind w:left="420" w:firstLine="480"/>
        <w:rPr>
          <w:rFonts w:hint="default"/>
          <w:lang w:val="zh-CN" w:eastAsia="zh-CN"/>
        </w:rPr>
      </w:pPr>
    </w:p>
    <w:p>
      <w:pPr>
        <w:pStyle w:val="31"/>
        <w:rPr>
          <w:lang w:val="zh-CN"/>
        </w:rPr>
      </w:pPr>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谈判</w:t>
      </w:r>
      <w:r>
        <w:rPr>
          <w:rFonts w:ascii="宋体" w:hAnsi="宋体"/>
          <w:b/>
          <w:bCs/>
          <w:sz w:val="28"/>
          <w:szCs w:val="28"/>
        </w:rPr>
        <w:t>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sectPr>
      <w:footerReference r:id="rId3" w:type="default"/>
      <w:pgSz w:w="11906" w:h="16838"/>
      <w:pgMar w:top="1270" w:right="1253" w:bottom="1270" w:left="1253" w:header="851" w:footer="765"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Emoji">
    <w:panose1 w:val="020B0502040204020203"/>
    <w:charset w:val="00"/>
    <w:family w:val="swiss"/>
    <w:pitch w:val="default"/>
    <w:sig w:usb0="00000001" w:usb1="02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pPr>
                            <w:pStyle w:val="18"/>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GKJ+DrBAQAAXwMAAA4AAAAAAAAAAQAgAAAAHwEAAGRycy9lMm9Eb2MueG1sUEsF&#10;BgAAAAAGAAYAWQEAAFI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6">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C7A7622"/>
    <w:multiLevelType w:val="singleLevel"/>
    <w:tmpl w:val="2C7A7622"/>
    <w:lvl w:ilvl="0" w:tentative="0">
      <w:start w:val="1"/>
      <w:numFmt w:val="chineseCounting"/>
      <w:suff w:val="space"/>
      <w:lvlText w:val="第%1章"/>
      <w:lvlJc w:val="left"/>
      <w:rPr>
        <w:rFonts w:hint="eastAsia"/>
      </w:rPr>
    </w:lvl>
  </w:abstractNum>
  <w:abstractNum w:abstractNumId="12">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14">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8">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9F817E8"/>
    <w:multiLevelType w:val="singleLevel"/>
    <w:tmpl w:val="59F817E8"/>
    <w:lvl w:ilvl="0" w:tentative="0">
      <w:start w:val="1"/>
      <w:numFmt w:val="chineseCounting"/>
      <w:pStyle w:val="63"/>
      <w:suff w:val="nothing"/>
      <w:lvlText w:val="%1、"/>
      <w:lvlJc w:val="left"/>
    </w:lvl>
  </w:abstractNum>
  <w:abstractNum w:abstractNumId="20">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754E4703"/>
    <w:multiLevelType w:val="singleLevel"/>
    <w:tmpl w:val="754E4703"/>
    <w:lvl w:ilvl="0" w:tentative="0">
      <w:start w:val="1"/>
      <w:numFmt w:val="chineseCounting"/>
      <w:suff w:val="nothing"/>
      <w:lvlText w:val="%1、"/>
      <w:lvlJc w:val="left"/>
      <w:rPr>
        <w:rFonts w:hint="eastAsia"/>
      </w:rPr>
    </w:lvl>
  </w:abstractNum>
  <w:abstractNum w:abstractNumId="26">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9"/>
  </w:num>
  <w:num w:numId="4">
    <w:abstractNumId w:val="11"/>
  </w:num>
  <w:num w:numId="5">
    <w:abstractNumId w:val="25"/>
  </w:num>
  <w:num w:numId="6">
    <w:abstractNumId w:val="24"/>
  </w:num>
  <w:num w:numId="7">
    <w:abstractNumId w:val="3"/>
  </w:num>
  <w:num w:numId="8">
    <w:abstractNumId w:val="21"/>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6"/>
  </w:num>
  <w:num w:numId="23">
    <w:abstractNumId w:val="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7"/>
  </w:num>
  <w:num w:numId="28">
    <w:abstractNumId w:val="1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NzJlYzRmMzdkZTUzNTA3ZDZkMjc4MmZiNjM2ZjIifQ=="/>
    <w:docVar w:name="KSO_WPS_MARK_KEY" w:val="3cc1fadc-25b7-4955-8a92-f84f4b5cdee3"/>
  </w:docVars>
  <w:rsids>
    <w:rsidRoot w:val="00A57CA4"/>
    <w:rsid w:val="00051E7D"/>
    <w:rsid w:val="000D3A6D"/>
    <w:rsid w:val="000D590A"/>
    <w:rsid w:val="0013070A"/>
    <w:rsid w:val="00145EAD"/>
    <w:rsid w:val="00162A1A"/>
    <w:rsid w:val="001746FA"/>
    <w:rsid w:val="0017502B"/>
    <w:rsid w:val="00191199"/>
    <w:rsid w:val="001A43AE"/>
    <w:rsid w:val="001A5C76"/>
    <w:rsid w:val="001B5C77"/>
    <w:rsid w:val="001C2E8D"/>
    <w:rsid w:val="001D1AF2"/>
    <w:rsid w:val="001D719C"/>
    <w:rsid w:val="001E038C"/>
    <w:rsid w:val="002265E2"/>
    <w:rsid w:val="00234BDA"/>
    <w:rsid w:val="00250D03"/>
    <w:rsid w:val="002779B2"/>
    <w:rsid w:val="00283685"/>
    <w:rsid w:val="00297A22"/>
    <w:rsid w:val="002C5556"/>
    <w:rsid w:val="003025E2"/>
    <w:rsid w:val="0032527A"/>
    <w:rsid w:val="00335298"/>
    <w:rsid w:val="00346A4C"/>
    <w:rsid w:val="0037149E"/>
    <w:rsid w:val="00374888"/>
    <w:rsid w:val="003B1A6F"/>
    <w:rsid w:val="003D091C"/>
    <w:rsid w:val="003D6AC5"/>
    <w:rsid w:val="003E3CB4"/>
    <w:rsid w:val="003E7B79"/>
    <w:rsid w:val="004071D5"/>
    <w:rsid w:val="0046073B"/>
    <w:rsid w:val="00461B87"/>
    <w:rsid w:val="00473ABB"/>
    <w:rsid w:val="00491FA9"/>
    <w:rsid w:val="00493461"/>
    <w:rsid w:val="00495D0F"/>
    <w:rsid w:val="00496BBE"/>
    <w:rsid w:val="004B37AE"/>
    <w:rsid w:val="0050326F"/>
    <w:rsid w:val="00533F92"/>
    <w:rsid w:val="00552A04"/>
    <w:rsid w:val="00571ED4"/>
    <w:rsid w:val="005727CE"/>
    <w:rsid w:val="005B6DC4"/>
    <w:rsid w:val="005D3DDE"/>
    <w:rsid w:val="005D7E3D"/>
    <w:rsid w:val="005E5924"/>
    <w:rsid w:val="005F748B"/>
    <w:rsid w:val="0060055E"/>
    <w:rsid w:val="00610D73"/>
    <w:rsid w:val="00612F61"/>
    <w:rsid w:val="00613BFB"/>
    <w:rsid w:val="0062407E"/>
    <w:rsid w:val="00633C6F"/>
    <w:rsid w:val="00654C56"/>
    <w:rsid w:val="006708F5"/>
    <w:rsid w:val="0069330C"/>
    <w:rsid w:val="006A2357"/>
    <w:rsid w:val="006A60C6"/>
    <w:rsid w:val="006E03DB"/>
    <w:rsid w:val="007029B2"/>
    <w:rsid w:val="00707651"/>
    <w:rsid w:val="00727D28"/>
    <w:rsid w:val="00747907"/>
    <w:rsid w:val="007A1FD9"/>
    <w:rsid w:val="007B5001"/>
    <w:rsid w:val="007D1DAB"/>
    <w:rsid w:val="007F3FA2"/>
    <w:rsid w:val="00807490"/>
    <w:rsid w:val="00835998"/>
    <w:rsid w:val="00891766"/>
    <w:rsid w:val="008A1A0D"/>
    <w:rsid w:val="008A6A3D"/>
    <w:rsid w:val="008E4804"/>
    <w:rsid w:val="008F4766"/>
    <w:rsid w:val="009070A3"/>
    <w:rsid w:val="00910201"/>
    <w:rsid w:val="00910946"/>
    <w:rsid w:val="009252E6"/>
    <w:rsid w:val="00925C33"/>
    <w:rsid w:val="00930D0D"/>
    <w:rsid w:val="00996A3F"/>
    <w:rsid w:val="009C1AE9"/>
    <w:rsid w:val="009D20AA"/>
    <w:rsid w:val="009F5679"/>
    <w:rsid w:val="00A23FED"/>
    <w:rsid w:val="00A57CA4"/>
    <w:rsid w:val="00A63222"/>
    <w:rsid w:val="00A80C8B"/>
    <w:rsid w:val="00A83C33"/>
    <w:rsid w:val="00A855C8"/>
    <w:rsid w:val="00AB701C"/>
    <w:rsid w:val="00AC33EC"/>
    <w:rsid w:val="00AC3AB9"/>
    <w:rsid w:val="00AD09C1"/>
    <w:rsid w:val="00AF7AB6"/>
    <w:rsid w:val="00B35798"/>
    <w:rsid w:val="00B36CF3"/>
    <w:rsid w:val="00B71F65"/>
    <w:rsid w:val="00BD04FB"/>
    <w:rsid w:val="00BD5138"/>
    <w:rsid w:val="00BE455C"/>
    <w:rsid w:val="00BF759C"/>
    <w:rsid w:val="00C20FB0"/>
    <w:rsid w:val="00C84558"/>
    <w:rsid w:val="00CC412E"/>
    <w:rsid w:val="00CD4860"/>
    <w:rsid w:val="00CE4F94"/>
    <w:rsid w:val="00CF5116"/>
    <w:rsid w:val="00CF655F"/>
    <w:rsid w:val="00D0721A"/>
    <w:rsid w:val="00D219E9"/>
    <w:rsid w:val="00D220A0"/>
    <w:rsid w:val="00D57839"/>
    <w:rsid w:val="00D71FDA"/>
    <w:rsid w:val="00D90459"/>
    <w:rsid w:val="00D918A5"/>
    <w:rsid w:val="00DB0CD8"/>
    <w:rsid w:val="00DD64AD"/>
    <w:rsid w:val="00E0157A"/>
    <w:rsid w:val="00E3155C"/>
    <w:rsid w:val="00E41AB8"/>
    <w:rsid w:val="00E47326"/>
    <w:rsid w:val="00E51A36"/>
    <w:rsid w:val="00EC2B41"/>
    <w:rsid w:val="00EC7966"/>
    <w:rsid w:val="00EE7653"/>
    <w:rsid w:val="00EF3984"/>
    <w:rsid w:val="00F01431"/>
    <w:rsid w:val="00F170BD"/>
    <w:rsid w:val="00F44850"/>
    <w:rsid w:val="00F53A66"/>
    <w:rsid w:val="00F65F95"/>
    <w:rsid w:val="00FA19DF"/>
    <w:rsid w:val="00FA47F5"/>
    <w:rsid w:val="00FD75D3"/>
    <w:rsid w:val="00FE78CF"/>
    <w:rsid w:val="01DB2E0E"/>
    <w:rsid w:val="02007362"/>
    <w:rsid w:val="02150A22"/>
    <w:rsid w:val="02C32B75"/>
    <w:rsid w:val="033E4BBF"/>
    <w:rsid w:val="0351547A"/>
    <w:rsid w:val="03921859"/>
    <w:rsid w:val="04BE3375"/>
    <w:rsid w:val="04F33787"/>
    <w:rsid w:val="05987807"/>
    <w:rsid w:val="065B7727"/>
    <w:rsid w:val="066418E1"/>
    <w:rsid w:val="068B5CE3"/>
    <w:rsid w:val="074127B0"/>
    <w:rsid w:val="07976F20"/>
    <w:rsid w:val="08DE787C"/>
    <w:rsid w:val="094233C9"/>
    <w:rsid w:val="0AB3379D"/>
    <w:rsid w:val="0ABB4D47"/>
    <w:rsid w:val="0B416FFB"/>
    <w:rsid w:val="0B4C51A5"/>
    <w:rsid w:val="0B582596"/>
    <w:rsid w:val="0C607954"/>
    <w:rsid w:val="0C811679"/>
    <w:rsid w:val="0CB8153E"/>
    <w:rsid w:val="0D3012BD"/>
    <w:rsid w:val="0EB75826"/>
    <w:rsid w:val="0F05765B"/>
    <w:rsid w:val="0FFF74D0"/>
    <w:rsid w:val="109B7D33"/>
    <w:rsid w:val="10AE4129"/>
    <w:rsid w:val="11160F29"/>
    <w:rsid w:val="1182454F"/>
    <w:rsid w:val="13233D76"/>
    <w:rsid w:val="13C01D58"/>
    <w:rsid w:val="13EA5A86"/>
    <w:rsid w:val="14A430C2"/>
    <w:rsid w:val="1516608A"/>
    <w:rsid w:val="15571ABE"/>
    <w:rsid w:val="15694931"/>
    <w:rsid w:val="15AC6FF2"/>
    <w:rsid w:val="15C13983"/>
    <w:rsid w:val="162D27B7"/>
    <w:rsid w:val="1760668E"/>
    <w:rsid w:val="178963E1"/>
    <w:rsid w:val="18C02D78"/>
    <w:rsid w:val="1941040C"/>
    <w:rsid w:val="19A769EE"/>
    <w:rsid w:val="1A77487F"/>
    <w:rsid w:val="1AB844B7"/>
    <w:rsid w:val="1B105B90"/>
    <w:rsid w:val="1B3C17AB"/>
    <w:rsid w:val="1B717AD2"/>
    <w:rsid w:val="1BB84AA8"/>
    <w:rsid w:val="1C36515C"/>
    <w:rsid w:val="1CFA525B"/>
    <w:rsid w:val="1D3D48A7"/>
    <w:rsid w:val="1D6F0793"/>
    <w:rsid w:val="1DE97560"/>
    <w:rsid w:val="1ED80607"/>
    <w:rsid w:val="1EDD4E01"/>
    <w:rsid w:val="1F0B2B54"/>
    <w:rsid w:val="1F4E25CE"/>
    <w:rsid w:val="20EC630A"/>
    <w:rsid w:val="21E62252"/>
    <w:rsid w:val="234B13D4"/>
    <w:rsid w:val="23736DCC"/>
    <w:rsid w:val="23D762F6"/>
    <w:rsid w:val="25036FC4"/>
    <w:rsid w:val="27167136"/>
    <w:rsid w:val="27D03E77"/>
    <w:rsid w:val="27E41E3B"/>
    <w:rsid w:val="28986434"/>
    <w:rsid w:val="293B67DD"/>
    <w:rsid w:val="2966250A"/>
    <w:rsid w:val="29C25C3D"/>
    <w:rsid w:val="2A00446B"/>
    <w:rsid w:val="2A1E39B1"/>
    <w:rsid w:val="2A426494"/>
    <w:rsid w:val="2A9036A3"/>
    <w:rsid w:val="2AC33130"/>
    <w:rsid w:val="2B872D8F"/>
    <w:rsid w:val="2E90270F"/>
    <w:rsid w:val="310C50EA"/>
    <w:rsid w:val="31304599"/>
    <w:rsid w:val="3229169D"/>
    <w:rsid w:val="32807B59"/>
    <w:rsid w:val="32E45C0F"/>
    <w:rsid w:val="32F817CE"/>
    <w:rsid w:val="33260700"/>
    <w:rsid w:val="332F2CAD"/>
    <w:rsid w:val="33914702"/>
    <w:rsid w:val="349B7928"/>
    <w:rsid w:val="34CB4BCB"/>
    <w:rsid w:val="35AB13AA"/>
    <w:rsid w:val="35FD3A62"/>
    <w:rsid w:val="36914998"/>
    <w:rsid w:val="37CB1876"/>
    <w:rsid w:val="38092EE7"/>
    <w:rsid w:val="382F068D"/>
    <w:rsid w:val="38304735"/>
    <w:rsid w:val="3874040C"/>
    <w:rsid w:val="390C7982"/>
    <w:rsid w:val="39102AA0"/>
    <w:rsid w:val="3968645D"/>
    <w:rsid w:val="3AD82AB0"/>
    <w:rsid w:val="3B4E0552"/>
    <w:rsid w:val="3BBD1927"/>
    <w:rsid w:val="3BD5243D"/>
    <w:rsid w:val="3C0D7CB7"/>
    <w:rsid w:val="3C0F6D5B"/>
    <w:rsid w:val="3C443376"/>
    <w:rsid w:val="3E0E7BD8"/>
    <w:rsid w:val="3E80103B"/>
    <w:rsid w:val="3EE0122E"/>
    <w:rsid w:val="3EF0564E"/>
    <w:rsid w:val="3F44662E"/>
    <w:rsid w:val="403919FB"/>
    <w:rsid w:val="40520D87"/>
    <w:rsid w:val="40AE2CD8"/>
    <w:rsid w:val="40D02864"/>
    <w:rsid w:val="41A27AEC"/>
    <w:rsid w:val="42482ED2"/>
    <w:rsid w:val="42AB0C22"/>
    <w:rsid w:val="42EA41FA"/>
    <w:rsid w:val="43302ED5"/>
    <w:rsid w:val="446948B9"/>
    <w:rsid w:val="44923CB7"/>
    <w:rsid w:val="44944F45"/>
    <w:rsid w:val="44B74D3D"/>
    <w:rsid w:val="471168E0"/>
    <w:rsid w:val="480C1846"/>
    <w:rsid w:val="4871195C"/>
    <w:rsid w:val="48D93187"/>
    <w:rsid w:val="49402FC0"/>
    <w:rsid w:val="4A430580"/>
    <w:rsid w:val="4A7D6231"/>
    <w:rsid w:val="4C106FFF"/>
    <w:rsid w:val="4C58602B"/>
    <w:rsid w:val="4CB919EE"/>
    <w:rsid w:val="4D0349F6"/>
    <w:rsid w:val="4D275349"/>
    <w:rsid w:val="4DA266A7"/>
    <w:rsid w:val="4DF46FDA"/>
    <w:rsid w:val="4E1C620B"/>
    <w:rsid w:val="4FDD43E5"/>
    <w:rsid w:val="500C0071"/>
    <w:rsid w:val="50D5753F"/>
    <w:rsid w:val="51611D81"/>
    <w:rsid w:val="520F24EE"/>
    <w:rsid w:val="52C60B43"/>
    <w:rsid w:val="53254EE5"/>
    <w:rsid w:val="53B740A0"/>
    <w:rsid w:val="54294154"/>
    <w:rsid w:val="5461663C"/>
    <w:rsid w:val="55180399"/>
    <w:rsid w:val="555320CF"/>
    <w:rsid w:val="555927B5"/>
    <w:rsid w:val="558833E1"/>
    <w:rsid w:val="55BD2BA6"/>
    <w:rsid w:val="55E0043E"/>
    <w:rsid w:val="56460406"/>
    <w:rsid w:val="572B451F"/>
    <w:rsid w:val="579D4F00"/>
    <w:rsid w:val="57AD0283"/>
    <w:rsid w:val="57AF0E9E"/>
    <w:rsid w:val="587B7568"/>
    <w:rsid w:val="587F280E"/>
    <w:rsid w:val="58E62BC3"/>
    <w:rsid w:val="590B03C5"/>
    <w:rsid w:val="5999137D"/>
    <w:rsid w:val="59AE24E7"/>
    <w:rsid w:val="59DD731B"/>
    <w:rsid w:val="5A3C696A"/>
    <w:rsid w:val="5AD15B34"/>
    <w:rsid w:val="5B0171D9"/>
    <w:rsid w:val="5B162D7D"/>
    <w:rsid w:val="5BDF1604"/>
    <w:rsid w:val="5C7B0D56"/>
    <w:rsid w:val="5C861130"/>
    <w:rsid w:val="5C9F6BCD"/>
    <w:rsid w:val="5CA47F1B"/>
    <w:rsid w:val="5D2F321C"/>
    <w:rsid w:val="5D494E68"/>
    <w:rsid w:val="5D5D2EC7"/>
    <w:rsid w:val="5DE856F2"/>
    <w:rsid w:val="5E0E2A89"/>
    <w:rsid w:val="5E4341C8"/>
    <w:rsid w:val="5E6829AE"/>
    <w:rsid w:val="5F094B10"/>
    <w:rsid w:val="5F785962"/>
    <w:rsid w:val="5FD41CEA"/>
    <w:rsid w:val="60F8107F"/>
    <w:rsid w:val="62645721"/>
    <w:rsid w:val="628430EB"/>
    <w:rsid w:val="62CE0B28"/>
    <w:rsid w:val="635105AD"/>
    <w:rsid w:val="63676257"/>
    <w:rsid w:val="63C4349A"/>
    <w:rsid w:val="65547A1D"/>
    <w:rsid w:val="65984BDE"/>
    <w:rsid w:val="668F2364"/>
    <w:rsid w:val="66BF5C89"/>
    <w:rsid w:val="66F53DAB"/>
    <w:rsid w:val="67BA514F"/>
    <w:rsid w:val="683340D2"/>
    <w:rsid w:val="6B21102D"/>
    <w:rsid w:val="6B2314FC"/>
    <w:rsid w:val="6B4942B9"/>
    <w:rsid w:val="6BB90FAB"/>
    <w:rsid w:val="6CE757D2"/>
    <w:rsid w:val="6DA06F88"/>
    <w:rsid w:val="6DFB0400"/>
    <w:rsid w:val="6E3E62A8"/>
    <w:rsid w:val="6EAA1FFD"/>
    <w:rsid w:val="6FBF12FB"/>
    <w:rsid w:val="6FF873E2"/>
    <w:rsid w:val="714257AE"/>
    <w:rsid w:val="733F2D51"/>
    <w:rsid w:val="73666701"/>
    <w:rsid w:val="73EB3D99"/>
    <w:rsid w:val="7480258F"/>
    <w:rsid w:val="75A650F5"/>
    <w:rsid w:val="75F763EB"/>
    <w:rsid w:val="76465ABE"/>
    <w:rsid w:val="773226E3"/>
    <w:rsid w:val="778D3F3B"/>
    <w:rsid w:val="77CD76B1"/>
    <w:rsid w:val="77CE4490"/>
    <w:rsid w:val="7870676D"/>
    <w:rsid w:val="795E72F1"/>
    <w:rsid w:val="79DF0BD6"/>
    <w:rsid w:val="7AD30342"/>
    <w:rsid w:val="7ADC2AE9"/>
    <w:rsid w:val="7B5C1871"/>
    <w:rsid w:val="7BA767DA"/>
    <w:rsid w:val="7BFE5C73"/>
    <w:rsid w:val="7D1714C6"/>
    <w:rsid w:val="7D405219"/>
    <w:rsid w:val="7E24305B"/>
    <w:rsid w:val="7EA556AC"/>
    <w:rsid w:val="7F351F11"/>
    <w:rsid w:val="7F8D6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41"/>
    <w:unhideWhenUsed/>
    <w:qFormat/>
    <w:uiPriority w:val="99"/>
    <w:pPr>
      <w:spacing w:after="120"/>
    </w:pPr>
  </w:style>
  <w:style w:type="paragraph" w:styleId="3">
    <w:name w:val="Body Text 2"/>
    <w:basedOn w:val="1"/>
    <w:qFormat/>
    <w:uiPriority w:val="0"/>
    <w:pPr>
      <w:spacing w:after="120" w:line="480" w:lineRule="auto"/>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0"/>
    <w:qFormat/>
    <w:uiPriority w:val="0"/>
    <w:rPr>
      <w:rFonts w:ascii="Times New Roman" w:hAnsi="Times New Roman" w:eastAsia="宋体" w:cs="Times New Roman"/>
      <w:color w:val="FF0000"/>
      <w:sz w:val="24"/>
      <w:szCs w:val="24"/>
    </w:rPr>
  </w:style>
  <w:style w:type="paragraph" w:styleId="11">
    <w:name w:val="Body Text Indent"/>
    <w:basedOn w:val="1"/>
    <w:next w:val="12"/>
    <w:link w:val="43"/>
    <w:qFormat/>
    <w:uiPriority w:val="0"/>
    <w:pPr>
      <w:adjustRightInd w:val="0"/>
      <w:spacing w:after="120" w:line="360" w:lineRule="atLeast"/>
      <w:ind w:left="420" w:leftChars="200"/>
      <w:jc w:val="left"/>
      <w:textAlignment w:val="baseline"/>
    </w:pPr>
    <w:rPr>
      <w:kern w:val="0"/>
      <w:sz w:val="24"/>
      <w:szCs w:val="20"/>
    </w:rPr>
  </w:style>
  <w:style w:type="paragraph" w:styleId="12">
    <w:name w:val="Body Text First Indent 2"/>
    <w:basedOn w:val="11"/>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44"/>
    <w:qFormat/>
    <w:uiPriority w:val="0"/>
    <w:rPr>
      <w:rFonts w:eastAsia="宋体"/>
      <w:sz w:val="24"/>
    </w:rPr>
  </w:style>
  <w:style w:type="paragraph" w:styleId="16">
    <w:name w:val="Date"/>
    <w:basedOn w:val="1"/>
    <w:next w:val="1"/>
    <w:link w:val="45"/>
    <w:unhideWhenUsed/>
    <w:qFormat/>
    <w:uiPriority w:val="99"/>
    <w:pPr>
      <w:ind w:left="100" w:leftChars="2500"/>
    </w:pPr>
  </w:style>
  <w:style w:type="paragraph" w:styleId="17">
    <w:name w:val="Balloon Text"/>
    <w:basedOn w:val="1"/>
    <w:link w:val="47"/>
    <w:semiHidden/>
    <w:unhideWhenUsed/>
    <w:qFormat/>
    <w:uiPriority w:val="99"/>
    <w:rPr>
      <w:sz w:val="18"/>
      <w:szCs w:val="18"/>
    </w:rPr>
  </w:style>
  <w:style w:type="paragraph" w:styleId="18">
    <w:name w:val="footer"/>
    <w:basedOn w:val="1"/>
    <w:link w:val="39"/>
    <w:unhideWhenUsed/>
    <w:qFormat/>
    <w:uiPriority w:val="99"/>
    <w:pPr>
      <w:tabs>
        <w:tab w:val="center" w:pos="4153"/>
        <w:tab w:val="right" w:pos="8306"/>
      </w:tabs>
      <w:snapToGrid w:val="0"/>
      <w:jc w:val="left"/>
    </w:pPr>
    <w:rPr>
      <w:sz w:val="18"/>
      <w:szCs w:val="18"/>
    </w:rPr>
  </w:style>
  <w:style w:type="paragraph" w:styleId="19">
    <w:name w:val="envelope return"/>
    <w:basedOn w:val="1"/>
    <w:unhideWhenUsed/>
    <w:qFormat/>
    <w:uiPriority w:val="99"/>
    <w:pPr>
      <w:snapToGrid w:val="0"/>
    </w:pPr>
    <w:rPr>
      <w:rFonts w:ascii="Arial" w:hAnsi="Arial"/>
    </w:rPr>
  </w:style>
  <w:style w:type="paragraph" w:styleId="20">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0"/>
    <w:rPr>
      <w:rFonts w:ascii="Calibri" w:hAnsi="Calibri" w:eastAsia="宋体" w:cs="Times New Roman"/>
      <w:sz w:val="24"/>
      <w:szCs w:val="24"/>
    </w:rPr>
  </w:style>
  <w:style w:type="paragraph" w:styleId="24">
    <w:name w:val="Body Text First Indent"/>
    <w:basedOn w:val="2"/>
    <w:next w:val="12"/>
    <w:link w:val="50"/>
    <w:qFormat/>
    <w:uiPriority w:val="0"/>
    <w:pPr>
      <w:ind w:firstLine="420" w:firstLineChars="100"/>
    </w:pPr>
    <w:rPr>
      <w:rFonts w:ascii="宋体" w:hAnsi="Times New Roman" w:eastAsia="宋体" w:cs="Times New Roman"/>
      <w:kern w:val="0"/>
      <w:sz w:val="34"/>
      <w:szCs w:val="20"/>
    </w:rPr>
  </w:style>
  <w:style w:type="character" w:styleId="27">
    <w:name w:val="Strong"/>
    <w:basedOn w:val="26"/>
    <w:qFormat/>
    <w:uiPriority w:val="22"/>
    <w:rPr>
      <w:b/>
      <w:bCs/>
    </w:rPr>
  </w:style>
  <w:style w:type="character" w:styleId="28">
    <w:name w:val="FollowedHyperlink"/>
    <w:basedOn w:val="26"/>
    <w:semiHidden/>
    <w:unhideWhenUsed/>
    <w:qFormat/>
    <w:uiPriority w:val="99"/>
    <w:rPr>
      <w:color w:val="000000"/>
      <w:u w:val="none"/>
    </w:rPr>
  </w:style>
  <w:style w:type="character" w:styleId="29">
    <w:name w:val="Emphasis"/>
    <w:basedOn w:val="26"/>
    <w:qFormat/>
    <w:uiPriority w:val="20"/>
    <w:rPr>
      <w:i/>
      <w:iCs/>
    </w:rPr>
  </w:style>
  <w:style w:type="character" w:styleId="30">
    <w:name w:val="Hyperlink"/>
    <w:basedOn w:val="26"/>
    <w:unhideWhenUsed/>
    <w:qFormat/>
    <w:uiPriority w:val="99"/>
    <w:rPr>
      <w:color w:val="000000"/>
      <w:u w:val="none"/>
    </w:rPr>
  </w:style>
  <w:style w:type="paragraph" w:customStyle="1" w:styleId="31">
    <w:name w:val="列出段落1"/>
    <w:basedOn w:val="1"/>
    <w:qFormat/>
    <w:uiPriority w:val="99"/>
    <w:pPr>
      <w:ind w:firstLine="420" w:firstLineChars="200"/>
    </w:pPr>
  </w:style>
  <w:style w:type="paragraph" w:customStyle="1" w:styleId="32">
    <w:name w:val="style4"/>
    <w:basedOn w:val="1"/>
    <w:next w:val="33"/>
    <w:qFormat/>
    <w:uiPriority w:val="0"/>
    <w:pPr>
      <w:widowControl/>
      <w:spacing w:before="280" w:after="280"/>
    </w:pPr>
    <w:rPr>
      <w:rFonts w:ascii="宋体" w:hAnsi="Times New Roman" w:eastAsia="宋体" w:cs="Times New Roman"/>
      <w:sz w:val="18"/>
    </w:rPr>
  </w:style>
  <w:style w:type="paragraph" w:customStyle="1" w:styleId="33">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4">
    <w:name w:val="标题 1 Char"/>
    <w:basedOn w:val="26"/>
    <w:link w:val="4"/>
    <w:qFormat/>
    <w:uiPriority w:val="0"/>
    <w:rPr>
      <w:rFonts w:ascii="Calibri" w:hAnsi="Calibri" w:eastAsia="宋体" w:cs="Times New Roman"/>
      <w:b/>
      <w:bCs/>
      <w:kern w:val="44"/>
      <w:sz w:val="44"/>
      <w:szCs w:val="44"/>
    </w:rPr>
  </w:style>
  <w:style w:type="character" w:customStyle="1" w:styleId="35">
    <w:name w:val="标题 2 Char"/>
    <w:basedOn w:val="26"/>
    <w:link w:val="5"/>
    <w:qFormat/>
    <w:uiPriority w:val="0"/>
    <w:rPr>
      <w:rFonts w:ascii="Arial" w:hAnsi="Arial" w:eastAsia="黑体" w:cs="Times New Roman"/>
      <w:b/>
      <w:bCs/>
      <w:kern w:val="0"/>
      <w:sz w:val="32"/>
      <w:szCs w:val="32"/>
    </w:rPr>
  </w:style>
  <w:style w:type="character" w:customStyle="1" w:styleId="36">
    <w:name w:val="标题 3 Char"/>
    <w:basedOn w:val="26"/>
    <w:link w:val="6"/>
    <w:qFormat/>
    <w:uiPriority w:val="0"/>
    <w:rPr>
      <w:rFonts w:ascii="宋体" w:hAnsi="宋体" w:eastAsia="宋体" w:cs="Times New Roman"/>
      <w:b/>
      <w:color w:val="000000"/>
      <w:kern w:val="0"/>
      <w:sz w:val="24"/>
      <w:szCs w:val="20"/>
      <w:lang w:val="en-GB"/>
    </w:rPr>
  </w:style>
  <w:style w:type="character" w:customStyle="1" w:styleId="37">
    <w:name w:val="标题 4 Char"/>
    <w:basedOn w:val="26"/>
    <w:link w:val="7"/>
    <w:qFormat/>
    <w:uiPriority w:val="0"/>
    <w:rPr>
      <w:rFonts w:ascii="Arial" w:hAnsi="Arial" w:eastAsia="黑体" w:cs="Times New Roman"/>
      <w:b/>
      <w:bCs/>
      <w:kern w:val="0"/>
      <w:sz w:val="28"/>
      <w:szCs w:val="28"/>
    </w:rPr>
  </w:style>
  <w:style w:type="character" w:customStyle="1" w:styleId="38">
    <w:name w:val="页眉 Char"/>
    <w:basedOn w:val="26"/>
    <w:link w:val="20"/>
    <w:qFormat/>
    <w:uiPriority w:val="99"/>
    <w:rPr>
      <w:sz w:val="18"/>
      <w:szCs w:val="18"/>
    </w:rPr>
  </w:style>
  <w:style w:type="character" w:customStyle="1" w:styleId="39">
    <w:name w:val="页脚 Char"/>
    <w:basedOn w:val="26"/>
    <w:link w:val="18"/>
    <w:qFormat/>
    <w:uiPriority w:val="99"/>
    <w:rPr>
      <w:sz w:val="18"/>
      <w:szCs w:val="18"/>
    </w:rPr>
  </w:style>
  <w:style w:type="character" w:customStyle="1" w:styleId="40">
    <w:name w:val="正文文本 3 Char"/>
    <w:basedOn w:val="26"/>
    <w:link w:val="10"/>
    <w:qFormat/>
    <w:uiPriority w:val="0"/>
    <w:rPr>
      <w:rFonts w:ascii="Times New Roman" w:hAnsi="Times New Roman" w:eastAsia="宋体" w:cs="Times New Roman"/>
      <w:color w:val="FF0000"/>
      <w:sz w:val="24"/>
      <w:szCs w:val="24"/>
    </w:rPr>
  </w:style>
  <w:style w:type="character" w:customStyle="1" w:styleId="41">
    <w:name w:val="正文文本 Char"/>
    <w:basedOn w:val="26"/>
    <w:link w:val="2"/>
    <w:qFormat/>
    <w:uiPriority w:val="99"/>
  </w:style>
  <w:style w:type="character" w:customStyle="1" w:styleId="42">
    <w:name w:val="正文文本缩进 Char1"/>
    <w:basedOn w:val="26"/>
    <w:link w:val="11"/>
    <w:qFormat/>
    <w:uiPriority w:val="0"/>
    <w:rPr>
      <w:kern w:val="0"/>
      <w:sz w:val="24"/>
      <w:szCs w:val="20"/>
    </w:rPr>
  </w:style>
  <w:style w:type="character" w:customStyle="1" w:styleId="43">
    <w:name w:val="正文文本缩进 Char"/>
    <w:basedOn w:val="26"/>
    <w:link w:val="11"/>
    <w:qFormat/>
    <w:uiPriority w:val="0"/>
  </w:style>
  <w:style w:type="character" w:customStyle="1" w:styleId="44">
    <w:name w:val="纯文本 Char"/>
    <w:basedOn w:val="26"/>
    <w:link w:val="15"/>
    <w:qFormat/>
    <w:uiPriority w:val="0"/>
    <w:rPr>
      <w:rFonts w:eastAsia="宋体"/>
      <w:sz w:val="24"/>
    </w:rPr>
  </w:style>
  <w:style w:type="character" w:customStyle="1" w:styleId="45">
    <w:name w:val="日期 Char"/>
    <w:basedOn w:val="26"/>
    <w:link w:val="16"/>
    <w:qFormat/>
    <w:uiPriority w:val="99"/>
  </w:style>
  <w:style w:type="character" w:customStyle="1" w:styleId="46">
    <w:name w:val="批注框文本 Char1"/>
    <w:basedOn w:val="26"/>
    <w:link w:val="17"/>
    <w:semiHidden/>
    <w:qFormat/>
    <w:uiPriority w:val="99"/>
    <w:rPr>
      <w:sz w:val="18"/>
      <w:szCs w:val="18"/>
    </w:rPr>
  </w:style>
  <w:style w:type="character" w:customStyle="1" w:styleId="47">
    <w:name w:val="批注框文本 Char"/>
    <w:basedOn w:val="26"/>
    <w:link w:val="17"/>
    <w:semiHidden/>
    <w:qFormat/>
    <w:uiPriority w:val="99"/>
    <w:rPr>
      <w:sz w:val="18"/>
      <w:szCs w:val="18"/>
    </w:rPr>
  </w:style>
  <w:style w:type="character" w:customStyle="1" w:styleId="48">
    <w:name w:val="HTML 预设格式 Char1"/>
    <w:basedOn w:val="26"/>
    <w:link w:val="22"/>
    <w:semiHidden/>
    <w:qFormat/>
    <w:uiPriority w:val="99"/>
    <w:rPr>
      <w:rFonts w:ascii="宋体" w:hAnsi="宋体" w:eastAsia="宋体" w:cs="宋体"/>
      <w:kern w:val="0"/>
      <w:sz w:val="24"/>
      <w:szCs w:val="24"/>
    </w:rPr>
  </w:style>
  <w:style w:type="character" w:customStyle="1" w:styleId="49">
    <w:name w:val="HTML 预设格式 Char"/>
    <w:basedOn w:val="26"/>
    <w:link w:val="22"/>
    <w:semiHidden/>
    <w:qFormat/>
    <w:uiPriority w:val="99"/>
    <w:rPr>
      <w:rFonts w:ascii="Courier New" w:hAnsi="Courier New" w:cs="Courier New"/>
      <w:sz w:val="20"/>
      <w:szCs w:val="20"/>
    </w:rPr>
  </w:style>
  <w:style w:type="character" w:customStyle="1" w:styleId="50">
    <w:name w:val="正文首行缩进 Char"/>
    <w:basedOn w:val="41"/>
    <w:link w:val="24"/>
    <w:qFormat/>
    <w:uiPriority w:val="0"/>
    <w:rPr>
      <w:rFonts w:ascii="宋体" w:hAnsi="Times New Roman" w:eastAsia="宋体" w:cs="Times New Roman"/>
      <w:kern w:val="0"/>
      <w:sz w:val="34"/>
      <w:szCs w:val="20"/>
    </w:rPr>
  </w:style>
  <w:style w:type="character" w:customStyle="1" w:styleId="51">
    <w:name w:val="纯文本 Char1"/>
    <w:qFormat/>
    <w:uiPriority w:val="0"/>
    <w:rPr>
      <w:rFonts w:eastAsia="宋体"/>
      <w:sz w:val="24"/>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3">
    <w:name w:val="List Paragraph"/>
    <w:basedOn w:val="1"/>
    <w:unhideWhenUsed/>
    <w:qFormat/>
    <w:uiPriority w:val="99"/>
    <w:pPr>
      <w:ind w:firstLine="420" w:firstLineChars="200"/>
    </w:pPr>
  </w:style>
  <w:style w:type="character" w:customStyle="1" w:styleId="54">
    <w:name w:val="正文文本缩进 Char Char"/>
    <w:link w:val="55"/>
    <w:qFormat/>
    <w:uiPriority w:val="0"/>
    <w:rPr>
      <w:rFonts w:ascii="宋体"/>
      <w:sz w:val="24"/>
    </w:rPr>
  </w:style>
  <w:style w:type="paragraph" w:customStyle="1" w:styleId="55">
    <w:name w:val="正文文本缩进1"/>
    <w:basedOn w:val="1"/>
    <w:link w:val="54"/>
    <w:qFormat/>
    <w:uiPriority w:val="0"/>
    <w:pPr>
      <w:spacing w:line="360" w:lineRule="auto"/>
      <w:ind w:firstLine="480" w:firstLineChars="200"/>
    </w:pPr>
    <w:rPr>
      <w:rFonts w:ascii="宋体"/>
      <w:sz w:val="24"/>
    </w:rPr>
  </w:style>
  <w:style w:type="character" w:customStyle="1" w:styleId="56">
    <w:name w:val="日期 Char Char"/>
    <w:link w:val="57"/>
    <w:qFormat/>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26"/>
    <w:qFormat/>
    <w:uiPriority w:val="0"/>
  </w:style>
  <w:style w:type="paragraph" w:customStyle="1" w:styleId="6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4">
    <w:name w:val="hover25"/>
    <w:basedOn w:val="26"/>
    <w:qFormat/>
    <w:uiPriority w:val="0"/>
  </w:style>
  <w:style w:type="character" w:customStyle="1" w:styleId="65">
    <w:name w:val="active"/>
    <w:basedOn w:val="26"/>
    <w:qFormat/>
    <w:uiPriority w:val="0"/>
    <w:rPr>
      <w:color w:val="FFFFFF"/>
      <w:shd w:val="clear" w:color="auto" w:fill="2B7AFC"/>
    </w:rPr>
  </w:style>
  <w:style w:type="character" w:customStyle="1" w:styleId="66">
    <w:name w:val="red"/>
    <w:basedOn w:val="26"/>
    <w:qFormat/>
    <w:uiPriority w:val="0"/>
    <w:rPr>
      <w:color w:val="FF0000"/>
      <w:sz w:val="18"/>
      <w:szCs w:val="18"/>
    </w:rPr>
  </w:style>
  <w:style w:type="character" w:customStyle="1" w:styleId="67">
    <w:name w:val="red1"/>
    <w:basedOn w:val="26"/>
    <w:qFormat/>
    <w:uiPriority w:val="0"/>
    <w:rPr>
      <w:color w:val="FF0000"/>
      <w:sz w:val="18"/>
      <w:szCs w:val="18"/>
    </w:rPr>
  </w:style>
  <w:style w:type="character" w:customStyle="1" w:styleId="68">
    <w:name w:val="red2"/>
    <w:basedOn w:val="26"/>
    <w:qFormat/>
    <w:uiPriority w:val="0"/>
    <w:rPr>
      <w:color w:val="CC0000"/>
    </w:rPr>
  </w:style>
  <w:style w:type="character" w:customStyle="1" w:styleId="69">
    <w:name w:val="red3"/>
    <w:basedOn w:val="26"/>
    <w:qFormat/>
    <w:uiPriority w:val="0"/>
    <w:rPr>
      <w:color w:val="FF0000"/>
    </w:rPr>
  </w:style>
  <w:style w:type="character" w:customStyle="1" w:styleId="70">
    <w:name w:val="green"/>
    <w:basedOn w:val="26"/>
    <w:qFormat/>
    <w:uiPriority w:val="0"/>
    <w:rPr>
      <w:color w:val="66AE00"/>
      <w:sz w:val="18"/>
      <w:szCs w:val="18"/>
    </w:rPr>
  </w:style>
  <w:style w:type="character" w:customStyle="1" w:styleId="71">
    <w:name w:val="green1"/>
    <w:basedOn w:val="26"/>
    <w:qFormat/>
    <w:uiPriority w:val="0"/>
    <w:rPr>
      <w:color w:val="66AE00"/>
      <w:sz w:val="18"/>
      <w:szCs w:val="18"/>
    </w:rPr>
  </w:style>
  <w:style w:type="character" w:customStyle="1" w:styleId="72">
    <w:name w:val="gb-jt"/>
    <w:basedOn w:val="26"/>
    <w:qFormat/>
    <w:uiPriority w:val="0"/>
  </w:style>
  <w:style w:type="character" w:customStyle="1" w:styleId="73">
    <w:name w:val="blue"/>
    <w:basedOn w:val="26"/>
    <w:qFormat/>
    <w:uiPriority w:val="0"/>
    <w:rPr>
      <w:color w:val="0371C6"/>
      <w:sz w:val="21"/>
      <w:szCs w:val="21"/>
    </w:rPr>
  </w:style>
  <w:style w:type="character" w:customStyle="1" w:styleId="74">
    <w:name w:val="right"/>
    <w:basedOn w:val="26"/>
    <w:qFormat/>
    <w:uiPriority w:val="0"/>
    <w:rPr>
      <w:color w:val="999999"/>
      <w:sz w:val="18"/>
      <w:szCs w:val="18"/>
    </w:rPr>
  </w:style>
  <w:style w:type="character" w:customStyle="1" w:styleId="75">
    <w:name w:val="active4"/>
    <w:basedOn w:val="26"/>
    <w:qFormat/>
    <w:uiPriority w:val="0"/>
    <w:rPr>
      <w:color w:val="FFFFFF"/>
      <w:shd w:val="clear" w:color="auto" w:fill="2B7AFC"/>
    </w:rPr>
  </w:style>
  <w:style w:type="character" w:customStyle="1" w:styleId="76">
    <w:name w:val="hover"/>
    <w:basedOn w:val="26"/>
    <w:qFormat/>
    <w:uiPriority w:val="0"/>
  </w:style>
  <w:style w:type="character" w:customStyle="1" w:styleId="77">
    <w:name w:val="hover24"/>
    <w:basedOn w:val="26"/>
    <w:qFormat/>
    <w:uiPriority w:val="0"/>
  </w:style>
  <w:style w:type="character" w:customStyle="1" w:styleId="78">
    <w:name w:val="hover23"/>
    <w:basedOn w:val="2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6245</Words>
  <Characters>35601</Characters>
  <Lines>296</Lines>
  <Paragraphs>83</Paragraphs>
  <TotalTime>1</TotalTime>
  <ScaleCrop>false</ScaleCrop>
  <LinksUpToDate>false</LinksUpToDate>
  <CharactersWithSpaces>41763</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     晓光</cp:lastModifiedBy>
  <cp:lastPrinted>2023-10-23T00:56:00Z</cp:lastPrinted>
  <dcterms:modified xsi:type="dcterms:W3CDTF">2023-10-24T09:11:29Z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y fmtid="{D5CDD505-2E9C-101B-9397-08002B2CF9AE}" pid="3" name="ICV">
    <vt:lpwstr>4FB867F1E0934AA098622BAF0CA6CA08</vt:lpwstr>
  </property>
</Properties>
</file>