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CB25" w14:textId="24E04A57" w:rsidR="006B1FB1" w:rsidRPr="00C45D4B" w:rsidRDefault="00C45D4B" w:rsidP="00D0024B">
      <w:pPr>
        <w:spacing w:line="360" w:lineRule="auto"/>
        <w:jc w:val="center"/>
        <w:rPr>
          <w:rFonts w:ascii="宋体" w:eastAsia="宋体" w:hAnsi="宋体" w:cs="宋体"/>
          <w:b/>
          <w:bCs/>
          <w:color w:val="000000"/>
          <w:sz w:val="34"/>
          <w:szCs w:val="34"/>
        </w:rPr>
      </w:pPr>
      <w:bookmarkStart w:id="0" w:name="_Hlk37167609"/>
      <w:r w:rsidRPr="00C45D4B">
        <w:rPr>
          <w:rFonts w:ascii="宋体" w:eastAsia="宋体" w:hAnsi="宋体" w:cs="宋体" w:hint="eastAsia"/>
          <w:b/>
          <w:bCs/>
          <w:color w:val="000000"/>
          <w:sz w:val="34"/>
          <w:szCs w:val="34"/>
        </w:rPr>
        <w:t>禹州市妇幼保健院医院信息化升级改造项目</w:t>
      </w:r>
      <w:r w:rsidR="00343F6B" w:rsidRPr="00C45D4B">
        <w:rPr>
          <w:rFonts w:ascii="宋体" w:eastAsia="宋体" w:hAnsi="宋体" w:cs="宋体" w:hint="eastAsia"/>
          <w:b/>
          <w:bCs/>
          <w:color w:val="000000"/>
          <w:sz w:val="34"/>
          <w:szCs w:val="3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5"/>
      </w:pPr>
    </w:p>
    <w:p w14:paraId="7A6B2B83" w14:textId="77777777" w:rsidR="006B1FB1" w:rsidRDefault="006B1FB1">
      <w:pPr>
        <w:pStyle w:val="a5"/>
      </w:pPr>
    </w:p>
    <w:p w14:paraId="7C714A61" w14:textId="77777777" w:rsidR="006B1FB1" w:rsidRDefault="006B1FB1">
      <w:pPr>
        <w:pStyle w:val="a5"/>
      </w:pPr>
    </w:p>
    <w:p w14:paraId="292A70B1" w14:textId="77777777" w:rsidR="00CC061F" w:rsidRPr="00E75E9D" w:rsidRDefault="00CC061F">
      <w:pPr>
        <w:pStyle w:val="a5"/>
      </w:pPr>
    </w:p>
    <w:p w14:paraId="213F6CF1" w14:textId="77777777" w:rsidR="006B1FB1" w:rsidRDefault="006B1FB1">
      <w:pPr>
        <w:pStyle w:val="a5"/>
      </w:pPr>
    </w:p>
    <w:p w14:paraId="19431D37" w14:textId="77777777" w:rsidR="006B1FB1" w:rsidRDefault="006B1FB1">
      <w:pPr>
        <w:rPr>
          <w:rFonts w:ascii="微软简隶书" w:eastAsia="微软简隶书"/>
          <w:color w:val="000000"/>
        </w:rPr>
      </w:pPr>
    </w:p>
    <w:p w14:paraId="6A898F9F" w14:textId="77777777" w:rsidR="00C45D4B" w:rsidRPr="00C45D4B" w:rsidRDefault="00C45D4B" w:rsidP="00C45D4B">
      <w:pPr>
        <w:pStyle w:val="a5"/>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5"/>
      </w:pPr>
    </w:p>
    <w:p w14:paraId="0457CCA5" w14:textId="77777777" w:rsidR="00CC061F" w:rsidRDefault="00CC061F">
      <w:pPr>
        <w:pStyle w:val="a5"/>
      </w:pPr>
    </w:p>
    <w:p w14:paraId="7717E0E4" w14:textId="77777777" w:rsidR="00CC061F" w:rsidRDefault="00CC061F">
      <w:pPr>
        <w:pStyle w:val="a5"/>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5"/>
      </w:pPr>
    </w:p>
    <w:p w14:paraId="39C1C833" w14:textId="77777777" w:rsidR="006B1FB1" w:rsidRDefault="006B1FB1">
      <w:pPr>
        <w:rPr>
          <w:rFonts w:ascii="微软简隶书" w:eastAsia="微软简隶书"/>
          <w:color w:val="000000"/>
        </w:rPr>
      </w:pPr>
    </w:p>
    <w:p w14:paraId="5A2A1369" w14:textId="73306E72"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sidR="003B607E">
        <w:rPr>
          <w:rFonts w:ascii="宋体" w:hAnsi="宋体" w:cs="宋体"/>
          <w:color w:val="000000"/>
          <w:sz w:val="32"/>
          <w:szCs w:val="32"/>
          <w:u w:val="single"/>
        </w:rPr>
        <w:t xml:space="preserve"> </w:t>
      </w:r>
      <w:r>
        <w:rPr>
          <w:rFonts w:ascii="宋体" w:hAnsi="宋体" w:cs="宋体"/>
          <w:color w:val="000000"/>
          <w:sz w:val="32"/>
          <w:szCs w:val="32"/>
          <w:u w:val="single"/>
        </w:rPr>
        <w:t>YZCG-DLG202</w:t>
      </w:r>
      <w:r w:rsidR="00B63BD7">
        <w:rPr>
          <w:rFonts w:ascii="宋体" w:hAnsi="宋体" w:cs="宋体"/>
          <w:color w:val="000000"/>
          <w:sz w:val="32"/>
          <w:szCs w:val="32"/>
          <w:u w:val="single"/>
        </w:rPr>
        <w:t>3</w:t>
      </w:r>
      <w:r w:rsidR="00430790">
        <w:rPr>
          <w:rFonts w:ascii="宋体" w:hAnsi="宋体" w:cs="宋体"/>
          <w:color w:val="000000"/>
          <w:sz w:val="32"/>
          <w:szCs w:val="32"/>
          <w:u w:val="single"/>
        </w:rPr>
        <w:t>109</w:t>
      </w:r>
      <w:r w:rsidR="007B7FE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D043D3">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F15203">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0DCDAE40"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3B607E">
        <w:rPr>
          <w:rFonts w:ascii="宋体" w:hAnsi="宋体" w:cs="宋体" w:hint="eastAsia"/>
          <w:color w:val="000000"/>
          <w:sz w:val="32"/>
          <w:szCs w:val="32"/>
          <w:u w:val="single"/>
        </w:rPr>
        <w:t xml:space="preserve"> </w:t>
      </w:r>
      <w:r w:rsidR="003B607E" w:rsidRPr="003B607E">
        <w:rPr>
          <w:rFonts w:ascii="宋体" w:hAnsi="宋体" w:cs="宋体"/>
          <w:color w:val="000000"/>
          <w:sz w:val="32"/>
          <w:szCs w:val="32"/>
          <w:u w:val="single"/>
        </w:rPr>
        <w:t xml:space="preserve">   </w:t>
      </w:r>
      <w:r w:rsidR="00CC061F">
        <w:rPr>
          <w:rFonts w:ascii="宋体" w:hAnsi="宋体" w:cs="宋体" w:hint="eastAsia"/>
          <w:color w:val="000000"/>
          <w:sz w:val="32"/>
          <w:szCs w:val="32"/>
          <w:u w:val="single"/>
        </w:rPr>
        <w:t>禹州市妇幼保健院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3B607E">
        <w:rPr>
          <w:rFonts w:ascii="宋体" w:hAnsi="宋体" w:cs="宋体"/>
          <w:color w:val="000000"/>
          <w:sz w:val="32"/>
          <w:szCs w:val="32"/>
          <w:u w:val="single"/>
        </w:rPr>
        <w:t xml:space="preserve">  </w:t>
      </w:r>
      <w:r w:rsidR="00F15203">
        <w:rPr>
          <w:rFonts w:ascii="宋体" w:hAnsi="宋体" w:cs="宋体"/>
          <w:color w:val="000000"/>
          <w:sz w:val="32"/>
          <w:szCs w:val="32"/>
          <w:u w:val="single"/>
        </w:rPr>
        <w:t xml:space="preserve">    </w:t>
      </w:r>
      <w:r w:rsidR="003B607E">
        <w:rPr>
          <w:rFonts w:ascii="宋体" w:hAnsi="宋体" w:cs="宋体"/>
          <w:color w:val="000000"/>
          <w:sz w:val="32"/>
          <w:szCs w:val="32"/>
          <w:u w:val="single"/>
        </w:rPr>
        <w:t xml:space="preserve">   </w:t>
      </w:r>
    </w:p>
    <w:p w14:paraId="39CB6C57" w14:textId="6507D33D"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D043D3">
        <w:rPr>
          <w:rFonts w:ascii="宋体" w:hAnsi="宋体" w:cs="宋体"/>
          <w:sz w:val="32"/>
          <w:szCs w:val="32"/>
          <w:u w:val="single"/>
        </w:rPr>
        <w:t xml:space="preserve"> </w:t>
      </w:r>
      <w:r>
        <w:rPr>
          <w:rFonts w:ascii="宋体" w:hAnsi="宋体" w:cs="宋体"/>
          <w:sz w:val="32"/>
          <w:szCs w:val="32"/>
          <w:u w:val="single"/>
        </w:rPr>
        <w:t xml:space="preserve">  </w:t>
      </w:r>
      <w:r w:rsidR="00D043D3">
        <w:rPr>
          <w:rFonts w:ascii="宋体" w:hAnsi="宋体" w:cs="宋体"/>
          <w:sz w:val="32"/>
          <w:szCs w:val="32"/>
          <w:u w:val="single"/>
        </w:rPr>
        <w:t xml:space="preserve"> </w:t>
      </w:r>
      <w:r w:rsidR="003B607E">
        <w:rPr>
          <w:rFonts w:ascii="宋体" w:hAnsi="宋体" w:cs="宋体"/>
          <w:sz w:val="32"/>
          <w:szCs w:val="32"/>
          <w:u w:val="single"/>
        </w:rPr>
        <w:t xml:space="preserve"> </w:t>
      </w:r>
      <w:r>
        <w:rPr>
          <w:rFonts w:ascii="宋体" w:hAnsi="宋体" w:cs="宋体"/>
          <w:sz w:val="32"/>
          <w:szCs w:val="32"/>
          <w:u w:val="single"/>
        </w:rPr>
        <w:t xml:space="preserve"> </w:t>
      </w:r>
      <w:r w:rsidR="003B607E">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309BDBAB"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w:t>
      </w:r>
      <w:r w:rsidR="00B63BD7">
        <w:rPr>
          <w:rFonts w:ascii="华文中宋" w:eastAsia="华文中宋" w:hint="eastAsia"/>
          <w:color w:val="000000"/>
          <w:sz w:val="32"/>
          <w:szCs w:val="32"/>
        </w:rPr>
        <w:t>三</w:t>
      </w:r>
      <w:r>
        <w:rPr>
          <w:rFonts w:ascii="华文中宋" w:eastAsia="华文中宋" w:hint="eastAsia"/>
          <w:color w:val="000000"/>
          <w:sz w:val="32"/>
          <w:szCs w:val="32"/>
        </w:rPr>
        <w:t>年</w:t>
      </w:r>
      <w:r w:rsidR="00430790">
        <w:rPr>
          <w:rFonts w:ascii="华文中宋" w:eastAsia="华文中宋" w:hint="eastAsia"/>
          <w:color w:val="000000"/>
          <w:sz w:val="32"/>
          <w:szCs w:val="32"/>
        </w:rPr>
        <w:t>十</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proofErr w:type="gramStart"/>
      <w:r w:rsidR="001031A6" w:rsidRPr="001031A6">
        <w:rPr>
          <w:rFonts w:asciiTheme="majorEastAsia" w:eastAsiaTheme="majorEastAsia" w:hAnsiTheme="majorEastAsia" w:cstheme="majorEastAsia"/>
          <w:b/>
          <w:kern w:val="0"/>
          <w:sz w:val="32"/>
          <w:szCs w:val="32"/>
        </w:rPr>
        <w:t>拟签订</w:t>
      </w:r>
      <w:proofErr w:type="gramEnd"/>
      <w:r w:rsidR="001031A6" w:rsidRPr="001031A6">
        <w:rPr>
          <w:rFonts w:asciiTheme="majorEastAsia" w:eastAsiaTheme="majorEastAsia" w:hAnsiTheme="majorEastAsia" w:cstheme="majorEastAsia"/>
          <w:b/>
          <w:kern w:val="0"/>
          <w:sz w:val="32"/>
          <w:szCs w:val="32"/>
        </w:rPr>
        <w:t>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5"/>
      </w:pPr>
    </w:p>
    <w:p w14:paraId="7340A973" w14:textId="77777777" w:rsidR="006B1FB1" w:rsidRDefault="006B1FB1">
      <w:pPr>
        <w:pStyle w:val="a5"/>
      </w:pPr>
    </w:p>
    <w:p w14:paraId="12B1A2A2" w14:textId="452149D0" w:rsidR="006B1FB1" w:rsidRDefault="006B1FB1">
      <w:pPr>
        <w:pStyle w:val="a5"/>
      </w:pPr>
    </w:p>
    <w:p w14:paraId="29199352" w14:textId="77777777" w:rsidR="003E264C" w:rsidRDefault="003E264C">
      <w:pPr>
        <w:pStyle w:val="a5"/>
      </w:pPr>
    </w:p>
    <w:p w14:paraId="43B8E303" w14:textId="77777777" w:rsidR="006B1FB1" w:rsidRDefault="006B1FB1">
      <w:pPr>
        <w:pStyle w:val="a5"/>
      </w:pPr>
    </w:p>
    <w:p w14:paraId="26E9D2D7" w14:textId="77777777" w:rsidR="006B1FB1" w:rsidRDefault="00343F6B">
      <w:pPr>
        <w:pStyle w:val="af9"/>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0920A29A" w14:textId="77777777" w:rsidR="00430790" w:rsidRDefault="00C45D4B" w:rsidP="00E37A50">
      <w:pPr>
        <w:spacing w:line="600" w:lineRule="exact"/>
        <w:jc w:val="center"/>
        <w:rPr>
          <w:rFonts w:ascii="宋体" w:eastAsia="宋体" w:hAnsi="宋体" w:cs="仿宋"/>
          <w:b/>
          <w:bCs/>
          <w:sz w:val="28"/>
          <w:szCs w:val="28"/>
        </w:rPr>
      </w:pPr>
      <w:bookmarkStart w:id="1" w:name="_Hlk143765769"/>
      <w:bookmarkStart w:id="2" w:name="_Hlk20646304"/>
      <w:bookmarkStart w:id="3" w:name="_Hlk23412151"/>
      <w:bookmarkStart w:id="4" w:name="_Hlk40949035"/>
      <w:bookmarkStart w:id="5" w:name="_Hlk78217998"/>
      <w:bookmarkStart w:id="6" w:name="_Hlk12871648"/>
      <w:bookmarkStart w:id="7" w:name="_Hlk112162800"/>
      <w:bookmarkStart w:id="8" w:name="_Hlk143792012"/>
      <w:bookmarkStart w:id="9" w:name="_Hlk111903678"/>
      <w:bookmarkStart w:id="10" w:name="_Hlk83216109"/>
      <w:r>
        <w:rPr>
          <w:rFonts w:ascii="宋体" w:eastAsia="宋体" w:hAnsi="宋体" w:cs="仿宋" w:hint="eastAsia"/>
          <w:b/>
          <w:bCs/>
          <w:sz w:val="28"/>
          <w:szCs w:val="28"/>
        </w:rPr>
        <w:t>禹州市妇幼保健院医院信息化升级改造项目</w:t>
      </w:r>
      <w:bookmarkEnd w:id="1"/>
      <w:r w:rsidR="006733D6" w:rsidRPr="00FE029F">
        <w:rPr>
          <w:rFonts w:ascii="宋体" w:eastAsia="宋体" w:hAnsi="宋体" w:cs="仿宋"/>
          <w:b/>
          <w:bCs/>
          <w:sz w:val="28"/>
          <w:szCs w:val="28"/>
        </w:rPr>
        <w:t xml:space="preserve"> </w:t>
      </w:r>
      <w:r w:rsidR="00343F6B" w:rsidRPr="00FE029F">
        <w:rPr>
          <w:rFonts w:ascii="宋体" w:eastAsia="宋体" w:hAnsi="宋体" w:cs="仿宋"/>
          <w:b/>
          <w:bCs/>
          <w:sz w:val="28"/>
          <w:szCs w:val="28"/>
        </w:rPr>
        <w:t>(不见面开标)</w:t>
      </w:r>
    </w:p>
    <w:p w14:paraId="065468FD" w14:textId="4CE505E9" w:rsidR="006B1FB1" w:rsidRPr="00FE029F" w:rsidRDefault="00343F6B" w:rsidP="00E37A50">
      <w:pPr>
        <w:spacing w:line="600" w:lineRule="exact"/>
        <w:jc w:val="center"/>
        <w:rPr>
          <w:rFonts w:ascii="宋体" w:eastAsia="宋体" w:hAnsi="宋体" w:cs="仿宋"/>
          <w:b/>
          <w:bCs/>
          <w:sz w:val="28"/>
          <w:szCs w:val="28"/>
        </w:rPr>
      </w:pPr>
      <w:r w:rsidRPr="00FE029F">
        <w:rPr>
          <w:rFonts w:ascii="宋体" w:eastAsia="宋体" w:hAnsi="宋体" w:cs="仿宋" w:hint="eastAsia"/>
          <w:b/>
          <w:bCs/>
          <w:sz w:val="28"/>
          <w:szCs w:val="28"/>
        </w:rPr>
        <w:t>招标公告</w:t>
      </w:r>
    </w:p>
    <w:p w14:paraId="6F4C5799" w14:textId="5A012B47" w:rsidR="006B1FB1" w:rsidRDefault="00343F6B" w:rsidP="009F3B9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00CC061F">
        <w:rPr>
          <w:rFonts w:ascii="宋体" w:eastAsia="宋体" w:hAnsi="宋体" w:cs="仿宋_GB2312" w:hint="eastAsia"/>
          <w:color w:val="000000"/>
          <w:sz w:val="24"/>
          <w:szCs w:val="24"/>
        </w:rPr>
        <w:t>禹州市妇幼保健院</w:t>
      </w:r>
      <w:r>
        <w:rPr>
          <w:rFonts w:ascii="宋体" w:eastAsia="宋体" w:hAnsi="宋体" w:cs="仿宋_GB2312" w:hint="eastAsia"/>
          <w:color w:val="000000"/>
          <w:sz w:val="24"/>
          <w:szCs w:val="24"/>
        </w:rPr>
        <w:t>的委托，就</w:t>
      </w:r>
      <w:r w:rsidR="000034A7">
        <w:rPr>
          <w:rFonts w:ascii="宋体" w:eastAsia="宋体" w:hAnsi="宋体" w:cs="仿宋_GB2312" w:hint="eastAsia"/>
          <w:color w:val="000000"/>
          <w:sz w:val="24"/>
          <w:szCs w:val="24"/>
        </w:rPr>
        <w:t>“</w:t>
      </w:r>
      <w:r w:rsidR="00C45D4B">
        <w:rPr>
          <w:rFonts w:ascii="宋体" w:eastAsia="宋体" w:hAnsi="宋体" w:cs="仿宋_GB2312" w:hint="eastAsia"/>
          <w:color w:val="000000"/>
          <w:sz w:val="24"/>
          <w:szCs w:val="24"/>
        </w:rPr>
        <w:t>禹州市妇幼保健院医院信息化升级改造项目</w:t>
      </w:r>
      <w:r w:rsidR="00143049" w:rsidRPr="000034A7">
        <w:rPr>
          <w:rFonts w:ascii="宋体" w:eastAsia="宋体" w:hAnsi="宋体" w:cs="仿宋_GB2312"/>
          <w:color w:val="000000"/>
          <w:sz w:val="24"/>
          <w:szCs w:val="24"/>
        </w:rPr>
        <w:t xml:space="preserve"> </w:t>
      </w:r>
      <w:r w:rsidR="000034A7" w:rsidRPr="000034A7">
        <w:rPr>
          <w:rFonts w:ascii="宋体" w:eastAsia="宋体" w:hAnsi="宋体" w:cs="仿宋_GB2312"/>
          <w:color w:val="000000"/>
          <w:sz w:val="24"/>
          <w:szCs w:val="24"/>
        </w:rPr>
        <w:t>(不见面开标)</w:t>
      </w:r>
      <w:r w:rsidR="000034A7">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6577E80E"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11" w:name="_Hlk40946796"/>
      <w:r w:rsidR="00CC061F">
        <w:rPr>
          <w:rFonts w:ascii="宋体" w:eastAsia="宋体" w:hAnsi="宋体" w:cs="仿宋_GB2312" w:hint="eastAsia"/>
          <w:color w:val="000000"/>
          <w:sz w:val="24"/>
          <w:szCs w:val="24"/>
        </w:rPr>
        <w:t>禹州市妇幼保健院</w:t>
      </w:r>
      <w:r>
        <w:rPr>
          <w:rFonts w:ascii="宋体" w:eastAsia="宋体" w:hAnsi="宋体" w:cs="仿宋_GB2312" w:hint="eastAsia"/>
          <w:color w:val="000000"/>
          <w:sz w:val="24"/>
          <w:szCs w:val="24"/>
        </w:rPr>
        <w:t>；</w:t>
      </w:r>
      <w:bookmarkEnd w:id="11"/>
    </w:p>
    <w:p w14:paraId="07A5A8F8" w14:textId="0B2A6CEF" w:rsidR="006B1FB1" w:rsidRDefault="00343F6B" w:rsidP="009F3B9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C45D4B">
        <w:rPr>
          <w:rFonts w:ascii="宋体" w:eastAsia="宋体" w:hAnsi="宋体" w:cs="仿宋_GB2312" w:hint="eastAsia"/>
          <w:color w:val="000000"/>
          <w:sz w:val="24"/>
          <w:szCs w:val="24"/>
        </w:rPr>
        <w:t>禹州市妇幼保健院医院信息化升级改造项目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3EF7DA82" w:rsidR="006B1FB1" w:rsidRPr="006733D6"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w:t>
      </w:r>
      <w:r w:rsidR="00A73420">
        <w:rPr>
          <w:rFonts w:ascii="宋体" w:eastAsia="宋体" w:hAnsi="宋体" w:cs="仿宋_GB2312"/>
          <w:color w:val="000000"/>
          <w:sz w:val="24"/>
          <w:szCs w:val="24"/>
        </w:rPr>
        <w:t>3</w:t>
      </w:r>
      <w:r w:rsidR="00430790">
        <w:rPr>
          <w:rFonts w:ascii="宋体" w:eastAsia="宋体" w:hAnsi="宋体" w:cs="仿宋_GB2312"/>
          <w:color w:val="000000"/>
          <w:sz w:val="24"/>
          <w:szCs w:val="24"/>
        </w:rPr>
        <w:t>109</w:t>
      </w:r>
    </w:p>
    <w:p w14:paraId="0AF2CF06" w14:textId="0E04FF41" w:rsidR="006B1FB1" w:rsidRPr="00D10F8B" w:rsidRDefault="00343F6B" w:rsidP="00D10F8B">
      <w:pPr>
        <w:spacing w:line="360" w:lineRule="auto"/>
        <w:ind w:firstLineChars="200" w:firstLine="480"/>
        <w:jc w:val="left"/>
        <w:rPr>
          <w:rFonts w:ascii="宋体" w:eastAsia="宋体" w:hAnsi="宋体"/>
          <w:sz w:val="24"/>
        </w:rPr>
      </w:pPr>
      <w:r>
        <w:rPr>
          <w:rFonts w:ascii="宋体" w:eastAsia="宋体" w:hAnsi="宋体" w:cs="仿宋_GB2312" w:hint="eastAsia"/>
          <w:color w:val="000000"/>
          <w:sz w:val="24"/>
          <w:szCs w:val="24"/>
        </w:rPr>
        <w:t>4、项目需求：</w:t>
      </w:r>
      <w:r w:rsidR="00D10F8B">
        <w:rPr>
          <w:rFonts w:ascii="宋体" w:eastAsia="宋体" w:hAnsi="宋体" w:hint="eastAsia"/>
          <w:sz w:val="24"/>
        </w:rPr>
        <w:t>遵循国家新医改规划与部署的总体要求，从医院的信息化建设实际情况出发，通过信息系统建设强化医院质量控制，促进医疗质量提升，规避医疗风险，创新就医模式、提升用户就医体验</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1FFCC52A" w14:textId="7C954F29"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12" w:name="_Hlk19171515"/>
      <w:r w:rsidR="00D10F8B">
        <w:rPr>
          <w:rFonts w:ascii="宋体" w:eastAsia="宋体" w:hAnsi="宋体" w:cs="仿宋_GB2312"/>
          <w:color w:val="000000"/>
          <w:sz w:val="24"/>
          <w:szCs w:val="24"/>
        </w:rPr>
        <w:t>500</w:t>
      </w:r>
      <w:r w:rsidR="000D0C77" w:rsidRPr="00E241CF">
        <w:rPr>
          <w:rFonts w:ascii="宋体" w:eastAsia="宋体" w:hAnsi="宋体" w:cs="仿宋_GB2312" w:hint="eastAsia"/>
          <w:color w:val="000000"/>
          <w:sz w:val="24"/>
          <w:szCs w:val="24"/>
        </w:rPr>
        <w:t>万元</w:t>
      </w:r>
      <w:r w:rsidR="00F55EBF" w:rsidRPr="00E241CF">
        <w:rPr>
          <w:rFonts w:ascii="宋体" w:eastAsia="宋体" w:hAnsi="宋体" w:cs="仿宋_GB2312" w:hint="eastAsia"/>
          <w:color w:val="000000"/>
          <w:sz w:val="24"/>
          <w:szCs w:val="24"/>
        </w:rPr>
        <w:t>；</w:t>
      </w:r>
      <w:r w:rsidR="00D44799">
        <w:rPr>
          <w:rFonts w:ascii="宋体" w:eastAsia="宋体" w:hAnsi="宋体" w:cs="仿宋_GB2312"/>
          <w:color w:val="000000"/>
          <w:sz w:val="24"/>
          <w:szCs w:val="24"/>
        </w:rPr>
        <w:t xml:space="preserve"> </w:t>
      </w:r>
    </w:p>
    <w:bookmarkEnd w:id="12"/>
    <w:p w14:paraId="3F24A7A3" w14:textId="249CA587"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3F74E1">
        <w:rPr>
          <w:rFonts w:ascii="宋体" w:eastAsia="宋体" w:hAnsi="宋体" w:cs="仿宋_GB2312" w:hint="eastAsia"/>
          <w:color w:val="000000"/>
          <w:sz w:val="24"/>
          <w:szCs w:val="24"/>
        </w:rPr>
        <w:t>合同履行期限</w:t>
      </w:r>
      <w:r w:rsidR="00AA08CF" w:rsidRPr="00AA08CF">
        <w:rPr>
          <w:rFonts w:ascii="宋体" w:eastAsia="宋体" w:hAnsi="宋体" w:cs="仿宋_GB2312" w:hint="eastAsia"/>
          <w:color w:val="000000"/>
          <w:sz w:val="24"/>
          <w:szCs w:val="24"/>
        </w:rPr>
        <w:t>：</w:t>
      </w:r>
      <w:r w:rsidR="00D10F8B" w:rsidRPr="00D10F8B">
        <w:rPr>
          <w:rFonts w:ascii="宋体" w:eastAsia="宋体" w:hAnsi="宋体" w:cs="仿宋_GB2312" w:hint="eastAsia"/>
          <w:color w:val="000000"/>
          <w:sz w:val="24"/>
          <w:szCs w:val="24"/>
        </w:rPr>
        <w:t>合同签订后</w:t>
      </w:r>
      <w:r w:rsidR="00D10F8B">
        <w:rPr>
          <w:rFonts w:ascii="宋体" w:eastAsia="宋体" w:hAnsi="宋体" w:cs="仿宋_GB2312"/>
          <w:color w:val="000000"/>
          <w:sz w:val="24"/>
          <w:szCs w:val="24"/>
        </w:rPr>
        <w:t>60</w:t>
      </w:r>
      <w:proofErr w:type="gramStart"/>
      <w:r w:rsidR="00D10F8B" w:rsidRPr="00D10F8B">
        <w:rPr>
          <w:rFonts w:ascii="宋体" w:eastAsia="宋体" w:hAnsi="宋体" w:cs="仿宋_GB2312" w:hint="eastAsia"/>
          <w:color w:val="000000"/>
          <w:sz w:val="24"/>
          <w:szCs w:val="24"/>
        </w:rPr>
        <w:t>日历天</w:t>
      </w:r>
      <w:proofErr w:type="gramEnd"/>
      <w:r w:rsidR="00D10F8B" w:rsidRPr="00D10F8B">
        <w:rPr>
          <w:rFonts w:ascii="宋体" w:eastAsia="宋体" w:hAnsi="宋体" w:cs="仿宋_GB2312" w:hint="eastAsia"/>
          <w:color w:val="000000"/>
          <w:sz w:val="24"/>
          <w:szCs w:val="24"/>
        </w:rPr>
        <w:t>内</w:t>
      </w:r>
      <w:r w:rsidR="00AA08CF" w:rsidRPr="00AA08CF">
        <w:rPr>
          <w:rFonts w:ascii="宋体" w:eastAsia="宋体" w:hAnsi="宋体" w:cs="仿宋_GB2312"/>
          <w:color w:val="000000"/>
          <w:sz w:val="24"/>
          <w:szCs w:val="24"/>
        </w:rPr>
        <w:t>；</w:t>
      </w:r>
    </w:p>
    <w:p w14:paraId="007AAEDF" w14:textId="6570DE4C" w:rsidR="003F74E1" w:rsidRDefault="00343F6B" w:rsidP="003F74E1">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433734">
        <w:rPr>
          <w:rFonts w:ascii="宋体" w:eastAsia="宋体" w:hAnsi="宋体" w:cs="仿宋_GB2312" w:hint="eastAsia"/>
          <w:color w:val="000000"/>
          <w:sz w:val="24"/>
          <w:szCs w:val="24"/>
        </w:rPr>
        <w:t>项目</w:t>
      </w:r>
      <w:r w:rsidR="00F55EBF" w:rsidRPr="00443AEE">
        <w:rPr>
          <w:rFonts w:ascii="宋体" w:eastAsia="宋体" w:hAnsi="宋体" w:cs="仿宋_GB2312" w:hint="eastAsia"/>
          <w:color w:val="000000"/>
          <w:sz w:val="24"/>
          <w:szCs w:val="24"/>
        </w:rPr>
        <w:t>地点：</w:t>
      </w:r>
      <w:r w:rsidR="00433734">
        <w:rPr>
          <w:rFonts w:ascii="宋体" w:eastAsia="宋体" w:hAnsi="宋体" w:cs="仿宋_GB2312" w:hint="eastAsia"/>
          <w:color w:val="000000"/>
          <w:sz w:val="24"/>
          <w:szCs w:val="24"/>
        </w:rPr>
        <w:t>该项目位于</w:t>
      </w:r>
      <w:r w:rsidR="00CC061F">
        <w:rPr>
          <w:rFonts w:ascii="宋体" w:eastAsia="宋体" w:hAnsi="宋体" w:cs="仿宋_GB2312" w:hint="eastAsia"/>
          <w:color w:val="000000"/>
          <w:sz w:val="24"/>
          <w:szCs w:val="24"/>
        </w:rPr>
        <w:t>禹州市妇幼保健院</w:t>
      </w:r>
      <w:r w:rsidR="007252B0">
        <w:rPr>
          <w:rFonts w:ascii="宋体" w:eastAsia="宋体" w:hAnsi="宋体" w:cs="仿宋_GB2312" w:hint="eastAsia"/>
          <w:color w:val="000000"/>
          <w:sz w:val="24"/>
          <w:szCs w:val="24"/>
        </w:rPr>
        <w:t>院内</w:t>
      </w:r>
      <w:r w:rsidR="00F55EBF" w:rsidRPr="00443AEE">
        <w:rPr>
          <w:rFonts w:ascii="宋体" w:eastAsia="宋体" w:hAnsi="宋体" w:cs="仿宋_GB2312" w:hint="eastAsia"/>
          <w:color w:val="000000"/>
          <w:sz w:val="24"/>
          <w:szCs w:val="24"/>
        </w:rPr>
        <w:t>；</w:t>
      </w:r>
    </w:p>
    <w:p w14:paraId="07874F50" w14:textId="1573CFBD" w:rsidR="003F74E1" w:rsidRPr="003F74E1" w:rsidRDefault="003F74E1" w:rsidP="003F74E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8</w:t>
      </w:r>
      <w:r w:rsidRPr="003F74E1">
        <w:rPr>
          <w:rFonts w:ascii="宋体" w:eastAsia="宋体" w:hAnsi="宋体" w:cs="仿宋_GB2312"/>
          <w:color w:val="000000"/>
          <w:sz w:val="24"/>
          <w:szCs w:val="24"/>
        </w:rPr>
        <w:t>、质量要求：达到现行国家、行业及地方相应规范、标准要求；</w:t>
      </w:r>
    </w:p>
    <w:p w14:paraId="5F7F40CC" w14:textId="572DD5F0" w:rsidR="003F74E1" w:rsidRDefault="003F74E1" w:rsidP="003F74E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sidR="00343F6B" w:rsidRPr="000D0C77">
        <w:rPr>
          <w:rFonts w:ascii="宋体" w:eastAsia="宋体" w:hAnsi="宋体" w:cs="仿宋_GB2312" w:hint="eastAsia"/>
          <w:color w:val="000000"/>
          <w:sz w:val="24"/>
          <w:szCs w:val="24"/>
        </w:rPr>
        <w:t>、标段划分：本项目</w:t>
      </w:r>
      <w:r w:rsidR="00433734">
        <w:rPr>
          <w:rFonts w:ascii="宋体" w:eastAsia="宋体" w:hAnsi="宋体" w:cs="仿宋_GB2312" w:hint="eastAsia"/>
          <w:color w:val="000000"/>
          <w:sz w:val="24"/>
          <w:szCs w:val="24"/>
        </w:rPr>
        <w:t>本次招标</w:t>
      </w:r>
      <w:r w:rsidR="00343F6B" w:rsidRPr="000D0C77">
        <w:rPr>
          <w:rFonts w:ascii="宋体" w:eastAsia="宋体" w:hAnsi="宋体" w:cs="仿宋_GB2312" w:hint="eastAsia"/>
          <w:color w:val="000000"/>
          <w:sz w:val="24"/>
          <w:szCs w:val="24"/>
        </w:rPr>
        <w:t>共划分为</w:t>
      </w:r>
      <w:r w:rsidR="00433734">
        <w:rPr>
          <w:rFonts w:ascii="宋体" w:eastAsia="宋体" w:hAnsi="宋体" w:cs="仿宋_GB2312" w:hint="eastAsia"/>
          <w:color w:val="000000"/>
          <w:sz w:val="24"/>
          <w:szCs w:val="24"/>
        </w:rPr>
        <w:t>一</w:t>
      </w:r>
      <w:r w:rsidR="00343F6B" w:rsidRPr="000D0C77">
        <w:rPr>
          <w:rFonts w:ascii="宋体" w:eastAsia="宋体" w:hAnsi="宋体" w:cs="仿宋_GB2312" w:hint="eastAsia"/>
          <w:color w:val="000000"/>
          <w:sz w:val="24"/>
          <w:szCs w:val="24"/>
        </w:rPr>
        <w:t>个标段</w:t>
      </w:r>
      <w:r w:rsidR="00433734">
        <w:rPr>
          <w:rFonts w:ascii="宋体" w:eastAsia="宋体" w:hAnsi="宋体" w:cs="仿宋_GB2312" w:hint="eastAsia"/>
          <w:color w:val="000000"/>
          <w:sz w:val="24"/>
          <w:szCs w:val="24"/>
        </w:rPr>
        <w:t>；</w:t>
      </w:r>
    </w:p>
    <w:p w14:paraId="60AEDBEF" w14:textId="35F95A0B" w:rsidR="00AA08CF" w:rsidRPr="00AA08CF" w:rsidRDefault="003F74E1" w:rsidP="003F74E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10</w:t>
      </w:r>
      <w:r w:rsidR="00AA08CF" w:rsidRPr="00AA08CF">
        <w:rPr>
          <w:rFonts w:ascii="宋体" w:eastAsia="宋体" w:hAnsi="宋体" w:cs="仿宋_GB2312"/>
          <w:color w:val="000000"/>
          <w:sz w:val="24"/>
          <w:szCs w:val="24"/>
        </w:rPr>
        <w:t>、分包：不允许；</w:t>
      </w:r>
    </w:p>
    <w:p w14:paraId="1AEEA9E5" w14:textId="77777777" w:rsidR="006B1FB1" w:rsidRDefault="00343F6B">
      <w:pPr>
        <w:pStyle w:val="a5"/>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494DDAFE" w:rsidR="006B1FB1" w:rsidRDefault="00343F6B">
      <w:pPr>
        <w:autoSpaceDE w:val="0"/>
        <w:autoSpaceDN w:val="0"/>
        <w:adjustRightInd w:val="0"/>
        <w:spacing w:line="360" w:lineRule="auto"/>
        <w:ind w:firstLine="560"/>
        <w:rPr>
          <w:rFonts w:ascii="宋体" w:eastAsia="宋体" w:hAnsi="宋体" w:cs="仿宋_GB2312"/>
          <w:color w:val="000000"/>
          <w:sz w:val="24"/>
          <w:szCs w:val="24"/>
        </w:rPr>
      </w:pPr>
      <w:bookmarkStart w:id="13" w:name="_Hlk143935076"/>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r w:rsidR="007A63A7" w:rsidRPr="007A63A7">
        <w:rPr>
          <w:rFonts w:ascii="宋体" w:eastAsia="宋体" w:hAnsi="宋体" w:cs="仿宋_GB2312" w:hint="eastAsia"/>
          <w:color w:val="000000"/>
          <w:sz w:val="24"/>
          <w:szCs w:val="24"/>
        </w:rPr>
        <w:t>（根据财政部、工业和信息化部《政府采购促进中小企业发展管理办法》（财库</w:t>
      </w:r>
      <w:r w:rsidR="007A63A7" w:rsidRPr="007A63A7">
        <w:rPr>
          <w:rFonts w:ascii="宋体" w:eastAsia="宋体" w:hAnsi="宋体" w:cs="仿宋_GB2312"/>
          <w:color w:val="000000"/>
          <w:sz w:val="24"/>
          <w:szCs w:val="24"/>
        </w:rPr>
        <w:t>[2020]46号）,本项目属于专门面向中小</w:t>
      </w:r>
      <w:proofErr w:type="gramStart"/>
      <w:r w:rsidR="005F3C58">
        <w:rPr>
          <w:rFonts w:ascii="宋体" w:eastAsia="宋体" w:hAnsi="宋体" w:cs="仿宋_GB2312" w:hint="eastAsia"/>
          <w:color w:val="000000"/>
          <w:sz w:val="24"/>
          <w:szCs w:val="24"/>
        </w:rPr>
        <w:t>微</w:t>
      </w:r>
      <w:r w:rsidR="007A63A7" w:rsidRPr="007A63A7">
        <w:rPr>
          <w:rFonts w:ascii="宋体" w:eastAsia="宋体" w:hAnsi="宋体" w:cs="仿宋_GB2312"/>
          <w:color w:val="000000"/>
          <w:sz w:val="24"/>
          <w:szCs w:val="24"/>
        </w:rPr>
        <w:t>企业</w:t>
      </w:r>
      <w:proofErr w:type="gramEnd"/>
      <w:r w:rsidR="007A63A7" w:rsidRPr="007A63A7">
        <w:rPr>
          <w:rFonts w:ascii="宋体" w:eastAsia="宋体" w:hAnsi="宋体" w:cs="仿宋_GB2312"/>
          <w:color w:val="000000"/>
          <w:sz w:val="24"/>
          <w:szCs w:val="24"/>
        </w:rPr>
        <w:t>采购项目）</w:t>
      </w:r>
      <w:r>
        <w:rPr>
          <w:rFonts w:ascii="宋体" w:eastAsia="宋体" w:hAnsi="宋体" w:cs="仿宋_GB2312" w:hint="eastAsia"/>
          <w:color w:val="000000"/>
          <w:sz w:val="24"/>
          <w:szCs w:val="24"/>
        </w:rPr>
        <w:t>。</w:t>
      </w:r>
    </w:p>
    <w:bookmarkEnd w:id="13"/>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Pr="00112C5B" w:rsidRDefault="00343F6B">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hint="eastAsia"/>
          <w:color w:val="000000"/>
          <w:sz w:val="24"/>
          <w:szCs w:val="24"/>
        </w:rPr>
        <w:t>1、</w:t>
      </w:r>
      <w:bookmarkStart w:id="14" w:name="_Hlk22733676"/>
      <w:r w:rsidRPr="00112C5B">
        <w:rPr>
          <w:rFonts w:ascii="宋体" w:eastAsia="宋体" w:hAnsi="宋体" w:cs="仿宋_GB2312" w:hint="eastAsia"/>
          <w:color w:val="000000"/>
          <w:sz w:val="24"/>
          <w:szCs w:val="24"/>
        </w:rPr>
        <w:t>供应商</w:t>
      </w:r>
      <w:bookmarkEnd w:id="14"/>
      <w:r w:rsidRPr="00112C5B">
        <w:rPr>
          <w:rFonts w:ascii="宋体" w:eastAsia="宋体" w:hAnsi="宋体" w:cs="仿宋_GB2312" w:hint="eastAsia"/>
          <w:color w:val="000000"/>
          <w:sz w:val="24"/>
          <w:szCs w:val="24"/>
        </w:rPr>
        <w:t>须符合《政府采购法》第二十二条之规定，具有独立法人资格（以营业执照为准）；</w:t>
      </w:r>
    </w:p>
    <w:p w14:paraId="156E232B" w14:textId="4C280C2D" w:rsidR="006B1FB1" w:rsidRPr="00112C5B" w:rsidRDefault="00343F6B">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hint="eastAsia"/>
          <w:color w:val="000000"/>
          <w:sz w:val="24"/>
          <w:szCs w:val="24"/>
        </w:rPr>
        <w:t>2、</w:t>
      </w:r>
      <w:r w:rsidR="00432CF5" w:rsidRPr="00112C5B">
        <w:rPr>
          <w:rFonts w:ascii="宋体" w:eastAsia="宋体" w:hAnsi="宋体" w:cs="仿宋_GB2312" w:hint="eastAsia"/>
          <w:color w:val="000000"/>
          <w:sz w:val="24"/>
          <w:szCs w:val="24"/>
        </w:rPr>
        <w:t>供应商须具有履行合同所必需的设备和专业技术能力</w:t>
      </w:r>
      <w:r w:rsidR="00432CF5">
        <w:rPr>
          <w:rFonts w:ascii="宋体" w:eastAsia="宋体" w:hAnsi="宋体" w:cs="仿宋_GB2312" w:hint="eastAsia"/>
          <w:color w:val="000000"/>
          <w:sz w:val="24"/>
          <w:szCs w:val="24"/>
        </w:rPr>
        <w:t>，并</w:t>
      </w:r>
      <w:r w:rsidR="00432CF5" w:rsidRPr="00432CF5">
        <w:rPr>
          <w:rFonts w:ascii="宋体" w:eastAsia="宋体" w:hAnsi="宋体" w:cs="仿宋_GB2312" w:hint="eastAsia"/>
          <w:color w:val="000000"/>
          <w:sz w:val="24"/>
          <w:szCs w:val="24"/>
        </w:rPr>
        <w:t>在人员、</w:t>
      </w:r>
      <w:r w:rsidR="00432CF5">
        <w:rPr>
          <w:rFonts w:ascii="宋体" w:eastAsia="宋体" w:hAnsi="宋体" w:cs="仿宋_GB2312" w:hint="eastAsia"/>
          <w:color w:val="000000"/>
          <w:sz w:val="24"/>
          <w:szCs w:val="24"/>
        </w:rPr>
        <w:t>技术、</w:t>
      </w:r>
      <w:r w:rsidR="00432CF5" w:rsidRPr="00432CF5">
        <w:rPr>
          <w:rFonts w:ascii="宋体" w:eastAsia="宋体" w:hAnsi="宋体" w:cs="仿宋_GB2312" w:hint="eastAsia"/>
          <w:color w:val="000000"/>
          <w:sz w:val="24"/>
          <w:szCs w:val="24"/>
        </w:rPr>
        <w:t>资金等方面具备相应的</w:t>
      </w:r>
      <w:r w:rsidR="00432CF5">
        <w:rPr>
          <w:rFonts w:ascii="宋体" w:eastAsia="宋体" w:hAnsi="宋体" w:cs="仿宋_GB2312" w:hint="eastAsia"/>
          <w:color w:val="000000"/>
          <w:sz w:val="24"/>
          <w:szCs w:val="24"/>
        </w:rPr>
        <w:t>履约</w:t>
      </w:r>
      <w:r w:rsidR="00432CF5" w:rsidRPr="00432CF5">
        <w:rPr>
          <w:rFonts w:ascii="宋体" w:eastAsia="宋体" w:hAnsi="宋体" w:cs="仿宋_GB2312" w:hint="eastAsia"/>
          <w:color w:val="000000"/>
          <w:sz w:val="24"/>
          <w:szCs w:val="24"/>
        </w:rPr>
        <w:t>能力</w:t>
      </w:r>
      <w:r w:rsidR="00432CF5" w:rsidRPr="00112C5B">
        <w:rPr>
          <w:rFonts w:ascii="宋体" w:eastAsia="宋体" w:hAnsi="宋体" w:cs="仿宋_GB2312" w:hint="eastAsia"/>
          <w:color w:val="000000"/>
          <w:sz w:val="24"/>
          <w:szCs w:val="24"/>
        </w:rPr>
        <w:t>；</w:t>
      </w:r>
    </w:p>
    <w:p w14:paraId="3D47EF21" w14:textId="355C20E9" w:rsidR="006B1FB1" w:rsidRPr="00112C5B" w:rsidRDefault="00343F6B">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color w:val="000000"/>
          <w:sz w:val="24"/>
          <w:szCs w:val="24"/>
        </w:rPr>
        <w:t>3</w:t>
      </w:r>
      <w:r w:rsidRPr="00112C5B">
        <w:rPr>
          <w:rFonts w:ascii="宋体" w:eastAsia="宋体" w:hAnsi="宋体" w:cs="仿宋_GB2312" w:hint="eastAsia"/>
          <w:color w:val="000000"/>
          <w:sz w:val="24"/>
          <w:szCs w:val="24"/>
        </w:rPr>
        <w:t>、</w:t>
      </w:r>
      <w:r w:rsidR="00432CF5" w:rsidRPr="00112C5B">
        <w:rPr>
          <w:rFonts w:ascii="宋体" w:eastAsia="宋体" w:hAnsi="宋体" w:cs="仿宋_GB2312" w:hint="eastAsia"/>
          <w:color w:val="000000"/>
          <w:sz w:val="24"/>
          <w:szCs w:val="24"/>
        </w:rPr>
        <w:t>被委托人须是本单位职工，须提供公司为本人缴纳社会保险证明；</w:t>
      </w:r>
    </w:p>
    <w:p w14:paraId="00199EE7" w14:textId="2E2FF7B7" w:rsidR="00AA08CF" w:rsidRDefault="00343F6B" w:rsidP="00433734">
      <w:pPr>
        <w:pStyle w:val="a5"/>
        <w:spacing w:line="360" w:lineRule="auto"/>
        <w:rPr>
          <w:rFonts w:ascii="宋体" w:eastAsia="宋体" w:hAnsi="宋体" w:cs="仿宋_GB2312"/>
          <w:color w:val="000000"/>
          <w:sz w:val="24"/>
          <w:szCs w:val="24"/>
        </w:rPr>
      </w:pPr>
      <w:r w:rsidRPr="00112C5B">
        <w:rPr>
          <w:rFonts w:hint="eastAsia"/>
        </w:rPr>
        <w:t xml:space="preserve"> </w:t>
      </w:r>
      <w:r w:rsidRPr="00112C5B">
        <w:t xml:space="preserve">  </w:t>
      </w:r>
      <w:r w:rsidRPr="00112C5B">
        <w:rPr>
          <w:rFonts w:ascii="宋体" w:eastAsia="宋体" w:hAnsi="宋体" w:cs="仿宋_GB2312"/>
          <w:color w:val="000000"/>
          <w:sz w:val="24"/>
          <w:szCs w:val="24"/>
        </w:rPr>
        <w:t xml:space="preserve">  </w:t>
      </w:r>
      <w:r w:rsidR="00AA08CF">
        <w:rPr>
          <w:rFonts w:ascii="宋体" w:eastAsia="宋体" w:hAnsi="宋体" w:cs="仿宋_GB2312"/>
          <w:color w:val="000000"/>
          <w:sz w:val="24"/>
          <w:szCs w:val="24"/>
        </w:rPr>
        <w:t>4</w:t>
      </w:r>
      <w:r w:rsidR="00AA08CF" w:rsidRPr="00AA08CF">
        <w:rPr>
          <w:rFonts w:ascii="宋体" w:eastAsia="宋体" w:hAnsi="宋体" w:cs="仿宋_GB2312"/>
          <w:color w:val="000000"/>
          <w:sz w:val="24"/>
          <w:szCs w:val="24"/>
        </w:rPr>
        <w:t>、</w:t>
      </w:r>
      <w:r w:rsidR="00432CF5" w:rsidRPr="00112C5B">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rsidR="00000000">
        <w:fldChar w:fldCharType="begin"/>
      </w:r>
      <w:r w:rsidR="00000000">
        <w:instrText>HYPERLINK "file:///C:\\Users\\ZB001\\AppData\\Roaming\\Microsoft\\Word\\（一）持CA数字认证证书，登录《全国公共资源交易平台（河南省·许昌市）》"</w:instrText>
      </w:r>
      <w:r w:rsidR="00000000">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sidR="00000000">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rsidP="006E3841">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2552ACCC" w:rsidR="006B1FB1" w:rsidRPr="00D043D3" w:rsidRDefault="00343F6B" w:rsidP="009F3B9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w:t>
      </w:r>
      <w:r w:rsidRPr="00E241CF">
        <w:rPr>
          <w:rFonts w:ascii="宋体" w:eastAsia="宋体" w:hAnsi="宋体" w:cs="仿宋_GB2312" w:hint="eastAsia"/>
          <w:color w:val="000000"/>
          <w:sz w:val="24"/>
          <w:szCs w:val="24"/>
        </w:rPr>
        <w:t>20</w:t>
      </w:r>
      <w:r w:rsidRPr="00E241CF">
        <w:rPr>
          <w:rFonts w:ascii="宋体" w:eastAsia="宋体" w:hAnsi="宋体" w:cs="仿宋_GB2312"/>
          <w:color w:val="000000"/>
          <w:sz w:val="24"/>
          <w:szCs w:val="24"/>
        </w:rPr>
        <w:t>2</w:t>
      </w:r>
      <w:r w:rsidR="009F3B9A" w:rsidRPr="00E241CF">
        <w:rPr>
          <w:rFonts w:ascii="宋体" w:eastAsia="宋体" w:hAnsi="宋体" w:cs="仿宋_GB2312"/>
          <w:color w:val="000000"/>
          <w:sz w:val="24"/>
          <w:szCs w:val="24"/>
        </w:rPr>
        <w:t>3</w:t>
      </w:r>
      <w:r w:rsidRPr="00E241CF">
        <w:rPr>
          <w:rFonts w:ascii="宋体" w:eastAsia="宋体" w:hAnsi="宋体" w:cs="仿宋_GB2312" w:hint="eastAsia"/>
          <w:color w:val="000000"/>
          <w:sz w:val="24"/>
          <w:szCs w:val="24"/>
        </w:rPr>
        <w:t>年</w:t>
      </w:r>
      <w:r w:rsidR="00430790">
        <w:rPr>
          <w:rFonts w:ascii="宋体" w:eastAsia="宋体" w:hAnsi="宋体" w:cs="仿宋_GB2312"/>
          <w:color w:val="000000"/>
          <w:sz w:val="24"/>
          <w:szCs w:val="24"/>
        </w:rPr>
        <w:t>10</w:t>
      </w:r>
      <w:r w:rsidRPr="00E241CF">
        <w:rPr>
          <w:rFonts w:ascii="宋体" w:eastAsia="宋体" w:hAnsi="宋体" w:cs="仿宋_GB2312" w:hint="eastAsia"/>
          <w:color w:val="000000"/>
          <w:sz w:val="24"/>
          <w:szCs w:val="24"/>
        </w:rPr>
        <w:t>月</w:t>
      </w:r>
      <w:r w:rsidR="00430790">
        <w:rPr>
          <w:rFonts w:ascii="宋体" w:eastAsia="宋体" w:hAnsi="宋体" w:cs="仿宋_GB2312"/>
          <w:color w:val="000000"/>
          <w:sz w:val="24"/>
          <w:szCs w:val="24"/>
        </w:rPr>
        <w:t>30</w:t>
      </w:r>
      <w:r w:rsidRPr="00E241CF">
        <w:rPr>
          <w:rFonts w:ascii="宋体" w:eastAsia="宋体" w:hAnsi="宋体" w:cs="仿宋_GB2312" w:hint="eastAsia"/>
          <w:color w:val="000000"/>
          <w:sz w:val="24"/>
          <w:szCs w:val="24"/>
        </w:rPr>
        <w:t>日上午</w:t>
      </w:r>
      <w:r w:rsidR="00430790">
        <w:rPr>
          <w:rFonts w:ascii="宋体" w:eastAsia="宋体" w:hAnsi="宋体" w:cs="仿宋_GB2312"/>
          <w:color w:val="000000"/>
          <w:sz w:val="24"/>
          <w:szCs w:val="24"/>
        </w:rPr>
        <w:t>10</w:t>
      </w:r>
      <w:r w:rsidRPr="00E241CF">
        <w:rPr>
          <w:rFonts w:ascii="宋体" w:eastAsia="宋体" w:hAnsi="宋体" w:cs="仿宋_GB2312" w:hint="eastAsia"/>
          <w:color w:val="000000"/>
          <w:sz w:val="24"/>
          <w:szCs w:val="24"/>
        </w:rPr>
        <w:t>时</w:t>
      </w:r>
      <w:r w:rsidRPr="00E241CF">
        <w:rPr>
          <w:rFonts w:ascii="宋体" w:eastAsia="宋体" w:hAnsi="宋体" w:cs="仿宋_GB2312"/>
          <w:color w:val="000000"/>
          <w:sz w:val="24"/>
          <w:szCs w:val="24"/>
        </w:rPr>
        <w:t>30</w:t>
      </w:r>
      <w:r w:rsidRPr="00E241CF">
        <w:rPr>
          <w:rFonts w:ascii="宋体" w:eastAsia="宋体" w:hAnsi="宋体" w:cs="仿宋_GB2312" w:hint="eastAsia"/>
          <w:color w:val="000000"/>
          <w:sz w:val="24"/>
          <w:szCs w:val="24"/>
        </w:rPr>
        <w:t>分（北京时间），</w:t>
      </w:r>
      <w:r w:rsidRPr="00D043D3">
        <w:rPr>
          <w:rFonts w:ascii="宋体" w:eastAsia="宋体" w:hAnsi="宋体" w:cs="仿宋_GB2312" w:hint="eastAsia"/>
          <w:color w:val="000000"/>
          <w:sz w:val="24"/>
          <w:szCs w:val="24"/>
        </w:rPr>
        <w:t>逾期送达或不符合规定的投标文件不予接受。</w:t>
      </w:r>
    </w:p>
    <w:p w14:paraId="71D14560" w14:textId="77777777" w:rsidR="006B1FB1" w:rsidRPr="00D043D3" w:rsidRDefault="00343F6B" w:rsidP="009F3B9A">
      <w:pPr>
        <w:pStyle w:val="a5"/>
        <w:spacing w:line="360" w:lineRule="auto"/>
      </w:pPr>
      <w:r w:rsidRPr="00D043D3">
        <w:rPr>
          <w:rFonts w:hint="eastAsia"/>
        </w:rPr>
        <w:t xml:space="preserve"> </w:t>
      </w:r>
      <w:r w:rsidRPr="00D043D3">
        <w:t xml:space="preserve">  </w:t>
      </w:r>
      <w:r w:rsidRPr="00D043D3">
        <w:rPr>
          <w:rFonts w:ascii="宋体" w:eastAsia="宋体" w:hAnsi="宋体" w:cs="仿宋_GB2312"/>
          <w:color w:val="000000"/>
          <w:sz w:val="24"/>
          <w:szCs w:val="24"/>
        </w:rPr>
        <w:t xml:space="preserve">  2</w:t>
      </w:r>
      <w:r w:rsidRPr="00D043D3">
        <w:rPr>
          <w:rFonts w:ascii="宋体" w:eastAsia="宋体" w:hAnsi="宋体" w:cs="仿宋_GB2312" w:hint="eastAsia"/>
          <w:color w:val="000000"/>
          <w:sz w:val="24"/>
          <w:szCs w:val="24"/>
        </w:rPr>
        <w:t>、投标文件开启时间：同投标文件提交截止时间。</w:t>
      </w:r>
    </w:p>
    <w:p w14:paraId="045F6F70" w14:textId="77777777" w:rsidR="006B1FB1" w:rsidRPr="00D043D3" w:rsidRDefault="00343F6B" w:rsidP="009F3B9A">
      <w:pPr>
        <w:widowControl/>
        <w:shd w:val="clear" w:color="auto" w:fill="FFFFFF"/>
        <w:spacing w:line="360" w:lineRule="auto"/>
        <w:jc w:val="left"/>
        <w:rPr>
          <w:rFonts w:ascii="宋体" w:eastAsia="宋体" w:hAnsi="宋体" w:cs="仿宋_GB2312"/>
          <w:b/>
          <w:bCs/>
          <w:color w:val="000000"/>
          <w:sz w:val="24"/>
          <w:szCs w:val="24"/>
        </w:rPr>
      </w:pPr>
      <w:r w:rsidRPr="00D043D3">
        <w:rPr>
          <w:rFonts w:ascii="宋体" w:eastAsia="宋体" w:hAnsi="宋体" w:cs="仿宋_GB2312" w:hint="eastAsia"/>
          <w:b/>
          <w:bCs/>
          <w:color w:val="000000"/>
          <w:sz w:val="24"/>
          <w:szCs w:val="24"/>
        </w:rPr>
        <w:t>六、投标响应文件开启</w:t>
      </w:r>
    </w:p>
    <w:p w14:paraId="5C42BD07" w14:textId="6A29EDA1"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sidRPr="00D043D3">
        <w:rPr>
          <w:rFonts w:ascii="宋体" w:eastAsia="宋体" w:hAnsi="宋体" w:cs="仿宋_GB2312" w:hint="eastAsia"/>
          <w:color w:val="000000"/>
          <w:sz w:val="24"/>
          <w:szCs w:val="24"/>
        </w:rPr>
        <w:t>（一）投标文件开启地点：</w:t>
      </w:r>
      <w:r w:rsidRPr="00E241CF">
        <w:rPr>
          <w:rFonts w:ascii="宋体" w:eastAsia="宋体" w:hAnsi="宋体" w:cs="仿宋_GB2312" w:hint="eastAsia"/>
          <w:color w:val="000000"/>
          <w:sz w:val="24"/>
          <w:szCs w:val="24"/>
        </w:rPr>
        <w:t>禹州市公共资源交易中心九楼开标</w:t>
      </w:r>
      <w:r w:rsidR="00F15203">
        <w:rPr>
          <w:rFonts w:ascii="宋体" w:eastAsia="宋体" w:hAnsi="宋体" w:cs="仿宋_GB2312" w:hint="eastAsia"/>
          <w:color w:val="000000"/>
          <w:sz w:val="24"/>
          <w:szCs w:val="24"/>
        </w:rPr>
        <w:t>一</w:t>
      </w:r>
      <w:r w:rsidRPr="00E241CF">
        <w:rPr>
          <w:rFonts w:ascii="宋体" w:eastAsia="宋体" w:hAnsi="宋体" w:cs="仿宋_GB2312" w:hint="eastAsia"/>
          <w:color w:val="000000"/>
          <w:sz w:val="24"/>
          <w:szCs w:val="24"/>
        </w:rPr>
        <w:t>室。</w:t>
      </w:r>
      <w:r w:rsidRPr="00D043D3">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075AAF3B"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00000000">
        <w:fldChar w:fldCharType="begin"/>
      </w:r>
      <w:r w:rsidR="00000000">
        <w:instrText>HYPERLINK "file:///C:\\Users\\ZB001\\AppData\\Roaming\\Microsoft\\Word\\（一）持CA数字认证证书，登录《全国公共资源交易平台（河南省·许昌市）》"</w:instrText>
      </w:r>
      <w:r w:rsidR="00000000">
        <w:fldChar w:fldCharType="separate"/>
      </w:r>
      <w:r>
        <w:rPr>
          <w:rFonts w:ascii="宋体" w:eastAsia="宋体" w:hAnsi="宋体" w:cs="仿宋_GB2312" w:hint="eastAsia"/>
          <w:color w:val="000000"/>
          <w:sz w:val="24"/>
          <w:szCs w:val="24"/>
        </w:rPr>
        <w:t>（http://ggzy.xuchang.gov.cn:8088/ggzy/）</w:t>
      </w:r>
      <w:r w:rsidR="00000000">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——点击“项目信息——项目名称”——在系统操作导航栏点击“开标——不见面开标大厅”。</w:t>
      </w:r>
    </w:p>
    <w:p w14:paraId="5F39579A" w14:textId="63BB86C4" w:rsidR="006B1FB1" w:rsidRDefault="00343F6B" w:rsidP="009F3B9A">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rsidP="009F3B9A">
      <w:pPr>
        <w:pStyle w:val="a5"/>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rsidP="009F3B9A">
      <w:pPr>
        <w:pStyle w:val="a5"/>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rsidP="009F3B9A">
      <w:pPr>
        <w:pStyle w:val="a5"/>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九、代理机构及采购单位地址、联系人、联系电话</w:t>
      </w:r>
    </w:p>
    <w:p w14:paraId="7FB50E44" w14:textId="77777777" w:rsidR="00430790" w:rsidRDefault="00430790" w:rsidP="00430790">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采购单位：禹州市妇幼保健院</w:t>
      </w:r>
    </w:p>
    <w:p w14:paraId="5FF140FC" w14:textId="77777777" w:rsidR="00430790" w:rsidRDefault="00430790" w:rsidP="00430790">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r w:rsidRPr="00F714BB">
        <w:rPr>
          <w:rFonts w:ascii="宋体" w:eastAsia="宋体" w:hAnsi="宋体" w:cs="仿宋_GB2312" w:hint="eastAsia"/>
          <w:color w:val="000000"/>
          <w:sz w:val="24"/>
          <w:szCs w:val="24"/>
        </w:rPr>
        <w:t>禹州市健康路118号</w:t>
      </w:r>
    </w:p>
    <w:p w14:paraId="4556EE2B" w14:textId="77777777" w:rsidR="00430790" w:rsidRPr="00B553BE" w:rsidRDefault="00430790" w:rsidP="00430790">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联系人：</w:t>
      </w:r>
      <w:r w:rsidRPr="00B553BE">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侯先生</w:t>
      </w:r>
    </w:p>
    <w:p w14:paraId="32FBD3AB" w14:textId="77777777" w:rsidR="00430790" w:rsidRDefault="00430790" w:rsidP="00430790">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374-8601307</w:t>
      </w:r>
    </w:p>
    <w:p w14:paraId="727FE935" w14:textId="46CFCDF7" w:rsidR="006B1FB1"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5EF82CE1" w14:textId="77777777" w:rsidR="00343EA4"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4B0387F" w14:textId="77777777" w:rsidR="00343EA4" w:rsidRDefault="00343EA4"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t>监督单位：禹州市财政局政府采购监督管理办公室</w:t>
      </w:r>
    </w:p>
    <w:p w14:paraId="7322ABBD" w14:textId="71DEA015" w:rsidR="00343EA4" w:rsidRPr="00343EA4" w:rsidRDefault="00343EA4"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134F1BE2" w14:textId="615FB5EE"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2"/>
    <w:bookmarkEnd w:id="3"/>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0B345DA6" w:rsidR="006B1FB1" w:rsidRPr="00F264EB" w:rsidRDefault="00343F6B" w:rsidP="00F264EB">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00F264EB" w:rsidRPr="00F264EB">
        <w:rPr>
          <w:rFonts w:ascii="Calibri" w:eastAsia="宋体" w:hAnsi="Calibri" w:cs="Helvetica" w:hint="eastAsia"/>
        </w:rPr>
        <w:t xml:space="preserve"> </w:t>
      </w:r>
      <w:r w:rsidR="00F264EB" w:rsidRPr="00F264EB">
        <w:rPr>
          <w:rFonts w:ascii="宋体" w:eastAsia="宋体" w:hAnsi="宋体" w:cs="Helvetica" w:hint="eastAsia"/>
          <w:b/>
          <w:bCs/>
        </w:rPr>
        <w:t>供应商参加本项目投标，需提前自行联系CA服务机构办理数字认证证书并进行电子签章。</w:t>
      </w:r>
    </w:p>
    <w:p w14:paraId="6CA36A49" w14:textId="302D526A" w:rsidR="006B1FB1" w:rsidRDefault="00343F6B" w:rsidP="00F264EB">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00F264EB" w:rsidRPr="00F264EB">
        <w:t xml:space="preserve"> </w:t>
      </w:r>
      <w:r w:rsidR="00F264EB" w:rsidRPr="00F264EB">
        <w:rPr>
          <w:rFonts w:ascii="宋体" w:eastAsia="宋体" w:hAnsi="宋体" w:cs="宋体"/>
          <w:b/>
          <w:szCs w:val="21"/>
        </w:rPr>
        <w:t>招标文件下载、投标文件制作、提交、</w:t>
      </w:r>
      <w:proofErr w:type="gramStart"/>
      <w:r w:rsidR="00F264EB" w:rsidRPr="00F264EB">
        <w:rPr>
          <w:rFonts w:ascii="宋体" w:eastAsia="宋体" w:hAnsi="宋体" w:cs="宋体"/>
          <w:b/>
          <w:szCs w:val="21"/>
        </w:rPr>
        <w:t>远程不</w:t>
      </w:r>
      <w:proofErr w:type="gramEnd"/>
      <w:r w:rsidR="00F264EB" w:rsidRPr="00F264EB">
        <w:rPr>
          <w:rFonts w:ascii="宋体" w:eastAsia="宋体" w:hAnsi="宋体" w:cs="宋体"/>
          <w:b/>
          <w:szCs w:val="21"/>
        </w:rPr>
        <w:t>见面开标（电子投标文件的解密）环节，投标人须使用同一个CA数字证书（证书须在有效期内并可正常使用）。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52284486" w14:textId="77777777" w:rsidR="00F264EB" w:rsidRDefault="00343F6B" w:rsidP="00F264E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00F264EB" w:rsidRPr="00F264EB">
        <w:rPr>
          <w:rFonts w:ascii="宋体" w:eastAsia="宋体" w:hAnsi="宋体" w:cs="宋体"/>
          <w:szCs w:val="21"/>
        </w:rPr>
        <w:t>投标人对同一项目多个标段进行投标的，应分别下载所投标段的招标文件，按标段制作投标文件。一个标段对应生成一个文件夹（</w:t>
      </w:r>
      <w:proofErr w:type="spellStart"/>
      <w:r w:rsidR="00F264EB" w:rsidRPr="00F264EB">
        <w:rPr>
          <w:rFonts w:ascii="宋体" w:eastAsia="宋体" w:hAnsi="宋体" w:cs="宋体"/>
          <w:szCs w:val="21"/>
        </w:rPr>
        <w:t>xxxx</w:t>
      </w:r>
      <w:proofErr w:type="spellEnd"/>
      <w:r w:rsidR="00F264EB" w:rsidRPr="00F264EB">
        <w:rPr>
          <w:rFonts w:ascii="宋体" w:eastAsia="宋体" w:hAnsi="宋体" w:cs="宋体"/>
          <w:szCs w:val="21"/>
        </w:rPr>
        <w:t>项目xx标段）,其中后缀名为“.file”的文件用于投标。</w:t>
      </w:r>
    </w:p>
    <w:p w14:paraId="4C45BFC6" w14:textId="56CB5928"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064C2CB3" w14:textId="42341ABF" w:rsidR="00F264EB" w:rsidRPr="00F264EB" w:rsidRDefault="00343F6B" w:rsidP="00F264E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00F264EB" w:rsidRPr="00F264EB">
        <w:rPr>
          <w:rFonts w:ascii="宋体" w:eastAsia="宋体" w:hAnsi="宋体" w:cs="宋体"/>
          <w:szCs w:val="21"/>
        </w:rPr>
        <w:t>4.1投标人对同一项目多个标段进行投标的，加密电子投标文件应按标段分别提交。</w:t>
      </w:r>
    </w:p>
    <w:p w14:paraId="6E7BC85F" w14:textId="77777777" w:rsidR="00F264EB" w:rsidRDefault="00F264EB" w:rsidP="00F264EB">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许昌市)》公共资源交易系统（http://ggzy.xuchang.gov.cn:8088/ggzy/）生成“投标文件提交回执单”。</w:t>
      </w:r>
    </w:p>
    <w:p w14:paraId="1A41285F" w14:textId="7BC92420"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44421AE1" w14:textId="2809E300" w:rsidR="00F264EB" w:rsidRPr="00F264EB" w:rsidRDefault="00F264EB" w:rsidP="00F264EB">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5.1本项目采用远程“不见面”开标方式，投标前请详细阅读全国公共资源交易平台（河南</w:t>
      </w:r>
      <w:r w:rsidRPr="00F264EB">
        <w:rPr>
          <w:rFonts w:ascii="宋体" w:eastAsia="宋体" w:hAnsi="宋体" w:cs="宋体"/>
          <w:bCs/>
          <w:szCs w:val="21"/>
        </w:rPr>
        <w:lastRenderedPageBreak/>
        <w:t>省·许昌市）首页“资料下载”栏目的《许昌市不见面操作手册（代理机构/投标人）》。</w:t>
      </w:r>
    </w:p>
    <w:p w14:paraId="370E139D" w14:textId="1E564E38"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32133AC3" w14:textId="70037E4D"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6C224AE" w14:textId="51114682"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5871165D" w14:textId="1ECAD0DB"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w:t>
      </w:r>
      <w:proofErr w:type="gramStart"/>
      <w:r w:rsidRPr="00F264EB">
        <w:rPr>
          <w:rFonts w:ascii="宋体" w:eastAsia="宋体" w:hAnsi="宋体" w:cs="宋体"/>
          <w:bCs/>
          <w:szCs w:val="21"/>
        </w:rPr>
        <w:t>线提出</w:t>
      </w:r>
      <w:proofErr w:type="gramEnd"/>
      <w:r w:rsidRPr="00F264EB">
        <w:rPr>
          <w:rFonts w:ascii="宋体" w:eastAsia="宋体" w:hAnsi="宋体" w:cs="宋体"/>
          <w:bCs/>
          <w:szCs w:val="21"/>
        </w:rPr>
        <w:t>询问。</w:t>
      </w:r>
    </w:p>
    <w:p w14:paraId="0C0125BC" w14:textId="7A914C14" w:rsidR="006B1FB1" w:rsidRDefault="00343F6B" w:rsidP="00FF5EC1">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6.评标依据</w:t>
      </w:r>
    </w:p>
    <w:bookmarkEnd w:id="4"/>
    <w:bookmarkEnd w:id="5"/>
    <w:bookmarkEnd w:id="6"/>
    <w:p w14:paraId="3F2A1DB5" w14:textId="401ACB39" w:rsidR="00FF5EC1" w:rsidRPr="00FF5EC1" w:rsidRDefault="00FF5EC1" w:rsidP="00FF5EC1">
      <w:pPr>
        <w:pStyle w:val="a5"/>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6.1全流程电子化交易（不见面开标）项目，评标委员会以成功上传、解密的电子投标文件为依据评审。</w:t>
      </w:r>
    </w:p>
    <w:p w14:paraId="4DC28909" w14:textId="5EF30E6A" w:rsidR="00FF5EC1" w:rsidRPr="00FF5EC1" w:rsidRDefault="00FF5EC1" w:rsidP="00FF5EC1">
      <w:pPr>
        <w:pStyle w:val="a5"/>
        <w:spacing w:line="360" w:lineRule="auto"/>
        <w:ind w:firstLineChars="200" w:firstLine="420"/>
        <w:rPr>
          <w:rFonts w:ascii="宋体" w:eastAsia="宋体" w:hAnsi="宋体" w:cs="宋体"/>
          <w:bCs/>
          <w:szCs w:val="21"/>
        </w:rPr>
      </w:pPr>
      <w:r w:rsidRPr="00FF5EC1">
        <w:rPr>
          <w:rFonts w:ascii="宋体" w:eastAsia="宋体" w:hAnsi="宋体" w:cs="宋体"/>
          <w:bCs/>
          <w:szCs w:val="21"/>
        </w:rPr>
        <w:t>6.2评标期间，投标人应保持通讯手机畅通。评标委员会如要求投标人</w:t>
      </w:r>
      <w:proofErr w:type="gramStart"/>
      <w:r w:rsidRPr="00FF5EC1">
        <w:rPr>
          <w:rFonts w:ascii="宋体" w:eastAsia="宋体" w:hAnsi="宋体" w:cs="宋体"/>
          <w:bCs/>
          <w:szCs w:val="21"/>
        </w:rPr>
        <w:t>作出</w:t>
      </w:r>
      <w:proofErr w:type="gramEnd"/>
      <w:r w:rsidRPr="00FF5EC1">
        <w:rPr>
          <w:rFonts w:ascii="宋体" w:eastAsia="宋体" w:hAnsi="宋体" w:cs="宋体"/>
          <w:bCs/>
          <w:szCs w:val="21"/>
        </w:rPr>
        <w:t>澄清、说明或者补正等，投标人应在评标委员会要求的评标期间合理的时间内通过电子邮件形式提供。</w:t>
      </w:r>
    </w:p>
    <w:p w14:paraId="6471BB53" w14:textId="2D7CE801" w:rsidR="006B1FB1" w:rsidRPr="00FF5EC1" w:rsidRDefault="00FF5EC1" w:rsidP="00FF5EC1">
      <w:pPr>
        <w:pStyle w:val="a5"/>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bookmarkEnd w:id="7"/>
    <w:p w14:paraId="5274F218" w14:textId="2BDD2CA1" w:rsidR="000939DB" w:rsidRDefault="000939DB">
      <w:pPr>
        <w:pStyle w:val="a5"/>
      </w:pPr>
    </w:p>
    <w:p w14:paraId="5F05F427" w14:textId="03BA4975" w:rsidR="00FF5EC1" w:rsidRDefault="00FF5EC1">
      <w:pPr>
        <w:pStyle w:val="a5"/>
      </w:pPr>
    </w:p>
    <w:p w14:paraId="1CA0B837" w14:textId="5CC7DDFC" w:rsidR="004041F3" w:rsidRDefault="004041F3">
      <w:pPr>
        <w:pStyle w:val="a5"/>
      </w:pPr>
    </w:p>
    <w:p w14:paraId="7A9BFBBD" w14:textId="4D1570C7" w:rsidR="004041F3" w:rsidRDefault="004041F3">
      <w:pPr>
        <w:pStyle w:val="a5"/>
      </w:pPr>
    </w:p>
    <w:p w14:paraId="4A946A85" w14:textId="3AC73D32" w:rsidR="004041F3" w:rsidRDefault="004041F3">
      <w:pPr>
        <w:pStyle w:val="a5"/>
      </w:pPr>
    </w:p>
    <w:p w14:paraId="08836895" w14:textId="344FBF32" w:rsidR="004041F3" w:rsidRDefault="004041F3">
      <w:pPr>
        <w:pStyle w:val="a5"/>
      </w:pPr>
    </w:p>
    <w:p w14:paraId="7266BB4D" w14:textId="28F3187D" w:rsidR="004041F3" w:rsidRDefault="004041F3">
      <w:pPr>
        <w:pStyle w:val="a5"/>
      </w:pPr>
    </w:p>
    <w:p w14:paraId="10FF4649" w14:textId="2C380DF3" w:rsidR="00F300AF" w:rsidRDefault="00F300AF">
      <w:pPr>
        <w:pStyle w:val="a5"/>
      </w:pPr>
    </w:p>
    <w:p w14:paraId="7D7BFC4A" w14:textId="1589D133" w:rsidR="00F300AF" w:rsidRDefault="00F300AF">
      <w:pPr>
        <w:pStyle w:val="a5"/>
      </w:pPr>
    </w:p>
    <w:bookmarkEnd w:id="8"/>
    <w:p w14:paraId="632B497F" w14:textId="0EAF8147" w:rsidR="009739CC" w:rsidRDefault="009739CC">
      <w:pPr>
        <w:pStyle w:val="a5"/>
      </w:pPr>
    </w:p>
    <w:p w14:paraId="7DFF4918" w14:textId="77777777" w:rsidR="009739CC" w:rsidRDefault="009739CC">
      <w:pPr>
        <w:pStyle w:val="a5"/>
      </w:pPr>
    </w:p>
    <w:p w14:paraId="1868E2B5" w14:textId="1C6E72E0" w:rsidR="00F300AF" w:rsidRDefault="00F300AF">
      <w:pPr>
        <w:pStyle w:val="a5"/>
      </w:pPr>
    </w:p>
    <w:p w14:paraId="7A2C50E4" w14:textId="77777777" w:rsidR="006B1FB1" w:rsidRDefault="00343F6B">
      <w:pPr>
        <w:jc w:val="center"/>
        <w:rPr>
          <w:rFonts w:asciiTheme="majorEastAsia" w:eastAsiaTheme="majorEastAsia" w:hAnsiTheme="majorEastAsia" w:cs="宋体"/>
          <w:b/>
          <w:kern w:val="0"/>
          <w:sz w:val="32"/>
          <w:szCs w:val="32"/>
        </w:rPr>
      </w:pPr>
      <w:bookmarkStart w:id="15" w:name="_Hlk143791668"/>
      <w:bookmarkEnd w:id="9"/>
      <w:bookmarkEnd w:id="10"/>
      <w:r>
        <w:rPr>
          <w:rFonts w:asciiTheme="majorEastAsia" w:eastAsiaTheme="majorEastAsia" w:hAnsiTheme="majorEastAsia" w:cs="宋体" w:hint="eastAsia"/>
          <w:b/>
          <w:kern w:val="0"/>
          <w:sz w:val="36"/>
          <w:szCs w:val="36"/>
        </w:rPr>
        <w:lastRenderedPageBreak/>
        <w:t>第二章  项目需求</w:t>
      </w:r>
    </w:p>
    <w:p w14:paraId="2EE1F742" w14:textId="77777777" w:rsidR="00FF5EC1" w:rsidRPr="006331AB" w:rsidRDefault="00FF5EC1" w:rsidP="006331AB">
      <w:pPr>
        <w:spacing w:line="360" w:lineRule="auto"/>
        <w:jc w:val="left"/>
        <w:rPr>
          <w:rFonts w:ascii="宋体" w:eastAsia="宋体" w:hAnsi="宋体" w:cs="宋体"/>
          <w:b/>
          <w:sz w:val="24"/>
          <w:szCs w:val="24"/>
        </w:rPr>
      </w:pPr>
      <w:r w:rsidRPr="006331AB">
        <w:rPr>
          <w:rFonts w:ascii="宋体" w:eastAsia="宋体" w:hAnsi="宋体" w:cs="宋体" w:hint="eastAsia"/>
          <w:b/>
          <w:sz w:val="24"/>
          <w:szCs w:val="24"/>
        </w:rPr>
        <w:t>一、本项目需实现的功能或者目标：</w:t>
      </w:r>
    </w:p>
    <w:p w14:paraId="09938FEC" w14:textId="77777777" w:rsidR="00C45D4B" w:rsidRDefault="00867DD8" w:rsidP="00C45D4B">
      <w:pPr>
        <w:spacing w:line="360" w:lineRule="auto"/>
        <w:ind w:firstLineChars="176" w:firstLine="424"/>
        <w:jc w:val="left"/>
        <w:rPr>
          <w:rFonts w:ascii="宋体" w:eastAsia="宋体" w:hAnsi="宋体"/>
          <w:sz w:val="24"/>
        </w:rPr>
      </w:pPr>
      <w:r>
        <w:rPr>
          <w:rFonts w:ascii="宋体" w:eastAsia="宋体" w:hAnsi="宋体" w:cs="宋体" w:hint="eastAsia"/>
          <w:b/>
          <w:sz w:val="24"/>
          <w:szCs w:val="24"/>
        </w:rPr>
        <w:t xml:space="preserve"> </w:t>
      </w:r>
      <w:r w:rsidR="00C45D4B">
        <w:rPr>
          <w:rFonts w:ascii="宋体" w:eastAsia="宋体" w:hAnsi="宋体" w:hint="eastAsia"/>
          <w:sz w:val="24"/>
        </w:rPr>
        <w:t>遵循国家新医改规划与部署的总体要求，从医院的信息化建设实际情况出发，建设方向为：</w:t>
      </w:r>
    </w:p>
    <w:p w14:paraId="7D04FA51" w14:textId="77777777" w:rsidR="00C45D4B" w:rsidRDefault="00C45D4B" w:rsidP="00C45D4B">
      <w:pPr>
        <w:spacing w:line="360" w:lineRule="auto"/>
        <w:ind w:firstLineChars="200" w:firstLine="480"/>
        <w:jc w:val="left"/>
        <w:rPr>
          <w:rFonts w:ascii="宋体" w:eastAsia="宋体" w:hAnsi="宋体"/>
          <w:sz w:val="24"/>
        </w:rPr>
      </w:pPr>
      <w:r>
        <w:rPr>
          <w:rFonts w:ascii="宋体" w:eastAsia="宋体" w:hAnsi="宋体" w:hint="eastAsia"/>
          <w:sz w:val="24"/>
        </w:rPr>
        <w:t>（1）推进应用全面覆盖，促进能力整体提升；</w:t>
      </w:r>
    </w:p>
    <w:p w14:paraId="4303EE5C" w14:textId="77777777" w:rsidR="00C45D4B" w:rsidRDefault="00C45D4B" w:rsidP="00C45D4B">
      <w:pPr>
        <w:spacing w:line="360" w:lineRule="auto"/>
        <w:ind w:firstLineChars="200" w:firstLine="480"/>
        <w:jc w:val="left"/>
        <w:rPr>
          <w:rFonts w:ascii="宋体" w:eastAsia="宋体" w:hAnsi="宋体"/>
          <w:sz w:val="24"/>
        </w:rPr>
      </w:pPr>
      <w:r>
        <w:rPr>
          <w:rFonts w:ascii="宋体" w:eastAsia="宋体" w:hAnsi="宋体" w:hint="eastAsia"/>
          <w:sz w:val="24"/>
        </w:rPr>
        <w:t>（2）集成化工作平台，提升医护工作体验。以集成化一体化医护工作平台为基础，提供同质化、一体化、集成化的用户体验，整体提升工作效率；</w:t>
      </w:r>
    </w:p>
    <w:p w14:paraId="08DC1FDC" w14:textId="77777777" w:rsidR="00C45D4B" w:rsidRDefault="00C45D4B" w:rsidP="00C45D4B">
      <w:pPr>
        <w:spacing w:line="360" w:lineRule="auto"/>
        <w:ind w:firstLineChars="200" w:firstLine="480"/>
        <w:jc w:val="left"/>
        <w:rPr>
          <w:rFonts w:ascii="宋体" w:eastAsia="宋体" w:hAnsi="宋体"/>
          <w:sz w:val="24"/>
        </w:rPr>
      </w:pPr>
      <w:r>
        <w:rPr>
          <w:rFonts w:ascii="宋体" w:eastAsia="宋体" w:hAnsi="宋体" w:hint="eastAsia"/>
          <w:sz w:val="24"/>
        </w:rPr>
        <w:t>（3）强化医院质量控制，促进医院内涵建设。通过信息系统建设强化医院质量控制，促进医疗质量提升，规避医疗风险，创新就医模式、提升用户就医体验。</w:t>
      </w:r>
    </w:p>
    <w:p w14:paraId="11283F14" w14:textId="7FBEE5A1" w:rsidR="006B1FB1" w:rsidRDefault="00FF5EC1" w:rsidP="00C45D4B">
      <w:pPr>
        <w:spacing w:line="360" w:lineRule="auto"/>
        <w:jc w:val="left"/>
        <w:rPr>
          <w:rFonts w:ascii="宋体" w:eastAsia="宋体" w:hAnsi="宋体" w:cs="宋体"/>
          <w:b/>
          <w:sz w:val="24"/>
          <w:szCs w:val="24"/>
        </w:rPr>
      </w:pPr>
      <w:r w:rsidRPr="006331AB">
        <w:rPr>
          <w:rFonts w:ascii="宋体" w:eastAsia="宋体" w:hAnsi="宋体" w:cs="宋体" w:hint="eastAsia"/>
          <w:b/>
          <w:sz w:val="24"/>
          <w:szCs w:val="24"/>
        </w:rPr>
        <w:t>二</w:t>
      </w:r>
      <w:r w:rsidR="00343F6B" w:rsidRPr="006331AB">
        <w:rPr>
          <w:rFonts w:ascii="宋体" w:eastAsia="宋体" w:hAnsi="宋体" w:cs="宋体" w:hint="eastAsia"/>
          <w:b/>
          <w:sz w:val="24"/>
          <w:szCs w:val="24"/>
        </w:rPr>
        <w:t>、</w:t>
      </w:r>
      <w:bookmarkStart w:id="16" w:name="_Hlk143936753"/>
      <w:r w:rsidR="00E16093" w:rsidRPr="006331AB">
        <w:rPr>
          <w:rFonts w:ascii="宋体" w:eastAsia="宋体" w:hAnsi="宋体" w:cs="宋体" w:hint="eastAsia"/>
          <w:b/>
          <w:sz w:val="24"/>
          <w:szCs w:val="24"/>
        </w:rPr>
        <w:t>采购</w:t>
      </w:r>
      <w:r w:rsidR="00447ADE" w:rsidRPr="006331AB">
        <w:rPr>
          <w:rFonts w:ascii="宋体" w:eastAsia="宋体" w:hAnsi="宋体" w:cs="宋体" w:hint="eastAsia"/>
          <w:b/>
          <w:sz w:val="24"/>
          <w:szCs w:val="24"/>
        </w:rPr>
        <w:t>内容</w:t>
      </w:r>
      <w:r w:rsidR="00E16093" w:rsidRPr="006331AB">
        <w:rPr>
          <w:rFonts w:ascii="宋体" w:eastAsia="宋体" w:hAnsi="宋体" w:cs="宋体" w:hint="eastAsia"/>
          <w:b/>
          <w:sz w:val="24"/>
          <w:szCs w:val="24"/>
        </w:rPr>
        <w:t>及</w:t>
      </w:r>
      <w:r w:rsidR="00530BFD">
        <w:rPr>
          <w:rFonts w:ascii="宋体" w:eastAsia="宋体" w:hAnsi="宋体" w:cs="宋体" w:hint="eastAsia"/>
          <w:b/>
          <w:sz w:val="24"/>
          <w:szCs w:val="24"/>
        </w:rPr>
        <w:t>服务</w:t>
      </w:r>
      <w:r w:rsidR="00E16093" w:rsidRPr="006331AB">
        <w:rPr>
          <w:rFonts w:ascii="宋体" w:eastAsia="宋体" w:hAnsi="宋体" w:cs="宋体" w:hint="eastAsia"/>
          <w:b/>
          <w:sz w:val="24"/>
          <w:szCs w:val="24"/>
        </w:rPr>
        <w:t>要求</w:t>
      </w:r>
      <w:bookmarkEnd w:id="16"/>
    </w:p>
    <w:p w14:paraId="1F89F959" w14:textId="2B3E2E1A" w:rsidR="002474D6" w:rsidRPr="002474D6" w:rsidRDefault="002474D6">
      <w:pPr>
        <w:pStyle w:val="aff3"/>
        <w:keepNext/>
        <w:keepLines/>
        <w:numPr>
          <w:ilvl w:val="0"/>
          <w:numId w:val="14"/>
        </w:numPr>
        <w:spacing w:line="360" w:lineRule="auto"/>
        <w:ind w:firstLineChars="0"/>
        <w:jc w:val="left"/>
        <w:outlineLvl w:val="0"/>
        <w:rPr>
          <w:b/>
          <w:bCs/>
          <w:kern w:val="44"/>
          <w:sz w:val="32"/>
          <w:szCs w:val="32"/>
        </w:rPr>
      </w:pPr>
      <w:bookmarkStart w:id="17" w:name="_Toc120868279"/>
      <w:bookmarkStart w:id="18" w:name="_Toc145272548"/>
      <w:bookmarkStart w:id="19" w:name="_Toc128510513"/>
      <w:r>
        <w:rPr>
          <w:rFonts w:hint="eastAsia"/>
          <w:b/>
          <w:bCs/>
          <w:kern w:val="44"/>
          <w:sz w:val="32"/>
          <w:szCs w:val="32"/>
        </w:rPr>
        <w:lastRenderedPageBreak/>
        <w:t>建设</w:t>
      </w:r>
      <w:bookmarkEnd w:id="17"/>
      <w:bookmarkEnd w:id="18"/>
      <w:bookmarkEnd w:id="19"/>
      <w:r>
        <w:rPr>
          <w:rFonts w:hint="eastAsia"/>
          <w:b/>
          <w:bCs/>
          <w:kern w:val="44"/>
          <w:sz w:val="32"/>
          <w:szCs w:val="32"/>
        </w:rPr>
        <w:t>清单</w:t>
      </w:r>
    </w:p>
    <w:tbl>
      <w:tblPr>
        <w:tblStyle w:val="afd"/>
        <w:tblpPr w:leftFromText="180" w:rightFromText="180" w:vertAnchor="page" w:horzAnchor="page" w:tblpXSpec="center" w:tblpY="2717"/>
        <w:tblOverlap w:val="never"/>
        <w:tblW w:w="8522" w:type="dxa"/>
        <w:tblLook w:val="04A0" w:firstRow="1" w:lastRow="0" w:firstColumn="1" w:lastColumn="0" w:noHBand="0" w:noVBand="1"/>
      </w:tblPr>
      <w:tblGrid>
        <w:gridCol w:w="1113"/>
        <w:gridCol w:w="2295"/>
        <w:gridCol w:w="2355"/>
        <w:gridCol w:w="1054"/>
        <w:gridCol w:w="1705"/>
      </w:tblGrid>
      <w:tr w:rsidR="002474D6" w14:paraId="6C268C36" w14:textId="77777777" w:rsidTr="002474D6">
        <w:trPr>
          <w:trHeight w:val="521"/>
        </w:trPr>
        <w:tc>
          <w:tcPr>
            <w:tcW w:w="1113" w:type="dxa"/>
            <w:vAlign w:val="center"/>
          </w:tcPr>
          <w:p w14:paraId="0B2F9A63" w14:textId="77777777" w:rsidR="002474D6" w:rsidRDefault="002474D6" w:rsidP="00D83343">
            <w:pPr>
              <w:adjustRightInd w:val="0"/>
              <w:snapToGrid w:val="0"/>
              <w:jc w:val="center"/>
              <w:rPr>
                <w:rFonts w:ascii="微软雅黑" w:eastAsia="微软雅黑" w:hAnsi="微软雅黑" w:cs="微软雅黑"/>
                <w:sz w:val="20"/>
                <w:szCs w:val="20"/>
              </w:rPr>
            </w:pPr>
            <w:r>
              <w:rPr>
                <w:rFonts w:ascii="微软雅黑" w:eastAsia="微软雅黑" w:hAnsi="微软雅黑" w:cs="微软雅黑" w:hint="eastAsia"/>
                <w:sz w:val="20"/>
                <w:szCs w:val="20"/>
              </w:rPr>
              <w:t>序号</w:t>
            </w:r>
          </w:p>
        </w:tc>
        <w:tc>
          <w:tcPr>
            <w:tcW w:w="2295" w:type="dxa"/>
            <w:vAlign w:val="center"/>
          </w:tcPr>
          <w:p w14:paraId="3C426D48" w14:textId="77777777" w:rsidR="002474D6" w:rsidRDefault="002474D6" w:rsidP="00D83343">
            <w:pPr>
              <w:adjustRightInd w:val="0"/>
              <w:snapToGrid w:val="0"/>
              <w:jc w:val="center"/>
              <w:rPr>
                <w:rFonts w:ascii="微软雅黑" w:eastAsia="微软雅黑" w:hAnsi="微软雅黑" w:cs="微软雅黑"/>
                <w:sz w:val="20"/>
                <w:szCs w:val="20"/>
              </w:rPr>
            </w:pPr>
            <w:r>
              <w:rPr>
                <w:rFonts w:ascii="微软雅黑" w:eastAsia="微软雅黑" w:hAnsi="微软雅黑" w:cs="微软雅黑" w:hint="eastAsia"/>
                <w:sz w:val="20"/>
                <w:szCs w:val="20"/>
              </w:rPr>
              <w:t>名称</w:t>
            </w:r>
          </w:p>
        </w:tc>
        <w:tc>
          <w:tcPr>
            <w:tcW w:w="2355" w:type="dxa"/>
            <w:vAlign w:val="center"/>
          </w:tcPr>
          <w:p w14:paraId="5B67282A" w14:textId="77777777" w:rsidR="002474D6" w:rsidRDefault="002474D6" w:rsidP="00D83343">
            <w:pPr>
              <w:adjustRightInd w:val="0"/>
              <w:snapToGrid w:val="0"/>
              <w:jc w:val="center"/>
              <w:rPr>
                <w:rFonts w:ascii="微软雅黑" w:eastAsia="微软雅黑" w:hAnsi="微软雅黑" w:cs="微软雅黑"/>
                <w:sz w:val="20"/>
                <w:szCs w:val="20"/>
              </w:rPr>
            </w:pPr>
            <w:r>
              <w:rPr>
                <w:rFonts w:ascii="微软雅黑" w:eastAsia="微软雅黑" w:hAnsi="微软雅黑" w:cs="微软雅黑" w:hint="eastAsia"/>
                <w:sz w:val="20"/>
                <w:szCs w:val="20"/>
              </w:rPr>
              <w:t>系统</w:t>
            </w:r>
          </w:p>
        </w:tc>
        <w:tc>
          <w:tcPr>
            <w:tcW w:w="1054" w:type="dxa"/>
            <w:vAlign w:val="center"/>
          </w:tcPr>
          <w:p w14:paraId="1F7CB843" w14:textId="77777777" w:rsidR="002474D6" w:rsidRDefault="002474D6" w:rsidP="00D83343">
            <w:pPr>
              <w:adjustRightInd w:val="0"/>
              <w:snapToGrid w:val="0"/>
              <w:jc w:val="center"/>
              <w:rPr>
                <w:rFonts w:ascii="微软雅黑" w:eastAsia="微软雅黑" w:hAnsi="微软雅黑" w:cs="微软雅黑"/>
                <w:sz w:val="20"/>
                <w:szCs w:val="20"/>
              </w:rPr>
            </w:pPr>
            <w:r>
              <w:rPr>
                <w:rFonts w:ascii="微软雅黑" w:eastAsia="微软雅黑" w:hAnsi="微软雅黑" w:cs="微软雅黑" w:hint="eastAsia"/>
                <w:sz w:val="20"/>
                <w:szCs w:val="20"/>
              </w:rPr>
              <w:t>数量</w:t>
            </w:r>
          </w:p>
        </w:tc>
        <w:tc>
          <w:tcPr>
            <w:tcW w:w="1705" w:type="dxa"/>
            <w:vAlign w:val="center"/>
          </w:tcPr>
          <w:p w14:paraId="0EB5B67D" w14:textId="77777777" w:rsidR="002474D6" w:rsidRDefault="002474D6" w:rsidP="00D83343">
            <w:pPr>
              <w:adjustRightInd w:val="0"/>
              <w:snapToGrid w:val="0"/>
              <w:jc w:val="center"/>
              <w:rPr>
                <w:rFonts w:ascii="微软雅黑" w:eastAsia="微软雅黑" w:hAnsi="微软雅黑" w:cs="微软雅黑"/>
                <w:sz w:val="20"/>
                <w:szCs w:val="20"/>
              </w:rPr>
            </w:pPr>
            <w:r>
              <w:rPr>
                <w:rFonts w:ascii="微软雅黑" w:eastAsia="微软雅黑" w:hAnsi="微软雅黑" w:cs="微软雅黑" w:hint="eastAsia"/>
                <w:sz w:val="20"/>
                <w:szCs w:val="20"/>
              </w:rPr>
              <w:t>单位</w:t>
            </w:r>
          </w:p>
        </w:tc>
      </w:tr>
      <w:tr w:rsidR="002474D6" w14:paraId="56E4508B" w14:textId="77777777" w:rsidTr="002474D6">
        <w:trPr>
          <w:trHeight w:val="733"/>
        </w:trPr>
        <w:tc>
          <w:tcPr>
            <w:tcW w:w="1113" w:type="dxa"/>
            <w:vAlign w:val="bottom"/>
          </w:tcPr>
          <w:p w14:paraId="1DDDD34E"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w:t>
            </w:r>
          </w:p>
        </w:tc>
        <w:tc>
          <w:tcPr>
            <w:tcW w:w="2295" w:type="dxa"/>
            <w:vMerge w:val="restart"/>
            <w:vAlign w:val="center"/>
          </w:tcPr>
          <w:p w14:paraId="62000929"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运营管理</w:t>
            </w:r>
          </w:p>
        </w:tc>
        <w:tc>
          <w:tcPr>
            <w:tcW w:w="2355" w:type="dxa"/>
            <w:vAlign w:val="center"/>
          </w:tcPr>
          <w:p w14:paraId="366C6215"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门诊挂号预约管理系统</w:t>
            </w:r>
          </w:p>
        </w:tc>
        <w:tc>
          <w:tcPr>
            <w:tcW w:w="1054" w:type="dxa"/>
            <w:vAlign w:val="center"/>
          </w:tcPr>
          <w:p w14:paraId="76FB8097"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29810D34"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C2B0453" w14:textId="77777777" w:rsidTr="002474D6">
        <w:tc>
          <w:tcPr>
            <w:tcW w:w="1113" w:type="dxa"/>
            <w:vAlign w:val="bottom"/>
          </w:tcPr>
          <w:p w14:paraId="0FF2B75F"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w:t>
            </w:r>
          </w:p>
        </w:tc>
        <w:tc>
          <w:tcPr>
            <w:tcW w:w="2295" w:type="dxa"/>
            <w:vMerge/>
            <w:vAlign w:val="center"/>
          </w:tcPr>
          <w:p w14:paraId="6D7166F0"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32870491"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门急诊挂号管理系统</w:t>
            </w:r>
          </w:p>
        </w:tc>
        <w:tc>
          <w:tcPr>
            <w:tcW w:w="1054" w:type="dxa"/>
            <w:vAlign w:val="center"/>
          </w:tcPr>
          <w:p w14:paraId="00C7006D"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6D680F97"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5B040FC5" w14:textId="77777777" w:rsidTr="002474D6">
        <w:tc>
          <w:tcPr>
            <w:tcW w:w="1113" w:type="dxa"/>
            <w:vAlign w:val="bottom"/>
          </w:tcPr>
          <w:p w14:paraId="2951BBE5"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w:t>
            </w:r>
          </w:p>
        </w:tc>
        <w:tc>
          <w:tcPr>
            <w:tcW w:w="2295" w:type="dxa"/>
            <w:vMerge/>
            <w:vAlign w:val="center"/>
          </w:tcPr>
          <w:p w14:paraId="3FA20E91"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4715AA5D"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门急诊收费管理系统</w:t>
            </w:r>
          </w:p>
        </w:tc>
        <w:tc>
          <w:tcPr>
            <w:tcW w:w="1054" w:type="dxa"/>
            <w:vAlign w:val="center"/>
          </w:tcPr>
          <w:p w14:paraId="25359BE3"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14AA0EBC"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022BC813" w14:textId="77777777" w:rsidTr="002474D6">
        <w:tc>
          <w:tcPr>
            <w:tcW w:w="1113" w:type="dxa"/>
            <w:vAlign w:val="bottom"/>
          </w:tcPr>
          <w:p w14:paraId="45DDF1BA"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w:t>
            </w:r>
          </w:p>
        </w:tc>
        <w:tc>
          <w:tcPr>
            <w:tcW w:w="2295" w:type="dxa"/>
            <w:vMerge/>
            <w:vAlign w:val="center"/>
          </w:tcPr>
          <w:p w14:paraId="6E8F3B64"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07E66ED5"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门诊预付费就医</w:t>
            </w:r>
          </w:p>
        </w:tc>
        <w:tc>
          <w:tcPr>
            <w:tcW w:w="1054" w:type="dxa"/>
            <w:vAlign w:val="center"/>
          </w:tcPr>
          <w:p w14:paraId="2E368C77"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7DB775B6"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1ECE5BC" w14:textId="77777777" w:rsidTr="002474D6">
        <w:tc>
          <w:tcPr>
            <w:tcW w:w="1113" w:type="dxa"/>
            <w:vAlign w:val="bottom"/>
          </w:tcPr>
          <w:p w14:paraId="64A7253E"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5</w:t>
            </w:r>
          </w:p>
        </w:tc>
        <w:tc>
          <w:tcPr>
            <w:tcW w:w="2295" w:type="dxa"/>
            <w:vMerge/>
            <w:vAlign w:val="center"/>
          </w:tcPr>
          <w:p w14:paraId="7B4C9908"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4497D320"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配置管理系统</w:t>
            </w:r>
          </w:p>
        </w:tc>
        <w:tc>
          <w:tcPr>
            <w:tcW w:w="1054" w:type="dxa"/>
            <w:vAlign w:val="center"/>
          </w:tcPr>
          <w:p w14:paraId="0F8B38FC"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6B15E486"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59622CF" w14:textId="77777777" w:rsidTr="002474D6">
        <w:tc>
          <w:tcPr>
            <w:tcW w:w="1113" w:type="dxa"/>
            <w:vAlign w:val="bottom"/>
          </w:tcPr>
          <w:p w14:paraId="38363D48"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6</w:t>
            </w:r>
          </w:p>
        </w:tc>
        <w:tc>
          <w:tcPr>
            <w:tcW w:w="2295" w:type="dxa"/>
            <w:vMerge/>
            <w:vAlign w:val="center"/>
          </w:tcPr>
          <w:p w14:paraId="13D9C0C9"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23C59964"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出入院管理系统</w:t>
            </w:r>
          </w:p>
        </w:tc>
        <w:tc>
          <w:tcPr>
            <w:tcW w:w="1054" w:type="dxa"/>
            <w:vAlign w:val="center"/>
          </w:tcPr>
          <w:p w14:paraId="6E9A57E8"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322B6388"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4598094" w14:textId="77777777" w:rsidTr="002474D6">
        <w:tc>
          <w:tcPr>
            <w:tcW w:w="1113" w:type="dxa"/>
            <w:vAlign w:val="bottom"/>
          </w:tcPr>
          <w:p w14:paraId="2BC24734"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7</w:t>
            </w:r>
          </w:p>
        </w:tc>
        <w:tc>
          <w:tcPr>
            <w:tcW w:w="2295" w:type="dxa"/>
            <w:vMerge/>
            <w:vAlign w:val="center"/>
          </w:tcPr>
          <w:p w14:paraId="57324DDC"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3FE1E510"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医技收费管理系统</w:t>
            </w:r>
          </w:p>
        </w:tc>
        <w:tc>
          <w:tcPr>
            <w:tcW w:w="1054" w:type="dxa"/>
            <w:vAlign w:val="center"/>
          </w:tcPr>
          <w:p w14:paraId="581D5F1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79D6E699"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1626BBAB" w14:textId="77777777" w:rsidTr="002474D6">
        <w:tc>
          <w:tcPr>
            <w:tcW w:w="1113" w:type="dxa"/>
            <w:vAlign w:val="bottom"/>
          </w:tcPr>
          <w:p w14:paraId="38A6977D"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8</w:t>
            </w:r>
          </w:p>
        </w:tc>
        <w:tc>
          <w:tcPr>
            <w:tcW w:w="2295" w:type="dxa"/>
            <w:vMerge/>
            <w:vAlign w:val="center"/>
          </w:tcPr>
          <w:p w14:paraId="6A0E7B90"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48A72565"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手术管理系统</w:t>
            </w:r>
          </w:p>
        </w:tc>
        <w:tc>
          <w:tcPr>
            <w:tcW w:w="1054" w:type="dxa"/>
            <w:vAlign w:val="center"/>
          </w:tcPr>
          <w:p w14:paraId="4F52649D"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26EABB78"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16659517" w14:textId="77777777" w:rsidTr="002474D6">
        <w:tc>
          <w:tcPr>
            <w:tcW w:w="1113" w:type="dxa"/>
            <w:vAlign w:val="bottom"/>
          </w:tcPr>
          <w:p w14:paraId="66FA5720"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9</w:t>
            </w:r>
          </w:p>
        </w:tc>
        <w:tc>
          <w:tcPr>
            <w:tcW w:w="2295" w:type="dxa"/>
            <w:vMerge/>
            <w:vAlign w:val="center"/>
          </w:tcPr>
          <w:p w14:paraId="2CED55D2"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2802220C"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统计报表</w:t>
            </w:r>
          </w:p>
        </w:tc>
        <w:tc>
          <w:tcPr>
            <w:tcW w:w="1054" w:type="dxa"/>
            <w:vAlign w:val="center"/>
          </w:tcPr>
          <w:p w14:paraId="74E0E825"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7336BFB6"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3D70CA75" w14:textId="77777777" w:rsidTr="002474D6">
        <w:tc>
          <w:tcPr>
            <w:tcW w:w="1113" w:type="dxa"/>
            <w:vAlign w:val="bottom"/>
          </w:tcPr>
          <w:p w14:paraId="52156374"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10</w:t>
            </w:r>
          </w:p>
        </w:tc>
        <w:tc>
          <w:tcPr>
            <w:tcW w:w="2295" w:type="dxa"/>
            <w:vMerge/>
            <w:vAlign w:val="center"/>
          </w:tcPr>
          <w:p w14:paraId="199539A7"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0CD16D59"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药库管理系统</w:t>
            </w:r>
          </w:p>
        </w:tc>
        <w:tc>
          <w:tcPr>
            <w:tcW w:w="1054" w:type="dxa"/>
            <w:vAlign w:val="center"/>
          </w:tcPr>
          <w:p w14:paraId="595CB337"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5454348C"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D1B6668" w14:textId="77777777" w:rsidTr="002474D6">
        <w:tc>
          <w:tcPr>
            <w:tcW w:w="1113" w:type="dxa"/>
            <w:vAlign w:val="bottom"/>
          </w:tcPr>
          <w:p w14:paraId="2B13BE0D"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11</w:t>
            </w:r>
          </w:p>
        </w:tc>
        <w:tc>
          <w:tcPr>
            <w:tcW w:w="2295" w:type="dxa"/>
            <w:vMerge/>
            <w:vAlign w:val="center"/>
          </w:tcPr>
          <w:p w14:paraId="2F6EC081"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46DBEF27"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门诊药房管理系统</w:t>
            </w:r>
          </w:p>
        </w:tc>
        <w:tc>
          <w:tcPr>
            <w:tcW w:w="1054" w:type="dxa"/>
            <w:vAlign w:val="center"/>
          </w:tcPr>
          <w:p w14:paraId="7E728048"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09B0578D"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0C344DBA" w14:textId="77777777" w:rsidTr="002474D6">
        <w:tc>
          <w:tcPr>
            <w:tcW w:w="1113" w:type="dxa"/>
            <w:vAlign w:val="bottom"/>
          </w:tcPr>
          <w:p w14:paraId="2F3487BD"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12</w:t>
            </w:r>
          </w:p>
        </w:tc>
        <w:tc>
          <w:tcPr>
            <w:tcW w:w="2295" w:type="dxa"/>
            <w:vMerge/>
            <w:vAlign w:val="center"/>
          </w:tcPr>
          <w:p w14:paraId="0D481CFA"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228C68F5"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住院药房管理系统</w:t>
            </w:r>
          </w:p>
        </w:tc>
        <w:tc>
          <w:tcPr>
            <w:tcW w:w="1054" w:type="dxa"/>
            <w:vAlign w:val="center"/>
          </w:tcPr>
          <w:p w14:paraId="7FA33313"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32EB6952"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1118FA79" w14:textId="77777777" w:rsidTr="002474D6">
        <w:tc>
          <w:tcPr>
            <w:tcW w:w="1113" w:type="dxa"/>
            <w:vAlign w:val="bottom"/>
          </w:tcPr>
          <w:p w14:paraId="4D96915E"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13</w:t>
            </w:r>
          </w:p>
        </w:tc>
        <w:tc>
          <w:tcPr>
            <w:tcW w:w="2295" w:type="dxa"/>
            <w:vMerge/>
            <w:vAlign w:val="center"/>
          </w:tcPr>
          <w:p w14:paraId="245390DA"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34E8BC89"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医疗保险接口</w:t>
            </w:r>
          </w:p>
        </w:tc>
        <w:tc>
          <w:tcPr>
            <w:tcW w:w="1054" w:type="dxa"/>
            <w:vAlign w:val="center"/>
          </w:tcPr>
          <w:p w14:paraId="5F95963B"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08B133B2"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0395665" w14:textId="77777777" w:rsidTr="002474D6">
        <w:tc>
          <w:tcPr>
            <w:tcW w:w="1113" w:type="dxa"/>
            <w:vAlign w:val="bottom"/>
          </w:tcPr>
          <w:p w14:paraId="064DC063"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14</w:t>
            </w:r>
          </w:p>
        </w:tc>
        <w:tc>
          <w:tcPr>
            <w:tcW w:w="2295" w:type="dxa"/>
            <w:vMerge w:val="restart"/>
            <w:vAlign w:val="center"/>
          </w:tcPr>
          <w:p w14:paraId="6FDA53E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临床诊疗</w:t>
            </w:r>
          </w:p>
        </w:tc>
        <w:tc>
          <w:tcPr>
            <w:tcW w:w="2355" w:type="dxa"/>
            <w:vAlign w:val="center"/>
          </w:tcPr>
          <w:p w14:paraId="25D2B39E"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门诊医生工作站系统</w:t>
            </w:r>
          </w:p>
        </w:tc>
        <w:tc>
          <w:tcPr>
            <w:tcW w:w="1054" w:type="dxa"/>
            <w:vAlign w:val="center"/>
          </w:tcPr>
          <w:p w14:paraId="1F418C71"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30B58EF0"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771475EA" w14:textId="77777777" w:rsidTr="002474D6">
        <w:tc>
          <w:tcPr>
            <w:tcW w:w="1113" w:type="dxa"/>
            <w:vAlign w:val="bottom"/>
          </w:tcPr>
          <w:p w14:paraId="72B425EC"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15</w:t>
            </w:r>
          </w:p>
        </w:tc>
        <w:tc>
          <w:tcPr>
            <w:tcW w:w="2295" w:type="dxa"/>
            <w:vMerge/>
            <w:vAlign w:val="center"/>
          </w:tcPr>
          <w:p w14:paraId="041FC8A6"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526129CC"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住院医生工作站系统</w:t>
            </w:r>
          </w:p>
        </w:tc>
        <w:tc>
          <w:tcPr>
            <w:tcW w:w="1054" w:type="dxa"/>
            <w:vAlign w:val="center"/>
          </w:tcPr>
          <w:p w14:paraId="748D585D"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6D83DF25"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074A9D0" w14:textId="77777777" w:rsidTr="002474D6">
        <w:tc>
          <w:tcPr>
            <w:tcW w:w="1113" w:type="dxa"/>
            <w:vAlign w:val="bottom"/>
          </w:tcPr>
          <w:p w14:paraId="66FC8C5D"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16</w:t>
            </w:r>
          </w:p>
        </w:tc>
        <w:tc>
          <w:tcPr>
            <w:tcW w:w="2295" w:type="dxa"/>
            <w:vMerge/>
            <w:vAlign w:val="center"/>
          </w:tcPr>
          <w:p w14:paraId="01A1BD75"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34EDD3AC"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住院临床路径管理系统</w:t>
            </w:r>
          </w:p>
        </w:tc>
        <w:tc>
          <w:tcPr>
            <w:tcW w:w="1054" w:type="dxa"/>
            <w:vAlign w:val="center"/>
          </w:tcPr>
          <w:p w14:paraId="22DE40BC"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436623B5"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708FA90" w14:textId="77777777" w:rsidTr="002474D6">
        <w:tc>
          <w:tcPr>
            <w:tcW w:w="1113" w:type="dxa"/>
            <w:vAlign w:val="bottom"/>
          </w:tcPr>
          <w:p w14:paraId="56A364A2"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17</w:t>
            </w:r>
          </w:p>
        </w:tc>
        <w:tc>
          <w:tcPr>
            <w:tcW w:w="2295" w:type="dxa"/>
            <w:vMerge/>
            <w:vAlign w:val="center"/>
          </w:tcPr>
          <w:p w14:paraId="55586D0C"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3C5C492A"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住院护士工作站系统</w:t>
            </w:r>
          </w:p>
        </w:tc>
        <w:tc>
          <w:tcPr>
            <w:tcW w:w="1054" w:type="dxa"/>
            <w:vAlign w:val="center"/>
          </w:tcPr>
          <w:p w14:paraId="3B6FA800"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458CD660"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09C42C1C" w14:textId="77777777" w:rsidTr="002474D6">
        <w:tc>
          <w:tcPr>
            <w:tcW w:w="1113" w:type="dxa"/>
            <w:vAlign w:val="bottom"/>
          </w:tcPr>
          <w:p w14:paraId="3E815069"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18</w:t>
            </w:r>
          </w:p>
        </w:tc>
        <w:tc>
          <w:tcPr>
            <w:tcW w:w="2295" w:type="dxa"/>
            <w:vMerge w:val="restart"/>
            <w:vAlign w:val="center"/>
          </w:tcPr>
          <w:p w14:paraId="01F6ADC8"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电子病历</w:t>
            </w:r>
          </w:p>
        </w:tc>
        <w:tc>
          <w:tcPr>
            <w:tcW w:w="2355" w:type="dxa"/>
            <w:vAlign w:val="center"/>
          </w:tcPr>
          <w:p w14:paraId="6F7578C4"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住院电子病历信息系统</w:t>
            </w:r>
          </w:p>
        </w:tc>
        <w:tc>
          <w:tcPr>
            <w:tcW w:w="1054" w:type="dxa"/>
            <w:vAlign w:val="center"/>
          </w:tcPr>
          <w:p w14:paraId="08A6F05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0760059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6CA9DAF7" w14:textId="77777777" w:rsidTr="002474D6">
        <w:tc>
          <w:tcPr>
            <w:tcW w:w="1113" w:type="dxa"/>
            <w:vAlign w:val="bottom"/>
          </w:tcPr>
          <w:p w14:paraId="45DCDA01"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lastRenderedPageBreak/>
              <w:t>19</w:t>
            </w:r>
          </w:p>
        </w:tc>
        <w:tc>
          <w:tcPr>
            <w:tcW w:w="2295" w:type="dxa"/>
            <w:vMerge/>
            <w:vAlign w:val="center"/>
          </w:tcPr>
          <w:p w14:paraId="44A43C2B"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6BA5155C"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门诊电子病历信息系统</w:t>
            </w:r>
          </w:p>
        </w:tc>
        <w:tc>
          <w:tcPr>
            <w:tcW w:w="1054" w:type="dxa"/>
            <w:vAlign w:val="center"/>
          </w:tcPr>
          <w:p w14:paraId="37315F29"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7C1C81BB"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65C012E1" w14:textId="77777777" w:rsidTr="002474D6">
        <w:tc>
          <w:tcPr>
            <w:tcW w:w="1113" w:type="dxa"/>
            <w:vAlign w:val="bottom"/>
          </w:tcPr>
          <w:p w14:paraId="4B4235A2"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20</w:t>
            </w:r>
          </w:p>
        </w:tc>
        <w:tc>
          <w:tcPr>
            <w:tcW w:w="2295" w:type="dxa"/>
            <w:vMerge/>
            <w:vAlign w:val="center"/>
          </w:tcPr>
          <w:p w14:paraId="46106417"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7DDC90D5"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护理电子病历信息系统</w:t>
            </w:r>
          </w:p>
        </w:tc>
        <w:tc>
          <w:tcPr>
            <w:tcW w:w="1054" w:type="dxa"/>
            <w:vAlign w:val="center"/>
          </w:tcPr>
          <w:p w14:paraId="11AD2A5A"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3B3E729F"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5FA92C8D" w14:textId="77777777" w:rsidTr="002474D6">
        <w:trPr>
          <w:trHeight w:val="870"/>
        </w:trPr>
        <w:tc>
          <w:tcPr>
            <w:tcW w:w="1113" w:type="dxa"/>
            <w:vAlign w:val="bottom"/>
          </w:tcPr>
          <w:p w14:paraId="14A128C5"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21</w:t>
            </w:r>
          </w:p>
        </w:tc>
        <w:tc>
          <w:tcPr>
            <w:tcW w:w="2295" w:type="dxa"/>
            <w:vMerge w:val="restart"/>
            <w:vAlign w:val="center"/>
          </w:tcPr>
          <w:p w14:paraId="05A5B7A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医技管理</w:t>
            </w:r>
          </w:p>
        </w:tc>
        <w:tc>
          <w:tcPr>
            <w:tcW w:w="2355" w:type="dxa"/>
            <w:vAlign w:val="center"/>
          </w:tcPr>
          <w:p w14:paraId="418444D5"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实验室信息管理系统（LIS）</w:t>
            </w:r>
          </w:p>
        </w:tc>
        <w:tc>
          <w:tcPr>
            <w:tcW w:w="1054" w:type="dxa"/>
            <w:vAlign w:val="center"/>
          </w:tcPr>
          <w:p w14:paraId="0A51892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75086F77"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72BD598A" w14:textId="77777777" w:rsidTr="002474D6">
        <w:tc>
          <w:tcPr>
            <w:tcW w:w="1113" w:type="dxa"/>
            <w:vAlign w:val="bottom"/>
          </w:tcPr>
          <w:p w14:paraId="781F1508"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22</w:t>
            </w:r>
          </w:p>
        </w:tc>
        <w:tc>
          <w:tcPr>
            <w:tcW w:w="2295" w:type="dxa"/>
            <w:vMerge/>
            <w:vAlign w:val="center"/>
          </w:tcPr>
          <w:p w14:paraId="5B76BEC1"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7580CCD9"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微生物检验</w:t>
            </w:r>
          </w:p>
        </w:tc>
        <w:tc>
          <w:tcPr>
            <w:tcW w:w="1054" w:type="dxa"/>
            <w:vAlign w:val="center"/>
          </w:tcPr>
          <w:p w14:paraId="693F9FC2"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48E0CA4A"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60A4A8BD" w14:textId="77777777" w:rsidTr="002474D6">
        <w:tc>
          <w:tcPr>
            <w:tcW w:w="1113" w:type="dxa"/>
            <w:vAlign w:val="bottom"/>
          </w:tcPr>
          <w:p w14:paraId="6520E91C"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23</w:t>
            </w:r>
          </w:p>
        </w:tc>
        <w:tc>
          <w:tcPr>
            <w:tcW w:w="2295" w:type="dxa"/>
            <w:vMerge/>
            <w:vAlign w:val="center"/>
          </w:tcPr>
          <w:p w14:paraId="3A9BB941"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031EC38A"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全院危急值</w:t>
            </w:r>
          </w:p>
        </w:tc>
        <w:tc>
          <w:tcPr>
            <w:tcW w:w="1054" w:type="dxa"/>
            <w:vAlign w:val="center"/>
          </w:tcPr>
          <w:p w14:paraId="4E403F34"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11C57EF8"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603F6C3C" w14:textId="77777777" w:rsidTr="002474D6">
        <w:tc>
          <w:tcPr>
            <w:tcW w:w="1113" w:type="dxa"/>
            <w:vAlign w:val="bottom"/>
          </w:tcPr>
          <w:p w14:paraId="27EA40CA"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24</w:t>
            </w:r>
          </w:p>
        </w:tc>
        <w:tc>
          <w:tcPr>
            <w:tcW w:w="2295" w:type="dxa"/>
            <w:vAlign w:val="center"/>
          </w:tcPr>
          <w:p w14:paraId="60C44EF6"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统一支付</w:t>
            </w:r>
          </w:p>
        </w:tc>
        <w:tc>
          <w:tcPr>
            <w:tcW w:w="2355" w:type="dxa"/>
            <w:vAlign w:val="center"/>
          </w:tcPr>
          <w:p w14:paraId="66161B71"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对账平台、线上</w:t>
            </w:r>
            <w:proofErr w:type="gramStart"/>
            <w:r>
              <w:rPr>
                <w:rFonts w:ascii="微软雅黑" w:eastAsia="微软雅黑" w:hAnsi="微软雅黑" w:cs="微软雅黑" w:hint="eastAsia"/>
                <w:color w:val="000000"/>
                <w:kern w:val="0"/>
                <w:sz w:val="20"/>
                <w:szCs w:val="20"/>
                <w:lang w:bidi="ar"/>
              </w:rPr>
              <w:t>医</w:t>
            </w:r>
            <w:proofErr w:type="gramEnd"/>
            <w:r>
              <w:rPr>
                <w:rFonts w:ascii="微软雅黑" w:eastAsia="微软雅黑" w:hAnsi="微软雅黑" w:cs="微软雅黑" w:hint="eastAsia"/>
                <w:color w:val="000000"/>
                <w:kern w:val="0"/>
                <w:sz w:val="20"/>
                <w:szCs w:val="20"/>
                <w:lang w:bidi="ar"/>
              </w:rPr>
              <w:t>保支付、</w:t>
            </w:r>
            <w:proofErr w:type="gramStart"/>
            <w:r>
              <w:rPr>
                <w:rFonts w:ascii="微软雅黑" w:eastAsia="微软雅黑" w:hAnsi="微软雅黑" w:cs="微软雅黑" w:hint="eastAsia"/>
                <w:color w:val="000000"/>
                <w:kern w:val="0"/>
                <w:sz w:val="20"/>
                <w:szCs w:val="20"/>
                <w:lang w:bidi="ar"/>
              </w:rPr>
              <w:t>诊间支付</w:t>
            </w:r>
            <w:proofErr w:type="gramEnd"/>
          </w:p>
        </w:tc>
        <w:tc>
          <w:tcPr>
            <w:tcW w:w="1054" w:type="dxa"/>
            <w:vAlign w:val="center"/>
          </w:tcPr>
          <w:p w14:paraId="7927A35A"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00B2A3B8"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79B119E5" w14:textId="77777777" w:rsidTr="002474D6">
        <w:tc>
          <w:tcPr>
            <w:tcW w:w="1113" w:type="dxa"/>
            <w:vAlign w:val="bottom"/>
          </w:tcPr>
          <w:p w14:paraId="7C2821F2"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25</w:t>
            </w:r>
          </w:p>
        </w:tc>
        <w:tc>
          <w:tcPr>
            <w:tcW w:w="2295" w:type="dxa"/>
            <w:vAlign w:val="center"/>
          </w:tcPr>
          <w:p w14:paraId="2AAB38A7"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电子签名</w:t>
            </w:r>
          </w:p>
        </w:tc>
        <w:tc>
          <w:tcPr>
            <w:tcW w:w="2355" w:type="dxa"/>
            <w:vAlign w:val="center"/>
          </w:tcPr>
          <w:p w14:paraId="05A91C56"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proofErr w:type="gramStart"/>
            <w:r>
              <w:rPr>
                <w:rFonts w:ascii="微软雅黑" w:eastAsia="微软雅黑" w:hAnsi="微软雅黑" w:cs="微软雅黑" w:hint="eastAsia"/>
                <w:color w:val="000000"/>
                <w:kern w:val="0"/>
                <w:sz w:val="20"/>
                <w:szCs w:val="20"/>
                <w:lang w:bidi="ar"/>
              </w:rPr>
              <w:t>医</w:t>
            </w:r>
            <w:proofErr w:type="gramEnd"/>
            <w:r>
              <w:rPr>
                <w:rFonts w:ascii="微软雅黑" w:eastAsia="微软雅黑" w:hAnsi="微软雅黑" w:cs="微软雅黑" w:hint="eastAsia"/>
                <w:color w:val="000000"/>
                <w:kern w:val="0"/>
                <w:sz w:val="20"/>
                <w:szCs w:val="20"/>
                <w:lang w:bidi="ar"/>
              </w:rPr>
              <w:t>、护、</w:t>
            </w:r>
            <w:proofErr w:type="gramStart"/>
            <w:r>
              <w:rPr>
                <w:rFonts w:ascii="微软雅黑" w:eastAsia="微软雅黑" w:hAnsi="微软雅黑" w:cs="微软雅黑" w:hint="eastAsia"/>
                <w:color w:val="000000"/>
                <w:kern w:val="0"/>
                <w:sz w:val="20"/>
                <w:szCs w:val="20"/>
                <w:lang w:bidi="ar"/>
              </w:rPr>
              <w:t>技电子</w:t>
            </w:r>
            <w:proofErr w:type="gramEnd"/>
            <w:r>
              <w:rPr>
                <w:rFonts w:ascii="微软雅黑" w:eastAsia="微软雅黑" w:hAnsi="微软雅黑" w:cs="微软雅黑" w:hint="eastAsia"/>
                <w:color w:val="000000"/>
                <w:kern w:val="0"/>
                <w:sz w:val="20"/>
                <w:szCs w:val="20"/>
                <w:lang w:bidi="ar"/>
              </w:rPr>
              <w:t>认证</w:t>
            </w:r>
          </w:p>
        </w:tc>
        <w:tc>
          <w:tcPr>
            <w:tcW w:w="1054" w:type="dxa"/>
            <w:vAlign w:val="center"/>
          </w:tcPr>
          <w:p w14:paraId="43B0D586"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71FC5E0D"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64BB748C" w14:textId="77777777" w:rsidTr="002474D6">
        <w:tc>
          <w:tcPr>
            <w:tcW w:w="1113" w:type="dxa"/>
            <w:vAlign w:val="bottom"/>
          </w:tcPr>
          <w:p w14:paraId="1A3B6C17"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26</w:t>
            </w:r>
          </w:p>
        </w:tc>
        <w:tc>
          <w:tcPr>
            <w:tcW w:w="2295" w:type="dxa"/>
            <w:vMerge w:val="restart"/>
            <w:vAlign w:val="center"/>
          </w:tcPr>
          <w:p w14:paraId="74AE789B"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接口改造</w:t>
            </w:r>
          </w:p>
        </w:tc>
        <w:tc>
          <w:tcPr>
            <w:tcW w:w="2355" w:type="dxa"/>
            <w:vAlign w:val="center"/>
          </w:tcPr>
          <w:p w14:paraId="6455D2BC"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proofErr w:type="gramStart"/>
            <w:r>
              <w:rPr>
                <w:rFonts w:ascii="微软雅黑" w:eastAsia="微软雅黑" w:hAnsi="微软雅黑" w:cs="微软雅黑" w:hint="eastAsia"/>
                <w:color w:val="000000"/>
                <w:kern w:val="0"/>
                <w:sz w:val="20"/>
                <w:szCs w:val="20"/>
                <w:lang w:bidi="ar"/>
              </w:rPr>
              <w:t>医保贯标改造</w:t>
            </w:r>
            <w:proofErr w:type="gramEnd"/>
          </w:p>
        </w:tc>
        <w:tc>
          <w:tcPr>
            <w:tcW w:w="1054" w:type="dxa"/>
            <w:vAlign w:val="center"/>
          </w:tcPr>
          <w:p w14:paraId="4B825D06"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63378A24"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5634F788" w14:textId="77777777" w:rsidTr="002474D6">
        <w:tc>
          <w:tcPr>
            <w:tcW w:w="1113" w:type="dxa"/>
            <w:vAlign w:val="bottom"/>
          </w:tcPr>
          <w:p w14:paraId="0673072A"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27</w:t>
            </w:r>
          </w:p>
        </w:tc>
        <w:tc>
          <w:tcPr>
            <w:tcW w:w="2295" w:type="dxa"/>
            <w:vMerge/>
            <w:vAlign w:val="center"/>
          </w:tcPr>
          <w:p w14:paraId="05E683BE"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7758CD50"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proofErr w:type="gramStart"/>
            <w:r>
              <w:rPr>
                <w:rFonts w:ascii="微软雅黑" w:eastAsia="微软雅黑" w:hAnsi="微软雅黑" w:cs="微软雅黑" w:hint="eastAsia"/>
                <w:color w:val="000000"/>
                <w:kern w:val="0"/>
                <w:sz w:val="20"/>
                <w:szCs w:val="20"/>
                <w:lang w:bidi="ar"/>
              </w:rPr>
              <w:t>医保电子</w:t>
            </w:r>
            <w:proofErr w:type="gramEnd"/>
            <w:r>
              <w:rPr>
                <w:rFonts w:ascii="微软雅黑" w:eastAsia="微软雅黑" w:hAnsi="微软雅黑" w:cs="微软雅黑" w:hint="eastAsia"/>
                <w:color w:val="000000"/>
                <w:kern w:val="0"/>
                <w:sz w:val="20"/>
                <w:szCs w:val="20"/>
                <w:lang w:bidi="ar"/>
              </w:rPr>
              <w:t>凭证全场景应用</w:t>
            </w:r>
          </w:p>
        </w:tc>
        <w:tc>
          <w:tcPr>
            <w:tcW w:w="1054" w:type="dxa"/>
            <w:vAlign w:val="center"/>
          </w:tcPr>
          <w:p w14:paraId="24C9663B"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5D63BC20"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1D98345" w14:textId="77777777" w:rsidTr="002474D6">
        <w:tc>
          <w:tcPr>
            <w:tcW w:w="1113" w:type="dxa"/>
            <w:vAlign w:val="bottom"/>
          </w:tcPr>
          <w:p w14:paraId="4909096D"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28</w:t>
            </w:r>
          </w:p>
        </w:tc>
        <w:tc>
          <w:tcPr>
            <w:tcW w:w="2295" w:type="dxa"/>
            <w:vMerge/>
            <w:vAlign w:val="center"/>
          </w:tcPr>
          <w:p w14:paraId="7ABB7F73"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06154B5A"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proofErr w:type="gramStart"/>
            <w:r>
              <w:rPr>
                <w:rFonts w:ascii="微软雅黑" w:eastAsia="微软雅黑" w:hAnsi="微软雅黑" w:cs="微软雅黑" w:hint="eastAsia"/>
                <w:color w:val="000000"/>
                <w:kern w:val="0"/>
                <w:sz w:val="20"/>
                <w:szCs w:val="20"/>
                <w:lang w:bidi="ar"/>
              </w:rPr>
              <w:t>医</w:t>
            </w:r>
            <w:proofErr w:type="gramEnd"/>
            <w:r>
              <w:rPr>
                <w:rFonts w:ascii="微软雅黑" w:eastAsia="微软雅黑" w:hAnsi="微软雅黑" w:cs="微软雅黑" w:hint="eastAsia"/>
                <w:color w:val="000000"/>
                <w:kern w:val="0"/>
                <w:sz w:val="20"/>
                <w:szCs w:val="20"/>
                <w:lang w:bidi="ar"/>
              </w:rPr>
              <w:t>保处方流转</w:t>
            </w:r>
          </w:p>
        </w:tc>
        <w:tc>
          <w:tcPr>
            <w:tcW w:w="1054" w:type="dxa"/>
            <w:vAlign w:val="center"/>
          </w:tcPr>
          <w:p w14:paraId="79F876CF"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4BF2EF77"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70655E79" w14:textId="77777777" w:rsidTr="002474D6">
        <w:tc>
          <w:tcPr>
            <w:tcW w:w="1113" w:type="dxa"/>
            <w:vAlign w:val="bottom"/>
          </w:tcPr>
          <w:p w14:paraId="508DBC24"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29</w:t>
            </w:r>
          </w:p>
        </w:tc>
        <w:tc>
          <w:tcPr>
            <w:tcW w:w="2295" w:type="dxa"/>
            <w:vMerge/>
            <w:vAlign w:val="center"/>
          </w:tcPr>
          <w:p w14:paraId="68779541" w14:textId="77777777" w:rsidR="002474D6" w:rsidRDefault="002474D6" w:rsidP="00D83343">
            <w:pPr>
              <w:jc w:val="center"/>
              <w:rPr>
                <w:rFonts w:ascii="微软雅黑" w:eastAsia="微软雅黑" w:hAnsi="微软雅黑" w:cs="微软雅黑"/>
                <w:sz w:val="20"/>
                <w:szCs w:val="20"/>
              </w:rPr>
            </w:pPr>
          </w:p>
        </w:tc>
        <w:tc>
          <w:tcPr>
            <w:tcW w:w="2355" w:type="dxa"/>
            <w:vAlign w:val="center"/>
          </w:tcPr>
          <w:p w14:paraId="4EA5D932"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电子签名接口</w:t>
            </w:r>
          </w:p>
        </w:tc>
        <w:tc>
          <w:tcPr>
            <w:tcW w:w="1054" w:type="dxa"/>
            <w:vAlign w:val="center"/>
          </w:tcPr>
          <w:p w14:paraId="4B8A334C"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1705" w:type="dxa"/>
            <w:vAlign w:val="center"/>
          </w:tcPr>
          <w:p w14:paraId="0FDEC62D"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4C0AA146" w14:textId="77777777" w:rsidTr="002474D6">
        <w:tc>
          <w:tcPr>
            <w:tcW w:w="1113" w:type="dxa"/>
            <w:vAlign w:val="bottom"/>
          </w:tcPr>
          <w:p w14:paraId="7BE635A6"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30</w:t>
            </w:r>
          </w:p>
        </w:tc>
        <w:tc>
          <w:tcPr>
            <w:tcW w:w="2295" w:type="dxa"/>
            <w:vAlign w:val="center"/>
          </w:tcPr>
          <w:p w14:paraId="49A51E82" w14:textId="77777777" w:rsidR="002474D6" w:rsidRDefault="002474D6" w:rsidP="00D83343">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服务器</w:t>
            </w:r>
          </w:p>
        </w:tc>
        <w:tc>
          <w:tcPr>
            <w:tcW w:w="2355" w:type="dxa"/>
            <w:vAlign w:val="center"/>
          </w:tcPr>
          <w:p w14:paraId="5E904F25"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应用服务器</w:t>
            </w:r>
          </w:p>
        </w:tc>
        <w:tc>
          <w:tcPr>
            <w:tcW w:w="1054" w:type="dxa"/>
            <w:vAlign w:val="center"/>
          </w:tcPr>
          <w:p w14:paraId="61392A30"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2</w:t>
            </w:r>
          </w:p>
        </w:tc>
        <w:tc>
          <w:tcPr>
            <w:tcW w:w="1705" w:type="dxa"/>
            <w:vAlign w:val="center"/>
          </w:tcPr>
          <w:p w14:paraId="691454EB"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27325377" w14:textId="77777777" w:rsidTr="002474D6">
        <w:tc>
          <w:tcPr>
            <w:tcW w:w="1113" w:type="dxa"/>
            <w:vAlign w:val="bottom"/>
          </w:tcPr>
          <w:p w14:paraId="4ED9D578"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31</w:t>
            </w:r>
          </w:p>
        </w:tc>
        <w:tc>
          <w:tcPr>
            <w:tcW w:w="2295" w:type="dxa"/>
            <w:vAlign w:val="center"/>
          </w:tcPr>
          <w:p w14:paraId="15DF2AAC"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服务器</w:t>
            </w:r>
          </w:p>
        </w:tc>
        <w:tc>
          <w:tcPr>
            <w:tcW w:w="2355" w:type="dxa"/>
            <w:vAlign w:val="center"/>
          </w:tcPr>
          <w:p w14:paraId="2D74C64D"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sz w:val="20"/>
                <w:szCs w:val="20"/>
              </w:rPr>
              <w:t>数据库服务器</w:t>
            </w:r>
          </w:p>
        </w:tc>
        <w:tc>
          <w:tcPr>
            <w:tcW w:w="1054" w:type="dxa"/>
            <w:vAlign w:val="center"/>
          </w:tcPr>
          <w:p w14:paraId="73E84C30"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2</w:t>
            </w:r>
          </w:p>
        </w:tc>
        <w:tc>
          <w:tcPr>
            <w:tcW w:w="1705" w:type="dxa"/>
            <w:vAlign w:val="center"/>
          </w:tcPr>
          <w:p w14:paraId="31BFD3EF"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515B33F1" w14:textId="77777777" w:rsidTr="002474D6">
        <w:tc>
          <w:tcPr>
            <w:tcW w:w="1113" w:type="dxa"/>
            <w:vAlign w:val="bottom"/>
          </w:tcPr>
          <w:p w14:paraId="50B8B553"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32</w:t>
            </w:r>
          </w:p>
        </w:tc>
        <w:tc>
          <w:tcPr>
            <w:tcW w:w="2295" w:type="dxa"/>
            <w:vAlign w:val="center"/>
          </w:tcPr>
          <w:p w14:paraId="59111ABA"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存储硬盘扩容</w:t>
            </w:r>
          </w:p>
        </w:tc>
        <w:tc>
          <w:tcPr>
            <w:tcW w:w="2355" w:type="dxa"/>
            <w:vAlign w:val="center"/>
          </w:tcPr>
          <w:p w14:paraId="003B28CB"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2.4T硬盘</w:t>
            </w:r>
          </w:p>
        </w:tc>
        <w:tc>
          <w:tcPr>
            <w:tcW w:w="1054" w:type="dxa"/>
            <w:vAlign w:val="center"/>
          </w:tcPr>
          <w:p w14:paraId="78989157"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24</w:t>
            </w:r>
          </w:p>
        </w:tc>
        <w:tc>
          <w:tcPr>
            <w:tcW w:w="1705" w:type="dxa"/>
            <w:vAlign w:val="center"/>
          </w:tcPr>
          <w:p w14:paraId="100CAD26" w14:textId="77777777" w:rsidR="002474D6" w:rsidRDefault="002474D6" w:rsidP="00D83343">
            <w:pPr>
              <w:jc w:val="center"/>
              <w:rPr>
                <w:rFonts w:ascii="微软雅黑" w:eastAsia="微软雅黑" w:hAnsi="微软雅黑" w:cs="微软雅黑"/>
                <w:sz w:val="20"/>
                <w:szCs w:val="20"/>
              </w:rPr>
            </w:pPr>
            <w:proofErr w:type="gramStart"/>
            <w:r>
              <w:rPr>
                <w:rFonts w:ascii="微软雅黑" w:eastAsia="微软雅黑" w:hAnsi="微软雅黑" w:cs="微软雅黑" w:hint="eastAsia"/>
                <w:sz w:val="20"/>
                <w:szCs w:val="20"/>
              </w:rPr>
              <w:t>个</w:t>
            </w:r>
            <w:proofErr w:type="gramEnd"/>
          </w:p>
        </w:tc>
      </w:tr>
      <w:tr w:rsidR="002474D6" w14:paraId="24484413" w14:textId="77777777" w:rsidTr="002474D6">
        <w:tc>
          <w:tcPr>
            <w:tcW w:w="1113" w:type="dxa"/>
            <w:vAlign w:val="bottom"/>
          </w:tcPr>
          <w:p w14:paraId="32E473AD"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33</w:t>
            </w:r>
          </w:p>
        </w:tc>
        <w:tc>
          <w:tcPr>
            <w:tcW w:w="2295" w:type="dxa"/>
            <w:vAlign w:val="center"/>
          </w:tcPr>
          <w:p w14:paraId="0136867F"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交换机</w:t>
            </w:r>
          </w:p>
        </w:tc>
        <w:tc>
          <w:tcPr>
            <w:tcW w:w="2355" w:type="dxa"/>
            <w:vAlign w:val="center"/>
          </w:tcPr>
          <w:p w14:paraId="23D27707"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核心交换机</w:t>
            </w:r>
          </w:p>
        </w:tc>
        <w:tc>
          <w:tcPr>
            <w:tcW w:w="1054" w:type="dxa"/>
            <w:vAlign w:val="center"/>
          </w:tcPr>
          <w:p w14:paraId="5C2D068F"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2</w:t>
            </w:r>
          </w:p>
        </w:tc>
        <w:tc>
          <w:tcPr>
            <w:tcW w:w="1705" w:type="dxa"/>
            <w:vAlign w:val="center"/>
          </w:tcPr>
          <w:p w14:paraId="46617813"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661BE70D" w14:textId="77777777" w:rsidTr="002474D6">
        <w:tc>
          <w:tcPr>
            <w:tcW w:w="1113" w:type="dxa"/>
            <w:vAlign w:val="bottom"/>
          </w:tcPr>
          <w:p w14:paraId="03685836"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34</w:t>
            </w:r>
          </w:p>
        </w:tc>
        <w:tc>
          <w:tcPr>
            <w:tcW w:w="2295" w:type="dxa"/>
            <w:vAlign w:val="center"/>
          </w:tcPr>
          <w:p w14:paraId="550CB1C9"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服务器</w:t>
            </w:r>
          </w:p>
        </w:tc>
        <w:tc>
          <w:tcPr>
            <w:tcW w:w="2355" w:type="dxa"/>
            <w:vAlign w:val="center"/>
          </w:tcPr>
          <w:p w14:paraId="630D3F43"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时间服务器</w:t>
            </w:r>
          </w:p>
        </w:tc>
        <w:tc>
          <w:tcPr>
            <w:tcW w:w="1054" w:type="dxa"/>
            <w:vAlign w:val="center"/>
          </w:tcPr>
          <w:p w14:paraId="0E40E5FA"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6AC36C3A"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7AF9C755" w14:textId="77777777" w:rsidTr="002474D6">
        <w:tc>
          <w:tcPr>
            <w:tcW w:w="1113" w:type="dxa"/>
            <w:vAlign w:val="bottom"/>
          </w:tcPr>
          <w:p w14:paraId="577BD2D6"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35</w:t>
            </w:r>
          </w:p>
        </w:tc>
        <w:tc>
          <w:tcPr>
            <w:tcW w:w="2295" w:type="dxa"/>
            <w:vAlign w:val="center"/>
          </w:tcPr>
          <w:p w14:paraId="445431E9"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备份一体机</w:t>
            </w:r>
          </w:p>
        </w:tc>
        <w:tc>
          <w:tcPr>
            <w:tcW w:w="2355" w:type="dxa"/>
            <w:vAlign w:val="center"/>
          </w:tcPr>
          <w:p w14:paraId="6D0B8D23"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备份一体机</w:t>
            </w:r>
          </w:p>
        </w:tc>
        <w:tc>
          <w:tcPr>
            <w:tcW w:w="1054" w:type="dxa"/>
            <w:vAlign w:val="center"/>
          </w:tcPr>
          <w:p w14:paraId="6F325B38"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79E25592"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6EC98514" w14:textId="77777777" w:rsidTr="002474D6">
        <w:tc>
          <w:tcPr>
            <w:tcW w:w="1113" w:type="dxa"/>
            <w:vAlign w:val="bottom"/>
          </w:tcPr>
          <w:p w14:paraId="5B610D7A"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36</w:t>
            </w:r>
          </w:p>
        </w:tc>
        <w:tc>
          <w:tcPr>
            <w:tcW w:w="2295" w:type="dxa"/>
            <w:vAlign w:val="center"/>
          </w:tcPr>
          <w:p w14:paraId="354ED611"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集成服务</w:t>
            </w:r>
          </w:p>
        </w:tc>
        <w:tc>
          <w:tcPr>
            <w:tcW w:w="2355" w:type="dxa"/>
            <w:vAlign w:val="center"/>
          </w:tcPr>
          <w:p w14:paraId="2C770E5D"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中心机房数据中心集成服务</w:t>
            </w:r>
          </w:p>
        </w:tc>
        <w:tc>
          <w:tcPr>
            <w:tcW w:w="1054" w:type="dxa"/>
            <w:vAlign w:val="center"/>
          </w:tcPr>
          <w:p w14:paraId="6E6EC47F"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2A753D9D"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26F923FA" w14:textId="77777777" w:rsidTr="002474D6">
        <w:tc>
          <w:tcPr>
            <w:tcW w:w="1113" w:type="dxa"/>
            <w:vAlign w:val="bottom"/>
          </w:tcPr>
          <w:p w14:paraId="44033053"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37</w:t>
            </w:r>
          </w:p>
        </w:tc>
        <w:tc>
          <w:tcPr>
            <w:tcW w:w="2295" w:type="dxa"/>
            <w:vMerge w:val="restart"/>
            <w:vAlign w:val="center"/>
          </w:tcPr>
          <w:p w14:paraId="4961B4E5"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网络安全</w:t>
            </w:r>
          </w:p>
        </w:tc>
        <w:tc>
          <w:tcPr>
            <w:tcW w:w="2355" w:type="dxa"/>
            <w:vAlign w:val="center"/>
          </w:tcPr>
          <w:p w14:paraId="44659FBD"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内</w:t>
            </w:r>
            <w:proofErr w:type="gramStart"/>
            <w:r>
              <w:rPr>
                <w:rFonts w:ascii="微软雅黑" w:eastAsia="微软雅黑" w:hAnsi="微软雅黑" w:cs="微软雅黑" w:hint="eastAsia"/>
                <w:color w:val="000000"/>
                <w:kern w:val="0"/>
                <w:sz w:val="20"/>
                <w:szCs w:val="20"/>
                <w:lang w:bidi="ar"/>
              </w:rPr>
              <w:t>网出口</w:t>
            </w:r>
            <w:proofErr w:type="gramEnd"/>
            <w:r>
              <w:rPr>
                <w:rFonts w:ascii="微软雅黑" w:eastAsia="微软雅黑" w:hAnsi="微软雅黑" w:cs="微软雅黑" w:hint="eastAsia"/>
                <w:color w:val="000000"/>
                <w:kern w:val="0"/>
                <w:sz w:val="20"/>
                <w:szCs w:val="20"/>
                <w:lang w:bidi="ar"/>
              </w:rPr>
              <w:t>防火墙</w:t>
            </w:r>
          </w:p>
        </w:tc>
        <w:tc>
          <w:tcPr>
            <w:tcW w:w="1054" w:type="dxa"/>
            <w:vAlign w:val="center"/>
          </w:tcPr>
          <w:p w14:paraId="09ADFABE"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7278FFC5"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18D74C95" w14:textId="77777777" w:rsidTr="002474D6">
        <w:tc>
          <w:tcPr>
            <w:tcW w:w="1113" w:type="dxa"/>
            <w:vAlign w:val="bottom"/>
          </w:tcPr>
          <w:p w14:paraId="3EE5E797"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38</w:t>
            </w:r>
          </w:p>
        </w:tc>
        <w:tc>
          <w:tcPr>
            <w:tcW w:w="2295" w:type="dxa"/>
            <w:vMerge/>
            <w:vAlign w:val="center"/>
          </w:tcPr>
          <w:p w14:paraId="14F2676C" w14:textId="77777777" w:rsidR="002474D6" w:rsidRDefault="002474D6" w:rsidP="00D83343">
            <w:pPr>
              <w:widowControl/>
              <w:jc w:val="center"/>
              <w:textAlignment w:val="center"/>
              <w:rPr>
                <w:rFonts w:ascii="微软雅黑" w:eastAsia="微软雅黑" w:hAnsi="微软雅黑" w:cs="微软雅黑"/>
                <w:sz w:val="20"/>
                <w:szCs w:val="20"/>
              </w:rPr>
            </w:pPr>
          </w:p>
        </w:tc>
        <w:tc>
          <w:tcPr>
            <w:tcW w:w="2355" w:type="dxa"/>
            <w:vAlign w:val="center"/>
          </w:tcPr>
          <w:p w14:paraId="32764C5D"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外</w:t>
            </w:r>
            <w:proofErr w:type="gramStart"/>
            <w:r>
              <w:rPr>
                <w:rFonts w:ascii="微软雅黑" w:eastAsia="微软雅黑" w:hAnsi="微软雅黑" w:cs="微软雅黑" w:hint="eastAsia"/>
                <w:color w:val="000000"/>
                <w:kern w:val="0"/>
                <w:sz w:val="20"/>
                <w:szCs w:val="20"/>
                <w:lang w:bidi="ar"/>
              </w:rPr>
              <w:t>网出口</w:t>
            </w:r>
            <w:proofErr w:type="gramEnd"/>
            <w:r>
              <w:rPr>
                <w:rFonts w:ascii="微软雅黑" w:eastAsia="微软雅黑" w:hAnsi="微软雅黑" w:cs="微软雅黑" w:hint="eastAsia"/>
                <w:color w:val="000000"/>
                <w:kern w:val="0"/>
                <w:sz w:val="20"/>
                <w:szCs w:val="20"/>
                <w:lang w:bidi="ar"/>
              </w:rPr>
              <w:t>防火墙</w:t>
            </w:r>
          </w:p>
        </w:tc>
        <w:tc>
          <w:tcPr>
            <w:tcW w:w="1054" w:type="dxa"/>
            <w:vAlign w:val="center"/>
          </w:tcPr>
          <w:p w14:paraId="7F5C531D"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13ED7CB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2AFB9603" w14:textId="77777777" w:rsidTr="002474D6">
        <w:tc>
          <w:tcPr>
            <w:tcW w:w="1113" w:type="dxa"/>
            <w:vAlign w:val="bottom"/>
          </w:tcPr>
          <w:p w14:paraId="16A1B584"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39</w:t>
            </w:r>
          </w:p>
        </w:tc>
        <w:tc>
          <w:tcPr>
            <w:tcW w:w="2295" w:type="dxa"/>
            <w:vMerge/>
            <w:vAlign w:val="center"/>
          </w:tcPr>
          <w:p w14:paraId="54BD4412" w14:textId="77777777" w:rsidR="002474D6" w:rsidRDefault="002474D6" w:rsidP="00D83343">
            <w:pPr>
              <w:widowControl/>
              <w:jc w:val="center"/>
              <w:textAlignment w:val="center"/>
              <w:rPr>
                <w:rFonts w:ascii="微软雅黑" w:eastAsia="微软雅黑" w:hAnsi="微软雅黑" w:cs="微软雅黑"/>
                <w:sz w:val="20"/>
                <w:szCs w:val="20"/>
              </w:rPr>
            </w:pPr>
          </w:p>
        </w:tc>
        <w:tc>
          <w:tcPr>
            <w:tcW w:w="2355" w:type="dxa"/>
            <w:vAlign w:val="center"/>
          </w:tcPr>
          <w:p w14:paraId="7BE94C70"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上网行为管理</w:t>
            </w:r>
          </w:p>
        </w:tc>
        <w:tc>
          <w:tcPr>
            <w:tcW w:w="1054" w:type="dxa"/>
            <w:vAlign w:val="center"/>
          </w:tcPr>
          <w:p w14:paraId="40266617"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1C274E82"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2B78613F" w14:textId="77777777" w:rsidTr="002474D6">
        <w:tc>
          <w:tcPr>
            <w:tcW w:w="1113" w:type="dxa"/>
            <w:vAlign w:val="bottom"/>
          </w:tcPr>
          <w:p w14:paraId="10B6C131"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lastRenderedPageBreak/>
              <w:t>40</w:t>
            </w:r>
          </w:p>
        </w:tc>
        <w:tc>
          <w:tcPr>
            <w:tcW w:w="2295" w:type="dxa"/>
            <w:vMerge/>
            <w:vAlign w:val="center"/>
          </w:tcPr>
          <w:p w14:paraId="4E1E2EF2" w14:textId="77777777" w:rsidR="002474D6" w:rsidRDefault="002474D6" w:rsidP="00D83343">
            <w:pPr>
              <w:widowControl/>
              <w:jc w:val="center"/>
              <w:textAlignment w:val="center"/>
              <w:rPr>
                <w:rFonts w:ascii="微软雅黑" w:eastAsia="微软雅黑" w:hAnsi="微软雅黑" w:cs="微软雅黑"/>
                <w:sz w:val="20"/>
                <w:szCs w:val="20"/>
              </w:rPr>
            </w:pPr>
          </w:p>
        </w:tc>
        <w:tc>
          <w:tcPr>
            <w:tcW w:w="2355" w:type="dxa"/>
            <w:vAlign w:val="center"/>
          </w:tcPr>
          <w:p w14:paraId="76FBD1F4"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日志审计</w:t>
            </w:r>
          </w:p>
        </w:tc>
        <w:tc>
          <w:tcPr>
            <w:tcW w:w="1054" w:type="dxa"/>
            <w:vAlign w:val="center"/>
          </w:tcPr>
          <w:p w14:paraId="35B267E4"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18485F30"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695E8059" w14:textId="77777777" w:rsidTr="002474D6">
        <w:tc>
          <w:tcPr>
            <w:tcW w:w="1113" w:type="dxa"/>
            <w:vAlign w:val="bottom"/>
          </w:tcPr>
          <w:p w14:paraId="44377931"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41</w:t>
            </w:r>
          </w:p>
        </w:tc>
        <w:tc>
          <w:tcPr>
            <w:tcW w:w="2295" w:type="dxa"/>
            <w:vMerge/>
            <w:vAlign w:val="center"/>
          </w:tcPr>
          <w:p w14:paraId="1F311555" w14:textId="77777777" w:rsidR="002474D6" w:rsidRDefault="002474D6" w:rsidP="00D83343">
            <w:pPr>
              <w:widowControl/>
              <w:jc w:val="center"/>
              <w:textAlignment w:val="center"/>
              <w:rPr>
                <w:rFonts w:ascii="微软雅黑" w:eastAsia="微软雅黑" w:hAnsi="微软雅黑" w:cs="微软雅黑"/>
                <w:sz w:val="20"/>
                <w:szCs w:val="20"/>
              </w:rPr>
            </w:pPr>
          </w:p>
        </w:tc>
        <w:tc>
          <w:tcPr>
            <w:tcW w:w="2355" w:type="dxa"/>
            <w:vAlign w:val="center"/>
          </w:tcPr>
          <w:p w14:paraId="390C3120" w14:textId="77777777" w:rsidR="002474D6" w:rsidRDefault="002474D6" w:rsidP="00D83343">
            <w:pPr>
              <w:widowControl/>
              <w:jc w:val="center"/>
              <w:textAlignment w:val="center"/>
              <w:rPr>
                <w:rFonts w:ascii="微软雅黑" w:eastAsia="微软雅黑" w:hAnsi="微软雅黑" w:cs="微软雅黑"/>
                <w:sz w:val="20"/>
                <w:szCs w:val="20"/>
              </w:rPr>
            </w:pPr>
            <w:proofErr w:type="gramStart"/>
            <w:r>
              <w:rPr>
                <w:rFonts w:ascii="微软雅黑" w:eastAsia="微软雅黑" w:hAnsi="微软雅黑" w:cs="微软雅黑" w:hint="eastAsia"/>
                <w:color w:val="000000"/>
                <w:kern w:val="0"/>
                <w:sz w:val="20"/>
                <w:szCs w:val="20"/>
                <w:lang w:bidi="ar"/>
              </w:rPr>
              <w:t>堡垒机</w:t>
            </w:r>
            <w:proofErr w:type="gramEnd"/>
          </w:p>
        </w:tc>
        <w:tc>
          <w:tcPr>
            <w:tcW w:w="1054" w:type="dxa"/>
            <w:vAlign w:val="center"/>
          </w:tcPr>
          <w:p w14:paraId="23C56AE6"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67A2BDF6"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1D847FB0" w14:textId="77777777" w:rsidTr="002474D6">
        <w:tc>
          <w:tcPr>
            <w:tcW w:w="1113" w:type="dxa"/>
            <w:vAlign w:val="bottom"/>
          </w:tcPr>
          <w:p w14:paraId="696ECB71"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42</w:t>
            </w:r>
          </w:p>
        </w:tc>
        <w:tc>
          <w:tcPr>
            <w:tcW w:w="2295" w:type="dxa"/>
            <w:vMerge/>
            <w:vAlign w:val="center"/>
          </w:tcPr>
          <w:p w14:paraId="5A7FAA95" w14:textId="77777777" w:rsidR="002474D6" w:rsidRDefault="002474D6" w:rsidP="00D83343">
            <w:pPr>
              <w:widowControl/>
              <w:jc w:val="center"/>
              <w:textAlignment w:val="center"/>
              <w:rPr>
                <w:rFonts w:ascii="微软雅黑" w:eastAsia="微软雅黑" w:hAnsi="微软雅黑" w:cs="微软雅黑"/>
                <w:sz w:val="20"/>
                <w:szCs w:val="20"/>
              </w:rPr>
            </w:pPr>
          </w:p>
        </w:tc>
        <w:tc>
          <w:tcPr>
            <w:tcW w:w="2355" w:type="dxa"/>
            <w:vAlign w:val="center"/>
          </w:tcPr>
          <w:p w14:paraId="6EBFEB9F" w14:textId="77777777" w:rsidR="002474D6" w:rsidRDefault="002474D6" w:rsidP="00D83343">
            <w:pPr>
              <w:widowControl/>
              <w:jc w:val="center"/>
              <w:textAlignment w:val="center"/>
              <w:rPr>
                <w:rFonts w:ascii="微软雅黑" w:eastAsia="微软雅黑" w:hAnsi="微软雅黑" w:cs="微软雅黑"/>
                <w:sz w:val="20"/>
                <w:szCs w:val="20"/>
              </w:rPr>
            </w:pPr>
            <w:proofErr w:type="gramStart"/>
            <w:r>
              <w:rPr>
                <w:rFonts w:ascii="微软雅黑" w:eastAsia="微软雅黑" w:hAnsi="微软雅黑" w:cs="微软雅黑" w:hint="eastAsia"/>
                <w:color w:val="000000"/>
                <w:kern w:val="0"/>
                <w:sz w:val="20"/>
                <w:szCs w:val="20"/>
                <w:lang w:bidi="ar"/>
              </w:rPr>
              <w:t>网闸</w:t>
            </w:r>
            <w:proofErr w:type="gramEnd"/>
          </w:p>
        </w:tc>
        <w:tc>
          <w:tcPr>
            <w:tcW w:w="1054" w:type="dxa"/>
            <w:vAlign w:val="center"/>
          </w:tcPr>
          <w:p w14:paraId="53BF1644"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64C610EF"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台</w:t>
            </w:r>
          </w:p>
        </w:tc>
      </w:tr>
      <w:tr w:rsidR="002474D6" w14:paraId="1A2D6D33" w14:textId="77777777" w:rsidTr="002474D6">
        <w:tc>
          <w:tcPr>
            <w:tcW w:w="1113" w:type="dxa"/>
            <w:vAlign w:val="bottom"/>
          </w:tcPr>
          <w:p w14:paraId="7F2334C3"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43</w:t>
            </w:r>
          </w:p>
        </w:tc>
        <w:tc>
          <w:tcPr>
            <w:tcW w:w="2295" w:type="dxa"/>
            <w:vAlign w:val="center"/>
          </w:tcPr>
          <w:p w14:paraId="04AC1507" w14:textId="77777777" w:rsidR="002474D6" w:rsidRDefault="002474D6" w:rsidP="00D83343">
            <w:pPr>
              <w:widowControl/>
              <w:jc w:val="center"/>
              <w:textAlignment w:val="center"/>
              <w:rPr>
                <w:rFonts w:ascii="微软雅黑" w:eastAsia="微软雅黑" w:hAnsi="微软雅黑" w:cs="微软雅黑"/>
                <w:sz w:val="20"/>
                <w:szCs w:val="20"/>
              </w:rPr>
            </w:pPr>
            <w:proofErr w:type="gramStart"/>
            <w:r>
              <w:rPr>
                <w:rFonts w:ascii="微软雅黑" w:eastAsia="微软雅黑" w:hAnsi="微软雅黑" w:cs="微软雅黑" w:hint="eastAsia"/>
                <w:color w:val="000000"/>
                <w:kern w:val="0"/>
                <w:sz w:val="20"/>
                <w:szCs w:val="20"/>
                <w:lang w:bidi="ar"/>
              </w:rPr>
              <w:t>等保测评</w:t>
            </w:r>
            <w:proofErr w:type="gramEnd"/>
          </w:p>
        </w:tc>
        <w:tc>
          <w:tcPr>
            <w:tcW w:w="2355" w:type="dxa"/>
            <w:vAlign w:val="center"/>
          </w:tcPr>
          <w:p w14:paraId="58AF6E81"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proofErr w:type="gramStart"/>
            <w:r>
              <w:rPr>
                <w:rFonts w:ascii="微软雅黑" w:eastAsia="微软雅黑" w:hAnsi="微软雅黑" w:cs="微软雅黑" w:hint="eastAsia"/>
                <w:color w:val="000000"/>
                <w:kern w:val="0"/>
                <w:sz w:val="20"/>
                <w:szCs w:val="20"/>
                <w:lang w:bidi="ar"/>
              </w:rPr>
              <w:t>二级等保评测</w:t>
            </w:r>
            <w:proofErr w:type="gramEnd"/>
            <w:r>
              <w:rPr>
                <w:rFonts w:ascii="微软雅黑" w:eastAsia="微软雅黑" w:hAnsi="微软雅黑" w:cs="微软雅黑" w:hint="eastAsia"/>
                <w:color w:val="000000"/>
                <w:kern w:val="0"/>
                <w:sz w:val="20"/>
                <w:szCs w:val="20"/>
                <w:lang w:bidi="ar"/>
              </w:rPr>
              <w:t>（包含4个主系统）</w:t>
            </w:r>
          </w:p>
        </w:tc>
        <w:tc>
          <w:tcPr>
            <w:tcW w:w="1054" w:type="dxa"/>
            <w:vAlign w:val="center"/>
          </w:tcPr>
          <w:p w14:paraId="5D2F3735"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7765DF1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5FDE71B1" w14:textId="77777777" w:rsidTr="002474D6">
        <w:tc>
          <w:tcPr>
            <w:tcW w:w="1113" w:type="dxa"/>
            <w:vAlign w:val="bottom"/>
          </w:tcPr>
          <w:p w14:paraId="5BC2F533"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44</w:t>
            </w:r>
          </w:p>
        </w:tc>
        <w:tc>
          <w:tcPr>
            <w:tcW w:w="2295" w:type="dxa"/>
            <w:vAlign w:val="center"/>
          </w:tcPr>
          <w:p w14:paraId="61457DCB"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杀毒软件</w:t>
            </w:r>
          </w:p>
        </w:tc>
        <w:tc>
          <w:tcPr>
            <w:tcW w:w="2355" w:type="dxa"/>
            <w:vAlign w:val="center"/>
          </w:tcPr>
          <w:p w14:paraId="41F7AD89"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杀毒软件售后服务一年期</w:t>
            </w:r>
          </w:p>
        </w:tc>
        <w:tc>
          <w:tcPr>
            <w:tcW w:w="1054" w:type="dxa"/>
            <w:vAlign w:val="center"/>
          </w:tcPr>
          <w:p w14:paraId="55C943F9"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2541942E"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r w:rsidR="002474D6" w14:paraId="54A47543" w14:textId="77777777" w:rsidTr="002474D6">
        <w:tc>
          <w:tcPr>
            <w:tcW w:w="1113" w:type="dxa"/>
            <w:vAlign w:val="bottom"/>
          </w:tcPr>
          <w:p w14:paraId="73BC69FD"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45</w:t>
            </w:r>
          </w:p>
        </w:tc>
        <w:tc>
          <w:tcPr>
            <w:tcW w:w="2295" w:type="dxa"/>
            <w:vAlign w:val="center"/>
          </w:tcPr>
          <w:p w14:paraId="1E3B152F"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服务器硬盘扩容</w:t>
            </w:r>
          </w:p>
        </w:tc>
        <w:tc>
          <w:tcPr>
            <w:tcW w:w="2355" w:type="dxa"/>
            <w:vAlign w:val="center"/>
          </w:tcPr>
          <w:p w14:paraId="5BA872BB" w14:textId="77777777" w:rsidR="002474D6" w:rsidRDefault="002474D6" w:rsidP="00D83343">
            <w:pPr>
              <w:widowControl/>
              <w:adjustRightInd w:val="0"/>
              <w:snapToGrid w:val="0"/>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2.4T 10K SAS企业级 2.5英寸</w:t>
            </w:r>
          </w:p>
        </w:tc>
        <w:tc>
          <w:tcPr>
            <w:tcW w:w="1054" w:type="dxa"/>
            <w:vAlign w:val="center"/>
          </w:tcPr>
          <w:p w14:paraId="684654C9"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4</w:t>
            </w:r>
          </w:p>
        </w:tc>
        <w:tc>
          <w:tcPr>
            <w:tcW w:w="1705" w:type="dxa"/>
            <w:vAlign w:val="center"/>
          </w:tcPr>
          <w:p w14:paraId="6D2F8F97" w14:textId="77777777" w:rsidR="002474D6" w:rsidRDefault="002474D6" w:rsidP="00D83343">
            <w:pPr>
              <w:jc w:val="center"/>
              <w:rPr>
                <w:rFonts w:ascii="微软雅黑" w:eastAsia="微软雅黑" w:hAnsi="微软雅黑" w:cs="微软雅黑"/>
                <w:sz w:val="20"/>
                <w:szCs w:val="20"/>
              </w:rPr>
            </w:pPr>
            <w:proofErr w:type="gramStart"/>
            <w:r>
              <w:rPr>
                <w:rFonts w:ascii="微软雅黑" w:eastAsia="微软雅黑" w:hAnsi="微软雅黑" w:cs="微软雅黑" w:hint="eastAsia"/>
                <w:sz w:val="20"/>
                <w:szCs w:val="20"/>
              </w:rPr>
              <w:t>个</w:t>
            </w:r>
            <w:proofErr w:type="gramEnd"/>
          </w:p>
        </w:tc>
      </w:tr>
      <w:tr w:rsidR="002474D6" w14:paraId="6DAC453B" w14:textId="77777777" w:rsidTr="002474D6">
        <w:tc>
          <w:tcPr>
            <w:tcW w:w="1113" w:type="dxa"/>
            <w:vAlign w:val="bottom"/>
          </w:tcPr>
          <w:p w14:paraId="44336A46"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46</w:t>
            </w:r>
          </w:p>
        </w:tc>
        <w:tc>
          <w:tcPr>
            <w:tcW w:w="2295" w:type="dxa"/>
            <w:vAlign w:val="center"/>
          </w:tcPr>
          <w:p w14:paraId="0380DE98"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服务器内存扩容</w:t>
            </w:r>
          </w:p>
        </w:tc>
        <w:tc>
          <w:tcPr>
            <w:tcW w:w="2355" w:type="dxa"/>
            <w:vAlign w:val="center"/>
          </w:tcPr>
          <w:p w14:paraId="01E8148F"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64G 2933MHz DDR4</w:t>
            </w:r>
          </w:p>
        </w:tc>
        <w:tc>
          <w:tcPr>
            <w:tcW w:w="1054" w:type="dxa"/>
            <w:vAlign w:val="center"/>
          </w:tcPr>
          <w:p w14:paraId="3F697349"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8</w:t>
            </w:r>
          </w:p>
        </w:tc>
        <w:tc>
          <w:tcPr>
            <w:tcW w:w="1705" w:type="dxa"/>
            <w:vAlign w:val="center"/>
          </w:tcPr>
          <w:p w14:paraId="4B78A059" w14:textId="77777777" w:rsidR="002474D6" w:rsidRDefault="002474D6" w:rsidP="00D83343">
            <w:pPr>
              <w:jc w:val="center"/>
              <w:rPr>
                <w:rFonts w:ascii="微软雅黑" w:eastAsia="微软雅黑" w:hAnsi="微软雅黑" w:cs="微软雅黑"/>
                <w:sz w:val="20"/>
                <w:szCs w:val="20"/>
              </w:rPr>
            </w:pPr>
            <w:proofErr w:type="gramStart"/>
            <w:r>
              <w:rPr>
                <w:rFonts w:ascii="微软雅黑" w:eastAsia="微软雅黑" w:hAnsi="微软雅黑" w:cs="微软雅黑" w:hint="eastAsia"/>
                <w:sz w:val="20"/>
                <w:szCs w:val="20"/>
              </w:rPr>
              <w:t>个</w:t>
            </w:r>
            <w:proofErr w:type="gramEnd"/>
          </w:p>
        </w:tc>
      </w:tr>
      <w:tr w:rsidR="002474D6" w14:paraId="445DD9EC" w14:textId="77777777" w:rsidTr="002474D6">
        <w:tc>
          <w:tcPr>
            <w:tcW w:w="1113" w:type="dxa"/>
            <w:vAlign w:val="bottom"/>
          </w:tcPr>
          <w:p w14:paraId="04E8CC8B" w14:textId="77777777" w:rsidR="002474D6" w:rsidRDefault="002474D6" w:rsidP="00D83343">
            <w:pPr>
              <w:widowControl/>
              <w:jc w:val="center"/>
              <w:textAlignment w:val="bottom"/>
              <w:rPr>
                <w:rFonts w:ascii="微软雅黑" w:eastAsia="微软雅黑" w:hAnsi="微软雅黑" w:cs="微软雅黑"/>
                <w:sz w:val="20"/>
                <w:szCs w:val="20"/>
              </w:rPr>
            </w:pPr>
            <w:r>
              <w:rPr>
                <w:rFonts w:ascii="等线" w:eastAsia="等线" w:hAnsi="等线" w:cs="等线"/>
                <w:color w:val="000000"/>
                <w:kern w:val="0"/>
                <w:sz w:val="22"/>
                <w:lang w:bidi="ar"/>
              </w:rPr>
              <w:t>47</w:t>
            </w:r>
          </w:p>
        </w:tc>
        <w:tc>
          <w:tcPr>
            <w:tcW w:w="2295" w:type="dxa"/>
            <w:vAlign w:val="center"/>
          </w:tcPr>
          <w:p w14:paraId="71FB9762"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机房数据迁移</w:t>
            </w:r>
          </w:p>
        </w:tc>
        <w:tc>
          <w:tcPr>
            <w:tcW w:w="2355" w:type="dxa"/>
            <w:vAlign w:val="center"/>
          </w:tcPr>
          <w:p w14:paraId="5BEB6EDB" w14:textId="77777777" w:rsidR="002474D6" w:rsidRDefault="002474D6" w:rsidP="00D83343">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全院数据迁移</w:t>
            </w:r>
          </w:p>
        </w:tc>
        <w:tc>
          <w:tcPr>
            <w:tcW w:w="1054" w:type="dxa"/>
            <w:vAlign w:val="center"/>
          </w:tcPr>
          <w:p w14:paraId="7208A2E5" w14:textId="77777777" w:rsidR="002474D6" w:rsidRDefault="002474D6" w:rsidP="00D83343">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1</w:t>
            </w:r>
          </w:p>
        </w:tc>
        <w:tc>
          <w:tcPr>
            <w:tcW w:w="1705" w:type="dxa"/>
            <w:vAlign w:val="center"/>
          </w:tcPr>
          <w:p w14:paraId="505E1524" w14:textId="77777777" w:rsidR="002474D6" w:rsidRDefault="002474D6" w:rsidP="00D83343">
            <w:pPr>
              <w:jc w:val="center"/>
              <w:rPr>
                <w:rFonts w:ascii="微软雅黑" w:eastAsia="微软雅黑" w:hAnsi="微软雅黑" w:cs="微软雅黑"/>
                <w:sz w:val="20"/>
                <w:szCs w:val="20"/>
              </w:rPr>
            </w:pPr>
            <w:r>
              <w:rPr>
                <w:rFonts w:ascii="微软雅黑" w:eastAsia="微软雅黑" w:hAnsi="微软雅黑" w:cs="微软雅黑" w:hint="eastAsia"/>
                <w:sz w:val="20"/>
                <w:szCs w:val="20"/>
              </w:rPr>
              <w:t>套</w:t>
            </w:r>
          </w:p>
        </w:tc>
      </w:tr>
    </w:tbl>
    <w:p w14:paraId="5F7E1663" w14:textId="77777777" w:rsidR="002474D6" w:rsidRDefault="002474D6" w:rsidP="002474D6">
      <w:pPr>
        <w:rPr>
          <w:rFonts w:ascii="宋体" w:eastAsia="宋体" w:hAnsi="宋体"/>
        </w:rPr>
      </w:pPr>
    </w:p>
    <w:p w14:paraId="032DC423" w14:textId="77777777" w:rsidR="002474D6" w:rsidRDefault="002474D6" w:rsidP="002474D6">
      <w:pPr>
        <w:rPr>
          <w:rFonts w:ascii="宋体" w:eastAsia="宋体" w:hAnsi="宋体"/>
        </w:rPr>
      </w:pPr>
    </w:p>
    <w:p w14:paraId="0DCA22F9" w14:textId="77777777" w:rsidR="002474D6" w:rsidRDefault="002474D6">
      <w:pPr>
        <w:pStyle w:val="aff3"/>
        <w:keepNext/>
        <w:keepLines/>
        <w:numPr>
          <w:ilvl w:val="0"/>
          <w:numId w:val="14"/>
        </w:numPr>
        <w:spacing w:line="360" w:lineRule="auto"/>
        <w:ind w:firstLineChars="0"/>
        <w:jc w:val="left"/>
        <w:outlineLvl w:val="0"/>
        <w:rPr>
          <w:b/>
          <w:bCs/>
          <w:kern w:val="44"/>
          <w:sz w:val="32"/>
          <w:szCs w:val="32"/>
        </w:rPr>
      </w:pPr>
      <w:r>
        <w:rPr>
          <w:rFonts w:hint="eastAsia"/>
          <w:b/>
          <w:bCs/>
          <w:kern w:val="44"/>
          <w:sz w:val="32"/>
          <w:szCs w:val="32"/>
        </w:rPr>
        <w:t>功能参数要求</w:t>
      </w:r>
    </w:p>
    <w:p w14:paraId="1EAC5D0A" w14:textId="77777777" w:rsidR="002474D6" w:rsidRDefault="002474D6">
      <w:pPr>
        <w:pStyle w:val="aff3"/>
        <w:keepLines/>
        <w:widowControl/>
        <w:numPr>
          <w:ilvl w:val="1"/>
          <w:numId w:val="14"/>
        </w:numPr>
        <w:spacing w:line="360" w:lineRule="auto"/>
        <w:ind w:left="0" w:firstLineChars="0" w:firstLine="0"/>
        <w:jc w:val="left"/>
        <w:outlineLvl w:val="1"/>
        <w:rPr>
          <w:rFonts w:cstheme="majorBidi"/>
          <w:b/>
          <w:bCs/>
          <w:sz w:val="28"/>
          <w:szCs w:val="28"/>
        </w:rPr>
      </w:pPr>
      <w:bookmarkStart w:id="20" w:name="_Toc145272578"/>
      <w:r>
        <w:rPr>
          <w:rFonts w:cstheme="majorBidi" w:hint="eastAsia"/>
          <w:b/>
          <w:bCs/>
          <w:sz w:val="28"/>
          <w:szCs w:val="28"/>
        </w:rPr>
        <w:t>运营管理</w:t>
      </w:r>
      <w:bookmarkEnd w:id="20"/>
    </w:p>
    <w:p w14:paraId="557A040D"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1" w:name="_Toc145272579"/>
      <w:r>
        <w:rPr>
          <w:rFonts w:ascii="宋体" w:eastAsia="宋体" w:hAnsi="宋体" w:hint="eastAsia"/>
          <w:b/>
          <w:bCs/>
          <w:sz w:val="24"/>
          <w:szCs w:val="24"/>
        </w:rPr>
        <w:t>门诊挂号预约管理系统</w:t>
      </w:r>
      <w:bookmarkEnd w:id="21"/>
    </w:p>
    <w:p w14:paraId="44FA4223" w14:textId="77777777" w:rsidR="002474D6" w:rsidRDefault="002474D6">
      <w:pPr>
        <w:numPr>
          <w:ilvl w:val="0"/>
          <w:numId w:val="15"/>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预约管理</w:t>
      </w:r>
    </w:p>
    <w:p w14:paraId="4FC80345" w14:textId="77777777" w:rsidR="002474D6" w:rsidRDefault="002474D6">
      <w:pPr>
        <w:numPr>
          <w:ilvl w:val="0"/>
          <w:numId w:val="16"/>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排班管理</w:t>
      </w:r>
    </w:p>
    <w:p w14:paraId="47323DA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具备建立全院统一的预约排班模板功能，可维护科室、专家的出班信息。提供多时段、</w:t>
      </w:r>
      <w:proofErr w:type="gramStart"/>
      <w:r>
        <w:rPr>
          <w:rFonts w:ascii="宋体" w:eastAsia="宋体" w:hAnsi="宋体" w:cs="Times New Roman"/>
          <w:color w:val="000000"/>
          <w:sz w:val="24"/>
          <w:szCs w:val="24"/>
        </w:rPr>
        <w:t>多号序</w:t>
      </w:r>
      <w:proofErr w:type="gramEnd"/>
      <w:r>
        <w:rPr>
          <w:rFonts w:ascii="宋体" w:eastAsia="宋体" w:hAnsi="宋体" w:cs="Times New Roman"/>
          <w:color w:val="000000"/>
          <w:sz w:val="24"/>
          <w:szCs w:val="24"/>
        </w:rPr>
        <w:t>规则计算、多方式的预约服务；支持当天临时增加医生、科室出班。</w:t>
      </w:r>
    </w:p>
    <w:p w14:paraId="6D7392A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具备设置不同的预约排班模板功能。根据法定节假日，上下午时间间隔，预约时间段等条件设置不同专家科室的预约排班模板。</w:t>
      </w:r>
    </w:p>
    <w:p w14:paraId="05CE9F0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具备根据预约排班模板，手动或自动生成一段时间的预约排班信息功能。</w:t>
      </w:r>
    </w:p>
    <w:p w14:paraId="62B6F75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具备分时段预约功能，可针对不同科室或专家的分时段预约，并可控制非预约时段内挂号。</w:t>
      </w:r>
    </w:p>
    <w:p w14:paraId="203C198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具备将专家预约挂号的数量及时间安排生成排班信息表的功能，并将排班信息发送给相关专家。</w:t>
      </w:r>
    </w:p>
    <w:p w14:paraId="3CAD189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具备排班查询功能</w:t>
      </w:r>
    </w:p>
    <w:p w14:paraId="5795B8B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支持专家停诊功能，并将停诊信息通过短信</w:t>
      </w:r>
      <w:r>
        <w:rPr>
          <w:rFonts w:ascii="宋体" w:eastAsia="宋体" w:hAnsi="宋体" w:cs="Times New Roman" w:hint="eastAsia"/>
          <w:color w:val="000000"/>
          <w:sz w:val="24"/>
          <w:szCs w:val="24"/>
        </w:rPr>
        <w:t>接口发送给</w:t>
      </w:r>
      <w:r>
        <w:rPr>
          <w:rFonts w:ascii="宋体" w:eastAsia="宋体" w:hAnsi="宋体" w:cs="Times New Roman"/>
          <w:color w:val="000000"/>
          <w:sz w:val="24"/>
          <w:szCs w:val="24"/>
        </w:rPr>
        <w:t>已</w:t>
      </w:r>
      <w:proofErr w:type="gramStart"/>
      <w:r>
        <w:rPr>
          <w:rFonts w:ascii="宋体" w:eastAsia="宋体" w:hAnsi="宋体" w:cs="Times New Roman"/>
          <w:color w:val="000000"/>
          <w:sz w:val="24"/>
          <w:szCs w:val="24"/>
        </w:rPr>
        <w:t>预约此专家</w:t>
      </w:r>
      <w:proofErr w:type="gramEnd"/>
      <w:r>
        <w:rPr>
          <w:rFonts w:ascii="宋体" w:eastAsia="宋体" w:hAnsi="宋体" w:cs="Times New Roman"/>
          <w:color w:val="000000"/>
          <w:sz w:val="24"/>
          <w:szCs w:val="24"/>
        </w:rPr>
        <w:t xml:space="preserve">的患者。 </w:t>
      </w:r>
    </w:p>
    <w:p w14:paraId="25DD20F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具备取消挂号预约管理功能，系统将取消挂号预约号源自动返回对应的</w:t>
      </w:r>
      <w:proofErr w:type="gramStart"/>
      <w:r>
        <w:rPr>
          <w:rFonts w:ascii="宋体" w:eastAsia="宋体" w:hAnsi="宋体" w:cs="Times New Roman"/>
          <w:color w:val="000000"/>
          <w:sz w:val="24"/>
          <w:szCs w:val="24"/>
        </w:rPr>
        <w:t>号源池</w:t>
      </w:r>
      <w:proofErr w:type="gramEnd"/>
      <w:r>
        <w:rPr>
          <w:rFonts w:ascii="宋体" w:eastAsia="宋体" w:hAnsi="宋体" w:cs="Times New Roman"/>
          <w:color w:val="000000"/>
          <w:sz w:val="24"/>
          <w:szCs w:val="24"/>
        </w:rPr>
        <w:t>。</w:t>
      </w:r>
    </w:p>
    <w:p w14:paraId="2F46C308" w14:textId="77777777" w:rsidR="002474D6" w:rsidRDefault="002474D6">
      <w:pPr>
        <w:numPr>
          <w:ilvl w:val="0"/>
          <w:numId w:val="16"/>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患者信用管理</w:t>
      </w:r>
    </w:p>
    <w:p w14:paraId="48B4C3D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具备患者爽约管理功能，可灵活设置爽约规则。</w:t>
      </w:r>
    </w:p>
    <w:p w14:paraId="59C95F2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具备防止恶意预约功能，可根据身份证实名制预约、限制预约次数。</w:t>
      </w:r>
    </w:p>
    <w:p w14:paraId="1D542B6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具备预约患者黑名单管理（如新增，删除，修改）与控制功能，并可设置管理规则。</w:t>
      </w:r>
    </w:p>
    <w:p w14:paraId="41126FF4" w14:textId="77777777" w:rsidR="002474D6" w:rsidRDefault="002474D6">
      <w:pPr>
        <w:numPr>
          <w:ilvl w:val="0"/>
          <w:numId w:val="16"/>
        </w:numPr>
        <w:spacing w:line="360" w:lineRule="auto"/>
        <w:ind w:firstLineChars="200" w:firstLine="480"/>
        <w:jc w:val="left"/>
        <w:rPr>
          <w:rFonts w:ascii="宋体" w:eastAsia="宋体" w:hAnsi="宋体"/>
          <w:sz w:val="24"/>
          <w:szCs w:val="24"/>
        </w:rPr>
      </w:pPr>
      <w:proofErr w:type="gramStart"/>
      <w:r>
        <w:rPr>
          <w:rFonts w:ascii="宋体" w:eastAsia="宋体" w:hAnsi="宋体" w:hint="eastAsia"/>
          <w:sz w:val="24"/>
          <w:szCs w:val="24"/>
        </w:rPr>
        <w:t>号源管理</w:t>
      </w:r>
      <w:proofErr w:type="gramEnd"/>
    </w:p>
    <w:p w14:paraId="7B5DB37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具备统一</w:t>
      </w:r>
      <w:proofErr w:type="gramStart"/>
      <w:r>
        <w:rPr>
          <w:rFonts w:ascii="宋体" w:eastAsia="宋体" w:hAnsi="宋体" w:cs="Times New Roman"/>
          <w:color w:val="000000"/>
          <w:sz w:val="24"/>
          <w:szCs w:val="24"/>
        </w:rPr>
        <w:t>号源池</w:t>
      </w:r>
      <w:proofErr w:type="gramEnd"/>
      <w:r>
        <w:rPr>
          <w:rFonts w:ascii="宋体" w:eastAsia="宋体" w:hAnsi="宋体" w:cs="Times New Roman"/>
          <w:color w:val="000000"/>
          <w:sz w:val="24"/>
          <w:szCs w:val="24"/>
        </w:rPr>
        <w:t>和不同</w:t>
      </w:r>
      <w:proofErr w:type="gramStart"/>
      <w:r>
        <w:rPr>
          <w:rFonts w:ascii="宋体" w:eastAsia="宋体" w:hAnsi="宋体" w:cs="Times New Roman"/>
          <w:color w:val="000000"/>
          <w:sz w:val="24"/>
          <w:szCs w:val="24"/>
        </w:rPr>
        <w:t>号源池设置</w:t>
      </w:r>
      <w:proofErr w:type="gramEnd"/>
      <w:r>
        <w:rPr>
          <w:rFonts w:ascii="宋体" w:eastAsia="宋体" w:hAnsi="宋体" w:cs="Times New Roman"/>
          <w:color w:val="000000"/>
          <w:sz w:val="24"/>
          <w:szCs w:val="24"/>
        </w:rPr>
        <w:t>功能，可针对不同的预约方式进行不同</w:t>
      </w:r>
      <w:proofErr w:type="gramStart"/>
      <w:r>
        <w:rPr>
          <w:rFonts w:ascii="宋体" w:eastAsia="宋体" w:hAnsi="宋体" w:cs="Times New Roman"/>
          <w:color w:val="000000"/>
          <w:sz w:val="24"/>
          <w:szCs w:val="24"/>
        </w:rPr>
        <w:t>的号源管理</w:t>
      </w:r>
      <w:proofErr w:type="gramEnd"/>
      <w:r>
        <w:rPr>
          <w:rFonts w:ascii="宋体" w:eastAsia="宋体" w:hAnsi="宋体" w:cs="Times New Roman"/>
          <w:color w:val="000000"/>
          <w:sz w:val="24"/>
          <w:szCs w:val="24"/>
        </w:rPr>
        <w:t>。</w:t>
      </w:r>
    </w:p>
    <w:p w14:paraId="54B9BAA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具备多种预约挂号</w:t>
      </w:r>
      <w:proofErr w:type="gramStart"/>
      <w:r>
        <w:rPr>
          <w:rFonts w:ascii="宋体" w:eastAsia="宋体" w:hAnsi="宋体" w:cs="Times New Roman"/>
          <w:color w:val="000000"/>
          <w:sz w:val="24"/>
          <w:szCs w:val="24"/>
        </w:rPr>
        <w:t>号</w:t>
      </w:r>
      <w:proofErr w:type="gramEnd"/>
      <w:r>
        <w:rPr>
          <w:rFonts w:ascii="宋体" w:eastAsia="宋体" w:hAnsi="宋体" w:cs="Times New Roman"/>
          <w:color w:val="000000"/>
          <w:sz w:val="24"/>
          <w:szCs w:val="24"/>
        </w:rPr>
        <w:t>序生成方式功能，即预约</w:t>
      </w:r>
      <w:proofErr w:type="gramStart"/>
      <w:r>
        <w:rPr>
          <w:rFonts w:ascii="宋体" w:eastAsia="宋体" w:hAnsi="宋体" w:cs="Times New Roman"/>
          <w:color w:val="000000"/>
          <w:sz w:val="24"/>
          <w:szCs w:val="24"/>
        </w:rPr>
        <w:t>号序是否</w:t>
      </w:r>
      <w:proofErr w:type="gramEnd"/>
      <w:r>
        <w:rPr>
          <w:rFonts w:ascii="宋体" w:eastAsia="宋体" w:hAnsi="宋体" w:cs="Times New Roman"/>
          <w:color w:val="000000"/>
          <w:sz w:val="24"/>
          <w:szCs w:val="24"/>
        </w:rPr>
        <w:t>等同于挂号</w:t>
      </w:r>
      <w:proofErr w:type="gramStart"/>
      <w:r>
        <w:rPr>
          <w:rFonts w:ascii="宋体" w:eastAsia="宋体" w:hAnsi="宋体" w:cs="Times New Roman"/>
          <w:color w:val="000000"/>
          <w:sz w:val="24"/>
          <w:szCs w:val="24"/>
        </w:rPr>
        <w:t>号</w:t>
      </w:r>
      <w:proofErr w:type="gramEnd"/>
      <w:r>
        <w:rPr>
          <w:rFonts w:ascii="宋体" w:eastAsia="宋体" w:hAnsi="宋体" w:cs="Times New Roman"/>
          <w:color w:val="000000"/>
          <w:sz w:val="24"/>
          <w:szCs w:val="24"/>
        </w:rPr>
        <w:t>序。</w:t>
      </w:r>
    </w:p>
    <w:p w14:paraId="743BB419" w14:textId="77777777" w:rsidR="002474D6" w:rsidRDefault="002474D6">
      <w:pPr>
        <w:numPr>
          <w:ilvl w:val="0"/>
          <w:numId w:val="16"/>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统计分析</w:t>
      </w:r>
    </w:p>
    <w:p w14:paraId="31790BD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具备预约就诊率、爽约率统计分析功能。</w:t>
      </w:r>
    </w:p>
    <w:p w14:paraId="0BC7C1D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具备预约渠道、人次、比例统计分析功能。</w:t>
      </w:r>
    </w:p>
    <w:p w14:paraId="09636E2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具备预约情况汇总，包括科室、日期、专家等信息统计分析功能。</w:t>
      </w:r>
    </w:p>
    <w:p w14:paraId="4685B857" w14:textId="77777777" w:rsidR="002474D6" w:rsidRDefault="002474D6">
      <w:pPr>
        <w:numPr>
          <w:ilvl w:val="0"/>
          <w:numId w:val="15"/>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预约服务</w:t>
      </w:r>
    </w:p>
    <w:p w14:paraId="12FDCA35" w14:textId="77777777" w:rsidR="002474D6" w:rsidRDefault="002474D6">
      <w:pPr>
        <w:numPr>
          <w:ilvl w:val="0"/>
          <w:numId w:val="17"/>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门诊收费窗口预约</w:t>
      </w:r>
    </w:p>
    <w:p w14:paraId="2D431C9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具备病人基本信息的登记功能。</w:t>
      </w:r>
    </w:p>
    <w:p w14:paraId="02AD5FD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具备通过病历号，IC卡等方式检索患者信息功能。</w:t>
      </w:r>
    </w:p>
    <w:p w14:paraId="5042ACC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具备按时间查询排班信息功能。</w:t>
      </w:r>
    </w:p>
    <w:p w14:paraId="28EAF07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具备按时间段，时间点预约功能。</w:t>
      </w:r>
    </w:p>
    <w:p w14:paraId="5817C91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将预约成功的号序、时间、患者信息、科室/医生、注意事项等通过凭条</w:t>
      </w:r>
      <w:r>
        <w:rPr>
          <w:rFonts w:ascii="宋体" w:eastAsia="宋体" w:hAnsi="宋体" w:cs="Times New Roman" w:hint="eastAsia"/>
          <w:color w:val="000000"/>
          <w:sz w:val="24"/>
          <w:szCs w:val="24"/>
        </w:rPr>
        <w:t>或短信接口反馈给患者。</w:t>
      </w:r>
    </w:p>
    <w:p w14:paraId="238B4D1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具备新患者预约挂号登记功能。</w:t>
      </w:r>
    </w:p>
    <w:p w14:paraId="3219CA0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具备科室预约功能、专家预约功能、特需预约功能、专病预约功能</w:t>
      </w:r>
      <w:r>
        <w:rPr>
          <w:rFonts w:ascii="宋体" w:eastAsia="宋体" w:hAnsi="宋体" w:cs="Times New Roman" w:hint="eastAsia"/>
          <w:color w:val="000000"/>
          <w:sz w:val="24"/>
          <w:szCs w:val="24"/>
        </w:rPr>
        <w:t>。</w:t>
      </w:r>
    </w:p>
    <w:p w14:paraId="2268DB8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具备取消预约功能。</w:t>
      </w:r>
    </w:p>
    <w:p w14:paraId="2BBB2B4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具备预约</w:t>
      </w:r>
      <w:proofErr w:type="gramStart"/>
      <w:r>
        <w:rPr>
          <w:rFonts w:ascii="宋体" w:eastAsia="宋体" w:hAnsi="宋体" w:cs="Times New Roman"/>
          <w:color w:val="000000"/>
          <w:sz w:val="24"/>
          <w:szCs w:val="24"/>
        </w:rPr>
        <w:t>成功后缴挂号费</w:t>
      </w:r>
      <w:proofErr w:type="gramEnd"/>
      <w:r>
        <w:rPr>
          <w:rFonts w:ascii="宋体" w:eastAsia="宋体" w:hAnsi="宋体" w:cs="Times New Roman"/>
          <w:color w:val="000000"/>
          <w:sz w:val="24"/>
          <w:szCs w:val="24"/>
        </w:rPr>
        <w:t>功能</w:t>
      </w:r>
    </w:p>
    <w:p w14:paraId="46781D1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具备模糊查询功能，显示可预约的时间表，进行实时预约挂号。</w:t>
      </w:r>
    </w:p>
    <w:p w14:paraId="090083C0" w14:textId="77777777" w:rsidR="002474D6" w:rsidRDefault="002474D6">
      <w:pPr>
        <w:numPr>
          <w:ilvl w:val="0"/>
          <w:numId w:val="17"/>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护士站预约</w:t>
      </w:r>
    </w:p>
    <w:p w14:paraId="73CB1D6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具备通过病历号，IC卡等方式检索患者信息功能。</w:t>
      </w:r>
    </w:p>
    <w:p w14:paraId="52343BF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具备按时间查询排班信息功能。</w:t>
      </w:r>
    </w:p>
    <w:p w14:paraId="38EDE95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具备按时间段，</w:t>
      </w:r>
      <w:proofErr w:type="gramStart"/>
      <w:r>
        <w:rPr>
          <w:rFonts w:ascii="宋体" w:eastAsia="宋体" w:hAnsi="宋体" w:cs="Times New Roman"/>
          <w:color w:val="000000"/>
          <w:sz w:val="24"/>
          <w:szCs w:val="24"/>
        </w:rPr>
        <w:t>时间点预功能</w:t>
      </w:r>
      <w:proofErr w:type="gramEnd"/>
      <w:r>
        <w:rPr>
          <w:rFonts w:ascii="宋体" w:eastAsia="宋体" w:hAnsi="宋体" w:cs="Times New Roman"/>
          <w:color w:val="000000"/>
          <w:sz w:val="24"/>
          <w:szCs w:val="24"/>
        </w:rPr>
        <w:t>。</w:t>
      </w:r>
    </w:p>
    <w:p w14:paraId="1A1CC02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将预约成功的号序、时间、患者信息、科室/医生、注意事项等通过凭条</w:t>
      </w:r>
      <w:r>
        <w:rPr>
          <w:rFonts w:ascii="宋体" w:eastAsia="宋体" w:hAnsi="宋体" w:cs="Times New Roman" w:hint="eastAsia"/>
          <w:color w:val="000000"/>
          <w:sz w:val="24"/>
          <w:szCs w:val="24"/>
        </w:rPr>
        <w:t>或短信接口反馈给患者。</w:t>
      </w:r>
    </w:p>
    <w:p w14:paraId="5C04C8C6" w14:textId="77777777" w:rsidR="002474D6" w:rsidRDefault="002474D6">
      <w:pPr>
        <w:numPr>
          <w:ilvl w:val="0"/>
          <w:numId w:val="17"/>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门诊医生预约</w:t>
      </w:r>
    </w:p>
    <w:p w14:paraId="3E9732A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具备通过病历号，IC卡等方式检索患者信息功能。</w:t>
      </w:r>
    </w:p>
    <w:p w14:paraId="497E87D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具备按时间查询排班信息功能。</w:t>
      </w:r>
    </w:p>
    <w:p w14:paraId="162DD07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具备按时间段，</w:t>
      </w:r>
      <w:proofErr w:type="gramStart"/>
      <w:r>
        <w:rPr>
          <w:rFonts w:ascii="宋体" w:eastAsia="宋体" w:hAnsi="宋体" w:cs="Times New Roman"/>
          <w:color w:val="000000"/>
          <w:sz w:val="24"/>
          <w:szCs w:val="24"/>
        </w:rPr>
        <w:t>时间点预功能</w:t>
      </w:r>
      <w:proofErr w:type="gramEnd"/>
      <w:r>
        <w:rPr>
          <w:rFonts w:ascii="宋体" w:eastAsia="宋体" w:hAnsi="宋体" w:cs="Times New Roman"/>
          <w:color w:val="000000"/>
          <w:sz w:val="24"/>
          <w:szCs w:val="24"/>
        </w:rPr>
        <w:t>。</w:t>
      </w:r>
    </w:p>
    <w:p w14:paraId="76A265A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将预约成功的号序、时间、患者信息、科室/医生、注意事项等通过凭条</w:t>
      </w:r>
      <w:r>
        <w:rPr>
          <w:rFonts w:ascii="宋体" w:eastAsia="宋体" w:hAnsi="宋体" w:cs="Times New Roman" w:hint="eastAsia"/>
          <w:color w:val="000000"/>
          <w:sz w:val="24"/>
          <w:szCs w:val="24"/>
        </w:rPr>
        <w:t>或短信接口反馈给患者。</w:t>
      </w:r>
    </w:p>
    <w:p w14:paraId="4F219E84" w14:textId="77777777" w:rsidR="002474D6" w:rsidRDefault="002474D6">
      <w:pPr>
        <w:numPr>
          <w:ilvl w:val="0"/>
          <w:numId w:val="17"/>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住院医生预约</w:t>
      </w:r>
    </w:p>
    <w:p w14:paraId="57CAFD4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具备通过病历号，IC卡等方式检索患者信息功能。</w:t>
      </w:r>
    </w:p>
    <w:p w14:paraId="21645A8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具备按时间查询排班信息功能。</w:t>
      </w:r>
    </w:p>
    <w:p w14:paraId="21F1A19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具备按时间段，时间点预约功能。</w:t>
      </w:r>
    </w:p>
    <w:p w14:paraId="4DD01E2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将预约成功的号序、时间、患者信息、科室/医生、注意事项等通过凭条</w:t>
      </w:r>
      <w:r>
        <w:rPr>
          <w:rFonts w:ascii="宋体" w:eastAsia="宋体" w:hAnsi="宋体" w:cs="Times New Roman" w:hint="eastAsia"/>
          <w:color w:val="000000"/>
          <w:sz w:val="24"/>
          <w:szCs w:val="24"/>
        </w:rPr>
        <w:t>或短信接口反馈给患者。</w:t>
      </w:r>
    </w:p>
    <w:p w14:paraId="442290C5" w14:textId="77777777" w:rsidR="002474D6" w:rsidRDefault="002474D6" w:rsidP="002474D6">
      <w:pPr>
        <w:spacing w:line="360" w:lineRule="auto"/>
        <w:ind w:firstLineChars="200" w:firstLine="480"/>
        <w:jc w:val="left"/>
        <w:rPr>
          <w:rFonts w:ascii="宋体" w:eastAsia="宋体" w:hAnsi="宋体"/>
          <w:sz w:val="24"/>
        </w:rPr>
      </w:pPr>
    </w:p>
    <w:p w14:paraId="7D18A908"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2" w:name="_Toc145272580"/>
      <w:r>
        <w:rPr>
          <w:rFonts w:ascii="宋体" w:eastAsia="宋体" w:hAnsi="宋体" w:hint="eastAsia"/>
          <w:b/>
          <w:bCs/>
          <w:sz w:val="24"/>
          <w:szCs w:val="24"/>
        </w:rPr>
        <w:t>门急诊挂号管理系统</w:t>
      </w:r>
      <w:bookmarkEnd w:id="22"/>
    </w:p>
    <w:p w14:paraId="3619A572" w14:textId="77777777" w:rsidR="002474D6" w:rsidRDefault="002474D6" w:rsidP="002474D6">
      <w:pPr>
        <w:spacing w:line="360" w:lineRule="auto"/>
        <w:ind w:firstLineChars="200" w:firstLine="480"/>
        <w:rPr>
          <w:rFonts w:ascii="宋体" w:eastAsia="宋体" w:hAnsi="宋体" w:cs="Times New Roman"/>
          <w:sz w:val="24"/>
          <w:szCs w:val="24"/>
        </w:rPr>
      </w:pPr>
      <w:r>
        <w:rPr>
          <w:rFonts w:ascii="宋体" w:eastAsia="宋体" w:hAnsi="宋体" w:cs="Times New Roman"/>
          <w:color w:val="000000"/>
          <w:kern w:val="0"/>
          <w:sz w:val="24"/>
          <w:szCs w:val="24"/>
        </w:rPr>
        <w:t>具体要求如下：</w:t>
      </w:r>
    </w:p>
    <w:p w14:paraId="10ECE4E7" w14:textId="77777777" w:rsidR="002474D6" w:rsidRDefault="002474D6">
      <w:pPr>
        <w:numPr>
          <w:ilvl w:val="0"/>
          <w:numId w:val="18"/>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患者基本信息登记</w:t>
      </w:r>
    </w:p>
    <w:p w14:paraId="6B16274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具备患者基本信息登记功能及患者基本信息维护功能。</w:t>
      </w:r>
    </w:p>
    <w:p w14:paraId="4BED422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支持医院使用多种卡类型，例如磁卡、院内IC卡等。</w:t>
      </w:r>
    </w:p>
    <w:p w14:paraId="680ED18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具备患者打印</w:t>
      </w:r>
      <w:proofErr w:type="gramStart"/>
      <w:r>
        <w:rPr>
          <w:rFonts w:ascii="宋体" w:eastAsia="宋体" w:hAnsi="宋体" w:cs="Times New Roman"/>
          <w:color w:val="000000"/>
          <w:sz w:val="24"/>
          <w:szCs w:val="24"/>
        </w:rPr>
        <w:t>二维码功能</w:t>
      </w:r>
      <w:proofErr w:type="gramEnd"/>
      <w:r>
        <w:rPr>
          <w:rFonts w:ascii="宋体" w:eastAsia="宋体" w:hAnsi="宋体" w:cs="Times New Roman"/>
          <w:color w:val="000000"/>
          <w:sz w:val="24"/>
          <w:szCs w:val="24"/>
        </w:rPr>
        <w:t>，并在院内流通。</w:t>
      </w:r>
    </w:p>
    <w:p w14:paraId="1B88938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具备患者卡管理功能，同一个患者在院内可以拥有多张卡。</w:t>
      </w:r>
    </w:p>
    <w:p w14:paraId="618FEB4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具备患者信息必填控制，防止操作员</w:t>
      </w:r>
      <w:proofErr w:type="gramStart"/>
      <w:r>
        <w:rPr>
          <w:rFonts w:ascii="宋体" w:eastAsia="宋体" w:hAnsi="宋体" w:cs="Times New Roman"/>
          <w:color w:val="000000"/>
          <w:sz w:val="24"/>
          <w:szCs w:val="24"/>
        </w:rPr>
        <w:t>漏登记</w:t>
      </w:r>
      <w:proofErr w:type="gramEnd"/>
      <w:r>
        <w:rPr>
          <w:rFonts w:ascii="宋体" w:eastAsia="宋体" w:hAnsi="宋体" w:cs="Times New Roman"/>
          <w:color w:val="000000"/>
          <w:sz w:val="24"/>
          <w:szCs w:val="24"/>
        </w:rPr>
        <w:t>患者信息</w:t>
      </w:r>
    </w:p>
    <w:p w14:paraId="6941985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具备光标跳转自定义功能，可以设置界面的光标跳转的顺序，操作员录入信息后回车，则光标自动跳转到设计的控件中，加快登记流程。</w:t>
      </w:r>
    </w:p>
    <w:p w14:paraId="147F5A5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具备患者卡绑定功能，患者登记时可以自动绑定</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保卡。</w:t>
      </w:r>
    </w:p>
    <w:p w14:paraId="74B98FA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具备基本信息登记、患者挂号登记集成功能，挂号时新患者可以直接调出患者信息登记界面，进行患者信息登记</w:t>
      </w:r>
    </w:p>
    <w:p w14:paraId="0DC9B20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具备患者信息登记帮助功能，操作员可以快速查询功能的使用说明。</w:t>
      </w:r>
    </w:p>
    <w:p w14:paraId="0DC033E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支持门诊医生站自动挂号时直接创建患者基本信息功能。</w:t>
      </w:r>
    </w:p>
    <w:p w14:paraId="2192F71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支持读取身份证信息快速进行患者信息录入功能。</w:t>
      </w:r>
    </w:p>
    <w:p w14:paraId="1E1DD14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支持患者身份证当</w:t>
      </w:r>
      <w:r>
        <w:rPr>
          <w:rFonts w:ascii="宋体" w:eastAsia="宋体" w:hAnsi="宋体" w:cs="Times New Roman" w:hint="eastAsia"/>
          <w:color w:val="000000"/>
          <w:sz w:val="24"/>
          <w:szCs w:val="24"/>
        </w:rPr>
        <w:t>作</w:t>
      </w:r>
      <w:r>
        <w:rPr>
          <w:rFonts w:ascii="宋体" w:eastAsia="宋体" w:hAnsi="宋体" w:cs="Times New Roman"/>
          <w:color w:val="000000"/>
          <w:sz w:val="24"/>
          <w:szCs w:val="24"/>
        </w:rPr>
        <w:t>院内卡用于院内系统流转功能。</w:t>
      </w:r>
    </w:p>
    <w:p w14:paraId="78F137F3" w14:textId="77777777" w:rsidR="002474D6" w:rsidRDefault="002474D6">
      <w:pPr>
        <w:numPr>
          <w:ilvl w:val="0"/>
          <w:numId w:val="18"/>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门急诊挂号</w:t>
      </w:r>
    </w:p>
    <w:p w14:paraId="58FC4BD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具备多种“挂号类别”挂号功能，包括：科室挂号、专家挂号、义诊挂号、特需挂号、免费挂号。</w:t>
      </w:r>
    </w:p>
    <w:p w14:paraId="61F6DDA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proofErr w:type="gramStart"/>
      <w:r>
        <w:rPr>
          <w:rFonts w:ascii="宋体" w:eastAsia="宋体" w:hAnsi="宋体" w:cs="Times New Roman"/>
          <w:color w:val="000000"/>
          <w:sz w:val="24"/>
          <w:szCs w:val="24"/>
        </w:rPr>
        <w:t>退号换</w:t>
      </w:r>
      <w:proofErr w:type="gramEnd"/>
      <w:r>
        <w:rPr>
          <w:rFonts w:ascii="宋体" w:eastAsia="宋体" w:hAnsi="宋体" w:cs="Times New Roman"/>
          <w:color w:val="000000"/>
          <w:sz w:val="24"/>
          <w:szCs w:val="24"/>
        </w:rPr>
        <w:t>号功能，未就诊号可以进行作废处理；未就诊</w:t>
      </w:r>
      <w:proofErr w:type="gramStart"/>
      <w:r>
        <w:rPr>
          <w:rFonts w:ascii="宋体" w:eastAsia="宋体" w:hAnsi="宋体" w:cs="Times New Roman"/>
          <w:color w:val="000000"/>
          <w:sz w:val="24"/>
          <w:szCs w:val="24"/>
        </w:rPr>
        <w:t>的挂错科室</w:t>
      </w:r>
      <w:proofErr w:type="gramEnd"/>
      <w:r>
        <w:rPr>
          <w:rFonts w:ascii="宋体" w:eastAsia="宋体" w:hAnsi="宋体" w:cs="Times New Roman"/>
          <w:color w:val="000000"/>
          <w:sz w:val="24"/>
          <w:szCs w:val="24"/>
        </w:rPr>
        <w:t>可以进行换号。</w:t>
      </w:r>
    </w:p>
    <w:p w14:paraId="56A272B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具备患者的</w:t>
      </w:r>
      <w:proofErr w:type="gramStart"/>
      <w:r>
        <w:rPr>
          <w:rFonts w:ascii="宋体" w:eastAsia="宋体" w:hAnsi="宋体" w:cs="Times New Roman"/>
          <w:color w:val="000000"/>
          <w:sz w:val="24"/>
          <w:szCs w:val="24"/>
        </w:rPr>
        <w:t>费别修改</w:t>
      </w:r>
      <w:proofErr w:type="gramEnd"/>
      <w:r>
        <w:rPr>
          <w:rFonts w:ascii="宋体" w:eastAsia="宋体" w:hAnsi="宋体" w:cs="Times New Roman"/>
          <w:color w:val="000000"/>
          <w:sz w:val="24"/>
          <w:szCs w:val="24"/>
        </w:rPr>
        <w:t>功能，例如：将</w:t>
      </w:r>
      <w:proofErr w:type="gramStart"/>
      <w:r>
        <w:rPr>
          <w:rFonts w:ascii="宋体" w:eastAsia="宋体" w:hAnsi="宋体" w:cs="Times New Roman"/>
          <w:color w:val="000000"/>
          <w:sz w:val="24"/>
          <w:szCs w:val="24"/>
        </w:rPr>
        <w:t>患者费别从医</w:t>
      </w:r>
      <w:proofErr w:type="gramEnd"/>
      <w:r>
        <w:rPr>
          <w:rFonts w:ascii="宋体" w:eastAsia="宋体" w:hAnsi="宋体" w:cs="Times New Roman"/>
          <w:color w:val="000000"/>
          <w:sz w:val="24"/>
          <w:szCs w:val="24"/>
        </w:rPr>
        <w:t>保修改为自费。</w:t>
      </w:r>
    </w:p>
    <w:p w14:paraId="3117938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支持患者多种身份识别功能。</w:t>
      </w:r>
    </w:p>
    <w:p w14:paraId="70843D1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具备挂号联动费用功能，包括根据科室、职工属性进行联动收费。</w:t>
      </w:r>
    </w:p>
    <w:p w14:paraId="1C29B13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具备根据代码、五笔、拼音等快速检索选取功能。</w:t>
      </w:r>
    </w:p>
    <w:p w14:paraId="06816F6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具备操作员结账、全班</w:t>
      </w:r>
      <w:r>
        <w:rPr>
          <w:rFonts w:ascii="宋体" w:eastAsia="宋体" w:hAnsi="宋体" w:cs="Times New Roman" w:hint="eastAsia"/>
          <w:color w:val="000000"/>
          <w:sz w:val="24"/>
          <w:szCs w:val="24"/>
        </w:rPr>
        <w:t>结账</w:t>
      </w:r>
      <w:r>
        <w:rPr>
          <w:rFonts w:ascii="宋体" w:eastAsia="宋体" w:hAnsi="宋体" w:cs="Times New Roman"/>
          <w:color w:val="000000"/>
          <w:sz w:val="24"/>
          <w:szCs w:val="24"/>
        </w:rPr>
        <w:t>、财务确认功能。</w:t>
      </w:r>
    </w:p>
    <w:p w14:paraId="2E9C11D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具备病人基本信息查询、挂号查询、预约信息（爽约、黑名单）查询、挂号动态图表功能。</w:t>
      </w:r>
    </w:p>
    <w:p w14:paraId="346476B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具备患者挂号</w:t>
      </w:r>
      <w:proofErr w:type="gramStart"/>
      <w:r>
        <w:rPr>
          <w:rFonts w:ascii="宋体" w:eastAsia="宋体" w:hAnsi="宋体" w:cs="Times New Roman"/>
          <w:color w:val="000000"/>
          <w:sz w:val="24"/>
          <w:szCs w:val="24"/>
        </w:rPr>
        <w:t>号别设置</w:t>
      </w:r>
      <w:proofErr w:type="gramEnd"/>
      <w:r>
        <w:rPr>
          <w:rFonts w:ascii="宋体" w:eastAsia="宋体" w:hAnsi="宋体" w:cs="Times New Roman"/>
          <w:color w:val="000000"/>
          <w:sz w:val="24"/>
          <w:szCs w:val="24"/>
        </w:rPr>
        <w:t>功能，可以维护患者的默认号别。</w:t>
      </w:r>
    </w:p>
    <w:p w14:paraId="0D2BF52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具备挂号限制功能，可以设置性别与科室规则、年龄与科室规则、</w:t>
      </w:r>
      <w:proofErr w:type="gramStart"/>
      <w:r>
        <w:rPr>
          <w:rFonts w:ascii="宋体" w:eastAsia="宋体" w:hAnsi="宋体" w:cs="Times New Roman"/>
          <w:color w:val="000000"/>
          <w:sz w:val="24"/>
          <w:szCs w:val="24"/>
        </w:rPr>
        <w:t>费别与</w:t>
      </w:r>
      <w:proofErr w:type="gramEnd"/>
      <w:r>
        <w:rPr>
          <w:rFonts w:ascii="宋体" w:eastAsia="宋体" w:hAnsi="宋体" w:cs="Times New Roman"/>
          <w:color w:val="000000"/>
          <w:sz w:val="24"/>
          <w:szCs w:val="24"/>
        </w:rPr>
        <w:t>挂号类别规则、大病项目与科室规则、科室次数规则、</w:t>
      </w:r>
      <w:proofErr w:type="gramStart"/>
      <w:r>
        <w:rPr>
          <w:rFonts w:ascii="宋体" w:eastAsia="宋体" w:hAnsi="宋体" w:cs="Times New Roman"/>
          <w:color w:val="000000"/>
          <w:sz w:val="24"/>
          <w:szCs w:val="24"/>
        </w:rPr>
        <w:t>费别与</w:t>
      </w:r>
      <w:proofErr w:type="gramEnd"/>
      <w:r>
        <w:rPr>
          <w:rFonts w:ascii="宋体" w:eastAsia="宋体" w:hAnsi="宋体" w:cs="Times New Roman"/>
          <w:color w:val="000000"/>
          <w:sz w:val="24"/>
          <w:szCs w:val="24"/>
        </w:rPr>
        <w:t>科室规则等限制规则。</w:t>
      </w:r>
    </w:p>
    <w:p w14:paraId="6A68670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具备挂号发票管理设置功能，具备自定义发票模板样式设置功能。</w:t>
      </w:r>
    </w:p>
    <w:p w14:paraId="4245688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具备挂号费优惠功能，包括60岁以上老人挂号费减半。</w:t>
      </w:r>
    </w:p>
    <w:p w14:paraId="7BC8264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具备挂号记录</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保兑付功能。</w:t>
      </w:r>
    </w:p>
    <w:p w14:paraId="48729D0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具备挂号时自动预约功能，提高医院预约率。</w:t>
      </w:r>
    </w:p>
    <w:p w14:paraId="6FFF315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支持挂号登记时使用预约记录、预检记录进行登记。</w:t>
      </w:r>
    </w:p>
    <w:p w14:paraId="2C13E27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具备打印挂号凭条功能，并且凭条上可以打印二维码。</w:t>
      </w:r>
    </w:p>
    <w:p w14:paraId="11E3DAC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挂号后打印发票支持电子票据。</w:t>
      </w:r>
    </w:p>
    <w:p w14:paraId="6D4BEAB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具备挂号次数控制功能，可以根据患者费别、挂号类型、科室、医生、大</w:t>
      </w:r>
      <w:r>
        <w:rPr>
          <w:rFonts w:ascii="宋体" w:eastAsia="宋体" w:hAnsi="宋体" w:cs="Times New Roman"/>
          <w:color w:val="000000"/>
          <w:sz w:val="24"/>
          <w:szCs w:val="24"/>
        </w:rPr>
        <w:lastRenderedPageBreak/>
        <w:t>病、患者、</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保科室等控制，可以设置限制次数，控制方式，提示内容等关键属性。</w:t>
      </w:r>
    </w:p>
    <w:p w14:paraId="1477543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具备免费挂号原因设置功能，免费挂号时可以选择设置的原因。</w:t>
      </w:r>
    </w:p>
    <w:p w14:paraId="40E628E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具备滋事患者管理功能，在挂号时对滋事患者进行控制。</w:t>
      </w:r>
    </w:p>
    <w:p w14:paraId="58BB1F5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具备操作员支付方式维护功能，操作员进行挂号、收费等收银时，默认为维护的支付方式。</w:t>
      </w:r>
    </w:p>
    <w:p w14:paraId="1DAE6A7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具备挂号登记、门诊收费集成功能，在同一个窗口进行功能集成，达到挂号与收费功能的快速切换。</w:t>
      </w:r>
    </w:p>
    <w:p w14:paraId="4737BFA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具备挂号操作员在业务界面中显示当天排班情况。</w:t>
      </w:r>
    </w:p>
    <w:p w14:paraId="40C07B1B" w14:textId="77777777" w:rsidR="002474D6" w:rsidRDefault="002474D6" w:rsidP="002474D6">
      <w:pPr>
        <w:spacing w:line="360" w:lineRule="auto"/>
        <w:ind w:firstLineChars="200" w:firstLine="480"/>
        <w:jc w:val="left"/>
        <w:rPr>
          <w:rFonts w:ascii="宋体" w:eastAsia="宋体" w:hAnsi="宋体"/>
          <w:sz w:val="24"/>
        </w:rPr>
      </w:pPr>
    </w:p>
    <w:p w14:paraId="333F83F1"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3" w:name="_Toc145272581"/>
      <w:r>
        <w:rPr>
          <w:rFonts w:ascii="宋体" w:eastAsia="宋体" w:hAnsi="宋体" w:hint="eastAsia"/>
          <w:b/>
          <w:bCs/>
          <w:sz w:val="24"/>
          <w:szCs w:val="24"/>
        </w:rPr>
        <w:t>门急诊收费管理系统</w:t>
      </w:r>
      <w:bookmarkEnd w:id="23"/>
    </w:p>
    <w:p w14:paraId="26B572D1" w14:textId="77777777" w:rsidR="002474D6" w:rsidRDefault="002474D6" w:rsidP="002474D6">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具体要求如下：</w:t>
      </w:r>
    </w:p>
    <w:p w14:paraId="1A029398" w14:textId="77777777" w:rsidR="002474D6" w:rsidRDefault="002474D6">
      <w:pPr>
        <w:numPr>
          <w:ilvl w:val="0"/>
          <w:numId w:val="19"/>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门急诊收费管理</w:t>
      </w:r>
    </w:p>
    <w:p w14:paraId="6FE4F59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具备刷卡读取门急诊处方功能。</w:t>
      </w:r>
    </w:p>
    <w:p w14:paraId="3DAFD8F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支持患者多种身份识别功能。</w:t>
      </w:r>
    </w:p>
    <w:p w14:paraId="1E22328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药品选取具备代码、拼音、五笔等检索方式，具备别名录入功能。</w:t>
      </w:r>
    </w:p>
    <w:p w14:paraId="20FA0A0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具备不挂号收费功能。</w:t>
      </w:r>
    </w:p>
    <w:p w14:paraId="335EF72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具备不建立患者信息直接进行划价收费功能。</w:t>
      </w:r>
    </w:p>
    <w:p w14:paraId="5D3D23E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支持多种支付</w:t>
      </w:r>
      <w:r>
        <w:rPr>
          <w:rFonts w:ascii="宋体" w:eastAsia="宋体" w:hAnsi="宋体" w:cs="Times New Roman" w:hint="eastAsia"/>
          <w:color w:val="000000"/>
          <w:sz w:val="24"/>
          <w:szCs w:val="24"/>
        </w:rPr>
        <w:t>方式，包括：</w:t>
      </w:r>
      <w:r>
        <w:rPr>
          <w:rFonts w:ascii="宋体" w:eastAsia="宋体" w:hAnsi="宋体" w:cs="Times New Roman"/>
          <w:color w:val="000000"/>
          <w:sz w:val="24"/>
          <w:szCs w:val="24"/>
        </w:rPr>
        <w:t>现金、POS机，微信，支付宝。</w:t>
      </w:r>
    </w:p>
    <w:p w14:paraId="0D975BB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具备患者欠费结算功能，实现绿色通道流程。</w:t>
      </w:r>
    </w:p>
    <w:p w14:paraId="02A64C8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具备根据联动设置，自动收取联动费用功能。</w:t>
      </w:r>
    </w:p>
    <w:p w14:paraId="40D3AB9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具备完成收费后根据设置规则自动分配发药、配药窗口功能。</w:t>
      </w:r>
    </w:p>
    <w:p w14:paraId="136AAF0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具备收费记录</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保兑付功能。</w:t>
      </w:r>
    </w:p>
    <w:p w14:paraId="7ECA657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具备收费后不打印发票，打印收费凭条功能。</w:t>
      </w:r>
    </w:p>
    <w:p w14:paraId="35A3FEC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门诊收费时，</w:t>
      </w:r>
      <w:proofErr w:type="gramStart"/>
      <w:r>
        <w:rPr>
          <w:rFonts w:ascii="宋体" w:eastAsia="宋体" w:hAnsi="宋体" w:cs="Times New Roman"/>
          <w:color w:val="000000"/>
          <w:sz w:val="24"/>
          <w:szCs w:val="24"/>
        </w:rPr>
        <w:t>具备分方结算</w:t>
      </w:r>
      <w:proofErr w:type="gramEnd"/>
      <w:r>
        <w:rPr>
          <w:rFonts w:ascii="宋体" w:eastAsia="宋体" w:hAnsi="宋体" w:cs="Times New Roman"/>
          <w:color w:val="000000"/>
          <w:sz w:val="24"/>
          <w:szCs w:val="24"/>
        </w:rPr>
        <w:t>功能，如先收取自费处方再收取</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保处方。</w:t>
      </w:r>
    </w:p>
    <w:p w14:paraId="6F71925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具备收费时更换</w:t>
      </w:r>
      <w:proofErr w:type="gramStart"/>
      <w:r>
        <w:rPr>
          <w:rFonts w:ascii="宋体" w:eastAsia="宋体" w:hAnsi="宋体" w:cs="Times New Roman"/>
          <w:color w:val="000000"/>
          <w:sz w:val="24"/>
          <w:szCs w:val="24"/>
        </w:rPr>
        <w:t>患者费别功能</w:t>
      </w:r>
      <w:proofErr w:type="gramEnd"/>
    </w:p>
    <w:p w14:paraId="7309394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具备客户端连接多台“打印机”功能，并且同时打印发票与收费凭条。</w:t>
      </w:r>
    </w:p>
    <w:p w14:paraId="43E8234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具备门急诊划价功能。</w:t>
      </w:r>
    </w:p>
    <w:p w14:paraId="3B9F233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具备欠费补缴时进行医保缴费功能。</w:t>
      </w:r>
    </w:p>
    <w:p w14:paraId="631660BF" w14:textId="77777777" w:rsidR="002474D6" w:rsidRDefault="002474D6">
      <w:pPr>
        <w:numPr>
          <w:ilvl w:val="0"/>
          <w:numId w:val="19"/>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门急诊退费管理</w:t>
      </w:r>
    </w:p>
    <w:p w14:paraId="6C8A7DF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具备全部退费和部分退费功能。</w:t>
      </w:r>
    </w:p>
    <w:p w14:paraId="180E586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具备当日和隔日退费功能。</w:t>
      </w:r>
    </w:p>
    <w:p w14:paraId="79611BD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具备退费规则控制功能，由医生发起申请，药房、医技科室审核后才可以退费。</w:t>
      </w:r>
    </w:p>
    <w:p w14:paraId="1D75CD17" w14:textId="77777777" w:rsidR="002474D6" w:rsidRDefault="002474D6">
      <w:pPr>
        <w:numPr>
          <w:ilvl w:val="0"/>
          <w:numId w:val="19"/>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发票管理</w:t>
      </w:r>
    </w:p>
    <w:p w14:paraId="4B49B80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具备发票管理功能，挂号和收费可以用一卷发票，操作员可以一次领用多卷发票并登记在系统中。</w:t>
      </w:r>
    </w:p>
    <w:p w14:paraId="6624F79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具备分发票打印功能、发票汇总打印功能。</w:t>
      </w:r>
    </w:p>
    <w:p w14:paraId="333B7E6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具备挂号发票管理设置功能，可自定义发票模板样式。</w:t>
      </w:r>
    </w:p>
    <w:p w14:paraId="0C6C01E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收费后打印发票支持</w:t>
      </w:r>
      <w:r>
        <w:rPr>
          <w:rFonts w:ascii="宋体" w:eastAsia="宋体" w:hAnsi="宋体" w:cs="Times New Roman" w:hint="eastAsia"/>
          <w:color w:val="000000"/>
          <w:sz w:val="24"/>
          <w:szCs w:val="24"/>
        </w:rPr>
        <w:t>与</w:t>
      </w:r>
      <w:r>
        <w:rPr>
          <w:rFonts w:ascii="宋体" w:eastAsia="宋体" w:hAnsi="宋体" w:cs="Times New Roman"/>
          <w:color w:val="000000"/>
          <w:sz w:val="24"/>
          <w:szCs w:val="24"/>
        </w:rPr>
        <w:t>电子票据</w:t>
      </w:r>
      <w:r>
        <w:rPr>
          <w:rFonts w:ascii="宋体" w:eastAsia="宋体" w:hAnsi="宋体" w:cs="Times New Roman" w:hint="eastAsia"/>
          <w:color w:val="000000"/>
          <w:sz w:val="24"/>
          <w:szCs w:val="24"/>
        </w:rPr>
        <w:t>系统对接</w:t>
      </w:r>
      <w:r>
        <w:rPr>
          <w:rFonts w:ascii="宋体" w:eastAsia="宋体" w:hAnsi="宋体" w:cs="Times New Roman"/>
          <w:color w:val="000000"/>
          <w:sz w:val="24"/>
          <w:szCs w:val="24"/>
        </w:rPr>
        <w:t>。</w:t>
      </w:r>
    </w:p>
    <w:p w14:paraId="26915994" w14:textId="77777777" w:rsidR="002474D6" w:rsidRDefault="002474D6">
      <w:pPr>
        <w:numPr>
          <w:ilvl w:val="0"/>
          <w:numId w:val="19"/>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财务结账</w:t>
      </w:r>
    </w:p>
    <w:p w14:paraId="31263CC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具备操作员</w:t>
      </w:r>
      <w:r>
        <w:rPr>
          <w:rFonts w:ascii="宋体" w:eastAsia="宋体" w:hAnsi="宋体" w:cs="Times New Roman" w:hint="eastAsia"/>
          <w:color w:val="000000"/>
          <w:sz w:val="24"/>
          <w:szCs w:val="24"/>
        </w:rPr>
        <w:t>结账</w:t>
      </w:r>
      <w:r>
        <w:rPr>
          <w:rFonts w:ascii="宋体" w:eastAsia="宋体" w:hAnsi="宋体" w:cs="Times New Roman"/>
          <w:color w:val="000000"/>
          <w:sz w:val="24"/>
          <w:szCs w:val="24"/>
        </w:rPr>
        <w:t>、全班</w:t>
      </w:r>
      <w:r>
        <w:rPr>
          <w:rFonts w:ascii="宋体" w:eastAsia="宋体" w:hAnsi="宋体" w:cs="Times New Roman" w:hint="eastAsia"/>
          <w:color w:val="000000"/>
          <w:sz w:val="24"/>
          <w:szCs w:val="24"/>
        </w:rPr>
        <w:t>结账</w:t>
      </w:r>
      <w:r>
        <w:rPr>
          <w:rFonts w:ascii="宋体" w:eastAsia="宋体" w:hAnsi="宋体" w:cs="Times New Roman"/>
          <w:color w:val="000000"/>
          <w:sz w:val="24"/>
          <w:szCs w:val="24"/>
        </w:rPr>
        <w:t>、结账单统计、预交金结账、合并结账</w:t>
      </w:r>
      <w:proofErr w:type="gramStart"/>
      <w:r>
        <w:rPr>
          <w:rFonts w:ascii="宋体" w:eastAsia="宋体" w:hAnsi="宋体" w:cs="Times New Roman"/>
          <w:color w:val="000000"/>
          <w:sz w:val="24"/>
          <w:szCs w:val="24"/>
        </w:rPr>
        <w:t>单统计</w:t>
      </w:r>
      <w:proofErr w:type="gramEnd"/>
      <w:r>
        <w:rPr>
          <w:rFonts w:ascii="宋体" w:eastAsia="宋体" w:hAnsi="宋体" w:cs="Times New Roman"/>
          <w:color w:val="000000"/>
          <w:sz w:val="24"/>
          <w:szCs w:val="24"/>
        </w:rPr>
        <w:t>功能。</w:t>
      </w:r>
    </w:p>
    <w:p w14:paraId="22F5CEF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具备零点自动结账功能。</w:t>
      </w:r>
    </w:p>
    <w:p w14:paraId="4B10E60A" w14:textId="77777777" w:rsidR="002474D6" w:rsidRDefault="002474D6">
      <w:pPr>
        <w:numPr>
          <w:ilvl w:val="0"/>
          <w:numId w:val="19"/>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查询统计</w:t>
      </w:r>
    </w:p>
    <w:p w14:paraId="6255FC7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收费流程优化，具备门诊预交金充</w:t>
      </w:r>
      <w:proofErr w:type="gramStart"/>
      <w:r>
        <w:rPr>
          <w:rFonts w:ascii="宋体" w:eastAsia="宋体" w:hAnsi="宋体" w:cs="Times New Roman"/>
          <w:color w:val="000000"/>
          <w:sz w:val="24"/>
          <w:szCs w:val="24"/>
        </w:rPr>
        <w:t>值管理</w:t>
      </w:r>
      <w:proofErr w:type="gramEnd"/>
      <w:r>
        <w:rPr>
          <w:rFonts w:ascii="宋体" w:eastAsia="宋体" w:hAnsi="宋体" w:cs="Times New Roman"/>
          <w:color w:val="000000"/>
          <w:sz w:val="24"/>
          <w:szCs w:val="24"/>
        </w:rPr>
        <w:t>功能，可在医生站、护士站、药房、科室缴费等。</w:t>
      </w:r>
    </w:p>
    <w:p w14:paraId="17C2BA6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具备病人费用查询功能，处方查询功能。</w:t>
      </w:r>
    </w:p>
    <w:p w14:paraId="2476714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具备病人欠费费用查询功能。</w:t>
      </w:r>
    </w:p>
    <w:p w14:paraId="6EE401B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具备欠费患者统计形成催款报表功能。</w:t>
      </w:r>
    </w:p>
    <w:p w14:paraId="3C2386CD" w14:textId="77777777" w:rsidR="002474D6" w:rsidRDefault="002474D6">
      <w:pPr>
        <w:numPr>
          <w:ilvl w:val="0"/>
          <w:numId w:val="19"/>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设置</w:t>
      </w:r>
    </w:p>
    <w:p w14:paraId="39F749E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具备不同处方设置自定义字体颜色、背景颜色功能。</w:t>
      </w:r>
    </w:p>
    <w:p w14:paraId="5EDAFE2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proofErr w:type="gramStart"/>
      <w:r>
        <w:rPr>
          <w:rFonts w:ascii="宋体" w:eastAsia="宋体" w:hAnsi="宋体" w:cs="Times New Roman"/>
          <w:color w:val="000000"/>
          <w:sz w:val="24"/>
          <w:szCs w:val="24"/>
        </w:rPr>
        <w:t>具备收</w:t>
      </w:r>
      <w:proofErr w:type="gramEnd"/>
      <w:r>
        <w:rPr>
          <w:rFonts w:ascii="宋体" w:eastAsia="宋体" w:hAnsi="宋体" w:cs="Times New Roman"/>
          <w:color w:val="000000"/>
          <w:sz w:val="24"/>
          <w:szCs w:val="24"/>
        </w:rPr>
        <w:t>发配窗口配置功能。</w:t>
      </w:r>
    </w:p>
    <w:p w14:paraId="12560DB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具备项目联动设置功能。</w:t>
      </w:r>
    </w:p>
    <w:p w14:paraId="0A58171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具备欠费支付原因维护功能。</w:t>
      </w:r>
    </w:p>
    <w:p w14:paraId="707BAF3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具备医生处方保护功能，可以设置收费时是否可以修改、添加、删除医生处方。</w:t>
      </w:r>
    </w:p>
    <w:p w14:paraId="53FEB31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具备处方有效期控制功能。</w:t>
      </w:r>
    </w:p>
    <w:p w14:paraId="6D2963FA" w14:textId="77777777" w:rsidR="002474D6" w:rsidRDefault="002474D6" w:rsidP="002474D6">
      <w:pPr>
        <w:snapToGrid w:val="0"/>
        <w:spacing w:line="360" w:lineRule="auto"/>
        <w:ind w:left="902" w:firstLine="480"/>
        <w:rPr>
          <w:rFonts w:ascii="宋体" w:eastAsia="宋体" w:hAnsi="宋体" w:cs="Times New Roman"/>
          <w:color w:val="000000"/>
          <w:sz w:val="24"/>
          <w:szCs w:val="21"/>
        </w:rPr>
      </w:pPr>
      <w:r>
        <w:rPr>
          <w:rFonts w:ascii="宋体" w:eastAsia="宋体" w:hAnsi="宋体" w:cs="Times New Roman"/>
          <w:color w:val="000000"/>
          <w:sz w:val="24"/>
          <w:szCs w:val="24"/>
        </w:rPr>
        <w:t>支持单边</w:t>
      </w:r>
      <w:proofErr w:type="gramStart"/>
      <w:r>
        <w:rPr>
          <w:rFonts w:ascii="宋体" w:eastAsia="宋体" w:hAnsi="宋体" w:cs="Times New Roman"/>
          <w:color w:val="000000"/>
          <w:sz w:val="24"/>
          <w:szCs w:val="24"/>
        </w:rPr>
        <w:t>账</w:t>
      </w:r>
      <w:proofErr w:type="gramEnd"/>
      <w:r>
        <w:rPr>
          <w:rFonts w:ascii="宋体" w:eastAsia="宋体" w:hAnsi="宋体" w:cs="Times New Roman"/>
          <w:color w:val="000000"/>
          <w:sz w:val="24"/>
          <w:szCs w:val="24"/>
        </w:rPr>
        <w:t>查询与账单撤单处理，并且支持对账操作日志查询。</w:t>
      </w:r>
    </w:p>
    <w:p w14:paraId="67ED59DD" w14:textId="77777777" w:rsidR="002474D6" w:rsidRDefault="002474D6" w:rsidP="002474D6">
      <w:pPr>
        <w:spacing w:line="360" w:lineRule="auto"/>
        <w:ind w:firstLineChars="200" w:firstLine="480"/>
        <w:jc w:val="left"/>
        <w:rPr>
          <w:rFonts w:ascii="宋体" w:eastAsia="宋体" w:hAnsi="宋体"/>
          <w:sz w:val="24"/>
        </w:rPr>
      </w:pPr>
    </w:p>
    <w:p w14:paraId="179D70CB"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4" w:name="_Toc145272582"/>
      <w:r>
        <w:rPr>
          <w:rFonts w:ascii="宋体" w:eastAsia="宋体" w:hAnsi="宋体" w:hint="eastAsia"/>
          <w:b/>
          <w:bCs/>
          <w:sz w:val="24"/>
          <w:szCs w:val="24"/>
        </w:rPr>
        <w:lastRenderedPageBreak/>
        <w:t>门诊预付费就医</w:t>
      </w:r>
      <w:bookmarkEnd w:id="24"/>
    </w:p>
    <w:p w14:paraId="0DFCD8BE"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具体要求如下：</w:t>
      </w:r>
    </w:p>
    <w:p w14:paraId="38139EF5" w14:textId="77777777" w:rsidR="002474D6" w:rsidRDefault="002474D6">
      <w:pPr>
        <w:numPr>
          <w:ilvl w:val="0"/>
          <w:numId w:val="20"/>
        </w:num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卡账户管理</w:t>
      </w:r>
    </w:p>
    <w:p w14:paraId="63C5DDBD"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卡管理</w:t>
      </w:r>
    </w:p>
    <w:p w14:paraId="38D8997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具备病人多个不同类别就诊卡管理功能。</w:t>
      </w:r>
    </w:p>
    <w:p w14:paraId="6884431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proofErr w:type="gramStart"/>
      <w:r>
        <w:rPr>
          <w:rFonts w:ascii="宋体" w:eastAsia="宋体" w:hAnsi="宋体" w:cs="Times New Roman"/>
          <w:color w:val="000000"/>
          <w:sz w:val="24"/>
          <w:szCs w:val="24"/>
        </w:rPr>
        <w:t>具备卡</w:t>
      </w:r>
      <w:proofErr w:type="gramEnd"/>
      <w:r>
        <w:rPr>
          <w:rFonts w:ascii="宋体" w:eastAsia="宋体" w:hAnsi="宋体" w:cs="Times New Roman"/>
          <w:color w:val="000000"/>
          <w:sz w:val="24"/>
          <w:szCs w:val="24"/>
        </w:rPr>
        <w:t>费收取和退卡费功能</w:t>
      </w:r>
    </w:p>
    <w:p w14:paraId="350ED9E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具备就诊卡识别和病人信息管理功能，提供就诊卡的登记、补办、挂失、回收作废和恢复功能。</w:t>
      </w:r>
    </w:p>
    <w:p w14:paraId="15C9E86E"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账户管理</w:t>
      </w:r>
    </w:p>
    <w:p w14:paraId="7DE68D5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具备院内就诊卡的充值、结退、绑定、冻结、解冻、余额查询、打印等功能。</w:t>
      </w:r>
    </w:p>
    <w:p w14:paraId="10C82F9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具备按病人卡号，病历号，病人姓名，身份证号，联系电话，出生日期查询病人信息及卡余额信息的功能。</w:t>
      </w:r>
    </w:p>
    <w:p w14:paraId="6AD6CC08"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安全管理</w:t>
      </w:r>
    </w:p>
    <w:p w14:paraId="4D5E4BB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具备挂失卡的再次使用报警提示功能。</w:t>
      </w:r>
    </w:p>
    <w:p w14:paraId="358C5CD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具备患者卡管理功能，如办卡/取消办卡、挂失/挂失补卡、回收、校验、密码设置、密码调整、密码清空、卡号加密。</w:t>
      </w:r>
    </w:p>
    <w:p w14:paraId="64D17885" w14:textId="77777777" w:rsidR="002474D6" w:rsidRDefault="002474D6">
      <w:pPr>
        <w:numPr>
          <w:ilvl w:val="0"/>
          <w:numId w:val="20"/>
        </w:num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交易处理</w:t>
      </w:r>
    </w:p>
    <w:p w14:paraId="530961CE"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挂号收费窗口、医生站等工作站</w:t>
      </w:r>
      <w:proofErr w:type="gramStart"/>
      <w:r>
        <w:rPr>
          <w:rFonts w:ascii="宋体" w:eastAsia="宋体" w:hAnsi="宋体" w:cs="Times New Roman"/>
          <w:b/>
          <w:bCs/>
          <w:sz w:val="24"/>
          <w:szCs w:val="24"/>
        </w:rPr>
        <w:t>点交易</w:t>
      </w:r>
      <w:proofErr w:type="gramEnd"/>
      <w:r>
        <w:rPr>
          <w:rFonts w:ascii="宋体" w:eastAsia="宋体" w:hAnsi="宋体" w:cs="Times New Roman"/>
          <w:b/>
          <w:bCs/>
          <w:sz w:val="24"/>
          <w:szCs w:val="24"/>
        </w:rPr>
        <w:t>结算</w:t>
      </w:r>
    </w:p>
    <w:p w14:paraId="29F9ED5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具备挂号收费窗口结算功能，可以查看账户余额、挂号，处方缴费时可以从账户中扣费，账户余额不足示警。</w:t>
      </w:r>
    </w:p>
    <w:p w14:paraId="7413ADD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支持医生站结算功能，可以查看账户余额，挂号，处方缴费时可以从账户中扣费，账户余额不足示警。</w:t>
      </w:r>
    </w:p>
    <w:p w14:paraId="320240D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支持医技科室结算功能，可以查看账户余额，医技科室项目可以从账户中扣费，账户余额不足示警。</w:t>
      </w:r>
    </w:p>
    <w:p w14:paraId="1B7E69A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具备药房结算功能，可以查看账户余额，可以从账户中扣除当前药房所拿药品费用，账户余额不足示警。</w:t>
      </w:r>
    </w:p>
    <w:p w14:paraId="5BA6D9B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充值支持现金、银行卡、微信、支付宝等方式支付</w:t>
      </w:r>
    </w:p>
    <w:p w14:paraId="2AFB435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退费支持原路退回功能。</w:t>
      </w:r>
    </w:p>
    <w:p w14:paraId="0452E56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结算时支持现金、银行卡、微信、支付宝等方式</w:t>
      </w:r>
      <w:r>
        <w:rPr>
          <w:rFonts w:ascii="宋体" w:eastAsia="宋体" w:hAnsi="宋体" w:cs="Times New Roman" w:hint="eastAsia"/>
          <w:color w:val="000000"/>
          <w:sz w:val="24"/>
          <w:szCs w:val="24"/>
        </w:rPr>
        <w:t>。</w:t>
      </w:r>
    </w:p>
    <w:p w14:paraId="7B376BDE"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lastRenderedPageBreak/>
        <w:t>交易明细查询</w:t>
      </w:r>
    </w:p>
    <w:p w14:paraId="1832207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具备查询患者在</w:t>
      </w:r>
      <w:proofErr w:type="gramStart"/>
      <w:r>
        <w:rPr>
          <w:rFonts w:ascii="宋体" w:eastAsia="宋体" w:hAnsi="宋体" w:cs="Times New Roman"/>
          <w:color w:val="000000"/>
          <w:sz w:val="24"/>
          <w:szCs w:val="24"/>
        </w:rPr>
        <w:t>院消费</w:t>
      </w:r>
      <w:proofErr w:type="gramEnd"/>
      <w:r>
        <w:rPr>
          <w:rFonts w:ascii="宋体" w:eastAsia="宋体" w:hAnsi="宋体" w:cs="Times New Roman"/>
          <w:color w:val="000000"/>
          <w:sz w:val="24"/>
          <w:szCs w:val="24"/>
        </w:rPr>
        <w:t>的历次交易明细数据（处方、收费、发药等）的功能，可以按卡号、时间段、姓名条件查询，并打印。</w:t>
      </w:r>
    </w:p>
    <w:p w14:paraId="5614D9D6" w14:textId="77777777" w:rsidR="002474D6" w:rsidRDefault="002474D6">
      <w:pPr>
        <w:numPr>
          <w:ilvl w:val="0"/>
          <w:numId w:val="20"/>
        </w:num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财务管理</w:t>
      </w:r>
    </w:p>
    <w:p w14:paraId="78F5C7B2"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发票管理</w:t>
      </w:r>
    </w:p>
    <w:p w14:paraId="07FAF98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具备发票管理功能，如领用、打印、作废、查询、合并汇总、关联结算。</w:t>
      </w:r>
    </w:p>
    <w:p w14:paraId="42430E8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具备发票的补打、重打和集中打印功能。</w:t>
      </w:r>
    </w:p>
    <w:p w14:paraId="219209A5"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财务管理</w:t>
      </w:r>
    </w:p>
    <w:p w14:paraId="7A88D14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具备财务管理功能，如创建、统计、核算、打印、全班汇总、结转、对账。</w:t>
      </w:r>
    </w:p>
    <w:p w14:paraId="6DD1CF42"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报表管理</w:t>
      </w:r>
    </w:p>
    <w:p w14:paraId="25090CF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具备报表管理功能，提供门诊病人优化流程统计报表、门诊发票统计报表。</w:t>
      </w:r>
    </w:p>
    <w:p w14:paraId="6744230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具备自定义报表功能。</w:t>
      </w:r>
    </w:p>
    <w:p w14:paraId="3C0154BB" w14:textId="77777777" w:rsidR="002474D6" w:rsidRDefault="002474D6" w:rsidP="002474D6">
      <w:pPr>
        <w:spacing w:line="360" w:lineRule="auto"/>
        <w:ind w:firstLineChars="200" w:firstLine="480"/>
        <w:jc w:val="left"/>
        <w:rPr>
          <w:rFonts w:ascii="宋体" w:eastAsia="宋体" w:hAnsi="宋体"/>
          <w:sz w:val="24"/>
        </w:rPr>
      </w:pPr>
    </w:p>
    <w:p w14:paraId="1A1C6DD1"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5" w:name="_Toc145272583"/>
      <w:r>
        <w:rPr>
          <w:rFonts w:ascii="宋体" w:eastAsia="宋体" w:hAnsi="宋体" w:hint="eastAsia"/>
          <w:b/>
          <w:bCs/>
          <w:sz w:val="24"/>
          <w:szCs w:val="24"/>
        </w:rPr>
        <w:t>配置管理系统</w:t>
      </w:r>
      <w:bookmarkEnd w:id="25"/>
    </w:p>
    <w:p w14:paraId="4FADA345" w14:textId="77777777" w:rsidR="002474D6" w:rsidRDefault="002474D6">
      <w:pPr>
        <w:numPr>
          <w:ilvl w:val="0"/>
          <w:numId w:val="21"/>
        </w:num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基础数据</w:t>
      </w:r>
    </w:p>
    <w:p w14:paraId="535D7EAF"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具备对</w:t>
      </w:r>
      <w:r>
        <w:rPr>
          <w:rFonts w:ascii="宋体" w:eastAsia="宋体" w:hAnsi="宋体" w:cs="Times New Roman" w:hint="eastAsia"/>
          <w:sz w:val="24"/>
          <w:szCs w:val="24"/>
        </w:rPr>
        <w:t>医院管理系统</w:t>
      </w:r>
      <w:r>
        <w:rPr>
          <w:rFonts w:ascii="宋体" w:eastAsia="宋体" w:hAnsi="宋体" w:cs="Times New Roman"/>
          <w:sz w:val="24"/>
          <w:szCs w:val="24"/>
        </w:rPr>
        <w:t>正常运行所需的各项参数进行设置的功能。</w:t>
      </w:r>
    </w:p>
    <w:p w14:paraId="44D1D9A3"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提供价表管理子系统，具备下列各项</w:t>
      </w:r>
      <w:proofErr w:type="gramStart"/>
      <w:r>
        <w:rPr>
          <w:rFonts w:ascii="宋体" w:eastAsia="宋体" w:hAnsi="宋体" w:cs="Times New Roman"/>
          <w:sz w:val="24"/>
          <w:szCs w:val="24"/>
        </w:rPr>
        <w:t>目设置</w:t>
      </w:r>
      <w:proofErr w:type="gramEnd"/>
      <w:r>
        <w:rPr>
          <w:rFonts w:ascii="宋体" w:eastAsia="宋体" w:hAnsi="宋体" w:cs="Times New Roman"/>
          <w:sz w:val="24"/>
          <w:szCs w:val="24"/>
        </w:rPr>
        <w:t>功能：</w:t>
      </w:r>
    </w:p>
    <w:p w14:paraId="419728CB"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收费大项目设置，包括大项目代码、大项目名称、发票代码设置</w:t>
      </w:r>
      <w:r>
        <w:rPr>
          <w:rFonts w:ascii="宋体" w:eastAsia="宋体" w:hAnsi="宋体" w:cs="Times New Roman" w:hint="eastAsia"/>
          <w:sz w:val="24"/>
          <w:szCs w:val="24"/>
        </w:rPr>
        <w:t>。</w:t>
      </w:r>
    </w:p>
    <w:p w14:paraId="5F04C0C5"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收费小项目设置，包括小项目代码、小项目名称、大项目设置</w:t>
      </w:r>
      <w:r>
        <w:rPr>
          <w:rFonts w:ascii="宋体" w:eastAsia="宋体" w:hAnsi="宋体" w:cs="Times New Roman" w:hint="eastAsia"/>
          <w:sz w:val="24"/>
          <w:szCs w:val="24"/>
        </w:rPr>
        <w:t>。</w:t>
      </w:r>
    </w:p>
    <w:p w14:paraId="54643B47"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特殊项目设置，包括项目代码、费别、优惠比例、特需比例设置</w:t>
      </w:r>
      <w:r>
        <w:rPr>
          <w:rFonts w:ascii="宋体" w:eastAsia="宋体" w:hAnsi="宋体" w:cs="Times New Roman" w:hint="eastAsia"/>
          <w:sz w:val="24"/>
          <w:szCs w:val="24"/>
        </w:rPr>
        <w:t>。</w:t>
      </w:r>
    </w:p>
    <w:p w14:paraId="2442FA59"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门诊会计项目设置，包括代码、项目名称设置</w:t>
      </w:r>
      <w:r>
        <w:rPr>
          <w:rFonts w:ascii="宋体" w:eastAsia="宋体" w:hAnsi="宋体" w:cs="Times New Roman" w:hint="eastAsia"/>
          <w:sz w:val="24"/>
          <w:szCs w:val="24"/>
        </w:rPr>
        <w:t>。</w:t>
      </w:r>
    </w:p>
    <w:p w14:paraId="388ADCDC"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住院会计项目设置，包括代码、项目名称设置</w:t>
      </w:r>
      <w:r>
        <w:rPr>
          <w:rFonts w:ascii="宋体" w:eastAsia="宋体" w:hAnsi="宋体" w:cs="Times New Roman" w:hint="eastAsia"/>
          <w:sz w:val="24"/>
          <w:szCs w:val="24"/>
        </w:rPr>
        <w:t>。</w:t>
      </w:r>
    </w:p>
    <w:p w14:paraId="4247A410"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门诊发票项目设置，包括代码、项目名称设置</w:t>
      </w:r>
      <w:r>
        <w:rPr>
          <w:rFonts w:ascii="宋体" w:eastAsia="宋体" w:hAnsi="宋体" w:cs="Times New Roman" w:hint="eastAsia"/>
          <w:sz w:val="24"/>
          <w:szCs w:val="24"/>
        </w:rPr>
        <w:t>。</w:t>
      </w:r>
    </w:p>
    <w:p w14:paraId="516DBFDF"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住院发票项目设置，包括代码、项目名称设置</w:t>
      </w:r>
      <w:r>
        <w:rPr>
          <w:rFonts w:ascii="宋体" w:eastAsia="宋体" w:hAnsi="宋体" w:cs="Times New Roman" w:hint="eastAsia"/>
          <w:sz w:val="24"/>
          <w:szCs w:val="24"/>
        </w:rPr>
        <w:t>。</w:t>
      </w:r>
    </w:p>
    <w:p w14:paraId="7A66A17B"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核算项目设置，包括代码、项目名称设置</w:t>
      </w:r>
      <w:r>
        <w:rPr>
          <w:rFonts w:ascii="宋体" w:eastAsia="宋体" w:hAnsi="宋体" w:cs="Times New Roman" w:hint="eastAsia"/>
          <w:sz w:val="24"/>
          <w:szCs w:val="24"/>
        </w:rPr>
        <w:t>。</w:t>
      </w:r>
    </w:p>
    <w:p w14:paraId="4E4DD2DC"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病案项目设置，包括代码、项目名称设置</w:t>
      </w:r>
      <w:r>
        <w:rPr>
          <w:rFonts w:ascii="宋体" w:eastAsia="宋体" w:hAnsi="宋体" w:cs="Times New Roman" w:hint="eastAsia"/>
          <w:sz w:val="24"/>
          <w:szCs w:val="24"/>
        </w:rPr>
        <w:t>。</w:t>
      </w:r>
    </w:p>
    <w:p w14:paraId="1A9F2069"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收费项目调价设置，包括新增调价单、调价时间、调价后金额设置。</w:t>
      </w:r>
    </w:p>
    <w:p w14:paraId="65AB117E"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诊断设置，包括代码、名称、国家诊断、中医诊断设置</w:t>
      </w:r>
      <w:r>
        <w:rPr>
          <w:rFonts w:ascii="宋体" w:eastAsia="宋体" w:hAnsi="宋体" w:cs="Times New Roman" w:hint="eastAsia"/>
          <w:sz w:val="24"/>
          <w:szCs w:val="24"/>
        </w:rPr>
        <w:t>。</w:t>
      </w:r>
    </w:p>
    <w:p w14:paraId="6ECAF533"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地区设置，包括省、市、县、街道设置</w:t>
      </w:r>
      <w:r>
        <w:rPr>
          <w:rFonts w:ascii="宋体" w:eastAsia="宋体" w:hAnsi="宋体" w:cs="Times New Roman" w:hint="eastAsia"/>
          <w:sz w:val="24"/>
          <w:szCs w:val="24"/>
        </w:rPr>
        <w:t>。</w:t>
      </w:r>
    </w:p>
    <w:p w14:paraId="7B2D8AFA"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频次设置，支持bid、</w:t>
      </w:r>
      <w:proofErr w:type="spellStart"/>
      <w:r>
        <w:rPr>
          <w:rFonts w:ascii="宋体" w:eastAsia="宋体" w:hAnsi="宋体" w:cs="Times New Roman"/>
          <w:sz w:val="24"/>
          <w:szCs w:val="24"/>
        </w:rPr>
        <w:t>tid</w:t>
      </w:r>
      <w:proofErr w:type="spellEnd"/>
      <w:r>
        <w:rPr>
          <w:rFonts w:ascii="宋体" w:eastAsia="宋体" w:hAnsi="宋体" w:cs="Times New Roman"/>
          <w:sz w:val="24"/>
          <w:szCs w:val="24"/>
        </w:rPr>
        <w:t>等频次的设置</w:t>
      </w:r>
      <w:r>
        <w:rPr>
          <w:rFonts w:ascii="宋体" w:eastAsia="宋体" w:hAnsi="宋体" w:cs="Times New Roman" w:hint="eastAsia"/>
          <w:sz w:val="24"/>
          <w:szCs w:val="24"/>
        </w:rPr>
        <w:t>。</w:t>
      </w:r>
    </w:p>
    <w:p w14:paraId="1D3996ED"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lastRenderedPageBreak/>
        <w:t>提供</w:t>
      </w:r>
      <w:proofErr w:type="gramStart"/>
      <w:r>
        <w:rPr>
          <w:rFonts w:ascii="宋体" w:eastAsia="宋体" w:hAnsi="宋体" w:cs="Times New Roman"/>
          <w:sz w:val="24"/>
          <w:szCs w:val="24"/>
        </w:rPr>
        <w:t>结账费别模板</w:t>
      </w:r>
      <w:proofErr w:type="gramEnd"/>
      <w:r>
        <w:rPr>
          <w:rFonts w:ascii="宋体" w:eastAsia="宋体" w:hAnsi="宋体" w:cs="Times New Roman"/>
          <w:sz w:val="24"/>
          <w:szCs w:val="24"/>
        </w:rPr>
        <w:t>。</w:t>
      </w:r>
    </w:p>
    <w:p w14:paraId="455FD08C"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提供信息系统维护服务，支持下列项目维护：</w:t>
      </w:r>
    </w:p>
    <w:p w14:paraId="07D06B85"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基础表维护，包括一级科室、二级科室、病区代码、血型代码设置。</w:t>
      </w:r>
    </w:p>
    <w:p w14:paraId="61B98CEE"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proofErr w:type="gramStart"/>
      <w:r>
        <w:rPr>
          <w:rFonts w:ascii="宋体" w:eastAsia="宋体" w:hAnsi="宋体" w:cs="Times New Roman"/>
          <w:sz w:val="24"/>
          <w:szCs w:val="24"/>
        </w:rPr>
        <w:t>医</w:t>
      </w:r>
      <w:proofErr w:type="gramEnd"/>
      <w:r>
        <w:rPr>
          <w:rFonts w:ascii="宋体" w:eastAsia="宋体" w:hAnsi="宋体" w:cs="Times New Roman"/>
          <w:sz w:val="24"/>
          <w:szCs w:val="24"/>
        </w:rPr>
        <w:t>保维护，包括</w:t>
      </w:r>
      <w:proofErr w:type="gramStart"/>
      <w:r>
        <w:rPr>
          <w:rFonts w:ascii="宋体" w:eastAsia="宋体" w:hAnsi="宋体" w:cs="Times New Roman"/>
          <w:sz w:val="24"/>
          <w:szCs w:val="24"/>
        </w:rPr>
        <w:t>医</w:t>
      </w:r>
      <w:proofErr w:type="gramEnd"/>
      <w:r>
        <w:rPr>
          <w:rFonts w:ascii="宋体" w:eastAsia="宋体" w:hAnsi="宋体" w:cs="Times New Roman"/>
          <w:sz w:val="24"/>
          <w:szCs w:val="24"/>
        </w:rPr>
        <w:t>保科室、特殊人员、人群分类、单位性质设置。</w:t>
      </w:r>
    </w:p>
    <w:p w14:paraId="26606878"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门诊系统维护，包括收费代码、配药窗口设置。</w:t>
      </w:r>
    </w:p>
    <w:p w14:paraId="5B948D8C"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药品系统维护，包括药库代码、药房代码、配药人员设置。</w:t>
      </w:r>
    </w:p>
    <w:p w14:paraId="6D071869"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住院系统维护，包括药品用法、手术房间、手术麻醉设置。</w:t>
      </w:r>
    </w:p>
    <w:p w14:paraId="44406B35" w14:textId="77777777" w:rsidR="002474D6" w:rsidRDefault="002474D6" w:rsidP="002474D6">
      <w:pPr>
        <w:snapToGrid w:val="0"/>
        <w:spacing w:line="360" w:lineRule="auto"/>
        <w:ind w:left="902" w:firstLineChars="400" w:firstLine="960"/>
        <w:rPr>
          <w:rFonts w:ascii="宋体" w:eastAsia="宋体" w:hAnsi="宋体" w:cs="Times New Roman"/>
          <w:sz w:val="24"/>
          <w:szCs w:val="24"/>
        </w:rPr>
      </w:pPr>
      <w:r>
        <w:rPr>
          <w:rFonts w:ascii="宋体" w:eastAsia="宋体" w:hAnsi="宋体" w:cs="Times New Roman"/>
          <w:sz w:val="24"/>
          <w:szCs w:val="24"/>
        </w:rPr>
        <w:t>系统工具维护，包括外挂报表、升级向导、发票设计的维护。</w:t>
      </w:r>
    </w:p>
    <w:p w14:paraId="765D9BDB" w14:textId="77777777" w:rsidR="002474D6" w:rsidRDefault="002474D6">
      <w:pPr>
        <w:numPr>
          <w:ilvl w:val="0"/>
          <w:numId w:val="21"/>
        </w:num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系统配置</w:t>
      </w:r>
    </w:p>
    <w:p w14:paraId="003104F7"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具备发票设计功能，可以设计医院打印的纸质发票的格式。</w:t>
      </w:r>
    </w:p>
    <w:p w14:paraId="73983A7D"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具备新闻编辑功能，可以在登录程序时展示编辑的公告。</w:t>
      </w:r>
    </w:p>
    <w:p w14:paraId="3208C78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具备数据导出、数据迁移功能，快速导出、迁移医院需要的数据。</w:t>
      </w:r>
    </w:p>
    <w:p w14:paraId="15DC0A92"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具备数据库备份功能，通过前台快速设置医院的备份数据库。</w:t>
      </w:r>
    </w:p>
    <w:p w14:paraId="358E4C2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具备索引重建功能，通过前台快速重建医院数据库的索引。</w:t>
      </w:r>
      <w:r>
        <w:rPr>
          <w:rFonts w:ascii="宋体" w:eastAsia="宋体" w:hAnsi="宋体" w:cs="Times New Roman"/>
          <w:sz w:val="24"/>
          <w:szCs w:val="24"/>
        </w:rPr>
        <w:br/>
        <w:t>具备登录管理功能，操作员登录时，记录下日志，可以在前台查询到操作员登录的情况。</w:t>
      </w:r>
    </w:p>
    <w:p w14:paraId="2F0CF240"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具备后台任务管理功能，可以在前台控制后台作业的运行。</w:t>
      </w:r>
    </w:p>
    <w:p w14:paraId="1EB658E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具备流程控制功能，通过设置不同参数的值，可以快速定义医院软件运行的模式。</w:t>
      </w:r>
    </w:p>
    <w:p w14:paraId="547DF6C7"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具备医院设置功能，可以维护同库模式下不同医院的属性。</w:t>
      </w:r>
    </w:p>
    <w:p w14:paraId="7F710E1A"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具备职工岗位权限维护功能，可以设置不同岗位的功能权限。</w:t>
      </w:r>
    </w:p>
    <w:p w14:paraId="2F36E52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具备年龄设置功能，可以维护医院需要显示的病人年龄的格式。</w:t>
      </w:r>
    </w:p>
    <w:p w14:paraId="680287D9"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支持基础数据同步设置，业务条</w:t>
      </w:r>
      <w:proofErr w:type="gramStart"/>
      <w:r>
        <w:rPr>
          <w:rFonts w:ascii="宋体" w:eastAsia="宋体" w:hAnsi="宋体" w:cs="Times New Roman"/>
          <w:sz w:val="24"/>
          <w:szCs w:val="24"/>
        </w:rPr>
        <w:t>线按照</w:t>
      </w:r>
      <w:proofErr w:type="gramEnd"/>
      <w:r>
        <w:rPr>
          <w:rFonts w:ascii="宋体" w:eastAsia="宋体" w:hAnsi="宋体" w:cs="Times New Roman"/>
          <w:sz w:val="24"/>
          <w:szCs w:val="24"/>
        </w:rPr>
        <w:t>标准格式提供接收服务后，可以将基础数据同步到需要应用的条线。</w:t>
      </w:r>
    </w:p>
    <w:p w14:paraId="442278E2"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具备磁卡</w:t>
      </w:r>
      <w:proofErr w:type="gramStart"/>
      <w:r>
        <w:rPr>
          <w:rFonts w:ascii="宋体" w:eastAsia="宋体" w:hAnsi="宋体" w:cs="Times New Roman"/>
          <w:sz w:val="24"/>
          <w:szCs w:val="24"/>
        </w:rPr>
        <w:t>费别设置</w:t>
      </w:r>
      <w:proofErr w:type="gramEnd"/>
      <w:r>
        <w:rPr>
          <w:rFonts w:ascii="宋体" w:eastAsia="宋体" w:hAnsi="宋体" w:cs="Times New Roman"/>
          <w:sz w:val="24"/>
          <w:szCs w:val="24"/>
        </w:rPr>
        <w:t>功能，可以</w:t>
      </w:r>
      <w:proofErr w:type="gramStart"/>
      <w:r>
        <w:rPr>
          <w:rFonts w:ascii="宋体" w:eastAsia="宋体" w:hAnsi="宋体" w:cs="Times New Roman"/>
          <w:sz w:val="24"/>
          <w:szCs w:val="24"/>
        </w:rPr>
        <w:t>定义卡</w:t>
      </w:r>
      <w:proofErr w:type="gramEnd"/>
      <w:r>
        <w:rPr>
          <w:rFonts w:ascii="宋体" w:eastAsia="宋体" w:hAnsi="宋体" w:cs="Times New Roman"/>
          <w:sz w:val="24"/>
          <w:szCs w:val="24"/>
        </w:rPr>
        <w:t>与费别的对应关系，通过</w:t>
      </w:r>
      <w:proofErr w:type="gramStart"/>
      <w:r>
        <w:rPr>
          <w:rFonts w:ascii="宋体" w:eastAsia="宋体" w:hAnsi="宋体" w:cs="Times New Roman"/>
          <w:sz w:val="24"/>
          <w:szCs w:val="24"/>
        </w:rPr>
        <w:t>刷不同</w:t>
      </w:r>
      <w:proofErr w:type="gramEnd"/>
      <w:r>
        <w:rPr>
          <w:rFonts w:ascii="宋体" w:eastAsia="宋体" w:hAnsi="宋体" w:cs="Times New Roman"/>
          <w:sz w:val="24"/>
          <w:szCs w:val="24"/>
        </w:rPr>
        <w:t>的卡控制不同的患者费别。</w:t>
      </w:r>
    </w:p>
    <w:p w14:paraId="798442E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具备数据迁移方案，支持自动进行运行库和历史库之间根据日表和年表的数据进行迁移，以确保运行库的运行效率</w:t>
      </w:r>
      <w:r>
        <w:rPr>
          <w:rFonts w:ascii="宋体" w:eastAsia="宋体" w:hAnsi="宋体" w:cs="Times New Roman" w:hint="eastAsia"/>
          <w:sz w:val="24"/>
          <w:szCs w:val="24"/>
        </w:rPr>
        <w:t>。</w:t>
      </w:r>
    </w:p>
    <w:p w14:paraId="620778B9" w14:textId="77777777" w:rsidR="002474D6" w:rsidRDefault="002474D6" w:rsidP="002474D6">
      <w:pPr>
        <w:spacing w:line="360" w:lineRule="auto"/>
        <w:ind w:firstLineChars="200" w:firstLine="480"/>
        <w:jc w:val="left"/>
        <w:rPr>
          <w:rFonts w:ascii="宋体" w:eastAsia="宋体" w:hAnsi="宋体"/>
          <w:sz w:val="24"/>
        </w:rPr>
      </w:pPr>
    </w:p>
    <w:p w14:paraId="53AF451F"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6" w:name="_Toc145272584"/>
      <w:r>
        <w:rPr>
          <w:rFonts w:ascii="宋体" w:eastAsia="宋体" w:hAnsi="宋体" w:hint="eastAsia"/>
          <w:b/>
          <w:bCs/>
          <w:sz w:val="24"/>
          <w:szCs w:val="24"/>
        </w:rPr>
        <w:lastRenderedPageBreak/>
        <w:t>出入院管理系统</w:t>
      </w:r>
      <w:bookmarkEnd w:id="26"/>
    </w:p>
    <w:p w14:paraId="05FB9008" w14:textId="77777777" w:rsidR="002474D6" w:rsidRDefault="002474D6" w:rsidP="002474D6">
      <w:pPr>
        <w:spacing w:line="360" w:lineRule="auto"/>
        <w:ind w:firstLineChars="200" w:firstLine="480"/>
        <w:rPr>
          <w:rFonts w:ascii="宋体" w:eastAsia="宋体" w:hAnsi="宋体" w:cs="Times New Roman"/>
          <w:sz w:val="24"/>
          <w:szCs w:val="24"/>
        </w:rPr>
      </w:pPr>
      <w:r>
        <w:rPr>
          <w:rFonts w:ascii="宋体" w:eastAsia="宋体" w:hAnsi="宋体" w:cs="Times New Roman"/>
          <w:color w:val="000000"/>
          <w:kern w:val="0"/>
          <w:sz w:val="24"/>
          <w:szCs w:val="24"/>
        </w:rPr>
        <w:t>具体要求如下：</w:t>
      </w:r>
    </w:p>
    <w:p w14:paraId="1ED12740" w14:textId="77777777" w:rsidR="002474D6" w:rsidRDefault="002474D6">
      <w:pPr>
        <w:numPr>
          <w:ilvl w:val="0"/>
          <w:numId w:val="22"/>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入院管理</w:t>
      </w:r>
    </w:p>
    <w:p w14:paraId="58DB796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具备入院登记功能，同时可生成住院病人基本信息，具备门诊基础信息自动导入功能。</w:t>
      </w:r>
    </w:p>
    <w:p w14:paraId="76CD0BE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具备入院取消功能。</w:t>
      </w:r>
    </w:p>
    <w:p w14:paraId="334E928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具备病人信息维护功能。</w:t>
      </w:r>
    </w:p>
    <w:p w14:paraId="6859325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保凭证修改功能。</w:t>
      </w:r>
    </w:p>
    <w:p w14:paraId="40EC3A5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具备预约住院登记功能、</w:t>
      </w:r>
      <w:proofErr w:type="gramStart"/>
      <w:r>
        <w:rPr>
          <w:rFonts w:ascii="宋体" w:eastAsia="宋体" w:hAnsi="宋体" w:cs="Times New Roman"/>
          <w:color w:val="000000"/>
          <w:sz w:val="24"/>
          <w:szCs w:val="24"/>
        </w:rPr>
        <w:t>急观转</w:t>
      </w:r>
      <w:proofErr w:type="gramEnd"/>
      <w:r>
        <w:rPr>
          <w:rFonts w:ascii="宋体" w:eastAsia="宋体" w:hAnsi="宋体" w:cs="Times New Roman"/>
          <w:color w:val="000000"/>
          <w:sz w:val="24"/>
          <w:szCs w:val="24"/>
        </w:rPr>
        <w:t>住院功能。</w:t>
      </w:r>
    </w:p>
    <w:p w14:paraId="41882C6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w:t>
      </w:r>
      <w:r>
        <w:rPr>
          <w:rFonts w:ascii="宋体" w:eastAsia="宋体" w:hAnsi="宋体" w:cs="Times New Roman" w:hint="eastAsia"/>
          <w:color w:val="000000"/>
          <w:sz w:val="24"/>
          <w:szCs w:val="24"/>
        </w:rPr>
        <w:t>预交金</w:t>
      </w:r>
      <w:r>
        <w:rPr>
          <w:rFonts w:ascii="宋体" w:eastAsia="宋体" w:hAnsi="宋体" w:cs="Times New Roman"/>
          <w:color w:val="000000"/>
          <w:sz w:val="24"/>
          <w:szCs w:val="24"/>
        </w:rPr>
        <w:t>收退、打印、查询功能。</w:t>
      </w:r>
    </w:p>
    <w:p w14:paraId="201C0F6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住院</w:t>
      </w:r>
      <w:r>
        <w:rPr>
          <w:rFonts w:ascii="宋体" w:eastAsia="宋体" w:hAnsi="宋体" w:cs="Times New Roman" w:hint="eastAsia"/>
          <w:color w:val="000000"/>
          <w:sz w:val="24"/>
          <w:szCs w:val="24"/>
        </w:rPr>
        <w:t>预交金</w:t>
      </w:r>
      <w:proofErr w:type="gramStart"/>
      <w:r>
        <w:rPr>
          <w:rFonts w:ascii="宋体" w:eastAsia="宋体" w:hAnsi="宋体" w:cs="Times New Roman"/>
          <w:color w:val="000000"/>
          <w:sz w:val="24"/>
          <w:szCs w:val="24"/>
        </w:rPr>
        <w:t>收退支持</w:t>
      </w:r>
      <w:proofErr w:type="gramEnd"/>
      <w:r>
        <w:rPr>
          <w:rFonts w:ascii="宋体" w:eastAsia="宋体" w:hAnsi="宋体" w:cs="Times New Roman"/>
          <w:color w:val="000000"/>
          <w:sz w:val="24"/>
          <w:szCs w:val="24"/>
        </w:rPr>
        <w:t>使用现金、微信、支付宝、银行卡。</w:t>
      </w:r>
    </w:p>
    <w:p w14:paraId="6F8703A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具备病人欠费信用额度设定功能。</w:t>
      </w:r>
    </w:p>
    <w:p w14:paraId="29A3404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具备黑名单维护功能。</w:t>
      </w:r>
    </w:p>
    <w:p w14:paraId="76E6E43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r>
        <w:rPr>
          <w:rFonts w:ascii="宋体" w:eastAsia="宋体" w:hAnsi="宋体" w:cs="Times New Roman" w:hint="eastAsia"/>
          <w:color w:val="000000"/>
          <w:sz w:val="24"/>
          <w:szCs w:val="24"/>
        </w:rPr>
        <w:t>预交金</w:t>
      </w:r>
      <w:r>
        <w:rPr>
          <w:rFonts w:ascii="宋体" w:eastAsia="宋体" w:hAnsi="宋体" w:cs="Times New Roman"/>
          <w:color w:val="000000"/>
          <w:sz w:val="24"/>
          <w:szCs w:val="24"/>
        </w:rPr>
        <w:t>操作员结账。</w:t>
      </w:r>
    </w:p>
    <w:p w14:paraId="12CF450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具备停药线设置功能；</w:t>
      </w:r>
    </w:p>
    <w:p w14:paraId="3497754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具备入院登记后打印记账袋功能。</w:t>
      </w:r>
    </w:p>
    <w:p w14:paraId="317C1CC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具备打印腕带功能。具备腕带模板设置功能，不同人员打印不同腕带。</w:t>
      </w:r>
    </w:p>
    <w:p w14:paraId="016910A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支持查询住院医生站住院单</w:t>
      </w:r>
      <w:r>
        <w:rPr>
          <w:rFonts w:ascii="宋体" w:eastAsia="宋体" w:hAnsi="宋体" w:cs="Times New Roman" w:hint="eastAsia"/>
          <w:color w:val="000000"/>
          <w:sz w:val="24"/>
          <w:szCs w:val="24"/>
        </w:rPr>
        <w:t>。</w:t>
      </w:r>
    </w:p>
    <w:p w14:paraId="36AFC08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支持特殊病人化名维护，以保护患者隐私或访问等级</w:t>
      </w:r>
      <w:r>
        <w:rPr>
          <w:rFonts w:ascii="宋体" w:eastAsia="宋体" w:hAnsi="宋体" w:cs="Times New Roman" w:hint="eastAsia"/>
          <w:color w:val="000000"/>
          <w:sz w:val="24"/>
          <w:szCs w:val="24"/>
        </w:rPr>
        <w:t>。</w:t>
      </w:r>
    </w:p>
    <w:p w14:paraId="0F793B2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具备界面动态设计功能，可以设计入院登记界面的控件是否显示、布局、光标跳转。</w:t>
      </w:r>
    </w:p>
    <w:p w14:paraId="38DE489D" w14:textId="77777777" w:rsidR="002474D6" w:rsidRDefault="002474D6">
      <w:pPr>
        <w:numPr>
          <w:ilvl w:val="0"/>
          <w:numId w:val="22"/>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出院管理</w:t>
      </w:r>
    </w:p>
    <w:p w14:paraId="429490E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具备病人结算功能，可提供出院病人账单和住院病人费用清单。</w:t>
      </w:r>
    </w:p>
    <w:p w14:paraId="58875D3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具备出入院一日清功能。</w:t>
      </w:r>
    </w:p>
    <w:p w14:paraId="5C0FA70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具备住院病人费用审批功能，助力医院实现合</w:t>
      </w:r>
      <w:proofErr w:type="gramStart"/>
      <w:r>
        <w:rPr>
          <w:rFonts w:ascii="宋体" w:eastAsia="宋体" w:hAnsi="宋体" w:cs="Times New Roman"/>
          <w:color w:val="000000"/>
          <w:sz w:val="24"/>
          <w:szCs w:val="24"/>
        </w:rPr>
        <w:t>规</w:t>
      </w:r>
      <w:proofErr w:type="gramEnd"/>
      <w:r>
        <w:rPr>
          <w:rFonts w:ascii="宋体" w:eastAsia="宋体" w:hAnsi="宋体" w:cs="Times New Roman"/>
          <w:color w:val="000000"/>
          <w:sz w:val="24"/>
          <w:szCs w:val="24"/>
        </w:rPr>
        <w:t>性流程设置</w:t>
      </w:r>
      <w:r>
        <w:rPr>
          <w:rFonts w:ascii="宋体" w:eastAsia="宋体" w:hAnsi="宋体" w:cs="Times New Roman" w:hint="eastAsia"/>
          <w:color w:val="000000"/>
          <w:sz w:val="24"/>
          <w:szCs w:val="24"/>
        </w:rPr>
        <w:t>。</w:t>
      </w:r>
    </w:p>
    <w:p w14:paraId="5F886DA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具备多种方式结算功能，包括：出院结算、中途结算、</w:t>
      </w:r>
      <w:proofErr w:type="gramStart"/>
      <w:r>
        <w:rPr>
          <w:rFonts w:ascii="宋体" w:eastAsia="宋体" w:hAnsi="宋体" w:cs="Times New Roman"/>
          <w:color w:val="000000"/>
          <w:sz w:val="24"/>
          <w:szCs w:val="24"/>
        </w:rPr>
        <w:t>单项目</w:t>
      </w:r>
      <w:proofErr w:type="gramEnd"/>
      <w:r>
        <w:rPr>
          <w:rFonts w:ascii="宋体" w:eastAsia="宋体" w:hAnsi="宋体" w:cs="Times New Roman"/>
          <w:color w:val="000000"/>
          <w:sz w:val="24"/>
          <w:szCs w:val="24"/>
        </w:rPr>
        <w:t>结算、欠款结算、母婴结算。</w:t>
      </w:r>
    </w:p>
    <w:p w14:paraId="0FE4320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具备患者取消结算功能。</w:t>
      </w:r>
    </w:p>
    <w:p w14:paraId="4061235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具备操作员结账、全班结账、结账</w:t>
      </w:r>
      <w:proofErr w:type="gramStart"/>
      <w:r>
        <w:rPr>
          <w:rFonts w:ascii="宋体" w:eastAsia="宋体" w:hAnsi="宋体" w:cs="Times New Roman"/>
          <w:color w:val="000000"/>
          <w:sz w:val="24"/>
          <w:szCs w:val="24"/>
        </w:rPr>
        <w:t>单统计</w:t>
      </w:r>
      <w:proofErr w:type="gramEnd"/>
      <w:r>
        <w:rPr>
          <w:rFonts w:ascii="宋体" w:eastAsia="宋体" w:hAnsi="宋体" w:cs="Times New Roman"/>
          <w:color w:val="000000"/>
          <w:sz w:val="24"/>
          <w:szCs w:val="24"/>
        </w:rPr>
        <w:t>功能。</w:t>
      </w:r>
    </w:p>
    <w:p w14:paraId="6996B6A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具备住院病人多种信息查询功能，包括：住院病人基本信息、已登记未入</w:t>
      </w:r>
      <w:r>
        <w:rPr>
          <w:rFonts w:ascii="宋体" w:eastAsia="宋体" w:hAnsi="宋体" w:cs="Times New Roman"/>
          <w:color w:val="000000"/>
          <w:sz w:val="24"/>
          <w:szCs w:val="24"/>
        </w:rPr>
        <w:lastRenderedPageBreak/>
        <w:t>区、病人医嘱、病人信息、病人</w:t>
      </w:r>
      <w:r>
        <w:rPr>
          <w:rFonts w:ascii="宋体" w:eastAsia="宋体" w:hAnsi="宋体" w:cs="Times New Roman" w:hint="eastAsia"/>
          <w:color w:val="000000"/>
          <w:sz w:val="24"/>
          <w:szCs w:val="24"/>
        </w:rPr>
        <w:t>预交金</w:t>
      </w:r>
      <w:r>
        <w:rPr>
          <w:rFonts w:ascii="宋体" w:eastAsia="宋体" w:hAnsi="宋体" w:cs="Times New Roman"/>
          <w:color w:val="000000"/>
          <w:sz w:val="24"/>
          <w:szCs w:val="24"/>
        </w:rPr>
        <w:t>。</w:t>
      </w:r>
    </w:p>
    <w:p w14:paraId="55E9CE8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具备住院发票管理功能，包括入院</w:t>
      </w:r>
      <w:r>
        <w:rPr>
          <w:rFonts w:ascii="宋体" w:eastAsia="宋体" w:hAnsi="宋体" w:cs="Times New Roman" w:hint="eastAsia"/>
          <w:color w:val="000000"/>
          <w:sz w:val="24"/>
          <w:szCs w:val="24"/>
        </w:rPr>
        <w:t>预交金</w:t>
      </w:r>
      <w:r>
        <w:rPr>
          <w:rFonts w:ascii="宋体" w:eastAsia="宋体" w:hAnsi="宋体" w:cs="Times New Roman"/>
          <w:color w:val="000000"/>
          <w:sz w:val="24"/>
          <w:szCs w:val="24"/>
        </w:rPr>
        <w:t>发票，出院结算发票。</w:t>
      </w:r>
    </w:p>
    <w:p w14:paraId="05A5E5A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结算后打印</w:t>
      </w:r>
      <w:r>
        <w:rPr>
          <w:rFonts w:ascii="宋体" w:eastAsia="宋体" w:hAnsi="宋体" w:cs="Times New Roman"/>
          <w:color w:val="000000"/>
          <w:sz w:val="24"/>
          <w:szCs w:val="24"/>
        </w:rPr>
        <w:t>发票支持</w:t>
      </w:r>
      <w:r>
        <w:rPr>
          <w:rFonts w:ascii="宋体" w:eastAsia="宋体" w:hAnsi="宋体" w:cs="Times New Roman" w:hint="eastAsia"/>
          <w:color w:val="000000"/>
          <w:sz w:val="24"/>
          <w:szCs w:val="24"/>
        </w:rPr>
        <w:t>与</w:t>
      </w:r>
      <w:r>
        <w:rPr>
          <w:rFonts w:ascii="宋体" w:eastAsia="宋体" w:hAnsi="宋体" w:cs="Times New Roman"/>
          <w:color w:val="000000"/>
          <w:sz w:val="24"/>
          <w:szCs w:val="24"/>
        </w:rPr>
        <w:t>电子</w:t>
      </w:r>
      <w:r>
        <w:rPr>
          <w:rFonts w:ascii="宋体" w:eastAsia="宋体" w:hAnsi="宋体" w:cs="Times New Roman" w:hint="eastAsia"/>
          <w:color w:val="000000"/>
          <w:sz w:val="24"/>
          <w:szCs w:val="24"/>
        </w:rPr>
        <w:t>票据系统对接。</w:t>
      </w:r>
    </w:p>
    <w:p w14:paraId="4868A0E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住院结算具备使用住院</w:t>
      </w:r>
      <w:r>
        <w:rPr>
          <w:rFonts w:ascii="宋体" w:eastAsia="宋体" w:hAnsi="宋体" w:cs="Times New Roman" w:hint="eastAsia"/>
          <w:color w:val="000000"/>
          <w:sz w:val="24"/>
          <w:szCs w:val="24"/>
        </w:rPr>
        <w:t>预交金</w:t>
      </w:r>
      <w:r>
        <w:rPr>
          <w:rFonts w:ascii="宋体" w:eastAsia="宋体" w:hAnsi="宋体" w:cs="Times New Roman"/>
          <w:color w:val="000000"/>
          <w:sz w:val="24"/>
          <w:szCs w:val="24"/>
        </w:rPr>
        <w:t>进行结算的功能。</w:t>
      </w:r>
    </w:p>
    <w:p w14:paraId="70F2425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住院结算支持收款使用现金、微信、支付宝、银行卡。</w:t>
      </w:r>
    </w:p>
    <w:p w14:paraId="18E8F8A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住院结算退款支持微信、支付宝、银行卡原路退回功能，支持银行转账功能。</w:t>
      </w:r>
    </w:p>
    <w:p w14:paraId="3C98C74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欠款结算后，具备欠款补缴功能。</w:t>
      </w:r>
    </w:p>
    <w:p w14:paraId="4C22FFF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具备欠费结算打印发票功能。</w:t>
      </w:r>
    </w:p>
    <w:p w14:paraId="75C2472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具备欠费患者信息、费用查询功能。</w:t>
      </w:r>
    </w:p>
    <w:p w14:paraId="393155C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具备欠费患者统计形成催款报表功能</w:t>
      </w:r>
    </w:p>
    <w:p w14:paraId="34B47142" w14:textId="77777777" w:rsidR="002474D6" w:rsidRDefault="002474D6" w:rsidP="002474D6">
      <w:pPr>
        <w:spacing w:line="360" w:lineRule="auto"/>
        <w:ind w:firstLineChars="200" w:firstLine="480"/>
        <w:jc w:val="left"/>
        <w:rPr>
          <w:rFonts w:ascii="宋体" w:eastAsia="宋体" w:hAnsi="宋体"/>
          <w:sz w:val="24"/>
        </w:rPr>
      </w:pPr>
    </w:p>
    <w:p w14:paraId="0969D323"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7" w:name="_Toc145272585"/>
      <w:r>
        <w:rPr>
          <w:rFonts w:ascii="宋体" w:eastAsia="宋体" w:hAnsi="宋体" w:hint="eastAsia"/>
          <w:b/>
          <w:bCs/>
          <w:sz w:val="24"/>
          <w:szCs w:val="24"/>
        </w:rPr>
        <w:t>医技收费管理系统</w:t>
      </w:r>
      <w:bookmarkEnd w:id="27"/>
    </w:p>
    <w:p w14:paraId="3BD5973E" w14:textId="77777777" w:rsidR="002474D6" w:rsidRDefault="002474D6" w:rsidP="002474D6">
      <w:pPr>
        <w:spacing w:after="120" w:line="360"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具体要求如下：</w:t>
      </w:r>
    </w:p>
    <w:p w14:paraId="0C1801D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具备通过刷卡或者输入病历号检索患者功能并且可以自动加载医技申请项目。</w:t>
      </w:r>
    </w:p>
    <w:p w14:paraId="100B403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具备门诊、住院医技项目确认功能。</w:t>
      </w:r>
    </w:p>
    <w:p w14:paraId="1AAA5C4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具备按照在</w:t>
      </w:r>
      <w:proofErr w:type="gramStart"/>
      <w:r>
        <w:rPr>
          <w:rFonts w:ascii="宋体" w:eastAsia="宋体" w:hAnsi="宋体" w:cs="Times New Roman"/>
          <w:color w:val="000000"/>
          <w:sz w:val="24"/>
          <w:szCs w:val="24"/>
        </w:rPr>
        <w:t>院患者</w:t>
      </w:r>
      <w:proofErr w:type="gramEnd"/>
      <w:r>
        <w:rPr>
          <w:rFonts w:ascii="宋体" w:eastAsia="宋体" w:hAnsi="宋体" w:cs="Times New Roman"/>
          <w:color w:val="000000"/>
          <w:sz w:val="24"/>
          <w:szCs w:val="24"/>
        </w:rPr>
        <w:t>列表显示功能。</w:t>
      </w:r>
    </w:p>
    <w:p w14:paraId="14A3371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具备显示申请单和历史诊断信息功能。</w:t>
      </w:r>
    </w:p>
    <w:p w14:paraId="5485F7C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sz w:val="24"/>
          <w:szCs w:val="24"/>
        </w:rPr>
        <w:t>具备按照科室</w:t>
      </w:r>
      <w:r>
        <w:rPr>
          <w:rFonts w:ascii="宋体" w:eastAsia="宋体" w:hAnsi="宋体" w:cs="Times New Roman"/>
          <w:color w:val="000000"/>
          <w:sz w:val="24"/>
          <w:szCs w:val="24"/>
        </w:rPr>
        <w:t>自动加载指定科室医技申请项目功能。</w:t>
      </w:r>
    </w:p>
    <w:p w14:paraId="32804A04"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color w:val="000000"/>
          <w:sz w:val="24"/>
          <w:szCs w:val="24"/>
        </w:rPr>
        <w:t>具备通过刷卡或者输入病历号、处方号、门诊号、姓名和身份证号等检索患者的功能并且自动加载已经经过确认的医技申请项目。</w:t>
      </w:r>
    </w:p>
    <w:p w14:paraId="7EA44D6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具备住院医技退费、门诊医技取消确认功能。</w:t>
      </w:r>
    </w:p>
    <w:p w14:paraId="003B1D8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sz w:val="24"/>
          <w:szCs w:val="24"/>
        </w:rPr>
        <w:t>医技退费时具备生成新的医技请求以备再次进行医技确认的功能。</w:t>
      </w:r>
    </w:p>
    <w:p w14:paraId="76E7755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具备对病区或手术室的医技请求补录项目功能，包括药品和材料等其他项目。</w:t>
      </w:r>
    </w:p>
    <w:p w14:paraId="288C78A6" w14:textId="77777777" w:rsidR="002474D6" w:rsidRDefault="002474D6" w:rsidP="002474D6">
      <w:pPr>
        <w:snapToGrid w:val="0"/>
        <w:spacing w:line="360" w:lineRule="auto"/>
        <w:ind w:left="902" w:firstLine="480"/>
        <w:rPr>
          <w:rFonts w:ascii="宋体" w:eastAsia="宋体" w:hAnsi="宋体" w:cs="Times New Roman"/>
          <w:sz w:val="24"/>
          <w:szCs w:val="24"/>
        </w:rPr>
      </w:pPr>
      <w:proofErr w:type="gramStart"/>
      <w:r>
        <w:rPr>
          <w:rFonts w:ascii="宋体" w:eastAsia="宋体" w:hAnsi="宋体" w:cs="Times New Roman"/>
          <w:sz w:val="24"/>
          <w:szCs w:val="24"/>
        </w:rPr>
        <w:t>具备组套维护</w:t>
      </w:r>
      <w:proofErr w:type="gramEnd"/>
      <w:r>
        <w:rPr>
          <w:rFonts w:ascii="宋体" w:eastAsia="宋体" w:hAnsi="宋体" w:cs="Times New Roman"/>
          <w:sz w:val="24"/>
          <w:szCs w:val="24"/>
        </w:rPr>
        <w:t>和添加功能。</w:t>
      </w:r>
    </w:p>
    <w:p w14:paraId="2FFD407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具备帮助</w:t>
      </w:r>
      <w:r>
        <w:rPr>
          <w:rFonts w:ascii="宋体" w:eastAsia="宋体" w:hAnsi="宋体" w:cs="Times New Roman"/>
          <w:color w:val="000000"/>
          <w:sz w:val="24"/>
          <w:szCs w:val="24"/>
        </w:rPr>
        <w:t>功能，核心业务模块操作员可以快速查询业务流程使用说明。</w:t>
      </w:r>
    </w:p>
    <w:p w14:paraId="219EC5A3"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具备通科功能。</w:t>
      </w:r>
    </w:p>
    <w:p w14:paraId="6310BEB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具备对门诊医技请求补录项目的功能，包含材料等其他医技项目。</w:t>
      </w:r>
    </w:p>
    <w:p w14:paraId="1471CE7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具备门诊医技收费</w:t>
      </w:r>
      <w:proofErr w:type="gramStart"/>
      <w:r>
        <w:rPr>
          <w:rFonts w:ascii="宋体" w:eastAsia="宋体" w:hAnsi="宋体" w:cs="Times New Roman"/>
          <w:color w:val="000000"/>
          <w:sz w:val="24"/>
          <w:szCs w:val="24"/>
        </w:rPr>
        <w:t>多特病拆分</w:t>
      </w:r>
      <w:proofErr w:type="gramEnd"/>
      <w:r>
        <w:rPr>
          <w:rFonts w:ascii="宋体" w:eastAsia="宋体" w:hAnsi="宋体" w:cs="Times New Roman"/>
          <w:color w:val="000000"/>
          <w:sz w:val="24"/>
          <w:szCs w:val="24"/>
        </w:rPr>
        <w:t>结算功能。</w:t>
      </w:r>
    </w:p>
    <w:p w14:paraId="6D0AB6D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具备患者入院前</w:t>
      </w:r>
      <w:proofErr w:type="gramStart"/>
      <w:r>
        <w:rPr>
          <w:rFonts w:ascii="宋体" w:eastAsia="宋体" w:hAnsi="宋体" w:cs="Times New Roman"/>
          <w:color w:val="000000"/>
          <w:sz w:val="24"/>
          <w:szCs w:val="24"/>
        </w:rPr>
        <w:t>检查确费功能</w:t>
      </w:r>
      <w:proofErr w:type="gramEnd"/>
      <w:r>
        <w:rPr>
          <w:rFonts w:ascii="宋体" w:eastAsia="宋体" w:hAnsi="宋体" w:cs="Times New Roman"/>
          <w:color w:val="000000"/>
          <w:sz w:val="24"/>
          <w:szCs w:val="24"/>
        </w:rPr>
        <w:t>。</w:t>
      </w:r>
    </w:p>
    <w:p w14:paraId="4F147F5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具备住院汇总领药功能。</w:t>
      </w:r>
    </w:p>
    <w:p w14:paraId="6065F98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具体汇总领药查询功能。</w:t>
      </w:r>
    </w:p>
    <w:p w14:paraId="4323AB5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具备住院公用药品领药申请功能。</w:t>
      </w:r>
    </w:p>
    <w:p w14:paraId="4A70A13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具备定义成套医技项目功能。</w:t>
      </w:r>
    </w:p>
    <w:p w14:paraId="5DE488F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具备住院补记账和补记账作废功能。</w:t>
      </w:r>
    </w:p>
    <w:p w14:paraId="2366BC4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具备住院医技补记账部分退费功能。</w:t>
      </w:r>
    </w:p>
    <w:p w14:paraId="3752B0A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具备医技补记账预留补录高值</w:t>
      </w:r>
      <w:proofErr w:type="gramStart"/>
      <w:r>
        <w:rPr>
          <w:rFonts w:ascii="宋体" w:eastAsia="宋体" w:hAnsi="宋体" w:cs="Times New Roman"/>
          <w:color w:val="000000"/>
          <w:sz w:val="24"/>
          <w:szCs w:val="24"/>
        </w:rPr>
        <w:t>扫码费用</w:t>
      </w:r>
      <w:proofErr w:type="gramEnd"/>
      <w:r>
        <w:rPr>
          <w:rFonts w:ascii="宋体" w:eastAsia="宋体" w:hAnsi="宋体" w:cs="Times New Roman"/>
          <w:color w:val="000000"/>
          <w:sz w:val="24"/>
          <w:szCs w:val="24"/>
        </w:rPr>
        <w:t>功能。</w:t>
      </w:r>
    </w:p>
    <w:p w14:paraId="7A4F2EC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具备医技补记账批量患者补录费用功能。</w:t>
      </w:r>
    </w:p>
    <w:p w14:paraId="4AC3B3F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具备医技收费查询功能。</w:t>
      </w:r>
    </w:p>
    <w:p w14:paraId="50DC9CE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具备住院发药单补打功能。</w:t>
      </w:r>
    </w:p>
    <w:p w14:paraId="3A7BC89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具备医技申请单批量打印功能。</w:t>
      </w:r>
    </w:p>
    <w:p w14:paraId="39CA588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具备综合报表统计查询及打印功能。</w:t>
      </w:r>
    </w:p>
    <w:p w14:paraId="22B3754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具备医技工作量查询功能。</w:t>
      </w:r>
    </w:p>
    <w:p w14:paraId="59A6379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具备门诊医技收费查询功能。</w:t>
      </w:r>
    </w:p>
    <w:p w14:paraId="58B0B60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w:t>
      </w:r>
      <w:proofErr w:type="gramStart"/>
      <w:r>
        <w:rPr>
          <w:rFonts w:ascii="宋体" w:eastAsia="宋体" w:hAnsi="宋体" w:cs="Times New Roman"/>
          <w:color w:val="000000"/>
          <w:sz w:val="24"/>
          <w:szCs w:val="24"/>
        </w:rPr>
        <w:t>医技诊间优化流程确费和</w:t>
      </w:r>
      <w:proofErr w:type="gramEnd"/>
      <w:r>
        <w:rPr>
          <w:rFonts w:ascii="宋体" w:eastAsia="宋体" w:hAnsi="宋体" w:cs="Times New Roman"/>
          <w:color w:val="000000"/>
          <w:sz w:val="24"/>
          <w:szCs w:val="24"/>
        </w:rPr>
        <w:t>打印凭条功能。</w:t>
      </w:r>
    </w:p>
    <w:p w14:paraId="0E43767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具备凭条补打功能。</w:t>
      </w:r>
    </w:p>
    <w:p w14:paraId="4D24AA3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具备门诊医技收费按照患者列表显示，具备按</w:t>
      </w:r>
      <w:proofErr w:type="gramStart"/>
      <w:r>
        <w:rPr>
          <w:rFonts w:ascii="宋体" w:eastAsia="宋体" w:hAnsi="宋体" w:cs="Times New Roman"/>
          <w:color w:val="000000"/>
          <w:sz w:val="24"/>
          <w:szCs w:val="24"/>
        </w:rPr>
        <w:t>患者确费功能</w:t>
      </w:r>
      <w:proofErr w:type="gramEnd"/>
      <w:r>
        <w:rPr>
          <w:rFonts w:ascii="宋体" w:eastAsia="宋体" w:hAnsi="宋体" w:cs="Times New Roman"/>
          <w:color w:val="000000"/>
          <w:sz w:val="24"/>
          <w:szCs w:val="24"/>
        </w:rPr>
        <w:t>。</w:t>
      </w:r>
    </w:p>
    <w:p w14:paraId="12A2EAE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具备门诊医技收费补录</w:t>
      </w:r>
      <w:proofErr w:type="gramStart"/>
      <w:r>
        <w:rPr>
          <w:rFonts w:ascii="宋体" w:eastAsia="宋体" w:hAnsi="宋体" w:cs="Times New Roman"/>
          <w:color w:val="000000"/>
          <w:sz w:val="24"/>
          <w:szCs w:val="24"/>
        </w:rPr>
        <w:t>临床项目</w:t>
      </w:r>
      <w:proofErr w:type="gramEnd"/>
      <w:r>
        <w:rPr>
          <w:rFonts w:ascii="宋体" w:eastAsia="宋体" w:hAnsi="宋体" w:cs="Times New Roman"/>
          <w:color w:val="000000"/>
          <w:sz w:val="24"/>
          <w:szCs w:val="24"/>
        </w:rPr>
        <w:t>可以选择明细小项目功能。</w:t>
      </w:r>
    </w:p>
    <w:p w14:paraId="0F1A817A"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color w:val="000000"/>
          <w:sz w:val="24"/>
          <w:szCs w:val="24"/>
        </w:rPr>
        <w:t>具备门诊医技优化流程打印机设置功能。</w:t>
      </w:r>
    </w:p>
    <w:p w14:paraId="06E5EBD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具备导诊科室功能，导诊科室包含部分指定医技科室权限功能。</w:t>
      </w:r>
    </w:p>
    <w:p w14:paraId="3D94FAEF" w14:textId="77777777" w:rsidR="002474D6" w:rsidRDefault="002474D6" w:rsidP="002474D6">
      <w:pPr>
        <w:spacing w:line="360" w:lineRule="auto"/>
        <w:ind w:firstLineChars="200" w:firstLine="480"/>
        <w:jc w:val="left"/>
        <w:rPr>
          <w:rFonts w:ascii="宋体" w:eastAsia="宋体" w:hAnsi="宋体"/>
          <w:sz w:val="24"/>
        </w:rPr>
      </w:pPr>
    </w:p>
    <w:p w14:paraId="176B7147"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8" w:name="_Toc145272586"/>
      <w:r>
        <w:rPr>
          <w:rFonts w:ascii="宋体" w:eastAsia="宋体" w:hAnsi="宋体" w:hint="eastAsia"/>
          <w:b/>
          <w:bCs/>
          <w:sz w:val="24"/>
          <w:szCs w:val="24"/>
        </w:rPr>
        <w:t>手术管理系统</w:t>
      </w:r>
      <w:bookmarkEnd w:id="28"/>
    </w:p>
    <w:p w14:paraId="0FE56B17"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具备住院手术安排功能，能够完成病人手术基本信息的录入，急诊/择期手术的排期及取消，手术相关人员的信息录入。</w:t>
      </w:r>
    </w:p>
    <w:p w14:paraId="6F4A10F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具备手术申请审核功能，对手术申请单进行审核及打印。</w:t>
      </w:r>
    </w:p>
    <w:p w14:paraId="0779DC1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具备按照手术等级、医生职务等级匹配进行手术权限的设定</w:t>
      </w:r>
      <w:r>
        <w:rPr>
          <w:rFonts w:ascii="宋体" w:eastAsia="宋体" w:hAnsi="宋体" w:cs="Times New Roman" w:hint="eastAsia"/>
          <w:sz w:val="24"/>
          <w:szCs w:val="24"/>
        </w:rPr>
        <w:t>功能</w:t>
      </w:r>
      <w:r>
        <w:rPr>
          <w:rFonts w:ascii="宋体" w:eastAsia="宋体" w:hAnsi="宋体" w:cs="Times New Roman"/>
          <w:sz w:val="24"/>
          <w:szCs w:val="24"/>
        </w:rPr>
        <w:t>。</w:t>
      </w:r>
    </w:p>
    <w:p w14:paraId="68FD9B6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具备手术费用录入功能，进行手术项目及药品处方的录入，支持与HRP进</w:t>
      </w:r>
      <w:r>
        <w:rPr>
          <w:rFonts w:ascii="宋体" w:eastAsia="宋体" w:hAnsi="宋体" w:cs="Times New Roman"/>
          <w:sz w:val="24"/>
          <w:szCs w:val="24"/>
        </w:rPr>
        <w:lastRenderedPageBreak/>
        <w:t>行对接，实现手术耗材支持条码扫描。</w:t>
      </w:r>
    </w:p>
    <w:p w14:paraId="643F7C9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具备麻醉费用录入功能，能够提供麻醉处方及麻醉协定方的录入。</w:t>
      </w:r>
    </w:p>
    <w:p w14:paraId="729C3D5E"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具备手术情况录入功能，能够详细记录病人术中情况，支持界面录入字段自定义设计。</w:t>
      </w:r>
    </w:p>
    <w:p w14:paraId="6EEB3109"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具备麻醉情况录入功能，能够详细记录病人术中麻醉情况，支持界面录入字段自定义设计。</w:t>
      </w:r>
    </w:p>
    <w:p w14:paraId="4FC52A11"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具备术中医嘱功能，能够完成术中医嘱的审核、执行。</w:t>
      </w:r>
    </w:p>
    <w:p w14:paraId="59EBBB7F"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具备汇总领药功能，对手术中产生的药品进行汇总、领药单打印。</w:t>
      </w:r>
    </w:p>
    <w:p w14:paraId="4384D180"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支持与耗材管理系统对接，实现耗材的计费核销功能。</w:t>
      </w:r>
    </w:p>
    <w:p w14:paraId="5965F79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具备查询功能，包括病人费用、手术情况、手术费用、领药信息、病人退药信息、手术室退药信息查询。</w:t>
      </w:r>
    </w:p>
    <w:p w14:paraId="37D8186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具备报表管理功能，包括手术室排班表、手术室使用情况统计、手术工作量统计、麻醉工作量统计。</w:t>
      </w:r>
    </w:p>
    <w:p w14:paraId="782CD1E6" w14:textId="77777777" w:rsidR="002474D6" w:rsidRDefault="002474D6" w:rsidP="002474D6">
      <w:pPr>
        <w:spacing w:line="360" w:lineRule="auto"/>
        <w:ind w:firstLineChars="200" w:firstLine="480"/>
        <w:jc w:val="left"/>
        <w:rPr>
          <w:rFonts w:ascii="宋体" w:eastAsia="宋体" w:hAnsi="宋体"/>
          <w:sz w:val="24"/>
        </w:rPr>
      </w:pPr>
    </w:p>
    <w:p w14:paraId="6A7D6461"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29" w:name="_Toc145272587"/>
      <w:r>
        <w:rPr>
          <w:rFonts w:ascii="宋体" w:eastAsia="宋体" w:hAnsi="宋体" w:hint="eastAsia"/>
          <w:b/>
          <w:bCs/>
          <w:sz w:val="24"/>
          <w:szCs w:val="24"/>
        </w:rPr>
        <w:t>统计报表</w:t>
      </w:r>
      <w:bookmarkEnd w:id="29"/>
    </w:p>
    <w:p w14:paraId="6780D8F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具备统计分析功能，包括：报表分析、对比分析。</w:t>
      </w:r>
    </w:p>
    <w:p w14:paraId="550F917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具备门急诊、住院、医技科室数据统计功能。</w:t>
      </w:r>
    </w:p>
    <w:p w14:paraId="514D062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具备门诊、急诊、病房统计报表功能，包括日报表、月报表、季报表等。</w:t>
      </w:r>
    </w:p>
    <w:p w14:paraId="12F20AA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具备病人分类统计功能。</w:t>
      </w:r>
    </w:p>
    <w:p w14:paraId="6A8F14C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具备统计综合分析功能，包括门诊工作情况、出院病人分病种统计、工作量统计。</w:t>
      </w:r>
    </w:p>
    <w:p w14:paraId="0E1E443C" w14:textId="77777777" w:rsidR="002474D6" w:rsidRDefault="002474D6" w:rsidP="002474D6">
      <w:pPr>
        <w:spacing w:line="360" w:lineRule="auto"/>
        <w:ind w:firstLineChars="200" w:firstLine="480"/>
        <w:jc w:val="left"/>
        <w:rPr>
          <w:rFonts w:ascii="宋体" w:eastAsia="宋体" w:hAnsi="宋体"/>
          <w:sz w:val="24"/>
        </w:rPr>
      </w:pPr>
    </w:p>
    <w:p w14:paraId="3A2C6F04"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0" w:name="_Toc145272588"/>
      <w:r>
        <w:rPr>
          <w:rFonts w:ascii="宋体" w:eastAsia="宋体" w:hAnsi="宋体" w:hint="eastAsia"/>
          <w:b/>
          <w:bCs/>
          <w:sz w:val="24"/>
          <w:szCs w:val="24"/>
        </w:rPr>
        <w:t>药库管理系统</w:t>
      </w:r>
      <w:bookmarkEnd w:id="30"/>
    </w:p>
    <w:p w14:paraId="55ABAF4A" w14:textId="77777777" w:rsidR="002474D6" w:rsidRDefault="002474D6" w:rsidP="002474D6">
      <w:pPr>
        <w:spacing w:line="360" w:lineRule="auto"/>
        <w:ind w:firstLineChars="200" w:firstLine="480"/>
        <w:rPr>
          <w:rFonts w:ascii="宋体" w:eastAsia="宋体" w:hAnsi="宋体" w:cs="Times New Roman"/>
          <w:color w:val="000000"/>
          <w:sz w:val="24"/>
          <w:szCs w:val="20"/>
        </w:rPr>
      </w:pPr>
      <w:r>
        <w:rPr>
          <w:rFonts w:ascii="宋体" w:eastAsia="宋体" w:hAnsi="宋体" w:cs="Times New Roman"/>
          <w:sz w:val="24"/>
          <w:szCs w:val="20"/>
        </w:rPr>
        <w:t>具体要求如下：</w:t>
      </w:r>
    </w:p>
    <w:p w14:paraId="3670849F" w14:textId="77777777" w:rsidR="002474D6" w:rsidRDefault="002474D6">
      <w:pPr>
        <w:numPr>
          <w:ilvl w:val="0"/>
          <w:numId w:val="23"/>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药品字典及价格管理</w:t>
      </w:r>
    </w:p>
    <w:p w14:paraId="159CA054"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药品字典设置</w:t>
      </w:r>
    </w:p>
    <w:p w14:paraId="34BF84D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具备对药品字典进行维护，包括：新增、修改、停用药品，新增药品分类，规格、产地切换功能。</w:t>
      </w:r>
    </w:p>
    <w:p w14:paraId="325718A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具备针对药品设置</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保的报销标识，包括：药品甲、乙类设置、</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 xml:space="preserve">保代码对应设置功能。 </w:t>
      </w:r>
    </w:p>
    <w:p w14:paraId="5259602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具备新增、修改、停用药品规格、产地、别名等基本信息功能。</w:t>
      </w:r>
    </w:p>
    <w:p w14:paraId="49CAE62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具备药品规格目录、产地目录打印和导出Excel功能。</w:t>
      </w:r>
    </w:p>
    <w:p w14:paraId="07EC372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具备药品临床目录多个属性设置</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，如药品名称、拼音、五笔、分类码、药品剂型、所属库房、剂量单位，可以根据设置的所属库房和账目类别过滤药品信息。</w:t>
      </w:r>
    </w:p>
    <w:p w14:paraId="0C0D2DA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具备带量采购、带量级别、带量议价标志及重点监控药品标志、国家谈判药品、国家</w:t>
      </w:r>
      <w:proofErr w:type="gramStart"/>
      <w:r>
        <w:rPr>
          <w:rFonts w:ascii="宋体" w:eastAsia="宋体" w:hAnsi="宋体" w:cs="Times New Roman"/>
          <w:color w:val="000000"/>
          <w:sz w:val="24"/>
          <w:szCs w:val="24"/>
        </w:rPr>
        <w:t>医保谈判</w:t>
      </w:r>
      <w:proofErr w:type="gramEnd"/>
      <w:r>
        <w:rPr>
          <w:rFonts w:ascii="宋体" w:eastAsia="宋体" w:hAnsi="宋体" w:cs="Times New Roman"/>
          <w:color w:val="000000"/>
          <w:sz w:val="24"/>
          <w:szCs w:val="24"/>
        </w:rPr>
        <w:t>药品标志的维护功能。</w:t>
      </w:r>
    </w:p>
    <w:p w14:paraId="709D795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具备维护</w:t>
      </w:r>
      <w:proofErr w:type="gramStart"/>
      <w:r>
        <w:rPr>
          <w:rFonts w:ascii="宋体" w:eastAsia="宋体" w:hAnsi="宋体" w:cs="Times New Roman"/>
          <w:color w:val="000000"/>
          <w:sz w:val="24"/>
          <w:szCs w:val="24"/>
        </w:rPr>
        <w:t>院内临购药品</w:t>
      </w:r>
      <w:proofErr w:type="gramEnd"/>
      <w:r>
        <w:rPr>
          <w:rFonts w:ascii="宋体" w:eastAsia="宋体" w:hAnsi="宋体" w:cs="Times New Roman"/>
          <w:color w:val="000000"/>
          <w:sz w:val="24"/>
          <w:szCs w:val="24"/>
        </w:rPr>
        <w:t>标志、GCP药品标志和GCP药品课题编号功能，临床医生可以根据此标志判断处方的流转流程。</w:t>
      </w:r>
    </w:p>
    <w:p w14:paraId="644513B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具备根据药品大类和药理作用分类过滤药品字典信息，达到快速定位药品功能。</w:t>
      </w:r>
    </w:p>
    <w:p w14:paraId="491218F0"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药品价格管理</w:t>
      </w:r>
    </w:p>
    <w:p w14:paraId="565397A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具备进价、批发价、零售价三种价格管理功能。</w:t>
      </w:r>
    </w:p>
    <w:p w14:paraId="5FED29F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具备展示进销差额、结存金额功能。</w:t>
      </w:r>
    </w:p>
    <w:p w14:paraId="2870F70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具备药品顺加作价及顺加作价药品的范围设置（具体到单个药品）、进价加成</w:t>
      </w:r>
      <w:proofErr w:type="gramStart"/>
      <w:r>
        <w:rPr>
          <w:rFonts w:ascii="宋体" w:eastAsia="宋体" w:hAnsi="宋体" w:cs="Times New Roman"/>
          <w:color w:val="000000"/>
          <w:sz w:val="24"/>
          <w:szCs w:val="24"/>
        </w:rPr>
        <w:t>比设置</w:t>
      </w:r>
      <w:proofErr w:type="gramEnd"/>
      <w:r>
        <w:rPr>
          <w:rFonts w:ascii="宋体" w:eastAsia="宋体" w:hAnsi="宋体" w:cs="Times New Roman"/>
          <w:color w:val="000000"/>
          <w:sz w:val="24"/>
          <w:szCs w:val="24"/>
        </w:rPr>
        <w:t>功能。</w:t>
      </w:r>
    </w:p>
    <w:p w14:paraId="10C2784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具备药品在入库、调价时自动根据顺加作价规则计算出药品价格。</w:t>
      </w:r>
    </w:p>
    <w:p w14:paraId="0F8D0B5F"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支持多价格方案</w:t>
      </w:r>
    </w:p>
    <w:p w14:paraId="30F9EB3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具备全院药品统一价格管理</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，进价采用加权平均进价管理模式。</w:t>
      </w:r>
    </w:p>
    <w:p w14:paraId="7EC2780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具备全院药品统一零售价，多进价管理模式，允许药品在同一时间点零售价都相同。</w:t>
      </w:r>
    </w:p>
    <w:p w14:paraId="05844BF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具备全院药品多进价，多零售价的管理模式，允许药品在同一时间点存在多个零售价。</w:t>
      </w:r>
    </w:p>
    <w:p w14:paraId="3F63E47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具备药品系统模式一键升级功能，从较低的模式升级到较高模式，在确认全院进价零售价方案选择之后，系统先自动</w:t>
      </w:r>
      <w:proofErr w:type="gramStart"/>
      <w:r>
        <w:rPr>
          <w:rFonts w:ascii="宋体" w:eastAsia="宋体" w:hAnsi="宋体" w:cs="Times New Roman"/>
          <w:color w:val="000000"/>
          <w:sz w:val="24"/>
          <w:szCs w:val="24"/>
        </w:rPr>
        <w:t>判断台</w:t>
      </w:r>
      <w:proofErr w:type="gramEnd"/>
      <w:r>
        <w:rPr>
          <w:rFonts w:ascii="宋体" w:eastAsia="宋体" w:hAnsi="宋体" w:cs="Times New Roman"/>
          <w:color w:val="000000"/>
          <w:sz w:val="24"/>
          <w:szCs w:val="24"/>
        </w:rPr>
        <w:t>账的平衡关系，再完成模式升级。</w:t>
      </w:r>
    </w:p>
    <w:p w14:paraId="764105AB" w14:textId="77777777" w:rsidR="002474D6" w:rsidRDefault="002474D6">
      <w:pPr>
        <w:numPr>
          <w:ilvl w:val="0"/>
          <w:numId w:val="23"/>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药库库存管理</w:t>
      </w:r>
    </w:p>
    <w:p w14:paraId="378359C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具备药品入库，实现药品从供货商到药库入库功能。提供了正常入库、挂</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 xml:space="preserve">入库、赠送入库、制剂入库、红冲五种方式。 </w:t>
      </w:r>
    </w:p>
    <w:p w14:paraId="4518B78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具备货到发票未到可以先入库，发票到了可以使用“在途冲证”对入库单</w:t>
      </w:r>
      <w:proofErr w:type="gramStart"/>
      <w:r>
        <w:rPr>
          <w:rFonts w:ascii="宋体" w:eastAsia="宋体" w:hAnsi="宋体" w:cs="Times New Roman"/>
          <w:color w:val="000000"/>
          <w:sz w:val="24"/>
          <w:szCs w:val="24"/>
        </w:rPr>
        <w:lastRenderedPageBreak/>
        <w:t>进行冲证功能</w:t>
      </w:r>
      <w:proofErr w:type="gramEnd"/>
      <w:r>
        <w:rPr>
          <w:rFonts w:ascii="宋体" w:eastAsia="宋体" w:hAnsi="宋体" w:cs="Times New Roman"/>
          <w:color w:val="000000"/>
          <w:sz w:val="24"/>
          <w:szCs w:val="24"/>
        </w:rPr>
        <w:t>。</w:t>
      </w:r>
    </w:p>
    <w:p w14:paraId="6044CC3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具备药品退货，提供正常退库、挂</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退库、赠送退库、制剂退库4种方式进行不同业务操作功能。</w:t>
      </w:r>
    </w:p>
    <w:p w14:paraId="4A5C547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具备挂</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冲证，对于挂</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方式退货的药品，发票到后对退货单</w:t>
      </w:r>
      <w:proofErr w:type="gramStart"/>
      <w:r>
        <w:rPr>
          <w:rFonts w:ascii="宋体" w:eastAsia="宋体" w:hAnsi="宋体" w:cs="Times New Roman"/>
          <w:color w:val="000000"/>
          <w:sz w:val="24"/>
          <w:szCs w:val="24"/>
        </w:rPr>
        <w:t>进行冲证功能</w:t>
      </w:r>
      <w:proofErr w:type="gramEnd"/>
      <w:r>
        <w:rPr>
          <w:rFonts w:ascii="宋体" w:eastAsia="宋体" w:hAnsi="宋体" w:cs="Times New Roman"/>
          <w:color w:val="000000"/>
          <w:sz w:val="24"/>
          <w:szCs w:val="24"/>
        </w:rPr>
        <w:t>。</w:t>
      </w:r>
    </w:p>
    <w:p w14:paraId="53205EC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具备入库撤销，提供整张药品入库单进行撤销功能，可以通过入库单号、发票号、供货商、入库时间的条件检索到入库单后进行撤销操作。</w:t>
      </w:r>
    </w:p>
    <w:p w14:paraId="1BE1999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具备药品出库，可生</w:t>
      </w:r>
      <w:proofErr w:type="gramStart"/>
      <w:r>
        <w:rPr>
          <w:rFonts w:ascii="宋体" w:eastAsia="宋体" w:hAnsi="宋体" w:cs="Times New Roman"/>
          <w:color w:val="000000"/>
          <w:sz w:val="24"/>
          <w:szCs w:val="24"/>
        </w:rPr>
        <w:t>成药库向二级</w:t>
      </w:r>
      <w:proofErr w:type="gramEnd"/>
      <w:r>
        <w:rPr>
          <w:rFonts w:ascii="宋体" w:eastAsia="宋体" w:hAnsi="宋体" w:cs="Times New Roman"/>
          <w:color w:val="000000"/>
          <w:sz w:val="24"/>
          <w:szCs w:val="24"/>
        </w:rPr>
        <w:t>药房出库的出库单，可接收药房申请单、输入新的出库单的功能。提供手工录入</w:t>
      </w:r>
      <w:proofErr w:type="gramStart"/>
      <w:r>
        <w:rPr>
          <w:rFonts w:ascii="宋体" w:eastAsia="宋体" w:hAnsi="宋体" w:cs="Times New Roman"/>
          <w:color w:val="000000"/>
          <w:sz w:val="24"/>
          <w:szCs w:val="24"/>
        </w:rPr>
        <w:t>或按请领单</w:t>
      </w:r>
      <w:proofErr w:type="gramEnd"/>
      <w:r>
        <w:rPr>
          <w:rFonts w:ascii="宋体" w:eastAsia="宋体" w:hAnsi="宋体" w:cs="Times New Roman"/>
          <w:color w:val="000000"/>
          <w:sz w:val="24"/>
          <w:szCs w:val="24"/>
        </w:rPr>
        <w:t>生成出库信息，按先进先出原则出库，药房退库药库接收入库时自动获取药品批次功能。</w:t>
      </w:r>
    </w:p>
    <w:p w14:paraId="38CE1BC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具备从药房退入药库的药品，提供接收、复核、拒绝药房退库申请单功能。</w:t>
      </w:r>
    </w:p>
    <w:p w14:paraId="560BBC8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具备科室发药通过手工录入、</w:t>
      </w:r>
      <w:proofErr w:type="gramStart"/>
      <w:r>
        <w:rPr>
          <w:rFonts w:ascii="宋体" w:eastAsia="宋体" w:hAnsi="宋体" w:cs="Times New Roman"/>
          <w:color w:val="000000"/>
          <w:sz w:val="24"/>
          <w:szCs w:val="24"/>
        </w:rPr>
        <w:t>取请领单</w:t>
      </w:r>
      <w:proofErr w:type="gramEnd"/>
      <w:r>
        <w:rPr>
          <w:rFonts w:ascii="宋体" w:eastAsia="宋体" w:hAnsi="宋体" w:cs="Times New Roman"/>
          <w:color w:val="000000"/>
          <w:sz w:val="24"/>
          <w:szCs w:val="24"/>
        </w:rPr>
        <w:t>的方式向科室或病区发药，提供对发药单复核记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、单据打印功能。</w:t>
      </w:r>
    </w:p>
    <w:p w14:paraId="1B4BE20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具备科室退药通过手工录入、取科室发药单的方式进行科室或病区退药，提供对退药单复核记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、单据打印功能。</w:t>
      </w:r>
    </w:p>
    <w:p w14:paraId="492B0AB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具备药房科室请领单，提供科室或</w:t>
      </w:r>
      <w:proofErr w:type="gramStart"/>
      <w:r>
        <w:rPr>
          <w:rFonts w:ascii="宋体" w:eastAsia="宋体" w:hAnsi="宋体" w:cs="Times New Roman"/>
          <w:color w:val="000000"/>
          <w:sz w:val="24"/>
          <w:szCs w:val="24"/>
        </w:rPr>
        <w:t>病区向药库</w:t>
      </w:r>
      <w:proofErr w:type="gramEnd"/>
      <w:r>
        <w:rPr>
          <w:rFonts w:ascii="宋体" w:eastAsia="宋体" w:hAnsi="宋体" w:cs="Times New Roman"/>
          <w:color w:val="000000"/>
          <w:sz w:val="24"/>
          <w:szCs w:val="24"/>
        </w:rPr>
        <w:t>发起药品请</w:t>
      </w:r>
      <w:proofErr w:type="gramStart"/>
      <w:r>
        <w:rPr>
          <w:rFonts w:ascii="宋体" w:eastAsia="宋体" w:hAnsi="宋体" w:cs="Times New Roman"/>
          <w:color w:val="000000"/>
          <w:sz w:val="24"/>
          <w:szCs w:val="24"/>
        </w:rPr>
        <w:t>领申请</w:t>
      </w:r>
      <w:proofErr w:type="gramEnd"/>
      <w:r>
        <w:rPr>
          <w:rFonts w:ascii="宋体" w:eastAsia="宋体" w:hAnsi="宋体" w:cs="Times New Roman"/>
          <w:color w:val="000000"/>
          <w:sz w:val="24"/>
          <w:szCs w:val="24"/>
        </w:rPr>
        <w:t>功能。</w:t>
      </w:r>
    </w:p>
    <w:p w14:paraId="13472F6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具备义诊药品、慈善药品</w:t>
      </w:r>
      <w:proofErr w:type="gramStart"/>
      <w:r>
        <w:rPr>
          <w:rFonts w:ascii="宋体" w:eastAsia="宋体" w:hAnsi="宋体" w:cs="Times New Roman"/>
          <w:color w:val="000000"/>
          <w:sz w:val="24"/>
          <w:szCs w:val="24"/>
        </w:rPr>
        <w:t>及其它公药</w:t>
      </w:r>
      <w:proofErr w:type="gramEnd"/>
      <w:r>
        <w:rPr>
          <w:rFonts w:ascii="宋体" w:eastAsia="宋体" w:hAnsi="宋体" w:cs="Times New Roman"/>
          <w:color w:val="000000"/>
          <w:sz w:val="24"/>
          <w:szCs w:val="24"/>
        </w:rPr>
        <w:t>药品出库，同时在月结报表里区分出科室出库和公药出库操作功能。</w:t>
      </w:r>
    </w:p>
    <w:p w14:paraId="2CF348B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具备药品报损、</w:t>
      </w:r>
      <w:proofErr w:type="gramStart"/>
      <w:r>
        <w:rPr>
          <w:rFonts w:ascii="宋体" w:eastAsia="宋体" w:hAnsi="宋体" w:cs="Times New Roman"/>
          <w:color w:val="000000"/>
          <w:sz w:val="24"/>
          <w:szCs w:val="24"/>
        </w:rPr>
        <w:t>报溢功能</w:t>
      </w:r>
      <w:proofErr w:type="gramEnd"/>
      <w:r>
        <w:rPr>
          <w:rFonts w:ascii="宋体" w:eastAsia="宋体" w:hAnsi="宋体" w:cs="Times New Roman"/>
          <w:color w:val="000000"/>
          <w:sz w:val="24"/>
          <w:szCs w:val="24"/>
        </w:rPr>
        <w:t>，使药品能够及时规范地得到处理，防止药品流失，有效控制损耗率在合理范围。</w:t>
      </w:r>
    </w:p>
    <w:p w14:paraId="0C3A098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具备职工发药、退药，提供药品的职工发药/退药单录入、修改、复核记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、单据打印功能。</w:t>
      </w:r>
    </w:p>
    <w:p w14:paraId="298B25A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具备药品调拨申请，提供向其它药库申请药品调拨，对其它药库的调拨申请进行复核记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功能。</w:t>
      </w:r>
    </w:p>
    <w:p w14:paraId="5A2F58D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具备院内药库之间进行药品调拨功能，以调剂</w:t>
      </w:r>
      <w:proofErr w:type="gramStart"/>
      <w:r>
        <w:rPr>
          <w:rFonts w:ascii="宋体" w:eastAsia="宋体" w:hAnsi="宋体" w:cs="Times New Roman"/>
          <w:color w:val="000000"/>
          <w:sz w:val="24"/>
          <w:szCs w:val="24"/>
        </w:rPr>
        <w:t>药库间的</w:t>
      </w:r>
      <w:proofErr w:type="gramEnd"/>
      <w:r>
        <w:rPr>
          <w:rFonts w:ascii="宋体" w:eastAsia="宋体" w:hAnsi="宋体" w:cs="Times New Roman"/>
          <w:color w:val="000000"/>
          <w:sz w:val="24"/>
          <w:szCs w:val="24"/>
        </w:rPr>
        <w:t>药品库存量。</w:t>
      </w:r>
    </w:p>
    <w:p w14:paraId="656F472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具备药品加工调拨，完成和加工</w:t>
      </w:r>
      <w:proofErr w:type="gramStart"/>
      <w:r>
        <w:rPr>
          <w:rFonts w:ascii="宋体" w:eastAsia="宋体" w:hAnsi="宋体" w:cs="Times New Roman"/>
          <w:color w:val="000000"/>
          <w:sz w:val="24"/>
          <w:szCs w:val="24"/>
        </w:rPr>
        <w:t>药库间的</w:t>
      </w:r>
      <w:proofErr w:type="gramEnd"/>
      <w:r>
        <w:rPr>
          <w:rFonts w:ascii="宋体" w:eastAsia="宋体" w:hAnsi="宋体" w:cs="Times New Roman"/>
          <w:color w:val="000000"/>
          <w:sz w:val="24"/>
          <w:szCs w:val="24"/>
        </w:rPr>
        <w:t>药品调入调出工作，以调剂</w:t>
      </w:r>
      <w:proofErr w:type="gramStart"/>
      <w:r>
        <w:rPr>
          <w:rFonts w:ascii="宋体" w:eastAsia="宋体" w:hAnsi="宋体" w:cs="Times New Roman"/>
          <w:color w:val="000000"/>
          <w:sz w:val="24"/>
          <w:szCs w:val="24"/>
        </w:rPr>
        <w:t>药库间的</w:t>
      </w:r>
      <w:proofErr w:type="gramEnd"/>
      <w:r>
        <w:rPr>
          <w:rFonts w:ascii="宋体" w:eastAsia="宋体" w:hAnsi="宋体" w:cs="Times New Roman"/>
          <w:color w:val="000000"/>
          <w:sz w:val="24"/>
          <w:szCs w:val="24"/>
        </w:rPr>
        <w:t>药品库存量功能。</w:t>
      </w:r>
    </w:p>
    <w:p w14:paraId="7908AAD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具备药品调价，提供立即调价和定时调价功能。</w:t>
      </w:r>
    </w:p>
    <w:p w14:paraId="5C8E922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具备药品盘点，提供单人、多人盘点及快照盘点功能。多人录入的盘点单通过盘点界面的单据合并功能可以合并成一张盘点单后再进行记账操作，快照</w:t>
      </w:r>
      <w:r>
        <w:rPr>
          <w:rFonts w:ascii="宋体" w:eastAsia="宋体" w:hAnsi="宋体" w:cs="Times New Roman"/>
          <w:color w:val="000000"/>
          <w:sz w:val="24"/>
          <w:szCs w:val="24"/>
        </w:rPr>
        <w:lastRenderedPageBreak/>
        <w:t>盘点则可以根据快照操作的时间点的生成当时的库存盘点单。</w:t>
      </w:r>
    </w:p>
    <w:p w14:paraId="6489EE3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具备药品养护，提供记录药品养护情况，如养护措施、质量情况、养护结果、养护人员、温度、湿度信息功能。</w:t>
      </w:r>
    </w:p>
    <w:p w14:paraId="1A8453C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具备药品批次控制，被控制的批次药品将不能进行出库、发药等操作，同时提供恢复被控制的批次药品功能。</w:t>
      </w:r>
    </w:p>
    <w:p w14:paraId="618DC73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具备供货商药品付款功能，提供按发票和单据号检索方式生成付款单，同时提供付款对账、调价差价单录入功能。</w:t>
      </w:r>
    </w:p>
    <w:p w14:paraId="171F5F7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具备药库台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的查询和打印功能。</w:t>
      </w:r>
    </w:p>
    <w:p w14:paraId="299F438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具备药品对</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w:t>
      </w:r>
      <w:proofErr w:type="gramStart"/>
      <w:r>
        <w:rPr>
          <w:rFonts w:ascii="宋体" w:eastAsia="宋体" w:hAnsi="宋体" w:cs="Times New Roman"/>
          <w:color w:val="000000"/>
          <w:sz w:val="24"/>
          <w:szCs w:val="24"/>
        </w:rPr>
        <w:t>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月结</w:t>
      </w:r>
      <w:proofErr w:type="gramEnd"/>
      <w:r>
        <w:rPr>
          <w:rFonts w:ascii="宋体" w:eastAsia="宋体" w:hAnsi="宋体" w:cs="Times New Roman"/>
          <w:color w:val="000000"/>
          <w:sz w:val="24"/>
          <w:szCs w:val="24"/>
        </w:rPr>
        <w:t>，并提供统一</w:t>
      </w:r>
      <w:proofErr w:type="gramStart"/>
      <w:r>
        <w:rPr>
          <w:rFonts w:ascii="宋体" w:eastAsia="宋体" w:hAnsi="宋体" w:cs="Times New Roman"/>
          <w:color w:val="000000"/>
          <w:sz w:val="24"/>
          <w:szCs w:val="24"/>
        </w:rPr>
        <w:t>由药库做</w:t>
      </w:r>
      <w:proofErr w:type="gramEnd"/>
      <w:r>
        <w:rPr>
          <w:rFonts w:ascii="宋体" w:eastAsia="宋体" w:hAnsi="宋体" w:cs="Times New Roman"/>
          <w:color w:val="000000"/>
          <w:sz w:val="24"/>
          <w:szCs w:val="24"/>
        </w:rPr>
        <w:t>全院</w:t>
      </w:r>
      <w:proofErr w:type="gramStart"/>
      <w:r>
        <w:rPr>
          <w:rFonts w:ascii="宋体" w:eastAsia="宋体" w:hAnsi="宋体" w:cs="Times New Roman"/>
          <w:color w:val="000000"/>
          <w:sz w:val="24"/>
          <w:szCs w:val="24"/>
        </w:rPr>
        <w:t>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月结</w:t>
      </w:r>
      <w:proofErr w:type="gramEnd"/>
      <w:r>
        <w:rPr>
          <w:rFonts w:ascii="宋体" w:eastAsia="宋体" w:hAnsi="宋体" w:cs="Times New Roman"/>
          <w:color w:val="000000"/>
          <w:sz w:val="24"/>
          <w:szCs w:val="24"/>
        </w:rPr>
        <w:t>功能。</w:t>
      </w:r>
    </w:p>
    <w:p w14:paraId="5DEF962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具备生成采购计划，提供计划报警查询，同时进行药品效期、高低储系数及预警阀值设置的功能。支持按消耗量和预购天数自动生成采购计划单；支持对采购计划单进行审核</w:t>
      </w:r>
      <w:r>
        <w:rPr>
          <w:rFonts w:ascii="宋体" w:eastAsia="宋体" w:hAnsi="宋体" w:cs="Times New Roman" w:hint="eastAsia"/>
          <w:color w:val="000000"/>
          <w:sz w:val="24"/>
          <w:szCs w:val="24"/>
        </w:rPr>
        <w:t>。</w:t>
      </w:r>
    </w:p>
    <w:p w14:paraId="4B60EBE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支持最佳采购量生成采购计划单</w:t>
      </w:r>
      <w:r>
        <w:rPr>
          <w:rFonts w:ascii="宋体" w:eastAsia="宋体" w:hAnsi="宋体" w:cs="Times New Roman" w:hint="eastAsia"/>
          <w:color w:val="000000"/>
          <w:sz w:val="24"/>
          <w:szCs w:val="24"/>
        </w:rPr>
        <w:t>。</w:t>
      </w:r>
    </w:p>
    <w:p w14:paraId="6047CA0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支持失效药品报警查询，可以按照提前天数或按照报警日期进行查询定位药品</w:t>
      </w:r>
      <w:r>
        <w:rPr>
          <w:rFonts w:ascii="宋体" w:eastAsia="宋体" w:hAnsi="宋体" w:cs="Times New Roman" w:hint="eastAsia"/>
          <w:color w:val="000000"/>
          <w:sz w:val="24"/>
          <w:szCs w:val="24"/>
        </w:rPr>
        <w:t>。</w:t>
      </w:r>
    </w:p>
    <w:p w14:paraId="3D1F1E3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支持药品高低储报警，可以设置报警系数</w:t>
      </w:r>
      <w:r>
        <w:rPr>
          <w:rFonts w:ascii="宋体" w:eastAsia="宋体" w:hAnsi="宋体" w:cs="Times New Roman" w:hint="eastAsia"/>
          <w:color w:val="000000"/>
          <w:sz w:val="24"/>
          <w:szCs w:val="24"/>
        </w:rPr>
        <w:t>。</w:t>
      </w:r>
    </w:p>
    <w:p w14:paraId="6DD7782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具备入库查询、退库查询、退货查询、调价查询、调价通知单查询、盘点查询、</w:t>
      </w:r>
      <w:proofErr w:type="gramStart"/>
      <w:r>
        <w:rPr>
          <w:rFonts w:ascii="宋体" w:eastAsia="宋体" w:hAnsi="宋体" w:cs="Times New Roman"/>
          <w:color w:val="000000"/>
          <w:sz w:val="24"/>
          <w:szCs w:val="24"/>
        </w:rPr>
        <w:t>报损报溢查询</w:t>
      </w:r>
      <w:proofErr w:type="gramEnd"/>
      <w:r>
        <w:rPr>
          <w:rFonts w:ascii="宋体" w:eastAsia="宋体" w:hAnsi="宋体" w:cs="Times New Roman"/>
          <w:color w:val="000000"/>
          <w:sz w:val="24"/>
          <w:szCs w:val="24"/>
        </w:rPr>
        <w:t>、出库查询、科室发药查询、退货查询、库存查询、药品知识查询、药品基本信息查询、药品树型查询的功能。</w:t>
      </w:r>
    </w:p>
    <w:p w14:paraId="7E2A3FC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具备基本报表</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，如：进销存月报、特殊药品统计报表、药品</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单汇总表、药品</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单明细表、进货排行榜、药品进货历史表、出库排行榜、药品出库历史表、供应商联系单、药品申购表、药品入库汇总表、在途药品统计表、药品计时统计表的功能，并提供外挂报表。</w:t>
      </w:r>
    </w:p>
    <w:p w14:paraId="35DD584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具备药品操作单位设置功能。</w:t>
      </w:r>
    </w:p>
    <w:p w14:paraId="0790BBC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具备药库药品维护功能,可以单独维护和设置药库药品的控制标志、管理标志、存放位置。</w:t>
      </w:r>
    </w:p>
    <w:p w14:paraId="5680207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具备设置药</w:t>
      </w:r>
      <w:proofErr w:type="gramStart"/>
      <w:r>
        <w:rPr>
          <w:rFonts w:ascii="宋体" w:eastAsia="宋体" w:hAnsi="宋体" w:cs="Times New Roman"/>
          <w:color w:val="000000"/>
          <w:sz w:val="24"/>
          <w:szCs w:val="24"/>
        </w:rPr>
        <w:t>库系统</w:t>
      </w:r>
      <w:proofErr w:type="gramEnd"/>
      <w:r>
        <w:rPr>
          <w:rFonts w:ascii="宋体" w:eastAsia="宋体" w:hAnsi="宋体" w:cs="Times New Roman"/>
          <w:color w:val="000000"/>
          <w:sz w:val="24"/>
          <w:szCs w:val="24"/>
        </w:rPr>
        <w:t>的启用，同时启用年月可选择功能。</w:t>
      </w:r>
    </w:p>
    <w:p w14:paraId="0C6AACB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具备进行药库药品的控制属性设置，控制</w:t>
      </w:r>
      <w:proofErr w:type="gramStart"/>
      <w:r>
        <w:rPr>
          <w:rFonts w:ascii="宋体" w:eastAsia="宋体" w:hAnsi="宋体" w:cs="Times New Roman"/>
          <w:color w:val="000000"/>
          <w:sz w:val="24"/>
          <w:szCs w:val="24"/>
        </w:rPr>
        <w:t>药库对设置</w:t>
      </w:r>
      <w:proofErr w:type="gramEnd"/>
      <w:r>
        <w:rPr>
          <w:rFonts w:ascii="宋体" w:eastAsia="宋体" w:hAnsi="宋体" w:cs="Times New Roman"/>
          <w:color w:val="000000"/>
          <w:sz w:val="24"/>
          <w:szCs w:val="24"/>
        </w:rPr>
        <w:t>药房的入出库功能。</w:t>
      </w:r>
    </w:p>
    <w:p w14:paraId="7371558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具备进行药品批量期</w:t>
      </w:r>
      <w:proofErr w:type="gramStart"/>
      <w:r>
        <w:rPr>
          <w:rFonts w:ascii="宋体" w:eastAsia="宋体" w:hAnsi="宋体" w:cs="Times New Roman"/>
          <w:color w:val="000000"/>
          <w:sz w:val="24"/>
          <w:szCs w:val="24"/>
        </w:rPr>
        <w:t>初设置</w:t>
      </w:r>
      <w:proofErr w:type="gramEnd"/>
      <w:r>
        <w:rPr>
          <w:rFonts w:ascii="宋体" w:eastAsia="宋体" w:hAnsi="宋体" w:cs="Times New Roman"/>
          <w:color w:val="000000"/>
          <w:sz w:val="24"/>
          <w:szCs w:val="24"/>
        </w:rPr>
        <w:t>功能。</w:t>
      </w:r>
    </w:p>
    <w:p w14:paraId="5DEBF75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具备药库台</w:t>
      </w:r>
      <w:proofErr w:type="gramStart"/>
      <w:r>
        <w:rPr>
          <w:rFonts w:ascii="宋体" w:eastAsia="宋体" w:hAnsi="宋体" w:cs="Times New Roman" w:hint="eastAsia"/>
          <w:color w:val="000000"/>
          <w:sz w:val="24"/>
          <w:szCs w:val="24"/>
        </w:rPr>
        <w:t>账</w:t>
      </w:r>
      <w:proofErr w:type="gramEnd"/>
      <w:r>
        <w:rPr>
          <w:rFonts w:ascii="宋体" w:eastAsia="宋体" w:hAnsi="宋体" w:cs="Times New Roman"/>
          <w:color w:val="000000"/>
          <w:sz w:val="24"/>
          <w:szCs w:val="24"/>
        </w:rPr>
        <w:t>模板设置功能。</w:t>
      </w:r>
    </w:p>
    <w:p w14:paraId="407C747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具备设置多个药库，并可分别对每个药</w:t>
      </w:r>
      <w:proofErr w:type="gramStart"/>
      <w:r>
        <w:rPr>
          <w:rFonts w:ascii="宋体" w:eastAsia="宋体" w:hAnsi="宋体" w:cs="Times New Roman"/>
          <w:color w:val="000000"/>
          <w:sz w:val="24"/>
          <w:szCs w:val="24"/>
        </w:rPr>
        <w:t>库设置</w:t>
      </w:r>
      <w:proofErr w:type="gramEnd"/>
      <w:r>
        <w:rPr>
          <w:rFonts w:ascii="宋体" w:eastAsia="宋体" w:hAnsi="宋体" w:cs="Times New Roman"/>
          <w:color w:val="000000"/>
          <w:sz w:val="24"/>
          <w:szCs w:val="24"/>
        </w:rPr>
        <w:t>管理药品的范围功能。</w:t>
      </w:r>
    </w:p>
    <w:p w14:paraId="018D958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具备药库药品批号和</w:t>
      </w:r>
      <w:proofErr w:type="gramStart"/>
      <w:r>
        <w:rPr>
          <w:rFonts w:ascii="宋体" w:eastAsia="宋体" w:hAnsi="宋体" w:cs="Times New Roman"/>
          <w:color w:val="000000"/>
          <w:sz w:val="24"/>
          <w:szCs w:val="24"/>
        </w:rPr>
        <w:t>效期</w:t>
      </w:r>
      <w:proofErr w:type="gramEnd"/>
      <w:r>
        <w:rPr>
          <w:rFonts w:ascii="宋体" w:eastAsia="宋体" w:hAnsi="宋体" w:cs="Times New Roman"/>
          <w:color w:val="000000"/>
          <w:sz w:val="24"/>
          <w:szCs w:val="24"/>
        </w:rPr>
        <w:t>维护功能。系统初值设置后会自动生成药品的批号和</w:t>
      </w:r>
      <w:proofErr w:type="gramStart"/>
      <w:r>
        <w:rPr>
          <w:rFonts w:ascii="宋体" w:eastAsia="宋体" w:hAnsi="宋体" w:cs="Times New Roman"/>
          <w:color w:val="000000"/>
          <w:sz w:val="24"/>
          <w:szCs w:val="24"/>
        </w:rPr>
        <w:t>效期</w:t>
      </w:r>
      <w:proofErr w:type="gramEnd"/>
      <w:r>
        <w:rPr>
          <w:rFonts w:ascii="宋体" w:eastAsia="宋体" w:hAnsi="宋体" w:cs="Times New Roman"/>
          <w:color w:val="000000"/>
          <w:sz w:val="24"/>
          <w:szCs w:val="24"/>
        </w:rPr>
        <w:t>，可以通过批号和</w:t>
      </w:r>
      <w:proofErr w:type="gramStart"/>
      <w:r>
        <w:rPr>
          <w:rFonts w:ascii="宋体" w:eastAsia="宋体" w:hAnsi="宋体" w:cs="Times New Roman"/>
          <w:color w:val="000000"/>
          <w:sz w:val="24"/>
          <w:szCs w:val="24"/>
        </w:rPr>
        <w:t>效期</w:t>
      </w:r>
      <w:proofErr w:type="gramEnd"/>
      <w:r>
        <w:rPr>
          <w:rFonts w:ascii="宋体" w:eastAsia="宋体" w:hAnsi="宋体" w:cs="Times New Roman"/>
          <w:color w:val="000000"/>
          <w:sz w:val="24"/>
          <w:szCs w:val="24"/>
        </w:rPr>
        <w:t>维护进行调整。</w:t>
      </w:r>
    </w:p>
    <w:p w14:paraId="2FAD7B9D" w14:textId="77777777" w:rsidR="002474D6" w:rsidRDefault="002474D6" w:rsidP="002474D6">
      <w:pPr>
        <w:snapToGrid w:val="0"/>
        <w:spacing w:line="360" w:lineRule="auto"/>
        <w:ind w:left="902" w:firstLine="480"/>
        <w:rPr>
          <w:rFonts w:ascii="宋体" w:eastAsia="宋体" w:hAnsi="宋体" w:cs="宋体"/>
          <w:sz w:val="24"/>
          <w:szCs w:val="24"/>
        </w:rPr>
      </w:pPr>
      <w:r>
        <w:rPr>
          <w:rFonts w:ascii="宋体" w:eastAsia="宋体" w:hAnsi="宋体" w:cs="Times New Roman" w:hint="eastAsia"/>
          <w:color w:val="000000"/>
          <w:sz w:val="24"/>
          <w:szCs w:val="24"/>
        </w:rPr>
        <w:t>具备药品追溯</w:t>
      </w:r>
      <w:proofErr w:type="gramStart"/>
      <w:r>
        <w:rPr>
          <w:rFonts w:ascii="宋体" w:eastAsia="宋体" w:hAnsi="宋体" w:cs="Times New Roman" w:hint="eastAsia"/>
          <w:color w:val="000000"/>
          <w:sz w:val="24"/>
          <w:szCs w:val="24"/>
        </w:rPr>
        <w:t>码处理</w:t>
      </w:r>
      <w:proofErr w:type="gramEnd"/>
      <w:r>
        <w:rPr>
          <w:rFonts w:ascii="宋体" w:eastAsia="宋体" w:hAnsi="宋体" w:cs="Times New Roman" w:hint="eastAsia"/>
          <w:color w:val="000000"/>
          <w:sz w:val="24"/>
          <w:szCs w:val="24"/>
        </w:rPr>
        <w:t>功能，药品入库和退货支持扫描追溯码录入。</w:t>
      </w:r>
    </w:p>
    <w:p w14:paraId="2D6BF24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proofErr w:type="gramStart"/>
      <w:r>
        <w:rPr>
          <w:rFonts w:ascii="宋体" w:eastAsia="宋体" w:hAnsi="宋体" w:cs="Times New Roman" w:hint="eastAsia"/>
          <w:color w:val="000000"/>
          <w:sz w:val="24"/>
          <w:szCs w:val="24"/>
        </w:rPr>
        <w:t>药品台</w:t>
      </w:r>
      <w:proofErr w:type="gramEnd"/>
      <w:r>
        <w:rPr>
          <w:rFonts w:ascii="宋体" w:eastAsia="宋体" w:hAnsi="宋体" w:cs="Times New Roman" w:hint="eastAsia"/>
          <w:color w:val="000000"/>
          <w:sz w:val="24"/>
          <w:szCs w:val="24"/>
        </w:rPr>
        <w:t>账校验功能，通过工具辅助对台</w:t>
      </w:r>
      <w:proofErr w:type="gramStart"/>
      <w:r>
        <w:rPr>
          <w:rFonts w:ascii="宋体" w:eastAsia="宋体" w:hAnsi="宋体" w:cs="Times New Roman" w:hint="eastAsia"/>
          <w:color w:val="000000"/>
          <w:sz w:val="24"/>
          <w:szCs w:val="24"/>
        </w:rPr>
        <w:t>账数据</w:t>
      </w:r>
      <w:proofErr w:type="gramEnd"/>
      <w:r>
        <w:rPr>
          <w:rFonts w:ascii="宋体" w:eastAsia="宋体" w:hAnsi="宋体" w:cs="Times New Roman" w:hint="eastAsia"/>
          <w:color w:val="000000"/>
          <w:sz w:val="24"/>
          <w:szCs w:val="24"/>
        </w:rPr>
        <w:t>和系统使用的环境参数进行校验处理。</w:t>
      </w:r>
    </w:p>
    <w:p w14:paraId="213A74A2" w14:textId="77777777" w:rsidR="002474D6" w:rsidRDefault="002474D6" w:rsidP="002474D6">
      <w:pPr>
        <w:spacing w:line="360" w:lineRule="auto"/>
        <w:ind w:firstLineChars="200" w:firstLine="480"/>
        <w:jc w:val="left"/>
        <w:rPr>
          <w:rFonts w:ascii="宋体" w:eastAsia="宋体" w:hAnsi="宋体"/>
          <w:sz w:val="24"/>
        </w:rPr>
      </w:pPr>
    </w:p>
    <w:p w14:paraId="5A993D16"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1" w:name="_Toc145272589"/>
      <w:r>
        <w:rPr>
          <w:rFonts w:ascii="宋体" w:eastAsia="宋体" w:hAnsi="宋体" w:hint="eastAsia"/>
          <w:b/>
          <w:bCs/>
          <w:sz w:val="24"/>
          <w:szCs w:val="24"/>
        </w:rPr>
        <w:t>门诊药房管理系统</w:t>
      </w:r>
      <w:bookmarkEnd w:id="31"/>
    </w:p>
    <w:p w14:paraId="43C94919" w14:textId="77777777" w:rsidR="002474D6" w:rsidRDefault="002474D6" w:rsidP="002474D6">
      <w:pPr>
        <w:spacing w:line="360" w:lineRule="auto"/>
        <w:ind w:firstLineChars="200" w:firstLine="480"/>
        <w:rPr>
          <w:rFonts w:ascii="宋体" w:eastAsia="宋体" w:hAnsi="宋体" w:cs="Times New Roman"/>
          <w:sz w:val="24"/>
          <w:szCs w:val="20"/>
        </w:rPr>
      </w:pPr>
      <w:r>
        <w:rPr>
          <w:rFonts w:ascii="宋体" w:eastAsia="宋体" w:hAnsi="宋体" w:cs="Times New Roman"/>
          <w:sz w:val="24"/>
          <w:szCs w:val="20"/>
        </w:rPr>
        <w:t>具体要求如下：</w:t>
      </w:r>
    </w:p>
    <w:p w14:paraId="1C062CFC" w14:textId="77777777" w:rsidR="002474D6" w:rsidRDefault="002474D6">
      <w:pPr>
        <w:numPr>
          <w:ilvl w:val="0"/>
          <w:numId w:val="24"/>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门诊药房库存管理</w:t>
      </w:r>
    </w:p>
    <w:p w14:paraId="33F87E6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w:t>
      </w:r>
      <w:proofErr w:type="gramStart"/>
      <w:r>
        <w:rPr>
          <w:rFonts w:ascii="宋体" w:eastAsia="宋体" w:hAnsi="宋体" w:cs="Times New Roman"/>
          <w:color w:val="000000"/>
          <w:sz w:val="24"/>
          <w:szCs w:val="24"/>
        </w:rPr>
        <w:t>入库请</w:t>
      </w:r>
      <w:proofErr w:type="gramEnd"/>
      <w:r>
        <w:rPr>
          <w:rFonts w:ascii="宋体" w:eastAsia="宋体" w:hAnsi="宋体" w:cs="Times New Roman"/>
          <w:color w:val="000000"/>
          <w:sz w:val="24"/>
          <w:szCs w:val="24"/>
        </w:rPr>
        <w:t>领，完成</w:t>
      </w:r>
      <w:proofErr w:type="gramStart"/>
      <w:r>
        <w:rPr>
          <w:rFonts w:ascii="宋体" w:eastAsia="宋体" w:hAnsi="宋体" w:cs="Times New Roman"/>
          <w:color w:val="000000"/>
          <w:sz w:val="24"/>
          <w:szCs w:val="24"/>
        </w:rPr>
        <w:t>药房向药库</w:t>
      </w:r>
      <w:proofErr w:type="gramEnd"/>
      <w:r>
        <w:rPr>
          <w:rFonts w:ascii="宋体" w:eastAsia="宋体" w:hAnsi="宋体" w:cs="Times New Roman"/>
          <w:color w:val="000000"/>
          <w:sz w:val="24"/>
          <w:szCs w:val="24"/>
        </w:rPr>
        <w:t>发起药品请</w:t>
      </w:r>
      <w:proofErr w:type="gramStart"/>
      <w:r>
        <w:rPr>
          <w:rFonts w:ascii="宋体" w:eastAsia="宋体" w:hAnsi="宋体" w:cs="Times New Roman"/>
          <w:color w:val="000000"/>
          <w:sz w:val="24"/>
          <w:szCs w:val="24"/>
        </w:rPr>
        <w:t>领申请</w:t>
      </w:r>
      <w:proofErr w:type="gramEnd"/>
      <w:r>
        <w:rPr>
          <w:rFonts w:ascii="宋体" w:eastAsia="宋体" w:hAnsi="宋体" w:cs="Times New Roman"/>
          <w:color w:val="000000"/>
          <w:sz w:val="24"/>
          <w:szCs w:val="24"/>
        </w:rPr>
        <w:t>功能，提供按进货单位和进货系数智能请领功能。</w:t>
      </w:r>
    </w:p>
    <w:p w14:paraId="5F166B3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具备药品入库，对于药库出库给本药房的药品，可以进行接收或拒绝功能</w:t>
      </w:r>
      <w:r>
        <w:rPr>
          <w:rFonts w:ascii="宋体" w:eastAsia="宋体" w:hAnsi="宋体" w:cs="Times New Roman" w:hint="eastAsia"/>
          <w:color w:val="000000"/>
          <w:sz w:val="24"/>
          <w:szCs w:val="24"/>
        </w:rPr>
        <w:t>。</w:t>
      </w:r>
    </w:p>
    <w:p w14:paraId="7A1B29F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入库确认和单据打印</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7F25C98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具备药房退库，可以新建、修改、删除药房退库单功能。</w:t>
      </w:r>
    </w:p>
    <w:p w14:paraId="67B180A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具备药房调拨请领功能。</w:t>
      </w:r>
    </w:p>
    <w:p w14:paraId="1FA2936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具备各同级药房间的药品调拨功能。</w:t>
      </w:r>
    </w:p>
    <w:p w14:paraId="3AFE1B2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具备科室发药/退药，科室发药单/退药单录入、维护、复核记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、单据打印功能。</w:t>
      </w:r>
    </w:p>
    <w:p w14:paraId="41658D1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具备职工发药/退药，职工发药单/退药单录入、维护、复核记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、单据打印功能。</w:t>
      </w:r>
    </w:p>
    <w:p w14:paraId="6FE2ECA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具备病区科室发药申请功能。</w:t>
      </w:r>
    </w:p>
    <w:p w14:paraId="6F9E4E3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具备三种药房盘点模式：单人盘点、多人盘点、快照盘点，提供多种盘点方式：自定义方式、模板方式、自由录入。提供药品库存使用ABC盘点方式功能，可以进行盘点单打印。</w:t>
      </w:r>
    </w:p>
    <w:p w14:paraId="272C463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具备药房按照批次进行盘点功能，在多进价模式下，单人盘点、多人盘点可以选择到具体的药品批次操作，并按照对应批次生成盘点单。</w:t>
      </w:r>
    </w:p>
    <w:p w14:paraId="688E6D8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具备药房药品的报损</w:t>
      </w:r>
      <w:proofErr w:type="gramStart"/>
      <w:r>
        <w:rPr>
          <w:rFonts w:ascii="宋体" w:eastAsia="宋体" w:hAnsi="宋体" w:cs="Times New Roman"/>
          <w:color w:val="000000"/>
          <w:sz w:val="24"/>
          <w:szCs w:val="24"/>
        </w:rPr>
        <w:t>与报溢功能</w:t>
      </w:r>
      <w:proofErr w:type="gramEnd"/>
      <w:r>
        <w:rPr>
          <w:rFonts w:ascii="宋体" w:eastAsia="宋体" w:hAnsi="宋体" w:cs="Times New Roman"/>
          <w:color w:val="000000"/>
          <w:sz w:val="24"/>
          <w:szCs w:val="24"/>
        </w:rPr>
        <w:t>。</w:t>
      </w:r>
    </w:p>
    <w:p w14:paraId="3B0D44D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具备药房外部入库功能，药房可以直接对院外单位的药品进行入库操作。</w:t>
      </w:r>
    </w:p>
    <w:p w14:paraId="0717A43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具备药房外部入库撤销功能，根据入库单号、发票号、供货单位、入库时</w:t>
      </w:r>
      <w:r>
        <w:rPr>
          <w:rFonts w:ascii="宋体" w:eastAsia="宋体" w:hAnsi="宋体" w:cs="Times New Roman"/>
          <w:color w:val="000000"/>
          <w:sz w:val="24"/>
          <w:szCs w:val="24"/>
        </w:rPr>
        <w:lastRenderedPageBreak/>
        <w:t>间查询入库单后，对整张单据进行撤销操作并处理库存。</w:t>
      </w:r>
    </w:p>
    <w:p w14:paraId="3102670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具备二级药房出库、三级药房入库功能。二级药房选择本药房的药品向三级药房出库后，通过进入三级药房进行入库接收或拒绝接收。</w:t>
      </w:r>
    </w:p>
    <w:p w14:paraId="4436799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具备三级药房退库、三级药房退库接收功能。三级药房向二级药房发起退库后，二级药房通过进入三级药房退库接收的功能菜单进行确认入</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或拒绝接收操作。</w:t>
      </w:r>
    </w:p>
    <w:p w14:paraId="78E362B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具备财务管理</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，提供药房台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、药品对</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w:t>
      </w:r>
      <w:proofErr w:type="gramStart"/>
      <w:r>
        <w:rPr>
          <w:rFonts w:ascii="宋体" w:eastAsia="宋体" w:hAnsi="宋体" w:cs="Times New Roman"/>
          <w:color w:val="000000"/>
          <w:sz w:val="24"/>
          <w:szCs w:val="24"/>
        </w:rPr>
        <w:t>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月结</w:t>
      </w:r>
      <w:proofErr w:type="gramEnd"/>
      <w:r>
        <w:rPr>
          <w:rFonts w:ascii="宋体" w:eastAsia="宋体" w:hAnsi="宋体" w:cs="Times New Roman"/>
          <w:color w:val="000000"/>
          <w:sz w:val="24"/>
          <w:szCs w:val="24"/>
        </w:rPr>
        <w:t>、药品库存与台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核对及台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单据核对</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464F87B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具备药品日台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查询、操作员日结及日</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单打印功能。</w:t>
      </w:r>
    </w:p>
    <w:p w14:paraId="74161A9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具备入库查询、退库查询、外部入库查询、退货查询、调价查询、盘点查询、</w:t>
      </w:r>
      <w:proofErr w:type="gramStart"/>
      <w:r>
        <w:rPr>
          <w:rFonts w:ascii="宋体" w:eastAsia="宋体" w:hAnsi="宋体" w:cs="Times New Roman"/>
          <w:color w:val="000000"/>
          <w:sz w:val="24"/>
          <w:szCs w:val="24"/>
        </w:rPr>
        <w:t>报损报溢查询</w:t>
      </w:r>
      <w:proofErr w:type="gramEnd"/>
      <w:r>
        <w:rPr>
          <w:rFonts w:ascii="宋体" w:eastAsia="宋体" w:hAnsi="宋体" w:cs="Times New Roman"/>
          <w:color w:val="000000"/>
          <w:sz w:val="24"/>
          <w:szCs w:val="24"/>
        </w:rPr>
        <w:t>、出库查询、科室发药查询、库存查询功能。</w:t>
      </w:r>
    </w:p>
    <w:p w14:paraId="0F0826D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具备GCP药品的入库、出库的相关业务处理、GCP药品库存查询功能。</w:t>
      </w:r>
    </w:p>
    <w:p w14:paraId="46C7FC13" w14:textId="77777777" w:rsidR="002474D6" w:rsidRDefault="002474D6">
      <w:pPr>
        <w:numPr>
          <w:ilvl w:val="0"/>
          <w:numId w:val="24"/>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门急诊发药、配药</w:t>
      </w:r>
    </w:p>
    <w:p w14:paraId="011E2E3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具备药房代码属性设置功能，设置药房类别：二级药房、三级药房属性，可处理账目类别、所属类别：门诊药房、住院药房，是否允许住院发药、配药即发药、虚拟药房的标志。</w:t>
      </w:r>
    </w:p>
    <w:p w14:paraId="7DDE8D4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具备通过磁卡、保障卡、IC卡、病历号、姓名、扫描枪（结算收据号）、处方号方式检索患者处方信息并发药功能</w:t>
      </w:r>
      <w:r>
        <w:rPr>
          <w:rFonts w:ascii="宋体" w:eastAsia="宋体" w:hAnsi="宋体" w:cs="Times New Roman" w:hint="eastAsia"/>
          <w:color w:val="000000"/>
          <w:sz w:val="24"/>
          <w:szCs w:val="24"/>
        </w:rPr>
        <w:t>。</w:t>
      </w:r>
    </w:p>
    <w:p w14:paraId="5DDEAC3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发药完成后，自动记录发药人员信息同时更新药房库存</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4281B40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具备药品冻结维护</w:t>
      </w:r>
      <w:r>
        <w:rPr>
          <w:rFonts w:ascii="宋体" w:eastAsia="宋体" w:hAnsi="宋体" w:cs="Times New Roman" w:hint="eastAsia"/>
          <w:color w:val="000000"/>
          <w:sz w:val="24"/>
          <w:szCs w:val="24"/>
        </w:rPr>
        <w:t>功能。</w:t>
      </w:r>
    </w:p>
    <w:p w14:paraId="04E4B95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具备接收全院处方、仅本药房处方、仅本窗口处方并发药功能。</w:t>
      </w:r>
    </w:p>
    <w:p w14:paraId="55A783B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具备自动和手动两种方式检索患者并打印配药单功能。提供窗口自动均衡/完全平均/日处方量平均的分配方式。提供配药完成后自动发药并记录调剂人员信息，可以打印瓶签功能。</w:t>
      </w:r>
    </w:p>
    <w:p w14:paraId="1675E5E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具备配发</w:t>
      </w:r>
      <w:proofErr w:type="gramStart"/>
      <w:r>
        <w:rPr>
          <w:rFonts w:ascii="宋体" w:eastAsia="宋体" w:hAnsi="宋体" w:cs="Times New Roman"/>
          <w:color w:val="000000"/>
          <w:sz w:val="24"/>
          <w:szCs w:val="24"/>
        </w:rPr>
        <w:t>药人员</w:t>
      </w:r>
      <w:proofErr w:type="gramEnd"/>
      <w:r>
        <w:rPr>
          <w:rFonts w:ascii="宋体" w:eastAsia="宋体" w:hAnsi="宋体" w:cs="Times New Roman"/>
          <w:color w:val="000000"/>
          <w:sz w:val="24"/>
          <w:szCs w:val="24"/>
        </w:rPr>
        <w:t>的工作量统计、核对功能。</w:t>
      </w:r>
    </w:p>
    <w:p w14:paraId="44013BD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具备门诊煎药管理功能。</w:t>
      </w:r>
    </w:p>
    <w:p w14:paraId="7E60682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具备病人退药功能，可通过磁卡、保障卡、IC卡、病历号、姓名、扫描枪（结算收据号）、处方号方式检索患者退药信息进行退药功能。</w:t>
      </w:r>
    </w:p>
    <w:p w14:paraId="5389DA2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具备按收据号、患者、开方医生、配药人员、发药人员、时间段进行处方查询</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6A8390A4" w14:textId="77777777" w:rsidR="002474D6" w:rsidRDefault="002474D6" w:rsidP="002474D6">
      <w:pPr>
        <w:snapToGrid w:val="0"/>
        <w:spacing w:line="360" w:lineRule="auto"/>
        <w:ind w:left="902" w:firstLine="480"/>
        <w:rPr>
          <w:rFonts w:ascii="宋体" w:eastAsia="宋体" w:hAnsi="宋体" w:cs="宋体"/>
          <w:sz w:val="24"/>
          <w:szCs w:val="24"/>
        </w:rPr>
      </w:pPr>
      <w:r>
        <w:rPr>
          <w:rFonts w:ascii="宋体" w:eastAsia="宋体" w:hAnsi="宋体" w:cs="Times New Roman" w:hint="eastAsia"/>
          <w:color w:val="000000"/>
          <w:sz w:val="24"/>
          <w:szCs w:val="24"/>
        </w:rPr>
        <w:lastRenderedPageBreak/>
        <w:t>具备精麻药品处方的交接记录和空</w:t>
      </w:r>
      <w:proofErr w:type="gramStart"/>
      <w:r>
        <w:rPr>
          <w:rFonts w:ascii="宋体" w:eastAsia="宋体" w:hAnsi="宋体" w:cs="Times New Roman" w:hint="eastAsia"/>
          <w:color w:val="000000"/>
          <w:sz w:val="24"/>
          <w:szCs w:val="24"/>
        </w:rPr>
        <w:t>瓿</w:t>
      </w:r>
      <w:proofErr w:type="gramEnd"/>
      <w:r>
        <w:rPr>
          <w:rFonts w:ascii="宋体" w:eastAsia="宋体" w:hAnsi="宋体" w:cs="Times New Roman" w:hint="eastAsia"/>
          <w:color w:val="000000"/>
          <w:sz w:val="24"/>
          <w:szCs w:val="24"/>
        </w:rPr>
        <w:t>瓶销毁记录功能。</w:t>
      </w:r>
    </w:p>
    <w:p w14:paraId="5450C86E" w14:textId="77777777" w:rsidR="002474D6" w:rsidRDefault="002474D6" w:rsidP="002474D6">
      <w:pPr>
        <w:snapToGrid w:val="0"/>
        <w:spacing w:line="360" w:lineRule="auto"/>
        <w:ind w:left="902" w:firstLine="480"/>
        <w:rPr>
          <w:rFonts w:ascii="宋体" w:eastAsia="宋体" w:hAnsi="宋体" w:cs="宋体"/>
          <w:sz w:val="24"/>
          <w:szCs w:val="24"/>
        </w:rPr>
      </w:pPr>
      <w:r>
        <w:rPr>
          <w:rFonts w:ascii="宋体" w:eastAsia="宋体" w:hAnsi="宋体" w:cs="Times New Roman" w:hint="eastAsia"/>
          <w:color w:val="000000"/>
          <w:sz w:val="24"/>
          <w:szCs w:val="24"/>
        </w:rPr>
        <w:t>具备药品追溯</w:t>
      </w:r>
      <w:proofErr w:type="gramStart"/>
      <w:r>
        <w:rPr>
          <w:rFonts w:ascii="宋体" w:eastAsia="宋体" w:hAnsi="宋体" w:cs="Times New Roman" w:hint="eastAsia"/>
          <w:color w:val="000000"/>
          <w:sz w:val="24"/>
          <w:szCs w:val="24"/>
        </w:rPr>
        <w:t>码处理</w:t>
      </w:r>
      <w:proofErr w:type="gramEnd"/>
      <w:r>
        <w:rPr>
          <w:rFonts w:ascii="宋体" w:eastAsia="宋体" w:hAnsi="宋体" w:cs="Times New Roman" w:hint="eastAsia"/>
          <w:color w:val="000000"/>
          <w:sz w:val="24"/>
          <w:szCs w:val="24"/>
        </w:rPr>
        <w:t>功能，自动将追溯码与患者进行绑定，用于后续药品的追溯。</w:t>
      </w:r>
    </w:p>
    <w:p w14:paraId="3A261088" w14:textId="77777777" w:rsidR="002474D6" w:rsidRDefault="002474D6" w:rsidP="002474D6">
      <w:pPr>
        <w:spacing w:line="360" w:lineRule="auto"/>
        <w:ind w:firstLineChars="200" w:firstLine="480"/>
        <w:jc w:val="left"/>
        <w:rPr>
          <w:rFonts w:ascii="宋体" w:eastAsia="宋体" w:hAnsi="宋体"/>
          <w:sz w:val="24"/>
        </w:rPr>
      </w:pPr>
    </w:p>
    <w:p w14:paraId="615512D0"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2" w:name="_Toc145272590"/>
      <w:r>
        <w:rPr>
          <w:rFonts w:ascii="宋体" w:eastAsia="宋体" w:hAnsi="宋体" w:hint="eastAsia"/>
          <w:b/>
          <w:bCs/>
          <w:sz w:val="24"/>
          <w:szCs w:val="24"/>
        </w:rPr>
        <w:t>住院药房管理系统</w:t>
      </w:r>
      <w:bookmarkEnd w:id="32"/>
    </w:p>
    <w:p w14:paraId="17BF9480" w14:textId="77777777" w:rsidR="002474D6" w:rsidRDefault="002474D6" w:rsidP="002474D6">
      <w:pPr>
        <w:spacing w:beforeLines="15" w:before="46" w:afterLines="30" w:after="93" w:line="360" w:lineRule="auto"/>
        <w:ind w:firstLineChars="200" w:firstLine="480"/>
        <w:rPr>
          <w:rFonts w:ascii="宋体" w:eastAsia="宋体" w:hAnsi="宋体" w:cs="Times New Roman"/>
          <w:sz w:val="24"/>
          <w:szCs w:val="20"/>
        </w:rPr>
      </w:pPr>
      <w:r>
        <w:rPr>
          <w:rFonts w:ascii="宋体" w:eastAsia="宋体" w:hAnsi="宋体" w:cs="Times New Roman"/>
          <w:color w:val="000000"/>
          <w:sz w:val="24"/>
          <w:szCs w:val="20"/>
        </w:rPr>
        <w:t>具体要求如下：</w:t>
      </w:r>
    </w:p>
    <w:p w14:paraId="2BB0AB4C" w14:textId="77777777" w:rsidR="002474D6" w:rsidRDefault="002474D6">
      <w:pPr>
        <w:numPr>
          <w:ilvl w:val="0"/>
          <w:numId w:val="25"/>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住院药房库存管理</w:t>
      </w:r>
    </w:p>
    <w:p w14:paraId="33A8505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w:t>
      </w:r>
      <w:proofErr w:type="gramStart"/>
      <w:r>
        <w:rPr>
          <w:rFonts w:ascii="宋体" w:eastAsia="宋体" w:hAnsi="宋体" w:cs="Times New Roman"/>
          <w:color w:val="000000"/>
          <w:sz w:val="24"/>
          <w:szCs w:val="24"/>
        </w:rPr>
        <w:t>入库请</w:t>
      </w:r>
      <w:proofErr w:type="gramEnd"/>
      <w:r>
        <w:rPr>
          <w:rFonts w:ascii="宋体" w:eastAsia="宋体" w:hAnsi="宋体" w:cs="Times New Roman"/>
          <w:color w:val="000000"/>
          <w:sz w:val="24"/>
          <w:szCs w:val="24"/>
        </w:rPr>
        <w:t>领，完成</w:t>
      </w:r>
      <w:proofErr w:type="gramStart"/>
      <w:r>
        <w:rPr>
          <w:rFonts w:ascii="宋体" w:eastAsia="宋体" w:hAnsi="宋体" w:cs="Times New Roman"/>
          <w:color w:val="000000"/>
          <w:sz w:val="24"/>
          <w:szCs w:val="24"/>
        </w:rPr>
        <w:t>药房向药库</w:t>
      </w:r>
      <w:proofErr w:type="gramEnd"/>
      <w:r>
        <w:rPr>
          <w:rFonts w:ascii="宋体" w:eastAsia="宋体" w:hAnsi="宋体" w:cs="Times New Roman"/>
          <w:color w:val="000000"/>
          <w:sz w:val="24"/>
          <w:szCs w:val="24"/>
        </w:rPr>
        <w:t>发起药品请</w:t>
      </w:r>
      <w:proofErr w:type="gramStart"/>
      <w:r>
        <w:rPr>
          <w:rFonts w:ascii="宋体" w:eastAsia="宋体" w:hAnsi="宋体" w:cs="Times New Roman"/>
          <w:color w:val="000000"/>
          <w:sz w:val="24"/>
          <w:szCs w:val="24"/>
        </w:rPr>
        <w:t>领申请</w:t>
      </w:r>
      <w:proofErr w:type="gramEnd"/>
      <w:r>
        <w:rPr>
          <w:rFonts w:ascii="宋体" w:eastAsia="宋体" w:hAnsi="宋体" w:cs="Times New Roman"/>
          <w:color w:val="000000"/>
          <w:sz w:val="24"/>
          <w:szCs w:val="24"/>
        </w:rPr>
        <w:t>功能。</w:t>
      </w:r>
    </w:p>
    <w:p w14:paraId="5B1DCE6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具备药品入库，对于药库出库给本药房的药品，可以进行接收或拒绝功能</w:t>
      </w:r>
      <w:r>
        <w:rPr>
          <w:rFonts w:ascii="宋体" w:eastAsia="宋体" w:hAnsi="宋体" w:cs="Times New Roman" w:hint="eastAsia"/>
          <w:color w:val="000000"/>
          <w:sz w:val="24"/>
          <w:szCs w:val="24"/>
        </w:rPr>
        <w:t>。</w:t>
      </w:r>
    </w:p>
    <w:p w14:paraId="218407E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入库确认和单据打印</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612F20F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具备药房退库</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，可以新建、修改、删除药房退库单。</w:t>
      </w:r>
    </w:p>
    <w:p w14:paraId="6811C3C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具备药房调拨请领功能。</w:t>
      </w:r>
    </w:p>
    <w:p w14:paraId="0C91A8A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具备各同级药房间的药品调拨功能。</w:t>
      </w:r>
    </w:p>
    <w:p w14:paraId="4AFEE67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具备科室发药/退药，科室发药单/退药单录入、维护、复核记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、单据打印功能。</w:t>
      </w:r>
    </w:p>
    <w:p w14:paraId="2FDBD24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具备职工发药/退药，职工发药单/退药单录入、维护、复核记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、单据打印功能。</w:t>
      </w:r>
    </w:p>
    <w:p w14:paraId="1F1F858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具备病区科室发药申请功能。</w:t>
      </w:r>
    </w:p>
    <w:p w14:paraId="17515BD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具备三种药房盘点模式：单人盘点、多人盘点、快照盘点，提供多种盘点方式：自定义方式、模板方式、自由录入功能。提供药品库存使用ABC盘点方式的功能，可以进行盘点单打印。</w:t>
      </w:r>
    </w:p>
    <w:p w14:paraId="273C0C0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具备药房按照批次进行盘点的功能，在多进价模式下，单人盘点、多人盘点可以选择到具体的药品批次操作，并按照对应批次生成盘点单。</w:t>
      </w:r>
    </w:p>
    <w:p w14:paraId="45A5939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具备药房药品的报损</w:t>
      </w:r>
      <w:proofErr w:type="gramStart"/>
      <w:r>
        <w:rPr>
          <w:rFonts w:ascii="宋体" w:eastAsia="宋体" w:hAnsi="宋体" w:cs="Times New Roman"/>
          <w:color w:val="000000"/>
          <w:sz w:val="24"/>
          <w:szCs w:val="24"/>
        </w:rPr>
        <w:t>与报溢功能</w:t>
      </w:r>
      <w:proofErr w:type="gramEnd"/>
      <w:r>
        <w:rPr>
          <w:rFonts w:ascii="宋体" w:eastAsia="宋体" w:hAnsi="宋体" w:cs="Times New Roman"/>
          <w:color w:val="000000"/>
          <w:sz w:val="24"/>
          <w:szCs w:val="24"/>
        </w:rPr>
        <w:t>。</w:t>
      </w:r>
    </w:p>
    <w:p w14:paraId="7C1B48F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具备药房外部入库功能，药房可以直接对院外单位的药品进行入库操作。</w:t>
      </w:r>
    </w:p>
    <w:p w14:paraId="3DCC02E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具备药房外部入库撤销功能，根据入库单号、发票号、供货单位、入库时间查询入库单后，对整张单据进行撤销操作并处理库存。</w:t>
      </w:r>
    </w:p>
    <w:p w14:paraId="56982E7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具备二级药房出库、三级药房入库功能。二级药房选择本药房的药品向三级药房出库后，通过进入三级药房进行入库接收或拒绝接收。</w:t>
      </w:r>
    </w:p>
    <w:p w14:paraId="273B36D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具备三级药房退库、三级药房退库接收功能。三级药房向二级药房发起退库后，二级药房通过进入三级药房退库接收的功能菜单进行确认入</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或拒绝接收操作。</w:t>
      </w:r>
    </w:p>
    <w:p w14:paraId="25B3A50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具备财务管理，提供药房台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、药品对</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w:t>
      </w:r>
      <w:proofErr w:type="gramStart"/>
      <w:r>
        <w:rPr>
          <w:rFonts w:ascii="宋体" w:eastAsia="宋体" w:hAnsi="宋体" w:cs="Times New Roman"/>
          <w:color w:val="000000"/>
          <w:sz w:val="24"/>
          <w:szCs w:val="24"/>
        </w:rPr>
        <w:t>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月结</w:t>
      </w:r>
      <w:proofErr w:type="gramEnd"/>
      <w:r>
        <w:rPr>
          <w:rFonts w:ascii="宋体" w:eastAsia="宋体" w:hAnsi="宋体" w:cs="Times New Roman"/>
          <w:color w:val="000000"/>
          <w:sz w:val="24"/>
          <w:szCs w:val="24"/>
        </w:rPr>
        <w:t>、药品库存与台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核对及台</w:t>
      </w:r>
      <w:r>
        <w:rPr>
          <w:rFonts w:ascii="宋体" w:eastAsia="宋体" w:hAnsi="宋体" w:cs="Times New Roman" w:hint="eastAsia"/>
          <w:color w:val="000000"/>
          <w:sz w:val="24"/>
          <w:szCs w:val="24"/>
        </w:rPr>
        <w:t>账</w:t>
      </w:r>
      <w:r>
        <w:rPr>
          <w:rFonts w:ascii="宋体" w:eastAsia="宋体" w:hAnsi="宋体" w:cs="Times New Roman"/>
          <w:color w:val="000000"/>
          <w:sz w:val="24"/>
          <w:szCs w:val="24"/>
        </w:rPr>
        <w:t>单据核对功能。</w:t>
      </w:r>
    </w:p>
    <w:p w14:paraId="77CDFB7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具备入库查询、退库查询、外部入库查询、退货查询、调价查询、盘点查询、</w:t>
      </w:r>
      <w:proofErr w:type="gramStart"/>
      <w:r>
        <w:rPr>
          <w:rFonts w:ascii="宋体" w:eastAsia="宋体" w:hAnsi="宋体" w:cs="Times New Roman"/>
          <w:color w:val="000000"/>
          <w:sz w:val="24"/>
          <w:szCs w:val="24"/>
        </w:rPr>
        <w:t>报损报溢查询</w:t>
      </w:r>
      <w:proofErr w:type="gramEnd"/>
      <w:r>
        <w:rPr>
          <w:rFonts w:ascii="宋体" w:eastAsia="宋体" w:hAnsi="宋体" w:cs="Times New Roman"/>
          <w:color w:val="000000"/>
          <w:sz w:val="24"/>
          <w:szCs w:val="24"/>
        </w:rPr>
        <w:t>、出库查询、科室发药查询、库存查询功能。</w:t>
      </w:r>
    </w:p>
    <w:p w14:paraId="3434F7D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具备按科室，病区发药功能，同时可以统计调剂人员的工作量。</w:t>
      </w:r>
    </w:p>
    <w:p w14:paraId="6F14FDCC" w14:textId="77777777" w:rsidR="002474D6" w:rsidRDefault="002474D6">
      <w:pPr>
        <w:numPr>
          <w:ilvl w:val="0"/>
          <w:numId w:val="25"/>
        </w:numPr>
        <w:spacing w:line="360" w:lineRule="auto"/>
        <w:ind w:firstLineChars="200" w:firstLine="480"/>
        <w:jc w:val="left"/>
        <w:rPr>
          <w:rFonts w:ascii="宋体" w:eastAsia="宋体" w:hAnsi="宋体"/>
          <w:sz w:val="24"/>
          <w:szCs w:val="24"/>
        </w:rPr>
      </w:pPr>
      <w:r>
        <w:rPr>
          <w:rFonts w:ascii="宋体" w:eastAsia="宋体" w:hAnsi="宋体" w:hint="eastAsia"/>
          <w:sz w:val="24"/>
          <w:szCs w:val="24"/>
        </w:rPr>
        <w:t>住院发药、摆药</w:t>
      </w:r>
    </w:p>
    <w:p w14:paraId="13595D4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具备药房代码属性设置功能，设置药房类别：二级药房、三级药房属性，可处理账目类别、所属类别：门诊药房、住院药房，虚拟药房标志。</w:t>
      </w:r>
    </w:p>
    <w:p w14:paraId="665BD1B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具备单个患者发药，按床位，住院号，磁卡，保障卡，IC卡检索患者发药信息并发药功能。</w:t>
      </w:r>
    </w:p>
    <w:p w14:paraId="6B8A504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具备打印病区药品汇总单、病人药品明细单，并支持发药单据补打。</w:t>
      </w:r>
    </w:p>
    <w:p w14:paraId="343656A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具备按不同发药单据发药，如针剂、口服药、输液、长期、临时、草药、西药单据发药功能。</w:t>
      </w:r>
    </w:p>
    <w:p w14:paraId="23A6708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具备病区医嘱（除了需要摆药的药品）、出院带药、婴儿、小处方、医技科室、手术室发药功能。可以选择按单个病区，单个病人及单个病人的单条领药请求记录进行发药。</w:t>
      </w:r>
    </w:p>
    <w:p w14:paraId="43379F3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具备病区摆药功能。提供对所有病区，手术室，医技科室，二级药柜摆药；并提供摆</w:t>
      </w:r>
      <w:proofErr w:type="gramStart"/>
      <w:r>
        <w:rPr>
          <w:rFonts w:ascii="宋体" w:eastAsia="宋体" w:hAnsi="宋体" w:cs="Times New Roman"/>
          <w:color w:val="000000"/>
          <w:sz w:val="24"/>
          <w:szCs w:val="24"/>
        </w:rPr>
        <w:t>药单据补打的</w:t>
      </w:r>
      <w:proofErr w:type="gramEnd"/>
      <w:r>
        <w:rPr>
          <w:rFonts w:ascii="宋体" w:eastAsia="宋体" w:hAnsi="宋体" w:cs="Times New Roman"/>
          <w:color w:val="000000"/>
          <w:sz w:val="24"/>
          <w:szCs w:val="24"/>
        </w:rPr>
        <w:t>功能；可以选择按单个病区，单个病人及单个病人的单条领药请求记录进行发药。</w:t>
      </w:r>
    </w:p>
    <w:p w14:paraId="47E304D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具备住院病人医嘱、出院带药、住院小处方、婴儿处方已发药品的退药申请接收或拒绝功能。</w:t>
      </w:r>
    </w:p>
    <w:p w14:paraId="6B3CED5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具备进行留观病人退药退费功能。</w:t>
      </w:r>
    </w:p>
    <w:p w14:paraId="1B690E0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具备病区退药接收功能。</w:t>
      </w:r>
    </w:p>
    <w:p w14:paraId="284BCEA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具备草药房接收病区的草药发药请求，草药处方作废功能。</w:t>
      </w:r>
    </w:p>
    <w:p w14:paraId="7F449C2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具备住院药房领药单取货核对功能。药房发药后根据发药单、货架</w:t>
      </w:r>
      <w:proofErr w:type="gramStart"/>
      <w:r>
        <w:rPr>
          <w:rFonts w:ascii="宋体" w:eastAsia="宋体" w:hAnsi="宋体" w:cs="Times New Roman"/>
          <w:color w:val="000000"/>
          <w:sz w:val="24"/>
          <w:szCs w:val="24"/>
        </w:rPr>
        <w:t>号扫码</w:t>
      </w:r>
      <w:proofErr w:type="gramEnd"/>
      <w:r>
        <w:rPr>
          <w:rFonts w:ascii="宋体" w:eastAsia="宋体" w:hAnsi="宋体" w:cs="Times New Roman"/>
          <w:color w:val="000000"/>
          <w:sz w:val="24"/>
          <w:szCs w:val="24"/>
        </w:rPr>
        <w:t>定位领药信息进行核对，核对完成后再交给配送人员，同时记录配送人、配送时间信息，待病区护士签收</w:t>
      </w:r>
      <w:proofErr w:type="gramStart"/>
      <w:r>
        <w:rPr>
          <w:rFonts w:ascii="宋体" w:eastAsia="宋体" w:hAnsi="宋体" w:cs="Times New Roman"/>
          <w:color w:val="000000"/>
          <w:sz w:val="24"/>
          <w:szCs w:val="24"/>
        </w:rPr>
        <w:t>后记录</w:t>
      </w:r>
      <w:proofErr w:type="gramEnd"/>
      <w:r>
        <w:rPr>
          <w:rFonts w:ascii="宋体" w:eastAsia="宋体" w:hAnsi="宋体" w:cs="Times New Roman"/>
          <w:color w:val="000000"/>
          <w:sz w:val="24"/>
          <w:szCs w:val="24"/>
        </w:rPr>
        <w:t>签收人相关信息，实现中心药房病区药品配</w:t>
      </w:r>
      <w:r>
        <w:rPr>
          <w:rFonts w:ascii="宋体" w:eastAsia="宋体" w:hAnsi="宋体" w:cs="Times New Roman"/>
          <w:color w:val="000000"/>
          <w:sz w:val="24"/>
          <w:szCs w:val="24"/>
        </w:rPr>
        <w:lastRenderedPageBreak/>
        <w:t>送的闭环管理。</w:t>
      </w:r>
    </w:p>
    <w:p w14:paraId="0627BE8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具备精麻药品处方的交接记录和空</w:t>
      </w:r>
      <w:proofErr w:type="gramStart"/>
      <w:r>
        <w:rPr>
          <w:rFonts w:ascii="宋体" w:eastAsia="宋体" w:hAnsi="宋体" w:cs="Times New Roman" w:hint="eastAsia"/>
          <w:color w:val="000000"/>
          <w:sz w:val="24"/>
          <w:szCs w:val="24"/>
        </w:rPr>
        <w:t>瓿</w:t>
      </w:r>
      <w:proofErr w:type="gramEnd"/>
      <w:r>
        <w:rPr>
          <w:rFonts w:ascii="宋体" w:eastAsia="宋体" w:hAnsi="宋体" w:cs="Times New Roman" w:hint="eastAsia"/>
          <w:color w:val="000000"/>
          <w:sz w:val="24"/>
          <w:szCs w:val="24"/>
        </w:rPr>
        <w:t>瓶销毁记录的功能。</w:t>
      </w:r>
    </w:p>
    <w:p w14:paraId="3DC49DE7" w14:textId="77777777" w:rsidR="002474D6" w:rsidRDefault="002474D6" w:rsidP="002474D6">
      <w:pPr>
        <w:snapToGrid w:val="0"/>
        <w:spacing w:line="360" w:lineRule="auto"/>
        <w:ind w:left="902" w:firstLine="480"/>
        <w:rPr>
          <w:rFonts w:ascii="宋体" w:eastAsia="宋体" w:hAnsi="宋体" w:cs="宋体"/>
          <w:sz w:val="24"/>
          <w:szCs w:val="24"/>
        </w:rPr>
      </w:pPr>
      <w:r>
        <w:rPr>
          <w:rFonts w:ascii="宋体" w:eastAsia="宋体" w:hAnsi="宋体" w:cs="Times New Roman" w:hint="eastAsia"/>
          <w:color w:val="000000"/>
          <w:sz w:val="24"/>
          <w:szCs w:val="24"/>
        </w:rPr>
        <w:t>支持药品追溯</w:t>
      </w:r>
      <w:proofErr w:type="gramStart"/>
      <w:r>
        <w:rPr>
          <w:rFonts w:ascii="宋体" w:eastAsia="宋体" w:hAnsi="宋体" w:cs="Times New Roman" w:hint="eastAsia"/>
          <w:color w:val="000000"/>
          <w:sz w:val="24"/>
          <w:szCs w:val="24"/>
        </w:rPr>
        <w:t>码处理</w:t>
      </w:r>
      <w:proofErr w:type="gramEnd"/>
      <w:r>
        <w:rPr>
          <w:rFonts w:ascii="宋体" w:eastAsia="宋体" w:hAnsi="宋体" w:cs="Times New Roman" w:hint="eastAsia"/>
          <w:color w:val="000000"/>
          <w:sz w:val="24"/>
          <w:szCs w:val="24"/>
        </w:rPr>
        <w:t>流程。支持现有发药流程进行三码核对，并且自动将追溯码与患者进行绑定，用于后续药品的追溯。</w:t>
      </w:r>
    </w:p>
    <w:p w14:paraId="3AEA797D" w14:textId="77777777" w:rsidR="002474D6" w:rsidRDefault="002474D6" w:rsidP="002474D6">
      <w:pPr>
        <w:snapToGrid w:val="0"/>
        <w:spacing w:line="360" w:lineRule="auto"/>
        <w:ind w:left="902" w:firstLine="480"/>
        <w:rPr>
          <w:rFonts w:ascii="宋体" w:eastAsia="宋体" w:hAnsi="宋体" w:cs="宋体"/>
          <w:sz w:val="24"/>
          <w:szCs w:val="24"/>
        </w:rPr>
      </w:pPr>
      <w:r>
        <w:rPr>
          <w:rFonts w:ascii="宋体" w:eastAsia="宋体" w:hAnsi="宋体" w:cs="Times New Roman" w:hint="eastAsia"/>
          <w:color w:val="000000"/>
          <w:sz w:val="24"/>
          <w:szCs w:val="24"/>
        </w:rPr>
        <w:t>支持住院药房多线程异步发药，允许多个病区同时进行发药处理。</w:t>
      </w:r>
    </w:p>
    <w:p w14:paraId="504390B1" w14:textId="77777777" w:rsidR="002474D6" w:rsidRDefault="002474D6" w:rsidP="002474D6">
      <w:pPr>
        <w:spacing w:line="360" w:lineRule="auto"/>
        <w:ind w:firstLineChars="200" w:firstLine="480"/>
        <w:jc w:val="left"/>
        <w:rPr>
          <w:rFonts w:ascii="宋体" w:eastAsia="宋体" w:hAnsi="宋体"/>
          <w:sz w:val="24"/>
        </w:rPr>
      </w:pPr>
    </w:p>
    <w:p w14:paraId="4B12BFCD"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3" w:name="_Toc145272591"/>
      <w:r>
        <w:rPr>
          <w:rFonts w:ascii="宋体" w:eastAsia="宋体" w:hAnsi="宋体" w:hint="eastAsia"/>
          <w:b/>
          <w:bCs/>
          <w:sz w:val="24"/>
          <w:szCs w:val="24"/>
        </w:rPr>
        <w:t>医疗保险接口</w:t>
      </w:r>
      <w:bookmarkEnd w:id="33"/>
    </w:p>
    <w:p w14:paraId="2954EBB9"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支持与</w:t>
      </w:r>
      <w:proofErr w:type="gramStart"/>
      <w:r>
        <w:rPr>
          <w:rFonts w:ascii="宋体" w:eastAsia="宋体" w:hAnsi="宋体" w:cs="Times New Roman"/>
          <w:sz w:val="24"/>
          <w:szCs w:val="24"/>
        </w:rPr>
        <w:t>医</w:t>
      </w:r>
      <w:proofErr w:type="gramEnd"/>
      <w:r>
        <w:rPr>
          <w:rFonts w:ascii="宋体" w:eastAsia="宋体" w:hAnsi="宋体" w:cs="Times New Roman"/>
          <w:sz w:val="24"/>
          <w:szCs w:val="24"/>
        </w:rPr>
        <w:t>保结算系统对接</w:t>
      </w:r>
      <w:r>
        <w:rPr>
          <w:rFonts w:ascii="宋体" w:eastAsia="宋体" w:hAnsi="宋体" w:cs="Times New Roman" w:hint="eastAsia"/>
          <w:sz w:val="24"/>
          <w:szCs w:val="24"/>
        </w:rPr>
        <w:t>。</w:t>
      </w:r>
    </w:p>
    <w:p w14:paraId="39E3E04A"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支持</w:t>
      </w:r>
      <w:r>
        <w:rPr>
          <w:rFonts w:ascii="宋体" w:eastAsia="宋体" w:hAnsi="宋体" w:cs="Times New Roman"/>
          <w:sz w:val="24"/>
          <w:szCs w:val="24"/>
        </w:rPr>
        <w:t>医院信息系统与上级</w:t>
      </w:r>
      <w:proofErr w:type="gramStart"/>
      <w:r>
        <w:rPr>
          <w:rFonts w:ascii="宋体" w:eastAsia="宋体" w:hAnsi="宋体" w:cs="Times New Roman"/>
          <w:sz w:val="24"/>
          <w:szCs w:val="24"/>
        </w:rPr>
        <w:t>医</w:t>
      </w:r>
      <w:proofErr w:type="gramEnd"/>
      <w:r>
        <w:rPr>
          <w:rFonts w:ascii="宋体" w:eastAsia="宋体" w:hAnsi="宋体" w:cs="Times New Roman"/>
          <w:sz w:val="24"/>
          <w:szCs w:val="24"/>
        </w:rPr>
        <w:t>保部门的信息交换，包括下载、上传</w:t>
      </w:r>
      <w:r>
        <w:rPr>
          <w:rFonts w:ascii="宋体" w:eastAsia="宋体" w:hAnsi="宋体" w:cs="Times New Roman" w:hint="eastAsia"/>
          <w:sz w:val="24"/>
          <w:szCs w:val="24"/>
        </w:rPr>
        <w:t>，</w:t>
      </w:r>
      <w:r>
        <w:rPr>
          <w:rFonts w:ascii="宋体" w:eastAsia="宋体" w:hAnsi="宋体" w:cs="Times New Roman"/>
          <w:sz w:val="24"/>
          <w:szCs w:val="24"/>
        </w:rPr>
        <w:t>支持实时结算。</w:t>
      </w:r>
    </w:p>
    <w:p w14:paraId="762046AE"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支持门诊挂号，门诊收费，出入院</w:t>
      </w:r>
      <w:proofErr w:type="gramStart"/>
      <w:r>
        <w:rPr>
          <w:rFonts w:ascii="宋体" w:eastAsia="宋体" w:hAnsi="宋体" w:cs="Times New Roman"/>
          <w:sz w:val="24"/>
          <w:szCs w:val="24"/>
        </w:rPr>
        <w:t>医保病人</w:t>
      </w:r>
      <w:proofErr w:type="gramEnd"/>
      <w:r>
        <w:rPr>
          <w:rFonts w:ascii="宋体" w:eastAsia="宋体" w:hAnsi="宋体" w:cs="Times New Roman"/>
          <w:sz w:val="24"/>
          <w:szCs w:val="24"/>
        </w:rPr>
        <w:t>的登记和结算。</w:t>
      </w:r>
    </w:p>
    <w:p w14:paraId="4F446C3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支持</w:t>
      </w:r>
      <w:proofErr w:type="gramStart"/>
      <w:r>
        <w:rPr>
          <w:rFonts w:ascii="宋体" w:eastAsia="宋体" w:hAnsi="宋体" w:cs="Times New Roman"/>
          <w:sz w:val="24"/>
          <w:szCs w:val="24"/>
        </w:rPr>
        <w:t>医保数据</w:t>
      </w:r>
      <w:proofErr w:type="gramEnd"/>
      <w:r>
        <w:rPr>
          <w:rFonts w:ascii="宋体" w:eastAsia="宋体" w:hAnsi="宋体" w:cs="Times New Roman"/>
          <w:sz w:val="24"/>
          <w:szCs w:val="24"/>
        </w:rPr>
        <w:t>上传和报表统计。</w:t>
      </w:r>
    </w:p>
    <w:p w14:paraId="0EF815C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支持</w:t>
      </w:r>
      <w:proofErr w:type="gramStart"/>
      <w:r>
        <w:rPr>
          <w:rFonts w:ascii="宋体" w:eastAsia="宋体" w:hAnsi="宋体" w:cs="Times New Roman"/>
          <w:sz w:val="24"/>
          <w:szCs w:val="24"/>
        </w:rPr>
        <w:t>医</w:t>
      </w:r>
      <w:proofErr w:type="gramEnd"/>
      <w:r>
        <w:rPr>
          <w:rFonts w:ascii="宋体" w:eastAsia="宋体" w:hAnsi="宋体" w:cs="Times New Roman"/>
          <w:sz w:val="24"/>
          <w:szCs w:val="24"/>
        </w:rPr>
        <w:t>保药品项目与院内药品项目对应。</w:t>
      </w:r>
    </w:p>
    <w:p w14:paraId="5E685C0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支持</w:t>
      </w:r>
      <w:proofErr w:type="gramStart"/>
      <w:r>
        <w:rPr>
          <w:rFonts w:ascii="宋体" w:eastAsia="宋体" w:hAnsi="宋体" w:cs="Times New Roman"/>
          <w:sz w:val="24"/>
          <w:szCs w:val="24"/>
        </w:rPr>
        <w:t>医保相关</w:t>
      </w:r>
      <w:proofErr w:type="gramEnd"/>
      <w:r>
        <w:rPr>
          <w:rFonts w:ascii="宋体" w:eastAsia="宋体" w:hAnsi="宋体" w:cs="Times New Roman"/>
          <w:sz w:val="24"/>
          <w:szCs w:val="24"/>
        </w:rPr>
        <w:t>信息查询。</w:t>
      </w:r>
    </w:p>
    <w:p w14:paraId="649FE949" w14:textId="77777777" w:rsidR="002474D6" w:rsidRDefault="002474D6" w:rsidP="002474D6">
      <w:pPr>
        <w:spacing w:line="360" w:lineRule="auto"/>
        <w:ind w:firstLineChars="200" w:firstLine="480"/>
        <w:jc w:val="left"/>
        <w:rPr>
          <w:rFonts w:ascii="宋体" w:eastAsia="宋体" w:hAnsi="宋体"/>
          <w:sz w:val="24"/>
        </w:rPr>
      </w:pPr>
    </w:p>
    <w:p w14:paraId="65C586CF" w14:textId="77777777" w:rsidR="002474D6" w:rsidRDefault="002474D6">
      <w:pPr>
        <w:pStyle w:val="aff3"/>
        <w:keepLines/>
        <w:widowControl/>
        <w:numPr>
          <w:ilvl w:val="1"/>
          <w:numId w:val="14"/>
        </w:numPr>
        <w:spacing w:line="360" w:lineRule="auto"/>
        <w:ind w:left="0" w:firstLineChars="0" w:firstLine="0"/>
        <w:jc w:val="left"/>
        <w:outlineLvl w:val="1"/>
        <w:rPr>
          <w:rFonts w:cstheme="majorBidi"/>
          <w:b/>
          <w:bCs/>
          <w:sz w:val="28"/>
          <w:szCs w:val="28"/>
        </w:rPr>
      </w:pPr>
      <w:bookmarkStart w:id="34" w:name="_Toc145272592"/>
      <w:r>
        <w:rPr>
          <w:rFonts w:cstheme="majorBidi" w:hint="eastAsia"/>
          <w:b/>
          <w:bCs/>
          <w:sz w:val="28"/>
          <w:szCs w:val="28"/>
        </w:rPr>
        <w:t>临床诊疗</w:t>
      </w:r>
      <w:bookmarkEnd w:id="34"/>
    </w:p>
    <w:p w14:paraId="65D1A59D"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5" w:name="_Toc145272593"/>
      <w:r>
        <w:rPr>
          <w:rFonts w:ascii="宋体" w:eastAsia="宋体" w:hAnsi="宋体" w:hint="eastAsia"/>
          <w:b/>
          <w:bCs/>
          <w:sz w:val="24"/>
          <w:szCs w:val="24"/>
        </w:rPr>
        <w:t>门诊医生工作站系统</w:t>
      </w:r>
      <w:bookmarkEnd w:id="35"/>
    </w:p>
    <w:p w14:paraId="36CB5FE3" w14:textId="77777777" w:rsidR="002474D6" w:rsidRDefault="002474D6">
      <w:pPr>
        <w:numPr>
          <w:ilvl w:val="0"/>
          <w:numId w:val="26"/>
        </w:numPr>
        <w:tabs>
          <w:tab w:val="left" w:pos="335"/>
        </w:tabs>
        <w:spacing w:line="360" w:lineRule="auto"/>
        <w:ind w:firstLineChars="200" w:firstLine="482"/>
        <w:jc w:val="left"/>
        <w:rPr>
          <w:rFonts w:ascii="宋体" w:eastAsia="宋体" w:hAnsi="宋体" w:cs="Times New Roman"/>
          <w:sz w:val="24"/>
          <w:szCs w:val="24"/>
        </w:rPr>
      </w:pPr>
      <w:r>
        <w:rPr>
          <w:rFonts w:ascii="宋体" w:eastAsia="宋体" w:hAnsi="宋体" w:cs="Times New Roman"/>
          <w:b/>
          <w:bCs/>
          <w:sz w:val="24"/>
          <w:szCs w:val="24"/>
        </w:rPr>
        <w:t>门诊诊疗管理</w:t>
      </w:r>
    </w:p>
    <w:p w14:paraId="332A57DD" w14:textId="77777777" w:rsidR="002474D6" w:rsidRDefault="002474D6">
      <w:pPr>
        <w:numPr>
          <w:ilvl w:val="0"/>
          <w:numId w:val="27"/>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患者接诊管理</w:t>
      </w:r>
    </w:p>
    <w:p w14:paraId="7A798F4D"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具备多种登录模式配置的功能，支持科室登录模式和科目登录模式，且登录可自动区分专家和普通医生。</w:t>
      </w:r>
    </w:p>
    <w:p w14:paraId="247B6AE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color w:val="000000"/>
          <w:sz w:val="24"/>
          <w:szCs w:val="24"/>
        </w:rPr>
        <w:t>具备用户密码多级别安全策略设置，包括用户密码位数、密码是否包含字母、密码是否包含数字、密码是否包含特殊字符、新密码不允许同老密码、密码有效期、密码最多允许输错次数、自动锁屏系统空闲时间。</w:t>
      </w:r>
    </w:p>
    <w:p w14:paraId="2DC098A7"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具备针对院内具体网络IP设置医生登录程序时间限制功能。</w:t>
      </w:r>
    </w:p>
    <w:p w14:paraId="50AD00C1"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列表展示功能，可根据未就诊、就诊中、已就诊等就诊状态分类显示，可展示挂号时间、叫号状态、姓名、性别、年龄、费别、诊断、挂号科室信息。可根据就诊状态、挂号类别的不同，配置不同的显示颜色。</w:t>
      </w:r>
    </w:p>
    <w:p w14:paraId="1802CDE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具备患者列表排序功能，可按患者姓名、挂号</w:t>
      </w:r>
      <w:proofErr w:type="gramStart"/>
      <w:r>
        <w:rPr>
          <w:rFonts w:ascii="宋体" w:eastAsia="宋体" w:hAnsi="宋体" w:cs="Times New Roman"/>
          <w:sz w:val="24"/>
          <w:szCs w:val="24"/>
        </w:rPr>
        <w:t>号</w:t>
      </w:r>
      <w:proofErr w:type="gramEnd"/>
      <w:r>
        <w:rPr>
          <w:rFonts w:ascii="宋体" w:eastAsia="宋体" w:hAnsi="宋体" w:cs="Times New Roman"/>
          <w:sz w:val="24"/>
          <w:szCs w:val="24"/>
        </w:rPr>
        <w:t>序、分诊日期、挂号日期</w:t>
      </w:r>
      <w:r>
        <w:rPr>
          <w:rFonts w:ascii="宋体" w:eastAsia="宋体" w:hAnsi="宋体" w:cs="Times New Roman"/>
          <w:sz w:val="24"/>
          <w:szCs w:val="24"/>
        </w:rPr>
        <w:lastRenderedPageBreak/>
        <w:t>配置默认显示顺序，医生可按需临时调整排序。</w:t>
      </w:r>
    </w:p>
    <w:p w14:paraId="3EA1A59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具备患者列表显示范围筛选和设置的功能，可根据设置</w:t>
      </w:r>
      <w:proofErr w:type="gramStart"/>
      <w:r>
        <w:rPr>
          <w:rFonts w:ascii="宋体" w:eastAsia="宋体" w:hAnsi="宋体" w:cs="Times New Roman"/>
          <w:sz w:val="24"/>
          <w:szCs w:val="24"/>
        </w:rPr>
        <w:t>或勾选情况</w:t>
      </w:r>
      <w:proofErr w:type="gramEnd"/>
      <w:r>
        <w:rPr>
          <w:rFonts w:ascii="宋体" w:eastAsia="宋体" w:hAnsi="宋体" w:cs="Times New Roman"/>
          <w:sz w:val="24"/>
          <w:szCs w:val="24"/>
        </w:rPr>
        <w:t>，默认显示本科室、本医生或通科患者，可筛选显示上午、下午、全天的挂号患者，可根据门诊病历状态过滤患者列表。</w:t>
      </w:r>
    </w:p>
    <w:p w14:paraId="5A5AF5D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具备患者检索和定位的功能，可按病历号、挂号序号、身份证号、门诊号等信息检索患者，支持对接读卡器，刷磁卡、保障卡、IC卡定位患者，双击患者可快速进入诊疗界面。</w:t>
      </w:r>
    </w:p>
    <w:p w14:paraId="6E96EED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具备患者锁定和解锁的功能，解锁可设置是否需要录入解锁原因。</w:t>
      </w:r>
    </w:p>
    <w:p w14:paraId="2F564404"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具备门诊</w:t>
      </w:r>
      <w:proofErr w:type="gramStart"/>
      <w:r>
        <w:rPr>
          <w:rFonts w:ascii="宋体" w:eastAsia="宋体" w:hAnsi="宋体" w:cs="Times New Roman"/>
          <w:sz w:val="24"/>
          <w:szCs w:val="24"/>
        </w:rPr>
        <w:t>患者科间转诊</w:t>
      </w:r>
      <w:proofErr w:type="gramEnd"/>
      <w:r>
        <w:rPr>
          <w:rFonts w:ascii="宋体" w:eastAsia="宋体" w:hAnsi="宋体" w:cs="Times New Roman" w:hint="eastAsia"/>
          <w:sz w:val="24"/>
          <w:szCs w:val="24"/>
        </w:rPr>
        <w:t>、转介</w:t>
      </w:r>
      <w:r>
        <w:rPr>
          <w:rFonts w:ascii="宋体" w:eastAsia="宋体" w:hAnsi="宋体" w:cs="Times New Roman"/>
          <w:sz w:val="24"/>
          <w:szCs w:val="24"/>
        </w:rPr>
        <w:t>的功能。</w:t>
      </w:r>
    </w:p>
    <w:p w14:paraId="1B7C1C0E"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具备结束就诊校验的功能，例如未录入诊断是否允许结束就诊，结束就诊时校验病历是否提交。</w:t>
      </w:r>
    </w:p>
    <w:p w14:paraId="034D0D52"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具备登记患者去向功能，结束就诊后，可填写或选择患者去向。</w:t>
      </w:r>
    </w:p>
    <w:p w14:paraId="3E04BA29" w14:textId="77777777" w:rsidR="002474D6" w:rsidRDefault="002474D6">
      <w:pPr>
        <w:numPr>
          <w:ilvl w:val="0"/>
          <w:numId w:val="27"/>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门诊患者基本信息管理</w:t>
      </w:r>
    </w:p>
    <w:p w14:paraId="566699A7"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具备患者基本信息查看和补录功能。</w:t>
      </w:r>
    </w:p>
    <w:p w14:paraId="3921759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具备鼠标移动到“患者头像”或者“患者姓名”的显示区域时，显示当前患者更多信息功能。</w:t>
      </w:r>
    </w:p>
    <w:p w14:paraId="53A8ADC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具备患者陪护人基本信息录入功能。</w:t>
      </w:r>
    </w:p>
    <w:p w14:paraId="091F33D7"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具备患者信息</w:t>
      </w:r>
      <w:proofErr w:type="gramStart"/>
      <w:r>
        <w:rPr>
          <w:rFonts w:ascii="宋体" w:eastAsia="宋体" w:hAnsi="宋体" w:cs="Times New Roman" w:hint="eastAsia"/>
          <w:sz w:val="24"/>
          <w:szCs w:val="24"/>
        </w:rPr>
        <w:t>必填项规则</w:t>
      </w:r>
      <w:proofErr w:type="gramEnd"/>
      <w:r>
        <w:rPr>
          <w:rFonts w:ascii="宋体" w:eastAsia="宋体" w:hAnsi="宋体" w:cs="Times New Roman" w:hint="eastAsia"/>
          <w:sz w:val="24"/>
          <w:szCs w:val="24"/>
        </w:rPr>
        <w:t>进行控制，保存时校验患者</w:t>
      </w:r>
      <w:proofErr w:type="gramStart"/>
      <w:r>
        <w:rPr>
          <w:rFonts w:ascii="宋体" w:eastAsia="宋体" w:hAnsi="宋体" w:cs="Times New Roman" w:hint="eastAsia"/>
          <w:sz w:val="24"/>
          <w:szCs w:val="24"/>
        </w:rPr>
        <w:t>必填项信息</w:t>
      </w:r>
      <w:proofErr w:type="gramEnd"/>
      <w:r>
        <w:rPr>
          <w:rFonts w:ascii="宋体" w:eastAsia="宋体" w:hAnsi="宋体" w:cs="Times New Roman" w:hint="eastAsia"/>
          <w:sz w:val="24"/>
          <w:szCs w:val="24"/>
        </w:rPr>
        <w:t>。</w:t>
      </w:r>
    </w:p>
    <w:p w14:paraId="0D14675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具备患者健康状况查看功能，查看及修改妊娠状态、哺乳状态、多重耐药菌、肝肾功能、过敏史内容。</w:t>
      </w:r>
    </w:p>
    <w:p w14:paraId="62CD6333"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具备患者信息根据身份证号校验年龄、性别、出生日期功能。</w:t>
      </w:r>
    </w:p>
    <w:p w14:paraId="7C637942"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具备患者过敏信息登记、作废、保存的功能，可录入药物过敏、食物过敏、造影剂过敏、其它过敏源过敏，过敏类型可选择范围包括但不限于：阴性、阳性+、脱敏、弱阳性++ 、强阳性+++、超强阳性++++。</w:t>
      </w:r>
    </w:p>
    <w:p w14:paraId="0F2FE219" w14:textId="77777777" w:rsidR="002474D6" w:rsidRDefault="002474D6">
      <w:pPr>
        <w:numPr>
          <w:ilvl w:val="0"/>
          <w:numId w:val="27"/>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门诊诊断管理</w:t>
      </w:r>
    </w:p>
    <w:p w14:paraId="3B019C2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shd w:val="clear" w:color="auto" w:fill="FFFFFF"/>
        </w:rPr>
        <w:t>具备</w:t>
      </w:r>
      <w:r>
        <w:rPr>
          <w:rFonts w:ascii="宋体" w:eastAsia="宋体" w:hAnsi="宋体" w:cs="Times New Roman" w:hint="eastAsia"/>
          <w:sz w:val="24"/>
          <w:szCs w:val="24"/>
          <w:shd w:val="clear" w:color="auto" w:fill="FFFFFF"/>
        </w:rPr>
        <w:t>门诊</w:t>
      </w:r>
      <w:r>
        <w:rPr>
          <w:rFonts w:ascii="宋体" w:eastAsia="宋体" w:hAnsi="宋体" w:cs="Times New Roman"/>
          <w:sz w:val="24"/>
          <w:szCs w:val="24"/>
          <w:shd w:val="clear" w:color="auto" w:fill="FFFFFF"/>
        </w:rPr>
        <w:t>诊断开立功能，</w:t>
      </w:r>
      <w:r>
        <w:rPr>
          <w:rFonts w:ascii="宋体" w:eastAsia="宋体" w:hAnsi="宋体" w:cs="Times New Roman"/>
          <w:sz w:val="24"/>
          <w:szCs w:val="24"/>
        </w:rPr>
        <w:t>诊断类型包括西医诊断、中医诊断，</w:t>
      </w:r>
      <w:r>
        <w:rPr>
          <w:rFonts w:ascii="宋体" w:eastAsia="宋体" w:hAnsi="宋体" w:cs="Times New Roman"/>
          <w:sz w:val="24"/>
          <w:szCs w:val="24"/>
          <w:shd w:val="clear" w:color="auto" w:fill="FFFFFF"/>
        </w:rPr>
        <w:t>诊断名称来自全院统一的诊断字典</w:t>
      </w:r>
      <w:r>
        <w:rPr>
          <w:rFonts w:ascii="宋体" w:eastAsia="宋体" w:hAnsi="宋体" w:cs="Times New Roman"/>
          <w:sz w:val="24"/>
          <w:szCs w:val="24"/>
        </w:rPr>
        <w:t>。</w:t>
      </w:r>
    </w:p>
    <w:p w14:paraId="47D000B9"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具备诊断检索功能，可根据诊断的拼音、五笔、汉字、代码</w:t>
      </w:r>
      <w:r>
        <w:rPr>
          <w:rFonts w:ascii="宋体" w:eastAsia="宋体" w:hAnsi="宋体" w:cs="Times New Roman" w:hint="eastAsia"/>
          <w:sz w:val="24"/>
          <w:szCs w:val="24"/>
        </w:rPr>
        <w:t>、别名</w:t>
      </w:r>
      <w:r>
        <w:rPr>
          <w:rFonts w:ascii="宋体" w:eastAsia="宋体" w:hAnsi="宋体" w:cs="Times New Roman"/>
          <w:sz w:val="24"/>
          <w:szCs w:val="24"/>
        </w:rPr>
        <w:t>进行</w:t>
      </w:r>
      <w:r>
        <w:rPr>
          <w:rFonts w:ascii="宋体" w:eastAsia="宋体" w:hAnsi="宋体" w:cs="Times New Roman" w:hint="eastAsia"/>
          <w:sz w:val="24"/>
          <w:szCs w:val="24"/>
        </w:rPr>
        <w:t>完全匹配、前导匹配和</w:t>
      </w:r>
      <w:r>
        <w:rPr>
          <w:rFonts w:ascii="宋体" w:eastAsia="宋体" w:hAnsi="宋体" w:cs="Times New Roman"/>
          <w:sz w:val="24"/>
          <w:szCs w:val="24"/>
        </w:rPr>
        <w:t>模糊匹配，可根据西医、中医、传染病诊断分类查询。</w:t>
      </w:r>
    </w:p>
    <w:p w14:paraId="11B8856A"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具备中医诊断的证型、治法录入及控制。</w:t>
      </w:r>
    </w:p>
    <w:p w14:paraId="6EE2DC91"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lastRenderedPageBreak/>
        <w:t>具备录入诊断辅助信息功能，例如可录入诊断的发病日期，中医诊断可选择</w:t>
      </w:r>
      <w:proofErr w:type="gramStart"/>
      <w:r>
        <w:rPr>
          <w:rFonts w:ascii="宋体" w:eastAsia="宋体" w:hAnsi="宋体" w:cs="Times New Roman"/>
          <w:sz w:val="24"/>
          <w:szCs w:val="24"/>
        </w:rPr>
        <w:t>所属证</w:t>
      </w:r>
      <w:proofErr w:type="gramEnd"/>
      <w:r>
        <w:rPr>
          <w:rFonts w:ascii="宋体" w:eastAsia="宋体" w:hAnsi="宋体" w:cs="Times New Roman"/>
          <w:sz w:val="24"/>
          <w:szCs w:val="24"/>
        </w:rPr>
        <w:t>型、治则。</w:t>
      </w:r>
    </w:p>
    <w:p w14:paraId="10349533"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具备设置诊断是否允许添加前后缀功能。</w:t>
      </w:r>
    </w:p>
    <w:p w14:paraId="4C4C7601"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具备个人、科室常用诊断字典管理功能。</w:t>
      </w:r>
    </w:p>
    <w:p w14:paraId="2C57F23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具备历史诊断调阅和引用功能。</w:t>
      </w:r>
    </w:p>
    <w:p w14:paraId="44F3C00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具备按患者年龄判断是否需录入首诊测压信息的功能，首诊测压支持关联门诊病历高血压既往史。</w:t>
      </w:r>
    </w:p>
    <w:p w14:paraId="561AD882"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具备保存处置时校验诊断功能，保存处方（西成药、</w:t>
      </w:r>
      <w:r>
        <w:rPr>
          <w:rFonts w:ascii="宋体" w:eastAsia="宋体" w:hAnsi="宋体" w:cs="Times New Roman" w:hint="eastAsia"/>
          <w:sz w:val="24"/>
          <w:szCs w:val="24"/>
        </w:rPr>
        <w:t>中药饮片</w:t>
      </w:r>
      <w:r>
        <w:rPr>
          <w:rFonts w:ascii="宋体" w:eastAsia="宋体" w:hAnsi="宋体" w:cs="Times New Roman"/>
          <w:sz w:val="24"/>
          <w:szCs w:val="24"/>
        </w:rPr>
        <w:t>、项目）、检验、检查、治疗时，如还未录入诊断，则弹出诊断录入</w:t>
      </w:r>
      <w:proofErr w:type="gramStart"/>
      <w:r>
        <w:rPr>
          <w:rFonts w:ascii="宋体" w:eastAsia="宋体" w:hAnsi="宋体" w:cs="Times New Roman"/>
          <w:sz w:val="24"/>
          <w:szCs w:val="24"/>
        </w:rPr>
        <w:t>框或者</w:t>
      </w:r>
      <w:proofErr w:type="gramEnd"/>
      <w:r>
        <w:rPr>
          <w:rFonts w:ascii="宋体" w:eastAsia="宋体" w:hAnsi="宋体" w:cs="Times New Roman"/>
          <w:sz w:val="24"/>
          <w:szCs w:val="24"/>
        </w:rPr>
        <w:t>提示录入诊断。</w:t>
      </w:r>
    </w:p>
    <w:p w14:paraId="5EF0D8C1"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具备诊断与性别校验功能，在录入诊断的过程中，根据患者的性别，过滤男性可使用的诊断，女性可使用的诊断。</w:t>
      </w:r>
    </w:p>
    <w:p w14:paraId="58B842A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具备控制初诊患者必须录入或存在体温数据才能保存诊断的功能。</w:t>
      </w:r>
    </w:p>
    <w:p w14:paraId="2FE2A32B" w14:textId="77777777" w:rsidR="002474D6" w:rsidRDefault="002474D6">
      <w:pPr>
        <w:numPr>
          <w:ilvl w:val="0"/>
          <w:numId w:val="27"/>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医生工作量查询</w:t>
      </w:r>
    </w:p>
    <w:p w14:paraId="249A649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具备医生工作量查询统计功能，查询权限可配置，例如科主任可查询本科室所有医生的工作量，普通医生只允许查询个人工作量。</w:t>
      </w:r>
    </w:p>
    <w:p w14:paraId="5210CE24" w14:textId="77777777" w:rsidR="002474D6" w:rsidRDefault="002474D6">
      <w:pPr>
        <w:numPr>
          <w:ilvl w:val="0"/>
          <w:numId w:val="26"/>
        </w:numPr>
        <w:tabs>
          <w:tab w:val="left" w:pos="335"/>
        </w:tabs>
        <w:spacing w:line="360" w:lineRule="auto"/>
        <w:ind w:firstLineChars="200" w:firstLine="482"/>
        <w:jc w:val="left"/>
        <w:rPr>
          <w:rFonts w:ascii="宋体" w:eastAsia="宋体" w:hAnsi="宋体"/>
          <w:sz w:val="24"/>
        </w:rPr>
      </w:pPr>
      <w:r>
        <w:rPr>
          <w:rFonts w:ascii="宋体" w:eastAsia="宋体" w:hAnsi="宋体" w:cs="Times New Roman"/>
          <w:b/>
          <w:bCs/>
          <w:sz w:val="24"/>
          <w:szCs w:val="24"/>
        </w:rPr>
        <w:t>门诊处方管理</w:t>
      </w:r>
    </w:p>
    <w:p w14:paraId="69C10F25" w14:textId="77777777" w:rsidR="002474D6" w:rsidRDefault="002474D6">
      <w:pPr>
        <w:numPr>
          <w:ilvl w:val="0"/>
          <w:numId w:val="28"/>
        </w:numPr>
        <w:tabs>
          <w:tab w:val="left" w:pos="335"/>
        </w:tabs>
        <w:spacing w:line="360" w:lineRule="auto"/>
        <w:ind w:firstLineChars="200" w:firstLine="480"/>
        <w:jc w:val="left"/>
        <w:rPr>
          <w:rFonts w:ascii="宋体" w:eastAsia="宋体" w:hAnsi="宋体"/>
          <w:sz w:val="24"/>
        </w:rPr>
      </w:pPr>
      <w:r>
        <w:rPr>
          <w:rFonts w:ascii="宋体" w:eastAsia="宋体" w:hAnsi="宋体" w:hint="eastAsia"/>
          <w:sz w:val="24"/>
        </w:rPr>
        <w:t>门诊处方处置规则</w:t>
      </w:r>
    </w:p>
    <w:p w14:paraId="2E6EF70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具备医生处方权设置功能，包括但不</w:t>
      </w:r>
      <w:proofErr w:type="gramStart"/>
      <w:r>
        <w:rPr>
          <w:rFonts w:ascii="宋体" w:eastAsia="宋体" w:hAnsi="宋体" w:cs="Times New Roman"/>
          <w:color w:val="000000"/>
          <w:sz w:val="24"/>
          <w:szCs w:val="24"/>
        </w:rPr>
        <w:t>限于精麻毒</w:t>
      </w:r>
      <w:proofErr w:type="gramEnd"/>
      <w:r>
        <w:rPr>
          <w:rFonts w:ascii="宋体" w:eastAsia="宋体" w:hAnsi="宋体" w:cs="Times New Roman"/>
          <w:color w:val="000000"/>
          <w:sz w:val="24"/>
          <w:szCs w:val="24"/>
        </w:rPr>
        <w:t>处方权、抗菌药物分级处方权、糖皮试激素用药处方权、血液制剂用药处方权、抗肿瘤药物处方权。</w:t>
      </w:r>
    </w:p>
    <w:p w14:paraId="72069EC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具备用药范围设置功能，包括按科室、</w:t>
      </w:r>
      <w:proofErr w:type="gramStart"/>
      <w:r>
        <w:rPr>
          <w:rFonts w:ascii="宋体" w:eastAsia="宋体" w:hAnsi="宋体" w:cs="Times New Roman"/>
          <w:color w:val="000000"/>
          <w:sz w:val="24"/>
          <w:szCs w:val="24"/>
        </w:rPr>
        <w:t>医</w:t>
      </w:r>
      <w:proofErr w:type="gramEnd"/>
      <w:r>
        <w:rPr>
          <w:rFonts w:ascii="宋体" w:eastAsia="宋体" w:hAnsi="宋体" w:cs="Times New Roman"/>
          <w:color w:val="000000"/>
          <w:sz w:val="24"/>
          <w:szCs w:val="24"/>
        </w:rPr>
        <w:t>保类别、诊断、频次、用法、医生、职称、年龄区间、大病、性别、挂号类别设置不同的用药范围，对超出用药范围的给提示或限制。</w:t>
      </w:r>
    </w:p>
    <w:p w14:paraId="03071C9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具备药品用量设置功能，对超出累计用量的部分进行限制用药。</w:t>
      </w:r>
    </w:p>
    <w:p w14:paraId="42E0283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具备重复药品、互斥药品（允许、提示、禁止）设置功能。</w:t>
      </w:r>
    </w:p>
    <w:p w14:paraId="2C73A6A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具备药品联动、用法联动、药品关联项目设置功能。</w:t>
      </w:r>
    </w:p>
    <w:p w14:paraId="6BCCB83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具备中药饮片分类、明细煎法、用法分类设置功能。</w:t>
      </w:r>
    </w:p>
    <w:p w14:paraId="27C32F1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具备中药饮片处方信息标签重命名、默认值、是否显示设置功能。</w:t>
      </w:r>
    </w:p>
    <w:p w14:paraId="05F2E9A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具备处方录入完整性校验规则设置功能，包括剂量、剂量单位、用法、频次、天数校验规则。</w:t>
      </w:r>
    </w:p>
    <w:p w14:paraId="52FAE3D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具备儿科处方设置功能，可设置是否必须录入儿童身高、体重，以及身高、</w:t>
      </w:r>
      <w:r>
        <w:rPr>
          <w:rFonts w:ascii="宋体" w:eastAsia="宋体" w:hAnsi="宋体" w:cs="Times New Roman"/>
          <w:color w:val="000000"/>
          <w:sz w:val="24"/>
          <w:szCs w:val="24"/>
        </w:rPr>
        <w:lastRenderedPageBreak/>
        <w:t>体重数字的有效期，可根据剂量、频次、数量自动计算儿科药品天数。</w:t>
      </w:r>
    </w:p>
    <w:p w14:paraId="7E039B1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具备过敏药品拦截、提示的功能。</w:t>
      </w:r>
    </w:p>
    <w:p w14:paraId="6B611E49" w14:textId="77777777" w:rsidR="002474D6" w:rsidRDefault="002474D6">
      <w:pPr>
        <w:numPr>
          <w:ilvl w:val="0"/>
          <w:numId w:val="28"/>
        </w:numPr>
        <w:tabs>
          <w:tab w:val="left" w:pos="335"/>
        </w:tabs>
        <w:spacing w:line="360" w:lineRule="auto"/>
        <w:ind w:firstLineChars="200" w:firstLine="480"/>
        <w:jc w:val="left"/>
        <w:rPr>
          <w:rFonts w:ascii="宋体" w:eastAsia="宋体" w:hAnsi="宋体"/>
          <w:sz w:val="24"/>
        </w:rPr>
      </w:pPr>
      <w:r>
        <w:rPr>
          <w:rFonts w:ascii="宋体" w:eastAsia="宋体" w:hAnsi="宋体" w:hint="eastAsia"/>
          <w:sz w:val="24"/>
        </w:rPr>
        <w:t>门诊处方和处置录入</w:t>
      </w:r>
    </w:p>
    <w:p w14:paraId="07D3D66D" w14:textId="77777777" w:rsidR="002474D6" w:rsidRDefault="002474D6">
      <w:pPr>
        <w:numPr>
          <w:ilvl w:val="0"/>
          <w:numId w:val="29"/>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color w:val="000000"/>
          <w:sz w:val="24"/>
          <w:szCs w:val="24"/>
        </w:rPr>
        <w:t>总体功能</w:t>
      </w:r>
    </w:p>
    <w:p w14:paraId="64D5C97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具备西药、中成药、</w:t>
      </w:r>
      <w:r>
        <w:rPr>
          <w:rFonts w:ascii="宋体" w:eastAsia="宋体" w:hAnsi="宋体" w:cs="Times New Roman" w:hint="eastAsia"/>
          <w:color w:val="000000"/>
          <w:sz w:val="24"/>
          <w:szCs w:val="24"/>
        </w:rPr>
        <w:t>中药饮片</w:t>
      </w:r>
      <w:r>
        <w:rPr>
          <w:rFonts w:ascii="宋体" w:eastAsia="宋体" w:hAnsi="宋体" w:cs="Times New Roman"/>
          <w:color w:val="000000"/>
          <w:sz w:val="24"/>
          <w:szCs w:val="24"/>
        </w:rPr>
        <w:t>处方以及治疗项目录入的功能，可根据录入结果生成标准格式电子处方，可新增、插入、删除处方明细条目。</w:t>
      </w:r>
    </w:p>
    <w:p w14:paraId="789EF16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具备按药品名称、代码、拼音方式检索全院统一药品字典的功能，具备按多种名称检索药品的功能，包括通用名、商品名、化学名。</w:t>
      </w:r>
    </w:p>
    <w:p w14:paraId="04A11E4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具备药品颜色特殊显示，包括基本药物、高危药品、带量采购药品、一类精神药品、二类精神药品、麻醉药品、毒性药品、国采、省采、市采、草药细料、草药辅料显示颜色以及显示的优先级。</w:t>
      </w:r>
    </w:p>
    <w:p w14:paraId="3413FD8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具备多种形式录入处方的功能，包括但不限于常规字典录入、处方模板录入、协定方录入、历史处方引用录入。</w:t>
      </w:r>
    </w:p>
    <w:p w14:paraId="7DF245E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具备处方与诊断绑定的功能，即处方与诊断一一对应。</w:t>
      </w:r>
    </w:p>
    <w:p w14:paraId="526FFC7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具备嘱托设置和嘱托录入的功能。</w:t>
      </w:r>
    </w:p>
    <w:p w14:paraId="2D363E5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具备处方录入时自动调用药品默认用法、剂量、</w:t>
      </w:r>
      <w:r>
        <w:rPr>
          <w:rFonts w:ascii="宋体" w:eastAsia="宋体" w:hAnsi="宋体" w:cs="Times New Roman" w:hint="eastAsia"/>
          <w:color w:val="000000"/>
          <w:sz w:val="24"/>
          <w:szCs w:val="24"/>
        </w:rPr>
        <w:t>频次、天数、数量、</w:t>
      </w:r>
      <w:r>
        <w:rPr>
          <w:rFonts w:ascii="宋体" w:eastAsia="宋体" w:hAnsi="宋体" w:cs="Times New Roman"/>
          <w:color w:val="000000"/>
          <w:sz w:val="24"/>
          <w:szCs w:val="24"/>
        </w:rPr>
        <w:t>嘱托的功能。</w:t>
      </w:r>
    </w:p>
    <w:p w14:paraId="1501B3B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具备添加药品时校验库存、医生处方权限、处方金额、重复用药、过敏史、药品互斥功能。</w:t>
      </w:r>
    </w:p>
    <w:p w14:paraId="7D5965B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具备根据换方规则设置自动换方的功能。</w:t>
      </w:r>
    </w:p>
    <w:p w14:paraId="699F708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具备根据用法和频次自动计算联动材料数量的功能。</w:t>
      </w:r>
    </w:p>
    <w:p w14:paraId="24AC9F1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具备历史处方区分收费状态的功能，例如通过颜色区分已收费、部分退费、全部退费的处方。</w:t>
      </w:r>
    </w:p>
    <w:p w14:paraId="0D6124F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具备儿科处方录入身高、体重的功能。</w:t>
      </w:r>
    </w:p>
    <w:p w14:paraId="62D3836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具备标记自费处方的功能，处方选择自费处方后，将整张处方标记为自费处方。</w:t>
      </w:r>
    </w:p>
    <w:p w14:paraId="6765BDD1" w14:textId="77777777" w:rsidR="002474D6" w:rsidRDefault="002474D6">
      <w:pPr>
        <w:numPr>
          <w:ilvl w:val="0"/>
          <w:numId w:val="29"/>
        </w:num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西药、中成药处方录入</w:t>
      </w:r>
    </w:p>
    <w:p w14:paraId="452FF73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具备皮试处方管理的功能，例如皮试处方与普通处方是否分方，皮试联动材料设置等。</w:t>
      </w:r>
    </w:p>
    <w:p w14:paraId="5C2C796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具备开具毒属性药品、麻醉药品、精神药品处方时填写或带入领药人信息</w:t>
      </w:r>
      <w:r>
        <w:rPr>
          <w:rFonts w:ascii="宋体" w:eastAsia="宋体" w:hAnsi="宋体" w:cs="Times New Roman"/>
          <w:color w:val="000000"/>
          <w:sz w:val="24"/>
          <w:szCs w:val="24"/>
        </w:rPr>
        <w:lastRenderedPageBreak/>
        <w:t>的功能，领药人信息支持选择“本人”或“代办”，可控制</w:t>
      </w:r>
      <w:proofErr w:type="gramStart"/>
      <w:r>
        <w:rPr>
          <w:rFonts w:ascii="宋体" w:eastAsia="宋体" w:hAnsi="宋体" w:cs="Times New Roman"/>
          <w:color w:val="000000"/>
          <w:sz w:val="24"/>
          <w:szCs w:val="24"/>
        </w:rPr>
        <w:t>毒麻精</w:t>
      </w:r>
      <w:proofErr w:type="gramEnd"/>
      <w:r>
        <w:rPr>
          <w:rFonts w:ascii="宋体" w:eastAsia="宋体" w:hAnsi="宋体" w:cs="Times New Roman"/>
          <w:color w:val="000000"/>
          <w:sz w:val="24"/>
          <w:szCs w:val="24"/>
        </w:rPr>
        <w:t>领药人信息有效期。</w:t>
      </w:r>
    </w:p>
    <w:p w14:paraId="3139947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proofErr w:type="gramStart"/>
      <w:r>
        <w:rPr>
          <w:rFonts w:ascii="宋体" w:eastAsia="宋体" w:hAnsi="宋体" w:cs="Times New Roman"/>
          <w:color w:val="000000"/>
          <w:sz w:val="24"/>
          <w:szCs w:val="24"/>
        </w:rPr>
        <w:t>精麻毒特殊</w:t>
      </w:r>
      <w:proofErr w:type="gramEnd"/>
      <w:r>
        <w:rPr>
          <w:rFonts w:ascii="宋体" w:eastAsia="宋体" w:hAnsi="宋体" w:cs="Times New Roman"/>
          <w:color w:val="000000"/>
          <w:sz w:val="24"/>
          <w:szCs w:val="24"/>
        </w:rPr>
        <w:t>处方打印的功能。</w:t>
      </w:r>
    </w:p>
    <w:p w14:paraId="0901A0B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具备输液处方成组的功能，可分组、取消分组。</w:t>
      </w:r>
    </w:p>
    <w:p w14:paraId="1E7EDC7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具备输液联动材料设置的功能，并可支持用法联动材料首次减免。</w:t>
      </w:r>
    </w:p>
    <w:p w14:paraId="03DC176D" w14:textId="77777777" w:rsidR="002474D6" w:rsidRDefault="002474D6">
      <w:pPr>
        <w:numPr>
          <w:ilvl w:val="0"/>
          <w:numId w:val="29"/>
        </w:num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中药饮片处方录入</w:t>
      </w:r>
    </w:p>
    <w:p w14:paraId="2D7B567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具备中药饮片处方代煎方式录入功能。</w:t>
      </w:r>
    </w:p>
    <w:p w14:paraId="6FAFD61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r>
        <w:rPr>
          <w:rFonts w:ascii="宋体" w:eastAsia="宋体" w:hAnsi="宋体" w:cs="Times New Roman" w:hint="eastAsia"/>
          <w:color w:val="000000"/>
          <w:sz w:val="24"/>
          <w:szCs w:val="24"/>
        </w:rPr>
        <w:t>中药饮片</w:t>
      </w:r>
      <w:r>
        <w:rPr>
          <w:rFonts w:ascii="宋体" w:eastAsia="宋体" w:hAnsi="宋体" w:cs="Times New Roman"/>
          <w:color w:val="000000"/>
          <w:sz w:val="24"/>
          <w:szCs w:val="24"/>
        </w:rPr>
        <w:t>处方外送功能，并支持外送最低</w:t>
      </w:r>
      <w:proofErr w:type="gramStart"/>
      <w:r>
        <w:rPr>
          <w:rFonts w:ascii="宋体" w:eastAsia="宋体" w:hAnsi="宋体" w:cs="Times New Roman"/>
          <w:color w:val="000000"/>
          <w:sz w:val="24"/>
          <w:szCs w:val="24"/>
        </w:rPr>
        <w:t>处方付数和</w:t>
      </w:r>
      <w:proofErr w:type="gramEnd"/>
      <w:r>
        <w:rPr>
          <w:rFonts w:ascii="宋体" w:eastAsia="宋体" w:hAnsi="宋体" w:cs="Times New Roman"/>
          <w:color w:val="000000"/>
          <w:sz w:val="24"/>
          <w:szCs w:val="24"/>
        </w:rPr>
        <w:t>最高</w:t>
      </w:r>
      <w:proofErr w:type="gramStart"/>
      <w:r>
        <w:rPr>
          <w:rFonts w:ascii="宋体" w:eastAsia="宋体" w:hAnsi="宋体" w:cs="Times New Roman"/>
          <w:color w:val="000000"/>
          <w:sz w:val="24"/>
          <w:szCs w:val="24"/>
        </w:rPr>
        <w:t>处方付数控制</w:t>
      </w:r>
      <w:proofErr w:type="gramEnd"/>
      <w:r>
        <w:rPr>
          <w:rFonts w:ascii="宋体" w:eastAsia="宋体" w:hAnsi="宋体" w:cs="Times New Roman"/>
          <w:color w:val="000000"/>
          <w:sz w:val="24"/>
          <w:szCs w:val="24"/>
        </w:rPr>
        <w:t>。</w:t>
      </w:r>
    </w:p>
    <w:p w14:paraId="47B5DEB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具备中药饮片处方特殊煎法录入功能。</w:t>
      </w:r>
    </w:p>
    <w:p w14:paraId="272D032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具备保密方管理和录入功能。</w:t>
      </w:r>
    </w:p>
    <w:p w14:paraId="04DE69E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具备中药饮片处方打印预览及打印功能。</w:t>
      </w:r>
    </w:p>
    <w:p w14:paraId="63926783" w14:textId="77777777" w:rsidR="002474D6" w:rsidRDefault="002474D6">
      <w:pPr>
        <w:numPr>
          <w:ilvl w:val="0"/>
          <w:numId w:val="29"/>
        </w:num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治疗</w:t>
      </w:r>
      <w:r>
        <w:rPr>
          <w:rFonts w:ascii="宋体" w:eastAsia="宋体" w:hAnsi="宋体" w:cs="Times New Roman" w:hint="eastAsia"/>
          <w:color w:val="000000"/>
          <w:sz w:val="24"/>
          <w:szCs w:val="24"/>
        </w:rPr>
        <w:t>项目</w:t>
      </w:r>
      <w:r>
        <w:rPr>
          <w:rFonts w:ascii="宋体" w:eastAsia="宋体" w:hAnsi="宋体" w:cs="Times New Roman"/>
          <w:color w:val="000000"/>
          <w:sz w:val="24"/>
          <w:szCs w:val="24"/>
        </w:rPr>
        <w:t>录入</w:t>
      </w:r>
    </w:p>
    <w:p w14:paraId="0299F23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具备治疗项目及相关收费项目录入功能。</w:t>
      </w:r>
    </w:p>
    <w:p w14:paraId="66ED275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具备项目执行科室默认、录入、修改功能。</w:t>
      </w:r>
    </w:p>
    <w:p w14:paraId="330AA01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r>
        <w:rPr>
          <w:rFonts w:ascii="宋体" w:eastAsia="宋体" w:hAnsi="宋体" w:cs="Times New Roman" w:hint="eastAsia"/>
          <w:color w:val="000000"/>
          <w:sz w:val="24"/>
          <w:szCs w:val="24"/>
        </w:rPr>
        <w:t>治疗</w:t>
      </w:r>
      <w:r>
        <w:rPr>
          <w:rFonts w:ascii="宋体" w:eastAsia="宋体" w:hAnsi="宋体" w:cs="Times New Roman"/>
          <w:color w:val="000000"/>
          <w:sz w:val="24"/>
          <w:szCs w:val="24"/>
        </w:rPr>
        <w:t>申请单开具时自动获取门诊电子病历中临床信息功能。</w:t>
      </w:r>
    </w:p>
    <w:p w14:paraId="39ABF296" w14:textId="77777777" w:rsidR="002474D6" w:rsidRDefault="002474D6">
      <w:pPr>
        <w:numPr>
          <w:ilvl w:val="0"/>
          <w:numId w:val="29"/>
        </w:num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门诊手术及项目录入</w:t>
      </w:r>
    </w:p>
    <w:p w14:paraId="14863DB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具备门诊手术及门诊手术通知单录入功能。</w:t>
      </w:r>
    </w:p>
    <w:p w14:paraId="7CFB159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具备门诊手术通知单</w:t>
      </w:r>
      <w:proofErr w:type="gramStart"/>
      <w:r>
        <w:rPr>
          <w:rFonts w:ascii="宋体" w:eastAsia="宋体" w:hAnsi="宋体" w:cs="Times New Roman"/>
          <w:color w:val="000000"/>
          <w:sz w:val="24"/>
          <w:szCs w:val="24"/>
        </w:rPr>
        <w:t>必填项校验</w:t>
      </w:r>
      <w:proofErr w:type="gramEnd"/>
      <w:r>
        <w:rPr>
          <w:rFonts w:ascii="宋体" w:eastAsia="宋体" w:hAnsi="宋体" w:cs="Times New Roman"/>
          <w:color w:val="000000"/>
          <w:sz w:val="24"/>
          <w:szCs w:val="24"/>
        </w:rPr>
        <w:t>功能。</w:t>
      </w:r>
    </w:p>
    <w:p w14:paraId="4777EF7D" w14:textId="77777777" w:rsidR="002474D6" w:rsidRDefault="002474D6">
      <w:pPr>
        <w:numPr>
          <w:ilvl w:val="0"/>
          <w:numId w:val="28"/>
        </w:numPr>
        <w:tabs>
          <w:tab w:val="left" w:pos="335"/>
        </w:tabs>
        <w:spacing w:line="360" w:lineRule="auto"/>
        <w:ind w:firstLineChars="200" w:firstLine="480"/>
        <w:jc w:val="left"/>
        <w:rPr>
          <w:rFonts w:ascii="宋体" w:eastAsia="宋体" w:hAnsi="宋体"/>
          <w:sz w:val="24"/>
        </w:rPr>
      </w:pPr>
      <w:r>
        <w:rPr>
          <w:rFonts w:ascii="宋体" w:eastAsia="宋体" w:hAnsi="宋体" w:hint="eastAsia"/>
          <w:sz w:val="24"/>
        </w:rPr>
        <w:t>门诊协定方管理</w:t>
      </w:r>
    </w:p>
    <w:p w14:paraId="5F2B59B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具备全院、科室、个人协定方和病种协定方维护的功能，可新增、复制、保存、删除协定方，并可根据用户权限进行维护和使用控制。</w:t>
      </w:r>
    </w:p>
    <w:p w14:paraId="1D1D8A0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具备协定方调用的功能，可整体引用协定方，也可查看、引用协定方的明细条目。</w:t>
      </w:r>
    </w:p>
    <w:p w14:paraId="1144685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具备处置界面的药品处方直接另存为协定方的功能。</w:t>
      </w:r>
    </w:p>
    <w:p w14:paraId="08637D8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具备无库存药品替换为同规格药品的功能。</w:t>
      </w:r>
    </w:p>
    <w:p w14:paraId="6BD2F55C" w14:textId="77777777" w:rsidR="002474D6" w:rsidRDefault="002474D6">
      <w:pPr>
        <w:numPr>
          <w:ilvl w:val="0"/>
          <w:numId w:val="26"/>
        </w:numPr>
        <w:tabs>
          <w:tab w:val="left" w:pos="335"/>
        </w:tabs>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门诊申请单管理</w:t>
      </w:r>
    </w:p>
    <w:p w14:paraId="171BC468" w14:textId="77777777" w:rsidR="002474D6" w:rsidRDefault="002474D6">
      <w:pPr>
        <w:numPr>
          <w:ilvl w:val="0"/>
          <w:numId w:val="30"/>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门诊检验电子申请单</w:t>
      </w:r>
    </w:p>
    <w:p w14:paraId="1F4A988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具备检验申请</w:t>
      </w:r>
      <w:proofErr w:type="gramStart"/>
      <w:r>
        <w:rPr>
          <w:rFonts w:ascii="宋体" w:eastAsia="宋体" w:hAnsi="宋体" w:cs="Times New Roman"/>
          <w:color w:val="000000"/>
          <w:sz w:val="24"/>
          <w:szCs w:val="24"/>
        </w:rPr>
        <w:t>单维护</w:t>
      </w:r>
      <w:proofErr w:type="gramEnd"/>
      <w:r>
        <w:rPr>
          <w:rFonts w:ascii="宋体" w:eastAsia="宋体" w:hAnsi="宋体" w:cs="Times New Roman"/>
          <w:color w:val="000000"/>
          <w:sz w:val="24"/>
          <w:szCs w:val="24"/>
        </w:rPr>
        <w:t>功能，可设置模板分类、使用范围。</w:t>
      </w:r>
    </w:p>
    <w:p w14:paraId="0BCA6F9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具备检验申请单开具、保存、删除功能，开单支持常规录入、历史申请单</w:t>
      </w:r>
      <w:r>
        <w:rPr>
          <w:rFonts w:ascii="宋体" w:eastAsia="宋体" w:hAnsi="宋体" w:cs="Times New Roman"/>
          <w:color w:val="000000"/>
          <w:sz w:val="24"/>
          <w:szCs w:val="24"/>
        </w:rPr>
        <w:lastRenderedPageBreak/>
        <w:t>引用、协定方调用。</w:t>
      </w:r>
    </w:p>
    <w:p w14:paraId="70272FE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具备检验申请单开立时校验启停用、医师权限、病人年龄、病人性别、数量功能。</w:t>
      </w:r>
    </w:p>
    <w:p w14:paraId="2A6547B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具备检验项目检索功能，可按名称、代码、拼音、五笔检索检验项目字典。</w:t>
      </w:r>
    </w:p>
    <w:p w14:paraId="0A7C59E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proofErr w:type="gramStart"/>
      <w:r>
        <w:rPr>
          <w:rFonts w:ascii="宋体" w:eastAsia="宋体" w:hAnsi="宋体" w:cs="Times New Roman"/>
          <w:color w:val="000000"/>
          <w:sz w:val="24"/>
          <w:szCs w:val="24"/>
        </w:rPr>
        <w:t>检验组套控制功能</w:t>
      </w:r>
      <w:proofErr w:type="gramEnd"/>
      <w:r>
        <w:rPr>
          <w:rFonts w:ascii="宋体" w:eastAsia="宋体" w:hAnsi="宋体" w:cs="Times New Roman"/>
          <w:color w:val="000000"/>
          <w:sz w:val="24"/>
          <w:szCs w:val="24"/>
        </w:rPr>
        <w:t>，例如同一组套内的检验项目不可单选，删除时亦需全部删除。</w:t>
      </w:r>
    </w:p>
    <w:p w14:paraId="5F91850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具备检验申请单开具时自动获取门诊电子病历中临床信息功能。</w:t>
      </w:r>
    </w:p>
    <w:p w14:paraId="6CAA1BE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具备检验申请开立特定项目时，自动关联对应同意书病历，可创建及删除。</w:t>
      </w:r>
    </w:p>
    <w:p w14:paraId="54FDB1D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具备开立检验项目时查询适应症和注意事项功能。</w:t>
      </w:r>
    </w:p>
    <w:p w14:paraId="239BF95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具备收费规则设置功能，包括检验项目互斥、项目联动收费、多个收费项目组合。</w:t>
      </w:r>
    </w:p>
    <w:p w14:paraId="31B96AF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具备检验申请单、检验项目加急功能，可设置是否允许加急、是否默认加急</w:t>
      </w:r>
      <w:r>
        <w:rPr>
          <w:rFonts w:ascii="宋体" w:eastAsia="宋体" w:hAnsi="宋体" w:cs="Times New Roman" w:hint="eastAsia"/>
          <w:color w:val="000000"/>
          <w:sz w:val="24"/>
          <w:szCs w:val="24"/>
        </w:rPr>
        <w:t>、强制加急</w:t>
      </w:r>
      <w:r>
        <w:rPr>
          <w:rFonts w:ascii="宋体" w:eastAsia="宋体" w:hAnsi="宋体" w:cs="Times New Roman"/>
          <w:color w:val="000000"/>
          <w:sz w:val="24"/>
          <w:szCs w:val="24"/>
        </w:rPr>
        <w:t>等。</w:t>
      </w:r>
    </w:p>
    <w:p w14:paraId="3148DF2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具备检验项目重复开具提醒功能，例如可设置检验申请</w:t>
      </w:r>
      <w:proofErr w:type="gramStart"/>
      <w:r>
        <w:rPr>
          <w:rFonts w:ascii="宋体" w:eastAsia="宋体" w:hAnsi="宋体" w:cs="Times New Roman"/>
          <w:color w:val="000000"/>
          <w:sz w:val="24"/>
          <w:szCs w:val="24"/>
        </w:rPr>
        <w:t>单项目</w:t>
      </w:r>
      <w:proofErr w:type="gramEnd"/>
      <w:r>
        <w:rPr>
          <w:rFonts w:ascii="宋体" w:eastAsia="宋体" w:hAnsi="宋体" w:cs="Times New Roman"/>
          <w:color w:val="000000"/>
          <w:sz w:val="24"/>
          <w:szCs w:val="24"/>
        </w:rPr>
        <w:t>开出后，多少天内重复开具同一项目则进行提示。</w:t>
      </w:r>
    </w:p>
    <w:p w14:paraId="53A55360" w14:textId="77777777" w:rsidR="002474D6" w:rsidRDefault="002474D6">
      <w:pPr>
        <w:numPr>
          <w:ilvl w:val="0"/>
          <w:numId w:val="30"/>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门诊检查电子申请单</w:t>
      </w:r>
    </w:p>
    <w:p w14:paraId="087C67E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具备检查申请</w:t>
      </w:r>
      <w:proofErr w:type="gramStart"/>
      <w:r>
        <w:rPr>
          <w:rFonts w:ascii="宋体" w:eastAsia="宋体" w:hAnsi="宋体" w:cs="Times New Roman"/>
          <w:color w:val="000000"/>
          <w:sz w:val="24"/>
          <w:szCs w:val="24"/>
        </w:rPr>
        <w:t>单维护</w:t>
      </w:r>
      <w:proofErr w:type="gramEnd"/>
      <w:r>
        <w:rPr>
          <w:rFonts w:ascii="宋体" w:eastAsia="宋体" w:hAnsi="宋体" w:cs="Times New Roman"/>
          <w:color w:val="000000"/>
          <w:sz w:val="24"/>
          <w:szCs w:val="24"/>
        </w:rPr>
        <w:t>功能，可设置模板分类、使用范围。</w:t>
      </w:r>
    </w:p>
    <w:p w14:paraId="27AB2DE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具备检查申请单开具、保存、删除功能，开单支持常规录入、历史申请单引用、协定方调用。</w:t>
      </w:r>
    </w:p>
    <w:p w14:paraId="6D0D1C6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具备检查申请单开立时校验启停用、医师权限、病人年龄、病人性别、开单间隔、数量功能。</w:t>
      </w:r>
    </w:p>
    <w:p w14:paraId="2B08B18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具备开立检查申请单时自动获取电子病历中的临床信息。</w:t>
      </w:r>
    </w:p>
    <w:p w14:paraId="078F74C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具备检查申请开立特定项目时，自动关联对应同意书病历，可创建及删除。</w:t>
      </w:r>
    </w:p>
    <w:p w14:paraId="257F4C2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具备开立检查项目时查询适应症和注意事项功能。</w:t>
      </w:r>
    </w:p>
    <w:p w14:paraId="1F9A7DC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具备选择检查项目关联相应的收费信息功能。</w:t>
      </w:r>
    </w:p>
    <w:p w14:paraId="04D7A81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w:t>
      </w:r>
      <w:r>
        <w:rPr>
          <w:rFonts w:ascii="宋体" w:eastAsia="宋体" w:hAnsi="宋体" w:cs="Times New Roman" w:hint="eastAsia"/>
          <w:color w:val="000000"/>
          <w:sz w:val="24"/>
          <w:szCs w:val="24"/>
        </w:rPr>
        <w:t>查</w:t>
      </w:r>
      <w:r>
        <w:rPr>
          <w:rFonts w:ascii="宋体" w:eastAsia="宋体" w:hAnsi="宋体" w:cs="Times New Roman"/>
          <w:color w:val="000000"/>
          <w:sz w:val="24"/>
          <w:szCs w:val="24"/>
        </w:rPr>
        <w:t>申请单、检</w:t>
      </w:r>
      <w:r>
        <w:rPr>
          <w:rFonts w:ascii="宋体" w:eastAsia="宋体" w:hAnsi="宋体" w:cs="Times New Roman" w:hint="eastAsia"/>
          <w:color w:val="000000"/>
          <w:sz w:val="24"/>
          <w:szCs w:val="24"/>
        </w:rPr>
        <w:t>查</w:t>
      </w:r>
      <w:r>
        <w:rPr>
          <w:rFonts w:ascii="宋体" w:eastAsia="宋体" w:hAnsi="宋体" w:cs="Times New Roman"/>
          <w:color w:val="000000"/>
          <w:sz w:val="24"/>
          <w:szCs w:val="24"/>
        </w:rPr>
        <w:t>项目加急功能，可设置是否允许加急、是否默认加急</w:t>
      </w:r>
      <w:r>
        <w:rPr>
          <w:rFonts w:ascii="宋体" w:eastAsia="宋体" w:hAnsi="宋体" w:cs="Times New Roman" w:hint="eastAsia"/>
          <w:color w:val="000000"/>
          <w:sz w:val="24"/>
          <w:szCs w:val="24"/>
        </w:rPr>
        <w:t>、强制加急</w:t>
      </w:r>
      <w:r>
        <w:rPr>
          <w:rFonts w:ascii="宋体" w:eastAsia="宋体" w:hAnsi="宋体" w:cs="Times New Roman"/>
          <w:color w:val="000000"/>
          <w:sz w:val="24"/>
          <w:szCs w:val="24"/>
        </w:rPr>
        <w:t>等。</w:t>
      </w:r>
    </w:p>
    <w:p w14:paraId="6059273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具备检查申请规则设置功能，包括设置最大选择项目数、最大选择部位数。</w:t>
      </w:r>
    </w:p>
    <w:p w14:paraId="574167A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具备收费规则设置功能，包括项目互斥、项目联动收费、多部位打折收费。</w:t>
      </w:r>
    </w:p>
    <w:p w14:paraId="03325E3E" w14:textId="77777777" w:rsidR="002474D6" w:rsidRDefault="002474D6">
      <w:pPr>
        <w:numPr>
          <w:ilvl w:val="0"/>
          <w:numId w:val="30"/>
        </w:num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sz w:val="24"/>
          <w:szCs w:val="24"/>
        </w:rPr>
        <w:t>门诊检验报告调阅</w:t>
      </w:r>
    </w:p>
    <w:p w14:paraId="3E562B91"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支持与检验信息系统</w:t>
      </w:r>
      <w:r>
        <w:rPr>
          <w:rFonts w:ascii="宋体" w:eastAsia="宋体" w:hAnsi="宋体" w:cs="宋体"/>
          <w:color w:val="000000"/>
          <w:sz w:val="24"/>
          <w:szCs w:val="24"/>
        </w:rPr>
        <w:t>或者</w:t>
      </w:r>
      <w:r>
        <w:rPr>
          <w:rFonts w:ascii="宋体" w:eastAsia="宋体" w:hAnsi="宋体" w:cs="宋体" w:hint="eastAsia"/>
          <w:color w:val="000000"/>
          <w:sz w:val="24"/>
          <w:szCs w:val="24"/>
        </w:rPr>
        <w:t>临床信息集成视图对接</w:t>
      </w:r>
      <w:r>
        <w:rPr>
          <w:rFonts w:ascii="宋体" w:eastAsia="宋体" w:hAnsi="宋体" w:cs="宋体"/>
          <w:color w:val="000000"/>
          <w:sz w:val="24"/>
          <w:szCs w:val="24"/>
        </w:rPr>
        <w:t>，实现在门诊医生站中查阅</w:t>
      </w:r>
      <w:r>
        <w:rPr>
          <w:rFonts w:ascii="宋体" w:eastAsia="宋体" w:hAnsi="宋体" w:cs="宋体" w:hint="eastAsia"/>
          <w:color w:val="000000"/>
          <w:sz w:val="24"/>
          <w:szCs w:val="24"/>
        </w:rPr>
        <w:t>本次就诊检验报告及历史检验报告功能。</w:t>
      </w:r>
    </w:p>
    <w:p w14:paraId="0AD2389E" w14:textId="77777777" w:rsidR="002474D6" w:rsidRDefault="002474D6">
      <w:pPr>
        <w:numPr>
          <w:ilvl w:val="0"/>
          <w:numId w:val="30"/>
        </w:num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门诊检查报告查阅</w:t>
      </w:r>
    </w:p>
    <w:p w14:paraId="3DD2AED6"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支持与检查信息系统</w:t>
      </w:r>
      <w:r>
        <w:rPr>
          <w:rFonts w:ascii="宋体" w:eastAsia="宋体" w:hAnsi="宋体" w:cs="宋体"/>
          <w:color w:val="000000"/>
          <w:sz w:val="24"/>
          <w:szCs w:val="24"/>
        </w:rPr>
        <w:t>或者</w:t>
      </w:r>
      <w:r>
        <w:rPr>
          <w:rFonts w:ascii="宋体" w:eastAsia="宋体" w:hAnsi="宋体" w:cs="宋体" w:hint="eastAsia"/>
          <w:color w:val="000000"/>
          <w:sz w:val="24"/>
          <w:szCs w:val="24"/>
        </w:rPr>
        <w:t>临床信息集成视图对接</w:t>
      </w:r>
      <w:r>
        <w:rPr>
          <w:rFonts w:ascii="宋体" w:eastAsia="宋体" w:hAnsi="宋体" w:cs="宋体"/>
          <w:color w:val="000000"/>
          <w:sz w:val="24"/>
          <w:szCs w:val="24"/>
        </w:rPr>
        <w:t>，实现在门诊医生站查看</w:t>
      </w:r>
      <w:r>
        <w:rPr>
          <w:rFonts w:ascii="宋体" w:eastAsia="宋体" w:hAnsi="宋体" w:cs="宋体" w:hint="eastAsia"/>
          <w:color w:val="000000"/>
          <w:sz w:val="24"/>
          <w:szCs w:val="24"/>
        </w:rPr>
        <w:t>本次就诊检查报告及历史检查报告</w:t>
      </w:r>
      <w:r>
        <w:rPr>
          <w:rFonts w:ascii="宋体" w:eastAsia="宋体" w:hAnsi="宋体" w:cs="宋体"/>
          <w:color w:val="000000"/>
          <w:sz w:val="24"/>
          <w:szCs w:val="24"/>
        </w:rPr>
        <w:t>功能</w:t>
      </w:r>
      <w:r>
        <w:rPr>
          <w:rFonts w:ascii="宋体" w:eastAsia="宋体" w:hAnsi="宋体" w:cs="宋体" w:hint="eastAsia"/>
          <w:color w:val="000000"/>
          <w:sz w:val="24"/>
          <w:szCs w:val="24"/>
        </w:rPr>
        <w:t>。</w:t>
      </w:r>
    </w:p>
    <w:p w14:paraId="568A0C60" w14:textId="77777777" w:rsidR="002474D6" w:rsidRDefault="002474D6" w:rsidP="002474D6">
      <w:pPr>
        <w:snapToGrid w:val="0"/>
        <w:spacing w:line="360" w:lineRule="auto"/>
        <w:ind w:left="902" w:firstLine="480"/>
        <w:rPr>
          <w:rFonts w:ascii="宋体" w:eastAsia="宋体" w:hAnsi="宋体" w:cs="宋体"/>
          <w:sz w:val="24"/>
          <w:szCs w:val="24"/>
        </w:rPr>
      </w:pPr>
      <w:r>
        <w:rPr>
          <w:rFonts w:ascii="宋体" w:eastAsia="宋体" w:hAnsi="宋体" w:cs="宋体" w:hint="eastAsia"/>
          <w:color w:val="000000"/>
          <w:sz w:val="24"/>
          <w:szCs w:val="24"/>
        </w:rPr>
        <w:t>支持与</w:t>
      </w:r>
      <w:r>
        <w:rPr>
          <w:rFonts w:ascii="宋体" w:eastAsia="宋体" w:hAnsi="宋体" w:cs="宋体"/>
          <w:color w:val="000000"/>
          <w:sz w:val="24"/>
          <w:szCs w:val="24"/>
        </w:rPr>
        <w:t>影像</w:t>
      </w:r>
      <w:r>
        <w:rPr>
          <w:rFonts w:ascii="宋体" w:eastAsia="宋体" w:hAnsi="宋体" w:cs="宋体" w:hint="eastAsia"/>
          <w:color w:val="000000"/>
          <w:sz w:val="24"/>
          <w:szCs w:val="24"/>
        </w:rPr>
        <w:t>信息系统对接</w:t>
      </w:r>
      <w:r>
        <w:rPr>
          <w:rFonts w:ascii="宋体" w:eastAsia="宋体" w:hAnsi="宋体" w:cs="宋体"/>
          <w:color w:val="000000"/>
          <w:sz w:val="24"/>
          <w:szCs w:val="24"/>
        </w:rPr>
        <w:t>，实现在门诊医生站查阅</w:t>
      </w:r>
      <w:r>
        <w:rPr>
          <w:rFonts w:ascii="宋体" w:eastAsia="宋体" w:hAnsi="宋体" w:cs="宋体" w:hint="eastAsia"/>
          <w:color w:val="000000"/>
          <w:sz w:val="24"/>
          <w:szCs w:val="24"/>
        </w:rPr>
        <w:t>检查图像信息功能。</w:t>
      </w:r>
    </w:p>
    <w:p w14:paraId="0909A767" w14:textId="77777777" w:rsidR="002474D6" w:rsidRDefault="002474D6" w:rsidP="002474D6">
      <w:pPr>
        <w:spacing w:line="360" w:lineRule="auto"/>
        <w:ind w:firstLineChars="200" w:firstLine="480"/>
        <w:jc w:val="left"/>
        <w:rPr>
          <w:rFonts w:ascii="宋体" w:eastAsia="宋体" w:hAnsi="宋体"/>
          <w:sz w:val="24"/>
        </w:rPr>
      </w:pPr>
    </w:p>
    <w:p w14:paraId="5267DCCE"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6" w:name="_Toc145272594"/>
      <w:r>
        <w:rPr>
          <w:rFonts w:ascii="宋体" w:eastAsia="宋体" w:hAnsi="宋体" w:hint="eastAsia"/>
          <w:b/>
          <w:bCs/>
          <w:sz w:val="24"/>
          <w:szCs w:val="24"/>
        </w:rPr>
        <w:t>住院医生工作站系统</w:t>
      </w:r>
      <w:bookmarkEnd w:id="36"/>
    </w:p>
    <w:p w14:paraId="758EA220" w14:textId="77777777" w:rsidR="002474D6" w:rsidRDefault="002474D6">
      <w:pPr>
        <w:numPr>
          <w:ilvl w:val="0"/>
          <w:numId w:val="31"/>
        </w:numPr>
        <w:tabs>
          <w:tab w:val="left" w:pos="335"/>
        </w:tabs>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住院诊疗管理</w:t>
      </w:r>
    </w:p>
    <w:p w14:paraId="7BEE96EA" w14:textId="77777777" w:rsidR="002474D6" w:rsidRDefault="002474D6">
      <w:pPr>
        <w:numPr>
          <w:ilvl w:val="0"/>
          <w:numId w:val="32"/>
        </w:numPr>
        <w:tabs>
          <w:tab w:val="left" w:pos="335"/>
        </w:tabs>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患者管理</w:t>
      </w:r>
    </w:p>
    <w:p w14:paraId="0B20816D"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具备卡片、列表两种模式显示病人信息。</w:t>
      </w:r>
    </w:p>
    <w:p w14:paraId="7911F42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具备以“</w:t>
      </w:r>
      <w:r>
        <w:rPr>
          <w:rFonts w:ascii="宋体" w:eastAsia="宋体" w:hAnsi="宋体" w:cs="Times New Roman" w:hint="eastAsia"/>
          <w:sz w:val="24"/>
          <w:szCs w:val="24"/>
        </w:rPr>
        <w:t>待入区患者、</w:t>
      </w:r>
      <w:r>
        <w:rPr>
          <w:rFonts w:ascii="宋体" w:eastAsia="宋体" w:hAnsi="宋体" w:cs="Times New Roman"/>
          <w:sz w:val="24"/>
          <w:szCs w:val="24"/>
        </w:rPr>
        <w:t>在区患者、</w:t>
      </w:r>
      <w:r>
        <w:rPr>
          <w:rFonts w:ascii="宋体" w:eastAsia="宋体" w:hAnsi="宋体" w:cs="Times New Roman" w:hint="eastAsia"/>
          <w:sz w:val="24"/>
          <w:szCs w:val="24"/>
        </w:rPr>
        <w:t>医疗组患者、关注患者、</w:t>
      </w:r>
      <w:r>
        <w:rPr>
          <w:rFonts w:ascii="宋体" w:eastAsia="宋体" w:hAnsi="宋体" w:cs="Times New Roman"/>
          <w:sz w:val="24"/>
          <w:szCs w:val="24"/>
        </w:rPr>
        <w:t>分管患者、转出患者、授权患者、会诊患者、术中患者、</w:t>
      </w:r>
      <w:r>
        <w:rPr>
          <w:rFonts w:ascii="宋体" w:eastAsia="宋体" w:hAnsi="宋体" w:cs="Times New Roman" w:hint="eastAsia"/>
          <w:sz w:val="24"/>
          <w:szCs w:val="24"/>
        </w:rPr>
        <w:t>今日出院、明日出院、</w:t>
      </w:r>
      <w:r>
        <w:rPr>
          <w:rFonts w:ascii="宋体" w:eastAsia="宋体" w:hAnsi="宋体" w:cs="Times New Roman"/>
          <w:sz w:val="24"/>
          <w:szCs w:val="24"/>
        </w:rPr>
        <w:t>出院未归档患者”多维</w:t>
      </w:r>
      <w:proofErr w:type="gramStart"/>
      <w:r>
        <w:rPr>
          <w:rFonts w:ascii="宋体" w:eastAsia="宋体" w:hAnsi="宋体" w:cs="Times New Roman"/>
          <w:sz w:val="24"/>
          <w:szCs w:val="24"/>
        </w:rPr>
        <w:t>度显示</w:t>
      </w:r>
      <w:proofErr w:type="gramEnd"/>
      <w:r>
        <w:rPr>
          <w:rFonts w:ascii="宋体" w:eastAsia="宋体" w:hAnsi="宋体" w:cs="Times New Roman"/>
          <w:sz w:val="24"/>
          <w:szCs w:val="24"/>
        </w:rPr>
        <w:t>病人范围。</w:t>
      </w:r>
    </w:p>
    <w:p w14:paraId="40D0A043"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具备按病区、按科室、按科室病区、按医疗</w:t>
      </w:r>
      <w:proofErr w:type="gramStart"/>
      <w:r>
        <w:rPr>
          <w:rFonts w:ascii="宋体" w:eastAsia="宋体" w:hAnsi="宋体" w:cs="Times New Roman"/>
          <w:sz w:val="24"/>
          <w:szCs w:val="24"/>
        </w:rPr>
        <w:t>组显示</w:t>
      </w:r>
      <w:proofErr w:type="gramEnd"/>
      <w:r>
        <w:rPr>
          <w:rFonts w:ascii="宋体" w:eastAsia="宋体" w:hAnsi="宋体" w:cs="Times New Roman"/>
          <w:sz w:val="24"/>
          <w:szCs w:val="24"/>
        </w:rPr>
        <w:t>和查询病人范围。</w:t>
      </w:r>
    </w:p>
    <w:p w14:paraId="1EA0FC64"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具备病人标签以醒目图标显示，包括新病人、病危、病重、护理级别、路径病人、</w:t>
      </w:r>
      <w:proofErr w:type="gramStart"/>
      <w:r>
        <w:rPr>
          <w:rFonts w:ascii="宋体" w:eastAsia="宋体" w:hAnsi="宋体" w:cs="Times New Roman"/>
          <w:sz w:val="24"/>
          <w:szCs w:val="24"/>
        </w:rPr>
        <w:t>医</w:t>
      </w:r>
      <w:proofErr w:type="gramEnd"/>
      <w:r>
        <w:rPr>
          <w:rFonts w:ascii="宋体" w:eastAsia="宋体" w:hAnsi="宋体" w:cs="Times New Roman"/>
          <w:sz w:val="24"/>
          <w:szCs w:val="24"/>
        </w:rPr>
        <w:t>保、贫困、手术、过敏</w:t>
      </w:r>
      <w:r>
        <w:rPr>
          <w:rFonts w:ascii="宋体" w:eastAsia="宋体" w:hAnsi="宋体" w:cs="Times New Roman" w:hint="eastAsia"/>
          <w:sz w:val="24"/>
          <w:szCs w:val="24"/>
        </w:rPr>
        <w:t>、出院</w:t>
      </w:r>
      <w:r>
        <w:rPr>
          <w:rFonts w:ascii="宋体" w:eastAsia="宋体" w:hAnsi="宋体" w:cs="Times New Roman"/>
          <w:sz w:val="24"/>
          <w:szCs w:val="24"/>
        </w:rPr>
        <w:t>。</w:t>
      </w:r>
    </w:p>
    <w:p w14:paraId="20FF37D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具备病人健康状态查看和维护功能，包括身高、体重、妊娠状态、生育状态、多重耐药菌、肝功能、肾功能、新冠分型和其他补充信息。</w:t>
      </w:r>
    </w:p>
    <w:p w14:paraId="7A0DC65C"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具备病人费用信息查看，包括费用大项、费用小项、费用明细及药占比，且支持钻取查看关联费用。</w:t>
      </w:r>
    </w:p>
    <w:p w14:paraId="7D7FAB6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具备病人过敏信息查看和登记管理，包括药品、食物、造影剂、环境、混合过敏和其他过敏。</w:t>
      </w:r>
    </w:p>
    <w:p w14:paraId="25DFBBE1"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具备床位</w:t>
      </w:r>
      <w:proofErr w:type="gramStart"/>
      <w:r>
        <w:rPr>
          <w:rFonts w:ascii="宋体" w:eastAsia="宋体" w:hAnsi="宋体" w:cs="Times New Roman" w:hint="eastAsia"/>
          <w:sz w:val="24"/>
          <w:szCs w:val="24"/>
        </w:rPr>
        <w:t>卡按照</w:t>
      </w:r>
      <w:proofErr w:type="gramEnd"/>
      <w:r>
        <w:rPr>
          <w:rFonts w:ascii="宋体" w:eastAsia="宋体" w:hAnsi="宋体" w:cs="Times New Roman" w:hint="eastAsia"/>
          <w:sz w:val="24"/>
          <w:szCs w:val="24"/>
        </w:rPr>
        <w:t>空床和婴儿条件（全部、婴儿、非婴儿、母婴同床）过滤显示功能。</w:t>
      </w:r>
    </w:p>
    <w:p w14:paraId="13376D66"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w:t>
      </w:r>
      <w:r>
        <w:rPr>
          <w:rFonts w:ascii="宋体" w:eastAsia="宋体" w:hAnsi="宋体" w:cs="Times New Roman"/>
          <w:sz w:val="24"/>
          <w:szCs w:val="24"/>
        </w:rPr>
        <w:t>根据当前医生的保密级别和患者的保密级别过滤显示</w:t>
      </w:r>
      <w:r>
        <w:rPr>
          <w:rFonts w:ascii="宋体" w:eastAsia="宋体" w:hAnsi="宋体" w:cs="Times New Roman" w:hint="eastAsia"/>
          <w:sz w:val="24"/>
          <w:szCs w:val="24"/>
        </w:rPr>
        <w:t>功能。</w:t>
      </w:r>
    </w:p>
    <w:p w14:paraId="506CA08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具备提醒消息统一处理，包括消息提示与主动弹出。</w:t>
      </w:r>
    </w:p>
    <w:p w14:paraId="7257E110" w14:textId="77777777" w:rsidR="002474D6" w:rsidRDefault="002474D6">
      <w:pPr>
        <w:numPr>
          <w:ilvl w:val="0"/>
          <w:numId w:val="32"/>
        </w:numPr>
        <w:tabs>
          <w:tab w:val="left" w:pos="335"/>
        </w:tabs>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用户安全策略管理</w:t>
      </w:r>
    </w:p>
    <w:p w14:paraId="30622A9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具备用户管理，包括登录密码管理、所属科室、人员角色、岗位、角色对应权限、岗位对应权限、用户对应权限、用户对应岗位设置。</w:t>
      </w:r>
    </w:p>
    <w:p w14:paraId="41087510"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lastRenderedPageBreak/>
        <w:t>具备新闻编辑、发布，可以按</w:t>
      </w:r>
      <w:r>
        <w:rPr>
          <w:rFonts w:ascii="宋体" w:eastAsia="宋体" w:hAnsi="宋体" w:cs="Times New Roman" w:hint="eastAsia"/>
          <w:sz w:val="24"/>
          <w:szCs w:val="24"/>
        </w:rPr>
        <w:t>全院</w:t>
      </w:r>
      <w:r>
        <w:rPr>
          <w:rFonts w:ascii="宋体" w:eastAsia="宋体" w:hAnsi="宋体" w:cs="Times New Roman"/>
          <w:sz w:val="24"/>
          <w:szCs w:val="24"/>
        </w:rPr>
        <w:t>、门诊</w:t>
      </w:r>
      <w:r>
        <w:rPr>
          <w:rFonts w:ascii="宋体" w:eastAsia="宋体" w:hAnsi="宋体" w:cs="Times New Roman" w:hint="eastAsia"/>
          <w:sz w:val="24"/>
          <w:szCs w:val="24"/>
        </w:rPr>
        <w:t>、</w:t>
      </w:r>
      <w:r>
        <w:rPr>
          <w:rFonts w:ascii="宋体" w:eastAsia="宋体" w:hAnsi="宋体" w:cs="Times New Roman"/>
          <w:sz w:val="24"/>
          <w:szCs w:val="24"/>
        </w:rPr>
        <w:t>住院、</w:t>
      </w:r>
      <w:r>
        <w:rPr>
          <w:rFonts w:ascii="宋体" w:eastAsia="宋体" w:hAnsi="宋体" w:cs="Times New Roman" w:hint="eastAsia"/>
          <w:sz w:val="24"/>
          <w:szCs w:val="24"/>
        </w:rPr>
        <w:t>指定科室</w:t>
      </w:r>
      <w:r>
        <w:rPr>
          <w:rFonts w:ascii="宋体" w:eastAsia="宋体" w:hAnsi="宋体" w:cs="Times New Roman"/>
          <w:sz w:val="24"/>
          <w:szCs w:val="24"/>
        </w:rPr>
        <w:t>推送新闻。</w:t>
      </w:r>
    </w:p>
    <w:p w14:paraId="7C7FC5F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具备用户密码多级别安全策略设置，包括用户密码位数、密码是否包含字母、密码是否包含数字、密码是否包含特殊字符、新密码不允许同老密码、密码有效期、密码最多允许输错次数、自动锁屏系统空闲时间。</w:t>
      </w:r>
    </w:p>
    <w:p w14:paraId="4CDAAF2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具备记录历史登录医生工号，快速补全工号功能。</w:t>
      </w:r>
    </w:p>
    <w:p w14:paraId="7C7E794E"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具备工作流可视化配置，包括系统初始化、</w:t>
      </w:r>
      <w:proofErr w:type="gramStart"/>
      <w:r>
        <w:rPr>
          <w:rFonts w:ascii="宋体" w:eastAsia="宋体" w:hAnsi="宋体" w:cs="Times New Roman"/>
          <w:sz w:val="24"/>
          <w:szCs w:val="24"/>
        </w:rPr>
        <w:t>检查勾选项目</w:t>
      </w:r>
      <w:proofErr w:type="gramEnd"/>
      <w:r>
        <w:rPr>
          <w:rFonts w:ascii="宋体" w:eastAsia="宋体" w:hAnsi="宋体" w:cs="Times New Roman"/>
          <w:sz w:val="24"/>
          <w:szCs w:val="24"/>
        </w:rPr>
        <w:t>时、检查医嘱生成时、病人切换、手术开单前、手术录入完成确认时、药品添加前、药品添加后、保存药品前、保存药品后、医嘱发送前、医嘱发送后、医嘱DC时、退出系统等业务情景触发相关功能。</w:t>
      </w:r>
    </w:p>
    <w:p w14:paraId="1B009522" w14:textId="77777777" w:rsidR="002474D6" w:rsidRDefault="002474D6">
      <w:pPr>
        <w:numPr>
          <w:ilvl w:val="0"/>
          <w:numId w:val="31"/>
        </w:numPr>
        <w:tabs>
          <w:tab w:val="left" w:pos="335"/>
        </w:tabs>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住院医嘱管理</w:t>
      </w:r>
    </w:p>
    <w:p w14:paraId="0065ED22" w14:textId="77777777" w:rsidR="002474D6" w:rsidRDefault="002474D6">
      <w:pPr>
        <w:numPr>
          <w:ilvl w:val="0"/>
          <w:numId w:val="33"/>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成套医嘱管理</w:t>
      </w:r>
    </w:p>
    <w:p w14:paraId="6146D22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具备个人成套、</w:t>
      </w:r>
      <w:r>
        <w:rPr>
          <w:rFonts w:ascii="宋体" w:eastAsia="宋体" w:hAnsi="宋体" w:cs="Times New Roman" w:hint="eastAsia"/>
          <w:color w:val="000000"/>
          <w:sz w:val="24"/>
          <w:szCs w:val="24"/>
        </w:rPr>
        <w:t>病区成套、</w:t>
      </w:r>
      <w:r>
        <w:rPr>
          <w:rFonts w:ascii="宋体" w:eastAsia="宋体" w:hAnsi="宋体" w:cs="Times New Roman"/>
          <w:color w:val="000000"/>
          <w:sz w:val="24"/>
          <w:szCs w:val="24"/>
        </w:rPr>
        <w:t>科室成套、全院成套新建、修改</w:t>
      </w:r>
      <w:r>
        <w:rPr>
          <w:rFonts w:ascii="宋体" w:eastAsia="宋体" w:hAnsi="宋体" w:cs="Times New Roman" w:hint="eastAsia"/>
          <w:color w:val="000000"/>
          <w:sz w:val="24"/>
          <w:szCs w:val="24"/>
        </w:rPr>
        <w:t>及权限管控功能</w:t>
      </w:r>
      <w:r>
        <w:rPr>
          <w:rFonts w:ascii="宋体" w:eastAsia="宋体" w:hAnsi="宋体" w:cs="Times New Roman"/>
          <w:color w:val="000000"/>
          <w:sz w:val="24"/>
          <w:szCs w:val="24"/>
        </w:rPr>
        <w:t>。</w:t>
      </w:r>
    </w:p>
    <w:p w14:paraId="74F9AAE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具备成套医嘱分组、顺序调整、删除功能。</w:t>
      </w:r>
    </w:p>
    <w:p w14:paraId="291DCAF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具备成套医嘱引用，快速辅助医生完成医嘱录入。</w:t>
      </w:r>
    </w:p>
    <w:p w14:paraId="76FF386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具备成套医嘱引用时，停用或无库存药品或项目灰色标识，并且允许替换同规格药品替换使用。</w:t>
      </w:r>
    </w:p>
    <w:p w14:paraId="38245BE7"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具备成套医嘱引用时</w:t>
      </w:r>
      <w:r>
        <w:rPr>
          <w:rFonts w:ascii="宋体" w:eastAsia="宋体" w:hAnsi="宋体" w:cs="Times New Roman" w:hint="eastAsia"/>
          <w:sz w:val="24"/>
          <w:szCs w:val="24"/>
        </w:rPr>
        <w:t>，无库存药品进行药房默认显示及匹配功能。</w:t>
      </w:r>
    </w:p>
    <w:p w14:paraId="65E690A5"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sz w:val="24"/>
          <w:szCs w:val="24"/>
        </w:rPr>
        <w:t>具备引用申请单成套医嘱时，临床信息、主诉、现病史获取</w:t>
      </w:r>
      <w:r>
        <w:rPr>
          <w:rFonts w:ascii="宋体" w:eastAsia="宋体" w:hAnsi="宋体" w:cs="Times New Roman" w:hint="eastAsia"/>
          <w:sz w:val="24"/>
          <w:szCs w:val="24"/>
        </w:rPr>
        <w:t>功能。</w:t>
      </w:r>
    </w:p>
    <w:p w14:paraId="59480113" w14:textId="77777777" w:rsidR="002474D6" w:rsidRDefault="002474D6" w:rsidP="002474D6">
      <w:pPr>
        <w:snapToGrid w:val="0"/>
        <w:spacing w:line="360" w:lineRule="auto"/>
        <w:ind w:left="902" w:firstLine="480"/>
        <w:rPr>
          <w:rFonts w:ascii="宋体" w:eastAsia="宋体" w:hAnsi="宋体" w:cs="Times New Roman"/>
          <w:color w:val="000000"/>
          <w:sz w:val="24"/>
          <w:szCs w:val="20"/>
        </w:rPr>
      </w:pPr>
      <w:r>
        <w:rPr>
          <w:rFonts w:ascii="宋体" w:eastAsia="宋体" w:hAnsi="宋体" w:cs="Times New Roman"/>
          <w:color w:val="000000"/>
          <w:sz w:val="24"/>
          <w:szCs w:val="24"/>
        </w:rPr>
        <w:t>具备另存为成套和添加到现有成套功能。</w:t>
      </w:r>
    </w:p>
    <w:p w14:paraId="3A5E2EC3" w14:textId="77777777" w:rsidR="002474D6" w:rsidRDefault="002474D6">
      <w:pPr>
        <w:numPr>
          <w:ilvl w:val="0"/>
          <w:numId w:val="33"/>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医嘱录入管理</w:t>
      </w:r>
    </w:p>
    <w:p w14:paraId="4A34C82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具备使用快捷键操作医嘱录入、保存、发送、删除医嘱功能。</w:t>
      </w:r>
    </w:p>
    <w:p w14:paraId="65EF6DC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具备医嘱录入时，按照处方限制范围规则，控制提醒医生医嘱录入权限。</w:t>
      </w:r>
    </w:p>
    <w:p w14:paraId="2D53AE4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具备医嘱录入时，按照医生处方权限，控制医生相关操作，包括医生处方权、医嘱发送权、精一处方权、麻醉处方权等。</w:t>
      </w:r>
    </w:p>
    <w:p w14:paraId="7E50E59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具备医嘱集中录入，统一控制</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，包括：药品、护理、膳食、嘱托医嘱、手术、项目、草药、检查、检验、输血。</w:t>
      </w:r>
    </w:p>
    <w:p w14:paraId="0084432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具备医嘱开始时间、停止时间修改的控制，包括向前、向后修改。</w:t>
      </w:r>
    </w:p>
    <w:p w14:paraId="6D11B1BE"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具备药品录入时，按照规则自动计算药品数量功能，同时医生可修改药品数量。</w:t>
      </w:r>
    </w:p>
    <w:p w14:paraId="5ADCC02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具备以商品名、化学名检索药品，且自动匹配的较准确药品排列在前面。</w:t>
      </w:r>
    </w:p>
    <w:p w14:paraId="61C4A6C1"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具备药品</w:t>
      </w:r>
      <w:proofErr w:type="gramStart"/>
      <w:r>
        <w:rPr>
          <w:rFonts w:ascii="宋体" w:eastAsia="宋体" w:hAnsi="宋体" w:cs="Times New Roman" w:hint="eastAsia"/>
          <w:sz w:val="24"/>
          <w:szCs w:val="24"/>
        </w:rPr>
        <w:t>按照化</w:t>
      </w:r>
      <w:proofErr w:type="gramEnd"/>
      <w:r>
        <w:rPr>
          <w:rFonts w:ascii="宋体" w:eastAsia="宋体" w:hAnsi="宋体" w:cs="Times New Roman" w:hint="eastAsia"/>
          <w:sz w:val="24"/>
          <w:szCs w:val="24"/>
        </w:rPr>
        <w:t>学名或别名进行显示。</w:t>
      </w:r>
    </w:p>
    <w:p w14:paraId="503E2D5A"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药品后方显示药品属性功能及字体颜色调整功能，包括【易混淆】、【临购】、【4+7】、【不拆零】、【国基】、【省基】、【市基】、【整售】、【拆零】、【高警示】、【国级】、【省级】、【市级】显示。</w:t>
      </w:r>
    </w:p>
    <w:p w14:paraId="7C5EBD7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具备录入输液类医嘱，系统自动按照大输液或溶媒液、剂型标记，自动开始成组和结束分组。</w:t>
      </w:r>
    </w:p>
    <w:p w14:paraId="5997946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具备录入输液类医嘱，提示填写</w:t>
      </w:r>
      <w:proofErr w:type="gramStart"/>
      <w:r>
        <w:rPr>
          <w:rFonts w:ascii="宋体" w:eastAsia="宋体" w:hAnsi="宋体" w:cs="Times New Roman"/>
          <w:color w:val="000000"/>
          <w:sz w:val="24"/>
          <w:szCs w:val="24"/>
        </w:rPr>
        <w:t>滴速并校验</w:t>
      </w:r>
      <w:proofErr w:type="gramEnd"/>
      <w:r>
        <w:rPr>
          <w:rFonts w:ascii="宋体" w:eastAsia="宋体" w:hAnsi="宋体" w:cs="Times New Roman"/>
          <w:color w:val="000000"/>
          <w:sz w:val="24"/>
          <w:szCs w:val="24"/>
        </w:rPr>
        <w:t>是否超速且填写超速原因。</w:t>
      </w:r>
    </w:p>
    <w:p w14:paraId="2724741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具备重复药品录入检验控制。</w:t>
      </w:r>
    </w:p>
    <w:p w14:paraId="3C86F6F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具备录入药品医嘱，系统自动识别病区值班时间范围内药品流向的药房，医生可以手动修改。</w:t>
      </w:r>
    </w:p>
    <w:p w14:paraId="20BE372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具备录入药品医嘱，系统自动按规则设置带入默认剂量、剂量单位、用法、频次信息，并且控制单次最大剂量、单次最小剂量。</w:t>
      </w:r>
    </w:p>
    <w:p w14:paraId="3C57AF6F"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具备医嘱项目按照系统规则匹配执行科室功能，医生可手动修改，</w:t>
      </w:r>
    </w:p>
    <w:p w14:paraId="0AF2195B"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具备医嘱项目按照</w:t>
      </w:r>
      <w:proofErr w:type="gramStart"/>
      <w:r>
        <w:rPr>
          <w:rFonts w:ascii="宋体" w:eastAsia="宋体" w:hAnsi="宋体" w:cs="Times New Roman" w:hint="eastAsia"/>
          <w:sz w:val="24"/>
          <w:szCs w:val="24"/>
        </w:rPr>
        <w:t>临床项目</w:t>
      </w:r>
      <w:proofErr w:type="gramEnd"/>
      <w:r>
        <w:rPr>
          <w:rFonts w:ascii="宋体" w:eastAsia="宋体" w:hAnsi="宋体" w:cs="Times New Roman" w:hint="eastAsia"/>
          <w:sz w:val="24"/>
          <w:szCs w:val="24"/>
        </w:rPr>
        <w:t>与小项目分别显示功能。</w:t>
      </w:r>
    </w:p>
    <w:p w14:paraId="04C37E58"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具备医嘱项目补领</w:t>
      </w:r>
      <w:proofErr w:type="gramStart"/>
      <w:r>
        <w:rPr>
          <w:rFonts w:ascii="宋体" w:eastAsia="宋体" w:hAnsi="宋体" w:cs="Times New Roman" w:hint="eastAsia"/>
          <w:sz w:val="24"/>
          <w:szCs w:val="24"/>
        </w:rPr>
        <w:t>方式及首末</w:t>
      </w:r>
      <w:proofErr w:type="gramEnd"/>
      <w:r>
        <w:rPr>
          <w:rFonts w:ascii="宋体" w:eastAsia="宋体" w:hAnsi="宋体" w:cs="Times New Roman" w:hint="eastAsia"/>
          <w:sz w:val="24"/>
          <w:szCs w:val="24"/>
        </w:rPr>
        <w:t>次执行规则设置功能。</w:t>
      </w:r>
    </w:p>
    <w:p w14:paraId="5AD2B7F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具备录入文字医嘱，按照规则设置进行业务控制，包括出院医嘱填写出院信息、停止医嘱操作、出院未确认未执行医嘱校验、路径完成或退出校验、出院医嘱下达后只允许出院带药等。</w:t>
      </w:r>
    </w:p>
    <w:p w14:paraId="60E8F2F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具备已下达出院医嘱前提下，允许临时录入常规医嘱。</w:t>
      </w:r>
    </w:p>
    <w:p w14:paraId="63BF002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具备出院带药规则控制，包括出院带药条目、金额、天数，以及不允许录入的剂型或指定的药品。</w:t>
      </w:r>
    </w:p>
    <w:p w14:paraId="3176622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具备医嘱保存发送对医嘱完整性校验，并且提醒控制。</w:t>
      </w:r>
    </w:p>
    <w:p w14:paraId="25A0B85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具备医嘱保存前对医嘱开始时间规范性校验，并提醒医生修改调整。</w:t>
      </w:r>
    </w:p>
    <w:p w14:paraId="21CD3F6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具备医嘱状态醒目标识。</w:t>
      </w:r>
    </w:p>
    <w:p w14:paraId="5A05D25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具备医嘱不同特性以图标醒目标识，便于医生识别，包括文字医嘱、高危药品、自备药、补录医嘱。</w:t>
      </w:r>
    </w:p>
    <w:p w14:paraId="2C634CD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具备按时间/医嘱类别/有效或停用查询病人已下达医嘱。</w:t>
      </w:r>
    </w:p>
    <w:p w14:paraId="7887A9E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具备按权限控制医生是否具有撤销医嘱权限，包括按录入医生、按发送医生。</w:t>
      </w:r>
    </w:p>
    <w:p w14:paraId="078DB59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具备单条或多条DC临时医嘱操作。</w:t>
      </w:r>
    </w:p>
    <w:p w14:paraId="627B73C9" w14:textId="77777777" w:rsidR="002474D6" w:rsidRDefault="002474D6">
      <w:pPr>
        <w:numPr>
          <w:ilvl w:val="0"/>
          <w:numId w:val="33"/>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医嘱打印</w:t>
      </w:r>
    </w:p>
    <w:p w14:paraId="3515C66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具备出院打印、满页打印和实时打印三种医嘱打印方式。</w:t>
      </w:r>
    </w:p>
    <w:p w14:paraId="1F68415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具备医嘱续打、补打、撤销打印、重新生成、重整医嘱操作。</w:t>
      </w:r>
    </w:p>
    <w:p w14:paraId="7D9F991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具备医嘱单每页打印行数、单条医嘱内容长度、成组医嘱内容长度设置。</w:t>
      </w:r>
    </w:p>
    <w:p w14:paraId="6EC11C8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具备转科、转区、术后、产后、重整医嘱，是否换页、换页后前一页空白行处理设置。</w:t>
      </w:r>
    </w:p>
    <w:p w14:paraId="0170A67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具备按医嘱开始时间、医生签名、护士审核时间、审核护士签名、护士执行时间、执行护士签名、核对时间、核对护士签名、停止时间、停止医生签名，设置封</w:t>
      </w:r>
      <w:proofErr w:type="gramStart"/>
      <w:r>
        <w:rPr>
          <w:rFonts w:ascii="宋体" w:eastAsia="宋体" w:hAnsi="宋体" w:cs="Times New Roman"/>
          <w:color w:val="000000"/>
          <w:sz w:val="24"/>
          <w:szCs w:val="24"/>
        </w:rPr>
        <w:t>头封尾规则</w:t>
      </w:r>
      <w:proofErr w:type="gramEnd"/>
      <w:r>
        <w:rPr>
          <w:rFonts w:ascii="宋体" w:eastAsia="宋体" w:hAnsi="宋体" w:cs="Times New Roman"/>
          <w:color w:val="000000"/>
          <w:sz w:val="24"/>
          <w:szCs w:val="24"/>
        </w:rPr>
        <w:t>。</w:t>
      </w:r>
    </w:p>
    <w:p w14:paraId="59AFC07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具备皮试、输血</w:t>
      </w:r>
      <w:proofErr w:type="gramStart"/>
      <w:r>
        <w:rPr>
          <w:rFonts w:ascii="宋体" w:eastAsia="宋体" w:hAnsi="宋体" w:cs="Times New Roman"/>
          <w:color w:val="000000"/>
          <w:sz w:val="24"/>
          <w:szCs w:val="24"/>
        </w:rPr>
        <w:t>医嘱双</w:t>
      </w:r>
      <w:proofErr w:type="gramEnd"/>
      <w:r>
        <w:rPr>
          <w:rFonts w:ascii="宋体" w:eastAsia="宋体" w:hAnsi="宋体" w:cs="Times New Roman"/>
          <w:color w:val="000000"/>
          <w:sz w:val="24"/>
          <w:szCs w:val="24"/>
        </w:rPr>
        <w:t>签名打印。</w:t>
      </w:r>
    </w:p>
    <w:p w14:paraId="46781BE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具备皮试医嘱每页打印过敏信息，包括皮试结果、按药品或按大类显示。</w:t>
      </w:r>
    </w:p>
    <w:p w14:paraId="08D4585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具备设置不打印的DC医嘱范围，结合DC医嘱填写理由，控制是否不打印DC医嘱。</w:t>
      </w:r>
    </w:p>
    <w:p w14:paraId="554D19F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具备控制医嘱按照</w:t>
      </w:r>
      <w:proofErr w:type="gramStart"/>
      <w:r>
        <w:rPr>
          <w:rFonts w:ascii="宋体" w:eastAsia="宋体" w:hAnsi="宋体" w:cs="Times New Roman" w:hint="eastAsia"/>
          <w:color w:val="000000"/>
          <w:sz w:val="24"/>
          <w:szCs w:val="24"/>
        </w:rPr>
        <w:t>临床项目</w:t>
      </w:r>
      <w:proofErr w:type="gramEnd"/>
      <w:r>
        <w:rPr>
          <w:rFonts w:ascii="宋体" w:eastAsia="宋体" w:hAnsi="宋体" w:cs="Times New Roman" w:hint="eastAsia"/>
          <w:color w:val="000000"/>
          <w:sz w:val="24"/>
          <w:szCs w:val="24"/>
        </w:rPr>
        <w:t>或小项目进行打印。</w:t>
      </w:r>
    </w:p>
    <w:p w14:paraId="09EA8402" w14:textId="77777777" w:rsidR="002474D6" w:rsidRDefault="002474D6">
      <w:pPr>
        <w:numPr>
          <w:ilvl w:val="0"/>
          <w:numId w:val="33"/>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医嘱规则管理</w:t>
      </w:r>
    </w:p>
    <w:p w14:paraId="04D701B1" w14:textId="77777777" w:rsidR="002474D6" w:rsidRDefault="002474D6">
      <w:pPr>
        <w:numPr>
          <w:ilvl w:val="0"/>
          <w:numId w:val="34"/>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用药范围设置</w:t>
      </w:r>
    </w:p>
    <w:p w14:paraId="4768A94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具备按医生设置医生对应药品使用权限和范围，在指定范围内的医生，进行禁用或提醒权限控制。</w:t>
      </w:r>
    </w:p>
    <w:p w14:paraId="1533220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具备按职称设置医生对应药品使用权限和范围，在指定范围内的职称医生，进行禁用或提醒权限控制。</w:t>
      </w:r>
    </w:p>
    <w:p w14:paraId="65AD051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具备按科室设置医生对应药品使用权限和范围，在指定范围内的科室医生，进行禁用或提醒权限控制。</w:t>
      </w:r>
    </w:p>
    <w:p w14:paraId="39AA0792" w14:textId="77777777" w:rsidR="002474D6" w:rsidRDefault="002474D6">
      <w:pPr>
        <w:numPr>
          <w:ilvl w:val="0"/>
          <w:numId w:val="34"/>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用量设置</w:t>
      </w:r>
    </w:p>
    <w:p w14:paraId="4AF1444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具备药品单次最大剂量、单次最小剂量、单次累计剂量和累计总量设置。</w:t>
      </w:r>
    </w:p>
    <w:p w14:paraId="24D63D2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具备药品默认用法、使用天数、剂量、剂量单位、频次设置。</w:t>
      </w:r>
    </w:p>
    <w:p w14:paraId="49F3D7D4" w14:textId="77777777" w:rsidR="002474D6" w:rsidRDefault="002474D6">
      <w:pPr>
        <w:numPr>
          <w:ilvl w:val="0"/>
          <w:numId w:val="34"/>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皮试用药规则</w:t>
      </w:r>
    </w:p>
    <w:p w14:paraId="2AABCCB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具备按药品</w:t>
      </w:r>
      <w:r>
        <w:rPr>
          <w:rFonts w:ascii="宋体" w:eastAsia="宋体" w:hAnsi="宋体" w:cs="Times New Roman" w:hint="eastAsia"/>
          <w:color w:val="000000"/>
          <w:sz w:val="24"/>
          <w:szCs w:val="24"/>
        </w:rPr>
        <w:t>厂家、规格、大类</w:t>
      </w:r>
      <w:r>
        <w:rPr>
          <w:rFonts w:ascii="宋体" w:eastAsia="宋体" w:hAnsi="宋体" w:cs="Times New Roman"/>
          <w:color w:val="000000"/>
          <w:sz w:val="24"/>
          <w:szCs w:val="24"/>
        </w:rPr>
        <w:t>设置药品皮试液。</w:t>
      </w:r>
    </w:p>
    <w:p w14:paraId="1BDA37A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具备控制皮试结果未出，治疗用药能否直接录入规则设置。</w:t>
      </w:r>
    </w:p>
    <w:p w14:paraId="1D95654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具备同时具有皮试药品和抗菌药物特性时，设置仅控制皮试流程。</w:t>
      </w:r>
    </w:p>
    <w:p w14:paraId="075AE7F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具备皮试医嘱自动生成相关联的文字医嘱、皮试液医嘱功能。</w:t>
      </w:r>
    </w:p>
    <w:p w14:paraId="4582287A" w14:textId="77777777" w:rsidR="002474D6" w:rsidRDefault="002474D6">
      <w:pPr>
        <w:numPr>
          <w:ilvl w:val="0"/>
          <w:numId w:val="34"/>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出院带药规则</w:t>
      </w:r>
    </w:p>
    <w:p w14:paraId="2D57B52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具备设置出院带药按金额、条数、天数</w:t>
      </w:r>
      <w:r>
        <w:rPr>
          <w:rFonts w:ascii="宋体" w:eastAsia="宋体" w:hAnsi="宋体" w:cs="Times New Roman" w:hint="eastAsia"/>
          <w:color w:val="000000"/>
          <w:sz w:val="24"/>
          <w:szCs w:val="24"/>
        </w:rPr>
        <w:t>以及病人</w:t>
      </w:r>
      <w:proofErr w:type="gramStart"/>
      <w:r>
        <w:rPr>
          <w:rFonts w:ascii="宋体" w:eastAsia="宋体" w:hAnsi="宋体" w:cs="Times New Roman" w:hint="eastAsia"/>
          <w:color w:val="000000"/>
          <w:sz w:val="24"/>
          <w:szCs w:val="24"/>
        </w:rPr>
        <w:t>医保类型</w:t>
      </w:r>
      <w:proofErr w:type="gramEnd"/>
      <w:r>
        <w:rPr>
          <w:rFonts w:ascii="宋体" w:eastAsia="宋体" w:hAnsi="宋体" w:cs="Times New Roman" w:hint="eastAsia"/>
          <w:color w:val="000000"/>
          <w:sz w:val="24"/>
          <w:szCs w:val="24"/>
        </w:rPr>
        <w:t>设置</w:t>
      </w:r>
      <w:r>
        <w:rPr>
          <w:rFonts w:ascii="宋体" w:eastAsia="宋体" w:hAnsi="宋体" w:cs="Times New Roman"/>
          <w:color w:val="000000"/>
          <w:sz w:val="24"/>
          <w:szCs w:val="24"/>
        </w:rPr>
        <w:t>。</w:t>
      </w:r>
    </w:p>
    <w:p w14:paraId="18CE458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具备设置出院带药不允许录入的药品范围。</w:t>
      </w:r>
    </w:p>
    <w:p w14:paraId="3C4F39F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具备设置出院带药发送后直接到药房，不需要护士审核。</w:t>
      </w:r>
    </w:p>
    <w:p w14:paraId="4670A43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具备设置出院带药是否启用欠费校验。</w:t>
      </w:r>
    </w:p>
    <w:p w14:paraId="6A586469" w14:textId="77777777" w:rsidR="002474D6" w:rsidRDefault="002474D6">
      <w:pPr>
        <w:numPr>
          <w:ilvl w:val="0"/>
          <w:numId w:val="31"/>
        </w:numPr>
        <w:tabs>
          <w:tab w:val="left" w:pos="335"/>
        </w:tabs>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住院电子申请单管理</w:t>
      </w:r>
    </w:p>
    <w:p w14:paraId="5C110435" w14:textId="77777777" w:rsidR="002474D6" w:rsidRDefault="002474D6">
      <w:pPr>
        <w:numPr>
          <w:ilvl w:val="0"/>
          <w:numId w:val="35"/>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检验电子申请单</w:t>
      </w:r>
    </w:p>
    <w:p w14:paraId="13DB4CF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实现医院检验项目统一管理，具备检验医嘱的开立与标本选择，并且将医嘱通过病区护士站系统发送到检验科室。</w:t>
      </w:r>
    </w:p>
    <w:p w14:paraId="5F24157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全院统一检验项目字典，具备下达申请单时生成相关的医嘱。</w:t>
      </w:r>
    </w:p>
    <w:p w14:paraId="0658547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具备检验申请开立时校验执行科室、标本及附加信息</w:t>
      </w:r>
      <w:proofErr w:type="gramStart"/>
      <w:r>
        <w:rPr>
          <w:rFonts w:ascii="宋体" w:eastAsia="宋体" w:hAnsi="宋体" w:cs="Times New Roman" w:hint="eastAsia"/>
          <w:color w:val="000000"/>
          <w:sz w:val="24"/>
          <w:szCs w:val="24"/>
        </w:rPr>
        <w:t>必填项校验</w:t>
      </w:r>
      <w:proofErr w:type="gramEnd"/>
      <w:r>
        <w:rPr>
          <w:rFonts w:ascii="宋体" w:eastAsia="宋体" w:hAnsi="宋体" w:cs="Times New Roman" w:hint="eastAsia"/>
          <w:color w:val="000000"/>
          <w:sz w:val="24"/>
          <w:szCs w:val="24"/>
        </w:rPr>
        <w:t>。</w:t>
      </w:r>
    </w:p>
    <w:p w14:paraId="05AE2C9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具备同时开立不同申请单中检验项目。</w:t>
      </w:r>
    </w:p>
    <w:p w14:paraId="05F11C8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具备开立检验项目时，查看项目适应症和注意事项功能。</w:t>
      </w:r>
    </w:p>
    <w:p w14:paraId="0DE157E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具备开单规则控制，包括</w:t>
      </w:r>
      <w:r>
        <w:rPr>
          <w:rFonts w:ascii="宋体" w:eastAsia="宋体" w:hAnsi="宋体" w:cs="Times New Roman" w:hint="eastAsia"/>
          <w:color w:val="000000"/>
          <w:sz w:val="24"/>
          <w:szCs w:val="24"/>
        </w:rPr>
        <w:t>医生权限、</w:t>
      </w:r>
      <w:r>
        <w:rPr>
          <w:rFonts w:ascii="宋体" w:eastAsia="宋体" w:hAnsi="宋体" w:cs="Times New Roman"/>
          <w:color w:val="000000"/>
          <w:sz w:val="24"/>
          <w:szCs w:val="24"/>
        </w:rPr>
        <w:t>项目互斥、项目联动、相同项目重复、年龄限制。</w:t>
      </w:r>
    </w:p>
    <w:p w14:paraId="18F68E2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具备检验项目开立加急规则控制功能，包括：不能加急、默认</w:t>
      </w:r>
      <w:proofErr w:type="gramStart"/>
      <w:r>
        <w:rPr>
          <w:rFonts w:ascii="宋体" w:eastAsia="宋体" w:hAnsi="宋体" w:cs="Times New Roman" w:hint="eastAsia"/>
          <w:color w:val="000000"/>
          <w:sz w:val="24"/>
          <w:szCs w:val="24"/>
        </w:rPr>
        <w:t>不</w:t>
      </w:r>
      <w:proofErr w:type="gramEnd"/>
      <w:r>
        <w:rPr>
          <w:rFonts w:ascii="宋体" w:eastAsia="宋体" w:hAnsi="宋体" w:cs="Times New Roman" w:hint="eastAsia"/>
          <w:color w:val="000000"/>
          <w:sz w:val="24"/>
          <w:szCs w:val="24"/>
        </w:rPr>
        <w:t>加急可勾选、强制加急不可取消、默认加急可修改。</w:t>
      </w:r>
    </w:p>
    <w:p w14:paraId="45B8B92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具备选择检验项目生成关联相应的收费信息</w:t>
      </w:r>
      <w:r>
        <w:rPr>
          <w:rFonts w:ascii="宋体" w:eastAsia="宋体" w:hAnsi="宋体" w:cs="Times New Roman" w:hint="eastAsia"/>
          <w:color w:val="000000"/>
          <w:sz w:val="24"/>
          <w:szCs w:val="24"/>
        </w:rPr>
        <w:t>并校验费用停用</w:t>
      </w:r>
      <w:r>
        <w:rPr>
          <w:rFonts w:ascii="宋体" w:eastAsia="宋体" w:hAnsi="宋体" w:cs="Times New Roman"/>
          <w:color w:val="000000"/>
          <w:sz w:val="24"/>
          <w:szCs w:val="24"/>
        </w:rPr>
        <w:t>功能。</w:t>
      </w:r>
    </w:p>
    <w:p w14:paraId="5AA3C31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具备检验历史申请单查看和打印功能。</w:t>
      </w:r>
    </w:p>
    <w:p w14:paraId="5781275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具备检验项目开立时按照公共收费项目控制优惠规则。</w:t>
      </w:r>
    </w:p>
    <w:p w14:paraId="10CF45D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w:t>
      </w:r>
      <w:r>
        <w:rPr>
          <w:rFonts w:ascii="宋体" w:eastAsia="宋体" w:hAnsi="宋体" w:cs="Times New Roman" w:hint="eastAsia"/>
          <w:color w:val="000000"/>
          <w:sz w:val="24"/>
          <w:szCs w:val="24"/>
        </w:rPr>
        <w:t>与医技系统对接，</w:t>
      </w:r>
      <w:r>
        <w:rPr>
          <w:rFonts w:ascii="宋体" w:eastAsia="宋体" w:hAnsi="宋体" w:cs="Times New Roman"/>
          <w:color w:val="000000"/>
          <w:sz w:val="24"/>
          <w:szCs w:val="24"/>
        </w:rPr>
        <w:t>通过病区系统，将检验医嘱和申请单信息发送至检验系统。</w:t>
      </w:r>
    </w:p>
    <w:p w14:paraId="7AB63D83" w14:textId="77777777" w:rsidR="002474D6" w:rsidRDefault="002474D6">
      <w:pPr>
        <w:numPr>
          <w:ilvl w:val="0"/>
          <w:numId w:val="35"/>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检验报告调阅</w:t>
      </w:r>
    </w:p>
    <w:p w14:paraId="3C62BB9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支持与检验系统对接</w:t>
      </w:r>
      <w:r>
        <w:rPr>
          <w:rFonts w:ascii="宋体" w:eastAsia="宋体" w:hAnsi="宋体" w:cs="Times New Roman" w:hint="eastAsia"/>
          <w:color w:val="000000"/>
          <w:sz w:val="24"/>
          <w:szCs w:val="24"/>
        </w:rPr>
        <w:t>，</w:t>
      </w:r>
      <w:r>
        <w:rPr>
          <w:rFonts w:ascii="宋体" w:eastAsia="宋体" w:hAnsi="宋体" w:cs="Times New Roman"/>
          <w:color w:val="000000"/>
          <w:sz w:val="24"/>
          <w:szCs w:val="24"/>
        </w:rPr>
        <w:t>获取</w:t>
      </w:r>
      <w:r>
        <w:rPr>
          <w:rFonts w:ascii="宋体" w:eastAsia="宋体" w:hAnsi="宋体" w:cs="Times New Roman" w:hint="eastAsia"/>
          <w:color w:val="000000"/>
          <w:sz w:val="24"/>
          <w:szCs w:val="24"/>
        </w:rPr>
        <w:t>患者本次住院的</w:t>
      </w:r>
      <w:r>
        <w:rPr>
          <w:rFonts w:ascii="宋体" w:eastAsia="宋体" w:hAnsi="宋体" w:cs="Times New Roman"/>
          <w:color w:val="000000"/>
          <w:sz w:val="24"/>
          <w:szCs w:val="24"/>
        </w:rPr>
        <w:t>电子检验报告</w:t>
      </w:r>
      <w:r>
        <w:rPr>
          <w:rFonts w:ascii="宋体" w:eastAsia="宋体" w:hAnsi="宋体" w:cs="Times New Roman" w:hint="eastAsia"/>
          <w:sz w:val="24"/>
          <w:szCs w:val="24"/>
        </w:rPr>
        <w:t>信息，及</w:t>
      </w:r>
      <w:r>
        <w:rPr>
          <w:rFonts w:ascii="宋体" w:eastAsia="宋体" w:hAnsi="宋体" w:cs="Times New Roman"/>
          <w:color w:val="000000"/>
          <w:sz w:val="24"/>
          <w:szCs w:val="24"/>
        </w:rPr>
        <w:t>历史检验报告信息</w:t>
      </w:r>
      <w:r>
        <w:rPr>
          <w:rFonts w:ascii="宋体" w:eastAsia="宋体" w:hAnsi="宋体" w:cs="Times New Roman" w:hint="eastAsia"/>
          <w:color w:val="000000"/>
          <w:sz w:val="24"/>
          <w:szCs w:val="24"/>
        </w:rPr>
        <w:t>。</w:t>
      </w:r>
      <w:r>
        <w:rPr>
          <w:rFonts w:ascii="宋体" w:eastAsia="宋体" w:hAnsi="宋体" w:cs="Times New Roman"/>
          <w:color w:val="000000"/>
          <w:sz w:val="24"/>
          <w:szCs w:val="24"/>
        </w:rPr>
        <w:t>检验结果异常指标醒目标识。</w:t>
      </w:r>
    </w:p>
    <w:p w14:paraId="32C319A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具备从当次住院、历史住院、历史门诊三个维度，查看病人检验报告。</w:t>
      </w:r>
    </w:p>
    <w:p w14:paraId="01BCAD7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具备医技报告单</w:t>
      </w:r>
      <w:proofErr w:type="gramStart"/>
      <w:r>
        <w:rPr>
          <w:rFonts w:ascii="宋体" w:eastAsia="宋体" w:hAnsi="宋体" w:cs="Times New Roman"/>
          <w:color w:val="000000"/>
          <w:sz w:val="24"/>
          <w:szCs w:val="24"/>
        </w:rPr>
        <w:t>个</w:t>
      </w:r>
      <w:proofErr w:type="gramEnd"/>
      <w:r>
        <w:rPr>
          <w:rFonts w:ascii="宋体" w:eastAsia="宋体" w:hAnsi="宋体" w:cs="Times New Roman"/>
          <w:color w:val="000000"/>
          <w:sz w:val="24"/>
          <w:szCs w:val="24"/>
        </w:rPr>
        <w:t>打印和合并打印功能，并对已打印报告进行标识区分。</w:t>
      </w:r>
    </w:p>
    <w:p w14:paraId="3E573067" w14:textId="77777777" w:rsidR="002474D6" w:rsidRDefault="002474D6">
      <w:pPr>
        <w:numPr>
          <w:ilvl w:val="0"/>
          <w:numId w:val="35"/>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检查电子申请单</w:t>
      </w:r>
    </w:p>
    <w:p w14:paraId="31E8C38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实现医院检查项目统一管理，具备开立的检查项目，以检查医嘱实现护士、</w:t>
      </w:r>
      <w:proofErr w:type="gramStart"/>
      <w:r>
        <w:rPr>
          <w:rFonts w:ascii="宋体" w:eastAsia="宋体" w:hAnsi="宋体" w:cs="Times New Roman"/>
          <w:color w:val="000000"/>
          <w:sz w:val="24"/>
          <w:szCs w:val="24"/>
        </w:rPr>
        <w:lastRenderedPageBreak/>
        <w:t>医</w:t>
      </w:r>
      <w:proofErr w:type="gramEnd"/>
      <w:r>
        <w:rPr>
          <w:rFonts w:ascii="宋体" w:eastAsia="宋体" w:hAnsi="宋体" w:cs="Times New Roman"/>
          <w:color w:val="000000"/>
          <w:sz w:val="24"/>
          <w:szCs w:val="24"/>
        </w:rPr>
        <w:t>技工作的串联。</w:t>
      </w:r>
    </w:p>
    <w:p w14:paraId="49A1CFE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全院统一检查字典，具备下达申请单时生成相关的医嘱。</w:t>
      </w:r>
    </w:p>
    <w:p w14:paraId="5FB2DF0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具备同时开立不同申请单中检查项目。</w:t>
      </w:r>
    </w:p>
    <w:p w14:paraId="6C22521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具备开立检查项目时，查看项目适应症和注意事项功能。</w:t>
      </w:r>
    </w:p>
    <w:p w14:paraId="7BB48B6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具备开立检查项目时加急功能，包括：不能加急、默认</w:t>
      </w:r>
      <w:proofErr w:type="gramStart"/>
      <w:r>
        <w:rPr>
          <w:rFonts w:ascii="宋体" w:eastAsia="宋体" w:hAnsi="宋体" w:cs="Times New Roman" w:hint="eastAsia"/>
          <w:color w:val="000000"/>
          <w:sz w:val="24"/>
          <w:szCs w:val="24"/>
        </w:rPr>
        <w:t>不</w:t>
      </w:r>
      <w:proofErr w:type="gramEnd"/>
      <w:r>
        <w:rPr>
          <w:rFonts w:ascii="宋体" w:eastAsia="宋体" w:hAnsi="宋体" w:cs="Times New Roman" w:hint="eastAsia"/>
          <w:color w:val="000000"/>
          <w:sz w:val="24"/>
          <w:szCs w:val="24"/>
        </w:rPr>
        <w:t>加急可勾选、强制加急不可取消、默认加急可修改。</w:t>
      </w:r>
    </w:p>
    <w:p w14:paraId="585403A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具备申请单临床信息（主诉、现病史）自动获取病历信息或最近一次填写的临床信息。</w:t>
      </w:r>
    </w:p>
    <w:p w14:paraId="2A1CB11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具备开单规则控制，包括</w:t>
      </w:r>
      <w:r>
        <w:rPr>
          <w:rFonts w:ascii="宋体" w:eastAsia="宋体" w:hAnsi="宋体" w:cs="Times New Roman" w:hint="eastAsia"/>
          <w:color w:val="000000"/>
          <w:sz w:val="24"/>
          <w:szCs w:val="24"/>
        </w:rPr>
        <w:t>医师权限、开单时间、</w:t>
      </w:r>
      <w:r>
        <w:rPr>
          <w:rFonts w:ascii="宋体" w:eastAsia="宋体" w:hAnsi="宋体" w:cs="Times New Roman"/>
          <w:color w:val="000000"/>
          <w:sz w:val="24"/>
          <w:szCs w:val="24"/>
        </w:rPr>
        <w:t>最大开单数量、最大选择部位数、项目互斥、项目联动、相同项目重复、年龄限制</w:t>
      </w:r>
      <w:r>
        <w:rPr>
          <w:rFonts w:ascii="宋体" w:eastAsia="宋体" w:hAnsi="宋体" w:cs="Times New Roman" w:hint="eastAsia"/>
          <w:color w:val="000000"/>
          <w:sz w:val="24"/>
          <w:szCs w:val="24"/>
        </w:rPr>
        <w:t>以及病人</w:t>
      </w:r>
      <w:proofErr w:type="gramStart"/>
      <w:r>
        <w:rPr>
          <w:rFonts w:ascii="宋体" w:eastAsia="宋体" w:hAnsi="宋体" w:cs="Times New Roman" w:hint="eastAsia"/>
          <w:color w:val="000000"/>
          <w:sz w:val="24"/>
          <w:szCs w:val="24"/>
        </w:rPr>
        <w:t>医</w:t>
      </w:r>
      <w:proofErr w:type="gramEnd"/>
      <w:r>
        <w:rPr>
          <w:rFonts w:ascii="宋体" w:eastAsia="宋体" w:hAnsi="宋体" w:cs="Times New Roman" w:hint="eastAsia"/>
          <w:color w:val="000000"/>
          <w:sz w:val="24"/>
          <w:szCs w:val="24"/>
        </w:rPr>
        <w:t>保类型</w:t>
      </w:r>
      <w:r>
        <w:rPr>
          <w:rFonts w:ascii="宋体" w:eastAsia="宋体" w:hAnsi="宋体" w:cs="Times New Roman"/>
          <w:color w:val="000000"/>
          <w:sz w:val="24"/>
          <w:szCs w:val="24"/>
        </w:rPr>
        <w:t>。</w:t>
      </w:r>
    </w:p>
    <w:p w14:paraId="29C2017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具备申请</w:t>
      </w:r>
      <w:proofErr w:type="gramStart"/>
      <w:r>
        <w:rPr>
          <w:rFonts w:ascii="宋体" w:eastAsia="宋体" w:hAnsi="宋体" w:cs="Times New Roman"/>
          <w:color w:val="000000"/>
          <w:sz w:val="24"/>
          <w:szCs w:val="24"/>
        </w:rPr>
        <w:t>单</w:t>
      </w:r>
      <w:r>
        <w:rPr>
          <w:rFonts w:ascii="宋体" w:eastAsia="宋体" w:hAnsi="宋体" w:cs="Times New Roman" w:hint="eastAsia"/>
          <w:color w:val="000000"/>
          <w:sz w:val="24"/>
          <w:szCs w:val="24"/>
        </w:rPr>
        <w:t>按照</w:t>
      </w:r>
      <w:proofErr w:type="gramEnd"/>
      <w:r>
        <w:rPr>
          <w:rFonts w:ascii="宋体" w:eastAsia="宋体" w:hAnsi="宋体" w:cs="Times New Roman" w:hint="eastAsia"/>
          <w:color w:val="000000"/>
          <w:sz w:val="24"/>
          <w:szCs w:val="24"/>
        </w:rPr>
        <w:t>项目或部位</w:t>
      </w:r>
      <w:r>
        <w:rPr>
          <w:rFonts w:ascii="宋体" w:eastAsia="宋体" w:hAnsi="宋体" w:cs="Times New Roman"/>
          <w:color w:val="000000"/>
          <w:sz w:val="24"/>
          <w:szCs w:val="24"/>
        </w:rPr>
        <w:t>打折和联动媒介费（如图文报告费）功能。</w:t>
      </w:r>
    </w:p>
    <w:p w14:paraId="12BF0AB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具备检查历史申请单查看和打印功能。</w:t>
      </w:r>
    </w:p>
    <w:p w14:paraId="460B228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w:t>
      </w:r>
      <w:r>
        <w:rPr>
          <w:rFonts w:ascii="宋体" w:eastAsia="宋体" w:hAnsi="宋体" w:cs="Times New Roman" w:hint="eastAsia"/>
          <w:color w:val="000000"/>
          <w:sz w:val="24"/>
          <w:szCs w:val="24"/>
        </w:rPr>
        <w:t>与实验室管理系统对接，</w:t>
      </w:r>
      <w:r>
        <w:rPr>
          <w:rFonts w:ascii="宋体" w:eastAsia="宋体" w:hAnsi="宋体" w:cs="Times New Roman"/>
          <w:color w:val="000000"/>
          <w:sz w:val="24"/>
          <w:szCs w:val="24"/>
        </w:rPr>
        <w:t>通过病区系统，将检查医嘱和申请单信息发送</w:t>
      </w:r>
      <w:proofErr w:type="gramStart"/>
      <w:r>
        <w:rPr>
          <w:rFonts w:ascii="宋体" w:eastAsia="宋体" w:hAnsi="宋体" w:cs="Times New Roman"/>
          <w:color w:val="000000"/>
          <w:sz w:val="24"/>
          <w:szCs w:val="24"/>
        </w:rPr>
        <w:t>至</w:t>
      </w:r>
      <w:r>
        <w:rPr>
          <w:rFonts w:ascii="宋体" w:eastAsia="宋体" w:hAnsi="宋体" w:cs="Times New Roman" w:hint="eastAsia"/>
          <w:color w:val="000000"/>
          <w:sz w:val="24"/>
          <w:szCs w:val="24"/>
        </w:rPr>
        <w:t>检查</w:t>
      </w:r>
      <w:proofErr w:type="gramEnd"/>
      <w:r>
        <w:rPr>
          <w:rFonts w:ascii="宋体" w:eastAsia="宋体" w:hAnsi="宋体" w:cs="Times New Roman"/>
          <w:color w:val="000000"/>
          <w:sz w:val="24"/>
          <w:szCs w:val="24"/>
        </w:rPr>
        <w:t>系统。</w:t>
      </w:r>
    </w:p>
    <w:p w14:paraId="3438DEFA" w14:textId="77777777" w:rsidR="002474D6" w:rsidRDefault="002474D6">
      <w:pPr>
        <w:numPr>
          <w:ilvl w:val="0"/>
          <w:numId w:val="35"/>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检查报告调阅</w:t>
      </w:r>
    </w:p>
    <w:p w14:paraId="04CEE44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支持与</w:t>
      </w:r>
      <w:r>
        <w:rPr>
          <w:rFonts w:ascii="宋体" w:eastAsia="宋体" w:hAnsi="宋体" w:cs="Times New Roman" w:hint="eastAsia"/>
          <w:color w:val="000000"/>
          <w:sz w:val="24"/>
          <w:szCs w:val="24"/>
        </w:rPr>
        <w:t>RIS</w:t>
      </w:r>
      <w:r>
        <w:rPr>
          <w:rFonts w:ascii="宋体" w:eastAsia="宋体" w:hAnsi="宋体" w:cs="Times New Roman"/>
          <w:color w:val="000000"/>
          <w:sz w:val="24"/>
          <w:szCs w:val="24"/>
        </w:rPr>
        <w:t>系统对接</w:t>
      </w:r>
      <w:r>
        <w:rPr>
          <w:rFonts w:ascii="宋体" w:eastAsia="宋体" w:hAnsi="宋体" w:cs="Times New Roman" w:hint="eastAsia"/>
          <w:color w:val="000000"/>
          <w:sz w:val="24"/>
          <w:szCs w:val="24"/>
        </w:rPr>
        <w:t>，</w:t>
      </w:r>
      <w:r>
        <w:rPr>
          <w:rFonts w:ascii="宋体" w:eastAsia="宋体" w:hAnsi="宋体" w:cs="Times New Roman"/>
          <w:color w:val="000000"/>
          <w:sz w:val="24"/>
          <w:szCs w:val="24"/>
        </w:rPr>
        <w:t>获取</w:t>
      </w:r>
      <w:r>
        <w:rPr>
          <w:rFonts w:ascii="宋体" w:eastAsia="宋体" w:hAnsi="宋体" w:cs="Times New Roman" w:hint="eastAsia"/>
          <w:color w:val="000000"/>
          <w:sz w:val="24"/>
          <w:szCs w:val="24"/>
        </w:rPr>
        <w:t>患者本次及历史住院</w:t>
      </w:r>
      <w:r>
        <w:rPr>
          <w:rFonts w:ascii="宋体" w:eastAsia="宋体" w:hAnsi="宋体" w:cs="Times New Roman"/>
          <w:color w:val="000000"/>
          <w:sz w:val="24"/>
          <w:szCs w:val="24"/>
        </w:rPr>
        <w:t>电子检查报告</w:t>
      </w:r>
      <w:r>
        <w:rPr>
          <w:rFonts w:ascii="宋体" w:eastAsia="宋体" w:hAnsi="宋体" w:cs="Times New Roman" w:hint="eastAsia"/>
          <w:color w:val="000000"/>
          <w:sz w:val="24"/>
          <w:szCs w:val="24"/>
        </w:rPr>
        <w:t>信息。</w:t>
      </w:r>
      <w:r>
        <w:rPr>
          <w:rFonts w:ascii="宋体" w:eastAsia="宋体" w:hAnsi="宋体" w:cs="Times New Roman"/>
          <w:color w:val="000000"/>
          <w:sz w:val="24"/>
          <w:szCs w:val="24"/>
        </w:rPr>
        <w:t>检查结果异常指标醒目标识。</w:t>
      </w:r>
    </w:p>
    <w:p w14:paraId="101942C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具备从当次住院、历史住院、历史门诊三个维度，查看病人检查报告。</w:t>
      </w:r>
    </w:p>
    <w:p w14:paraId="3422A55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具备医技报告单</w:t>
      </w:r>
      <w:proofErr w:type="gramStart"/>
      <w:r>
        <w:rPr>
          <w:rFonts w:ascii="宋体" w:eastAsia="宋体" w:hAnsi="宋体" w:cs="Times New Roman"/>
          <w:color w:val="000000"/>
          <w:sz w:val="24"/>
          <w:szCs w:val="24"/>
        </w:rPr>
        <w:t>个</w:t>
      </w:r>
      <w:proofErr w:type="gramEnd"/>
      <w:r>
        <w:rPr>
          <w:rFonts w:ascii="宋体" w:eastAsia="宋体" w:hAnsi="宋体" w:cs="Times New Roman"/>
          <w:color w:val="000000"/>
          <w:sz w:val="24"/>
          <w:szCs w:val="24"/>
        </w:rPr>
        <w:t>打印和合并打印功能，并对已打印报告进行标识区分。</w:t>
      </w:r>
    </w:p>
    <w:p w14:paraId="302E5339" w14:textId="77777777" w:rsidR="002474D6" w:rsidRDefault="002474D6" w:rsidP="002474D6">
      <w:pPr>
        <w:spacing w:line="360" w:lineRule="auto"/>
        <w:ind w:firstLineChars="200" w:firstLine="480"/>
        <w:jc w:val="left"/>
        <w:rPr>
          <w:rFonts w:ascii="宋体" w:eastAsia="宋体" w:hAnsi="宋体"/>
          <w:sz w:val="24"/>
        </w:rPr>
      </w:pPr>
    </w:p>
    <w:p w14:paraId="7C3B9043"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7" w:name="_Toc145272595"/>
      <w:r>
        <w:rPr>
          <w:rFonts w:ascii="宋体" w:eastAsia="宋体" w:hAnsi="宋体" w:hint="eastAsia"/>
          <w:b/>
          <w:bCs/>
          <w:sz w:val="24"/>
          <w:szCs w:val="24"/>
        </w:rPr>
        <w:t>住院临床路径管理系统</w:t>
      </w:r>
      <w:bookmarkEnd w:id="37"/>
    </w:p>
    <w:p w14:paraId="141A6363" w14:textId="77777777" w:rsidR="002474D6" w:rsidRDefault="002474D6">
      <w:pPr>
        <w:numPr>
          <w:ilvl w:val="0"/>
          <w:numId w:val="36"/>
        </w:numPr>
        <w:spacing w:line="360" w:lineRule="auto"/>
        <w:ind w:firstLineChars="200" w:firstLine="482"/>
        <w:jc w:val="left"/>
        <w:rPr>
          <w:rFonts w:ascii="宋体" w:eastAsia="宋体" w:hAnsi="宋体" w:cs="Arial"/>
          <w:b/>
          <w:bCs/>
          <w:color w:val="333333"/>
          <w:sz w:val="24"/>
          <w:szCs w:val="24"/>
          <w:shd w:val="clear" w:color="auto" w:fill="FFFFFF"/>
        </w:rPr>
      </w:pPr>
      <w:r>
        <w:rPr>
          <w:rFonts w:ascii="宋体" w:eastAsia="宋体" w:hAnsi="宋体" w:cs="Arial" w:hint="eastAsia"/>
          <w:b/>
          <w:bCs/>
          <w:color w:val="333333"/>
          <w:sz w:val="24"/>
          <w:szCs w:val="24"/>
          <w:shd w:val="clear" w:color="auto" w:fill="FFFFFF"/>
        </w:rPr>
        <w:t>临床路径配置</w:t>
      </w:r>
    </w:p>
    <w:p w14:paraId="536388FB"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具备临床路径维护权限设置功能，通过权限控制医生允许维护的临床路径范围。</w:t>
      </w:r>
    </w:p>
    <w:p w14:paraId="2C8AF1FB"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具备临床路径维护功能，包含临床路径基本信息、准入/除外规则、疗程（含基本信息、疗程评估项、临床决策、诊疗方案、诊疗工作等）、指南推荐等信息。</w:t>
      </w:r>
    </w:p>
    <w:p w14:paraId="6971FA21"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具备临床路径诊疗</w:t>
      </w:r>
      <w:proofErr w:type="gramStart"/>
      <w:r>
        <w:rPr>
          <w:rFonts w:ascii="宋体" w:eastAsia="宋体" w:hAnsi="宋体" w:cs="宋体" w:hint="eastAsia"/>
          <w:color w:val="000000"/>
          <w:sz w:val="24"/>
          <w:szCs w:val="24"/>
        </w:rPr>
        <w:t>包维护</w:t>
      </w:r>
      <w:proofErr w:type="gramEnd"/>
      <w:r>
        <w:rPr>
          <w:rFonts w:ascii="宋体" w:eastAsia="宋体" w:hAnsi="宋体" w:cs="宋体" w:hint="eastAsia"/>
          <w:color w:val="000000"/>
          <w:sz w:val="24"/>
          <w:szCs w:val="24"/>
        </w:rPr>
        <w:t>功能，可以按诊断</w:t>
      </w:r>
      <w:proofErr w:type="gramStart"/>
      <w:r>
        <w:rPr>
          <w:rFonts w:ascii="宋体" w:eastAsia="宋体" w:hAnsi="宋体" w:cs="宋体" w:hint="eastAsia"/>
          <w:color w:val="000000"/>
          <w:sz w:val="24"/>
          <w:szCs w:val="24"/>
        </w:rPr>
        <w:t>相关组</w:t>
      </w:r>
      <w:proofErr w:type="gramEnd"/>
      <w:r>
        <w:rPr>
          <w:rFonts w:ascii="宋体" w:eastAsia="宋体" w:hAnsi="宋体" w:cs="宋体" w:hint="eastAsia"/>
          <w:color w:val="000000"/>
          <w:sz w:val="24"/>
          <w:szCs w:val="24"/>
        </w:rPr>
        <w:t>或诊断设置相应诊疗包，路径执行时，按病人诊断关联对应诊疗包，医生引用药品或项目</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变异。</w:t>
      </w:r>
    </w:p>
    <w:p w14:paraId="5495BCEC"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具备临床路径可替换</w:t>
      </w:r>
      <w:proofErr w:type="gramStart"/>
      <w:r>
        <w:rPr>
          <w:rFonts w:ascii="宋体" w:eastAsia="宋体" w:hAnsi="宋体" w:cs="宋体" w:hint="eastAsia"/>
          <w:color w:val="000000"/>
          <w:sz w:val="24"/>
          <w:szCs w:val="24"/>
        </w:rPr>
        <w:t>包维护</w:t>
      </w:r>
      <w:proofErr w:type="gramEnd"/>
      <w:r>
        <w:rPr>
          <w:rFonts w:ascii="宋体" w:eastAsia="宋体" w:hAnsi="宋体" w:cs="宋体" w:hint="eastAsia"/>
          <w:color w:val="000000"/>
          <w:sz w:val="24"/>
          <w:szCs w:val="24"/>
        </w:rPr>
        <w:t>功能，通过路径疗程计划维护时进行绑定，实</w:t>
      </w:r>
      <w:r>
        <w:rPr>
          <w:rFonts w:ascii="宋体" w:eastAsia="宋体" w:hAnsi="宋体" w:cs="宋体" w:hint="eastAsia"/>
          <w:color w:val="000000"/>
          <w:sz w:val="24"/>
          <w:szCs w:val="24"/>
        </w:rPr>
        <w:lastRenderedPageBreak/>
        <w:t>现计划</w:t>
      </w:r>
      <w:proofErr w:type="gramStart"/>
      <w:r>
        <w:rPr>
          <w:rFonts w:ascii="宋体" w:eastAsia="宋体" w:hAnsi="宋体" w:cs="宋体" w:hint="eastAsia"/>
          <w:color w:val="000000"/>
          <w:sz w:val="24"/>
          <w:szCs w:val="24"/>
        </w:rPr>
        <w:t>中项目</w:t>
      </w:r>
      <w:proofErr w:type="gramEnd"/>
      <w:r>
        <w:rPr>
          <w:rFonts w:ascii="宋体" w:eastAsia="宋体" w:hAnsi="宋体" w:cs="宋体" w:hint="eastAsia"/>
          <w:color w:val="000000"/>
          <w:sz w:val="24"/>
          <w:szCs w:val="24"/>
        </w:rPr>
        <w:t>或药品与可替换包中项目进行替换</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变异。</w:t>
      </w:r>
    </w:p>
    <w:p w14:paraId="0F7D8A05"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具备路径变异原因维护功能，通过不同变异分类下原因维护，实现路径执行时变异原因按照分类显示调用。</w:t>
      </w:r>
    </w:p>
    <w:p w14:paraId="5E24A4F3"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具备临床路径规则设置功能，包含文字医嘱是否变异处理、医嘱变异项选择、入径规则（是否允许重复入径、超时入径控制）。</w:t>
      </w:r>
    </w:p>
    <w:p w14:paraId="3ED8F4E4"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具备临床路径停用药品及项目检测、替换功能，针对已停用项目可直接替换处理。</w:t>
      </w:r>
    </w:p>
    <w:p w14:paraId="243796E9" w14:textId="77777777" w:rsidR="002474D6" w:rsidRDefault="002474D6">
      <w:pPr>
        <w:numPr>
          <w:ilvl w:val="0"/>
          <w:numId w:val="36"/>
        </w:numPr>
        <w:spacing w:line="360" w:lineRule="auto"/>
        <w:ind w:firstLineChars="200" w:firstLine="482"/>
        <w:jc w:val="left"/>
        <w:rPr>
          <w:rFonts w:ascii="宋体" w:eastAsia="宋体" w:hAnsi="宋体" w:cs="Arial"/>
          <w:b/>
          <w:bCs/>
          <w:color w:val="333333"/>
          <w:sz w:val="24"/>
          <w:szCs w:val="24"/>
          <w:shd w:val="clear" w:color="auto" w:fill="FFFFFF"/>
        </w:rPr>
      </w:pPr>
      <w:r>
        <w:rPr>
          <w:rFonts w:ascii="宋体" w:eastAsia="宋体" w:hAnsi="宋体" w:cs="Arial" w:hint="eastAsia"/>
          <w:b/>
          <w:bCs/>
          <w:color w:val="333333"/>
          <w:sz w:val="24"/>
          <w:szCs w:val="24"/>
          <w:shd w:val="clear" w:color="auto" w:fill="FFFFFF"/>
        </w:rPr>
        <w:t>入出路径管理</w:t>
      </w:r>
    </w:p>
    <w:p w14:paraId="03A53872" w14:textId="77777777" w:rsidR="002474D6" w:rsidRDefault="002474D6">
      <w:pPr>
        <w:numPr>
          <w:ilvl w:val="0"/>
          <w:numId w:val="37"/>
        </w:numPr>
        <w:spacing w:line="360" w:lineRule="auto"/>
        <w:ind w:firstLineChars="200" w:firstLine="480"/>
        <w:jc w:val="left"/>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路径准入评估</w:t>
      </w:r>
    </w:p>
    <w:p w14:paraId="7473320C"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医生对于病人医疗是一种以循证医学证据行为，病人是否符合采用临床路径治疗，需要医生评估是否纳入，具备医生主动纳入或按入院主诊断系统推荐纳入两种方式。</w:t>
      </w:r>
    </w:p>
    <w:p w14:paraId="0253DEE3"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具备医生根据诊断、病情判断纳入路径功能，主要诊断可修改。</w:t>
      </w:r>
    </w:p>
    <w:p w14:paraId="669A6CED"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具备按入院主诊断自动触发纳入路径功能，入径后禁止修改入院主诊断。</w:t>
      </w:r>
    </w:p>
    <w:p w14:paraId="4D519E5C"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具备查看待纳入路径对应的方案明细功能，包括路径流程图、疗程方案明细（重点医嘱、诊疗工作）。</w:t>
      </w:r>
    </w:p>
    <w:p w14:paraId="4F350D3B"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具备医生按照纳入标准选项或不纳入标准选项，决定是否将病人纳入路径治疗功能。</w:t>
      </w:r>
    </w:p>
    <w:p w14:paraId="41497A28"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具备纳入路径后，自动检测疗程方案中是否包含</w:t>
      </w:r>
      <w:proofErr w:type="gramStart"/>
      <w:r>
        <w:rPr>
          <w:rFonts w:ascii="宋体" w:eastAsia="宋体" w:hAnsi="宋体" w:cs="宋体" w:hint="eastAsia"/>
          <w:color w:val="000000"/>
          <w:sz w:val="24"/>
          <w:szCs w:val="24"/>
        </w:rPr>
        <w:t>入径前已</w:t>
      </w:r>
      <w:proofErr w:type="gramEnd"/>
      <w:r>
        <w:rPr>
          <w:rFonts w:ascii="宋体" w:eastAsia="宋体" w:hAnsi="宋体" w:cs="宋体" w:hint="eastAsia"/>
          <w:color w:val="000000"/>
          <w:sz w:val="24"/>
          <w:szCs w:val="24"/>
        </w:rPr>
        <w:t>完成项目，</w:t>
      </w:r>
      <w:proofErr w:type="gramStart"/>
      <w:r>
        <w:rPr>
          <w:rFonts w:ascii="宋体" w:eastAsia="宋体" w:hAnsi="宋体" w:cs="宋体" w:hint="eastAsia"/>
          <w:color w:val="000000"/>
          <w:sz w:val="24"/>
          <w:szCs w:val="24"/>
        </w:rPr>
        <w:t>并弹框</w:t>
      </w:r>
      <w:proofErr w:type="gramEnd"/>
      <w:r>
        <w:rPr>
          <w:rFonts w:ascii="宋体" w:eastAsia="宋体" w:hAnsi="宋体" w:cs="宋体" w:hint="eastAsia"/>
          <w:color w:val="000000"/>
          <w:sz w:val="24"/>
          <w:szCs w:val="24"/>
        </w:rPr>
        <w:t>由医生进行确认，是否路径方案中需要重复执行功能。要求提供</w:t>
      </w:r>
      <w:proofErr w:type="gramStart"/>
      <w:r>
        <w:rPr>
          <w:rFonts w:ascii="宋体" w:eastAsia="宋体" w:hAnsi="宋体" w:cs="宋体" w:hint="eastAsia"/>
          <w:color w:val="000000"/>
          <w:sz w:val="24"/>
          <w:szCs w:val="24"/>
        </w:rPr>
        <w:t>入径前录入</w:t>
      </w:r>
      <w:proofErr w:type="gramEnd"/>
      <w:r>
        <w:rPr>
          <w:rFonts w:ascii="宋体" w:eastAsia="宋体" w:hAnsi="宋体" w:cs="宋体" w:hint="eastAsia"/>
          <w:color w:val="000000"/>
          <w:sz w:val="24"/>
          <w:szCs w:val="24"/>
        </w:rPr>
        <w:t>的医嘱在入径时路径方案中包含已录入的医嘱提示医生是否需要重复执行。</w:t>
      </w:r>
    </w:p>
    <w:p w14:paraId="3AE035AF" w14:textId="77777777" w:rsidR="002474D6" w:rsidRDefault="002474D6">
      <w:pPr>
        <w:numPr>
          <w:ilvl w:val="0"/>
          <w:numId w:val="37"/>
        </w:numPr>
        <w:spacing w:line="360" w:lineRule="auto"/>
        <w:ind w:firstLineChars="200" w:firstLine="480"/>
        <w:jc w:val="left"/>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路径完成/退出</w:t>
      </w:r>
    </w:p>
    <w:p w14:paraId="46785CA8"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具备临床路径中途退出路径与路径完成两种退出方式。中途可以退出路径，可填写退出路径原因。</w:t>
      </w:r>
    </w:p>
    <w:p w14:paraId="128769F5"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具备流程审批方式进行控制临床路径中途退出功能。</w:t>
      </w:r>
    </w:p>
    <w:p w14:paraId="6FF89612" w14:textId="77777777" w:rsidR="002474D6" w:rsidRDefault="002474D6">
      <w:pPr>
        <w:numPr>
          <w:ilvl w:val="0"/>
          <w:numId w:val="36"/>
        </w:numPr>
        <w:spacing w:line="360" w:lineRule="auto"/>
        <w:ind w:firstLineChars="200" w:firstLine="482"/>
        <w:jc w:val="left"/>
        <w:rPr>
          <w:rFonts w:ascii="宋体" w:eastAsia="宋体" w:hAnsi="宋体" w:cs="Arial"/>
          <w:b/>
          <w:bCs/>
          <w:color w:val="333333"/>
          <w:sz w:val="24"/>
          <w:szCs w:val="24"/>
          <w:shd w:val="clear" w:color="auto" w:fill="FFFFFF"/>
        </w:rPr>
      </w:pPr>
      <w:r>
        <w:rPr>
          <w:rFonts w:ascii="宋体" w:eastAsia="宋体" w:hAnsi="宋体" w:cs="Arial" w:hint="eastAsia"/>
          <w:b/>
          <w:bCs/>
          <w:color w:val="333333"/>
          <w:sz w:val="24"/>
          <w:szCs w:val="24"/>
          <w:shd w:val="clear" w:color="auto" w:fill="FFFFFF"/>
        </w:rPr>
        <w:t>临床路径执行与变异管理</w:t>
      </w:r>
    </w:p>
    <w:p w14:paraId="2EA227FA"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具备路径执行状况突出显示（含路径病人标识、当前疗程、已产生费用）功能，医生优先从路径方案中下达医嘱。</w:t>
      </w:r>
    </w:p>
    <w:p w14:paraId="1DE469FB"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具备醒目区分必须执行和</w:t>
      </w:r>
      <w:proofErr w:type="gramStart"/>
      <w:r>
        <w:rPr>
          <w:rFonts w:ascii="宋体" w:eastAsia="宋体" w:hAnsi="宋体" w:cs="宋体" w:hint="eastAsia"/>
          <w:color w:val="000000"/>
          <w:sz w:val="24"/>
          <w:szCs w:val="24"/>
        </w:rPr>
        <w:t>可</w:t>
      </w:r>
      <w:proofErr w:type="gramEnd"/>
      <w:r>
        <w:rPr>
          <w:rFonts w:ascii="宋体" w:eastAsia="宋体" w:hAnsi="宋体" w:cs="宋体" w:hint="eastAsia"/>
          <w:color w:val="000000"/>
          <w:sz w:val="24"/>
          <w:szCs w:val="24"/>
        </w:rPr>
        <w:t>选项路径项目或药品功能，</w:t>
      </w:r>
      <w:proofErr w:type="gramStart"/>
      <w:r>
        <w:rPr>
          <w:rFonts w:ascii="宋体" w:eastAsia="宋体" w:hAnsi="宋体" w:cs="宋体" w:hint="eastAsia"/>
          <w:color w:val="000000"/>
          <w:sz w:val="24"/>
          <w:szCs w:val="24"/>
        </w:rPr>
        <w:t>通过勾选框</w:t>
      </w:r>
      <w:proofErr w:type="gramEnd"/>
      <w:r>
        <w:rPr>
          <w:rFonts w:ascii="宋体" w:eastAsia="宋体" w:hAnsi="宋体" w:cs="宋体" w:hint="eastAsia"/>
          <w:color w:val="000000"/>
          <w:sz w:val="24"/>
          <w:szCs w:val="24"/>
        </w:rPr>
        <w:t>可以实现将必选项医嘱全部下达。</w:t>
      </w:r>
    </w:p>
    <w:p w14:paraId="5EC27296"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路径方案中药品库存不足或厂家停用时，依据规则设置医生可以选择可以替换药品或项目，下达后</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变异处理。要求提供路径方案中库存不足药品进行替换后下达医嘱，不做变异处理界面。</w:t>
      </w:r>
    </w:p>
    <w:p w14:paraId="64B2CB5E"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具备文字医嘱录入，依据规则设置控制是否变异处理。</w:t>
      </w:r>
    </w:p>
    <w:p w14:paraId="3A30BE0C"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具备直接录入医嘱，依据规则自动校验是否为路径疗程方案</w:t>
      </w:r>
      <w:proofErr w:type="gramStart"/>
      <w:r>
        <w:rPr>
          <w:rFonts w:ascii="宋体" w:eastAsia="宋体" w:hAnsi="宋体" w:cs="宋体" w:hint="eastAsia"/>
          <w:color w:val="000000"/>
          <w:sz w:val="24"/>
          <w:szCs w:val="24"/>
        </w:rPr>
        <w:t>中项目</w:t>
      </w:r>
      <w:proofErr w:type="gramEnd"/>
      <w:r>
        <w:rPr>
          <w:rFonts w:ascii="宋体" w:eastAsia="宋体" w:hAnsi="宋体" w:cs="宋体" w:hint="eastAsia"/>
          <w:color w:val="000000"/>
          <w:sz w:val="24"/>
          <w:szCs w:val="24"/>
        </w:rPr>
        <w:t>或药品，符合规则</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变异处理。</w:t>
      </w:r>
    </w:p>
    <w:p w14:paraId="7AF7B796"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具备路径方案</w:t>
      </w:r>
      <w:proofErr w:type="gramStart"/>
      <w:r>
        <w:rPr>
          <w:rFonts w:ascii="宋体" w:eastAsia="宋体" w:hAnsi="宋体" w:cs="宋体" w:hint="eastAsia"/>
          <w:color w:val="000000"/>
          <w:sz w:val="24"/>
          <w:szCs w:val="24"/>
        </w:rPr>
        <w:t>中项目</w:t>
      </w:r>
      <w:proofErr w:type="gramEnd"/>
      <w:r>
        <w:rPr>
          <w:rFonts w:ascii="宋体" w:eastAsia="宋体" w:hAnsi="宋体" w:cs="宋体" w:hint="eastAsia"/>
          <w:color w:val="000000"/>
          <w:sz w:val="24"/>
          <w:szCs w:val="24"/>
        </w:rPr>
        <w:t>或药品，下达时剂量、剂量单位、用法、频次有修改，可以控制是否变异处理。</w:t>
      </w:r>
    </w:p>
    <w:p w14:paraId="0C4ADE8C"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具备路径按照变异分类设置正负向变异功能。</w:t>
      </w:r>
    </w:p>
    <w:p w14:paraId="2F484773"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具备按照路径时间进行执行周期变异规则控制。</w:t>
      </w:r>
    </w:p>
    <w:p w14:paraId="02E9CF2A"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具备病人存在合并症时，使用路径诊疗包下达医嘱，不做变异处理。</w:t>
      </w:r>
    </w:p>
    <w:p w14:paraId="5EBD1D34"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具备路径病人校验病历文书功能，可根据关联文书跳转至病历界面进行自动创建或定位。</w:t>
      </w:r>
    </w:p>
    <w:p w14:paraId="18162E69"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具有路径疗程一览功能，查看路径每个疗程执行信息，且可以按国家标准路径表单打印。</w:t>
      </w:r>
    </w:p>
    <w:p w14:paraId="25FF2672" w14:textId="77777777" w:rsidR="002474D6" w:rsidRDefault="002474D6">
      <w:pPr>
        <w:numPr>
          <w:ilvl w:val="0"/>
          <w:numId w:val="36"/>
        </w:numPr>
        <w:spacing w:line="360" w:lineRule="auto"/>
        <w:ind w:firstLineChars="200" w:firstLine="482"/>
        <w:jc w:val="left"/>
        <w:rPr>
          <w:rFonts w:ascii="宋体" w:eastAsia="宋体" w:hAnsi="宋体" w:cs="Arial"/>
          <w:b/>
          <w:bCs/>
          <w:color w:val="333333"/>
          <w:sz w:val="24"/>
          <w:szCs w:val="24"/>
          <w:shd w:val="clear" w:color="auto" w:fill="FFFFFF"/>
        </w:rPr>
      </w:pPr>
      <w:r>
        <w:rPr>
          <w:rFonts w:ascii="宋体" w:eastAsia="宋体" w:hAnsi="宋体" w:cs="Arial" w:hint="eastAsia"/>
          <w:b/>
          <w:bCs/>
          <w:color w:val="333333"/>
          <w:sz w:val="24"/>
          <w:szCs w:val="24"/>
          <w:shd w:val="clear" w:color="auto" w:fill="FFFFFF"/>
        </w:rPr>
        <w:t>临床路径评估管理</w:t>
      </w:r>
    </w:p>
    <w:p w14:paraId="4872B503"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具备维护路径某疗程评估单和分支路径功能。</w:t>
      </w:r>
    </w:p>
    <w:p w14:paraId="73970682"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具备疗程完成且进入下一疗程前，依自动提示医生疗程评估功能，</w:t>
      </w:r>
    </w:p>
    <w:p w14:paraId="03E1A1F1"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具备按照评估结果智能推荐下一疗程功能，若存在分支路径，医生可手动修改分支路径。</w:t>
      </w:r>
    </w:p>
    <w:p w14:paraId="020E3FA5" w14:textId="77777777" w:rsidR="002474D6" w:rsidRDefault="002474D6">
      <w:pPr>
        <w:numPr>
          <w:ilvl w:val="0"/>
          <w:numId w:val="36"/>
        </w:numPr>
        <w:spacing w:line="360" w:lineRule="auto"/>
        <w:ind w:firstLineChars="200" w:firstLine="482"/>
        <w:jc w:val="left"/>
        <w:rPr>
          <w:rFonts w:ascii="宋体" w:eastAsia="宋体" w:hAnsi="宋体" w:cs="Arial"/>
          <w:b/>
          <w:bCs/>
          <w:color w:val="333333"/>
          <w:sz w:val="24"/>
          <w:szCs w:val="24"/>
          <w:shd w:val="clear" w:color="auto" w:fill="FFFFFF"/>
        </w:rPr>
      </w:pPr>
      <w:r>
        <w:rPr>
          <w:rFonts w:ascii="宋体" w:eastAsia="宋体" w:hAnsi="宋体" w:cs="Arial" w:hint="eastAsia"/>
          <w:b/>
          <w:bCs/>
          <w:color w:val="333333"/>
          <w:sz w:val="24"/>
          <w:szCs w:val="24"/>
          <w:shd w:val="clear" w:color="auto" w:fill="FFFFFF"/>
        </w:rPr>
        <w:t>临床路径统计查询</w:t>
      </w:r>
    </w:p>
    <w:p w14:paraId="77AC4D0B" w14:textId="77777777" w:rsidR="002474D6" w:rsidRDefault="002474D6">
      <w:pPr>
        <w:numPr>
          <w:ilvl w:val="0"/>
          <w:numId w:val="38"/>
        </w:numPr>
        <w:spacing w:line="360" w:lineRule="auto"/>
        <w:ind w:firstLineChars="200" w:firstLine="480"/>
        <w:jc w:val="left"/>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路径监管</w:t>
      </w:r>
    </w:p>
    <w:p w14:paraId="2814905E"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实时监控管理临床路径实行的情况功能，包括路径定义、路径执行情况。</w:t>
      </w:r>
    </w:p>
    <w:p w14:paraId="37F329CF"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具备路径实时监管一览功能，包含：路径名称、符合入径数、实际入径数、完成路径数、退出路径数及钻取查询明细信息。</w:t>
      </w:r>
    </w:p>
    <w:p w14:paraId="0697C4DE"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路径病人日程一览：按病区查看在院/出院病人路径执行情况，并且允许临床路径表单打印。</w:t>
      </w:r>
    </w:p>
    <w:p w14:paraId="076823E3"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具备路径成本费用指标监测功能，包括病人总费用、疗程费用、疗程分类费用超标情况，并及时提醒医生。</w:t>
      </w:r>
    </w:p>
    <w:p w14:paraId="41356786" w14:textId="77777777" w:rsidR="002474D6" w:rsidRDefault="002474D6">
      <w:pPr>
        <w:numPr>
          <w:ilvl w:val="0"/>
          <w:numId w:val="38"/>
        </w:numPr>
        <w:spacing w:line="360" w:lineRule="auto"/>
        <w:ind w:firstLineChars="200" w:firstLine="480"/>
        <w:jc w:val="left"/>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路径统计</w:t>
      </w:r>
    </w:p>
    <w:p w14:paraId="38D15207"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提供标准化的路径统计结果。</w:t>
      </w:r>
    </w:p>
    <w:p w14:paraId="5144A1EC" w14:textId="77777777" w:rsidR="002474D6" w:rsidRDefault="002474D6" w:rsidP="002474D6">
      <w:pPr>
        <w:snapToGrid w:val="0"/>
        <w:spacing w:line="360" w:lineRule="auto"/>
        <w:ind w:left="902" w:firstLine="480"/>
        <w:rPr>
          <w:rFonts w:ascii="宋体" w:eastAsia="宋体" w:hAnsi="宋体" w:cs="宋体"/>
          <w:color w:val="000000"/>
          <w:sz w:val="24"/>
          <w:szCs w:val="24"/>
        </w:rPr>
      </w:pPr>
      <w:r>
        <w:rPr>
          <w:rFonts w:ascii="宋体" w:eastAsia="宋体" w:hAnsi="宋体" w:cs="宋体" w:hint="eastAsia"/>
          <w:color w:val="000000"/>
          <w:sz w:val="24"/>
          <w:szCs w:val="24"/>
        </w:rPr>
        <w:t>临床路径统计月报表：按科室/按全院查询临床路径对应的总出院人数、符合例数、符合率、实际</w:t>
      </w:r>
      <w:proofErr w:type="gramStart"/>
      <w:r>
        <w:rPr>
          <w:rFonts w:ascii="宋体" w:eastAsia="宋体" w:hAnsi="宋体" w:cs="宋体" w:hint="eastAsia"/>
          <w:color w:val="000000"/>
          <w:sz w:val="24"/>
          <w:szCs w:val="24"/>
        </w:rPr>
        <w:t>入径例数</w:t>
      </w:r>
      <w:proofErr w:type="gramEnd"/>
      <w:r>
        <w:rPr>
          <w:rFonts w:ascii="宋体" w:eastAsia="宋体" w:hAnsi="宋体" w:cs="宋体" w:hint="eastAsia"/>
          <w:color w:val="000000"/>
          <w:sz w:val="24"/>
          <w:szCs w:val="24"/>
        </w:rPr>
        <w:t>、入径率、完成例数、完成率、除外人数、退出例数、退出率统计。</w:t>
      </w:r>
    </w:p>
    <w:p w14:paraId="5104AA3C" w14:textId="77777777" w:rsidR="002474D6" w:rsidRDefault="002474D6" w:rsidP="002474D6">
      <w:pPr>
        <w:spacing w:line="360" w:lineRule="auto"/>
        <w:ind w:firstLineChars="200" w:firstLine="480"/>
        <w:jc w:val="left"/>
        <w:rPr>
          <w:rFonts w:ascii="宋体" w:eastAsia="宋体" w:hAnsi="宋体"/>
          <w:sz w:val="24"/>
        </w:rPr>
      </w:pPr>
    </w:p>
    <w:p w14:paraId="3B038EEC"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38" w:name="_Toc145272596"/>
      <w:r>
        <w:rPr>
          <w:rFonts w:ascii="宋体" w:eastAsia="宋体" w:hAnsi="宋体" w:hint="eastAsia"/>
          <w:b/>
          <w:bCs/>
          <w:sz w:val="24"/>
          <w:szCs w:val="24"/>
        </w:rPr>
        <w:t>住院护士工作站系统</w:t>
      </w:r>
      <w:bookmarkEnd w:id="38"/>
    </w:p>
    <w:p w14:paraId="128EC662" w14:textId="77777777" w:rsidR="002474D6" w:rsidRDefault="002474D6">
      <w:pPr>
        <w:numPr>
          <w:ilvl w:val="0"/>
          <w:numId w:val="39"/>
        </w:numPr>
        <w:spacing w:line="360" w:lineRule="auto"/>
        <w:ind w:firstLineChars="200" w:firstLine="482"/>
        <w:jc w:val="left"/>
        <w:rPr>
          <w:rFonts w:ascii="宋体" w:eastAsia="宋体" w:hAnsi="宋体" w:cs="Times New Roman"/>
          <w:b/>
          <w:bCs/>
          <w:color w:val="000000"/>
          <w:sz w:val="24"/>
        </w:rPr>
      </w:pPr>
      <w:r>
        <w:rPr>
          <w:rFonts w:ascii="宋体" w:eastAsia="宋体" w:hAnsi="宋体" w:cs="Times New Roman"/>
          <w:b/>
          <w:bCs/>
          <w:color w:val="000000"/>
          <w:sz w:val="24"/>
        </w:rPr>
        <w:t>住院患者入出转</w:t>
      </w:r>
    </w:p>
    <w:p w14:paraId="0A5D5E7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具备快速定位病人功能，能进行住院号和床号的双重定位，对复杂查询提供姓名拼音、五笔检索。</w:t>
      </w:r>
    </w:p>
    <w:p w14:paraId="3AFEC6C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对登记到本病区的病人，具备分配床位、指定管床医生护士、记录入院诊断、记录危重级别等功能。</w:t>
      </w:r>
    </w:p>
    <w:p w14:paraId="5B1D040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具备病人基本信息查询功能，包括费用、转科、过敏、诊断、手术、预交金、费别等信息。</w:t>
      </w:r>
    </w:p>
    <w:p w14:paraId="032F854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具备对ICU、手术室、母婴同室转入转出特殊处理功能</w:t>
      </w:r>
      <w:r>
        <w:rPr>
          <w:rFonts w:ascii="宋体" w:eastAsia="宋体" w:hAnsi="宋体" w:cs="Times New Roman" w:hint="eastAsia"/>
          <w:color w:val="000000"/>
          <w:sz w:val="24"/>
          <w:szCs w:val="24"/>
        </w:rPr>
        <w:t>，</w:t>
      </w:r>
      <w:r>
        <w:rPr>
          <w:rFonts w:ascii="宋体" w:eastAsia="宋体" w:hAnsi="宋体" w:cs="Times New Roman"/>
          <w:color w:val="000000"/>
          <w:sz w:val="24"/>
          <w:szCs w:val="24"/>
        </w:rPr>
        <w:t>包括</w:t>
      </w:r>
      <w:r>
        <w:rPr>
          <w:rFonts w:ascii="宋体" w:eastAsia="宋体" w:hAnsi="宋体" w:cs="Times New Roman" w:hint="eastAsia"/>
          <w:color w:val="000000"/>
          <w:sz w:val="24"/>
          <w:szCs w:val="24"/>
        </w:rPr>
        <w:t>：</w:t>
      </w:r>
      <w:r>
        <w:rPr>
          <w:rFonts w:ascii="宋体" w:eastAsia="宋体" w:hAnsi="宋体" w:cs="Times New Roman"/>
          <w:color w:val="000000"/>
          <w:sz w:val="24"/>
          <w:szCs w:val="24"/>
        </w:rPr>
        <w:t>在转床、转区、转ICU、转产房时自动生成转科、</w:t>
      </w:r>
      <w:proofErr w:type="gramStart"/>
      <w:r>
        <w:rPr>
          <w:rFonts w:ascii="宋体" w:eastAsia="宋体" w:hAnsi="宋体" w:cs="Times New Roman"/>
          <w:color w:val="000000"/>
          <w:sz w:val="24"/>
          <w:szCs w:val="24"/>
        </w:rPr>
        <w:t>转床医嘱</w:t>
      </w:r>
      <w:proofErr w:type="gramEnd"/>
      <w:r>
        <w:rPr>
          <w:rFonts w:ascii="宋体" w:eastAsia="宋体" w:hAnsi="宋体" w:cs="Times New Roman"/>
          <w:color w:val="000000"/>
          <w:sz w:val="24"/>
          <w:szCs w:val="24"/>
        </w:rPr>
        <w:t>，提示停止上一个科室或床位的长期医嘱等。</w:t>
      </w:r>
    </w:p>
    <w:p w14:paraId="5119231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具备患者转区、出区时校验功能，提示病人是否存在未执行项目，未确认的检查检验申请单、未发药医嘱、有效医嘱等。</w:t>
      </w:r>
    </w:p>
    <w:p w14:paraId="4C637CC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具备病人出区时合理性校验功能，针对病人未执行项目，未确认检查检验申请单、未发药医嘱及病人的固定项目费、床位费、护理天数和患者住院天数的一致性进行校验和提醒。</w:t>
      </w:r>
    </w:p>
    <w:p w14:paraId="1FB6A5DA" w14:textId="77777777" w:rsidR="002474D6" w:rsidRDefault="002474D6">
      <w:pPr>
        <w:numPr>
          <w:ilvl w:val="0"/>
          <w:numId w:val="39"/>
        </w:numPr>
        <w:spacing w:line="360" w:lineRule="auto"/>
        <w:ind w:firstLineChars="200" w:firstLine="482"/>
        <w:jc w:val="left"/>
        <w:rPr>
          <w:rFonts w:ascii="宋体" w:eastAsia="宋体" w:hAnsi="宋体" w:cs="Times New Roman"/>
          <w:b/>
          <w:bCs/>
          <w:color w:val="000000"/>
          <w:sz w:val="24"/>
        </w:rPr>
      </w:pPr>
      <w:r>
        <w:rPr>
          <w:rFonts w:ascii="宋体" w:eastAsia="宋体" w:hAnsi="宋体" w:cs="Times New Roman"/>
          <w:b/>
          <w:bCs/>
          <w:color w:val="000000"/>
          <w:sz w:val="24"/>
        </w:rPr>
        <w:t>住院床位管理</w:t>
      </w:r>
    </w:p>
    <w:p w14:paraId="3D05619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具备新增、修改、停用床位功能，包括设置床位的所属科室、病区、责任护士、床位医生、床位费。</w:t>
      </w:r>
    </w:p>
    <w:p w14:paraId="127D4C4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具备床位管理的智能化向导</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roofErr w:type="gramStart"/>
      <w:r>
        <w:rPr>
          <w:rFonts w:ascii="宋体" w:eastAsia="宋体" w:hAnsi="宋体" w:cs="Times New Roman"/>
          <w:color w:val="000000"/>
          <w:sz w:val="24"/>
          <w:szCs w:val="24"/>
        </w:rPr>
        <w:t>包括转床时</w:t>
      </w:r>
      <w:proofErr w:type="gramEnd"/>
      <w:r>
        <w:rPr>
          <w:rFonts w:ascii="宋体" w:eastAsia="宋体" w:hAnsi="宋体" w:cs="Times New Roman"/>
          <w:color w:val="000000"/>
          <w:sz w:val="24"/>
          <w:szCs w:val="24"/>
        </w:rPr>
        <w:t>是否确定目标病区床位</w:t>
      </w:r>
      <w:r>
        <w:rPr>
          <w:rFonts w:ascii="宋体" w:eastAsia="宋体" w:hAnsi="宋体" w:cs="Times New Roman" w:hint="eastAsia"/>
          <w:color w:val="000000"/>
          <w:sz w:val="24"/>
          <w:szCs w:val="24"/>
        </w:rPr>
        <w:t>、</w:t>
      </w:r>
      <w:proofErr w:type="gramStart"/>
      <w:r>
        <w:rPr>
          <w:rFonts w:ascii="宋体" w:eastAsia="宋体" w:hAnsi="宋体" w:cs="Times New Roman"/>
          <w:color w:val="000000"/>
          <w:sz w:val="24"/>
          <w:szCs w:val="24"/>
        </w:rPr>
        <w:t>转床时</w:t>
      </w:r>
      <w:proofErr w:type="gramEnd"/>
      <w:r>
        <w:rPr>
          <w:rFonts w:ascii="宋体" w:eastAsia="宋体" w:hAnsi="宋体" w:cs="Times New Roman"/>
          <w:color w:val="000000"/>
          <w:sz w:val="24"/>
          <w:szCs w:val="24"/>
        </w:rPr>
        <w:t>是否继承原护理级别和膳食医嘱</w:t>
      </w:r>
      <w:r>
        <w:rPr>
          <w:rFonts w:ascii="宋体" w:eastAsia="宋体" w:hAnsi="宋体" w:cs="Times New Roman" w:hint="eastAsia"/>
          <w:color w:val="000000"/>
          <w:sz w:val="24"/>
          <w:szCs w:val="24"/>
        </w:rPr>
        <w:t>、</w:t>
      </w:r>
      <w:r>
        <w:rPr>
          <w:rFonts w:ascii="宋体" w:eastAsia="宋体" w:hAnsi="宋体" w:cs="Times New Roman"/>
          <w:color w:val="000000"/>
          <w:sz w:val="24"/>
          <w:szCs w:val="24"/>
        </w:rPr>
        <w:t>智能识别床位的性别属性。</w:t>
      </w:r>
    </w:p>
    <w:p w14:paraId="6BE2F2C9"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w:t>
      </w:r>
      <w:proofErr w:type="gramStart"/>
      <w:r>
        <w:rPr>
          <w:rFonts w:ascii="宋体" w:eastAsia="宋体" w:hAnsi="宋体" w:cs="Times New Roman"/>
          <w:color w:val="000000"/>
          <w:sz w:val="24"/>
          <w:szCs w:val="24"/>
        </w:rPr>
        <w:t>病人转床或</w:t>
      </w:r>
      <w:proofErr w:type="gramEnd"/>
      <w:r>
        <w:rPr>
          <w:rFonts w:ascii="宋体" w:eastAsia="宋体" w:hAnsi="宋体" w:cs="Times New Roman"/>
          <w:color w:val="000000"/>
          <w:sz w:val="24"/>
          <w:szCs w:val="24"/>
        </w:rPr>
        <w:t>床位互换功能。</w:t>
      </w:r>
    </w:p>
    <w:p w14:paraId="7C890A6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具备病人包床维护功能，包括增加、删除包床，增加、删除包床的固定收费项目。</w:t>
      </w:r>
    </w:p>
    <w:p w14:paraId="30619F63" w14:textId="77777777" w:rsidR="002474D6" w:rsidRDefault="002474D6">
      <w:pPr>
        <w:numPr>
          <w:ilvl w:val="0"/>
          <w:numId w:val="39"/>
        </w:numPr>
        <w:spacing w:line="360" w:lineRule="auto"/>
        <w:ind w:firstLineChars="200" w:firstLine="482"/>
        <w:jc w:val="left"/>
        <w:rPr>
          <w:rFonts w:ascii="宋体" w:eastAsia="宋体" w:hAnsi="宋体" w:cs="Times New Roman"/>
          <w:b/>
          <w:bCs/>
          <w:color w:val="000000"/>
          <w:sz w:val="24"/>
        </w:rPr>
      </w:pPr>
      <w:r>
        <w:rPr>
          <w:rFonts w:ascii="宋体" w:eastAsia="宋体" w:hAnsi="宋体" w:cs="Times New Roman"/>
          <w:b/>
          <w:bCs/>
          <w:color w:val="000000"/>
          <w:sz w:val="24"/>
        </w:rPr>
        <w:t>住院患者费用处理</w:t>
      </w:r>
    </w:p>
    <w:p w14:paraId="2C2C5DD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w:t>
      </w:r>
      <w:proofErr w:type="gramStart"/>
      <w:r>
        <w:rPr>
          <w:rFonts w:ascii="宋体" w:eastAsia="宋体" w:hAnsi="宋体" w:cs="Times New Roman"/>
          <w:color w:val="000000"/>
          <w:sz w:val="24"/>
          <w:szCs w:val="24"/>
        </w:rPr>
        <w:t>报警线</w:t>
      </w:r>
      <w:proofErr w:type="gramEnd"/>
      <w:r>
        <w:rPr>
          <w:rFonts w:ascii="宋体" w:eastAsia="宋体" w:hAnsi="宋体" w:cs="Times New Roman"/>
          <w:color w:val="000000"/>
          <w:sz w:val="24"/>
          <w:szCs w:val="24"/>
        </w:rPr>
        <w:t xml:space="preserve">和停药线的提醒与控制功能。 </w:t>
      </w:r>
    </w:p>
    <w:p w14:paraId="3D183EB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具备对护士补记的费用进行退费处理，可查看病人退费的明细信息。</w:t>
      </w:r>
    </w:p>
    <w:p w14:paraId="662AF53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具备对医技未确认项目进行医技请求作废功能</w:t>
      </w:r>
    </w:p>
    <w:p w14:paraId="190EB0D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具备对药房已发的药品进行退药申请，护士申请后在药房接收后完成确认退药操作。</w:t>
      </w:r>
    </w:p>
    <w:p w14:paraId="63A35B8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具备对病人补</w:t>
      </w:r>
      <w:proofErr w:type="gramStart"/>
      <w:r>
        <w:rPr>
          <w:rFonts w:ascii="宋体" w:eastAsia="宋体" w:hAnsi="宋体" w:cs="Times New Roman"/>
          <w:color w:val="000000"/>
          <w:sz w:val="24"/>
          <w:szCs w:val="24"/>
        </w:rPr>
        <w:t>记帐</w:t>
      </w:r>
      <w:proofErr w:type="gramEnd"/>
      <w:r>
        <w:rPr>
          <w:rFonts w:ascii="宋体" w:eastAsia="宋体" w:hAnsi="宋体" w:cs="Times New Roman" w:hint="eastAsia"/>
          <w:color w:val="000000"/>
          <w:sz w:val="24"/>
          <w:szCs w:val="24"/>
        </w:rPr>
        <w:t>功能</w:t>
      </w:r>
      <w:r>
        <w:rPr>
          <w:rFonts w:ascii="宋体" w:eastAsia="宋体" w:hAnsi="宋体" w:cs="Times New Roman"/>
          <w:color w:val="000000"/>
          <w:sz w:val="24"/>
          <w:szCs w:val="24"/>
        </w:rPr>
        <w:t>，记录病人已使用未</w:t>
      </w:r>
      <w:proofErr w:type="gramStart"/>
      <w:r>
        <w:rPr>
          <w:rFonts w:ascii="宋体" w:eastAsia="宋体" w:hAnsi="宋体" w:cs="Times New Roman"/>
          <w:color w:val="000000"/>
          <w:sz w:val="24"/>
          <w:szCs w:val="24"/>
        </w:rPr>
        <w:t>记帐</w:t>
      </w:r>
      <w:proofErr w:type="gramEnd"/>
      <w:r>
        <w:rPr>
          <w:rFonts w:ascii="宋体" w:eastAsia="宋体" w:hAnsi="宋体" w:cs="Times New Roman"/>
          <w:color w:val="000000"/>
          <w:sz w:val="24"/>
          <w:szCs w:val="24"/>
        </w:rPr>
        <w:t>材料费用，或在医嘱</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时无法直接收费的项目。</w:t>
      </w:r>
    </w:p>
    <w:p w14:paraId="0CFC57E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具备对病人进行补记账</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，根据实际需要可补收病人已使用</w:t>
      </w:r>
      <w:proofErr w:type="gramStart"/>
      <w:r>
        <w:rPr>
          <w:rFonts w:ascii="宋体" w:eastAsia="宋体" w:hAnsi="宋体" w:cs="Times New Roman"/>
          <w:color w:val="000000"/>
          <w:sz w:val="24"/>
          <w:szCs w:val="24"/>
        </w:rPr>
        <w:t>未收费</w:t>
      </w:r>
      <w:proofErr w:type="gramEnd"/>
      <w:r>
        <w:rPr>
          <w:rFonts w:ascii="宋体" w:eastAsia="宋体" w:hAnsi="宋体" w:cs="Times New Roman"/>
          <w:color w:val="000000"/>
          <w:sz w:val="24"/>
          <w:szCs w:val="24"/>
        </w:rPr>
        <w:t>的材料费用，或在医嘱执行时无法收费的项目费用。</w:t>
      </w:r>
    </w:p>
    <w:p w14:paraId="47C5731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具备按照病人和医嘱两种方式即按照病人和按照医嘱，对病人长期、临时的项目或材料进行绑定记账。</w:t>
      </w:r>
    </w:p>
    <w:p w14:paraId="7CDE07D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具备按照医嘱绑定相应的材料</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，并随医嘱一起收费。</w:t>
      </w:r>
    </w:p>
    <w:p w14:paraId="6CDF709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具备对在区、出区、出院的病人进行相关的费用查询</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52EF0E39" w14:textId="77777777" w:rsidR="002474D6" w:rsidRDefault="002474D6">
      <w:pPr>
        <w:numPr>
          <w:ilvl w:val="0"/>
          <w:numId w:val="39"/>
        </w:numPr>
        <w:spacing w:line="360" w:lineRule="auto"/>
        <w:ind w:firstLineChars="200" w:firstLine="482"/>
        <w:jc w:val="left"/>
        <w:rPr>
          <w:rFonts w:ascii="宋体" w:eastAsia="宋体" w:hAnsi="宋体" w:cs="Times New Roman"/>
          <w:b/>
          <w:bCs/>
          <w:color w:val="000000"/>
          <w:sz w:val="24"/>
        </w:rPr>
      </w:pPr>
      <w:r>
        <w:rPr>
          <w:rFonts w:ascii="宋体" w:eastAsia="宋体" w:hAnsi="宋体" w:cs="Times New Roman"/>
          <w:b/>
          <w:bCs/>
          <w:color w:val="000000"/>
          <w:sz w:val="24"/>
        </w:rPr>
        <w:t>护士站医嘱管理</w:t>
      </w:r>
    </w:p>
    <w:p w14:paraId="3801718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具备全病区或</w:t>
      </w:r>
      <w:proofErr w:type="gramStart"/>
      <w:r>
        <w:rPr>
          <w:rFonts w:ascii="宋体" w:eastAsia="宋体" w:hAnsi="宋体" w:cs="Times New Roman"/>
          <w:color w:val="000000"/>
          <w:sz w:val="24"/>
          <w:szCs w:val="24"/>
        </w:rPr>
        <w:t>单病人</w:t>
      </w:r>
      <w:proofErr w:type="gramEnd"/>
      <w:r>
        <w:rPr>
          <w:rFonts w:ascii="宋体" w:eastAsia="宋体" w:hAnsi="宋体" w:cs="Times New Roman"/>
          <w:color w:val="000000"/>
          <w:sz w:val="24"/>
          <w:szCs w:val="24"/>
        </w:rPr>
        <w:t>医嘱</w:t>
      </w:r>
      <w:r>
        <w:rPr>
          <w:rFonts w:ascii="宋体" w:eastAsia="宋体" w:hAnsi="宋体" w:cs="Times New Roman" w:hint="eastAsia"/>
          <w:color w:val="000000"/>
          <w:sz w:val="24"/>
          <w:szCs w:val="24"/>
        </w:rPr>
        <w:t>核对</w:t>
      </w:r>
      <w:r>
        <w:rPr>
          <w:rFonts w:ascii="宋体" w:eastAsia="宋体" w:hAnsi="宋体" w:cs="Times New Roman"/>
          <w:color w:val="000000"/>
          <w:sz w:val="24"/>
          <w:szCs w:val="24"/>
        </w:rPr>
        <w:t>功能，支持长期医嘱临时医嘱分开</w:t>
      </w:r>
      <w:r>
        <w:rPr>
          <w:rFonts w:ascii="宋体" w:eastAsia="宋体" w:hAnsi="宋体" w:cs="Times New Roman" w:hint="eastAsia"/>
          <w:color w:val="000000"/>
          <w:sz w:val="24"/>
          <w:szCs w:val="24"/>
        </w:rPr>
        <w:t>核对</w:t>
      </w:r>
      <w:r>
        <w:rPr>
          <w:rFonts w:ascii="宋体" w:eastAsia="宋体" w:hAnsi="宋体" w:cs="Times New Roman"/>
          <w:color w:val="000000"/>
          <w:sz w:val="24"/>
          <w:szCs w:val="24"/>
        </w:rPr>
        <w:t>。</w:t>
      </w:r>
    </w:p>
    <w:p w14:paraId="2A6E2E0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具备未停长期医嘱修改执行药房功能。</w:t>
      </w:r>
    </w:p>
    <w:p w14:paraId="5FE97DE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具备</w:t>
      </w:r>
      <w:r>
        <w:rPr>
          <w:rFonts w:ascii="宋体" w:eastAsia="宋体" w:hAnsi="宋体" w:cs="Times New Roman"/>
          <w:color w:val="000000"/>
          <w:sz w:val="24"/>
          <w:szCs w:val="24"/>
        </w:rPr>
        <w:t>多种形式医嘱</w:t>
      </w:r>
      <w:r>
        <w:rPr>
          <w:rFonts w:ascii="宋体" w:eastAsia="宋体" w:hAnsi="宋体" w:cs="Times New Roman" w:hint="eastAsia"/>
          <w:color w:val="000000"/>
          <w:sz w:val="24"/>
          <w:szCs w:val="24"/>
        </w:rPr>
        <w:t>发送功能</w:t>
      </w:r>
      <w:r>
        <w:rPr>
          <w:rFonts w:ascii="宋体" w:eastAsia="宋体" w:hAnsi="宋体" w:cs="Times New Roman"/>
          <w:color w:val="000000"/>
          <w:sz w:val="24"/>
          <w:szCs w:val="24"/>
        </w:rPr>
        <w:t>，包含当天和预定时间的医嘱</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分用法的医嘱</w:t>
      </w:r>
      <w:r>
        <w:rPr>
          <w:rFonts w:ascii="宋体" w:eastAsia="宋体" w:hAnsi="宋体" w:cs="Times New Roman" w:hint="eastAsia"/>
          <w:color w:val="000000"/>
          <w:sz w:val="24"/>
          <w:szCs w:val="24"/>
        </w:rPr>
        <w:t>发送、</w:t>
      </w:r>
      <w:proofErr w:type="gramStart"/>
      <w:r>
        <w:rPr>
          <w:rFonts w:ascii="宋体" w:eastAsia="宋体" w:hAnsi="宋体" w:cs="Times New Roman"/>
          <w:color w:val="000000"/>
          <w:sz w:val="24"/>
          <w:szCs w:val="24"/>
        </w:rPr>
        <w:t>单病人</w:t>
      </w:r>
      <w:proofErr w:type="gramEnd"/>
      <w:r>
        <w:rPr>
          <w:rFonts w:ascii="宋体" w:eastAsia="宋体" w:hAnsi="宋体" w:cs="Times New Roman"/>
          <w:color w:val="000000"/>
          <w:sz w:val="24"/>
          <w:szCs w:val="24"/>
        </w:rPr>
        <w:t>和全区病人的医嘱</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长期医嘱和临时医嘱的分开</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。医嘱执行时按药品、检验、检查自动分流并生成相应申请单；已停医嘱</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到停止时间；</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时间到分钟；输液耗材按频次自动收取。</w:t>
      </w:r>
    </w:p>
    <w:p w14:paraId="1B906801"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具备自定义医嘱</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单据功能，可以在医嘱</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时，按照定义的单据分类执行对应的医嘱。</w:t>
      </w:r>
    </w:p>
    <w:p w14:paraId="0DF2BAB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具备自定义医嘱单据功能，可以支持不同科室定义个性化的单据类型，供打印时使用。</w:t>
      </w:r>
    </w:p>
    <w:p w14:paraId="33F1DBD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具备护士</w:t>
      </w:r>
      <w:r>
        <w:rPr>
          <w:rFonts w:ascii="宋体" w:eastAsia="宋体" w:hAnsi="宋体" w:cs="Times New Roman" w:hint="eastAsia"/>
          <w:color w:val="000000"/>
          <w:sz w:val="24"/>
          <w:szCs w:val="24"/>
        </w:rPr>
        <w:t>核对</w:t>
      </w:r>
      <w:r>
        <w:rPr>
          <w:rFonts w:ascii="宋体" w:eastAsia="宋体" w:hAnsi="宋体" w:cs="Times New Roman"/>
          <w:color w:val="000000"/>
          <w:sz w:val="24"/>
          <w:szCs w:val="24"/>
        </w:rPr>
        <w:t>医生的取消医嘱，对存在有问题的医嘱，医生发起取消请求，护士确认后，医生可取消医嘱。</w:t>
      </w:r>
    </w:p>
    <w:p w14:paraId="608BAD6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具备对多种医嘱</w:t>
      </w:r>
      <w:proofErr w:type="gramStart"/>
      <w:r>
        <w:rPr>
          <w:rFonts w:ascii="宋体" w:eastAsia="宋体" w:hAnsi="宋体" w:cs="Times New Roman"/>
          <w:color w:val="000000"/>
          <w:sz w:val="24"/>
          <w:szCs w:val="24"/>
        </w:rPr>
        <w:t>格式套打功能</w:t>
      </w:r>
      <w:proofErr w:type="gramEnd"/>
      <w:r>
        <w:rPr>
          <w:rFonts w:ascii="宋体" w:eastAsia="宋体" w:hAnsi="宋体" w:cs="Times New Roman"/>
          <w:color w:val="000000"/>
          <w:sz w:val="24"/>
          <w:szCs w:val="24"/>
        </w:rPr>
        <w:t>；包括常见打印机的打印模板设置；床头卡、输液卡、注射单、口服单等多种临床单据打印，并支持打印预览功能。</w:t>
      </w:r>
    </w:p>
    <w:p w14:paraId="6987601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具备打印检查检验申请单，申请单格式可自定义。</w:t>
      </w:r>
    </w:p>
    <w:p w14:paraId="097F3EB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具备医嘱集中工作</w:t>
      </w:r>
      <w:r>
        <w:rPr>
          <w:rFonts w:ascii="宋体" w:eastAsia="宋体" w:hAnsi="宋体" w:cs="Times New Roman" w:hint="eastAsia"/>
          <w:color w:val="000000"/>
          <w:sz w:val="24"/>
          <w:szCs w:val="24"/>
        </w:rPr>
        <w:t>台</w:t>
      </w:r>
      <w:r>
        <w:rPr>
          <w:rFonts w:ascii="宋体" w:eastAsia="宋体" w:hAnsi="宋体" w:cs="Times New Roman"/>
          <w:color w:val="000000"/>
          <w:sz w:val="24"/>
          <w:szCs w:val="24"/>
        </w:rPr>
        <w:t>功能，将医嘱相关操作整合在一个界面，包括医嘱</w:t>
      </w:r>
      <w:r>
        <w:rPr>
          <w:rFonts w:ascii="宋体" w:eastAsia="宋体" w:hAnsi="宋体" w:cs="Times New Roman" w:hint="eastAsia"/>
          <w:color w:val="000000"/>
          <w:sz w:val="24"/>
          <w:szCs w:val="24"/>
        </w:rPr>
        <w:lastRenderedPageBreak/>
        <w:t>核对</w:t>
      </w:r>
      <w:r>
        <w:rPr>
          <w:rFonts w:ascii="宋体" w:eastAsia="宋体" w:hAnsi="宋体" w:cs="Times New Roman"/>
          <w:color w:val="000000"/>
          <w:sz w:val="24"/>
          <w:szCs w:val="24"/>
        </w:rPr>
        <w:t>、医嘱</w:t>
      </w:r>
      <w:r>
        <w:rPr>
          <w:rFonts w:ascii="宋体" w:eastAsia="宋体" w:hAnsi="宋体" w:cs="Times New Roman" w:hint="eastAsia"/>
          <w:color w:val="000000"/>
          <w:sz w:val="24"/>
          <w:szCs w:val="24"/>
        </w:rPr>
        <w:t>发送</w:t>
      </w:r>
      <w:r>
        <w:rPr>
          <w:rFonts w:ascii="宋体" w:eastAsia="宋体" w:hAnsi="宋体" w:cs="Times New Roman"/>
          <w:color w:val="000000"/>
          <w:sz w:val="24"/>
          <w:szCs w:val="24"/>
        </w:rPr>
        <w:t>、单据打印、记账、费用核对查询等，实现医嘱和费用的关联，便于查询和核对。</w:t>
      </w:r>
      <w:r>
        <w:rPr>
          <w:rFonts w:ascii="宋体" w:eastAsia="宋体" w:hAnsi="宋体" w:cs="Times New Roman" w:hint="eastAsia"/>
          <w:color w:val="000000"/>
          <w:sz w:val="24"/>
          <w:szCs w:val="24"/>
        </w:rPr>
        <w:t>要求提供医嘱核对、医嘱执行、单据打印、费用集中处理。</w:t>
      </w:r>
    </w:p>
    <w:p w14:paraId="719671F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具备查询患者医嘱及费用</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，一个菜单完成多个操作如退费、补</w:t>
      </w:r>
      <w:proofErr w:type="gramStart"/>
      <w:r>
        <w:rPr>
          <w:rFonts w:ascii="宋体" w:eastAsia="宋体" w:hAnsi="宋体" w:cs="Times New Roman"/>
          <w:color w:val="000000"/>
          <w:sz w:val="24"/>
          <w:szCs w:val="24"/>
        </w:rPr>
        <w:t>记</w:t>
      </w:r>
      <w:r>
        <w:rPr>
          <w:rFonts w:ascii="宋体" w:eastAsia="宋体" w:hAnsi="宋体" w:cs="Times New Roman" w:hint="eastAsia"/>
          <w:color w:val="000000"/>
          <w:sz w:val="24"/>
          <w:szCs w:val="24"/>
        </w:rPr>
        <w:t>帐</w:t>
      </w:r>
      <w:proofErr w:type="gramEnd"/>
      <w:r>
        <w:rPr>
          <w:rFonts w:ascii="宋体" w:eastAsia="宋体" w:hAnsi="宋体" w:cs="Times New Roman"/>
          <w:color w:val="000000"/>
          <w:sz w:val="24"/>
          <w:szCs w:val="24"/>
        </w:rPr>
        <w:t>和退药、未记账的请求作废等操作。</w:t>
      </w:r>
    </w:p>
    <w:p w14:paraId="339FB98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具备记录病人过敏药品及过敏类型，能够查询病人历史过敏信息，如药物过敏、食物过敏、造影剂过敏、环境过敏。并具备患者过敏药品信息的录入、修改、批量更新等功能。</w:t>
      </w:r>
    </w:p>
    <w:p w14:paraId="119D0F97" w14:textId="77777777" w:rsidR="002474D6" w:rsidRDefault="002474D6">
      <w:pPr>
        <w:numPr>
          <w:ilvl w:val="0"/>
          <w:numId w:val="39"/>
        </w:numPr>
        <w:spacing w:line="360" w:lineRule="auto"/>
        <w:ind w:firstLineChars="200" w:firstLine="482"/>
        <w:jc w:val="left"/>
        <w:rPr>
          <w:rFonts w:ascii="宋体" w:eastAsia="宋体" w:hAnsi="宋体" w:cs="Times New Roman"/>
          <w:b/>
          <w:bCs/>
          <w:color w:val="000000"/>
          <w:sz w:val="24"/>
        </w:rPr>
      </w:pPr>
      <w:r>
        <w:rPr>
          <w:rFonts w:ascii="宋体" w:eastAsia="宋体" w:hAnsi="宋体" w:cs="Times New Roman"/>
          <w:b/>
          <w:bCs/>
          <w:color w:val="000000"/>
          <w:sz w:val="24"/>
        </w:rPr>
        <w:t>住院护士危急值预警提醒</w:t>
      </w:r>
    </w:p>
    <w:p w14:paraId="516BD96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具备危急</w:t>
      </w:r>
      <w:proofErr w:type="gramStart"/>
      <w:r>
        <w:rPr>
          <w:rFonts w:ascii="宋体" w:eastAsia="宋体" w:hAnsi="宋体" w:cs="Times New Roman"/>
          <w:color w:val="000000"/>
          <w:sz w:val="24"/>
          <w:szCs w:val="24"/>
        </w:rPr>
        <w:t>值信息</w:t>
      </w:r>
      <w:proofErr w:type="gramEnd"/>
      <w:r>
        <w:rPr>
          <w:rFonts w:ascii="宋体" w:eastAsia="宋体" w:hAnsi="宋体" w:cs="Times New Roman"/>
          <w:color w:val="000000"/>
          <w:sz w:val="24"/>
          <w:szCs w:val="24"/>
        </w:rPr>
        <w:t>的接收与反馈，并能记录具体接收的时间和操作员信息。</w:t>
      </w:r>
    </w:p>
    <w:p w14:paraId="317F9A6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具备危急</w:t>
      </w:r>
      <w:proofErr w:type="gramStart"/>
      <w:r>
        <w:rPr>
          <w:rFonts w:ascii="宋体" w:eastAsia="宋体" w:hAnsi="宋体" w:cs="Times New Roman"/>
          <w:color w:val="000000"/>
          <w:sz w:val="24"/>
          <w:szCs w:val="24"/>
        </w:rPr>
        <w:t>值信息</w:t>
      </w:r>
      <w:proofErr w:type="gramEnd"/>
      <w:r>
        <w:rPr>
          <w:rFonts w:ascii="宋体" w:eastAsia="宋体" w:hAnsi="宋体" w:cs="Times New Roman"/>
          <w:color w:val="000000"/>
          <w:sz w:val="24"/>
          <w:szCs w:val="24"/>
        </w:rPr>
        <w:t>的汇总查询，并能按照单病人、单个发布医生和时间段进行查询相应的危急值信息。</w:t>
      </w:r>
    </w:p>
    <w:p w14:paraId="07527F44" w14:textId="77777777" w:rsidR="002474D6" w:rsidRDefault="002474D6">
      <w:pPr>
        <w:numPr>
          <w:ilvl w:val="0"/>
          <w:numId w:val="39"/>
        </w:numPr>
        <w:spacing w:line="360" w:lineRule="auto"/>
        <w:ind w:firstLineChars="200" w:firstLine="482"/>
        <w:jc w:val="left"/>
        <w:rPr>
          <w:rFonts w:ascii="宋体" w:eastAsia="宋体" w:hAnsi="宋体" w:cs="Times New Roman"/>
          <w:b/>
          <w:bCs/>
          <w:color w:val="000000"/>
          <w:sz w:val="24"/>
        </w:rPr>
      </w:pPr>
      <w:r>
        <w:rPr>
          <w:rFonts w:ascii="宋体" w:eastAsia="宋体" w:hAnsi="宋体" w:cs="Times New Roman"/>
          <w:b/>
          <w:bCs/>
          <w:color w:val="000000"/>
          <w:sz w:val="24"/>
        </w:rPr>
        <w:t>住院护士排班</w:t>
      </w:r>
    </w:p>
    <w:p w14:paraId="02E90922"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班次设置</w:t>
      </w:r>
    </w:p>
    <w:p w14:paraId="410FFE0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支持班次设置，包括对班次的名称以及时间和时长情况进行设置、发布全院通用班次或根据病区科室不同设置特殊班次、按照病区选择所有病区启用的班次、对班次颜色设置后显示在排班表中。</w:t>
      </w:r>
    </w:p>
    <w:p w14:paraId="1D90E727"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班组设置</w:t>
      </w:r>
    </w:p>
    <w:p w14:paraId="5B008BC6"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支持班组设置，包括对病区护士进行分组管理、按照不同的分组进行自动排班规则设置。</w:t>
      </w:r>
    </w:p>
    <w:p w14:paraId="3EFF0525"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护士排班</w:t>
      </w:r>
    </w:p>
    <w:p w14:paraId="58752A9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333333"/>
          <w:sz w:val="24"/>
          <w:szCs w:val="24"/>
          <w:shd w:val="clear" w:color="auto" w:fill="FFFFFF"/>
        </w:rPr>
        <w:t>支持对当前病区的护士进行排班，包括</w:t>
      </w:r>
      <w:r>
        <w:rPr>
          <w:rFonts w:ascii="宋体" w:eastAsia="宋体" w:hAnsi="宋体" w:cs="Times New Roman"/>
          <w:color w:val="000000"/>
          <w:sz w:val="24"/>
          <w:szCs w:val="24"/>
        </w:rPr>
        <w:t>在排班界面进行排班对象切换、排班时快速定位不同排班周期、手动选择班次和职责进行排班、批量排班、复制班组排班、按照预设规则进行自动排班</w:t>
      </w:r>
      <w:r>
        <w:rPr>
          <w:rFonts w:ascii="宋体" w:eastAsia="宋体" w:hAnsi="宋体" w:cs="Times New Roman"/>
          <w:szCs w:val="21"/>
        </w:rPr>
        <w:t>。</w:t>
      </w:r>
    </w:p>
    <w:p w14:paraId="21EFCE01" w14:textId="77777777" w:rsidR="002474D6" w:rsidRDefault="002474D6" w:rsidP="002474D6">
      <w:pPr>
        <w:spacing w:line="360" w:lineRule="auto"/>
        <w:ind w:firstLineChars="200" w:firstLine="480"/>
        <w:jc w:val="left"/>
        <w:rPr>
          <w:rFonts w:ascii="宋体" w:eastAsia="宋体" w:hAnsi="宋体"/>
          <w:sz w:val="24"/>
        </w:rPr>
      </w:pPr>
    </w:p>
    <w:p w14:paraId="07BECC77" w14:textId="77777777" w:rsidR="002474D6" w:rsidRDefault="002474D6">
      <w:pPr>
        <w:pStyle w:val="aff3"/>
        <w:keepLines/>
        <w:widowControl/>
        <w:numPr>
          <w:ilvl w:val="1"/>
          <w:numId w:val="14"/>
        </w:numPr>
        <w:spacing w:line="360" w:lineRule="auto"/>
        <w:ind w:left="0" w:firstLineChars="0" w:firstLine="0"/>
        <w:jc w:val="left"/>
        <w:outlineLvl w:val="1"/>
        <w:rPr>
          <w:rFonts w:cstheme="majorBidi"/>
          <w:b/>
          <w:bCs/>
          <w:sz w:val="28"/>
          <w:szCs w:val="28"/>
        </w:rPr>
      </w:pPr>
      <w:bookmarkStart w:id="39" w:name="_Toc145272597"/>
      <w:r>
        <w:rPr>
          <w:rFonts w:cstheme="majorBidi" w:hint="eastAsia"/>
          <w:b/>
          <w:bCs/>
          <w:sz w:val="28"/>
          <w:szCs w:val="28"/>
        </w:rPr>
        <w:t>电子病历</w:t>
      </w:r>
      <w:bookmarkEnd w:id="39"/>
    </w:p>
    <w:p w14:paraId="3DB6AB60"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40" w:name="_Toc145272598"/>
      <w:r>
        <w:rPr>
          <w:rFonts w:ascii="宋体" w:eastAsia="宋体" w:hAnsi="宋体" w:hint="eastAsia"/>
          <w:b/>
          <w:bCs/>
          <w:sz w:val="24"/>
          <w:szCs w:val="24"/>
        </w:rPr>
        <w:t>住院电子病历信息系统</w:t>
      </w:r>
      <w:bookmarkEnd w:id="40"/>
    </w:p>
    <w:p w14:paraId="23D959EB" w14:textId="77777777" w:rsidR="002474D6" w:rsidRDefault="002474D6">
      <w:pPr>
        <w:numPr>
          <w:ilvl w:val="0"/>
          <w:numId w:val="40"/>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hint="eastAsia"/>
          <w:color w:val="333333"/>
          <w:sz w:val="24"/>
          <w:szCs w:val="24"/>
          <w:shd w:val="clear" w:color="auto" w:fill="FFFFFF"/>
        </w:rPr>
        <w:t>住院病历书写</w:t>
      </w:r>
    </w:p>
    <w:p w14:paraId="645B5041"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结构化书写</w:t>
      </w:r>
    </w:p>
    <w:p w14:paraId="1E22BD2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具备结构化病历的书写。</w:t>
      </w:r>
    </w:p>
    <w:p w14:paraId="35C0794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lastRenderedPageBreak/>
        <w:t>具备自定义病历结构与格式。</w:t>
      </w:r>
    </w:p>
    <w:p w14:paraId="33FA9F3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具备查看、引用患者既往住院、门诊病历。</w:t>
      </w:r>
    </w:p>
    <w:p w14:paraId="30BBFBAB"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具备病程录插入。</w:t>
      </w:r>
    </w:p>
    <w:p w14:paraId="36B2A969"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具备对书写内容进行智能检查与提示。</w:t>
      </w:r>
    </w:p>
    <w:p w14:paraId="7F19F642"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具备病历存草稿、提交、撤消提交。</w:t>
      </w:r>
    </w:p>
    <w:p w14:paraId="22094F5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w:t>
      </w:r>
      <w:proofErr w:type="gramStart"/>
      <w:r>
        <w:rPr>
          <w:rFonts w:ascii="宋体" w:eastAsia="宋体" w:hAnsi="宋体" w:cs="Times New Roman"/>
          <w:color w:val="000000"/>
          <w:sz w:val="24"/>
        </w:rPr>
        <w:t>病程录续打</w:t>
      </w:r>
      <w:proofErr w:type="gramEnd"/>
      <w:r>
        <w:rPr>
          <w:rFonts w:ascii="宋体" w:eastAsia="宋体" w:hAnsi="宋体" w:cs="Times New Roman"/>
          <w:color w:val="000000"/>
          <w:sz w:val="24"/>
        </w:rPr>
        <w:t>。</w:t>
      </w:r>
    </w:p>
    <w:p w14:paraId="5A3699B2"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具备病历通用打印、指定页打印。</w:t>
      </w:r>
    </w:p>
    <w:p w14:paraId="7BB3259D"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提供</w:t>
      </w:r>
      <w:r>
        <w:rPr>
          <w:rFonts w:ascii="宋体" w:eastAsia="宋体" w:hAnsi="宋体" w:cs="Times New Roman"/>
          <w:color w:val="000000"/>
          <w:sz w:val="24"/>
        </w:rPr>
        <w:t>符合国家要求的病案首页和数据校验</w:t>
      </w:r>
      <w:r>
        <w:rPr>
          <w:rFonts w:ascii="宋体" w:eastAsia="宋体" w:hAnsi="宋体" w:cs="Times New Roman" w:hint="eastAsia"/>
          <w:color w:val="000000"/>
          <w:sz w:val="24"/>
        </w:rPr>
        <w:t>功能</w:t>
      </w:r>
      <w:r>
        <w:rPr>
          <w:rFonts w:ascii="宋体" w:eastAsia="宋体" w:hAnsi="宋体" w:cs="Times New Roman"/>
          <w:color w:val="000000"/>
          <w:sz w:val="24"/>
        </w:rPr>
        <w:t>。</w:t>
      </w:r>
    </w:p>
    <w:p w14:paraId="22B70414"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具备对正处于编辑状态的住院病历，在另一界面不能编辑、只能查看功能。</w:t>
      </w:r>
    </w:p>
    <w:p w14:paraId="62243979"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具备通过参数配置结构化元素各种状态颜色。</w:t>
      </w:r>
    </w:p>
    <w:p w14:paraId="22BDB85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具备通过参数配置病历字体样式。</w:t>
      </w:r>
    </w:p>
    <w:p w14:paraId="6356A6B8"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具备住院病历集中打印。</w:t>
      </w:r>
    </w:p>
    <w:p w14:paraId="0E46C002"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书写助手</w:t>
      </w:r>
    </w:p>
    <w:p w14:paraId="4B40B410"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具备既往门诊、住院病历数据引用。</w:t>
      </w:r>
    </w:p>
    <w:p w14:paraId="0C48B184"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具备个人段落保存及引用功能。</w:t>
      </w:r>
    </w:p>
    <w:p w14:paraId="5BCED76A"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具备医嘱、护理、检验、检查临床信息一体化引用。</w:t>
      </w:r>
    </w:p>
    <w:p w14:paraId="292ADBC5"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具备所有诊断数据统一录入功能。</w:t>
      </w:r>
    </w:p>
    <w:p w14:paraId="6C3DDB5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具备诊断数据自动、手动写入病历功能。</w:t>
      </w:r>
    </w:p>
    <w:p w14:paraId="1C15BE4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具备医学常用特殊字符引用功能，具备自定义配置特殊字符。</w:t>
      </w:r>
    </w:p>
    <w:p w14:paraId="0932744E"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诊断录入</w:t>
      </w:r>
    </w:p>
    <w:p w14:paraId="6FA49020"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具备各种诊断类型录入的统一界面。</w:t>
      </w:r>
    </w:p>
    <w:p w14:paraId="173A19E2"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具备历史诊断,手动导入功能。</w:t>
      </w:r>
    </w:p>
    <w:p w14:paraId="2AFFA920"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病案首页</w:t>
      </w:r>
    </w:p>
    <w:p w14:paraId="2D08090B"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提供</w:t>
      </w:r>
      <w:r>
        <w:rPr>
          <w:rFonts w:ascii="宋体" w:eastAsia="宋体" w:hAnsi="宋体" w:cs="Times New Roman"/>
          <w:color w:val="000000"/>
          <w:sz w:val="24"/>
        </w:rPr>
        <w:t>符合国家要求的病案首页。</w:t>
      </w:r>
    </w:p>
    <w:p w14:paraId="284FAB5C"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具备病案首页自动获取患者基本信息、临床信息。</w:t>
      </w:r>
    </w:p>
    <w:p w14:paraId="136DC363"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具备病案首页所见即所得打印。</w:t>
      </w:r>
    </w:p>
    <w:p w14:paraId="74ED7412"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具备病案首页必填项、关联性数据校验。</w:t>
      </w:r>
    </w:p>
    <w:p w14:paraId="548ABED7"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提供</w:t>
      </w:r>
      <w:r>
        <w:rPr>
          <w:rFonts w:ascii="宋体" w:eastAsia="宋体" w:hAnsi="宋体" w:cs="Times New Roman"/>
          <w:color w:val="000000"/>
          <w:sz w:val="24"/>
        </w:rPr>
        <w:t>符合HQMS、绩效考核质控规则要求</w:t>
      </w:r>
      <w:r>
        <w:rPr>
          <w:rFonts w:ascii="宋体" w:eastAsia="宋体" w:hAnsi="宋体" w:cs="Times New Roman" w:hint="eastAsia"/>
          <w:color w:val="000000"/>
          <w:sz w:val="24"/>
        </w:rPr>
        <w:t>的质控规则校验</w:t>
      </w:r>
      <w:r>
        <w:rPr>
          <w:rFonts w:ascii="宋体" w:eastAsia="宋体" w:hAnsi="宋体" w:cs="Times New Roman"/>
          <w:color w:val="000000"/>
          <w:sz w:val="24"/>
        </w:rPr>
        <w:t>病案首页数据。</w:t>
      </w:r>
    </w:p>
    <w:p w14:paraId="69C811F3"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rPr>
        <w:t>支持</w:t>
      </w:r>
      <w:r>
        <w:rPr>
          <w:rFonts w:ascii="宋体" w:eastAsia="宋体" w:hAnsi="宋体" w:cs="Times New Roman" w:hint="eastAsia"/>
          <w:sz w:val="24"/>
        </w:rPr>
        <w:t>通过</w:t>
      </w:r>
      <w:r>
        <w:rPr>
          <w:rFonts w:ascii="宋体" w:eastAsia="宋体" w:hAnsi="宋体" w:cs="Times New Roman"/>
          <w:sz w:val="24"/>
        </w:rPr>
        <w:t>病案系统</w:t>
      </w:r>
      <w:r>
        <w:rPr>
          <w:rFonts w:ascii="宋体" w:eastAsia="宋体" w:hAnsi="宋体" w:cs="Times New Roman" w:hint="eastAsia"/>
          <w:sz w:val="24"/>
        </w:rPr>
        <w:t>接口</w:t>
      </w:r>
      <w:r>
        <w:rPr>
          <w:rFonts w:ascii="宋体" w:eastAsia="宋体" w:hAnsi="宋体" w:cs="Times New Roman"/>
          <w:sz w:val="24"/>
        </w:rPr>
        <w:t>，</w:t>
      </w:r>
      <w:r>
        <w:rPr>
          <w:rFonts w:ascii="宋体" w:eastAsia="宋体" w:hAnsi="宋体" w:cs="Times New Roman" w:hint="eastAsia"/>
          <w:sz w:val="24"/>
        </w:rPr>
        <w:t>推送病案</w:t>
      </w:r>
      <w:r>
        <w:rPr>
          <w:rFonts w:ascii="宋体" w:eastAsia="宋体" w:hAnsi="宋体" w:cs="Times New Roman"/>
          <w:sz w:val="24"/>
        </w:rPr>
        <w:t>首页数据</w:t>
      </w:r>
      <w:r>
        <w:rPr>
          <w:rFonts w:ascii="宋体" w:eastAsia="宋体" w:hAnsi="宋体" w:cs="Times New Roman" w:hint="eastAsia"/>
          <w:sz w:val="24"/>
        </w:rPr>
        <w:t>。</w:t>
      </w:r>
    </w:p>
    <w:p w14:paraId="3B657AEF"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lastRenderedPageBreak/>
        <w:t>数据存储</w:t>
      </w:r>
    </w:p>
    <w:p w14:paraId="3F29ECA1"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具备病历服务器时间作为病历操作记录时间的唯一来源。</w:t>
      </w:r>
    </w:p>
    <w:p w14:paraId="4667B31B"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具备病历记录结构化存储。</w:t>
      </w:r>
    </w:p>
    <w:p w14:paraId="134EEBC0"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具备历史病历完成数字化处理并可查询。</w:t>
      </w:r>
    </w:p>
    <w:p w14:paraId="55B6EF87"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病历保存时间符合《电子病历应用管理规范》存储要求。</w:t>
      </w:r>
    </w:p>
    <w:p w14:paraId="660FF285"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具备病历敏感信息脱敏功能。</w:t>
      </w:r>
    </w:p>
    <w:p w14:paraId="0CD7C86A"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数据查询</w:t>
      </w:r>
    </w:p>
    <w:p w14:paraId="4D3033CB" w14:textId="77777777" w:rsidR="002474D6" w:rsidRDefault="002474D6" w:rsidP="002474D6">
      <w:p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具备病历手动归档的查询操作记录查询。</w:t>
      </w:r>
    </w:p>
    <w:p w14:paraId="4D3FCFC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具备根据住院号、出院日期、科室查询病历数据。</w:t>
      </w:r>
    </w:p>
    <w:p w14:paraId="2414029B"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具备病历操作日志查询，包括：病历修改、保存、提交、打印、查看。</w:t>
      </w:r>
    </w:p>
    <w:p w14:paraId="2EB4B5F2" w14:textId="77777777" w:rsidR="002474D6" w:rsidRDefault="002474D6">
      <w:pPr>
        <w:numPr>
          <w:ilvl w:val="0"/>
          <w:numId w:val="40"/>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hint="eastAsia"/>
          <w:color w:val="333333"/>
          <w:sz w:val="24"/>
          <w:szCs w:val="24"/>
          <w:shd w:val="clear" w:color="auto" w:fill="FFFFFF"/>
        </w:rPr>
        <w:t>病历管理</w:t>
      </w:r>
    </w:p>
    <w:p w14:paraId="65B4E33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具备病历自动归档功能，在自动归档时间点支持控制是否包含节假日、周末。</w:t>
      </w:r>
    </w:p>
    <w:p w14:paraId="677EDC06"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具备病历手动归档时输入病历号、</w:t>
      </w:r>
      <w:proofErr w:type="gramStart"/>
      <w:r>
        <w:rPr>
          <w:rFonts w:ascii="宋体" w:eastAsia="宋体" w:hAnsi="宋体" w:cs="Times New Roman"/>
          <w:color w:val="000000"/>
          <w:sz w:val="24"/>
        </w:rPr>
        <w:t>扫码归档</w:t>
      </w:r>
      <w:proofErr w:type="gramEnd"/>
      <w:r>
        <w:rPr>
          <w:rFonts w:ascii="宋体" w:eastAsia="宋体" w:hAnsi="宋体" w:cs="Times New Roman"/>
          <w:color w:val="000000"/>
          <w:sz w:val="24"/>
        </w:rPr>
        <w:t>功能。</w:t>
      </w:r>
    </w:p>
    <w:p w14:paraId="08CBC0DA"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具备对已归档病历，申请撤销归档流程，自定义设置审核流程功能，病历撤销归档-科主任、医务科、病案室审核功能。</w:t>
      </w:r>
    </w:p>
    <w:p w14:paraId="0BB2298A"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具备病历封存、解封管理，对于封存病历不允许修改。</w:t>
      </w:r>
    </w:p>
    <w:p w14:paraId="4CF04B67"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具备病历借阅、归还管理</w:t>
      </w:r>
    </w:p>
    <w:p w14:paraId="39899811"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具备病历授权管理</w:t>
      </w:r>
    </w:p>
    <w:p w14:paraId="6E9BA25C" w14:textId="77777777" w:rsidR="002474D6" w:rsidRDefault="002474D6">
      <w:pPr>
        <w:numPr>
          <w:ilvl w:val="0"/>
          <w:numId w:val="40"/>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hint="eastAsia"/>
          <w:color w:val="333333"/>
          <w:sz w:val="24"/>
          <w:szCs w:val="24"/>
          <w:shd w:val="clear" w:color="auto" w:fill="FFFFFF"/>
        </w:rPr>
        <w:t>病历质控</w:t>
      </w:r>
    </w:p>
    <w:p w14:paraId="63B0899F"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质控管理</w:t>
      </w:r>
    </w:p>
    <w:p w14:paraId="069C8FAD"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具备住院医生、主治医生、主任（副主任）医生三级阅改。</w:t>
      </w:r>
    </w:p>
    <w:p w14:paraId="3F409D70"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具备记录住院病历的历次修改印痕。</w:t>
      </w:r>
    </w:p>
    <w:p w14:paraId="2CE4B75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具备性别违禁词设置。</w:t>
      </w:r>
    </w:p>
    <w:p w14:paraId="5D5B5748"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提供</w:t>
      </w:r>
      <w:r>
        <w:rPr>
          <w:rFonts w:ascii="宋体" w:eastAsia="宋体" w:hAnsi="宋体" w:cs="Times New Roman"/>
          <w:color w:val="000000"/>
          <w:sz w:val="24"/>
        </w:rPr>
        <w:t>统一质控规则标准、统一HQMS规则标准。</w:t>
      </w:r>
    </w:p>
    <w:p w14:paraId="14303F99"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具备规则下沉到模板。</w:t>
      </w:r>
    </w:p>
    <w:p w14:paraId="1A048D47"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具备自定义设置时限规则。</w:t>
      </w:r>
    </w:p>
    <w:p w14:paraId="3BAC9537"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具备维护评分大项、评分小项。</w:t>
      </w:r>
    </w:p>
    <w:p w14:paraId="66E53033"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具备评分小项适用指定病历、绑定多个评分项。</w:t>
      </w:r>
    </w:p>
    <w:p w14:paraId="017710D6"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具备评分项扣分标准、扣分规则设置。</w:t>
      </w:r>
    </w:p>
    <w:p w14:paraId="4FCDA254"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lastRenderedPageBreak/>
        <w:t>质控闭环</w:t>
      </w:r>
    </w:p>
    <w:p w14:paraId="1ED96063"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sz w:val="24"/>
          <w:szCs w:val="24"/>
        </w:rPr>
        <w:t>具</w:t>
      </w:r>
      <w:r>
        <w:rPr>
          <w:rFonts w:ascii="宋体" w:eastAsia="宋体" w:hAnsi="宋体" w:cs="Times New Roman"/>
          <w:color w:val="000000"/>
          <w:sz w:val="24"/>
        </w:rPr>
        <w:t>备运行病历的科室、院级环节质控，问题反馈、自动/手动评分项反馈。</w:t>
      </w:r>
    </w:p>
    <w:p w14:paraId="14537C2D" w14:textId="77777777" w:rsidR="002474D6" w:rsidRDefault="002474D6" w:rsidP="002474D6">
      <w:pPr>
        <w:spacing w:line="360" w:lineRule="auto"/>
        <w:ind w:firstLineChars="200" w:firstLine="480"/>
        <w:jc w:val="left"/>
        <w:rPr>
          <w:rFonts w:ascii="宋体" w:eastAsia="宋体" w:hAnsi="宋体" w:cs="Times New Roman"/>
          <w:sz w:val="24"/>
        </w:rPr>
      </w:pPr>
      <w:r>
        <w:rPr>
          <w:rFonts w:ascii="宋体" w:eastAsia="宋体" w:hAnsi="宋体" w:cs="Times New Roman" w:hint="eastAsia"/>
          <w:sz w:val="24"/>
        </w:rPr>
        <w:t>支持与临床信息系统对接，实现</w:t>
      </w:r>
      <w:r>
        <w:rPr>
          <w:rFonts w:ascii="宋体" w:eastAsia="宋体" w:hAnsi="宋体" w:cs="Times New Roman"/>
          <w:sz w:val="24"/>
        </w:rPr>
        <w:t>与医生站客户端问题、时限消息提醒</w:t>
      </w:r>
      <w:r>
        <w:rPr>
          <w:rFonts w:ascii="宋体" w:eastAsia="宋体" w:hAnsi="宋体" w:cs="Times New Roman" w:hint="eastAsia"/>
          <w:sz w:val="24"/>
        </w:rPr>
        <w:t>功能</w:t>
      </w:r>
      <w:r>
        <w:rPr>
          <w:rFonts w:ascii="宋体" w:eastAsia="宋体" w:hAnsi="宋体" w:cs="Times New Roman"/>
          <w:sz w:val="24"/>
        </w:rPr>
        <w:t>。</w:t>
      </w:r>
    </w:p>
    <w:p w14:paraId="61CF8564" w14:textId="77777777" w:rsidR="002474D6" w:rsidRDefault="002474D6" w:rsidP="002474D6">
      <w:pPr>
        <w:spacing w:line="360" w:lineRule="auto"/>
        <w:ind w:firstLineChars="200" w:firstLine="480"/>
        <w:jc w:val="left"/>
        <w:rPr>
          <w:rFonts w:ascii="宋体" w:eastAsia="宋体" w:hAnsi="宋体" w:cs="Times New Roman"/>
          <w:color w:val="000000" w:themeColor="text1"/>
          <w:sz w:val="24"/>
        </w:rPr>
      </w:pPr>
      <w:r>
        <w:rPr>
          <w:rFonts w:ascii="宋体" w:eastAsia="宋体" w:hAnsi="宋体" w:cs="Times New Roman"/>
          <w:color w:val="000000" w:themeColor="text1"/>
          <w:sz w:val="24"/>
        </w:rPr>
        <w:t>具备运行病历质控反馈问题、整改答复。</w:t>
      </w:r>
    </w:p>
    <w:p w14:paraId="713D2C42"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具备性别违禁词数据校验。</w:t>
      </w:r>
    </w:p>
    <w:p w14:paraId="52D7E57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具备下沉模板里的规则校验。</w:t>
      </w:r>
    </w:p>
    <w:p w14:paraId="3F8C2D5A"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具备终末住院病历科室、院级质控评分功能。</w:t>
      </w:r>
    </w:p>
    <w:p w14:paraId="7FB4A4F7"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具备通过HQMS、绩效考核质控规则校验病案首页。</w:t>
      </w:r>
    </w:p>
    <w:p w14:paraId="50299EAD" w14:textId="77777777" w:rsidR="002474D6" w:rsidRDefault="002474D6" w:rsidP="002474D6">
      <w:pPr>
        <w:spacing w:line="360" w:lineRule="auto"/>
        <w:ind w:firstLineChars="200" w:firstLine="482"/>
        <w:jc w:val="left"/>
        <w:rPr>
          <w:rFonts w:ascii="宋体" w:eastAsia="宋体" w:hAnsi="宋体" w:cs="Times New Roman"/>
          <w:b/>
          <w:bCs/>
          <w:color w:val="333333"/>
          <w:sz w:val="24"/>
          <w:szCs w:val="24"/>
          <w:shd w:val="clear" w:color="auto" w:fill="FFFFFF"/>
        </w:rPr>
      </w:pPr>
      <w:r>
        <w:rPr>
          <w:rFonts w:ascii="宋体" w:eastAsia="宋体" w:hAnsi="宋体" w:cs="Times New Roman"/>
          <w:b/>
          <w:bCs/>
          <w:color w:val="333333"/>
          <w:sz w:val="24"/>
          <w:szCs w:val="24"/>
          <w:shd w:val="clear" w:color="auto" w:fill="FFFFFF"/>
        </w:rPr>
        <w:t>质量查询</w:t>
      </w:r>
    </w:p>
    <w:p w14:paraId="67B931E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具备病历时限记录查询。</w:t>
      </w:r>
    </w:p>
    <w:p w14:paraId="46BD648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具备问题整改跟踪查询。</w:t>
      </w:r>
    </w:p>
    <w:p w14:paraId="6AC78768"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color w:val="000000"/>
          <w:sz w:val="24"/>
        </w:rPr>
        <w:t>具备科室、院级评分记录查询。</w:t>
      </w:r>
    </w:p>
    <w:p w14:paraId="03A2893C" w14:textId="77777777" w:rsidR="002474D6" w:rsidRDefault="002474D6">
      <w:pPr>
        <w:numPr>
          <w:ilvl w:val="0"/>
          <w:numId w:val="40"/>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hint="eastAsia"/>
          <w:color w:val="333333"/>
          <w:sz w:val="24"/>
          <w:szCs w:val="24"/>
          <w:shd w:val="clear" w:color="auto" w:fill="FFFFFF"/>
        </w:rPr>
        <w:t>标准配置</w:t>
      </w:r>
    </w:p>
    <w:p w14:paraId="0D777E5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具备统一的数据集标准、数据元标准、值域标准。</w:t>
      </w:r>
    </w:p>
    <w:p w14:paraId="3C379F23" w14:textId="77777777" w:rsidR="002474D6" w:rsidRDefault="002474D6" w:rsidP="002474D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rPr>
        <w:t>具备院级病历模板管理</w:t>
      </w:r>
      <w:r>
        <w:rPr>
          <w:rFonts w:ascii="宋体" w:eastAsia="宋体" w:hAnsi="宋体" w:cs="Times New Roman" w:hint="eastAsia"/>
          <w:color w:val="000000"/>
          <w:sz w:val="24"/>
        </w:rPr>
        <w:t>功能</w:t>
      </w:r>
      <w:r>
        <w:rPr>
          <w:rFonts w:ascii="宋体" w:eastAsia="宋体" w:hAnsi="宋体" w:cs="Times New Roman"/>
          <w:color w:val="000000"/>
          <w:sz w:val="24"/>
        </w:rPr>
        <w:t>。</w:t>
      </w:r>
    </w:p>
    <w:p w14:paraId="3CE0C407" w14:textId="77777777" w:rsidR="002474D6" w:rsidRDefault="002474D6" w:rsidP="002474D6">
      <w:pPr>
        <w:spacing w:line="360" w:lineRule="auto"/>
        <w:ind w:firstLineChars="200" w:firstLine="480"/>
        <w:jc w:val="left"/>
        <w:rPr>
          <w:rFonts w:ascii="宋体" w:eastAsia="宋体" w:hAnsi="宋体"/>
          <w:sz w:val="24"/>
        </w:rPr>
      </w:pPr>
    </w:p>
    <w:p w14:paraId="15CD10DE"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41" w:name="_Toc145272599"/>
      <w:r>
        <w:rPr>
          <w:rFonts w:ascii="宋体" w:eastAsia="宋体" w:hAnsi="宋体" w:hint="eastAsia"/>
          <w:b/>
          <w:bCs/>
          <w:sz w:val="24"/>
          <w:szCs w:val="24"/>
        </w:rPr>
        <w:t>门诊电子病历信息系统</w:t>
      </w:r>
      <w:bookmarkEnd w:id="41"/>
    </w:p>
    <w:p w14:paraId="770CE3B2"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1）门诊病历录入</w:t>
      </w:r>
    </w:p>
    <w:p w14:paraId="448815B4"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具备结构化病历的书写功能</w:t>
      </w:r>
      <w:r>
        <w:rPr>
          <w:rFonts w:ascii="宋体" w:eastAsia="宋体" w:hAnsi="宋体" w:cs="Times New Roman" w:hint="eastAsia"/>
          <w:sz w:val="24"/>
          <w:szCs w:val="24"/>
        </w:rPr>
        <w:t>。</w:t>
      </w:r>
    </w:p>
    <w:p w14:paraId="33B585EA"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具备快捷创建初诊病历、复诊病历功能</w:t>
      </w:r>
      <w:r>
        <w:rPr>
          <w:rFonts w:ascii="宋体" w:eastAsia="宋体" w:hAnsi="宋体" w:cs="Times New Roman" w:hint="eastAsia"/>
          <w:sz w:val="24"/>
          <w:szCs w:val="24"/>
        </w:rPr>
        <w:t>。</w:t>
      </w:r>
    </w:p>
    <w:p w14:paraId="55DF2E95"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具备查看、引用患者既往病历功能</w:t>
      </w:r>
      <w:r>
        <w:rPr>
          <w:rFonts w:ascii="宋体" w:eastAsia="宋体" w:hAnsi="宋体" w:cs="Times New Roman" w:hint="eastAsia"/>
          <w:sz w:val="24"/>
          <w:szCs w:val="24"/>
        </w:rPr>
        <w:t>。</w:t>
      </w:r>
    </w:p>
    <w:p w14:paraId="6E0AFC64"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具备病历存草稿、提交、撤消提交功能</w:t>
      </w:r>
      <w:r>
        <w:rPr>
          <w:rFonts w:ascii="宋体" w:eastAsia="宋体" w:hAnsi="宋体" w:cs="Times New Roman" w:hint="eastAsia"/>
          <w:sz w:val="24"/>
          <w:szCs w:val="24"/>
        </w:rPr>
        <w:t>。</w:t>
      </w:r>
    </w:p>
    <w:p w14:paraId="3681889B"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具备病历打印，包括：工作台集中打印、</w:t>
      </w:r>
      <w:proofErr w:type="gramStart"/>
      <w:r>
        <w:rPr>
          <w:rFonts w:ascii="宋体" w:eastAsia="宋体" w:hAnsi="宋体" w:cs="Times New Roman"/>
          <w:sz w:val="24"/>
          <w:szCs w:val="24"/>
        </w:rPr>
        <w:t>诊间打印</w:t>
      </w:r>
      <w:proofErr w:type="gramEnd"/>
      <w:r>
        <w:rPr>
          <w:rFonts w:ascii="宋体" w:eastAsia="宋体" w:hAnsi="宋体" w:cs="Times New Roman"/>
          <w:sz w:val="24"/>
          <w:szCs w:val="24"/>
        </w:rPr>
        <w:t>、自助打印功能</w:t>
      </w:r>
      <w:r>
        <w:rPr>
          <w:rFonts w:ascii="宋体" w:eastAsia="宋体" w:hAnsi="宋体" w:cs="Times New Roman" w:hint="eastAsia"/>
          <w:sz w:val="24"/>
          <w:szCs w:val="24"/>
        </w:rPr>
        <w:t>。</w:t>
      </w:r>
    </w:p>
    <w:p w14:paraId="22627AF3"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具备病历本、普通纸张两种打印模式功能</w:t>
      </w:r>
      <w:r>
        <w:rPr>
          <w:rFonts w:ascii="宋体" w:eastAsia="宋体" w:hAnsi="宋体" w:cs="Times New Roman" w:hint="eastAsia"/>
          <w:sz w:val="24"/>
          <w:szCs w:val="24"/>
        </w:rPr>
        <w:t>。</w:t>
      </w:r>
    </w:p>
    <w:p w14:paraId="3713918C"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具备结束就诊</w:t>
      </w:r>
      <w:proofErr w:type="gramStart"/>
      <w:r>
        <w:rPr>
          <w:rFonts w:ascii="宋体" w:eastAsia="宋体" w:hAnsi="宋体" w:cs="Times New Roman"/>
          <w:sz w:val="24"/>
          <w:szCs w:val="24"/>
        </w:rPr>
        <w:t>时判断</w:t>
      </w:r>
      <w:proofErr w:type="gramEnd"/>
      <w:r>
        <w:rPr>
          <w:rFonts w:ascii="宋体" w:eastAsia="宋体" w:hAnsi="宋体" w:cs="Times New Roman"/>
          <w:sz w:val="24"/>
          <w:szCs w:val="24"/>
        </w:rPr>
        <w:t>病历是否提交，未提交给与提示功能</w:t>
      </w:r>
      <w:r>
        <w:rPr>
          <w:rFonts w:ascii="宋体" w:eastAsia="宋体" w:hAnsi="宋体" w:cs="Times New Roman" w:hint="eastAsia"/>
          <w:sz w:val="24"/>
          <w:szCs w:val="24"/>
        </w:rPr>
        <w:t>。</w:t>
      </w:r>
    </w:p>
    <w:p w14:paraId="04C37677"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2）门诊病历书写助手</w:t>
      </w:r>
    </w:p>
    <w:p w14:paraId="59A45519"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具备既往病历引用，具备通过既往病历快速创建门诊病历功能</w:t>
      </w:r>
      <w:r>
        <w:rPr>
          <w:rFonts w:ascii="宋体" w:eastAsia="宋体" w:hAnsi="宋体" w:cs="Times New Roman" w:hint="eastAsia"/>
          <w:sz w:val="24"/>
          <w:szCs w:val="24"/>
        </w:rPr>
        <w:t>。</w:t>
      </w:r>
    </w:p>
    <w:p w14:paraId="10617DD2"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具备段落保存及引用功能</w:t>
      </w:r>
      <w:r>
        <w:rPr>
          <w:rFonts w:ascii="宋体" w:eastAsia="宋体" w:hAnsi="宋体" w:cs="Times New Roman" w:hint="eastAsia"/>
          <w:sz w:val="24"/>
          <w:szCs w:val="24"/>
        </w:rPr>
        <w:t>。</w:t>
      </w:r>
    </w:p>
    <w:p w14:paraId="07249DAF"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具备检验、检查结果引用功能</w:t>
      </w:r>
      <w:r>
        <w:rPr>
          <w:rFonts w:ascii="宋体" w:eastAsia="宋体" w:hAnsi="宋体" w:cs="Times New Roman" w:hint="eastAsia"/>
          <w:sz w:val="24"/>
          <w:szCs w:val="24"/>
        </w:rPr>
        <w:t>。</w:t>
      </w:r>
    </w:p>
    <w:p w14:paraId="22C2057D"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lastRenderedPageBreak/>
        <w:t>具备医学计算公式及计算结果引用功能</w:t>
      </w:r>
      <w:r>
        <w:rPr>
          <w:rFonts w:ascii="宋体" w:eastAsia="宋体" w:hAnsi="宋体" w:cs="Times New Roman" w:hint="eastAsia"/>
          <w:sz w:val="24"/>
          <w:szCs w:val="24"/>
        </w:rPr>
        <w:t>。</w:t>
      </w:r>
    </w:p>
    <w:p w14:paraId="085947C2"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具备医学常用特殊字符引用，具备自定义配置特殊字符功能。</w:t>
      </w:r>
    </w:p>
    <w:p w14:paraId="64228B8E"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3）病历数据存储</w:t>
      </w:r>
    </w:p>
    <w:p w14:paraId="1C50BBA0"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具备病历记录结构化存储功能</w:t>
      </w:r>
      <w:r>
        <w:rPr>
          <w:rFonts w:ascii="宋体" w:eastAsia="宋体" w:hAnsi="宋体" w:cs="Times New Roman" w:hint="eastAsia"/>
          <w:sz w:val="24"/>
          <w:szCs w:val="24"/>
        </w:rPr>
        <w:t>。</w:t>
      </w:r>
    </w:p>
    <w:p w14:paraId="603AB853"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具备历史病历完成数字化处理并具备查询功能</w:t>
      </w:r>
      <w:r>
        <w:rPr>
          <w:rFonts w:ascii="宋体" w:eastAsia="宋体" w:hAnsi="宋体" w:cs="Times New Roman" w:hint="eastAsia"/>
          <w:sz w:val="24"/>
          <w:szCs w:val="24"/>
        </w:rPr>
        <w:t>。</w:t>
      </w:r>
    </w:p>
    <w:p w14:paraId="47BE21C4"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具备病历保存时间符合《电子病历应用管理规范》存储要求功能</w:t>
      </w:r>
      <w:r>
        <w:rPr>
          <w:rFonts w:ascii="宋体" w:eastAsia="宋体" w:hAnsi="宋体" w:cs="Times New Roman" w:hint="eastAsia"/>
          <w:sz w:val="24"/>
          <w:szCs w:val="24"/>
        </w:rPr>
        <w:t>。</w:t>
      </w:r>
    </w:p>
    <w:p w14:paraId="64223F55"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支持与其他业务系统对接，实现门诊病历数据</w:t>
      </w:r>
      <w:r>
        <w:rPr>
          <w:rFonts w:ascii="宋体" w:eastAsia="宋体" w:hAnsi="宋体" w:cs="Times New Roman"/>
          <w:sz w:val="24"/>
          <w:szCs w:val="24"/>
        </w:rPr>
        <w:t>全院共享功能</w:t>
      </w:r>
      <w:r>
        <w:rPr>
          <w:rFonts w:ascii="宋体" w:eastAsia="宋体" w:hAnsi="宋体" w:cs="Times New Roman" w:hint="eastAsia"/>
          <w:sz w:val="24"/>
          <w:szCs w:val="24"/>
        </w:rPr>
        <w:t>。</w:t>
      </w:r>
    </w:p>
    <w:p w14:paraId="10E485A2"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4）门诊病历查询与统计</w:t>
      </w:r>
    </w:p>
    <w:p w14:paraId="29E764F4"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具备病历结构化节点检索功能</w:t>
      </w:r>
      <w:r>
        <w:rPr>
          <w:rFonts w:ascii="宋体" w:eastAsia="宋体" w:hAnsi="宋体" w:cs="Times New Roman" w:hint="eastAsia"/>
          <w:sz w:val="24"/>
          <w:szCs w:val="24"/>
        </w:rPr>
        <w:t>。</w:t>
      </w:r>
    </w:p>
    <w:p w14:paraId="2D18BAF6"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具备病历数据查询，包括：按挂号日期、科室、病历内容、患者姓名、医生、关键字功能。</w:t>
      </w:r>
    </w:p>
    <w:p w14:paraId="28C92C6F"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具备记录门诊病历超时修改印痕，包括修改者、修改时间。具备可视化展示修改内容功能</w:t>
      </w:r>
      <w:r>
        <w:rPr>
          <w:rFonts w:ascii="宋体" w:eastAsia="宋体" w:hAnsi="宋体" w:cs="Times New Roman" w:hint="eastAsia"/>
          <w:sz w:val="24"/>
          <w:szCs w:val="24"/>
        </w:rPr>
        <w:t>。</w:t>
      </w:r>
    </w:p>
    <w:p w14:paraId="48BA7996"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具备病历操作日志查询，包括病历修改、保存、提交、打印、查看及操作时间、操作者功能。</w:t>
      </w:r>
    </w:p>
    <w:p w14:paraId="34D75279" w14:textId="77777777" w:rsidR="002474D6" w:rsidRDefault="002474D6" w:rsidP="002474D6">
      <w:pPr>
        <w:spacing w:line="360" w:lineRule="auto"/>
        <w:ind w:firstLineChars="200" w:firstLine="480"/>
        <w:jc w:val="left"/>
        <w:rPr>
          <w:rFonts w:ascii="宋体" w:eastAsia="宋体" w:hAnsi="宋体"/>
          <w:sz w:val="24"/>
        </w:rPr>
      </w:pPr>
    </w:p>
    <w:p w14:paraId="4383C3C6"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42" w:name="_Toc145272600"/>
      <w:r>
        <w:rPr>
          <w:rFonts w:ascii="宋体" w:eastAsia="宋体" w:hAnsi="宋体" w:hint="eastAsia"/>
          <w:b/>
          <w:bCs/>
          <w:sz w:val="24"/>
          <w:szCs w:val="24"/>
        </w:rPr>
        <w:t>护理电子病历信息系统</w:t>
      </w:r>
      <w:bookmarkEnd w:id="42"/>
    </w:p>
    <w:p w14:paraId="30FA5846" w14:textId="77777777" w:rsidR="002474D6" w:rsidRDefault="002474D6">
      <w:pPr>
        <w:numPr>
          <w:ilvl w:val="0"/>
          <w:numId w:val="41"/>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护理文书录入</w:t>
      </w:r>
    </w:p>
    <w:p w14:paraId="0F194B00" w14:textId="77777777" w:rsidR="002474D6" w:rsidRDefault="002474D6" w:rsidP="002474D6">
      <w:pPr>
        <w:snapToGrid w:val="0"/>
        <w:spacing w:line="360" w:lineRule="auto"/>
        <w:ind w:left="902" w:firstLine="480"/>
        <w:rPr>
          <w:rFonts w:ascii="宋体" w:eastAsia="宋体" w:hAnsi="宋体" w:cs="Times New Roman"/>
          <w:sz w:val="24"/>
          <w:szCs w:val="24"/>
        </w:rPr>
      </w:pPr>
      <w:r>
        <w:rPr>
          <w:rFonts w:ascii="宋体" w:eastAsia="宋体" w:hAnsi="宋体" w:cs="Times New Roman" w:hint="eastAsia"/>
          <w:sz w:val="24"/>
          <w:szCs w:val="24"/>
        </w:rPr>
        <w:t xml:space="preserve"> 提供</w:t>
      </w:r>
      <w:r>
        <w:rPr>
          <w:rFonts w:ascii="宋体" w:eastAsia="宋体" w:hAnsi="宋体" w:cs="Times New Roman"/>
          <w:sz w:val="24"/>
          <w:szCs w:val="24"/>
        </w:rPr>
        <w:t>一体化护理平台框架，</w:t>
      </w:r>
      <w:r>
        <w:rPr>
          <w:rFonts w:ascii="宋体" w:eastAsia="宋体" w:hAnsi="宋体" w:cs="Times New Roman" w:hint="eastAsia"/>
          <w:sz w:val="24"/>
          <w:szCs w:val="24"/>
        </w:rPr>
        <w:t>至少</w:t>
      </w:r>
      <w:r>
        <w:rPr>
          <w:rFonts w:ascii="宋体" w:eastAsia="宋体" w:hAnsi="宋体" w:cs="Times New Roman"/>
          <w:sz w:val="24"/>
          <w:szCs w:val="24"/>
        </w:rPr>
        <w:t>包含护理病历、</w:t>
      </w:r>
      <w:r>
        <w:rPr>
          <w:rFonts w:ascii="宋体" w:eastAsia="宋体" w:hAnsi="宋体" w:cs="Times New Roman" w:hint="eastAsia"/>
          <w:sz w:val="24"/>
          <w:szCs w:val="24"/>
        </w:rPr>
        <w:t>病区日常</w:t>
      </w:r>
      <w:r>
        <w:rPr>
          <w:rFonts w:ascii="宋体" w:eastAsia="宋体" w:hAnsi="宋体" w:cs="Times New Roman"/>
          <w:sz w:val="24"/>
          <w:szCs w:val="24"/>
        </w:rPr>
        <w:t>、住院病历和医技报告内容。</w:t>
      </w:r>
      <w:r>
        <w:rPr>
          <w:rFonts w:ascii="宋体" w:eastAsia="宋体" w:hAnsi="宋体" w:cs="Times New Roman" w:hint="eastAsia"/>
          <w:sz w:val="24"/>
          <w:szCs w:val="24"/>
        </w:rPr>
        <w:t>要求提供</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切换系统情况下进行医嘱审核、文书书写、住院病历查询及医技报告调阅</w:t>
      </w:r>
    </w:p>
    <w:p w14:paraId="585F031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具备床位卡图标显示配置功能，可配置床位状态、护理级别、危重级别、管路类型、患者类型图标。</w:t>
      </w:r>
    </w:p>
    <w:p w14:paraId="5007274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具备床位卡右键切换至护理文书、医技报告调阅、入区登记、医嘱处理、医嘱查询界面</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3D7AD46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具备按照床位维护护理组，护理</w:t>
      </w:r>
      <w:proofErr w:type="gramStart"/>
      <w:r>
        <w:rPr>
          <w:rFonts w:ascii="宋体" w:eastAsia="宋体" w:hAnsi="宋体" w:cs="Times New Roman"/>
          <w:color w:val="000000"/>
          <w:sz w:val="24"/>
          <w:szCs w:val="24"/>
        </w:rPr>
        <w:t>组支持</w:t>
      </w:r>
      <w:proofErr w:type="gramEnd"/>
      <w:r>
        <w:rPr>
          <w:rFonts w:ascii="宋体" w:eastAsia="宋体" w:hAnsi="宋体" w:cs="Times New Roman"/>
          <w:color w:val="000000"/>
          <w:sz w:val="24"/>
          <w:szCs w:val="24"/>
        </w:rPr>
        <w:t>按个人、病区设定，并支持文书书写时按照护理组过滤相应床位患者</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2C32D50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具备常用护理文书录入功能，包括患者的生命体征、病情观察措施、评估信息。</w:t>
      </w:r>
    </w:p>
    <w:p w14:paraId="35221E38"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具备入院评估单录入、保存、预览、打印功能，展示字段包括入院方式、</w:t>
      </w:r>
      <w:r>
        <w:rPr>
          <w:rFonts w:ascii="宋体" w:eastAsia="宋体" w:hAnsi="宋体" w:cs="Times New Roman"/>
          <w:color w:val="000000"/>
          <w:sz w:val="24"/>
          <w:szCs w:val="24"/>
        </w:rPr>
        <w:lastRenderedPageBreak/>
        <w:t>过敏史、入院诊断、评估信息。</w:t>
      </w:r>
    </w:p>
    <w:p w14:paraId="78EE0D2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具备入院评估单上对患者自理能力、压疮跌倒导管、管道滑脱、疼痛进行评估功能。</w:t>
      </w:r>
    </w:p>
    <w:p w14:paraId="5F7C7873"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具备体温单的绘制和展示功能，体温</w:t>
      </w:r>
      <w:proofErr w:type="gramStart"/>
      <w:r>
        <w:rPr>
          <w:rFonts w:ascii="宋体" w:eastAsia="宋体" w:hAnsi="宋体" w:cs="Times New Roman"/>
          <w:color w:val="000000"/>
          <w:sz w:val="24"/>
          <w:szCs w:val="24"/>
        </w:rPr>
        <w:t>单维护</w:t>
      </w:r>
      <w:proofErr w:type="gramEnd"/>
      <w:r>
        <w:rPr>
          <w:rFonts w:ascii="宋体" w:eastAsia="宋体" w:hAnsi="宋体" w:cs="Times New Roman"/>
          <w:color w:val="000000"/>
          <w:sz w:val="24"/>
          <w:szCs w:val="24"/>
        </w:rPr>
        <w:t>包括基础绘制规则、图标绘制、线条及字体颜色绘制的设定。</w:t>
      </w:r>
    </w:p>
    <w:p w14:paraId="4525AC6B"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具备体征异常警示范围上下限设定功能。</w:t>
      </w:r>
      <w:bookmarkStart w:id="43" w:name="_Toc391592019"/>
      <w:bookmarkStart w:id="44" w:name="_Toc367202928"/>
    </w:p>
    <w:p w14:paraId="51545A24"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具备一般护理记录单</w:t>
      </w:r>
      <w:bookmarkEnd w:id="43"/>
      <w:bookmarkEnd w:id="44"/>
      <w:r>
        <w:rPr>
          <w:rFonts w:ascii="宋体" w:eastAsia="宋体" w:hAnsi="宋体" w:cs="Times New Roman"/>
          <w:color w:val="000000"/>
          <w:sz w:val="24"/>
          <w:szCs w:val="24"/>
        </w:rPr>
        <w:t>的新增、删除、修改、预览、打印、插入小结、总结、引用医嘱、体征、检查检验、既往史、简要病史功能。</w:t>
      </w:r>
    </w:p>
    <w:p w14:paraId="2C12E5A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具备危重护理记录单的新增明细、删除明细、修改、打印、预览、插入小结、总结，引用医嘱、体征、检查检验、胰岛素注射、既往史、电子病历、过敏药品信息功能。</w:t>
      </w:r>
    </w:p>
    <w:p w14:paraId="6C020C70"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具备出院评估单信息的录入与展示功能，包括：患者心理状态、自理能力、皮肤情况、并发症、特殊用药指导、情绪调节。</w:t>
      </w:r>
    </w:p>
    <w:p w14:paraId="25A428C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具备跌倒评估单各项内容的录入与展示及总分计算功能，包括记录：年龄、精神状况、身体状况、活动能力、灵活程度。</w:t>
      </w:r>
    </w:p>
    <w:p w14:paraId="25BD89D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具备各类导管评估单录入与展示及总分自动计算功能，包括记录：导管类别、意识。</w:t>
      </w:r>
    </w:p>
    <w:p w14:paraId="735E3A1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具备压</w:t>
      </w:r>
      <w:proofErr w:type="gramStart"/>
      <w:r>
        <w:rPr>
          <w:rFonts w:ascii="宋体" w:eastAsia="宋体" w:hAnsi="宋体" w:cs="Times New Roman"/>
          <w:color w:val="000000"/>
          <w:sz w:val="24"/>
          <w:szCs w:val="24"/>
        </w:rPr>
        <w:t>疮风险</w:t>
      </w:r>
      <w:proofErr w:type="gramEnd"/>
      <w:r>
        <w:rPr>
          <w:rFonts w:ascii="宋体" w:eastAsia="宋体" w:hAnsi="宋体" w:cs="Times New Roman"/>
          <w:color w:val="000000"/>
          <w:sz w:val="24"/>
          <w:szCs w:val="24"/>
        </w:rPr>
        <w:t>评估单录入与展示</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及总分自动计算功能，包括记录：感觉、潮湿、活动、营养、摩擦力与剪切力、压</w:t>
      </w:r>
      <w:proofErr w:type="gramStart"/>
      <w:r>
        <w:rPr>
          <w:rFonts w:ascii="宋体" w:eastAsia="宋体" w:hAnsi="宋体" w:cs="Times New Roman"/>
          <w:color w:val="000000"/>
          <w:sz w:val="24"/>
          <w:szCs w:val="24"/>
        </w:rPr>
        <w:t>疮情况</w:t>
      </w:r>
      <w:proofErr w:type="gramEnd"/>
      <w:r>
        <w:rPr>
          <w:rFonts w:ascii="宋体" w:eastAsia="宋体" w:hAnsi="宋体" w:cs="Times New Roman"/>
          <w:color w:val="000000"/>
          <w:sz w:val="24"/>
          <w:szCs w:val="24"/>
        </w:rPr>
        <w:t>评估、压疮护理措施。</w:t>
      </w:r>
    </w:p>
    <w:p w14:paraId="00E6C87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具备自理能力评估单录入与展示及总分自动计算功能，包括记录：进餐、洗澡、穿衣、大小便控制。</w:t>
      </w:r>
    </w:p>
    <w:p w14:paraId="30A6384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具备疼痛风险评估及疼痛护理记录单录入与展示功能，包括：疼痛部位标记、面部表情疼痛表、数字评定量表、FLACC图。</w:t>
      </w:r>
    </w:p>
    <w:p w14:paraId="73CADA75"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具备血糖监测护理单录入与展示功能，包括：患者晨时、早餐前、午餐后、晚餐前区间段糖尿病监测记录，以及对随机血糖监测结果、用药情况变化、意外情况进行记录。</w:t>
      </w:r>
    </w:p>
    <w:p w14:paraId="482BA2D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具备新生儿体温单录入与及图形展示功能，单据内容包括：沐浴情况、皮肤情况、脐带、体征数据、过敏、出入量。</w:t>
      </w:r>
    </w:p>
    <w:p w14:paraId="4D12FCB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具备手术清点记录单、术后护理记录单的录入、修改、删除、预览和打印功能。</w:t>
      </w:r>
    </w:p>
    <w:p w14:paraId="6C76579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lastRenderedPageBreak/>
        <w:t>具备专科护理病历记录功能，包括：在表单中插入小结、总结，查看医嘱信息、检查检验、既往史、调阅电子病历、过敏药品信息、引用检验检查报告功能。</w:t>
      </w:r>
    </w:p>
    <w:p w14:paraId="130C1F65" w14:textId="77777777" w:rsidR="002474D6" w:rsidRDefault="002474D6">
      <w:pPr>
        <w:numPr>
          <w:ilvl w:val="0"/>
          <w:numId w:val="41"/>
        </w:num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护理集中工作</w:t>
      </w:r>
    </w:p>
    <w:p w14:paraId="531D14D2"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具备血糖监测护理单集中录入及血糖趋势图的展示。</w:t>
      </w:r>
    </w:p>
    <w:p w14:paraId="1DB49FC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具备成人体温单、中医体温单、新生儿体温单集中录入。</w:t>
      </w:r>
    </w:p>
    <w:p w14:paraId="356310FA"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具备根据规则查询相应待测患者列表。范围包括：新病人、发烧患者、房颤患者、连续三天无大便患者、体重漏测。</w:t>
      </w:r>
    </w:p>
    <w:p w14:paraId="348F25AE" w14:textId="77777777" w:rsidR="002474D6" w:rsidRDefault="002474D6" w:rsidP="002474D6">
      <w:pPr>
        <w:spacing w:line="360" w:lineRule="auto"/>
        <w:ind w:firstLineChars="200" w:firstLine="480"/>
        <w:jc w:val="left"/>
        <w:rPr>
          <w:rFonts w:ascii="宋体" w:eastAsia="宋体" w:hAnsi="宋体"/>
          <w:sz w:val="24"/>
        </w:rPr>
      </w:pPr>
    </w:p>
    <w:p w14:paraId="72A55C66" w14:textId="77777777" w:rsidR="002474D6" w:rsidRDefault="002474D6">
      <w:pPr>
        <w:pStyle w:val="aff3"/>
        <w:keepLines/>
        <w:widowControl/>
        <w:numPr>
          <w:ilvl w:val="1"/>
          <w:numId w:val="14"/>
        </w:numPr>
        <w:spacing w:line="360" w:lineRule="auto"/>
        <w:ind w:left="0" w:firstLineChars="0" w:firstLine="0"/>
        <w:jc w:val="left"/>
        <w:outlineLvl w:val="1"/>
        <w:rPr>
          <w:rFonts w:cstheme="majorBidi"/>
          <w:b/>
          <w:bCs/>
          <w:sz w:val="28"/>
          <w:szCs w:val="28"/>
        </w:rPr>
      </w:pPr>
      <w:bookmarkStart w:id="45" w:name="_Toc145272601"/>
      <w:r>
        <w:rPr>
          <w:rFonts w:cstheme="majorBidi" w:hint="eastAsia"/>
          <w:b/>
          <w:bCs/>
          <w:sz w:val="28"/>
          <w:szCs w:val="28"/>
        </w:rPr>
        <w:t>医技管理</w:t>
      </w:r>
      <w:bookmarkEnd w:id="45"/>
    </w:p>
    <w:p w14:paraId="4CD6AD3D"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46" w:name="_Toc145272602"/>
      <w:r>
        <w:rPr>
          <w:rFonts w:ascii="宋体" w:eastAsia="宋体" w:hAnsi="宋体" w:hint="eastAsia"/>
          <w:b/>
          <w:bCs/>
          <w:sz w:val="24"/>
          <w:szCs w:val="24"/>
        </w:rPr>
        <w:t>实验室信息管理系统（</w:t>
      </w:r>
      <w:r>
        <w:rPr>
          <w:rFonts w:ascii="宋体" w:eastAsia="宋体" w:hAnsi="宋体"/>
          <w:b/>
          <w:bCs/>
          <w:sz w:val="24"/>
          <w:szCs w:val="24"/>
        </w:rPr>
        <w:t>LIS）</w:t>
      </w:r>
      <w:bookmarkEnd w:id="46"/>
    </w:p>
    <w:p w14:paraId="62C0E47C" w14:textId="77777777" w:rsidR="002474D6" w:rsidRDefault="002474D6">
      <w:pPr>
        <w:numPr>
          <w:ilvl w:val="0"/>
          <w:numId w:val="42"/>
        </w:numPr>
        <w:adjustRightInd w:val="0"/>
        <w:spacing w:line="360" w:lineRule="auto"/>
        <w:ind w:firstLineChars="200" w:firstLine="482"/>
        <w:jc w:val="left"/>
        <w:rPr>
          <w:rFonts w:ascii="宋体" w:eastAsia="宋体" w:hAnsi="宋体"/>
          <w:b/>
          <w:bCs/>
          <w:sz w:val="24"/>
        </w:rPr>
      </w:pPr>
      <w:r>
        <w:rPr>
          <w:rFonts w:ascii="宋体" w:eastAsia="宋体" w:hAnsi="宋体" w:hint="eastAsia"/>
          <w:b/>
          <w:bCs/>
          <w:sz w:val="24"/>
        </w:rPr>
        <w:t>条码流程管理</w:t>
      </w:r>
    </w:p>
    <w:p w14:paraId="1D0A5565" w14:textId="77777777" w:rsidR="002474D6" w:rsidRDefault="002474D6">
      <w:pPr>
        <w:numPr>
          <w:ilvl w:val="0"/>
          <w:numId w:val="43"/>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检验设备条码双工通讯</w:t>
      </w:r>
    </w:p>
    <w:p w14:paraId="307AD032"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具备没有条码，按试管架和试管位置进行的双向通讯功能。</w:t>
      </w:r>
    </w:p>
    <w:p w14:paraId="7291D318"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条码标本直接上仪器试管架，自动核收的双向通讯</w:t>
      </w:r>
      <w:r>
        <w:rPr>
          <w:rFonts w:ascii="宋体" w:eastAsia="宋体" w:hAnsi="宋体"/>
          <w:sz w:val="24"/>
        </w:rPr>
        <w:t>功能。</w:t>
      </w:r>
    </w:p>
    <w:p w14:paraId="5F5C441E"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支持</w:t>
      </w:r>
      <w:r>
        <w:rPr>
          <w:rFonts w:ascii="宋体" w:eastAsia="宋体" w:hAnsi="宋体" w:hint="eastAsia"/>
          <w:sz w:val="24"/>
        </w:rPr>
        <w:t>自动接收仪器检验结果，还能向仪器发送检验项目，以便仪器按指定项目检验样本功能。</w:t>
      </w:r>
    </w:p>
    <w:p w14:paraId="71AE0B3C"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支持双向仪器对接</w:t>
      </w:r>
      <w:r>
        <w:rPr>
          <w:rFonts w:ascii="宋体" w:eastAsia="宋体" w:hAnsi="宋体"/>
          <w:sz w:val="24"/>
        </w:rPr>
        <w:t>。</w:t>
      </w:r>
    </w:p>
    <w:p w14:paraId="3CF202EB" w14:textId="77777777" w:rsidR="002474D6" w:rsidRDefault="002474D6">
      <w:pPr>
        <w:numPr>
          <w:ilvl w:val="0"/>
          <w:numId w:val="43"/>
        </w:numPr>
        <w:adjustRightInd w:val="0"/>
        <w:spacing w:line="360" w:lineRule="auto"/>
        <w:ind w:firstLineChars="200" w:firstLine="480"/>
        <w:jc w:val="left"/>
        <w:rPr>
          <w:rFonts w:ascii="宋体" w:eastAsia="宋体" w:hAnsi="宋体"/>
          <w:sz w:val="24"/>
        </w:rPr>
      </w:pPr>
      <w:r>
        <w:rPr>
          <w:rFonts w:ascii="宋体" w:eastAsia="宋体" w:hAnsi="宋体" w:hint="eastAsia"/>
          <w:sz w:val="24"/>
        </w:rPr>
        <w:t>门急诊条码管理</w:t>
      </w:r>
    </w:p>
    <w:p w14:paraId="2B66D09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支持与医院信息系统对接，接收医生站检验申请信息</w:t>
      </w:r>
      <w:r>
        <w:rPr>
          <w:rFonts w:ascii="宋体" w:eastAsia="宋体" w:hAnsi="宋体"/>
          <w:sz w:val="24"/>
        </w:rPr>
        <w:t>、</w:t>
      </w:r>
      <w:r>
        <w:rPr>
          <w:rFonts w:ascii="宋体" w:eastAsia="宋体" w:hAnsi="宋体" w:hint="eastAsia"/>
          <w:sz w:val="24"/>
        </w:rPr>
        <w:t>病人信息及收费信息并确认。</w:t>
      </w:r>
    </w:p>
    <w:p w14:paraId="225D9EFB"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w:t>
      </w:r>
      <w:r>
        <w:rPr>
          <w:rFonts w:ascii="宋体" w:eastAsia="宋体" w:hAnsi="宋体" w:cs="Times New Roman" w:hint="eastAsia"/>
          <w:sz w:val="24"/>
          <w:szCs w:val="24"/>
        </w:rPr>
        <w:t>材料费（试管、针头等）自动计费</w:t>
      </w:r>
      <w:r>
        <w:rPr>
          <w:rFonts w:ascii="宋体" w:eastAsia="宋体" w:hAnsi="宋体"/>
          <w:sz w:val="24"/>
        </w:rPr>
        <w:t>功能</w:t>
      </w:r>
      <w:r>
        <w:rPr>
          <w:rFonts w:ascii="宋体" w:eastAsia="宋体" w:hAnsi="宋体" w:cs="Times New Roman" w:hint="eastAsia"/>
          <w:sz w:val="24"/>
          <w:szCs w:val="24"/>
        </w:rPr>
        <w:t>。</w:t>
      </w:r>
    </w:p>
    <w:p w14:paraId="7CA8C066"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w:t>
      </w:r>
      <w:r>
        <w:rPr>
          <w:rFonts w:ascii="宋体" w:eastAsia="宋体" w:hAnsi="宋体" w:cs="Times New Roman" w:hint="eastAsia"/>
          <w:sz w:val="24"/>
          <w:szCs w:val="24"/>
        </w:rPr>
        <w:t>预缴</w:t>
      </w:r>
      <w:proofErr w:type="gramStart"/>
      <w:r>
        <w:rPr>
          <w:rFonts w:ascii="宋体" w:eastAsia="宋体" w:hAnsi="宋体" w:cs="Times New Roman" w:hint="eastAsia"/>
          <w:sz w:val="24"/>
          <w:szCs w:val="24"/>
        </w:rPr>
        <w:t>金病人</w:t>
      </w:r>
      <w:proofErr w:type="gramEnd"/>
      <w:r>
        <w:rPr>
          <w:rFonts w:ascii="宋体" w:eastAsia="宋体" w:hAnsi="宋体" w:cs="Times New Roman" w:hint="eastAsia"/>
          <w:sz w:val="24"/>
          <w:szCs w:val="24"/>
        </w:rPr>
        <w:t>收费确认</w:t>
      </w:r>
      <w:r>
        <w:rPr>
          <w:rFonts w:ascii="宋体" w:eastAsia="宋体" w:hAnsi="宋体" w:cs="Times New Roman"/>
          <w:sz w:val="24"/>
          <w:szCs w:val="24"/>
        </w:rPr>
        <w:t>功能</w:t>
      </w:r>
      <w:r>
        <w:rPr>
          <w:rFonts w:ascii="宋体" w:eastAsia="宋体" w:hAnsi="宋体" w:cs="Times New Roman" w:hint="eastAsia"/>
          <w:sz w:val="24"/>
          <w:szCs w:val="24"/>
        </w:rPr>
        <w:t>。</w:t>
      </w:r>
    </w:p>
    <w:p w14:paraId="70E9F240"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w:t>
      </w:r>
      <w:r>
        <w:rPr>
          <w:rFonts w:ascii="宋体" w:eastAsia="宋体" w:hAnsi="宋体" w:cs="Times New Roman" w:hint="eastAsia"/>
          <w:sz w:val="24"/>
          <w:szCs w:val="24"/>
        </w:rPr>
        <w:t>增加收费项目条码标志、急诊标志</w:t>
      </w:r>
      <w:r>
        <w:rPr>
          <w:rFonts w:ascii="宋体" w:eastAsia="宋体" w:hAnsi="宋体" w:cs="Times New Roman"/>
          <w:sz w:val="24"/>
          <w:szCs w:val="24"/>
        </w:rPr>
        <w:t>功能</w:t>
      </w:r>
      <w:r>
        <w:rPr>
          <w:rFonts w:ascii="宋体" w:eastAsia="宋体" w:hAnsi="宋体" w:cs="Times New Roman" w:hint="eastAsia"/>
          <w:sz w:val="24"/>
          <w:szCs w:val="24"/>
        </w:rPr>
        <w:t>。</w:t>
      </w:r>
    </w:p>
    <w:p w14:paraId="59FF825A"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w:t>
      </w:r>
      <w:r>
        <w:rPr>
          <w:rFonts w:ascii="宋体" w:eastAsia="宋体" w:hAnsi="宋体" w:cs="Times New Roman" w:hint="eastAsia"/>
          <w:sz w:val="24"/>
          <w:szCs w:val="24"/>
        </w:rPr>
        <w:t>通过医嘱筛选匹配收费项目与各业务模块条码分组、报告发放规则</w:t>
      </w:r>
      <w:r>
        <w:rPr>
          <w:rFonts w:ascii="宋体" w:eastAsia="宋体" w:hAnsi="宋体" w:cs="Times New Roman"/>
          <w:sz w:val="24"/>
          <w:szCs w:val="24"/>
        </w:rPr>
        <w:t>功能</w:t>
      </w:r>
      <w:r>
        <w:rPr>
          <w:rFonts w:ascii="宋体" w:eastAsia="宋体" w:hAnsi="宋体" w:cs="Times New Roman" w:hint="eastAsia"/>
          <w:sz w:val="24"/>
          <w:szCs w:val="24"/>
        </w:rPr>
        <w:t>。</w:t>
      </w:r>
    </w:p>
    <w:p w14:paraId="3A388F56"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具备</w:t>
      </w:r>
      <w:r>
        <w:rPr>
          <w:rFonts w:ascii="宋体" w:eastAsia="宋体" w:hAnsi="宋体" w:cs="Times New Roman" w:hint="eastAsia"/>
          <w:sz w:val="24"/>
          <w:szCs w:val="24"/>
        </w:rPr>
        <w:t>已绑定条码的检验项目强制退费</w:t>
      </w:r>
      <w:r>
        <w:rPr>
          <w:rFonts w:ascii="宋体" w:eastAsia="宋体" w:hAnsi="宋体" w:cs="Times New Roman"/>
          <w:sz w:val="24"/>
          <w:szCs w:val="24"/>
        </w:rPr>
        <w:t>功能</w:t>
      </w:r>
      <w:r>
        <w:rPr>
          <w:rFonts w:ascii="宋体" w:eastAsia="宋体" w:hAnsi="宋体" w:cs="Times New Roman" w:hint="eastAsia"/>
          <w:sz w:val="24"/>
          <w:szCs w:val="24"/>
        </w:rPr>
        <w:t>。</w:t>
      </w:r>
    </w:p>
    <w:p w14:paraId="26DFAB83"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具备条码预/打印及采集确认功能：</w:t>
      </w:r>
      <w:r>
        <w:rPr>
          <w:rFonts w:ascii="宋体" w:eastAsia="宋体" w:hAnsi="宋体" w:cs="Times New Roman"/>
          <w:sz w:val="24"/>
          <w:szCs w:val="24"/>
        </w:rPr>
        <w:t>包括</w:t>
      </w:r>
      <w:r>
        <w:rPr>
          <w:rFonts w:ascii="宋体" w:eastAsia="宋体" w:hAnsi="宋体" w:cs="Times New Roman" w:hint="eastAsia"/>
          <w:sz w:val="24"/>
        </w:rPr>
        <w:t>多种场景（如门诊收费处、预检台、采血窗口等）的条码生成打印及采集确认。条码生成打印模式</w:t>
      </w:r>
      <w:r>
        <w:rPr>
          <w:rFonts w:ascii="宋体" w:eastAsia="宋体" w:hAnsi="宋体" w:cs="Times New Roman"/>
          <w:sz w:val="24"/>
        </w:rPr>
        <w:t>具备</w:t>
      </w:r>
      <w:r>
        <w:rPr>
          <w:rFonts w:ascii="宋体" w:eastAsia="宋体" w:hAnsi="宋体" w:cs="Times New Roman" w:hint="eastAsia"/>
          <w:sz w:val="24"/>
        </w:rPr>
        <w:t>条码预印模式、条码即时打印模式</w:t>
      </w:r>
      <w:r>
        <w:rPr>
          <w:rFonts w:ascii="宋体" w:eastAsia="宋体" w:hAnsi="宋体" w:cs="Times New Roman"/>
          <w:sz w:val="24"/>
        </w:rPr>
        <w:t>功能</w:t>
      </w:r>
      <w:r>
        <w:rPr>
          <w:rFonts w:ascii="宋体" w:eastAsia="宋体" w:hAnsi="宋体" w:cs="Times New Roman" w:hint="eastAsia"/>
          <w:sz w:val="24"/>
        </w:rPr>
        <w:t>。</w:t>
      </w:r>
    </w:p>
    <w:p w14:paraId="6DC38F30"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具备标本采集预约登记及修改</w:t>
      </w:r>
      <w:r>
        <w:rPr>
          <w:rFonts w:ascii="宋体" w:eastAsia="宋体" w:hAnsi="宋体" w:cs="Times New Roman"/>
          <w:sz w:val="24"/>
          <w:szCs w:val="24"/>
        </w:rPr>
        <w:t>功能</w:t>
      </w:r>
      <w:r>
        <w:rPr>
          <w:rFonts w:ascii="宋体" w:eastAsia="宋体" w:hAnsi="宋体" w:cs="Times New Roman" w:hint="eastAsia"/>
          <w:sz w:val="24"/>
          <w:szCs w:val="24"/>
        </w:rPr>
        <w:t>。</w:t>
      </w:r>
    </w:p>
    <w:p w14:paraId="02591309" w14:textId="77777777" w:rsidR="002474D6" w:rsidRDefault="002474D6" w:rsidP="002474D6">
      <w:pPr>
        <w:spacing w:line="360" w:lineRule="auto"/>
        <w:ind w:firstLineChars="200" w:firstLine="480"/>
        <w:jc w:val="left"/>
        <w:rPr>
          <w:rFonts w:ascii="宋体" w:eastAsia="宋体" w:hAnsi="宋体" w:cs="Times New Roman"/>
          <w:sz w:val="24"/>
        </w:rPr>
      </w:pPr>
      <w:r>
        <w:rPr>
          <w:rFonts w:ascii="宋体" w:eastAsia="宋体" w:hAnsi="宋体" w:cs="Times New Roman"/>
          <w:sz w:val="24"/>
          <w:szCs w:val="24"/>
        </w:rPr>
        <w:t>具备</w:t>
      </w:r>
      <w:r>
        <w:rPr>
          <w:rFonts w:ascii="宋体" w:eastAsia="宋体" w:hAnsi="宋体" w:cs="Times New Roman" w:hint="eastAsia"/>
          <w:sz w:val="24"/>
        </w:rPr>
        <w:t>自动按照标本类型、采集要求、检验项目等条件拆分和合并成标本</w:t>
      </w:r>
      <w:r>
        <w:rPr>
          <w:rFonts w:ascii="宋体" w:eastAsia="宋体" w:hAnsi="宋体" w:cs="Times New Roman"/>
          <w:sz w:val="24"/>
        </w:rPr>
        <w:t>功能</w:t>
      </w:r>
      <w:r>
        <w:rPr>
          <w:rFonts w:ascii="宋体" w:eastAsia="宋体" w:hAnsi="宋体" w:cs="Times New Roman" w:hint="eastAsia"/>
          <w:sz w:val="24"/>
        </w:rPr>
        <w:t>。</w:t>
      </w:r>
    </w:p>
    <w:p w14:paraId="2E3BF7A5"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rPr>
        <w:t>具备</w:t>
      </w:r>
      <w:r>
        <w:rPr>
          <w:rFonts w:ascii="宋体" w:eastAsia="宋体" w:hAnsi="宋体" w:cs="Times New Roman" w:hint="eastAsia"/>
          <w:sz w:val="24"/>
        </w:rPr>
        <w:t>标本</w:t>
      </w:r>
      <w:proofErr w:type="gramStart"/>
      <w:r>
        <w:rPr>
          <w:rFonts w:ascii="宋体" w:eastAsia="宋体" w:hAnsi="宋体" w:cs="Times New Roman" w:hint="eastAsia"/>
          <w:sz w:val="24"/>
        </w:rPr>
        <w:t>重采</w:t>
      </w:r>
      <w:proofErr w:type="gramEnd"/>
      <w:r>
        <w:rPr>
          <w:rFonts w:ascii="宋体" w:eastAsia="宋体" w:hAnsi="宋体" w:cs="Times New Roman" w:hint="eastAsia"/>
          <w:sz w:val="24"/>
        </w:rPr>
        <w:t>、医嘱与条码取消绑定、条码复制、条码重打、条码补打、采集时间更新、条码备注、条码集中打印</w:t>
      </w:r>
      <w:r>
        <w:rPr>
          <w:rFonts w:ascii="宋体" w:eastAsia="宋体" w:hAnsi="宋体" w:cs="Times New Roman"/>
          <w:sz w:val="24"/>
        </w:rPr>
        <w:t>功能</w:t>
      </w:r>
      <w:r>
        <w:rPr>
          <w:rFonts w:ascii="宋体" w:eastAsia="宋体" w:hAnsi="宋体" w:cs="Times New Roman" w:hint="eastAsia"/>
          <w:sz w:val="24"/>
        </w:rPr>
        <w:t>。</w:t>
      </w:r>
    </w:p>
    <w:p w14:paraId="4D983156"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 具备根据门诊报告发放规则分类进行回执单打印/补打</w:t>
      </w:r>
      <w:r>
        <w:rPr>
          <w:rFonts w:ascii="宋体" w:eastAsia="宋体" w:hAnsi="宋体" w:cs="Times New Roman"/>
          <w:sz w:val="24"/>
          <w:szCs w:val="24"/>
        </w:rPr>
        <w:t>功能</w:t>
      </w:r>
      <w:r>
        <w:rPr>
          <w:rFonts w:ascii="宋体" w:eastAsia="宋体" w:hAnsi="宋体" w:cs="Times New Roman" w:hint="eastAsia"/>
          <w:sz w:val="24"/>
          <w:szCs w:val="24"/>
        </w:rPr>
        <w:t>。提供统一领取时间、依据采集时间的报告周期、报告日期+周末顺延+检测日程+抽血截止时间+截止延续天数+统一领取报告时间</w:t>
      </w:r>
      <w:r>
        <w:rPr>
          <w:rFonts w:ascii="宋体" w:eastAsia="宋体" w:hAnsi="宋体" w:cs="Times New Roman"/>
          <w:sz w:val="24"/>
          <w:szCs w:val="24"/>
        </w:rPr>
        <w:t>的</w:t>
      </w:r>
      <w:r>
        <w:rPr>
          <w:rFonts w:ascii="宋体" w:eastAsia="宋体" w:hAnsi="宋体" w:cs="Times New Roman" w:hint="eastAsia"/>
          <w:sz w:val="24"/>
          <w:szCs w:val="24"/>
        </w:rPr>
        <w:t>三种常用回执单模式。要求提供统一领取时间、依据采集时间的报告周期领取时间、报告日期</w:t>
      </w:r>
      <w:r>
        <w:rPr>
          <w:rFonts w:ascii="宋体" w:eastAsia="宋体" w:hAnsi="宋体" w:cs="Times New Roman"/>
          <w:sz w:val="24"/>
          <w:szCs w:val="24"/>
        </w:rPr>
        <w:t>+周末顺延+检测日程+抽血截止时间+截止延续天数+统一领取报告时间 三种报告发放模式。</w:t>
      </w:r>
    </w:p>
    <w:p w14:paraId="62A98A28" w14:textId="77777777" w:rsidR="002474D6" w:rsidRDefault="002474D6" w:rsidP="002474D6">
      <w:pPr>
        <w:spacing w:line="360" w:lineRule="auto"/>
        <w:ind w:firstLineChars="200" w:firstLine="480"/>
        <w:jc w:val="left"/>
        <w:rPr>
          <w:rFonts w:ascii="宋体" w:eastAsia="宋体" w:hAnsi="宋体" w:cs="Times New Roman"/>
          <w:sz w:val="24"/>
        </w:rPr>
      </w:pPr>
      <w:r>
        <w:rPr>
          <w:rFonts w:ascii="宋体" w:eastAsia="宋体" w:hAnsi="宋体" w:cs="Times New Roman"/>
          <w:sz w:val="24"/>
        </w:rPr>
        <w:t>具备按条码类别、收费项目、收费项目人次实时集中查询、生产并打印各类电子单据（如采样任务表、标本交接单）功能。</w:t>
      </w:r>
    </w:p>
    <w:p w14:paraId="1D25F92D" w14:textId="77777777" w:rsidR="002474D6" w:rsidRDefault="002474D6">
      <w:pPr>
        <w:numPr>
          <w:ilvl w:val="0"/>
          <w:numId w:val="43"/>
        </w:numPr>
        <w:adjustRightInd w:val="0"/>
        <w:spacing w:line="360" w:lineRule="auto"/>
        <w:ind w:firstLineChars="200" w:firstLine="480"/>
        <w:jc w:val="left"/>
        <w:rPr>
          <w:rFonts w:ascii="宋体" w:eastAsia="宋体" w:hAnsi="宋体"/>
          <w:sz w:val="24"/>
        </w:rPr>
      </w:pPr>
      <w:r>
        <w:rPr>
          <w:rFonts w:ascii="宋体" w:eastAsia="宋体" w:hAnsi="宋体" w:hint="eastAsia"/>
          <w:sz w:val="24"/>
        </w:rPr>
        <w:t>住院条码管理</w:t>
      </w:r>
    </w:p>
    <w:p w14:paraId="54D4E240"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材料费（试管、针头等）自动计费</w:t>
      </w:r>
      <w:r>
        <w:rPr>
          <w:rFonts w:ascii="宋体" w:eastAsia="宋体" w:hAnsi="宋体"/>
          <w:sz w:val="24"/>
        </w:rPr>
        <w:t>功能</w:t>
      </w:r>
      <w:r>
        <w:rPr>
          <w:rFonts w:ascii="宋体" w:eastAsia="宋体" w:hAnsi="宋体" w:hint="eastAsia"/>
          <w:sz w:val="24"/>
        </w:rPr>
        <w:t>。</w:t>
      </w:r>
    </w:p>
    <w:p w14:paraId="05F8A638"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已绑定条码的检验项目强制退费</w:t>
      </w:r>
      <w:r>
        <w:rPr>
          <w:rFonts w:ascii="宋体" w:eastAsia="宋体" w:hAnsi="宋体"/>
          <w:sz w:val="24"/>
        </w:rPr>
        <w:t>功能。</w:t>
      </w:r>
    </w:p>
    <w:p w14:paraId="2F0D5436"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支持与医院信息系统集成，接收医生站检验申请信息、病人信息及收费信息并确认</w:t>
      </w:r>
      <w:r>
        <w:rPr>
          <w:rFonts w:ascii="宋体" w:eastAsia="宋体" w:hAnsi="宋体"/>
          <w:sz w:val="24"/>
        </w:rPr>
        <w:t>。</w:t>
      </w:r>
    </w:p>
    <w:p w14:paraId="2D64795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条码预/打印及采集确认功能：</w:t>
      </w:r>
      <w:r>
        <w:rPr>
          <w:rFonts w:ascii="宋体" w:eastAsia="宋体" w:hAnsi="宋体"/>
          <w:sz w:val="24"/>
        </w:rPr>
        <w:t>包括</w:t>
      </w:r>
      <w:r>
        <w:rPr>
          <w:rFonts w:ascii="宋体" w:eastAsia="宋体" w:hAnsi="宋体" w:hint="eastAsia"/>
          <w:sz w:val="24"/>
        </w:rPr>
        <w:t>多种场景（如护士站、床旁移动采血工作站等）的条码生成打印及采集确认。条码生成打印模式</w:t>
      </w:r>
      <w:r>
        <w:rPr>
          <w:rFonts w:ascii="宋体" w:eastAsia="宋体" w:hAnsi="宋体"/>
          <w:sz w:val="24"/>
        </w:rPr>
        <w:t>具备</w:t>
      </w:r>
      <w:r>
        <w:rPr>
          <w:rFonts w:ascii="宋体" w:eastAsia="宋体" w:hAnsi="宋体" w:hint="eastAsia"/>
          <w:sz w:val="24"/>
        </w:rPr>
        <w:t>条码预印模式、条码即时打印模式</w:t>
      </w:r>
      <w:r>
        <w:rPr>
          <w:rFonts w:ascii="宋体" w:eastAsia="宋体" w:hAnsi="宋体"/>
          <w:sz w:val="24"/>
        </w:rPr>
        <w:t>功能</w:t>
      </w:r>
      <w:r>
        <w:rPr>
          <w:rFonts w:ascii="宋体" w:eastAsia="宋体" w:hAnsi="宋体" w:hint="eastAsia"/>
          <w:sz w:val="24"/>
        </w:rPr>
        <w:t>。</w:t>
      </w:r>
    </w:p>
    <w:p w14:paraId="02905474"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具备自动按照标本类型、采集要求、检验项目等条件拆分和合并成标本</w:t>
      </w:r>
      <w:r>
        <w:rPr>
          <w:rFonts w:ascii="宋体" w:eastAsia="宋体" w:hAnsi="宋体"/>
          <w:sz w:val="24"/>
        </w:rPr>
        <w:t>功能</w:t>
      </w:r>
      <w:r>
        <w:rPr>
          <w:rFonts w:ascii="宋体" w:eastAsia="宋体" w:hAnsi="宋体" w:hint="eastAsia"/>
          <w:sz w:val="24"/>
        </w:rPr>
        <w:t>。</w:t>
      </w:r>
    </w:p>
    <w:p w14:paraId="7604A90C"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标本</w:t>
      </w:r>
      <w:proofErr w:type="gramStart"/>
      <w:r>
        <w:rPr>
          <w:rFonts w:ascii="宋体" w:eastAsia="宋体" w:hAnsi="宋体" w:hint="eastAsia"/>
          <w:sz w:val="24"/>
        </w:rPr>
        <w:t>重采</w:t>
      </w:r>
      <w:proofErr w:type="gramEnd"/>
      <w:r>
        <w:rPr>
          <w:rFonts w:ascii="宋体" w:eastAsia="宋体" w:hAnsi="宋体" w:hint="eastAsia"/>
          <w:sz w:val="24"/>
        </w:rPr>
        <w:t>、医嘱与条码取消绑定、条码复制、条码重打、条码补打、采集时间更新、条码备注、条码集中打印</w:t>
      </w:r>
      <w:r>
        <w:rPr>
          <w:rFonts w:ascii="宋体" w:eastAsia="宋体" w:hAnsi="宋体"/>
          <w:sz w:val="24"/>
        </w:rPr>
        <w:t>功能</w:t>
      </w:r>
      <w:r>
        <w:rPr>
          <w:rFonts w:ascii="宋体" w:eastAsia="宋体" w:hAnsi="宋体" w:hint="eastAsia"/>
          <w:sz w:val="24"/>
        </w:rPr>
        <w:t>。</w:t>
      </w:r>
    </w:p>
    <w:p w14:paraId="2BD6396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通过医嘱筛选匹配收费项目与各业务模块条码分组、报告发放规则</w:t>
      </w:r>
      <w:r>
        <w:rPr>
          <w:rFonts w:ascii="宋体" w:eastAsia="宋体" w:hAnsi="宋体"/>
          <w:sz w:val="24"/>
        </w:rPr>
        <w:t>功能</w:t>
      </w:r>
      <w:r>
        <w:rPr>
          <w:rFonts w:ascii="宋体" w:eastAsia="宋体" w:hAnsi="宋体" w:hint="eastAsia"/>
          <w:sz w:val="24"/>
        </w:rPr>
        <w:t>。</w:t>
      </w:r>
    </w:p>
    <w:p w14:paraId="54661C7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具备按条码类别、收费项目、病区实时集中查询</w:t>
      </w:r>
      <w:r>
        <w:rPr>
          <w:rFonts w:ascii="宋体" w:eastAsia="宋体" w:hAnsi="宋体"/>
          <w:sz w:val="24"/>
        </w:rPr>
        <w:t>、生成并打印</w:t>
      </w:r>
      <w:r>
        <w:rPr>
          <w:rFonts w:ascii="宋体" w:eastAsia="宋体" w:hAnsi="宋体" w:hint="eastAsia"/>
          <w:sz w:val="24"/>
        </w:rPr>
        <w:t>各类电子单据（如采样任务表、标本交接单）</w:t>
      </w:r>
      <w:r>
        <w:rPr>
          <w:rFonts w:ascii="宋体" w:eastAsia="宋体" w:hAnsi="宋体"/>
          <w:sz w:val="24"/>
        </w:rPr>
        <w:t>功能</w:t>
      </w:r>
      <w:r>
        <w:rPr>
          <w:rFonts w:ascii="宋体" w:eastAsia="宋体" w:hAnsi="宋体" w:hint="eastAsia"/>
          <w:sz w:val="24"/>
        </w:rPr>
        <w:t>。</w:t>
      </w:r>
    </w:p>
    <w:p w14:paraId="6C5F8D9F" w14:textId="77777777" w:rsidR="002474D6" w:rsidRDefault="002474D6">
      <w:pPr>
        <w:numPr>
          <w:ilvl w:val="0"/>
          <w:numId w:val="42"/>
        </w:numPr>
        <w:adjustRightInd w:val="0"/>
        <w:spacing w:line="360" w:lineRule="auto"/>
        <w:ind w:firstLineChars="200" w:firstLine="482"/>
        <w:jc w:val="left"/>
        <w:rPr>
          <w:rFonts w:ascii="宋体" w:eastAsia="宋体" w:hAnsi="宋体"/>
          <w:b/>
          <w:bCs/>
          <w:sz w:val="24"/>
        </w:rPr>
      </w:pPr>
      <w:r>
        <w:rPr>
          <w:rFonts w:ascii="宋体" w:eastAsia="宋体" w:hAnsi="宋体" w:hint="eastAsia"/>
          <w:b/>
          <w:bCs/>
          <w:sz w:val="24"/>
        </w:rPr>
        <w:t>常规检验管理</w:t>
      </w:r>
    </w:p>
    <w:p w14:paraId="28C8FF07"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常规设备联机</w:t>
      </w:r>
    </w:p>
    <w:p w14:paraId="41EC8988"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支持</w:t>
      </w:r>
      <w:r>
        <w:rPr>
          <w:rFonts w:ascii="宋体" w:eastAsia="宋体" w:hAnsi="宋体" w:cs="Times New Roman" w:hint="eastAsia"/>
          <w:color w:val="000000"/>
          <w:sz w:val="24"/>
        </w:rPr>
        <w:t>常规设备联机功能，实现各类设备仪器与信息系统的信息通讯，</w:t>
      </w:r>
      <w:r>
        <w:rPr>
          <w:rFonts w:ascii="宋体" w:eastAsia="宋体" w:hAnsi="宋体" w:cs="Times New Roman"/>
          <w:color w:val="000000"/>
          <w:sz w:val="24"/>
        </w:rPr>
        <w:t>包含</w:t>
      </w:r>
      <w:r>
        <w:rPr>
          <w:rFonts w:ascii="宋体" w:eastAsia="宋体" w:hAnsi="宋体" w:cs="Times New Roman" w:hint="eastAsia"/>
          <w:color w:val="000000"/>
          <w:sz w:val="24"/>
        </w:rPr>
        <w:t>单向数据采集、仪器控制、双向通讯等辅助仪器实现自动化</w:t>
      </w:r>
      <w:r>
        <w:rPr>
          <w:rFonts w:ascii="宋体" w:eastAsia="宋体" w:hAnsi="宋体" w:cs="Times New Roman"/>
          <w:color w:val="000000"/>
          <w:sz w:val="24"/>
        </w:rPr>
        <w:t>等功能</w:t>
      </w:r>
      <w:r>
        <w:rPr>
          <w:rFonts w:ascii="宋体" w:eastAsia="宋体" w:hAnsi="宋体" w:cs="Times New Roman" w:hint="eastAsia"/>
          <w:color w:val="000000"/>
          <w:sz w:val="24"/>
        </w:rPr>
        <w:t>。</w:t>
      </w:r>
    </w:p>
    <w:p w14:paraId="2A650604"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lastRenderedPageBreak/>
        <w:t>支持</w:t>
      </w:r>
      <w:r>
        <w:rPr>
          <w:rFonts w:ascii="宋体" w:eastAsia="宋体" w:hAnsi="宋体" w:cs="Times New Roman" w:hint="eastAsia"/>
          <w:sz w:val="24"/>
          <w:szCs w:val="24"/>
        </w:rPr>
        <w:t>从检验仪器自动接收检验结果功能。</w:t>
      </w:r>
      <w:r>
        <w:rPr>
          <w:rFonts w:ascii="宋体" w:eastAsia="宋体" w:hAnsi="宋体" w:cs="Times New Roman"/>
          <w:sz w:val="24"/>
          <w:szCs w:val="24"/>
        </w:rPr>
        <w:t>支持</w:t>
      </w:r>
      <w:r>
        <w:rPr>
          <w:rFonts w:ascii="宋体" w:eastAsia="宋体" w:hAnsi="宋体" w:cs="Times New Roman" w:hint="eastAsia"/>
          <w:sz w:val="24"/>
          <w:szCs w:val="24"/>
        </w:rPr>
        <w:t>常规、急诊、质控数据接收功能。</w:t>
      </w:r>
    </w:p>
    <w:p w14:paraId="00A4989B" w14:textId="77777777" w:rsidR="002474D6" w:rsidRDefault="002474D6" w:rsidP="002474D6">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具备数据转换、偏移</w:t>
      </w:r>
      <w:r>
        <w:rPr>
          <w:rFonts w:ascii="宋体" w:eastAsia="宋体" w:hAnsi="宋体" w:cs="Times New Roman"/>
          <w:sz w:val="24"/>
          <w:szCs w:val="24"/>
        </w:rPr>
        <w:t>、</w:t>
      </w:r>
      <w:r>
        <w:rPr>
          <w:rFonts w:ascii="宋体" w:eastAsia="宋体" w:hAnsi="宋体" w:cs="Times New Roman" w:hint="eastAsia"/>
          <w:sz w:val="24"/>
          <w:szCs w:val="24"/>
        </w:rPr>
        <w:t>计算等处理</w:t>
      </w:r>
      <w:r>
        <w:rPr>
          <w:rFonts w:ascii="宋体" w:eastAsia="宋体" w:hAnsi="宋体" w:cs="Times New Roman"/>
          <w:sz w:val="24"/>
          <w:szCs w:val="24"/>
        </w:rPr>
        <w:t>功能</w:t>
      </w:r>
      <w:r>
        <w:rPr>
          <w:rFonts w:ascii="宋体" w:eastAsia="宋体" w:hAnsi="宋体" w:cs="Times New Roman" w:hint="eastAsia"/>
          <w:sz w:val="24"/>
          <w:szCs w:val="24"/>
        </w:rPr>
        <w:t>。</w:t>
      </w:r>
    </w:p>
    <w:p w14:paraId="457F1AEB"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sz w:val="24"/>
          <w:szCs w:val="24"/>
        </w:rPr>
        <w:t>具备</w:t>
      </w:r>
      <w:proofErr w:type="gramStart"/>
      <w:r>
        <w:rPr>
          <w:rFonts w:ascii="宋体" w:eastAsia="宋体" w:hAnsi="宋体" w:cs="Times New Roman" w:hint="eastAsia"/>
          <w:sz w:val="24"/>
          <w:szCs w:val="24"/>
        </w:rPr>
        <w:t>常规转质控</w:t>
      </w:r>
      <w:proofErr w:type="gramEnd"/>
      <w:r>
        <w:rPr>
          <w:rFonts w:ascii="宋体" w:eastAsia="宋体" w:hAnsi="宋体" w:cs="Times New Roman" w:hint="eastAsia"/>
          <w:sz w:val="24"/>
          <w:szCs w:val="24"/>
        </w:rPr>
        <w:t>自动处理</w:t>
      </w:r>
      <w:r>
        <w:rPr>
          <w:rFonts w:ascii="宋体" w:eastAsia="宋体" w:hAnsi="宋体" w:cs="Times New Roman"/>
          <w:sz w:val="24"/>
          <w:szCs w:val="24"/>
        </w:rPr>
        <w:t>功能</w:t>
      </w:r>
      <w:r>
        <w:rPr>
          <w:rFonts w:ascii="宋体" w:eastAsia="宋体" w:hAnsi="宋体" w:cs="Times New Roman" w:hint="eastAsia"/>
          <w:sz w:val="24"/>
          <w:szCs w:val="24"/>
        </w:rPr>
        <w:t>。</w:t>
      </w:r>
    </w:p>
    <w:p w14:paraId="38389472"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标本登记及收费</w:t>
      </w:r>
    </w:p>
    <w:p w14:paraId="6DA3AE01"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实验室对标本进行集中、小组核收、标本的让步接收</w:t>
      </w:r>
      <w:r>
        <w:rPr>
          <w:rFonts w:ascii="宋体" w:eastAsia="宋体" w:hAnsi="宋体"/>
          <w:sz w:val="24"/>
        </w:rPr>
        <w:t>功能</w:t>
      </w:r>
      <w:r>
        <w:rPr>
          <w:rFonts w:ascii="宋体" w:eastAsia="宋体" w:hAnsi="宋体" w:hint="eastAsia"/>
          <w:sz w:val="24"/>
        </w:rPr>
        <w:t>，</w:t>
      </w:r>
      <w:r>
        <w:rPr>
          <w:rFonts w:ascii="宋体" w:eastAsia="宋体" w:hAnsi="宋体"/>
          <w:sz w:val="24"/>
        </w:rPr>
        <w:t>包含对</w:t>
      </w:r>
      <w:r>
        <w:rPr>
          <w:rFonts w:ascii="宋体" w:eastAsia="宋体" w:hAnsi="宋体" w:hint="eastAsia"/>
          <w:sz w:val="24"/>
        </w:rPr>
        <w:t>需要补充检验申请的添加检验申请并计费，记录签收人、签收时间、生成签收号。</w:t>
      </w:r>
    </w:p>
    <w:p w14:paraId="3B575F57"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手工计费及二次计费</w:t>
      </w:r>
      <w:r>
        <w:rPr>
          <w:rFonts w:ascii="宋体" w:eastAsia="宋体" w:hAnsi="宋体"/>
          <w:sz w:val="24"/>
        </w:rPr>
        <w:t>功能</w:t>
      </w:r>
      <w:r>
        <w:rPr>
          <w:rFonts w:ascii="宋体" w:eastAsia="宋体" w:hAnsi="宋体" w:hint="eastAsia"/>
          <w:sz w:val="24"/>
        </w:rPr>
        <w:t>。</w:t>
      </w:r>
    </w:p>
    <w:p w14:paraId="21F15391"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检验费用核对功能。</w:t>
      </w:r>
    </w:p>
    <w:p w14:paraId="421F95AD"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免费检验管理功能。</w:t>
      </w:r>
    </w:p>
    <w:p w14:paraId="50BDE9E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绿色通道管理功能。</w:t>
      </w:r>
    </w:p>
    <w:p w14:paraId="20C458B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条码标本接收登记、外来标本接收登记、手工单标本接收登记</w:t>
      </w:r>
      <w:r>
        <w:rPr>
          <w:rFonts w:ascii="宋体" w:eastAsia="宋体" w:hAnsi="宋体"/>
          <w:sz w:val="24"/>
        </w:rPr>
        <w:t>功能</w:t>
      </w:r>
      <w:r>
        <w:rPr>
          <w:rFonts w:ascii="宋体" w:eastAsia="宋体" w:hAnsi="宋体" w:hint="eastAsia"/>
          <w:sz w:val="24"/>
        </w:rPr>
        <w:t>。</w:t>
      </w:r>
    </w:p>
    <w:p w14:paraId="278CCEC8"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cs="Times New Roman" w:hint="eastAsia"/>
          <w:sz w:val="24"/>
          <w:szCs w:val="24"/>
        </w:rPr>
        <w:t>支持与护士站系统对接，不合格标本（损毁、凝集、采集量少）拒收，记录不合格原因并通知护士进行处理</w:t>
      </w:r>
      <w:r>
        <w:rPr>
          <w:rFonts w:ascii="宋体" w:eastAsia="宋体" w:hAnsi="宋体" w:cs="Times New Roman"/>
          <w:sz w:val="24"/>
          <w:szCs w:val="24"/>
        </w:rPr>
        <w:t>功能</w:t>
      </w:r>
      <w:r>
        <w:rPr>
          <w:rFonts w:ascii="宋体" w:eastAsia="宋体" w:hAnsi="宋体" w:cs="Times New Roman" w:hint="eastAsia"/>
          <w:sz w:val="24"/>
          <w:szCs w:val="24"/>
        </w:rPr>
        <w:t>。</w:t>
      </w:r>
    </w:p>
    <w:p w14:paraId="5FE5A81E"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对标本重复、漏检、送检超时、送检地错误等问题进行控制</w:t>
      </w:r>
      <w:r>
        <w:rPr>
          <w:rFonts w:ascii="宋体" w:eastAsia="宋体" w:hAnsi="宋体"/>
          <w:sz w:val="24"/>
        </w:rPr>
        <w:t>功能</w:t>
      </w:r>
      <w:r>
        <w:rPr>
          <w:rFonts w:ascii="宋体" w:eastAsia="宋体" w:hAnsi="宋体" w:hint="eastAsia"/>
          <w:sz w:val="24"/>
        </w:rPr>
        <w:t>。</w:t>
      </w:r>
    </w:p>
    <w:p w14:paraId="086F8275"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检验结果处理模块</w:t>
      </w:r>
    </w:p>
    <w:p w14:paraId="38EC8A23"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具备检验结果确认/修改、批量确认/修改，多结果</w:t>
      </w:r>
      <w:r>
        <w:rPr>
          <w:rFonts w:ascii="宋体" w:eastAsia="宋体" w:hAnsi="宋体" w:cs="Times New Roman" w:hint="eastAsia"/>
          <w:sz w:val="24"/>
        </w:rPr>
        <w:t>合并</w:t>
      </w:r>
      <w:r>
        <w:rPr>
          <w:rFonts w:ascii="宋体" w:eastAsia="宋体" w:hAnsi="宋体" w:cs="Times New Roman" w:hint="eastAsia"/>
          <w:color w:val="000000"/>
          <w:sz w:val="24"/>
        </w:rPr>
        <w:t>，外部数据导入，手工结果录入等功能。</w:t>
      </w:r>
    </w:p>
    <w:p w14:paraId="657C2D11"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具备对需要分类的标本进行分类、自动产生实验室内部样本号</w:t>
      </w:r>
      <w:r>
        <w:rPr>
          <w:rFonts w:ascii="宋体" w:eastAsia="宋体" w:hAnsi="宋体"/>
          <w:sz w:val="24"/>
        </w:rPr>
        <w:t>功能</w:t>
      </w:r>
      <w:r>
        <w:rPr>
          <w:rFonts w:ascii="宋体" w:eastAsia="宋体" w:hAnsi="宋体" w:hint="eastAsia"/>
          <w:sz w:val="24"/>
        </w:rPr>
        <w:t>。</w:t>
      </w:r>
    </w:p>
    <w:p w14:paraId="67D9C289"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具备对已签收的条码统一入库</w:t>
      </w:r>
      <w:r>
        <w:rPr>
          <w:rFonts w:ascii="宋体" w:eastAsia="宋体" w:hAnsi="宋体"/>
          <w:sz w:val="24"/>
        </w:rPr>
        <w:t>功能</w:t>
      </w:r>
      <w:r>
        <w:rPr>
          <w:rFonts w:ascii="宋体" w:eastAsia="宋体" w:hAnsi="宋体" w:hint="eastAsia"/>
          <w:sz w:val="24"/>
        </w:rPr>
        <w:t>，</w:t>
      </w:r>
      <w:r>
        <w:rPr>
          <w:rFonts w:ascii="宋体" w:eastAsia="宋体" w:hAnsi="宋体"/>
          <w:sz w:val="24"/>
        </w:rPr>
        <w:t>对</w:t>
      </w:r>
      <w:r>
        <w:rPr>
          <w:rFonts w:ascii="宋体" w:eastAsia="宋体" w:hAnsi="宋体" w:hint="eastAsia"/>
          <w:sz w:val="24"/>
        </w:rPr>
        <w:t>生化、自动免疫仪器标本提供便捷的批量入库功能。</w:t>
      </w:r>
    </w:p>
    <w:p w14:paraId="2808E80C"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具备对数据进行增加、删除、修改、复制、标号修改等</w:t>
      </w:r>
      <w:r>
        <w:rPr>
          <w:rFonts w:ascii="宋体" w:eastAsia="宋体" w:hAnsi="宋体"/>
          <w:sz w:val="24"/>
        </w:rPr>
        <w:t>功能</w:t>
      </w:r>
      <w:r>
        <w:rPr>
          <w:rFonts w:ascii="宋体" w:eastAsia="宋体" w:hAnsi="宋体" w:hint="eastAsia"/>
          <w:sz w:val="24"/>
        </w:rPr>
        <w:t>，并</w:t>
      </w:r>
      <w:r>
        <w:rPr>
          <w:rFonts w:ascii="宋体" w:eastAsia="宋体" w:hAnsi="宋体"/>
          <w:sz w:val="24"/>
        </w:rPr>
        <w:t>提供</w:t>
      </w:r>
      <w:r>
        <w:rPr>
          <w:rFonts w:ascii="宋体" w:eastAsia="宋体" w:hAnsi="宋体" w:hint="eastAsia"/>
          <w:sz w:val="24"/>
        </w:rPr>
        <w:t>各种操作进行自动记录</w:t>
      </w:r>
      <w:r>
        <w:rPr>
          <w:rFonts w:ascii="宋体" w:eastAsia="宋体" w:hAnsi="宋体"/>
          <w:sz w:val="24"/>
        </w:rPr>
        <w:t>功能</w:t>
      </w:r>
      <w:r>
        <w:rPr>
          <w:rFonts w:ascii="宋体" w:eastAsia="宋体" w:hAnsi="宋体" w:hint="eastAsia"/>
          <w:sz w:val="24"/>
        </w:rPr>
        <w:t>。</w:t>
      </w:r>
    </w:p>
    <w:p w14:paraId="78BAEBD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具备报告批量输入相同信息和检验结果</w:t>
      </w:r>
      <w:r>
        <w:rPr>
          <w:rFonts w:ascii="宋体" w:eastAsia="宋体" w:hAnsi="宋体"/>
          <w:sz w:val="24"/>
        </w:rPr>
        <w:t>功能</w:t>
      </w:r>
      <w:r>
        <w:rPr>
          <w:rFonts w:ascii="宋体" w:eastAsia="宋体" w:hAnsi="宋体" w:hint="eastAsia"/>
          <w:sz w:val="24"/>
        </w:rPr>
        <w:t>。</w:t>
      </w:r>
    </w:p>
    <w:p w14:paraId="35F7D036"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具备标本存放位置</w:t>
      </w:r>
      <w:r>
        <w:rPr>
          <w:rFonts w:ascii="宋体" w:eastAsia="宋体" w:hAnsi="宋体"/>
          <w:sz w:val="24"/>
        </w:rPr>
        <w:t>功能</w:t>
      </w:r>
      <w:r>
        <w:rPr>
          <w:rFonts w:ascii="宋体" w:eastAsia="宋体" w:hAnsi="宋体" w:hint="eastAsia"/>
          <w:sz w:val="24"/>
        </w:rPr>
        <w:t>，</w:t>
      </w:r>
      <w:r>
        <w:rPr>
          <w:rFonts w:ascii="宋体" w:eastAsia="宋体" w:hAnsi="宋体"/>
          <w:sz w:val="24"/>
        </w:rPr>
        <w:t>提供</w:t>
      </w:r>
      <w:r>
        <w:rPr>
          <w:rFonts w:ascii="宋体" w:eastAsia="宋体" w:hAnsi="宋体" w:hint="eastAsia"/>
          <w:sz w:val="24"/>
        </w:rPr>
        <w:t>销毁情况记录，销毁记录查询。</w:t>
      </w:r>
    </w:p>
    <w:p w14:paraId="7EFB6761"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具备对报告的项目数据进行批量校正</w:t>
      </w:r>
      <w:r>
        <w:rPr>
          <w:rFonts w:ascii="宋体" w:eastAsia="宋体" w:hAnsi="宋体"/>
          <w:sz w:val="24"/>
        </w:rPr>
        <w:t>功能</w:t>
      </w:r>
      <w:r>
        <w:rPr>
          <w:rFonts w:ascii="宋体" w:eastAsia="宋体" w:hAnsi="宋体" w:hint="eastAsia"/>
          <w:sz w:val="24"/>
        </w:rPr>
        <w:t>。</w:t>
      </w:r>
      <w:r>
        <w:rPr>
          <w:rFonts w:ascii="宋体" w:eastAsia="宋体" w:hAnsi="宋体"/>
          <w:sz w:val="24"/>
        </w:rPr>
        <w:t>具备</w:t>
      </w:r>
      <w:r>
        <w:rPr>
          <w:rFonts w:ascii="宋体" w:eastAsia="宋体" w:hAnsi="宋体" w:hint="eastAsia"/>
          <w:sz w:val="24"/>
        </w:rPr>
        <w:t>对仪器，项目，检验日期，样本范围查询项目</w:t>
      </w:r>
      <w:r>
        <w:rPr>
          <w:rFonts w:ascii="宋体" w:eastAsia="宋体" w:hAnsi="宋体"/>
          <w:sz w:val="24"/>
        </w:rPr>
        <w:t>功能</w:t>
      </w:r>
      <w:r>
        <w:rPr>
          <w:rFonts w:ascii="宋体" w:eastAsia="宋体" w:hAnsi="宋体" w:hint="eastAsia"/>
          <w:sz w:val="24"/>
        </w:rPr>
        <w:t>。</w:t>
      </w:r>
    </w:p>
    <w:p w14:paraId="0DB9E42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通过普通公式或特殊公式来校正数据结果</w:t>
      </w:r>
      <w:r>
        <w:rPr>
          <w:rFonts w:ascii="宋体" w:eastAsia="宋体" w:hAnsi="宋体"/>
          <w:sz w:val="24"/>
        </w:rPr>
        <w:t>功能</w:t>
      </w:r>
      <w:r>
        <w:rPr>
          <w:rFonts w:ascii="宋体" w:eastAsia="宋体" w:hAnsi="宋体" w:hint="eastAsia"/>
          <w:sz w:val="24"/>
        </w:rPr>
        <w:t>。</w:t>
      </w:r>
    </w:p>
    <w:p w14:paraId="2F73A0F0" w14:textId="77777777" w:rsidR="002474D6" w:rsidRDefault="002474D6" w:rsidP="002474D6">
      <w:pPr>
        <w:spacing w:line="360" w:lineRule="auto"/>
        <w:ind w:firstLineChars="200" w:firstLine="480"/>
        <w:jc w:val="left"/>
        <w:rPr>
          <w:rFonts w:ascii="宋体" w:eastAsia="宋体" w:hAnsi="宋体"/>
          <w:sz w:val="24"/>
        </w:rPr>
      </w:pPr>
      <w:proofErr w:type="gramStart"/>
      <w:r>
        <w:rPr>
          <w:rFonts w:ascii="宋体" w:eastAsia="宋体" w:hAnsi="宋体" w:hint="eastAsia"/>
          <w:sz w:val="24"/>
        </w:rPr>
        <w:t>具备复做标本</w:t>
      </w:r>
      <w:proofErr w:type="gramEnd"/>
      <w:r>
        <w:rPr>
          <w:rFonts w:ascii="宋体" w:eastAsia="宋体" w:hAnsi="宋体" w:hint="eastAsia"/>
          <w:sz w:val="24"/>
        </w:rPr>
        <w:t>管理功能：</w:t>
      </w:r>
      <w:r>
        <w:rPr>
          <w:rFonts w:ascii="宋体" w:eastAsia="宋体" w:hAnsi="宋体"/>
          <w:sz w:val="24"/>
        </w:rPr>
        <w:t>具备</w:t>
      </w:r>
      <w:r>
        <w:rPr>
          <w:rFonts w:ascii="宋体" w:eastAsia="宋体" w:hAnsi="宋体" w:hint="eastAsia"/>
          <w:sz w:val="24"/>
        </w:rPr>
        <w:t>为病人</w:t>
      </w:r>
      <w:proofErr w:type="gramStart"/>
      <w:r>
        <w:rPr>
          <w:rFonts w:ascii="宋体" w:eastAsia="宋体" w:hAnsi="宋体" w:hint="eastAsia"/>
          <w:sz w:val="24"/>
        </w:rPr>
        <w:t>增加复做标志</w:t>
      </w:r>
      <w:proofErr w:type="gramEnd"/>
      <w:r>
        <w:rPr>
          <w:rFonts w:ascii="宋体" w:eastAsia="宋体" w:hAnsi="宋体"/>
          <w:sz w:val="24"/>
        </w:rPr>
        <w:t>功能</w:t>
      </w:r>
      <w:r>
        <w:rPr>
          <w:rFonts w:ascii="宋体" w:eastAsia="宋体" w:hAnsi="宋体" w:hint="eastAsia"/>
          <w:sz w:val="24"/>
        </w:rPr>
        <w:t>，并</w:t>
      </w:r>
      <w:r>
        <w:rPr>
          <w:rFonts w:ascii="宋体" w:eastAsia="宋体" w:hAnsi="宋体"/>
          <w:sz w:val="24"/>
        </w:rPr>
        <w:t>支持</w:t>
      </w:r>
      <w:r>
        <w:rPr>
          <w:rFonts w:ascii="宋体" w:eastAsia="宋体" w:hAnsi="宋体" w:hint="eastAsia"/>
          <w:sz w:val="24"/>
        </w:rPr>
        <w:t>以消息方式发布到临床。</w:t>
      </w:r>
    </w:p>
    <w:p w14:paraId="01F1E411"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lastRenderedPageBreak/>
        <w:t>具备</w:t>
      </w:r>
      <w:r>
        <w:rPr>
          <w:rFonts w:ascii="宋体" w:eastAsia="宋体" w:hAnsi="宋体" w:hint="eastAsia"/>
          <w:sz w:val="24"/>
        </w:rPr>
        <w:t>修改检验项目结果值，保存每次的结果值</w:t>
      </w:r>
      <w:r>
        <w:rPr>
          <w:rFonts w:ascii="宋体" w:eastAsia="宋体" w:hAnsi="宋体"/>
          <w:sz w:val="24"/>
        </w:rPr>
        <w:t>功能</w:t>
      </w:r>
      <w:r>
        <w:rPr>
          <w:rFonts w:ascii="宋体" w:eastAsia="宋体" w:hAnsi="宋体" w:hint="eastAsia"/>
          <w:sz w:val="24"/>
        </w:rPr>
        <w:t>。</w:t>
      </w:r>
    </w:p>
    <w:p w14:paraId="37C72197"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能够根据预先设定的审核规则</w:t>
      </w:r>
      <w:proofErr w:type="gramStart"/>
      <w:r>
        <w:rPr>
          <w:rFonts w:ascii="宋体" w:eastAsia="宋体" w:hAnsi="宋体" w:hint="eastAsia"/>
          <w:sz w:val="24"/>
        </w:rPr>
        <w:t>对复做标本</w:t>
      </w:r>
      <w:proofErr w:type="gramEnd"/>
      <w:r>
        <w:rPr>
          <w:rFonts w:ascii="宋体" w:eastAsia="宋体" w:hAnsi="宋体" w:hint="eastAsia"/>
          <w:sz w:val="24"/>
        </w:rPr>
        <w:t xml:space="preserve">进行自动筛选。能够准确、完整记录每次复查情况和结果记录。 </w:t>
      </w:r>
      <w:r>
        <w:rPr>
          <w:rFonts w:ascii="宋体" w:eastAsia="宋体" w:hAnsi="宋体"/>
          <w:sz w:val="24"/>
        </w:rPr>
        <w:t>具备</w:t>
      </w:r>
      <w:proofErr w:type="gramStart"/>
      <w:r>
        <w:rPr>
          <w:rFonts w:ascii="宋体" w:eastAsia="宋体" w:hAnsi="宋体" w:hint="eastAsia"/>
          <w:sz w:val="24"/>
        </w:rPr>
        <w:t>对复做病人</w:t>
      </w:r>
      <w:proofErr w:type="gramEnd"/>
      <w:r>
        <w:rPr>
          <w:rFonts w:ascii="宋体" w:eastAsia="宋体" w:hAnsi="宋体" w:hint="eastAsia"/>
          <w:sz w:val="24"/>
        </w:rPr>
        <w:t>结果进行统计和分析</w:t>
      </w:r>
      <w:r>
        <w:rPr>
          <w:rFonts w:ascii="宋体" w:eastAsia="宋体" w:hAnsi="宋体"/>
          <w:sz w:val="24"/>
        </w:rPr>
        <w:t>功能</w:t>
      </w:r>
      <w:r>
        <w:rPr>
          <w:rFonts w:ascii="宋体" w:eastAsia="宋体" w:hAnsi="宋体" w:hint="eastAsia"/>
          <w:sz w:val="24"/>
        </w:rPr>
        <w:t>。</w:t>
      </w:r>
    </w:p>
    <w:p w14:paraId="6D606749" w14:textId="77777777" w:rsidR="002474D6" w:rsidRDefault="002474D6" w:rsidP="002474D6">
      <w:pPr>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sz w:val="24"/>
          <w:szCs w:val="24"/>
        </w:rPr>
        <w:t>具备标本跟踪查询功能：</w:t>
      </w:r>
      <w:r>
        <w:rPr>
          <w:rFonts w:ascii="宋体" w:eastAsia="宋体" w:hAnsi="宋体" w:cs="Times New Roman" w:hint="eastAsia"/>
          <w:bCs/>
          <w:color w:val="000000"/>
          <w:sz w:val="24"/>
          <w:szCs w:val="24"/>
        </w:rPr>
        <w:t>通过条码号、病员号、标本种类、入库仪器等多条件检索的方式对</w:t>
      </w:r>
      <w:r>
        <w:rPr>
          <w:rFonts w:ascii="宋体" w:eastAsia="宋体" w:hAnsi="宋体" w:cs="Times New Roman"/>
          <w:bCs/>
          <w:color w:val="000000"/>
          <w:sz w:val="24"/>
          <w:szCs w:val="24"/>
        </w:rPr>
        <w:t>标本</w:t>
      </w:r>
      <w:r>
        <w:rPr>
          <w:rFonts w:ascii="宋体" w:eastAsia="宋体" w:hAnsi="宋体" w:cs="Times New Roman" w:hint="eastAsia"/>
          <w:bCs/>
          <w:color w:val="000000"/>
          <w:sz w:val="24"/>
          <w:szCs w:val="24"/>
        </w:rPr>
        <w:t>流程进行</w:t>
      </w:r>
      <w:r>
        <w:rPr>
          <w:rFonts w:ascii="宋体" w:eastAsia="宋体" w:hAnsi="宋体" w:cs="Times New Roman"/>
          <w:bCs/>
          <w:color w:val="000000"/>
          <w:sz w:val="24"/>
          <w:szCs w:val="24"/>
        </w:rPr>
        <w:t>全过程查询，</w:t>
      </w:r>
      <w:r>
        <w:rPr>
          <w:rFonts w:ascii="宋体" w:eastAsia="宋体" w:hAnsi="宋体" w:cs="Times New Roman" w:hint="eastAsia"/>
          <w:bCs/>
          <w:color w:val="000000"/>
          <w:sz w:val="24"/>
          <w:szCs w:val="24"/>
        </w:rPr>
        <w:t>标本跟踪在同一界面显示患者信息，标本从绑定、采样、签收、检测、审核、发布的实时状态（时间、操作者、设备</w:t>
      </w:r>
      <w:r>
        <w:rPr>
          <w:rFonts w:ascii="宋体" w:eastAsia="宋体" w:hAnsi="宋体" w:cs="Times New Roman" w:hint="eastAsia"/>
          <w:sz w:val="24"/>
          <w:szCs w:val="24"/>
        </w:rPr>
        <w:t>机台</w:t>
      </w:r>
      <w:r>
        <w:rPr>
          <w:rFonts w:ascii="宋体" w:eastAsia="宋体" w:hAnsi="宋体" w:cs="Times New Roman" w:hint="eastAsia"/>
          <w:bCs/>
          <w:color w:val="000000"/>
          <w:sz w:val="24"/>
          <w:szCs w:val="24"/>
        </w:rPr>
        <w:t>）等，实现对标本信息的全流程追溯。要求在同一界面显示患者信息，标本从绑定、采样、签收、检测、审核、发布的实时状态（时间、操作者、设备机台）。</w:t>
      </w:r>
    </w:p>
    <w:p w14:paraId="26674CAA"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检验报告发布回收</w:t>
      </w:r>
    </w:p>
    <w:p w14:paraId="63F4D405"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具备按不同分类进行报告的查询、浏览、打印和批量打印</w:t>
      </w:r>
      <w:r>
        <w:rPr>
          <w:rFonts w:ascii="宋体" w:eastAsia="宋体" w:hAnsi="宋体" w:cs="Times New Roman"/>
          <w:color w:val="000000"/>
          <w:sz w:val="24"/>
        </w:rPr>
        <w:t>功能</w:t>
      </w:r>
      <w:r>
        <w:rPr>
          <w:rFonts w:ascii="宋体" w:eastAsia="宋体" w:hAnsi="宋体" w:cs="Times New Roman" w:hint="eastAsia"/>
          <w:color w:val="000000"/>
          <w:sz w:val="24"/>
        </w:rPr>
        <w:t>。</w:t>
      </w:r>
    </w:p>
    <w:p w14:paraId="4276C1D9"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报告发布支持</w:t>
      </w:r>
      <w:r>
        <w:rPr>
          <w:rFonts w:ascii="宋体" w:eastAsia="宋体" w:hAnsi="宋体" w:cs="Times New Roman"/>
          <w:color w:val="000000"/>
          <w:sz w:val="24"/>
        </w:rPr>
        <w:t xml:space="preserve"> Web</w:t>
      </w:r>
      <w:r>
        <w:rPr>
          <w:rFonts w:ascii="宋体" w:eastAsia="宋体" w:hAnsi="宋体" w:cs="Times New Roman" w:hint="eastAsia"/>
          <w:color w:val="000000"/>
          <w:sz w:val="24"/>
        </w:rPr>
        <w:t>查询、医生站调阅、服务台打印。</w:t>
      </w:r>
    </w:p>
    <w:p w14:paraId="60F7693D"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具备发布报告回收功能。</w:t>
      </w:r>
    </w:p>
    <w:p w14:paraId="0E8D26F9"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检验报告临床调阅</w:t>
      </w:r>
    </w:p>
    <w:p w14:paraId="581CE1D1"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具备检验结果、报告单的浏览、阅读功能。</w:t>
      </w:r>
    </w:p>
    <w:p w14:paraId="670FF414"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w:t>
      </w:r>
      <w:r>
        <w:rPr>
          <w:rFonts w:ascii="宋体" w:eastAsia="宋体" w:hAnsi="宋体" w:cs="Times New Roman" w:hint="eastAsia"/>
          <w:color w:val="000000"/>
          <w:sz w:val="24"/>
        </w:rPr>
        <w:t>扩展调阅历史报告</w:t>
      </w:r>
      <w:r>
        <w:rPr>
          <w:rFonts w:ascii="宋体" w:eastAsia="宋体" w:hAnsi="宋体" w:cs="Times New Roman"/>
          <w:color w:val="000000"/>
          <w:sz w:val="24"/>
        </w:rPr>
        <w:t>功能。</w:t>
      </w:r>
    </w:p>
    <w:p w14:paraId="6A138558"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支持与医院信息系统对接，实现与临床医嘱匹配的方式调阅检验报告。</w:t>
      </w:r>
    </w:p>
    <w:p w14:paraId="09EF7842"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具备按实验室完整报告方式调阅检验报告功能。</w:t>
      </w:r>
    </w:p>
    <w:p w14:paraId="42E5360C"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查询及统计管理</w:t>
      </w:r>
    </w:p>
    <w:p w14:paraId="6E573B6E"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具备标本查询、申请单查询、报告查询以及各种记录查询、统计功能。</w:t>
      </w:r>
    </w:p>
    <w:p w14:paraId="238FD955"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提供基础常用统计分析报表。</w:t>
      </w:r>
    </w:p>
    <w:p w14:paraId="60915AC8"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具备用户个性化定制功能。</w:t>
      </w:r>
    </w:p>
    <w:p w14:paraId="4354A0BE"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检验数据分析</w:t>
      </w:r>
    </w:p>
    <w:p w14:paraId="20A77D0E" w14:textId="77777777" w:rsidR="002474D6" w:rsidRDefault="002474D6" w:rsidP="002474D6">
      <w:pPr>
        <w:spacing w:line="360" w:lineRule="auto"/>
        <w:ind w:firstLineChars="200" w:firstLine="480"/>
        <w:jc w:val="left"/>
        <w:rPr>
          <w:rFonts w:ascii="宋体" w:eastAsia="宋体" w:hAnsi="宋体" w:cs="Times New Roman"/>
          <w:color w:val="000000"/>
          <w:sz w:val="24"/>
        </w:rPr>
      </w:pPr>
      <w:bookmarkStart w:id="47" w:name="_Hlk534981520"/>
      <w:r>
        <w:rPr>
          <w:rFonts w:ascii="宋体" w:eastAsia="宋体" w:hAnsi="宋体" w:cs="Times New Roman" w:hint="eastAsia"/>
          <w:color w:val="000000"/>
          <w:sz w:val="24"/>
        </w:rPr>
        <w:t>具备检验数据分析功能，包括：ROC曲线分析、TAT时间分析等。</w:t>
      </w:r>
      <w:bookmarkEnd w:id="47"/>
    </w:p>
    <w:p w14:paraId="5475485E"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酶标</w:t>
      </w:r>
      <w:proofErr w:type="gramStart"/>
      <w:r>
        <w:rPr>
          <w:rFonts w:ascii="宋体" w:eastAsia="宋体" w:hAnsi="宋体" w:hint="eastAsia"/>
          <w:sz w:val="24"/>
        </w:rPr>
        <w:t>板结果</w:t>
      </w:r>
      <w:proofErr w:type="gramEnd"/>
      <w:r>
        <w:rPr>
          <w:rFonts w:ascii="宋体" w:eastAsia="宋体" w:hAnsi="宋体" w:hint="eastAsia"/>
          <w:sz w:val="24"/>
        </w:rPr>
        <w:t>处理</w:t>
      </w:r>
    </w:p>
    <w:p w14:paraId="32662686"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酶标仪设置</w:t>
      </w:r>
    </w:p>
    <w:p w14:paraId="13E0BD7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具备按照酶标板的布局格式，单个或批量设置检验项目和样本类型功能。</w:t>
      </w:r>
    </w:p>
    <w:p w14:paraId="2FD26A4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具备为不同检验项目，设定其阴阳性判定的计算规则功能。</w:t>
      </w:r>
    </w:p>
    <w:p w14:paraId="364522E1"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具备为定量检验项目，设定计算转换公式功能。</w:t>
      </w:r>
    </w:p>
    <w:p w14:paraId="1557E4D6"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具备设置酶标仪测量参数功能，</w:t>
      </w:r>
      <w:proofErr w:type="gramStart"/>
      <w:r>
        <w:rPr>
          <w:rFonts w:ascii="宋体" w:eastAsia="宋体" w:hAnsi="宋体" w:hint="eastAsia"/>
          <w:sz w:val="24"/>
        </w:rPr>
        <w:t>包括进板方式</w:t>
      </w:r>
      <w:proofErr w:type="gramEnd"/>
      <w:r>
        <w:rPr>
          <w:rFonts w:ascii="宋体" w:eastAsia="宋体" w:hAnsi="宋体" w:hint="eastAsia"/>
          <w:sz w:val="24"/>
        </w:rPr>
        <w:t>、</w:t>
      </w:r>
      <w:proofErr w:type="gramStart"/>
      <w:r>
        <w:rPr>
          <w:rFonts w:ascii="宋体" w:eastAsia="宋体" w:hAnsi="宋体" w:hint="eastAsia"/>
          <w:sz w:val="24"/>
        </w:rPr>
        <w:t>振板频率</w:t>
      </w:r>
      <w:proofErr w:type="gramEnd"/>
      <w:r>
        <w:rPr>
          <w:rFonts w:ascii="宋体" w:eastAsia="宋体" w:hAnsi="宋体" w:hint="eastAsia"/>
          <w:sz w:val="24"/>
        </w:rPr>
        <w:t>、</w:t>
      </w:r>
      <w:proofErr w:type="gramStart"/>
      <w:r>
        <w:rPr>
          <w:rFonts w:ascii="宋体" w:eastAsia="宋体" w:hAnsi="宋体" w:hint="eastAsia"/>
          <w:sz w:val="24"/>
        </w:rPr>
        <w:t>振板时间</w:t>
      </w:r>
      <w:proofErr w:type="gramEnd"/>
      <w:r>
        <w:rPr>
          <w:rFonts w:ascii="宋体" w:eastAsia="宋体" w:hAnsi="宋体" w:hint="eastAsia"/>
          <w:sz w:val="24"/>
        </w:rPr>
        <w:t>、主次波长</w:t>
      </w:r>
      <w:r>
        <w:rPr>
          <w:rFonts w:ascii="宋体" w:eastAsia="宋体" w:hAnsi="宋体" w:hint="eastAsia"/>
          <w:sz w:val="24"/>
        </w:rPr>
        <w:lastRenderedPageBreak/>
        <w:t>滤光片等。</w:t>
      </w:r>
    </w:p>
    <w:p w14:paraId="67F2AA13"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具备设置检验结果后续处理方法功能，包括计算</w:t>
      </w:r>
      <w:r>
        <w:rPr>
          <w:rFonts w:ascii="宋体" w:eastAsia="宋体" w:hAnsi="宋体"/>
          <w:sz w:val="24"/>
        </w:rPr>
        <w:t>CUTOFF</w:t>
      </w:r>
      <w:r>
        <w:rPr>
          <w:rFonts w:ascii="宋体" w:eastAsia="宋体" w:hAnsi="宋体" w:hint="eastAsia"/>
          <w:sz w:val="24"/>
        </w:rPr>
        <w:t>值、采用吸光度等，方便检验人员参考。</w:t>
      </w:r>
    </w:p>
    <w:p w14:paraId="63738DEA"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具备导出和导入酶标板的参数文件功能。</w:t>
      </w:r>
    </w:p>
    <w:p w14:paraId="6318433D"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具备按照酶标板仿真布局，能够录入或采集检验数据，确定</w:t>
      </w:r>
      <w:r>
        <w:rPr>
          <w:rFonts w:ascii="宋体" w:eastAsia="宋体" w:hAnsi="宋体"/>
          <w:sz w:val="24"/>
        </w:rPr>
        <w:t>CUTOFF</w:t>
      </w:r>
      <w:r>
        <w:rPr>
          <w:rFonts w:ascii="宋体" w:eastAsia="宋体" w:hAnsi="宋体" w:hint="eastAsia"/>
          <w:sz w:val="24"/>
        </w:rPr>
        <w:t>值，自动进行阴阳性判断功能。</w:t>
      </w:r>
    </w:p>
    <w:p w14:paraId="34D87751" w14:textId="77777777" w:rsidR="002474D6" w:rsidRDefault="002474D6" w:rsidP="002474D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酶标仪检验</w:t>
      </w:r>
    </w:p>
    <w:p w14:paraId="6F663770"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具备自动判定检验结果的阴阳性，并在计算结果</w:t>
      </w:r>
      <w:proofErr w:type="gramStart"/>
      <w:r>
        <w:rPr>
          <w:rFonts w:ascii="宋体" w:eastAsia="宋体" w:hAnsi="宋体" w:hint="eastAsia"/>
          <w:sz w:val="24"/>
        </w:rPr>
        <w:t>区显示</w:t>
      </w:r>
      <w:proofErr w:type="gramEnd"/>
      <w:r>
        <w:rPr>
          <w:rFonts w:ascii="宋体" w:eastAsia="宋体" w:hAnsi="宋体" w:hint="eastAsia"/>
          <w:sz w:val="24"/>
        </w:rPr>
        <w:t>功能。</w:t>
      </w:r>
    </w:p>
    <w:p w14:paraId="3F69BBCC"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具备将本次的检验结果保存成一个</w:t>
      </w:r>
      <w:r>
        <w:rPr>
          <w:rFonts w:ascii="宋体" w:eastAsia="宋体" w:hAnsi="宋体"/>
          <w:sz w:val="24"/>
        </w:rPr>
        <w:t>Excel</w:t>
      </w:r>
      <w:r>
        <w:rPr>
          <w:rFonts w:ascii="宋体" w:eastAsia="宋体" w:hAnsi="宋体" w:hint="eastAsia"/>
          <w:sz w:val="24"/>
        </w:rPr>
        <w:t>文件功能，包含：原始数据，吸光度值，定性结果。</w:t>
      </w:r>
    </w:p>
    <w:p w14:paraId="5656618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支持控制仪器进行检验，检验结果会自动传到原始数据区。</w:t>
      </w:r>
    </w:p>
    <w:p w14:paraId="4AE8E291"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proofErr w:type="gramStart"/>
      <w:r>
        <w:rPr>
          <w:rFonts w:ascii="宋体" w:eastAsia="宋体" w:hAnsi="宋体" w:hint="eastAsia"/>
          <w:sz w:val="24"/>
        </w:rPr>
        <w:t>室内质</w:t>
      </w:r>
      <w:proofErr w:type="gramEnd"/>
      <w:r>
        <w:rPr>
          <w:rFonts w:ascii="宋体" w:eastAsia="宋体" w:hAnsi="宋体" w:hint="eastAsia"/>
          <w:sz w:val="24"/>
        </w:rPr>
        <w:t>控管理</w:t>
      </w:r>
    </w:p>
    <w:p w14:paraId="6348C30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具备对仪器质控数据自动接收功能，自动绘制质控图，绘制的</w:t>
      </w:r>
      <w:proofErr w:type="gramStart"/>
      <w:r>
        <w:rPr>
          <w:rFonts w:ascii="宋体" w:eastAsia="宋体" w:hAnsi="宋体" w:hint="eastAsia"/>
          <w:sz w:val="24"/>
        </w:rPr>
        <w:t>质控图包括</w:t>
      </w:r>
      <w:proofErr w:type="gramEnd"/>
      <w:r>
        <w:rPr>
          <w:rFonts w:ascii="宋体" w:eastAsia="宋体" w:hAnsi="宋体" w:hint="eastAsia"/>
          <w:sz w:val="24"/>
        </w:rPr>
        <w:t>：Z-分数图、L-J图、尤顿图、尿液质控图、血液</w:t>
      </w:r>
      <w:proofErr w:type="gramStart"/>
      <w:r>
        <w:rPr>
          <w:rFonts w:ascii="宋体" w:eastAsia="宋体" w:hAnsi="宋体" w:hint="eastAsia"/>
          <w:sz w:val="24"/>
        </w:rPr>
        <w:t>质控图等</w:t>
      </w:r>
      <w:proofErr w:type="gramEnd"/>
      <w:r>
        <w:rPr>
          <w:rFonts w:ascii="宋体" w:eastAsia="宋体" w:hAnsi="宋体" w:hint="eastAsia"/>
          <w:sz w:val="24"/>
        </w:rPr>
        <w:t>多种图，</w:t>
      </w:r>
      <w:proofErr w:type="gramStart"/>
      <w:r>
        <w:rPr>
          <w:rFonts w:ascii="宋体" w:eastAsia="宋体" w:hAnsi="宋体" w:hint="eastAsia"/>
          <w:sz w:val="24"/>
        </w:rPr>
        <w:t>质控图绘制</w:t>
      </w:r>
      <w:proofErr w:type="gramEnd"/>
      <w:r>
        <w:rPr>
          <w:rFonts w:ascii="宋体" w:eastAsia="宋体" w:hAnsi="宋体" w:hint="eastAsia"/>
          <w:sz w:val="24"/>
        </w:rPr>
        <w:t>可按月按天描绘，</w:t>
      </w:r>
      <w:r>
        <w:rPr>
          <w:rFonts w:ascii="宋体" w:eastAsia="宋体" w:hAnsi="宋体"/>
          <w:sz w:val="24"/>
        </w:rPr>
        <w:t>具备</w:t>
      </w:r>
      <w:r>
        <w:rPr>
          <w:rFonts w:ascii="宋体" w:eastAsia="宋体" w:hAnsi="宋体" w:hint="eastAsia"/>
          <w:sz w:val="24"/>
        </w:rPr>
        <w:t>不同月份的质控点绘制在同一图上进行对比</w:t>
      </w:r>
      <w:r>
        <w:rPr>
          <w:rFonts w:ascii="宋体" w:eastAsia="宋体" w:hAnsi="宋体"/>
          <w:sz w:val="24"/>
        </w:rPr>
        <w:t>功能</w:t>
      </w:r>
      <w:r>
        <w:rPr>
          <w:rFonts w:ascii="宋体" w:eastAsia="宋体" w:hAnsi="宋体" w:hint="eastAsia"/>
          <w:sz w:val="24"/>
        </w:rPr>
        <w:t>。</w:t>
      </w:r>
    </w:p>
    <w:p w14:paraId="796F6C30"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系统提供15种以上常用质控规则和经典多规则组合(如WESTGARD质控规则)</w:t>
      </w:r>
      <w:r>
        <w:rPr>
          <w:rFonts w:ascii="宋体" w:eastAsia="宋体" w:hAnsi="宋体"/>
          <w:sz w:val="24"/>
        </w:rPr>
        <w:t>功能</w:t>
      </w:r>
      <w:r>
        <w:rPr>
          <w:rFonts w:ascii="宋体" w:eastAsia="宋体" w:hAnsi="宋体" w:hint="eastAsia"/>
          <w:sz w:val="24"/>
        </w:rPr>
        <w:t>，同时具备用户自定义质控</w:t>
      </w:r>
      <w:r>
        <w:rPr>
          <w:rFonts w:ascii="宋体" w:eastAsia="宋体" w:hAnsi="宋体"/>
          <w:sz w:val="24"/>
        </w:rPr>
        <w:t>功能</w:t>
      </w:r>
      <w:r>
        <w:rPr>
          <w:rFonts w:ascii="宋体" w:eastAsia="宋体" w:hAnsi="宋体" w:hint="eastAsia"/>
          <w:sz w:val="24"/>
        </w:rPr>
        <w:t>，完成特定的质控测试。</w:t>
      </w:r>
    </w:p>
    <w:p w14:paraId="42965C8E"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多规则组合质</w:t>
      </w:r>
      <w:proofErr w:type="gramStart"/>
      <w:r>
        <w:rPr>
          <w:rFonts w:ascii="宋体" w:eastAsia="宋体" w:hAnsi="宋体" w:hint="eastAsia"/>
          <w:sz w:val="24"/>
        </w:rPr>
        <w:t>控方式</w:t>
      </w:r>
      <w:proofErr w:type="gramEnd"/>
      <w:r>
        <w:rPr>
          <w:rFonts w:ascii="宋体" w:eastAsia="宋体" w:hAnsi="宋体"/>
          <w:sz w:val="24"/>
        </w:rPr>
        <w:t>功能</w:t>
      </w:r>
      <w:r>
        <w:rPr>
          <w:rFonts w:ascii="宋体" w:eastAsia="宋体" w:hAnsi="宋体" w:hint="eastAsia"/>
          <w:sz w:val="24"/>
        </w:rPr>
        <w:t>，</w:t>
      </w:r>
      <w:proofErr w:type="gramStart"/>
      <w:r>
        <w:rPr>
          <w:rFonts w:ascii="宋体" w:eastAsia="宋体" w:hAnsi="宋体" w:hint="eastAsia"/>
          <w:sz w:val="24"/>
        </w:rPr>
        <w:t>提供月质控</w:t>
      </w:r>
      <w:proofErr w:type="gramEnd"/>
      <w:r>
        <w:rPr>
          <w:rFonts w:ascii="宋体" w:eastAsia="宋体" w:hAnsi="宋体" w:hint="eastAsia"/>
          <w:sz w:val="24"/>
        </w:rPr>
        <w:t>图表、失控处理及数据导出功能。</w:t>
      </w:r>
    </w:p>
    <w:p w14:paraId="1D699BD0"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具备设置仪器质控参数功能，提供生化临检免疫等的定量质控，定性质控及半定量质控（如尿液、血液类质控）。</w:t>
      </w:r>
    </w:p>
    <w:p w14:paraId="778B4770"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具备月、季、年的质</w:t>
      </w:r>
      <w:proofErr w:type="gramStart"/>
      <w:r>
        <w:rPr>
          <w:rFonts w:ascii="宋体" w:eastAsia="宋体" w:hAnsi="宋体" w:hint="eastAsia"/>
          <w:sz w:val="24"/>
        </w:rPr>
        <w:t>控分析</w:t>
      </w:r>
      <w:proofErr w:type="gramEnd"/>
      <w:r>
        <w:rPr>
          <w:rFonts w:ascii="宋体" w:eastAsia="宋体" w:hAnsi="宋体" w:hint="eastAsia"/>
          <w:sz w:val="24"/>
        </w:rPr>
        <w:t>总结</w:t>
      </w:r>
      <w:r>
        <w:rPr>
          <w:rFonts w:ascii="宋体" w:eastAsia="宋体" w:hAnsi="宋体"/>
          <w:sz w:val="24"/>
        </w:rPr>
        <w:t>功能</w:t>
      </w:r>
      <w:r>
        <w:rPr>
          <w:rFonts w:ascii="宋体" w:eastAsia="宋体" w:hAnsi="宋体" w:hint="eastAsia"/>
          <w:sz w:val="24"/>
        </w:rPr>
        <w:t>。</w:t>
      </w:r>
    </w:p>
    <w:p w14:paraId="35407B77"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质控阶段性改进等质控管理</w:t>
      </w:r>
      <w:r>
        <w:rPr>
          <w:rFonts w:ascii="宋体" w:eastAsia="宋体" w:hAnsi="宋体"/>
          <w:sz w:val="24"/>
        </w:rPr>
        <w:t>功能</w:t>
      </w:r>
      <w:r>
        <w:rPr>
          <w:rFonts w:ascii="宋体" w:eastAsia="宋体" w:hAnsi="宋体" w:hint="eastAsia"/>
          <w:sz w:val="24"/>
        </w:rPr>
        <w:t>。</w:t>
      </w:r>
    </w:p>
    <w:p w14:paraId="05CD4DBD"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开放质控规则定义</w:t>
      </w:r>
      <w:r>
        <w:rPr>
          <w:rFonts w:ascii="宋体" w:eastAsia="宋体" w:hAnsi="宋体"/>
          <w:sz w:val="24"/>
        </w:rPr>
        <w:t>功能</w:t>
      </w:r>
      <w:r>
        <w:rPr>
          <w:rFonts w:ascii="宋体" w:eastAsia="宋体" w:hAnsi="宋体" w:hint="eastAsia"/>
          <w:sz w:val="24"/>
        </w:rPr>
        <w:t>。</w:t>
      </w:r>
    </w:p>
    <w:p w14:paraId="302C0668"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失控自动报警、质控数据自动分析和失控处理意见记录</w:t>
      </w:r>
      <w:r>
        <w:rPr>
          <w:rFonts w:ascii="宋体" w:eastAsia="宋体" w:hAnsi="宋体"/>
          <w:sz w:val="24"/>
        </w:rPr>
        <w:t>功能</w:t>
      </w:r>
      <w:r>
        <w:rPr>
          <w:rFonts w:ascii="宋体" w:eastAsia="宋体" w:hAnsi="宋体" w:hint="eastAsia"/>
          <w:sz w:val="24"/>
        </w:rPr>
        <w:t>。</w:t>
      </w:r>
    </w:p>
    <w:p w14:paraId="23FE86D8"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检验危急值提醒</w:t>
      </w:r>
    </w:p>
    <w:p w14:paraId="7687D5B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具备智能判断危急值功能，通过颜色提示检验医师。</w:t>
      </w:r>
    </w:p>
    <w:p w14:paraId="541FF2F4"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具备危急值</w:t>
      </w:r>
      <w:r>
        <w:rPr>
          <w:rFonts w:ascii="宋体" w:eastAsia="宋体" w:hAnsi="宋体" w:cs="Times New Roman" w:hint="eastAsia"/>
          <w:sz w:val="24"/>
        </w:rPr>
        <w:t>自定义</w:t>
      </w:r>
      <w:r>
        <w:rPr>
          <w:rFonts w:ascii="宋体" w:eastAsia="宋体" w:hAnsi="宋体" w:cs="Times New Roman" w:hint="eastAsia"/>
          <w:color w:val="000000"/>
          <w:sz w:val="24"/>
        </w:rPr>
        <w:t>规则设置功能。</w:t>
      </w:r>
    </w:p>
    <w:p w14:paraId="68B84A23"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w:t>
      </w:r>
      <w:r>
        <w:rPr>
          <w:rFonts w:ascii="宋体" w:eastAsia="宋体" w:hAnsi="宋体" w:cs="Times New Roman" w:hint="eastAsia"/>
          <w:color w:val="000000"/>
          <w:sz w:val="24"/>
        </w:rPr>
        <w:t>标本检验出危急</w:t>
      </w:r>
      <w:proofErr w:type="gramStart"/>
      <w:r>
        <w:rPr>
          <w:rFonts w:ascii="宋体" w:eastAsia="宋体" w:hAnsi="宋体" w:cs="Times New Roman" w:hint="eastAsia"/>
          <w:color w:val="000000"/>
          <w:sz w:val="24"/>
        </w:rPr>
        <w:t>值启动</w:t>
      </w:r>
      <w:proofErr w:type="gramEnd"/>
      <w:r>
        <w:rPr>
          <w:rFonts w:ascii="宋体" w:eastAsia="宋体" w:hAnsi="宋体" w:cs="Times New Roman" w:hint="eastAsia"/>
          <w:color w:val="000000"/>
          <w:sz w:val="24"/>
        </w:rPr>
        <w:t>报警功能</w:t>
      </w:r>
      <w:r>
        <w:rPr>
          <w:rFonts w:ascii="宋体" w:eastAsia="宋体" w:hAnsi="宋体" w:cs="Times New Roman"/>
          <w:color w:val="000000"/>
          <w:sz w:val="24"/>
        </w:rPr>
        <w:t>。</w:t>
      </w:r>
    </w:p>
    <w:p w14:paraId="01011635"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具备</w:t>
      </w:r>
      <w:r>
        <w:rPr>
          <w:rFonts w:ascii="宋体" w:eastAsia="宋体" w:hAnsi="宋体" w:hint="eastAsia"/>
          <w:sz w:val="24"/>
        </w:rPr>
        <w:t>设定危急值上下限</w:t>
      </w:r>
      <w:r>
        <w:rPr>
          <w:rFonts w:ascii="宋体" w:eastAsia="宋体" w:hAnsi="宋体"/>
          <w:sz w:val="24"/>
        </w:rPr>
        <w:t>功能</w:t>
      </w:r>
      <w:r>
        <w:rPr>
          <w:rFonts w:ascii="宋体" w:eastAsia="宋体" w:hAnsi="宋体" w:hint="eastAsia"/>
          <w:sz w:val="24"/>
        </w:rPr>
        <w:t>，当病人所做的项目结果超过所设置的数值上下限，</w:t>
      </w:r>
      <w:r>
        <w:rPr>
          <w:rFonts w:ascii="宋体" w:eastAsia="宋体" w:hAnsi="宋体" w:hint="eastAsia"/>
          <w:sz w:val="24"/>
        </w:rPr>
        <w:lastRenderedPageBreak/>
        <w:t>系统会自动判断为危急值。</w:t>
      </w:r>
    </w:p>
    <w:p w14:paraId="21BD9B8A"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危急值设置</w:t>
      </w:r>
      <w:r>
        <w:rPr>
          <w:rFonts w:ascii="宋体" w:eastAsia="宋体" w:hAnsi="宋体"/>
          <w:sz w:val="24"/>
        </w:rPr>
        <w:t>提供按照</w:t>
      </w:r>
      <w:r>
        <w:rPr>
          <w:rFonts w:ascii="宋体" w:eastAsia="宋体" w:hAnsi="宋体" w:hint="eastAsia"/>
          <w:sz w:val="24"/>
        </w:rPr>
        <w:t>标本种类、性别、年龄、临床诊断及科别</w:t>
      </w:r>
      <w:r>
        <w:rPr>
          <w:rFonts w:ascii="宋体" w:eastAsia="宋体" w:hAnsi="宋体"/>
          <w:sz w:val="24"/>
        </w:rPr>
        <w:t>等类型进行分类</w:t>
      </w:r>
      <w:r>
        <w:rPr>
          <w:rFonts w:ascii="宋体" w:eastAsia="宋体" w:hAnsi="宋体" w:hint="eastAsia"/>
          <w:sz w:val="24"/>
        </w:rPr>
        <w:t>。</w:t>
      </w:r>
    </w:p>
    <w:p w14:paraId="0204BE07"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仪器产生危急值时，系统</w:t>
      </w:r>
      <w:r>
        <w:rPr>
          <w:rFonts w:ascii="宋体" w:eastAsia="宋体" w:hAnsi="宋体"/>
          <w:sz w:val="24"/>
        </w:rPr>
        <w:t>支持</w:t>
      </w:r>
      <w:r>
        <w:rPr>
          <w:rFonts w:ascii="宋体" w:eastAsia="宋体" w:hAnsi="宋体" w:hint="eastAsia"/>
          <w:sz w:val="24"/>
        </w:rPr>
        <w:t>提醒检验人员及时处理及审核超时报警。</w:t>
      </w:r>
    </w:p>
    <w:p w14:paraId="0AFAB6B3" w14:textId="77777777" w:rsidR="002474D6" w:rsidRDefault="002474D6">
      <w:pPr>
        <w:numPr>
          <w:ilvl w:val="0"/>
          <w:numId w:val="44"/>
        </w:numPr>
        <w:adjustRightInd w:val="0"/>
        <w:spacing w:line="360" w:lineRule="auto"/>
        <w:ind w:firstLineChars="200" w:firstLine="480"/>
        <w:jc w:val="left"/>
        <w:rPr>
          <w:rFonts w:ascii="宋体" w:eastAsia="宋体" w:hAnsi="宋体" w:cs="Times New Roman"/>
          <w:color w:val="000000"/>
          <w:sz w:val="24"/>
        </w:rPr>
      </w:pPr>
      <w:r>
        <w:rPr>
          <w:rFonts w:ascii="宋体" w:eastAsia="宋体" w:hAnsi="宋体" w:hint="eastAsia"/>
          <w:sz w:val="24"/>
        </w:rPr>
        <w:t>临床危急值推送</w:t>
      </w:r>
    </w:p>
    <w:p w14:paraId="4F3FA9F0"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支持与临床信息系统对接，将</w:t>
      </w:r>
      <w:r>
        <w:rPr>
          <w:rFonts w:ascii="宋体" w:eastAsia="宋体" w:hAnsi="宋体" w:cs="Times New Roman"/>
          <w:color w:val="000000"/>
          <w:sz w:val="24"/>
        </w:rPr>
        <w:t>危急</w:t>
      </w:r>
      <w:proofErr w:type="gramStart"/>
      <w:r>
        <w:rPr>
          <w:rFonts w:ascii="宋体" w:eastAsia="宋体" w:hAnsi="宋体" w:cs="Times New Roman"/>
          <w:color w:val="000000"/>
          <w:sz w:val="24"/>
        </w:rPr>
        <w:t>值报告</w:t>
      </w:r>
      <w:proofErr w:type="gramEnd"/>
      <w:r>
        <w:rPr>
          <w:rFonts w:ascii="宋体" w:eastAsia="宋体" w:hAnsi="宋体" w:cs="Times New Roman"/>
          <w:color w:val="000000"/>
          <w:sz w:val="24"/>
        </w:rPr>
        <w:t>发布</w:t>
      </w:r>
      <w:r>
        <w:rPr>
          <w:rFonts w:ascii="宋体" w:eastAsia="宋体" w:hAnsi="宋体" w:cs="Times New Roman" w:hint="eastAsia"/>
          <w:color w:val="000000"/>
          <w:sz w:val="24"/>
        </w:rPr>
        <w:t>至</w:t>
      </w:r>
      <w:r>
        <w:rPr>
          <w:rFonts w:ascii="宋体" w:eastAsia="宋体" w:hAnsi="宋体" w:cs="Times New Roman"/>
          <w:color w:val="000000"/>
          <w:sz w:val="24"/>
        </w:rPr>
        <w:t>临床</w:t>
      </w:r>
      <w:r>
        <w:rPr>
          <w:rFonts w:ascii="宋体" w:eastAsia="宋体" w:hAnsi="宋体" w:cs="Times New Roman" w:hint="eastAsia"/>
          <w:color w:val="000000"/>
          <w:sz w:val="24"/>
        </w:rPr>
        <w:t>并实时</w:t>
      </w:r>
      <w:r>
        <w:rPr>
          <w:rFonts w:ascii="宋体" w:eastAsia="宋体" w:hAnsi="宋体" w:hint="eastAsia"/>
          <w:sz w:val="24"/>
        </w:rPr>
        <w:t>通过声音，闪烁图标</w:t>
      </w:r>
      <w:r>
        <w:rPr>
          <w:rFonts w:ascii="宋体" w:eastAsia="宋体" w:hAnsi="宋体" w:cs="Times New Roman" w:hint="eastAsia"/>
          <w:color w:val="000000"/>
          <w:sz w:val="24"/>
        </w:rPr>
        <w:t>通知临床。</w:t>
      </w:r>
      <w:r>
        <w:rPr>
          <w:rFonts w:ascii="宋体" w:eastAsia="宋体" w:hAnsi="宋体" w:hint="eastAsia"/>
          <w:sz w:val="24"/>
        </w:rPr>
        <w:t>临床科室确认接收并完成危急值信息处理后，系统将危急值的处理措施记录和过程信息（包含接收科室、接收人、接收时间等）反馈给检验科室。</w:t>
      </w:r>
    </w:p>
    <w:p w14:paraId="58673827"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具备发出检验结果的同时对危急</w:t>
      </w:r>
      <w:proofErr w:type="gramStart"/>
      <w:r>
        <w:rPr>
          <w:rFonts w:ascii="宋体" w:eastAsia="宋体" w:hAnsi="宋体" w:hint="eastAsia"/>
          <w:sz w:val="24"/>
        </w:rPr>
        <w:t>值报告</w:t>
      </w:r>
      <w:proofErr w:type="gramEnd"/>
      <w:r>
        <w:rPr>
          <w:rFonts w:ascii="宋体" w:eastAsia="宋体" w:hAnsi="宋体" w:hint="eastAsia"/>
          <w:sz w:val="24"/>
        </w:rPr>
        <w:t>进行描述和备注来</w:t>
      </w:r>
      <w:r>
        <w:rPr>
          <w:rFonts w:ascii="宋体" w:eastAsia="宋体" w:hAnsi="宋体"/>
          <w:sz w:val="24"/>
        </w:rPr>
        <w:t>提醒</w:t>
      </w:r>
      <w:r>
        <w:rPr>
          <w:rFonts w:ascii="宋体" w:eastAsia="宋体" w:hAnsi="宋体" w:hint="eastAsia"/>
          <w:sz w:val="24"/>
        </w:rPr>
        <w:t>医生</w:t>
      </w:r>
      <w:r>
        <w:rPr>
          <w:rFonts w:ascii="宋体" w:eastAsia="宋体" w:hAnsi="宋体"/>
          <w:sz w:val="24"/>
        </w:rPr>
        <w:t>功能</w:t>
      </w:r>
      <w:r>
        <w:rPr>
          <w:rFonts w:ascii="宋体" w:eastAsia="宋体" w:hAnsi="宋体" w:hint="eastAsia"/>
          <w:sz w:val="24"/>
        </w:rPr>
        <w:t>。</w:t>
      </w:r>
    </w:p>
    <w:p w14:paraId="0AE20C8F" w14:textId="77777777" w:rsidR="002474D6" w:rsidRDefault="002474D6">
      <w:pPr>
        <w:numPr>
          <w:ilvl w:val="0"/>
          <w:numId w:val="44"/>
        </w:numPr>
        <w:adjustRightInd w:val="0"/>
        <w:spacing w:line="360" w:lineRule="auto"/>
        <w:ind w:firstLineChars="200" w:firstLine="480"/>
        <w:jc w:val="left"/>
        <w:rPr>
          <w:rFonts w:ascii="宋体" w:eastAsia="宋体" w:hAnsi="宋体"/>
          <w:sz w:val="24"/>
        </w:rPr>
      </w:pPr>
      <w:r>
        <w:rPr>
          <w:rFonts w:ascii="宋体" w:eastAsia="宋体" w:hAnsi="宋体" w:hint="eastAsia"/>
          <w:sz w:val="24"/>
        </w:rPr>
        <w:t>不合格标本提醒</w:t>
      </w:r>
    </w:p>
    <w:p w14:paraId="1D087C01"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具备急诊标本提醒，</w:t>
      </w:r>
      <w:r>
        <w:rPr>
          <w:rFonts w:ascii="宋体" w:eastAsia="宋体" w:hAnsi="宋体" w:cs="Times New Roman" w:hint="eastAsia"/>
          <w:sz w:val="24"/>
        </w:rPr>
        <w:t>不合格</w:t>
      </w:r>
      <w:r>
        <w:rPr>
          <w:rFonts w:ascii="宋体" w:eastAsia="宋体" w:hAnsi="宋体" w:cs="Times New Roman" w:hint="eastAsia"/>
          <w:color w:val="000000"/>
          <w:sz w:val="24"/>
        </w:rPr>
        <w:t>标本提醒，危急标本提醒，实验室过程监控、异常标本监控</w:t>
      </w:r>
      <w:r>
        <w:rPr>
          <w:rFonts w:ascii="宋体" w:eastAsia="宋体" w:hAnsi="宋体" w:cs="Times New Roman"/>
          <w:color w:val="000000"/>
          <w:sz w:val="24"/>
        </w:rPr>
        <w:t>功能</w:t>
      </w:r>
      <w:r>
        <w:rPr>
          <w:rFonts w:ascii="宋体" w:eastAsia="宋体" w:hAnsi="宋体" w:cs="Times New Roman" w:hint="eastAsia"/>
          <w:color w:val="000000"/>
          <w:sz w:val="24"/>
        </w:rPr>
        <w:t>。</w:t>
      </w:r>
    </w:p>
    <w:p w14:paraId="6989F2B9"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支持通过工作站消息窗口方式对</w:t>
      </w:r>
      <w:proofErr w:type="gramStart"/>
      <w:r>
        <w:rPr>
          <w:rFonts w:ascii="宋体" w:eastAsia="宋体" w:hAnsi="宋体" w:cs="Times New Roman" w:hint="eastAsia"/>
          <w:color w:val="000000"/>
          <w:sz w:val="24"/>
        </w:rPr>
        <w:t>检验全</w:t>
      </w:r>
      <w:proofErr w:type="gramEnd"/>
      <w:r>
        <w:rPr>
          <w:rFonts w:ascii="宋体" w:eastAsia="宋体" w:hAnsi="宋体" w:cs="Times New Roman" w:hint="eastAsia"/>
          <w:color w:val="000000"/>
          <w:sz w:val="24"/>
        </w:rPr>
        <w:t>过程中的异常情况进行报警和警示，提醒检验人员对异常情况加以关注。</w:t>
      </w:r>
    </w:p>
    <w:p w14:paraId="6C31A488" w14:textId="77777777" w:rsidR="002474D6" w:rsidRDefault="002474D6" w:rsidP="002474D6">
      <w:pPr>
        <w:spacing w:line="360" w:lineRule="auto"/>
        <w:ind w:firstLineChars="200" w:firstLine="480"/>
        <w:jc w:val="left"/>
        <w:rPr>
          <w:rFonts w:ascii="宋体" w:eastAsia="宋体" w:hAnsi="宋体"/>
          <w:sz w:val="24"/>
        </w:rPr>
      </w:pPr>
    </w:p>
    <w:p w14:paraId="4781E2E0"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48" w:name="_Toc145272603"/>
      <w:r>
        <w:rPr>
          <w:rFonts w:ascii="宋体" w:eastAsia="宋体" w:hAnsi="宋体" w:hint="eastAsia"/>
          <w:b/>
          <w:bCs/>
          <w:sz w:val="24"/>
          <w:szCs w:val="24"/>
        </w:rPr>
        <w:t>微生物检验</w:t>
      </w:r>
      <w:bookmarkEnd w:id="48"/>
    </w:p>
    <w:p w14:paraId="5CE993C0" w14:textId="77777777" w:rsidR="002474D6" w:rsidRDefault="002474D6">
      <w:pPr>
        <w:numPr>
          <w:ilvl w:val="0"/>
          <w:numId w:val="45"/>
        </w:numPr>
        <w:adjustRightInd w:val="0"/>
        <w:spacing w:line="360" w:lineRule="auto"/>
        <w:ind w:firstLineChars="200" w:firstLine="480"/>
        <w:jc w:val="left"/>
        <w:rPr>
          <w:rFonts w:ascii="宋体" w:eastAsia="宋体" w:hAnsi="宋体"/>
          <w:sz w:val="24"/>
        </w:rPr>
      </w:pPr>
      <w:r>
        <w:rPr>
          <w:rFonts w:ascii="宋体" w:eastAsia="宋体" w:hAnsi="宋体" w:hint="eastAsia"/>
          <w:sz w:val="24"/>
        </w:rPr>
        <w:t>微生物联机</w:t>
      </w:r>
    </w:p>
    <w:p w14:paraId="07D60791"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提供抗生素药物</w:t>
      </w:r>
      <w:r>
        <w:rPr>
          <w:rFonts w:ascii="宋体" w:eastAsia="宋体" w:hAnsi="宋体" w:cs="Times New Roman" w:hint="eastAsia"/>
          <w:sz w:val="24"/>
        </w:rPr>
        <w:t>代码</w:t>
      </w:r>
      <w:r>
        <w:rPr>
          <w:rFonts w:ascii="宋体" w:eastAsia="宋体" w:hAnsi="宋体" w:cs="Times New Roman" w:hint="eastAsia"/>
          <w:color w:val="000000"/>
          <w:sz w:val="24"/>
        </w:rPr>
        <w:t>转换功能。</w:t>
      </w:r>
    </w:p>
    <w:p w14:paraId="38ECFED9"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支持培养、鉴定药敏</w:t>
      </w:r>
      <w:r>
        <w:rPr>
          <w:rFonts w:ascii="宋体" w:eastAsia="宋体" w:hAnsi="宋体" w:cs="Times New Roman"/>
          <w:color w:val="000000"/>
          <w:sz w:val="24"/>
        </w:rPr>
        <w:t>等微生物设备</w:t>
      </w:r>
      <w:r>
        <w:rPr>
          <w:rFonts w:ascii="宋体" w:eastAsia="宋体" w:hAnsi="宋体" w:cs="Times New Roman" w:hint="eastAsia"/>
          <w:color w:val="000000"/>
          <w:sz w:val="24"/>
        </w:rPr>
        <w:t>双工</w:t>
      </w:r>
      <w:r>
        <w:rPr>
          <w:rFonts w:ascii="宋体" w:eastAsia="宋体" w:hAnsi="宋体" w:cs="Times New Roman"/>
          <w:color w:val="000000"/>
          <w:sz w:val="24"/>
        </w:rPr>
        <w:t>功能</w:t>
      </w:r>
      <w:r>
        <w:rPr>
          <w:rFonts w:ascii="宋体" w:eastAsia="宋体" w:hAnsi="宋体" w:cs="Times New Roman" w:hint="eastAsia"/>
          <w:color w:val="000000"/>
          <w:sz w:val="24"/>
        </w:rPr>
        <w:t>。</w:t>
      </w:r>
    </w:p>
    <w:p w14:paraId="76F99502" w14:textId="77777777" w:rsidR="002474D6" w:rsidRDefault="002474D6">
      <w:pPr>
        <w:numPr>
          <w:ilvl w:val="0"/>
          <w:numId w:val="45"/>
        </w:numPr>
        <w:adjustRightInd w:val="0"/>
        <w:spacing w:line="360" w:lineRule="auto"/>
        <w:ind w:firstLineChars="200" w:firstLine="480"/>
        <w:jc w:val="left"/>
        <w:rPr>
          <w:rFonts w:ascii="宋体" w:eastAsia="宋体" w:hAnsi="宋体"/>
          <w:sz w:val="24"/>
        </w:rPr>
      </w:pPr>
      <w:r>
        <w:rPr>
          <w:rFonts w:ascii="宋体" w:eastAsia="宋体" w:hAnsi="宋体" w:hint="eastAsia"/>
          <w:sz w:val="24"/>
        </w:rPr>
        <w:t>报告管理</w:t>
      </w:r>
    </w:p>
    <w:p w14:paraId="5FD6672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具备样本的涂片、培养、鉴定及药敏的独立报告以及综合报告功能。</w:t>
      </w:r>
    </w:p>
    <w:p w14:paraId="3F4160D9" w14:textId="77777777" w:rsidR="002474D6" w:rsidRDefault="002474D6">
      <w:pPr>
        <w:numPr>
          <w:ilvl w:val="0"/>
          <w:numId w:val="45"/>
        </w:numPr>
        <w:adjustRightInd w:val="0"/>
        <w:spacing w:line="360" w:lineRule="auto"/>
        <w:ind w:firstLineChars="200" w:firstLine="480"/>
        <w:jc w:val="left"/>
        <w:rPr>
          <w:rFonts w:ascii="宋体" w:eastAsia="宋体" w:hAnsi="宋体"/>
          <w:sz w:val="24"/>
        </w:rPr>
      </w:pPr>
      <w:r>
        <w:rPr>
          <w:rFonts w:ascii="宋体" w:eastAsia="宋体" w:hAnsi="宋体" w:hint="eastAsia"/>
          <w:sz w:val="24"/>
        </w:rPr>
        <w:t>三级报告临床发布</w:t>
      </w:r>
    </w:p>
    <w:p w14:paraId="4A2D3874"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具备多阶段结果处理及24小时初步报告、48小时报告、最终报告等分级报告功能。</w:t>
      </w:r>
    </w:p>
    <w:p w14:paraId="43DB88E4"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具备微生物检验分步计费功能。</w:t>
      </w:r>
    </w:p>
    <w:p w14:paraId="581F68FF" w14:textId="77777777" w:rsidR="002474D6" w:rsidRDefault="002474D6">
      <w:pPr>
        <w:numPr>
          <w:ilvl w:val="0"/>
          <w:numId w:val="45"/>
        </w:numPr>
        <w:adjustRightInd w:val="0"/>
        <w:spacing w:line="360" w:lineRule="auto"/>
        <w:ind w:firstLineChars="200" w:firstLine="480"/>
        <w:jc w:val="left"/>
        <w:rPr>
          <w:rFonts w:ascii="宋体" w:eastAsia="宋体" w:hAnsi="宋体"/>
          <w:sz w:val="24"/>
        </w:rPr>
      </w:pPr>
      <w:r>
        <w:rPr>
          <w:rFonts w:ascii="宋体" w:eastAsia="宋体" w:hAnsi="宋体" w:hint="eastAsia"/>
          <w:sz w:val="24"/>
        </w:rPr>
        <w:t>微生物WHONET接口</w:t>
      </w:r>
    </w:p>
    <w:p w14:paraId="480BD421"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提供WHONET主流版本数据接口,在药</w:t>
      </w:r>
      <w:proofErr w:type="gramStart"/>
      <w:r>
        <w:rPr>
          <w:rFonts w:ascii="宋体" w:eastAsia="宋体" w:hAnsi="宋体" w:cs="Times New Roman" w:hint="eastAsia"/>
          <w:color w:val="000000"/>
          <w:sz w:val="24"/>
        </w:rPr>
        <w:t>敏报告</w:t>
      </w:r>
      <w:proofErr w:type="gramEnd"/>
      <w:r>
        <w:rPr>
          <w:rFonts w:ascii="宋体" w:eastAsia="宋体" w:hAnsi="宋体" w:cs="Times New Roman" w:hint="eastAsia"/>
          <w:color w:val="000000"/>
          <w:sz w:val="24"/>
        </w:rPr>
        <w:t>完成后，将病人信息、细菌信息、药</w:t>
      </w:r>
      <w:proofErr w:type="gramStart"/>
      <w:r>
        <w:rPr>
          <w:rFonts w:ascii="宋体" w:eastAsia="宋体" w:hAnsi="宋体" w:cs="Times New Roman" w:hint="eastAsia"/>
          <w:color w:val="000000"/>
          <w:sz w:val="24"/>
        </w:rPr>
        <w:t>敏信息</w:t>
      </w:r>
      <w:proofErr w:type="gramEnd"/>
      <w:r>
        <w:rPr>
          <w:rFonts w:ascii="宋体" w:eastAsia="宋体" w:hAnsi="宋体" w:cs="Times New Roman" w:hint="eastAsia"/>
          <w:color w:val="000000"/>
          <w:sz w:val="24"/>
        </w:rPr>
        <w:t>自动导入WHONET中进行统计分析。</w:t>
      </w:r>
    </w:p>
    <w:p w14:paraId="08D5D97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w:t>
      </w:r>
      <w:r>
        <w:rPr>
          <w:rFonts w:ascii="宋体" w:eastAsia="宋体" w:hAnsi="宋体" w:cs="Times New Roman" w:hint="eastAsia"/>
          <w:color w:val="000000"/>
          <w:sz w:val="24"/>
        </w:rPr>
        <w:t>在抗生素药物和细菌种类模块配置符合WHONET规则的WHONET代码</w:t>
      </w:r>
      <w:r>
        <w:rPr>
          <w:rFonts w:ascii="宋体" w:eastAsia="宋体" w:hAnsi="宋体" w:cs="Times New Roman"/>
          <w:color w:val="000000"/>
          <w:sz w:val="24"/>
        </w:rPr>
        <w:t>功能</w:t>
      </w:r>
      <w:r>
        <w:rPr>
          <w:rFonts w:ascii="宋体" w:eastAsia="宋体" w:hAnsi="宋体" w:cs="Times New Roman" w:hint="eastAsia"/>
          <w:color w:val="000000"/>
          <w:sz w:val="24"/>
        </w:rPr>
        <w:t>。</w:t>
      </w:r>
    </w:p>
    <w:p w14:paraId="0F059902"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w:t>
      </w:r>
      <w:r>
        <w:rPr>
          <w:rFonts w:ascii="宋体" w:eastAsia="宋体" w:hAnsi="宋体" w:cs="Times New Roman" w:hint="eastAsia"/>
          <w:color w:val="000000"/>
          <w:sz w:val="24"/>
        </w:rPr>
        <w:t>通过条件查询</w:t>
      </w:r>
      <w:r>
        <w:rPr>
          <w:rFonts w:ascii="宋体" w:eastAsia="宋体" w:hAnsi="宋体" w:cs="Times New Roman"/>
          <w:color w:val="000000"/>
          <w:sz w:val="24"/>
        </w:rPr>
        <w:t>、导入</w:t>
      </w:r>
      <w:r>
        <w:rPr>
          <w:rFonts w:ascii="宋体" w:eastAsia="宋体" w:hAnsi="宋体" w:cs="Times New Roman" w:hint="eastAsia"/>
          <w:color w:val="000000"/>
          <w:sz w:val="24"/>
        </w:rPr>
        <w:t>WHONET软件数据，由WHONET软件</w:t>
      </w:r>
      <w:r>
        <w:rPr>
          <w:rFonts w:ascii="宋体" w:eastAsia="宋体" w:hAnsi="宋体" w:cs="Times New Roman"/>
          <w:color w:val="000000"/>
          <w:sz w:val="24"/>
        </w:rPr>
        <w:t>进行数据分析。</w:t>
      </w:r>
    </w:p>
    <w:p w14:paraId="64CB9A38" w14:textId="77777777" w:rsidR="002474D6" w:rsidRDefault="002474D6">
      <w:pPr>
        <w:numPr>
          <w:ilvl w:val="0"/>
          <w:numId w:val="45"/>
        </w:numPr>
        <w:adjustRightInd w:val="0"/>
        <w:spacing w:line="360" w:lineRule="auto"/>
        <w:ind w:firstLineChars="200" w:firstLine="480"/>
        <w:jc w:val="left"/>
        <w:rPr>
          <w:rFonts w:ascii="宋体" w:eastAsia="宋体" w:hAnsi="宋体"/>
          <w:sz w:val="24"/>
        </w:rPr>
      </w:pPr>
      <w:r>
        <w:rPr>
          <w:rFonts w:ascii="宋体" w:eastAsia="宋体" w:hAnsi="宋体" w:hint="eastAsia"/>
          <w:sz w:val="24"/>
        </w:rPr>
        <w:lastRenderedPageBreak/>
        <w:t>查询及统计管理</w:t>
      </w:r>
    </w:p>
    <w:p w14:paraId="71E854E5"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w:t>
      </w:r>
      <w:r>
        <w:rPr>
          <w:rFonts w:ascii="宋体" w:eastAsia="宋体" w:hAnsi="宋体" w:cs="Times New Roman" w:hint="eastAsia"/>
          <w:color w:val="000000"/>
          <w:sz w:val="24"/>
        </w:rPr>
        <w:t>报告查询方案自定义功能。</w:t>
      </w:r>
    </w:p>
    <w:p w14:paraId="790DCD60" w14:textId="77777777" w:rsidR="002474D6" w:rsidRDefault="002474D6" w:rsidP="002474D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具备药敏</w:t>
      </w:r>
      <w:r>
        <w:rPr>
          <w:rFonts w:ascii="宋体" w:eastAsia="宋体" w:hAnsi="宋体" w:cs="Times New Roman" w:hint="eastAsia"/>
          <w:sz w:val="24"/>
          <w:szCs w:val="24"/>
        </w:rPr>
        <w:t>百分比</w:t>
      </w:r>
      <w:r>
        <w:rPr>
          <w:rFonts w:ascii="宋体" w:eastAsia="宋体" w:hAnsi="宋体" w:cs="Times New Roman" w:hint="eastAsia"/>
          <w:color w:val="000000"/>
          <w:sz w:val="24"/>
          <w:szCs w:val="24"/>
        </w:rPr>
        <w:t>以及超级细菌统计等功能。</w:t>
      </w:r>
    </w:p>
    <w:p w14:paraId="218CC334" w14:textId="77777777" w:rsidR="002474D6" w:rsidRDefault="002474D6" w:rsidP="002474D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提供高级查询模式，</w:t>
      </w:r>
      <w:r>
        <w:rPr>
          <w:rFonts w:ascii="宋体" w:eastAsia="宋体" w:hAnsi="宋体" w:cs="Times New Roman"/>
          <w:color w:val="000000"/>
          <w:sz w:val="24"/>
          <w:szCs w:val="24"/>
        </w:rPr>
        <w:t>可</w:t>
      </w:r>
      <w:r>
        <w:rPr>
          <w:rFonts w:ascii="宋体" w:eastAsia="宋体" w:hAnsi="宋体" w:cs="Times New Roman" w:hint="eastAsia"/>
          <w:color w:val="000000"/>
          <w:sz w:val="24"/>
          <w:szCs w:val="24"/>
        </w:rPr>
        <w:t>任意组合查询条件</w:t>
      </w:r>
      <w:r>
        <w:rPr>
          <w:rFonts w:ascii="宋体" w:eastAsia="宋体" w:hAnsi="宋体" w:cs="Times New Roman"/>
          <w:color w:val="000000"/>
          <w:sz w:val="24"/>
          <w:szCs w:val="24"/>
        </w:rPr>
        <w:t>，提供</w:t>
      </w:r>
      <w:r>
        <w:rPr>
          <w:rFonts w:ascii="宋体" w:eastAsia="宋体" w:hAnsi="宋体" w:cs="Times New Roman" w:hint="eastAsia"/>
          <w:color w:val="000000"/>
          <w:sz w:val="24"/>
          <w:szCs w:val="24"/>
        </w:rPr>
        <w:t>保存查询分析方案功能</w:t>
      </w:r>
      <w:r>
        <w:rPr>
          <w:rFonts w:ascii="宋体" w:eastAsia="宋体" w:hAnsi="宋体" w:cs="Times New Roman"/>
          <w:color w:val="000000"/>
          <w:sz w:val="24"/>
          <w:szCs w:val="24"/>
        </w:rPr>
        <w:t>。</w:t>
      </w:r>
    </w:p>
    <w:p w14:paraId="302967F3" w14:textId="77777777" w:rsidR="002474D6" w:rsidRDefault="002474D6">
      <w:pPr>
        <w:numPr>
          <w:ilvl w:val="0"/>
          <w:numId w:val="45"/>
        </w:numPr>
        <w:adjustRightInd w:val="0"/>
        <w:spacing w:line="360" w:lineRule="auto"/>
        <w:ind w:firstLineChars="200" w:firstLine="480"/>
        <w:jc w:val="left"/>
        <w:rPr>
          <w:rFonts w:ascii="宋体" w:eastAsia="宋体" w:hAnsi="宋体"/>
          <w:sz w:val="24"/>
        </w:rPr>
      </w:pPr>
      <w:r>
        <w:rPr>
          <w:rFonts w:ascii="宋体" w:eastAsia="宋体" w:hAnsi="宋体" w:hint="eastAsia"/>
          <w:sz w:val="24"/>
        </w:rPr>
        <w:t>实验流程电子化管理（原始记录单）</w:t>
      </w:r>
    </w:p>
    <w:p w14:paraId="3F85A8BF"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hint="eastAsia"/>
          <w:color w:val="000000"/>
          <w:sz w:val="24"/>
        </w:rPr>
        <w:t>具备详细记录并管理</w:t>
      </w:r>
      <w:r>
        <w:rPr>
          <w:rFonts w:ascii="宋体" w:eastAsia="宋体" w:hAnsi="宋体" w:cs="Times New Roman" w:hint="eastAsia"/>
          <w:sz w:val="24"/>
        </w:rPr>
        <w:t>微生物</w:t>
      </w:r>
      <w:r>
        <w:rPr>
          <w:rFonts w:ascii="宋体" w:eastAsia="宋体" w:hAnsi="宋体" w:cs="Times New Roman" w:hint="eastAsia"/>
          <w:color w:val="000000"/>
          <w:sz w:val="24"/>
        </w:rPr>
        <w:t>的接种培养、初步鉴定、鉴定、药敏、报告全过程</w:t>
      </w:r>
      <w:r>
        <w:rPr>
          <w:rFonts w:ascii="宋体" w:eastAsia="宋体" w:hAnsi="宋体" w:cs="Times New Roman"/>
          <w:color w:val="000000"/>
          <w:sz w:val="24"/>
        </w:rPr>
        <w:t>功能</w:t>
      </w:r>
      <w:r>
        <w:rPr>
          <w:rFonts w:ascii="宋体" w:eastAsia="宋体" w:hAnsi="宋体" w:cs="Times New Roman" w:hint="eastAsia"/>
          <w:color w:val="000000"/>
          <w:sz w:val="24"/>
        </w:rPr>
        <w:t>，实现微生物实验过程的无纸化。</w:t>
      </w:r>
    </w:p>
    <w:p w14:paraId="05A78E91" w14:textId="77777777" w:rsidR="002474D6" w:rsidRDefault="002474D6" w:rsidP="002474D6">
      <w:pPr>
        <w:spacing w:line="360" w:lineRule="auto"/>
        <w:ind w:firstLineChars="200" w:firstLine="480"/>
        <w:jc w:val="left"/>
        <w:rPr>
          <w:rFonts w:ascii="宋体" w:eastAsia="宋体" w:hAnsi="宋体" w:cs="Times New Roman"/>
          <w:color w:val="000000"/>
          <w:sz w:val="24"/>
        </w:rPr>
      </w:pPr>
      <w:r>
        <w:rPr>
          <w:rFonts w:ascii="宋体" w:eastAsia="宋体" w:hAnsi="宋体" w:cs="Times New Roman"/>
          <w:color w:val="000000"/>
          <w:sz w:val="24"/>
        </w:rPr>
        <w:t>具备</w:t>
      </w:r>
      <w:r>
        <w:rPr>
          <w:rFonts w:ascii="宋体" w:eastAsia="宋体" w:hAnsi="宋体" w:cs="Times New Roman" w:hint="eastAsia"/>
          <w:color w:val="000000"/>
          <w:sz w:val="24"/>
        </w:rPr>
        <w:t>记录微生物实验的每个过程完整记录</w:t>
      </w:r>
      <w:r>
        <w:rPr>
          <w:rFonts w:ascii="宋体" w:eastAsia="宋体" w:hAnsi="宋体" w:cs="Times New Roman"/>
          <w:color w:val="000000"/>
          <w:sz w:val="24"/>
        </w:rPr>
        <w:t>功能</w:t>
      </w:r>
      <w:r>
        <w:rPr>
          <w:rFonts w:ascii="宋体" w:eastAsia="宋体" w:hAnsi="宋体" w:cs="Times New Roman" w:hint="eastAsia"/>
          <w:color w:val="000000"/>
          <w:sz w:val="24"/>
        </w:rPr>
        <w:t>，形成原始记录报告单。</w:t>
      </w:r>
    </w:p>
    <w:p w14:paraId="081508BA" w14:textId="77777777" w:rsidR="002474D6" w:rsidRDefault="002474D6" w:rsidP="002474D6">
      <w:pPr>
        <w:spacing w:line="360" w:lineRule="auto"/>
        <w:ind w:firstLineChars="200" w:firstLine="480"/>
        <w:jc w:val="left"/>
        <w:rPr>
          <w:rFonts w:ascii="宋体" w:eastAsia="宋体" w:hAnsi="宋体"/>
          <w:sz w:val="24"/>
        </w:rPr>
      </w:pPr>
    </w:p>
    <w:p w14:paraId="29FC75F4" w14:textId="77777777" w:rsidR="002474D6" w:rsidRDefault="002474D6">
      <w:pPr>
        <w:pStyle w:val="aff3"/>
        <w:keepLines/>
        <w:widowControl/>
        <w:numPr>
          <w:ilvl w:val="1"/>
          <w:numId w:val="14"/>
        </w:numPr>
        <w:spacing w:line="360" w:lineRule="auto"/>
        <w:ind w:left="0" w:firstLineChars="0" w:firstLine="0"/>
        <w:jc w:val="left"/>
        <w:outlineLvl w:val="1"/>
        <w:rPr>
          <w:rFonts w:cstheme="majorBidi"/>
          <w:b/>
          <w:bCs/>
          <w:sz w:val="28"/>
          <w:szCs w:val="28"/>
        </w:rPr>
      </w:pPr>
      <w:bookmarkStart w:id="49" w:name="_Toc145272604"/>
      <w:r>
        <w:rPr>
          <w:rFonts w:cstheme="majorBidi" w:hint="eastAsia"/>
          <w:b/>
          <w:bCs/>
          <w:sz w:val="28"/>
          <w:szCs w:val="28"/>
        </w:rPr>
        <w:t>统一支付</w:t>
      </w:r>
      <w:bookmarkEnd w:id="49"/>
    </w:p>
    <w:p w14:paraId="5545D5D3"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支持患者在门诊或住院窗口对就诊费用（挂号、检验检查项目、药品、住院预缴金等费用）进行医保结算后，自费部分费用通过支付宝、</w:t>
      </w:r>
      <w:proofErr w:type="gramStart"/>
      <w:r>
        <w:rPr>
          <w:rFonts w:ascii="宋体" w:eastAsia="宋体" w:hAnsi="宋体" w:hint="eastAsia"/>
          <w:sz w:val="24"/>
        </w:rPr>
        <w:t>微信等第</w:t>
      </w:r>
      <w:proofErr w:type="gramEnd"/>
      <w:r>
        <w:rPr>
          <w:rFonts w:ascii="宋体" w:eastAsia="宋体" w:hAnsi="宋体" w:hint="eastAsia"/>
          <w:sz w:val="24"/>
        </w:rPr>
        <w:t>三方支付方式</w:t>
      </w:r>
      <w:proofErr w:type="gramStart"/>
      <w:r>
        <w:rPr>
          <w:rFonts w:ascii="宋体" w:eastAsia="宋体" w:hAnsi="宋体" w:hint="eastAsia"/>
          <w:sz w:val="24"/>
        </w:rPr>
        <w:t>进行扫码支付</w:t>
      </w:r>
      <w:proofErr w:type="gramEnd"/>
      <w:r>
        <w:rPr>
          <w:rFonts w:ascii="宋体" w:eastAsia="宋体" w:hAnsi="宋体" w:hint="eastAsia"/>
          <w:sz w:val="24"/>
        </w:rPr>
        <w:t>。</w:t>
      </w:r>
    </w:p>
    <w:p w14:paraId="7328E4BA"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sz w:val="24"/>
        </w:rPr>
        <w:t>支持医生工作站开具处方后打印</w:t>
      </w:r>
      <w:proofErr w:type="gramStart"/>
      <w:r>
        <w:rPr>
          <w:rFonts w:ascii="宋体" w:eastAsia="宋体" w:hAnsi="宋体"/>
          <w:sz w:val="24"/>
        </w:rPr>
        <w:t>二维码结算</w:t>
      </w:r>
      <w:proofErr w:type="gramEnd"/>
      <w:r>
        <w:rPr>
          <w:rFonts w:ascii="宋体" w:eastAsia="宋体" w:hAnsi="宋体"/>
          <w:sz w:val="24"/>
        </w:rPr>
        <w:t>单，支持患者扫描二</w:t>
      </w:r>
      <w:proofErr w:type="gramStart"/>
      <w:r>
        <w:rPr>
          <w:rFonts w:ascii="宋体" w:eastAsia="宋体" w:hAnsi="宋体"/>
          <w:sz w:val="24"/>
        </w:rPr>
        <w:t>维码完成</w:t>
      </w:r>
      <w:proofErr w:type="gramEnd"/>
      <w:r>
        <w:rPr>
          <w:rFonts w:ascii="宋体" w:eastAsia="宋体" w:hAnsi="宋体"/>
          <w:sz w:val="24"/>
        </w:rPr>
        <w:t>自费部分费用支付。</w:t>
      </w:r>
    </w:p>
    <w:p w14:paraId="02DBB50D"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实现电子</w:t>
      </w:r>
      <w:proofErr w:type="gramStart"/>
      <w:r>
        <w:rPr>
          <w:rFonts w:ascii="宋体" w:eastAsia="宋体" w:hAnsi="宋体" w:hint="eastAsia"/>
          <w:sz w:val="24"/>
        </w:rPr>
        <w:t>医</w:t>
      </w:r>
      <w:proofErr w:type="gramEnd"/>
      <w:r>
        <w:rPr>
          <w:rFonts w:ascii="宋体" w:eastAsia="宋体" w:hAnsi="宋体" w:hint="eastAsia"/>
          <w:sz w:val="24"/>
        </w:rPr>
        <w:t>保凭证的对接。</w:t>
      </w:r>
    </w:p>
    <w:p w14:paraId="41BD6267"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提供线上、线下多方支付渠道统一对账服务。包括支付宝、</w:t>
      </w:r>
      <w:proofErr w:type="gramStart"/>
      <w:r>
        <w:rPr>
          <w:rFonts w:ascii="宋体" w:eastAsia="宋体" w:hAnsi="宋体" w:hint="eastAsia"/>
          <w:sz w:val="24"/>
        </w:rPr>
        <w:t>微信等</w:t>
      </w:r>
      <w:proofErr w:type="gramEnd"/>
      <w:r>
        <w:rPr>
          <w:rFonts w:ascii="宋体" w:eastAsia="宋体" w:hAnsi="宋体" w:hint="eastAsia"/>
          <w:sz w:val="24"/>
        </w:rPr>
        <w:t>多种支付渠道。</w:t>
      </w:r>
    </w:p>
    <w:p w14:paraId="1974E97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 xml:space="preserve">自动展示当日资金对账情况，并直观显示对账结果。 </w:t>
      </w:r>
    </w:p>
    <w:p w14:paraId="352DD8E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提供对账数据对比情况以及今日对账结果展示；</w:t>
      </w:r>
    </w:p>
    <w:p w14:paraId="3AE782E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提供单边</w:t>
      </w:r>
      <w:proofErr w:type="gramStart"/>
      <w:r>
        <w:rPr>
          <w:rFonts w:ascii="宋体" w:eastAsia="宋体" w:hAnsi="宋体" w:hint="eastAsia"/>
          <w:sz w:val="24"/>
        </w:rPr>
        <w:t>账</w:t>
      </w:r>
      <w:proofErr w:type="gramEnd"/>
      <w:r>
        <w:rPr>
          <w:rFonts w:ascii="宋体" w:eastAsia="宋体" w:hAnsi="宋体" w:hint="eastAsia"/>
          <w:sz w:val="24"/>
        </w:rPr>
        <w:t>日期提醒、单边</w:t>
      </w:r>
      <w:proofErr w:type="gramStart"/>
      <w:r>
        <w:rPr>
          <w:rFonts w:ascii="宋体" w:eastAsia="宋体" w:hAnsi="宋体" w:hint="eastAsia"/>
          <w:sz w:val="24"/>
        </w:rPr>
        <w:t>账</w:t>
      </w:r>
      <w:proofErr w:type="gramEnd"/>
      <w:r>
        <w:rPr>
          <w:rFonts w:ascii="宋体" w:eastAsia="宋体" w:hAnsi="宋体" w:hint="eastAsia"/>
          <w:sz w:val="24"/>
        </w:rPr>
        <w:t>原因说明以及单边</w:t>
      </w:r>
      <w:proofErr w:type="gramStart"/>
      <w:r>
        <w:rPr>
          <w:rFonts w:ascii="宋体" w:eastAsia="宋体" w:hAnsi="宋体" w:hint="eastAsia"/>
          <w:sz w:val="24"/>
        </w:rPr>
        <w:t>账</w:t>
      </w:r>
      <w:proofErr w:type="gramEnd"/>
      <w:r>
        <w:rPr>
          <w:rFonts w:ascii="宋体" w:eastAsia="宋体" w:hAnsi="宋体" w:hint="eastAsia"/>
          <w:sz w:val="24"/>
        </w:rPr>
        <w:t>处理机制；</w:t>
      </w:r>
    </w:p>
    <w:p w14:paraId="5E963927"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能够</w:t>
      </w:r>
      <w:r>
        <w:rPr>
          <w:rFonts w:ascii="宋体" w:eastAsia="宋体" w:hAnsi="宋体"/>
          <w:sz w:val="24"/>
        </w:rPr>
        <w:t>记录</w:t>
      </w:r>
      <w:r>
        <w:rPr>
          <w:rFonts w:ascii="宋体" w:eastAsia="宋体" w:hAnsi="宋体" w:hint="eastAsia"/>
          <w:sz w:val="24"/>
        </w:rPr>
        <w:t>对账人员最后一次对账时间、登录对账操作员、待处理单边</w:t>
      </w:r>
      <w:proofErr w:type="gramStart"/>
      <w:r>
        <w:rPr>
          <w:rFonts w:ascii="宋体" w:eastAsia="宋体" w:hAnsi="宋体" w:hint="eastAsia"/>
          <w:sz w:val="24"/>
        </w:rPr>
        <w:t>账</w:t>
      </w:r>
      <w:proofErr w:type="gramEnd"/>
      <w:r>
        <w:rPr>
          <w:rFonts w:ascii="宋体" w:eastAsia="宋体" w:hAnsi="宋体" w:hint="eastAsia"/>
          <w:sz w:val="24"/>
        </w:rPr>
        <w:t>起始日期；</w:t>
      </w:r>
    </w:p>
    <w:p w14:paraId="441B6775"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为财务对账提供不同筛选条件。如：院区、订单来源等；</w:t>
      </w:r>
    </w:p>
    <w:p w14:paraId="6A5CC89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账单日中提供未处理单边</w:t>
      </w:r>
      <w:proofErr w:type="gramStart"/>
      <w:r>
        <w:rPr>
          <w:rFonts w:ascii="宋体" w:eastAsia="宋体" w:hAnsi="宋体" w:hint="eastAsia"/>
          <w:sz w:val="24"/>
        </w:rPr>
        <w:t>账</w:t>
      </w:r>
      <w:proofErr w:type="gramEnd"/>
      <w:r>
        <w:rPr>
          <w:rFonts w:ascii="宋体" w:eastAsia="宋体" w:hAnsi="宋体" w:hint="eastAsia"/>
          <w:sz w:val="24"/>
        </w:rPr>
        <w:t>日期提醒；</w:t>
      </w:r>
    </w:p>
    <w:p w14:paraId="048962C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支持导出、刷新功能。</w:t>
      </w:r>
    </w:p>
    <w:p w14:paraId="259FAFDC"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提供最后一次对账时间、对账操作员等信息。</w:t>
      </w:r>
    </w:p>
    <w:p w14:paraId="7A2A418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支持按门诊/住院不同对</w:t>
      </w:r>
      <w:proofErr w:type="gramStart"/>
      <w:r>
        <w:rPr>
          <w:rFonts w:ascii="宋体" w:eastAsia="宋体" w:hAnsi="宋体" w:hint="eastAsia"/>
          <w:sz w:val="24"/>
        </w:rPr>
        <w:t>账单位</w:t>
      </w:r>
      <w:proofErr w:type="gramEnd"/>
      <w:r>
        <w:rPr>
          <w:rFonts w:ascii="宋体" w:eastAsia="宋体" w:hAnsi="宋体" w:hint="eastAsia"/>
          <w:sz w:val="24"/>
        </w:rPr>
        <w:t>检索对账总</w:t>
      </w:r>
      <w:proofErr w:type="gramStart"/>
      <w:r>
        <w:rPr>
          <w:rFonts w:ascii="宋体" w:eastAsia="宋体" w:hAnsi="宋体" w:hint="eastAsia"/>
          <w:sz w:val="24"/>
        </w:rPr>
        <w:t>览</w:t>
      </w:r>
      <w:proofErr w:type="gramEnd"/>
      <w:r>
        <w:rPr>
          <w:rFonts w:ascii="宋体" w:eastAsia="宋体" w:hAnsi="宋体" w:hint="eastAsia"/>
          <w:sz w:val="24"/>
        </w:rPr>
        <w:t>数据。</w:t>
      </w:r>
    </w:p>
    <w:p w14:paraId="42215B4C"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支持重新对账，系统能够再次自动重新获取对账单。</w:t>
      </w:r>
    </w:p>
    <w:p w14:paraId="14B8385F"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lastRenderedPageBreak/>
        <w:t>提供单边</w:t>
      </w:r>
      <w:proofErr w:type="gramStart"/>
      <w:r>
        <w:rPr>
          <w:rFonts w:ascii="宋体" w:eastAsia="宋体" w:hAnsi="宋体" w:hint="eastAsia"/>
          <w:sz w:val="24"/>
        </w:rPr>
        <w:t>账</w:t>
      </w:r>
      <w:proofErr w:type="gramEnd"/>
      <w:r>
        <w:rPr>
          <w:rFonts w:ascii="宋体" w:eastAsia="宋体" w:hAnsi="宋体" w:hint="eastAsia"/>
          <w:sz w:val="24"/>
        </w:rPr>
        <w:t>预警机制，提供当日产生的或已处理的单边</w:t>
      </w:r>
      <w:proofErr w:type="gramStart"/>
      <w:r>
        <w:rPr>
          <w:rFonts w:ascii="宋体" w:eastAsia="宋体" w:hAnsi="宋体" w:hint="eastAsia"/>
          <w:sz w:val="24"/>
        </w:rPr>
        <w:t>账</w:t>
      </w:r>
      <w:proofErr w:type="gramEnd"/>
      <w:r>
        <w:rPr>
          <w:rFonts w:ascii="宋体" w:eastAsia="宋体" w:hAnsi="宋体" w:hint="eastAsia"/>
          <w:sz w:val="24"/>
        </w:rPr>
        <w:t>情况。</w:t>
      </w:r>
    </w:p>
    <w:p w14:paraId="7A574C1B"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单边</w:t>
      </w:r>
      <w:proofErr w:type="gramStart"/>
      <w:r>
        <w:rPr>
          <w:rFonts w:ascii="宋体" w:eastAsia="宋体" w:hAnsi="宋体" w:hint="eastAsia"/>
          <w:sz w:val="24"/>
        </w:rPr>
        <w:t>账</w:t>
      </w:r>
      <w:proofErr w:type="gramEnd"/>
      <w:r>
        <w:rPr>
          <w:rFonts w:ascii="宋体" w:eastAsia="宋体" w:hAnsi="宋体" w:hint="eastAsia"/>
          <w:sz w:val="24"/>
        </w:rPr>
        <w:t>提醒功能：提供待处理单边</w:t>
      </w:r>
      <w:proofErr w:type="gramStart"/>
      <w:r>
        <w:rPr>
          <w:rFonts w:ascii="宋体" w:eastAsia="宋体" w:hAnsi="宋体" w:hint="eastAsia"/>
          <w:sz w:val="24"/>
        </w:rPr>
        <w:t>账</w:t>
      </w:r>
      <w:proofErr w:type="gramEnd"/>
      <w:r>
        <w:rPr>
          <w:rFonts w:ascii="宋体" w:eastAsia="宋体" w:hAnsi="宋体" w:hint="eastAsia"/>
          <w:sz w:val="24"/>
        </w:rPr>
        <w:t>处理日期、单边</w:t>
      </w:r>
      <w:proofErr w:type="gramStart"/>
      <w:r>
        <w:rPr>
          <w:rFonts w:ascii="宋体" w:eastAsia="宋体" w:hAnsi="宋体" w:hint="eastAsia"/>
          <w:sz w:val="24"/>
        </w:rPr>
        <w:t>账</w:t>
      </w:r>
      <w:proofErr w:type="gramEnd"/>
      <w:r>
        <w:rPr>
          <w:rFonts w:ascii="宋体" w:eastAsia="宋体" w:hAnsi="宋体" w:hint="eastAsia"/>
          <w:sz w:val="24"/>
        </w:rPr>
        <w:t>日期日历提醒等方式；</w:t>
      </w:r>
    </w:p>
    <w:p w14:paraId="020F9F79"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提供单边</w:t>
      </w:r>
      <w:proofErr w:type="gramStart"/>
      <w:r>
        <w:rPr>
          <w:rFonts w:ascii="宋体" w:eastAsia="宋体" w:hAnsi="宋体" w:hint="eastAsia"/>
          <w:sz w:val="24"/>
        </w:rPr>
        <w:t>账</w:t>
      </w:r>
      <w:proofErr w:type="gramEnd"/>
      <w:r>
        <w:rPr>
          <w:rFonts w:ascii="宋体" w:eastAsia="宋体" w:hAnsi="宋体" w:hint="eastAsia"/>
          <w:sz w:val="24"/>
        </w:rPr>
        <w:t>原因说明：提供单边</w:t>
      </w:r>
      <w:proofErr w:type="gramStart"/>
      <w:r>
        <w:rPr>
          <w:rFonts w:ascii="宋体" w:eastAsia="宋体" w:hAnsi="宋体" w:hint="eastAsia"/>
          <w:sz w:val="24"/>
        </w:rPr>
        <w:t>账</w:t>
      </w:r>
      <w:proofErr w:type="gramEnd"/>
      <w:r>
        <w:rPr>
          <w:rFonts w:ascii="宋体" w:eastAsia="宋体" w:hAnsi="宋体" w:hint="eastAsia"/>
          <w:sz w:val="24"/>
        </w:rPr>
        <w:t>列表，并提供该笔订单的详细信息，。</w:t>
      </w:r>
    </w:p>
    <w:p w14:paraId="2C659B95"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单边</w:t>
      </w:r>
      <w:proofErr w:type="gramStart"/>
      <w:r>
        <w:rPr>
          <w:rFonts w:ascii="宋体" w:eastAsia="宋体" w:hAnsi="宋体" w:hint="eastAsia"/>
          <w:sz w:val="24"/>
        </w:rPr>
        <w:t>账</w:t>
      </w:r>
      <w:proofErr w:type="gramEnd"/>
      <w:r>
        <w:rPr>
          <w:rFonts w:ascii="宋体" w:eastAsia="宋体" w:hAnsi="宋体" w:hint="eastAsia"/>
          <w:sz w:val="24"/>
        </w:rPr>
        <w:t>处理机制：提供单边账的操作处理。</w:t>
      </w:r>
    </w:p>
    <w:p w14:paraId="510E6691"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提供医院收入统计、退费统计、支付行为分析等日常数据统计服务</w:t>
      </w:r>
    </w:p>
    <w:p w14:paraId="3081A570"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收入统计：可按照不同维</w:t>
      </w:r>
      <w:proofErr w:type="gramStart"/>
      <w:r>
        <w:rPr>
          <w:rFonts w:ascii="宋体" w:eastAsia="宋体" w:hAnsi="宋体" w:hint="eastAsia"/>
          <w:sz w:val="24"/>
        </w:rPr>
        <w:t>度提供</w:t>
      </w:r>
      <w:proofErr w:type="gramEnd"/>
      <w:r>
        <w:rPr>
          <w:rFonts w:ascii="宋体" w:eastAsia="宋体" w:hAnsi="宋体" w:hint="eastAsia"/>
          <w:sz w:val="24"/>
        </w:rPr>
        <w:t>医院收入统计；</w:t>
      </w:r>
    </w:p>
    <w:p w14:paraId="78B48E94"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退费统计：可按照不同维</w:t>
      </w:r>
      <w:proofErr w:type="gramStart"/>
      <w:r>
        <w:rPr>
          <w:rFonts w:ascii="宋体" w:eastAsia="宋体" w:hAnsi="宋体" w:hint="eastAsia"/>
          <w:sz w:val="24"/>
        </w:rPr>
        <w:t>度提供</w:t>
      </w:r>
      <w:proofErr w:type="gramEnd"/>
      <w:r>
        <w:rPr>
          <w:rFonts w:ascii="宋体" w:eastAsia="宋体" w:hAnsi="宋体" w:hint="eastAsia"/>
          <w:sz w:val="24"/>
        </w:rPr>
        <w:t>医院退费统计；</w:t>
      </w:r>
    </w:p>
    <w:p w14:paraId="41CEBC40" w14:textId="77777777" w:rsidR="002474D6" w:rsidRDefault="002474D6" w:rsidP="002474D6">
      <w:pPr>
        <w:spacing w:line="360" w:lineRule="auto"/>
        <w:ind w:firstLineChars="200" w:firstLine="480"/>
        <w:jc w:val="left"/>
        <w:rPr>
          <w:rFonts w:ascii="宋体" w:eastAsia="宋体" w:hAnsi="宋体"/>
          <w:sz w:val="24"/>
        </w:rPr>
      </w:pPr>
    </w:p>
    <w:p w14:paraId="3318C016" w14:textId="77777777" w:rsidR="002474D6" w:rsidRDefault="002474D6">
      <w:pPr>
        <w:pStyle w:val="aff3"/>
        <w:keepLines/>
        <w:widowControl/>
        <w:numPr>
          <w:ilvl w:val="1"/>
          <w:numId w:val="14"/>
        </w:numPr>
        <w:spacing w:line="360" w:lineRule="auto"/>
        <w:ind w:left="0" w:firstLineChars="0" w:firstLine="0"/>
        <w:jc w:val="left"/>
        <w:outlineLvl w:val="1"/>
        <w:rPr>
          <w:rFonts w:cstheme="majorBidi"/>
          <w:b/>
          <w:bCs/>
          <w:sz w:val="28"/>
          <w:szCs w:val="28"/>
        </w:rPr>
      </w:pPr>
      <w:bookmarkStart w:id="50" w:name="_Toc145272605"/>
      <w:proofErr w:type="gramStart"/>
      <w:r>
        <w:rPr>
          <w:rFonts w:cstheme="majorBidi" w:hint="eastAsia"/>
          <w:b/>
          <w:bCs/>
          <w:sz w:val="28"/>
          <w:szCs w:val="28"/>
        </w:rPr>
        <w:t>医保贯</w:t>
      </w:r>
      <w:proofErr w:type="gramEnd"/>
      <w:r>
        <w:rPr>
          <w:rFonts w:cstheme="majorBidi" w:hint="eastAsia"/>
          <w:b/>
          <w:bCs/>
          <w:sz w:val="28"/>
          <w:szCs w:val="28"/>
        </w:rPr>
        <w:t>标改造</w:t>
      </w:r>
      <w:bookmarkEnd w:id="50"/>
    </w:p>
    <w:p w14:paraId="578DE7DA" w14:textId="77777777" w:rsidR="002474D6" w:rsidRDefault="002474D6" w:rsidP="002474D6">
      <w:pPr>
        <w:spacing w:line="360" w:lineRule="auto"/>
        <w:ind w:firstLineChars="200" w:firstLine="480"/>
        <w:jc w:val="left"/>
        <w:rPr>
          <w:rFonts w:ascii="宋体" w:eastAsia="宋体" w:hAnsi="宋体"/>
          <w:sz w:val="24"/>
        </w:rPr>
      </w:pPr>
      <w:r>
        <w:rPr>
          <w:rFonts w:ascii="宋体" w:eastAsia="宋体" w:hAnsi="宋体" w:hint="eastAsia"/>
          <w:sz w:val="24"/>
        </w:rPr>
        <w:t>按照</w:t>
      </w:r>
      <w:proofErr w:type="gramStart"/>
      <w:r>
        <w:rPr>
          <w:rFonts w:ascii="宋体" w:eastAsia="宋体" w:hAnsi="宋体" w:hint="eastAsia"/>
          <w:sz w:val="24"/>
        </w:rPr>
        <w:t>医保贯</w:t>
      </w:r>
      <w:proofErr w:type="gramEnd"/>
      <w:r>
        <w:rPr>
          <w:rFonts w:ascii="宋体" w:eastAsia="宋体" w:hAnsi="宋体" w:hint="eastAsia"/>
          <w:sz w:val="24"/>
        </w:rPr>
        <w:t>标要求，实现系统的贯标工作。</w:t>
      </w:r>
    </w:p>
    <w:p w14:paraId="7A048A8E" w14:textId="77777777" w:rsidR="002474D6" w:rsidRDefault="002474D6">
      <w:pPr>
        <w:pStyle w:val="aff3"/>
        <w:keepLines/>
        <w:widowControl/>
        <w:numPr>
          <w:ilvl w:val="1"/>
          <w:numId w:val="14"/>
        </w:numPr>
        <w:spacing w:line="360" w:lineRule="auto"/>
        <w:ind w:left="0" w:firstLineChars="0" w:firstLine="0"/>
        <w:jc w:val="left"/>
        <w:outlineLvl w:val="1"/>
        <w:rPr>
          <w:rFonts w:cstheme="majorBidi"/>
          <w:b/>
          <w:bCs/>
          <w:sz w:val="28"/>
          <w:szCs w:val="28"/>
        </w:rPr>
      </w:pPr>
      <w:bookmarkStart w:id="51" w:name="_Toc145272608"/>
      <w:r>
        <w:rPr>
          <w:rFonts w:cstheme="majorBidi"/>
          <w:b/>
          <w:bCs/>
          <w:sz w:val="28"/>
          <w:szCs w:val="28"/>
        </w:rPr>
        <w:t>LIS功能要求</w:t>
      </w:r>
      <w:bookmarkEnd w:id="51"/>
    </w:p>
    <w:p w14:paraId="1B446D2A" w14:textId="77777777" w:rsidR="002474D6" w:rsidRDefault="002474D6">
      <w:pPr>
        <w:keepNext/>
        <w:keepLines/>
        <w:numPr>
          <w:ilvl w:val="2"/>
          <w:numId w:val="14"/>
        </w:numPr>
        <w:spacing w:line="360" w:lineRule="auto"/>
        <w:jc w:val="left"/>
        <w:outlineLvl w:val="2"/>
        <w:rPr>
          <w:rFonts w:ascii="宋体" w:eastAsia="宋体" w:hAnsi="宋体"/>
          <w:b/>
          <w:bCs/>
          <w:sz w:val="24"/>
          <w:szCs w:val="24"/>
        </w:rPr>
      </w:pPr>
      <w:bookmarkStart w:id="52" w:name="_Toc145272609"/>
      <w:r>
        <w:rPr>
          <w:rFonts w:ascii="宋体" w:eastAsia="宋体" w:hAnsi="宋体" w:hint="eastAsia"/>
          <w:b/>
          <w:bCs/>
          <w:sz w:val="24"/>
          <w:szCs w:val="24"/>
        </w:rPr>
        <w:t>全院危急值</w:t>
      </w:r>
      <w:bookmarkEnd w:id="52"/>
    </w:p>
    <w:p w14:paraId="2B1C963D" w14:textId="77777777" w:rsidR="002474D6" w:rsidRDefault="002474D6">
      <w:pPr>
        <w:numPr>
          <w:ilvl w:val="0"/>
          <w:numId w:val="46"/>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危急值预警提醒</w:t>
      </w:r>
    </w:p>
    <w:p w14:paraId="02BC5B8F"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支持通过医技接口</w:t>
      </w:r>
      <w:r>
        <w:rPr>
          <w:rFonts w:ascii="宋体" w:eastAsia="宋体" w:hAnsi="宋体" w:cs="Times New Roman"/>
          <w:color w:val="000000"/>
          <w:sz w:val="24"/>
          <w:szCs w:val="24"/>
        </w:rPr>
        <w:t>接收</w:t>
      </w:r>
      <w:r>
        <w:rPr>
          <w:rFonts w:ascii="宋体" w:eastAsia="宋体" w:hAnsi="宋体" w:cs="Times New Roman" w:hint="eastAsia"/>
          <w:color w:val="000000"/>
          <w:sz w:val="24"/>
          <w:szCs w:val="24"/>
        </w:rPr>
        <w:t>医技系统</w:t>
      </w:r>
      <w:r>
        <w:rPr>
          <w:rFonts w:ascii="宋体" w:eastAsia="宋体" w:hAnsi="宋体" w:cs="Times New Roman"/>
          <w:color w:val="000000"/>
          <w:sz w:val="24"/>
          <w:szCs w:val="24"/>
        </w:rPr>
        <w:t>下发的危急值信息</w:t>
      </w:r>
      <w:r>
        <w:rPr>
          <w:rFonts w:ascii="宋体" w:eastAsia="宋体" w:hAnsi="宋体" w:cs="Times New Roman" w:hint="eastAsia"/>
          <w:color w:val="000000"/>
          <w:sz w:val="24"/>
          <w:szCs w:val="24"/>
        </w:rPr>
        <w:t>，并</w:t>
      </w:r>
      <w:r>
        <w:rPr>
          <w:rFonts w:ascii="宋体" w:eastAsia="宋体" w:hAnsi="宋体" w:cs="Times New Roman"/>
          <w:color w:val="000000"/>
          <w:sz w:val="24"/>
          <w:szCs w:val="24"/>
        </w:rPr>
        <w:t>及时消息提醒范围内的医生。</w:t>
      </w:r>
    </w:p>
    <w:p w14:paraId="0F1135A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具备危急值不处理，消息一直提醒干预</w:t>
      </w:r>
      <w:r>
        <w:rPr>
          <w:rFonts w:ascii="宋体" w:eastAsia="宋体" w:hAnsi="宋体" w:cs="Times New Roman" w:hint="eastAsia"/>
          <w:color w:val="000000"/>
          <w:sz w:val="24"/>
          <w:szCs w:val="24"/>
        </w:rPr>
        <w:t>功能</w:t>
      </w:r>
      <w:r>
        <w:rPr>
          <w:rFonts w:ascii="宋体" w:eastAsia="宋体" w:hAnsi="宋体" w:cs="Times New Roman"/>
          <w:color w:val="000000"/>
          <w:sz w:val="24"/>
          <w:szCs w:val="24"/>
        </w:rPr>
        <w:t>。</w:t>
      </w:r>
    </w:p>
    <w:p w14:paraId="2244CE39" w14:textId="77777777" w:rsidR="002474D6" w:rsidRDefault="002474D6">
      <w:pPr>
        <w:numPr>
          <w:ilvl w:val="0"/>
          <w:numId w:val="46"/>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消息处理结果</w:t>
      </w:r>
    </w:p>
    <w:p w14:paraId="44A816CE"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具备危急</w:t>
      </w:r>
      <w:proofErr w:type="gramStart"/>
      <w:r>
        <w:rPr>
          <w:rFonts w:ascii="宋体" w:eastAsia="宋体" w:hAnsi="宋体" w:cs="Times New Roman"/>
          <w:color w:val="000000"/>
          <w:sz w:val="24"/>
          <w:szCs w:val="24"/>
        </w:rPr>
        <w:t>值方案</w:t>
      </w:r>
      <w:proofErr w:type="gramEnd"/>
      <w:r>
        <w:rPr>
          <w:rFonts w:ascii="宋体" w:eastAsia="宋体" w:hAnsi="宋体" w:cs="Times New Roman"/>
          <w:color w:val="000000"/>
          <w:sz w:val="24"/>
          <w:szCs w:val="24"/>
        </w:rPr>
        <w:t>维护，医生可以采用危急</w:t>
      </w:r>
      <w:proofErr w:type="gramStart"/>
      <w:r>
        <w:rPr>
          <w:rFonts w:ascii="宋体" w:eastAsia="宋体" w:hAnsi="宋体" w:cs="Times New Roman"/>
          <w:color w:val="000000"/>
          <w:sz w:val="24"/>
          <w:szCs w:val="24"/>
        </w:rPr>
        <w:t>值方案</w:t>
      </w:r>
      <w:proofErr w:type="gramEnd"/>
      <w:r>
        <w:rPr>
          <w:rFonts w:ascii="宋体" w:eastAsia="宋体" w:hAnsi="宋体" w:cs="Times New Roman"/>
          <w:color w:val="000000"/>
          <w:sz w:val="24"/>
          <w:szCs w:val="24"/>
        </w:rPr>
        <w:t>进行处理。</w:t>
      </w:r>
    </w:p>
    <w:p w14:paraId="7F7FBC37"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具备危急</w:t>
      </w:r>
      <w:proofErr w:type="gramStart"/>
      <w:r>
        <w:rPr>
          <w:rFonts w:ascii="宋体" w:eastAsia="宋体" w:hAnsi="宋体" w:cs="Times New Roman"/>
          <w:color w:val="000000"/>
          <w:sz w:val="24"/>
          <w:szCs w:val="24"/>
        </w:rPr>
        <w:t>值处理</w:t>
      </w:r>
      <w:proofErr w:type="gramEnd"/>
      <w:r>
        <w:rPr>
          <w:rFonts w:ascii="宋体" w:eastAsia="宋体" w:hAnsi="宋体" w:cs="Times New Roman"/>
          <w:color w:val="000000"/>
          <w:sz w:val="24"/>
          <w:szCs w:val="24"/>
        </w:rPr>
        <w:t>所使用的医嘱，建立与危急值关联。</w:t>
      </w:r>
    </w:p>
    <w:p w14:paraId="626492F3" w14:textId="77777777" w:rsidR="002474D6" w:rsidRDefault="002474D6">
      <w:pPr>
        <w:numPr>
          <w:ilvl w:val="0"/>
          <w:numId w:val="46"/>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消息处理意见反馈</w:t>
      </w:r>
    </w:p>
    <w:p w14:paraId="47664F9D"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具备危急</w:t>
      </w:r>
      <w:proofErr w:type="gramStart"/>
      <w:r>
        <w:rPr>
          <w:rFonts w:ascii="宋体" w:eastAsia="宋体" w:hAnsi="宋体" w:cs="Times New Roman"/>
          <w:color w:val="000000"/>
          <w:sz w:val="24"/>
          <w:szCs w:val="24"/>
        </w:rPr>
        <w:t>值处理</w:t>
      </w:r>
      <w:proofErr w:type="gramEnd"/>
      <w:r>
        <w:rPr>
          <w:rFonts w:ascii="宋体" w:eastAsia="宋体" w:hAnsi="宋体" w:cs="Times New Roman"/>
          <w:color w:val="000000"/>
          <w:sz w:val="24"/>
          <w:szCs w:val="24"/>
        </w:rPr>
        <w:t>情况，自动生成危急值病程记录。</w:t>
      </w:r>
    </w:p>
    <w:p w14:paraId="3B0923FC" w14:textId="77777777" w:rsidR="002474D6" w:rsidRDefault="002474D6" w:rsidP="002474D6">
      <w:pPr>
        <w:snapToGrid w:val="0"/>
        <w:spacing w:line="360" w:lineRule="auto"/>
        <w:ind w:left="902" w:firstLine="480"/>
        <w:rPr>
          <w:rFonts w:ascii="宋体" w:eastAsia="宋体" w:hAnsi="宋体" w:cs="Times New Roman"/>
          <w:color w:val="000000"/>
          <w:sz w:val="24"/>
          <w:szCs w:val="24"/>
        </w:rPr>
      </w:pPr>
      <w:r>
        <w:rPr>
          <w:rFonts w:ascii="宋体" w:eastAsia="宋体" w:hAnsi="宋体" w:cs="Times New Roman"/>
          <w:color w:val="000000"/>
          <w:sz w:val="24"/>
          <w:szCs w:val="24"/>
        </w:rPr>
        <w:t>支持与医技系统对接，将危急值接收、处理信息返回医技科室。</w:t>
      </w:r>
    </w:p>
    <w:p w14:paraId="68B64E3D" w14:textId="77777777" w:rsidR="002474D6" w:rsidRDefault="002474D6">
      <w:pPr>
        <w:numPr>
          <w:ilvl w:val="0"/>
          <w:numId w:val="46"/>
        </w:numPr>
        <w:spacing w:line="360" w:lineRule="auto"/>
        <w:ind w:firstLineChars="200" w:firstLine="480"/>
        <w:jc w:val="left"/>
        <w:rPr>
          <w:rFonts w:ascii="宋体" w:eastAsia="宋体" w:hAnsi="宋体" w:cs="Times New Roman"/>
          <w:color w:val="333333"/>
          <w:sz w:val="24"/>
          <w:szCs w:val="24"/>
          <w:shd w:val="clear" w:color="auto" w:fill="FFFFFF"/>
        </w:rPr>
      </w:pPr>
      <w:r>
        <w:rPr>
          <w:rFonts w:ascii="宋体" w:eastAsia="宋体" w:hAnsi="宋体" w:cs="Times New Roman"/>
          <w:color w:val="333333"/>
          <w:sz w:val="24"/>
          <w:szCs w:val="24"/>
          <w:shd w:val="clear" w:color="auto" w:fill="FFFFFF"/>
        </w:rPr>
        <w:t>消息时限监控</w:t>
      </w:r>
    </w:p>
    <w:p w14:paraId="34E4763E" w14:textId="77777777" w:rsidR="002474D6" w:rsidRDefault="002474D6" w:rsidP="002474D6">
      <w:pPr>
        <w:snapToGrid w:val="0"/>
        <w:spacing w:line="360" w:lineRule="auto"/>
        <w:ind w:left="902" w:firstLine="480"/>
        <w:rPr>
          <w:rFonts w:ascii="宋体" w:eastAsia="宋体" w:hAnsi="宋体"/>
          <w:sz w:val="24"/>
        </w:rPr>
      </w:pPr>
      <w:r>
        <w:rPr>
          <w:rFonts w:ascii="宋体" w:eastAsia="宋体" w:hAnsi="宋体" w:cs="Times New Roman"/>
          <w:color w:val="000000"/>
          <w:sz w:val="24"/>
          <w:szCs w:val="24"/>
        </w:rPr>
        <w:t>具备危急值查询功能，实时查询危急</w:t>
      </w:r>
      <w:proofErr w:type="gramStart"/>
      <w:r>
        <w:rPr>
          <w:rFonts w:ascii="宋体" w:eastAsia="宋体" w:hAnsi="宋体" w:cs="Times New Roman"/>
          <w:color w:val="000000"/>
          <w:sz w:val="24"/>
          <w:szCs w:val="24"/>
        </w:rPr>
        <w:t>值内容</w:t>
      </w:r>
      <w:proofErr w:type="gramEnd"/>
      <w:r>
        <w:rPr>
          <w:rFonts w:ascii="宋体" w:eastAsia="宋体" w:hAnsi="宋体" w:cs="Times New Roman"/>
          <w:color w:val="000000"/>
          <w:sz w:val="24"/>
          <w:szCs w:val="24"/>
        </w:rPr>
        <w:t>信息和处理进展。</w:t>
      </w:r>
    </w:p>
    <w:p w14:paraId="3B98FA92" w14:textId="77777777" w:rsidR="002474D6" w:rsidRDefault="002474D6" w:rsidP="002474D6">
      <w:pPr>
        <w:rPr>
          <w:rFonts w:ascii="宋体" w:eastAsia="宋体" w:hAnsi="宋体"/>
        </w:rPr>
      </w:pPr>
    </w:p>
    <w:p w14:paraId="76D188E7" w14:textId="77777777" w:rsidR="002474D6" w:rsidRDefault="002474D6" w:rsidP="002474D6">
      <w:pPr>
        <w:rPr>
          <w:rFonts w:ascii="宋体" w:eastAsia="宋体" w:hAnsi="宋体"/>
        </w:rPr>
      </w:pPr>
    </w:p>
    <w:p w14:paraId="5F7E0C43" w14:textId="77777777" w:rsidR="002474D6" w:rsidRDefault="002474D6" w:rsidP="002474D6">
      <w:pPr>
        <w:rPr>
          <w:rFonts w:ascii="宋体" w:eastAsia="宋体" w:hAnsi="宋体"/>
        </w:rPr>
      </w:pPr>
    </w:p>
    <w:p w14:paraId="01A95A68" w14:textId="77777777" w:rsidR="002474D6" w:rsidRDefault="002474D6" w:rsidP="002474D6">
      <w:pPr>
        <w:rPr>
          <w:rFonts w:ascii="宋体" w:eastAsia="宋体" w:hAnsi="宋体"/>
        </w:rPr>
      </w:pPr>
    </w:p>
    <w:p w14:paraId="58FE091E" w14:textId="77777777" w:rsidR="002474D6" w:rsidRDefault="002474D6" w:rsidP="002474D6">
      <w:pPr>
        <w:rPr>
          <w:rFonts w:ascii="宋体" w:eastAsia="宋体" w:hAnsi="宋体"/>
        </w:rPr>
      </w:pPr>
    </w:p>
    <w:p w14:paraId="24B0ACBA" w14:textId="77777777" w:rsidR="002474D6" w:rsidRDefault="002474D6" w:rsidP="002474D6">
      <w:pPr>
        <w:rPr>
          <w:rFonts w:ascii="宋体" w:eastAsia="宋体" w:hAnsi="宋体"/>
        </w:rPr>
      </w:pPr>
    </w:p>
    <w:p w14:paraId="28DF1EEF" w14:textId="77777777" w:rsidR="002474D6" w:rsidRDefault="002474D6" w:rsidP="002474D6">
      <w:pPr>
        <w:spacing w:line="360" w:lineRule="auto"/>
        <w:rPr>
          <w:b/>
          <w:bCs/>
          <w:sz w:val="24"/>
          <w:szCs w:val="24"/>
        </w:rPr>
      </w:pPr>
      <w:r>
        <w:rPr>
          <w:rFonts w:hint="eastAsia"/>
          <w:b/>
          <w:bCs/>
          <w:sz w:val="24"/>
          <w:szCs w:val="24"/>
        </w:rPr>
        <w:t>3、移动认证签名参数：</w:t>
      </w:r>
    </w:p>
    <w:p w14:paraId="12B2759E"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1、提供移动客户端的密钥生成、密钥存储、密钥维护、密钥使用（如签名、验证签名）以及数字证书生命周期管理等功能，采用有效机制防止用户隐私泄密。</w:t>
      </w:r>
    </w:p>
    <w:p w14:paraId="6356EA1D"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2、提供证书申请、下载、证书查看、口令修改、用户管理、日志管理等功能。</w:t>
      </w:r>
    </w:p>
    <w:p w14:paraId="186051D3"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3、提供数字签名、签名验证、证书验证、证书解析、随机数、数据加解密等功能。</w:t>
      </w:r>
    </w:p>
    <w:p w14:paraId="422FC5B9"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4、提供二</w:t>
      </w:r>
      <w:proofErr w:type="gramStart"/>
      <w:r>
        <w:rPr>
          <w:rFonts w:ascii="宋体" w:eastAsia="宋体" w:hAnsi="宋体" w:cs="宋体" w:hint="eastAsia"/>
          <w:color w:val="000000"/>
          <w:kern w:val="0"/>
          <w:sz w:val="24"/>
          <w:szCs w:val="24"/>
        </w:rPr>
        <w:t>维码扫码</w:t>
      </w:r>
      <w:proofErr w:type="gramEnd"/>
      <w:r>
        <w:rPr>
          <w:rFonts w:ascii="宋体" w:eastAsia="宋体" w:hAnsi="宋体" w:cs="宋体" w:hint="eastAsia"/>
          <w:color w:val="000000"/>
          <w:kern w:val="0"/>
          <w:sz w:val="24"/>
          <w:szCs w:val="24"/>
        </w:rPr>
        <w:t>认证、安全登录认证流程、签名&amp;验签流程、数据加解密集成支持配合。</w:t>
      </w:r>
    </w:p>
    <w:p w14:paraId="3DC11B48"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5、移动电子证书软件可以设置支持安全可靠</w:t>
      </w:r>
      <w:proofErr w:type="gramStart"/>
      <w:r>
        <w:rPr>
          <w:rFonts w:ascii="宋体" w:eastAsia="宋体" w:hAnsi="宋体" w:cs="宋体" w:hint="eastAsia"/>
          <w:color w:val="000000"/>
          <w:kern w:val="0"/>
          <w:sz w:val="24"/>
          <w:szCs w:val="24"/>
        </w:rPr>
        <w:t>的免密签名</w:t>
      </w:r>
      <w:proofErr w:type="gramEnd"/>
      <w:r>
        <w:rPr>
          <w:rFonts w:ascii="宋体" w:eastAsia="宋体" w:hAnsi="宋体" w:cs="宋体" w:hint="eastAsia"/>
          <w:color w:val="000000"/>
          <w:kern w:val="0"/>
          <w:sz w:val="24"/>
          <w:szCs w:val="24"/>
        </w:rPr>
        <w:t>功能，用户</w:t>
      </w:r>
      <w:proofErr w:type="gramStart"/>
      <w:r>
        <w:rPr>
          <w:rFonts w:ascii="宋体" w:eastAsia="宋体" w:hAnsi="宋体" w:cs="宋体" w:hint="eastAsia"/>
          <w:color w:val="000000"/>
          <w:kern w:val="0"/>
          <w:sz w:val="24"/>
          <w:szCs w:val="24"/>
        </w:rPr>
        <w:t>设置免密签名</w:t>
      </w:r>
      <w:proofErr w:type="gramEnd"/>
      <w:r>
        <w:rPr>
          <w:rFonts w:ascii="宋体" w:eastAsia="宋体" w:hAnsi="宋体" w:cs="宋体" w:hint="eastAsia"/>
          <w:color w:val="000000"/>
          <w:kern w:val="0"/>
          <w:sz w:val="24"/>
          <w:szCs w:val="24"/>
        </w:rPr>
        <w:t>功能后，即可实现用户无操作状态下的自动签名功能。</w:t>
      </w:r>
    </w:p>
    <w:p w14:paraId="3440612A"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6、可以灵活配置手机证书在线状态和退出状态，而无需像传统</w:t>
      </w:r>
      <w:proofErr w:type="spellStart"/>
      <w:r>
        <w:rPr>
          <w:rFonts w:ascii="宋体" w:eastAsia="宋体" w:hAnsi="宋体" w:cs="宋体" w:hint="eastAsia"/>
          <w:color w:val="000000"/>
          <w:kern w:val="0"/>
          <w:sz w:val="24"/>
          <w:szCs w:val="24"/>
        </w:rPr>
        <w:t>USBkey</w:t>
      </w:r>
      <w:proofErr w:type="spellEnd"/>
      <w:r>
        <w:rPr>
          <w:rFonts w:ascii="宋体" w:eastAsia="宋体" w:hAnsi="宋体" w:cs="宋体" w:hint="eastAsia"/>
          <w:color w:val="000000"/>
          <w:kern w:val="0"/>
          <w:sz w:val="24"/>
          <w:szCs w:val="24"/>
        </w:rPr>
        <w:t>证书一样频繁插拔。</w:t>
      </w:r>
    </w:p>
    <w:p w14:paraId="24DC5117"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7、支持推送签名功能，可将待签名信息推送到上级医师或审核人手机，验证通过后即可完成签名。支持通过手机查看推送签名相关信息如签名类型、应用系统、签名时间、签名原文、内容描述等记录。</w:t>
      </w:r>
    </w:p>
    <w:p w14:paraId="331FA81D"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8、移动数字证书可以通过手机自带指纹验证、人脸识别或手势认证对数字证书和密钥运算因子进行安全保护。</w:t>
      </w:r>
    </w:p>
    <w:p w14:paraId="60812252"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9、移动电子证书软件不得采用固定密码登录方式，必须通过短信验证码、</w:t>
      </w:r>
      <w:proofErr w:type="gramStart"/>
      <w:r>
        <w:rPr>
          <w:rFonts w:ascii="宋体" w:eastAsia="宋体" w:hAnsi="宋体" w:cs="宋体" w:hint="eastAsia"/>
          <w:color w:val="000000"/>
          <w:kern w:val="0"/>
          <w:sz w:val="24"/>
          <w:szCs w:val="24"/>
        </w:rPr>
        <w:t>微信验证</w:t>
      </w:r>
      <w:proofErr w:type="gramEnd"/>
      <w:r>
        <w:rPr>
          <w:rFonts w:ascii="宋体" w:eastAsia="宋体" w:hAnsi="宋体" w:cs="宋体" w:hint="eastAsia"/>
          <w:color w:val="000000"/>
          <w:kern w:val="0"/>
          <w:sz w:val="24"/>
          <w:szCs w:val="24"/>
        </w:rPr>
        <w:t>等手段保证用户证书使用安全。</w:t>
      </w:r>
    </w:p>
    <w:p w14:paraId="550E900F"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color w:val="000000"/>
          <w:kern w:val="0"/>
          <w:sz w:val="24"/>
          <w:szCs w:val="24"/>
        </w:rPr>
        <w:t>10、支持待签名文书提醒功能，并显示待签名文书个数，通过待签名列表可对未签名医疗文书进行查看及补签。</w:t>
      </w:r>
    </w:p>
    <w:p w14:paraId="2AB97B59"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11、应至少支持IOS和Android操作系统。</w:t>
      </w:r>
    </w:p>
    <w:p w14:paraId="28BDCE64"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12、移动电子认证软件</w:t>
      </w:r>
      <w:proofErr w:type="gramStart"/>
      <w:r>
        <w:rPr>
          <w:rFonts w:ascii="宋体" w:eastAsia="宋体" w:hAnsi="宋体" w:cs="宋体" w:hint="eastAsia"/>
          <w:color w:val="000000"/>
          <w:kern w:val="0"/>
          <w:sz w:val="24"/>
          <w:szCs w:val="24"/>
        </w:rPr>
        <w:t>应内嵌支持</w:t>
      </w:r>
      <w:proofErr w:type="gramEnd"/>
      <w:r>
        <w:rPr>
          <w:rFonts w:ascii="宋体" w:eastAsia="宋体" w:hAnsi="宋体" w:cs="宋体" w:hint="eastAsia"/>
          <w:color w:val="000000"/>
          <w:kern w:val="0"/>
          <w:sz w:val="24"/>
          <w:szCs w:val="24"/>
        </w:rPr>
        <w:t>IOS/Android端的电子病历数字签名软件，支持对电子病历系统提供数字签名服务。</w:t>
      </w:r>
    </w:p>
    <w:p w14:paraId="14A389A1"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13、移动电子认证软件支持微信、支付宝、钉钉、</w:t>
      </w:r>
      <w:proofErr w:type="gramStart"/>
      <w:r>
        <w:rPr>
          <w:rFonts w:ascii="宋体" w:eastAsia="宋体" w:hAnsi="宋体" w:cs="宋体" w:hint="eastAsia"/>
          <w:color w:val="000000"/>
          <w:kern w:val="0"/>
          <w:sz w:val="24"/>
          <w:szCs w:val="24"/>
        </w:rPr>
        <w:t>企业微信等</w:t>
      </w:r>
      <w:proofErr w:type="gramEnd"/>
      <w:r>
        <w:rPr>
          <w:rFonts w:ascii="宋体" w:eastAsia="宋体" w:hAnsi="宋体" w:cs="宋体" w:hint="eastAsia"/>
          <w:color w:val="000000"/>
          <w:kern w:val="0"/>
          <w:sz w:val="24"/>
          <w:szCs w:val="24"/>
        </w:rPr>
        <w:t>小程序应用。</w:t>
      </w:r>
    </w:p>
    <w:p w14:paraId="60E39AE9"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14、支持算法：非对称算法：SM2、对称算法：SM4、哈希算法：SM3</w:t>
      </w:r>
    </w:p>
    <w:p w14:paraId="16BACA0B"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15、算法性能密钥对生成时间（</w:t>
      </w:r>
      <w:proofErr w:type="spellStart"/>
      <w:r>
        <w:rPr>
          <w:rFonts w:ascii="宋体" w:eastAsia="宋体" w:hAnsi="宋体" w:cs="宋体" w:hint="eastAsia"/>
          <w:color w:val="000000"/>
          <w:kern w:val="0"/>
          <w:sz w:val="24"/>
          <w:szCs w:val="24"/>
        </w:rPr>
        <w:t>ms</w:t>
      </w:r>
      <w:proofErr w:type="spellEnd"/>
      <w:r>
        <w:rPr>
          <w:rFonts w:ascii="宋体" w:eastAsia="宋体" w:hAnsi="宋体" w:cs="宋体" w:hint="eastAsia"/>
          <w:color w:val="000000"/>
          <w:kern w:val="0"/>
          <w:sz w:val="24"/>
          <w:szCs w:val="24"/>
        </w:rPr>
        <w:t>）：SM2算法&lt;500ms/次签名时间（</w:t>
      </w:r>
      <w:proofErr w:type="spellStart"/>
      <w:r>
        <w:rPr>
          <w:rFonts w:ascii="宋体" w:eastAsia="宋体" w:hAnsi="宋体" w:cs="宋体" w:hint="eastAsia"/>
          <w:color w:val="000000"/>
          <w:kern w:val="0"/>
          <w:sz w:val="24"/>
          <w:szCs w:val="24"/>
        </w:rPr>
        <w:t>ms</w:t>
      </w:r>
      <w:proofErr w:type="spellEnd"/>
      <w:r>
        <w:rPr>
          <w:rFonts w:ascii="宋体" w:eastAsia="宋体" w:hAnsi="宋体" w:cs="宋体" w:hint="eastAsia"/>
          <w:color w:val="000000"/>
          <w:kern w:val="0"/>
          <w:sz w:val="24"/>
          <w:szCs w:val="24"/>
        </w:rPr>
        <w:t>）：SM2算法&lt;500ms/</w:t>
      </w:r>
      <w:proofErr w:type="gramStart"/>
      <w:r>
        <w:rPr>
          <w:rFonts w:ascii="宋体" w:eastAsia="宋体" w:hAnsi="宋体" w:cs="宋体" w:hint="eastAsia"/>
          <w:color w:val="000000"/>
          <w:kern w:val="0"/>
          <w:sz w:val="24"/>
          <w:szCs w:val="24"/>
        </w:rPr>
        <w:t>次验签</w:t>
      </w:r>
      <w:proofErr w:type="gramEnd"/>
      <w:r>
        <w:rPr>
          <w:rFonts w:ascii="宋体" w:eastAsia="宋体" w:hAnsi="宋体" w:cs="宋体" w:hint="eastAsia"/>
          <w:color w:val="000000"/>
          <w:kern w:val="0"/>
          <w:sz w:val="24"/>
          <w:szCs w:val="24"/>
        </w:rPr>
        <w:t>时间（</w:t>
      </w:r>
      <w:proofErr w:type="spellStart"/>
      <w:r>
        <w:rPr>
          <w:rFonts w:ascii="宋体" w:eastAsia="宋体" w:hAnsi="宋体" w:cs="宋体" w:hint="eastAsia"/>
          <w:color w:val="000000"/>
          <w:kern w:val="0"/>
          <w:sz w:val="24"/>
          <w:szCs w:val="24"/>
        </w:rPr>
        <w:t>ms</w:t>
      </w:r>
      <w:proofErr w:type="spellEnd"/>
      <w:r>
        <w:rPr>
          <w:rFonts w:ascii="宋体" w:eastAsia="宋体" w:hAnsi="宋体" w:cs="宋体" w:hint="eastAsia"/>
          <w:color w:val="000000"/>
          <w:kern w:val="0"/>
          <w:sz w:val="24"/>
          <w:szCs w:val="24"/>
        </w:rPr>
        <w:t>）：SM2算法&lt;500ms/次</w:t>
      </w:r>
    </w:p>
    <w:p w14:paraId="16E5C2F8" w14:textId="77777777" w:rsidR="002474D6" w:rsidRDefault="002474D6" w:rsidP="002474D6">
      <w:pPr>
        <w:pStyle w:val="4"/>
        <w:numPr>
          <w:ilvl w:val="3"/>
          <w:numId w:val="0"/>
        </w:numPr>
        <w:rPr>
          <w:rFonts w:hAnsi="宋体" w:cs="宋体"/>
          <w:b w:val="0"/>
          <w:bCs w:val="0"/>
          <w:color w:val="000000"/>
          <w:sz w:val="24"/>
          <w:szCs w:val="24"/>
        </w:rPr>
      </w:pPr>
      <w:r>
        <w:rPr>
          <w:rFonts w:ascii="宋体" w:eastAsia="宋体" w:hAnsi="宋体" w:cs="宋体" w:hint="eastAsia"/>
          <w:b w:val="0"/>
          <w:bCs w:val="0"/>
          <w:color w:val="000000"/>
          <w:sz w:val="24"/>
          <w:szCs w:val="24"/>
        </w:rPr>
        <w:t>16、用户日志管理功能：支持选择操作类型查看操作日志；支持选择操作类型和应用系统，或通过输入用户名称查看用户日志，支持查看用户日志详情操作。</w:t>
      </w:r>
    </w:p>
    <w:p w14:paraId="077555B3" w14:textId="77777777" w:rsidR="002474D6" w:rsidRDefault="002474D6" w:rsidP="002474D6">
      <w:pPr>
        <w:pStyle w:val="aa"/>
        <w:spacing w:line="360" w:lineRule="auto"/>
        <w:ind w:firstLine="0"/>
        <w:rPr>
          <w:rFonts w:ascii="宋体" w:hAnsi="宋体" w:cs="宋体"/>
          <w:sz w:val="24"/>
          <w:szCs w:val="24"/>
        </w:rPr>
      </w:pPr>
      <w:r>
        <w:rPr>
          <w:rFonts w:ascii="宋体" w:hAnsi="宋体" w:cs="宋体" w:hint="eastAsia"/>
          <w:color w:val="000000"/>
          <w:kern w:val="0"/>
          <w:sz w:val="24"/>
          <w:szCs w:val="24"/>
        </w:rPr>
        <w:t>17、</w:t>
      </w:r>
      <w:r>
        <w:rPr>
          <w:rFonts w:ascii="宋体" w:hAnsi="宋体" w:cs="宋体" w:hint="eastAsia"/>
          <w:sz w:val="24"/>
          <w:szCs w:val="24"/>
        </w:rPr>
        <w:t>支持登录推送功能，将登录信息数据推送给对应的APP用户进行登录。</w:t>
      </w:r>
    </w:p>
    <w:p w14:paraId="3B6570F2"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lastRenderedPageBreak/>
        <w:t>18、支持批量签名推送功能，面向应用提供批量数据签名操作服务功能。</w:t>
      </w:r>
    </w:p>
    <w:p w14:paraId="3DAAC13E" w14:textId="77777777" w:rsidR="002474D6" w:rsidRDefault="002474D6" w:rsidP="002474D6">
      <w:pPr>
        <w:pStyle w:val="4"/>
        <w:numPr>
          <w:ilvl w:val="3"/>
          <w:numId w:val="0"/>
        </w:numPr>
        <w:rPr>
          <w:rFonts w:hAnsi="宋体" w:cs="宋体"/>
          <w:b w:val="0"/>
          <w:bCs w:val="0"/>
          <w:color w:val="000000"/>
          <w:sz w:val="24"/>
          <w:szCs w:val="24"/>
        </w:rPr>
      </w:pPr>
      <w:r>
        <w:rPr>
          <w:rFonts w:ascii="宋体" w:eastAsia="宋体" w:hAnsi="宋体" w:cs="宋体" w:hint="eastAsia"/>
          <w:b w:val="0"/>
          <w:bCs w:val="0"/>
          <w:color w:val="000000"/>
          <w:sz w:val="24"/>
          <w:szCs w:val="24"/>
        </w:rPr>
        <w:t>19、具备数据可信保全与责任认定软件著作权证书。</w:t>
      </w:r>
    </w:p>
    <w:p w14:paraId="5AC42C62" w14:textId="77777777" w:rsidR="002474D6" w:rsidRDefault="002474D6" w:rsidP="002474D6">
      <w:pPr>
        <w:pStyle w:val="aa"/>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20、支持数据加密、解密功能，支持数字信封加密，支持DES、Tri-DES算法、以及国产密码算法。</w:t>
      </w:r>
    </w:p>
    <w:p w14:paraId="32E782AB"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21、支持通用密码服务，包括摘要运算、随机数、对称加解密、非对称加解密、数字信封、base64编解码等功能，支持RSA、3DES、DES、AES、MD2、MD5、SHA1、SHA256等常见算法。设备支持</w:t>
      </w:r>
      <w:proofErr w:type="gramStart"/>
      <w:r>
        <w:rPr>
          <w:rFonts w:ascii="宋体" w:eastAsia="宋体" w:hAnsi="宋体" w:cs="宋体" w:hint="eastAsia"/>
          <w:color w:val="000000"/>
          <w:kern w:val="0"/>
          <w:sz w:val="24"/>
          <w:szCs w:val="24"/>
        </w:rPr>
        <w:t>国密最新</w:t>
      </w:r>
      <w:proofErr w:type="gramEnd"/>
      <w:r>
        <w:rPr>
          <w:rFonts w:ascii="宋体" w:eastAsia="宋体" w:hAnsi="宋体" w:cs="宋体" w:hint="eastAsia"/>
          <w:color w:val="000000"/>
          <w:kern w:val="0"/>
          <w:sz w:val="24"/>
          <w:szCs w:val="24"/>
        </w:rPr>
        <w:t>算法。</w:t>
      </w:r>
    </w:p>
    <w:p w14:paraId="768CB681" w14:textId="77777777" w:rsidR="002474D6" w:rsidRDefault="002474D6" w:rsidP="002474D6">
      <w:pPr>
        <w:pStyle w:val="4"/>
        <w:numPr>
          <w:ilvl w:val="3"/>
          <w:numId w:val="0"/>
        </w:numPr>
        <w:rPr>
          <w:rFonts w:hAnsi="宋体" w:cs="宋体"/>
          <w:b w:val="0"/>
          <w:bCs w:val="0"/>
          <w:color w:val="000000"/>
          <w:sz w:val="24"/>
          <w:szCs w:val="24"/>
        </w:rPr>
      </w:pPr>
      <w:r>
        <w:rPr>
          <w:rFonts w:ascii="宋体" w:eastAsia="宋体" w:hAnsi="宋体" w:cs="宋体" w:hint="eastAsia"/>
          <w:b w:val="0"/>
          <w:bCs w:val="0"/>
          <w:color w:val="000000"/>
          <w:sz w:val="24"/>
          <w:szCs w:val="24"/>
        </w:rPr>
        <w:t>22、提供证书验证功能，支持对X.509 Version 3、PKCS系列证书的DER和PEM格式的应用与验证。</w:t>
      </w:r>
    </w:p>
    <w:p w14:paraId="0F4271A5" w14:textId="77777777" w:rsidR="002474D6" w:rsidRDefault="002474D6" w:rsidP="002474D6">
      <w:pPr>
        <w:pStyle w:val="aa"/>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23、具备移动智能终端签名验</w:t>
      </w:r>
      <w:proofErr w:type="gramStart"/>
      <w:r>
        <w:rPr>
          <w:rFonts w:ascii="宋体" w:hAnsi="宋体" w:cs="宋体" w:hint="eastAsia"/>
          <w:color w:val="000000"/>
          <w:kern w:val="0"/>
          <w:sz w:val="24"/>
          <w:szCs w:val="24"/>
        </w:rPr>
        <w:t>签系统</w:t>
      </w:r>
      <w:proofErr w:type="gramEnd"/>
      <w:r>
        <w:rPr>
          <w:rFonts w:ascii="宋体" w:hAnsi="宋体" w:cs="宋体" w:hint="eastAsia"/>
          <w:color w:val="000000"/>
          <w:kern w:val="0"/>
          <w:sz w:val="24"/>
          <w:szCs w:val="24"/>
        </w:rPr>
        <w:t>服务端（密码模块）商用产品认证证书。</w:t>
      </w:r>
    </w:p>
    <w:p w14:paraId="030E874F"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24、支持审计监测服务，包括应用日志采集，并与电子认证管理平台审计监测系统配合进行电子认证应用记录集中存储、管理等功能，用于监测电子认证应用情况、事后责任追溯等应用场景。</w:t>
      </w:r>
    </w:p>
    <w:p w14:paraId="5F69964C" w14:textId="77777777" w:rsidR="002474D6" w:rsidRDefault="002474D6" w:rsidP="002474D6">
      <w:pPr>
        <w:pStyle w:val="4"/>
        <w:numPr>
          <w:ilvl w:val="3"/>
          <w:numId w:val="0"/>
        </w:numPr>
        <w:rPr>
          <w:rFonts w:hAnsi="宋体" w:cs="宋体"/>
          <w:b w:val="0"/>
          <w:bCs w:val="0"/>
          <w:color w:val="000000"/>
          <w:sz w:val="24"/>
          <w:szCs w:val="24"/>
        </w:rPr>
      </w:pPr>
      <w:r>
        <w:rPr>
          <w:rFonts w:ascii="宋体" w:eastAsia="宋体" w:hAnsi="宋体" w:cs="宋体" w:hint="eastAsia"/>
          <w:b w:val="0"/>
          <w:bCs w:val="0"/>
          <w:color w:val="000000"/>
          <w:sz w:val="24"/>
          <w:szCs w:val="24"/>
        </w:rPr>
        <w:t>25、虚拟化服务功能：能支持将系统进行虚拟化分区处理，分别面向不同的接入单位提供独立的安全管理</w:t>
      </w:r>
      <w:proofErr w:type="gramStart"/>
      <w:r>
        <w:rPr>
          <w:rFonts w:ascii="宋体" w:eastAsia="宋体" w:hAnsi="宋体" w:cs="宋体" w:hint="eastAsia"/>
          <w:b w:val="0"/>
          <w:bCs w:val="0"/>
          <w:color w:val="000000"/>
          <w:sz w:val="24"/>
          <w:szCs w:val="24"/>
        </w:rPr>
        <w:t>帐户</w:t>
      </w:r>
      <w:proofErr w:type="gramEnd"/>
      <w:r>
        <w:rPr>
          <w:rFonts w:ascii="宋体" w:eastAsia="宋体" w:hAnsi="宋体" w:cs="宋体" w:hint="eastAsia"/>
          <w:b w:val="0"/>
          <w:bCs w:val="0"/>
          <w:color w:val="000000"/>
          <w:sz w:val="24"/>
          <w:szCs w:val="24"/>
        </w:rPr>
        <w:t>和界面，各接入单位之间的密钥和数据相互逻辑隔离。</w:t>
      </w:r>
    </w:p>
    <w:p w14:paraId="70B7CF14" w14:textId="77777777" w:rsidR="002474D6" w:rsidRDefault="002474D6" w:rsidP="002474D6">
      <w:pPr>
        <w:pStyle w:val="aa"/>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26、能够面向医院提供统一的数字证书服务，实现医护人员证书信息查询和管理；提供证书批量制作功能，支持用户信息的批量导入。</w:t>
      </w:r>
    </w:p>
    <w:p w14:paraId="56903191" w14:textId="77777777" w:rsidR="002474D6" w:rsidRDefault="002474D6" w:rsidP="002474D6">
      <w:pPr>
        <w:pStyle w:val="aa"/>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27、具备统一认证系统（密码模块）商用密码产品认证证书。</w:t>
      </w:r>
    </w:p>
    <w:p w14:paraId="74CA78E4"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28、能够提供详尽的查询、统计、报表功能，能统计用户、证书、机构、时间段内、应用领域等不同维度的证书发放和使用情况。</w:t>
      </w:r>
    </w:p>
    <w:p w14:paraId="168CAE47" w14:textId="77777777" w:rsidR="002474D6" w:rsidRDefault="002474D6" w:rsidP="002474D6">
      <w:pPr>
        <w:pStyle w:val="4"/>
        <w:numPr>
          <w:ilvl w:val="3"/>
          <w:numId w:val="0"/>
        </w:numPr>
        <w:rPr>
          <w:rFonts w:hAnsi="宋体" w:cs="宋体"/>
          <w:b w:val="0"/>
          <w:bCs w:val="0"/>
          <w:color w:val="000000"/>
          <w:sz w:val="24"/>
          <w:szCs w:val="24"/>
        </w:rPr>
      </w:pPr>
      <w:r>
        <w:rPr>
          <w:rFonts w:ascii="宋体" w:eastAsia="宋体" w:hAnsi="宋体" w:cs="宋体" w:hint="eastAsia"/>
          <w:b w:val="0"/>
          <w:bCs w:val="0"/>
          <w:color w:val="000000"/>
          <w:sz w:val="24"/>
          <w:szCs w:val="24"/>
        </w:rPr>
        <w:t>29、支持证书备案信息同步功能，同步的证书信息包括用户信息、证书信息、机构信息、时间信息、应用领域信息等。</w:t>
      </w:r>
    </w:p>
    <w:p w14:paraId="2E069F8D"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30、具备IOS和Android</w:t>
      </w:r>
      <w:proofErr w:type="gramStart"/>
      <w:r>
        <w:rPr>
          <w:rFonts w:ascii="宋体" w:eastAsia="宋体" w:hAnsi="宋体" w:cs="宋体" w:hint="eastAsia"/>
          <w:color w:val="000000"/>
          <w:kern w:val="0"/>
          <w:sz w:val="24"/>
          <w:szCs w:val="24"/>
        </w:rPr>
        <w:t>端电子</w:t>
      </w:r>
      <w:proofErr w:type="gramEnd"/>
      <w:r>
        <w:rPr>
          <w:rFonts w:ascii="宋体" w:eastAsia="宋体" w:hAnsi="宋体" w:cs="宋体" w:hint="eastAsia"/>
          <w:color w:val="000000"/>
          <w:kern w:val="0"/>
          <w:sz w:val="24"/>
          <w:szCs w:val="24"/>
        </w:rPr>
        <w:t>病历数字签名软件著作权证书。</w:t>
      </w:r>
    </w:p>
    <w:p w14:paraId="4F23C22F"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31、具备IOS和Android端移动电子认证软件著作权证书。</w:t>
      </w:r>
    </w:p>
    <w:p w14:paraId="29DD5660" w14:textId="77777777" w:rsidR="002474D6" w:rsidRDefault="002474D6" w:rsidP="002474D6">
      <w:pPr>
        <w:pStyle w:val="aa"/>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32、支持医护人员个人移动证书APP、小程序数字证书电子签章。</w:t>
      </w:r>
    </w:p>
    <w:p w14:paraId="2B47576D" w14:textId="77777777" w:rsidR="002474D6" w:rsidRDefault="002474D6" w:rsidP="002474D6">
      <w:pPr>
        <w:pStyle w:val="aa"/>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33、电子签章信息可直接包含在文档中，打开文档即可实现完整性验证，当签章后的数</w:t>
      </w:r>
      <w:r>
        <w:rPr>
          <w:rFonts w:ascii="宋体" w:hAnsi="宋体" w:cs="宋体" w:hint="eastAsia"/>
          <w:color w:val="000000"/>
          <w:kern w:val="0"/>
          <w:sz w:val="24"/>
          <w:szCs w:val="24"/>
        </w:rPr>
        <w:lastRenderedPageBreak/>
        <w:t>据文档内容被篡改，系统要能校验出来并提示被篡改。</w:t>
      </w:r>
    </w:p>
    <w:p w14:paraId="6AF1AD10"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r>
        <w:rPr>
          <w:rFonts w:ascii="宋体" w:eastAsia="宋体" w:hAnsi="宋体" w:cs="宋体" w:hint="eastAsia"/>
          <w:color w:val="000000" w:themeColor="text1"/>
          <w:sz w:val="24"/>
          <w:szCs w:val="24"/>
        </w:rPr>
        <w:t>提供基本配置信息：至少包括接口证书、</w:t>
      </w:r>
      <w:proofErr w:type="gramStart"/>
      <w:r>
        <w:rPr>
          <w:rFonts w:ascii="宋体" w:eastAsia="宋体" w:hAnsi="宋体" w:cs="宋体" w:hint="eastAsia"/>
          <w:color w:val="000000" w:themeColor="text1"/>
          <w:sz w:val="24"/>
          <w:szCs w:val="24"/>
        </w:rPr>
        <w:t>免密签名</w:t>
      </w:r>
      <w:proofErr w:type="gramEnd"/>
      <w:r>
        <w:rPr>
          <w:rFonts w:ascii="宋体" w:eastAsia="宋体" w:hAnsi="宋体" w:cs="宋体" w:hint="eastAsia"/>
          <w:color w:val="000000" w:themeColor="text1"/>
          <w:sz w:val="24"/>
          <w:szCs w:val="24"/>
        </w:rPr>
        <w:t>有效期配置、token模式配置、用户登录状态有效期配置等。</w:t>
      </w:r>
    </w:p>
    <w:p w14:paraId="54892F0E" w14:textId="77777777" w:rsidR="002474D6" w:rsidRDefault="002474D6" w:rsidP="002474D6">
      <w:pPr>
        <w:pStyle w:val="4"/>
        <w:numPr>
          <w:ilvl w:val="3"/>
          <w:numId w:val="0"/>
        </w:numPr>
        <w:rPr>
          <w:rFonts w:hAnsi="宋体" w:cs="宋体"/>
          <w:b w:val="0"/>
          <w:bCs w:val="0"/>
          <w:color w:val="000000"/>
          <w:sz w:val="24"/>
          <w:szCs w:val="24"/>
        </w:rPr>
      </w:pPr>
      <w:r>
        <w:rPr>
          <w:rFonts w:ascii="宋体" w:eastAsia="宋体" w:hAnsi="宋体" w:cs="宋体" w:hint="eastAsia"/>
          <w:b w:val="0"/>
          <w:bCs w:val="0"/>
          <w:color w:val="000000"/>
          <w:sz w:val="24"/>
          <w:szCs w:val="24"/>
        </w:rPr>
        <w:t>35、提供移动终端密码模块管理功能，对移动终端密码模块版本进行管理。</w:t>
      </w:r>
    </w:p>
    <w:p w14:paraId="2DDF09D3" w14:textId="77777777" w:rsidR="002474D6" w:rsidRDefault="002474D6" w:rsidP="002474D6">
      <w:pPr>
        <w:pStyle w:val="aa"/>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36、具备签名验证服务器软件及签名管理软件著作权证书。</w:t>
      </w:r>
    </w:p>
    <w:p w14:paraId="6088A00B" w14:textId="77777777" w:rsidR="002474D6" w:rsidRDefault="002474D6" w:rsidP="002474D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r>
        <w:rPr>
          <w:rFonts w:ascii="宋体" w:eastAsia="宋体" w:hAnsi="宋体" w:cs="宋体" w:hint="eastAsia"/>
          <w:sz w:val="24"/>
          <w:szCs w:val="24"/>
        </w:rPr>
        <w:t>提供与移动终端密码模块接口功能，通过与移动终端数字证书模块的接口实现移动终端数字证书模块的接入，完成对证书的申请、更新、补发、注销相关生命周期管理，同时基于分割密钥算法来保障移动证书私</w:t>
      </w:r>
      <w:proofErr w:type="gramStart"/>
      <w:r>
        <w:rPr>
          <w:rFonts w:ascii="宋体" w:eastAsia="宋体" w:hAnsi="宋体" w:cs="宋体" w:hint="eastAsia"/>
          <w:sz w:val="24"/>
          <w:szCs w:val="24"/>
        </w:rPr>
        <w:t>钥</w:t>
      </w:r>
      <w:proofErr w:type="gramEnd"/>
      <w:r>
        <w:rPr>
          <w:rFonts w:ascii="宋体" w:eastAsia="宋体" w:hAnsi="宋体" w:cs="宋体" w:hint="eastAsia"/>
          <w:sz w:val="24"/>
          <w:szCs w:val="24"/>
        </w:rPr>
        <w:t>的安全。</w:t>
      </w:r>
    </w:p>
    <w:p w14:paraId="7470AF44" w14:textId="77777777" w:rsidR="002474D6" w:rsidRDefault="002474D6" w:rsidP="002474D6">
      <w:pPr>
        <w:pStyle w:val="4"/>
        <w:numPr>
          <w:ilvl w:val="3"/>
          <w:numId w:val="0"/>
        </w:numPr>
        <w:rPr>
          <w:rFonts w:hAnsi="宋体" w:cs="宋体"/>
          <w:b w:val="0"/>
          <w:bCs w:val="0"/>
          <w:color w:val="000000"/>
          <w:sz w:val="24"/>
          <w:szCs w:val="24"/>
        </w:rPr>
      </w:pPr>
      <w:r>
        <w:rPr>
          <w:rFonts w:ascii="宋体" w:eastAsia="宋体" w:hAnsi="宋体" w:cs="宋体" w:hint="eastAsia"/>
          <w:b w:val="0"/>
          <w:bCs w:val="0"/>
          <w:color w:val="000000"/>
          <w:sz w:val="24"/>
          <w:szCs w:val="24"/>
        </w:rPr>
        <w:t>38、</w:t>
      </w:r>
      <w:r>
        <w:rPr>
          <w:rFonts w:ascii="宋体" w:eastAsia="宋体" w:hAnsi="宋体" w:cs="宋体" w:hint="eastAsia"/>
          <w:b w:val="0"/>
          <w:bCs w:val="0"/>
          <w:kern w:val="2"/>
          <w:sz w:val="24"/>
          <w:szCs w:val="24"/>
        </w:rPr>
        <w:t>采用后台消息推送机制，解决医院多终端类型数字签名兼容性问题，支持PC、专业PAD/PDA或其他专业终端的数字签名。</w:t>
      </w:r>
    </w:p>
    <w:p w14:paraId="2200CBC6" w14:textId="77777777" w:rsidR="002474D6" w:rsidRDefault="002474D6" w:rsidP="002474D6">
      <w:pPr>
        <w:pStyle w:val="aa"/>
        <w:spacing w:line="360" w:lineRule="auto"/>
        <w:ind w:firstLine="0"/>
        <w:rPr>
          <w:rFonts w:ascii="宋体" w:hAnsi="宋体" w:cs="宋体"/>
          <w:spacing w:val="-4"/>
          <w:sz w:val="24"/>
          <w:szCs w:val="24"/>
        </w:rPr>
      </w:pPr>
      <w:r>
        <w:rPr>
          <w:rFonts w:ascii="宋体" w:hAnsi="宋体" w:cs="宋体" w:hint="eastAsia"/>
          <w:color w:val="000000"/>
          <w:kern w:val="0"/>
          <w:sz w:val="24"/>
          <w:szCs w:val="24"/>
        </w:rPr>
        <w:t>39、具备</w:t>
      </w:r>
      <w:r>
        <w:rPr>
          <w:rFonts w:ascii="宋体" w:hAnsi="宋体" w:cs="宋体" w:hint="eastAsia"/>
          <w:spacing w:val="-4"/>
          <w:sz w:val="24"/>
          <w:szCs w:val="24"/>
        </w:rPr>
        <w:t>面向移动终端的数字证书服务平台的商用密码产品认证证书。</w:t>
      </w:r>
    </w:p>
    <w:p w14:paraId="13963F60"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40、支持建立三级应用；支持多应用，各应用间相互独立；支持多种文件类型。</w:t>
      </w:r>
    </w:p>
    <w:p w14:paraId="060A148E"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41、支持密钥对在</w:t>
      </w:r>
      <w:proofErr w:type="spellStart"/>
      <w:r>
        <w:rPr>
          <w:rFonts w:ascii="宋体" w:eastAsia="宋体" w:hAnsi="宋体" w:cs="宋体" w:hint="eastAsia"/>
          <w:sz w:val="24"/>
          <w:szCs w:val="24"/>
        </w:rPr>
        <w:t>USBKey</w:t>
      </w:r>
      <w:proofErr w:type="spellEnd"/>
      <w:r>
        <w:rPr>
          <w:rFonts w:ascii="宋体" w:eastAsia="宋体" w:hAnsi="宋体" w:cs="宋体" w:hint="eastAsia"/>
          <w:sz w:val="24"/>
          <w:szCs w:val="24"/>
        </w:rPr>
        <w:t>芯片内部生成，私</w:t>
      </w:r>
      <w:proofErr w:type="gramStart"/>
      <w:r>
        <w:rPr>
          <w:rFonts w:ascii="宋体" w:eastAsia="宋体" w:hAnsi="宋体" w:cs="宋体" w:hint="eastAsia"/>
          <w:sz w:val="24"/>
          <w:szCs w:val="24"/>
        </w:rPr>
        <w:t>钥</w:t>
      </w:r>
      <w:proofErr w:type="gramEnd"/>
      <w:r>
        <w:rPr>
          <w:rFonts w:ascii="宋体" w:eastAsia="宋体" w:hAnsi="宋体" w:cs="宋体" w:hint="eastAsia"/>
          <w:sz w:val="24"/>
          <w:szCs w:val="24"/>
        </w:rPr>
        <w:t xml:space="preserve">在任何时刻都不以任何形式出现在芯片外部 </w:t>
      </w:r>
    </w:p>
    <w:p w14:paraId="4BC3346C"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42、支持证书查询、证书更新、证书变更、证书升级、证书撤销、应用申请、应用变更、印章申请、密码重置等用户</w:t>
      </w:r>
      <w:proofErr w:type="gramStart"/>
      <w:r>
        <w:rPr>
          <w:rFonts w:ascii="宋体" w:eastAsia="宋体" w:hAnsi="宋体" w:cs="宋体" w:hint="eastAsia"/>
          <w:sz w:val="24"/>
          <w:szCs w:val="24"/>
        </w:rPr>
        <w:t>自服务</w:t>
      </w:r>
      <w:proofErr w:type="gramEnd"/>
      <w:r>
        <w:rPr>
          <w:rFonts w:ascii="宋体" w:eastAsia="宋体" w:hAnsi="宋体" w:cs="宋体" w:hint="eastAsia"/>
          <w:sz w:val="24"/>
          <w:szCs w:val="24"/>
        </w:rPr>
        <w:t>功能。</w:t>
      </w:r>
    </w:p>
    <w:p w14:paraId="1ABEECDA"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43、生产厂商具备数字证书综合业务受理平台软件著作权证书。</w:t>
      </w:r>
    </w:p>
    <w:p w14:paraId="299123F7"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44、支持在线客服功能，直接通过证书助手与服务商进行聊天对话，满足医护人员遇到使用困难时可直接与客户人员进行沟通咨询。</w:t>
      </w:r>
    </w:p>
    <w:p w14:paraId="401D7A1F"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45、支持ISO7816-4/5/6/8/9 标准规范。</w:t>
      </w:r>
    </w:p>
    <w:p w14:paraId="45E2C45D"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46、支持ITU-T X.509 V3 标准证书存储。</w:t>
      </w:r>
    </w:p>
    <w:p w14:paraId="2793FA1B" w14:textId="77777777" w:rsidR="002474D6" w:rsidRDefault="002474D6" w:rsidP="002474D6">
      <w:pPr>
        <w:pStyle w:val="4"/>
        <w:numPr>
          <w:ilvl w:val="3"/>
          <w:numId w:val="0"/>
        </w:numPr>
        <w:rPr>
          <w:rFonts w:hAnsi="宋体" w:cs="宋体"/>
          <w:b w:val="0"/>
          <w:bCs w:val="0"/>
          <w:sz w:val="24"/>
          <w:szCs w:val="24"/>
        </w:rPr>
      </w:pPr>
      <w:r>
        <w:rPr>
          <w:rFonts w:ascii="宋体" w:eastAsia="宋体" w:hAnsi="宋体" w:cs="宋体" w:hint="eastAsia"/>
          <w:b w:val="0"/>
          <w:bCs w:val="0"/>
          <w:kern w:val="2"/>
          <w:sz w:val="24"/>
          <w:szCs w:val="24"/>
        </w:rPr>
        <w:t>47、支持时间戳签发功能，能实现基于权威时间源的时间戳签发、验证、查询等功能。</w:t>
      </w:r>
    </w:p>
    <w:p w14:paraId="72EE9ADF" w14:textId="77777777" w:rsidR="002474D6" w:rsidRDefault="002474D6" w:rsidP="002474D6">
      <w:pPr>
        <w:pStyle w:val="aa"/>
        <w:spacing w:line="360" w:lineRule="auto"/>
        <w:ind w:firstLine="0"/>
        <w:rPr>
          <w:rFonts w:ascii="宋体" w:hAnsi="宋体" w:cs="宋体"/>
          <w:sz w:val="24"/>
          <w:szCs w:val="24"/>
        </w:rPr>
      </w:pPr>
      <w:r>
        <w:rPr>
          <w:rFonts w:ascii="宋体" w:hAnsi="宋体" w:cs="宋体" w:hint="eastAsia"/>
          <w:sz w:val="24"/>
          <w:szCs w:val="24"/>
        </w:rPr>
        <w:t>48、签发时间戳：接收应用系统发来的时间戳签发请求，签发时间戳后将时间戳返回给应用系统，时间</w:t>
      </w:r>
      <w:proofErr w:type="gramStart"/>
      <w:r>
        <w:rPr>
          <w:rFonts w:ascii="宋体" w:hAnsi="宋体" w:cs="宋体" w:hint="eastAsia"/>
          <w:sz w:val="24"/>
          <w:szCs w:val="24"/>
        </w:rPr>
        <w:t>戳服务</w:t>
      </w:r>
      <w:proofErr w:type="gramEnd"/>
      <w:r>
        <w:rPr>
          <w:rFonts w:ascii="宋体" w:hAnsi="宋体" w:cs="宋体" w:hint="eastAsia"/>
          <w:sz w:val="24"/>
          <w:szCs w:val="24"/>
        </w:rPr>
        <w:t>请求遵循国际通用的RFC3161标准。</w:t>
      </w:r>
    </w:p>
    <w:p w14:paraId="46B85EA3" w14:textId="77777777" w:rsidR="002474D6" w:rsidRDefault="002474D6" w:rsidP="002474D6">
      <w:pPr>
        <w:spacing w:line="360" w:lineRule="auto"/>
        <w:rPr>
          <w:rFonts w:ascii="宋体" w:eastAsia="宋体" w:hAnsi="宋体" w:cs="宋体"/>
          <w:sz w:val="24"/>
          <w:szCs w:val="24"/>
        </w:rPr>
      </w:pPr>
      <w:r>
        <w:rPr>
          <w:rFonts w:ascii="宋体" w:eastAsia="宋体" w:hAnsi="宋体" w:cs="宋体" w:hint="eastAsia"/>
          <w:sz w:val="24"/>
          <w:szCs w:val="24"/>
        </w:rPr>
        <w:t>49、时间同步: 支持NPT、SNTP时间同步协议。</w:t>
      </w:r>
    </w:p>
    <w:p w14:paraId="2A137659" w14:textId="77777777" w:rsidR="002474D6" w:rsidRDefault="002474D6" w:rsidP="002474D6">
      <w:pPr>
        <w:pStyle w:val="4"/>
        <w:numPr>
          <w:ilvl w:val="3"/>
          <w:numId w:val="0"/>
        </w:numPr>
        <w:ind w:left="420"/>
        <w:rPr>
          <w:rFonts w:hAnsi="宋体" w:cs="宋体"/>
          <w:b w:val="0"/>
          <w:bCs w:val="0"/>
          <w:sz w:val="24"/>
          <w:szCs w:val="24"/>
        </w:rPr>
      </w:pPr>
      <w:r>
        <w:rPr>
          <w:rFonts w:ascii="宋体" w:eastAsia="宋体" w:hAnsi="宋体" w:cs="宋体" w:hint="eastAsia"/>
          <w:b w:val="0"/>
          <w:bCs w:val="0"/>
          <w:kern w:val="2"/>
          <w:sz w:val="24"/>
          <w:szCs w:val="24"/>
        </w:rPr>
        <w:lastRenderedPageBreak/>
        <w:t>50、具备时间戳服务器商用密码产品认证证书。</w:t>
      </w:r>
    </w:p>
    <w:p w14:paraId="47AFF3B9" w14:textId="77777777" w:rsidR="002474D6" w:rsidRDefault="002474D6" w:rsidP="002474D6">
      <w:pPr>
        <w:pStyle w:val="4"/>
        <w:numPr>
          <w:ilvl w:val="3"/>
          <w:numId w:val="0"/>
        </w:numPr>
        <w:ind w:left="420"/>
        <w:rPr>
          <w:rFonts w:hAnsi="宋体" w:cs="宋体"/>
          <w:b w:val="0"/>
          <w:bCs w:val="0"/>
          <w:sz w:val="24"/>
          <w:szCs w:val="24"/>
        </w:rPr>
      </w:pPr>
      <w:r>
        <w:rPr>
          <w:rFonts w:ascii="宋体" w:eastAsia="宋体" w:hAnsi="宋体" w:cs="宋体" w:hint="eastAsia"/>
          <w:b w:val="0"/>
          <w:bCs w:val="0"/>
          <w:kern w:val="2"/>
          <w:sz w:val="24"/>
          <w:szCs w:val="24"/>
        </w:rPr>
        <w:t>51、工业和信息化部颁发的《电子认证服务许可证》</w:t>
      </w:r>
    </w:p>
    <w:p w14:paraId="4425CD4F" w14:textId="77777777" w:rsidR="002474D6" w:rsidRDefault="002474D6" w:rsidP="002474D6">
      <w:pPr>
        <w:pStyle w:val="4"/>
        <w:numPr>
          <w:ilvl w:val="3"/>
          <w:numId w:val="0"/>
        </w:numPr>
        <w:ind w:left="840"/>
        <w:rPr>
          <w:rFonts w:hAnsi="宋体" w:cs="宋体"/>
          <w:b w:val="0"/>
          <w:bCs w:val="0"/>
          <w:sz w:val="24"/>
          <w:szCs w:val="24"/>
        </w:rPr>
      </w:pPr>
      <w:r>
        <w:rPr>
          <w:rFonts w:ascii="宋体" w:eastAsia="宋体" w:hAnsi="宋体" w:cs="宋体" w:hint="eastAsia"/>
          <w:b w:val="0"/>
          <w:bCs w:val="0"/>
          <w:kern w:val="2"/>
          <w:sz w:val="24"/>
          <w:szCs w:val="24"/>
        </w:rPr>
        <w:t>国家密码管理局颁发的《电子认证使用密码许可证》</w:t>
      </w:r>
    </w:p>
    <w:p w14:paraId="79422603" w14:textId="77777777" w:rsidR="002474D6" w:rsidRDefault="002474D6" w:rsidP="002474D6">
      <w:pPr>
        <w:pStyle w:val="4"/>
        <w:numPr>
          <w:ilvl w:val="3"/>
          <w:numId w:val="0"/>
        </w:numPr>
        <w:ind w:left="840"/>
        <w:rPr>
          <w:rFonts w:hAnsi="宋体" w:cs="宋体"/>
          <w:b w:val="0"/>
          <w:bCs w:val="0"/>
          <w:sz w:val="24"/>
          <w:szCs w:val="24"/>
        </w:rPr>
      </w:pPr>
      <w:r>
        <w:rPr>
          <w:rFonts w:ascii="宋体" w:eastAsia="宋体" w:hAnsi="宋体" w:cs="宋体" w:hint="eastAsia"/>
          <w:b w:val="0"/>
          <w:bCs w:val="0"/>
          <w:kern w:val="2"/>
          <w:sz w:val="24"/>
          <w:szCs w:val="24"/>
        </w:rPr>
        <w:t>通过国家卫生部复审、测试的数字证书认证服务机构证明</w:t>
      </w:r>
    </w:p>
    <w:p w14:paraId="79B94AE1" w14:textId="77777777" w:rsidR="002474D6" w:rsidRDefault="002474D6" w:rsidP="002474D6">
      <w:pPr>
        <w:pStyle w:val="4"/>
        <w:numPr>
          <w:ilvl w:val="3"/>
          <w:numId w:val="0"/>
        </w:numPr>
        <w:ind w:left="840"/>
        <w:rPr>
          <w:rFonts w:hAnsi="宋体" w:cs="宋体"/>
          <w:b w:val="0"/>
          <w:bCs w:val="0"/>
          <w:sz w:val="24"/>
          <w:szCs w:val="24"/>
        </w:rPr>
      </w:pPr>
      <w:r>
        <w:rPr>
          <w:rFonts w:ascii="宋体" w:eastAsia="宋体" w:hAnsi="宋体" w:cs="宋体" w:hint="eastAsia"/>
          <w:b w:val="0"/>
          <w:bCs w:val="0"/>
          <w:kern w:val="2"/>
          <w:sz w:val="24"/>
          <w:szCs w:val="24"/>
        </w:rPr>
        <w:t>具备电子认证服务厂商的项目授权书。</w:t>
      </w:r>
    </w:p>
    <w:p w14:paraId="5B107DC7" w14:textId="77777777" w:rsidR="002474D6" w:rsidRDefault="002474D6" w:rsidP="002474D6">
      <w:pPr>
        <w:pStyle w:val="4"/>
        <w:numPr>
          <w:ilvl w:val="3"/>
          <w:numId w:val="0"/>
        </w:numPr>
      </w:pPr>
      <w:r>
        <w:rPr>
          <w:rFonts w:hint="eastAsia"/>
        </w:rPr>
        <w:t>4.</w:t>
      </w:r>
      <w:r>
        <w:rPr>
          <w:rFonts w:hint="eastAsia"/>
        </w:rPr>
        <w:t>硬件部分参数：</w:t>
      </w:r>
    </w:p>
    <w:tbl>
      <w:tblPr>
        <w:tblW w:w="9153" w:type="dxa"/>
        <w:tblInd w:w="-321" w:type="dxa"/>
        <w:tblLook w:val="04A0" w:firstRow="1" w:lastRow="0" w:firstColumn="1" w:lastColumn="0" w:noHBand="0" w:noVBand="1"/>
      </w:tblPr>
      <w:tblGrid>
        <w:gridCol w:w="1108"/>
        <w:gridCol w:w="1079"/>
        <w:gridCol w:w="925"/>
        <w:gridCol w:w="6041"/>
      </w:tblGrid>
      <w:tr w:rsidR="002474D6" w14:paraId="7BB2C72E" w14:textId="77777777" w:rsidTr="00D83343">
        <w:trPr>
          <w:trHeight w:val="592"/>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3368" w14:textId="77777777" w:rsidR="002474D6" w:rsidRDefault="002474D6" w:rsidP="00D8334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D6C7" w14:textId="77777777" w:rsidR="002474D6" w:rsidRDefault="002474D6" w:rsidP="00D8334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名称</w:t>
            </w:r>
          </w:p>
        </w:tc>
        <w:tc>
          <w:tcPr>
            <w:tcW w:w="6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25A65" w14:textId="77777777" w:rsidR="002474D6" w:rsidRDefault="002474D6" w:rsidP="00D8334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技术参数</w:t>
            </w:r>
          </w:p>
        </w:tc>
      </w:tr>
      <w:tr w:rsidR="002474D6" w14:paraId="51217513" w14:textId="77777777" w:rsidTr="00D83343">
        <w:trPr>
          <w:trHeight w:val="61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901E8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F013C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内网防火墙</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D6D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B62B"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标准1U机架式设备，单电源，配备≥6个</w:t>
            </w:r>
            <w:proofErr w:type="gramStart"/>
            <w:r>
              <w:rPr>
                <w:rFonts w:ascii="宋体" w:eastAsia="宋体" w:hAnsi="宋体" w:cs="宋体" w:hint="eastAsia"/>
                <w:color w:val="000000"/>
                <w:kern w:val="0"/>
                <w:sz w:val="20"/>
                <w:szCs w:val="20"/>
                <w:lang w:bidi="ar"/>
              </w:rPr>
              <w:t>千兆电接口</w:t>
            </w:r>
            <w:proofErr w:type="gramEnd"/>
            <w:r>
              <w:rPr>
                <w:rFonts w:ascii="宋体" w:eastAsia="宋体" w:hAnsi="宋体" w:cs="宋体" w:hint="eastAsia"/>
                <w:color w:val="000000"/>
                <w:kern w:val="0"/>
                <w:sz w:val="20"/>
                <w:szCs w:val="20"/>
                <w:lang w:bidi="ar"/>
              </w:rPr>
              <w:t>、≥12个combo接口；含三年全库升级服务。</w:t>
            </w:r>
          </w:p>
        </w:tc>
      </w:tr>
      <w:tr w:rsidR="002474D6" w14:paraId="7CDEA1B0"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5317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8959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F0A55"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484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整机最大吞吐量≥6Gbps，最大并发连接数≥300万，每秒新建连接数≥12万； </w:t>
            </w:r>
            <w:proofErr w:type="spellStart"/>
            <w:r>
              <w:rPr>
                <w:rFonts w:ascii="宋体" w:eastAsia="宋体" w:hAnsi="宋体" w:cs="宋体" w:hint="eastAsia"/>
                <w:color w:val="000000"/>
                <w:kern w:val="0"/>
                <w:sz w:val="20"/>
                <w:szCs w:val="20"/>
                <w:lang w:bidi="ar"/>
              </w:rPr>
              <w:t>IPSec</w:t>
            </w:r>
            <w:proofErr w:type="spellEnd"/>
            <w:r>
              <w:rPr>
                <w:rFonts w:ascii="宋体" w:eastAsia="宋体" w:hAnsi="宋体" w:cs="宋体" w:hint="eastAsia"/>
                <w:color w:val="000000"/>
                <w:kern w:val="0"/>
                <w:sz w:val="20"/>
                <w:szCs w:val="20"/>
                <w:lang w:bidi="ar"/>
              </w:rPr>
              <w:t xml:space="preserve"> VPN默认隧道数≥2000,IPSec VPN吞吐量≥800Mbps，SSL VPN并发用户数授权≥2000个。</w:t>
            </w:r>
          </w:p>
        </w:tc>
      </w:tr>
      <w:tr w:rsidR="002474D6" w14:paraId="58AD15A7"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DD67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9AB69"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B19C"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79F0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内置动态黑名单功能，可与URL过滤、病毒过滤功能实现联动封锁；支持静态和动态黑名单命中统计和监控；支持黑名单添加事件和生效时间展示。</w:t>
            </w:r>
          </w:p>
        </w:tc>
      </w:tr>
      <w:tr w:rsidR="002474D6" w14:paraId="70DEDCD5"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48B6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498D4"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CF8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C4E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支持SD-WAN，对支持SD-WAN隧道的时延、抖动、丢包率等提供可视化展示。</w:t>
            </w:r>
          </w:p>
        </w:tc>
      </w:tr>
      <w:tr w:rsidR="002474D6" w14:paraId="2FB85E15"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ACE9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45064"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0ED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AB3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支持源NAT、目的NAT、静态NAT，支持一对一、一对多和多对多等形式的NAT；支持Sticky NAT开关，使相同源IP的数据包经过地址转换后为其转换的源 IP 地址相同。</w:t>
            </w:r>
          </w:p>
        </w:tc>
      </w:tr>
      <w:tr w:rsidR="002474D6" w14:paraId="1935E07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E2432"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F607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87F3"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637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根据攻击事件，进行风险等级评估，智能判定内网的失陷主机和风险主机，并展示在威胁展示页面中。</w:t>
            </w:r>
          </w:p>
        </w:tc>
      </w:tr>
      <w:tr w:rsidR="002474D6" w14:paraId="7B6B8F17" w14:textId="77777777" w:rsidTr="00D83343">
        <w:trPr>
          <w:trHeight w:val="9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1338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3D83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1CC3"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29B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支持广域网双边优化，通过使用TCP动态拥塞控制、TCP窗口处理机制优化、TCP选择性应答、使用快速TCP协议传输以及数据压缩等机制，实现对业务访问的有效加速。</w:t>
            </w:r>
          </w:p>
        </w:tc>
      </w:tr>
      <w:tr w:rsidR="002474D6" w14:paraId="1FB18A51"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D681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FC33A"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65B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92B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为保证产品密码功能的可靠性，需具备《商用密码产品认证证书》</w:t>
            </w:r>
          </w:p>
        </w:tc>
      </w:tr>
      <w:tr w:rsidR="002474D6" w14:paraId="410AAA06"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4076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E2E81"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C40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577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厂商为中华人民共和国公共安全行业标准GA/T 1177-2014《第二代防火墙安全技术要求》起草单位之一。</w:t>
            </w:r>
          </w:p>
        </w:tc>
      </w:tr>
      <w:tr w:rsidR="002474D6" w14:paraId="34327F83"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97A7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B788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8CD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093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提供三年软件版本免费升级及</w:t>
            </w:r>
            <w:proofErr w:type="gramStart"/>
            <w:r>
              <w:rPr>
                <w:rFonts w:ascii="宋体" w:eastAsia="宋体" w:hAnsi="宋体" w:cs="宋体" w:hint="eastAsia"/>
                <w:color w:val="000000"/>
                <w:kern w:val="0"/>
                <w:sz w:val="20"/>
                <w:szCs w:val="20"/>
                <w:lang w:bidi="ar"/>
              </w:rPr>
              <w:t>硬件维保服务</w:t>
            </w:r>
            <w:proofErr w:type="gramEnd"/>
            <w:r>
              <w:rPr>
                <w:rFonts w:ascii="宋体" w:eastAsia="宋体" w:hAnsi="宋体" w:cs="宋体" w:hint="eastAsia"/>
                <w:color w:val="000000"/>
                <w:kern w:val="0"/>
                <w:sz w:val="20"/>
                <w:szCs w:val="20"/>
                <w:lang w:bidi="ar"/>
              </w:rPr>
              <w:t>。</w:t>
            </w:r>
          </w:p>
        </w:tc>
      </w:tr>
      <w:tr w:rsidR="002474D6" w14:paraId="1316CBD8" w14:textId="77777777" w:rsidTr="00D83343">
        <w:trPr>
          <w:trHeight w:val="61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529A3C"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F3BAE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外网防火墙</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FD5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8B86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标准1U机架式设备，单电源，配备≥6个</w:t>
            </w:r>
            <w:proofErr w:type="gramStart"/>
            <w:r>
              <w:rPr>
                <w:rFonts w:ascii="宋体" w:eastAsia="宋体" w:hAnsi="宋体" w:cs="宋体" w:hint="eastAsia"/>
                <w:color w:val="000000"/>
                <w:kern w:val="0"/>
                <w:sz w:val="20"/>
                <w:szCs w:val="20"/>
                <w:lang w:bidi="ar"/>
              </w:rPr>
              <w:t>千兆电接口</w:t>
            </w:r>
            <w:proofErr w:type="gramEnd"/>
            <w:r>
              <w:rPr>
                <w:rFonts w:ascii="宋体" w:eastAsia="宋体" w:hAnsi="宋体" w:cs="宋体" w:hint="eastAsia"/>
                <w:color w:val="000000"/>
                <w:kern w:val="0"/>
                <w:sz w:val="20"/>
                <w:szCs w:val="20"/>
                <w:lang w:bidi="ar"/>
              </w:rPr>
              <w:t>、≥12个combo接口；含三年全库升级服务。</w:t>
            </w:r>
          </w:p>
        </w:tc>
      </w:tr>
      <w:tr w:rsidR="002474D6" w14:paraId="69F58F86"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6C61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9D85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4AD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D2D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整机最大吞吐量≥6Gbps，最大并发连接数≥300万，每秒新建连接数≥12万； </w:t>
            </w:r>
            <w:proofErr w:type="spellStart"/>
            <w:r>
              <w:rPr>
                <w:rFonts w:ascii="宋体" w:eastAsia="宋体" w:hAnsi="宋体" w:cs="宋体" w:hint="eastAsia"/>
                <w:color w:val="000000"/>
                <w:kern w:val="0"/>
                <w:sz w:val="20"/>
                <w:szCs w:val="20"/>
                <w:lang w:bidi="ar"/>
              </w:rPr>
              <w:t>IPSec</w:t>
            </w:r>
            <w:proofErr w:type="spellEnd"/>
            <w:r>
              <w:rPr>
                <w:rFonts w:ascii="宋体" w:eastAsia="宋体" w:hAnsi="宋体" w:cs="宋体" w:hint="eastAsia"/>
                <w:color w:val="000000"/>
                <w:kern w:val="0"/>
                <w:sz w:val="20"/>
                <w:szCs w:val="20"/>
                <w:lang w:bidi="ar"/>
              </w:rPr>
              <w:t xml:space="preserve"> VPN默认隧道数≥2000,IPSec VPN吞吐量≥800Mbps，SSL VPN并发用户数授权≥2000个。</w:t>
            </w:r>
          </w:p>
        </w:tc>
      </w:tr>
      <w:tr w:rsidR="002474D6" w14:paraId="485DA6FC"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FF1B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8610F"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27A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36F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内置动态黑名单功能，可与URL过滤、病毒过滤功能实现联动封锁；支持静态和动态黑名单命中统计和监控；支持黑名单添加事件和生效时间展示。</w:t>
            </w:r>
          </w:p>
        </w:tc>
      </w:tr>
      <w:tr w:rsidR="002474D6" w14:paraId="7131F14E"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BDCED"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73F99"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9FB5"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B56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支持SD-WAN，对支持SD-WAN隧道的时延、抖动、丢包率等提供可视化展示。</w:t>
            </w:r>
          </w:p>
        </w:tc>
      </w:tr>
      <w:tr w:rsidR="002474D6" w14:paraId="795B3476"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322B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7972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8B3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809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支持源NAT、目的NAT、静态NAT，支持一对一、一对多和多对多等形式的NAT；支持Sticky NAT开关，使相同源IP的数据包经过地址转换后为其转换的源 IP 地址相同。</w:t>
            </w:r>
          </w:p>
        </w:tc>
      </w:tr>
      <w:tr w:rsidR="002474D6" w14:paraId="2CF494DD"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88CA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7B66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9D4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A36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根据攻击事件，进行风险等级评估，智能判定内网的失陷主机和风险主机，并展示在威胁展示页面中。</w:t>
            </w:r>
          </w:p>
        </w:tc>
      </w:tr>
      <w:tr w:rsidR="002474D6" w14:paraId="3E9D0961"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FB216"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FBAA1"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4A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ED0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支持广域网双边优化，通过使用TCP动态拥塞控制、TCP窗口处理机制优化、TCP选择性应答、使用快速TCP协议传输以及数据压缩等机制，实现对业务访问的有效加速。</w:t>
            </w:r>
          </w:p>
        </w:tc>
      </w:tr>
      <w:tr w:rsidR="002474D6" w14:paraId="54032898"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D992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9D2AC"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F85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CBA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为保证产品密码功能的可靠性，需具备《商用密码产品认证证书》</w:t>
            </w:r>
          </w:p>
        </w:tc>
      </w:tr>
      <w:tr w:rsidR="002474D6" w14:paraId="684553D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93D2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B537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B759"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B73B"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厂商为中华人民共和国公共安全行业标准GA/T 1177-2014《第二代防火墙安全技术要求》起草单位之一。</w:t>
            </w:r>
          </w:p>
        </w:tc>
      </w:tr>
      <w:tr w:rsidR="002474D6" w14:paraId="69082FC7"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E06E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B43FA"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9DE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20E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提供三年软件版本免费升级及</w:t>
            </w:r>
            <w:proofErr w:type="gramStart"/>
            <w:r>
              <w:rPr>
                <w:rFonts w:ascii="宋体" w:eastAsia="宋体" w:hAnsi="宋体" w:cs="宋体" w:hint="eastAsia"/>
                <w:color w:val="000000"/>
                <w:kern w:val="0"/>
                <w:sz w:val="20"/>
                <w:szCs w:val="20"/>
                <w:lang w:bidi="ar"/>
              </w:rPr>
              <w:t>硬件维保服务</w:t>
            </w:r>
            <w:proofErr w:type="gramEnd"/>
            <w:r>
              <w:rPr>
                <w:rFonts w:ascii="宋体" w:eastAsia="宋体" w:hAnsi="宋体" w:cs="宋体" w:hint="eastAsia"/>
                <w:color w:val="000000"/>
                <w:kern w:val="0"/>
                <w:sz w:val="20"/>
                <w:szCs w:val="20"/>
                <w:lang w:bidi="ar"/>
              </w:rPr>
              <w:t>。</w:t>
            </w:r>
          </w:p>
        </w:tc>
      </w:tr>
      <w:tr w:rsidR="002474D6" w14:paraId="02DED617" w14:textId="77777777" w:rsidTr="00D83343">
        <w:trPr>
          <w:trHeight w:val="917"/>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1DCF8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AFDF1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上网行为管理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35D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6E8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1U标准机架式，专用硬件平台和安全操作系统，≥10个</w:t>
            </w:r>
            <w:proofErr w:type="gramStart"/>
            <w:r>
              <w:rPr>
                <w:rFonts w:ascii="宋体" w:eastAsia="宋体" w:hAnsi="宋体" w:cs="宋体" w:hint="eastAsia"/>
                <w:color w:val="000000"/>
                <w:kern w:val="0"/>
                <w:sz w:val="20"/>
                <w:szCs w:val="20"/>
                <w:lang w:bidi="ar"/>
              </w:rPr>
              <w:t>千兆电口</w:t>
            </w:r>
            <w:proofErr w:type="gramEnd"/>
            <w:r>
              <w:rPr>
                <w:rFonts w:ascii="宋体" w:eastAsia="宋体" w:hAnsi="宋体" w:cs="宋体" w:hint="eastAsia"/>
                <w:color w:val="000000"/>
                <w:kern w:val="0"/>
                <w:sz w:val="20"/>
                <w:szCs w:val="20"/>
                <w:lang w:bidi="ar"/>
              </w:rPr>
              <w:t>、≥4个combo接口，单电源，存储容量≥500G。网络吞吐≥10G。提供三年软件升级及</w:t>
            </w:r>
            <w:proofErr w:type="gramStart"/>
            <w:r>
              <w:rPr>
                <w:rFonts w:ascii="宋体" w:eastAsia="宋体" w:hAnsi="宋体" w:cs="宋体" w:hint="eastAsia"/>
                <w:color w:val="000000"/>
                <w:kern w:val="0"/>
                <w:sz w:val="20"/>
                <w:szCs w:val="20"/>
                <w:lang w:bidi="ar"/>
              </w:rPr>
              <w:t>硬件维保服务</w:t>
            </w:r>
            <w:proofErr w:type="gramEnd"/>
            <w:r>
              <w:rPr>
                <w:rFonts w:ascii="宋体" w:eastAsia="宋体" w:hAnsi="宋体" w:cs="宋体" w:hint="eastAsia"/>
                <w:color w:val="000000"/>
                <w:kern w:val="0"/>
                <w:sz w:val="20"/>
                <w:szCs w:val="20"/>
                <w:lang w:bidi="ar"/>
              </w:rPr>
              <w:t>；</w:t>
            </w:r>
          </w:p>
        </w:tc>
      </w:tr>
      <w:tr w:rsidR="002474D6" w14:paraId="164BC6EF"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7F30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3B9C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BEE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8283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多核架构设计，不允许采用X86架构，支持软硬件Bypass，设备断电或出现故障时保障业务链路的正常运行。</w:t>
            </w:r>
          </w:p>
        </w:tc>
      </w:tr>
      <w:tr w:rsidR="002474D6" w14:paraId="0C43F97A"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B897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4FDA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F49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4DA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支持路由模式、透明（网桥）模式、混合模式，支持镜像接口，部署模式切换无需重启设备；支持IPV6网络，可对IPV6网络进行审计、流量控制。</w:t>
            </w:r>
          </w:p>
        </w:tc>
      </w:tr>
      <w:tr w:rsidR="002474D6" w14:paraId="06CF581A"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66496"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D88D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4CD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BE8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支持服务器负载均衡，支持一个公网IP映射到内网多台服务器，服务器</w:t>
            </w:r>
            <w:proofErr w:type="gramStart"/>
            <w:r>
              <w:rPr>
                <w:rFonts w:ascii="宋体" w:eastAsia="宋体" w:hAnsi="宋体" w:cs="宋体" w:hint="eastAsia"/>
                <w:color w:val="000000"/>
                <w:kern w:val="0"/>
                <w:sz w:val="20"/>
                <w:szCs w:val="20"/>
                <w:lang w:bidi="ar"/>
              </w:rPr>
              <w:t>间支持</w:t>
            </w:r>
            <w:proofErr w:type="gramEnd"/>
            <w:r>
              <w:rPr>
                <w:rFonts w:ascii="宋体" w:eastAsia="宋体" w:hAnsi="宋体" w:cs="宋体" w:hint="eastAsia"/>
                <w:color w:val="000000"/>
                <w:kern w:val="0"/>
                <w:sz w:val="20"/>
                <w:szCs w:val="20"/>
                <w:lang w:bidi="ar"/>
              </w:rPr>
              <w:t>连接和源地址hash,支持服务器健康检查。</w:t>
            </w:r>
          </w:p>
        </w:tc>
      </w:tr>
      <w:tr w:rsidR="002474D6" w14:paraId="78D036A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3981D"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F72F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B47A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83C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支持4G网络，在主线路出现问题时，自动切换到4G网络，保障网络正常运行</w:t>
            </w:r>
          </w:p>
        </w:tc>
      </w:tr>
      <w:tr w:rsidR="002474D6" w14:paraId="5B89F5FB"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DF06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C4E67"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749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E23C"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提供WEB防护功能，可对防盗链、CSRF攻击、CC等攻击行为进行防护。</w:t>
            </w:r>
          </w:p>
        </w:tc>
      </w:tr>
      <w:tr w:rsidR="002474D6" w14:paraId="70799331"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E8462"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99A84"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778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F52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支持端口扫描功能，用于直观的了解网内主机所存在的安全问题。</w:t>
            </w:r>
          </w:p>
        </w:tc>
      </w:tr>
      <w:tr w:rsidR="002474D6" w14:paraId="032436A3"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0A276"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52C7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691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4C2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支持弱密码扫描功能，即时了解网内主机是否存在弱口令，内置弱口令库，并可自定义字典库。</w:t>
            </w:r>
          </w:p>
        </w:tc>
      </w:tr>
      <w:tr w:rsidR="002474D6" w14:paraId="6B551C80"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0B3C1"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CB0D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A5D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F7E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支持IC卡认证，通过客户机刷卡器与上网行为管理产品进行交互认证。</w:t>
            </w:r>
          </w:p>
        </w:tc>
      </w:tr>
      <w:tr w:rsidR="002474D6" w14:paraId="13071B9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3548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FC7B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9D0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5A6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支持广告推送功能，支持PC端推送4个方位的广告，手机</w:t>
            </w:r>
            <w:proofErr w:type="gramStart"/>
            <w:r>
              <w:rPr>
                <w:rFonts w:ascii="宋体" w:eastAsia="宋体" w:hAnsi="宋体" w:cs="宋体" w:hint="eastAsia"/>
                <w:color w:val="000000"/>
                <w:kern w:val="0"/>
                <w:sz w:val="20"/>
                <w:szCs w:val="20"/>
                <w:lang w:bidi="ar"/>
              </w:rPr>
              <w:t>端支持</w:t>
            </w:r>
            <w:proofErr w:type="gramEnd"/>
            <w:r>
              <w:rPr>
                <w:rFonts w:ascii="宋体" w:eastAsia="宋体" w:hAnsi="宋体" w:cs="宋体" w:hint="eastAsia"/>
                <w:color w:val="000000"/>
                <w:kern w:val="0"/>
                <w:sz w:val="20"/>
                <w:szCs w:val="20"/>
                <w:lang w:bidi="ar"/>
              </w:rPr>
              <w:t>推送全屏广告提供。</w:t>
            </w:r>
          </w:p>
        </w:tc>
      </w:tr>
      <w:tr w:rsidR="002474D6" w14:paraId="30BDE562"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A86B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DDA11"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86A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C12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支持杀毒功能，可对HTTP、FTP、POP3、SNMP、IMAP协议的病毒进行查杀；支持ZIP、12、RAR等压缩文件的病毒查杀。压缩默认支持5层，最大20层</w:t>
            </w:r>
          </w:p>
        </w:tc>
      </w:tr>
      <w:tr w:rsidR="002474D6" w14:paraId="07EB540A"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5A4A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9D85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FE6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60A7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支持IPS功能，支持基于源、目的、</w:t>
            </w:r>
            <w:proofErr w:type="gramStart"/>
            <w:r>
              <w:rPr>
                <w:rFonts w:ascii="宋体" w:eastAsia="宋体" w:hAnsi="宋体" w:cs="宋体" w:hint="eastAsia"/>
                <w:color w:val="000000"/>
                <w:kern w:val="0"/>
                <w:sz w:val="20"/>
                <w:szCs w:val="20"/>
                <w:lang w:bidi="ar"/>
              </w:rPr>
              <w:t>规则集</w:t>
            </w:r>
            <w:proofErr w:type="gramEnd"/>
            <w:r>
              <w:rPr>
                <w:rFonts w:ascii="宋体" w:eastAsia="宋体" w:hAnsi="宋体" w:cs="宋体" w:hint="eastAsia"/>
                <w:color w:val="000000"/>
                <w:kern w:val="0"/>
                <w:sz w:val="20"/>
                <w:szCs w:val="20"/>
                <w:lang w:bidi="ar"/>
              </w:rPr>
              <w:t>的入侵检测；支持针对WEB服务器防护，包括网页防爬虫、网页防篡改、HTTPS防护、DDOS攻击防护、WEB攻击过滤等。</w:t>
            </w:r>
          </w:p>
        </w:tc>
      </w:tr>
      <w:tr w:rsidR="002474D6" w14:paraId="5DEFA39E"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3C5F1"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DA53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E43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7B74C"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提供智能策略分析功能，支持策略命中分析、策略冗余分析、策略冲突检查，并可在WEB界面显示检测结果；支持实时和周期性对所有安全策略进行分析。</w:t>
            </w:r>
          </w:p>
        </w:tc>
      </w:tr>
      <w:tr w:rsidR="002474D6" w14:paraId="51DB837A"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4C96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F489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957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490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w:t>
            </w:r>
            <w:proofErr w:type="gramStart"/>
            <w:r>
              <w:rPr>
                <w:rFonts w:ascii="宋体" w:eastAsia="宋体" w:hAnsi="宋体" w:cs="宋体" w:hint="eastAsia"/>
                <w:color w:val="000000"/>
                <w:kern w:val="0"/>
                <w:sz w:val="20"/>
                <w:szCs w:val="20"/>
                <w:lang w:bidi="ar"/>
              </w:rPr>
              <w:t>网资产</w:t>
            </w:r>
            <w:proofErr w:type="gramEnd"/>
            <w:r>
              <w:rPr>
                <w:rFonts w:ascii="宋体" w:eastAsia="宋体" w:hAnsi="宋体" w:cs="宋体" w:hint="eastAsia"/>
                <w:color w:val="000000"/>
                <w:kern w:val="0"/>
                <w:sz w:val="20"/>
                <w:szCs w:val="20"/>
                <w:lang w:bidi="ar"/>
              </w:rPr>
              <w:t>监控，可对终端风险级别、操作系统、浏览器类型、应用、杀毒软件等方面进行监控</w:t>
            </w:r>
          </w:p>
        </w:tc>
      </w:tr>
      <w:tr w:rsidR="002474D6" w14:paraId="741D4713"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FD08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0033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411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606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具有国家网络与信息系统安全产品质量监督检验中心颁发的《信息技术产品安全测试证书》</w:t>
            </w:r>
          </w:p>
        </w:tc>
      </w:tr>
      <w:tr w:rsidR="002474D6" w14:paraId="227FA3DF" w14:textId="77777777" w:rsidTr="00D83343">
        <w:trPr>
          <w:trHeight w:val="61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3CA72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E64C2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日志审计</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4A9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607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1U标准机架式，单电源，≥6个</w:t>
            </w:r>
            <w:proofErr w:type="gramStart"/>
            <w:r>
              <w:rPr>
                <w:rFonts w:ascii="宋体" w:eastAsia="宋体" w:hAnsi="宋体" w:cs="宋体" w:hint="eastAsia"/>
                <w:color w:val="000000"/>
                <w:kern w:val="0"/>
                <w:sz w:val="20"/>
                <w:szCs w:val="20"/>
                <w:lang w:bidi="ar"/>
              </w:rPr>
              <w:t>千兆电口</w:t>
            </w:r>
            <w:proofErr w:type="gramEnd"/>
            <w:r>
              <w:rPr>
                <w:rFonts w:ascii="宋体" w:eastAsia="宋体" w:hAnsi="宋体" w:cs="宋体" w:hint="eastAsia"/>
                <w:color w:val="000000"/>
                <w:kern w:val="0"/>
                <w:sz w:val="20"/>
                <w:szCs w:val="20"/>
                <w:lang w:bidi="ar"/>
              </w:rPr>
              <w:t>、≥1个管理口，≥2个USB接口，有效存储容量≥2TB。默认支持≥30个审计对象授权。</w:t>
            </w:r>
          </w:p>
        </w:tc>
      </w:tr>
      <w:tr w:rsidR="002474D6" w14:paraId="49C73D5A"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E6D2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EC537"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AA7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8F1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日志处理性能(平均)≥ 4000 EPS。提供三年软件升级及</w:t>
            </w:r>
            <w:proofErr w:type="gramStart"/>
            <w:r>
              <w:rPr>
                <w:rFonts w:ascii="宋体" w:eastAsia="宋体" w:hAnsi="宋体" w:cs="宋体" w:hint="eastAsia"/>
                <w:color w:val="000000"/>
                <w:kern w:val="0"/>
                <w:sz w:val="20"/>
                <w:szCs w:val="20"/>
                <w:lang w:bidi="ar"/>
              </w:rPr>
              <w:t>硬件维保服务</w:t>
            </w:r>
            <w:proofErr w:type="gramEnd"/>
            <w:r>
              <w:rPr>
                <w:rFonts w:ascii="宋体" w:eastAsia="宋体" w:hAnsi="宋体" w:cs="宋体" w:hint="eastAsia"/>
                <w:color w:val="000000"/>
                <w:kern w:val="0"/>
                <w:sz w:val="20"/>
                <w:szCs w:val="20"/>
                <w:lang w:bidi="ar"/>
              </w:rPr>
              <w:t>；百亿级数</w:t>
            </w:r>
            <w:proofErr w:type="gramStart"/>
            <w:r>
              <w:rPr>
                <w:rFonts w:ascii="宋体" w:eastAsia="宋体" w:hAnsi="宋体" w:cs="宋体" w:hint="eastAsia"/>
                <w:color w:val="000000"/>
                <w:kern w:val="0"/>
                <w:sz w:val="20"/>
                <w:szCs w:val="20"/>
                <w:lang w:bidi="ar"/>
              </w:rPr>
              <w:t>据量单个</w:t>
            </w:r>
            <w:proofErr w:type="gramEnd"/>
            <w:r>
              <w:rPr>
                <w:rFonts w:ascii="宋体" w:eastAsia="宋体" w:hAnsi="宋体" w:cs="宋体" w:hint="eastAsia"/>
                <w:color w:val="000000"/>
                <w:kern w:val="0"/>
                <w:sz w:val="20"/>
                <w:szCs w:val="20"/>
                <w:lang w:bidi="ar"/>
              </w:rPr>
              <w:t>查询检索指标满足毫秒级响应。</w:t>
            </w:r>
          </w:p>
        </w:tc>
      </w:tr>
      <w:tr w:rsidR="002474D6" w14:paraId="1F861AD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97C2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D224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376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880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支持与、Kafka、Hadoop、ES、</w:t>
            </w:r>
            <w:proofErr w:type="spellStart"/>
            <w:r>
              <w:rPr>
                <w:rFonts w:ascii="宋体" w:eastAsia="宋体" w:hAnsi="宋体" w:cs="宋体" w:hint="eastAsia"/>
                <w:color w:val="000000"/>
                <w:kern w:val="0"/>
                <w:sz w:val="20"/>
                <w:szCs w:val="20"/>
                <w:lang w:bidi="ar"/>
              </w:rPr>
              <w:t>MangoDB</w:t>
            </w:r>
            <w:proofErr w:type="spellEnd"/>
            <w:r>
              <w:rPr>
                <w:rFonts w:ascii="宋体" w:eastAsia="宋体" w:hAnsi="宋体" w:cs="宋体" w:hint="eastAsia"/>
                <w:color w:val="000000"/>
                <w:kern w:val="0"/>
                <w:sz w:val="20"/>
                <w:szCs w:val="20"/>
                <w:lang w:bidi="ar"/>
              </w:rPr>
              <w:t>、SAP HANA内存数据库大数据存储组件对接进行日志数据传输采集。</w:t>
            </w:r>
          </w:p>
        </w:tc>
      </w:tr>
      <w:tr w:rsidR="002474D6" w14:paraId="325117FE"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0303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7DD0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C81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CCB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支持新增Lotus Domino、</w:t>
            </w:r>
            <w:proofErr w:type="spellStart"/>
            <w:r>
              <w:rPr>
                <w:rFonts w:ascii="宋体" w:eastAsia="宋体" w:hAnsi="宋体" w:cs="宋体" w:hint="eastAsia"/>
                <w:color w:val="000000"/>
                <w:kern w:val="0"/>
                <w:sz w:val="20"/>
                <w:szCs w:val="20"/>
                <w:lang w:bidi="ar"/>
              </w:rPr>
              <w:t>CheckPoint</w:t>
            </w:r>
            <w:proofErr w:type="spellEnd"/>
            <w:r>
              <w:rPr>
                <w:rFonts w:ascii="宋体" w:eastAsia="宋体" w:hAnsi="宋体" w:cs="宋体" w:hint="eastAsia"/>
                <w:color w:val="000000"/>
                <w:kern w:val="0"/>
                <w:sz w:val="20"/>
                <w:szCs w:val="20"/>
                <w:lang w:bidi="ar"/>
              </w:rPr>
              <w:t>的日志采集任务；支持HTTP／HTTPS协议接口进行采集任务配置实现日志数据采集</w:t>
            </w:r>
          </w:p>
        </w:tc>
      </w:tr>
      <w:tr w:rsidR="002474D6" w14:paraId="3EA7599F"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235C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4F5B9"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6E23"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4E37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日志采集时支持对日志编码方式进行自定义选择，包括UTF-8、UTF-16、GBK／GB2312、IOS-8859-1等。</w:t>
            </w:r>
          </w:p>
        </w:tc>
      </w:tr>
      <w:tr w:rsidR="002474D6" w14:paraId="193FF2C2"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604B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F1C0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DEB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5E4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系统提供基于资产的拓扑视图，可查看每个资产设备本身产生的事件信息、关联告警信息，并且支持向下钻取，直接进入事件列表、关联告警列表；</w:t>
            </w:r>
          </w:p>
        </w:tc>
      </w:tr>
      <w:tr w:rsidR="002474D6" w14:paraId="7961672E"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0C6F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D6D9C"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D3E3"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799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日志可加密压缩传输 支持加密压缩方式转发，定时转发；</w:t>
            </w:r>
          </w:p>
        </w:tc>
      </w:tr>
      <w:tr w:rsidR="002474D6" w14:paraId="4D5BA4F9" w14:textId="77777777" w:rsidTr="00D83343">
        <w:trPr>
          <w:trHeight w:val="152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0462D"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0E69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27B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14AB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产品界面支持</w:t>
            </w:r>
            <w:proofErr w:type="gramStart"/>
            <w:r>
              <w:rPr>
                <w:rFonts w:ascii="宋体" w:eastAsia="宋体" w:hAnsi="宋体" w:cs="宋体" w:hint="eastAsia"/>
                <w:color w:val="000000"/>
                <w:kern w:val="0"/>
                <w:sz w:val="20"/>
                <w:szCs w:val="20"/>
                <w:lang w:bidi="ar"/>
              </w:rPr>
              <w:t>范式化文件</w:t>
            </w:r>
            <w:proofErr w:type="gramEnd"/>
            <w:r>
              <w:rPr>
                <w:rFonts w:ascii="宋体" w:eastAsia="宋体" w:hAnsi="宋体" w:cs="宋体" w:hint="eastAsia"/>
                <w:color w:val="000000"/>
                <w:kern w:val="0"/>
                <w:sz w:val="20"/>
                <w:szCs w:val="20"/>
                <w:lang w:bidi="ar"/>
              </w:rPr>
              <w:t>的导入导出功能。支持对</w:t>
            </w:r>
            <w:proofErr w:type="gramStart"/>
            <w:r>
              <w:rPr>
                <w:rFonts w:ascii="宋体" w:eastAsia="宋体" w:hAnsi="宋体" w:cs="宋体" w:hint="eastAsia"/>
                <w:color w:val="000000"/>
                <w:kern w:val="0"/>
                <w:sz w:val="20"/>
                <w:szCs w:val="20"/>
                <w:lang w:bidi="ar"/>
              </w:rPr>
              <w:t>范式化</w:t>
            </w:r>
            <w:proofErr w:type="gramEnd"/>
            <w:r>
              <w:rPr>
                <w:rFonts w:ascii="宋体" w:eastAsia="宋体" w:hAnsi="宋体" w:cs="宋体" w:hint="eastAsia"/>
                <w:color w:val="000000"/>
                <w:kern w:val="0"/>
                <w:sz w:val="20"/>
                <w:szCs w:val="20"/>
                <w:lang w:bidi="ar"/>
              </w:rPr>
              <w:t>字段进行枚举，</w:t>
            </w:r>
            <w:proofErr w:type="gramStart"/>
            <w:r>
              <w:rPr>
                <w:rFonts w:ascii="宋体" w:eastAsia="宋体" w:hAnsi="宋体" w:cs="宋体" w:hint="eastAsia"/>
                <w:color w:val="000000"/>
                <w:kern w:val="0"/>
                <w:sz w:val="20"/>
                <w:szCs w:val="20"/>
                <w:lang w:bidi="ar"/>
              </w:rPr>
              <w:t>范式化</w:t>
            </w:r>
            <w:proofErr w:type="gramEnd"/>
            <w:r>
              <w:rPr>
                <w:rFonts w:ascii="宋体" w:eastAsia="宋体" w:hAnsi="宋体" w:cs="宋体" w:hint="eastAsia"/>
                <w:color w:val="000000"/>
                <w:kern w:val="0"/>
                <w:sz w:val="20"/>
                <w:szCs w:val="20"/>
                <w:lang w:bidi="ar"/>
              </w:rPr>
              <w:t>字段至少应包括事件接收时间、事件产生时间、事件持续时间、用户名称、源地址、源MAC地址、源端口、操作、目的地址、目的MAC地址、目的端口、事件名称、事件摘要、等级、原始等级、原始类型、网络协议、网络应用协议、设备地址、设备名称、设备类型等</w:t>
            </w:r>
          </w:p>
        </w:tc>
      </w:tr>
      <w:tr w:rsidR="002474D6" w14:paraId="1B86E8C2"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4B1B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2510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94E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B10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可以手工对选中的日志进行一键告警或者加入观察列表中；</w:t>
            </w:r>
          </w:p>
        </w:tc>
      </w:tr>
      <w:tr w:rsidR="002474D6" w14:paraId="44022FEB"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C0916"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543B7"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C29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C43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支持日志源管理功能，对日志源进行增删改查、对断点日志源可以设置产生告警，单个日志源设备查看该设备最近7天的事件趋势。</w:t>
            </w:r>
          </w:p>
        </w:tc>
      </w:tr>
      <w:tr w:rsidR="002474D6" w14:paraId="7DCB4829"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512F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5F20A"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32EB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0E7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支持根据告警条件进行预定义告警动作，实现告警的自动化处理；</w:t>
            </w:r>
          </w:p>
        </w:tc>
      </w:tr>
      <w:tr w:rsidR="002474D6" w14:paraId="7BA3ABB9"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C4CC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3B0A5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C2E3"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4E0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告警动作支持告警重定义、弹出提示框、发出警示音、发送邮件、发送SNMP Trap、发送短信、执行命令脚本、设备联动、发送飞鸽传书、发送Syslog、加入观察列表、从观察列表中删除；</w:t>
            </w:r>
          </w:p>
        </w:tc>
      </w:tr>
      <w:tr w:rsidR="002474D6" w14:paraId="6BF465BC" w14:textId="77777777" w:rsidTr="00D83343">
        <w:trPr>
          <w:trHeight w:val="12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FCD2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ED94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D09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E92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内置Cisco PIX和交换机的事件编码知识库；内置Windows、Linux、Solaris、AIX操作系统的事件ID知识库；内置Oracle、SQL Server、MySQL、Informix、DB2数据库的事件编码知识库；能够查看系统内置的事件库中事件类型名称及其描述信息。</w:t>
            </w:r>
          </w:p>
        </w:tc>
      </w:tr>
      <w:tr w:rsidR="002474D6" w14:paraId="01160B9A" w14:textId="77777777" w:rsidTr="00D83343">
        <w:trPr>
          <w:trHeight w:val="1220"/>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FD9D5"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846FA9" w14:textId="77777777" w:rsidR="002474D6" w:rsidRDefault="002474D6" w:rsidP="00D83343">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堡垒机</w:t>
            </w:r>
            <w:proofErr w:type="gramEnd"/>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717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08F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1U机架式软硬一体设备，专用硬件平台和安全操作系统，≥6个</w:t>
            </w:r>
            <w:proofErr w:type="gramStart"/>
            <w:r>
              <w:rPr>
                <w:rFonts w:ascii="宋体" w:eastAsia="宋体" w:hAnsi="宋体" w:cs="宋体" w:hint="eastAsia"/>
                <w:color w:val="000000"/>
                <w:kern w:val="0"/>
                <w:sz w:val="20"/>
                <w:szCs w:val="20"/>
                <w:lang w:bidi="ar"/>
              </w:rPr>
              <w:t>千兆电口</w:t>
            </w:r>
            <w:proofErr w:type="gramEnd"/>
            <w:r>
              <w:rPr>
                <w:rFonts w:ascii="宋体" w:eastAsia="宋体" w:hAnsi="宋体" w:cs="宋体" w:hint="eastAsia"/>
                <w:color w:val="000000"/>
                <w:kern w:val="0"/>
                <w:sz w:val="20"/>
                <w:szCs w:val="20"/>
                <w:lang w:bidi="ar"/>
              </w:rPr>
              <w:t>，≥2个</w:t>
            </w:r>
            <w:proofErr w:type="gramStart"/>
            <w:r>
              <w:rPr>
                <w:rFonts w:ascii="宋体" w:eastAsia="宋体" w:hAnsi="宋体" w:cs="宋体" w:hint="eastAsia"/>
                <w:color w:val="000000"/>
                <w:kern w:val="0"/>
                <w:sz w:val="20"/>
                <w:szCs w:val="20"/>
                <w:lang w:bidi="ar"/>
              </w:rPr>
              <w:t>千兆光口</w:t>
            </w:r>
            <w:proofErr w:type="gramEnd"/>
            <w:r>
              <w:rPr>
                <w:rFonts w:ascii="宋体" w:eastAsia="宋体" w:hAnsi="宋体" w:cs="宋体" w:hint="eastAsia"/>
                <w:color w:val="000000"/>
                <w:kern w:val="0"/>
                <w:sz w:val="20"/>
                <w:szCs w:val="20"/>
                <w:lang w:bidi="ar"/>
              </w:rPr>
              <w:t>，≥2个万兆光口，1个Console管理口，存储容量≥4TB，双电源，带液晶面板，≥2个扩展槽。50个被管资源数。提供三年软件升级及</w:t>
            </w:r>
            <w:proofErr w:type="gramStart"/>
            <w:r>
              <w:rPr>
                <w:rFonts w:ascii="宋体" w:eastAsia="宋体" w:hAnsi="宋体" w:cs="宋体" w:hint="eastAsia"/>
                <w:color w:val="000000"/>
                <w:kern w:val="0"/>
                <w:sz w:val="20"/>
                <w:szCs w:val="20"/>
                <w:lang w:bidi="ar"/>
              </w:rPr>
              <w:t>硬件维保服务</w:t>
            </w:r>
            <w:proofErr w:type="gramEnd"/>
            <w:r>
              <w:rPr>
                <w:rFonts w:ascii="宋体" w:eastAsia="宋体" w:hAnsi="宋体" w:cs="宋体" w:hint="eastAsia"/>
                <w:color w:val="000000"/>
                <w:kern w:val="0"/>
                <w:sz w:val="20"/>
                <w:szCs w:val="20"/>
                <w:lang w:bidi="ar"/>
              </w:rPr>
              <w:t>；</w:t>
            </w:r>
          </w:p>
        </w:tc>
      </w:tr>
      <w:tr w:rsidR="002474D6" w14:paraId="6C64B0A7"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7C4B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1D1E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9BA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134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支持设定</w:t>
            </w:r>
            <w:proofErr w:type="gramStart"/>
            <w:r>
              <w:rPr>
                <w:rFonts w:ascii="宋体" w:eastAsia="宋体" w:hAnsi="宋体" w:cs="宋体" w:hint="eastAsia"/>
                <w:color w:val="000000"/>
                <w:kern w:val="0"/>
                <w:sz w:val="20"/>
                <w:szCs w:val="20"/>
                <w:lang w:bidi="ar"/>
              </w:rPr>
              <w:t>周期性改密计划</w:t>
            </w:r>
            <w:proofErr w:type="gramEnd"/>
            <w:r>
              <w:rPr>
                <w:rFonts w:ascii="宋体" w:eastAsia="宋体" w:hAnsi="宋体" w:cs="宋体" w:hint="eastAsia"/>
                <w:color w:val="000000"/>
                <w:kern w:val="0"/>
                <w:sz w:val="20"/>
                <w:szCs w:val="20"/>
                <w:lang w:bidi="ar"/>
              </w:rPr>
              <w:t>，批量修改资源密码。支持手动改密，修改指定资源的账号密码。</w:t>
            </w:r>
          </w:p>
        </w:tc>
      </w:tr>
      <w:tr w:rsidR="002474D6" w14:paraId="5403BB9A"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9E32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C9CB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3BC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C08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支持自定义产品名称、产品logo图片，无需定制开发</w:t>
            </w:r>
          </w:p>
        </w:tc>
      </w:tr>
      <w:tr w:rsidR="002474D6" w14:paraId="1A35E388" w14:textId="77777777" w:rsidTr="00D83343">
        <w:trPr>
          <w:trHeight w:val="12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0D94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BC2C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DAD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D9FF" w14:textId="77777777" w:rsidR="002474D6" w:rsidRDefault="002474D6" w:rsidP="00D83343">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改密类型</w:t>
            </w:r>
            <w:proofErr w:type="gramEnd"/>
            <w:r>
              <w:rPr>
                <w:rFonts w:ascii="宋体" w:eastAsia="宋体" w:hAnsi="宋体" w:cs="宋体" w:hint="eastAsia"/>
                <w:color w:val="000000"/>
                <w:kern w:val="0"/>
                <w:sz w:val="20"/>
                <w:szCs w:val="20"/>
                <w:lang w:bidi="ar"/>
              </w:rPr>
              <w:t>支持：Linux类；国产化操作系统中标麒麟、银河麒麟；网络设备（华为、华三、思科、中兴等）；Windows类。 具备对数据库进行</w:t>
            </w:r>
            <w:proofErr w:type="gramStart"/>
            <w:r>
              <w:rPr>
                <w:rFonts w:ascii="宋体" w:eastAsia="宋体" w:hAnsi="宋体" w:cs="宋体" w:hint="eastAsia"/>
                <w:color w:val="000000"/>
                <w:kern w:val="0"/>
                <w:sz w:val="20"/>
                <w:szCs w:val="20"/>
                <w:lang w:bidi="ar"/>
              </w:rPr>
              <w:t>改密包括</w:t>
            </w:r>
            <w:proofErr w:type="gramEnd"/>
            <w:r>
              <w:rPr>
                <w:rFonts w:ascii="宋体" w:eastAsia="宋体" w:hAnsi="宋体" w:cs="宋体" w:hint="eastAsia"/>
                <w:color w:val="000000"/>
                <w:kern w:val="0"/>
                <w:sz w:val="20"/>
                <w:szCs w:val="20"/>
                <w:lang w:bidi="ar"/>
              </w:rPr>
              <w:t>Oracle、PostgreSQL、</w:t>
            </w:r>
            <w:proofErr w:type="spellStart"/>
            <w:r>
              <w:rPr>
                <w:rFonts w:ascii="宋体" w:eastAsia="宋体" w:hAnsi="宋体" w:cs="宋体" w:hint="eastAsia"/>
                <w:color w:val="000000"/>
                <w:kern w:val="0"/>
                <w:sz w:val="20"/>
                <w:szCs w:val="20"/>
                <w:lang w:bidi="ar"/>
              </w:rPr>
              <w:t>MySql</w:t>
            </w:r>
            <w:proofErr w:type="spellEnd"/>
            <w:r>
              <w:rPr>
                <w:rFonts w:ascii="宋体" w:eastAsia="宋体" w:hAnsi="宋体" w:cs="宋体" w:hint="eastAsia"/>
                <w:color w:val="000000"/>
                <w:kern w:val="0"/>
                <w:sz w:val="20"/>
                <w:szCs w:val="20"/>
                <w:lang w:bidi="ar"/>
              </w:rPr>
              <w:t>、DB2、Informix 、SYBASE，</w:t>
            </w:r>
            <w:proofErr w:type="spellStart"/>
            <w:r>
              <w:rPr>
                <w:rFonts w:ascii="宋体" w:eastAsia="宋体" w:hAnsi="宋体" w:cs="宋体" w:hint="eastAsia"/>
                <w:color w:val="000000"/>
                <w:kern w:val="0"/>
                <w:sz w:val="20"/>
                <w:szCs w:val="20"/>
                <w:lang w:bidi="ar"/>
              </w:rPr>
              <w:t>Mssql</w:t>
            </w:r>
            <w:proofErr w:type="spellEnd"/>
            <w:r>
              <w:rPr>
                <w:rFonts w:ascii="宋体" w:eastAsia="宋体" w:hAnsi="宋体" w:cs="宋体" w:hint="eastAsia"/>
                <w:color w:val="000000"/>
                <w:kern w:val="0"/>
                <w:sz w:val="20"/>
                <w:szCs w:val="20"/>
                <w:lang w:bidi="ar"/>
              </w:rPr>
              <w:t>(2005,2008,2012)。</w:t>
            </w:r>
          </w:p>
        </w:tc>
      </w:tr>
      <w:tr w:rsidR="002474D6" w14:paraId="4E50337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68E5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00A8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E1B5"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DDB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支持Oracle、</w:t>
            </w:r>
            <w:proofErr w:type="spellStart"/>
            <w:r>
              <w:rPr>
                <w:rFonts w:ascii="宋体" w:eastAsia="宋体" w:hAnsi="宋体" w:cs="宋体" w:hint="eastAsia"/>
                <w:color w:val="000000"/>
                <w:kern w:val="0"/>
                <w:sz w:val="20"/>
                <w:szCs w:val="20"/>
                <w:lang w:bidi="ar"/>
              </w:rPr>
              <w:t>Postgresql</w:t>
            </w:r>
            <w:proofErr w:type="spellEnd"/>
            <w:r>
              <w:rPr>
                <w:rFonts w:ascii="宋体" w:eastAsia="宋体" w:hAnsi="宋体" w:cs="宋体" w:hint="eastAsia"/>
                <w:color w:val="000000"/>
                <w:kern w:val="0"/>
                <w:sz w:val="20"/>
                <w:szCs w:val="20"/>
                <w:lang w:bidi="ar"/>
              </w:rPr>
              <w:t>、Sybase、MySQL、SQL server数据库下行返回行数记录</w:t>
            </w:r>
          </w:p>
        </w:tc>
      </w:tr>
      <w:tr w:rsidR="002474D6" w14:paraId="7776DAA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2ED0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B804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FFA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C41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支持在Oracle数据库运维，运</w:t>
            </w:r>
            <w:proofErr w:type="gramStart"/>
            <w:r>
              <w:rPr>
                <w:rFonts w:ascii="宋体" w:eastAsia="宋体" w:hAnsi="宋体" w:cs="宋体" w:hint="eastAsia"/>
                <w:color w:val="000000"/>
                <w:kern w:val="0"/>
                <w:sz w:val="20"/>
                <w:szCs w:val="20"/>
                <w:lang w:bidi="ar"/>
              </w:rPr>
              <w:t>维人员</w:t>
            </w:r>
            <w:proofErr w:type="gramEnd"/>
            <w:r>
              <w:rPr>
                <w:rFonts w:ascii="宋体" w:eastAsia="宋体" w:hAnsi="宋体" w:cs="宋体" w:hint="eastAsia"/>
                <w:color w:val="000000"/>
                <w:kern w:val="0"/>
                <w:sz w:val="20"/>
                <w:szCs w:val="20"/>
                <w:lang w:bidi="ar"/>
              </w:rPr>
              <w:t>对变量进行绑定，执行SQL后，</w:t>
            </w:r>
            <w:proofErr w:type="gramStart"/>
            <w:r>
              <w:rPr>
                <w:rFonts w:ascii="宋体" w:eastAsia="宋体" w:hAnsi="宋体" w:cs="宋体" w:hint="eastAsia"/>
                <w:color w:val="000000"/>
                <w:kern w:val="0"/>
                <w:sz w:val="20"/>
                <w:szCs w:val="20"/>
                <w:lang w:bidi="ar"/>
              </w:rPr>
              <w:t>堡垒机</w:t>
            </w:r>
            <w:proofErr w:type="gramEnd"/>
            <w:r>
              <w:rPr>
                <w:rFonts w:ascii="宋体" w:eastAsia="宋体" w:hAnsi="宋体" w:cs="宋体" w:hint="eastAsia"/>
                <w:color w:val="000000"/>
                <w:kern w:val="0"/>
                <w:sz w:val="20"/>
                <w:szCs w:val="20"/>
                <w:lang w:bidi="ar"/>
              </w:rPr>
              <w:t>系统可审计对应SQL中唯一标识符的具体值，协助审计员分析安全事件。</w:t>
            </w:r>
          </w:p>
        </w:tc>
      </w:tr>
      <w:tr w:rsidR="002474D6" w14:paraId="544A0252" w14:textId="77777777" w:rsidTr="00D83343">
        <w:trPr>
          <w:trHeight w:val="12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F79E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4A481"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BFE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E9D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实现数据库命令级审计，支持的数据库类型包括：Oracle（支持ORACLE RAC）、SQL Server、IBM DB2、Sybase、IBM Informix Dynamic Server、MySQL、PostgreSQL、Teradata，不需采用数据镜像方式实现，以免增加部署的复杂性和网络负担。</w:t>
            </w:r>
          </w:p>
        </w:tc>
      </w:tr>
      <w:tr w:rsidR="002474D6" w14:paraId="544B026C"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7F17C"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7F8E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0A5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5D7B"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支持扫描本地运</w:t>
            </w:r>
            <w:proofErr w:type="gramStart"/>
            <w:r>
              <w:rPr>
                <w:rFonts w:ascii="宋体" w:eastAsia="宋体" w:hAnsi="宋体" w:cs="宋体" w:hint="eastAsia"/>
                <w:color w:val="000000"/>
                <w:kern w:val="0"/>
                <w:sz w:val="20"/>
                <w:szCs w:val="20"/>
                <w:lang w:bidi="ar"/>
              </w:rPr>
              <w:t>维工具</w:t>
            </w:r>
            <w:proofErr w:type="gramEnd"/>
            <w:r>
              <w:rPr>
                <w:rFonts w:ascii="宋体" w:eastAsia="宋体" w:hAnsi="宋体" w:cs="宋体" w:hint="eastAsia"/>
                <w:color w:val="000000"/>
                <w:kern w:val="0"/>
                <w:sz w:val="20"/>
                <w:szCs w:val="20"/>
                <w:lang w:bidi="ar"/>
              </w:rPr>
              <w:t>并进行配置保存，简化运</w:t>
            </w:r>
            <w:proofErr w:type="gramStart"/>
            <w:r>
              <w:rPr>
                <w:rFonts w:ascii="宋体" w:eastAsia="宋体" w:hAnsi="宋体" w:cs="宋体" w:hint="eastAsia"/>
                <w:color w:val="000000"/>
                <w:kern w:val="0"/>
                <w:sz w:val="20"/>
                <w:szCs w:val="20"/>
                <w:lang w:bidi="ar"/>
              </w:rPr>
              <w:t>维人员</w:t>
            </w:r>
            <w:proofErr w:type="gramEnd"/>
            <w:r>
              <w:rPr>
                <w:rFonts w:ascii="宋体" w:eastAsia="宋体" w:hAnsi="宋体" w:cs="宋体" w:hint="eastAsia"/>
                <w:color w:val="000000"/>
                <w:kern w:val="0"/>
                <w:sz w:val="20"/>
                <w:szCs w:val="20"/>
                <w:lang w:bidi="ar"/>
              </w:rPr>
              <w:t>使用配置过程</w:t>
            </w:r>
          </w:p>
        </w:tc>
      </w:tr>
      <w:tr w:rsidR="002474D6" w14:paraId="3BF61484"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8DD6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2E427"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924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4373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支持C/S客户端模式：提供C/S客户端功能，用于运</w:t>
            </w:r>
            <w:proofErr w:type="gramStart"/>
            <w:r>
              <w:rPr>
                <w:rFonts w:ascii="宋体" w:eastAsia="宋体" w:hAnsi="宋体" w:cs="宋体" w:hint="eastAsia"/>
                <w:color w:val="000000"/>
                <w:kern w:val="0"/>
                <w:sz w:val="20"/>
                <w:szCs w:val="20"/>
                <w:lang w:bidi="ar"/>
              </w:rPr>
              <w:t>维人员</w:t>
            </w:r>
            <w:proofErr w:type="gramEnd"/>
            <w:r>
              <w:rPr>
                <w:rFonts w:ascii="宋体" w:eastAsia="宋体" w:hAnsi="宋体" w:cs="宋体" w:hint="eastAsia"/>
                <w:color w:val="000000"/>
                <w:kern w:val="0"/>
                <w:sz w:val="20"/>
                <w:szCs w:val="20"/>
                <w:lang w:bidi="ar"/>
              </w:rPr>
              <w:t>和管理员通过C/S客户端登录进行运</w:t>
            </w:r>
            <w:proofErr w:type="gramStart"/>
            <w:r>
              <w:rPr>
                <w:rFonts w:ascii="宋体" w:eastAsia="宋体" w:hAnsi="宋体" w:cs="宋体" w:hint="eastAsia"/>
                <w:color w:val="000000"/>
                <w:kern w:val="0"/>
                <w:sz w:val="20"/>
                <w:szCs w:val="20"/>
                <w:lang w:bidi="ar"/>
              </w:rPr>
              <w:t>维操作</w:t>
            </w:r>
            <w:proofErr w:type="gramEnd"/>
            <w:r>
              <w:rPr>
                <w:rFonts w:ascii="宋体" w:eastAsia="宋体" w:hAnsi="宋体" w:cs="宋体" w:hint="eastAsia"/>
                <w:color w:val="000000"/>
                <w:kern w:val="0"/>
                <w:sz w:val="20"/>
                <w:szCs w:val="20"/>
                <w:lang w:bidi="ar"/>
              </w:rPr>
              <w:t>和管理操作，整个运</w:t>
            </w:r>
            <w:proofErr w:type="gramStart"/>
            <w:r>
              <w:rPr>
                <w:rFonts w:ascii="宋体" w:eastAsia="宋体" w:hAnsi="宋体" w:cs="宋体" w:hint="eastAsia"/>
                <w:color w:val="000000"/>
                <w:kern w:val="0"/>
                <w:sz w:val="20"/>
                <w:szCs w:val="20"/>
                <w:lang w:bidi="ar"/>
              </w:rPr>
              <w:t>维过程</w:t>
            </w:r>
            <w:proofErr w:type="gramEnd"/>
            <w:r>
              <w:rPr>
                <w:rFonts w:ascii="宋体" w:eastAsia="宋体" w:hAnsi="宋体" w:cs="宋体" w:hint="eastAsia"/>
                <w:color w:val="000000"/>
                <w:kern w:val="0"/>
                <w:sz w:val="20"/>
                <w:szCs w:val="20"/>
                <w:lang w:bidi="ar"/>
              </w:rPr>
              <w:t>不依赖任何Active或Java控件</w:t>
            </w:r>
          </w:p>
        </w:tc>
      </w:tr>
      <w:tr w:rsidR="002474D6" w14:paraId="06C8B71D" w14:textId="77777777" w:rsidTr="00D83343">
        <w:trPr>
          <w:trHeight w:val="12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DE1E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FF524"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C55F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061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支持僵尸、幽灵、孤儿</w:t>
            </w:r>
            <w:proofErr w:type="gramStart"/>
            <w:r>
              <w:rPr>
                <w:rFonts w:ascii="宋体" w:eastAsia="宋体" w:hAnsi="宋体" w:cs="宋体" w:hint="eastAsia"/>
                <w:color w:val="000000"/>
                <w:kern w:val="0"/>
                <w:sz w:val="20"/>
                <w:szCs w:val="20"/>
                <w:lang w:bidi="ar"/>
              </w:rPr>
              <w:t>帐号</w:t>
            </w:r>
            <w:proofErr w:type="gramEnd"/>
            <w:r>
              <w:rPr>
                <w:rFonts w:ascii="宋体" w:eastAsia="宋体" w:hAnsi="宋体" w:cs="宋体" w:hint="eastAsia"/>
                <w:color w:val="000000"/>
                <w:kern w:val="0"/>
                <w:sz w:val="20"/>
                <w:szCs w:val="20"/>
                <w:lang w:bidi="ar"/>
              </w:rPr>
              <w:t>稽核功能，并可以导出异常账号稽核情况报告，方便管理员统计异常账号情况。僵尸</w:t>
            </w:r>
            <w:proofErr w:type="gramStart"/>
            <w:r>
              <w:rPr>
                <w:rFonts w:ascii="宋体" w:eastAsia="宋体" w:hAnsi="宋体" w:cs="宋体" w:hint="eastAsia"/>
                <w:color w:val="000000"/>
                <w:kern w:val="0"/>
                <w:sz w:val="20"/>
                <w:szCs w:val="20"/>
                <w:lang w:bidi="ar"/>
              </w:rPr>
              <w:t>帐号</w:t>
            </w:r>
            <w:proofErr w:type="gramEnd"/>
            <w:r>
              <w:rPr>
                <w:rFonts w:ascii="宋体" w:eastAsia="宋体" w:hAnsi="宋体" w:cs="宋体" w:hint="eastAsia"/>
                <w:color w:val="000000"/>
                <w:kern w:val="0"/>
                <w:sz w:val="20"/>
                <w:szCs w:val="20"/>
                <w:lang w:bidi="ar"/>
              </w:rPr>
              <w:t>：周期内登录次数低于3次的用户</w:t>
            </w:r>
            <w:proofErr w:type="gramStart"/>
            <w:r>
              <w:rPr>
                <w:rFonts w:ascii="宋体" w:eastAsia="宋体" w:hAnsi="宋体" w:cs="宋体" w:hint="eastAsia"/>
                <w:color w:val="000000"/>
                <w:kern w:val="0"/>
                <w:sz w:val="20"/>
                <w:szCs w:val="20"/>
                <w:lang w:bidi="ar"/>
              </w:rPr>
              <w:t>帐号</w:t>
            </w:r>
            <w:proofErr w:type="gramEnd"/>
            <w:r>
              <w:rPr>
                <w:rFonts w:ascii="宋体" w:eastAsia="宋体" w:hAnsi="宋体" w:cs="宋体" w:hint="eastAsia"/>
                <w:color w:val="000000"/>
                <w:kern w:val="0"/>
                <w:sz w:val="20"/>
                <w:szCs w:val="20"/>
                <w:lang w:bidi="ar"/>
              </w:rPr>
              <w:t>和资源</w:t>
            </w:r>
            <w:proofErr w:type="gramStart"/>
            <w:r>
              <w:rPr>
                <w:rFonts w:ascii="宋体" w:eastAsia="宋体" w:hAnsi="宋体" w:cs="宋体" w:hint="eastAsia"/>
                <w:color w:val="000000"/>
                <w:kern w:val="0"/>
                <w:sz w:val="20"/>
                <w:szCs w:val="20"/>
                <w:lang w:bidi="ar"/>
              </w:rPr>
              <w:t>帐号</w:t>
            </w:r>
            <w:proofErr w:type="gramEnd"/>
            <w:r>
              <w:rPr>
                <w:rFonts w:ascii="宋体" w:eastAsia="宋体" w:hAnsi="宋体" w:cs="宋体" w:hint="eastAsia"/>
                <w:color w:val="000000"/>
                <w:kern w:val="0"/>
                <w:sz w:val="20"/>
                <w:szCs w:val="20"/>
                <w:lang w:bidi="ar"/>
              </w:rPr>
              <w:t>；幽灵</w:t>
            </w:r>
            <w:proofErr w:type="gramStart"/>
            <w:r>
              <w:rPr>
                <w:rFonts w:ascii="宋体" w:eastAsia="宋体" w:hAnsi="宋体" w:cs="宋体" w:hint="eastAsia"/>
                <w:color w:val="000000"/>
                <w:kern w:val="0"/>
                <w:sz w:val="20"/>
                <w:szCs w:val="20"/>
                <w:lang w:bidi="ar"/>
              </w:rPr>
              <w:t>帐户</w:t>
            </w:r>
            <w:proofErr w:type="gramEnd"/>
            <w:r>
              <w:rPr>
                <w:rFonts w:ascii="宋体" w:eastAsia="宋体" w:hAnsi="宋体" w:cs="宋体" w:hint="eastAsia"/>
                <w:color w:val="000000"/>
                <w:kern w:val="0"/>
                <w:sz w:val="20"/>
                <w:szCs w:val="20"/>
                <w:lang w:bidi="ar"/>
              </w:rPr>
              <w:t>：</w:t>
            </w:r>
            <w:proofErr w:type="gramStart"/>
            <w:r>
              <w:rPr>
                <w:rFonts w:ascii="宋体" w:eastAsia="宋体" w:hAnsi="宋体" w:cs="宋体" w:hint="eastAsia"/>
                <w:color w:val="000000"/>
                <w:kern w:val="0"/>
                <w:sz w:val="20"/>
                <w:szCs w:val="20"/>
                <w:lang w:bidi="ar"/>
              </w:rPr>
              <w:t>堡垒机</w:t>
            </w:r>
            <w:proofErr w:type="gramEnd"/>
            <w:r>
              <w:rPr>
                <w:rFonts w:ascii="宋体" w:eastAsia="宋体" w:hAnsi="宋体" w:cs="宋体" w:hint="eastAsia"/>
                <w:color w:val="000000"/>
                <w:kern w:val="0"/>
                <w:sz w:val="20"/>
                <w:szCs w:val="20"/>
                <w:lang w:bidi="ar"/>
              </w:rPr>
              <w:t>中未托管但又真实存在的</w:t>
            </w:r>
            <w:proofErr w:type="gramStart"/>
            <w:r>
              <w:rPr>
                <w:rFonts w:ascii="宋体" w:eastAsia="宋体" w:hAnsi="宋体" w:cs="宋体" w:hint="eastAsia"/>
                <w:color w:val="000000"/>
                <w:kern w:val="0"/>
                <w:sz w:val="20"/>
                <w:szCs w:val="20"/>
                <w:lang w:bidi="ar"/>
              </w:rPr>
              <w:t>的</w:t>
            </w:r>
            <w:proofErr w:type="gramEnd"/>
            <w:r>
              <w:rPr>
                <w:rFonts w:ascii="宋体" w:eastAsia="宋体" w:hAnsi="宋体" w:cs="宋体" w:hint="eastAsia"/>
                <w:color w:val="000000"/>
                <w:kern w:val="0"/>
                <w:sz w:val="20"/>
                <w:szCs w:val="20"/>
                <w:lang w:bidi="ar"/>
              </w:rPr>
              <w:t>资源</w:t>
            </w:r>
            <w:proofErr w:type="gramStart"/>
            <w:r>
              <w:rPr>
                <w:rFonts w:ascii="宋体" w:eastAsia="宋体" w:hAnsi="宋体" w:cs="宋体" w:hint="eastAsia"/>
                <w:color w:val="000000"/>
                <w:kern w:val="0"/>
                <w:sz w:val="20"/>
                <w:szCs w:val="20"/>
                <w:lang w:bidi="ar"/>
              </w:rPr>
              <w:t>帐号</w:t>
            </w:r>
            <w:proofErr w:type="gramEnd"/>
            <w:r>
              <w:rPr>
                <w:rFonts w:ascii="宋体" w:eastAsia="宋体" w:hAnsi="宋体" w:cs="宋体" w:hint="eastAsia"/>
                <w:color w:val="000000"/>
                <w:kern w:val="0"/>
                <w:sz w:val="20"/>
                <w:szCs w:val="20"/>
                <w:lang w:bidi="ar"/>
              </w:rPr>
              <w:t>；孤儿</w:t>
            </w:r>
            <w:proofErr w:type="gramStart"/>
            <w:r>
              <w:rPr>
                <w:rFonts w:ascii="宋体" w:eastAsia="宋体" w:hAnsi="宋体" w:cs="宋体" w:hint="eastAsia"/>
                <w:color w:val="000000"/>
                <w:kern w:val="0"/>
                <w:sz w:val="20"/>
                <w:szCs w:val="20"/>
                <w:lang w:bidi="ar"/>
              </w:rPr>
              <w:t>帐户</w:t>
            </w:r>
            <w:proofErr w:type="gramEnd"/>
            <w:r>
              <w:rPr>
                <w:rFonts w:ascii="宋体" w:eastAsia="宋体" w:hAnsi="宋体" w:cs="宋体" w:hint="eastAsia"/>
                <w:color w:val="000000"/>
                <w:kern w:val="0"/>
                <w:sz w:val="20"/>
                <w:szCs w:val="20"/>
                <w:lang w:bidi="ar"/>
              </w:rPr>
              <w:t>：没有建立授权关系的用户</w:t>
            </w:r>
            <w:proofErr w:type="gramStart"/>
            <w:r>
              <w:rPr>
                <w:rFonts w:ascii="宋体" w:eastAsia="宋体" w:hAnsi="宋体" w:cs="宋体" w:hint="eastAsia"/>
                <w:color w:val="000000"/>
                <w:kern w:val="0"/>
                <w:sz w:val="20"/>
                <w:szCs w:val="20"/>
                <w:lang w:bidi="ar"/>
              </w:rPr>
              <w:t>帐号</w:t>
            </w:r>
            <w:proofErr w:type="gramEnd"/>
            <w:r>
              <w:rPr>
                <w:rFonts w:ascii="宋体" w:eastAsia="宋体" w:hAnsi="宋体" w:cs="宋体" w:hint="eastAsia"/>
                <w:color w:val="000000"/>
                <w:kern w:val="0"/>
                <w:sz w:val="20"/>
                <w:szCs w:val="20"/>
                <w:lang w:bidi="ar"/>
              </w:rPr>
              <w:t>和资源</w:t>
            </w:r>
            <w:proofErr w:type="gramStart"/>
            <w:r>
              <w:rPr>
                <w:rFonts w:ascii="宋体" w:eastAsia="宋体" w:hAnsi="宋体" w:cs="宋体" w:hint="eastAsia"/>
                <w:color w:val="000000"/>
                <w:kern w:val="0"/>
                <w:sz w:val="20"/>
                <w:szCs w:val="20"/>
                <w:lang w:bidi="ar"/>
              </w:rPr>
              <w:t>帐号</w:t>
            </w:r>
            <w:proofErr w:type="gramEnd"/>
            <w:r>
              <w:rPr>
                <w:rFonts w:ascii="宋体" w:eastAsia="宋体" w:hAnsi="宋体" w:cs="宋体" w:hint="eastAsia"/>
                <w:color w:val="000000"/>
                <w:kern w:val="0"/>
                <w:sz w:val="20"/>
                <w:szCs w:val="20"/>
                <w:lang w:bidi="ar"/>
              </w:rPr>
              <w:t>。</w:t>
            </w:r>
          </w:p>
        </w:tc>
      </w:tr>
      <w:tr w:rsidR="002474D6" w14:paraId="0B70483C"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2598B1"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FB13F"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636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268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支持运</w:t>
            </w:r>
            <w:proofErr w:type="gramStart"/>
            <w:r>
              <w:rPr>
                <w:rFonts w:ascii="宋体" w:eastAsia="宋体" w:hAnsi="宋体" w:cs="宋体" w:hint="eastAsia"/>
                <w:color w:val="000000"/>
                <w:kern w:val="0"/>
                <w:sz w:val="20"/>
                <w:szCs w:val="20"/>
                <w:lang w:bidi="ar"/>
              </w:rPr>
              <w:t>维人员</w:t>
            </w:r>
            <w:proofErr w:type="gramEnd"/>
            <w:r>
              <w:rPr>
                <w:rFonts w:ascii="宋体" w:eastAsia="宋体" w:hAnsi="宋体" w:cs="宋体" w:hint="eastAsia"/>
                <w:color w:val="000000"/>
                <w:kern w:val="0"/>
                <w:sz w:val="20"/>
                <w:szCs w:val="20"/>
                <w:lang w:bidi="ar"/>
              </w:rPr>
              <w:t>在苹果（</w:t>
            </w:r>
            <w:proofErr w:type="spellStart"/>
            <w:r>
              <w:rPr>
                <w:rFonts w:ascii="宋体" w:eastAsia="宋体" w:hAnsi="宋体" w:cs="宋体" w:hint="eastAsia"/>
                <w:color w:val="000000"/>
                <w:kern w:val="0"/>
                <w:sz w:val="20"/>
                <w:szCs w:val="20"/>
                <w:lang w:bidi="ar"/>
              </w:rPr>
              <w:t>iMac,iPad,iPhone</w:t>
            </w:r>
            <w:proofErr w:type="spellEnd"/>
            <w:r>
              <w:rPr>
                <w:rFonts w:ascii="宋体" w:eastAsia="宋体" w:hAnsi="宋体" w:cs="宋体" w:hint="eastAsia"/>
                <w:color w:val="000000"/>
                <w:kern w:val="0"/>
                <w:sz w:val="20"/>
                <w:szCs w:val="20"/>
                <w:lang w:bidi="ar"/>
              </w:rPr>
              <w:t>）和安卓终端以SSH/RDP直连菜单模式登录</w:t>
            </w:r>
            <w:proofErr w:type="gramStart"/>
            <w:r>
              <w:rPr>
                <w:rFonts w:ascii="宋体" w:eastAsia="宋体" w:hAnsi="宋体" w:cs="宋体" w:hint="eastAsia"/>
                <w:color w:val="000000"/>
                <w:kern w:val="0"/>
                <w:sz w:val="20"/>
                <w:szCs w:val="20"/>
                <w:lang w:bidi="ar"/>
              </w:rPr>
              <w:t>堡垒机</w:t>
            </w:r>
            <w:proofErr w:type="gramEnd"/>
            <w:r>
              <w:rPr>
                <w:rFonts w:ascii="宋体" w:eastAsia="宋体" w:hAnsi="宋体" w:cs="宋体" w:hint="eastAsia"/>
                <w:color w:val="000000"/>
                <w:kern w:val="0"/>
                <w:sz w:val="20"/>
                <w:szCs w:val="20"/>
                <w:lang w:bidi="ar"/>
              </w:rPr>
              <w:t>并进行运维操作；运</w:t>
            </w:r>
            <w:proofErr w:type="gramStart"/>
            <w:r>
              <w:rPr>
                <w:rFonts w:ascii="宋体" w:eastAsia="宋体" w:hAnsi="宋体" w:cs="宋体" w:hint="eastAsia"/>
                <w:color w:val="000000"/>
                <w:kern w:val="0"/>
                <w:sz w:val="20"/>
                <w:szCs w:val="20"/>
                <w:lang w:bidi="ar"/>
              </w:rPr>
              <w:t>维用户</w:t>
            </w:r>
            <w:proofErr w:type="gramEnd"/>
            <w:r>
              <w:rPr>
                <w:rFonts w:ascii="宋体" w:eastAsia="宋体" w:hAnsi="宋体" w:cs="宋体" w:hint="eastAsia"/>
                <w:color w:val="000000"/>
                <w:kern w:val="0"/>
                <w:sz w:val="20"/>
                <w:szCs w:val="20"/>
                <w:lang w:bidi="ar"/>
              </w:rPr>
              <w:t>设置运维命令，在Linux类主机自动执行并返回结果，供用户查看、下载。</w:t>
            </w:r>
          </w:p>
        </w:tc>
      </w:tr>
      <w:tr w:rsidR="002474D6" w14:paraId="1DCA347E"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FD4C6"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2ABDC"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018C"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01D8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w:t>
            </w:r>
            <w:proofErr w:type="gramStart"/>
            <w:r>
              <w:rPr>
                <w:rFonts w:ascii="宋体" w:eastAsia="宋体" w:hAnsi="宋体" w:cs="宋体" w:hint="eastAsia"/>
                <w:color w:val="000000"/>
                <w:kern w:val="0"/>
                <w:sz w:val="20"/>
                <w:szCs w:val="20"/>
                <w:lang w:bidi="ar"/>
              </w:rPr>
              <w:t>改密结果</w:t>
            </w:r>
            <w:proofErr w:type="gramEnd"/>
            <w:r>
              <w:rPr>
                <w:rFonts w:ascii="宋体" w:eastAsia="宋体" w:hAnsi="宋体" w:cs="宋体" w:hint="eastAsia"/>
                <w:color w:val="000000"/>
                <w:kern w:val="0"/>
                <w:sz w:val="20"/>
                <w:szCs w:val="20"/>
                <w:lang w:bidi="ar"/>
              </w:rPr>
              <w:t>自动发送到指定</w:t>
            </w:r>
            <w:proofErr w:type="gramStart"/>
            <w:r>
              <w:rPr>
                <w:rFonts w:ascii="宋体" w:eastAsia="宋体" w:hAnsi="宋体" w:cs="宋体" w:hint="eastAsia"/>
                <w:color w:val="000000"/>
                <w:kern w:val="0"/>
                <w:sz w:val="20"/>
                <w:szCs w:val="20"/>
                <w:lang w:bidi="ar"/>
              </w:rPr>
              <w:t>改密计划</w:t>
            </w:r>
            <w:proofErr w:type="gramEnd"/>
            <w:r>
              <w:rPr>
                <w:rFonts w:ascii="宋体" w:eastAsia="宋体" w:hAnsi="宋体" w:cs="宋体" w:hint="eastAsia"/>
                <w:color w:val="000000"/>
                <w:kern w:val="0"/>
                <w:sz w:val="20"/>
                <w:szCs w:val="20"/>
                <w:lang w:bidi="ar"/>
              </w:rPr>
              <w:t>的管理员邮箱或发送到FTP服务器；密码文件加密保存，需要专用查看工具查看，以保证安全性。</w:t>
            </w:r>
          </w:p>
        </w:tc>
      </w:tr>
      <w:tr w:rsidR="002474D6" w14:paraId="2C1B40B3"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C74E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DA56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027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6E1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运</w:t>
            </w:r>
            <w:proofErr w:type="gramStart"/>
            <w:r>
              <w:rPr>
                <w:rFonts w:ascii="宋体" w:eastAsia="宋体" w:hAnsi="宋体" w:cs="宋体" w:hint="eastAsia"/>
                <w:color w:val="000000"/>
                <w:kern w:val="0"/>
                <w:sz w:val="20"/>
                <w:szCs w:val="20"/>
                <w:lang w:bidi="ar"/>
              </w:rPr>
              <w:t>维用户</w:t>
            </w:r>
            <w:proofErr w:type="gramEnd"/>
            <w:r>
              <w:rPr>
                <w:rFonts w:ascii="宋体" w:eastAsia="宋体" w:hAnsi="宋体" w:cs="宋体" w:hint="eastAsia"/>
                <w:color w:val="000000"/>
                <w:kern w:val="0"/>
                <w:sz w:val="20"/>
                <w:szCs w:val="20"/>
                <w:lang w:bidi="ar"/>
              </w:rPr>
              <w:t>可以设置自动运</w:t>
            </w:r>
            <w:proofErr w:type="gramStart"/>
            <w:r>
              <w:rPr>
                <w:rFonts w:ascii="宋体" w:eastAsia="宋体" w:hAnsi="宋体" w:cs="宋体" w:hint="eastAsia"/>
                <w:color w:val="000000"/>
                <w:kern w:val="0"/>
                <w:sz w:val="20"/>
                <w:szCs w:val="20"/>
                <w:lang w:bidi="ar"/>
              </w:rPr>
              <w:t>维操作</w:t>
            </w:r>
            <w:proofErr w:type="gramEnd"/>
            <w:r>
              <w:rPr>
                <w:rFonts w:ascii="宋体" w:eastAsia="宋体" w:hAnsi="宋体" w:cs="宋体" w:hint="eastAsia"/>
                <w:color w:val="000000"/>
                <w:kern w:val="0"/>
                <w:sz w:val="20"/>
                <w:szCs w:val="20"/>
                <w:lang w:bidi="ar"/>
              </w:rPr>
              <w:t>定时/周期执行，实现网络设备（华为、思科、h3c）配置的自动备份、供用户查看、下载。</w:t>
            </w:r>
          </w:p>
        </w:tc>
      </w:tr>
      <w:tr w:rsidR="002474D6" w14:paraId="45D49289" w14:textId="77777777" w:rsidTr="00D83343">
        <w:trPr>
          <w:trHeight w:val="1824"/>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DCC8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B0A3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2BC6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F45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应用发布防跳转：通过应用发布只能访问已授权资源，无法通过应用工具新建未授权资源进行跳转连接；支持web页面或数据库防跳转功能，进行http/https访问过程中，运</w:t>
            </w:r>
            <w:proofErr w:type="gramStart"/>
            <w:r>
              <w:rPr>
                <w:rFonts w:ascii="宋体" w:eastAsia="宋体" w:hAnsi="宋体" w:cs="宋体" w:hint="eastAsia"/>
                <w:color w:val="000000"/>
                <w:kern w:val="0"/>
                <w:sz w:val="20"/>
                <w:szCs w:val="20"/>
                <w:lang w:bidi="ar"/>
              </w:rPr>
              <w:t>维人员</w:t>
            </w:r>
            <w:proofErr w:type="gramEnd"/>
            <w:r>
              <w:rPr>
                <w:rFonts w:ascii="宋体" w:eastAsia="宋体" w:hAnsi="宋体" w:cs="宋体" w:hint="eastAsia"/>
                <w:color w:val="000000"/>
                <w:kern w:val="0"/>
                <w:sz w:val="20"/>
                <w:szCs w:val="20"/>
                <w:lang w:bidi="ar"/>
              </w:rPr>
              <w:t>仅允许访问授权地址；支持根据屏幕变化或鼠标键盘操作进行闲时录像过滤，降低审计回放文件大小，节约磁盘存储空间；支持将当前应用发布配置批量应用到其他应用发布服务器上，提升应用发布管理效率；支持消息广播，以对话框形式出现在所有已登录的用户屏幕上</w:t>
            </w:r>
          </w:p>
        </w:tc>
      </w:tr>
      <w:tr w:rsidR="002474D6" w14:paraId="732FBFB2"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65EF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54734"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94ED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436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支持通过应用发布开启运维屏幕水印，运维本地无法篡改水印内容，震慑不规范的运维行为，提升运</w:t>
            </w:r>
            <w:proofErr w:type="gramStart"/>
            <w:r>
              <w:rPr>
                <w:rFonts w:ascii="宋体" w:eastAsia="宋体" w:hAnsi="宋体" w:cs="宋体" w:hint="eastAsia"/>
                <w:color w:val="000000"/>
                <w:kern w:val="0"/>
                <w:sz w:val="20"/>
                <w:szCs w:val="20"/>
                <w:lang w:bidi="ar"/>
              </w:rPr>
              <w:t>维过程</w:t>
            </w:r>
            <w:proofErr w:type="gramEnd"/>
            <w:r>
              <w:rPr>
                <w:rFonts w:ascii="宋体" w:eastAsia="宋体" w:hAnsi="宋体" w:cs="宋体" w:hint="eastAsia"/>
                <w:color w:val="000000"/>
                <w:kern w:val="0"/>
                <w:sz w:val="20"/>
                <w:szCs w:val="20"/>
                <w:lang w:bidi="ar"/>
              </w:rPr>
              <w:t>数据安全性。</w:t>
            </w:r>
          </w:p>
        </w:tc>
      </w:tr>
      <w:tr w:rsidR="002474D6" w14:paraId="540BD3B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9F93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B707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DD1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C79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支持web页面或数据库防跳转功能，进行http/https访问过程中，运</w:t>
            </w:r>
            <w:proofErr w:type="gramStart"/>
            <w:r>
              <w:rPr>
                <w:rFonts w:ascii="宋体" w:eastAsia="宋体" w:hAnsi="宋体" w:cs="宋体" w:hint="eastAsia"/>
                <w:color w:val="000000"/>
                <w:kern w:val="0"/>
                <w:sz w:val="20"/>
                <w:szCs w:val="20"/>
                <w:lang w:bidi="ar"/>
              </w:rPr>
              <w:t>维人员</w:t>
            </w:r>
            <w:proofErr w:type="gramEnd"/>
            <w:r>
              <w:rPr>
                <w:rFonts w:ascii="宋体" w:eastAsia="宋体" w:hAnsi="宋体" w:cs="宋体" w:hint="eastAsia"/>
                <w:color w:val="000000"/>
                <w:kern w:val="0"/>
                <w:sz w:val="20"/>
                <w:szCs w:val="20"/>
                <w:lang w:bidi="ar"/>
              </w:rPr>
              <w:t>仅允许访问授权地址。</w:t>
            </w:r>
          </w:p>
        </w:tc>
      </w:tr>
      <w:tr w:rsidR="002474D6" w14:paraId="451F924C"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59726"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4893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BDF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A50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支持管理员通过WEB界面自定义上传用户手册，保证使用手册及时更新</w:t>
            </w:r>
          </w:p>
        </w:tc>
      </w:tr>
      <w:tr w:rsidR="002474D6" w14:paraId="44515AFE"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C538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CA3A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259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E97E" w14:textId="77777777" w:rsidR="002474D6" w:rsidRDefault="002474D6" w:rsidP="00D83343">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支持国密</w:t>
            </w:r>
            <w:proofErr w:type="gramEnd"/>
            <w:r>
              <w:rPr>
                <w:rFonts w:ascii="宋体" w:eastAsia="宋体" w:hAnsi="宋体" w:cs="宋体" w:hint="eastAsia"/>
                <w:color w:val="000000"/>
                <w:kern w:val="0"/>
                <w:sz w:val="20"/>
                <w:szCs w:val="20"/>
                <w:lang w:bidi="ar"/>
              </w:rPr>
              <w:t>HTTPS通信，可</w:t>
            </w:r>
            <w:proofErr w:type="gramStart"/>
            <w:r>
              <w:rPr>
                <w:rFonts w:ascii="宋体" w:eastAsia="宋体" w:hAnsi="宋体" w:cs="宋体" w:hint="eastAsia"/>
                <w:color w:val="000000"/>
                <w:kern w:val="0"/>
                <w:sz w:val="20"/>
                <w:szCs w:val="20"/>
                <w:lang w:bidi="ar"/>
              </w:rPr>
              <w:t>通过国密浏览器</w:t>
            </w:r>
            <w:proofErr w:type="gramEnd"/>
            <w:r>
              <w:rPr>
                <w:rFonts w:ascii="宋体" w:eastAsia="宋体" w:hAnsi="宋体" w:cs="宋体" w:hint="eastAsia"/>
                <w:color w:val="000000"/>
                <w:kern w:val="0"/>
                <w:sz w:val="20"/>
                <w:szCs w:val="20"/>
                <w:lang w:bidi="ar"/>
              </w:rPr>
              <w:t>进行访问</w:t>
            </w:r>
          </w:p>
        </w:tc>
      </w:tr>
      <w:tr w:rsidR="002474D6" w14:paraId="338DFF8A" w14:textId="77777777" w:rsidTr="00D83343">
        <w:trPr>
          <w:trHeight w:val="12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CA26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F4B57"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477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4F9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布式部署：支持添加一台或多台协议代理服务器，分担堡垒机主服务器性能压力，便于提高整体性能；并支持限定不同的协议代理服务器节点访问不同的资源；多协议代理服务器节点可访问相同资源时实现自动负载均衡；堡垒机主服务器集中管理配置和收集展现日志信息</w:t>
            </w:r>
          </w:p>
        </w:tc>
      </w:tr>
      <w:tr w:rsidR="002474D6" w14:paraId="0C76080B"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1270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20AF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C332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FFB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产品需具备计算机信息系统安全专用产品销售许可证（增强级）运维安全管理类。</w:t>
            </w:r>
          </w:p>
        </w:tc>
      </w:tr>
      <w:tr w:rsidR="002474D6" w14:paraId="5966154D"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F4B7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DDF6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4D5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B61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IPv6 Ready Logo测试认证证书。</w:t>
            </w:r>
          </w:p>
        </w:tc>
      </w:tr>
      <w:tr w:rsidR="002474D6" w14:paraId="4A8EE04C" w14:textId="77777777" w:rsidTr="00D83343">
        <w:trPr>
          <w:trHeight w:val="1522"/>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4C045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03203" w14:textId="77777777" w:rsidR="002474D6" w:rsidRDefault="002474D6" w:rsidP="00D83343">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网闸</w:t>
            </w:r>
            <w:proofErr w:type="gramEnd"/>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68D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F27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1、内网接口：≥ 4个10M/100M/1000M电口（其中包含1个管理口、1个HA口），≥2个SFP插槽。外网接口：≥ 4个10M/100M/1000M电口（其中包含1个管理口、1个HA口），≥2个SFP插槽。设备内、外网主机各提供一块液晶面板实时显示设备工作状态及配置信息；设备提供“健康指示灯”；HA工作状态监控灯。提供三年软件升级及</w:t>
            </w:r>
            <w:proofErr w:type="gramStart"/>
            <w:r>
              <w:rPr>
                <w:rFonts w:ascii="宋体" w:eastAsia="宋体" w:hAnsi="宋体" w:cs="宋体" w:hint="eastAsia"/>
                <w:color w:val="000000"/>
                <w:kern w:val="0"/>
                <w:sz w:val="20"/>
                <w:szCs w:val="20"/>
                <w:lang w:bidi="ar"/>
              </w:rPr>
              <w:t>硬件维保服务</w:t>
            </w:r>
            <w:proofErr w:type="gramEnd"/>
            <w:r>
              <w:rPr>
                <w:rFonts w:ascii="宋体" w:eastAsia="宋体" w:hAnsi="宋体" w:cs="宋体" w:hint="eastAsia"/>
                <w:color w:val="000000"/>
                <w:kern w:val="0"/>
                <w:sz w:val="20"/>
                <w:szCs w:val="20"/>
                <w:lang w:bidi="ar"/>
              </w:rPr>
              <w:t>；</w:t>
            </w:r>
          </w:p>
        </w:tc>
      </w:tr>
      <w:tr w:rsidR="002474D6" w14:paraId="0BE16364"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F982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BFFA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AB4E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E87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整机吞吐≥0.6 Gbps；并发≥4万；延时小于1ms。</w:t>
            </w:r>
          </w:p>
        </w:tc>
      </w:tr>
      <w:tr w:rsidR="002474D6" w14:paraId="63E5C812"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E9E1C"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48D83"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9F4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161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采用“2+1”系统架构，即由两个主机系统和一个隔离交换专用硬件组成；隔离交换矩阵基于专用芯片实现，保证数据在搬移的时间内，内、外网</w:t>
            </w:r>
            <w:proofErr w:type="gramStart"/>
            <w:r>
              <w:rPr>
                <w:rFonts w:ascii="宋体" w:eastAsia="宋体" w:hAnsi="宋体" w:cs="宋体" w:hint="eastAsia"/>
                <w:color w:val="000000"/>
                <w:kern w:val="0"/>
                <w:sz w:val="20"/>
                <w:szCs w:val="20"/>
                <w:lang w:bidi="ar"/>
              </w:rPr>
              <w:t>隔离卡</w:t>
            </w:r>
            <w:proofErr w:type="gramEnd"/>
            <w:r>
              <w:rPr>
                <w:rFonts w:ascii="宋体" w:eastAsia="宋体" w:hAnsi="宋体" w:cs="宋体" w:hint="eastAsia"/>
                <w:color w:val="000000"/>
                <w:kern w:val="0"/>
                <w:sz w:val="20"/>
                <w:szCs w:val="20"/>
                <w:lang w:bidi="ar"/>
              </w:rPr>
              <w:t>与内、外网系统为断开状态。</w:t>
            </w:r>
          </w:p>
        </w:tc>
      </w:tr>
      <w:tr w:rsidR="002474D6" w14:paraId="7BEAAC42"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9589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7A073"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133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66E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内外网主机系统分别支持双系统引导，并可在WEB界面上直接配置启动顺序，在A系统发生故障时，可以随时切换到B系统；且支持系统(包括配置)备份；</w:t>
            </w:r>
          </w:p>
        </w:tc>
      </w:tr>
      <w:tr w:rsidR="002474D6" w14:paraId="4998A726"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F68D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7077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E241"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ADC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6、支持WEB认证方式、专用客户端和基于动态令牌的双因子认证方式； </w:t>
            </w:r>
          </w:p>
        </w:tc>
      </w:tr>
      <w:tr w:rsidR="002474D6" w14:paraId="0E93938C"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1406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FD8C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0B3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D9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7、支持文件格式特征过滤；并能提供具备图形化界面的文件类型判断工具以帮助用户识别不常见文件类型，判断工具支持的特征是可扩展的。</w:t>
            </w:r>
          </w:p>
        </w:tc>
      </w:tr>
      <w:tr w:rsidR="002474D6" w14:paraId="253CEEB4"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01C9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6296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EAC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39F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8、文件快递（网盘）：对外开启WEB服务，供用户登录以进行文件上传/下载；</w:t>
            </w:r>
          </w:p>
        </w:tc>
      </w:tr>
      <w:tr w:rsidR="002474D6" w14:paraId="3E9E49C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E378C"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5CCA1"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FD01"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D1E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9、数据库同步：数据库同步客户端（非浏览器）支持Windows、Linux等主流平台，均具备图形化管理界面； </w:t>
            </w:r>
          </w:p>
        </w:tc>
      </w:tr>
      <w:tr w:rsidR="002474D6" w14:paraId="1CAC75A9"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166C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0DA6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6449"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127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10、支持病毒检测；支持Oracle、SQL Server、Sybase、Db2、MySQL、MongoDB等主流数据库；支持达梦、</w:t>
            </w:r>
            <w:proofErr w:type="gramStart"/>
            <w:r>
              <w:rPr>
                <w:rFonts w:ascii="宋体" w:eastAsia="宋体" w:hAnsi="宋体" w:cs="宋体" w:hint="eastAsia"/>
                <w:color w:val="000000"/>
                <w:kern w:val="0"/>
                <w:sz w:val="20"/>
                <w:szCs w:val="20"/>
                <w:lang w:bidi="ar"/>
              </w:rPr>
              <w:t>人大金</w:t>
            </w:r>
            <w:proofErr w:type="gramEnd"/>
            <w:r>
              <w:rPr>
                <w:rFonts w:ascii="宋体" w:eastAsia="宋体" w:hAnsi="宋体" w:cs="宋体" w:hint="eastAsia"/>
                <w:color w:val="000000"/>
                <w:kern w:val="0"/>
                <w:sz w:val="20"/>
                <w:szCs w:val="20"/>
                <w:lang w:bidi="ar"/>
              </w:rPr>
              <w:t>仓、</w:t>
            </w:r>
            <w:proofErr w:type="spellStart"/>
            <w:r>
              <w:rPr>
                <w:rFonts w:ascii="宋体" w:eastAsia="宋体" w:hAnsi="宋体" w:cs="宋体" w:hint="eastAsia"/>
                <w:color w:val="000000"/>
                <w:kern w:val="0"/>
                <w:sz w:val="20"/>
                <w:szCs w:val="20"/>
                <w:lang w:bidi="ar"/>
              </w:rPr>
              <w:t>Gbase</w:t>
            </w:r>
            <w:proofErr w:type="spellEnd"/>
            <w:r>
              <w:rPr>
                <w:rFonts w:ascii="宋体" w:eastAsia="宋体" w:hAnsi="宋体" w:cs="宋体" w:hint="eastAsia"/>
                <w:color w:val="000000"/>
                <w:kern w:val="0"/>
                <w:sz w:val="20"/>
                <w:szCs w:val="20"/>
                <w:lang w:bidi="ar"/>
              </w:rPr>
              <w:t xml:space="preserve">、神通数据库、博阳等主流国产数据库； </w:t>
            </w:r>
          </w:p>
        </w:tc>
      </w:tr>
      <w:tr w:rsidR="002474D6" w14:paraId="6A1566AC"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A8A7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FE32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582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120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支持Oracle数据库RAC集群同步；</w:t>
            </w:r>
          </w:p>
        </w:tc>
      </w:tr>
      <w:tr w:rsidR="002474D6" w14:paraId="65534F7B"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0BF2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33AB9"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C471"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F8D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可对用户的客户端版本和进程进行检查，进行准入控制；</w:t>
            </w:r>
          </w:p>
        </w:tc>
      </w:tr>
      <w:tr w:rsidR="002474D6" w14:paraId="62C4722B"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D19C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3611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12E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672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实现对多种（如</w:t>
            </w:r>
            <w:proofErr w:type="spellStart"/>
            <w:r>
              <w:rPr>
                <w:rFonts w:ascii="宋体" w:eastAsia="宋体" w:hAnsi="宋体" w:cs="宋体" w:hint="eastAsia"/>
                <w:color w:val="000000"/>
                <w:kern w:val="0"/>
                <w:sz w:val="20"/>
                <w:szCs w:val="20"/>
                <w:lang w:bidi="ar"/>
              </w:rPr>
              <w:t>MySql</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SqlServer</w:t>
            </w:r>
            <w:proofErr w:type="spellEnd"/>
            <w:r>
              <w:rPr>
                <w:rFonts w:ascii="宋体" w:eastAsia="宋体" w:hAnsi="宋体" w:cs="宋体" w:hint="eastAsia"/>
                <w:color w:val="000000"/>
                <w:kern w:val="0"/>
                <w:sz w:val="20"/>
                <w:szCs w:val="20"/>
                <w:lang w:bidi="ar"/>
              </w:rPr>
              <w:t>、Oracle、DB2、Sybase）等主流数据库系统的安全访问；</w:t>
            </w:r>
          </w:p>
        </w:tc>
      </w:tr>
      <w:tr w:rsidR="002474D6" w14:paraId="79BD652B"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CCE4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1B6B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0E5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AA0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支持oracle数据库集群访问，同时支持VIP和SCANIP两种模式</w:t>
            </w:r>
          </w:p>
        </w:tc>
      </w:tr>
      <w:tr w:rsidR="002474D6" w14:paraId="71771ABF"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DF1D4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313F9"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EF9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DC7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实现安全的FTP访问，支持对访问用户、访问协议命令、上传下载文件类型等访问过滤控制；</w:t>
            </w:r>
          </w:p>
        </w:tc>
      </w:tr>
      <w:tr w:rsidR="002474D6" w14:paraId="6E9A7900"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9F6E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24DA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763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78C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支持通过专用API接口，实现消息传输。</w:t>
            </w:r>
          </w:p>
        </w:tc>
      </w:tr>
      <w:tr w:rsidR="002474D6" w14:paraId="0A9CE054"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0DCA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CC80F"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AA7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4D0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支持多种安全访问方式，比如</w:t>
            </w:r>
            <w:proofErr w:type="gramStart"/>
            <w:r>
              <w:rPr>
                <w:rFonts w:ascii="宋体" w:eastAsia="宋体" w:hAnsi="宋体" w:cs="宋体" w:hint="eastAsia"/>
                <w:color w:val="000000"/>
                <w:kern w:val="0"/>
                <w:sz w:val="20"/>
                <w:szCs w:val="20"/>
                <w:lang w:bidi="ar"/>
              </w:rPr>
              <w:t>普通访问</w:t>
            </w:r>
            <w:proofErr w:type="gramEnd"/>
            <w:r>
              <w:rPr>
                <w:rFonts w:ascii="宋体" w:eastAsia="宋体" w:hAnsi="宋体" w:cs="宋体" w:hint="eastAsia"/>
                <w:color w:val="000000"/>
                <w:kern w:val="0"/>
                <w:sz w:val="20"/>
                <w:szCs w:val="20"/>
                <w:lang w:bidi="ar"/>
              </w:rPr>
              <w:t>模式、透明访问模式、同一个IP多个端口等访问模式；</w:t>
            </w:r>
          </w:p>
        </w:tc>
      </w:tr>
      <w:tr w:rsidR="002474D6" w14:paraId="286A1535"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6BC8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A470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B64C"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85FA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支持HTTPS的Web方式管理，实现了远程管理信息加密传输； </w:t>
            </w:r>
          </w:p>
        </w:tc>
      </w:tr>
      <w:tr w:rsidR="002474D6" w14:paraId="111C1DDE"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C6B3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927F1"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2D0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55A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支持多台设备实现负载均衡，无需第三方软硬件支持；</w:t>
            </w:r>
          </w:p>
        </w:tc>
      </w:tr>
      <w:tr w:rsidR="002474D6" w14:paraId="214E3095"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2845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C14B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586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19D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支持中文日志显示，并能实现内外网主机日志同步</w:t>
            </w:r>
          </w:p>
        </w:tc>
      </w:tr>
      <w:tr w:rsidR="002474D6" w14:paraId="5D4D66AA"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A8CC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8C261"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F3A1"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530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提供在线用户状态监控，能够对在线用户列表及在线用户时长进行统计</w:t>
            </w:r>
          </w:p>
        </w:tc>
      </w:tr>
      <w:tr w:rsidR="002474D6" w14:paraId="4A42CDE6"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87A0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E121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FB5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CDB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具备公安部《计算机信息系统安全专用产品销售许可证》（网络隔离-增强级）；</w:t>
            </w:r>
          </w:p>
        </w:tc>
      </w:tr>
      <w:tr w:rsidR="002474D6" w14:paraId="7188A141" w14:textId="77777777" w:rsidTr="00D83343">
        <w:trPr>
          <w:trHeight w:val="917"/>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1DF25"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3A928B"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核心交换机</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9AF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BF9C" w14:textId="77777777" w:rsidR="002474D6" w:rsidRDefault="002474D6" w:rsidP="00D83343">
            <w:pPr>
              <w:widowControl/>
              <w:jc w:val="left"/>
              <w:textAlignment w:val="center"/>
              <w:rPr>
                <w:rFonts w:ascii="Calibri" w:eastAsia="宋体" w:hAnsi="Calibri" w:cs="Calibri"/>
                <w:color w:val="000000"/>
                <w:sz w:val="20"/>
                <w:szCs w:val="20"/>
              </w:rPr>
            </w:pPr>
            <w:r>
              <w:rPr>
                <w:rStyle w:val="font41"/>
                <w:rFonts w:eastAsia="宋体"/>
                <w:lang w:bidi="ar"/>
              </w:rPr>
              <w:t xml:space="preserve"> </w:t>
            </w:r>
            <w:r>
              <w:rPr>
                <w:rStyle w:val="font11"/>
                <w:rFonts w:hint="default"/>
                <w:lang w:bidi="ar"/>
              </w:rPr>
              <w:t>主控引擎与业务板卡完全物理分离</w:t>
            </w:r>
            <w:r>
              <w:rPr>
                <w:rStyle w:val="font41"/>
                <w:rFonts w:eastAsia="宋体"/>
                <w:lang w:bidi="ar"/>
              </w:rPr>
              <w:t xml:space="preserve">, </w:t>
            </w:r>
            <w:r>
              <w:rPr>
                <w:rStyle w:val="font11"/>
                <w:rFonts w:hint="default"/>
                <w:lang w:bidi="ar"/>
              </w:rPr>
              <w:t>采用全分布式转发处理架构，独立主控引擎插槽</w:t>
            </w:r>
            <w:r>
              <w:rPr>
                <w:rStyle w:val="font41"/>
                <w:rFonts w:eastAsia="宋体"/>
                <w:lang w:bidi="ar"/>
              </w:rPr>
              <w:t>≥2</w:t>
            </w:r>
            <w:r>
              <w:rPr>
                <w:rStyle w:val="font11"/>
                <w:rFonts w:hint="default"/>
                <w:lang w:bidi="ar"/>
              </w:rPr>
              <w:t>个，独立业务插槽数</w:t>
            </w:r>
            <w:r>
              <w:rPr>
                <w:rStyle w:val="font41"/>
                <w:rFonts w:eastAsia="宋体"/>
                <w:lang w:bidi="ar"/>
              </w:rPr>
              <w:t>≥3</w:t>
            </w:r>
            <w:r>
              <w:rPr>
                <w:rStyle w:val="font11"/>
                <w:rFonts w:hint="default"/>
                <w:lang w:bidi="ar"/>
              </w:rPr>
              <w:t>个；交换容量</w:t>
            </w:r>
            <w:r>
              <w:rPr>
                <w:rStyle w:val="font41"/>
                <w:rFonts w:eastAsia="宋体"/>
                <w:lang w:bidi="ar"/>
              </w:rPr>
              <w:t>≥47.7Tbps</w:t>
            </w:r>
            <w:r>
              <w:rPr>
                <w:rStyle w:val="font11"/>
                <w:rFonts w:hint="default"/>
                <w:lang w:bidi="ar"/>
              </w:rPr>
              <w:t>，包转发率</w:t>
            </w:r>
            <w:r>
              <w:rPr>
                <w:rStyle w:val="font41"/>
                <w:rFonts w:eastAsia="宋体"/>
                <w:lang w:bidi="ar"/>
              </w:rPr>
              <w:t>≥10065Mpps</w:t>
            </w:r>
            <w:r>
              <w:rPr>
                <w:rStyle w:val="font11"/>
                <w:rFonts w:hint="default"/>
                <w:lang w:bidi="ar"/>
              </w:rPr>
              <w:t>；</w:t>
            </w:r>
          </w:p>
        </w:tc>
      </w:tr>
      <w:tr w:rsidR="002474D6" w14:paraId="428ACC58"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F35CC"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F9E4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514C"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AC3F" w14:textId="77777777" w:rsidR="002474D6" w:rsidRDefault="002474D6" w:rsidP="00D83343">
            <w:pPr>
              <w:widowControl/>
              <w:jc w:val="left"/>
              <w:textAlignment w:val="center"/>
              <w:rPr>
                <w:rFonts w:ascii="Calibri" w:eastAsia="宋体" w:hAnsi="Calibri" w:cs="Calibri"/>
                <w:color w:val="000000"/>
                <w:sz w:val="20"/>
                <w:szCs w:val="20"/>
              </w:rPr>
            </w:pPr>
            <w:r>
              <w:rPr>
                <w:rStyle w:val="font41"/>
                <w:rFonts w:eastAsia="宋体"/>
                <w:lang w:bidi="ar"/>
              </w:rPr>
              <w:t xml:space="preserve"> </w:t>
            </w:r>
            <w:r>
              <w:rPr>
                <w:rStyle w:val="font11"/>
                <w:rFonts w:hint="default"/>
                <w:lang w:bidi="ar"/>
              </w:rPr>
              <w:t>支持</w:t>
            </w:r>
            <w:r>
              <w:rPr>
                <w:rStyle w:val="font41"/>
                <w:rFonts w:eastAsia="宋体"/>
                <w:lang w:bidi="ar"/>
              </w:rPr>
              <w:t>1+1</w:t>
            </w:r>
            <w:r>
              <w:rPr>
                <w:rStyle w:val="font11"/>
                <w:rFonts w:hint="default"/>
                <w:lang w:bidi="ar"/>
              </w:rPr>
              <w:t>冗余的硬件监控系统，可以集中监控板卡、风扇、电源、环境等状态参数；</w:t>
            </w:r>
          </w:p>
        </w:tc>
      </w:tr>
      <w:tr w:rsidR="002474D6" w14:paraId="6428212E"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E358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8ECB7"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EC7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7B39" w14:textId="77777777" w:rsidR="002474D6" w:rsidRDefault="002474D6" w:rsidP="00D83343">
            <w:pPr>
              <w:widowControl/>
              <w:jc w:val="left"/>
              <w:textAlignment w:val="center"/>
              <w:rPr>
                <w:rFonts w:ascii="Calibri" w:eastAsia="宋体" w:hAnsi="Calibri" w:cs="Calibri"/>
                <w:color w:val="000000"/>
                <w:sz w:val="20"/>
                <w:szCs w:val="20"/>
              </w:rPr>
            </w:pPr>
            <w:r>
              <w:rPr>
                <w:rStyle w:val="font11"/>
                <w:rFonts w:hint="default"/>
                <w:lang w:bidi="ar"/>
              </w:rPr>
              <w:t>为提高设备面板空间利用率，要求采用高密度端口设计，所投产品单张业务</w:t>
            </w:r>
            <w:proofErr w:type="gramStart"/>
            <w:r>
              <w:rPr>
                <w:rStyle w:val="font11"/>
                <w:rFonts w:hint="default"/>
                <w:lang w:bidi="ar"/>
              </w:rPr>
              <w:t>卡最大</w:t>
            </w:r>
            <w:proofErr w:type="gramEnd"/>
            <w:r>
              <w:rPr>
                <w:rStyle w:val="font11"/>
                <w:rFonts w:hint="default"/>
                <w:lang w:bidi="ar"/>
              </w:rPr>
              <w:t>可用物理端口</w:t>
            </w:r>
            <w:r>
              <w:rPr>
                <w:rStyle w:val="font41"/>
                <w:rFonts w:eastAsia="宋体"/>
                <w:lang w:bidi="ar"/>
              </w:rPr>
              <w:t>≥52</w:t>
            </w:r>
            <w:r>
              <w:rPr>
                <w:rStyle w:val="font11"/>
                <w:rFonts w:hint="default"/>
                <w:lang w:bidi="ar"/>
              </w:rPr>
              <w:t>个，整机转发业务物理端口</w:t>
            </w:r>
            <w:r>
              <w:rPr>
                <w:rStyle w:val="font41"/>
                <w:rFonts w:eastAsia="宋体"/>
                <w:lang w:bidi="ar"/>
              </w:rPr>
              <w:t>≥156</w:t>
            </w:r>
            <w:r>
              <w:rPr>
                <w:rStyle w:val="font11"/>
                <w:rFonts w:hint="default"/>
                <w:lang w:bidi="ar"/>
              </w:rPr>
              <w:t>个；</w:t>
            </w:r>
          </w:p>
        </w:tc>
      </w:tr>
      <w:tr w:rsidR="002474D6" w14:paraId="40F2D87A"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DDBF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D89E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0251"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9507" w14:textId="77777777" w:rsidR="002474D6" w:rsidRDefault="002474D6" w:rsidP="00D83343">
            <w:pPr>
              <w:widowControl/>
              <w:jc w:val="left"/>
              <w:textAlignment w:val="center"/>
              <w:rPr>
                <w:rFonts w:ascii="Calibri" w:eastAsia="宋体" w:hAnsi="Calibri" w:cs="Calibri"/>
                <w:color w:val="000000"/>
                <w:sz w:val="20"/>
                <w:szCs w:val="20"/>
              </w:rPr>
            </w:pPr>
            <w:r>
              <w:rPr>
                <w:rStyle w:val="font41"/>
                <w:rFonts w:eastAsia="宋体"/>
                <w:lang w:bidi="ar"/>
              </w:rPr>
              <w:t>N:1</w:t>
            </w:r>
            <w:r>
              <w:rPr>
                <w:rStyle w:val="font11"/>
                <w:rFonts w:hint="default"/>
                <w:lang w:bidi="ar"/>
              </w:rPr>
              <w:t>虚拟化：可将</w:t>
            </w:r>
            <w:r>
              <w:rPr>
                <w:rStyle w:val="font41"/>
                <w:rFonts w:eastAsia="宋体"/>
                <w:lang w:bidi="ar"/>
              </w:rPr>
              <w:t>2</w:t>
            </w:r>
            <w:r>
              <w:rPr>
                <w:rStyle w:val="font11"/>
                <w:rFonts w:hint="default"/>
                <w:lang w:bidi="ar"/>
              </w:rPr>
              <w:t>台物理设备虚拟化为</w:t>
            </w:r>
            <w:r>
              <w:rPr>
                <w:rStyle w:val="font41"/>
                <w:rFonts w:eastAsia="宋体"/>
                <w:lang w:bidi="ar"/>
              </w:rPr>
              <w:t>1</w:t>
            </w:r>
            <w:r>
              <w:rPr>
                <w:rStyle w:val="font11"/>
                <w:rFonts w:hint="default"/>
                <w:lang w:bidi="ar"/>
              </w:rPr>
              <w:t>台逻辑设备，虚拟组内设备具备统一的二层及三层转发表项，统一的管理界面，并可实现跨设备链路聚合；</w:t>
            </w:r>
          </w:p>
        </w:tc>
      </w:tr>
      <w:tr w:rsidR="002474D6" w14:paraId="5452274C"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79D3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7C34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D19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1EB8" w14:textId="77777777" w:rsidR="002474D6" w:rsidRDefault="002474D6" w:rsidP="00D83343">
            <w:pPr>
              <w:widowControl/>
              <w:jc w:val="left"/>
              <w:textAlignment w:val="center"/>
              <w:rPr>
                <w:rFonts w:ascii="Calibri" w:eastAsia="宋体" w:hAnsi="Calibri" w:cs="Calibri"/>
                <w:color w:val="000000"/>
                <w:sz w:val="20"/>
                <w:szCs w:val="20"/>
              </w:rPr>
            </w:pPr>
            <w:r>
              <w:rPr>
                <w:rStyle w:val="font11"/>
                <w:rFonts w:hint="default"/>
                <w:lang w:bidi="ar"/>
              </w:rPr>
              <w:t>支持静态路由、</w:t>
            </w:r>
            <w:r>
              <w:rPr>
                <w:rStyle w:val="font41"/>
                <w:rFonts w:eastAsia="宋体"/>
                <w:lang w:bidi="ar"/>
              </w:rPr>
              <w:t>RIP</w:t>
            </w:r>
            <w:r>
              <w:rPr>
                <w:rStyle w:val="font11"/>
                <w:rFonts w:hint="default"/>
                <w:lang w:bidi="ar"/>
              </w:rPr>
              <w:t>、</w:t>
            </w:r>
            <w:proofErr w:type="spellStart"/>
            <w:r>
              <w:rPr>
                <w:rStyle w:val="font41"/>
                <w:rFonts w:eastAsia="宋体"/>
                <w:lang w:bidi="ar"/>
              </w:rPr>
              <w:t>RIPng</w:t>
            </w:r>
            <w:proofErr w:type="spellEnd"/>
            <w:r>
              <w:rPr>
                <w:rStyle w:val="font11"/>
                <w:rFonts w:hint="default"/>
                <w:lang w:bidi="ar"/>
              </w:rPr>
              <w:t>、</w:t>
            </w:r>
            <w:r>
              <w:rPr>
                <w:rStyle w:val="font41"/>
                <w:rFonts w:eastAsia="宋体"/>
                <w:lang w:bidi="ar"/>
              </w:rPr>
              <w:t>OSPF</w:t>
            </w:r>
            <w:r>
              <w:rPr>
                <w:rStyle w:val="font11"/>
                <w:rFonts w:hint="default"/>
                <w:lang w:bidi="ar"/>
              </w:rPr>
              <w:t>、</w:t>
            </w:r>
            <w:r>
              <w:rPr>
                <w:rStyle w:val="font41"/>
                <w:rFonts w:eastAsia="宋体"/>
                <w:lang w:bidi="ar"/>
              </w:rPr>
              <w:t>OSPFv3</w:t>
            </w:r>
            <w:r>
              <w:rPr>
                <w:rStyle w:val="font11"/>
                <w:rFonts w:hint="default"/>
                <w:lang w:bidi="ar"/>
              </w:rPr>
              <w:t>、</w:t>
            </w:r>
            <w:r>
              <w:rPr>
                <w:rStyle w:val="font41"/>
                <w:rFonts w:eastAsia="宋体"/>
                <w:lang w:bidi="ar"/>
              </w:rPr>
              <w:t>BGP</w:t>
            </w:r>
            <w:r>
              <w:rPr>
                <w:rStyle w:val="font11"/>
                <w:rFonts w:hint="default"/>
                <w:lang w:bidi="ar"/>
              </w:rPr>
              <w:t>、</w:t>
            </w:r>
            <w:r>
              <w:rPr>
                <w:rStyle w:val="font41"/>
                <w:rFonts w:eastAsia="宋体"/>
                <w:lang w:bidi="ar"/>
              </w:rPr>
              <w:t>BGP4+</w:t>
            </w:r>
            <w:r>
              <w:rPr>
                <w:rStyle w:val="font11"/>
                <w:rFonts w:hint="default"/>
                <w:lang w:bidi="ar"/>
              </w:rPr>
              <w:t>、</w:t>
            </w:r>
            <w:r>
              <w:rPr>
                <w:rStyle w:val="font41"/>
                <w:rFonts w:eastAsia="宋体"/>
                <w:lang w:bidi="ar"/>
              </w:rPr>
              <w:t>ISIS</w:t>
            </w:r>
            <w:r>
              <w:rPr>
                <w:rStyle w:val="font11"/>
                <w:rFonts w:hint="default"/>
                <w:lang w:bidi="ar"/>
              </w:rPr>
              <w:t>、</w:t>
            </w:r>
            <w:r>
              <w:rPr>
                <w:rStyle w:val="font41"/>
                <w:rFonts w:eastAsia="宋体"/>
                <w:lang w:bidi="ar"/>
              </w:rPr>
              <w:t>ISISv6</w:t>
            </w:r>
            <w:r>
              <w:rPr>
                <w:rStyle w:val="font11"/>
                <w:rFonts w:hint="default"/>
                <w:lang w:bidi="ar"/>
              </w:rPr>
              <w:t>，支持路由协议多实例，支持</w:t>
            </w:r>
            <w:r>
              <w:rPr>
                <w:rStyle w:val="font41"/>
                <w:rFonts w:eastAsia="宋体"/>
                <w:lang w:bidi="ar"/>
              </w:rPr>
              <w:t>GR for OSPF/IS-IS/BGP</w:t>
            </w:r>
            <w:r>
              <w:rPr>
                <w:rStyle w:val="font11"/>
                <w:rFonts w:hint="default"/>
                <w:lang w:bidi="ar"/>
              </w:rPr>
              <w:t>，支持策略路由；</w:t>
            </w:r>
          </w:p>
        </w:tc>
      </w:tr>
      <w:tr w:rsidR="002474D6" w14:paraId="218085F8"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A802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22C9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2BC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DDAA" w14:textId="77777777" w:rsidR="002474D6" w:rsidRDefault="002474D6" w:rsidP="00D83343">
            <w:pPr>
              <w:widowControl/>
              <w:jc w:val="left"/>
              <w:textAlignment w:val="center"/>
              <w:rPr>
                <w:rFonts w:ascii="Calibri" w:eastAsia="宋体" w:hAnsi="Calibri" w:cs="Calibri"/>
                <w:color w:val="000000"/>
                <w:sz w:val="20"/>
                <w:szCs w:val="20"/>
              </w:rPr>
            </w:pPr>
            <w:r>
              <w:rPr>
                <w:rStyle w:val="font11"/>
                <w:rFonts w:hint="default"/>
                <w:lang w:bidi="ar"/>
              </w:rPr>
              <w:t>支持</w:t>
            </w:r>
            <w:r>
              <w:rPr>
                <w:rStyle w:val="font41"/>
                <w:rFonts w:eastAsia="宋体"/>
                <w:lang w:bidi="ar"/>
              </w:rPr>
              <w:t>IPv6</w:t>
            </w:r>
            <w:r>
              <w:rPr>
                <w:rStyle w:val="font11"/>
                <w:rFonts w:hint="default"/>
                <w:lang w:bidi="ar"/>
              </w:rPr>
              <w:t>过渡技术，</w:t>
            </w:r>
            <w:r>
              <w:rPr>
                <w:rStyle w:val="font41"/>
                <w:rFonts w:eastAsia="宋体"/>
                <w:lang w:bidi="ar"/>
              </w:rPr>
              <w:t>IPv4/IPv6</w:t>
            </w:r>
            <w:r>
              <w:rPr>
                <w:rStyle w:val="font11"/>
                <w:rFonts w:hint="default"/>
                <w:lang w:bidi="ar"/>
              </w:rPr>
              <w:t>双</w:t>
            </w:r>
            <w:proofErr w:type="gramStart"/>
            <w:r>
              <w:rPr>
                <w:rStyle w:val="font11"/>
                <w:rFonts w:hint="default"/>
                <w:lang w:bidi="ar"/>
              </w:rPr>
              <w:t>栈</w:t>
            </w:r>
            <w:proofErr w:type="gramEnd"/>
            <w:r>
              <w:rPr>
                <w:rStyle w:val="font11"/>
                <w:rFonts w:hint="default"/>
                <w:lang w:bidi="ar"/>
              </w:rPr>
              <w:t>、</w:t>
            </w:r>
            <w:r>
              <w:rPr>
                <w:rStyle w:val="font41"/>
                <w:rFonts w:eastAsia="宋体"/>
                <w:lang w:bidi="ar"/>
              </w:rPr>
              <w:t>6over4</w:t>
            </w:r>
            <w:r>
              <w:rPr>
                <w:rStyle w:val="font11"/>
                <w:rFonts w:hint="default"/>
                <w:lang w:bidi="ar"/>
              </w:rPr>
              <w:t>隧道、</w:t>
            </w:r>
            <w:r>
              <w:rPr>
                <w:rStyle w:val="font41"/>
                <w:rFonts w:eastAsia="宋体"/>
                <w:lang w:bidi="ar"/>
              </w:rPr>
              <w:t>4 over6</w:t>
            </w:r>
            <w:r>
              <w:rPr>
                <w:rStyle w:val="font11"/>
                <w:rFonts w:hint="default"/>
                <w:lang w:bidi="ar"/>
              </w:rPr>
              <w:t>隧道；支持</w:t>
            </w:r>
            <w:r>
              <w:rPr>
                <w:rStyle w:val="font41"/>
                <w:rFonts w:eastAsia="宋体"/>
                <w:lang w:bidi="ar"/>
              </w:rPr>
              <w:t>IPv6 DHCP SERVER</w:t>
            </w:r>
            <w:r>
              <w:rPr>
                <w:rStyle w:val="font11"/>
                <w:rFonts w:hint="default"/>
                <w:lang w:bidi="ar"/>
              </w:rPr>
              <w:t>、</w:t>
            </w:r>
            <w:r>
              <w:rPr>
                <w:rStyle w:val="font41"/>
                <w:rFonts w:eastAsia="宋体"/>
                <w:lang w:bidi="ar"/>
              </w:rPr>
              <w:t>IPv6 DHCP Relay</w:t>
            </w:r>
            <w:r>
              <w:rPr>
                <w:rStyle w:val="font11"/>
                <w:rFonts w:hint="default"/>
                <w:lang w:bidi="ar"/>
              </w:rPr>
              <w:t>、</w:t>
            </w:r>
            <w:r>
              <w:rPr>
                <w:rStyle w:val="font41"/>
                <w:rFonts w:eastAsia="宋体"/>
                <w:lang w:bidi="ar"/>
              </w:rPr>
              <w:t>DHCP Snooping</w:t>
            </w:r>
            <w:r>
              <w:rPr>
                <w:rStyle w:val="font11"/>
                <w:rFonts w:hint="default"/>
                <w:lang w:bidi="ar"/>
              </w:rPr>
              <w:t>；</w:t>
            </w:r>
          </w:p>
        </w:tc>
      </w:tr>
      <w:tr w:rsidR="002474D6" w14:paraId="34C85CE8"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0524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28B0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355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A52C" w14:textId="77777777" w:rsidR="002474D6" w:rsidRDefault="002474D6" w:rsidP="00D83343">
            <w:pPr>
              <w:widowControl/>
              <w:jc w:val="left"/>
              <w:textAlignment w:val="center"/>
              <w:rPr>
                <w:rFonts w:ascii="Calibri" w:eastAsia="宋体" w:hAnsi="Calibri" w:cs="Calibri"/>
                <w:color w:val="000000"/>
                <w:sz w:val="20"/>
                <w:szCs w:val="20"/>
              </w:rPr>
            </w:pPr>
            <w:r>
              <w:rPr>
                <w:rStyle w:val="font41"/>
                <w:rFonts w:eastAsia="宋体"/>
                <w:lang w:bidi="ar"/>
              </w:rPr>
              <w:t xml:space="preserve"> </w:t>
            </w:r>
            <w:r>
              <w:rPr>
                <w:rStyle w:val="font11"/>
                <w:rFonts w:hint="default"/>
                <w:lang w:bidi="ar"/>
              </w:rPr>
              <w:t>支持专门针对</w:t>
            </w:r>
            <w:r>
              <w:rPr>
                <w:rStyle w:val="font41"/>
                <w:rFonts w:eastAsia="宋体"/>
                <w:lang w:bidi="ar"/>
              </w:rPr>
              <w:t>CPU</w:t>
            </w:r>
            <w:r>
              <w:rPr>
                <w:rStyle w:val="font11"/>
                <w:rFonts w:hint="default"/>
                <w:lang w:bidi="ar"/>
              </w:rPr>
              <w:t>保护机制的功能，可将送</w:t>
            </w:r>
            <w:r>
              <w:rPr>
                <w:rStyle w:val="font41"/>
                <w:rFonts w:eastAsia="宋体"/>
                <w:lang w:bidi="ar"/>
              </w:rPr>
              <w:t>CPU</w:t>
            </w:r>
            <w:r>
              <w:rPr>
                <w:rStyle w:val="font11"/>
                <w:rFonts w:hint="default"/>
                <w:lang w:bidi="ar"/>
              </w:rPr>
              <w:t>的报文，如</w:t>
            </w:r>
            <w:r>
              <w:rPr>
                <w:rStyle w:val="font41"/>
                <w:rFonts w:eastAsia="宋体"/>
                <w:lang w:bidi="ar"/>
              </w:rPr>
              <w:t>ARP</w:t>
            </w:r>
            <w:r>
              <w:rPr>
                <w:rStyle w:val="font11"/>
                <w:rFonts w:hint="default"/>
                <w:lang w:bidi="ar"/>
              </w:rPr>
              <w:t>报文的速率进行限制，使</w:t>
            </w:r>
            <w:r>
              <w:rPr>
                <w:rStyle w:val="font41"/>
                <w:rFonts w:eastAsia="宋体"/>
                <w:lang w:bidi="ar"/>
              </w:rPr>
              <w:t>CPU</w:t>
            </w:r>
            <w:r>
              <w:rPr>
                <w:rStyle w:val="font11"/>
                <w:rFonts w:hint="default"/>
                <w:lang w:bidi="ar"/>
              </w:rPr>
              <w:t>的使用率降低到</w:t>
            </w:r>
            <w:r>
              <w:rPr>
                <w:rStyle w:val="font41"/>
                <w:rFonts w:eastAsia="宋体"/>
                <w:lang w:bidi="ar"/>
              </w:rPr>
              <w:t>10%</w:t>
            </w:r>
            <w:r>
              <w:rPr>
                <w:rStyle w:val="font11"/>
                <w:rFonts w:hint="default"/>
                <w:lang w:bidi="ar"/>
              </w:rPr>
              <w:t>以内，保障了</w:t>
            </w:r>
            <w:r>
              <w:rPr>
                <w:rStyle w:val="font41"/>
                <w:rFonts w:eastAsia="宋体"/>
                <w:lang w:bidi="ar"/>
              </w:rPr>
              <w:t>CPU</w:t>
            </w:r>
            <w:r>
              <w:rPr>
                <w:rStyle w:val="font11"/>
                <w:rFonts w:hint="default"/>
                <w:lang w:bidi="ar"/>
              </w:rPr>
              <w:t>安全；</w:t>
            </w:r>
          </w:p>
        </w:tc>
      </w:tr>
      <w:tr w:rsidR="002474D6" w14:paraId="4A4DC0BC"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0F48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D23E2F"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41B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6BCF" w14:textId="77777777" w:rsidR="002474D6" w:rsidRDefault="002474D6" w:rsidP="00D83343">
            <w:pPr>
              <w:widowControl/>
              <w:jc w:val="left"/>
              <w:textAlignment w:val="center"/>
              <w:rPr>
                <w:rFonts w:ascii="Calibri" w:eastAsia="宋体" w:hAnsi="Calibri" w:cs="Calibri"/>
                <w:color w:val="000000"/>
                <w:sz w:val="20"/>
                <w:szCs w:val="20"/>
              </w:rPr>
            </w:pPr>
            <w:r>
              <w:rPr>
                <w:rStyle w:val="font41"/>
                <w:rFonts w:eastAsia="宋体"/>
                <w:lang w:bidi="ar"/>
              </w:rPr>
              <w:t xml:space="preserve"> </w:t>
            </w:r>
            <w:r>
              <w:rPr>
                <w:rStyle w:val="font11"/>
                <w:rFonts w:hint="default"/>
                <w:lang w:bidi="ar"/>
              </w:rPr>
              <w:t>支持基础安全保护策略，可实现</w:t>
            </w:r>
            <w:r>
              <w:rPr>
                <w:rStyle w:val="font41"/>
                <w:rFonts w:eastAsia="宋体"/>
                <w:lang w:bidi="ar"/>
              </w:rPr>
              <w:t>ARP</w:t>
            </w:r>
            <w:r>
              <w:rPr>
                <w:rStyle w:val="font11"/>
                <w:rFonts w:hint="default"/>
                <w:lang w:bidi="ar"/>
              </w:rPr>
              <w:t>等各种攻击的自动防御，保护系统各种服务的正常运行；</w:t>
            </w:r>
          </w:p>
        </w:tc>
      </w:tr>
      <w:tr w:rsidR="002474D6" w14:paraId="2211A4E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7D2A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8908C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0919"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C426" w14:textId="77777777" w:rsidR="002474D6" w:rsidRDefault="002474D6" w:rsidP="00D83343">
            <w:pPr>
              <w:widowControl/>
              <w:jc w:val="left"/>
              <w:textAlignment w:val="center"/>
              <w:rPr>
                <w:rFonts w:ascii="Calibri" w:eastAsia="宋体" w:hAnsi="Calibri" w:cs="Calibri"/>
                <w:color w:val="000000"/>
                <w:sz w:val="20"/>
                <w:szCs w:val="20"/>
              </w:rPr>
            </w:pPr>
            <w:r>
              <w:rPr>
                <w:rStyle w:val="font11"/>
                <w:rFonts w:hint="default"/>
                <w:lang w:bidi="ar"/>
              </w:rPr>
              <w:t>每台</w:t>
            </w:r>
            <w:proofErr w:type="gramStart"/>
            <w:r>
              <w:rPr>
                <w:rStyle w:val="font11"/>
                <w:rFonts w:hint="default"/>
                <w:lang w:bidi="ar"/>
              </w:rPr>
              <w:t>实配双</w:t>
            </w:r>
            <w:proofErr w:type="gramEnd"/>
            <w:r>
              <w:rPr>
                <w:rStyle w:val="font11"/>
                <w:rFonts w:hint="default"/>
                <w:lang w:bidi="ar"/>
              </w:rPr>
              <w:t>主控、双电源、千兆</w:t>
            </w:r>
            <w:proofErr w:type="gramStart"/>
            <w:r>
              <w:rPr>
                <w:rStyle w:val="font11"/>
                <w:rFonts w:hint="default"/>
                <w:lang w:bidi="ar"/>
              </w:rPr>
              <w:t>以太网电口</w:t>
            </w:r>
            <w:proofErr w:type="gramEnd"/>
            <w:r>
              <w:rPr>
                <w:rStyle w:val="font41"/>
                <w:rFonts w:eastAsia="宋体"/>
                <w:lang w:bidi="ar"/>
              </w:rPr>
              <w:t>≥24</w:t>
            </w:r>
            <w:r>
              <w:rPr>
                <w:rStyle w:val="font11"/>
                <w:rFonts w:hint="default"/>
                <w:lang w:bidi="ar"/>
              </w:rPr>
              <w:t>个，千兆</w:t>
            </w:r>
            <w:proofErr w:type="gramStart"/>
            <w:r>
              <w:rPr>
                <w:rStyle w:val="font11"/>
                <w:rFonts w:hint="default"/>
                <w:lang w:bidi="ar"/>
              </w:rPr>
              <w:t>以太网光口</w:t>
            </w:r>
            <w:proofErr w:type="gramEnd"/>
            <w:r>
              <w:rPr>
                <w:rStyle w:val="font41"/>
                <w:rFonts w:eastAsia="宋体"/>
                <w:lang w:bidi="ar"/>
              </w:rPr>
              <w:t>≥24</w:t>
            </w:r>
            <w:r>
              <w:rPr>
                <w:rStyle w:val="font11"/>
                <w:rFonts w:hint="default"/>
                <w:lang w:bidi="ar"/>
              </w:rPr>
              <w:t>个，万兆</w:t>
            </w:r>
            <w:proofErr w:type="gramStart"/>
            <w:r>
              <w:rPr>
                <w:rStyle w:val="font11"/>
                <w:rFonts w:hint="default"/>
                <w:lang w:bidi="ar"/>
              </w:rPr>
              <w:t>以太网光口</w:t>
            </w:r>
            <w:proofErr w:type="gramEnd"/>
            <w:r>
              <w:rPr>
                <w:rStyle w:val="font41"/>
                <w:rFonts w:eastAsia="宋体"/>
                <w:lang w:bidi="ar"/>
              </w:rPr>
              <w:t>≥4</w:t>
            </w:r>
            <w:r>
              <w:rPr>
                <w:rStyle w:val="font11"/>
                <w:rFonts w:hint="default"/>
                <w:lang w:bidi="ar"/>
              </w:rPr>
              <w:t>个；</w:t>
            </w:r>
          </w:p>
        </w:tc>
      </w:tr>
      <w:tr w:rsidR="002474D6" w14:paraId="21123F50" w14:textId="77777777" w:rsidTr="00D83343">
        <w:trPr>
          <w:trHeight w:val="592"/>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FBCC9"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A2B7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应用服务器</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096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D0A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品牌、形态：国内知名厂商， 2U机架  ；                                                                                                                                                                                                                                                                                                                                                                                                                                                                                                                                                      </w:t>
            </w:r>
          </w:p>
        </w:tc>
      </w:tr>
      <w:tr w:rsidR="002474D6" w14:paraId="51FDEB3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397F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97F2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ADC5"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694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处理器：配置≥2</w:t>
            </w:r>
            <w:proofErr w:type="gramStart"/>
            <w:r>
              <w:rPr>
                <w:rFonts w:ascii="宋体" w:eastAsia="宋体" w:hAnsi="宋体" w:cs="宋体" w:hint="eastAsia"/>
                <w:color w:val="000000"/>
                <w:kern w:val="0"/>
                <w:sz w:val="20"/>
                <w:szCs w:val="20"/>
                <w:lang w:bidi="ar"/>
              </w:rPr>
              <w:t>两</w:t>
            </w:r>
            <w:proofErr w:type="gramEnd"/>
            <w:r>
              <w:rPr>
                <w:rFonts w:ascii="宋体" w:eastAsia="宋体" w:hAnsi="宋体" w:cs="宋体" w:hint="eastAsia"/>
                <w:color w:val="000000"/>
                <w:kern w:val="0"/>
                <w:sz w:val="20"/>
                <w:szCs w:val="20"/>
                <w:lang w:bidi="ar"/>
              </w:rPr>
              <w:t>颗 Intel 至强二代以上金牌Gold可扩展处理器 ， 单</w:t>
            </w:r>
            <w:proofErr w:type="gramStart"/>
            <w:r>
              <w:rPr>
                <w:rFonts w:ascii="宋体" w:eastAsia="宋体" w:hAnsi="宋体" w:cs="宋体" w:hint="eastAsia"/>
                <w:color w:val="000000"/>
                <w:kern w:val="0"/>
                <w:sz w:val="20"/>
                <w:szCs w:val="20"/>
                <w:lang w:bidi="ar"/>
              </w:rPr>
              <w:t>颗核心</w:t>
            </w:r>
            <w:proofErr w:type="gramEnd"/>
            <w:r>
              <w:rPr>
                <w:rFonts w:ascii="宋体" w:eastAsia="宋体" w:hAnsi="宋体" w:cs="宋体" w:hint="eastAsia"/>
                <w:color w:val="000000"/>
                <w:kern w:val="0"/>
                <w:sz w:val="20"/>
                <w:szCs w:val="20"/>
                <w:lang w:bidi="ar"/>
              </w:rPr>
              <w:t>数量≥20核、主频≥2.1GHz；</w:t>
            </w:r>
          </w:p>
        </w:tc>
      </w:tr>
      <w:tr w:rsidR="002474D6" w14:paraId="1FC3B217"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52F1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D43BA"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086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CBA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内存：配置≥512GB DDR4 2933内存，≥24个内存槽位，支持最大容量3TB；</w:t>
            </w:r>
          </w:p>
        </w:tc>
      </w:tr>
      <w:tr w:rsidR="002474D6" w14:paraId="04A7C087"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93EFE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738B4"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055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C98C"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硬盘：配置≥3块480GB SSD</w:t>
            </w:r>
            <w:proofErr w:type="gramStart"/>
            <w:r>
              <w:rPr>
                <w:rFonts w:ascii="宋体" w:eastAsia="宋体" w:hAnsi="宋体" w:cs="宋体" w:hint="eastAsia"/>
                <w:color w:val="000000"/>
                <w:kern w:val="0"/>
                <w:sz w:val="20"/>
                <w:szCs w:val="20"/>
                <w:lang w:bidi="ar"/>
              </w:rPr>
              <w:t>热插技</w:t>
            </w:r>
            <w:proofErr w:type="gramEnd"/>
            <w:r>
              <w:rPr>
                <w:rFonts w:ascii="宋体" w:eastAsia="宋体" w:hAnsi="宋体" w:cs="宋体" w:hint="eastAsia"/>
                <w:color w:val="000000"/>
                <w:kern w:val="0"/>
                <w:sz w:val="20"/>
                <w:szCs w:val="20"/>
                <w:lang w:bidi="ar"/>
              </w:rPr>
              <w:t>硬盘，支持≥40块SAS/SATA/SSD/</w:t>
            </w:r>
            <w:proofErr w:type="spellStart"/>
            <w:r>
              <w:rPr>
                <w:rFonts w:ascii="宋体" w:eastAsia="宋体" w:hAnsi="宋体" w:cs="宋体" w:hint="eastAsia"/>
                <w:color w:val="000000"/>
                <w:kern w:val="0"/>
                <w:sz w:val="20"/>
                <w:szCs w:val="20"/>
                <w:lang w:bidi="ar"/>
              </w:rPr>
              <w:t>NVMe</w:t>
            </w:r>
            <w:proofErr w:type="spellEnd"/>
            <w:r>
              <w:rPr>
                <w:rFonts w:ascii="宋体" w:eastAsia="宋体" w:hAnsi="宋体" w:cs="宋体" w:hint="eastAsia"/>
                <w:color w:val="000000"/>
                <w:kern w:val="0"/>
                <w:sz w:val="20"/>
                <w:szCs w:val="20"/>
                <w:lang w:bidi="ar"/>
              </w:rPr>
              <w:t>硬盘；支持M.2 SSD，支持≥2个SD卡镜像</w:t>
            </w:r>
            <w:proofErr w:type="gramStart"/>
            <w:r>
              <w:rPr>
                <w:rFonts w:ascii="宋体" w:eastAsia="宋体" w:hAnsi="宋体" w:cs="宋体" w:hint="eastAsia"/>
                <w:color w:val="000000"/>
                <w:kern w:val="0"/>
                <w:sz w:val="20"/>
                <w:szCs w:val="20"/>
                <w:lang w:bidi="ar"/>
              </w:rPr>
              <w:t>做为</w:t>
            </w:r>
            <w:proofErr w:type="gramEnd"/>
            <w:r>
              <w:rPr>
                <w:rFonts w:ascii="宋体" w:eastAsia="宋体" w:hAnsi="宋体" w:cs="宋体" w:hint="eastAsia"/>
                <w:color w:val="000000"/>
                <w:kern w:val="0"/>
                <w:sz w:val="20"/>
                <w:szCs w:val="20"/>
                <w:lang w:bidi="ar"/>
              </w:rPr>
              <w:t>启动盘；</w:t>
            </w:r>
          </w:p>
        </w:tc>
      </w:tr>
      <w:tr w:rsidR="002474D6" w14:paraId="55122328"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1A52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9A62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0FF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62DB"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阵列卡：支持RAID1/5/10；</w:t>
            </w:r>
          </w:p>
        </w:tc>
      </w:tr>
      <w:tr w:rsidR="002474D6" w14:paraId="5D03AC31"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B86D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04FE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719E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895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I/O扩展能力：支持≥10个PCIe3.0插槽，可选支持≥</w:t>
            </w:r>
            <w:proofErr w:type="gramStart"/>
            <w:r>
              <w:rPr>
                <w:rFonts w:ascii="宋体" w:eastAsia="宋体" w:hAnsi="宋体" w:cs="宋体" w:hint="eastAsia"/>
                <w:color w:val="000000"/>
                <w:kern w:val="0"/>
                <w:sz w:val="20"/>
                <w:szCs w:val="20"/>
                <w:lang w:bidi="ar"/>
              </w:rPr>
              <w:t>3块双宽</w:t>
            </w:r>
            <w:proofErr w:type="gramEnd"/>
            <w:r>
              <w:rPr>
                <w:rFonts w:ascii="宋体" w:eastAsia="宋体" w:hAnsi="宋体" w:cs="宋体" w:hint="eastAsia"/>
                <w:color w:val="000000"/>
                <w:kern w:val="0"/>
                <w:sz w:val="20"/>
                <w:szCs w:val="20"/>
                <w:lang w:bidi="ar"/>
              </w:rPr>
              <w:t>GPU或≥</w:t>
            </w:r>
            <w:proofErr w:type="gramStart"/>
            <w:r>
              <w:rPr>
                <w:rFonts w:ascii="宋体" w:eastAsia="宋体" w:hAnsi="宋体" w:cs="宋体" w:hint="eastAsia"/>
                <w:color w:val="000000"/>
                <w:kern w:val="0"/>
                <w:sz w:val="20"/>
                <w:szCs w:val="20"/>
                <w:lang w:bidi="ar"/>
              </w:rPr>
              <w:t>8块单宽</w:t>
            </w:r>
            <w:proofErr w:type="gramEnd"/>
            <w:r>
              <w:rPr>
                <w:rFonts w:ascii="宋体" w:eastAsia="宋体" w:hAnsi="宋体" w:cs="宋体" w:hint="eastAsia"/>
                <w:color w:val="000000"/>
                <w:kern w:val="0"/>
                <w:sz w:val="20"/>
                <w:szCs w:val="20"/>
                <w:lang w:bidi="ar"/>
              </w:rPr>
              <w:t>GPU；</w:t>
            </w:r>
          </w:p>
        </w:tc>
      </w:tr>
      <w:tr w:rsidR="002474D6" w14:paraId="2B2E30C3"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1A89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EA6E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400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A21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网卡：配置≥4个</w:t>
            </w:r>
            <w:proofErr w:type="gramStart"/>
            <w:r>
              <w:rPr>
                <w:rFonts w:ascii="宋体" w:eastAsia="宋体" w:hAnsi="宋体" w:cs="宋体" w:hint="eastAsia"/>
                <w:color w:val="000000"/>
                <w:kern w:val="0"/>
                <w:sz w:val="20"/>
                <w:szCs w:val="20"/>
                <w:lang w:bidi="ar"/>
              </w:rPr>
              <w:t>千兆电口</w:t>
            </w:r>
            <w:proofErr w:type="gramEnd"/>
            <w:r>
              <w:rPr>
                <w:rFonts w:ascii="宋体" w:eastAsia="宋体" w:hAnsi="宋体" w:cs="宋体" w:hint="eastAsia"/>
                <w:color w:val="000000"/>
                <w:kern w:val="0"/>
                <w:sz w:val="20"/>
                <w:szCs w:val="20"/>
                <w:lang w:bidi="ar"/>
              </w:rPr>
              <w:t>，≥2个10Gb万兆光口；</w:t>
            </w:r>
          </w:p>
        </w:tc>
      </w:tr>
      <w:tr w:rsidR="002474D6" w14:paraId="4370E31A"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116B9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9C6B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372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3A8C"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HBA卡：配置≥2个8GB单口HBA;</w:t>
            </w:r>
          </w:p>
        </w:tc>
      </w:tr>
      <w:tr w:rsidR="002474D6" w14:paraId="63CA713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538E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4FBA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78B5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4A1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电源：配置冗余风扇、</w:t>
            </w:r>
            <w:proofErr w:type="gramStart"/>
            <w:r>
              <w:rPr>
                <w:rFonts w:ascii="宋体" w:eastAsia="宋体" w:hAnsi="宋体" w:cs="宋体" w:hint="eastAsia"/>
                <w:color w:val="000000"/>
                <w:kern w:val="0"/>
                <w:sz w:val="20"/>
                <w:szCs w:val="20"/>
                <w:lang w:bidi="ar"/>
              </w:rPr>
              <w:t>冗余双</w:t>
            </w:r>
            <w:proofErr w:type="gramEnd"/>
            <w:r>
              <w:rPr>
                <w:rFonts w:ascii="宋体" w:eastAsia="宋体" w:hAnsi="宋体" w:cs="宋体" w:hint="eastAsia"/>
                <w:color w:val="000000"/>
                <w:kern w:val="0"/>
                <w:sz w:val="20"/>
                <w:szCs w:val="20"/>
                <w:lang w:bidi="ar"/>
              </w:rPr>
              <w:t>电源（96%电源转换效率）热插拔电源，功率≥800W；</w:t>
            </w:r>
          </w:p>
        </w:tc>
      </w:tr>
      <w:tr w:rsidR="002474D6" w14:paraId="469522F6"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5F84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3EAC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CCB3"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EB4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稳定性：通过9级烈度抗震检测；</w:t>
            </w:r>
          </w:p>
        </w:tc>
      </w:tr>
      <w:tr w:rsidR="002474D6" w14:paraId="0E608CD3" w14:textId="77777777" w:rsidTr="00D83343">
        <w:trPr>
          <w:trHeight w:val="152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B04F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B650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C44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E89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管理：配置≥1个千兆独立管理口和服务器单机管理软件授权，具备虚拟KVM功能, 可实现与操作系统无关的</w:t>
            </w:r>
            <w:proofErr w:type="gramStart"/>
            <w:r>
              <w:rPr>
                <w:rFonts w:ascii="宋体" w:eastAsia="宋体" w:hAnsi="宋体" w:cs="宋体" w:hint="eastAsia"/>
                <w:color w:val="000000"/>
                <w:kern w:val="0"/>
                <w:sz w:val="20"/>
                <w:szCs w:val="20"/>
                <w:lang w:bidi="ar"/>
              </w:rPr>
              <w:t>远程对</w:t>
            </w:r>
            <w:proofErr w:type="gramEnd"/>
            <w:r>
              <w:rPr>
                <w:rFonts w:ascii="宋体" w:eastAsia="宋体" w:hAnsi="宋体" w:cs="宋体" w:hint="eastAsia"/>
                <w:color w:val="000000"/>
                <w:kern w:val="0"/>
                <w:sz w:val="20"/>
                <w:szCs w:val="20"/>
                <w:lang w:bidi="ar"/>
              </w:rPr>
              <w:t>服务器的完全控制,包括远程的开机、关机、重启、更新Firmware、虚拟光驱、虚拟文件夹等操作,,能够提供电源监控等；</w:t>
            </w:r>
          </w:p>
        </w:tc>
      </w:tr>
      <w:tr w:rsidR="002474D6" w14:paraId="6BB1020F"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7355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56D3F"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D74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FDB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服务：提供产品节能环保证书，和3年质保服务承诺函厂商盖章；</w:t>
            </w:r>
          </w:p>
        </w:tc>
      </w:tr>
      <w:tr w:rsidR="002474D6" w14:paraId="61EE6CFE" w14:textId="77777777" w:rsidTr="00D83343">
        <w:trPr>
          <w:trHeight w:val="592"/>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A8FC9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EE687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数据库服务器</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BD79"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AB1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品牌、形态：国内知名厂商， 2U机架  ；                                                                                                                                                                                                                                                                                                                                                                                                                                                                                                                                                      </w:t>
            </w:r>
          </w:p>
        </w:tc>
      </w:tr>
      <w:tr w:rsidR="002474D6" w14:paraId="7560300C"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82BBC"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28E83"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E87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216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处理器：配置≥2</w:t>
            </w:r>
            <w:proofErr w:type="gramStart"/>
            <w:r>
              <w:rPr>
                <w:rFonts w:ascii="宋体" w:eastAsia="宋体" w:hAnsi="宋体" w:cs="宋体" w:hint="eastAsia"/>
                <w:color w:val="000000"/>
                <w:kern w:val="0"/>
                <w:sz w:val="20"/>
                <w:szCs w:val="20"/>
                <w:lang w:bidi="ar"/>
              </w:rPr>
              <w:t>两</w:t>
            </w:r>
            <w:proofErr w:type="gramEnd"/>
            <w:r>
              <w:rPr>
                <w:rFonts w:ascii="宋体" w:eastAsia="宋体" w:hAnsi="宋体" w:cs="宋体" w:hint="eastAsia"/>
                <w:color w:val="000000"/>
                <w:kern w:val="0"/>
                <w:sz w:val="20"/>
                <w:szCs w:val="20"/>
                <w:lang w:bidi="ar"/>
              </w:rPr>
              <w:t>颗 Intel 至强二代以上金牌Gold可扩展处理器 ， 单</w:t>
            </w:r>
            <w:proofErr w:type="gramStart"/>
            <w:r>
              <w:rPr>
                <w:rFonts w:ascii="宋体" w:eastAsia="宋体" w:hAnsi="宋体" w:cs="宋体" w:hint="eastAsia"/>
                <w:color w:val="000000"/>
                <w:kern w:val="0"/>
                <w:sz w:val="20"/>
                <w:szCs w:val="20"/>
                <w:lang w:bidi="ar"/>
              </w:rPr>
              <w:t>颗核心</w:t>
            </w:r>
            <w:proofErr w:type="gramEnd"/>
            <w:r>
              <w:rPr>
                <w:rFonts w:ascii="宋体" w:eastAsia="宋体" w:hAnsi="宋体" w:cs="宋体" w:hint="eastAsia"/>
                <w:color w:val="000000"/>
                <w:kern w:val="0"/>
                <w:sz w:val="20"/>
                <w:szCs w:val="20"/>
                <w:lang w:bidi="ar"/>
              </w:rPr>
              <w:t>数量≥28核、主频≥2.0GHz；</w:t>
            </w:r>
          </w:p>
        </w:tc>
      </w:tr>
      <w:tr w:rsidR="002474D6" w14:paraId="6AFA60B1"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2023D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B9CB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C9E3"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F16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内存：配置≥512GB DDR4 2933内存，≥24个内存槽位，支持最大容量3TB ；</w:t>
            </w:r>
          </w:p>
        </w:tc>
      </w:tr>
      <w:tr w:rsidR="002474D6" w14:paraId="5596B6D7"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C5EB6"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A420F"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2067"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D8EC"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硬盘：配置≥3块480GB SSD</w:t>
            </w:r>
            <w:proofErr w:type="gramStart"/>
            <w:r>
              <w:rPr>
                <w:rFonts w:ascii="宋体" w:eastAsia="宋体" w:hAnsi="宋体" w:cs="宋体" w:hint="eastAsia"/>
                <w:color w:val="000000"/>
                <w:kern w:val="0"/>
                <w:sz w:val="20"/>
                <w:szCs w:val="20"/>
                <w:lang w:bidi="ar"/>
              </w:rPr>
              <w:t>热插技</w:t>
            </w:r>
            <w:proofErr w:type="gramEnd"/>
            <w:r>
              <w:rPr>
                <w:rFonts w:ascii="宋体" w:eastAsia="宋体" w:hAnsi="宋体" w:cs="宋体" w:hint="eastAsia"/>
                <w:color w:val="000000"/>
                <w:kern w:val="0"/>
                <w:sz w:val="20"/>
                <w:szCs w:val="20"/>
                <w:lang w:bidi="ar"/>
              </w:rPr>
              <w:t>硬盘，支持≥40块SAS/SATA/SSD/</w:t>
            </w:r>
            <w:proofErr w:type="spellStart"/>
            <w:r>
              <w:rPr>
                <w:rFonts w:ascii="宋体" w:eastAsia="宋体" w:hAnsi="宋体" w:cs="宋体" w:hint="eastAsia"/>
                <w:color w:val="000000"/>
                <w:kern w:val="0"/>
                <w:sz w:val="20"/>
                <w:szCs w:val="20"/>
                <w:lang w:bidi="ar"/>
              </w:rPr>
              <w:t>NVMe</w:t>
            </w:r>
            <w:proofErr w:type="spellEnd"/>
            <w:r>
              <w:rPr>
                <w:rFonts w:ascii="宋体" w:eastAsia="宋体" w:hAnsi="宋体" w:cs="宋体" w:hint="eastAsia"/>
                <w:color w:val="000000"/>
                <w:kern w:val="0"/>
                <w:sz w:val="20"/>
                <w:szCs w:val="20"/>
                <w:lang w:bidi="ar"/>
              </w:rPr>
              <w:t>硬盘；支持M.2 SSD，支持≥2个SD卡镜像</w:t>
            </w:r>
            <w:proofErr w:type="gramStart"/>
            <w:r>
              <w:rPr>
                <w:rFonts w:ascii="宋体" w:eastAsia="宋体" w:hAnsi="宋体" w:cs="宋体" w:hint="eastAsia"/>
                <w:color w:val="000000"/>
                <w:kern w:val="0"/>
                <w:sz w:val="20"/>
                <w:szCs w:val="20"/>
                <w:lang w:bidi="ar"/>
              </w:rPr>
              <w:t>做为</w:t>
            </w:r>
            <w:proofErr w:type="gramEnd"/>
            <w:r>
              <w:rPr>
                <w:rFonts w:ascii="宋体" w:eastAsia="宋体" w:hAnsi="宋体" w:cs="宋体" w:hint="eastAsia"/>
                <w:color w:val="000000"/>
                <w:kern w:val="0"/>
                <w:sz w:val="20"/>
                <w:szCs w:val="20"/>
                <w:lang w:bidi="ar"/>
              </w:rPr>
              <w:t>启动盘；</w:t>
            </w:r>
          </w:p>
        </w:tc>
      </w:tr>
      <w:tr w:rsidR="002474D6" w14:paraId="5A78ADE3"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13F8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F0DAF"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E52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659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阵列卡：支持RAID1/5/10；</w:t>
            </w:r>
          </w:p>
        </w:tc>
      </w:tr>
      <w:tr w:rsidR="002474D6" w14:paraId="29EB50E2"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3D67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7C73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21A1"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147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I/O扩展能力：支持≥14个PCIe3.0插槽， 支持≥</w:t>
            </w:r>
            <w:proofErr w:type="gramStart"/>
            <w:r>
              <w:rPr>
                <w:rFonts w:ascii="宋体" w:eastAsia="宋体" w:hAnsi="宋体" w:cs="宋体" w:hint="eastAsia"/>
                <w:color w:val="000000"/>
                <w:kern w:val="0"/>
                <w:sz w:val="20"/>
                <w:szCs w:val="20"/>
                <w:lang w:bidi="ar"/>
              </w:rPr>
              <w:t>4个双宽</w:t>
            </w:r>
            <w:proofErr w:type="gramEnd"/>
            <w:r>
              <w:rPr>
                <w:rFonts w:ascii="宋体" w:eastAsia="宋体" w:hAnsi="宋体" w:cs="宋体" w:hint="eastAsia"/>
                <w:color w:val="000000"/>
                <w:kern w:val="0"/>
                <w:sz w:val="20"/>
                <w:szCs w:val="20"/>
                <w:lang w:bidi="ar"/>
              </w:rPr>
              <w:t>GPU，可支持≥</w:t>
            </w:r>
            <w:proofErr w:type="gramStart"/>
            <w:r>
              <w:rPr>
                <w:rFonts w:ascii="宋体" w:eastAsia="宋体" w:hAnsi="宋体" w:cs="宋体" w:hint="eastAsia"/>
                <w:color w:val="000000"/>
                <w:kern w:val="0"/>
                <w:sz w:val="20"/>
                <w:szCs w:val="20"/>
                <w:lang w:bidi="ar"/>
              </w:rPr>
              <w:t>14块单宽</w:t>
            </w:r>
            <w:proofErr w:type="gramEnd"/>
            <w:r>
              <w:rPr>
                <w:rFonts w:ascii="宋体" w:eastAsia="宋体" w:hAnsi="宋体" w:cs="宋体" w:hint="eastAsia"/>
                <w:color w:val="000000"/>
                <w:kern w:val="0"/>
                <w:sz w:val="20"/>
                <w:szCs w:val="20"/>
                <w:lang w:bidi="ar"/>
              </w:rPr>
              <w:t>GPU卡；</w:t>
            </w:r>
          </w:p>
        </w:tc>
      </w:tr>
      <w:tr w:rsidR="002474D6" w14:paraId="12BB6B89"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AA94C"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D8F1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48D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E486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网卡：配置≥4个</w:t>
            </w:r>
            <w:proofErr w:type="gramStart"/>
            <w:r>
              <w:rPr>
                <w:rFonts w:ascii="宋体" w:eastAsia="宋体" w:hAnsi="宋体" w:cs="宋体" w:hint="eastAsia"/>
                <w:color w:val="000000"/>
                <w:kern w:val="0"/>
                <w:sz w:val="20"/>
                <w:szCs w:val="20"/>
                <w:lang w:bidi="ar"/>
              </w:rPr>
              <w:t>千兆电口</w:t>
            </w:r>
            <w:proofErr w:type="gramEnd"/>
            <w:r>
              <w:rPr>
                <w:rFonts w:ascii="宋体" w:eastAsia="宋体" w:hAnsi="宋体" w:cs="宋体" w:hint="eastAsia"/>
                <w:color w:val="000000"/>
                <w:kern w:val="0"/>
                <w:sz w:val="20"/>
                <w:szCs w:val="20"/>
                <w:lang w:bidi="ar"/>
              </w:rPr>
              <w:t>，≥2个10Gb万兆光口；</w:t>
            </w:r>
          </w:p>
        </w:tc>
      </w:tr>
      <w:tr w:rsidR="002474D6" w14:paraId="7A8A5EE8"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92662"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25F9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ADA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B7A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HBA卡：配置≥2个16GB单口HBA;</w:t>
            </w:r>
          </w:p>
        </w:tc>
      </w:tr>
      <w:tr w:rsidR="002474D6" w14:paraId="7901F273"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7DC2D"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6616C"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331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D94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电源：配置冗余风扇、</w:t>
            </w:r>
            <w:proofErr w:type="gramStart"/>
            <w:r>
              <w:rPr>
                <w:rFonts w:ascii="宋体" w:eastAsia="宋体" w:hAnsi="宋体" w:cs="宋体" w:hint="eastAsia"/>
                <w:color w:val="000000"/>
                <w:kern w:val="0"/>
                <w:sz w:val="20"/>
                <w:szCs w:val="20"/>
                <w:lang w:bidi="ar"/>
              </w:rPr>
              <w:t>冗余双</w:t>
            </w:r>
            <w:proofErr w:type="gramEnd"/>
            <w:r>
              <w:rPr>
                <w:rFonts w:ascii="宋体" w:eastAsia="宋体" w:hAnsi="宋体" w:cs="宋体" w:hint="eastAsia"/>
                <w:color w:val="000000"/>
                <w:kern w:val="0"/>
                <w:sz w:val="20"/>
                <w:szCs w:val="20"/>
                <w:lang w:bidi="ar"/>
              </w:rPr>
              <w:t>电源（96%电源转换效率）热插拔电源，功率≥800W；</w:t>
            </w:r>
          </w:p>
        </w:tc>
      </w:tr>
      <w:tr w:rsidR="002474D6" w14:paraId="67BDF45C"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F2EAC"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E50ED"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892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D310"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稳定性：通过9级烈度抗震检测；</w:t>
            </w:r>
          </w:p>
        </w:tc>
      </w:tr>
      <w:tr w:rsidR="002474D6" w14:paraId="34F77802" w14:textId="77777777" w:rsidTr="00D83343">
        <w:trPr>
          <w:trHeight w:val="152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46ED2"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C62BB"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5DE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22B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管理：配置≥1个千兆独立管理口和服务器单机管理软件授权，具备虚拟KVM功能, 可实现与操作系统无关的</w:t>
            </w:r>
            <w:proofErr w:type="gramStart"/>
            <w:r>
              <w:rPr>
                <w:rFonts w:ascii="宋体" w:eastAsia="宋体" w:hAnsi="宋体" w:cs="宋体" w:hint="eastAsia"/>
                <w:color w:val="000000"/>
                <w:kern w:val="0"/>
                <w:sz w:val="20"/>
                <w:szCs w:val="20"/>
                <w:lang w:bidi="ar"/>
              </w:rPr>
              <w:t>远程对</w:t>
            </w:r>
            <w:proofErr w:type="gramEnd"/>
            <w:r>
              <w:rPr>
                <w:rFonts w:ascii="宋体" w:eastAsia="宋体" w:hAnsi="宋体" w:cs="宋体" w:hint="eastAsia"/>
                <w:color w:val="000000"/>
                <w:kern w:val="0"/>
                <w:sz w:val="20"/>
                <w:szCs w:val="20"/>
                <w:lang w:bidi="ar"/>
              </w:rPr>
              <w:t>服务器的完全控制,包括远程的开机、关机、重启、更新Firmware、虚拟光驱、虚拟文件夹等操作,提供服务器健康日记、服务器控制台录屏/回放功能,能够提供电源监控等；</w:t>
            </w:r>
          </w:p>
        </w:tc>
      </w:tr>
      <w:tr w:rsidR="002474D6" w14:paraId="632AFD40"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3C10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16E1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E01D"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6041" w:type="dxa"/>
            <w:tcBorders>
              <w:top w:val="single" w:sz="4" w:space="0" w:color="000000"/>
              <w:left w:val="single" w:sz="4" w:space="0" w:color="000000"/>
              <w:bottom w:val="nil"/>
              <w:right w:val="single" w:sz="4" w:space="0" w:color="000000"/>
            </w:tcBorders>
            <w:shd w:val="clear" w:color="auto" w:fill="auto"/>
            <w:vAlign w:val="center"/>
          </w:tcPr>
          <w:p w14:paraId="753A931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服务：提供产品节能环保证书，和3年质保服务承诺函厂商盖章</w:t>
            </w:r>
          </w:p>
        </w:tc>
      </w:tr>
      <w:tr w:rsidR="002474D6" w14:paraId="139B4D77" w14:textId="77777777" w:rsidTr="00D83343">
        <w:trPr>
          <w:trHeight w:val="917"/>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427D29"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C83981"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备份一体机</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2D8C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ABF3"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单路至强CPU（英特尔至强银牌 4208 2.1G, 8C/16T, 9.6GT/s, 11M 缓存, Turbo, HT (85W) DDR4-2400）、16GB内存、（最大可扩展至12*64GB（768 GB)）、2*480GB SSD系统盘、四口千兆，包括三年原厂硬件维保。</w:t>
            </w:r>
          </w:p>
        </w:tc>
      </w:tr>
      <w:tr w:rsidR="002474D6" w14:paraId="61F617C3"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78CF2"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6FB06"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91095"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2A9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默认标准配置一次性交付的按需备份节点支持，以及</w:t>
            </w:r>
            <w:proofErr w:type="gramStart"/>
            <w:r>
              <w:rPr>
                <w:rFonts w:ascii="宋体" w:eastAsia="宋体" w:hAnsi="宋体" w:cs="宋体" w:hint="eastAsia"/>
                <w:color w:val="000000"/>
                <w:kern w:val="0"/>
                <w:sz w:val="20"/>
                <w:szCs w:val="20"/>
                <w:lang w:bidi="ar"/>
              </w:rPr>
              <w:t>1个灾备节点</w:t>
            </w:r>
            <w:proofErr w:type="gramEnd"/>
            <w:r>
              <w:rPr>
                <w:rFonts w:ascii="宋体" w:eastAsia="宋体" w:hAnsi="宋体" w:cs="宋体" w:hint="eastAsia"/>
                <w:color w:val="000000"/>
                <w:kern w:val="0"/>
                <w:sz w:val="20"/>
                <w:szCs w:val="20"/>
                <w:lang w:bidi="ar"/>
              </w:rPr>
              <w:t>。支持各类物理机、虚拟机、云主机的各类应用与数据的备份与恢复，支持多级数据压缩,支持</w:t>
            </w:r>
            <w:proofErr w:type="gramStart"/>
            <w:r>
              <w:rPr>
                <w:rFonts w:ascii="宋体" w:eastAsia="宋体" w:hAnsi="宋体" w:cs="宋体" w:hint="eastAsia"/>
                <w:color w:val="000000"/>
                <w:kern w:val="0"/>
                <w:sz w:val="20"/>
                <w:szCs w:val="20"/>
                <w:lang w:bidi="ar"/>
              </w:rPr>
              <w:t>灾备到</w:t>
            </w:r>
            <w:proofErr w:type="gramEnd"/>
            <w:r>
              <w:rPr>
                <w:rFonts w:ascii="宋体" w:eastAsia="宋体" w:hAnsi="宋体" w:cs="宋体" w:hint="eastAsia"/>
                <w:color w:val="000000"/>
                <w:kern w:val="0"/>
                <w:sz w:val="20"/>
                <w:szCs w:val="20"/>
                <w:lang w:bidi="ar"/>
              </w:rPr>
              <w:t>云端。包括第一年原厂软件维保。</w:t>
            </w:r>
          </w:p>
        </w:tc>
      </w:tr>
      <w:tr w:rsidR="002474D6" w14:paraId="3B6BABBE"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A736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8F40D"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7902E"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1F7C"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（一次性交付按客户要求配置备份节点个数，交付后，后期增加节点需按照软件购置流程下订单）</w:t>
            </w:r>
          </w:p>
        </w:tc>
      </w:tr>
      <w:tr w:rsidR="002474D6" w14:paraId="513AE9D4"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86DB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6E41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5C68"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品牌要求</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E1C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自主创新国产品牌，具备自主研发能力，非OEM产品。</w:t>
            </w:r>
          </w:p>
        </w:tc>
      </w:tr>
      <w:tr w:rsidR="002474D6" w14:paraId="4AFF3770"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94AB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56E5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690C4"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资质材料</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7988"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通过ISO 9001质量管理体系认证证书、通过ISO 14001环境管理体系认证证书、ISO27001信息安全管理体系认证</w:t>
            </w:r>
          </w:p>
        </w:tc>
      </w:tr>
      <w:tr w:rsidR="002474D6" w14:paraId="2334FA5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EA625"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8A6D8"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784C"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系统架构</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CE8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支持一对一、一对多以及多对一等多种异地灾备，最大限度满足多分支机构的异地</w:t>
            </w:r>
            <w:proofErr w:type="gramStart"/>
            <w:r>
              <w:rPr>
                <w:rFonts w:ascii="宋体" w:eastAsia="宋体" w:hAnsi="宋体" w:cs="宋体" w:hint="eastAsia"/>
                <w:color w:val="000000"/>
                <w:kern w:val="0"/>
                <w:sz w:val="20"/>
                <w:szCs w:val="20"/>
                <w:lang w:bidi="ar"/>
              </w:rPr>
              <w:t>数据灾备需求</w:t>
            </w:r>
            <w:proofErr w:type="gramEnd"/>
            <w:r>
              <w:rPr>
                <w:rFonts w:ascii="宋体" w:eastAsia="宋体" w:hAnsi="宋体" w:cs="宋体" w:hint="eastAsia"/>
                <w:color w:val="000000"/>
                <w:kern w:val="0"/>
                <w:sz w:val="20"/>
                <w:szCs w:val="20"/>
                <w:lang w:bidi="ar"/>
              </w:rPr>
              <w:t>；并支持同步策略数据校验机制，支持本地恢复及异地恢复。</w:t>
            </w:r>
          </w:p>
        </w:tc>
      </w:tr>
      <w:tr w:rsidR="002474D6" w14:paraId="3BC3426B" w14:textId="77777777" w:rsidTr="00D83343">
        <w:trPr>
          <w:trHeight w:val="12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4FD3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36C3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70A2"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统一管理</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F91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通过</w:t>
            </w:r>
            <w:proofErr w:type="gramStart"/>
            <w:r>
              <w:rPr>
                <w:rFonts w:ascii="宋体" w:eastAsia="宋体" w:hAnsi="宋体" w:cs="宋体" w:hint="eastAsia"/>
                <w:color w:val="000000"/>
                <w:kern w:val="0"/>
                <w:sz w:val="20"/>
                <w:szCs w:val="20"/>
                <w:lang w:bidi="ar"/>
              </w:rPr>
              <w:t>灾备集中</w:t>
            </w:r>
            <w:proofErr w:type="gramEnd"/>
            <w:r>
              <w:rPr>
                <w:rFonts w:ascii="宋体" w:eastAsia="宋体" w:hAnsi="宋体" w:cs="宋体" w:hint="eastAsia"/>
                <w:color w:val="000000"/>
                <w:kern w:val="0"/>
                <w:sz w:val="20"/>
                <w:szCs w:val="20"/>
                <w:lang w:bidi="ar"/>
              </w:rPr>
              <w:t>管理将</w:t>
            </w:r>
            <w:proofErr w:type="gramStart"/>
            <w:r>
              <w:rPr>
                <w:rFonts w:ascii="宋体" w:eastAsia="宋体" w:hAnsi="宋体" w:cs="宋体" w:hint="eastAsia"/>
                <w:color w:val="000000"/>
                <w:kern w:val="0"/>
                <w:sz w:val="20"/>
                <w:szCs w:val="20"/>
                <w:lang w:bidi="ar"/>
              </w:rPr>
              <w:t>各灾备节点</w:t>
            </w:r>
            <w:proofErr w:type="gramEnd"/>
            <w:r>
              <w:rPr>
                <w:rFonts w:ascii="宋体" w:eastAsia="宋体" w:hAnsi="宋体" w:cs="宋体" w:hint="eastAsia"/>
                <w:color w:val="000000"/>
                <w:kern w:val="0"/>
                <w:sz w:val="20"/>
                <w:szCs w:val="20"/>
                <w:lang w:bidi="ar"/>
              </w:rPr>
              <w:t>资源纳管后，提供备份与恢复、数据级容灾、恢复演练等安全服务能力;支持统一</w:t>
            </w:r>
            <w:proofErr w:type="gramStart"/>
            <w:r>
              <w:rPr>
                <w:rFonts w:ascii="宋体" w:eastAsia="宋体" w:hAnsi="宋体" w:cs="宋体" w:hint="eastAsia"/>
                <w:color w:val="000000"/>
                <w:kern w:val="0"/>
                <w:sz w:val="20"/>
                <w:szCs w:val="20"/>
                <w:lang w:bidi="ar"/>
              </w:rPr>
              <w:t>灾备管理</w:t>
            </w:r>
            <w:proofErr w:type="gramEnd"/>
            <w:r>
              <w:rPr>
                <w:rFonts w:ascii="宋体" w:eastAsia="宋体" w:hAnsi="宋体" w:cs="宋体" w:hint="eastAsia"/>
                <w:color w:val="000000"/>
                <w:kern w:val="0"/>
                <w:sz w:val="20"/>
                <w:szCs w:val="20"/>
                <w:lang w:bidi="ar"/>
              </w:rPr>
              <w:t>和扩展性, 必须具备支持</w:t>
            </w:r>
            <w:proofErr w:type="gramStart"/>
            <w:r>
              <w:rPr>
                <w:rFonts w:ascii="宋体" w:eastAsia="宋体" w:hAnsi="宋体" w:cs="宋体" w:hint="eastAsia"/>
                <w:color w:val="000000"/>
                <w:kern w:val="0"/>
                <w:sz w:val="20"/>
                <w:szCs w:val="20"/>
                <w:lang w:bidi="ar"/>
              </w:rPr>
              <w:t>其他灾备场景</w:t>
            </w:r>
            <w:proofErr w:type="gramEnd"/>
            <w:r>
              <w:rPr>
                <w:rFonts w:ascii="宋体" w:eastAsia="宋体" w:hAnsi="宋体" w:cs="宋体" w:hint="eastAsia"/>
                <w:color w:val="000000"/>
                <w:kern w:val="0"/>
                <w:sz w:val="20"/>
                <w:szCs w:val="20"/>
                <w:lang w:bidi="ar"/>
              </w:rPr>
              <w:t>的扩展能力, 例如数据库</w:t>
            </w:r>
            <w:proofErr w:type="gramStart"/>
            <w:r>
              <w:rPr>
                <w:rFonts w:ascii="宋体" w:eastAsia="宋体" w:hAnsi="宋体" w:cs="宋体" w:hint="eastAsia"/>
                <w:color w:val="000000"/>
                <w:kern w:val="0"/>
                <w:sz w:val="20"/>
                <w:szCs w:val="20"/>
                <w:lang w:bidi="ar"/>
              </w:rPr>
              <w:t>语义级复制</w:t>
            </w:r>
            <w:proofErr w:type="gramEnd"/>
            <w:r>
              <w:rPr>
                <w:rFonts w:ascii="宋体" w:eastAsia="宋体" w:hAnsi="宋体" w:cs="宋体" w:hint="eastAsia"/>
                <w:color w:val="000000"/>
                <w:kern w:val="0"/>
                <w:sz w:val="20"/>
                <w:szCs w:val="20"/>
                <w:lang w:bidi="ar"/>
              </w:rPr>
              <w:t>和</w:t>
            </w:r>
            <w:proofErr w:type="gramStart"/>
            <w:r>
              <w:rPr>
                <w:rFonts w:ascii="宋体" w:eastAsia="宋体" w:hAnsi="宋体" w:cs="宋体" w:hint="eastAsia"/>
                <w:color w:val="000000"/>
                <w:kern w:val="0"/>
                <w:sz w:val="20"/>
                <w:szCs w:val="20"/>
                <w:lang w:bidi="ar"/>
              </w:rPr>
              <w:t>容灾</w:t>
            </w:r>
            <w:proofErr w:type="gramEnd"/>
            <w:r>
              <w:rPr>
                <w:rFonts w:ascii="宋体" w:eastAsia="宋体" w:hAnsi="宋体" w:cs="宋体" w:hint="eastAsia"/>
                <w:color w:val="000000"/>
                <w:kern w:val="0"/>
                <w:sz w:val="20"/>
                <w:szCs w:val="20"/>
                <w:lang w:bidi="ar"/>
              </w:rPr>
              <w:t>、大屏监控模块等，避免重复建设</w:t>
            </w:r>
          </w:p>
        </w:tc>
      </w:tr>
      <w:tr w:rsidR="002474D6" w14:paraId="71905298" w14:textId="77777777" w:rsidTr="00D83343">
        <w:trPr>
          <w:trHeight w:val="152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7C7A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34822"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FA7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数据持续保护</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B22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基于单个文件、目录的数据实时保护功能，支持数据实时备份中对非必要备份数据过滤功能，提升数据传输效率和节省带宽，数据恢复的颗粒度可达0.000001秒，支持基于MD5和时间的数据在线校验功能，以保障数据一致性，数据实时备份不限制容量，支持异构虚拟化平台之间、P2V，V2V，P2P，V2P场景下、基于专线或广域网的</w:t>
            </w:r>
            <w:proofErr w:type="gramStart"/>
            <w:r>
              <w:rPr>
                <w:rFonts w:ascii="宋体" w:eastAsia="宋体" w:hAnsi="宋体" w:cs="宋体" w:hint="eastAsia"/>
                <w:color w:val="000000"/>
                <w:kern w:val="0"/>
                <w:sz w:val="20"/>
                <w:szCs w:val="20"/>
                <w:lang w:bidi="ar"/>
              </w:rPr>
              <w:t>数据级灾备复制</w:t>
            </w:r>
            <w:proofErr w:type="gramEnd"/>
          </w:p>
        </w:tc>
      </w:tr>
      <w:tr w:rsidR="002474D6" w14:paraId="0FEC0829"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D80C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28AB1" w14:textId="77777777" w:rsidR="002474D6" w:rsidRDefault="002474D6" w:rsidP="00D83343">
            <w:pPr>
              <w:jc w:val="left"/>
              <w:rPr>
                <w:rFonts w:ascii="宋体" w:eastAsia="宋体" w:hAnsi="宋体" w:cs="宋体"/>
                <w:color w:val="000000"/>
                <w:sz w:val="20"/>
                <w:szCs w:val="20"/>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8F82D0"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文件备份</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4F9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支持主流操作系统的文件备份，</w:t>
            </w:r>
          </w:p>
        </w:tc>
      </w:tr>
      <w:tr w:rsidR="002474D6" w14:paraId="1D6EEA8A"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1B820"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19C68"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A3A7E"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BF3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兼容支持X86、ARM、PowerPC架构服务器；</w:t>
            </w:r>
          </w:p>
        </w:tc>
      </w:tr>
      <w:tr w:rsidR="002474D6" w14:paraId="446B54AA"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87B49"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E807B"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3A3CE"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0DB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兼容支持SUSE Linux 、</w:t>
            </w:r>
            <w:proofErr w:type="spellStart"/>
            <w:r>
              <w:rPr>
                <w:rFonts w:ascii="宋体" w:eastAsia="宋体" w:hAnsi="宋体" w:cs="宋体" w:hint="eastAsia"/>
                <w:color w:val="000000"/>
                <w:kern w:val="0"/>
                <w:sz w:val="20"/>
                <w:szCs w:val="20"/>
                <w:lang w:bidi="ar"/>
              </w:rPr>
              <w:t>Redhat</w:t>
            </w:r>
            <w:proofErr w:type="spellEnd"/>
            <w:r>
              <w:rPr>
                <w:rFonts w:ascii="宋体" w:eastAsia="宋体" w:hAnsi="宋体" w:cs="宋体" w:hint="eastAsia"/>
                <w:color w:val="000000"/>
                <w:kern w:val="0"/>
                <w:sz w:val="20"/>
                <w:szCs w:val="20"/>
                <w:lang w:bidi="ar"/>
              </w:rPr>
              <w:t>、CentOS、Ubuntu、Debian、Windows等x86操作系统；</w:t>
            </w:r>
          </w:p>
        </w:tc>
      </w:tr>
      <w:tr w:rsidR="002474D6" w14:paraId="42A23A5B"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BCB2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DAFB9"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B1F27"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F7EE"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兼容支持AIX 6.1/7.1小机系统；</w:t>
            </w:r>
          </w:p>
        </w:tc>
      </w:tr>
      <w:tr w:rsidR="002474D6" w14:paraId="1D05DB78"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5872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FCC8C"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6F2B8"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7135"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兼容支持统信、中标麒麟、银河麒麟、红旗和华为欧拉等国产操作系统</w:t>
            </w:r>
          </w:p>
        </w:tc>
      </w:tr>
      <w:tr w:rsidR="002474D6" w14:paraId="38C06604"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13C9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D8CCD" w14:textId="77777777" w:rsidR="002474D6" w:rsidRDefault="002474D6" w:rsidP="00D83343">
            <w:pPr>
              <w:jc w:val="left"/>
              <w:rPr>
                <w:rFonts w:ascii="宋体" w:eastAsia="宋体" w:hAnsi="宋体" w:cs="宋体"/>
                <w:color w:val="000000"/>
                <w:sz w:val="20"/>
                <w:szCs w:val="20"/>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F4D31"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操作系统备份</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3DE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支持主流操作系统的全服务器备份和恢复，兼容</w:t>
            </w:r>
            <w:proofErr w:type="spellStart"/>
            <w:r>
              <w:rPr>
                <w:rFonts w:ascii="宋体" w:eastAsia="宋体" w:hAnsi="宋体" w:cs="宋体" w:hint="eastAsia"/>
                <w:color w:val="000000"/>
                <w:kern w:val="0"/>
                <w:sz w:val="20"/>
                <w:szCs w:val="20"/>
                <w:lang w:bidi="ar"/>
              </w:rPr>
              <w:t>linux</w:t>
            </w:r>
            <w:proofErr w:type="spellEnd"/>
            <w:r>
              <w:rPr>
                <w:rFonts w:ascii="宋体" w:eastAsia="宋体" w:hAnsi="宋体" w:cs="宋体" w:hint="eastAsia"/>
                <w:color w:val="000000"/>
                <w:kern w:val="0"/>
                <w:sz w:val="20"/>
                <w:szCs w:val="20"/>
                <w:lang w:bidi="ar"/>
              </w:rPr>
              <w:t xml:space="preserve"> 和windows操作系统和国产化平台；</w:t>
            </w:r>
          </w:p>
        </w:tc>
      </w:tr>
      <w:tr w:rsidR="002474D6" w14:paraId="2A6E5A09"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6698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BB4EB"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8506B"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09C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数据捕获支持磁盘</w:t>
            </w:r>
            <w:proofErr w:type="gramStart"/>
            <w:r>
              <w:rPr>
                <w:rFonts w:ascii="宋体" w:eastAsia="宋体" w:hAnsi="宋体" w:cs="宋体" w:hint="eastAsia"/>
                <w:color w:val="000000"/>
                <w:kern w:val="0"/>
                <w:sz w:val="20"/>
                <w:szCs w:val="20"/>
                <w:lang w:bidi="ar"/>
              </w:rPr>
              <w:t>块变化</w:t>
            </w:r>
            <w:proofErr w:type="gramEnd"/>
            <w:r>
              <w:rPr>
                <w:rFonts w:ascii="宋体" w:eastAsia="宋体" w:hAnsi="宋体" w:cs="宋体" w:hint="eastAsia"/>
                <w:color w:val="000000"/>
                <w:kern w:val="0"/>
                <w:sz w:val="20"/>
                <w:szCs w:val="20"/>
                <w:lang w:bidi="ar"/>
              </w:rPr>
              <w:t>追踪技术，支持实时保护，RPO可以达到分钟级；</w:t>
            </w:r>
          </w:p>
        </w:tc>
      </w:tr>
      <w:tr w:rsidR="002474D6" w14:paraId="58930E92"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0C1F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E117F"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21D22"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60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同时提供基于文件格式</w:t>
            </w:r>
            <w:proofErr w:type="gramStart"/>
            <w:r>
              <w:rPr>
                <w:rFonts w:ascii="宋体" w:eastAsia="宋体" w:hAnsi="宋体" w:cs="宋体" w:hint="eastAsia"/>
                <w:color w:val="000000"/>
                <w:kern w:val="0"/>
                <w:sz w:val="20"/>
                <w:szCs w:val="20"/>
                <w:lang w:bidi="ar"/>
              </w:rPr>
              <w:t>和块级的</w:t>
            </w:r>
            <w:proofErr w:type="gramEnd"/>
            <w:r>
              <w:rPr>
                <w:rFonts w:ascii="宋体" w:eastAsia="宋体" w:hAnsi="宋体" w:cs="宋体" w:hint="eastAsia"/>
                <w:color w:val="000000"/>
                <w:kern w:val="0"/>
                <w:sz w:val="20"/>
                <w:szCs w:val="20"/>
                <w:lang w:bidi="ar"/>
              </w:rPr>
              <w:t>整机备份机制，满足复杂环境下的备份需求</w:t>
            </w:r>
          </w:p>
        </w:tc>
      </w:tr>
      <w:tr w:rsidR="002474D6" w14:paraId="43037B4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2ECA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E896E"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B1FF9"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数据库备份</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5339"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支持Oracle/MySQL/</w:t>
            </w:r>
            <w:proofErr w:type="spellStart"/>
            <w:r>
              <w:rPr>
                <w:rFonts w:ascii="宋体" w:eastAsia="宋体" w:hAnsi="宋体" w:cs="宋体" w:hint="eastAsia"/>
                <w:color w:val="000000"/>
                <w:kern w:val="0"/>
                <w:sz w:val="20"/>
                <w:szCs w:val="20"/>
                <w:lang w:bidi="ar"/>
              </w:rPr>
              <w:t>SQLServer</w:t>
            </w:r>
            <w:proofErr w:type="spellEnd"/>
            <w:r>
              <w:rPr>
                <w:rFonts w:ascii="宋体" w:eastAsia="宋体" w:hAnsi="宋体" w:cs="宋体" w:hint="eastAsia"/>
                <w:color w:val="000000"/>
                <w:kern w:val="0"/>
                <w:sz w:val="20"/>
                <w:szCs w:val="20"/>
                <w:lang w:bidi="ar"/>
              </w:rPr>
              <w:t>/DB2/Informix等主流数据库的备份和恢复；支持非结构合成备份恢复、数据库合成备份恢复</w:t>
            </w:r>
          </w:p>
        </w:tc>
      </w:tr>
      <w:tr w:rsidR="002474D6" w14:paraId="089B1ECA"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D879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7B78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5956"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大数据备份</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00F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支持对大数据HDFS/Hive的备份恢复，支持全量备份、增量备份。兼容Hadoop、CDH、</w:t>
            </w:r>
            <w:proofErr w:type="spellStart"/>
            <w:r>
              <w:rPr>
                <w:rFonts w:ascii="宋体" w:eastAsia="宋体" w:hAnsi="宋体" w:cs="宋体" w:hint="eastAsia"/>
                <w:color w:val="000000"/>
                <w:kern w:val="0"/>
                <w:sz w:val="20"/>
                <w:szCs w:val="20"/>
                <w:lang w:bidi="ar"/>
              </w:rPr>
              <w:t>FusionInsight</w:t>
            </w:r>
            <w:proofErr w:type="spellEnd"/>
            <w:r>
              <w:rPr>
                <w:rFonts w:ascii="宋体" w:eastAsia="宋体" w:hAnsi="宋体" w:cs="宋体" w:hint="eastAsia"/>
                <w:color w:val="000000"/>
                <w:kern w:val="0"/>
                <w:sz w:val="20"/>
                <w:szCs w:val="20"/>
                <w:lang w:bidi="ar"/>
              </w:rPr>
              <w:t>等平台</w:t>
            </w:r>
          </w:p>
        </w:tc>
      </w:tr>
      <w:tr w:rsidR="002474D6" w14:paraId="737D67D1" w14:textId="77777777" w:rsidTr="00D83343">
        <w:trPr>
          <w:trHeight w:val="12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8F171"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34F86"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887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虚拟化和云平台数据备份</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282F"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Hyper-V、VMware、华为HCS、新华三CAS、OpenStack等虚拟化环境的虚拟机备份与恢复，采取无代理方式备份，支持Lan-Free、完全备份、增量备份、差异备份、永久增量等备份方式；还支持跨虚拟化平台的虚拟机迁移、支持在隔离环境内执行虚拟机快速演练和验证等高级功能</w:t>
            </w:r>
          </w:p>
        </w:tc>
      </w:tr>
      <w:tr w:rsidR="002474D6" w14:paraId="20F07C7B"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4A77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9B230"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59E1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备份存储介质选择模式</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FE6C"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支持D2D2T方式进行备份集归档，支持接入主流磁带库、VTL，将备份数据通过磁带库进行离线归档保存；</w:t>
            </w:r>
          </w:p>
        </w:tc>
      </w:tr>
      <w:tr w:rsidR="002474D6" w14:paraId="50845644" w14:textId="77777777" w:rsidTr="00D83343">
        <w:trPr>
          <w:trHeight w:val="91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44F4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23369"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E3BE"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数据加密传输与存储</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A40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数据加密功能：数据进行备份时，可对备份对象使用SM4国产商用密码算法进行数据存储加密，保障备份、传输、存储、恢复等过程的安全</w:t>
            </w:r>
          </w:p>
        </w:tc>
      </w:tr>
      <w:tr w:rsidR="002474D6" w14:paraId="603C8A96"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E519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D9E84" w14:textId="77777777" w:rsidR="002474D6" w:rsidRDefault="002474D6" w:rsidP="00D83343">
            <w:pPr>
              <w:jc w:val="left"/>
              <w:rPr>
                <w:rFonts w:ascii="宋体" w:eastAsia="宋体" w:hAnsi="宋体" w:cs="宋体"/>
                <w:color w:val="000000"/>
                <w:sz w:val="20"/>
                <w:szCs w:val="20"/>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772DDC"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管理要求</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06CB"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基于web的简体中文界面、全图形化操作；</w:t>
            </w:r>
          </w:p>
        </w:tc>
      </w:tr>
      <w:tr w:rsidR="002474D6" w14:paraId="52CE3B05"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D8B77"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C0814"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EDBC8"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4C8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具备系统管理员、审计管理员、普通用户等多种权限角色，可自定义角色和功能模块授权；</w:t>
            </w:r>
          </w:p>
        </w:tc>
      </w:tr>
      <w:tr w:rsidR="002474D6" w14:paraId="0FDE9267"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B0B3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9A24E"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47111"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4DC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默认开启防暴力破解机制，可配置 允许尝试登录次数和失败锁定时间；</w:t>
            </w:r>
          </w:p>
        </w:tc>
      </w:tr>
      <w:tr w:rsidR="002474D6" w14:paraId="3AFE76DF"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33B5A"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8E5E7"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8B293"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7B36"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支持强口令方案，对密码长度、密码复杂度、密码有效期组合要求，以保证平台的安全性</w:t>
            </w:r>
          </w:p>
        </w:tc>
      </w:tr>
      <w:tr w:rsidR="002474D6" w14:paraId="47BF603F"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2321F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A586C" w14:textId="77777777" w:rsidR="002474D6" w:rsidRDefault="002474D6" w:rsidP="00D83343">
            <w:pPr>
              <w:jc w:val="left"/>
              <w:rPr>
                <w:rFonts w:ascii="宋体" w:eastAsia="宋体" w:hAnsi="宋体" w:cs="宋体"/>
                <w:color w:val="000000"/>
                <w:sz w:val="20"/>
                <w:szCs w:val="20"/>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7EE55B"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监控功能</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776D"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支持统一消息监控界面, 统一管理</w:t>
            </w:r>
            <w:proofErr w:type="gramStart"/>
            <w:r>
              <w:rPr>
                <w:rFonts w:ascii="宋体" w:eastAsia="宋体" w:hAnsi="宋体" w:cs="宋体" w:hint="eastAsia"/>
                <w:color w:val="000000"/>
                <w:kern w:val="0"/>
                <w:sz w:val="20"/>
                <w:szCs w:val="20"/>
                <w:lang w:bidi="ar"/>
              </w:rPr>
              <w:t>灾备系统</w:t>
            </w:r>
            <w:proofErr w:type="gramEnd"/>
            <w:r>
              <w:rPr>
                <w:rFonts w:ascii="宋体" w:eastAsia="宋体" w:hAnsi="宋体" w:cs="宋体" w:hint="eastAsia"/>
                <w:color w:val="000000"/>
                <w:kern w:val="0"/>
                <w:sz w:val="20"/>
                <w:szCs w:val="20"/>
                <w:lang w:bidi="ar"/>
              </w:rPr>
              <w:t>日志和告警信息；</w:t>
            </w:r>
          </w:p>
        </w:tc>
      </w:tr>
      <w:tr w:rsidR="002474D6" w14:paraId="65534575"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C3974"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4C9CC"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E427F"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BC2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提供统一监控面板, 不限于生产主机和</w:t>
            </w:r>
            <w:proofErr w:type="gramStart"/>
            <w:r>
              <w:rPr>
                <w:rFonts w:ascii="宋体" w:eastAsia="宋体" w:hAnsi="宋体" w:cs="宋体" w:hint="eastAsia"/>
                <w:color w:val="000000"/>
                <w:kern w:val="0"/>
                <w:sz w:val="20"/>
                <w:szCs w:val="20"/>
                <w:lang w:bidi="ar"/>
              </w:rPr>
              <w:t>灾备端相关</w:t>
            </w:r>
            <w:proofErr w:type="gramEnd"/>
            <w:r>
              <w:rPr>
                <w:rFonts w:ascii="宋体" w:eastAsia="宋体" w:hAnsi="宋体" w:cs="宋体" w:hint="eastAsia"/>
                <w:color w:val="000000"/>
                <w:kern w:val="0"/>
                <w:sz w:val="20"/>
                <w:szCs w:val="20"/>
                <w:lang w:bidi="ar"/>
              </w:rPr>
              <w:t>的在线状态、规则状态等；</w:t>
            </w:r>
          </w:p>
        </w:tc>
      </w:tr>
      <w:tr w:rsidR="002474D6" w14:paraId="7228BE29"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C82EE"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7ADBD"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11E3A"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6692"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支持任务的实时监控功能，包括但不限于当前备份规则状态、速率、数据复制进度；</w:t>
            </w:r>
          </w:p>
        </w:tc>
      </w:tr>
      <w:tr w:rsidR="002474D6" w14:paraId="3CBE19E3"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423E8"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23C3F"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E02DF"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F184"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提供监控报警功能，如任务异常，生产机或目标环境发生改变等影响数据复制成功的警告；</w:t>
            </w:r>
          </w:p>
        </w:tc>
      </w:tr>
      <w:tr w:rsidR="002474D6" w14:paraId="3551700B" w14:textId="77777777" w:rsidTr="00D83343">
        <w:trPr>
          <w:trHeight w:val="592"/>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F3F77F"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AC1C5" w14:textId="77777777" w:rsidR="002474D6" w:rsidRDefault="002474D6" w:rsidP="00D83343">
            <w:pPr>
              <w:jc w:val="left"/>
              <w:rPr>
                <w:rFonts w:ascii="宋体" w:eastAsia="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854FF" w14:textId="77777777" w:rsidR="002474D6" w:rsidRDefault="002474D6" w:rsidP="00D83343">
            <w:pPr>
              <w:jc w:val="center"/>
              <w:rPr>
                <w:rFonts w:ascii="宋体" w:eastAsia="宋体" w:hAnsi="宋体" w:cs="宋体"/>
                <w:color w:val="000000"/>
                <w:sz w:val="20"/>
                <w:szCs w:val="20"/>
              </w:rPr>
            </w:pP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777A"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支持通过电子邮件、短信、站内消息等方式的日志告警；</w:t>
            </w:r>
          </w:p>
        </w:tc>
      </w:tr>
      <w:tr w:rsidR="002474D6" w14:paraId="79A12C62" w14:textId="77777777" w:rsidTr="00D83343">
        <w:trPr>
          <w:trHeight w:val="61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41EFB"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53384"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087F"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扩展需求</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DD27"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根据项目可持续拓展要求，厂家需在现有备份平台界面上扩展应用高可用及数据库双</w:t>
            </w:r>
            <w:proofErr w:type="gramStart"/>
            <w:r>
              <w:rPr>
                <w:rFonts w:ascii="宋体" w:eastAsia="宋体" w:hAnsi="宋体" w:cs="宋体" w:hint="eastAsia"/>
                <w:color w:val="000000"/>
                <w:kern w:val="0"/>
                <w:sz w:val="20"/>
                <w:szCs w:val="20"/>
                <w:lang w:bidi="ar"/>
              </w:rPr>
              <w:t>活实现</w:t>
            </w:r>
            <w:proofErr w:type="gramEnd"/>
          </w:p>
        </w:tc>
      </w:tr>
      <w:tr w:rsidR="002474D6" w14:paraId="3CE20824" w14:textId="77777777" w:rsidTr="00D83343">
        <w:trPr>
          <w:trHeight w:val="62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09853" w14:textId="77777777" w:rsidR="002474D6" w:rsidRDefault="002474D6" w:rsidP="00D83343">
            <w:pPr>
              <w:jc w:val="center"/>
              <w:rPr>
                <w:rFonts w:ascii="宋体" w:eastAsia="宋体" w:hAnsi="宋体" w:cs="宋体"/>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07135" w14:textId="77777777" w:rsidR="002474D6" w:rsidRDefault="002474D6" w:rsidP="00D83343">
            <w:pPr>
              <w:jc w:val="left"/>
              <w:rPr>
                <w:rFonts w:ascii="宋体" w:eastAsia="宋体" w:hAnsi="宋体" w:cs="宋体"/>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DBEA" w14:textId="77777777" w:rsidR="002474D6" w:rsidRDefault="002474D6" w:rsidP="00D833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服务要求</w:t>
            </w:r>
          </w:p>
        </w:tc>
        <w:tc>
          <w:tcPr>
            <w:tcW w:w="6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7BCB" w14:textId="77777777" w:rsidR="002474D6" w:rsidRDefault="002474D6" w:rsidP="00D8334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包括三年原厂硬件维保，和软件一年维保；要求有当地服务团队和售后支撑资源；备份一体机后续备份容量可扩展，且不再单独收取软件备份功能费用。</w:t>
            </w:r>
          </w:p>
        </w:tc>
      </w:tr>
    </w:tbl>
    <w:p w14:paraId="465F2E69" w14:textId="77777777" w:rsidR="002474D6" w:rsidRDefault="002474D6" w:rsidP="002474D6">
      <w:pPr>
        <w:rPr>
          <w:rFonts w:ascii="宋体" w:eastAsia="宋体" w:hAnsi="宋体"/>
        </w:rPr>
      </w:pPr>
    </w:p>
    <w:p w14:paraId="44CE2F95" w14:textId="452B7CE7" w:rsidR="006B1FB1" w:rsidRDefault="00590506">
      <w:pPr>
        <w:spacing w:line="360" w:lineRule="auto"/>
        <w:rPr>
          <w:rFonts w:ascii="宋体" w:hAnsi="宋体" w:cs="宋体"/>
          <w:b/>
          <w:sz w:val="28"/>
          <w:szCs w:val="28"/>
        </w:rPr>
      </w:pPr>
      <w:bookmarkStart w:id="53" w:name="_Hlk143936846"/>
      <w:r>
        <w:rPr>
          <w:rFonts w:ascii="宋体" w:hAnsi="宋体" w:cs="宋体" w:hint="eastAsia"/>
          <w:b/>
          <w:sz w:val="28"/>
          <w:szCs w:val="28"/>
        </w:rPr>
        <w:t>三</w:t>
      </w:r>
      <w:r w:rsidR="00343F6B">
        <w:rPr>
          <w:rFonts w:ascii="宋体" w:hAnsi="宋体" w:cs="宋体" w:hint="eastAsia"/>
          <w:b/>
          <w:sz w:val="28"/>
          <w:szCs w:val="28"/>
        </w:rPr>
        <w:t>、报价要求及其他相关要求：</w:t>
      </w:r>
    </w:p>
    <w:p w14:paraId="5BF05FBD" w14:textId="77777777" w:rsidR="007B3AD5" w:rsidRPr="007B3AD5" w:rsidRDefault="007B3AD5" w:rsidP="007B3AD5">
      <w:pPr>
        <w:pStyle w:val="a5"/>
        <w:spacing w:line="360" w:lineRule="auto"/>
        <w:ind w:firstLineChars="100" w:firstLine="210"/>
        <w:rPr>
          <w:rFonts w:ascii="宋体" w:eastAsia="宋体" w:hAnsi="宋体" w:cs="宋体"/>
          <w:szCs w:val="21"/>
        </w:rPr>
      </w:pPr>
      <w:r w:rsidRPr="007B3AD5">
        <w:rPr>
          <w:rFonts w:ascii="宋体" w:eastAsia="宋体" w:hAnsi="宋体" w:cs="宋体" w:hint="eastAsia"/>
          <w:szCs w:val="21"/>
        </w:rPr>
        <w:t>1、投标人应就该项目完整投标（报价</w:t>
      </w:r>
      <w:proofErr w:type="gramStart"/>
      <w:r w:rsidRPr="007B3AD5">
        <w:rPr>
          <w:rFonts w:ascii="宋体" w:eastAsia="宋体" w:hAnsi="宋体" w:cs="宋体" w:hint="eastAsia"/>
          <w:szCs w:val="21"/>
        </w:rPr>
        <w:t>含成本</w:t>
      </w:r>
      <w:proofErr w:type="gramEnd"/>
      <w:r w:rsidRPr="007B3AD5">
        <w:rPr>
          <w:rFonts w:ascii="宋体" w:eastAsia="宋体" w:hAnsi="宋体" w:cs="宋体" w:hint="eastAsia"/>
          <w:szCs w:val="21"/>
        </w:rPr>
        <w:t>费、人工费、调试费、验收费、运输、培训、税费、利润等综合费用），否则为无效投标。</w:t>
      </w:r>
    </w:p>
    <w:p w14:paraId="2F95C920" w14:textId="77777777" w:rsidR="007B3AD5" w:rsidRPr="007B3AD5" w:rsidRDefault="007B3AD5" w:rsidP="007B3AD5">
      <w:pPr>
        <w:pStyle w:val="a5"/>
        <w:spacing w:line="360" w:lineRule="auto"/>
        <w:ind w:firstLineChars="100" w:firstLine="210"/>
        <w:rPr>
          <w:rFonts w:ascii="宋体" w:eastAsia="宋体" w:hAnsi="宋体" w:cs="宋体"/>
          <w:szCs w:val="21"/>
        </w:rPr>
      </w:pPr>
      <w:r w:rsidRPr="007B3AD5">
        <w:rPr>
          <w:rFonts w:ascii="宋体" w:eastAsia="宋体" w:hAnsi="宋体" w:cs="宋体"/>
          <w:szCs w:val="21"/>
        </w:rPr>
        <w:t>2</w:t>
      </w:r>
      <w:r w:rsidRPr="007B3AD5">
        <w:rPr>
          <w:rFonts w:ascii="宋体" w:eastAsia="宋体" w:hAnsi="宋体" w:cs="宋体" w:hint="eastAsia"/>
          <w:szCs w:val="21"/>
        </w:rPr>
        <w:t>、投标文件中须有详细的实施（技术）方案。</w:t>
      </w:r>
    </w:p>
    <w:p w14:paraId="2051A6F2" w14:textId="77777777" w:rsidR="007B3AD5" w:rsidRPr="007B3AD5" w:rsidRDefault="007B3AD5" w:rsidP="007B3AD5">
      <w:pPr>
        <w:pStyle w:val="a5"/>
        <w:spacing w:line="360" w:lineRule="auto"/>
        <w:ind w:firstLineChars="100" w:firstLine="210"/>
        <w:rPr>
          <w:rFonts w:ascii="宋体" w:eastAsia="宋体" w:hAnsi="宋体" w:cs="宋体"/>
          <w:szCs w:val="21"/>
        </w:rPr>
      </w:pPr>
      <w:r w:rsidRPr="007B3AD5">
        <w:rPr>
          <w:rFonts w:ascii="宋体" w:eastAsia="宋体" w:hAnsi="宋体" w:cs="宋体" w:hint="eastAsia"/>
          <w:szCs w:val="21"/>
        </w:rPr>
        <w:t>3、产品必须符合国家相关标准和本招标文件规定标准，</w:t>
      </w:r>
    </w:p>
    <w:p w14:paraId="777E4EFA" w14:textId="77777777" w:rsidR="007B3AD5" w:rsidRPr="007B3AD5" w:rsidRDefault="007B3AD5" w:rsidP="007B3AD5">
      <w:pPr>
        <w:pStyle w:val="a5"/>
        <w:spacing w:line="360" w:lineRule="auto"/>
        <w:ind w:firstLineChars="100" w:firstLine="210"/>
        <w:rPr>
          <w:rFonts w:ascii="宋体" w:eastAsia="宋体" w:hAnsi="宋体" w:cs="宋体"/>
          <w:szCs w:val="21"/>
        </w:rPr>
      </w:pPr>
      <w:r w:rsidRPr="007B3AD5">
        <w:rPr>
          <w:rFonts w:ascii="宋体" w:eastAsia="宋体" w:hAnsi="宋体" w:cs="宋体"/>
          <w:szCs w:val="21"/>
        </w:rPr>
        <w:t>4</w:t>
      </w:r>
      <w:r w:rsidRPr="007B3AD5">
        <w:rPr>
          <w:rFonts w:ascii="宋体" w:eastAsia="宋体" w:hAnsi="宋体" w:cs="宋体" w:hint="eastAsia"/>
          <w:szCs w:val="21"/>
        </w:rPr>
        <w:t>、专利权：投标人应保证用户在使用该软件或其任何一部分时不受第三方提出侵犯其专利权、商标权和工业设计权等的起诉。</w:t>
      </w:r>
    </w:p>
    <w:p w14:paraId="197F3816" w14:textId="341DA269" w:rsidR="00353875" w:rsidRPr="007B3AD5" w:rsidRDefault="00C513F6" w:rsidP="004B4AC9">
      <w:pPr>
        <w:pStyle w:val="a5"/>
        <w:spacing w:line="360" w:lineRule="auto"/>
        <w:ind w:firstLineChars="100" w:firstLine="210"/>
        <w:rPr>
          <w:rFonts w:ascii="宋体" w:eastAsia="宋体" w:hAnsi="宋体" w:cs="宋体"/>
          <w:szCs w:val="21"/>
        </w:rPr>
      </w:pPr>
      <w:r w:rsidRPr="007B3AD5">
        <w:rPr>
          <w:rFonts w:ascii="宋体" w:eastAsia="宋体" w:hAnsi="宋体" w:cs="宋体"/>
          <w:szCs w:val="21"/>
        </w:rPr>
        <w:t>5</w:t>
      </w:r>
      <w:r w:rsidR="00343F6B" w:rsidRPr="007B3AD5">
        <w:rPr>
          <w:rFonts w:ascii="宋体" w:eastAsia="宋体" w:hAnsi="宋体" w:cs="宋体" w:hint="eastAsia"/>
          <w:szCs w:val="21"/>
        </w:rPr>
        <w:t>、</w:t>
      </w:r>
      <w:r w:rsidR="00222671" w:rsidRPr="007B3AD5">
        <w:rPr>
          <w:rFonts w:ascii="宋体" w:eastAsia="宋体" w:hAnsi="宋体" w:cs="宋体" w:hint="eastAsia"/>
          <w:szCs w:val="21"/>
        </w:rPr>
        <w:t>本招标文件所列的技术要求和标准为最低要求</w:t>
      </w:r>
      <w:r w:rsidR="00353875" w:rsidRPr="007B3AD5">
        <w:rPr>
          <w:rFonts w:ascii="宋体" w:eastAsia="宋体" w:hAnsi="宋体" w:cs="宋体" w:hint="eastAsia"/>
          <w:szCs w:val="21"/>
        </w:rPr>
        <w:t>，不允许负偏离，否则将承担其投标被视为非实质性响应投标的风险。</w:t>
      </w:r>
    </w:p>
    <w:p w14:paraId="25F52539" w14:textId="4BF351A2" w:rsidR="006B1FB1" w:rsidRPr="00D70224" w:rsidRDefault="009E11A0" w:rsidP="00D70224">
      <w:pPr>
        <w:pStyle w:val="a5"/>
        <w:spacing w:line="360" w:lineRule="auto"/>
        <w:rPr>
          <w:rFonts w:ascii="宋体" w:eastAsia="宋体" w:hAnsi="宋体" w:cs="宋体"/>
          <w:b/>
          <w:sz w:val="24"/>
          <w:szCs w:val="24"/>
        </w:rPr>
      </w:pPr>
      <w:r w:rsidRPr="00D70224">
        <w:rPr>
          <w:rFonts w:ascii="宋体" w:eastAsia="宋体" w:hAnsi="宋体" w:cs="宋体" w:hint="eastAsia"/>
          <w:b/>
          <w:sz w:val="24"/>
          <w:szCs w:val="24"/>
        </w:rPr>
        <w:t>四</w:t>
      </w:r>
      <w:r w:rsidR="00343F6B" w:rsidRPr="00D70224">
        <w:rPr>
          <w:rFonts w:ascii="宋体" w:eastAsia="宋体" w:hAnsi="宋体" w:cs="宋体" w:hint="eastAsia"/>
          <w:b/>
          <w:sz w:val="24"/>
          <w:szCs w:val="24"/>
        </w:rPr>
        <w:t>、采购标的</w:t>
      </w:r>
      <w:r w:rsidRPr="00D70224">
        <w:rPr>
          <w:rFonts w:ascii="宋体" w:eastAsia="宋体" w:hAnsi="宋体" w:cs="宋体" w:hint="eastAsia"/>
          <w:b/>
          <w:sz w:val="24"/>
          <w:szCs w:val="24"/>
        </w:rPr>
        <w:t>执行标准、</w:t>
      </w:r>
      <w:r w:rsidR="00343F6B" w:rsidRPr="00D70224">
        <w:rPr>
          <w:rFonts w:ascii="宋体" w:eastAsia="宋体" w:hAnsi="宋体" w:cs="宋体" w:hint="eastAsia"/>
          <w:b/>
          <w:sz w:val="24"/>
          <w:szCs w:val="24"/>
        </w:rPr>
        <w:t>其他技术服务等要求</w:t>
      </w:r>
    </w:p>
    <w:p w14:paraId="5B7673DA" w14:textId="77777777" w:rsidR="007B3AD5" w:rsidRPr="007B3AD5" w:rsidRDefault="007B3AD5" w:rsidP="007B3AD5">
      <w:pPr>
        <w:pStyle w:val="a5"/>
        <w:spacing w:line="360" w:lineRule="auto"/>
        <w:ind w:firstLineChars="100" w:firstLine="210"/>
        <w:rPr>
          <w:rFonts w:ascii="宋体" w:eastAsia="宋体" w:hAnsi="宋体" w:cs="宋体"/>
          <w:szCs w:val="21"/>
        </w:rPr>
      </w:pPr>
      <w:bookmarkStart w:id="54" w:name="_Hlk143936903"/>
      <w:bookmarkEnd w:id="53"/>
      <w:r w:rsidRPr="007B3AD5">
        <w:rPr>
          <w:rFonts w:ascii="宋体" w:eastAsia="宋体" w:hAnsi="宋体" w:cs="宋体" w:hint="eastAsia"/>
          <w:szCs w:val="21"/>
        </w:rPr>
        <w:t>1、本次招标某些技术标准与国家所要求的标准不统一或有不兼容的地方，均以国家强制性标准或最新出台的标准为准。</w:t>
      </w:r>
    </w:p>
    <w:p w14:paraId="6A475985" w14:textId="77777777" w:rsidR="007B3AD5" w:rsidRPr="007B3AD5" w:rsidRDefault="007B3AD5" w:rsidP="007B3AD5">
      <w:pPr>
        <w:pStyle w:val="a5"/>
        <w:spacing w:line="360" w:lineRule="auto"/>
        <w:ind w:firstLineChars="100" w:firstLine="210"/>
        <w:rPr>
          <w:rFonts w:ascii="宋体" w:eastAsia="宋体" w:hAnsi="宋体" w:cs="宋体"/>
          <w:szCs w:val="21"/>
        </w:rPr>
      </w:pPr>
      <w:r w:rsidRPr="007B3AD5">
        <w:rPr>
          <w:rFonts w:ascii="宋体" w:eastAsia="宋体" w:hAnsi="宋体" w:cs="宋体" w:hint="eastAsia"/>
          <w:szCs w:val="21"/>
        </w:rPr>
        <w:t>2、如果未在招标文件中要求提供其相关行业标准或国家强制性标准的，则投标人有责任给予补</w:t>
      </w:r>
      <w:r w:rsidRPr="007B3AD5">
        <w:rPr>
          <w:rFonts w:ascii="宋体" w:eastAsia="宋体" w:hAnsi="宋体" w:cs="宋体" w:hint="eastAsia"/>
          <w:szCs w:val="21"/>
        </w:rPr>
        <w:lastRenderedPageBreak/>
        <w:t>充说明。</w:t>
      </w:r>
    </w:p>
    <w:p w14:paraId="4E422FAA" w14:textId="77777777" w:rsidR="007B3AD5" w:rsidRPr="007B3AD5" w:rsidRDefault="007B3AD5" w:rsidP="007B3AD5">
      <w:pPr>
        <w:pStyle w:val="a5"/>
        <w:spacing w:line="360" w:lineRule="auto"/>
        <w:ind w:firstLineChars="100" w:firstLine="210"/>
        <w:rPr>
          <w:rFonts w:ascii="宋体" w:eastAsia="宋体" w:hAnsi="宋体" w:cs="宋体"/>
          <w:szCs w:val="21"/>
        </w:rPr>
      </w:pPr>
      <w:r w:rsidRPr="007B3AD5">
        <w:rPr>
          <w:rFonts w:ascii="宋体" w:eastAsia="宋体" w:hAnsi="宋体" w:cs="宋体" w:hint="eastAsia"/>
          <w:szCs w:val="21"/>
        </w:rPr>
        <w:t>3、中标方未达到作业计划标准及工作违规或引起纠纷、被上级部门处罚等不良后果，造成重大经济损失或服务严重失误，招标方有权终止本合同，并追究中标方的经济责任；</w:t>
      </w:r>
    </w:p>
    <w:p w14:paraId="5C2B5942" w14:textId="77777777" w:rsidR="007B3AD5" w:rsidRPr="007B3AD5" w:rsidRDefault="007B3AD5" w:rsidP="007B3AD5">
      <w:pPr>
        <w:pStyle w:val="a5"/>
        <w:spacing w:line="360" w:lineRule="auto"/>
        <w:ind w:firstLineChars="100" w:firstLine="210"/>
        <w:rPr>
          <w:rFonts w:ascii="宋体" w:eastAsia="宋体" w:hAnsi="宋体" w:cs="宋体"/>
          <w:szCs w:val="21"/>
        </w:rPr>
      </w:pPr>
      <w:r w:rsidRPr="007B3AD5">
        <w:rPr>
          <w:rFonts w:ascii="宋体" w:eastAsia="宋体" w:hAnsi="宋体" w:cs="宋体" w:hint="eastAsia"/>
          <w:szCs w:val="21"/>
        </w:rPr>
        <w:t>4、中标方需提供产品使用说明书及光盘，并有义务进行有关使用培训。</w:t>
      </w:r>
    </w:p>
    <w:p w14:paraId="670DFBC5" w14:textId="241C5C3C" w:rsidR="006B1FB1" w:rsidRDefault="008B7375">
      <w:pPr>
        <w:pStyle w:val="a5"/>
        <w:rPr>
          <w:rFonts w:ascii="宋体" w:hAnsi="宋体" w:cs="宋体"/>
          <w:b/>
          <w:sz w:val="28"/>
          <w:szCs w:val="28"/>
        </w:rPr>
      </w:pPr>
      <w:r>
        <w:rPr>
          <w:rFonts w:ascii="宋体" w:hAnsi="宋体" w:cs="宋体" w:hint="eastAsia"/>
          <w:b/>
          <w:sz w:val="28"/>
          <w:szCs w:val="28"/>
        </w:rPr>
        <w:t>五</w:t>
      </w:r>
      <w:r w:rsidR="00343F6B">
        <w:rPr>
          <w:rFonts w:ascii="宋体" w:hAnsi="宋体" w:cs="宋体" w:hint="eastAsia"/>
          <w:b/>
          <w:sz w:val="28"/>
          <w:szCs w:val="28"/>
        </w:rPr>
        <w:t>、验收标准</w:t>
      </w:r>
    </w:p>
    <w:p w14:paraId="1E809274" w14:textId="77777777" w:rsidR="006B1FB1" w:rsidRPr="000E1945" w:rsidRDefault="00343F6B" w:rsidP="000E1945">
      <w:pPr>
        <w:pStyle w:val="a5"/>
        <w:spacing w:line="360" w:lineRule="auto"/>
        <w:ind w:firstLineChars="100" w:firstLine="210"/>
        <w:rPr>
          <w:rFonts w:ascii="宋体" w:eastAsia="宋体" w:hAnsi="宋体" w:cs="宋体"/>
          <w:szCs w:val="21"/>
        </w:rPr>
      </w:pPr>
      <w:r w:rsidRPr="000E1945">
        <w:rPr>
          <w:rFonts w:ascii="宋体" w:eastAsia="宋体" w:hAnsi="宋体" w:cs="宋体" w:hint="eastAsia"/>
          <w:szCs w:val="21"/>
        </w:rPr>
        <w:t>1、招标人有权要求中标候选人提供所有与本次投标相关资料原件进行查验，无法提供或有造假等违法违规行为根据相关规定执行处理。</w:t>
      </w:r>
    </w:p>
    <w:p w14:paraId="457F3678" w14:textId="77777777" w:rsidR="006B1FB1" w:rsidRPr="000E1945" w:rsidRDefault="00343F6B" w:rsidP="000E1945">
      <w:pPr>
        <w:pStyle w:val="a5"/>
        <w:spacing w:line="360" w:lineRule="auto"/>
        <w:ind w:firstLineChars="100" w:firstLine="210"/>
        <w:rPr>
          <w:rFonts w:ascii="宋体" w:eastAsia="宋体" w:hAnsi="宋体" w:cs="宋体"/>
          <w:szCs w:val="21"/>
        </w:rPr>
      </w:pPr>
      <w:r w:rsidRPr="000E1945">
        <w:rPr>
          <w:rFonts w:ascii="宋体" w:eastAsia="宋体" w:hAnsi="宋体" w:cs="宋体"/>
          <w:szCs w:val="21"/>
        </w:rPr>
        <w:t>2</w:t>
      </w:r>
      <w:r w:rsidRPr="000E1945">
        <w:rPr>
          <w:rFonts w:ascii="宋体" w:eastAsia="宋体" w:hAnsi="宋体" w:cs="宋体" w:hint="eastAsia"/>
          <w:szCs w:val="21"/>
        </w:rPr>
        <w:t>、</w:t>
      </w:r>
      <w:bookmarkStart w:id="55" w:name="_Hlk143935919"/>
      <w:r w:rsidRPr="000E1945">
        <w:rPr>
          <w:rFonts w:ascii="宋体" w:eastAsia="宋体" w:hAnsi="宋体" w:cs="宋体" w:hint="eastAsia"/>
          <w:szCs w:val="21"/>
        </w:rPr>
        <w:t>由采购人成立验收小组,按照采购合同的约定对中标人履约情况进行验收。验收时,按照采购合同的约定对每一项技术、服务、安全标准的履约情况进行确认。验收结束后,出具</w:t>
      </w:r>
      <w:proofErr w:type="gramStart"/>
      <w:r w:rsidRPr="000E1945">
        <w:rPr>
          <w:rFonts w:ascii="宋体" w:eastAsia="宋体" w:hAnsi="宋体" w:cs="宋体" w:hint="eastAsia"/>
          <w:szCs w:val="21"/>
        </w:rPr>
        <w:t>验收书</w:t>
      </w:r>
      <w:proofErr w:type="gramEnd"/>
      <w:r w:rsidRPr="000E1945">
        <w:rPr>
          <w:rFonts w:ascii="宋体" w:eastAsia="宋体" w:hAnsi="宋体" w:cs="宋体" w:hint="eastAsia"/>
          <w:szCs w:val="21"/>
        </w:rPr>
        <w:t>,列明各项标准的验收情况及项目总体评价,由验收双方共同签署。</w:t>
      </w:r>
    </w:p>
    <w:bookmarkEnd w:id="55"/>
    <w:p w14:paraId="3C597AA0" w14:textId="77777777" w:rsidR="006B1FB1" w:rsidRPr="000E1945" w:rsidRDefault="00343F6B" w:rsidP="000E1945">
      <w:pPr>
        <w:pStyle w:val="a5"/>
        <w:spacing w:line="360" w:lineRule="auto"/>
        <w:ind w:firstLineChars="100" w:firstLine="210"/>
        <w:rPr>
          <w:rFonts w:ascii="宋体" w:eastAsia="宋体" w:hAnsi="宋体" w:cs="宋体"/>
          <w:szCs w:val="21"/>
        </w:rPr>
      </w:pPr>
      <w:r w:rsidRPr="000E1945">
        <w:rPr>
          <w:rFonts w:ascii="宋体" w:eastAsia="宋体" w:hAnsi="宋体" w:cs="宋体" w:hint="eastAsia"/>
          <w:szCs w:val="21"/>
        </w:rPr>
        <w:t>3、</w:t>
      </w:r>
      <w:r w:rsidRPr="000E1945">
        <w:rPr>
          <w:rFonts w:ascii="宋体" w:eastAsia="宋体" w:hAnsi="宋体" w:cs="宋体"/>
          <w:szCs w:val="21"/>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Pr="000E1945" w:rsidRDefault="00343F6B" w:rsidP="000E1945">
      <w:pPr>
        <w:pStyle w:val="a5"/>
        <w:spacing w:line="360" w:lineRule="auto"/>
        <w:ind w:firstLineChars="100" w:firstLine="210"/>
        <w:rPr>
          <w:rFonts w:ascii="宋体" w:eastAsia="宋体" w:hAnsi="宋体" w:cs="宋体"/>
          <w:szCs w:val="21"/>
        </w:rPr>
      </w:pPr>
      <w:r w:rsidRPr="000E1945">
        <w:rPr>
          <w:rFonts w:ascii="宋体" w:eastAsia="宋体" w:hAnsi="宋体" w:cs="宋体"/>
          <w:szCs w:val="21"/>
        </w:rPr>
        <w:t>4</w:t>
      </w:r>
      <w:r w:rsidRPr="000E1945">
        <w:rPr>
          <w:rFonts w:ascii="宋体" w:eastAsia="宋体" w:hAnsi="宋体" w:cs="宋体" w:hint="eastAsia"/>
          <w:szCs w:val="21"/>
        </w:rPr>
        <w:t>、</w:t>
      </w:r>
      <w:r w:rsidRPr="000E1945">
        <w:rPr>
          <w:rFonts w:ascii="宋体" w:eastAsia="宋体" w:hAnsi="宋体" w:cs="宋体"/>
          <w:szCs w:val="21"/>
        </w:rPr>
        <w:t>符合招标文件要求和投标文件承诺。</w:t>
      </w:r>
    </w:p>
    <w:p w14:paraId="6781D787" w14:textId="52EC4748" w:rsidR="006B1FB1" w:rsidRDefault="00343F6B" w:rsidP="000E1945">
      <w:pPr>
        <w:pStyle w:val="a5"/>
        <w:spacing w:line="360" w:lineRule="auto"/>
        <w:ind w:firstLineChars="100" w:firstLine="210"/>
        <w:rPr>
          <w:rFonts w:ascii="宋体" w:eastAsia="宋体" w:hAnsi="宋体" w:cs="宋体"/>
          <w:szCs w:val="21"/>
        </w:rPr>
      </w:pPr>
      <w:r w:rsidRPr="000E1945">
        <w:rPr>
          <w:rFonts w:ascii="宋体" w:eastAsia="宋体" w:hAnsi="宋体" w:cs="宋体"/>
          <w:szCs w:val="21"/>
        </w:rPr>
        <w:t>5.</w:t>
      </w:r>
      <w:r w:rsidRPr="000E1945">
        <w:rPr>
          <w:rFonts w:ascii="宋体" w:eastAsia="宋体" w:hAnsi="宋体" w:cs="宋体" w:hint="eastAsia"/>
          <w:szCs w:val="21"/>
        </w:rPr>
        <w:t>本项目验收如需要第三方验收，中标方将承担所有产生的费用。</w:t>
      </w:r>
    </w:p>
    <w:bookmarkEnd w:id="15"/>
    <w:p w14:paraId="3145668E" w14:textId="55F70D64" w:rsidR="00901DF7" w:rsidRPr="00901DF7" w:rsidRDefault="00901DF7" w:rsidP="00901DF7">
      <w:pPr>
        <w:autoSpaceDE w:val="0"/>
        <w:autoSpaceDN w:val="0"/>
        <w:adjustRightInd w:val="0"/>
        <w:spacing w:line="360" w:lineRule="auto"/>
        <w:rPr>
          <w:rFonts w:ascii="宋体" w:hAnsi="宋体" w:cs="宋体"/>
          <w:b/>
          <w:sz w:val="28"/>
          <w:szCs w:val="28"/>
        </w:rPr>
      </w:pPr>
      <w:r w:rsidRPr="00901DF7">
        <w:rPr>
          <w:rFonts w:ascii="宋体" w:hAnsi="宋体" w:cs="宋体" w:hint="eastAsia"/>
          <w:b/>
          <w:sz w:val="28"/>
          <w:szCs w:val="28"/>
        </w:rPr>
        <w:t>六、资金支付</w:t>
      </w:r>
    </w:p>
    <w:p w14:paraId="4E7C1B1E" w14:textId="77777777" w:rsidR="00901DF7" w:rsidRPr="00901DF7" w:rsidRDefault="00901DF7" w:rsidP="00901DF7">
      <w:pPr>
        <w:autoSpaceDE w:val="0"/>
        <w:autoSpaceDN w:val="0"/>
        <w:adjustRightInd w:val="0"/>
        <w:spacing w:line="360" w:lineRule="auto"/>
        <w:rPr>
          <w:rFonts w:ascii="宋体" w:eastAsia="宋体" w:hAnsi="宋体" w:cs="宋体"/>
          <w:szCs w:val="21"/>
        </w:rPr>
      </w:pPr>
      <w:r w:rsidRPr="00901DF7">
        <w:rPr>
          <w:rFonts w:ascii="宋体" w:eastAsia="宋体" w:hAnsi="宋体" w:cs="宋体" w:hint="eastAsia"/>
          <w:szCs w:val="21"/>
        </w:rPr>
        <w:t>（一）支付方式：双方签订合同约定。</w:t>
      </w:r>
    </w:p>
    <w:p w14:paraId="7B36483B" w14:textId="0A293D52" w:rsidR="006B1FB1" w:rsidRDefault="00901DF7" w:rsidP="00901DF7">
      <w:pPr>
        <w:autoSpaceDE w:val="0"/>
        <w:autoSpaceDN w:val="0"/>
        <w:adjustRightInd w:val="0"/>
        <w:spacing w:line="360" w:lineRule="auto"/>
        <w:rPr>
          <w:rFonts w:asciiTheme="majorEastAsia" w:eastAsiaTheme="majorEastAsia" w:hAnsiTheme="majorEastAsia" w:cs="宋体"/>
          <w:b/>
          <w:kern w:val="0"/>
          <w:sz w:val="36"/>
          <w:szCs w:val="36"/>
        </w:rPr>
      </w:pPr>
      <w:r w:rsidRPr="00901DF7">
        <w:rPr>
          <w:rFonts w:ascii="宋体" w:eastAsia="宋体" w:hAnsi="宋体" w:cs="宋体" w:hint="eastAsia"/>
          <w:szCs w:val="21"/>
        </w:rPr>
        <w:t>（二）支付时间及条件：双方签订合同约定。</w:t>
      </w:r>
    </w:p>
    <w:p w14:paraId="4A187A73" w14:textId="281E5E54" w:rsidR="001160D8" w:rsidRDefault="001160D8" w:rsidP="000E1945">
      <w:pPr>
        <w:pStyle w:val="a5"/>
      </w:pPr>
    </w:p>
    <w:bookmarkEnd w:id="54"/>
    <w:p w14:paraId="30157A1C" w14:textId="42FA437D" w:rsidR="001160D8" w:rsidRDefault="001160D8" w:rsidP="000E1945">
      <w:pPr>
        <w:pStyle w:val="a5"/>
      </w:pPr>
    </w:p>
    <w:p w14:paraId="040B61AC" w14:textId="77777777" w:rsidR="001F2DCC" w:rsidRDefault="001F2DCC" w:rsidP="000E1945">
      <w:pPr>
        <w:pStyle w:val="a5"/>
      </w:pPr>
    </w:p>
    <w:p w14:paraId="2D4CB234" w14:textId="77777777" w:rsidR="001F2DCC" w:rsidRDefault="001F2DCC" w:rsidP="000E1945">
      <w:pPr>
        <w:pStyle w:val="a5"/>
      </w:pPr>
    </w:p>
    <w:p w14:paraId="7E970524" w14:textId="77777777" w:rsidR="001F2DCC" w:rsidRDefault="001F2DCC" w:rsidP="000E1945">
      <w:pPr>
        <w:pStyle w:val="a5"/>
      </w:pPr>
    </w:p>
    <w:p w14:paraId="4761D86C" w14:textId="77777777" w:rsidR="001F2DCC" w:rsidRDefault="001F2DCC" w:rsidP="000E1945">
      <w:pPr>
        <w:pStyle w:val="a5"/>
      </w:pPr>
    </w:p>
    <w:p w14:paraId="373C1C0C" w14:textId="77777777" w:rsidR="001F2DCC" w:rsidRDefault="001F2DCC" w:rsidP="000E1945">
      <w:pPr>
        <w:pStyle w:val="a5"/>
      </w:pPr>
    </w:p>
    <w:p w14:paraId="4DFA9FB3" w14:textId="77777777" w:rsidR="007B3AD5" w:rsidRDefault="007B3AD5" w:rsidP="000E1945">
      <w:pPr>
        <w:pStyle w:val="a5"/>
      </w:pPr>
    </w:p>
    <w:p w14:paraId="4026AADB" w14:textId="77777777" w:rsidR="007B3AD5" w:rsidRDefault="007B3AD5" w:rsidP="000E1945">
      <w:pPr>
        <w:pStyle w:val="a5"/>
      </w:pPr>
    </w:p>
    <w:p w14:paraId="017CD908" w14:textId="77777777" w:rsidR="007B3AD5" w:rsidRDefault="007B3AD5" w:rsidP="000E1945">
      <w:pPr>
        <w:pStyle w:val="a5"/>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439"/>
      </w:tblGrid>
      <w:tr w:rsidR="006B1FB1" w14:paraId="0396CCDD" w14:textId="77777777" w:rsidTr="008E3C21">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439"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rsidTr="00D10F8B">
        <w:trPr>
          <w:trHeight w:val="2176"/>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439" w:type="dxa"/>
          </w:tcPr>
          <w:p w14:paraId="16EA1871" w14:textId="1DBEBD7A" w:rsidR="006B1FB1" w:rsidRPr="008B7375" w:rsidRDefault="00343F6B" w:rsidP="00D10F8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sidR="00C45D4B" w:rsidRPr="00D10F8B">
              <w:rPr>
                <w:rFonts w:ascii="宋体" w:eastAsia="宋体" w:hAnsi="宋体" w:cs="仿宋_GB2312" w:hint="eastAsia"/>
                <w:sz w:val="24"/>
                <w:szCs w:val="24"/>
              </w:rPr>
              <w:t>禹州市妇幼保健院医院信息化升级改造项目</w:t>
            </w:r>
            <w:r w:rsidR="003E264C" w:rsidRPr="00D10F8B">
              <w:rPr>
                <w:rFonts w:ascii="宋体" w:eastAsia="宋体" w:hAnsi="宋体" w:cs="仿宋_GB2312" w:hint="eastAsia"/>
                <w:sz w:val="24"/>
                <w:szCs w:val="24"/>
              </w:rPr>
              <w:t>（</w:t>
            </w:r>
            <w:r w:rsidR="003E264C" w:rsidRPr="00D10F8B">
              <w:rPr>
                <w:rFonts w:ascii="宋体" w:eastAsia="宋体" w:hAnsi="宋体" w:cs="仿宋_GB2312"/>
                <w:sz w:val="24"/>
                <w:szCs w:val="24"/>
              </w:rPr>
              <w:t>(不见面开标)；</w:t>
            </w:r>
          </w:p>
          <w:p w14:paraId="1661489A" w14:textId="77777777" w:rsidR="006B1FB1" w:rsidRPr="00D10F8B" w:rsidRDefault="00343F6B" w:rsidP="00986A95">
            <w:pPr>
              <w:autoSpaceDE w:val="0"/>
              <w:autoSpaceDN w:val="0"/>
              <w:adjustRightInd w:val="0"/>
              <w:spacing w:line="360" w:lineRule="auto"/>
              <w:jc w:val="left"/>
              <w:rPr>
                <w:rFonts w:ascii="宋体" w:eastAsia="宋体" w:hAnsi="宋体" w:cs="仿宋_GB2312"/>
                <w:sz w:val="24"/>
                <w:szCs w:val="24"/>
              </w:rPr>
            </w:pPr>
            <w:r w:rsidRPr="00BF206A">
              <w:rPr>
                <w:rFonts w:ascii="宋体" w:eastAsia="宋体" w:hAnsi="宋体" w:cs="仿宋_GB2312" w:hint="eastAsia"/>
                <w:sz w:val="24"/>
                <w:szCs w:val="24"/>
              </w:rPr>
              <w:t>项目内容：</w:t>
            </w:r>
            <w:r w:rsidRPr="00D10F8B">
              <w:rPr>
                <w:rFonts w:ascii="宋体" w:eastAsia="宋体" w:hAnsi="宋体" w:cs="仿宋_GB2312" w:hint="eastAsia"/>
                <w:sz w:val="24"/>
                <w:szCs w:val="24"/>
              </w:rPr>
              <w:t>详见招标文件第二</w:t>
            </w:r>
            <w:proofErr w:type="gramStart"/>
            <w:r w:rsidRPr="00D10F8B">
              <w:rPr>
                <w:rFonts w:ascii="宋体" w:eastAsia="宋体" w:hAnsi="宋体" w:cs="仿宋_GB2312" w:hint="eastAsia"/>
                <w:sz w:val="24"/>
                <w:szCs w:val="24"/>
              </w:rPr>
              <w:t>章项目</w:t>
            </w:r>
            <w:proofErr w:type="gramEnd"/>
            <w:r w:rsidRPr="00D10F8B">
              <w:rPr>
                <w:rFonts w:ascii="宋体" w:eastAsia="宋体" w:hAnsi="宋体" w:cs="仿宋_GB2312" w:hint="eastAsia"/>
                <w:sz w:val="24"/>
                <w:szCs w:val="24"/>
              </w:rPr>
              <w:t>需求；</w:t>
            </w:r>
          </w:p>
          <w:p w14:paraId="2D2B072D" w14:textId="257C7C8B" w:rsidR="006B1FB1" w:rsidRDefault="00343F6B" w:rsidP="00986A95">
            <w:pPr>
              <w:autoSpaceDE w:val="0"/>
              <w:autoSpaceDN w:val="0"/>
              <w:adjustRightInd w:val="0"/>
              <w:spacing w:line="360" w:lineRule="auto"/>
              <w:jc w:val="left"/>
              <w:rPr>
                <w:rFonts w:ascii="宋体" w:eastAsia="宋体" w:hAnsi="宋体" w:cs="仿宋_GB2312"/>
                <w:sz w:val="24"/>
                <w:szCs w:val="24"/>
              </w:rPr>
            </w:pPr>
            <w:r w:rsidRPr="00BF206A">
              <w:rPr>
                <w:rFonts w:ascii="宋体" w:eastAsia="宋体" w:hAnsi="宋体" w:cs="仿宋_GB2312" w:hint="eastAsia"/>
                <w:sz w:val="24"/>
                <w:szCs w:val="24"/>
              </w:rPr>
              <w:t>项目地址：</w:t>
            </w:r>
            <w:r w:rsidR="00CC061F">
              <w:rPr>
                <w:rFonts w:ascii="宋体" w:eastAsia="宋体" w:hAnsi="宋体" w:cs="仿宋_GB2312" w:hint="eastAsia"/>
                <w:sz w:val="24"/>
                <w:szCs w:val="24"/>
              </w:rPr>
              <w:t>禹州市妇幼保健院</w:t>
            </w:r>
          </w:p>
        </w:tc>
      </w:tr>
      <w:tr w:rsidR="006B1FB1" w14:paraId="0BA30543" w14:textId="77777777" w:rsidTr="00FF30A8">
        <w:trPr>
          <w:trHeight w:val="1225"/>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58CD7290" w:rsidR="006B1FB1" w:rsidRDefault="00FF30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项目编号</w:t>
            </w:r>
          </w:p>
        </w:tc>
        <w:tc>
          <w:tcPr>
            <w:tcW w:w="6439" w:type="dxa"/>
            <w:vAlign w:val="center"/>
          </w:tcPr>
          <w:p w14:paraId="172058F0" w14:textId="68275BFA" w:rsidR="00FF30A8" w:rsidRPr="00BF206A" w:rsidRDefault="00FF30A8" w:rsidP="00FF30A8">
            <w:pPr>
              <w:autoSpaceDE w:val="0"/>
              <w:autoSpaceDN w:val="0"/>
              <w:adjustRightInd w:val="0"/>
              <w:spacing w:line="360" w:lineRule="auto"/>
              <w:rPr>
                <w:rFonts w:ascii="宋体" w:eastAsia="宋体" w:hAnsi="宋体" w:cs="仿宋_GB2312"/>
                <w:color w:val="000000"/>
                <w:sz w:val="24"/>
                <w:szCs w:val="24"/>
              </w:rPr>
            </w:pPr>
            <w:r w:rsidRPr="00BF206A">
              <w:rPr>
                <w:rFonts w:ascii="宋体" w:eastAsia="宋体" w:hAnsi="宋体" w:cs="仿宋_GB2312" w:hint="eastAsia"/>
                <w:sz w:val="24"/>
                <w:szCs w:val="24"/>
              </w:rPr>
              <w:t>项目编号：</w:t>
            </w:r>
            <w:r w:rsidRPr="00BF206A">
              <w:rPr>
                <w:rFonts w:ascii="宋体" w:eastAsia="宋体" w:hAnsi="宋体" w:cs="仿宋_GB2312" w:hint="eastAsia"/>
                <w:color w:val="000000"/>
                <w:sz w:val="24"/>
                <w:szCs w:val="24"/>
              </w:rPr>
              <w:t>YZCG-DL</w:t>
            </w:r>
            <w:r w:rsidRPr="00BF206A">
              <w:rPr>
                <w:rFonts w:ascii="宋体" w:eastAsia="宋体" w:hAnsi="宋体" w:cs="仿宋_GB2312"/>
                <w:color w:val="000000"/>
                <w:sz w:val="24"/>
                <w:szCs w:val="24"/>
              </w:rPr>
              <w:t>G</w:t>
            </w:r>
            <w:r w:rsidRPr="00BF206A">
              <w:rPr>
                <w:rFonts w:ascii="宋体" w:eastAsia="宋体" w:hAnsi="宋体" w:cs="仿宋_GB2312" w:hint="eastAsia"/>
                <w:color w:val="000000"/>
                <w:sz w:val="24"/>
                <w:szCs w:val="24"/>
              </w:rPr>
              <w:t>20</w:t>
            </w:r>
            <w:r w:rsidRPr="00BF206A">
              <w:rPr>
                <w:rFonts w:ascii="宋体" w:eastAsia="宋体" w:hAnsi="宋体" w:cs="仿宋_GB2312"/>
                <w:color w:val="000000"/>
                <w:sz w:val="24"/>
                <w:szCs w:val="24"/>
              </w:rPr>
              <w:t>2</w:t>
            </w:r>
            <w:r>
              <w:rPr>
                <w:rFonts w:ascii="宋体" w:eastAsia="宋体" w:hAnsi="宋体" w:cs="仿宋_GB2312"/>
                <w:color w:val="000000"/>
                <w:sz w:val="24"/>
                <w:szCs w:val="24"/>
              </w:rPr>
              <w:t>3</w:t>
            </w:r>
            <w:r w:rsidR="009D3ADA">
              <w:rPr>
                <w:rFonts w:ascii="宋体" w:eastAsia="宋体" w:hAnsi="宋体" w:cs="仿宋_GB2312" w:hint="eastAsia"/>
                <w:color w:val="000000"/>
                <w:sz w:val="24"/>
                <w:szCs w:val="24"/>
              </w:rPr>
              <w:t>1</w:t>
            </w:r>
            <w:r w:rsidR="009D3ADA">
              <w:rPr>
                <w:rFonts w:ascii="宋体" w:eastAsia="宋体" w:hAnsi="宋体" w:cs="仿宋_GB2312"/>
                <w:color w:val="000000"/>
                <w:sz w:val="24"/>
                <w:szCs w:val="24"/>
              </w:rPr>
              <w:t>09</w:t>
            </w:r>
            <w:r w:rsidRPr="00BF206A">
              <w:rPr>
                <w:rFonts w:ascii="宋体" w:eastAsia="宋体" w:hAnsi="宋体" w:cs="仿宋_GB2312"/>
                <w:color w:val="000000"/>
                <w:sz w:val="24"/>
                <w:szCs w:val="24"/>
              </w:rPr>
              <w:t xml:space="preserve"> </w:t>
            </w:r>
          </w:p>
          <w:p w14:paraId="42C145E4" w14:textId="6616E94F" w:rsidR="006B1FB1" w:rsidRPr="00FF30A8" w:rsidRDefault="00FF30A8" w:rsidP="00FF30A8">
            <w:pPr>
              <w:pStyle w:val="a5"/>
              <w:spacing w:line="360" w:lineRule="auto"/>
              <w:rPr>
                <w:rFonts w:ascii="宋体" w:eastAsia="宋体" w:hAnsi="宋体" w:cs="仿宋_GB2312"/>
                <w:color w:val="000000"/>
                <w:sz w:val="24"/>
                <w:szCs w:val="24"/>
              </w:rPr>
            </w:pPr>
            <w:r w:rsidRPr="00BF206A">
              <w:rPr>
                <w:rFonts w:ascii="宋体" w:eastAsia="宋体" w:hAnsi="宋体" w:cs="仿宋_GB2312" w:hint="eastAsia"/>
                <w:color w:val="000000"/>
                <w:sz w:val="24"/>
                <w:szCs w:val="24"/>
              </w:rPr>
              <w:t>投标人制作投标文件时项目编号以该项目编号为准</w:t>
            </w:r>
          </w:p>
        </w:tc>
      </w:tr>
      <w:tr w:rsidR="00FF30A8" w14:paraId="0B71B41F" w14:textId="77777777" w:rsidTr="00D10F8B">
        <w:trPr>
          <w:trHeight w:val="2026"/>
          <w:jc w:val="center"/>
        </w:trPr>
        <w:tc>
          <w:tcPr>
            <w:tcW w:w="709" w:type="dxa"/>
            <w:vAlign w:val="center"/>
          </w:tcPr>
          <w:p w14:paraId="080D8F1E" w14:textId="77777777" w:rsidR="00FF30A8" w:rsidRDefault="00FF30A8" w:rsidP="00FF30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542BB268" w:rsidR="00FF30A8" w:rsidRDefault="00FF30A8" w:rsidP="00FF30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439" w:type="dxa"/>
            <w:vAlign w:val="center"/>
          </w:tcPr>
          <w:p w14:paraId="304B5215" w14:textId="77777777" w:rsidR="009D3ADA" w:rsidRDefault="009D3ADA" w:rsidP="009D3ADA">
            <w:pPr>
              <w:widowControl/>
              <w:shd w:val="clear" w:color="auto" w:fill="FFFFFF"/>
              <w:tabs>
                <w:tab w:val="left" w:pos="312"/>
              </w:tabs>
              <w:spacing w:line="360" w:lineRule="auto"/>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采购单位：禹州市妇幼保健院</w:t>
            </w:r>
          </w:p>
          <w:p w14:paraId="5498BEFA" w14:textId="77777777" w:rsidR="009D3ADA" w:rsidRDefault="009D3ADA" w:rsidP="009D3ADA">
            <w:pPr>
              <w:widowControl/>
              <w:shd w:val="clear" w:color="auto" w:fill="FFFFFF"/>
              <w:spacing w:line="360" w:lineRule="auto"/>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r w:rsidRPr="00F714BB">
              <w:rPr>
                <w:rFonts w:ascii="宋体" w:eastAsia="宋体" w:hAnsi="宋体" w:cs="仿宋_GB2312" w:hint="eastAsia"/>
                <w:color w:val="000000"/>
                <w:sz w:val="24"/>
                <w:szCs w:val="24"/>
              </w:rPr>
              <w:t>禹州市健康路118号</w:t>
            </w:r>
          </w:p>
          <w:p w14:paraId="02E36460" w14:textId="77777777" w:rsidR="009D3ADA" w:rsidRPr="00B553BE" w:rsidRDefault="009D3ADA" w:rsidP="009D3ADA">
            <w:pPr>
              <w:widowControl/>
              <w:shd w:val="clear" w:color="auto" w:fill="FFFFFF"/>
              <w:spacing w:line="360" w:lineRule="auto"/>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联系人：</w:t>
            </w:r>
            <w:r w:rsidRPr="00B553BE">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侯先生</w:t>
            </w:r>
          </w:p>
          <w:p w14:paraId="1CFF5BCE" w14:textId="27C8CB1B" w:rsidR="00FF30A8" w:rsidRPr="009D3ADA" w:rsidRDefault="009D3ADA" w:rsidP="009D3ADA">
            <w:pPr>
              <w:widowControl/>
              <w:shd w:val="clear" w:color="auto" w:fill="FFFFFF"/>
              <w:spacing w:line="360" w:lineRule="auto"/>
              <w:jc w:val="left"/>
              <w:rPr>
                <w:rFonts w:ascii="宋体" w:eastAsia="宋体" w:hAnsi="宋体" w:cs="仿宋_GB2312" w:hint="eastAsia"/>
                <w:color w:val="000000"/>
                <w:sz w:val="24"/>
                <w:szCs w:val="24"/>
              </w:rPr>
            </w:pPr>
            <w:r w:rsidRPr="00B553BE">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374-8601307</w:t>
            </w:r>
          </w:p>
        </w:tc>
      </w:tr>
      <w:tr w:rsidR="00FF30A8" w14:paraId="01B35AA2" w14:textId="77777777" w:rsidTr="00D10F8B">
        <w:trPr>
          <w:trHeight w:val="1686"/>
          <w:jc w:val="center"/>
        </w:trPr>
        <w:tc>
          <w:tcPr>
            <w:tcW w:w="709" w:type="dxa"/>
            <w:vAlign w:val="center"/>
          </w:tcPr>
          <w:p w14:paraId="2417CB47" w14:textId="77777777" w:rsidR="00FF30A8" w:rsidRDefault="00FF30A8" w:rsidP="00FF30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3D6B3AEF" w:rsidR="00FF30A8" w:rsidRDefault="00FF30A8" w:rsidP="00FF30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439" w:type="dxa"/>
            <w:vAlign w:val="center"/>
          </w:tcPr>
          <w:p w14:paraId="5D43A0BD" w14:textId="77777777" w:rsidR="00FF30A8" w:rsidRDefault="00FF30A8" w:rsidP="00FF30A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067A683A" w14:textId="77777777" w:rsidR="00FF30A8" w:rsidRDefault="00FF30A8" w:rsidP="00FF30A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462E850F" w14:textId="20FD2C53" w:rsidR="00FF30A8" w:rsidRDefault="00FF30A8" w:rsidP="00FF30A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FF30A8" w14:paraId="2BF47F4A" w14:textId="77777777" w:rsidTr="00D10F8B">
        <w:trPr>
          <w:trHeight w:val="1257"/>
          <w:jc w:val="center"/>
        </w:trPr>
        <w:tc>
          <w:tcPr>
            <w:tcW w:w="709" w:type="dxa"/>
            <w:vAlign w:val="center"/>
          </w:tcPr>
          <w:p w14:paraId="58A8A595" w14:textId="77777777" w:rsidR="00FF30A8" w:rsidRDefault="00FF30A8" w:rsidP="00FF30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5420A51F" w:rsidR="00FF30A8" w:rsidRPr="00443AEE" w:rsidRDefault="00FF30A8" w:rsidP="00FF30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439" w:type="dxa"/>
            <w:vAlign w:val="center"/>
          </w:tcPr>
          <w:p w14:paraId="6B68BBAB" w14:textId="4F8F7AE3" w:rsidR="00FF30A8" w:rsidRPr="00443AEE" w:rsidRDefault="00FF30A8" w:rsidP="00FF30A8">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自筹资金，已落实。</w:t>
            </w:r>
          </w:p>
        </w:tc>
      </w:tr>
      <w:tr w:rsidR="00FF30A8" w14:paraId="3D5FFDB3" w14:textId="77777777" w:rsidTr="00D10F8B">
        <w:trPr>
          <w:trHeight w:val="1134"/>
          <w:jc w:val="center"/>
        </w:trPr>
        <w:tc>
          <w:tcPr>
            <w:tcW w:w="709" w:type="dxa"/>
            <w:vAlign w:val="center"/>
          </w:tcPr>
          <w:p w14:paraId="5DC41093" w14:textId="77777777" w:rsidR="00FF30A8" w:rsidRDefault="00FF30A8" w:rsidP="00FF30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5C3BE174" w:rsidR="00FF30A8" w:rsidRDefault="00FF30A8" w:rsidP="00FF30A8">
            <w:pPr>
              <w:autoSpaceDE w:val="0"/>
              <w:autoSpaceDN w:val="0"/>
              <w:adjustRightInd w:val="0"/>
              <w:spacing w:line="276" w:lineRule="auto"/>
              <w:jc w:val="center"/>
              <w:rPr>
                <w:rFonts w:ascii="宋体" w:eastAsia="宋体" w:hAnsi="宋体" w:cs="仿宋_GB2312"/>
                <w:sz w:val="24"/>
                <w:szCs w:val="24"/>
              </w:rPr>
            </w:pPr>
            <w:r w:rsidRPr="00715E49">
              <w:rPr>
                <w:rFonts w:ascii="宋体" w:eastAsia="宋体" w:hAnsi="宋体" w:cs="仿宋_GB2312" w:hint="eastAsia"/>
                <w:sz w:val="24"/>
                <w:szCs w:val="24"/>
              </w:rPr>
              <w:t>合同履行期限</w:t>
            </w:r>
          </w:p>
        </w:tc>
        <w:tc>
          <w:tcPr>
            <w:tcW w:w="6439" w:type="dxa"/>
            <w:vAlign w:val="center"/>
          </w:tcPr>
          <w:p w14:paraId="73D13EB8" w14:textId="46433DE0" w:rsidR="00FF30A8" w:rsidRDefault="00D10F8B" w:rsidP="00FF30A8">
            <w:pPr>
              <w:autoSpaceDE w:val="0"/>
              <w:autoSpaceDN w:val="0"/>
              <w:adjustRightInd w:val="0"/>
              <w:spacing w:line="360" w:lineRule="auto"/>
              <w:rPr>
                <w:rFonts w:ascii="宋体" w:eastAsia="宋体" w:hAnsi="宋体" w:cs="仿宋_GB2312"/>
                <w:color w:val="000000"/>
                <w:sz w:val="24"/>
                <w:szCs w:val="24"/>
              </w:rPr>
            </w:pPr>
            <w:r w:rsidRPr="00D10F8B">
              <w:rPr>
                <w:rFonts w:ascii="宋体" w:eastAsia="宋体" w:hAnsi="宋体" w:cs="仿宋_GB2312" w:hint="eastAsia"/>
                <w:color w:val="000000"/>
                <w:sz w:val="24"/>
                <w:szCs w:val="24"/>
              </w:rPr>
              <w:t>合同签订后</w:t>
            </w:r>
            <w:r w:rsidRPr="00D10F8B">
              <w:rPr>
                <w:rFonts w:ascii="宋体" w:eastAsia="宋体" w:hAnsi="宋体" w:cs="仿宋_GB2312"/>
                <w:color w:val="000000"/>
                <w:sz w:val="24"/>
                <w:szCs w:val="24"/>
              </w:rPr>
              <w:t>60</w:t>
            </w:r>
            <w:proofErr w:type="gramStart"/>
            <w:r w:rsidRPr="00D10F8B">
              <w:rPr>
                <w:rFonts w:ascii="宋体" w:eastAsia="宋体" w:hAnsi="宋体" w:cs="仿宋_GB2312" w:hint="eastAsia"/>
                <w:color w:val="000000"/>
                <w:sz w:val="24"/>
                <w:szCs w:val="24"/>
              </w:rPr>
              <w:t>日历天</w:t>
            </w:r>
            <w:proofErr w:type="gramEnd"/>
            <w:r w:rsidRPr="00D10F8B">
              <w:rPr>
                <w:rFonts w:ascii="宋体" w:eastAsia="宋体" w:hAnsi="宋体" w:cs="仿宋_GB2312" w:hint="eastAsia"/>
                <w:color w:val="000000"/>
                <w:sz w:val="24"/>
                <w:szCs w:val="24"/>
              </w:rPr>
              <w:t>内</w:t>
            </w:r>
          </w:p>
        </w:tc>
      </w:tr>
      <w:tr w:rsidR="00FF30A8" w14:paraId="02810D9E" w14:textId="77777777" w:rsidTr="008E3C21">
        <w:trPr>
          <w:trHeight w:val="512"/>
          <w:jc w:val="center"/>
        </w:trPr>
        <w:tc>
          <w:tcPr>
            <w:tcW w:w="709" w:type="dxa"/>
            <w:vAlign w:val="center"/>
          </w:tcPr>
          <w:p w14:paraId="2BF09F10" w14:textId="2BF4221E" w:rsidR="00FF30A8" w:rsidRDefault="00FF30A8" w:rsidP="00FF30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14:paraId="4912F743" w14:textId="2FA0CF9D" w:rsidR="00FF30A8" w:rsidRPr="00F15203" w:rsidRDefault="00FF30A8" w:rsidP="00FF30A8">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质量要求</w:t>
            </w:r>
          </w:p>
        </w:tc>
        <w:tc>
          <w:tcPr>
            <w:tcW w:w="6439" w:type="dxa"/>
            <w:vAlign w:val="center"/>
          </w:tcPr>
          <w:p w14:paraId="77A4A5FF" w14:textId="474977B3" w:rsidR="00FF30A8" w:rsidRPr="00F15203" w:rsidRDefault="00FF30A8" w:rsidP="00FF30A8">
            <w:pPr>
              <w:autoSpaceDE w:val="0"/>
              <w:autoSpaceDN w:val="0"/>
              <w:adjustRightInd w:val="0"/>
              <w:spacing w:line="360" w:lineRule="auto"/>
              <w:rPr>
                <w:rFonts w:ascii="宋体" w:eastAsia="宋体" w:hAnsi="宋体" w:cs="仿宋"/>
                <w:kern w:val="0"/>
                <w:sz w:val="24"/>
                <w:szCs w:val="24"/>
              </w:rPr>
            </w:pPr>
            <w:r w:rsidRPr="001160D8">
              <w:rPr>
                <w:rFonts w:ascii="宋体" w:eastAsia="宋体" w:hAnsi="宋体" w:cs="仿宋" w:hint="eastAsia"/>
                <w:kern w:val="0"/>
                <w:sz w:val="24"/>
                <w:szCs w:val="24"/>
              </w:rPr>
              <w:t>合格（满足国家、行业和主管部门相关标准）；</w:t>
            </w:r>
          </w:p>
        </w:tc>
      </w:tr>
      <w:tr w:rsidR="00BB65A8" w14:paraId="787D935B" w14:textId="77777777" w:rsidTr="008E3C21">
        <w:trPr>
          <w:trHeight w:val="7311"/>
          <w:jc w:val="center"/>
        </w:trPr>
        <w:tc>
          <w:tcPr>
            <w:tcW w:w="709" w:type="dxa"/>
            <w:vAlign w:val="center"/>
          </w:tcPr>
          <w:p w14:paraId="26948263" w14:textId="284754FB" w:rsidR="00BB65A8"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A5AD8F2" w14:textId="77777777" w:rsidR="00BB65A8" w:rsidRDefault="00BB65A8">
            <w:pPr>
              <w:autoSpaceDE w:val="0"/>
              <w:autoSpaceDN w:val="0"/>
              <w:adjustRightInd w:val="0"/>
              <w:spacing w:line="276" w:lineRule="auto"/>
              <w:jc w:val="center"/>
              <w:rPr>
                <w:rFonts w:ascii="宋体" w:eastAsia="宋体" w:hAnsi="宋体" w:cs="仿宋"/>
                <w:sz w:val="24"/>
                <w:szCs w:val="24"/>
              </w:rPr>
            </w:pPr>
            <w:r w:rsidRPr="00D445D9">
              <w:rPr>
                <w:rFonts w:ascii="宋体" w:eastAsia="宋体" w:hAnsi="宋体" w:cs="微软雅黑" w:hint="eastAsia"/>
                <w:b/>
                <w:color w:val="FF0000"/>
                <w:szCs w:val="21"/>
              </w:rPr>
              <w:t>★</w:t>
            </w:r>
            <w:r>
              <w:rPr>
                <w:rFonts w:ascii="宋体" w:eastAsia="宋体" w:hAnsi="宋体" w:cs="仿宋" w:hint="eastAsia"/>
                <w:sz w:val="24"/>
                <w:szCs w:val="24"/>
              </w:rPr>
              <w:t>投标人资格</w:t>
            </w:r>
          </w:p>
        </w:tc>
        <w:tc>
          <w:tcPr>
            <w:tcW w:w="6439" w:type="dxa"/>
            <w:vAlign w:val="center"/>
          </w:tcPr>
          <w:p w14:paraId="29E0607B" w14:textId="77777777" w:rsidR="00715E49" w:rsidRPr="00715E49" w:rsidRDefault="00715E49" w:rsidP="00715E49">
            <w:pPr>
              <w:autoSpaceDE w:val="0"/>
              <w:autoSpaceDN w:val="0"/>
              <w:adjustRightInd w:val="0"/>
              <w:spacing w:line="360" w:lineRule="auto"/>
              <w:jc w:val="left"/>
              <w:rPr>
                <w:rFonts w:ascii="宋体" w:eastAsia="宋体" w:hAnsi="宋体" w:cs="仿宋_GB2312"/>
                <w:b/>
                <w:sz w:val="24"/>
                <w:szCs w:val="24"/>
                <w:shd w:val="clear" w:color="auto" w:fill="FFFFFF"/>
              </w:rPr>
            </w:pPr>
            <w:r w:rsidRPr="00715E49">
              <w:rPr>
                <w:rFonts w:ascii="宋体" w:eastAsia="宋体" w:hAnsi="宋体" w:cs="仿宋_GB2312" w:hint="eastAsia"/>
                <w:b/>
                <w:sz w:val="24"/>
                <w:szCs w:val="24"/>
                <w:shd w:val="clear" w:color="auto" w:fill="FFFFFF"/>
              </w:rPr>
              <w:t>一、中小企业或者残疾人福利性单位声明函</w:t>
            </w:r>
          </w:p>
          <w:p w14:paraId="7A6D304C" w14:textId="77777777" w:rsidR="00B75DA1" w:rsidRPr="00B75DA1" w:rsidRDefault="00B75DA1" w:rsidP="00B75DA1">
            <w:pPr>
              <w:autoSpaceDE w:val="0"/>
              <w:autoSpaceDN w:val="0"/>
              <w:adjustRightInd w:val="0"/>
              <w:spacing w:line="360" w:lineRule="auto"/>
              <w:ind w:right="-11"/>
              <w:rPr>
                <w:rFonts w:ascii="宋体" w:eastAsia="宋体" w:hAnsi="宋体" w:cs="宋体"/>
                <w:sz w:val="24"/>
                <w:szCs w:val="24"/>
              </w:rPr>
            </w:pPr>
            <w:r w:rsidRPr="00B75DA1">
              <w:rPr>
                <w:rFonts w:ascii="宋体" w:eastAsia="宋体" w:hAnsi="宋体" w:cs="宋体" w:hint="eastAsia"/>
                <w:sz w:val="24"/>
                <w:szCs w:val="24"/>
              </w:rPr>
              <w:t>1、中、小、微型企业出具《中小企业声明函》</w:t>
            </w:r>
          </w:p>
          <w:p w14:paraId="49E2C187" w14:textId="77777777" w:rsidR="00B75DA1" w:rsidRPr="00B75DA1" w:rsidRDefault="00B75DA1" w:rsidP="00B75DA1">
            <w:pPr>
              <w:autoSpaceDE w:val="0"/>
              <w:autoSpaceDN w:val="0"/>
              <w:adjustRightInd w:val="0"/>
              <w:spacing w:line="360" w:lineRule="auto"/>
              <w:ind w:right="-11"/>
              <w:rPr>
                <w:rFonts w:ascii="宋体" w:eastAsia="宋体" w:hAnsi="宋体" w:cs="宋体"/>
                <w:sz w:val="24"/>
                <w:szCs w:val="24"/>
              </w:rPr>
            </w:pPr>
            <w:r w:rsidRPr="00B75DA1">
              <w:rPr>
                <w:rFonts w:ascii="宋体" w:eastAsia="宋体" w:hAnsi="宋体" w:cs="宋体" w:hint="eastAsia"/>
                <w:sz w:val="24"/>
                <w:szCs w:val="24"/>
              </w:rPr>
              <w:t>2、残疾人福利性单位出具《残疾人福利企业声明函》</w:t>
            </w:r>
          </w:p>
          <w:p w14:paraId="21AE8EE7" w14:textId="77777777" w:rsidR="00B75DA1" w:rsidRPr="00B75DA1" w:rsidRDefault="00B75DA1" w:rsidP="00B75DA1">
            <w:pPr>
              <w:autoSpaceDE w:val="0"/>
              <w:autoSpaceDN w:val="0"/>
              <w:adjustRightInd w:val="0"/>
              <w:spacing w:line="360" w:lineRule="auto"/>
              <w:jc w:val="left"/>
              <w:rPr>
                <w:rFonts w:ascii="宋体" w:eastAsia="宋体" w:hAnsi="宋体" w:cs="宋体"/>
                <w:sz w:val="24"/>
                <w:szCs w:val="24"/>
              </w:rPr>
            </w:pPr>
            <w:r w:rsidRPr="00B75DA1">
              <w:rPr>
                <w:rFonts w:ascii="宋体" w:eastAsia="宋体" w:hAnsi="宋体" w:cs="宋体" w:hint="eastAsia"/>
                <w:sz w:val="24"/>
                <w:szCs w:val="24"/>
              </w:rPr>
              <w:t>3、监狱企业提供由省级以上监狱管理局、戒毒管理局(含新疆生产建设兵团)出具的属于监狱企业的证明文件</w:t>
            </w:r>
          </w:p>
          <w:p w14:paraId="5B999070" w14:textId="7550392E" w:rsidR="00BB65A8" w:rsidRPr="000E1945" w:rsidRDefault="00715E49" w:rsidP="00B75DA1">
            <w:pPr>
              <w:autoSpaceDE w:val="0"/>
              <w:autoSpaceDN w:val="0"/>
              <w:adjustRightInd w:val="0"/>
              <w:spacing w:line="360" w:lineRule="auto"/>
              <w:jc w:val="left"/>
              <w:rPr>
                <w:rFonts w:ascii="宋体" w:eastAsia="宋体" w:hAnsi="宋体" w:cs="仿宋_GB2312"/>
                <w:b/>
                <w:sz w:val="24"/>
                <w:szCs w:val="24"/>
                <w:shd w:val="clear" w:color="auto" w:fill="FFFFFF"/>
              </w:rPr>
            </w:pPr>
            <w:r>
              <w:rPr>
                <w:rFonts w:ascii="宋体" w:eastAsia="宋体" w:hAnsi="宋体" w:cs="仿宋_GB2312" w:hint="eastAsia"/>
                <w:b/>
                <w:sz w:val="24"/>
                <w:szCs w:val="24"/>
                <w:shd w:val="clear" w:color="auto" w:fill="FFFFFF"/>
              </w:rPr>
              <w:t>二、</w:t>
            </w:r>
            <w:r w:rsidR="00BB65A8" w:rsidRPr="000E1945">
              <w:rPr>
                <w:rFonts w:ascii="宋体" w:eastAsia="宋体" w:hAnsi="宋体" w:cs="仿宋_GB2312" w:hint="eastAsia"/>
                <w:b/>
                <w:sz w:val="24"/>
                <w:szCs w:val="24"/>
                <w:shd w:val="clear" w:color="auto" w:fill="FFFFFF"/>
              </w:rPr>
              <w:t>符合《政府采购法》第二十二条规定</w:t>
            </w:r>
          </w:p>
          <w:p w14:paraId="2D46EE08"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1．具有独立承担民事责任的能力；</w:t>
            </w:r>
          </w:p>
          <w:p w14:paraId="15267E7A"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2．具有良好的商业信誉和健全的财务会计制度；</w:t>
            </w:r>
          </w:p>
          <w:p w14:paraId="00CED26F"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3．具有履行合同所必需的设备和专业技术能力；</w:t>
            </w:r>
          </w:p>
          <w:p w14:paraId="196BA413"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4．具有依法缴纳税收和社会保障资金的良好记录；</w:t>
            </w:r>
          </w:p>
          <w:p w14:paraId="518225C6"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5．参加政府采购活动前三年内，在经营活动中没有重大违法记录；</w:t>
            </w:r>
          </w:p>
          <w:p w14:paraId="08EFFD1B" w14:textId="77777777" w:rsidR="00BB65A8" w:rsidRPr="0099289B" w:rsidRDefault="00BB65A8" w:rsidP="00EC5837">
            <w:pPr>
              <w:autoSpaceDE w:val="0"/>
              <w:autoSpaceDN w:val="0"/>
              <w:adjustRightInd w:val="0"/>
              <w:spacing w:line="276" w:lineRule="auto"/>
              <w:rPr>
                <w:rFonts w:ascii="宋体" w:eastAsia="宋体" w:hAnsi="宋体" w:cs="仿宋_GB2312"/>
                <w:b/>
                <w:spacing w:val="-11"/>
                <w:sz w:val="24"/>
                <w:szCs w:val="24"/>
              </w:rPr>
            </w:pPr>
            <w:r w:rsidRPr="0099289B">
              <w:rPr>
                <w:rFonts w:ascii="宋体" w:eastAsia="宋体" w:hAnsi="宋体" w:cs="仿宋_GB2312" w:hint="eastAsia"/>
                <w:b/>
                <w:spacing w:val="-11"/>
                <w:sz w:val="24"/>
                <w:szCs w:val="24"/>
              </w:rPr>
              <w:t>注：</w:t>
            </w:r>
          </w:p>
          <w:p w14:paraId="79CD9A45" w14:textId="77A148B7"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1、供应商在投标时，提供《禹州市政府采购供应商信用承诺函》（详见招标文件</w:t>
            </w:r>
            <w:r w:rsidRPr="00F15203">
              <w:rPr>
                <w:rFonts w:ascii="宋体" w:eastAsia="宋体" w:hAnsi="宋体" w:cs="宋体" w:hint="eastAsia"/>
                <w:sz w:val="24"/>
                <w:szCs w:val="24"/>
              </w:rPr>
              <w:t>第八章3.</w:t>
            </w:r>
            <w:r w:rsidR="005168D3" w:rsidRPr="00F15203">
              <w:rPr>
                <w:rFonts w:ascii="宋体" w:eastAsia="宋体" w:hAnsi="宋体" w:cs="宋体"/>
                <w:sz w:val="24"/>
                <w:szCs w:val="24"/>
              </w:rPr>
              <w:t>5</w:t>
            </w:r>
            <w:r w:rsidRPr="00F15203">
              <w:rPr>
                <w:rFonts w:ascii="宋体" w:eastAsia="宋体" w:hAnsi="宋体" w:cs="宋体" w:hint="eastAsia"/>
                <w:sz w:val="24"/>
                <w:szCs w:val="24"/>
              </w:rPr>
              <w:t>格式）</w:t>
            </w:r>
            <w:r w:rsidRPr="0099289B">
              <w:rPr>
                <w:rFonts w:ascii="宋体" w:eastAsia="宋体" w:hAnsi="宋体" w:cs="宋体" w:hint="eastAsia"/>
                <w:sz w:val="24"/>
                <w:szCs w:val="24"/>
              </w:rPr>
              <w:t>，无需再提交上述证明材料</w:t>
            </w:r>
            <w:r w:rsidR="000E1945" w:rsidRPr="0099289B">
              <w:rPr>
                <w:rFonts w:ascii="宋体" w:eastAsia="宋体" w:hAnsi="宋体" w:cs="宋体" w:hint="eastAsia"/>
                <w:sz w:val="24"/>
                <w:szCs w:val="24"/>
              </w:rPr>
              <w:t>（招标文件有特殊要求的除外）</w:t>
            </w:r>
            <w:r w:rsidRPr="0099289B">
              <w:rPr>
                <w:rFonts w:ascii="宋体" w:eastAsia="宋体" w:hAnsi="宋体" w:cs="宋体" w:hint="eastAsia"/>
                <w:sz w:val="24"/>
                <w:szCs w:val="24"/>
              </w:rPr>
              <w:t>。</w:t>
            </w:r>
          </w:p>
          <w:p w14:paraId="5FA44260" w14:textId="77777777"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2、采购人有权在签订合同前要求中标供应商提供相关证明材料以核实中标供应商承诺事项的真实性。</w:t>
            </w:r>
          </w:p>
          <w:p w14:paraId="338DCD49" w14:textId="77777777" w:rsidR="00BB65A8" w:rsidRPr="0099289B" w:rsidRDefault="00BB65A8" w:rsidP="00EC5837">
            <w:pPr>
              <w:autoSpaceDE w:val="0"/>
              <w:autoSpaceDN w:val="0"/>
              <w:spacing w:line="360" w:lineRule="auto"/>
              <w:contextualSpacing/>
              <w:rPr>
                <w:rFonts w:ascii="宋体" w:eastAsia="宋体" w:hAnsi="宋体" w:cs="宋体"/>
                <w:sz w:val="24"/>
                <w:szCs w:val="24"/>
              </w:rPr>
            </w:pPr>
            <w:r w:rsidRPr="0099289B">
              <w:rPr>
                <w:rFonts w:ascii="宋体" w:eastAsia="宋体" w:hAnsi="宋体" w:cs="宋体" w:hint="eastAsia"/>
                <w:sz w:val="24"/>
                <w:szCs w:val="24"/>
              </w:rPr>
              <w:t>3、供应商对信用承诺内容的真实性、合法性、有效性负责。如</w:t>
            </w:r>
            <w:proofErr w:type="gramStart"/>
            <w:r w:rsidRPr="0099289B">
              <w:rPr>
                <w:rFonts w:ascii="宋体" w:eastAsia="宋体" w:hAnsi="宋体" w:cs="宋体" w:hint="eastAsia"/>
                <w:sz w:val="24"/>
                <w:szCs w:val="24"/>
              </w:rPr>
              <w:t>作出</w:t>
            </w:r>
            <w:proofErr w:type="gramEnd"/>
            <w:r w:rsidRPr="0099289B">
              <w:rPr>
                <w:rFonts w:ascii="宋体" w:eastAsia="宋体" w:hAnsi="宋体" w:cs="宋体" w:hint="eastAsia"/>
                <w:sz w:val="24"/>
                <w:szCs w:val="24"/>
              </w:rPr>
              <w:t>虚假信用承诺，视同为“提供虚假材料谋取中标”的违法行为。</w:t>
            </w:r>
          </w:p>
          <w:p w14:paraId="18ED7D6E" w14:textId="77777777" w:rsidR="00BB65A8" w:rsidRPr="00F15203" w:rsidRDefault="00BB65A8" w:rsidP="00BB65A8">
            <w:pPr>
              <w:pStyle w:val="13"/>
              <w:spacing w:line="360" w:lineRule="auto"/>
              <w:ind w:firstLineChars="0" w:firstLine="0"/>
              <w:rPr>
                <w:rFonts w:ascii="宋体" w:eastAsia="宋体" w:hAnsi="宋体" w:cs="宋体"/>
                <w:kern w:val="0"/>
                <w:sz w:val="24"/>
                <w:szCs w:val="24"/>
              </w:rPr>
            </w:pPr>
            <w:r w:rsidRPr="00F15203">
              <w:rPr>
                <w:rFonts w:ascii="宋体" w:eastAsia="宋体" w:hAnsi="宋体" w:cs="仿宋_GB2312" w:hint="eastAsia"/>
                <w:sz w:val="24"/>
                <w:szCs w:val="24"/>
              </w:rPr>
              <w:t>二、</w:t>
            </w:r>
            <w:r w:rsidRPr="00F15203">
              <w:rPr>
                <w:rFonts w:ascii="宋体" w:eastAsia="宋体" w:hAnsi="宋体" w:cs="宋体" w:hint="eastAsia"/>
                <w:kern w:val="0"/>
                <w:sz w:val="24"/>
                <w:szCs w:val="24"/>
              </w:rPr>
              <w:t>投标人应具备的特殊要求</w:t>
            </w:r>
          </w:p>
          <w:p w14:paraId="18365C3F" w14:textId="28043663" w:rsidR="00BB65A8" w:rsidRPr="00E91CF5" w:rsidRDefault="00B75DA1" w:rsidP="00E91CF5">
            <w:pPr>
              <w:pStyle w:val="13"/>
              <w:spacing w:line="360" w:lineRule="auto"/>
              <w:ind w:firstLineChars="100" w:firstLine="240"/>
              <w:rPr>
                <w:rFonts w:ascii="宋体" w:eastAsia="宋体" w:hAnsi="宋体" w:cs="宋体"/>
                <w:sz w:val="24"/>
                <w:szCs w:val="24"/>
              </w:rPr>
            </w:pPr>
            <w:r w:rsidRPr="00F15203">
              <w:rPr>
                <w:rFonts w:ascii="宋体" w:eastAsia="宋体" w:hAnsi="宋体" w:cs="宋体" w:hint="eastAsia"/>
                <w:sz w:val="24"/>
                <w:szCs w:val="24"/>
              </w:rPr>
              <w:t xml:space="preserve"> </w:t>
            </w:r>
            <w:r w:rsidRPr="00F15203">
              <w:rPr>
                <w:rFonts w:ascii="宋体" w:eastAsia="宋体" w:hAnsi="宋体" w:cs="宋体"/>
                <w:sz w:val="24"/>
                <w:szCs w:val="24"/>
              </w:rPr>
              <w:t xml:space="preserve"> </w:t>
            </w:r>
            <w:r w:rsidRPr="00F15203">
              <w:rPr>
                <w:rFonts w:ascii="宋体" w:eastAsia="宋体" w:hAnsi="宋体" w:cs="宋体" w:hint="eastAsia"/>
                <w:sz w:val="24"/>
                <w:szCs w:val="24"/>
              </w:rPr>
              <w:t>无</w:t>
            </w:r>
          </w:p>
        </w:tc>
      </w:tr>
      <w:tr w:rsidR="006B1FB1" w14:paraId="3267FBC4" w14:textId="77777777" w:rsidTr="008E3C21">
        <w:trPr>
          <w:trHeight w:val="504"/>
          <w:jc w:val="center"/>
        </w:trPr>
        <w:tc>
          <w:tcPr>
            <w:tcW w:w="709" w:type="dxa"/>
            <w:vAlign w:val="center"/>
          </w:tcPr>
          <w:p w14:paraId="048B0C4A" w14:textId="6B49326F"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联合体投标</w:t>
            </w:r>
          </w:p>
        </w:tc>
        <w:tc>
          <w:tcPr>
            <w:tcW w:w="6439"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rsidTr="008E3C21">
        <w:trPr>
          <w:trHeight w:val="942"/>
          <w:jc w:val="center"/>
        </w:trPr>
        <w:tc>
          <w:tcPr>
            <w:tcW w:w="709" w:type="dxa"/>
            <w:vAlign w:val="center"/>
          </w:tcPr>
          <w:p w14:paraId="5A32663E" w14:textId="20282552"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最高限价</w:t>
            </w:r>
          </w:p>
        </w:tc>
        <w:tc>
          <w:tcPr>
            <w:tcW w:w="6439"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7C645508" w14:textId="736C18EA" w:rsidR="00AB7B7A" w:rsidRDefault="00343F6B" w:rsidP="00AB7B7A">
            <w:pPr>
              <w:autoSpaceDE w:val="0"/>
              <w:autoSpaceDN w:val="0"/>
              <w:adjustRightInd w:val="0"/>
              <w:spacing w:line="360" w:lineRule="auto"/>
              <w:rPr>
                <w:rFonts w:ascii="宋体" w:eastAsia="宋体" w:hAnsi="宋体" w:cs="仿宋_GB2312"/>
                <w:color w:val="000000"/>
                <w:sz w:val="24"/>
                <w:szCs w:val="24"/>
              </w:rPr>
            </w:pPr>
            <w:r w:rsidRPr="00F15203">
              <w:rPr>
                <w:rFonts w:ascii="宋体" w:eastAsia="宋体" w:hAnsi="宋体" w:cs="宋体" w:hint="eastAsia"/>
                <w:bCs/>
                <w:sz w:val="24"/>
                <w:szCs w:val="24"/>
                <w:lang w:val="zh-CN"/>
              </w:rPr>
              <w:t>招标控制价（最高限价）：</w:t>
            </w:r>
            <w:bookmarkStart w:id="56" w:name="_Hlk25596104"/>
            <w:r w:rsidR="00D10F8B">
              <w:rPr>
                <w:rFonts w:ascii="宋体" w:eastAsia="宋体" w:hAnsi="宋体" w:cs="仿宋_GB2312"/>
                <w:color w:val="000000"/>
                <w:sz w:val="24"/>
                <w:szCs w:val="24"/>
              </w:rPr>
              <w:t>500</w:t>
            </w:r>
            <w:r w:rsidR="00B75DA1" w:rsidRPr="00F15203">
              <w:rPr>
                <w:rFonts w:ascii="宋体" w:eastAsia="宋体" w:hAnsi="宋体" w:cs="仿宋_GB2312"/>
                <w:color w:val="000000"/>
                <w:sz w:val="24"/>
                <w:szCs w:val="24"/>
              </w:rPr>
              <w:t>万元</w:t>
            </w:r>
            <w:r w:rsidR="00986A95" w:rsidRPr="00F15203">
              <w:rPr>
                <w:rFonts w:ascii="宋体" w:eastAsia="宋体" w:hAnsi="宋体" w:cs="仿宋_GB2312"/>
                <w:color w:val="000000"/>
                <w:sz w:val="24"/>
                <w:szCs w:val="24"/>
              </w:rPr>
              <w:t>；</w:t>
            </w:r>
          </w:p>
          <w:p w14:paraId="7B237BD2" w14:textId="1E74A82C" w:rsidR="006B1FB1" w:rsidRDefault="00343F6B" w:rsidP="00AB7B7A">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56"/>
          </w:p>
        </w:tc>
      </w:tr>
      <w:tr w:rsidR="006B1FB1" w14:paraId="79D40A58" w14:textId="77777777" w:rsidTr="008E3C21">
        <w:trPr>
          <w:trHeight w:val="416"/>
          <w:jc w:val="center"/>
        </w:trPr>
        <w:tc>
          <w:tcPr>
            <w:tcW w:w="709" w:type="dxa"/>
            <w:vAlign w:val="center"/>
          </w:tcPr>
          <w:p w14:paraId="370FFD8F" w14:textId="0C344C05"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439"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lastRenderedPageBreak/>
              <w:t>□</w:t>
            </w:r>
            <w:r>
              <w:rPr>
                <w:rFonts w:ascii="宋体" w:eastAsia="宋体" w:hAnsi="宋体" w:cs="宋体" w:hint="eastAsia"/>
                <w:bCs/>
                <w:sz w:val="24"/>
                <w:szCs w:val="24"/>
                <w:lang w:val="zh-CN"/>
              </w:rPr>
              <w:t>组织，时间：      地点：</w:t>
            </w:r>
          </w:p>
        </w:tc>
      </w:tr>
      <w:tr w:rsidR="006B1FB1" w14:paraId="73C1429D" w14:textId="77777777" w:rsidTr="008E3C21">
        <w:trPr>
          <w:trHeight w:val="907"/>
          <w:jc w:val="center"/>
        </w:trPr>
        <w:tc>
          <w:tcPr>
            <w:tcW w:w="709" w:type="dxa"/>
            <w:vAlign w:val="center"/>
          </w:tcPr>
          <w:p w14:paraId="569DCB47" w14:textId="51A88762"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12</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439"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rsidTr="008E3C21">
        <w:trPr>
          <w:trHeight w:val="504"/>
          <w:jc w:val="center"/>
        </w:trPr>
        <w:tc>
          <w:tcPr>
            <w:tcW w:w="709" w:type="dxa"/>
            <w:vAlign w:val="center"/>
          </w:tcPr>
          <w:p w14:paraId="5825777F" w14:textId="792931AB"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sidRPr="00890A52">
              <w:rPr>
                <w:rFonts w:ascii="宋体" w:eastAsia="宋体" w:hAnsi="宋体" w:cs="仿宋_GB2312" w:hint="eastAsia"/>
                <w:sz w:val="24"/>
                <w:szCs w:val="24"/>
              </w:rPr>
              <w:t>进口产品参与</w:t>
            </w:r>
          </w:p>
        </w:tc>
        <w:tc>
          <w:tcPr>
            <w:tcW w:w="6439"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rsidTr="008E3C21">
        <w:trPr>
          <w:trHeight w:val="1209"/>
          <w:jc w:val="center"/>
        </w:trPr>
        <w:tc>
          <w:tcPr>
            <w:tcW w:w="709" w:type="dxa"/>
            <w:vAlign w:val="center"/>
          </w:tcPr>
          <w:p w14:paraId="51B14EBB" w14:textId="5B978C41"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sidRPr="00890A52">
              <w:rPr>
                <w:rFonts w:ascii="宋体" w:eastAsia="宋体" w:hAnsi="宋体" w:cs="微软雅黑" w:hint="eastAsia"/>
                <w:b/>
                <w:color w:val="FF0000"/>
                <w:szCs w:val="21"/>
              </w:rPr>
              <w:t>★</w:t>
            </w:r>
            <w:r>
              <w:rPr>
                <w:rFonts w:ascii="宋体" w:eastAsia="宋体" w:hAnsi="宋体" w:cs="仿宋_GB2312" w:hint="eastAsia"/>
                <w:sz w:val="24"/>
                <w:szCs w:val="24"/>
              </w:rPr>
              <w:t>投标有效期</w:t>
            </w:r>
          </w:p>
        </w:tc>
        <w:tc>
          <w:tcPr>
            <w:tcW w:w="6439"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rsidTr="008E3C21">
        <w:trPr>
          <w:trHeight w:val="504"/>
          <w:jc w:val="center"/>
        </w:trPr>
        <w:tc>
          <w:tcPr>
            <w:tcW w:w="709" w:type="dxa"/>
            <w:vAlign w:val="center"/>
          </w:tcPr>
          <w:p w14:paraId="7D8A6631" w14:textId="4A90CDA4"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439"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rsidTr="008E3C21">
        <w:trPr>
          <w:trHeight w:val="504"/>
          <w:jc w:val="center"/>
        </w:trPr>
        <w:tc>
          <w:tcPr>
            <w:tcW w:w="709" w:type="dxa"/>
            <w:vAlign w:val="center"/>
          </w:tcPr>
          <w:p w14:paraId="6B80D2E9" w14:textId="21AF2A46"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439" w:type="dxa"/>
            <w:vAlign w:val="center"/>
          </w:tcPr>
          <w:p w14:paraId="38476DB2" w14:textId="132F57C5" w:rsidR="006B1FB1" w:rsidRPr="00890A52" w:rsidRDefault="00343F6B">
            <w:pPr>
              <w:autoSpaceDE w:val="0"/>
              <w:autoSpaceDN w:val="0"/>
              <w:adjustRightInd w:val="0"/>
              <w:spacing w:line="360" w:lineRule="auto"/>
              <w:rPr>
                <w:rFonts w:ascii="宋体" w:eastAsia="宋体" w:hAnsi="宋体" w:cs="宋体"/>
                <w:b/>
                <w:bCs/>
                <w:sz w:val="24"/>
                <w:szCs w:val="24"/>
                <w:highlight w:val="yellow"/>
                <w:lang w:val="zh-CN"/>
              </w:rPr>
            </w:pPr>
            <w:r w:rsidRPr="0099289B">
              <w:rPr>
                <w:rFonts w:ascii="宋体" w:eastAsia="宋体" w:hAnsi="宋体" w:cs="仿宋_GB2312" w:hint="eastAsia"/>
                <w:b/>
                <w:color w:val="000000"/>
                <w:sz w:val="24"/>
                <w:szCs w:val="24"/>
              </w:rPr>
              <w:t>20</w:t>
            </w:r>
            <w:r w:rsidRPr="0099289B">
              <w:rPr>
                <w:rFonts w:ascii="宋体" w:eastAsia="宋体" w:hAnsi="宋体" w:cs="仿宋_GB2312"/>
                <w:b/>
                <w:color w:val="000000"/>
                <w:sz w:val="24"/>
                <w:szCs w:val="24"/>
              </w:rPr>
              <w:t>2</w:t>
            </w:r>
            <w:r w:rsidR="00AB7B7A">
              <w:rPr>
                <w:rFonts w:ascii="宋体" w:eastAsia="宋体" w:hAnsi="宋体" w:cs="仿宋_GB2312"/>
                <w:b/>
                <w:color w:val="000000"/>
                <w:sz w:val="24"/>
                <w:szCs w:val="24"/>
              </w:rPr>
              <w:t>3</w:t>
            </w:r>
            <w:r w:rsidRPr="0099289B">
              <w:rPr>
                <w:rFonts w:ascii="宋体" w:eastAsia="宋体" w:hAnsi="宋体" w:cs="仿宋_GB2312" w:hint="eastAsia"/>
                <w:b/>
                <w:color w:val="000000"/>
                <w:sz w:val="24"/>
                <w:szCs w:val="24"/>
              </w:rPr>
              <w:t>年</w:t>
            </w:r>
            <w:r w:rsidR="009D3ADA">
              <w:rPr>
                <w:rFonts w:ascii="宋体" w:eastAsia="宋体" w:hAnsi="宋体" w:cs="仿宋_GB2312"/>
                <w:b/>
                <w:color w:val="000000"/>
                <w:sz w:val="24"/>
                <w:szCs w:val="24"/>
              </w:rPr>
              <w:t>10</w:t>
            </w:r>
            <w:r w:rsidRPr="0099289B">
              <w:rPr>
                <w:rFonts w:ascii="宋体" w:eastAsia="宋体" w:hAnsi="宋体" w:cs="仿宋_GB2312" w:hint="eastAsia"/>
                <w:b/>
                <w:color w:val="000000"/>
                <w:sz w:val="24"/>
                <w:szCs w:val="24"/>
              </w:rPr>
              <w:t>月</w:t>
            </w:r>
            <w:r w:rsidR="009D3ADA">
              <w:rPr>
                <w:rFonts w:ascii="宋体" w:eastAsia="宋体" w:hAnsi="宋体" w:cs="仿宋_GB2312"/>
                <w:b/>
                <w:color w:val="000000"/>
                <w:sz w:val="24"/>
                <w:szCs w:val="24"/>
              </w:rPr>
              <w:t>30</w:t>
            </w:r>
            <w:r w:rsidRPr="0099289B">
              <w:rPr>
                <w:rFonts w:ascii="宋体" w:eastAsia="宋体" w:hAnsi="宋体" w:cs="仿宋_GB2312" w:hint="eastAsia"/>
                <w:b/>
                <w:color w:val="000000"/>
                <w:sz w:val="24"/>
                <w:szCs w:val="24"/>
              </w:rPr>
              <w:t>日上午</w:t>
            </w:r>
            <w:r w:rsidR="009D3ADA">
              <w:rPr>
                <w:rFonts w:ascii="宋体" w:eastAsia="宋体" w:hAnsi="宋体" w:cs="仿宋_GB2312"/>
                <w:b/>
                <w:color w:val="000000"/>
                <w:sz w:val="24"/>
                <w:szCs w:val="24"/>
              </w:rPr>
              <w:t>10</w:t>
            </w:r>
            <w:r w:rsidRPr="0099289B">
              <w:rPr>
                <w:rFonts w:ascii="宋体" w:eastAsia="宋体" w:hAnsi="宋体" w:cs="仿宋_GB2312" w:hint="eastAsia"/>
                <w:b/>
                <w:color w:val="000000"/>
                <w:sz w:val="24"/>
                <w:szCs w:val="24"/>
              </w:rPr>
              <w:t>时</w:t>
            </w:r>
            <w:r w:rsidRPr="0099289B">
              <w:rPr>
                <w:rFonts w:ascii="宋体" w:eastAsia="宋体" w:hAnsi="宋体" w:cs="仿宋_GB2312"/>
                <w:b/>
                <w:color w:val="000000"/>
                <w:sz w:val="24"/>
                <w:szCs w:val="24"/>
              </w:rPr>
              <w:t>30</w:t>
            </w:r>
            <w:r w:rsidRPr="0099289B">
              <w:rPr>
                <w:rFonts w:ascii="宋体" w:eastAsia="宋体" w:hAnsi="宋体" w:cs="仿宋_GB2312" w:hint="eastAsia"/>
                <w:b/>
                <w:color w:val="000000"/>
                <w:sz w:val="24"/>
                <w:szCs w:val="24"/>
              </w:rPr>
              <w:t>分（北京时间）；</w:t>
            </w:r>
          </w:p>
        </w:tc>
      </w:tr>
      <w:tr w:rsidR="006B1FB1" w14:paraId="59B27F4E" w14:textId="77777777" w:rsidTr="008E3C21">
        <w:trPr>
          <w:trHeight w:val="416"/>
          <w:jc w:val="center"/>
        </w:trPr>
        <w:tc>
          <w:tcPr>
            <w:tcW w:w="709" w:type="dxa"/>
            <w:vAlign w:val="center"/>
          </w:tcPr>
          <w:p w14:paraId="1657993E" w14:textId="7F01CA6D"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w:t>
            </w:r>
            <w:r w:rsidR="003F3AF0">
              <w:rPr>
                <w:rFonts w:asciiTheme="minorEastAsia" w:hAnsiTheme="minorEastAsia" w:cs="黑体"/>
                <w:sz w:val="24"/>
                <w:szCs w:val="24"/>
              </w:rPr>
              <w:t>7</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439"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1832CBF6"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sidRPr="00CB6188">
              <w:rPr>
                <w:rFonts w:ascii="宋体" w:eastAsia="宋体" w:hAnsi="宋体" w:cs="宋体" w:hint="eastAsia"/>
                <w:bCs/>
                <w:sz w:val="24"/>
                <w:szCs w:val="24"/>
                <w:lang w:val="zh-CN"/>
              </w:rPr>
              <w:t>禹州市公共资源交易中心开标</w:t>
            </w:r>
            <w:r w:rsidR="00F15203">
              <w:rPr>
                <w:rFonts w:ascii="宋体" w:eastAsia="宋体" w:hAnsi="宋体" w:cs="宋体" w:hint="eastAsia"/>
                <w:bCs/>
                <w:sz w:val="24"/>
                <w:szCs w:val="24"/>
                <w:lang w:val="zh-CN"/>
              </w:rPr>
              <w:t>一</w:t>
            </w:r>
            <w:r w:rsidRPr="00CB6188">
              <w:rPr>
                <w:rFonts w:ascii="宋体" w:eastAsia="宋体" w:hAnsi="宋体" w:cs="宋体" w:hint="eastAsia"/>
                <w:bCs/>
                <w:sz w:val="24"/>
                <w:szCs w:val="24"/>
                <w:lang w:val="zh-CN"/>
              </w:rPr>
              <w:t>室（</w:t>
            </w:r>
            <w:r>
              <w:rPr>
                <w:rFonts w:ascii="宋体" w:eastAsia="宋体" w:hAnsi="宋体" w:cs="宋体" w:hint="eastAsia"/>
                <w:bCs/>
                <w:sz w:val="24"/>
                <w:szCs w:val="24"/>
                <w:lang w:val="zh-CN"/>
              </w:rPr>
              <w:t>地址：禹州市行政服务中心楼九楼）</w:t>
            </w:r>
            <w:r w:rsidRPr="00DC36C3">
              <w:rPr>
                <w:rFonts w:ascii="宋体" w:eastAsia="宋体" w:hAnsi="宋体" w:cs="宋体" w:hint="eastAsia"/>
                <w:bCs/>
                <w:sz w:val="24"/>
                <w:szCs w:val="24"/>
                <w:lang w:val="zh-CN"/>
              </w:rPr>
              <w:t>（本项目采用</w:t>
            </w:r>
            <w:proofErr w:type="gramStart"/>
            <w:r w:rsidRPr="00DC36C3">
              <w:rPr>
                <w:rFonts w:ascii="宋体" w:eastAsia="宋体" w:hAnsi="宋体" w:cs="宋体" w:hint="eastAsia"/>
                <w:bCs/>
                <w:sz w:val="24"/>
                <w:szCs w:val="24"/>
                <w:lang w:val="zh-CN"/>
              </w:rPr>
              <w:t>远程不</w:t>
            </w:r>
            <w:proofErr w:type="gramEnd"/>
            <w:r w:rsidRPr="00DC36C3">
              <w:rPr>
                <w:rFonts w:ascii="宋体" w:eastAsia="宋体" w:hAnsi="宋体" w:cs="宋体" w:hint="eastAsia"/>
                <w:bCs/>
                <w:sz w:val="24"/>
                <w:szCs w:val="24"/>
                <w:lang w:val="zh-CN"/>
              </w:rPr>
              <w:t>见面开标，供应商无须到达现场）</w:t>
            </w:r>
          </w:p>
        </w:tc>
      </w:tr>
      <w:tr w:rsidR="006B1FB1" w14:paraId="0EA64158" w14:textId="77777777" w:rsidTr="008E3C21">
        <w:trPr>
          <w:trHeight w:val="504"/>
          <w:jc w:val="center"/>
        </w:trPr>
        <w:tc>
          <w:tcPr>
            <w:tcW w:w="709" w:type="dxa"/>
            <w:vAlign w:val="center"/>
          </w:tcPr>
          <w:p w14:paraId="2FCAAE60" w14:textId="0F4E8CFB"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w:t>
            </w:r>
            <w:r w:rsidR="003F3AF0">
              <w:rPr>
                <w:rFonts w:asciiTheme="minorEastAsia" w:hAnsiTheme="minorEastAsia" w:cs="黑体"/>
                <w:sz w:val="24"/>
                <w:szCs w:val="24"/>
              </w:rPr>
              <w:t>8</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439"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rsidTr="008E3C21">
        <w:trPr>
          <w:trHeight w:val="1560"/>
          <w:jc w:val="center"/>
        </w:trPr>
        <w:tc>
          <w:tcPr>
            <w:tcW w:w="709" w:type="dxa"/>
            <w:vAlign w:val="center"/>
          </w:tcPr>
          <w:p w14:paraId="1B25822C" w14:textId="12F9266D"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439"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rsidTr="008E3C21">
        <w:trPr>
          <w:trHeight w:val="510"/>
          <w:jc w:val="center"/>
        </w:trPr>
        <w:tc>
          <w:tcPr>
            <w:tcW w:w="709" w:type="dxa"/>
            <w:vAlign w:val="center"/>
          </w:tcPr>
          <w:p w14:paraId="70536341" w14:textId="3D736D50"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439"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rsidTr="008E3C21">
        <w:trPr>
          <w:trHeight w:val="792"/>
          <w:jc w:val="center"/>
        </w:trPr>
        <w:tc>
          <w:tcPr>
            <w:tcW w:w="709" w:type="dxa"/>
            <w:vAlign w:val="center"/>
          </w:tcPr>
          <w:p w14:paraId="3941CB5C" w14:textId="5A59E19F"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21</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439"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rsidTr="008E3C21">
        <w:trPr>
          <w:trHeight w:val="510"/>
          <w:jc w:val="center"/>
        </w:trPr>
        <w:tc>
          <w:tcPr>
            <w:tcW w:w="709" w:type="dxa"/>
            <w:vAlign w:val="center"/>
          </w:tcPr>
          <w:p w14:paraId="0E8607DA" w14:textId="0AE0E182"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439"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rsidTr="008E3C21">
        <w:trPr>
          <w:trHeight w:val="510"/>
          <w:jc w:val="center"/>
        </w:trPr>
        <w:tc>
          <w:tcPr>
            <w:tcW w:w="709" w:type="dxa"/>
            <w:vAlign w:val="center"/>
          </w:tcPr>
          <w:p w14:paraId="062181B3" w14:textId="277BDAD5"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439" w:type="dxa"/>
            <w:vAlign w:val="center"/>
          </w:tcPr>
          <w:p w14:paraId="6DC9A20E" w14:textId="27943C74"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w:t>
            </w:r>
            <w:r w:rsidR="005168D3">
              <w:rPr>
                <w:rFonts w:ascii="宋体" w:eastAsia="宋体" w:hAnsi="宋体" w:cs="Times New Roman" w:hint="eastAsia"/>
                <w:sz w:val="24"/>
              </w:rPr>
              <w:t>（</w:t>
            </w:r>
            <w:r>
              <w:rPr>
                <w:rFonts w:ascii="宋体" w:eastAsia="宋体" w:hAnsi="宋体" w:cs="Times New Roman" w:hint="eastAsia"/>
                <w:sz w:val="24"/>
              </w:rPr>
              <w:t>法人电子</w:t>
            </w:r>
            <w:r w:rsidR="005168D3">
              <w:rPr>
                <w:rFonts w:ascii="宋体" w:eastAsia="宋体" w:hAnsi="宋体" w:cs="Times New Roman" w:hint="eastAsia"/>
                <w:sz w:val="24"/>
              </w:rPr>
              <w:t>签名或授权代表电子签名）</w:t>
            </w:r>
          </w:p>
        </w:tc>
      </w:tr>
      <w:tr w:rsidR="006B1FB1" w14:paraId="40D44048" w14:textId="77777777" w:rsidTr="008E3C21">
        <w:trPr>
          <w:trHeight w:val="1025"/>
          <w:jc w:val="center"/>
        </w:trPr>
        <w:tc>
          <w:tcPr>
            <w:tcW w:w="709" w:type="dxa"/>
            <w:vAlign w:val="center"/>
          </w:tcPr>
          <w:p w14:paraId="1ABE5502" w14:textId="20908A5B"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24</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439"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rsidTr="008E3C21">
        <w:trPr>
          <w:trHeight w:val="510"/>
          <w:jc w:val="center"/>
        </w:trPr>
        <w:tc>
          <w:tcPr>
            <w:tcW w:w="709" w:type="dxa"/>
            <w:vAlign w:val="center"/>
          </w:tcPr>
          <w:p w14:paraId="29B2D04A" w14:textId="349A7CFA" w:rsidR="006B1FB1" w:rsidRDefault="003F3AF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25</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439" w:type="dxa"/>
            <w:vAlign w:val="center"/>
          </w:tcPr>
          <w:p w14:paraId="718709D7" w14:textId="03809184"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AB7B7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AB7B7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AB7B7A">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rsidTr="008E3C21">
        <w:trPr>
          <w:trHeight w:val="510"/>
          <w:jc w:val="center"/>
        </w:trPr>
        <w:tc>
          <w:tcPr>
            <w:tcW w:w="709" w:type="dxa"/>
            <w:vAlign w:val="center"/>
          </w:tcPr>
          <w:p w14:paraId="3D3EC8E9" w14:textId="742FF32B" w:rsidR="006B1FB1" w:rsidRDefault="003F3AF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2CAE6F8F" w14:textId="77777777" w:rsidR="006B1FB1" w:rsidRPr="003D7B5A" w:rsidRDefault="00343F6B">
            <w:pPr>
              <w:autoSpaceDE w:val="0"/>
              <w:autoSpaceDN w:val="0"/>
              <w:adjustRightInd w:val="0"/>
              <w:spacing w:line="360" w:lineRule="auto"/>
              <w:jc w:val="center"/>
              <w:rPr>
                <w:rFonts w:ascii="宋体" w:eastAsia="宋体" w:hAnsi="宋体" w:cs="宋体"/>
                <w:bCs/>
                <w:sz w:val="24"/>
                <w:szCs w:val="24"/>
                <w:lang w:val="zh-CN"/>
              </w:rPr>
            </w:pPr>
            <w:r w:rsidRPr="003D7B5A">
              <w:rPr>
                <w:rFonts w:ascii="宋体" w:eastAsia="宋体" w:hAnsi="宋体" w:cs="仿宋_GB2312" w:hint="eastAsia"/>
                <w:sz w:val="24"/>
                <w:szCs w:val="24"/>
              </w:rPr>
              <w:t>评标方法</w:t>
            </w:r>
          </w:p>
        </w:tc>
        <w:tc>
          <w:tcPr>
            <w:tcW w:w="6439" w:type="dxa"/>
            <w:vAlign w:val="center"/>
          </w:tcPr>
          <w:p w14:paraId="3AFA7D6B" w14:textId="77777777" w:rsidR="006B1FB1" w:rsidRPr="003D7B5A" w:rsidRDefault="00343F6B">
            <w:pPr>
              <w:autoSpaceDE w:val="0"/>
              <w:autoSpaceDN w:val="0"/>
              <w:adjustRightInd w:val="0"/>
              <w:spacing w:line="360" w:lineRule="auto"/>
              <w:rPr>
                <w:rFonts w:ascii="宋体" w:eastAsia="宋体" w:hAnsi="宋体" w:cs="宋体"/>
                <w:bCs/>
                <w:sz w:val="24"/>
                <w:szCs w:val="24"/>
                <w:lang w:val="zh-CN"/>
              </w:rPr>
            </w:pPr>
            <w:r w:rsidRPr="003D7B5A">
              <w:rPr>
                <w:rFonts w:ascii="宋体" w:eastAsia="宋体" w:hAnsi="宋体" w:cs="宋体"/>
                <w:b/>
                <w:kern w:val="0"/>
                <w:sz w:val="24"/>
                <w:szCs w:val="24"/>
                <w:lang w:val="zh-CN"/>
              </w:rPr>
              <w:fldChar w:fldCharType="begin"/>
            </w:r>
            <w:r w:rsidRPr="003D7B5A">
              <w:rPr>
                <w:rFonts w:ascii="宋体" w:eastAsia="宋体" w:hAnsi="宋体" w:cs="宋体" w:hint="eastAsia"/>
                <w:b/>
                <w:kern w:val="0"/>
                <w:sz w:val="24"/>
                <w:szCs w:val="24"/>
                <w:lang w:val="zh-CN"/>
              </w:rPr>
              <w:instrText>eq \o\ac(□,</w:instrText>
            </w:r>
            <w:r w:rsidRPr="003D7B5A">
              <w:rPr>
                <w:rFonts w:ascii="宋体" w:eastAsia="宋体" w:hAnsi="宋体" w:cs="宋体" w:hint="eastAsia"/>
                <w:b/>
                <w:kern w:val="0"/>
                <w:position w:val="2"/>
                <w:sz w:val="24"/>
                <w:szCs w:val="24"/>
                <w:lang w:val="zh-CN"/>
              </w:rPr>
              <w:instrText>√</w:instrText>
            </w:r>
            <w:r w:rsidRPr="003D7B5A">
              <w:rPr>
                <w:rFonts w:ascii="宋体" w:eastAsia="宋体" w:hAnsi="宋体" w:cs="宋体" w:hint="eastAsia"/>
                <w:b/>
                <w:kern w:val="0"/>
                <w:sz w:val="24"/>
                <w:szCs w:val="24"/>
                <w:lang w:val="zh-CN"/>
              </w:rPr>
              <w:instrText>)</w:instrText>
            </w:r>
            <w:r w:rsidRPr="003D7B5A">
              <w:rPr>
                <w:rFonts w:ascii="宋体" w:eastAsia="宋体" w:hAnsi="宋体" w:cs="宋体"/>
                <w:b/>
                <w:kern w:val="0"/>
                <w:sz w:val="24"/>
                <w:szCs w:val="24"/>
                <w:lang w:val="zh-CN"/>
              </w:rPr>
              <w:fldChar w:fldCharType="end"/>
            </w:r>
            <w:r w:rsidRPr="003D7B5A">
              <w:rPr>
                <w:rFonts w:ascii="宋体" w:eastAsia="宋体" w:hAnsi="宋体" w:cs="宋体" w:hint="eastAsia"/>
                <w:bCs/>
                <w:sz w:val="24"/>
                <w:szCs w:val="24"/>
                <w:lang w:val="zh-CN"/>
              </w:rPr>
              <w:t>综合评分法</w:t>
            </w:r>
            <w:r w:rsidRPr="003D7B5A">
              <w:rPr>
                <w:rFonts w:ascii="宋体" w:eastAsia="宋体" w:hAnsi="宋体" w:cs="宋体" w:hint="eastAsia"/>
                <w:b/>
                <w:bCs/>
                <w:sz w:val="24"/>
                <w:szCs w:val="24"/>
                <w:lang w:val="zh-CN"/>
              </w:rPr>
              <w:t>□</w:t>
            </w:r>
            <w:r w:rsidRPr="003D7B5A">
              <w:rPr>
                <w:rFonts w:ascii="宋体" w:eastAsia="宋体" w:hAnsi="宋体" w:cs="仿宋_GB2312" w:hint="eastAsia"/>
                <w:sz w:val="24"/>
                <w:szCs w:val="24"/>
                <w:lang w:val="zh-CN"/>
              </w:rPr>
              <w:t>最低评标价法</w:t>
            </w:r>
          </w:p>
        </w:tc>
      </w:tr>
      <w:tr w:rsidR="006B1FB1" w14:paraId="23BF26B1" w14:textId="77777777" w:rsidTr="0099289B">
        <w:trPr>
          <w:trHeight w:val="983"/>
          <w:jc w:val="center"/>
        </w:trPr>
        <w:tc>
          <w:tcPr>
            <w:tcW w:w="709" w:type="dxa"/>
            <w:vAlign w:val="center"/>
          </w:tcPr>
          <w:p w14:paraId="3BC31256" w14:textId="3F9F58F4"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sidR="003F3AF0">
              <w:rPr>
                <w:rFonts w:asciiTheme="minorEastAsia" w:hAnsiTheme="minorEastAsia" w:cs="黑体"/>
                <w:sz w:val="24"/>
                <w:szCs w:val="24"/>
              </w:rPr>
              <w:t>7</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439" w:type="dxa"/>
            <w:vAlign w:val="center"/>
          </w:tcPr>
          <w:p w14:paraId="232A2AF8" w14:textId="26601DFB"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rsidR="003345D1" w14:paraId="2A89611E" w14:textId="77777777" w:rsidTr="0099289B">
        <w:trPr>
          <w:trHeight w:val="416"/>
          <w:jc w:val="center"/>
        </w:trPr>
        <w:tc>
          <w:tcPr>
            <w:tcW w:w="709" w:type="dxa"/>
            <w:vAlign w:val="center"/>
          </w:tcPr>
          <w:p w14:paraId="773C096C" w14:textId="116FDF88" w:rsidR="003345D1" w:rsidRDefault="003345D1" w:rsidP="003345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3F3AF0">
              <w:rPr>
                <w:rFonts w:asciiTheme="minorEastAsia" w:hAnsiTheme="minorEastAsia" w:cs="黑体"/>
                <w:sz w:val="24"/>
                <w:szCs w:val="24"/>
              </w:rPr>
              <w:t>8</w:t>
            </w:r>
          </w:p>
        </w:tc>
        <w:tc>
          <w:tcPr>
            <w:tcW w:w="2061" w:type="dxa"/>
            <w:vAlign w:val="center"/>
          </w:tcPr>
          <w:p w14:paraId="55426C1E" w14:textId="5B549F42" w:rsidR="003345D1" w:rsidRPr="00F200AF" w:rsidRDefault="003345D1" w:rsidP="003345D1">
            <w:pPr>
              <w:autoSpaceDE w:val="0"/>
              <w:autoSpaceDN w:val="0"/>
              <w:adjustRightInd w:val="0"/>
              <w:spacing w:line="360" w:lineRule="auto"/>
              <w:jc w:val="center"/>
              <w:rPr>
                <w:rFonts w:ascii="宋体" w:eastAsia="宋体" w:hAnsi="宋体" w:cs="宋体"/>
                <w:bCs/>
                <w:sz w:val="24"/>
                <w:szCs w:val="24"/>
                <w:lang w:val="zh-CN"/>
              </w:rPr>
            </w:pPr>
            <w:r w:rsidRPr="00F200AF">
              <w:rPr>
                <w:rFonts w:ascii="宋体" w:eastAsia="宋体" w:hAnsi="宋体" w:cs="宋体" w:hint="eastAsia"/>
                <w:sz w:val="24"/>
                <w:szCs w:val="24"/>
                <w:lang w:val="zh-CN"/>
              </w:rPr>
              <w:t>中小企业有关政策</w:t>
            </w:r>
          </w:p>
        </w:tc>
        <w:tc>
          <w:tcPr>
            <w:tcW w:w="6439" w:type="dxa"/>
            <w:vAlign w:val="center"/>
          </w:tcPr>
          <w:p w14:paraId="2F76B5AB" w14:textId="7B18C307" w:rsidR="00B75DA1" w:rsidRPr="005168D3" w:rsidRDefault="00B75DA1" w:rsidP="00715E49">
            <w:pPr>
              <w:autoSpaceDE w:val="0"/>
              <w:autoSpaceDN w:val="0"/>
              <w:adjustRightInd w:val="0"/>
              <w:spacing w:line="360" w:lineRule="auto"/>
              <w:contextualSpacing/>
              <w:rPr>
                <w:rFonts w:ascii="宋体" w:eastAsia="宋体" w:hAnsi="宋体"/>
                <w:sz w:val="24"/>
                <w:szCs w:val="24"/>
              </w:rPr>
            </w:pPr>
            <w:r w:rsidRPr="005168D3">
              <w:rPr>
                <w:rFonts w:ascii="宋体" w:eastAsia="宋体" w:hAnsi="宋体"/>
                <w:sz w:val="24"/>
                <w:szCs w:val="24"/>
              </w:rPr>
              <w:t>1、本项目属于专门面向中、小、微型企业采购的项目。</w:t>
            </w:r>
          </w:p>
          <w:p w14:paraId="2375D669" w14:textId="274FDFA7" w:rsidR="003345D1" w:rsidRPr="000547FF" w:rsidRDefault="0047751F" w:rsidP="00715E49">
            <w:pPr>
              <w:autoSpaceDE w:val="0"/>
              <w:autoSpaceDN w:val="0"/>
              <w:adjustRightInd w:val="0"/>
              <w:spacing w:line="360" w:lineRule="auto"/>
              <w:contextualSpacing/>
              <w:rPr>
                <w:rFonts w:ascii="宋体" w:eastAsia="宋体" w:hAnsi="宋体"/>
                <w:sz w:val="24"/>
                <w:szCs w:val="24"/>
              </w:rPr>
            </w:pPr>
            <w:r w:rsidRPr="005168D3">
              <w:rPr>
                <w:rFonts w:ascii="宋体" w:eastAsia="宋体" w:hAnsi="宋体"/>
                <w:sz w:val="24"/>
                <w:szCs w:val="24"/>
              </w:rPr>
              <w:t>2</w:t>
            </w:r>
            <w:r w:rsidR="003345D1" w:rsidRPr="005168D3">
              <w:rPr>
                <w:rFonts w:ascii="宋体" w:eastAsia="宋体" w:hAnsi="宋体" w:hint="eastAsia"/>
                <w:sz w:val="24"/>
                <w:szCs w:val="24"/>
              </w:rPr>
              <w:t>、本次采购标的对应</w:t>
            </w:r>
            <w:r w:rsidR="005168D3">
              <w:rPr>
                <w:rFonts w:ascii="宋体" w:eastAsia="宋体" w:hAnsi="宋体" w:hint="eastAsia"/>
                <w:sz w:val="24"/>
                <w:szCs w:val="24"/>
              </w:rPr>
              <w:t>可享受扶持政策</w:t>
            </w:r>
            <w:r w:rsidR="003345D1" w:rsidRPr="005168D3">
              <w:rPr>
                <w:rFonts w:ascii="宋体" w:eastAsia="宋体" w:hAnsi="宋体" w:hint="eastAsia"/>
                <w:sz w:val="24"/>
                <w:szCs w:val="24"/>
              </w:rPr>
              <w:t>的中小企业划分标准所属行业：</w:t>
            </w:r>
            <w:bookmarkStart w:id="57" w:name="_Hlk143936812"/>
            <w:r w:rsidR="000547FF" w:rsidRPr="000547FF">
              <w:rPr>
                <w:rFonts w:ascii="宋体" w:eastAsia="宋体" w:hAnsi="宋体"/>
                <w:sz w:val="24"/>
                <w:szCs w:val="24"/>
              </w:rPr>
              <w:t>软件和信息技术服务业</w:t>
            </w:r>
            <w:r w:rsidR="000547FF" w:rsidRPr="000547FF">
              <w:rPr>
                <w:rFonts w:ascii="宋体" w:eastAsia="宋体" w:hAnsi="宋体" w:hint="eastAsia"/>
                <w:sz w:val="24"/>
                <w:szCs w:val="24"/>
              </w:rPr>
              <w:t>。</w:t>
            </w:r>
          </w:p>
          <w:bookmarkEnd w:id="57"/>
          <w:p w14:paraId="59CDE921" w14:textId="142FD17F" w:rsidR="0047751F" w:rsidRPr="0047751F" w:rsidRDefault="0047751F" w:rsidP="0047751F">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sz w:val="24"/>
                <w:szCs w:val="24"/>
                <w:lang w:val="zh-CN"/>
              </w:rPr>
              <w:t>3</w:t>
            </w:r>
            <w:r w:rsidRPr="0047751F">
              <w:rPr>
                <w:rFonts w:ascii="宋体" w:eastAsia="宋体" w:hAnsi="宋体" w:cs="仿宋_GB2312"/>
                <w:sz w:val="24"/>
                <w:szCs w:val="24"/>
                <w:lang w:val="zh-CN"/>
              </w:rPr>
              <w:t>、根据工信部等部委发布的《关于印发中小企业划型标准规定的通知》（工信部联企业〔2011〕300号），按照本次采购标的所属行业的划型标准，符合条件的中小企业应按照招标文</w:t>
            </w:r>
            <w:r w:rsidRPr="0047751F">
              <w:rPr>
                <w:rFonts w:ascii="宋体" w:eastAsia="宋体" w:hAnsi="宋体" w:cs="仿宋_GB2312"/>
                <w:sz w:val="24"/>
                <w:szCs w:val="24"/>
                <w:lang w:val="zh-CN"/>
              </w:rPr>
              <w:lastRenderedPageBreak/>
              <w:t>件格式要求提供《中小企业声明函》，否则不得享受相关中小企业扶持政策。</w:t>
            </w:r>
          </w:p>
          <w:p w14:paraId="4B756B82" w14:textId="44395EB2" w:rsidR="0047751F" w:rsidRPr="0047751F" w:rsidRDefault="0047751F" w:rsidP="0047751F">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sz w:val="24"/>
                <w:szCs w:val="24"/>
                <w:lang w:val="zh-CN"/>
              </w:rPr>
              <w:t>4</w:t>
            </w:r>
            <w:r w:rsidRPr="0047751F">
              <w:rPr>
                <w:rFonts w:ascii="宋体" w:eastAsia="宋体" w:hAnsi="宋体" w:cs="仿宋_GB2312"/>
                <w:sz w:val="24"/>
                <w:szCs w:val="24"/>
                <w:lang w:val="zh-CN"/>
              </w:rPr>
              <w:t>、提供由省级以上监狱管理局、戒毒管理局（含新疆生产建设兵团）出具的属于监狱企业证明文件的，视同为小型和微型企业。</w:t>
            </w:r>
          </w:p>
          <w:p w14:paraId="03C7FEDF" w14:textId="624C93FE" w:rsidR="003345D1" w:rsidRPr="00F200AF" w:rsidRDefault="0047751F" w:rsidP="0047751F">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sz w:val="24"/>
                <w:szCs w:val="24"/>
                <w:lang w:val="zh-CN"/>
              </w:rPr>
              <w:t>5</w:t>
            </w:r>
            <w:r w:rsidRPr="0047751F">
              <w:rPr>
                <w:rFonts w:ascii="宋体" w:eastAsia="宋体" w:hAnsi="宋体" w:cs="仿宋_GB2312"/>
                <w:sz w:val="24"/>
                <w:szCs w:val="24"/>
                <w:lang w:val="zh-CN"/>
              </w:rPr>
              <w:t>、符合享受政府采购支持政策的残疾人福利性单位条件且提供《残疾人福利性单位声明函》的，视同为小型和微型企业。</w:t>
            </w:r>
          </w:p>
        </w:tc>
      </w:tr>
      <w:tr w:rsidR="00F200AF" w14:paraId="7DC7C824" w14:textId="77777777" w:rsidTr="008E3C21">
        <w:trPr>
          <w:trHeight w:val="1587"/>
          <w:jc w:val="center"/>
        </w:trPr>
        <w:tc>
          <w:tcPr>
            <w:tcW w:w="709" w:type="dxa"/>
            <w:vAlign w:val="center"/>
          </w:tcPr>
          <w:p w14:paraId="735F86E6" w14:textId="0A47B7E5" w:rsidR="00F200AF" w:rsidRDefault="00F200AF" w:rsidP="00F200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3F3AF0">
              <w:rPr>
                <w:rFonts w:asciiTheme="minorEastAsia" w:hAnsiTheme="minorEastAsia" w:cs="黑体"/>
                <w:sz w:val="24"/>
                <w:szCs w:val="24"/>
              </w:rPr>
              <w:t>9</w:t>
            </w:r>
          </w:p>
        </w:tc>
        <w:tc>
          <w:tcPr>
            <w:tcW w:w="2061" w:type="dxa"/>
            <w:vAlign w:val="center"/>
          </w:tcPr>
          <w:p w14:paraId="32C71EF1" w14:textId="726EB5E3" w:rsidR="00F200AF" w:rsidRPr="00F200AF" w:rsidRDefault="00F200AF" w:rsidP="00F200AF">
            <w:pPr>
              <w:autoSpaceDE w:val="0"/>
              <w:autoSpaceDN w:val="0"/>
              <w:adjustRightInd w:val="0"/>
              <w:spacing w:line="360" w:lineRule="auto"/>
              <w:jc w:val="center"/>
              <w:rPr>
                <w:rFonts w:ascii="宋体" w:eastAsia="宋体" w:hAnsi="宋体"/>
                <w:sz w:val="24"/>
                <w:szCs w:val="24"/>
              </w:rPr>
            </w:pPr>
            <w:r w:rsidRPr="00F200AF">
              <w:rPr>
                <w:rFonts w:ascii="宋体" w:eastAsia="宋体" w:hAnsi="宋体" w:hint="eastAsia"/>
                <w:sz w:val="24"/>
                <w:szCs w:val="24"/>
              </w:rPr>
              <w:t>节能环保要求</w:t>
            </w:r>
          </w:p>
        </w:tc>
        <w:tc>
          <w:tcPr>
            <w:tcW w:w="6439" w:type="dxa"/>
            <w:vAlign w:val="center"/>
          </w:tcPr>
          <w:p w14:paraId="157FA186" w14:textId="77777777" w:rsidR="00F200AF" w:rsidRPr="00F200AF" w:rsidRDefault="00F200AF" w:rsidP="00F200AF">
            <w:pPr>
              <w:autoSpaceDE w:val="0"/>
              <w:autoSpaceDN w:val="0"/>
              <w:adjustRightInd w:val="0"/>
              <w:spacing w:line="360" w:lineRule="auto"/>
              <w:rPr>
                <w:rFonts w:ascii="宋体" w:eastAsia="宋体" w:hAnsi="宋体"/>
                <w:sz w:val="24"/>
                <w:szCs w:val="24"/>
              </w:rPr>
            </w:pPr>
            <w:r w:rsidRPr="00F200AF">
              <w:rPr>
                <w:rFonts w:ascii="宋体" w:eastAsia="宋体" w:hAnsi="宋体" w:hint="eastAsia"/>
                <w:sz w:val="24"/>
                <w:szCs w:val="24"/>
              </w:rPr>
              <w:t>1、本项目强制采购的节能产品：（无）</w:t>
            </w:r>
          </w:p>
          <w:p w14:paraId="1BFAC0EB" w14:textId="5C644BAC" w:rsidR="00F200AF" w:rsidRPr="00F200AF" w:rsidRDefault="00F200AF" w:rsidP="00F200AF">
            <w:pPr>
              <w:autoSpaceDE w:val="0"/>
              <w:autoSpaceDN w:val="0"/>
              <w:adjustRightInd w:val="0"/>
              <w:spacing w:line="360" w:lineRule="auto"/>
              <w:contextualSpacing/>
              <w:rPr>
                <w:rFonts w:ascii="宋体" w:eastAsia="宋体" w:hAnsi="宋体"/>
                <w:sz w:val="24"/>
                <w:szCs w:val="24"/>
              </w:rPr>
            </w:pPr>
            <w:r w:rsidRPr="00F200AF">
              <w:rPr>
                <w:rFonts w:ascii="宋体" w:eastAsia="宋体" w:hAnsi="宋体" w:hint="eastAsia"/>
                <w:sz w:val="24"/>
                <w:szCs w:val="24"/>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703FB9" w14:paraId="53A653E5" w14:textId="77777777" w:rsidTr="008E3C21">
        <w:trPr>
          <w:trHeight w:val="1587"/>
          <w:jc w:val="center"/>
        </w:trPr>
        <w:tc>
          <w:tcPr>
            <w:tcW w:w="709" w:type="dxa"/>
            <w:vAlign w:val="center"/>
          </w:tcPr>
          <w:p w14:paraId="745605EF" w14:textId="242ADFDE" w:rsidR="00703FB9" w:rsidRDefault="00703FB9" w:rsidP="00703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232EA194" w14:textId="1FBA6C68" w:rsidR="00703FB9" w:rsidRPr="00F200AF" w:rsidRDefault="00703FB9" w:rsidP="00703FB9">
            <w:pPr>
              <w:autoSpaceDE w:val="0"/>
              <w:autoSpaceDN w:val="0"/>
              <w:adjustRightInd w:val="0"/>
              <w:spacing w:line="360" w:lineRule="auto"/>
              <w:jc w:val="center"/>
              <w:rPr>
                <w:rFonts w:ascii="宋体" w:eastAsia="宋体" w:hAnsi="宋体"/>
                <w:sz w:val="24"/>
                <w:szCs w:val="24"/>
              </w:rPr>
            </w:pPr>
            <w:r w:rsidRPr="00703FB9">
              <w:rPr>
                <w:rFonts w:ascii="宋体" w:eastAsia="宋体" w:hAnsi="宋体" w:hint="eastAsia"/>
                <w:sz w:val="24"/>
                <w:szCs w:val="24"/>
              </w:rPr>
              <w:t>信息安全要求</w:t>
            </w:r>
          </w:p>
        </w:tc>
        <w:tc>
          <w:tcPr>
            <w:tcW w:w="6439" w:type="dxa"/>
            <w:vAlign w:val="center"/>
          </w:tcPr>
          <w:p w14:paraId="497B820D" w14:textId="77777777" w:rsidR="00703FB9" w:rsidRPr="00703FB9" w:rsidRDefault="00703FB9" w:rsidP="00703FB9">
            <w:pPr>
              <w:autoSpaceDE w:val="0"/>
              <w:autoSpaceDN w:val="0"/>
              <w:adjustRightInd w:val="0"/>
              <w:spacing w:line="360" w:lineRule="auto"/>
              <w:rPr>
                <w:rFonts w:ascii="宋体" w:eastAsia="宋体" w:hAnsi="宋体"/>
                <w:sz w:val="24"/>
                <w:szCs w:val="24"/>
              </w:rPr>
            </w:pPr>
            <w:r w:rsidRPr="00703FB9">
              <w:rPr>
                <w:rFonts w:ascii="宋体" w:eastAsia="宋体" w:hAnsi="宋体" w:hint="eastAsia"/>
                <w:sz w:val="24"/>
                <w:szCs w:val="24"/>
              </w:rPr>
              <w:t>1、本项目信息安全产品为：无</w:t>
            </w:r>
          </w:p>
          <w:p w14:paraId="4EF97911" w14:textId="2238F6C1" w:rsidR="00703FB9" w:rsidRPr="00F200AF" w:rsidRDefault="00703FB9" w:rsidP="00703FB9">
            <w:pPr>
              <w:autoSpaceDE w:val="0"/>
              <w:autoSpaceDN w:val="0"/>
              <w:adjustRightInd w:val="0"/>
              <w:spacing w:line="360" w:lineRule="auto"/>
              <w:contextualSpacing/>
              <w:rPr>
                <w:rFonts w:ascii="宋体" w:eastAsia="宋体" w:hAnsi="宋体"/>
                <w:sz w:val="24"/>
                <w:szCs w:val="24"/>
              </w:rPr>
            </w:pPr>
            <w:r w:rsidRPr="00703FB9">
              <w:rPr>
                <w:rFonts w:ascii="宋体" w:eastAsia="宋体" w:hAnsi="宋体" w:hint="eastAsia"/>
                <w:sz w:val="24"/>
                <w:szCs w:val="24"/>
              </w:rPr>
              <w:t>2、按照《关于信息安全产品实施政府采购的通知》（财库【2010】48号）要求：信息安全产品，需提供由中国信息安全认证中心按国家标准认证颁发的有效认证证书。</w:t>
            </w:r>
          </w:p>
        </w:tc>
      </w:tr>
      <w:tr w:rsidR="00131E3C" w14:paraId="7E6DB514" w14:textId="77777777" w:rsidTr="008E3C21">
        <w:trPr>
          <w:trHeight w:val="1587"/>
          <w:jc w:val="center"/>
        </w:trPr>
        <w:tc>
          <w:tcPr>
            <w:tcW w:w="709" w:type="dxa"/>
            <w:vAlign w:val="center"/>
          </w:tcPr>
          <w:p w14:paraId="1934F33F" w14:textId="3D30F1A8" w:rsidR="00131E3C" w:rsidRDefault="00516E6C" w:rsidP="00F200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sidR="003F3AF0">
              <w:rPr>
                <w:rFonts w:asciiTheme="minorEastAsia" w:hAnsiTheme="minorEastAsia" w:cs="黑体"/>
                <w:sz w:val="24"/>
                <w:szCs w:val="24"/>
              </w:rPr>
              <w:t>1</w:t>
            </w:r>
          </w:p>
        </w:tc>
        <w:tc>
          <w:tcPr>
            <w:tcW w:w="2061" w:type="dxa"/>
            <w:vAlign w:val="center"/>
          </w:tcPr>
          <w:p w14:paraId="1F646EA9" w14:textId="7FEF16FF" w:rsidR="00131E3C" w:rsidRPr="00F200AF" w:rsidRDefault="00516E6C" w:rsidP="00516E6C">
            <w:pPr>
              <w:autoSpaceDE w:val="0"/>
              <w:autoSpaceDN w:val="0"/>
              <w:adjustRightInd w:val="0"/>
              <w:spacing w:line="360" w:lineRule="auto"/>
              <w:jc w:val="center"/>
              <w:rPr>
                <w:rFonts w:ascii="宋体" w:eastAsia="宋体" w:hAnsi="宋体"/>
                <w:sz w:val="24"/>
                <w:szCs w:val="24"/>
              </w:rPr>
            </w:pPr>
            <w:r w:rsidRPr="00516E6C">
              <w:rPr>
                <w:rFonts w:ascii="宋体" w:eastAsia="宋体" w:hAnsi="宋体" w:hint="eastAsia"/>
                <w:sz w:val="24"/>
                <w:szCs w:val="24"/>
              </w:rPr>
              <w:t>政府采购合同融资 政策告知函</w:t>
            </w:r>
          </w:p>
        </w:tc>
        <w:tc>
          <w:tcPr>
            <w:tcW w:w="6439" w:type="dxa"/>
            <w:vAlign w:val="center"/>
          </w:tcPr>
          <w:p w14:paraId="6AF61AC4" w14:textId="7F23807B" w:rsidR="00131E3C" w:rsidRPr="00F200AF" w:rsidRDefault="00516E6C" w:rsidP="00F200AF">
            <w:pPr>
              <w:autoSpaceDE w:val="0"/>
              <w:autoSpaceDN w:val="0"/>
              <w:adjustRightInd w:val="0"/>
              <w:spacing w:line="360" w:lineRule="auto"/>
              <w:rPr>
                <w:rFonts w:ascii="宋体" w:eastAsia="宋体" w:hAnsi="宋体"/>
                <w:sz w:val="24"/>
                <w:szCs w:val="24"/>
              </w:rPr>
            </w:pPr>
            <w:r w:rsidRPr="00516E6C">
              <w:rPr>
                <w:rFonts w:ascii="宋体" w:eastAsia="宋体" w:hAnsi="宋体" w:hint="eastAsia"/>
                <w:sz w:val="24"/>
                <w:szCs w:val="24"/>
              </w:rPr>
              <w:t>政府采购合同融资是支持中小</w:t>
            </w:r>
            <w:proofErr w:type="gramStart"/>
            <w:r w:rsidRPr="00516E6C">
              <w:rPr>
                <w:rFonts w:ascii="宋体" w:eastAsia="宋体" w:hAnsi="宋体" w:hint="eastAsia"/>
                <w:sz w:val="24"/>
                <w:szCs w:val="24"/>
              </w:rPr>
              <w:t>微企业</w:t>
            </w:r>
            <w:proofErr w:type="gramEnd"/>
            <w:r w:rsidRPr="00516E6C">
              <w:rPr>
                <w:rFonts w:ascii="宋体" w:eastAsia="宋体" w:hAnsi="宋体" w:hint="eastAsia"/>
                <w:sz w:val="24"/>
                <w:szCs w:val="24"/>
              </w:rPr>
              <w:t>发展，针对参与政府采购活动的供</w:t>
            </w:r>
            <w:r w:rsidRPr="00703FB9">
              <w:rPr>
                <w:rFonts w:ascii="宋体" w:eastAsia="宋体" w:hAnsi="宋体" w:hint="eastAsia"/>
                <w:sz w:val="24"/>
                <w:szCs w:val="24"/>
              </w:rPr>
              <w:t>应商融资难、融资</w:t>
            </w:r>
            <w:proofErr w:type="gramStart"/>
            <w:r w:rsidRPr="00703FB9">
              <w:rPr>
                <w:rFonts w:ascii="宋体" w:eastAsia="宋体" w:hAnsi="宋体" w:hint="eastAsia"/>
                <w:sz w:val="24"/>
                <w:szCs w:val="24"/>
              </w:rPr>
              <w:t>贵</w:t>
            </w:r>
            <w:r w:rsidRPr="00516E6C">
              <w:rPr>
                <w:rFonts w:ascii="宋体" w:eastAsia="宋体" w:hAnsi="宋体" w:hint="eastAsia"/>
                <w:sz w:val="24"/>
                <w:szCs w:val="24"/>
              </w:rPr>
              <w:t>问题</w:t>
            </w:r>
            <w:proofErr w:type="gramEnd"/>
            <w:r w:rsidRPr="00516E6C">
              <w:rPr>
                <w:rFonts w:ascii="宋体" w:eastAsia="宋体" w:hAnsi="宋体" w:hint="eastAsia"/>
                <w:sz w:val="24"/>
                <w:szCs w:val="24"/>
              </w:rPr>
              <w:t>推出的一项融资政策。根据河南省财政厅《关于印发深入推进政府采购合同融资工</w:t>
            </w:r>
            <w:r w:rsidRPr="00516E6C">
              <w:rPr>
                <w:rFonts w:ascii="宋体" w:eastAsia="宋体" w:hAnsi="宋体" w:hint="eastAsia"/>
                <w:sz w:val="24"/>
                <w:szCs w:val="24"/>
              </w:rPr>
              <w:lastRenderedPageBreak/>
              <w:t>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sidRPr="00516E6C">
              <w:rPr>
                <w:rFonts w:ascii="宋体" w:eastAsia="宋体" w:hAnsi="宋体" w:hint="eastAsia"/>
                <w:sz w:val="24"/>
                <w:szCs w:val="24"/>
              </w:rPr>
              <w:t>豫财购</w:t>
            </w:r>
            <w:proofErr w:type="gramEnd"/>
            <w:r w:rsidRPr="00516E6C">
              <w:rPr>
                <w:rFonts w:ascii="宋体" w:eastAsia="宋体" w:hAnsi="宋体" w:hint="eastAsia"/>
                <w:sz w:val="24"/>
                <w:szCs w:val="24"/>
              </w:rPr>
              <w:t>〔2017〕10号），按照双方自愿的原则提供便捷、优惠的贷款服务。合作金融机构名单可在《全国公共资源交易平台（河南省•许昌市）》“许昌市公共资源交易中心•金融服务平台”查询联系。</w:t>
            </w:r>
          </w:p>
        </w:tc>
      </w:tr>
      <w:tr w:rsidR="00BB65A8" w14:paraId="7BFA5398" w14:textId="77777777" w:rsidTr="008E3C21">
        <w:trPr>
          <w:trHeight w:val="510"/>
          <w:jc w:val="center"/>
        </w:trPr>
        <w:tc>
          <w:tcPr>
            <w:tcW w:w="709" w:type="dxa"/>
            <w:vAlign w:val="center"/>
          </w:tcPr>
          <w:p w14:paraId="2EED666A" w14:textId="7396F9A0"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w:t>
            </w:r>
            <w:r w:rsidR="00B027C1">
              <w:rPr>
                <w:rFonts w:asciiTheme="minorEastAsia" w:hAnsiTheme="minorEastAsia" w:cs="黑体"/>
                <w:sz w:val="24"/>
                <w:szCs w:val="24"/>
              </w:rPr>
              <w:t>2</w:t>
            </w:r>
          </w:p>
        </w:tc>
        <w:tc>
          <w:tcPr>
            <w:tcW w:w="2061" w:type="dxa"/>
            <w:vAlign w:val="center"/>
          </w:tcPr>
          <w:p w14:paraId="647EAB66"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439" w:type="dxa"/>
            <w:vAlign w:val="center"/>
          </w:tcPr>
          <w:p w14:paraId="6A825F6A" w14:textId="77777777" w:rsidR="00BB65A8" w:rsidRDefault="00BB65A8" w:rsidP="00BB65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BB65A8" w:rsidRDefault="00BB65A8" w:rsidP="00BB65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B65A8" w14:paraId="6A8B183E" w14:textId="77777777" w:rsidTr="008E3C21">
        <w:trPr>
          <w:trHeight w:val="1153"/>
          <w:jc w:val="center"/>
        </w:trPr>
        <w:tc>
          <w:tcPr>
            <w:tcW w:w="709" w:type="dxa"/>
            <w:vAlign w:val="center"/>
          </w:tcPr>
          <w:p w14:paraId="4D65DCF6" w14:textId="6FA741DA"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sidR="00B027C1">
              <w:rPr>
                <w:rFonts w:asciiTheme="minorEastAsia" w:hAnsiTheme="minorEastAsia" w:cs="黑体"/>
                <w:sz w:val="24"/>
                <w:szCs w:val="24"/>
              </w:rPr>
              <w:t>6</w:t>
            </w:r>
          </w:p>
        </w:tc>
        <w:tc>
          <w:tcPr>
            <w:tcW w:w="2061" w:type="dxa"/>
            <w:vAlign w:val="center"/>
          </w:tcPr>
          <w:p w14:paraId="57DAB53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439" w:type="dxa"/>
            <w:vAlign w:val="center"/>
          </w:tcPr>
          <w:p w14:paraId="1CEFA7AB" w14:textId="77777777" w:rsidR="00131E3C" w:rsidRPr="00131E3C" w:rsidRDefault="00131E3C" w:rsidP="00131E3C">
            <w:pPr>
              <w:autoSpaceDE w:val="0"/>
              <w:autoSpaceDN w:val="0"/>
              <w:spacing w:line="360" w:lineRule="auto"/>
              <w:contextualSpacing/>
              <w:rPr>
                <w:rFonts w:ascii="宋体" w:eastAsia="宋体" w:hAnsi="宋体" w:cs="宋体"/>
                <w:color w:val="333333"/>
                <w:sz w:val="24"/>
                <w:szCs w:val="24"/>
              </w:rPr>
            </w:pPr>
            <w:r w:rsidRPr="00131E3C">
              <w:rPr>
                <w:rFonts w:ascii="宋体" w:eastAsia="宋体" w:hAnsi="宋体" w:cs="宋体" w:hint="eastAsia"/>
                <w:color w:val="333333"/>
                <w:sz w:val="24"/>
                <w:szCs w:val="24"/>
              </w:rPr>
              <w:t>招标代理服务费由中标人支付，</w:t>
            </w:r>
            <w:bookmarkStart w:id="58" w:name="_Hlk143800238"/>
            <w:r w:rsidRPr="00131E3C">
              <w:rPr>
                <w:rFonts w:ascii="宋体" w:eastAsia="宋体" w:hAnsi="宋体" w:cs="宋体" w:hint="eastAsia"/>
                <w:color w:val="333333"/>
                <w:sz w:val="24"/>
                <w:szCs w:val="24"/>
              </w:rPr>
              <w:t>按照</w:t>
            </w:r>
            <w:proofErr w:type="gramStart"/>
            <w:r w:rsidRPr="00131E3C">
              <w:rPr>
                <w:rFonts w:ascii="宋体" w:eastAsia="宋体" w:hAnsi="宋体" w:cs="宋体" w:hint="eastAsia"/>
                <w:color w:val="333333"/>
                <w:sz w:val="24"/>
                <w:szCs w:val="24"/>
              </w:rPr>
              <w:t>豫招协</w:t>
            </w:r>
            <w:proofErr w:type="gramEnd"/>
            <w:r w:rsidRPr="00131E3C">
              <w:rPr>
                <w:rFonts w:ascii="宋体" w:eastAsia="宋体" w:hAnsi="宋体" w:cs="宋体" w:hint="eastAsia"/>
                <w:color w:val="333333"/>
                <w:sz w:val="24"/>
                <w:szCs w:val="24"/>
              </w:rPr>
              <w:t>〔</w:t>
            </w:r>
            <w:r w:rsidRPr="00131E3C">
              <w:rPr>
                <w:rFonts w:ascii="宋体" w:eastAsia="宋体" w:hAnsi="宋体" w:cs="宋体"/>
                <w:color w:val="333333"/>
                <w:sz w:val="24"/>
                <w:szCs w:val="24"/>
              </w:rPr>
              <w:t>2023〕002《河南省招标代理服务收费指导意见》</w:t>
            </w:r>
            <w:bookmarkEnd w:id="58"/>
            <w:r w:rsidRPr="00131E3C">
              <w:rPr>
                <w:rFonts w:ascii="宋体" w:eastAsia="宋体" w:hAnsi="宋体" w:cs="宋体"/>
                <w:color w:val="333333"/>
                <w:sz w:val="24"/>
                <w:szCs w:val="24"/>
              </w:rPr>
              <w:t>收取，由中标单位在领取中标通知书时一次性支付给代理机构，此次采购的标的物分类为：服务；</w:t>
            </w:r>
          </w:p>
          <w:p w14:paraId="49FD6911" w14:textId="77777777" w:rsidR="00BB65A8" w:rsidRDefault="00131E3C" w:rsidP="00131E3C">
            <w:pPr>
              <w:autoSpaceDE w:val="0"/>
              <w:autoSpaceDN w:val="0"/>
              <w:spacing w:line="360" w:lineRule="auto"/>
              <w:contextualSpacing/>
              <w:rPr>
                <w:rFonts w:ascii="宋体" w:eastAsia="宋体" w:hAnsi="宋体" w:cs="宋体"/>
                <w:color w:val="333333"/>
                <w:sz w:val="24"/>
                <w:szCs w:val="24"/>
              </w:rPr>
            </w:pPr>
            <w:r w:rsidRPr="00131E3C">
              <w:rPr>
                <w:rFonts w:ascii="宋体" w:eastAsia="宋体" w:hAnsi="宋体" w:cs="宋体" w:hint="eastAsia"/>
                <w:color w:val="333333"/>
                <w:sz w:val="24"/>
                <w:szCs w:val="24"/>
              </w:rPr>
              <w:t>招标代理服务收费按差额定率累计法计算：</w:t>
            </w:r>
          </w:p>
          <w:p w14:paraId="7C65DAE2" w14:textId="3EA4756B" w:rsidR="00131E3C" w:rsidRPr="00131E3C" w:rsidRDefault="00131E3C" w:rsidP="00131E3C">
            <w:pPr>
              <w:pStyle w:val="a5"/>
            </w:pPr>
            <w:r>
              <w:rPr>
                <w:noProof/>
              </w:rPr>
              <w:drawing>
                <wp:inline distT="0" distB="0" distL="0" distR="0" wp14:anchorId="44C996A3" wp14:editId="0C7B2C53">
                  <wp:extent cx="3944620" cy="2767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4620" cy="2767965"/>
                          </a:xfrm>
                          <a:prstGeom prst="rect">
                            <a:avLst/>
                          </a:prstGeom>
                          <a:noFill/>
                        </pic:spPr>
                      </pic:pic>
                    </a:graphicData>
                  </a:graphic>
                </wp:inline>
              </w:drawing>
            </w:r>
          </w:p>
        </w:tc>
      </w:tr>
      <w:tr w:rsidR="00BB65A8" w14:paraId="040FEC36" w14:textId="77777777" w:rsidTr="008E3C21">
        <w:trPr>
          <w:trHeight w:val="510"/>
          <w:jc w:val="center"/>
        </w:trPr>
        <w:tc>
          <w:tcPr>
            <w:tcW w:w="709" w:type="dxa"/>
            <w:vAlign w:val="center"/>
          </w:tcPr>
          <w:p w14:paraId="752E045F" w14:textId="670272B1"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sidR="00B027C1">
              <w:rPr>
                <w:rFonts w:asciiTheme="minorEastAsia" w:hAnsiTheme="minorEastAsia" w:cs="黑体"/>
                <w:sz w:val="24"/>
                <w:szCs w:val="24"/>
              </w:rPr>
              <w:t>4</w:t>
            </w:r>
          </w:p>
        </w:tc>
        <w:tc>
          <w:tcPr>
            <w:tcW w:w="2061" w:type="dxa"/>
            <w:vAlign w:val="center"/>
          </w:tcPr>
          <w:p w14:paraId="016AA867"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439" w:type="dxa"/>
            <w:vAlign w:val="center"/>
          </w:tcPr>
          <w:p w14:paraId="63A535A6" w14:textId="77777777" w:rsidR="00BB65A8" w:rsidRPr="007D19E4" w:rsidRDefault="00BB65A8" w:rsidP="00BB65A8">
            <w:pPr>
              <w:autoSpaceDE w:val="0"/>
              <w:autoSpaceDN w:val="0"/>
              <w:adjustRightInd w:val="0"/>
              <w:spacing w:line="360" w:lineRule="auto"/>
              <w:rPr>
                <w:rFonts w:ascii="宋体" w:eastAsia="宋体" w:hAnsi="宋体" w:cs="Times New Roman"/>
                <w:kern w:val="0"/>
                <w:sz w:val="24"/>
                <w:szCs w:val="24"/>
              </w:rPr>
            </w:pPr>
            <w:r w:rsidRPr="007D19E4">
              <w:rPr>
                <w:rFonts w:ascii="宋体" w:eastAsia="宋体" w:hAnsi="宋体" w:cs="Times New Roman" w:hint="eastAsia"/>
                <w:kern w:val="0"/>
                <w:sz w:val="24"/>
                <w:szCs w:val="24"/>
              </w:rPr>
              <w:t>1、</w:t>
            </w:r>
            <w:r>
              <w:rPr>
                <w:rFonts w:ascii="宋体" w:eastAsia="宋体" w:hAnsi="宋体" w:cs="Times New Roman" w:hint="eastAsia"/>
                <w:kern w:val="0"/>
                <w:sz w:val="24"/>
                <w:szCs w:val="24"/>
              </w:rPr>
              <w:t>评标结束后，投标人接到招标代理机构通知获得第一中标候选人2</w:t>
            </w:r>
            <w:r>
              <w:rPr>
                <w:rFonts w:ascii="宋体" w:eastAsia="宋体" w:hAnsi="宋体" w:cs="Times New Roman"/>
                <w:kern w:val="0"/>
                <w:sz w:val="24"/>
                <w:szCs w:val="24"/>
              </w:rPr>
              <w:t>4</w:t>
            </w:r>
            <w:r>
              <w:rPr>
                <w:rFonts w:ascii="宋体" w:eastAsia="宋体" w:hAnsi="宋体" w:cs="Times New Roman" w:hint="eastAsia"/>
                <w:kern w:val="0"/>
                <w:sz w:val="24"/>
                <w:szCs w:val="24"/>
              </w:rPr>
              <w:t>小时内</w:t>
            </w:r>
            <w:r w:rsidRPr="007D19E4">
              <w:rPr>
                <w:rFonts w:ascii="宋体" w:eastAsia="宋体" w:hAnsi="宋体" w:cs="Times New Roman" w:hint="eastAsia"/>
                <w:kern w:val="0"/>
                <w:sz w:val="24"/>
                <w:szCs w:val="24"/>
              </w:rPr>
              <w:t>，应将由《禹州市政府采购供应商信用承诺</w:t>
            </w:r>
            <w:r w:rsidRPr="007D19E4">
              <w:rPr>
                <w:rFonts w:ascii="宋体" w:eastAsia="宋体" w:hAnsi="宋体" w:cs="Times New Roman" w:hint="eastAsia"/>
                <w:kern w:val="0"/>
                <w:sz w:val="24"/>
                <w:szCs w:val="24"/>
              </w:rPr>
              <w:lastRenderedPageBreak/>
              <w:t>函》替代的证明材料提交采购人和招标代理机构核验，经核验无误后，招标代理机构向中标人发出中标通知书。</w:t>
            </w:r>
          </w:p>
          <w:p w14:paraId="52117DB2" w14:textId="5408191D" w:rsidR="00BB65A8" w:rsidRDefault="00BB65A8" w:rsidP="00BB65A8">
            <w:pPr>
              <w:pStyle w:val="a5"/>
              <w:spacing w:line="360" w:lineRule="auto"/>
              <w:rPr>
                <w:lang w:val="zh-CN"/>
              </w:rPr>
            </w:pPr>
            <w:r w:rsidRPr="007D19E4">
              <w:rPr>
                <w:rFonts w:ascii="宋体" w:eastAsia="宋体" w:hAnsi="宋体" w:cs="Times New Roman"/>
                <w:kern w:val="0"/>
                <w:sz w:val="24"/>
                <w:szCs w:val="24"/>
              </w:rPr>
              <w:t>2</w:t>
            </w:r>
            <w:r w:rsidRPr="007D19E4">
              <w:rPr>
                <w:rFonts w:ascii="宋体" w:eastAsia="宋体" w:hAnsi="宋体" w:cs="Times New Roman" w:hint="eastAsia"/>
                <w:kern w:val="0"/>
                <w:sz w:val="24"/>
                <w:szCs w:val="24"/>
              </w:rPr>
              <w:t>、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rsidR="00BB65A8" w14:paraId="7FB199A5" w14:textId="77777777" w:rsidTr="008E3C21">
        <w:trPr>
          <w:trHeight w:val="510"/>
          <w:jc w:val="center"/>
        </w:trPr>
        <w:tc>
          <w:tcPr>
            <w:tcW w:w="709" w:type="dxa"/>
            <w:vAlign w:val="center"/>
          </w:tcPr>
          <w:p w14:paraId="71E57F39" w14:textId="0DDDD6F1"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w:t>
            </w:r>
            <w:r w:rsidR="00B027C1">
              <w:rPr>
                <w:rFonts w:asciiTheme="minorEastAsia" w:hAnsiTheme="minorEastAsia" w:cs="黑体"/>
                <w:sz w:val="24"/>
                <w:szCs w:val="24"/>
              </w:rPr>
              <w:t>5</w:t>
            </w:r>
          </w:p>
        </w:tc>
        <w:tc>
          <w:tcPr>
            <w:tcW w:w="2061" w:type="dxa"/>
            <w:vAlign w:val="center"/>
          </w:tcPr>
          <w:p w14:paraId="0C4EA2F9"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439" w:type="dxa"/>
            <w:vAlign w:val="center"/>
          </w:tcPr>
          <w:p w14:paraId="3FCEE846" w14:textId="77777777" w:rsidR="00BB65A8" w:rsidRDefault="00BB65A8" w:rsidP="00BB65A8">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BB65A8" w14:paraId="57B36A3F" w14:textId="77777777" w:rsidTr="008E3C21">
        <w:trPr>
          <w:trHeight w:val="912"/>
          <w:jc w:val="center"/>
        </w:trPr>
        <w:tc>
          <w:tcPr>
            <w:tcW w:w="709" w:type="dxa"/>
            <w:vAlign w:val="center"/>
          </w:tcPr>
          <w:p w14:paraId="5B605570" w14:textId="11C3B125"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sidR="00B027C1">
              <w:rPr>
                <w:rFonts w:asciiTheme="minorEastAsia" w:hAnsiTheme="minorEastAsia" w:cs="黑体"/>
                <w:sz w:val="24"/>
                <w:szCs w:val="24"/>
              </w:rPr>
              <w:t>6</w:t>
            </w:r>
          </w:p>
        </w:tc>
        <w:tc>
          <w:tcPr>
            <w:tcW w:w="2061" w:type="dxa"/>
            <w:vAlign w:val="center"/>
          </w:tcPr>
          <w:p w14:paraId="19BA8554"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439" w:type="dxa"/>
            <w:vAlign w:val="center"/>
          </w:tcPr>
          <w:p w14:paraId="2399A09D" w14:textId="77777777" w:rsidR="00BB65A8" w:rsidRDefault="00BB65A8" w:rsidP="00BB65A8">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BB65A8" w14:paraId="3AF79A3A" w14:textId="77777777" w:rsidTr="008E3C21">
        <w:trPr>
          <w:trHeight w:val="4379"/>
          <w:jc w:val="center"/>
        </w:trPr>
        <w:tc>
          <w:tcPr>
            <w:tcW w:w="709" w:type="dxa"/>
            <w:vAlign w:val="center"/>
          </w:tcPr>
          <w:p w14:paraId="18FFCA1B" w14:textId="23573106"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sidR="00B027C1">
              <w:rPr>
                <w:rFonts w:asciiTheme="minorEastAsia" w:hAnsiTheme="minorEastAsia" w:cs="黑体"/>
                <w:sz w:val="24"/>
                <w:szCs w:val="24"/>
              </w:rPr>
              <w:t>7</w:t>
            </w:r>
          </w:p>
        </w:tc>
        <w:tc>
          <w:tcPr>
            <w:tcW w:w="2061" w:type="dxa"/>
            <w:vAlign w:val="center"/>
          </w:tcPr>
          <w:p w14:paraId="27F931C5"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439" w:type="dxa"/>
            <w:vAlign w:val="center"/>
          </w:tcPr>
          <w:p w14:paraId="1DF722BE"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56F5EF79"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33F0E114" w14:textId="77777777" w:rsidR="00BB65A8" w:rsidRDefault="00BB65A8" w:rsidP="00BB65A8">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B65A8" w14:paraId="2748FD0A" w14:textId="77777777" w:rsidTr="008E3C21">
        <w:trPr>
          <w:trHeight w:val="1788"/>
          <w:jc w:val="center"/>
        </w:trPr>
        <w:tc>
          <w:tcPr>
            <w:tcW w:w="709" w:type="dxa"/>
            <w:vAlign w:val="center"/>
          </w:tcPr>
          <w:p w14:paraId="47E4745E" w14:textId="266B5349"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sidR="00B027C1">
              <w:rPr>
                <w:rFonts w:asciiTheme="minorEastAsia" w:hAnsiTheme="minorEastAsia" w:cs="黑体"/>
                <w:sz w:val="24"/>
                <w:szCs w:val="24"/>
              </w:rPr>
              <w:t>8</w:t>
            </w:r>
          </w:p>
        </w:tc>
        <w:tc>
          <w:tcPr>
            <w:tcW w:w="2061" w:type="dxa"/>
            <w:vAlign w:val="center"/>
          </w:tcPr>
          <w:p w14:paraId="2251171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439" w:type="dxa"/>
            <w:vAlign w:val="center"/>
          </w:tcPr>
          <w:p w14:paraId="1BEE7D48"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B65A8" w14:paraId="1ABF524A" w14:textId="77777777" w:rsidTr="008E3C21">
        <w:trPr>
          <w:trHeight w:val="754"/>
          <w:jc w:val="center"/>
        </w:trPr>
        <w:tc>
          <w:tcPr>
            <w:tcW w:w="709" w:type="dxa"/>
            <w:vAlign w:val="center"/>
          </w:tcPr>
          <w:p w14:paraId="36201FDB" w14:textId="04EB3DB1" w:rsidR="00BB65A8" w:rsidRDefault="00B027C1"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0972E962"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439" w:type="dxa"/>
            <w:vAlign w:val="center"/>
          </w:tcPr>
          <w:p w14:paraId="186FF965"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w:t>
            </w:r>
            <w:r>
              <w:rPr>
                <w:rFonts w:ascii="宋体" w:eastAsia="宋体" w:hAnsi="宋体" w:cs="宋体" w:hint="eastAsia"/>
                <w:sz w:val="24"/>
                <w:lang w:val="zh-CN"/>
              </w:rPr>
              <w:lastRenderedPageBreak/>
              <w:t>用。</w:t>
            </w:r>
          </w:p>
        </w:tc>
      </w:tr>
      <w:tr w:rsidR="00BB65A8" w14:paraId="664EE5DB" w14:textId="77777777" w:rsidTr="008E3C21">
        <w:trPr>
          <w:trHeight w:val="1026"/>
          <w:jc w:val="center"/>
        </w:trPr>
        <w:tc>
          <w:tcPr>
            <w:tcW w:w="709" w:type="dxa"/>
            <w:vAlign w:val="center"/>
          </w:tcPr>
          <w:p w14:paraId="38C49602" w14:textId="578AD33B" w:rsidR="00BB65A8" w:rsidRDefault="00516E6C"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4</w:t>
            </w:r>
            <w:r w:rsidR="00B027C1">
              <w:rPr>
                <w:rFonts w:asciiTheme="minorEastAsia" w:hAnsiTheme="minorEastAsia" w:cs="黑体"/>
                <w:sz w:val="24"/>
                <w:szCs w:val="24"/>
              </w:rPr>
              <w:t>0</w:t>
            </w:r>
          </w:p>
        </w:tc>
        <w:tc>
          <w:tcPr>
            <w:tcW w:w="2061" w:type="dxa"/>
            <w:vAlign w:val="center"/>
          </w:tcPr>
          <w:p w14:paraId="68BB9C3F"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439" w:type="dxa"/>
            <w:vAlign w:val="center"/>
          </w:tcPr>
          <w:p w14:paraId="00660EB5" w14:textId="090E105E"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采购人或招标代理机构不得泄漏招标投标活动中应当保密的情况和资料，不得与供应商串通损害国家利益、社会公共利益或者他人合法权益。</w:t>
            </w:r>
          </w:p>
        </w:tc>
      </w:tr>
      <w:tr w:rsidR="00BB65A8" w14:paraId="480D98C4" w14:textId="77777777" w:rsidTr="008E3C21">
        <w:trPr>
          <w:trHeight w:val="552"/>
          <w:jc w:val="center"/>
        </w:trPr>
        <w:tc>
          <w:tcPr>
            <w:tcW w:w="709" w:type="dxa"/>
            <w:vAlign w:val="center"/>
          </w:tcPr>
          <w:p w14:paraId="7BD4F3EC" w14:textId="516FA251" w:rsidR="00BB65A8" w:rsidRDefault="00516E6C"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w:t>
            </w:r>
            <w:r w:rsidR="00B027C1">
              <w:rPr>
                <w:rFonts w:asciiTheme="minorEastAsia" w:hAnsiTheme="minorEastAsia" w:cs="黑体"/>
                <w:sz w:val="24"/>
                <w:szCs w:val="24"/>
              </w:rPr>
              <w:t>1</w:t>
            </w:r>
          </w:p>
        </w:tc>
        <w:tc>
          <w:tcPr>
            <w:tcW w:w="2061" w:type="dxa"/>
            <w:vAlign w:val="center"/>
          </w:tcPr>
          <w:p w14:paraId="339EAC81"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439" w:type="dxa"/>
            <w:vAlign w:val="center"/>
          </w:tcPr>
          <w:p w14:paraId="694CAFCC"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516E6C" w14:paraId="1703DC17" w14:textId="77777777" w:rsidTr="008E3C21">
        <w:trPr>
          <w:trHeight w:val="552"/>
          <w:jc w:val="center"/>
        </w:trPr>
        <w:tc>
          <w:tcPr>
            <w:tcW w:w="709" w:type="dxa"/>
            <w:vAlign w:val="center"/>
          </w:tcPr>
          <w:p w14:paraId="7AF668F2" w14:textId="620D3C78" w:rsidR="00516E6C" w:rsidRDefault="00516E6C"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r w:rsidR="00B027C1">
              <w:rPr>
                <w:rFonts w:asciiTheme="minorEastAsia" w:hAnsiTheme="minorEastAsia" w:cs="黑体"/>
                <w:sz w:val="24"/>
                <w:szCs w:val="24"/>
              </w:rPr>
              <w:t>2</w:t>
            </w:r>
          </w:p>
        </w:tc>
        <w:tc>
          <w:tcPr>
            <w:tcW w:w="2061" w:type="dxa"/>
            <w:vAlign w:val="center"/>
          </w:tcPr>
          <w:p w14:paraId="5A2515DB" w14:textId="268D11F1" w:rsidR="00516E6C" w:rsidRPr="00516E6C" w:rsidRDefault="00516E6C" w:rsidP="00BB65A8">
            <w:pPr>
              <w:autoSpaceDE w:val="0"/>
              <w:autoSpaceDN w:val="0"/>
              <w:adjustRightInd w:val="0"/>
              <w:spacing w:line="360" w:lineRule="auto"/>
              <w:jc w:val="center"/>
              <w:rPr>
                <w:rFonts w:ascii="宋体" w:eastAsia="宋体" w:hAnsi="宋体" w:cs="宋体"/>
                <w:sz w:val="24"/>
                <w:szCs w:val="24"/>
                <w:lang w:val="zh-CN"/>
              </w:rPr>
            </w:pPr>
            <w:r w:rsidRPr="00516E6C">
              <w:rPr>
                <w:rFonts w:ascii="宋体" w:eastAsia="宋体" w:hAnsi="宋体" w:cs="宋体" w:hint="eastAsia"/>
                <w:sz w:val="24"/>
                <w:szCs w:val="24"/>
                <w:lang w:val="zh-CN"/>
              </w:rPr>
              <w:t>投诉渠道</w:t>
            </w:r>
          </w:p>
        </w:tc>
        <w:tc>
          <w:tcPr>
            <w:tcW w:w="6439" w:type="dxa"/>
            <w:vAlign w:val="center"/>
          </w:tcPr>
          <w:p w14:paraId="378C2C73" w14:textId="77777777" w:rsidR="00516E6C" w:rsidRPr="00516E6C" w:rsidRDefault="00516E6C" w:rsidP="00516E6C">
            <w:pPr>
              <w:wordWrap w:val="0"/>
              <w:autoSpaceDE w:val="0"/>
              <w:autoSpaceDN w:val="0"/>
              <w:adjustRightInd w:val="0"/>
              <w:spacing w:line="360" w:lineRule="auto"/>
              <w:ind w:firstLineChars="200" w:firstLine="480"/>
              <w:rPr>
                <w:rFonts w:ascii="宋体" w:eastAsia="宋体" w:hAnsi="宋体" w:cs="宋体"/>
                <w:sz w:val="24"/>
                <w:szCs w:val="24"/>
                <w:lang w:val="zh-CN"/>
              </w:rPr>
            </w:pPr>
            <w:r w:rsidRPr="00516E6C">
              <w:rPr>
                <w:rFonts w:ascii="宋体" w:eastAsia="宋体" w:hAnsi="宋体" w:cs="宋体" w:hint="eastAsia"/>
                <w:sz w:val="24"/>
                <w:szCs w:val="24"/>
                <w:lang w:val="zh-CN"/>
              </w:rPr>
              <w:t>供应商在评标结果和中标结果公示期间，</w:t>
            </w:r>
            <w:r w:rsidRPr="00516E6C">
              <w:rPr>
                <w:rFonts w:ascii="宋体" w:eastAsia="宋体" w:hAnsi="宋体" w:cs="宋体"/>
                <w:sz w:val="24"/>
                <w:szCs w:val="24"/>
                <w:lang w:val="zh-CN"/>
              </w:rPr>
              <w:t xml:space="preserve"> </w:t>
            </w:r>
            <w:r w:rsidRPr="00516E6C">
              <w:rPr>
                <w:rFonts w:ascii="宋体" w:eastAsia="宋体" w:hAnsi="宋体" w:cs="宋体" w:hint="eastAsia"/>
                <w:sz w:val="24"/>
                <w:szCs w:val="24"/>
                <w:lang w:val="zh-CN"/>
              </w:rPr>
              <w:t>按照《政府采购质疑和投诉办法》的有关规定，已质疑的供应商可以依法向财政部门提起书面投诉。</w:t>
            </w:r>
          </w:p>
          <w:p w14:paraId="1792167D" w14:textId="77777777" w:rsidR="00516E6C" w:rsidRPr="00516E6C" w:rsidRDefault="00516E6C" w:rsidP="00516E6C">
            <w:pPr>
              <w:wordWrap w:val="0"/>
              <w:autoSpaceDE w:val="0"/>
              <w:autoSpaceDN w:val="0"/>
              <w:adjustRightInd w:val="0"/>
              <w:spacing w:line="360" w:lineRule="auto"/>
              <w:rPr>
                <w:rFonts w:ascii="宋体" w:eastAsia="宋体" w:hAnsi="宋体" w:cs="宋体"/>
                <w:sz w:val="24"/>
                <w:szCs w:val="24"/>
                <w:lang w:val="zh-CN"/>
              </w:rPr>
            </w:pPr>
            <w:r w:rsidRPr="00516E6C">
              <w:rPr>
                <w:rFonts w:ascii="宋体" w:eastAsia="宋体" w:hAnsi="宋体" w:cs="宋体"/>
                <w:sz w:val="24"/>
                <w:szCs w:val="24"/>
                <w:lang w:val="zh-CN"/>
              </w:rPr>
              <w:t xml:space="preserve">   </w:t>
            </w:r>
            <w:r w:rsidRPr="00516E6C">
              <w:rPr>
                <w:rFonts w:ascii="宋体" w:eastAsia="宋体" w:hAnsi="宋体" w:cs="宋体" w:hint="eastAsia"/>
                <w:sz w:val="24"/>
                <w:szCs w:val="24"/>
                <w:lang w:val="zh-CN"/>
              </w:rPr>
              <w:t>受理部门：禹州市财政局政府采购监督管理办公室</w:t>
            </w:r>
          </w:p>
          <w:p w14:paraId="5A7583AA" w14:textId="77777777" w:rsidR="00516E6C" w:rsidRPr="00516E6C" w:rsidRDefault="00516E6C" w:rsidP="00516E6C">
            <w:pPr>
              <w:wordWrap w:val="0"/>
              <w:autoSpaceDE w:val="0"/>
              <w:autoSpaceDN w:val="0"/>
              <w:adjustRightInd w:val="0"/>
              <w:spacing w:line="360" w:lineRule="auto"/>
              <w:rPr>
                <w:rFonts w:ascii="宋体" w:eastAsia="宋体" w:hAnsi="宋体" w:cs="宋体"/>
                <w:sz w:val="24"/>
                <w:szCs w:val="24"/>
                <w:lang w:val="zh-CN"/>
              </w:rPr>
            </w:pPr>
            <w:r w:rsidRPr="00516E6C">
              <w:rPr>
                <w:rFonts w:ascii="宋体" w:eastAsia="宋体" w:hAnsi="宋体" w:cs="宋体"/>
                <w:sz w:val="24"/>
                <w:szCs w:val="24"/>
                <w:lang w:val="zh-CN"/>
              </w:rPr>
              <w:t xml:space="preserve">   </w:t>
            </w:r>
            <w:r w:rsidRPr="00516E6C">
              <w:rPr>
                <w:rFonts w:ascii="宋体" w:eastAsia="宋体" w:hAnsi="宋体" w:cs="宋体" w:hint="eastAsia"/>
                <w:sz w:val="24"/>
                <w:szCs w:val="24"/>
                <w:lang w:val="zh-CN"/>
              </w:rPr>
              <w:t>受理电话：</w:t>
            </w:r>
            <w:r w:rsidRPr="00516E6C">
              <w:rPr>
                <w:rFonts w:ascii="宋体" w:eastAsia="宋体" w:hAnsi="宋体" w:cs="宋体"/>
                <w:sz w:val="24"/>
                <w:szCs w:val="24"/>
                <w:lang w:val="zh-CN"/>
              </w:rPr>
              <w:t xml:space="preserve">0374-8112523   </w:t>
            </w:r>
          </w:p>
          <w:p w14:paraId="6948EAD2" w14:textId="77777777" w:rsidR="00516E6C" w:rsidRPr="00516E6C" w:rsidRDefault="00516E6C" w:rsidP="00516E6C">
            <w:pPr>
              <w:wordWrap w:val="0"/>
              <w:autoSpaceDE w:val="0"/>
              <w:autoSpaceDN w:val="0"/>
              <w:adjustRightInd w:val="0"/>
              <w:spacing w:line="360" w:lineRule="auto"/>
              <w:rPr>
                <w:rFonts w:ascii="宋体" w:eastAsia="宋体" w:hAnsi="宋体" w:cs="宋体"/>
                <w:sz w:val="24"/>
                <w:szCs w:val="24"/>
                <w:lang w:val="zh-CN"/>
              </w:rPr>
            </w:pPr>
            <w:r w:rsidRPr="00516E6C">
              <w:rPr>
                <w:rFonts w:ascii="宋体" w:eastAsia="宋体" w:hAnsi="宋体" w:cs="宋体"/>
                <w:sz w:val="24"/>
                <w:szCs w:val="24"/>
                <w:lang w:val="zh-CN"/>
              </w:rPr>
              <w:t xml:space="preserve">   </w:t>
            </w:r>
            <w:r w:rsidRPr="00516E6C">
              <w:rPr>
                <w:rFonts w:ascii="宋体" w:eastAsia="宋体" w:hAnsi="宋体" w:cs="宋体" w:hint="eastAsia"/>
                <w:sz w:val="24"/>
                <w:szCs w:val="24"/>
                <w:lang w:val="zh-CN"/>
              </w:rPr>
              <w:t>电子邮箱：</w:t>
            </w:r>
            <w:r w:rsidRPr="00516E6C">
              <w:rPr>
                <w:rFonts w:ascii="宋体" w:eastAsia="宋体" w:hAnsi="宋体" w:cs="宋体"/>
                <w:sz w:val="24"/>
                <w:szCs w:val="24"/>
                <w:lang w:val="zh-CN"/>
              </w:rPr>
              <w:t>yzscgb8112523@163.com</w:t>
            </w:r>
          </w:p>
          <w:p w14:paraId="5BC45BD5" w14:textId="2D6560DE" w:rsidR="00516E6C" w:rsidRPr="00516E6C" w:rsidRDefault="00516E6C" w:rsidP="00516E6C">
            <w:pPr>
              <w:autoSpaceDE w:val="0"/>
              <w:autoSpaceDN w:val="0"/>
              <w:adjustRightInd w:val="0"/>
              <w:spacing w:line="360" w:lineRule="auto"/>
              <w:contextualSpacing/>
              <w:rPr>
                <w:rFonts w:ascii="宋体" w:eastAsia="宋体" w:hAnsi="宋体" w:cs="宋体"/>
                <w:sz w:val="24"/>
                <w:szCs w:val="24"/>
                <w:lang w:val="zh-CN"/>
              </w:rPr>
            </w:pPr>
            <w:r w:rsidRPr="00516E6C">
              <w:rPr>
                <w:rFonts w:ascii="宋体" w:eastAsia="宋体" w:hAnsi="宋体" w:cs="宋体"/>
                <w:sz w:val="24"/>
                <w:szCs w:val="24"/>
                <w:lang w:val="zh-CN"/>
              </w:rPr>
              <w:t xml:space="preserve">   </w:t>
            </w:r>
            <w:r w:rsidRPr="00516E6C">
              <w:rPr>
                <w:rFonts w:ascii="宋体" w:eastAsia="宋体" w:hAnsi="宋体" w:cs="宋体" w:hint="eastAsia"/>
                <w:sz w:val="24"/>
                <w:szCs w:val="24"/>
                <w:lang w:val="zh-CN"/>
              </w:rPr>
              <w:t>通讯地址：禹州市行政北路</w:t>
            </w:r>
            <w:r w:rsidRPr="00516E6C">
              <w:rPr>
                <w:rFonts w:ascii="宋体" w:eastAsia="宋体" w:hAnsi="宋体" w:cs="宋体"/>
                <w:sz w:val="24"/>
                <w:szCs w:val="24"/>
                <w:lang w:val="zh-CN"/>
              </w:rPr>
              <w:t>2</w:t>
            </w:r>
            <w:r w:rsidRPr="00516E6C">
              <w:rPr>
                <w:rFonts w:ascii="宋体" w:eastAsia="宋体" w:hAnsi="宋体" w:cs="宋体" w:hint="eastAsia"/>
                <w:sz w:val="24"/>
                <w:szCs w:val="24"/>
                <w:lang w:val="zh-CN"/>
              </w:rPr>
              <w:t>号禹州市财政局</w:t>
            </w:r>
            <w:r w:rsidRPr="00516E6C">
              <w:rPr>
                <w:rFonts w:ascii="宋体" w:eastAsia="宋体" w:hAnsi="宋体" w:cs="宋体"/>
                <w:sz w:val="24"/>
                <w:szCs w:val="24"/>
                <w:lang w:val="zh-CN"/>
              </w:rPr>
              <w:t>1305</w:t>
            </w:r>
            <w:r w:rsidRPr="00516E6C">
              <w:rPr>
                <w:rFonts w:ascii="宋体" w:eastAsia="宋体" w:hAnsi="宋体" w:cs="宋体" w:hint="eastAsia"/>
                <w:sz w:val="24"/>
                <w:szCs w:val="24"/>
                <w:lang w:val="zh-CN"/>
              </w:rPr>
              <w:t>房间</w:t>
            </w:r>
          </w:p>
        </w:tc>
      </w:tr>
      <w:tr w:rsidR="00BB65A8" w14:paraId="218613BC" w14:textId="77777777" w:rsidTr="00BF206A">
        <w:trPr>
          <w:trHeight w:val="274"/>
          <w:jc w:val="center"/>
        </w:trPr>
        <w:tc>
          <w:tcPr>
            <w:tcW w:w="709" w:type="dxa"/>
            <w:vAlign w:val="center"/>
          </w:tcPr>
          <w:p w14:paraId="4CAA7EE7" w14:textId="0FFAC15A"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w:t>
            </w:r>
            <w:r w:rsidR="00B027C1">
              <w:rPr>
                <w:rFonts w:asciiTheme="minorEastAsia" w:hAnsiTheme="minorEastAsia" w:cs="黑体"/>
                <w:sz w:val="24"/>
                <w:szCs w:val="24"/>
              </w:rPr>
              <w:t>3</w:t>
            </w:r>
          </w:p>
        </w:tc>
        <w:tc>
          <w:tcPr>
            <w:tcW w:w="2061" w:type="dxa"/>
            <w:vAlign w:val="center"/>
          </w:tcPr>
          <w:p w14:paraId="43D34CBE"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439" w:type="dxa"/>
            <w:vAlign w:val="center"/>
          </w:tcPr>
          <w:p w14:paraId="1C33F349"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BB65A8" w:rsidRDefault="00BB65A8" w:rsidP="00BB65A8">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w:t>
            </w:r>
            <w:r>
              <w:rPr>
                <w:rFonts w:ascii="宋体" w:eastAsia="宋体" w:hAnsi="宋体" w:cs="宋体" w:hint="eastAsia"/>
                <w:kern w:val="0"/>
                <w:sz w:val="24"/>
              </w:rPr>
              <w:lastRenderedPageBreak/>
              <w:t>见《许昌市不见面开标操作手册》）。</w:t>
            </w:r>
          </w:p>
          <w:p w14:paraId="43A1CF3B"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BB65A8" w:rsidRDefault="00BB65A8" w:rsidP="00BB65A8">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BB65A8" w:rsidRDefault="00BB65A8" w:rsidP="00BB65A8">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BB65A8" w:rsidRDefault="00BB65A8" w:rsidP="00BB65A8">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w:t>
            </w:r>
            <w:proofErr w:type="gramStart"/>
            <w:r>
              <w:rPr>
                <w:rFonts w:ascii="宋体" w:eastAsia="宋体" w:hAnsi="宋体" w:cs="宋体" w:hint="eastAsia"/>
                <w:kern w:val="0"/>
                <w:sz w:val="24"/>
              </w:rPr>
              <w:t>刻关注</w:t>
            </w:r>
            <w:proofErr w:type="gramEnd"/>
            <w:r>
              <w:rPr>
                <w:rFonts w:ascii="宋体" w:eastAsia="宋体" w:hAnsi="宋体" w:cs="宋体" w:hint="eastAsia"/>
                <w:kern w:val="0"/>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eastAsia="宋体" w:hAnsi="宋体" w:cs="宋体" w:hint="eastAsia"/>
                <w:kern w:val="0"/>
                <w:sz w:val="24"/>
              </w:rPr>
              <w:t>自系统</w:t>
            </w:r>
            <w:proofErr w:type="gramEnd"/>
            <w:r>
              <w:rPr>
                <w:rFonts w:ascii="宋体" w:eastAsia="宋体" w:hAnsi="宋体" w:cs="宋体" w:hint="eastAsia"/>
                <w:kern w:val="0"/>
                <w:sz w:val="24"/>
              </w:rPr>
              <w:t>发起30分钟内做出）等重要信息的，后果由投标（响应）人自行承担。</w:t>
            </w:r>
          </w:p>
          <w:p w14:paraId="3875FD60" w14:textId="5B6CD297" w:rsidR="00BB65A8" w:rsidRDefault="00BB65A8" w:rsidP="00BB65A8">
            <w:pPr>
              <w:pStyle w:val="a5"/>
              <w:rPr>
                <w:rFonts w:ascii="宋体" w:eastAsia="宋体" w:hAnsi="宋体" w:cs="宋体"/>
                <w:kern w:val="0"/>
                <w:sz w:val="24"/>
              </w:rPr>
            </w:pPr>
            <w:r>
              <w:rPr>
                <w:rFonts w:ascii="宋体" w:eastAsia="宋体" w:hAnsi="宋体" w:cs="宋体"/>
                <w:kern w:val="0"/>
                <w:sz w:val="24"/>
              </w:rPr>
              <w:t>7、项目编号</w:t>
            </w:r>
            <w:r w:rsidR="007A47F2">
              <w:rPr>
                <w:rFonts w:ascii="宋体" w:eastAsia="宋体" w:hAnsi="宋体" w:cs="宋体" w:hint="eastAsia"/>
                <w:kern w:val="0"/>
                <w:sz w:val="24"/>
              </w:rPr>
              <w:t>、项目名称</w:t>
            </w:r>
            <w:r>
              <w:rPr>
                <w:rFonts w:ascii="宋体" w:eastAsia="宋体" w:hAnsi="宋体" w:cs="宋体"/>
                <w:kern w:val="0"/>
                <w:sz w:val="24"/>
              </w:rPr>
              <w:t>以本项目招标文件项目编号</w:t>
            </w:r>
            <w:r w:rsidR="007A47F2">
              <w:rPr>
                <w:rFonts w:ascii="宋体" w:eastAsia="宋体" w:hAnsi="宋体" w:cs="宋体" w:hint="eastAsia"/>
                <w:kern w:val="0"/>
                <w:sz w:val="24"/>
              </w:rPr>
              <w:t>、项目名称</w:t>
            </w:r>
            <w:r>
              <w:rPr>
                <w:rFonts w:ascii="宋体" w:eastAsia="宋体" w:hAnsi="宋体" w:cs="宋体"/>
                <w:kern w:val="0"/>
                <w:sz w:val="24"/>
              </w:rPr>
              <w:t>为准。</w:t>
            </w:r>
          </w:p>
        </w:tc>
      </w:tr>
      <w:tr w:rsidR="00BB65A8" w14:paraId="75981005" w14:textId="77777777" w:rsidTr="008E3C21">
        <w:trPr>
          <w:trHeight w:val="2056"/>
          <w:jc w:val="center"/>
        </w:trPr>
        <w:tc>
          <w:tcPr>
            <w:tcW w:w="709" w:type="dxa"/>
            <w:vAlign w:val="center"/>
          </w:tcPr>
          <w:p w14:paraId="2CB9364F" w14:textId="0207034F" w:rsidR="00BB65A8" w:rsidRDefault="00BB65A8" w:rsidP="00BB65A8">
            <w:pPr>
              <w:autoSpaceDE w:val="0"/>
              <w:autoSpaceDN w:val="0"/>
              <w:adjustRightInd w:val="0"/>
              <w:spacing w:line="276" w:lineRule="auto"/>
              <w:jc w:val="center"/>
              <w:rPr>
                <w:rFonts w:asciiTheme="minorEastAsia" w:hAnsiTheme="minorEastAsia" w:cs="黑体"/>
                <w:sz w:val="24"/>
                <w:szCs w:val="24"/>
              </w:rPr>
            </w:pPr>
            <w:r w:rsidRPr="00D970F6">
              <w:rPr>
                <w:rFonts w:ascii="宋体" w:eastAsia="宋体" w:hAnsi="宋体" w:cs="宋体" w:hint="eastAsia"/>
                <w:sz w:val="24"/>
                <w:szCs w:val="24"/>
                <w:lang w:val="zh-CN"/>
              </w:rPr>
              <w:lastRenderedPageBreak/>
              <w:t>4</w:t>
            </w:r>
            <w:r w:rsidR="00B027C1">
              <w:rPr>
                <w:rFonts w:ascii="宋体" w:eastAsia="宋体" w:hAnsi="宋体" w:cs="宋体"/>
                <w:sz w:val="24"/>
                <w:szCs w:val="24"/>
                <w:lang w:val="zh-CN"/>
              </w:rPr>
              <w:t>4</w:t>
            </w:r>
          </w:p>
        </w:tc>
        <w:tc>
          <w:tcPr>
            <w:tcW w:w="2061" w:type="dxa"/>
            <w:vAlign w:val="center"/>
          </w:tcPr>
          <w:p w14:paraId="58652E78" w14:textId="026BF473" w:rsidR="00BB65A8" w:rsidRDefault="00BB65A8" w:rsidP="00BB65A8">
            <w:pPr>
              <w:autoSpaceDE w:val="0"/>
              <w:autoSpaceDN w:val="0"/>
              <w:adjustRightInd w:val="0"/>
              <w:spacing w:line="360" w:lineRule="auto"/>
              <w:jc w:val="center"/>
              <w:rPr>
                <w:rFonts w:ascii="宋体" w:eastAsia="宋体" w:hAnsi="宋体" w:cs="宋体"/>
                <w:sz w:val="24"/>
                <w:szCs w:val="24"/>
                <w:lang w:val="zh-CN"/>
              </w:rPr>
            </w:pPr>
            <w:r w:rsidRPr="00D970F6">
              <w:rPr>
                <w:rFonts w:ascii="宋体" w:eastAsia="宋体" w:hAnsi="宋体" w:cs="宋体" w:hint="eastAsia"/>
                <w:sz w:val="24"/>
                <w:szCs w:val="24"/>
                <w:lang w:val="zh-CN"/>
              </w:rPr>
              <w:t>投标人资格核验</w:t>
            </w:r>
          </w:p>
        </w:tc>
        <w:tc>
          <w:tcPr>
            <w:tcW w:w="6439" w:type="dxa"/>
            <w:vAlign w:val="center"/>
          </w:tcPr>
          <w:p w14:paraId="30BCFDD2"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hint="eastAsia"/>
                <w:sz w:val="24"/>
                <w:szCs w:val="24"/>
              </w:rPr>
              <w:t>评标结束后，投标人接到招标代理机构通知获得第一中标候选人</w:t>
            </w:r>
            <w:r w:rsidRPr="00336F32">
              <w:rPr>
                <w:rFonts w:ascii="宋体" w:eastAsia="宋体" w:hAnsi="宋体"/>
                <w:sz w:val="24"/>
                <w:szCs w:val="24"/>
              </w:rPr>
              <w:t>24小时内，应将由《禹州市政府采购供应商信用承诺函》替代的证明材料提交采购人和招标代理机构核验，经核验无误后，招标代理机构向中标人发出中标通知书。</w:t>
            </w:r>
          </w:p>
          <w:p w14:paraId="5D623AD4"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一、</w:t>
            </w:r>
            <w:r w:rsidRPr="00336F32">
              <w:rPr>
                <w:rFonts w:ascii="宋体" w:eastAsia="宋体" w:hAnsi="宋体" w:cs="宋体"/>
                <w:b/>
                <w:bCs/>
                <w:sz w:val="24"/>
                <w:szCs w:val="24"/>
                <w:lang w:val="zh-CN"/>
              </w:rPr>
              <w:t>法人或者其他组织的营业执照等证明文件，自然人的身份证明</w:t>
            </w:r>
          </w:p>
          <w:p w14:paraId="1C77B32E"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1、企业法人营业执照或营业执照。（企业投标提供）</w:t>
            </w:r>
          </w:p>
          <w:p w14:paraId="3721AF39"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2、事业单位法人证书。（事业单位投标提供）</w:t>
            </w:r>
          </w:p>
          <w:p w14:paraId="224BEA70"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3、执业许可证。（非企业专业服务机构投标提供）</w:t>
            </w:r>
          </w:p>
          <w:p w14:paraId="556D7E2A"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4、个体工商户营业执照。（个体工商户投标提供）</w:t>
            </w:r>
          </w:p>
          <w:p w14:paraId="648DE2EE"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lastRenderedPageBreak/>
              <w:t>5、自然人身份证明。（自然人投标提供）</w:t>
            </w:r>
          </w:p>
          <w:p w14:paraId="32479DDA"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6、民办非企业单位登记证书。（民办非企业单位投标提供）</w:t>
            </w:r>
          </w:p>
          <w:p w14:paraId="007F826D" w14:textId="77777777" w:rsidR="00BB65A8" w:rsidRPr="00336F32" w:rsidRDefault="00BB65A8" w:rsidP="00BB65A8">
            <w:pPr>
              <w:autoSpaceDE w:val="0"/>
              <w:autoSpaceDN w:val="0"/>
              <w:adjustRightInd w:val="0"/>
              <w:spacing w:line="360" w:lineRule="auto"/>
              <w:jc w:val="left"/>
              <w:rPr>
                <w:rFonts w:ascii="宋体" w:eastAsia="宋体" w:hAnsi="宋体" w:cs="仿宋_GB2312"/>
                <w:b/>
                <w:sz w:val="24"/>
                <w:szCs w:val="24"/>
              </w:rPr>
            </w:pPr>
            <w:r w:rsidRPr="00336F32">
              <w:rPr>
                <w:rFonts w:ascii="宋体" w:eastAsia="宋体" w:hAnsi="宋体" w:cs="仿宋_GB2312" w:hint="eastAsia"/>
                <w:b/>
                <w:sz w:val="24"/>
                <w:szCs w:val="24"/>
              </w:rPr>
              <w:t>二、财务状况报告相关材料</w:t>
            </w:r>
          </w:p>
          <w:p w14:paraId="36BB34FD"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1、投标人是法人（法人包括企业法人、机关法人、事业单位法人和社会团体法人），提供本单位：</w:t>
            </w:r>
          </w:p>
          <w:p w14:paraId="46EC99E3" w14:textId="6EEAEB3F"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w:t>
            </w:r>
            <w:r w:rsidR="00735FA9">
              <w:rPr>
                <w:rFonts w:ascii="宋体" w:eastAsia="宋体" w:hAnsi="宋体"/>
                <w:b/>
                <w:bCs/>
                <w:sz w:val="24"/>
                <w:szCs w:val="24"/>
              </w:rPr>
              <w:t>2</w:t>
            </w:r>
            <w:r w:rsidRPr="00336F32">
              <w:rPr>
                <w:rFonts w:ascii="宋体" w:eastAsia="宋体" w:hAnsi="宋体" w:hint="eastAsia"/>
                <w:b/>
                <w:bCs/>
                <w:sz w:val="24"/>
                <w:szCs w:val="24"/>
              </w:rPr>
              <w:t>年度经审计的财务报告</w:t>
            </w:r>
            <w:r w:rsidRPr="00336F32">
              <w:rPr>
                <w:rFonts w:ascii="宋体" w:eastAsia="宋体" w:hAnsi="宋体" w:hint="eastAsia"/>
                <w:bCs/>
                <w:sz w:val="24"/>
                <w:szCs w:val="24"/>
              </w:rPr>
              <w:t>，包括资产负债表、利润表、现金流量表、所有者权益变动表及其附注；</w:t>
            </w:r>
          </w:p>
          <w:p w14:paraId="7DD885C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②基本开户银行出具的资信证明；</w:t>
            </w:r>
          </w:p>
          <w:p w14:paraId="76924910"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6509D62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①～③其中之一即可。</w:t>
            </w:r>
          </w:p>
          <w:p w14:paraId="456AAE27"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2、投标人（其他组织和自然人）提供本单位：</w:t>
            </w:r>
          </w:p>
          <w:p w14:paraId="28A7E948" w14:textId="22A6CBD4"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w:t>
            </w:r>
            <w:r w:rsidR="00735FA9">
              <w:rPr>
                <w:rFonts w:ascii="宋体" w:eastAsia="宋体" w:hAnsi="宋体"/>
                <w:b/>
                <w:bCs/>
                <w:sz w:val="24"/>
                <w:szCs w:val="24"/>
              </w:rPr>
              <w:t>2</w:t>
            </w:r>
            <w:r w:rsidRPr="00336F32">
              <w:rPr>
                <w:rFonts w:ascii="宋体" w:eastAsia="宋体" w:hAnsi="宋体" w:hint="eastAsia"/>
                <w:b/>
                <w:bCs/>
                <w:sz w:val="24"/>
                <w:szCs w:val="24"/>
              </w:rPr>
              <w:t>年度经审计的财务报告</w:t>
            </w:r>
            <w:r w:rsidRPr="00336F32">
              <w:rPr>
                <w:rFonts w:ascii="宋体" w:eastAsia="宋体" w:hAnsi="宋体" w:hint="eastAsia"/>
                <w:bCs/>
                <w:sz w:val="24"/>
                <w:szCs w:val="24"/>
              </w:rPr>
              <w:t>，包括资产负债表、利润表、现金流量表、所有者权益变动表及其附注；</w:t>
            </w:r>
          </w:p>
          <w:p w14:paraId="4CAD443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②银行出具的资信证明；</w:t>
            </w:r>
          </w:p>
          <w:p w14:paraId="2E1E3896"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586DA716"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①～③其中之一即可。</w:t>
            </w:r>
          </w:p>
          <w:p w14:paraId="01AFD39C"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b/>
                <w:sz w:val="24"/>
                <w:szCs w:val="24"/>
              </w:rPr>
              <w:t>三、依法缴纳税收相关材料</w:t>
            </w:r>
          </w:p>
          <w:p w14:paraId="5155A844" w14:textId="2A976285"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参加本次政府采购项目投标截止时间前6个月内任意一个月缴纳税收凭据。（依法免税的投标人，应提供相应文件证明依法免税）</w:t>
            </w:r>
          </w:p>
          <w:p w14:paraId="5E251311"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四、依法缴纳社会保障资金的证明材料</w:t>
            </w:r>
          </w:p>
          <w:p w14:paraId="4F596644" w14:textId="330AD0B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参加本次政府采购项目投标截止时间前6个月内任意一个月缴纳社会保险凭据。（依法不需要缴纳社会保障资金的投标人，应提供相应文件证明依法不需要缴纳社会保障资金）</w:t>
            </w:r>
          </w:p>
          <w:p w14:paraId="33B5188B"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五、履行合同所必须的设备和专业技术能力的证明材料</w:t>
            </w:r>
          </w:p>
          <w:p w14:paraId="457B5E2B"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1、相关设备的购置发票、专业技术人员职称证书、用工合</w:t>
            </w:r>
            <w:r w:rsidRPr="00336F32">
              <w:rPr>
                <w:rFonts w:ascii="宋体" w:eastAsia="宋体" w:hAnsi="宋体" w:cs="宋体" w:hint="eastAsia"/>
                <w:bCs/>
                <w:sz w:val="24"/>
                <w:szCs w:val="24"/>
                <w:lang w:val="zh-CN"/>
              </w:rPr>
              <w:lastRenderedPageBreak/>
              <w:t>同等；</w:t>
            </w:r>
          </w:p>
          <w:p w14:paraId="28D8710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2、投标人具备履行合同所必须的设备和专业技术能力承诺函或声明（承诺函或声明格式自拟）。</w:t>
            </w:r>
          </w:p>
          <w:p w14:paraId="12744E51"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1～2其中之一即可。</w:t>
            </w:r>
          </w:p>
          <w:p w14:paraId="12ED452E"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kern w:val="0"/>
                <w:sz w:val="24"/>
                <w:szCs w:val="24"/>
              </w:rPr>
              <w:t>六、</w:t>
            </w:r>
            <w:r w:rsidRPr="00336F32">
              <w:rPr>
                <w:rFonts w:ascii="宋体" w:eastAsia="宋体" w:hAnsi="宋体" w:cs="宋体"/>
                <w:b/>
                <w:bCs/>
                <w:sz w:val="24"/>
                <w:szCs w:val="24"/>
                <w:lang w:val="zh-CN"/>
              </w:rPr>
              <w:t>参加政府采购活动前3年内在经营活动中没有重大违法记录的声明</w:t>
            </w:r>
          </w:p>
          <w:p w14:paraId="3383C1B0" w14:textId="77777777" w:rsidR="00BB65A8" w:rsidRPr="00336F32" w:rsidRDefault="00BB65A8" w:rsidP="00BB65A8">
            <w:pPr>
              <w:autoSpaceDE w:val="0"/>
              <w:autoSpaceDN w:val="0"/>
              <w:spacing w:line="360" w:lineRule="auto"/>
              <w:contextualSpacing/>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投标人“</w:t>
            </w:r>
            <w:r w:rsidRPr="00336F32">
              <w:rPr>
                <w:rFonts w:ascii="宋体" w:eastAsia="宋体" w:hAnsi="宋体" w:cs="宋体"/>
                <w:bCs/>
                <w:sz w:val="24"/>
                <w:szCs w:val="24"/>
                <w:lang w:val="zh-CN"/>
              </w:rPr>
              <w:t>参加政府采购活动前3年内在经营活动中没有重大违法记录的书面声明</w:t>
            </w:r>
            <w:r w:rsidRPr="00336F32">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60AA5DD1" w14:textId="4A743DEE" w:rsidR="00BB65A8" w:rsidRPr="00336F32" w:rsidRDefault="00BB65A8" w:rsidP="00BB65A8">
            <w:pPr>
              <w:wordWrap w:val="0"/>
              <w:autoSpaceDE w:val="0"/>
              <w:autoSpaceDN w:val="0"/>
              <w:spacing w:line="360" w:lineRule="auto"/>
              <w:contextualSpacing/>
              <w:jc w:val="left"/>
              <w:rPr>
                <w:rFonts w:ascii="宋体" w:eastAsia="宋体" w:hAnsi="宋体" w:cs="宋体"/>
                <w:kern w:val="0"/>
                <w:sz w:val="24"/>
                <w:szCs w:val="24"/>
              </w:rPr>
            </w:pPr>
            <w:r w:rsidRPr="00336F32">
              <w:rPr>
                <w:rFonts w:ascii="宋体" w:eastAsia="宋体" w:hAnsi="宋体" w:cs="宋体" w:hint="eastAsia"/>
                <w:b/>
                <w:bCs/>
                <w:sz w:val="24"/>
                <w:szCs w:val="24"/>
                <w:lang w:val="zh-CN"/>
              </w:rPr>
              <w:t>七、</w:t>
            </w:r>
            <w:r w:rsidRPr="00336F32">
              <w:rPr>
                <w:rFonts w:ascii="宋体" w:eastAsia="宋体" w:hAnsi="宋体" w:cs="仿宋_GB2312"/>
                <w:b/>
                <w:sz w:val="24"/>
                <w:szCs w:val="24"/>
                <w:shd w:val="clear" w:color="auto" w:fill="FFFFFF"/>
              </w:rPr>
              <w:t>未被列入“信用中国”网站(www.creditchina.gov.cn)失信被执行人、</w:t>
            </w:r>
            <w:r w:rsidR="007A47F2" w:rsidRPr="00336F32">
              <w:rPr>
                <w:rFonts w:ascii="宋体" w:eastAsia="宋体" w:hAnsi="宋体" w:cs="仿宋_GB2312" w:hint="eastAsia"/>
                <w:b/>
                <w:sz w:val="24"/>
                <w:szCs w:val="24"/>
                <w:shd w:val="clear" w:color="auto" w:fill="FFFFFF"/>
              </w:rPr>
              <w:t>重大税收违法失信主体</w:t>
            </w:r>
            <w:r w:rsidRPr="00336F32">
              <w:rPr>
                <w:rFonts w:ascii="宋体" w:eastAsia="宋体" w:hAnsi="宋体" w:cs="仿宋_GB2312"/>
                <w:b/>
                <w:sz w:val="24"/>
                <w:szCs w:val="24"/>
                <w:shd w:val="clear" w:color="auto" w:fill="FFFFFF"/>
              </w:rPr>
              <w:t>；</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中国政府采购网</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 xml:space="preserve"> (www.ccgp.gov.cn)政府采购严重违法失信行为记录名单的投标人</w:t>
            </w:r>
            <w:r w:rsidRPr="00336F32">
              <w:rPr>
                <w:rFonts w:ascii="宋体" w:eastAsia="宋体" w:hAnsi="宋体" w:cs="宋体" w:hint="eastAsia"/>
                <w:b/>
                <w:bCs/>
                <w:sz w:val="24"/>
                <w:szCs w:val="24"/>
                <w:lang w:val="zh-CN"/>
              </w:rPr>
              <w:t>；</w:t>
            </w:r>
            <w:r w:rsidRPr="00336F32">
              <w:rPr>
                <w:rFonts w:ascii="宋体" w:eastAsia="宋体" w:hAnsi="宋体" w:cs="仿宋_GB2312" w:hint="eastAsia"/>
                <w:b/>
                <w:sz w:val="24"/>
                <w:szCs w:val="24"/>
                <w:shd w:val="clear" w:color="auto" w:fill="FFFFFF"/>
              </w:rPr>
              <w:t xml:space="preserve"> “中国社会组织政务服务平台”网站（</w:t>
            </w:r>
            <w:r w:rsidRPr="00336F32">
              <w:rPr>
                <w:rFonts w:ascii="宋体" w:eastAsia="宋体" w:hAnsi="宋体" w:cs="仿宋_GB2312"/>
                <w:b/>
                <w:sz w:val="24"/>
                <w:szCs w:val="24"/>
                <w:shd w:val="clear" w:color="auto" w:fill="FFFFFF"/>
              </w:rPr>
              <w:t>https://chinanpo.mca.gov.cn</w:t>
            </w:r>
            <w:r w:rsidRPr="00336F32">
              <w:rPr>
                <w:rFonts w:ascii="宋体" w:eastAsia="宋体" w:hAnsi="宋体" w:cs="仿宋_GB2312" w:hint="eastAsia"/>
                <w:b/>
                <w:sz w:val="24"/>
                <w:szCs w:val="24"/>
                <w:shd w:val="clear" w:color="auto" w:fill="FFFFFF"/>
              </w:rPr>
              <w:t>）严重违法失信社会组织（</w:t>
            </w:r>
            <w:r w:rsidRPr="00336F32">
              <w:rPr>
                <w:rFonts w:ascii="宋体" w:eastAsia="宋体" w:hAnsi="宋体" w:cs="宋体" w:hint="eastAsia"/>
                <w:kern w:val="0"/>
                <w:sz w:val="24"/>
                <w:szCs w:val="24"/>
              </w:rPr>
              <w:t>联合体形式投标的，联合体成员存在不良信用记录，视同联合体存在不良信用记录）。</w:t>
            </w:r>
          </w:p>
          <w:p w14:paraId="02DE15D0"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1、查询渠道：</w:t>
            </w:r>
          </w:p>
          <w:p w14:paraId="1CF77BD8"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①“信用中国”网站（</w:t>
            </w:r>
            <w:hyperlink r:id="rId11" w:history="1">
              <w:r w:rsidRPr="00336F32">
                <w:rPr>
                  <w:rFonts w:ascii="宋体" w:eastAsia="宋体" w:hAnsi="宋体" w:cs="宋体" w:hint="eastAsia"/>
                  <w:kern w:val="0"/>
                  <w:sz w:val="24"/>
                  <w:szCs w:val="24"/>
                </w:rPr>
                <w:t>www.creditchina.gov.cn</w:t>
              </w:r>
            </w:hyperlink>
            <w:r w:rsidRPr="00336F32">
              <w:rPr>
                <w:rFonts w:ascii="宋体" w:eastAsia="宋体" w:hAnsi="宋体" w:cs="宋体" w:hint="eastAsia"/>
                <w:kern w:val="0"/>
                <w:sz w:val="24"/>
                <w:szCs w:val="24"/>
              </w:rPr>
              <w:t>）</w:t>
            </w:r>
          </w:p>
          <w:p w14:paraId="5D56D88C"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②“中国政府采购网”（www.ccgp.gov.cn）</w:t>
            </w:r>
          </w:p>
          <w:p w14:paraId="67BE63D9"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③“中国社会组织政务服务平台”网站（</w:t>
            </w:r>
            <w:r w:rsidRPr="00336F32">
              <w:rPr>
                <w:rFonts w:ascii="宋体" w:eastAsia="宋体" w:hAnsi="宋体" w:cs="宋体"/>
                <w:kern w:val="0"/>
                <w:sz w:val="24"/>
                <w:szCs w:val="24"/>
              </w:rPr>
              <w:t>https://chinanpo.mca.gov.cn</w:t>
            </w:r>
            <w:r w:rsidRPr="00336F32">
              <w:rPr>
                <w:rFonts w:ascii="宋体" w:eastAsia="宋体" w:hAnsi="宋体" w:cs="宋体" w:hint="eastAsia"/>
                <w:kern w:val="0"/>
                <w:sz w:val="24"/>
                <w:szCs w:val="24"/>
              </w:rPr>
              <w:t>）（仅查询社会组织）；</w:t>
            </w:r>
          </w:p>
          <w:p w14:paraId="0E0978BE" w14:textId="77777777" w:rsidR="00BB65A8" w:rsidRPr="00336F32" w:rsidRDefault="00BB65A8" w:rsidP="00BB65A8">
            <w:pPr>
              <w:autoSpaceDE w:val="0"/>
              <w:autoSpaceDN w:val="0"/>
              <w:spacing w:line="360" w:lineRule="auto"/>
              <w:contextualSpacing/>
              <w:rPr>
                <w:rFonts w:ascii="宋体" w:eastAsia="宋体" w:hAnsi="宋体" w:cs="宋体"/>
                <w:kern w:val="0"/>
                <w:sz w:val="24"/>
                <w:szCs w:val="24"/>
              </w:rPr>
            </w:pPr>
            <w:r w:rsidRPr="00336F32">
              <w:rPr>
                <w:rFonts w:ascii="宋体" w:eastAsia="宋体" w:hAnsi="宋体" w:cs="宋体" w:hint="eastAsia"/>
                <w:kern w:val="0"/>
                <w:sz w:val="24"/>
                <w:szCs w:val="24"/>
              </w:rPr>
              <w:t>2、截止时间：中标公告发布前；</w:t>
            </w:r>
          </w:p>
          <w:p w14:paraId="3CB48D28" w14:textId="07FBC0EA" w:rsidR="00BB65A8" w:rsidRPr="00336F32" w:rsidRDefault="00BB65A8" w:rsidP="00BB65A8">
            <w:pPr>
              <w:autoSpaceDE w:val="0"/>
              <w:autoSpaceDN w:val="0"/>
              <w:adjustRightInd w:val="0"/>
              <w:spacing w:line="360" w:lineRule="auto"/>
              <w:contextualSpacing/>
              <w:rPr>
                <w:rFonts w:ascii="宋体" w:eastAsia="宋体" w:hAnsi="宋体" w:cs="宋体"/>
                <w:sz w:val="24"/>
                <w:szCs w:val="24"/>
                <w:lang w:val="zh-CN"/>
              </w:rPr>
            </w:pPr>
            <w:r w:rsidRPr="00336F32">
              <w:rPr>
                <w:rFonts w:ascii="宋体" w:eastAsia="宋体" w:hAnsi="宋体" w:cs="宋体" w:hint="eastAsia"/>
                <w:kern w:val="0"/>
                <w:sz w:val="24"/>
                <w:szCs w:val="24"/>
              </w:rPr>
              <w:t>3、信用信息的使用原则：经采购人认定的被列入失信被执行人、</w:t>
            </w:r>
            <w:r w:rsidR="007A47F2" w:rsidRPr="00336F32">
              <w:rPr>
                <w:rFonts w:ascii="宋体" w:eastAsia="宋体" w:hAnsi="宋体" w:cs="宋体" w:hint="eastAsia"/>
                <w:kern w:val="0"/>
                <w:sz w:val="24"/>
                <w:szCs w:val="24"/>
              </w:rPr>
              <w:t>重大税收违法失信主体</w:t>
            </w:r>
            <w:r w:rsidRPr="00336F32">
              <w:rPr>
                <w:rFonts w:ascii="宋体" w:eastAsia="宋体" w:hAnsi="宋体" w:cs="宋体" w:hint="eastAsia"/>
                <w:kern w:val="0"/>
                <w:sz w:val="24"/>
                <w:szCs w:val="24"/>
              </w:rPr>
              <w:t>、</w:t>
            </w:r>
            <w:r w:rsidRPr="00336F32">
              <w:rPr>
                <w:rFonts w:ascii="宋体" w:eastAsia="宋体" w:hAnsi="宋体" w:cs="仿宋_GB2312"/>
                <w:sz w:val="24"/>
                <w:szCs w:val="24"/>
                <w:shd w:val="clear" w:color="auto" w:fill="FFFFFF"/>
              </w:rPr>
              <w:t>政府采购严重违法失信行为记录名单</w:t>
            </w:r>
            <w:r w:rsidRPr="00336F32">
              <w:rPr>
                <w:rFonts w:ascii="宋体" w:eastAsia="宋体" w:hAnsi="宋体" w:cs="仿宋_GB2312" w:hint="eastAsia"/>
                <w:sz w:val="24"/>
                <w:szCs w:val="24"/>
                <w:shd w:val="clear" w:color="auto" w:fill="FFFFFF"/>
              </w:rPr>
              <w:t>的投标人、</w:t>
            </w:r>
            <w:r w:rsidRPr="00336F32">
              <w:rPr>
                <w:rFonts w:ascii="宋体" w:eastAsia="宋体" w:hAnsi="宋体" w:cs="宋体" w:hint="eastAsia"/>
                <w:kern w:val="0"/>
                <w:sz w:val="24"/>
                <w:szCs w:val="24"/>
              </w:rPr>
              <w:t>严重违法失信社会组织，将拒绝其参与本次政府采购活动。</w:t>
            </w:r>
          </w:p>
        </w:tc>
      </w:tr>
      <w:tr w:rsidR="00BB65A8" w14:paraId="0685FECD" w14:textId="77777777" w:rsidTr="008E3C21">
        <w:trPr>
          <w:trHeight w:val="642"/>
          <w:jc w:val="center"/>
        </w:trPr>
        <w:tc>
          <w:tcPr>
            <w:tcW w:w="9209" w:type="dxa"/>
            <w:gridSpan w:val="3"/>
            <w:vAlign w:val="center"/>
          </w:tcPr>
          <w:p w14:paraId="2FAFCE31" w14:textId="77777777" w:rsidR="00BB65A8" w:rsidRDefault="00BB65A8" w:rsidP="00BB65A8">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w:t>
      </w:r>
      <w:r w:rsidRPr="001A4A66">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2833E7E" w14:textId="77777777" w:rsidR="00462023" w:rsidRPr="00462023" w:rsidRDefault="00462023" w:rsidP="00462023">
      <w:pPr>
        <w:tabs>
          <w:tab w:val="left" w:pos="0"/>
          <w:tab w:val="left" w:pos="709"/>
        </w:tabs>
        <w:spacing w:line="360" w:lineRule="auto"/>
        <w:contextualSpacing/>
        <w:textAlignment w:val="baseline"/>
        <w:rPr>
          <w:rFonts w:ascii="宋体" w:eastAsia="宋体" w:hAnsi="宋体" w:cs="宋体"/>
          <w:kern w:val="0"/>
          <w:sz w:val="24"/>
          <w:szCs w:val="24"/>
        </w:rPr>
      </w:pPr>
      <w:r w:rsidRPr="00462023">
        <w:rPr>
          <w:rFonts w:ascii="宋体" w:eastAsia="宋体" w:hAnsi="宋体" w:cs="宋体" w:hint="eastAsia"/>
          <w:kern w:val="0"/>
          <w:sz w:val="24"/>
          <w:szCs w:val="24"/>
        </w:rPr>
        <w:t>3.1在中华人民共和国境内注册，具有本项目生产、制造、供应或实施能力，符合、承认并承诺履行本招标文件各项规定的法人、其他组织或者自然人。</w:t>
      </w:r>
    </w:p>
    <w:p w14:paraId="100153D3" w14:textId="77777777" w:rsidR="00462023" w:rsidRPr="00462023" w:rsidRDefault="00462023" w:rsidP="00462023">
      <w:pPr>
        <w:spacing w:line="360" w:lineRule="auto"/>
        <w:contextualSpacing/>
        <w:rPr>
          <w:rFonts w:ascii="宋体" w:eastAsia="宋体" w:hAnsi="宋体" w:cs="宋体"/>
          <w:kern w:val="0"/>
          <w:sz w:val="24"/>
          <w:szCs w:val="24"/>
        </w:rPr>
      </w:pPr>
      <w:r w:rsidRPr="00462023">
        <w:rPr>
          <w:rFonts w:ascii="宋体" w:eastAsia="宋体" w:hAnsi="宋体" w:cs="宋体"/>
          <w:kern w:val="0"/>
          <w:sz w:val="24"/>
          <w:szCs w:val="24"/>
        </w:rPr>
        <w:t>3.</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符合本项目“投标邀请”和“投标人须知前附表”中规定的合格投标人所必须具备的条件。</w:t>
      </w:r>
    </w:p>
    <w:p w14:paraId="1DF97649" w14:textId="77777777" w:rsidR="00462023" w:rsidRPr="00462023" w:rsidRDefault="00462023" w:rsidP="00462023">
      <w:pPr>
        <w:spacing w:line="360" w:lineRule="auto"/>
        <w:rPr>
          <w:rFonts w:ascii="宋体" w:eastAsia="宋体" w:hAnsi="宋体" w:cs="宋体"/>
          <w:kern w:val="0"/>
          <w:sz w:val="24"/>
          <w:szCs w:val="24"/>
        </w:rPr>
      </w:pPr>
      <w:r w:rsidRPr="00462023">
        <w:rPr>
          <w:rFonts w:ascii="宋体" w:hAnsi="宋体"/>
          <w:sz w:val="24"/>
          <w:szCs w:val="24"/>
        </w:rPr>
        <w:t>3.</w:t>
      </w:r>
      <w:r w:rsidRPr="00462023">
        <w:rPr>
          <w:rFonts w:ascii="宋体" w:hAnsi="宋体" w:hint="eastAsia"/>
          <w:sz w:val="24"/>
          <w:szCs w:val="24"/>
        </w:rPr>
        <w:t>3</w:t>
      </w:r>
      <w:r w:rsidRPr="00462023">
        <w:rPr>
          <w:rFonts w:ascii="宋体" w:hAnsi="宋体"/>
          <w:sz w:val="24"/>
          <w:szCs w:val="24"/>
        </w:rPr>
        <w:t xml:space="preserve"> </w:t>
      </w:r>
      <w:r w:rsidRPr="00462023">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14:paraId="063B7D94"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（1）查询渠道：“信用中国”网站（www.creditchina.gov.cn）、“中国政府采购网”（www.ccgp.gov.cn）、“中国社会组织公共服务平台”网站（</w:t>
      </w:r>
      <w:r w:rsidR="00000000">
        <w:fldChar w:fldCharType="begin"/>
      </w:r>
      <w:r w:rsidR="00000000">
        <w:instrText>HYPERLINK "http://www.chinanpo.gov.cn"</w:instrText>
      </w:r>
      <w:r w:rsidR="00000000">
        <w:fldChar w:fldCharType="separate"/>
      </w:r>
      <w:r w:rsidRPr="00462023">
        <w:rPr>
          <w:rFonts w:ascii="宋体" w:eastAsia="宋体" w:hAnsi="宋体" w:cs="宋体" w:hint="eastAsia"/>
          <w:kern w:val="0"/>
          <w:sz w:val="24"/>
          <w:szCs w:val="24"/>
        </w:rPr>
        <w:t>www.chinanpo.gov.cn</w:t>
      </w:r>
      <w:r w:rsidR="00000000">
        <w:rPr>
          <w:rFonts w:ascii="宋体" w:eastAsia="宋体" w:hAnsi="宋体" w:cs="宋体"/>
          <w:kern w:val="0"/>
          <w:sz w:val="24"/>
          <w:szCs w:val="24"/>
        </w:rPr>
        <w:fldChar w:fldCharType="end"/>
      </w:r>
      <w:r w:rsidRPr="00462023">
        <w:rPr>
          <w:rFonts w:ascii="宋体" w:eastAsia="宋体" w:hAnsi="宋体" w:cs="宋体" w:hint="eastAsia"/>
          <w:kern w:val="0"/>
          <w:sz w:val="24"/>
          <w:szCs w:val="24"/>
        </w:rPr>
        <w:t>）；</w:t>
      </w:r>
    </w:p>
    <w:p w14:paraId="334D4CF1"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（2）截止时间：中标公告发布前；</w:t>
      </w:r>
    </w:p>
    <w:p w14:paraId="378D798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497C819E"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（4）信用信息的使用原则：经采购人认定的被列入失信被执行人、税收违法黑名单、政府采购严重违法失信行为记录名单的投标人、严重违法失信社会组织名单的社会组织，将拒绝其参与本次政府采购活动；</w:t>
      </w:r>
    </w:p>
    <w:p w14:paraId="4885661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0AB2699"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00F4A10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43D2ADD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464B7B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（1）在投标文件中向采购人提交联合体协议书，明确联合体各方承担的工作和义务；</w:t>
      </w:r>
    </w:p>
    <w:p w14:paraId="26E9219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（2）联合体中有同类资质的供应商按联合体分工承担相同工作的，应当按照资质等</w:t>
      </w:r>
      <w:r w:rsidRPr="00462023">
        <w:rPr>
          <w:rFonts w:ascii="宋体" w:eastAsia="宋体" w:hAnsi="宋体" w:cs="宋体" w:hint="eastAsia"/>
          <w:kern w:val="0"/>
          <w:sz w:val="24"/>
          <w:szCs w:val="24"/>
        </w:rPr>
        <w:lastRenderedPageBreak/>
        <w:t>级较低的供应商确定资质等级；</w:t>
      </w:r>
    </w:p>
    <w:p w14:paraId="58BAF247"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16ED65C3"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（4）联合体各方不得再单独参加或者与其</w:t>
      </w:r>
      <w:proofErr w:type="gramStart"/>
      <w:r w:rsidRPr="00462023">
        <w:rPr>
          <w:rFonts w:ascii="宋体" w:eastAsia="宋体" w:hAnsi="宋体" w:cs="宋体" w:hint="eastAsia"/>
          <w:kern w:val="0"/>
          <w:sz w:val="24"/>
          <w:szCs w:val="24"/>
        </w:rPr>
        <w:t>他供应</w:t>
      </w:r>
      <w:proofErr w:type="gramEnd"/>
      <w:r w:rsidRPr="00462023">
        <w:rPr>
          <w:rFonts w:ascii="宋体" w:eastAsia="宋体" w:hAnsi="宋体" w:cs="宋体" w:hint="eastAsia"/>
          <w:kern w:val="0"/>
          <w:sz w:val="24"/>
          <w:szCs w:val="24"/>
        </w:rPr>
        <w:t>商另外组成联合体参加同一合同项下的政府采购活动。</w:t>
      </w:r>
    </w:p>
    <w:p w14:paraId="2C65A6C2"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（5）联合体各方应当共同与采购人签订采购合同，就采购合同约定的事项对采购人</w:t>
      </w:r>
      <w:r w:rsidR="00000000">
        <w:fldChar w:fldCharType="begin"/>
      </w:r>
      <w:r w:rsidR="00000000">
        <w:instrText>HYPERLINK "https://baike.baidu.com/item/%E6%89%BF%E6%8B%85%E8%BF%9E%E5%B8%A6%E8%B4%A3%E4%BB%BB" \t "_blank"</w:instrText>
      </w:r>
      <w:r w:rsidR="00000000">
        <w:fldChar w:fldCharType="separate"/>
      </w:r>
      <w:r w:rsidRPr="00462023">
        <w:rPr>
          <w:rFonts w:ascii="宋体" w:eastAsia="宋体" w:hAnsi="宋体" w:cs="宋体" w:hint="eastAsia"/>
          <w:kern w:val="0"/>
          <w:sz w:val="24"/>
          <w:szCs w:val="24"/>
        </w:rPr>
        <w:t>承担连带责任</w:t>
      </w:r>
      <w:r w:rsidR="00000000">
        <w:rPr>
          <w:rFonts w:ascii="宋体" w:eastAsia="宋体" w:hAnsi="宋体" w:cs="宋体"/>
          <w:kern w:val="0"/>
          <w:sz w:val="24"/>
          <w:szCs w:val="24"/>
        </w:rPr>
        <w:fldChar w:fldCharType="end"/>
      </w:r>
      <w:r w:rsidRPr="00462023">
        <w:rPr>
          <w:rFonts w:ascii="宋体" w:eastAsia="宋体" w:hAnsi="宋体" w:cs="宋体" w:hint="eastAsia"/>
          <w:kern w:val="0"/>
          <w:sz w:val="24"/>
          <w:szCs w:val="24"/>
        </w:rPr>
        <w:t>。</w:t>
      </w:r>
    </w:p>
    <w:p w14:paraId="52BB2DCD"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3EA9BD43"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0CE9606"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4.2 投标人所提供的服务应当没有侵犯任何第三方的知识产权、技术秘密等合法权利。</w:t>
      </w:r>
    </w:p>
    <w:p w14:paraId="605E201F"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6032B18" w14:textId="5AF99092"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4.4</w:t>
      </w:r>
      <w:r w:rsidR="0047751F" w:rsidRPr="0047751F">
        <w:rPr>
          <w:rFonts w:ascii="宋体" w:eastAsia="宋体" w:hAnsi="宋体" w:cs="宋体"/>
          <w:kern w:val="0"/>
          <w:sz w:val="24"/>
          <w:szCs w:val="24"/>
        </w:rPr>
        <w:t>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w:t>
      </w:r>
      <w:r w:rsidR="0047751F" w:rsidRPr="0047751F">
        <w:rPr>
          <w:rFonts w:ascii="宋体" w:eastAsia="宋体" w:hAnsi="宋体" w:cs="宋体" w:hint="eastAsia"/>
          <w:kern w:val="0"/>
          <w:sz w:val="24"/>
          <w:szCs w:val="24"/>
        </w:rPr>
        <w:t>有效期内。</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48DF35E4" w:rsidR="006B1FB1" w:rsidRDefault="00343F6B" w:rsidP="00BF772D">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rsidP="00BF772D">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35BE3835" w14:textId="12D893C2" w:rsidR="00E601DB" w:rsidRDefault="00E601DB" w:rsidP="00E601DB">
      <w:pPr>
        <w:autoSpaceDE w:val="0"/>
        <w:autoSpaceDN w:val="0"/>
        <w:spacing w:line="360" w:lineRule="auto"/>
        <w:ind w:firstLineChars="100" w:firstLine="240"/>
        <w:contextualSpacing/>
        <w:rPr>
          <w:rFonts w:ascii="宋体" w:eastAsia="宋体" w:hAnsi="宋体" w:cs="宋体"/>
          <w:kern w:val="0"/>
          <w:sz w:val="24"/>
          <w:szCs w:val="24"/>
        </w:rPr>
      </w:pPr>
      <w:r w:rsidRPr="00E601DB">
        <w:rPr>
          <w:rFonts w:ascii="宋体" w:eastAsia="宋体" w:hAnsi="宋体" w:cs="宋体" w:hint="eastAsia"/>
          <w:kern w:val="0"/>
          <w:sz w:val="24"/>
          <w:szCs w:val="24"/>
        </w:rPr>
        <w:t>招标代理服务费由中标人支付，按照</w:t>
      </w:r>
      <w:proofErr w:type="gramStart"/>
      <w:r w:rsidRPr="00E601DB">
        <w:rPr>
          <w:rFonts w:ascii="宋体" w:eastAsia="宋体" w:hAnsi="宋体" w:cs="宋体" w:hint="eastAsia"/>
          <w:kern w:val="0"/>
          <w:sz w:val="24"/>
          <w:szCs w:val="24"/>
        </w:rPr>
        <w:t>豫招协</w:t>
      </w:r>
      <w:proofErr w:type="gramEnd"/>
      <w:r w:rsidRPr="00E601DB">
        <w:rPr>
          <w:rFonts w:ascii="宋体" w:eastAsia="宋体" w:hAnsi="宋体" w:cs="宋体" w:hint="eastAsia"/>
          <w:kern w:val="0"/>
          <w:sz w:val="24"/>
          <w:szCs w:val="24"/>
        </w:rPr>
        <w:t>〔</w:t>
      </w:r>
      <w:r w:rsidRPr="00E601DB">
        <w:rPr>
          <w:rFonts w:ascii="宋体" w:eastAsia="宋体" w:hAnsi="宋体" w:cs="宋体"/>
          <w:kern w:val="0"/>
          <w:sz w:val="24"/>
          <w:szCs w:val="24"/>
        </w:rPr>
        <w:t>2023〕002《河南省招标代理服务收费指导意见》收取，由中标单位在领取中标通知书时一次性支付给代理机构；</w:t>
      </w:r>
    </w:p>
    <w:p w14:paraId="73777440" w14:textId="462FE05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79E5A0BE" w14:textId="77777777" w:rsidR="00B027C1" w:rsidRPr="00B027C1" w:rsidRDefault="00B027C1" w:rsidP="00B027C1">
      <w:pPr>
        <w:autoSpaceDE w:val="0"/>
        <w:autoSpaceDN w:val="0"/>
        <w:spacing w:line="360" w:lineRule="auto"/>
        <w:ind w:firstLineChars="200" w:firstLine="480"/>
        <w:contextualSpacing/>
        <w:rPr>
          <w:rFonts w:ascii="宋体" w:eastAsia="宋体" w:hAnsi="宋体" w:cs="宋体"/>
          <w:color w:val="7030A0"/>
          <w:kern w:val="0"/>
          <w:sz w:val="24"/>
          <w:szCs w:val="24"/>
        </w:rPr>
      </w:pPr>
      <w:r w:rsidRPr="00B027C1">
        <w:rPr>
          <w:rFonts w:ascii="宋体" w:eastAsia="宋体" w:hAnsi="宋体" w:cs="宋体" w:hint="eastAsia"/>
          <w:color w:val="7030A0"/>
          <w:kern w:val="0"/>
          <w:sz w:val="24"/>
          <w:szCs w:val="24"/>
        </w:rPr>
        <w:t>本“供应商须知”的条款如与“采购邀请”、“采购需求”、“供应商须知前附表”和“对响应文件审查与评审”就同一内容的表述不一致的，以编排顺序在后者为准；同</w:t>
      </w:r>
      <w:proofErr w:type="gramStart"/>
      <w:r w:rsidRPr="00B027C1">
        <w:rPr>
          <w:rFonts w:ascii="宋体" w:eastAsia="宋体" w:hAnsi="宋体" w:cs="宋体" w:hint="eastAsia"/>
          <w:color w:val="7030A0"/>
          <w:kern w:val="0"/>
          <w:sz w:val="24"/>
          <w:szCs w:val="24"/>
        </w:rPr>
        <w:t>一组成</w:t>
      </w:r>
      <w:proofErr w:type="gramEnd"/>
      <w:r w:rsidRPr="00B027C1">
        <w:rPr>
          <w:rFonts w:ascii="宋体" w:eastAsia="宋体" w:hAnsi="宋体" w:cs="宋体" w:hint="eastAsia"/>
          <w:color w:val="7030A0"/>
          <w:kern w:val="0"/>
          <w:sz w:val="24"/>
          <w:szCs w:val="24"/>
        </w:rPr>
        <w:t>文件不同版本之间有不一致的，以形成时间在后者为准；按本款前述规定仍不能形成结论的，由采购人人负责解释。</w:t>
      </w: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1DEB8B6C"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w:t>
      </w:r>
      <w:proofErr w:type="gramStart"/>
      <w:r w:rsidR="00462023" w:rsidRPr="00462023">
        <w:rPr>
          <w:rFonts w:ascii="宋体" w:eastAsia="宋体" w:hAnsi="宋体" w:cs="宋体" w:hint="eastAsia"/>
          <w:kern w:val="0"/>
          <w:sz w:val="24"/>
          <w:szCs w:val="24"/>
        </w:rPr>
        <w:t>拟签订</w:t>
      </w:r>
      <w:proofErr w:type="gramEnd"/>
      <w:r w:rsidR="00462023" w:rsidRPr="00462023">
        <w:rPr>
          <w:rFonts w:ascii="宋体" w:eastAsia="宋体" w:hAnsi="宋体" w:cs="宋体" w:hint="eastAsia"/>
          <w:kern w:val="0"/>
          <w:sz w:val="24"/>
          <w:szCs w:val="24"/>
        </w:rPr>
        <w:t>的合同文本</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Pr>
          <w:rFonts w:ascii="宋体" w:eastAsia="宋体" w:hAnsi="宋体" w:cs="宋体" w:hint="eastAsia"/>
          <w:kern w:val="0"/>
          <w:sz w:val="24"/>
          <w:szCs w:val="24"/>
        </w:rPr>
        <w:lastRenderedPageBreak/>
        <w:t>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Pr="00462023" w:rsidRDefault="00343F6B">
      <w:pPr>
        <w:autoSpaceDE w:val="0"/>
        <w:autoSpaceDN w:val="0"/>
        <w:spacing w:line="360" w:lineRule="auto"/>
        <w:contextualSpacing/>
        <w:rPr>
          <w:rFonts w:ascii="宋体" w:eastAsia="宋体" w:hAnsi="宋体" w:cs="宋体"/>
          <w:b/>
          <w:kern w:val="0"/>
          <w:sz w:val="24"/>
          <w:szCs w:val="24"/>
        </w:rPr>
      </w:pPr>
      <w:r w:rsidRPr="00462023">
        <w:rPr>
          <w:rFonts w:ascii="宋体" w:eastAsia="宋体" w:hAnsi="宋体" w:cs="宋体" w:hint="eastAsia"/>
          <w:b/>
          <w:kern w:val="0"/>
          <w:sz w:val="24"/>
          <w:szCs w:val="24"/>
        </w:rPr>
        <w:t>11.招标文件的澄清或修改</w:t>
      </w:r>
    </w:p>
    <w:p w14:paraId="0FA8BF2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57BB144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w:t>
      </w:r>
      <w:r w:rsidRPr="00462023">
        <w:rPr>
          <w:rFonts w:ascii="宋体" w:eastAsia="宋体" w:hAnsi="宋体" w:cs="宋体"/>
          <w:kern w:val="0"/>
          <w:sz w:val="24"/>
          <w:szCs w:val="24"/>
        </w:rPr>
        <w:t>.</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62023">
        <w:rPr>
          <w:rFonts w:ascii="宋体" w:eastAsia="宋体" w:hAnsi="宋体" w:cs="宋体"/>
          <w:kern w:val="0"/>
          <w:sz w:val="24"/>
          <w:szCs w:val="24"/>
        </w:rPr>
        <w:t>15</w:t>
      </w:r>
      <w:r w:rsidRPr="00462023">
        <w:rPr>
          <w:rFonts w:ascii="宋体" w:eastAsia="宋体" w:hAnsi="宋体" w:cs="宋体" w:hint="eastAsia"/>
          <w:kern w:val="0"/>
          <w:sz w:val="24"/>
          <w:szCs w:val="24"/>
        </w:rPr>
        <w:t>日前，在财政部门指定的政府采购信息发布媒体和《全国公共资源交易平台（河南省·许昌市）》发布更正公告。</w:t>
      </w:r>
    </w:p>
    <w:p w14:paraId="3F0626C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11.4 如果澄清或者修改发出的时间距规定的投标截止时间不足15日，招标人将顺延提交投标文件的截止时间。</w:t>
      </w: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3"/>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4ABD5D1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65D46E03"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w:t>
      </w:r>
      <w:r w:rsidR="00C72078" w:rsidRPr="00C72078">
        <w:rPr>
          <w:rFonts w:ascii="宋体" w:eastAsia="宋体" w:hAnsi="宋体" w:cs="宋体" w:hint="eastAsia"/>
          <w:kern w:val="0"/>
          <w:sz w:val="24"/>
          <w:szCs w:val="24"/>
        </w:rPr>
        <w:t>投标人将承担违背投标承诺函的责任追究</w:t>
      </w:r>
      <w:r>
        <w:rPr>
          <w:rFonts w:ascii="宋体" w:eastAsia="宋体" w:hAnsi="宋体" w:cs="宋体" w:hint="eastAsia"/>
          <w:kern w:val="0"/>
          <w:sz w:val="24"/>
          <w:szCs w:val="24"/>
        </w:rPr>
        <w:t>。</w:t>
      </w:r>
    </w:p>
    <w:p w14:paraId="35A4476F" w14:textId="6005C323" w:rsidR="006B1FB1" w:rsidRPr="00C72078"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w:t>
      </w:r>
      <w:r w:rsidR="00C72078" w:rsidRPr="00C72078">
        <w:rPr>
          <w:rFonts w:ascii="宋体" w:eastAsia="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”，按招标文件要求根据所投标</w:t>
      </w:r>
      <w:proofErr w:type="gramStart"/>
      <w:r>
        <w:rPr>
          <w:rFonts w:ascii="宋体" w:eastAsia="宋体" w:hAnsi="宋体" w:cs="Times New Roman" w:hint="eastAsia"/>
          <w:color w:val="000000"/>
          <w:sz w:val="24"/>
          <w:szCs w:val="24"/>
        </w:rPr>
        <w:t>段制作</w:t>
      </w:r>
      <w:proofErr w:type="gramEnd"/>
      <w:r>
        <w:rPr>
          <w:rFonts w:ascii="宋体" w:eastAsia="宋体" w:hAnsi="宋体" w:cs="Times New Roman" w:hint="eastAsia"/>
          <w:color w:val="000000"/>
          <w:sz w:val="24"/>
          <w:szCs w:val="24"/>
        </w:rPr>
        <w:t xml:space="preserve">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w:t>
      </w:r>
      <w:proofErr w:type="spellStart"/>
      <w:r>
        <w:rPr>
          <w:rFonts w:ascii="宋体" w:eastAsia="宋体" w:hAnsi="宋体" w:cs="Times New Roman" w:hint="eastAsia"/>
          <w:color w:val="000000"/>
          <w:sz w:val="24"/>
          <w:szCs w:val="24"/>
        </w:rPr>
        <w:t>xxxx</w:t>
      </w:r>
      <w:proofErr w:type="spellEnd"/>
      <w:r>
        <w:rPr>
          <w:rFonts w:ascii="宋体" w:eastAsia="宋体" w:hAnsi="宋体" w:cs="Times New Roman" w:hint="eastAsia"/>
          <w:color w:val="000000"/>
          <w:sz w:val="24"/>
          <w:szCs w:val="24"/>
        </w:rPr>
        <w:t>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638C5C0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w:t>
      </w:r>
      <w:r w:rsidR="00C72078" w:rsidRPr="00C72078">
        <w:rPr>
          <w:rFonts w:ascii="宋体" w:eastAsia="宋体" w:hAnsi="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3F9B782" w14:textId="00FE5E5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7.1本项目不收取投标保证金。</w:t>
      </w:r>
    </w:p>
    <w:p w14:paraId="75A47BE7"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7.2投标人应提供投标承诺函</w:t>
      </w:r>
    </w:p>
    <w:p w14:paraId="42323C69" w14:textId="77777777" w:rsidR="006B1FB1" w:rsidRPr="00C72078"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sidRPr="00C72078">
        <w:rPr>
          <w:rFonts w:ascii="宋体" w:eastAsia="宋体" w:hAnsi="宋体" w:cs="仿宋_GB2312" w:hint="eastAsia"/>
          <w:b/>
          <w:sz w:val="24"/>
          <w:szCs w:val="24"/>
          <w:lang w:val="zh-CN"/>
        </w:rPr>
        <w:lastRenderedPageBreak/>
        <w:t>1</w:t>
      </w:r>
      <w:r w:rsidRPr="00C72078">
        <w:rPr>
          <w:rFonts w:ascii="宋体" w:eastAsia="宋体" w:hAnsi="宋体" w:cs="仿宋_GB2312" w:hint="eastAsia"/>
          <w:b/>
          <w:sz w:val="24"/>
          <w:szCs w:val="24"/>
        </w:rPr>
        <w:t>8</w:t>
      </w:r>
      <w:r w:rsidRPr="00C72078">
        <w:rPr>
          <w:rFonts w:ascii="宋体" w:eastAsia="宋体" w:hAnsi="宋体" w:cs="仿宋_GB2312" w:hint="eastAsia"/>
          <w:b/>
          <w:sz w:val="24"/>
          <w:szCs w:val="24"/>
          <w:lang w:val="zh-CN"/>
        </w:rPr>
        <w:t>. 投标文件的签署盖章</w:t>
      </w:r>
    </w:p>
    <w:p w14:paraId="1C446CC7" w14:textId="77777777" w:rsidR="006B1FB1" w:rsidRPr="00C72078" w:rsidRDefault="00343F6B">
      <w:pPr>
        <w:autoSpaceDE w:val="0"/>
        <w:autoSpaceDN w:val="0"/>
        <w:adjustRightInd w:val="0"/>
        <w:spacing w:line="360" w:lineRule="auto"/>
        <w:rPr>
          <w:rFonts w:ascii="宋体" w:eastAsia="宋体" w:hAnsi="宋体" w:cs="仿宋_GB2312"/>
          <w:sz w:val="24"/>
          <w:szCs w:val="24"/>
          <w:lang w:val="zh-CN"/>
        </w:rPr>
      </w:pPr>
      <w:r w:rsidRPr="00C72078">
        <w:rPr>
          <w:rFonts w:ascii="宋体" w:eastAsia="宋体" w:hAnsi="宋体" w:cs="仿宋_GB2312" w:hint="eastAsia"/>
          <w:sz w:val="24"/>
          <w:szCs w:val="24"/>
          <w:lang w:val="zh-CN"/>
        </w:rPr>
        <w:t>1</w:t>
      </w:r>
      <w:r w:rsidRPr="00C72078">
        <w:rPr>
          <w:rFonts w:ascii="宋体" w:eastAsia="宋体" w:hAnsi="宋体" w:cs="仿宋_GB2312" w:hint="eastAsia"/>
          <w:sz w:val="24"/>
          <w:szCs w:val="24"/>
        </w:rPr>
        <w:t>8</w:t>
      </w:r>
      <w:r w:rsidRPr="00C72078">
        <w:rPr>
          <w:rFonts w:ascii="宋体" w:eastAsia="宋体" w:hAnsi="宋体" w:cs="仿宋_GB2312" w:hint="eastAsia"/>
          <w:sz w:val="24"/>
          <w:szCs w:val="24"/>
          <w:lang w:val="zh-CN"/>
        </w:rPr>
        <w:t>.1 在招标文件中已明示需盖章及签名之处，</w:t>
      </w:r>
      <w:r w:rsidRPr="00C72078">
        <w:rPr>
          <w:rFonts w:ascii="宋体" w:eastAsia="宋体" w:hAnsi="宋体" w:cs="Times New Roman" w:hint="eastAsia"/>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748ED9A1"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.1</w:t>
      </w:r>
      <w:r w:rsidRPr="00C364DA">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273FF9AA"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 xml:space="preserve">.2 </w:t>
      </w:r>
      <w:r w:rsidRPr="00C364DA">
        <w:rPr>
          <w:rFonts w:ascii="宋体" w:eastAsia="宋体" w:hAnsi="宋体" w:cs="宋体"/>
          <w:kern w:val="0"/>
          <w:sz w:val="24"/>
          <w:szCs w:val="24"/>
        </w:rPr>
        <w:t>投标人不得在投标有效期内撤销投标文件，否则投标人将承担违背投标承诺函的责任追究。</w:t>
      </w:r>
    </w:p>
    <w:p w14:paraId="6F76EEE7" w14:textId="7145D08D"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1D27C369"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4</w:t>
      </w:r>
      <w:r w:rsidRPr="00C364DA">
        <w:rPr>
          <w:rFonts w:ascii="宋体" w:eastAsia="宋体" w:hAnsi="宋体" w:cs="仿宋_GB2312" w:hint="eastAsia"/>
          <w:sz w:val="24"/>
          <w:szCs w:val="24"/>
          <w:lang w:val="zh-CN"/>
        </w:rPr>
        <w:t xml:space="preserve">.1 </w:t>
      </w:r>
      <w:r w:rsidRPr="00C364DA">
        <w:rPr>
          <w:rFonts w:ascii="宋体" w:eastAsia="宋体" w:hAnsi="宋体" w:cs="宋体" w:hint="eastAsia"/>
          <w:kern w:val="0"/>
          <w:sz w:val="24"/>
          <w:szCs w:val="24"/>
        </w:rPr>
        <w:t>招标人将按招标文件规定的时间和地点组织</w:t>
      </w:r>
      <w:proofErr w:type="gramStart"/>
      <w:r w:rsidRPr="00C364DA">
        <w:rPr>
          <w:rFonts w:ascii="宋体" w:eastAsia="宋体" w:hAnsi="宋体" w:cs="宋体" w:hint="eastAsia"/>
          <w:kern w:val="0"/>
          <w:sz w:val="24"/>
          <w:szCs w:val="24"/>
        </w:rPr>
        <w:t>远程不</w:t>
      </w:r>
      <w:proofErr w:type="gramEnd"/>
      <w:r w:rsidRPr="00C364DA">
        <w:rPr>
          <w:rFonts w:ascii="宋体" w:eastAsia="宋体" w:hAnsi="宋体" w:cs="宋体" w:hint="eastAsia"/>
          <w:kern w:val="0"/>
          <w:sz w:val="24"/>
          <w:szCs w:val="24"/>
        </w:rPr>
        <w:t>见面开标。开标由代理机构主持，投标人无须到现场。评标委员会成员不得参加开标活动。</w:t>
      </w:r>
      <w:r w:rsidRPr="00C364DA">
        <w:rPr>
          <w:rFonts w:ascii="宋体" w:eastAsia="宋体" w:hAnsi="宋体" w:cs="宋体"/>
          <w:kern w:val="0"/>
          <w:sz w:val="24"/>
          <w:szCs w:val="24"/>
        </w:rPr>
        <w:t xml:space="preserve"> </w:t>
      </w:r>
    </w:p>
    <w:p w14:paraId="19805F59" w14:textId="77777777" w:rsidR="00C364DA" w:rsidRPr="00C364DA" w:rsidRDefault="00C364DA" w:rsidP="00C364DA">
      <w:pPr>
        <w:autoSpaceDE w:val="0"/>
        <w:autoSpaceDN w:val="0"/>
        <w:spacing w:line="360" w:lineRule="auto"/>
        <w:contextualSpacing/>
        <w:rPr>
          <w:rFonts w:ascii="宋体" w:eastAsia="宋体" w:hAnsi="宋体" w:cs="宋体"/>
          <w:color w:val="FF0000"/>
          <w:kern w:val="0"/>
          <w:szCs w:val="21"/>
        </w:rPr>
      </w:pPr>
      <w:r w:rsidRPr="00C364DA">
        <w:rPr>
          <w:rFonts w:ascii="宋体" w:eastAsia="宋体" w:hAnsi="宋体" w:cs="宋体"/>
          <w:kern w:val="0"/>
          <w:sz w:val="24"/>
          <w:szCs w:val="24"/>
        </w:rPr>
        <w:t>24.2</w:t>
      </w:r>
      <w:r w:rsidRPr="00C364DA">
        <w:rPr>
          <w:rFonts w:ascii="宋体" w:eastAsia="宋体" w:hAnsi="宋体" w:cs="宋体" w:hint="eastAsia"/>
          <w:kern w:val="0"/>
          <w:sz w:val="24"/>
          <w:szCs w:val="24"/>
        </w:rPr>
        <w:t>开标时，由代理机构开通</w:t>
      </w:r>
      <w:proofErr w:type="gramStart"/>
      <w:r w:rsidRPr="00C364DA">
        <w:rPr>
          <w:rFonts w:ascii="宋体" w:eastAsia="宋体" w:hAnsi="宋体" w:cs="宋体" w:hint="eastAsia"/>
          <w:kern w:val="0"/>
          <w:sz w:val="24"/>
          <w:szCs w:val="24"/>
        </w:rPr>
        <w:t>远程不</w:t>
      </w:r>
      <w:proofErr w:type="gramEnd"/>
      <w:r w:rsidRPr="00C364DA">
        <w:rPr>
          <w:rFonts w:ascii="宋体" w:eastAsia="宋体" w:hAnsi="宋体" w:cs="宋体" w:hint="eastAsia"/>
          <w:kern w:val="0"/>
          <w:sz w:val="24"/>
          <w:szCs w:val="24"/>
        </w:rPr>
        <w:t>见面开标大厅及开启“文字互动”等功能；投标人、代理机构进行电子投标文件的解密。解密后投标人选择功能栏“开标记录”按钮可查看</w:t>
      </w:r>
      <w:r w:rsidRPr="00C364DA">
        <w:rPr>
          <w:rFonts w:ascii="宋体" w:eastAsia="宋体" w:hAnsi="宋体" w:cs="宋体" w:hint="eastAsia"/>
          <w:kern w:val="0"/>
          <w:sz w:val="24"/>
          <w:szCs w:val="24"/>
        </w:rPr>
        <w:lastRenderedPageBreak/>
        <w:t>投标人名称、投标价格、修改和撤回投标的通知（如有的话）和招标文件规定的需要宣布的其他内容。</w:t>
      </w:r>
    </w:p>
    <w:p w14:paraId="6CD6A8C1"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4.2.1</w:t>
      </w:r>
      <w:r w:rsidRPr="00C364DA">
        <w:rPr>
          <w:rFonts w:ascii="宋体" w:eastAsia="宋体" w:hAnsi="宋体" w:cs="宋体" w:hint="eastAsia"/>
          <w:kern w:val="0"/>
          <w:sz w:val="24"/>
          <w:szCs w:val="24"/>
        </w:rPr>
        <w:t>电子投标文件的解密。全流程电子化交易项目电子投标文件采用双重加密。解密需分标段进行两次解密。</w:t>
      </w:r>
    </w:p>
    <w:p w14:paraId="0214E2A3"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4.2.2</w:t>
      </w:r>
      <w:r w:rsidRPr="00C364DA">
        <w:rPr>
          <w:rFonts w:ascii="宋体" w:eastAsia="宋体" w:hAnsi="宋体" w:cs="宋体" w:hint="eastAsia"/>
          <w:kern w:val="0"/>
          <w:sz w:val="24"/>
          <w:szCs w:val="24"/>
        </w:rPr>
        <w:t>投标人解密：投标人使用本单位CA数字证书远程进行解密。</w:t>
      </w:r>
    </w:p>
    <w:p w14:paraId="764737B1"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kern w:val="0"/>
          <w:sz w:val="24"/>
          <w:szCs w:val="24"/>
        </w:rPr>
        <w:t>24.2.3</w:t>
      </w:r>
      <w:r w:rsidRPr="00C364DA">
        <w:rPr>
          <w:rFonts w:ascii="宋体" w:eastAsia="宋体" w:hAnsi="宋体" w:cs="宋体" w:hint="eastAsia"/>
          <w:kern w:val="0"/>
          <w:sz w:val="24"/>
          <w:szCs w:val="24"/>
        </w:rPr>
        <w:t>代理机构解密：代理机构</w:t>
      </w:r>
      <w:r w:rsidRPr="00C364DA">
        <w:rPr>
          <w:rFonts w:ascii="宋体" w:eastAsia="宋体" w:hAnsi="宋体" w:cs="宋体"/>
          <w:kern w:val="0"/>
          <w:sz w:val="24"/>
          <w:szCs w:val="24"/>
        </w:rPr>
        <w:t>按</w:t>
      </w:r>
      <w:r w:rsidRPr="00C364DA">
        <w:rPr>
          <w:rFonts w:ascii="宋体" w:eastAsia="宋体" w:hAnsi="宋体" w:cs="宋体" w:hint="eastAsia"/>
          <w:kern w:val="0"/>
          <w:sz w:val="24"/>
          <w:szCs w:val="24"/>
        </w:rPr>
        <w:t>电子</w:t>
      </w:r>
      <w:r w:rsidRPr="00C364DA">
        <w:rPr>
          <w:rFonts w:ascii="宋体" w:eastAsia="宋体" w:hAnsi="宋体" w:cs="宋体"/>
          <w:kern w:val="0"/>
          <w:sz w:val="24"/>
          <w:szCs w:val="24"/>
        </w:rPr>
        <w:t>投标</w:t>
      </w:r>
      <w:r w:rsidRPr="00C364DA">
        <w:rPr>
          <w:rFonts w:ascii="宋体" w:eastAsia="宋体" w:hAnsi="宋体" w:cs="宋体" w:hint="eastAsia"/>
          <w:kern w:val="0"/>
          <w:sz w:val="24"/>
          <w:szCs w:val="24"/>
        </w:rPr>
        <w:t>文件到达交易系统</w:t>
      </w:r>
      <w:r w:rsidRPr="00C364DA">
        <w:rPr>
          <w:rFonts w:ascii="宋体" w:eastAsia="宋体" w:hAnsi="宋体" w:cs="宋体"/>
          <w:kern w:val="0"/>
          <w:sz w:val="24"/>
          <w:szCs w:val="24"/>
        </w:rPr>
        <w:t>的先后顺序</w:t>
      </w:r>
      <w:r w:rsidRPr="00C364DA">
        <w:rPr>
          <w:rFonts w:ascii="宋体" w:eastAsia="宋体" w:hAnsi="宋体" w:cs="宋体" w:hint="eastAsia"/>
          <w:kern w:val="0"/>
          <w:sz w:val="24"/>
          <w:szCs w:val="24"/>
        </w:rPr>
        <w:t>，使用本单</w:t>
      </w:r>
    </w:p>
    <w:p w14:paraId="25306F26"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hint="eastAsia"/>
          <w:kern w:val="0"/>
          <w:sz w:val="24"/>
          <w:szCs w:val="24"/>
        </w:rPr>
        <w:t>位CA数字证书进行再次解密。</w:t>
      </w:r>
    </w:p>
    <w:p w14:paraId="4E24DA4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24.2.4</w:t>
      </w:r>
      <w:r w:rsidRPr="00C364DA">
        <w:rPr>
          <w:rFonts w:ascii="宋体" w:eastAsia="宋体" w:hAnsi="宋体" w:cs="宋体" w:hint="eastAsia"/>
          <w:kern w:val="0"/>
          <w:sz w:val="24"/>
          <w:szCs w:val="24"/>
        </w:rPr>
        <w:t>因投标人原因电子投标文件解密失败的，其投标将被拒绝。</w:t>
      </w:r>
    </w:p>
    <w:p w14:paraId="76D7791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4.3</w:t>
      </w:r>
      <w:r w:rsidRPr="00C364DA">
        <w:rPr>
          <w:rFonts w:ascii="宋体" w:eastAsia="宋体" w:hAnsi="宋体" w:cs="宋体" w:hint="eastAsia"/>
          <w:kern w:val="0"/>
          <w:sz w:val="24"/>
          <w:szCs w:val="24"/>
        </w:rPr>
        <w:t>投标人不足3家的，不得开标。</w:t>
      </w:r>
    </w:p>
    <w:p w14:paraId="434E2FC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24.4</w:t>
      </w:r>
      <w:r w:rsidRPr="00C364DA">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w:t>
      </w:r>
      <w:proofErr w:type="gramStart"/>
      <w:r w:rsidRPr="00C364DA">
        <w:rPr>
          <w:rFonts w:ascii="宋体" w:eastAsia="宋体" w:hAnsi="宋体" w:cs="宋体" w:hint="eastAsia"/>
          <w:kern w:val="0"/>
          <w:sz w:val="24"/>
          <w:szCs w:val="24"/>
        </w:rPr>
        <w:t>未电子</w:t>
      </w:r>
      <w:proofErr w:type="gramEnd"/>
      <w:r w:rsidRPr="00C364DA">
        <w:rPr>
          <w:rFonts w:ascii="宋体" w:eastAsia="宋体" w:hAnsi="宋体" w:cs="宋体" w:hint="eastAsia"/>
          <w:kern w:val="0"/>
          <w:sz w:val="24"/>
          <w:szCs w:val="24"/>
        </w:rPr>
        <w:t>签章的，视同认可开标结果。</w:t>
      </w:r>
    </w:p>
    <w:p w14:paraId="298B512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4.5</w:t>
      </w:r>
      <w:r w:rsidRPr="00C364DA">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sidRPr="00C364DA">
        <w:rPr>
          <w:rFonts w:ascii="宋体" w:eastAsia="宋体" w:hAnsi="宋体" w:cs="宋体" w:hint="eastAsia"/>
          <w:kern w:val="0"/>
          <w:sz w:val="24"/>
          <w:szCs w:val="24"/>
        </w:rPr>
        <w:t>线提出</w:t>
      </w:r>
      <w:proofErr w:type="gramEnd"/>
      <w:r w:rsidRPr="00C364DA">
        <w:rPr>
          <w:rFonts w:ascii="宋体" w:eastAsia="宋体" w:hAnsi="宋体" w:cs="宋体" w:hint="eastAsia"/>
          <w:kern w:val="0"/>
          <w:sz w:val="24"/>
          <w:szCs w:val="24"/>
        </w:rPr>
        <w:t>询问或者回避申请。采购人、采购代理机构对投标人代表提出的询问或者回避申请应当及时处理。</w:t>
      </w:r>
    </w:p>
    <w:p w14:paraId="60B48ADF"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4.6</w:t>
      </w:r>
      <w:r w:rsidRPr="00C364DA">
        <w:rPr>
          <w:rFonts w:ascii="宋体" w:eastAsia="宋体" w:hAnsi="宋体" w:cs="宋体" w:hint="eastAsia"/>
          <w:kern w:val="0"/>
          <w:sz w:val="24"/>
          <w:szCs w:val="24"/>
        </w:rPr>
        <w:t>项目</w:t>
      </w:r>
      <w:proofErr w:type="gramStart"/>
      <w:r w:rsidRPr="00C364DA">
        <w:rPr>
          <w:rFonts w:ascii="宋体" w:eastAsia="宋体" w:hAnsi="宋体" w:cs="宋体" w:hint="eastAsia"/>
          <w:kern w:val="0"/>
          <w:sz w:val="24"/>
          <w:szCs w:val="24"/>
        </w:rPr>
        <w:t>远程不</w:t>
      </w:r>
      <w:proofErr w:type="gramEnd"/>
      <w:r w:rsidRPr="00C364DA">
        <w:rPr>
          <w:rFonts w:ascii="宋体" w:eastAsia="宋体" w:hAnsi="宋体" w:cs="宋体" w:hint="eastAsia"/>
          <w:kern w:val="0"/>
          <w:sz w:val="24"/>
          <w:szCs w:val="24"/>
        </w:rPr>
        <w:t>见面开标活动结束时，投标人应在《开标记录表》上进行电子签章。投标人未签章的，视同认可开标结果。</w:t>
      </w:r>
    </w:p>
    <w:p w14:paraId="32E46824" w14:textId="0E8E797B"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59B492DC"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480D9F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 投标文件属下列情况之一的，按照无效投标处理：</w:t>
      </w:r>
    </w:p>
    <w:p w14:paraId="4DA6F891" w14:textId="77777777" w:rsidR="00950DDD" w:rsidRPr="00950DDD" w:rsidRDefault="00950DDD" w:rsidP="00950DDD">
      <w:pPr>
        <w:spacing w:after="120" w:line="360" w:lineRule="auto"/>
        <w:rPr>
          <w:rFonts w:ascii="宋体" w:eastAsia="宋体" w:hAnsi="宋体" w:cs="仿宋_GB2312"/>
          <w:sz w:val="24"/>
          <w:szCs w:val="24"/>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0.1.1未按照招标文件的规定提交《禹州市政府采购供应商信用承诺函》的；</w:t>
      </w:r>
    </w:p>
    <w:p w14:paraId="199AA7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 xml:space="preserve">2未按照招标文件的规定提交投标承诺函的； </w:t>
      </w:r>
    </w:p>
    <w:p w14:paraId="5D12BE8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投标文件未按招标文件要求签署、盖章的；</w:t>
      </w:r>
    </w:p>
    <w:p w14:paraId="3324EA0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 xml:space="preserve"> 不具备招标文件中规定的资格要求的；</w:t>
      </w:r>
    </w:p>
    <w:p w14:paraId="2A341C30"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报价超过招标文件中规定的预算金额或者最高限价的；</w:t>
      </w:r>
    </w:p>
    <w:p w14:paraId="2C2A3601" w14:textId="77777777" w:rsidR="00950DDD" w:rsidRPr="00950DDD" w:rsidRDefault="00950DDD" w:rsidP="00950DDD">
      <w:pPr>
        <w:spacing w:after="120" w:line="360" w:lineRule="auto"/>
        <w:rPr>
          <w:lang w:val="zh-CN"/>
        </w:rPr>
      </w:pPr>
      <w:r w:rsidRPr="00950DDD">
        <w:rPr>
          <w:rFonts w:ascii="宋体" w:eastAsia="宋体" w:hAnsi="宋体" w:cs="仿宋_GB2312"/>
          <w:sz w:val="24"/>
          <w:szCs w:val="24"/>
          <w:lang w:val="zh-CN"/>
        </w:rPr>
        <w:t>30.1.6投标文件内容模糊清，无法辨认的；</w:t>
      </w:r>
    </w:p>
    <w:p w14:paraId="6A6692A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投标文件含有采购人不能接受的附加条件的</w:t>
      </w:r>
      <w:r w:rsidRPr="00950DDD">
        <w:rPr>
          <w:rFonts w:ascii="宋体" w:eastAsia="宋体" w:hAnsi="宋体" w:cs="仿宋_GB2312" w:hint="eastAsia"/>
          <w:sz w:val="24"/>
          <w:szCs w:val="24"/>
          <w:lang w:val="zh-CN"/>
        </w:rPr>
        <w:t>。</w:t>
      </w:r>
    </w:p>
    <w:p w14:paraId="7C15567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  </w:t>
      </w:r>
      <w:r w:rsidRPr="00950DDD">
        <w:rPr>
          <w:rFonts w:ascii="宋体" w:eastAsia="宋体" w:hAnsi="宋体" w:cs="宋体" w:hint="eastAsia"/>
          <w:kern w:val="0"/>
          <w:sz w:val="24"/>
          <w:szCs w:val="24"/>
        </w:rPr>
        <w:t>根据《河南省财政厅关于防范供应商串通投标促进政府采购公平竞争的通知》（</w:t>
      </w:r>
      <w:proofErr w:type="gramStart"/>
      <w:r w:rsidRPr="00950DDD">
        <w:rPr>
          <w:rFonts w:ascii="宋体" w:eastAsia="宋体" w:hAnsi="宋体" w:cs="宋体" w:hint="eastAsia"/>
          <w:kern w:val="0"/>
          <w:sz w:val="24"/>
          <w:szCs w:val="24"/>
        </w:rPr>
        <w:t>豫财购</w:t>
      </w:r>
      <w:proofErr w:type="gramEnd"/>
      <w:r w:rsidRPr="00950DDD">
        <w:rPr>
          <w:rFonts w:ascii="宋体" w:eastAsia="宋体" w:hAnsi="宋体" w:cs="宋体" w:hint="eastAsia"/>
          <w:kern w:val="0"/>
          <w:sz w:val="24"/>
          <w:szCs w:val="24"/>
        </w:rPr>
        <w:t>﹝2021﹞6号）要求，参与同一个标段的供应</w:t>
      </w:r>
      <w:proofErr w:type="gramStart"/>
      <w:r w:rsidRPr="00950DDD">
        <w:rPr>
          <w:rFonts w:ascii="宋体" w:eastAsia="宋体" w:hAnsi="宋体" w:cs="宋体" w:hint="eastAsia"/>
          <w:kern w:val="0"/>
          <w:sz w:val="24"/>
          <w:szCs w:val="24"/>
        </w:rPr>
        <w:t>商存在</w:t>
      </w:r>
      <w:proofErr w:type="gramEnd"/>
      <w:r w:rsidRPr="00950DDD">
        <w:rPr>
          <w:rFonts w:ascii="宋体" w:eastAsia="宋体" w:hAnsi="宋体" w:cs="宋体" w:hint="eastAsia"/>
          <w:kern w:val="0"/>
          <w:sz w:val="24"/>
          <w:szCs w:val="24"/>
        </w:rPr>
        <w:t>下列情形之一的，其投标文件无效：</w:t>
      </w:r>
    </w:p>
    <w:p w14:paraId="59A3748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0.2.1 </w:t>
      </w:r>
      <w:r w:rsidRPr="00950DDD">
        <w:rPr>
          <w:rFonts w:ascii="宋体" w:eastAsia="宋体" w:hAnsi="宋体" w:cs="宋体" w:hint="eastAsia"/>
          <w:kern w:val="0"/>
          <w:sz w:val="24"/>
          <w:szCs w:val="24"/>
        </w:rPr>
        <w:t>不同供应商的电子投标文件上传计算机的网卡MAC地址、CPU序列号和硬盘序列号等硬件信息相同的；</w:t>
      </w:r>
    </w:p>
    <w:p w14:paraId="6EBAB376"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30.2.2 </w:t>
      </w:r>
      <w:r w:rsidRPr="00950DDD">
        <w:rPr>
          <w:rFonts w:ascii="宋体" w:eastAsia="宋体" w:hAnsi="宋体" w:cs="宋体" w:hint="eastAsia"/>
          <w:kern w:val="0"/>
          <w:sz w:val="24"/>
          <w:szCs w:val="24"/>
        </w:rPr>
        <w:t>不同供应商的投标文件由同一电子设备编制、打印加密或者上传；</w:t>
      </w:r>
    </w:p>
    <w:p w14:paraId="0B83B433"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30.2.3 </w:t>
      </w:r>
      <w:r w:rsidRPr="00950DDD">
        <w:rPr>
          <w:rFonts w:ascii="宋体" w:eastAsia="宋体" w:hAnsi="宋体" w:cs="宋体" w:hint="eastAsia"/>
          <w:kern w:val="0"/>
          <w:sz w:val="24"/>
          <w:szCs w:val="24"/>
        </w:rPr>
        <w:t>不同供应商的投标文件由同一电子设备打印、复印；</w:t>
      </w:r>
    </w:p>
    <w:p w14:paraId="56A4C598"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30.2.4 </w:t>
      </w:r>
      <w:r w:rsidRPr="00950DDD">
        <w:rPr>
          <w:rFonts w:ascii="宋体" w:eastAsia="宋体" w:hAnsi="宋体" w:cs="宋体" w:hint="eastAsia"/>
          <w:kern w:val="0"/>
          <w:sz w:val="24"/>
          <w:szCs w:val="24"/>
        </w:rPr>
        <w:t>不同供应商的投标文件由同一人送达或者分发，或者不同供应商联系人为同一人或不同联系人的联系电话一致的；</w:t>
      </w:r>
    </w:p>
    <w:p w14:paraId="0A3D337C"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30.2.5 </w:t>
      </w:r>
      <w:r w:rsidRPr="00950DDD">
        <w:rPr>
          <w:rFonts w:ascii="宋体" w:eastAsia="宋体" w:hAnsi="宋体" w:cs="宋体" w:hint="eastAsia"/>
          <w:kern w:val="0"/>
          <w:sz w:val="24"/>
          <w:szCs w:val="24"/>
        </w:rPr>
        <w:t>不同供应商的投标文件的内容存在两处以上细节错误一致；</w:t>
      </w:r>
    </w:p>
    <w:p w14:paraId="68ECD8A9"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30.2.6 </w:t>
      </w:r>
      <w:r w:rsidRPr="00950DDD">
        <w:rPr>
          <w:rFonts w:ascii="宋体" w:eastAsia="宋体" w:hAnsi="宋体" w:cs="宋体" w:hint="eastAsia"/>
          <w:kern w:val="0"/>
          <w:sz w:val="24"/>
          <w:szCs w:val="24"/>
        </w:rPr>
        <w:t>不同供应商的法定代表人、委托代理人、项目经理、项目负责人等由同一个单位缴纳社会保险或者领取报酬的；</w:t>
      </w:r>
    </w:p>
    <w:p w14:paraId="6140C992"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lastRenderedPageBreak/>
        <w:t xml:space="preserve">30.2.7 </w:t>
      </w:r>
      <w:r w:rsidRPr="00950DDD">
        <w:rPr>
          <w:rFonts w:ascii="宋体" w:eastAsia="宋体" w:hAnsi="宋体" w:cs="宋体" w:hint="eastAsia"/>
          <w:kern w:val="0"/>
          <w:sz w:val="24"/>
          <w:szCs w:val="24"/>
        </w:rPr>
        <w:t>不同供应商投标文件中法定代表人或者负责人签字出自同一人之手；</w:t>
      </w:r>
    </w:p>
    <w:p w14:paraId="0D81E1C0"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30.2.8</w:t>
      </w:r>
      <w:r w:rsidRPr="00950DDD">
        <w:rPr>
          <w:rFonts w:ascii="宋体" w:eastAsia="宋体" w:hAnsi="宋体" w:cs="宋体" w:hint="eastAsia"/>
          <w:kern w:val="0"/>
          <w:sz w:val="24"/>
          <w:szCs w:val="24"/>
        </w:rPr>
        <w:t>其它涉嫌串通的情形。</w:t>
      </w:r>
    </w:p>
    <w:p w14:paraId="4ABE31F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有下列情形之一的，视为投标人串通投标，其投标无效：</w:t>
      </w:r>
    </w:p>
    <w:p w14:paraId="7D8F481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.1 不同投标人的投标文件由同一单位或者个人编制；</w:t>
      </w:r>
    </w:p>
    <w:p w14:paraId="7CCE5EA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.2 不同投标人委托同一单位或者个人办理投标事宜；</w:t>
      </w:r>
    </w:p>
    <w:p w14:paraId="1411BF2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.3 不同投标人的投标文件载明的项目管理成员或者联系人员为同一人；</w:t>
      </w:r>
    </w:p>
    <w:p w14:paraId="07DFF61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.4 不同投标人的投标文件异常一致或者投标报价呈规律性差异；</w:t>
      </w:r>
    </w:p>
    <w:p w14:paraId="35F0BAE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.5 不同投标人的投标文件相互混装；</w:t>
      </w:r>
    </w:p>
    <w:p w14:paraId="6F3F14F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1555B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877BCB" w14:textId="77777777" w:rsidR="00950DDD" w:rsidRPr="00950DDD" w:rsidRDefault="00950DDD" w:rsidP="00950DDD">
      <w:pPr>
        <w:spacing w:after="120" w:line="360" w:lineRule="auto"/>
        <w:rPr>
          <w:rFonts w:ascii="宋体" w:eastAsia="宋体" w:hAnsi="宋体" w:cs="仿宋_GB2312"/>
          <w:sz w:val="24"/>
          <w:szCs w:val="24"/>
          <w:lang w:val="zh-CN"/>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3A4FAC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w:t>
      </w:r>
      <w:r>
        <w:rPr>
          <w:rFonts w:ascii="宋体" w:eastAsia="宋体" w:hAnsi="宋体" w:cs="仿宋_GB2312" w:hint="eastAsia"/>
          <w:sz w:val="24"/>
          <w:szCs w:val="24"/>
          <w:lang w:val="zh-CN"/>
        </w:rPr>
        <w:lastRenderedPageBreak/>
        <w:t>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w:t>
      </w:r>
      <w:bookmarkStart w:id="59" w:name="_Hlk143935238"/>
      <w:r>
        <w:rPr>
          <w:rFonts w:ascii="宋体" w:eastAsia="宋体" w:hAnsi="宋体" w:cs="仿宋_GB2312" w:hint="eastAsia"/>
          <w:sz w:val="24"/>
          <w:szCs w:val="24"/>
          <w:lang w:val="zh-CN"/>
        </w:rPr>
        <w:t xml:space="preserve">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bookmarkEnd w:id="59"/>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w:t>
      </w:r>
      <w:r>
        <w:rPr>
          <w:rFonts w:ascii="宋体" w:eastAsia="宋体" w:hAnsi="宋体" w:cs="仿宋_GB2312" w:hint="eastAsia"/>
          <w:sz w:val="24"/>
          <w:szCs w:val="24"/>
          <w:lang w:val="zh-CN"/>
        </w:rPr>
        <w:lastRenderedPageBreak/>
        <w:t>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56FA4791"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w:t>
      </w:r>
      <w:r w:rsidR="00366212">
        <w:rPr>
          <w:rFonts w:ascii="宋体" w:eastAsia="宋体" w:hAnsi="宋体" w:cs="仿宋_GB2312"/>
          <w:sz w:val="24"/>
          <w:szCs w:val="24"/>
          <w:lang w:val="zh-CN"/>
        </w:rPr>
        <w:t>1</w:t>
      </w:r>
      <w:r>
        <w:rPr>
          <w:rFonts w:ascii="宋体" w:eastAsia="宋体" w:hAnsi="宋体" w:cs="仿宋_GB2312" w:hint="eastAsia"/>
          <w:sz w:val="24"/>
          <w:szCs w:val="24"/>
          <w:lang w:val="zh-CN"/>
        </w:rPr>
        <w:t>个工作日内，</w:t>
      </w:r>
      <w:r w:rsidR="00366212" w:rsidRPr="00366212">
        <w:rPr>
          <w:rFonts w:ascii="宋体" w:eastAsia="宋体" w:hAnsi="宋体" w:cs="仿宋_GB2312" w:hint="eastAsia"/>
          <w:sz w:val="24"/>
          <w:szCs w:val="24"/>
          <w:lang w:val="zh-CN"/>
        </w:rPr>
        <w:t>在评标报告确定的中标候选人名单中按顺序确定中标人（核验中标供应商由《许昌市政府采购供应商信用承诺函》替代的证明材料）。</w:t>
      </w:r>
    </w:p>
    <w:p w14:paraId="15ABC649" w14:textId="2424AAA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w:t>
      </w:r>
      <w:r w:rsidR="00366212">
        <w:rPr>
          <w:rFonts w:ascii="宋体" w:eastAsia="宋体" w:hAnsi="宋体" w:cs="仿宋_GB2312"/>
          <w:sz w:val="24"/>
          <w:szCs w:val="24"/>
          <w:lang w:val="zh-CN"/>
        </w:rPr>
        <w:t>1</w:t>
      </w:r>
      <w:r>
        <w:rPr>
          <w:rFonts w:ascii="宋体" w:eastAsia="宋体" w:hAnsi="宋体"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w:t>
      </w:r>
      <w:r>
        <w:rPr>
          <w:rFonts w:ascii="宋体" w:eastAsia="宋体" w:hAnsi="宋体" w:cs="仿宋_GB2312" w:hint="eastAsia"/>
          <w:sz w:val="24"/>
          <w:szCs w:val="24"/>
          <w:lang w:val="zh-CN"/>
        </w:rPr>
        <w:lastRenderedPageBreak/>
        <w:t>中标。</w:t>
      </w:r>
    </w:p>
    <w:p w14:paraId="42EEC9C9" w14:textId="2DB37E51"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58FA84E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w:t>
      </w:r>
      <w:r w:rsidRPr="00950DDD">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sidRPr="00950DDD">
        <w:rPr>
          <w:rFonts w:ascii="宋体" w:eastAsia="宋体" w:hAnsi="宋体" w:cs="仿宋_GB2312" w:hint="eastAsia"/>
          <w:sz w:val="24"/>
          <w:szCs w:val="24"/>
        </w:rPr>
        <w:t>提出时应按照《政府采购质疑和投诉办法》（财政部令第</w:t>
      </w:r>
      <w:r w:rsidRPr="00950DDD">
        <w:rPr>
          <w:rFonts w:ascii="宋体" w:eastAsia="宋体" w:hAnsi="宋体" w:cs="仿宋_GB2312"/>
          <w:sz w:val="24"/>
          <w:szCs w:val="24"/>
        </w:rPr>
        <w:t>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1DCAB8AA" w14:textId="11A6C139"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39.1.1</w:t>
      </w:r>
      <w:r w:rsidRPr="00950DDD">
        <w:rPr>
          <w:rFonts w:ascii="宋体" w:eastAsia="宋体" w:hAnsi="宋体" w:cs="仿宋_GB2312"/>
          <w:sz w:val="24"/>
          <w:szCs w:val="24"/>
        </w:rPr>
        <w:t>对采购文件提出质疑的，潜在投标人应已依法获取采购文件，且应当在获取采购文件或者采购文件公告期限届满之日起7个工作日内</w:t>
      </w:r>
      <w:r w:rsidR="00366212" w:rsidRPr="00366212">
        <w:rPr>
          <w:rFonts w:ascii="宋体" w:eastAsia="宋体" w:hAnsi="宋体" w:cs="仿宋_GB2312" w:hint="eastAsia"/>
          <w:sz w:val="24"/>
          <w:szCs w:val="24"/>
        </w:rPr>
        <w:t>使用</w:t>
      </w:r>
      <w:r w:rsidR="00366212" w:rsidRPr="00366212">
        <w:rPr>
          <w:rFonts w:ascii="宋体" w:eastAsia="宋体" w:hAnsi="宋体" w:cs="仿宋_GB2312"/>
          <w:sz w:val="24"/>
          <w:szCs w:val="24"/>
        </w:rPr>
        <w:t>CA数字证书登录</w:t>
      </w:r>
      <w:r w:rsidRPr="00950DDD">
        <w:rPr>
          <w:rFonts w:ascii="宋体" w:eastAsia="宋体" w:hAnsi="宋体" w:cs="仿宋_GB2312"/>
          <w:sz w:val="24"/>
          <w:szCs w:val="24"/>
        </w:rPr>
        <w:t>《全国公共资源交易平台（河南省·许昌市）》</w:t>
      </w:r>
      <w:r w:rsidR="00366212" w:rsidRPr="00366212">
        <w:rPr>
          <w:rFonts w:ascii="宋体" w:eastAsia="宋体" w:hAnsi="宋体" w:cs="仿宋_GB2312" w:hint="eastAsia"/>
          <w:sz w:val="24"/>
          <w:szCs w:val="24"/>
        </w:rPr>
        <w:t>，通过许昌公共资源交易系统一次性提出</w:t>
      </w:r>
      <w:r w:rsidRPr="00950DDD">
        <w:rPr>
          <w:rFonts w:ascii="宋体" w:eastAsia="宋体" w:hAnsi="宋体" w:cs="仿宋_GB2312"/>
          <w:sz w:val="24"/>
          <w:szCs w:val="24"/>
        </w:rPr>
        <w:t>，提出时应按照《政府采购质疑和投诉办法》（财政部令第94号）第十二条规定提交质疑函和必要的证明材料，质疑提出后潜在投标人应及时联系招标公告中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051B248F" w14:textId="4793531C"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39.1.2</w:t>
      </w:r>
      <w:r w:rsidR="00366212" w:rsidRPr="00366212">
        <w:rPr>
          <w:rFonts w:ascii="宋体" w:eastAsia="宋体" w:hAnsi="宋体" w:cs="仿宋_GB2312"/>
          <w:sz w:val="24"/>
          <w:szCs w:val="24"/>
        </w:rPr>
        <w:t>对采购过程提出质疑的，为各采购程序环节结束之日起七个工作日内，</w:t>
      </w:r>
      <w:bookmarkStart w:id="60" w:name="_Hlk143943338"/>
      <w:r w:rsidR="00366212" w:rsidRPr="00366212">
        <w:rPr>
          <w:rFonts w:ascii="宋体" w:eastAsia="宋体" w:hAnsi="宋体" w:cs="仿宋_GB2312"/>
          <w:sz w:val="24"/>
          <w:szCs w:val="24"/>
        </w:rPr>
        <w:t>投标人使用CA数字证书登录《全国公共资源交易平台（河南省·许昌市）》，通过许昌公共资源交易系统一次性提出，逾期提交或未按照要求提交的</w:t>
      </w:r>
      <w:proofErr w:type="gramStart"/>
      <w:r w:rsidR="00366212" w:rsidRPr="00366212">
        <w:rPr>
          <w:rFonts w:ascii="宋体" w:eastAsia="宋体" w:hAnsi="宋体" w:cs="仿宋_GB2312"/>
          <w:sz w:val="24"/>
          <w:szCs w:val="24"/>
        </w:rPr>
        <w:t>质疑函将不予</w:t>
      </w:r>
      <w:proofErr w:type="gramEnd"/>
      <w:r w:rsidR="00366212" w:rsidRPr="00366212">
        <w:rPr>
          <w:rFonts w:ascii="宋体" w:eastAsia="宋体" w:hAnsi="宋体" w:cs="仿宋_GB2312"/>
          <w:sz w:val="24"/>
          <w:szCs w:val="24"/>
        </w:rPr>
        <w:t>受理。质疑提出后投标人应及时联系招标公告中</w:t>
      </w:r>
      <w:r w:rsidR="00366212">
        <w:rPr>
          <w:rFonts w:ascii="宋体" w:eastAsia="宋体" w:hAnsi="宋体" w:cs="仿宋_GB2312" w:hint="eastAsia"/>
          <w:sz w:val="24"/>
          <w:szCs w:val="24"/>
        </w:rPr>
        <w:t>采购代理机构</w:t>
      </w:r>
      <w:r w:rsidR="00366212" w:rsidRPr="00366212">
        <w:rPr>
          <w:rFonts w:ascii="宋体" w:eastAsia="宋体" w:hAnsi="宋体" w:cs="仿宋_GB2312"/>
          <w:sz w:val="24"/>
          <w:szCs w:val="24"/>
        </w:rPr>
        <w:t>联系人查看。</w:t>
      </w:r>
      <w:bookmarkEnd w:id="60"/>
      <w:r w:rsidRPr="00950DDD">
        <w:rPr>
          <w:rFonts w:ascii="宋体" w:eastAsia="宋体" w:hAnsi="宋体" w:cs="仿宋_GB2312" w:hint="eastAsia"/>
          <w:sz w:val="24"/>
          <w:szCs w:val="24"/>
        </w:rPr>
        <w:br/>
        <w:t>39.1.3 对中标结果提出质疑的，为中标结果公告期限届满之日起七个工作日内，</w:t>
      </w:r>
      <w:r w:rsidR="001F72D0" w:rsidRPr="001F72D0">
        <w:rPr>
          <w:rFonts w:ascii="宋体" w:eastAsia="宋体" w:hAnsi="宋体" w:cs="仿宋_GB2312" w:hint="eastAsia"/>
          <w:sz w:val="24"/>
          <w:szCs w:val="24"/>
        </w:rPr>
        <w:t>投标人使用</w:t>
      </w:r>
      <w:r w:rsidR="001F72D0" w:rsidRPr="001F72D0">
        <w:rPr>
          <w:rFonts w:ascii="宋体" w:eastAsia="宋体" w:hAnsi="宋体" w:cs="仿宋_GB2312"/>
          <w:sz w:val="24"/>
          <w:szCs w:val="24"/>
        </w:rPr>
        <w:t>CA数字证书登录《全国公共资源交易平台（河南省·许昌市）》，通过许昌公共资源交易系统一次性提出，逾期提交或未按照要求提交的</w:t>
      </w:r>
      <w:proofErr w:type="gramStart"/>
      <w:r w:rsidR="001F72D0" w:rsidRPr="001F72D0">
        <w:rPr>
          <w:rFonts w:ascii="宋体" w:eastAsia="宋体" w:hAnsi="宋体" w:cs="仿宋_GB2312"/>
          <w:sz w:val="24"/>
          <w:szCs w:val="24"/>
        </w:rPr>
        <w:t>质疑函将不予</w:t>
      </w:r>
      <w:proofErr w:type="gramEnd"/>
      <w:r w:rsidR="001F72D0" w:rsidRPr="001F72D0">
        <w:rPr>
          <w:rFonts w:ascii="宋体" w:eastAsia="宋体" w:hAnsi="宋体" w:cs="仿宋_GB2312"/>
          <w:sz w:val="24"/>
          <w:szCs w:val="24"/>
        </w:rPr>
        <w:t>受理。质疑提出后投标人应及时联系招标公告中采购代理机构联系人查看</w:t>
      </w:r>
      <w:r w:rsidRPr="00950DDD">
        <w:rPr>
          <w:rFonts w:ascii="宋体" w:eastAsia="宋体" w:hAnsi="宋体" w:cs="仿宋_GB2312" w:hint="eastAsia"/>
          <w:sz w:val="24"/>
          <w:szCs w:val="24"/>
        </w:rPr>
        <w:t>。</w:t>
      </w:r>
    </w:p>
    <w:p w14:paraId="7D562A68" w14:textId="6F5928F1"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 </w:t>
      </w:r>
      <w:r w:rsidR="001F72D0" w:rsidRPr="001F72D0">
        <w:rPr>
          <w:rFonts w:ascii="宋体" w:eastAsia="宋体" w:hAnsi="宋体" w:cs="仿宋_GB2312" w:hint="eastAsia"/>
          <w:sz w:val="24"/>
          <w:szCs w:val="24"/>
        </w:rPr>
        <w:t>采购人、采购代理机构认为供应商质疑不成立，或者成立但未对中标结果构成影响的，在收到质疑函</w:t>
      </w:r>
      <w:r w:rsidR="001F72D0" w:rsidRPr="001F72D0">
        <w:rPr>
          <w:rFonts w:ascii="宋体" w:eastAsia="宋体" w:hAnsi="宋体" w:cs="仿宋_GB2312"/>
          <w:sz w:val="24"/>
          <w:szCs w:val="24"/>
        </w:rPr>
        <w:t>7个工作日内通过《全国公共资源交易平台（河南省·许昌市）》交易系统</w:t>
      </w:r>
      <w:proofErr w:type="gramStart"/>
      <w:r w:rsidR="001F72D0" w:rsidRPr="001F72D0">
        <w:rPr>
          <w:rFonts w:ascii="宋体" w:eastAsia="宋体" w:hAnsi="宋体" w:cs="仿宋_GB2312"/>
          <w:sz w:val="24"/>
          <w:szCs w:val="24"/>
        </w:rPr>
        <w:t>作出</w:t>
      </w:r>
      <w:proofErr w:type="gramEnd"/>
      <w:r w:rsidR="001F72D0" w:rsidRPr="001F72D0">
        <w:rPr>
          <w:rFonts w:ascii="宋体" w:eastAsia="宋体" w:hAnsi="宋体" w:cs="仿宋_GB2312"/>
          <w:sz w:val="24"/>
          <w:szCs w:val="24"/>
        </w:rPr>
        <w:t>答复，并继续开展采购活动；认为供应商质疑成立且影响或者可能影响中标结果的，在收到质疑函7个工作日内通过《全国公共资源交易平台（河南省·许昌市）》交易系统</w:t>
      </w:r>
      <w:proofErr w:type="gramStart"/>
      <w:r w:rsidR="001F72D0" w:rsidRPr="001F72D0">
        <w:rPr>
          <w:rFonts w:ascii="宋体" w:eastAsia="宋体" w:hAnsi="宋体" w:cs="仿宋_GB2312"/>
          <w:sz w:val="24"/>
          <w:szCs w:val="24"/>
        </w:rPr>
        <w:t>作出</w:t>
      </w:r>
      <w:proofErr w:type="gramEnd"/>
      <w:r w:rsidR="001F72D0" w:rsidRPr="001F72D0">
        <w:rPr>
          <w:rFonts w:ascii="宋体" w:eastAsia="宋体" w:hAnsi="宋体" w:cs="仿宋_GB2312"/>
          <w:sz w:val="24"/>
          <w:szCs w:val="24"/>
        </w:rPr>
        <w:t>答复，并按照下列情况处理：</w:t>
      </w:r>
    </w:p>
    <w:p w14:paraId="6DA5DB47"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39.2.1 </w:t>
      </w:r>
      <w:r w:rsidRPr="00950DDD">
        <w:rPr>
          <w:rFonts w:ascii="宋体" w:eastAsia="宋体" w:hAnsi="宋体" w:cs="仿宋_GB2312"/>
          <w:sz w:val="24"/>
          <w:szCs w:val="24"/>
        </w:rPr>
        <w:t>对采购文件提出的质疑，依法通过澄清或者修改可以继续开展采购活动的，澄</w:t>
      </w:r>
      <w:r w:rsidRPr="00950DDD">
        <w:rPr>
          <w:rFonts w:ascii="宋体" w:eastAsia="宋体" w:hAnsi="宋体" w:cs="仿宋_GB2312"/>
          <w:sz w:val="24"/>
          <w:szCs w:val="24"/>
        </w:rPr>
        <w:lastRenderedPageBreak/>
        <w:t>清或者修改采购文件后继续开展采购活动；否则应当修改采购文件后重新开展采购活动。</w:t>
      </w:r>
    </w:p>
    <w:p w14:paraId="0EDA2A9B"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39.2.2 </w:t>
      </w:r>
      <w:r w:rsidRPr="00950DDD">
        <w:rPr>
          <w:rFonts w:ascii="宋体" w:eastAsia="宋体" w:hAnsi="宋体" w:cs="仿宋_GB2312"/>
          <w:sz w:val="24"/>
          <w:szCs w:val="24"/>
        </w:rPr>
        <w:t>对采购过程、中标结果提出的质疑，合格供应</w:t>
      </w:r>
      <w:proofErr w:type="gramStart"/>
      <w:r w:rsidRPr="00950DDD">
        <w:rPr>
          <w:rFonts w:ascii="宋体" w:eastAsia="宋体" w:hAnsi="宋体" w:cs="仿宋_GB2312"/>
          <w:sz w:val="24"/>
          <w:szCs w:val="24"/>
        </w:rPr>
        <w:t>商符合</w:t>
      </w:r>
      <w:proofErr w:type="gramEnd"/>
      <w:r w:rsidRPr="00950DDD">
        <w:rPr>
          <w:rFonts w:ascii="宋体" w:eastAsia="宋体" w:hAnsi="宋体" w:cs="仿宋_GB2312"/>
          <w:sz w:val="24"/>
          <w:szCs w:val="24"/>
        </w:rPr>
        <w:t>法定数量时，可以从合格的中标</w:t>
      </w:r>
      <w:r w:rsidRPr="00950DDD">
        <w:rPr>
          <w:rFonts w:ascii="宋体" w:eastAsia="宋体" w:hAnsi="宋体" w:cs="仿宋_GB2312" w:hint="eastAsia"/>
          <w:sz w:val="24"/>
          <w:szCs w:val="24"/>
        </w:rPr>
        <w:t>候选人</w:t>
      </w:r>
      <w:r w:rsidRPr="00950DDD">
        <w:rPr>
          <w:rFonts w:ascii="宋体" w:eastAsia="宋体" w:hAnsi="宋体" w:cs="仿宋_GB2312"/>
          <w:sz w:val="24"/>
          <w:szCs w:val="24"/>
        </w:rPr>
        <w:t>中另行确定中标供应商的，应当依法另行确定中标供应商；否则应当重新开展采购活动。</w:t>
      </w:r>
    </w:p>
    <w:p w14:paraId="1586FEB5" w14:textId="77C271AD" w:rsidR="001F72D0" w:rsidRPr="001F72D0" w:rsidRDefault="001F72D0" w:rsidP="001F72D0">
      <w:pPr>
        <w:autoSpaceDE w:val="0"/>
        <w:autoSpaceDN w:val="0"/>
        <w:spacing w:line="360" w:lineRule="auto"/>
        <w:contextualSpacing/>
        <w:rPr>
          <w:rFonts w:ascii="宋体" w:eastAsia="宋体" w:hAnsi="宋体" w:cs="仿宋_GB2312"/>
          <w:b/>
          <w:sz w:val="24"/>
          <w:szCs w:val="24"/>
        </w:rPr>
      </w:pPr>
      <w:r>
        <w:rPr>
          <w:rFonts w:ascii="宋体" w:eastAsia="宋体" w:hAnsi="宋体" w:cs="仿宋_GB2312"/>
          <w:b/>
          <w:sz w:val="24"/>
          <w:szCs w:val="24"/>
        </w:rPr>
        <w:t xml:space="preserve">40 </w:t>
      </w:r>
      <w:r w:rsidRPr="001F72D0">
        <w:rPr>
          <w:rFonts w:ascii="宋体" w:eastAsia="宋体" w:hAnsi="宋体" w:cs="仿宋_GB2312"/>
          <w:b/>
          <w:sz w:val="24"/>
          <w:szCs w:val="24"/>
        </w:rPr>
        <w:t>投诉</w:t>
      </w:r>
    </w:p>
    <w:p w14:paraId="76E61B53" w14:textId="7B3E768E" w:rsidR="001F72D0" w:rsidRPr="001F72D0" w:rsidRDefault="001F72D0" w:rsidP="001F72D0">
      <w:pPr>
        <w:tabs>
          <w:tab w:val="left" w:pos="1260"/>
        </w:tabs>
        <w:autoSpaceDE w:val="0"/>
        <w:autoSpaceDN w:val="0"/>
        <w:spacing w:line="360" w:lineRule="auto"/>
        <w:ind w:firstLineChars="100" w:firstLine="240"/>
        <w:contextualSpacing/>
        <w:rPr>
          <w:rFonts w:ascii="宋体" w:eastAsia="宋体" w:hAnsi="宋体" w:cs="仿宋_GB2312"/>
          <w:bCs/>
          <w:sz w:val="24"/>
          <w:szCs w:val="24"/>
        </w:rPr>
      </w:pPr>
      <w:r w:rsidRPr="001F72D0">
        <w:rPr>
          <w:rFonts w:ascii="宋体" w:eastAsia="宋体" w:hAnsi="宋体" w:cs="仿宋_GB2312"/>
          <w:bCs/>
          <w:sz w:val="24"/>
          <w:szCs w:val="24"/>
        </w:rPr>
        <w:t>40.1 若对质疑答复不满意或质疑答复未在答复期限内</w:t>
      </w:r>
      <w:proofErr w:type="gramStart"/>
      <w:r w:rsidRPr="001F72D0">
        <w:rPr>
          <w:rFonts w:ascii="宋体" w:eastAsia="宋体" w:hAnsi="宋体" w:cs="仿宋_GB2312"/>
          <w:bCs/>
          <w:sz w:val="24"/>
          <w:szCs w:val="24"/>
        </w:rPr>
        <w:t>作出</w:t>
      </w:r>
      <w:proofErr w:type="gramEnd"/>
      <w:r w:rsidRPr="001F72D0">
        <w:rPr>
          <w:rFonts w:ascii="宋体" w:eastAsia="宋体" w:hAnsi="宋体" w:cs="仿宋_GB2312"/>
          <w:bCs/>
          <w:sz w:val="24"/>
          <w:szCs w:val="24"/>
        </w:rPr>
        <w:t>，质疑供应商可在答复期满后15个工作日内按照《政府采购质疑和投诉办法》的有关规定向招标文件第一章载明的本项目监督管理部门提起投诉。</w:t>
      </w:r>
    </w:p>
    <w:p w14:paraId="7F9AEAFE" w14:textId="7380D4DE" w:rsidR="001F72D0" w:rsidRPr="001F72D0" w:rsidRDefault="001F72D0" w:rsidP="001F72D0">
      <w:pPr>
        <w:tabs>
          <w:tab w:val="left" w:pos="1260"/>
        </w:tabs>
        <w:autoSpaceDE w:val="0"/>
        <w:autoSpaceDN w:val="0"/>
        <w:spacing w:line="360" w:lineRule="auto"/>
        <w:ind w:firstLineChars="100" w:firstLine="240"/>
        <w:contextualSpacing/>
        <w:rPr>
          <w:rFonts w:ascii="宋体" w:eastAsia="宋体" w:hAnsi="宋体" w:cs="仿宋_GB2312"/>
          <w:bCs/>
          <w:sz w:val="24"/>
          <w:szCs w:val="24"/>
        </w:rPr>
      </w:pPr>
      <w:r w:rsidRPr="001F72D0">
        <w:rPr>
          <w:rFonts w:ascii="宋体" w:eastAsia="宋体" w:hAnsi="宋体" w:cs="仿宋_GB2312"/>
          <w:bCs/>
          <w:sz w:val="24"/>
          <w:szCs w:val="24"/>
        </w:rPr>
        <w:t>40.2投诉应有明确的请求和必要的证明材料，投诉的事项不得超出已质疑事项的范围。</w:t>
      </w:r>
    </w:p>
    <w:p w14:paraId="2501B339" w14:textId="4E2C8E11"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w:t>
      </w:r>
      <w:r w:rsidR="001F72D0">
        <w:rPr>
          <w:rFonts w:ascii="宋体" w:eastAsia="宋体" w:hAnsi="宋体" w:cs="仿宋_GB2312"/>
          <w:b/>
          <w:sz w:val="24"/>
          <w:szCs w:val="24"/>
        </w:rPr>
        <w:t>1</w:t>
      </w:r>
      <w:r>
        <w:rPr>
          <w:rFonts w:ascii="宋体" w:eastAsia="宋体" w:hAnsi="宋体" w:cs="仿宋_GB2312" w:hint="eastAsia"/>
          <w:b/>
          <w:sz w:val="24"/>
          <w:szCs w:val="24"/>
        </w:rPr>
        <w:t>.</w:t>
      </w:r>
      <w:r>
        <w:rPr>
          <w:rFonts w:ascii="宋体" w:eastAsia="宋体" w:hAnsi="宋体" w:cs="仿宋_GB2312" w:hint="eastAsia"/>
          <w:b/>
          <w:sz w:val="24"/>
          <w:szCs w:val="24"/>
          <w:lang w:val="zh-CN"/>
        </w:rPr>
        <w:t>签订合同</w:t>
      </w:r>
    </w:p>
    <w:p w14:paraId="4D45688C" w14:textId="50834789" w:rsidR="006B1FB1" w:rsidRDefault="00343F6B" w:rsidP="001F72D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w:t>
      </w:r>
      <w:r w:rsidR="001F72D0">
        <w:rPr>
          <w:rFonts w:ascii="宋体" w:eastAsia="宋体" w:hAnsi="宋体" w:cs="仿宋_GB2312"/>
          <w:sz w:val="24"/>
          <w:szCs w:val="24"/>
          <w:lang w:val="zh-CN"/>
        </w:rPr>
        <w:t>2</w:t>
      </w:r>
      <w:r>
        <w:rPr>
          <w:rFonts w:ascii="宋体" w:eastAsia="宋体" w:hAnsi="宋体" w:cs="仿宋_GB2312" w:hint="eastAsia"/>
          <w:sz w:val="24"/>
          <w:szCs w:val="24"/>
          <w:lang w:val="zh-CN"/>
        </w:rPr>
        <w:t>日内，按照招标文件和中标人投标文件的规定，与中标人签订书面合同。所签订的合同不得对招标文件确定的事项和中标人投标文件作实质性修改。</w:t>
      </w:r>
    </w:p>
    <w:p w14:paraId="575C3A18" w14:textId="4EEA59E0" w:rsidR="001F72D0" w:rsidRPr="001F72D0" w:rsidRDefault="001F72D0" w:rsidP="001F72D0">
      <w:pPr>
        <w:autoSpaceDE w:val="0"/>
        <w:autoSpaceDN w:val="0"/>
        <w:spacing w:line="360" w:lineRule="auto"/>
        <w:ind w:firstLineChars="200" w:firstLine="480"/>
        <w:contextualSpacing/>
        <w:rPr>
          <w:rFonts w:ascii="宋体" w:eastAsia="宋体" w:hAnsi="宋体" w:cs="仿宋_GB2312"/>
          <w:sz w:val="24"/>
          <w:szCs w:val="24"/>
          <w:lang w:val="zh-CN"/>
        </w:rPr>
      </w:pPr>
      <w:r w:rsidRPr="001F72D0">
        <w:rPr>
          <w:rFonts w:ascii="宋体" w:eastAsia="宋体" w:hAnsi="宋体" w:cs="仿宋_GB2312" w:hint="eastAsia"/>
          <w:sz w:val="24"/>
          <w:szCs w:val="24"/>
          <w:lang w:val="zh-CN"/>
        </w:rPr>
        <w:t>采购人自采购合同签订之日起，1个工作日内到</w:t>
      </w:r>
      <w:r>
        <w:rPr>
          <w:rFonts w:ascii="宋体" w:eastAsia="宋体" w:hAnsi="宋体" w:cs="仿宋_GB2312" w:hint="eastAsia"/>
          <w:sz w:val="24"/>
          <w:szCs w:val="24"/>
          <w:lang w:val="zh-CN"/>
        </w:rPr>
        <w:t>禹州</w:t>
      </w:r>
      <w:r w:rsidRPr="001F72D0">
        <w:rPr>
          <w:rFonts w:ascii="宋体" w:eastAsia="宋体" w:hAnsi="宋体" w:cs="仿宋_GB2312" w:hint="eastAsia"/>
          <w:sz w:val="24"/>
          <w:szCs w:val="24"/>
          <w:lang w:val="zh-CN"/>
        </w:rPr>
        <w:t>市政府采购监督管理办公室进行合同备案，并登陆“许昌市政府采购网”进行网上备案。</w:t>
      </w:r>
    </w:p>
    <w:p w14:paraId="7AC8B0B3" w14:textId="3F077579"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w:t>
      </w:r>
      <w:r w:rsidR="001F72D0">
        <w:rPr>
          <w:rFonts w:ascii="宋体" w:eastAsia="宋体" w:hAnsi="宋体" w:cs="仿宋_GB2312"/>
          <w:b/>
          <w:sz w:val="24"/>
          <w:szCs w:val="24"/>
        </w:rPr>
        <w:t>2</w:t>
      </w:r>
      <w:r>
        <w:rPr>
          <w:rFonts w:ascii="宋体" w:eastAsia="宋体" w:hAnsi="宋体" w:cs="仿宋_GB2312" w:hint="eastAsia"/>
          <w:b/>
          <w:sz w:val="24"/>
          <w:szCs w:val="24"/>
        </w:rPr>
        <w:t>.履约保证金</w:t>
      </w:r>
    </w:p>
    <w:p w14:paraId="12DE473E" w14:textId="56E4DB8C" w:rsidR="00950DDD" w:rsidRPr="00950DDD" w:rsidRDefault="00343F6B" w:rsidP="00950DDD">
      <w:pPr>
        <w:autoSpaceDE w:val="0"/>
        <w:autoSpaceDN w:val="0"/>
        <w:spacing w:line="360" w:lineRule="auto"/>
        <w:contextualSpacing/>
        <w:rPr>
          <w:rFonts w:ascii="宋体" w:eastAsia="宋体" w:hAnsi="宋体" w:cs="仿宋_GB2312"/>
          <w:b/>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50DDD" w:rsidRPr="00950DDD">
        <w:rPr>
          <w:rFonts w:ascii="宋体" w:eastAsia="宋体" w:hAnsi="宋体" w:cs="仿宋_GB2312" w:hint="eastAsia"/>
          <w:b/>
          <w:sz w:val="24"/>
          <w:szCs w:val="24"/>
        </w:rPr>
        <w:t>4</w:t>
      </w:r>
      <w:r w:rsidR="001F72D0">
        <w:rPr>
          <w:rFonts w:ascii="宋体" w:eastAsia="宋体" w:hAnsi="宋体" w:cs="仿宋_GB2312"/>
          <w:b/>
          <w:sz w:val="24"/>
          <w:szCs w:val="24"/>
        </w:rPr>
        <w:t>3</w:t>
      </w:r>
      <w:r w:rsidR="00950DDD" w:rsidRPr="00950DDD">
        <w:rPr>
          <w:rFonts w:ascii="宋体" w:eastAsia="宋体" w:hAnsi="宋体" w:cs="仿宋_GB2312"/>
          <w:b/>
          <w:sz w:val="24"/>
          <w:szCs w:val="24"/>
        </w:rPr>
        <w:t>.</w:t>
      </w:r>
      <w:r w:rsidR="00950DDD" w:rsidRPr="00950DDD">
        <w:rPr>
          <w:rFonts w:ascii="宋体" w:eastAsia="宋体" w:hAnsi="宋体" w:cs="仿宋_GB2312" w:hint="eastAsia"/>
          <w:b/>
          <w:sz w:val="24"/>
          <w:szCs w:val="24"/>
        </w:rPr>
        <w:t>政府采购合同融资</w:t>
      </w:r>
    </w:p>
    <w:p w14:paraId="1531AAFB" w14:textId="14AC8923" w:rsidR="00E601DB" w:rsidRPr="00E601DB" w:rsidRDefault="00E601DB" w:rsidP="00E601DB">
      <w:pPr>
        <w:wordWrap w:val="0"/>
        <w:topLinePunct/>
        <w:autoSpaceDE w:val="0"/>
        <w:autoSpaceDN w:val="0"/>
        <w:adjustRightInd w:val="0"/>
        <w:spacing w:line="360" w:lineRule="auto"/>
        <w:rPr>
          <w:rFonts w:ascii="宋体" w:eastAsia="宋体" w:hAnsi="宋体" w:cs="宋体"/>
          <w:kern w:val="0"/>
          <w:szCs w:val="21"/>
        </w:rPr>
      </w:pPr>
      <w:r>
        <w:rPr>
          <w:rFonts w:ascii="宋体" w:eastAsia="宋体" w:hAnsi="宋体" w:cs="宋体"/>
          <w:kern w:val="0"/>
          <w:szCs w:val="21"/>
        </w:rPr>
        <w:t>4</w:t>
      </w:r>
      <w:r w:rsidR="001F72D0">
        <w:rPr>
          <w:rFonts w:ascii="宋体" w:eastAsia="宋体" w:hAnsi="宋体" w:cs="宋体"/>
          <w:kern w:val="0"/>
          <w:szCs w:val="21"/>
        </w:rPr>
        <w:t>3</w:t>
      </w:r>
      <w:r w:rsidRPr="00E601DB">
        <w:rPr>
          <w:rFonts w:ascii="宋体" w:eastAsia="宋体" w:hAnsi="宋体" w:cs="宋体" w:hint="eastAsia"/>
          <w:kern w:val="0"/>
          <w:szCs w:val="21"/>
        </w:rPr>
        <w:t>.1缓解中小企业融资难题</w:t>
      </w:r>
    </w:p>
    <w:p w14:paraId="2D79095F" w14:textId="77777777" w:rsidR="00E601DB" w:rsidRPr="00E601DB" w:rsidRDefault="00E601DB" w:rsidP="00E601DB">
      <w:pPr>
        <w:autoSpaceDE w:val="0"/>
        <w:autoSpaceDN w:val="0"/>
        <w:spacing w:line="360" w:lineRule="auto"/>
        <w:ind w:firstLineChars="200" w:firstLine="420"/>
        <w:jc w:val="left"/>
        <w:rPr>
          <w:rFonts w:ascii="宋体" w:eastAsia="宋体" w:hAnsi="宋体" w:cs="宋体"/>
          <w:kern w:val="0"/>
          <w:szCs w:val="21"/>
        </w:rPr>
      </w:pPr>
      <w:r w:rsidRPr="00E601DB">
        <w:rPr>
          <w:rFonts w:ascii="宋体" w:eastAsia="宋体" w:hAnsi="宋体" w:cs="宋体" w:hint="eastAsia"/>
          <w:kern w:val="0"/>
          <w:szCs w:val="21"/>
        </w:rPr>
        <w:t>政府采购合同融资是支持中小</w:t>
      </w:r>
      <w:proofErr w:type="gramStart"/>
      <w:r w:rsidRPr="00E601DB">
        <w:rPr>
          <w:rFonts w:ascii="宋体" w:eastAsia="宋体" w:hAnsi="宋体" w:cs="宋体" w:hint="eastAsia"/>
          <w:kern w:val="0"/>
          <w:szCs w:val="21"/>
        </w:rPr>
        <w:t>微企业</w:t>
      </w:r>
      <w:proofErr w:type="gramEnd"/>
      <w:r w:rsidRPr="00E601DB">
        <w:rPr>
          <w:rFonts w:ascii="宋体" w:eastAsia="宋体" w:hAnsi="宋体" w:cs="宋体" w:hint="eastAsia"/>
          <w:kern w:val="0"/>
          <w:szCs w:val="21"/>
        </w:rPr>
        <w:t>发展，针对参与政府采购活动的供应商融资难、融资</w:t>
      </w:r>
      <w:proofErr w:type="gramStart"/>
      <w:r w:rsidRPr="00E601DB">
        <w:rPr>
          <w:rFonts w:ascii="宋体" w:eastAsia="宋体" w:hAnsi="宋体" w:cs="宋体" w:hint="eastAsia"/>
          <w:kern w:val="0"/>
          <w:szCs w:val="21"/>
        </w:rPr>
        <w:t>贵问题</w:t>
      </w:r>
      <w:proofErr w:type="gramEnd"/>
      <w:r w:rsidRPr="00E601DB">
        <w:rPr>
          <w:rFonts w:ascii="宋体" w:eastAsia="宋体" w:hAnsi="宋体" w:cs="宋体" w:hint="eastAsia"/>
          <w:kern w:val="0"/>
          <w:szCs w:val="21"/>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sidRPr="00E601DB">
        <w:rPr>
          <w:rFonts w:ascii="宋体" w:eastAsia="宋体" w:hAnsi="宋体" w:cs="宋体" w:hint="eastAsia"/>
          <w:kern w:val="0"/>
          <w:szCs w:val="21"/>
        </w:rPr>
        <w:t>豫财购</w:t>
      </w:r>
      <w:proofErr w:type="gramEnd"/>
      <w:r w:rsidRPr="00E601DB">
        <w:rPr>
          <w:rFonts w:ascii="宋体" w:eastAsia="宋体" w:hAnsi="宋体" w:cs="宋体" w:hint="eastAsia"/>
          <w:kern w:val="0"/>
          <w:szCs w:val="21"/>
        </w:rPr>
        <w:t>〔2017〕10号），按照双方自愿的原则提供便捷、优惠的贷款服务。</w:t>
      </w:r>
    </w:p>
    <w:p w14:paraId="17693F1B" w14:textId="6E0D8560" w:rsidR="00E601DB" w:rsidRPr="00E601DB" w:rsidRDefault="00E601DB" w:rsidP="00E601DB">
      <w:pPr>
        <w:autoSpaceDE w:val="0"/>
        <w:autoSpaceDN w:val="0"/>
        <w:spacing w:line="360" w:lineRule="auto"/>
        <w:jc w:val="left"/>
        <w:rPr>
          <w:rFonts w:ascii="宋体" w:eastAsia="宋体" w:hAnsi="宋体" w:cs="宋体"/>
          <w:kern w:val="0"/>
          <w:szCs w:val="21"/>
        </w:rPr>
      </w:pPr>
      <w:r>
        <w:rPr>
          <w:rFonts w:ascii="宋体" w:eastAsia="宋体" w:hAnsi="宋体" w:cs="宋体"/>
          <w:kern w:val="0"/>
          <w:szCs w:val="21"/>
        </w:rPr>
        <w:t>4</w:t>
      </w:r>
      <w:r w:rsidR="001F72D0">
        <w:rPr>
          <w:rFonts w:ascii="宋体" w:eastAsia="宋体" w:hAnsi="宋体" w:cs="宋体"/>
          <w:kern w:val="0"/>
          <w:szCs w:val="21"/>
        </w:rPr>
        <w:t>3</w:t>
      </w:r>
      <w:r w:rsidRPr="00E601DB">
        <w:rPr>
          <w:rFonts w:ascii="宋体" w:eastAsia="宋体" w:hAnsi="宋体" w:cs="宋体" w:hint="eastAsia"/>
          <w:kern w:val="0"/>
          <w:szCs w:val="21"/>
        </w:rPr>
        <w:t>.2  合作金融机构（排名不分先后）</w:t>
      </w:r>
    </w:p>
    <w:p w14:paraId="3BA6AE20"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lastRenderedPageBreak/>
        <w:t>合作金融机构名称：中原银行许昌分行（小</w:t>
      </w:r>
      <w:proofErr w:type="gramStart"/>
      <w:r w:rsidRPr="00E601DB">
        <w:rPr>
          <w:rFonts w:ascii="宋体" w:eastAsia="宋体" w:hAnsi="宋体" w:cs="宋体" w:hint="eastAsia"/>
          <w:kern w:val="0"/>
          <w:szCs w:val="21"/>
        </w:rPr>
        <w:t>微金融</w:t>
      </w:r>
      <w:proofErr w:type="gramEnd"/>
      <w:r w:rsidRPr="00E601DB">
        <w:rPr>
          <w:rFonts w:ascii="宋体" w:eastAsia="宋体" w:hAnsi="宋体" w:cs="宋体" w:hint="eastAsia"/>
          <w:kern w:val="0"/>
          <w:szCs w:val="21"/>
        </w:rPr>
        <w:t>部）</w:t>
      </w:r>
    </w:p>
    <w:p w14:paraId="0472C7C3"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联系人及电话：陈阳 13137407575   方金龙  15836539901</w:t>
      </w:r>
    </w:p>
    <w:p w14:paraId="426637EA"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地址：许昌市建安大道与紫云路交汇处中原银行</w:t>
      </w:r>
    </w:p>
    <w:p w14:paraId="667BEF10"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合作金融机构名称：浦发银行许昌分行</w:t>
      </w:r>
    </w:p>
    <w:p w14:paraId="3B8F1799"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联系人及电话：赵勇  0374-7313569、7313502 18937459920</w:t>
      </w:r>
    </w:p>
    <w:p w14:paraId="7B8919CD"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地址：许昌市许继大道1163号许继花园</w:t>
      </w:r>
    </w:p>
    <w:p w14:paraId="55AFC9C7"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合作金融机构名称：交通银行许昌分行</w:t>
      </w:r>
    </w:p>
    <w:p w14:paraId="53DCBE52"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联系人：宋纪刚  0374-2369912  13733951305</w:t>
      </w:r>
    </w:p>
    <w:p w14:paraId="567E2043"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地址：许昌市莲城大道114号</w:t>
      </w:r>
    </w:p>
    <w:p w14:paraId="3FA88754"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合作金融机构名称：光大银行许昌分行</w:t>
      </w:r>
    </w:p>
    <w:p w14:paraId="3F5C64F4"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联系人：李东磊  0374-2928168 18569936868</w:t>
      </w:r>
    </w:p>
    <w:p w14:paraId="5699AA66"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地址：许昌市魏都区八一路文峰路交叉口西北角</w:t>
      </w:r>
    </w:p>
    <w:p w14:paraId="602AE903"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合作金融机构名称：招商银行许昌分行</w:t>
      </w:r>
    </w:p>
    <w:p w14:paraId="693A0FC0"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联系人及电话：崔星迪  0374-5376058  18839983051</w:t>
      </w:r>
    </w:p>
    <w:p w14:paraId="737B15A9"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地址：许昌市建安大道中段新天下AB座</w:t>
      </w:r>
    </w:p>
    <w:p w14:paraId="53FAD739"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合作金融机构名称：邮储银行许昌市分行</w:t>
      </w:r>
    </w:p>
    <w:p w14:paraId="591F9606"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联系人及电话：张彦峰13839001972 武松涛18839902679</w:t>
      </w:r>
    </w:p>
    <w:p w14:paraId="2BCB48BC"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proofErr w:type="gramStart"/>
      <w:r w:rsidRPr="00E601DB">
        <w:rPr>
          <w:rFonts w:ascii="宋体" w:eastAsia="宋体" w:hAnsi="宋体" w:cs="宋体" w:hint="eastAsia"/>
          <w:kern w:val="0"/>
          <w:szCs w:val="21"/>
        </w:rPr>
        <w:t>徐亚爽</w:t>
      </w:r>
      <w:proofErr w:type="gramEnd"/>
      <w:r w:rsidRPr="00E601DB">
        <w:rPr>
          <w:rFonts w:ascii="宋体" w:eastAsia="宋体" w:hAnsi="宋体" w:cs="宋体" w:hint="eastAsia"/>
          <w:kern w:val="0"/>
          <w:szCs w:val="21"/>
        </w:rPr>
        <w:t>15038297574</w:t>
      </w:r>
    </w:p>
    <w:p w14:paraId="30B224FF"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地址：许昌市莲城大道邮储银行莲城支行二楼</w:t>
      </w:r>
    </w:p>
    <w:p w14:paraId="3D42162A"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合作金融机构名称：中国银行许昌分行</w:t>
      </w:r>
    </w:p>
    <w:p w14:paraId="2B5926B2"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联系人及电话：白炜 13938772680   刘晓飞  0374-3338596</w:t>
      </w:r>
    </w:p>
    <w:p w14:paraId="162E418D"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地址：许昌市魏都区建设路1488号</w:t>
      </w:r>
    </w:p>
    <w:p w14:paraId="07956B42"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合作金融机构名称：中信银行郑州红专路支行</w:t>
      </w:r>
    </w:p>
    <w:p w14:paraId="0A407CD3"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联系人：</w:t>
      </w:r>
      <w:proofErr w:type="gramStart"/>
      <w:r w:rsidRPr="00E601DB">
        <w:rPr>
          <w:rFonts w:ascii="宋体" w:eastAsia="宋体" w:hAnsi="宋体" w:cs="宋体" w:hint="eastAsia"/>
          <w:kern w:val="0"/>
          <w:szCs w:val="21"/>
        </w:rPr>
        <w:t>韩晨</w:t>
      </w:r>
      <w:proofErr w:type="gramEnd"/>
      <w:r w:rsidRPr="00E601DB">
        <w:rPr>
          <w:rFonts w:ascii="宋体" w:eastAsia="宋体" w:hAnsi="宋体" w:cs="宋体" w:hint="eastAsia"/>
          <w:kern w:val="0"/>
          <w:szCs w:val="21"/>
        </w:rPr>
        <w:t xml:space="preserve">  13253490679</w:t>
      </w:r>
    </w:p>
    <w:p w14:paraId="670166D1" w14:textId="77777777"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地址：郑州市金水区经三路北26号中信银行郑州红专路支行</w:t>
      </w:r>
    </w:p>
    <w:p w14:paraId="3BD25AA9" w14:textId="177FC896" w:rsidR="00E601DB" w:rsidRPr="00E601DB" w:rsidRDefault="00E601DB" w:rsidP="00E601DB">
      <w:pPr>
        <w:autoSpaceDE w:val="0"/>
        <w:autoSpaceDN w:val="0"/>
        <w:spacing w:line="360" w:lineRule="auto"/>
        <w:jc w:val="left"/>
        <w:rPr>
          <w:rFonts w:ascii="宋体" w:eastAsia="宋体" w:hAnsi="宋体" w:cs="宋体"/>
          <w:kern w:val="0"/>
          <w:szCs w:val="21"/>
        </w:rPr>
      </w:pPr>
      <w:r>
        <w:rPr>
          <w:rFonts w:ascii="宋体" w:eastAsia="宋体" w:hAnsi="宋体" w:cs="宋体"/>
          <w:kern w:val="0"/>
          <w:szCs w:val="21"/>
        </w:rPr>
        <w:t>4</w:t>
      </w:r>
      <w:r w:rsidR="00454293">
        <w:rPr>
          <w:rFonts w:ascii="宋体" w:eastAsia="宋体" w:hAnsi="宋体" w:cs="宋体"/>
          <w:kern w:val="0"/>
          <w:szCs w:val="21"/>
        </w:rPr>
        <w:t>3</w:t>
      </w:r>
      <w:r w:rsidRPr="00E601DB">
        <w:rPr>
          <w:rFonts w:ascii="宋体" w:eastAsia="宋体" w:hAnsi="宋体" w:cs="宋体" w:hint="eastAsia"/>
          <w:kern w:val="0"/>
          <w:szCs w:val="21"/>
        </w:rPr>
        <w:t>.3 “许昌市政府采购合同融资金融产品推介名录”链接</w:t>
      </w:r>
    </w:p>
    <w:p w14:paraId="0A8531C5" w14:textId="5BC4D749" w:rsidR="00E601DB" w:rsidRPr="00E601DB" w:rsidRDefault="00E601DB" w:rsidP="00E601DB">
      <w:pPr>
        <w:autoSpaceDE w:val="0"/>
        <w:autoSpaceDN w:val="0"/>
        <w:spacing w:line="360" w:lineRule="auto"/>
        <w:ind w:left="964"/>
        <w:contextualSpacing/>
        <w:jc w:val="left"/>
        <w:rPr>
          <w:rFonts w:ascii="宋体" w:eastAsia="宋体" w:hAnsi="宋体" w:cs="宋体"/>
          <w:kern w:val="0"/>
          <w:szCs w:val="21"/>
        </w:rPr>
      </w:pPr>
      <w:r w:rsidRPr="00E601DB">
        <w:rPr>
          <w:rFonts w:ascii="宋体" w:eastAsia="宋体" w:hAnsi="宋体" w:cs="宋体" w:hint="eastAsia"/>
          <w:kern w:val="0"/>
          <w:szCs w:val="21"/>
        </w:rPr>
        <w:t>http://xuchang.hngp.gov.cn/xuchang/content?infoId=1606365368231095&amp;channelCode=H711001</w:t>
      </w:r>
    </w:p>
    <w:p w14:paraId="416D6254" w14:textId="65903B7C" w:rsidR="00950DDD" w:rsidRPr="00EF3594" w:rsidRDefault="00950DDD" w:rsidP="00950DDD">
      <w:pPr>
        <w:autoSpaceDE w:val="0"/>
        <w:autoSpaceDN w:val="0"/>
        <w:spacing w:line="360" w:lineRule="auto"/>
        <w:contextualSpacing/>
        <w:jc w:val="left"/>
        <w:rPr>
          <w:rFonts w:ascii="宋体" w:eastAsia="宋体" w:hAnsi="宋体" w:cs="宋体"/>
          <w:sz w:val="24"/>
          <w:szCs w:val="24"/>
        </w:rPr>
      </w:pPr>
      <w:r w:rsidRPr="00EF3594">
        <w:rPr>
          <w:rFonts w:ascii="宋体" w:eastAsia="宋体" w:hAnsi="宋体" w:cs="仿宋_GB2312" w:hint="eastAsia"/>
          <w:b/>
          <w:sz w:val="24"/>
          <w:szCs w:val="24"/>
        </w:rPr>
        <w:t>4</w:t>
      </w:r>
      <w:r w:rsidR="00454293">
        <w:rPr>
          <w:rFonts w:ascii="宋体" w:eastAsia="宋体" w:hAnsi="宋体" w:cs="仿宋_GB2312"/>
          <w:b/>
          <w:sz w:val="24"/>
          <w:szCs w:val="24"/>
        </w:rPr>
        <w:t>4</w:t>
      </w:r>
      <w:r w:rsidRPr="00EF3594">
        <w:rPr>
          <w:rFonts w:ascii="宋体" w:eastAsia="宋体" w:hAnsi="宋体" w:cs="仿宋_GB2312" w:hint="eastAsia"/>
          <w:b/>
          <w:sz w:val="24"/>
          <w:szCs w:val="24"/>
        </w:rPr>
        <w:t>. 其他</w:t>
      </w:r>
    </w:p>
    <w:p w14:paraId="1C620962" w14:textId="77777777" w:rsidR="00950DDD" w:rsidRPr="00EF3594" w:rsidRDefault="00950DDD" w:rsidP="00AB7B7A">
      <w:pPr>
        <w:tabs>
          <w:tab w:val="left" w:pos="1260"/>
        </w:tabs>
        <w:autoSpaceDE w:val="0"/>
        <w:autoSpaceDN w:val="0"/>
        <w:spacing w:line="360" w:lineRule="auto"/>
        <w:ind w:firstLineChars="200" w:firstLine="480"/>
        <w:contextualSpacing/>
        <w:jc w:val="left"/>
        <w:rPr>
          <w:rFonts w:ascii="宋体" w:eastAsia="宋体" w:hAnsi="宋体" w:cs="宋体"/>
          <w:kern w:val="0"/>
          <w:sz w:val="24"/>
          <w:szCs w:val="24"/>
        </w:rPr>
      </w:pPr>
      <w:r w:rsidRPr="00EF3594">
        <w:rPr>
          <w:rFonts w:ascii="宋体" w:eastAsia="宋体" w:hAnsi="宋体" w:cs="宋体" w:hint="eastAsia"/>
          <w:kern w:val="0"/>
          <w:sz w:val="24"/>
          <w:szCs w:val="24"/>
        </w:rPr>
        <w:lastRenderedPageBreak/>
        <w:t>本次招标文件未尽事项，以法律法规规定的为准。</w:t>
      </w:r>
    </w:p>
    <w:p w14:paraId="780EB869" w14:textId="77777777" w:rsidR="00950DDD" w:rsidRPr="00950DDD" w:rsidRDefault="00950DDD" w:rsidP="00950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2A7A91B" w14:textId="67C57CBE" w:rsidR="006B1FB1" w:rsidRPr="00950DDD" w:rsidRDefault="006B1FB1" w:rsidP="00950DDD">
      <w:pPr>
        <w:autoSpaceDE w:val="0"/>
        <w:autoSpaceDN w:val="0"/>
        <w:spacing w:line="360" w:lineRule="auto"/>
        <w:contextualSpacing/>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2983E7C2" w:rsidR="006B1FB1" w:rsidRDefault="006B1FB1">
      <w:pPr>
        <w:pStyle w:val="a5"/>
      </w:pPr>
    </w:p>
    <w:p w14:paraId="445EC7F5" w14:textId="0329CA9D" w:rsidR="00E601DB" w:rsidRDefault="00E601DB">
      <w:pPr>
        <w:pStyle w:val="a5"/>
      </w:pPr>
    </w:p>
    <w:p w14:paraId="754E9CE2" w14:textId="63E57E9E" w:rsidR="00E601DB" w:rsidRDefault="00E601DB">
      <w:pPr>
        <w:pStyle w:val="a5"/>
      </w:pPr>
    </w:p>
    <w:p w14:paraId="76374F2F" w14:textId="42E5AB78" w:rsidR="00E601DB" w:rsidRDefault="00E601DB">
      <w:pPr>
        <w:pStyle w:val="a5"/>
      </w:pPr>
    </w:p>
    <w:p w14:paraId="7FEFFBEC" w14:textId="34A08B11" w:rsidR="00E601DB" w:rsidRDefault="00E601DB">
      <w:pPr>
        <w:pStyle w:val="a5"/>
      </w:pPr>
    </w:p>
    <w:p w14:paraId="0E03C83F" w14:textId="4225CDC9" w:rsidR="00E601DB" w:rsidRDefault="00E601DB">
      <w:pPr>
        <w:pStyle w:val="a5"/>
      </w:pPr>
    </w:p>
    <w:p w14:paraId="3F547B00" w14:textId="26FF86D1" w:rsidR="00E601DB" w:rsidRDefault="00E601DB">
      <w:pPr>
        <w:pStyle w:val="a5"/>
      </w:pPr>
    </w:p>
    <w:p w14:paraId="33E3D545" w14:textId="694700E0" w:rsidR="00E601DB" w:rsidRDefault="00E601DB">
      <w:pPr>
        <w:pStyle w:val="a5"/>
      </w:pPr>
    </w:p>
    <w:p w14:paraId="63F982BD" w14:textId="7619860A" w:rsidR="00454293" w:rsidRDefault="00454293">
      <w:pPr>
        <w:pStyle w:val="a5"/>
      </w:pPr>
    </w:p>
    <w:p w14:paraId="4C3837BA" w14:textId="23BEAB6C" w:rsidR="00454293" w:rsidRDefault="00454293">
      <w:pPr>
        <w:pStyle w:val="a5"/>
      </w:pPr>
    </w:p>
    <w:p w14:paraId="64C30155" w14:textId="28171570" w:rsidR="00454293" w:rsidRDefault="00454293">
      <w:pPr>
        <w:pStyle w:val="a5"/>
      </w:pPr>
    </w:p>
    <w:p w14:paraId="189E3152" w14:textId="07D6E325" w:rsidR="00454293" w:rsidRDefault="00454293">
      <w:pPr>
        <w:pStyle w:val="a5"/>
      </w:pPr>
    </w:p>
    <w:p w14:paraId="59D4B970" w14:textId="50DAE3F7" w:rsidR="00454293" w:rsidRDefault="00454293">
      <w:pPr>
        <w:pStyle w:val="a5"/>
      </w:pPr>
    </w:p>
    <w:p w14:paraId="7868523E" w14:textId="55281AB8" w:rsidR="00454293" w:rsidRDefault="00454293">
      <w:pPr>
        <w:pStyle w:val="a5"/>
      </w:pPr>
    </w:p>
    <w:p w14:paraId="7E95EAF8" w14:textId="58641C09" w:rsidR="00454293" w:rsidRDefault="00454293">
      <w:pPr>
        <w:pStyle w:val="a5"/>
      </w:pPr>
    </w:p>
    <w:p w14:paraId="13946D7F" w14:textId="40396E03" w:rsidR="00454293" w:rsidRDefault="00454293">
      <w:pPr>
        <w:pStyle w:val="a5"/>
      </w:pPr>
    </w:p>
    <w:p w14:paraId="763E50DD" w14:textId="4FB11E14" w:rsidR="00454293" w:rsidRDefault="00454293">
      <w:pPr>
        <w:pStyle w:val="a5"/>
      </w:pPr>
    </w:p>
    <w:p w14:paraId="58DBBF67" w14:textId="014ABFF8" w:rsidR="00454293" w:rsidRDefault="00454293">
      <w:pPr>
        <w:pStyle w:val="a5"/>
      </w:pPr>
    </w:p>
    <w:p w14:paraId="2BB32FA3" w14:textId="14374FF1" w:rsidR="00454293" w:rsidRDefault="00454293">
      <w:pPr>
        <w:pStyle w:val="a5"/>
      </w:pPr>
    </w:p>
    <w:p w14:paraId="290299B8" w14:textId="63CFFCC6" w:rsidR="00454293" w:rsidRDefault="00454293">
      <w:pPr>
        <w:pStyle w:val="a5"/>
      </w:pPr>
    </w:p>
    <w:p w14:paraId="3D2120B8" w14:textId="3AF0FA7A" w:rsidR="00454293" w:rsidRDefault="00454293">
      <w:pPr>
        <w:pStyle w:val="a5"/>
      </w:pPr>
    </w:p>
    <w:p w14:paraId="49C5E6AC" w14:textId="77777777" w:rsidR="00454293" w:rsidRDefault="00454293">
      <w:pPr>
        <w:pStyle w:val="a5"/>
      </w:pPr>
    </w:p>
    <w:p w14:paraId="403B6A53" w14:textId="426AD043" w:rsidR="00E601DB" w:rsidRDefault="00E601DB">
      <w:pPr>
        <w:pStyle w:val="a5"/>
      </w:pPr>
    </w:p>
    <w:p w14:paraId="16C47994" w14:textId="77777777" w:rsidR="00E601DB" w:rsidRDefault="00E601DB">
      <w:pPr>
        <w:pStyle w:val="a5"/>
      </w:pPr>
    </w:p>
    <w:p w14:paraId="4FD25136" w14:textId="77777777" w:rsidR="006B1FB1" w:rsidRDefault="006B1FB1">
      <w:pPr>
        <w:pStyle w:val="a5"/>
      </w:pPr>
    </w:p>
    <w:p w14:paraId="2C720273" w14:textId="77777777" w:rsidR="009D3ADA" w:rsidRDefault="009D3ADA">
      <w:pPr>
        <w:pStyle w:val="a5"/>
        <w:rPr>
          <w:rFonts w:hint="eastAsia"/>
        </w:rPr>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45F071D2" w14:textId="77777777" w:rsidR="00E601DB" w:rsidRPr="00E601DB" w:rsidRDefault="00E601DB" w:rsidP="00E601DB">
      <w:pPr>
        <w:spacing w:line="360" w:lineRule="auto"/>
        <w:ind w:firstLineChars="200" w:firstLine="420"/>
        <w:rPr>
          <w:rFonts w:ascii="宋体" w:eastAsia="宋体" w:hAnsi="宋体" w:cs="仿宋_GB2312"/>
          <w:szCs w:val="21"/>
          <w:lang w:val="zh-CN"/>
        </w:rPr>
      </w:pPr>
      <w:r w:rsidRPr="00E601DB">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344B5FE1" w14:textId="77777777" w:rsidR="00E601DB" w:rsidRPr="00E601DB" w:rsidRDefault="00E601DB" w:rsidP="009C661A">
      <w:pPr>
        <w:spacing w:line="360" w:lineRule="auto"/>
        <w:rPr>
          <w:rFonts w:ascii="宋体" w:eastAsia="宋体" w:hAnsi="宋体" w:cs="仿宋_GB2312"/>
          <w:b/>
          <w:szCs w:val="21"/>
          <w:lang w:val="zh-CN"/>
        </w:rPr>
      </w:pPr>
      <w:r w:rsidRPr="00E601DB">
        <w:rPr>
          <w:rFonts w:ascii="宋体" w:eastAsia="宋体" w:hAnsi="宋体" w:cs="仿宋_GB2312" w:hint="eastAsia"/>
          <w:b/>
          <w:szCs w:val="21"/>
          <w:lang w:val="zh-CN"/>
        </w:rPr>
        <w:t>一、节约能源、保护环境</w:t>
      </w:r>
    </w:p>
    <w:p w14:paraId="4AAA055E" w14:textId="77777777" w:rsidR="00E601DB" w:rsidRPr="00E601DB" w:rsidRDefault="00E601DB" w:rsidP="00E601DB">
      <w:pPr>
        <w:spacing w:line="360" w:lineRule="auto"/>
        <w:ind w:firstLineChars="200" w:firstLine="420"/>
        <w:rPr>
          <w:rFonts w:ascii="宋体" w:eastAsia="宋体" w:hAnsi="宋体" w:cs="仿宋_GB2312"/>
          <w:szCs w:val="21"/>
          <w:lang w:val="zh-CN"/>
        </w:rPr>
      </w:pPr>
      <w:r w:rsidRPr="00E601DB">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E601DB">
        <w:rPr>
          <w:rFonts w:ascii="宋体" w:eastAsia="宋体" w:hAnsi="宋体" w:cs="仿宋_GB2312" w:hint="eastAsia"/>
          <w:szCs w:val="21"/>
        </w:rPr>
        <w:t>财政部、生态环境部</w:t>
      </w:r>
      <w:r w:rsidRPr="00E601DB">
        <w:rPr>
          <w:rFonts w:ascii="宋体" w:eastAsia="宋体" w:hAnsi="宋体" w:cs="仿宋_GB2312" w:hint="eastAsia"/>
          <w:szCs w:val="21"/>
          <w:lang w:val="zh-CN"/>
        </w:rPr>
        <w:t>《关于印发环境标志产品政府采购品目清单的通知》</w:t>
      </w:r>
      <w:r w:rsidRPr="00E601DB">
        <w:rPr>
          <w:rFonts w:ascii="宋体" w:eastAsia="宋体" w:hAnsi="宋体" w:cs="仿宋_GB2312" w:hint="eastAsia"/>
          <w:szCs w:val="21"/>
        </w:rPr>
        <w:t>（财库[2019]18号）以及</w:t>
      </w:r>
      <w:r w:rsidRPr="00E601DB">
        <w:rPr>
          <w:rFonts w:ascii="宋体" w:eastAsia="宋体" w:hAnsi="宋体" w:cs="仿宋_GB2312" w:hint="eastAsia"/>
          <w:szCs w:val="21"/>
          <w:lang w:val="zh-CN"/>
        </w:rPr>
        <w:t>财政部、发展改革委</w:t>
      </w:r>
      <w:r w:rsidRPr="00E601DB">
        <w:rPr>
          <w:rFonts w:ascii="宋体" w:eastAsia="宋体" w:hAnsi="宋体" w:cs="仿宋_GB2312" w:hint="eastAsia"/>
          <w:szCs w:val="21"/>
        </w:rPr>
        <w:t>《关于印发节能产品政府采购品目清单的通知》（财库[2019]19号）</w:t>
      </w:r>
      <w:r w:rsidRPr="00E601DB">
        <w:rPr>
          <w:rFonts w:ascii="宋体" w:eastAsia="宋体" w:hAnsi="宋体" w:cs="仿宋_GB2312" w:hint="eastAsia"/>
          <w:szCs w:val="21"/>
          <w:lang w:val="zh-CN"/>
        </w:rPr>
        <w:t>，</w:t>
      </w:r>
      <w:r w:rsidRPr="00E601DB">
        <w:rPr>
          <w:rFonts w:ascii="宋体" w:eastAsia="宋体" w:hAnsi="宋体" w:cs="仿宋_GB2312" w:hint="eastAsia"/>
          <w:szCs w:val="21"/>
        </w:rPr>
        <w:t>采购政府强</w:t>
      </w:r>
      <w:r w:rsidRPr="00E601DB">
        <w:rPr>
          <w:rFonts w:ascii="宋体" w:eastAsia="宋体" w:hAnsi="宋体" w:cs="仿宋_GB2312" w:hint="eastAsia"/>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79CBDB0" w14:textId="77777777" w:rsidR="00E601DB" w:rsidRPr="00E601DB" w:rsidRDefault="00E601DB" w:rsidP="009C661A">
      <w:pPr>
        <w:spacing w:line="360" w:lineRule="auto"/>
        <w:rPr>
          <w:rFonts w:ascii="宋体" w:eastAsia="宋体" w:hAnsi="宋体" w:cs="仿宋_GB2312"/>
          <w:b/>
          <w:szCs w:val="21"/>
          <w:lang w:val="zh-CN"/>
        </w:rPr>
      </w:pPr>
      <w:r w:rsidRPr="00E601DB">
        <w:rPr>
          <w:rFonts w:ascii="宋体" w:eastAsia="宋体" w:hAnsi="宋体" w:cs="仿宋_GB2312" w:hint="eastAsia"/>
          <w:b/>
          <w:szCs w:val="21"/>
          <w:lang w:val="zh-CN"/>
        </w:rPr>
        <w:t>二、促进中小企业发展（不含民办非企业）</w:t>
      </w:r>
    </w:p>
    <w:p w14:paraId="53260146" w14:textId="77777777" w:rsidR="00E601DB" w:rsidRPr="00E601DB" w:rsidRDefault="00E601DB" w:rsidP="00E601DB">
      <w:pPr>
        <w:topLinePunct/>
        <w:spacing w:line="360" w:lineRule="auto"/>
        <w:ind w:firstLineChars="200" w:firstLine="420"/>
        <w:rPr>
          <w:rFonts w:ascii="宋体" w:eastAsia="宋体" w:hAnsi="宋体" w:cs="Times New Roman"/>
          <w:szCs w:val="21"/>
        </w:rPr>
      </w:pPr>
      <w:r w:rsidRPr="00E601DB">
        <w:rPr>
          <w:rFonts w:ascii="宋体" w:eastAsia="宋体" w:hAnsi="宋体" w:cs="Times New Roman" w:hint="eastAsia"/>
          <w:szCs w:val="21"/>
        </w:rPr>
        <w:t>（一）</w:t>
      </w:r>
      <w:r w:rsidRPr="00E601DB">
        <w:rPr>
          <w:rFonts w:ascii="宋体" w:eastAsia="宋体" w:hAnsi="宋体" w:cs="仿宋_GB2312" w:hint="eastAsia"/>
          <w:szCs w:val="21"/>
          <w:lang w:val="zh-CN"/>
        </w:rPr>
        <w:t>专门面向中小企业预留采购份额</w:t>
      </w:r>
    </w:p>
    <w:p w14:paraId="740BA97A" w14:textId="77777777" w:rsidR="00E601DB" w:rsidRPr="00E601DB" w:rsidRDefault="00E601DB" w:rsidP="00E601DB">
      <w:pPr>
        <w:topLinePunct/>
        <w:spacing w:line="360" w:lineRule="auto"/>
        <w:ind w:firstLineChars="200" w:firstLine="420"/>
        <w:rPr>
          <w:rFonts w:ascii="宋体" w:eastAsia="宋体" w:hAnsi="宋体" w:cs="Times New Roman"/>
          <w:szCs w:val="21"/>
        </w:rPr>
      </w:pPr>
      <w:r w:rsidRPr="00E601DB">
        <w:rPr>
          <w:rFonts w:ascii="宋体" w:eastAsia="宋体" w:hAnsi="宋体" w:cs="Times New Roman" w:hint="eastAsia"/>
          <w:szCs w:val="21"/>
        </w:rPr>
        <w:t>（二）非</w:t>
      </w:r>
      <w:r w:rsidRPr="00E601DB">
        <w:rPr>
          <w:rFonts w:ascii="宋体" w:eastAsia="宋体" w:hAnsi="宋体" w:cs="仿宋_GB2312" w:hint="eastAsia"/>
          <w:szCs w:val="21"/>
          <w:lang w:val="zh-CN"/>
        </w:rPr>
        <w:t>专门面向中小企业预留采购份额</w:t>
      </w:r>
    </w:p>
    <w:p w14:paraId="7E719F5C" w14:textId="77777777" w:rsidR="00E601DB" w:rsidRPr="00454293" w:rsidRDefault="00E601DB" w:rsidP="00E601DB">
      <w:pPr>
        <w:topLinePunct/>
        <w:spacing w:line="360" w:lineRule="auto"/>
        <w:ind w:firstLineChars="200" w:firstLine="420"/>
        <w:rPr>
          <w:rFonts w:ascii="宋体" w:eastAsia="宋体" w:hAnsi="宋体" w:cs="仿宋_GB2312"/>
          <w:szCs w:val="21"/>
          <w:lang w:val="zh-CN"/>
        </w:rPr>
      </w:pPr>
      <w:r w:rsidRPr="00E601DB">
        <w:rPr>
          <w:rFonts w:ascii="宋体" w:eastAsia="宋体" w:hAnsi="宋体" w:cs="Times New Roman" w:hint="eastAsia"/>
          <w:szCs w:val="21"/>
        </w:rPr>
        <w:t>1、</w:t>
      </w:r>
      <w:r w:rsidRPr="00E601DB">
        <w:rPr>
          <w:rFonts w:ascii="宋体" w:eastAsia="宋体" w:hAnsi="宋体" w:cs="仿宋_GB2312" w:hint="eastAsia"/>
          <w:szCs w:val="21"/>
          <w:lang w:val="zh-CN"/>
        </w:rPr>
        <w:t>根据财政部、工业和信息化部《政府采购促进中小企业发展管理办法》（财库[2020]46号）</w:t>
      </w:r>
      <w:r w:rsidRPr="00E601DB">
        <w:rPr>
          <w:rFonts w:ascii="宋体" w:eastAsia="宋体" w:hAnsi="宋体" w:cs="Times New Roman" w:hint="eastAsia"/>
          <w:szCs w:val="21"/>
        </w:rPr>
        <w:t>、</w:t>
      </w:r>
      <w:r w:rsidRPr="00454293">
        <w:rPr>
          <w:rFonts w:ascii="宋体" w:eastAsia="宋体" w:hAnsi="宋体" w:cs="Times New Roman" w:hint="eastAsia"/>
          <w:szCs w:val="21"/>
        </w:rPr>
        <w:t>《关于进一步加大政府采购支持中小企业力度的通知》（财库〔2022〕19号）</w:t>
      </w:r>
      <w:r w:rsidRPr="00454293">
        <w:rPr>
          <w:rFonts w:ascii="宋体" w:eastAsia="宋体" w:hAnsi="宋体" w:cs="仿宋_GB2312" w:hint="eastAsia"/>
          <w:szCs w:val="21"/>
          <w:lang w:val="zh-CN"/>
        </w:rPr>
        <w:t>规定，对符合该办法规定的小型和微型企业报价给予10%-20%的扣除，用扣除后的价格参与评审。</w:t>
      </w:r>
    </w:p>
    <w:p w14:paraId="67FB77F1" w14:textId="77777777" w:rsidR="00E601DB" w:rsidRPr="00E601DB" w:rsidRDefault="00E601DB" w:rsidP="00E601DB">
      <w:pPr>
        <w:spacing w:line="360" w:lineRule="auto"/>
        <w:ind w:firstLineChars="200" w:firstLine="420"/>
        <w:rPr>
          <w:rFonts w:ascii="宋体" w:eastAsia="宋体" w:hAnsi="宋体" w:cs="Times New Roman"/>
          <w:szCs w:val="21"/>
        </w:rPr>
      </w:pPr>
      <w:r w:rsidRPr="00E601DB">
        <w:rPr>
          <w:rFonts w:ascii="宋体" w:eastAsia="宋体" w:hAnsi="宋体" w:cs="Times New Roman" w:hint="eastAsia"/>
          <w:szCs w:val="21"/>
        </w:rPr>
        <w:t>2、在货物采购项目中，供应商提供的货物既有中小企业制造货物，也有大型企业制造货物的，不享受</w:t>
      </w:r>
      <w:r w:rsidRPr="00E601DB">
        <w:rPr>
          <w:rFonts w:ascii="宋体" w:eastAsia="宋体" w:hAnsi="宋体" w:cs="仿宋_GB2312" w:hint="eastAsia"/>
          <w:szCs w:val="21"/>
          <w:lang w:val="zh-CN"/>
        </w:rPr>
        <w:t>《政府采购促进中小企业发展管理办法》（财库[2020]46号）</w:t>
      </w:r>
      <w:r w:rsidRPr="00E601DB">
        <w:rPr>
          <w:rFonts w:ascii="宋体" w:eastAsia="宋体" w:hAnsi="宋体" w:cs="Times New Roman" w:hint="eastAsia"/>
          <w:szCs w:val="21"/>
        </w:rPr>
        <w:t>规定的中小企业扶持政策。</w:t>
      </w:r>
    </w:p>
    <w:p w14:paraId="35354B91" w14:textId="77777777" w:rsidR="00E601DB" w:rsidRPr="00E601DB" w:rsidRDefault="00E601DB" w:rsidP="00E601DB">
      <w:pPr>
        <w:spacing w:line="360" w:lineRule="auto"/>
        <w:ind w:firstLineChars="200" w:firstLine="420"/>
        <w:rPr>
          <w:rFonts w:ascii="宋体" w:eastAsia="宋体" w:hAnsi="宋体" w:cs="Times New Roman"/>
          <w:szCs w:val="21"/>
        </w:rPr>
      </w:pPr>
      <w:r w:rsidRPr="00E601DB">
        <w:rPr>
          <w:rFonts w:ascii="宋体" w:eastAsia="宋体" w:hAnsi="宋体" w:cs="Times New Roman" w:hint="eastAsia"/>
          <w:szCs w:val="21"/>
        </w:rPr>
        <w:t>3、以联合体形</w:t>
      </w:r>
      <w:proofErr w:type="gramStart"/>
      <w:r w:rsidRPr="00E601DB">
        <w:rPr>
          <w:rFonts w:ascii="宋体" w:eastAsia="宋体" w:hAnsi="宋体" w:cs="Times New Roman" w:hint="eastAsia"/>
          <w:szCs w:val="21"/>
        </w:rPr>
        <w:t>式参加</w:t>
      </w:r>
      <w:proofErr w:type="gramEnd"/>
      <w:r w:rsidRPr="00E601DB">
        <w:rPr>
          <w:rFonts w:ascii="宋体" w:eastAsia="宋体" w:hAnsi="宋体" w:cs="Times New Roman" w:hint="eastAsia"/>
          <w:szCs w:val="21"/>
        </w:rPr>
        <w:t>政府采购活动，联合体各方均为中小企业的，联合体视同中小企业。其中，联合体各方均为小</w:t>
      </w:r>
      <w:proofErr w:type="gramStart"/>
      <w:r w:rsidRPr="00E601DB">
        <w:rPr>
          <w:rFonts w:ascii="宋体" w:eastAsia="宋体" w:hAnsi="宋体" w:cs="Times New Roman" w:hint="eastAsia"/>
          <w:szCs w:val="21"/>
        </w:rPr>
        <w:t>微企业</w:t>
      </w:r>
      <w:proofErr w:type="gramEnd"/>
      <w:r w:rsidRPr="00E601DB">
        <w:rPr>
          <w:rFonts w:ascii="宋体" w:eastAsia="宋体" w:hAnsi="宋体" w:cs="Times New Roman" w:hint="eastAsia"/>
          <w:szCs w:val="21"/>
        </w:rPr>
        <w:t>的，联合体视同小微企业。</w:t>
      </w:r>
    </w:p>
    <w:p w14:paraId="58A0CC8C" w14:textId="77777777" w:rsidR="00E601DB" w:rsidRPr="00E601DB" w:rsidRDefault="00E601DB" w:rsidP="00E601DB">
      <w:pPr>
        <w:spacing w:line="360" w:lineRule="auto"/>
        <w:ind w:firstLineChars="200" w:firstLine="420"/>
        <w:rPr>
          <w:rFonts w:ascii="宋体" w:eastAsia="宋体" w:hAnsi="宋体" w:cs="Times New Roman"/>
          <w:szCs w:val="21"/>
        </w:rPr>
      </w:pPr>
      <w:r w:rsidRPr="00E601DB">
        <w:rPr>
          <w:rFonts w:ascii="宋体" w:eastAsia="宋体" w:hAnsi="宋体" w:cs="Times New Roman" w:hint="eastAsia"/>
          <w:szCs w:val="21"/>
        </w:rPr>
        <w:t>4、接受大中型企业与小</w:t>
      </w:r>
      <w:proofErr w:type="gramStart"/>
      <w:r w:rsidRPr="00E601DB">
        <w:rPr>
          <w:rFonts w:ascii="宋体" w:eastAsia="宋体" w:hAnsi="宋体" w:cs="Times New Roman" w:hint="eastAsia"/>
          <w:szCs w:val="21"/>
        </w:rPr>
        <w:t>微企业</w:t>
      </w:r>
      <w:proofErr w:type="gramEnd"/>
      <w:r w:rsidRPr="00E601DB">
        <w:rPr>
          <w:rFonts w:ascii="宋体" w:eastAsia="宋体" w:hAnsi="宋体" w:cs="Times New Roman" w:hint="eastAsia"/>
          <w:szCs w:val="21"/>
        </w:rPr>
        <w:t>组成联合体或者允许大中型企业向一家或者多家小</w:t>
      </w:r>
      <w:proofErr w:type="gramStart"/>
      <w:r w:rsidRPr="00E601DB">
        <w:rPr>
          <w:rFonts w:ascii="宋体" w:eastAsia="宋体" w:hAnsi="宋体" w:cs="Times New Roman" w:hint="eastAsia"/>
          <w:szCs w:val="21"/>
        </w:rPr>
        <w:t>微企业</w:t>
      </w:r>
      <w:proofErr w:type="gramEnd"/>
      <w:r w:rsidRPr="00E601DB">
        <w:rPr>
          <w:rFonts w:ascii="宋体" w:eastAsia="宋体" w:hAnsi="宋体" w:cs="Times New Roman" w:hint="eastAsia"/>
          <w:szCs w:val="21"/>
        </w:rPr>
        <w:t>分包的采购项目，对于联合协议或者分包意向协议约定小</w:t>
      </w:r>
      <w:proofErr w:type="gramStart"/>
      <w:r w:rsidRPr="00E601DB">
        <w:rPr>
          <w:rFonts w:ascii="宋体" w:eastAsia="宋体" w:hAnsi="宋体" w:cs="Times New Roman" w:hint="eastAsia"/>
          <w:szCs w:val="21"/>
        </w:rPr>
        <w:t>微企业</w:t>
      </w:r>
      <w:proofErr w:type="gramEnd"/>
      <w:r w:rsidRPr="00E601DB">
        <w:rPr>
          <w:rFonts w:ascii="宋体" w:eastAsia="宋体" w:hAnsi="宋体" w:cs="Times New Roman" w:hint="eastAsia"/>
          <w:szCs w:val="21"/>
        </w:rPr>
        <w:t>的合同份额占到合同总金额30%以上的，对联合体或者大中型企业的报价给予</w:t>
      </w:r>
      <w:r w:rsidRPr="00E601DB">
        <w:rPr>
          <w:rFonts w:ascii="宋体" w:eastAsia="宋体" w:hAnsi="宋体" w:cs="Times New Roman" w:hint="eastAsia"/>
          <w:color w:val="FF0000"/>
          <w:szCs w:val="21"/>
        </w:rPr>
        <w:t>4-6</w:t>
      </w:r>
      <w:r w:rsidRPr="00E601DB">
        <w:rPr>
          <w:rFonts w:ascii="宋体" w:eastAsia="宋体" w:hAnsi="宋体" w:cs="Times New Roman" w:hint="eastAsia"/>
          <w:szCs w:val="21"/>
        </w:rPr>
        <w:t>%的扣除，用扣除后的价格参加评审。组成联合体或者接受分包的小</w:t>
      </w:r>
      <w:proofErr w:type="gramStart"/>
      <w:r w:rsidRPr="00E601DB">
        <w:rPr>
          <w:rFonts w:ascii="宋体" w:eastAsia="宋体" w:hAnsi="宋体" w:cs="Times New Roman" w:hint="eastAsia"/>
          <w:szCs w:val="21"/>
        </w:rPr>
        <w:t>微企业</w:t>
      </w:r>
      <w:proofErr w:type="gramEnd"/>
      <w:r w:rsidRPr="00E601DB">
        <w:rPr>
          <w:rFonts w:ascii="宋体" w:eastAsia="宋体" w:hAnsi="宋体" w:cs="Times New Roman" w:hint="eastAsia"/>
          <w:szCs w:val="21"/>
        </w:rPr>
        <w:t>与联合体内其他企业、分包企业之间存在直接控股、管理关系的，不享受价格扣除优惠政策。</w:t>
      </w:r>
    </w:p>
    <w:p w14:paraId="2BD3ECA7" w14:textId="77777777" w:rsidR="00E601DB" w:rsidRPr="00E601DB" w:rsidRDefault="00E601DB" w:rsidP="00E601DB">
      <w:pPr>
        <w:topLinePunct/>
        <w:spacing w:line="360" w:lineRule="auto"/>
        <w:ind w:firstLineChars="200" w:firstLine="420"/>
        <w:rPr>
          <w:rFonts w:ascii="宋体" w:eastAsia="宋体" w:hAnsi="宋体" w:cs="Times New Roman"/>
          <w:szCs w:val="21"/>
        </w:rPr>
      </w:pPr>
      <w:r w:rsidRPr="00E601DB">
        <w:rPr>
          <w:rFonts w:ascii="宋体" w:eastAsia="宋体" w:hAnsi="宋体" w:cs="Times New Roman" w:hint="eastAsia"/>
          <w:szCs w:val="21"/>
        </w:rPr>
        <w:t>5、按照本次采购标的所属行业的划型标准，符合条件的中小企业应按照招标文件格式要求提供《中小企业声明函》，否则不得享受相关中小企业扶持政策。</w:t>
      </w:r>
    </w:p>
    <w:p w14:paraId="7C2A9BAE" w14:textId="77777777" w:rsidR="00E601DB" w:rsidRPr="00E601DB" w:rsidRDefault="00E601DB" w:rsidP="009C661A">
      <w:pPr>
        <w:topLinePunct/>
        <w:spacing w:line="360" w:lineRule="auto"/>
        <w:rPr>
          <w:rFonts w:ascii="宋体" w:eastAsia="宋体" w:hAnsi="宋体" w:cs="仿宋_GB2312"/>
          <w:b/>
          <w:szCs w:val="21"/>
          <w:lang w:val="zh-CN"/>
        </w:rPr>
      </w:pPr>
      <w:r w:rsidRPr="00E601DB">
        <w:rPr>
          <w:rFonts w:ascii="宋体" w:eastAsia="宋体" w:hAnsi="宋体" w:cs="仿宋_GB2312" w:hint="eastAsia"/>
          <w:b/>
          <w:szCs w:val="21"/>
          <w:lang w:val="zh-CN"/>
        </w:rPr>
        <w:t>三、支持监狱企业发展</w:t>
      </w:r>
    </w:p>
    <w:p w14:paraId="09A35A53" w14:textId="77777777" w:rsidR="00E601DB" w:rsidRPr="00E601DB" w:rsidRDefault="00E601DB" w:rsidP="00E601DB">
      <w:pPr>
        <w:spacing w:line="360" w:lineRule="auto"/>
        <w:ind w:firstLineChars="200" w:firstLine="420"/>
        <w:rPr>
          <w:rFonts w:ascii="宋体" w:eastAsia="宋体" w:hAnsi="宋体" w:cs="仿宋_GB2312"/>
          <w:szCs w:val="21"/>
          <w:lang w:val="zh-CN"/>
        </w:rPr>
      </w:pPr>
      <w:r w:rsidRPr="00E601DB">
        <w:rPr>
          <w:rFonts w:ascii="宋体" w:eastAsia="宋体" w:hAnsi="宋体" w:cs="仿宋_GB2312" w:hint="eastAsia"/>
          <w:szCs w:val="21"/>
          <w:lang w:val="zh-CN"/>
        </w:rPr>
        <w:lastRenderedPageBreak/>
        <w:t>按照财政部、司法部发布的《关于政府采购支持监狱企业发展有关问题的通知》（</w:t>
      </w:r>
      <w:bookmarkStart w:id="61" w:name="OLE_LINK6"/>
      <w:r w:rsidRPr="00E601DB">
        <w:rPr>
          <w:rFonts w:ascii="宋体" w:eastAsia="宋体" w:hAnsi="宋体" w:cs="仿宋_GB2312" w:hint="eastAsia"/>
          <w:szCs w:val="21"/>
          <w:lang w:val="zh-CN"/>
        </w:rPr>
        <w:t>财库[2014]68号</w:t>
      </w:r>
      <w:bookmarkEnd w:id="61"/>
      <w:r w:rsidRPr="00E601DB">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ACCDC38" w14:textId="77777777" w:rsidR="00E601DB" w:rsidRPr="00E601DB" w:rsidRDefault="00E601DB" w:rsidP="009C661A">
      <w:pPr>
        <w:spacing w:line="360" w:lineRule="auto"/>
        <w:rPr>
          <w:rFonts w:ascii="宋体" w:eastAsia="宋体" w:hAnsi="宋体" w:cs="仿宋_GB2312"/>
          <w:b/>
          <w:szCs w:val="21"/>
          <w:lang w:val="zh-CN"/>
        </w:rPr>
      </w:pPr>
      <w:r w:rsidRPr="00E601DB">
        <w:rPr>
          <w:rFonts w:ascii="宋体" w:eastAsia="宋体" w:hAnsi="宋体" w:cs="仿宋_GB2312" w:hint="eastAsia"/>
          <w:b/>
          <w:szCs w:val="21"/>
          <w:lang w:val="zh-CN"/>
        </w:rPr>
        <w:t>四、促进残疾人就业</w:t>
      </w:r>
    </w:p>
    <w:p w14:paraId="002947C9" w14:textId="77777777" w:rsidR="00E601DB" w:rsidRPr="00E601DB" w:rsidRDefault="00E601DB" w:rsidP="00E601DB">
      <w:pPr>
        <w:spacing w:line="360" w:lineRule="auto"/>
        <w:ind w:firstLineChars="200" w:firstLine="420"/>
        <w:rPr>
          <w:rFonts w:ascii="宋体" w:eastAsia="宋体" w:hAnsi="宋体" w:cs="仿宋_GB2312"/>
          <w:szCs w:val="21"/>
          <w:lang w:val="zh-CN"/>
        </w:rPr>
      </w:pPr>
      <w:r w:rsidRPr="00E601DB">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601DB">
        <w:rPr>
          <w:rFonts w:ascii="宋体" w:eastAsia="宋体" w:hAnsi="宋体" w:cs="Times New Roman" w:hint="eastAsia"/>
          <w:szCs w:val="21"/>
        </w:rPr>
        <w:t>残疾人福利性单位属于小型、微型企业的，不重复享受政策。</w:t>
      </w:r>
    </w:p>
    <w:p w14:paraId="4AB38BA9" w14:textId="77777777" w:rsidR="00E601DB" w:rsidRPr="00E601DB" w:rsidRDefault="00E601DB" w:rsidP="00E601DB">
      <w:pPr>
        <w:spacing w:line="360" w:lineRule="auto"/>
        <w:ind w:firstLineChars="200" w:firstLine="420"/>
        <w:rPr>
          <w:rFonts w:ascii="宋体" w:eastAsia="宋体" w:hAnsi="宋体" w:cs="仿宋_GB2312"/>
          <w:szCs w:val="21"/>
          <w:lang w:val="zh-CN"/>
        </w:rPr>
      </w:pPr>
      <w:r w:rsidRPr="00E601DB">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E601DB">
        <w:rPr>
          <w:rFonts w:ascii="宋体" w:eastAsia="宋体" w:hAnsi="宋体" w:cs="仿宋_GB2312" w:hint="eastAsia"/>
          <w:szCs w:val="21"/>
          <w:lang w:val="zh-CN"/>
        </w:rPr>
        <w:t>函内容</w:t>
      </w:r>
      <w:proofErr w:type="gramEnd"/>
      <w:r w:rsidRPr="00E601DB">
        <w:rPr>
          <w:rFonts w:ascii="宋体" w:eastAsia="宋体" w:hAnsi="宋体" w:cs="仿宋_GB2312" w:hint="eastAsia"/>
          <w:szCs w:val="21"/>
          <w:lang w:val="zh-CN"/>
        </w:rPr>
        <w:t>的材料。</w:t>
      </w:r>
    </w:p>
    <w:p w14:paraId="6501C196" w14:textId="77777777" w:rsidR="00E601DB" w:rsidRPr="00E601DB" w:rsidRDefault="00E601DB" w:rsidP="00E601DB">
      <w:pPr>
        <w:spacing w:line="360" w:lineRule="auto"/>
        <w:ind w:firstLineChars="200" w:firstLine="420"/>
        <w:rPr>
          <w:rFonts w:ascii="宋体" w:eastAsia="宋体" w:hAnsi="宋体" w:cs="仿宋_GB2312"/>
          <w:szCs w:val="21"/>
          <w:lang w:val="zh-CN"/>
        </w:rPr>
      </w:pPr>
      <w:r w:rsidRPr="00E601DB">
        <w:rPr>
          <w:rFonts w:ascii="宋体" w:eastAsia="宋体" w:hAnsi="宋体" w:cs="仿宋_GB2312" w:hint="eastAsia"/>
          <w:szCs w:val="21"/>
          <w:lang w:val="zh-CN"/>
        </w:rPr>
        <w:t>3、中标人为残疾人福利性单位的，招标人应当随中标结果同时公告其《残疾人福利性单位声明函》，接受社会监督。</w:t>
      </w:r>
    </w:p>
    <w:p w14:paraId="0F6C9500" w14:textId="77777777" w:rsidR="00E601DB" w:rsidRPr="00E601DB" w:rsidRDefault="00E601DB" w:rsidP="00E601DB">
      <w:pPr>
        <w:spacing w:line="360" w:lineRule="auto"/>
        <w:rPr>
          <w:rFonts w:ascii="宋体" w:eastAsia="宋体" w:hAnsi="宋体" w:cs="宋体"/>
          <w:b/>
          <w:kern w:val="0"/>
          <w:sz w:val="36"/>
          <w:szCs w:val="36"/>
        </w:rPr>
      </w:pPr>
    </w:p>
    <w:p w14:paraId="47B08E52" w14:textId="3574DD42" w:rsidR="006B1FB1" w:rsidRPr="00E601DB" w:rsidRDefault="006B1FB1">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5F58F79B" w14:textId="731FCBD9" w:rsidR="00307A3B" w:rsidRDefault="00307A3B">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25DC3C2B" w14:textId="0CFD0CAD" w:rsidR="00307A3B" w:rsidRDefault="00307A3B">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62DBEE29" w14:textId="14F1DA5F" w:rsidR="00307A3B" w:rsidRDefault="00307A3B">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1D532DC1" w14:textId="529B7292" w:rsidR="00AE6269" w:rsidRDefault="00AE6269">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308722DB" w14:textId="4B5100E7" w:rsidR="009C661A" w:rsidRDefault="009C661A">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7D9C737C" w14:textId="77777777" w:rsidR="009C661A" w:rsidRDefault="009C661A">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54C7C3B5" w14:textId="0EABCAE7" w:rsidR="00307A3B" w:rsidRDefault="00307A3B">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f"/>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f"/>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f"/>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9C661A" w14:paraId="7C4477FA" w14:textId="77777777">
        <w:trPr>
          <w:trHeight w:val="567"/>
        </w:trPr>
        <w:tc>
          <w:tcPr>
            <w:tcW w:w="675" w:type="dxa"/>
            <w:vAlign w:val="center"/>
          </w:tcPr>
          <w:p w14:paraId="1EFA77D0" w14:textId="4A8549AA" w:rsidR="009C661A" w:rsidRDefault="009C661A" w:rsidP="009C661A">
            <w:pPr>
              <w:spacing w:line="360" w:lineRule="auto"/>
              <w:jc w:val="center"/>
              <w:rPr>
                <w:rFonts w:ascii="宋体" w:eastAsia="宋体" w:hAnsi="宋体" w:cs="Times New Roman"/>
                <w:b/>
                <w:szCs w:val="21"/>
              </w:rPr>
            </w:pPr>
            <w:r w:rsidRPr="009C661A">
              <w:rPr>
                <w:rFonts w:ascii="宋体" w:eastAsia="宋体" w:hAnsi="宋体" w:cs="Times New Roman" w:hint="eastAsia"/>
                <w:b/>
                <w:szCs w:val="21"/>
              </w:rPr>
              <w:t>2</w:t>
            </w:r>
          </w:p>
        </w:tc>
        <w:tc>
          <w:tcPr>
            <w:tcW w:w="2410" w:type="dxa"/>
            <w:vAlign w:val="center"/>
          </w:tcPr>
          <w:p w14:paraId="09D32009" w14:textId="7667D4C6" w:rsidR="009C661A" w:rsidRDefault="009C661A" w:rsidP="009C661A">
            <w:pPr>
              <w:spacing w:line="360" w:lineRule="auto"/>
              <w:jc w:val="center"/>
              <w:rPr>
                <w:rFonts w:ascii="宋体" w:eastAsia="宋体" w:hAnsi="宋体" w:cs="Times New Roman"/>
                <w:b/>
                <w:szCs w:val="21"/>
              </w:rPr>
            </w:pPr>
            <w:r w:rsidRPr="009C661A">
              <w:rPr>
                <w:rFonts w:ascii="宋体" w:eastAsia="宋体" w:hAnsi="宋体" w:cs="Times New Roman" w:hint="eastAsia"/>
                <w:b/>
                <w:szCs w:val="21"/>
              </w:rPr>
              <w:t>中小企业</w:t>
            </w:r>
          </w:p>
        </w:tc>
        <w:tc>
          <w:tcPr>
            <w:tcW w:w="5954" w:type="dxa"/>
            <w:vAlign w:val="center"/>
          </w:tcPr>
          <w:p w14:paraId="4150A9F1" w14:textId="77777777" w:rsidR="00454293" w:rsidRPr="00454293" w:rsidRDefault="00454293" w:rsidP="00454293">
            <w:pPr>
              <w:spacing w:line="360" w:lineRule="auto"/>
              <w:jc w:val="left"/>
              <w:rPr>
                <w:rFonts w:ascii="宋体" w:eastAsia="宋体" w:hAnsi="宋体"/>
                <w:bCs/>
                <w:szCs w:val="21"/>
              </w:rPr>
            </w:pPr>
            <w:r w:rsidRPr="00454293">
              <w:rPr>
                <w:rFonts w:ascii="宋体" w:eastAsia="宋体" w:hAnsi="宋体" w:hint="eastAsia"/>
                <w:bCs/>
                <w:szCs w:val="21"/>
              </w:rPr>
              <w:t>（</w:t>
            </w:r>
            <w:r w:rsidRPr="00454293">
              <w:rPr>
                <w:rFonts w:ascii="宋体" w:eastAsia="宋体" w:hAnsi="宋体"/>
                <w:bCs/>
                <w:szCs w:val="21"/>
              </w:rPr>
              <w:t>1）中、小、微型企业出具《中小企业声明函》</w:t>
            </w:r>
          </w:p>
          <w:p w14:paraId="4E94508D" w14:textId="77777777" w:rsidR="00454293" w:rsidRPr="00454293" w:rsidRDefault="00454293" w:rsidP="00454293">
            <w:pPr>
              <w:spacing w:line="360" w:lineRule="auto"/>
              <w:jc w:val="left"/>
              <w:rPr>
                <w:rFonts w:ascii="宋体" w:eastAsia="宋体" w:hAnsi="宋体"/>
                <w:bCs/>
                <w:szCs w:val="21"/>
              </w:rPr>
            </w:pPr>
            <w:r w:rsidRPr="00454293">
              <w:rPr>
                <w:rFonts w:ascii="宋体" w:eastAsia="宋体" w:hAnsi="宋体" w:hint="eastAsia"/>
                <w:bCs/>
                <w:szCs w:val="21"/>
              </w:rPr>
              <w:t>（</w:t>
            </w:r>
            <w:r w:rsidRPr="00454293">
              <w:rPr>
                <w:rFonts w:ascii="宋体" w:eastAsia="宋体" w:hAnsi="宋体"/>
                <w:bCs/>
                <w:szCs w:val="21"/>
              </w:rPr>
              <w:t>2）残疾人福利性单位出具《残疾人福利企业声明函》</w:t>
            </w:r>
          </w:p>
          <w:p w14:paraId="0380B8F6" w14:textId="2AE30E6F" w:rsidR="009C661A" w:rsidRDefault="00454293" w:rsidP="00454293">
            <w:pPr>
              <w:spacing w:line="360" w:lineRule="auto"/>
              <w:rPr>
                <w:rFonts w:ascii="宋体" w:eastAsia="宋体" w:hAnsi="宋体" w:cs="微软雅黑"/>
                <w:bCs/>
                <w:szCs w:val="21"/>
              </w:rPr>
            </w:pPr>
            <w:r w:rsidRPr="00454293">
              <w:rPr>
                <w:rFonts w:ascii="宋体" w:eastAsia="宋体" w:hAnsi="宋体" w:hint="eastAsia"/>
                <w:bCs/>
                <w:szCs w:val="21"/>
              </w:rPr>
              <w:t>（</w:t>
            </w:r>
            <w:r w:rsidRPr="00454293">
              <w:rPr>
                <w:rFonts w:ascii="宋体" w:eastAsia="宋体" w:hAnsi="宋体"/>
                <w:bCs/>
                <w:szCs w:val="21"/>
              </w:rPr>
              <w:t>3）监狱企业提供由省级以上监狱管理局、戒毒管理局(含新疆生产建设兵团)出具的属于监狱企业的证明文件</w:t>
            </w:r>
          </w:p>
        </w:tc>
      </w:tr>
      <w:tr w:rsidR="00307A3B" w14:paraId="1E7B0DE8" w14:textId="77777777" w:rsidTr="000A6B53">
        <w:tc>
          <w:tcPr>
            <w:tcW w:w="675" w:type="dxa"/>
            <w:vAlign w:val="center"/>
          </w:tcPr>
          <w:p w14:paraId="632A7CBA" w14:textId="1417AE16" w:rsidR="00307A3B" w:rsidRDefault="009C661A" w:rsidP="00307A3B">
            <w:pPr>
              <w:spacing w:line="360" w:lineRule="auto"/>
              <w:jc w:val="center"/>
              <w:rPr>
                <w:rFonts w:ascii="宋体" w:eastAsia="宋体" w:hAnsi="宋体" w:cs="Times New Roman"/>
                <w:b/>
                <w:bCs/>
                <w:szCs w:val="21"/>
              </w:rPr>
            </w:pPr>
            <w:r>
              <w:rPr>
                <w:rFonts w:ascii="宋体" w:eastAsia="宋体" w:hAnsi="宋体" w:cs="Times New Roman"/>
                <w:b/>
                <w:bCs/>
                <w:szCs w:val="21"/>
              </w:rPr>
              <w:t>3</w:t>
            </w:r>
          </w:p>
        </w:tc>
        <w:tc>
          <w:tcPr>
            <w:tcW w:w="2410" w:type="dxa"/>
            <w:vAlign w:val="center"/>
          </w:tcPr>
          <w:p w14:paraId="0C221F7B" w14:textId="77777777" w:rsidR="00307A3B" w:rsidRPr="001E5E76" w:rsidRDefault="00307A3B" w:rsidP="00307A3B">
            <w:pPr>
              <w:spacing w:line="360" w:lineRule="auto"/>
              <w:jc w:val="center"/>
              <w:rPr>
                <w:rFonts w:ascii="宋体" w:eastAsia="宋体" w:hAnsi="宋体"/>
                <w:b/>
                <w:szCs w:val="21"/>
              </w:rPr>
            </w:pPr>
            <w:r w:rsidRPr="001E5E76">
              <w:rPr>
                <w:rFonts w:ascii="宋体" w:eastAsia="宋体" w:hAnsi="宋体" w:hint="eastAsia"/>
                <w:b/>
                <w:szCs w:val="21"/>
              </w:rPr>
              <w:t>禹州</w:t>
            </w:r>
            <w:r w:rsidRPr="001E5E76">
              <w:rPr>
                <w:rFonts w:ascii="宋体" w:eastAsia="宋体" w:hAnsi="宋体"/>
                <w:b/>
                <w:szCs w:val="21"/>
              </w:rPr>
              <w:t>市政府采购</w:t>
            </w:r>
          </w:p>
          <w:p w14:paraId="6FFFD751" w14:textId="141E67DC" w:rsidR="00307A3B" w:rsidRDefault="00307A3B" w:rsidP="00307A3B">
            <w:pPr>
              <w:spacing w:line="360" w:lineRule="auto"/>
              <w:jc w:val="center"/>
              <w:rPr>
                <w:rFonts w:ascii="宋体" w:eastAsia="宋体" w:hAnsi="宋体" w:cs="Times New Roman"/>
                <w:b/>
                <w:szCs w:val="21"/>
              </w:rPr>
            </w:pPr>
            <w:r w:rsidRPr="001E5E76">
              <w:rPr>
                <w:rFonts w:ascii="宋体" w:eastAsia="宋体" w:hAnsi="宋体"/>
                <w:b/>
                <w:szCs w:val="21"/>
              </w:rPr>
              <w:t>供应商信用承诺函</w:t>
            </w:r>
          </w:p>
        </w:tc>
        <w:tc>
          <w:tcPr>
            <w:tcW w:w="5954" w:type="dxa"/>
            <w:vAlign w:val="center"/>
          </w:tcPr>
          <w:p w14:paraId="0B92EC2C" w14:textId="1493A985" w:rsidR="00307A3B" w:rsidRDefault="00307A3B" w:rsidP="00307A3B">
            <w:pPr>
              <w:spacing w:line="360" w:lineRule="auto"/>
              <w:rPr>
                <w:rFonts w:ascii="宋体" w:eastAsia="宋体" w:hAnsi="宋体" w:cs="Times New Roman"/>
                <w:b/>
                <w:bCs/>
                <w:szCs w:val="21"/>
              </w:rPr>
            </w:pPr>
            <w:r w:rsidRPr="001E5E76">
              <w:rPr>
                <w:rFonts w:ascii="宋体" w:eastAsia="宋体" w:hAnsi="宋体" w:cs="微软雅黑" w:hint="eastAsia"/>
                <w:bCs/>
                <w:szCs w:val="21"/>
              </w:rPr>
              <w:t>按照招标文件第八章3.</w:t>
            </w:r>
            <w:r w:rsidR="00454293">
              <w:rPr>
                <w:rFonts w:ascii="宋体" w:eastAsia="宋体" w:hAnsi="宋体" w:cs="微软雅黑"/>
                <w:bCs/>
                <w:szCs w:val="21"/>
              </w:rPr>
              <w:t>7</w:t>
            </w:r>
            <w:r w:rsidRPr="001E5E76">
              <w:rPr>
                <w:rFonts w:ascii="宋体" w:eastAsia="宋体" w:hAnsi="宋体" w:cs="微软雅黑" w:hint="eastAsia"/>
                <w:bCs/>
                <w:szCs w:val="21"/>
              </w:rPr>
              <w:t>格式填写</w:t>
            </w:r>
          </w:p>
        </w:tc>
      </w:tr>
      <w:tr w:rsidR="00307A3B" w14:paraId="769119A3" w14:textId="77777777" w:rsidTr="00A06105">
        <w:tc>
          <w:tcPr>
            <w:tcW w:w="675" w:type="dxa"/>
            <w:vAlign w:val="center"/>
          </w:tcPr>
          <w:p w14:paraId="71D1406A" w14:textId="65D8971D" w:rsidR="00307A3B" w:rsidRDefault="009C661A" w:rsidP="00307A3B">
            <w:pPr>
              <w:spacing w:line="360" w:lineRule="auto"/>
              <w:jc w:val="center"/>
              <w:rPr>
                <w:rFonts w:ascii="宋体" w:eastAsia="宋体" w:hAnsi="宋体" w:cs="Times New Roman"/>
                <w:b/>
                <w:bCs/>
                <w:szCs w:val="21"/>
              </w:rPr>
            </w:pPr>
            <w:r>
              <w:rPr>
                <w:rFonts w:ascii="宋体" w:eastAsia="宋体" w:hAnsi="宋体" w:cs="Times New Roman"/>
                <w:b/>
                <w:bCs/>
                <w:szCs w:val="21"/>
              </w:rPr>
              <w:t>4</w:t>
            </w:r>
          </w:p>
        </w:tc>
        <w:tc>
          <w:tcPr>
            <w:tcW w:w="2410" w:type="dxa"/>
            <w:vAlign w:val="center"/>
          </w:tcPr>
          <w:p w14:paraId="503546E0" w14:textId="77777777" w:rsidR="00307A3B" w:rsidRPr="003E5189" w:rsidRDefault="00307A3B" w:rsidP="00AB7B7A">
            <w:pPr>
              <w:spacing w:line="360" w:lineRule="auto"/>
              <w:jc w:val="center"/>
              <w:rPr>
                <w:rFonts w:ascii="宋体" w:eastAsia="宋体" w:hAnsi="宋体" w:cs="Times New Roman"/>
                <w:b/>
                <w:szCs w:val="21"/>
              </w:rPr>
            </w:pPr>
            <w:r w:rsidRPr="003E5189">
              <w:rPr>
                <w:rFonts w:ascii="宋体" w:eastAsia="宋体" w:hAnsi="宋体" w:cs="Times New Roman" w:hint="eastAsia"/>
                <w:b/>
                <w:szCs w:val="21"/>
              </w:rPr>
              <w:t>投标人须具备的特殊</w:t>
            </w:r>
          </w:p>
          <w:p w14:paraId="03A11920" w14:textId="26ECDACA" w:rsidR="00307A3B" w:rsidRPr="003E5189" w:rsidRDefault="00307A3B" w:rsidP="00AB7B7A">
            <w:pPr>
              <w:spacing w:line="360" w:lineRule="auto"/>
              <w:jc w:val="center"/>
              <w:rPr>
                <w:rFonts w:ascii="宋体" w:eastAsia="宋体" w:hAnsi="宋体" w:cs="Times New Roman"/>
                <w:b/>
                <w:szCs w:val="21"/>
              </w:rPr>
            </w:pPr>
            <w:r w:rsidRPr="003E5189">
              <w:rPr>
                <w:rFonts w:ascii="宋体" w:eastAsia="宋体" w:hAnsi="宋体" w:cs="Times New Roman" w:hint="eastAsia"/>
                <w:b/>
                <w:szCs w:val="21"/>
              </w:rPr>
              <w:t>资质证书</w:t>
            </w:r>
          </w:p>
        </w:tc>
        <w:tc>
          <w:tcPr>
            <w:tcW w:w="5954" w:type="dxa"/>
            <w:vAlign w:val="center"/>
          </w:tcPr>
          <w:p w14:paraId="564D826B" w14:textId="2A23F65B" w:rsidR="00307A3B" w:rsidRPr="005E12A4" w:rsidRDefault="005E12A4" w:rsidP="005E12A4">
            <w:pPr>
              <w:spacing w:line="360" w:lineRule="auto"/>
              <w:rPr>
                <w:rFonts w:ascii="宋体" w:eastAsia="宋体" w:hAnsi="宋体" w:cs="Times New Roman"/>
                <w:szCs w:val="21"/>
              </w:rPr>
            </w:pPr>
            <w:r>
              <w:rPr>
                <w:rFonts w:ascii="宋体" w:eastAsia="宋体" w:hAnsi="宋体" w:cs="Times New Roman" w:hint="eastAsia"/>
                <w:szCs w:val="21"/>
              </w:rPr>
              <w:t>详见招标公告供应商资格要求</w:t>
            </w:r>
            <w:r w:rsidR="00AE6269">
              <w:rPr>
                <w:rFonts w:ascii="宋体" w:eastAsia="宋体" w:hAnsi="宋体" w:cs="Times New Roman" w:hint="eastAsia"/>
                <w:szCs w:val="21"/>
              </w:rPr>
              <w:t>为准</w:t>
            </w:r>
            <w:r>
              <w:rPr>
                <w:rFonts w:ascii="宋体" w:eastAsia="宋体" w:hAnsi="宋体" w:cs="Times New Roman" w:hint="eastAsia"/>
                <w:szCs w:val="21"/>
              </w:rPr>
              <w:t>；</w:t>
            </w:r>
          </w:p>
        </w:tc>
      </w:tr>
      <w:tr w:rsidR="00AE6269" w14:paraId="224F8BDA" w14:textId="77777777" w:rsidTr="00DD57C9">
        <w:tc>
          <w:tcPr>
            <w:tcW w:w="675" w:type="dxa"/>
            <w:vAlign w:val="center"/>
          </w:tcPr>
          <w:p w14:paraId="54B9C234" w14:textId="09B0FB1D" w:rsidR="00AE6269" w:rsidRDefault="009C661A" w:rsidP="00AE6269">
            <w:pPr>
              <w:spacing w:line="360" w:lineRule="auto"/>
              <w:jc w:val="center"/>
              <w:rPr>
                <w:rFonts w:ascii="宋体" w:eastAsia="宋体" w:hAnsi="宋体" w:cs="Times New Roman"/>
                <w:b/>
                <w:bCs/>
                <w:szCs w:val="21"/>
              </w:rPr>
            </w:pPr>
            <w:r>
              <w:rPr>
                <w:rFonts w:ascii="宋体" w:eastAsia="宋体" w:hAnsi="宋体" w:cs="宋体"/>
                <w:b/>
                <w:bCs/>
                <w:szCs w:val="21"/>
              </w:rPr>
              <w:t>5</w:t>
            </w:r>
          </w:p>
        </w:tc>
        <w:tc>
          <w:tcPr>
            <w:tcW w:w="2410" w:type="dxa"/>
            <w:vAlign w:val="center"/>
          </w:tcPr>
          <w:p w14:paraId="54EB6C03" w14:textId="77777777" w:rsidR="00AE6269" w:rsidRDefault="00AE6269" w:rsidP="00AE6269">
            <w:pPr>
              <w:pStyle w:val="Default"/>
              <w:jc w:val="center"/>
              <w:rPr>
                <w:b/>
                <w:bCs/>
                <w:sz w:val="21"/>
                <w:szCs w:val="21"/>
              </w:rPr>
            </w:pPr>
            <w:r>
              <w:rPr>
                <w:rFonts w:hint="eastAsia"/>
                <w:b/>
                <w:bCs/>
                <w:sz w:val="21"/>
                <w:szCs w:val="21"/>
              </w:rPr>
              <w:t>法人或者其他组织的营</w:t>
            </w:r>
          </w:p>
          <w:p w14:paraId="669B94EA" w14:textId="77777777" w:rsidR="00AE6269" w:rsidRDefault="00AE6269" w:rsidP="00AE6269">
            <w:pPr>
              <w:pStyle w:val="Default"/>
              <w:jc w:val="center"/>
              <w:rPr>
                <w:b/>
                <w:bCs/>
                <w:sz w:val="21"/>
                <w:szCs w:val="21"/>
              </w:rPr>
            </w:pPr>
            <w:r>
              <w:rPr>
                <w:rFonts w:hint="eastAsia"/>
                <w:b/>
                <w:bCs/>
                <w:sz w:val="21"/>
                <w:szCs w:val="21"/>
              </w:rPr>
              <w:t>业执照等证明文件，自</w:t>
            </w:r>
          </w:p>
          <w:p w14:paraId="755C1716" w14:textId="79ACCF70" w:rsidR="00AE6269" w:rsidRPr="003E5189" w:rsidRDefault="00AE6269" w:rsidP="00AE6269">
            <w:pPr>
              <w:spacing w:line="360" w:lineRule="auto"/>
              <w:jc w:val="center"/>
              <w:rPr>
                <w:rFonts w:ascii="宋体" w:eastAsia="宋体" w:hAnsi="宋体" w:cs="Times New Roman"/>
                <w:b/>
                <w:szCs w:val="21"/>
              </w:rPr>
            </w:pPr>
            <w:r>
              <w:rPr>
                <w:rFonts w:hint="eastAsia"/>
                <w:b/>
                <w:bCs/>
                <w:szCs w:val="21"/>
              </w:rPr>
              <w:t>然人的身份证明</w:t>
            </w:r>
          </w:p>
        </w:tc>
        <w:tc>
          <w:tcPr>
            <w:tcW w:w="5954" w:type="dxa"/>
          </w:tcPr>
          <w:p w14:paraId="759EF43F"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1</w:t>
            </w:r>
            <w:r w:rsidRPr="00AE6269">
              <w:rPr>
                <w:rFonts w:hAnsi="宋体" w:hint="eastAsia"/>
                <w:sz w:val="21"/>
                <w:szCs w:val="21"/>
              </w:rPr>
              <w:t>）企业法人营业执照或营业执照。（企业提供）</w:t>
            </w:r>
          </w:p>
          <w:p w14:paraId="6E0CF8C3"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2</w:t>
            </w:r>
            <w:r w:rsidRPr="00AE6269">
              <w:rPr>
                <w:rFonts w:hAnsi="宋体" w:hint="eastAsia"/>
                <w:sz w:val="21"/>
                <w:szCs w:val="21"/>
              </w:rPr>
              <w:t>）事业单位法人证书。（事业单位提供）</w:t>
            </w:r>
          </w:p>
          <w:p w14:paraId="02B055FE"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3</w:t>
            </w:r>
            <w:r w:rsidRPr="00AE6269">
              <w:rPr>
                <w:rFonts w:hAnsi="宋体" w:hint="eastAsia"/>
                <w:sz w:val="21"/>
                <w:szCs w:val="21"/>
              </w:rPr>
              <w:t>）执业许可证。（非企业专业服务机构提供）</w:t>
            </w:r>
          </w:p>
          <w:p w14:paraId="41DF9C35"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4</w:t>
            </w:r>
            <w:r w:rsidRPr="00AE6269">
              <w:rPr>
                <w:rFonts w:hAnsi="宋体" w:hint="eastAsia"/>
                <w:sz w:val="21"/>
                <w:szCs w:val="21"/>
              </w:rPr>
              <w:t>）个体工商户营业执照。（个体工商户提供）</w:t>
            </w:r>
          </w:p>
          <w:p w14:paraId="3A787A2B"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5</w:t>
            </w:r>
            <w:r w:rsidRPr="00AE6269">
              <w:rPr>
                <w:rFonts w:hAnsi="宋体" w:hint="eastAsia"/>
                <w:sz w:val="21"/>
                <w:szCs w:val="21"/>
              </w:rPr>
              <w:t>）自然人身份证明。（自然人提供）</w:t>
            </w:r>
          </w:p>
          <w:p w14:paraId="68EE8ACB" w14:textId="3AF39718" w:rsidR="00AE6269" w:rsidRDefault="00AE6269" w:rsidP="00AE6269">
            <w:pPr>
              <w:spacing w:line="360" w:lineRule="auto"/>
              <w:rPr>
                <w:rFonts w:ascii="宋体" w:eastAsia="宋体" w:hAnsi="宋体" w:cs="Times New Roman"/>
                <w:szCs w:val="21"/>
              </w:rPr>
            </w:pPr>
            <w:r w:rsidRPr="00AE6269">
              <w:rPr>
                <w:rFonts w:ascii="宋体" w:eastAsia="宋体" w:hAnsi="宋体" w:hint="eastAsia"/>
                <w:szCs w:val="21"/>
              </w:rPr>
              <w:t>（</w:t>
            </w:r>
            <w:r w:rsidRPr="00AE6269">
              <w:rPr>
                <w:rFonts w:ascii="宋体" w:eastAsia="宋体" w:hAnsi="宋体"/>
                <w:szCs w:val="21"/>
              </w:rPr>
              <w:t>6</w:t>
            </w:r>
            <w:r w:rsidRPr="00AE6269">
              <w:rPr>
                <w:rFonts w:ascii="宋体" w:eastAsia="宋体" w:hAnsi="宋体" w:hint="eastAsia"/>
                <w:szCs w:val="21"/>
              </w:rPr>
              <w:t>）民办非企业单位登记证书。（民办非企业单位提供）</w:t>
            </w:r>
          </w:p>
        </w:tc>
      </w:tr>
      <w:tr w:rsidR="00AE6269" w14:paraId="2F9DE50C" w14:textId="77777777" w:rsidTr="00C821EA">
        <w:tc>
          <w:tcPr>
            <w:tcW w:w="675" w:type="dxa"/>
            <w:vAlign w:val="center"/>
          </w:tcPr>
          <w:p w14:paraId="37916918" w14:textId="02D4AD8F" w:rsidR="00AE6269" w:rsidRDefault="009C661A" w:rsidP="00AE6269">
            <w:pPr>
              <w:spacing w:line="360" w:lineRule="auto"/>
              <w:jc w:val="center"/>
              <w:rPr>
                <w:rFonts w:ascii="宋体" w:eastAsia="宋体" w:hAnsi="宋体" w:cs="Times New Roman"/>
                <w:b/>
                <w:bCs/>
                <w:szCs w:val="21"/>
              </w:rPr>
            </w:pPr>
            <w:r>
              <w:rPr>
                <w:rFonts w:ascii="宋体" w:eastAsia="宋体" w:hAnsi="宋体" w:cs="Times New Roman"/>
                <w:b/>
                <w:bCs/>
                <w:szCs w:val="21"/>
              </w:rPr>
              <w:t>6</w:t>
            </w:r>
          </w:p>
        </w:tc>
        <w:tc>
          <w:tcPr>
            <w:tcW w:w="2410" w:type="dxa"/>
            <w:vAlign w:val="center"/>
          </w:tcPr>
          <w:p w14:paraId="60798054" w14:textId="03B48532" w:rsidR="00AE6269" w:rsidRDefault="00AE6269" w:rsidP="00AE6269">
            <w:pPr>
              <w:spacing w:line="360" w:lineRule="auto"/>
              <w:jc w:val="center"/>
              <w:rPr>
                <w:rFonts w:ascii="宋体" w:eastAsia="宋体" w:hAnsi="宋体" w:cs="Times New Roman"/>
                <w:bCs/>
                <w:szCs w:val="21"/>
              </w:rPr>
            </w:pPr>
            <w:r w:rsidRPr="00AC0417">
              <w:rPr>
                <w:rFonts w:ascii="宋体" w:eastAsia="宋体" w:hAnsi="宋体" w:hint="eastAsia"/>
                <w:b/>
                <w:szCs w:val="21"/>
              </w:rPr>
              <w:t>投标</w:t>
            </w:r>
            <w:r>
              <w:rPr>
                <w:rFonts w:ascii="宋体" w:eastAsia="宋体" w:hAnsi="宋体" w:hint="eastAsia"/>
                <w:b/>
                <w:szCs w:val="21"/>
              </w:rPr>
              <w:t>承诺函</w:t>
            </w:r>
          </w:p>
        </w:tc>
        <w:tc>
          <w:tcPr>
            <w:tcW w:w="5954" w:type="dxa"/>
            <w:vAlign w:val="center"/>
          </w:tcPr>
          <w:p w14:paraId="303D02B7" w14:textId="3F6672C1" w:rsidR="00AE6269" w:rsidRDefault="00AE6269" w:rsidP="00AE6269">
            <w:pPr>
              <w:spacing w:line="360" w:lineRule="auto"/>
              <w:rPr>
                <w:rFonts w:ascii="宋体" w:eastAsia="宋体" w:hAnsi="宋体" w:cs="Times New Roman"/>
                <w:b/>
                <w:bCs/>
                <w:szCs w:val="21"/>
              </w:rPr>
            </w:pPr>
            <w:r w:rsidRPr="00AC0417">
              <w:rPr>
                <w:rFonts w:ascii="宋体" w:eastAsia="宋体" w:hAnsi="宋体"/>
                <w:szCs w:val="21"/>
              </w:rPr>
              <w:t>供应商须提供</w:t>
            </w:r>
            <w:r w:rsidRPr="00AC0417">
              <w:rPr>
                <w:rFonts w:ascii="宋体" w:eastAsia="宋体" w:hAnsi="宋体" w:hint="eastAsia"/>
                <w:szCs w:val="21"/>
              </w:rPr>
              <w:t>投标</w:t>
            </w:r>
            <w:r w:rsidRPr="00AC0417">
              <w:rPr>
                <w:rFonts w:ascii="宋体" w:eastAsia="宋体" w:hAnsi="宋体"/>
                <w:szCs w:val="21"/>
              </w:rPr>
              <w:t>承诺函</w:t>
            </w:r>
            <w:r>
              <w:rPr>
                <w:rFonts w:ascii="宋体" w:eastAsia="宋体" w:hAnsi="宋体" w:hint="eastAsia"/>
                <w:szCs w:val="21"/>
              </w:rPr>
              <w:t>替代投标保证金</w:t>
            </w:r>
          </w:p>
        </w:tc>
      </w:tr>
      <w:tr w:rsidR="00AE6269" w14:paraId="339C7808" w14:textId="77777777">
        <w:tc>
          <w:tcPr>
            <w:tcW w:w="675" w:type="dxa"/>
            <w:vAlign w:val="center"/>
          </w:tcPr>
          <w:p w14:paraId="5768CA89" w14:textId="5626C465" w:rsidR="00AE6269" w:rsidRDefault="009C661A" w:rsidP="00AE6269">
            <w:pPr>
              <w:spacing w:line="360" w:lineRule="auto"/>
              <w:jc w:val="center"/>
              <w:rPr>
                <w:rFonts w:ascii="宋体" w:eastAsia="宋体" w:hAnsi="宋体" w:cs="Times New Roman"/>
                <w:b/>
                <w:bCs/>
                <w:szCs w:val="21"/>
              </w:rPr>
            </w:pPr>
            <w:r>
              <w:rPr>
                <w:rFonts w:ascii="宋体" w:eastAsia="宋体" w:hAnsi="宋体" w:cs="Times New Roman"/>
                <w:b/>
                <w:bCs/>
                <w:szCs w:val="21"/>
              </w:rPr>
              <w:t>7</w:t>
            </w:r>
          </w:p>
        </w:tc>
        <w:tc>
          <w:tcPr>
            <w:tcW w:w="2410" w:type="dxa"/>
            <w:vAlign w:val="center"/>
          </w:tcPr>
          <w:p w14:paraId="6A2EC70E" w14:textId="6B775781" w:rsidR="00AE6269" w:rsidRDefault="00AE6269" w:rsidP="00AE6269">
            <w:pPr>
              <w:spacing w:line="360" w:lineRule="auto"/>
              <w:jc w:val="center"/>
              <w:rPr>
                <w:rFonts w:ascii="宋体" w:eastAsia="宋体" w:hAnsi="宋体" w:cs="Times New Roman"/>
                <w:b/>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33356FA" w14:textId="5C64EF04" w:rsidR="00AE6269" w:rsidRDefault="00AE6269" w:rsidP="00AE6269">
            <w:pPr>
              <w:spacing w:line="360" w:lineRule="auto"/>
              <w:rPr>
                <w:rFonts w:ascii="宋体" w:eastAsia="宋体" w:hAnsi="宋体" w:cs="Times New Roman"/>
                <w:b/>
                <w:bCs/>
                <w:szCs w:val="21"/>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AE6269" w14:paraId="706CB43B" w14:textId="77777777" w:rsidTr="00075541">
        <w:tc>
          <w:tcPr>
            <w:tcW w:w="675" w:type="dxa"/>
            <w:vAlign w:val="center"/>
          </w:tcPr>
          <w:p w14:paraId="14B5A220" w14:textId="19D7CE97" w:rsidR="00AE6269" w:rsidRDefault="009C661A" w:rsidP="00AE6269">
            <w:pPr>
              <w:spacing w:line="360" w:lineRule="auto"/>
              <w:jc w:val="center"/>
              <w:rPr>
                <w:rFonts w:ascii="宋体" w:eastAsia="宋体" w:hAnsi="宋体" w:cs="Times New Roman"/>
                <w:b/>
                <w:bCs/>
                <w:szCs w:val="21"/>
              </w:rPr>
            </w:pPr>
            <w:r>
              <w:rPr>
                <w:rFonts w:ascii="宋体" w:eastAsia="宋体" w:hAnsi="宋体" w:cs="Times New Roman"/>
                <w:b/>
                <w:bCs/>
                <w:szCs w:val="21"/>
              </w:rPr>
              <w:t>8</w:t>
            </w:r>
          </w:p>
        </w:tc>
        <w:tc>
          <w:tcPr>
            <w:tcW w:w="2410" w:type="dxa"/>
            <w:vAlign w:val="center"/>
          </w:tcPr>
          <w:p w14:paraId="17196996" w14:textId="27324FBC" w:rsidR="00AE6269" w:rsidRDefault="00AE6269" w:rsidP="00AE6269">
            <w:pPr>
              <w:spacing w:line="360" w:lineRule="auto"/>
              <w:jc w:val="center"/>
              <w:rPr>
                <w:rFonts w:ascii="宋体" w:eastAsia="宋体" w:hAnsi="宋体" w:cs="Times New Roman"/>
                <w:bCs/>
                <w:szCs w:val="21"/>
              </w:rPr>
            </w:pPr>
            <w:r>
              <w:rPr>
                <w:rFonts w:ascii="宋体" w:eastAsia="宋体" w:hAnsi="宋体" w:cs="Times New Roman" w:hint="eastAsia"/>
                <w:b/>
                <w:bCs/>
                <w:szCs w:val="21"/>
              </w:rPr>
              <w:t>联合体协议</w:t>
            </w:r>
          </w:p>
        </w:tc>
        <w:tc>
          <w:tcPr>
            <w:tcW w:w="5954" w:type="dxa"/>
          </w:tcPr>
          <w:p w14:paraId="44F46FAA" w14:textId="5029AC9F" w:rsidR="00AE6269" w:rsidRDefault="00AE6269" w:rsidP="00AE6269">
            <w:pPr>
              <w:spacing w:line="360" w:lineRule="auto"/>
              <w:jc w:val="left"/>
              <w:rPr>
                <w:rFonts w:ascii="宋体" w:eastAsia="宋体" w:hAnsi="宋体" w:cs="Times New Roman"/>
                <w:b/>
                <w:bCs/>
                <w:szCs w:val="21"/>
              </w:rPr>
            </w:pPr>
            <w:r>
              <w:rPr>
                <w:rFonts w:ascii="宋体" w:eastAsia="宋体" w:hAnsi="宋体" w:cs="Times New Roman" w:hint="eastAsia"/>
                <w:bCs/>
                <w:szCs w:val="21"/>
              </w:rPr>
              <w:t>招标文件接受联合体投标且投标人为联合体的，投标人应提供本协议；否则无须提供。</w:t>
            </w:r>
          </w:p>
        </w:tc>
      </w:tr>
      <w:tr w:rsidR="00AE6269" w14:paraId="1261DC15" w14:textId="77777777">
        <w:tc>
          <w:tcPr>
            <w:tcW w:w="675" w:type="dxa"/>
            <w:vAlign w:val="center"/>
          </w:tcPr>
          <w:p w14:paraId="154B35B8" w14:textId="08158C37" w:rsidR="00AE6269" w:rsidRDefault="009C661A" w:rsidP="00AE6269">
            <w:pPr>
              <w:spacing w:line="360" w:lineRule="auto"/>
              <w:jc w:val="center"/>
              <w:rPr>
                <w:rFonts w:ascii="宋体" w:eastAsia="宋体" w:hAnsi="宋体" w:cs="Times New Roman"/>
                <w:b/>
                <w:bCs/>
                <w:szCs w:val="21"/>
              </w:rPr>
            </w:pPr>
            <w:r>
              <w:rPr>
                <w:rFonts w:ascii="宋体" w:eastAsia="宋体" w:hAnsi="宋体" w:cs="Times New Roman"/>
                <w:b/>
                <w:bCs/>
                <w:szCs w:val="21"/>
              </w:rPr>
              <w:lastRenderedPageBreak/>
              <w:t>9</w:t>
            </w:r>
          </w:p>
        </w:tc>
        <w:tc>
          <w:tcPr>
            <w:tcW w:w="2410" w:type="dxa"/>
            <w:vAlign w:val="center"/>
          </w:tcPr>
          <w:p w14:paraId="0158981C" w14:textId="6329E563" w:rsidR="00AE6269" w:rsidRDefault="00AE6269" w:rsidP="00AE6269">
            <w:pPr>
              <w:spacing w:line="360" w:lineRule="auto"/>
              <w:jc w:val="center"/>
              <w:rPr>
                <w:rFonts w:ascii="宋体" w:eastAsia="宋体" w:hAnsi="宋体" w:cs="Times New Roman"/>
                <w:bCs/>
                <w:szCs w:val="21"/>
              </w:rPr>
            </w:pPr>
            <w:r>
              <w:rPr>
                <w:rFonts w:ascii="宋体" w:eastAsia="宋体" w:hAnsi="宋体" w:cs="Times New Roman" w:hint="eastAsia"/>
                <w:b/>
                <w:szCs w:val="21"/>
              </w:rPr>
              <w:t>投标人身份证明及授权</w:t>
            </w:r>
          </w:p>
        </w:tc>
        <w:tc>
          <w:tcPr>
            <w:tcW w:w="5954" w:type="dxa"/>
          </w:tcPr>
          <w:p w14:paraId="5951FD47"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396E5F5D"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5A4D5311" w14:textId="77777777" w:rsidR="00AE6269" w:rsidRDefault="00AE6269" w:rsidP="00AE626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63789CAC" w14:textId="77777777" w:rsidR="00AE6269" w:rsidRDefault="00AE6269" w:rsidP="00AE6269">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51F6919" w14:textId="77777777" w:rsidR="00AE6269" w:rsidRDefault="00AE6269" w:rsidP="00AE6269">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6670D9D6" w14:textId="410FAC2A" w:rsidR="00AE6269" w:rsidRDefault="00AE6269" w:rsidP="00AE6269">
            <w:pPr>
              <w:spacing w:line="360" w:lineRule="auto"/>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AE6269" w14:paraId="3028959D" w14:textId="77777777" w:rsidTr="008F502E">
        <w:trPr>
          <w:trHeight w:val="624"/>
        </w:trPr>
        <w:tc>
          <w:tcPr>
            <w:tcW w:w="675" w:type="dxa"/>
            <w:vAlign w:val="center"/>
          </w:tcPr>
          <w:p w14:paraId="4F44D656" w14:textId="5ED877C7" w:rsidR="00AE6269" w:rsidRDefault="009C661A" w:rsidP="00AE6269">
            <w:pPr>
              <w:spacing w:line="360" w:lineRule="auto"/>
              <w:jc w:val="center"/>
              <w:rPr>
                <w:rFonts w:ascii="宋体" w:eastAsia="宋体" w:hAnsi="宋体" w:cs="Times New Roman"/>
                <w:b/>
                <w:bCs/>
                <w:szCs w:val="21"/>
              </w:rPr>
            </w:pPr>
            <w:r>
              <w:rPr>
                <w:rFonts w:ascii="宋体" w:eastAsia="宋体" w:hAnsi="宋体" w:cs="Times New Roman"/>
                <w:b/>
                <w:bCs/>
                <w:szCs w:val="21"/>
              </w:rPr>
              <w:t>10</w:t>
            </w:r>
          </w:p>
        </w:tc>
        <w:tc>
          <w:tcPr>
            <w:tcW w:w="2410" w:type="dxa"/>
            <w:vAlign w:val="center"/>
          </w:tcPr>
          <w:p w14:paraId="01C060EE" w14:textId="472EBCCA" w:rsidR="00AE6269" w:rsidRDefault="00AE6269" w:rsidP="00AE6269">
            <w:pPr>
              <w:spacing w:line="360" w:lineRule="auto"/>
              <w:rPr>
                <w:rFonts w:ascii="宋体" w:eastAsia="宋体" w:hAnsi="宋体" w:cs="Times New Roman"/>
                <w:b/>
                <w:bCs/>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70D6500"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C533BC3" w14:textId="73D40155" w:rsidR="00AE6269" w:rsidRDefault="00AE6269" w:rsidP="00AE6269">
            <w:pPr>
              <w:spacing w:line="360" w:lineRule="auto"/>
              <w:rPr>
                <w:rFonts w:ascii="宋体" w:eastAsia="宋体" w:hAnsi="宋体" w:cs="Times New Roman"/>
                <w:b/>
                <w:bCs/>
                <w:szCs w:val="21"/>
              </w:rPr>
            </w:pPr>
          </w:p>
        </w:tc>
      </w:tr>
      <w:tr w:rsidR="00AE6269" w14:paraId="71F72627" w14:textId="77777777" w:rsidTr="008F502E">
        <w:trPr>
          <w:trHeight w:val="624"/>
        </w:trPr>
        <w:tc>
          <w:tcPr>
            <w:tcW w:w="675" w:type="dxa"/>
            <w:vAlign w:val="center"/>
          </w:tcPr>
          <w:p w14:paraId="2000767D" w14:textId="1B19B0C6" w:rsidR="00AE6269" w:rsidRDefault="009C661A" w:rsidP="00AE6269">
            <w:pPr>
              <w:spacing w:line="360" w:lineRule="auto"/>
              <w:jc w:val="center"/>
              <w:rPr>
                <w:rFonts w:ascii="宋体" w:eastAsia="宋体" w:hAnsi="宋体" w:cs="Times New Roman"/>
                <w:b/>
                <w:bCs/>
                <w:szCs w:val="21"/>
              </w:rPr>
            </w:pPr>
            <w:r>
              <w:rPr>
                <w:rFonts w:ascii="宋体" w:eastAsia="宋体" w:hAnsi="宋体" w:cs="Times New Roman"/>
                <w:b/>
                <w:bCs/>
                <w:szCs w:val="21"/>
              </w:rPr>
              <w:t>11</w:t>
            </w:r>
          </w:p>
        </w:tc>
        <w:tc>
          <w:tcPr>
            <w:tcW w:w="2410" w:type="dxa"/>
            <w:vAlign w:val="center"/>
          </w:tcPr>
          <w:p w14:paraId="4CCE53B4" w14:textId="07E8A61E" w:rsidR="00AE6269" w:rsidRDefault="00AE6269" w:rsidP="00AE6269">
            <w:pPr>
              <w:spacing w:line="360" w:lineRule="auto"/>
              <w:rPr>
                <w:rFonts w:ascii="宋体" w:eastAsia="宋体" w:hAnsi="宋体" w:cs="仿宋_GB2312"/>
                <w:szCs w:val="21"/>
                <w:lang w:val="zh-CN"/>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3397CB5"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226E065F" w14:textId="16424617" w:rsidR="00AE6269" w:rsidRDefault="00AE6269" w:rsidP="00AE6269">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1C8843C9" w14:textId="7FDB0C09"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价格分采用低价优先法计算，即满足招标文件要求且投标价格最低的投标报价为评标基准价</w:t>
      </w:r>
      <w:r w:rsidRPr="00454293">
        <w:rPr>
          <w:rFonts w:ascii="宋体" w:eastAsia="宋体" w:hAnsi="宋体" w:cs="仿宋_GB2312" w:hint="eastAsia"/>
          <w:sz w:val="24"/>
          <w:szCs w:val="24"/>
          <w:lang w:val="zh-CN"/>
        </w:rPr>
        <w:t>。</w:t>
      </w:r>
    </w:p>
    <w:p w14:paraId="7F25FAA9" w14:textId="001C7A8C"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lastRenderedPageBreak/>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14:paraId="5918DD96" w14:textId="2E03A20A"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w:t>
      </w:r>
      <w:r w:rsidR="00454293" w:rsidRPr="00454293">
        <w:rPr>
          <w:rFonts w:ascii="宋体" w:eastAsia="宋体" w:hAnsi="宋体" w:cs="仿宋_GB2312" w:hint="eastAsia"/>
          <w:b/>
          <w:szCs w:val="21"/>
          <w:lang w:val="zh-CN"/>
        </w:rPr>
        <w:t>网络关键设备、网络安全专用产品要求</w:t>
      </w:r>
    </w:p>
    <w:p w14:paraId="77EDCB3D" w14:textId="77777777" w:rsidR="00454293" w:rsidRPr="00454293" w:rsidRDefault="00454293" w:rsidP="00454293">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54293">
        <w:rPr>
          <w:rFonts w:ascii="宋体" w:eastAsia="宋体" w:hAnsi="宋体" w:cs="仿宋_GB2312"/>
          <w:szCs w:val="21"/>
          <w:lang w:val="zh-CN"/>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789AEDB3" w14:textId="77777777" w:rsidR="00454293" w:rsidRPr="00454293" w:rsidRDefault="00454293" w:rsidP="00454293">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54293">
        <w:rPr>
          <w:rFonts w:ascii="宋体" w:eastAsia="宋体" w:hAnsi="宋体" w:cs="仿宋_GB2312" w:hint="eastAsia"/>
          <w:szCs w:val="21"/>
          <w:lang w:val="zh-CN"/>
        </w:rPr>
        <w:t>提供资料（下列资料任意一项）</w:t>
      </w:r>
    </w:p>
    <w:p w14:paraId="6A9DE6AF" w14:textId="77777777" w:rsidR="00454293" w:rsidRPr="00454293" w:rsidRDefault="00454293" w:rsidP="00454293">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54293">
        <w:rPr>
          <w:rFonts w:ascii="宋体" w:eastAsia="宋体" w:hAnsi="宋体" w:cs="仿宋_GB2312" w:hint="eastAsia"/>
          <w:szCs w:val="21"/>
          <w:lang w:val="zh-CN"/>
        </w:rPr>
        <w:t>①网络关键设备和网络安全专用产品安全认证证书；</w:t>
      </w:r>
    </w:p>
    <w:p w14:paraId="46A7AEC0" w14:textId="77777777" w:rsidR="00454293" w:rsidRPr="00454293" w:rsidRDefault="00454293" w:rsidP="00454293">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54293">
        <w:rPr>
          <w:rFonts w:ascii="宋体" w:eastAsia="宋体" w:hAnsi="宋体" w:cs="仿宋_GB2312" w:hint="eastAsia"/>
          <w:szCs w:val="21"/>
          <w:lang w:val="zh-CN"/>
        </w:rPr>
        <w:t>②网络关键设备安全检测证书、网络安全专用产品安全检测证书；</w:t>
      </w:r>
    </w:p>
    <w:p w14:paraId="29E7DA29" w14:textId="77777777" w:rsidR="00454293" w:rsidRPr="00454293" w:rsidRDefault="00454293" w:rsidP="00454293">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54293">
        <w:rPr>
          <w:rFonts w:ascii="宋体" w:eastAsia="宋体" w:hAnsi="宋体" w:cs="仿宋_GB2312" w:hint="eastAsia"/>
          <w:szCs w:val="21"/>
          <w:lang w:val="zh-CN"/>
        </w:rPr>
        <w:t>③计算机信息系统安全专用产品销售许可证；</w:t>
      </w:r>
    </w:p>
    <w:p w14:paraId="0F459F04" w14:textId="77777777" w:rsidR="00454293" w:rsidRDefault="00454293" w:rsidP="00454293">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54293">
        <w:rPr>
          <w:rFonts w:ascii="宋体" w:eastAsia="宋体" w:hAnsi="宋体" w:cs="仿宋_GB2312" w:hint="eastAsia"/>
          <w:szCs w:val="21"/>
          <w:lang w:val="zh-CN"/>
        </w:rPr>
        <w:t>④中国</w:t>
      </w:r>
      <w:proofErr w:type="gramStart"/>
      <w:r w:rsidRPr="00454293">
        <w:rPr>
          <w:rFonts w:ascii="宋体" w:eastAsia="宋体" w:hAnsi="宋体" w:cs="仿宋_GB2312" w:hint="eastAsia"/>
          <w:szCs w:val="21"/>
          <w:lang w:val="zh-CN"/>
        </w:rPr>
        <w:t>网信网</w:t>
      </w:r>
      <w:proofErr w:type="gramEnd"/>
      <w:r w:rsidRPr="00454293">
        <w:rPr>
          <w:rFonts w:ascii="宋体" w:eastAsia="宋体" w:hAnsi="宋体" w:cs="仿宋_GB2312" w:hint="eastAsia"/>
          <w:szCs w:val="21"/>
          <w:lang w:val="zh-CN"/>
        </w:rPr>
        <w:t>或工业和信息化部网站或公安部网站或国家认证认可监督管理委员会网站公布的认证、检测结果（提供公布安全认证、安全检测结果页面网址和安全认证、检测结果截图）。</w:t>
      </w:r>
      <w:r w:rsidRPr="00454293">
        <w:rPr>
          <w:rFonts w:ascii="宋体" w:eastAsia="宋体" w:hAnsi="宋体" w:cs="仿宋_GB2312"/>
          <w:szCs w:val="21"/>
          <w:lang w:val="zh-CN"/>
        </w:rPr>
        <w:t xml:space="preserve">   </w:t>
      </w:r>
    </w:p>
    <w:p w14:paraId="3EF9654B" w14:textId="6B99834E"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w:t>
      </w:r>
      <w:r w:rsidR="00454293">
        <w:rPr>
          <w:rFonts w:ascii="宋体" w:eastAsia="宋体" w:hAnsi="宋体" w:cs="仿宋_GB2312"/>
          <w:b/>
          <w:szCs w:val="21"/>
          <w:lang w:val="zh-CN"/>
        </w:rPr>
        <w:t>5</w:t>
      </w:r>
      <w:r>
        <w:rPr>
          <w:rFonts w:ascii="宋体" w:eastAsia="宋体" w:hAnsi="宋体" w:cs="仿宋_GB2312" w:hint="eastAsia"/>
          <w:b/>
          <w:szCs w:val="21"/>
          <w:lang w:val="zh-CN"/>
        </w:rPr>
        <w:t>）投标无效情形</w:t>
      </w:r>
    </w:p>
    <w:p w14:paraId="1CF5B20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8BC3AB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2）符合性审查资料未按招标文件要求签署、盖章的；</w:t>
      </w:r>
    </w:p>
    <w:p w14:paraId="0825FB41"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3）有下列情形之一的，视为投标人串通投标，其投标无效：</w:t>
      </w:r>
    </w:p>
    <w:p w14:paraId="3424AA3E"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a.不同投标人的投标文件由同一单位或者个人编制；</w:t>
      </w:r>
    </w:p>
    <w:p w14:paraId="7DA3E280"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b.不同投标人委托同一单位或者个人办理投标事宜；</w:t>
      </w:r>
    </w:p>
    <w:p w14:paraId="1335461F"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c.不同投标人的投标文件载明的项目管理成员或者联系人员为同一人；</w:t>
      </w:r>
    </w:p>
    <w:p w14:paraId="7DCFC7A2"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d.不同投标人的投标文件异常一致或者投标报价呈规律性差异；</w:t>
      </w:r>
    </w:p>
    <w:p w14:paraId="272A90C8"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lastRenderedPageBreak/>
        <w:t>e.不同投标人的投标文件相互混装；</w:t>
      </w:r>
    </w:p>
    <w:p w14:paraId="2701171C" w14:textId="4D197B42" w:rsidR="00252FA8" w:rsidRDefault="00252FA8" w:rsidP="00252FA8">
      <w:pPr>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DFD8A" w14:textId="77777777" w:rsid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t>5</w:t>
      </w:r>
      <w:r w:rsidRPr="00252FA8">
        <w:rPr>
          <w:rFonts w:ascii="宋体" w:eastAsia="宋体" w:hAnsi="宋体" w:cs="仿宋_GB2312" w:hint="eastAsia"/>
          <w:szCs w:val="21"/>
          <w:lang w:val="zh-CN"/>
        </w:rPr>
        <w:t>）</w:t>
      </w:r>
      <w:r w:rsidRPr="005E3B6B">
        <w:rPr>
          <w:rFonts w:ascii="宋体" w:eastAsia="宋体" w:hAnsi="宋体" w:cs="仿宋_GB2312" w:hint="eastAsia"/>
          <w:szCs w:val="21"/>
          <w:lang w:val="zh-CN"/>
        </w:rPr>
        <w:t>提供虚假材料谋取中标的。</w:t>
      </w:r>
    </w:p>
    <w:p w14:paraId="6FE04777" w14:textId="0362525A" w:rsidR="00252FA8" w:rsidRP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t>6</w:t>
      </w:r>
      <w:r w:rsidR="00252FA8" w:rsidRPr="00252FA8">
        <w:rPr>
          <w:rFonts w:ascii="宋体" w:eastAsia="宋体" w:hAnsi="宋体" w:cs="仿宋_GB2312" w:hint="eastAsia"/>
          <w:szCs w:val="21"/>
          <w:lang w:val="zh-CN"/>
        </w:rPr>
        <w:t>）</w:t>
      </w:r>
      <w:r w:rsidR="00252FA8" w:rsidRPr="00252FA8">
        <w:rPr>
          <w:rFonts w:ascii="宋体" w:eastAsia="宋体" w:hAnsi="宋体" w:cs="仿宋_GB2312"/>
          <w:szCs w:val="21"/>
          <w:lang w:val="zh-CN"/>
        </w:rPr>
        <w:t>法律、法规和招标文件规定的其他无效情形。</w:t>
      </w:r>
    </w:p>
    <w:p w14:paraId="41443B7E" w14:textId="2A085B6F" w:rsidR="006B1FB1" w:rsidRPr="00454293" w:rsidRDefault="00343F6B">
      <w:pPr>
        <w:pStyle w:val="af"/>
        <w:spacing w:line="360" w:lineRule="auto"/>
        <w:contextualSpacing/>
        <w:rPr>
          <w:rFonts w:ascii="宋体" w:hAnsi="宋体" w:cs="仿宋_GB2312"/>
          <w:b/>
          <w:szCs w:val="24"/>
          <w:lang w:val="zh-CN"/>
        </w:rPr>
      </w:pPr>
      <w:r w:rsidRPr="00454293">
        <w:rPr>
          <w:rFonts w:ascii="宋体" w:hAnsi="宋体" w:cs="仿宋_GB2312" w:hint="eastAsia"/>
          <w:b/>
          <w:szCs w:val="24"/>
          <w:lang w:val="zh-CN"/>
        </w:rPr>
        <w:t>（</w:t>
      </w:r>
      <w:r w:rsidR="00454293" w:rsidRPr="00454293">
        <w:rPr>
          <w:rFonts w:ascii="宋体" w:hAnsi="宋体" w:cs="仿宋_GB2312"/>
          <w:b/>
          <w:szCs w:val="24"/>
          <w:lang w:val="zh-CN"/>
        </w:rPr>
        <w:t>6</w:t>
      </w:r>
      <w:r w:rsidRPr="00454293">
        <w:rPr>
          <w:rFonts w:ascii="宋体" w:hAnsi="宋体" w:cs="仿宋_GB2312" w:hint="eastAsia"/>
          <w:b/>
          <w:szCs w:val="24"/>
          <w:lang w:val="zh-CN"/>
        </w:rPr>
        <w:t>）评标标准</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7099"/>
        <w:gridCol w:w="902"/>
      </w:tblGrid>
      <w:tr w:rsidR="00407380" w14:paraId="3C20860C" w14:textId="77777777" w:rsidTr="00407380">
        <w:trPr>
          <w:trHeight w:val="1177"/>
        </w:trPr>
        <w:tc>
          <w:tcPr>
            <w:tcW w:w="1284" w:type="dxa"/>
            <w:tcBorders>
              <w:top w:val="single" w:sz="4" w:space="0" w:color="auto"/>
              <w:left w:val="single" w:sz="4" w:space="0" w:color="auto"/>
              <w:bottom w:val="single" w:sz="4" w:space="0" w:color="auto"/>
              <w:right w:val="single" w:sz="4" w:space="0" w:color="auto"/>
            </w:tcBorders>
            <w:vAlign w:val="center"/>
            <w:hideMark/>
          </w:tcPr>
          <w:p w14:paraId="3A953C5E" w14:textId="77777777" w:rsidR="00407380" w:rsidRDefault="00407380">
            <w:pPr>
              <w:widowControl/>
              <w:spacing w:line="400" w:lineRule="exact"/>
              <w:jc w:val="left"/>
              <w:rPr>
                <w:rFonts w:ascii="宋体" w:hAnsi="宋体" w:cs="宋体"/>
                <w:szCs w:val="21"/>
              </w:rPr>
            </w:pPr>
            <w:r>
              <w:rPr>
                <w:rFonts w:ascii="宋体" w:hAnsi="宋体" w:cs="宋体" w:hint="eastAsia"/>
                <w:szCs w:val="21"/>
              </w:rPr>
              <w:t>分值构成</w:t>
            </w:r>
          </w:p>
          <w:p w14:paraId="0A39A8A9" w14:textId="77777777" w:rsidR="00407380" w:rsidRDefault="00407380">
            <w:pPr>
              <w:widowControl/>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总分</w:t>
            </w:r>
            <w:r>
              <w:rPr>
                <w:rFonts w:ascii="宋体" w:hAnsi="宋体" w:cs="宋体" w:hint="eastAsia"/>
                <w:szCs w:val="21"/>
              </w:rPr>
              <w:t>100</w:t>
            </w:r>
            <w:r>
              <w:rPr>
                <w:rFonts w:ascii="宋体" w:hAnsi="宋体" w:cs="宋体" w:hint="eastAsia"/>
                <w:szCs w:val="21"/>
              </w:rPr>
              <w:t>分</w:t>
            </w:r>
            <w:r>
              <w:rPr>
                <w:rFonts w:ascii="宋体" w:hAnsi="宋体" w:cs="宋体" w:hint="eastAsia"/>
                <w:szCs w:val="21"/>
              </w:rPr>
              <w:t>)</w:t>
            </w:r>
          </w:p>
        </w:tc>
        <w:tc>
          <w:tcPr>
            <w:tcW w:w="8002" w:type="dxa"/>
            <w:gridSpan w:val="2"/>
            <w:tcBorders>
              <w:top w:val="single" w:sz="4" w:space="0" w:color="auto"/>
              <w:left w:val="single" w:sz="4" w:space="0" w:color="auto"/>
              <w:bottom w:val="single" w:sz="4" w:space="0" w:color="auto"/>
              <w:right w:val="single" w:sz="4" w:space="0" w:color="auto"/>
            </w:tcBorders>
            <w:vAlign w:val="center"/>
            <w:hideMark/>
          </w:tcPr>
          <w:p w14:paraId="61080BF2" w14:textId="77777777" w:rsidR="00407380" w:rsidRDefault="00407380">
            <w:pPr>
              <w:widowControl/>
              <w:spacing w:line="400" w:lineRule="exact"/>
              <w:jc w:val="left"/>
              <w:rPr>
                <w:rFonts w:ascii="宋体" w:hAnsi="宋体" w:cs="宋体"/>
                <w:szCs w:val="21"/>
              </w:rPr>
            </w:pPr>
            <w:r>
              <w:rPr>
                <w:rFonts w:ascii="宋体" w:hAnsi="宋体" w:cs="宋体" w:hint="eastAsia"/>
                <w:szCs w:val="21"/>
              </w:rPr>
              <w:t>价格分值：</w:t>
            </w:r>
            <w:r>
              <w:rPr>
                <w:rFonts w:ascii="宋体" w:hAnsi="宋体" w:cs="宋体" w:hint="eastAsia"/>
                <w:szCs w:val="21"/>
              </w:rPr>
              <w:t>30</w:t>
            </w:r>
            <w:r>
              <w:rPr>
                <w:rFonts w:ascii="宋体" w:hAnsi="宋体" w:cs="宋体" w:hint="eastAsia"/>
                <w:szCs w:val="21"/>
              </w:rPr>
              <w:t>分</w:t>
            </w:r>
          </w:p>
          <w:p w14:paraId="0CBF37BB" w14:textId="77777777" w:rsidR="00407380" w:rsidRDefault="00407380">
            <w:pPr>
              <w:widowControl/>
              <w:spacing w:line="400" w:lineRule="exact"/>
              <w:jc w:val="left"/>
              <w:rPr>
                <w:rFonts w:ascii="宋体" w:hAnsi="宋体" w:cs="宋体"/>
                <w:szCs w:val="21"/>
              </w:rPr>
            </w:pPr>
            <w:r>
              <w:rPr>
                <w:rFonts w:ascii="宋体" w:hAnsi="宋体" w:cs="宋体" w:hint="eastAsia"/>
                <w:szCs w:val="21"/>
              </w:rPr>
              <w:t>商务部分：</w:t>
            </w:r>
            <w:r>
              <w:rPr>
                <w:rFonts w:ascii="宋体" w:hAnsi="宋体" w:cs="宋体" w:hint="eastAsia"/>
                <w:szCs w:val="21"/>
              </w:rPr>
              <w:t>25</w:t>
            </w:r>
            <w:r>
              <w:rPr>
                <w:rFonts w:ascii="宋体" w:hAnsi="宋体" w:cs="宋体" w:hint="eastAsia"/>
                <w:szCs w:val="21"/>
              </w:rPr>
              <w:t>分</w:t>
            </w:r>
          </w:p>
          <w:p w14:paraId="1EC9BB3B" w14:textId="77777777" w:rsidR="00407380" w:rsidRDefault="00407380">
            <w:pPr>
              <w:widowControl/>
              <w:spacing w:line="400" w:lineRule="exact"/>
              <w:jc w:val="left"/>
              <w:rPr>
                <w:rFonts w:ascii="宋体" w:hAnsi="宋体" w:cs="宋体"/>
                <w:szCs w:val="21"/>
              </w:rPr>
            </w:pPr>
            <w:r>
              <w:rPr>
                <w:rFonts w:ascii="宋体" w:hAnsi="宋体" w:cs="宋体" w:hint="eastAsia"/>
                <w:szCs w:val="21"/>
              </w:rPr>
              <w:t>技术部分：</w:t>
            </w:r>
            <w:r>
              <w:rPr>
                <w:rFonts w:ascii="宋体" w:hAnsi="宋体" w:cs="宋体" w:hint="eastAsia"/>
                <w:szCs w:val="21"/>
              </w:rPr>
              <w:t>45</w:t>
            </w:r>
            <w:r>
              <w:rPr>
                <w:rFonts w:ascii="宋体" w:hAnsi="宋体" w:cs="宋体" w:hint="eastAsia"/>
                <w:szCs w:val="21"/>
              </w:rPr>
              <w:t>分</w:t>
            </w:r>
          </w:p>
        </w:tc>
      </w:tr>
      <w:tr w:rsidR="00407380" w14:paraId="4FBB4C1A" w14:textId="77777777" w:rsidTr="0040738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14:paraId="46C35C5E" w14:textId="77777777" w:rsidR="00407380" w:rsidRDefault="00407380">
            <w:pPr>
              <w:widowControl/>
              <w:spacing w:line="360" w:lineRule="auto"/>
              <w:jc w:val="center"/>
              <w:rPr>
                <w:rFonts w:ascii="宋体" w:hAnsi="宋体" w:cs="宋体"/>
                <w:sz w:val="22"/>
              </w:rPr>
            </w:pPr>
            <w:r>
              <w:rPr>
                <w:rFonts w:ascii="宋体" w:hAnsi="宋体" w:cs="宋体" w:hint="eastAsia"/>
                <w:sz w:val="22"/>
              </w:rPr>
              <w:t>一、价格部分（满分</w:t>
            </w:r>
            <w:r>
              <w:rPr>
                <w:rFonts w:ascii="宋体" w:hAnsi="宋体" w:cs="宋体" w:hint="eastAsia"/>
                <w:sz w:val="22"/>
              </w:rPr>
              <w:t>30</w:t>
            </w:r>
            <w:r>
              <w:rPr>
                <w:rFonts w:ascii="宋体" w:hAnsi="宋体" w:cs="宋体" w:hint="eastAsia"/>
                <w:sz w:val="22"/>
              </w:rPr>
              <w:t>分）</w:t>
            </w:r>
          </w:p>
        </w:tc>
      </w:tr>
      <w:tr w:rsidR="00407380" w14:paraId="533AD906" w14:textId="77777777" w:rsidTr="00407380">
        <w:trPr>
          <w:trHeight w:val="327"/>
        </w:trPr>
        <w:tc>
          <w:tcPr>
            <w:tcW w:w="1284" w:type="dxa"/>
            <w:tcBorders>
              <w:top w:val="single" w:sz="4" w:space="0" w:color="auto"/>
              <w:left w:val="single" w:sz="4" w:space="0" w:color="auto"/>
              <w:bottom w:val="single" w:sz="4" w:space="0" w:color="auto"/>
              <w:right w:val="single" w:sz="4" w:space="0" w:color="auto"/>
            </w:tcBorders>
            <w:vAlign w:val="center"/>
            <w:hideMark/>
          </w:tcPr>
          <w:p w14:paraId="5F6365FF" w14:textId="77777777" w:rsidR="00407380" w:rsidRDefault="00407380">
            <w:pPr>
              <w:widowControl/>
              <w:spacing w:line="360" w:lineRule="auto"/>
              <w:jc w:val="center"/>
              <w:rPr>
                <w:rFonts w:ascii="宋体" w:hAnsi="宋体" w:cs="宋体"/>
                <w:sz w:val="22"/>
              </w:rPr>
            </w:pPr>
            <w:r>
              <w:rPr>
                <w:rFonts w:ascii="宋体" w:hAnsi="宋体" w:cs="宋体" w:hint="eastAsia"/>
                <w:sz w:val="22"/>
              </w:rPr>
              <w:t>评分因素</w:t>
            </w:r>
          </w:p>
        </w:tc>
        <w:tc>
          <w:tcPr>
            <w:tcW w:w="7100" w:type="dxa"/>
            <w:tcBorders>
              <w:top w:val="single" w:sz="4" w:space="0" w:color="auto"/>
              <w:left w:val="single" w:sz="4" w:space="0" w:color="auto"/>
              <w:bottom w:val="single" w:sz="4" w:space="0" w:color="auto"/>
              <w:right w:val="single" w:sz="4" w:space="0" w:color="auto"/>
            </w:tcBorders>
            <w:vAlign w:val="center"/>
            <w:hideMark/>
          </w:tcPr>
          <w:p w14:paraId="034CDEB4" w14:textId="77777777" w:rsidR="00407380" w:rsidRDefault="00407380">
            <w:pPr>
              <w:widowControl/>
              <w:spacing w:line="360" w:lineRule="auto"/>
              <w:jc w:val="center"/>
              <w:rPr>
                <w:rFonts w:ascii="宋体" w:hAnsi="宋体" w:cs="宋体"/>
                <w:sz w:val="22"/>
              </w:rPr>
            </w:pPr>
            <w:r>
              <w:rPr>
                <w:rFonts w:ascii="宋体" w:hAnsi="宋体" w:cs="宋体" w:hint="eastAsia"/>
                <w:sz w:val="22"/>
              </w:rPr>
              <w:t>评分标准</w:t>
            </w:r>
          </w:p>
        </w:tc>
        <w:tc>
          <w:tcPr>
            <w:tcW w:w="902" w:type="dxa"/>
            <w:tcBorders>
              <w:top w:val="single" w:sz="4" w:space="0" w:color="auto"/>
              <w:left w:val="single" w:sz="4" w:space="0" w:color="auto"/>
              <w:bottom w:val="single" w:sz="4" w:space="0" w:color="auto"/>
              <w:right w:val="single" w:sz="4" w:space="0" w:color="auto"/>
            </w:tcBorders>
            <w:vAlign w:val="center"/>
            <w:hideMark/>
          </w:tcPr>
          <w:p w14:paraId="3708448E" w14:textId="77777777" w:rsidR="00407380" w:rsidRDefault="00407380">
            <w:pPr>
              <w:widowControl/>
              <w:spacing w:line="360" w:lineRule="auto"/>
              <w:jc w:val="center"/>
              <w:rPr>
                <w:rFonts w:ascii="宋体" w:hAnsi="宋体" w:cs="宋体"/>
                <w:sz w:val="22"/>
              </w:rPr>
            </w:pPr>
            <w:r>
              <w:rPr>
                <w:rFonts w:ascii="宋体" w:hAnsi="宋体" w:cs="宋体" w:hint="eastAsia"/>
                <w:sz w:val="22"/>
              </w:rPr>
              <w:t>分值</w:t>
            </w:r>
          </w:p>
        </w:tc>
      </w:tr>
      <w:tr w:rsidR="00407380" w14:paraId="2DF32E13" w14:textId="77777777" w:rsidTr="00407380">
        <w:trPr>
          <w:trHeight w:val="1986"/>
        </w:trPr>
        <w:tc>
          <w:tcPr>
            <w:tcW w:w="1284" w:type="dxa"/>
            <w:tcBorders>
              <w:top w:val="single" w:sz="4" w:space="0" w:color="auto"/>
              <w:left w:val="single" w:sz="4" w:space="0" w:color="auto"/>
              <w:bottom w:val="single" w:sz="4" w:space="0" w:color="auto"/>
              <w:right w:val="single" w:sz="4" w:space="0" w:color="auto"/>
            </w:tcBorders>
            <w:vAlign w:val="center"/>
            <w:hideMark/>
          </w:tcPr>
          <w:p w14:paraId="13A49911" w14:textId="77777777" w:rsidR="00407380" w:rsidRDefault="00407380">
            <w:pPr>
              <w:widowControl/>
              <w:spacing w:line="360" w:lineRule="auto"/>
              <w:jc w:val="left"/>
              <w:rPr>
                <w:rFonts w:ascii="宋体" w:hAnsi="宋体" w:cs="宋体"/>
                <w:sz w:val="22"/>
              </w:rPr>
            </w:pPr>
            <w:r>
              <w:rPr>
                <w:rFonts w:ascii="宋体" w:hAnsi="宋体" w:cs="宋体" w:hint="eastAsia"/>
                <w:sz w:val="22"/>
              </w:rPr>
              <w:t>投标报价</w:t>
            </w:r>
          </w:p>
          <w:p w14:paraId="2C90EB82" w14:textId="77777777" w:rsidR="00407380" w:rsidRDefault="00407380">
            <w:pPr>
              <w:widowControl/>
              <w:spacing w:line="360" w:lineRule="auto"/>
              <w:jc w:val="left"/>
              <w:rPr>
                <w:rFonts w:ascii="宋体" w:hAnsi="宋体" w:cs="宋体"/>
                <w:sz w:val="22"/>
              </w:rPr>
            </w:pPr>
            <w:r>
              <w:rPr>
                <w:rFonts w:ascii="宋体" w:hAnsi="宋体" w:cs="宋体" w:hint="eastAsia"/>
                <w:sz w:val="22"/>
              </w:rPr>
              <w:t>评分标准</w:t>
            </w:r>
          </w:p>
        </w:tc>
        <w:tc>
          <w:tcPr>
            <w:tcW w:w="7100" w:type="dxa"/>
            <w:tcBorders>
              <w:top w:val="single" w:sz="4" w:space="0" w:color="auto"/>
              <w:left w:val="single" w:sz="4" w:space="0" w:color="auto"/>
              <w:bottom w:val="single" w:sz="4" w:space="0" w:color="auto"/>
              <w:right w:val="single" w:sz="4" w:space="0" w:color="auto"/>
            </w:tcBorders>
            <w:vAlign w:val="center"/>
            <w:hideMark/>
          </w:tcPr>
          <w:p w14:paraId="4EA794E5" w14:textId="77777777" w:rsidR="00407380" w:rsidRDefault="00407380">
            <w:pPr>
              <w:jc w:val="left"/>
              <w:rPr>
                <w:rFonts w:ascii="宋体" w:hAnsi="宋体" w:cs="仿宋_GB2312"/>
                <w:szCs w:val="21"/>
                <w:lang w:val="zh-CN"/>
              </w:rPr>
            </w:pPr>
            <w:r>
              <w:rPr>
                <w:rFonts w:ascii="宋体" w:hAnsi="宋体" w:cs="仿宋_GB2312" w:hint="eastAsia"/>
                <w:szCs w:val="21"/>
                <w:lang w:val="zh-CN"/>
              </w:rPr>
              <w:t>投标报价得分采用低价优先法计算，即满足招标文件要求且投标价格最低的投标报价为评标基准价，其价格分为满分。其他投标人的价格</w:t>
            </w:r>
            <w:proofErr w:type="gramStart"/>
            <w:r>
              <w:rPr>
                <w:rFonts w:ascii="宋体" w:hAnsi="宋体" w:cs="仿宋_GB2312" w:hint="eastAsia"/>
                <w:szCs w:val="21"/>
                <w:lang w:val="zh-CN"/>
              </w:rPr>
              <w:t>分统一</w:t>
            </w:r>
            <w:proofErr w:type="gramEnd"/>
            <w:r>
              <w:rPr>
                <w:rFonts w:ascii="宋体" w:hAnsi="宋体" w:cs="仿宋_GB2312" w:hint="eastAsia"/>
                <w:szCs w:val="21"/>
                <w:lang w:val="zh-CN"/>
              </w:rPr>
              <w:t>按照下列公式计算：</w:t>
            </w:r>
          </w:p>
          <w:p w14:paraId="0E07F7A7" w14:textId="77777777" w:rsidR="00407380" w:rsidRDefault="00407380">
            <w:pPr>
              <w:jc w:val="left"/>
              <w:rPr>
                <w:rFonts w:ascii="宋体" w:hAnsi="宋体" w:cs="仿宋_GB2312"/>
                <w:szCs w:val="21"/>
                <w:lang w:val="zh-CN"/>
              </w:rPr>
            </w:pPr>
            <w:r>
              <w:rPr>
                <w:rFonts w:ascii="宋体" w:hAnsi="宋体" w:cs="仿宋_GB2312" w:hint="eastAsia"/>
                <w:szCs w:val="21"/>
                <w:lang w:val="zh-CN"/>
              </w:rPr>
              <w:t>投标报价得分</w:t>
            </w:r>
            <w:r>
              <w:rPr>
                <w:rFonts w:ascii="宋体" w:hAnsi="宋体" w:cs="仿宋_GB2312" w:hint="eastAsia"/>
                <w:szCs w:val="21"/>
                <w:lang w:val="zh-CN"/>
              </w:rPr>
              <w:t>=</w:t>
            </w:r>
            <w:r>
              <w:rPr>
                <w:rFonts w:ascii="宋体" w:hAnsi="宋体" w:cs="仿宋_GB2312" w:hint="eastAsia"/>
                <w:szCs w:val="21"/>
                <w:lang w:val="zh-CN"/>
              </w:rPr>
              <w:t>（评标基准价</w:t>
            </w:r>
            <w:r>
              <w:rPr>
                <w:rFonts w:ascii="宋体" w:hAnsi="宋体" w:cs="仿宋_GB2312" w:hint="eastAsia"/>
                <w:szCs w:val="21"/>
                <w:lang w:val="zh-CN"/>
              </w:rPr>
              <w:t>/</w:t>
            </w:r>
            <w:r>
              <w:rPr>
                <w:rFonts w:ascii="宋体" w:hAnsi="宋体" w:cs="仿宋_GB2312" w:hint="eastAsia"/>
                <w:szCs w:val="21"/>
                <w:lang w:val="zh-CN"/>
              </w:rPr>
              <w:t>投标报价）×</w:t>
            </w:r>
            <w:r>
              <w:rPr>
                <w:rFonts w:ascii="宋体" w:hAnsi="宋体" w:cs="仿宋_GB2312" w:hint="eastAsia"/>
                <w:szCs w:val="21"/>
              </w:rPr>
              <w:t>30</w:t>
            </w:r>
          </w:p>
          <w:p w14:paraId="62B468B4" w14:textId="77777777" w:rsidR="00407380" w:rsidRDefault="00407380">
            <w:pPr>
              <w:widowControl/>
              <w:spacing w:line="360" w:lineRule="auto"/>
              <w:jc w:val="left"/>
              <w:rPr>
                <w:rFonts w:ascii="宋体" w:hAnsi="宋体" w:cs="宋体"/>
                <w:sz w:val="22"/>
              </w:rPr>
            </w:pPr>
            <w:r>
              <w:rPr>
                <w:rFonts w:ascii="宋体" w:hAnsi="宋体" w:cs="仿宋_GB2312" w:hint="eastAsia"/>
                <w:szCs w:val="21"/>
                <w:lang w:val="zh-CN"/>
              </w:rPr>
              <w:t>计算按四舍五入法则</w:t>
            </w:r>
            <w:r>
              <w:rPr>
                <w:rFonts w:ascii="宋体" w:hAnsi="宋体" w:cs="仿宋_GB2312" w:hint="eastAsia"/>
                <w:szCs w:val="21"/>
                <w:lang w:val="zh-CN"/>
              </w:rPr>
              <w:t>,</w:t>
            </w:r>
            <w:r>
              <w:rPr>
                <w:rFonts w:ascii="宋体" w:hAnsi="宋体" w:cs="仿宋_GB2312" w:hint="eastAsia"/>
                <w:szCs w:val="21"/>
                <w:lang w:val="zh-CN"/>
              </w:rPr>
              <w:t>保留小数点后两位。</w:t>
            </w:r>
          </w:p>
        </w:tc>
        <w:tc>
          <w:tcPr>
            <w:tcW w:w="902" w:type="dxa"/>
            <w:tcBorders>
              <w:top w:val="single" w:sz="4" w:space="0" w:color="auto"/>
              <w:left w:val="single" w:sz="4" w:space="0" w:color="auto"/>
              <w:bottom w:val="single" w:sz="4" w:space="0" w:color="auto"/>
              <w:right w:val="single" w:sz="4" w:space="0" w:color="auto"/>
            </w:tcBorders>
            <w:vAlign w:val="center"/>
            <w:hideMark/>
          </w:tcPr>
          <w:p w14:paraId="3E21B395" w14:textId="77777777" w:rsidR="00407380" w:rsidRDefault="00407380">
            <w:pPr>
              <w:widowControl/>
              <w:spacing w:line="360" w:lineRule="auto"/>
              <w:jc w:val="center"/>
              <w:rPr>
                <w:rFonts w:ascii="宋体" w:hAnsi="宋体" w:cs="宋体"/>
                <w:sz w:val="22"/>
              </w:rPr>
            </w:pPr>
            <w:r>
              <w:rPr>
                <w:rFonts w:ascii="宋体" w:hAnsi="宋体" w:cs="宋体" w:hint="eastAsia"/>
                <w:sz w:val="22"/>
              </w:rPr>
              <w:t>30</w:t>
            </w:r>
            <w:r>
              <w:rPr>
                <w:rFonts w:ascii="宋体" w:hAnsi="宋体" w:cs="宋体" w:hint="eastAsia"/>
                <w:sz w:val="22"/>
              </w:rPr>
              <w:t>分</w:t>
            </w:r>
          </w:p>
        </w:tc>
      </w:tr>
      <w:tr w:rsidR="00407380" w14:paraId="339E2DA7" w14:textId="77777777" w:rsidTr="0040738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14:paraId="653B6BA9" w14:textId="77777777" w:rsidR="00407380" w:rsidRDefault="00407380">
            <w:pPr>
              <w:widowControl/>
              <w:spacing w:line="360" w:lineRule="auto"/>
              <w:jc w:val="center"/>
              <w:rPr>
                <w:rFonts w:ascii="宋体" w:hAnsi="宋体" w:cs="宋体"/>
                <w:sz w:val="22"/>
              </w:rPr>
            </w:pPr>
            <w:r>
              <w:rPr>
                <w:rFonts w:ascii="宋体" w:hAnsi="宋体" w:cs="宋体" w:hint="eastAsia"/>
                <w:sz w:val="22"/>
              </w:rPr>
              <w:t>二、商务部分（满分</w:t>
            </w:r>
            <w:r>
              <w:rPr>
                <w:rFonts w:ascii="宋体" w:hAnsi="宋体" w:cs="宋体" w:hint="eastAsia"/>
                <w:sz w:val="22"/>
              </w:rPr>
              <w:t>25</w:t>
            </w:r>
            <w:r>
              <w:rPr>
                <w:rFonts w:ascii="宋体" w:hAnsi="宋体" w:cs="宋体" w:hint="eastAsia"/>
                <w:sz w:val="22"/>
              </w:rPr>
              <w:t>分）</w:t>
            </w:r>
          </w:p>
        </w:tc>
      </w:tr>
      <w:tr w:rsidR="00407380" w14:paraId="2CFFA668" w14:textId="77777777" w:rsidTr="00407380">
        <w:trPr>
          <w:trHeight w:val="410"/>
        </w:trPr>
        <w:tc>
          <w:tcPr>
            <w:tcW w:w="1284" w:type="dxa"/>
            <w:tcBorders>
              <w:top w:val="single" w:sz="4" w:space="0" w:color="auto"/>
              <w:left w:val="single" w:sz="4" w:space="0" w:color="auto"/>
              <w:bottom w:val="single" w:sz="4" w:space="0" w:color="auto"/>
              <w:right w:val="single" w:sz="4" w:space="0" w:color="auto"/>
            </w:tcBorders>
            <w:vAlign w:val="center"/>
            <w:hideMark/>
          </w:tcPr>
          <w:p w14:paraId="564A31CA" w14:textId="77777777" w:rsidR="00407380" w:rsidRDefault="00407380">
            <w:pPr>
              <w:widowControl/>
              <w:spacing w:line="360" w:lineRule="auto"/>
              <w:jc w:val="left"/>
              <w:rPr>
                <w:rFonts w:ascii="宋体" w:hAnsi="宋体" w:cs="宋体"/>
                <w:sz w:val="22"/>
              </w:rPr>
            </w:pPr>
            <w:r>
              <w:rPr>
                <w:rFonts w:ascii="宋体" w:hAnsi="宋体" w:cs="宋体" w:hint="eastAsia"/>
                <w:sz w:val="22"/>
              </w:rPr>
              <w:t>评分因素</w:t>
            </w:r>
          </w:p>
        </w:tc>
        <w:tc>
          <w:tcPr>
            <w:tcW w:w="7100" w:type="dxa"/>
            <w:tcBorders>
              <w:top w:val="single" w:sz="4" w:space="0" w:color="auto"/>
              <w:left w:val="single" w:sz="4" w:space="0" w:color="auto"/>
              <w:bottom w:val="single" w:sz="4" w:space="0" w:color="auto"/>
              <w:right w:val="single" w:sz="4" w:space="0" w:color="auto"/>
            </w:tcBorders>
            <w:vAlign w:val="center"/>
            <w:hideMark/>
          </w:tcPr>
          <w:p w14:paraId="7764EF37" w14:textId="77777777" w:rsidR="00407380" w:rsidRDefault="00407380">
            <w:pPr>
              <w:widowControl/>
              <w:spacing w:line="360" w:lineRule="auto"/>
              <w:jc w:val="center"/>
              <w:rPr>
                <w:rFonts w:ascii="宋体" w:hAnsi="宋体" w:cs="宋体"/>
                <w:sz w:val="22"/>
              </w:rPr>
            </w:pPr>
            <w:r>
              <w:rPr>
                <w:rFonts w:ascii="宋体" w:hAnsi="宋体" w:cs="宋体" w:hint="eastAsia"/>
                <w:sz w:val="22"/>
              </w:rPr>
              <w:t>评分标准</w:t>
            </w:r>
          </w:p>
        </w:tc>
        <w:tc>
          <w:tcPr>
            <w:tcW w:w="902" w:type="dxa"/>
            <w:tcBorders>
              <w:top w:val="single" w:sz="4" w:space="0" w:color="auto"/>
              <w:left w:val="single" w:sz="4" w:space="0" w:color="auto"/>
              <w:bottom w:val="single" w:sz="4" w:space="0" w:color="auto"/>
              <w:right w:val="single" w:sz="4" w:space="0" w:color="auto"/>
            </w:tcBorders>
            <w:vAlign w:val="center"/>
            <w:hideMark/>
          </w:tcPr>
          <w:p w14:paraId="763A1334" w14:textId="77777777" w:rsidR="00407380" w:rsidRDefault="00407380">
            <w:pPr>
              <w:widowControl/>
              <w:spacing w:line="360" w:lineRule="auto"/>
              <w:jc w:val="center"/>
              <w:rPr>
                <w:rFonts w:ascii="宋体" w:hAnsi="宋体" w:cs="宋体"/>
                <w:sz w:val="22"/>
              </w:rPr>
            </w:pPr>
            <w:r>
              <w:rPr>
                <w:rFonts w:ascii="宋体" w:hAnsi="宋体" w:cs="宋体" w:hint="eastAsia"/>
                <w:sz w:val="22"/>
              </w:rPr>
              <w:t>分值</w:t>
            </w:r>
          </w:p>
        </w:tc>
      </w:tr>
      <w:tr w:rsidR="00407380" w14:paraId="597D8730" w14:textId="77777777" w:rsidTr="00407380">
        <w:trPr>
          <w:trHeight w:val="580"/>
        </w:trPr>
        <w:tc>
          <w:tcPr>
            <w:tcW w:w="1284" w:type="dxa"/>
            <w:tcBorders>
              <w:top w:val="single" w:sz="4" w:space="0" w:color="auto"/>
              <w:left w:val="single" w:sz="4" w:space="0" w:color="auto"/>
              <w:bottom w:val="single" w:sz="4" w:space="0" w:color="auto"/>
              <w:right w:val="single" w:sz="4" w:space="0" w:color="auto"/>
            </w:tcBorders>
            <w:vAlign w:val="center"/>
            <w:hideMark/>
          </w:tcPr>
          <w:p w14:paraId="669FA8A3" w14:textId="77777777" w:rsidR="00407380" w:rsidRDefault="00407380">
            <w:pPr>
              <w:spacing w:line="360" w:lineRule="auto"/>
              <w:jc w:val="center"/>
              <w:rPr>
                <w:rFonts w:ascii="宋体" w:hAnsi="宋体" w:cs="宋体"/>
                <w:szCs w:val="21"/>
              </w:rPr>
            </w:pPr>
            <w:r>
              <w:rPr>
                <w:rFonts w:ascii="宋体" w:hAnsi="宋体" w:cs="宋体" w:hint="eastAsia"/>
                <w:szCs w:val="21"/>
              </w:rPr>
              <w:t>企业业绩</w:t>
            </w:r>
          </w:p>
        </w:tc>
        <w:tc>
          <w:tcPr>
            <w:tcW w:w="7100" w:type="dxa"/>
            <w:tcBorders>
              <w:top w:val="single" w:sz="4" w:space="0" w:color="auto"/>
              <w:left w:val="nil"/>
              <w:bottom w:val="single" w:sz="4" w:space="0" w:color="auto"/>
              <w:right w:val="single" w:sz="4" w:space="0" w:color="auto"/>
            </w:tcBorders>
            <w:vAlign w:val="center"/>
            <w:hideMark/>
          </w:tcPr>
          <w:p w14:paraId="161572A6" w14:textId="0101AC8A" w:rsidR="00407380" w:rsidRDefault="00407380">
            <w:pPr>
              <w:pStyle w:val="a5"/>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、投标人</w:t>
            </w:r>
            <w:r>
              <w:rPr>
                <w:rFonts w:ascii="宋体" w:hAnsi="宋体" w:cs="仿宋_GB2312" w:hint="eastAsia"/>
                <w:szCs w:val="21"/>
              </w:rPr>
              <w:t>2020</w:t>
            </w:r>
            <w:r>
              <w:rPr>
                <w:rFonts w:ascii="宋体" w:hAnsi="宋体" w:cs="仿宋_GB2312" w:hint="eastAsia"/>
                <w:szCs w:val="21"/>
                <w:lang w:val="zh-CN"/>
              </w:rPr>
              <w:t>年</w:t>
            </w:r>
            <w:r>
              <w:rPr>
                <w:rFonts w:ascii="宋体" w:hAnsi="宋体" w:cs="仿宋_GB2312" w:hint="eastAsia"/>
                <w:szCs w:val="21"/>
                <w:lang w:val="zh-CN"/>
              </w:rPr>
              <w:t>1</w:t>
            </w:r>
            <w:r>
              <w:rPr>
                <w:rFonts w:ascii="宋体" w:hAnsi="宋体" w:cs="仿宋_GB2312" w:hint="eastAsia"/>
                <w:szCs w:val="21"/>
                <w:lang w:val="zh-CN"/>
              </w:rPr>
              <w:t>月</w:t>
            </w:r>
            <w:r>
              <w:rPr>
                <w:rFonts w:ascii="宋体" w:hAnsi="宋体" w:cs="仿宋_GB2312" w:hint="eastAsia"/>
                <w:szCs w:val="21"/>
                <w:lang w:val="zh-CN"/>
              </w:rPr>
              <w:t>1</w:t>
            </w:r>
            <w:r>
              <w:rPr>
                <w:rFonts w:ascii="宋体" w:hAnsi="宋体" w:cs="仿宋_GB2312" w:hint="eastAsia"/>
                <w:szCs w:val="21"/>
                <w:lang w:val="zh-CN"/>
              </w:rPr>
              <w:t>日（以合同签订日期为准）至今，承担过类似项目，每个合同得</w:t>
            </w:r>
            <w:r>
              <w:rPr>
                <w:rFonts w:ascii="宋体" w:hAnsi="宋体" w:cs="仿宋_GB2312" w:hint="eastAsia"/>
                <w:szCs w:val="21"/>
              </w:rPr>
              <w:t>5</w:t>
            </w:r>
            <w:r>
              <w:rPr>
                <w:rFonts w:ascii="宋体" w:hAnsi="宋体" w:cs="仿宋_GB2312" w:hint="eastAsia"/>
                <w:szCs w:val="21"/>
                <w:lang w:val="zh-CN"/>
              </w:rPr>
              <w:t>分，该项最多</w:t>
            </w:r>
            <w:r>
              <w:rPr>
                <w:rFonts w:ascii="宋体" w:hAnsi="宋体" w:cs="仿宋_GB2312" w:hint="eastAsia"/>
                <w:szCs w:val="21"/>
              </w:rPr>
              <w:t>1</w:t>
            </w:r>
            <w:r w:rsidR="000C1EE5">
              <w:rPr>
                <w:rFonts w:ascii="宋体" w:hAnsi="宋体" w:cs="仿宋_GB2312"/>
                <w:szCs w:val="21"/>
              </w:rPr>
              <w:t>0</w:t>
            </w:r>
            <w:r>
              <w:rPr>
                <w:rFonts w:ascii="宋体" w:hAnsi="宋体" w:cs="仿宋_GB2312" w:hint="eastAsia"/>
                <w:szCs w:val="21"/>
              </w:rPr>
              <w:t>分</w:t>
            </w:r>
            <w:r>
              <w:rPr>
                <w:rFonts w:ascii="宋体" w:hAnsi="宋体" w:cs="仿宋_GB2312" w:hint="eastAsia"/>
                <w:szCs w:val="21"/>
                <w:lang w:val="zh-CN"/>
              </w:rPr>
              <w:t>；</w:t>
            </w:r>
          </w:p>
          <w:p w14:paraId="4FDC0054" w14:textId="77777777" w:rsidR="00407380" w:rsidRDefault="00407380">
            <w:pPr>
              <w:pStyle w:val="a5"/>
              <w:rPr>
                <w:rFonts w:ascii="宋体" w:hAnsi="宋体" w:cs="宋体"/>
                <w:kern w:val="0"/>
                <w:szCs w:val="21"/>
              </w:rPr>
            </w:pPr>
            <w:r>
              <w:rPr>
                <w:rFonts w:ascii="宋体" w:hAnsi="宋体" w:cs="仿宋_GB2312" w:hint="eastAsia"/>
                <w:szCs w:val="21"/>
                <w:lang w:val="zh-CN"/>
              </w:rPr>
              <w:t>注：所提供业绩仅限于与医疗机构签订的合同，响应文件中</w:t>
            </w:r>
            <w:proofErr w:type="gramStart"/>
            <w:r>
              <w:rPr>
                <w:rFonts w:ascii="宋体" w:hAnsi="宋体" w:cs="仿宋_GB2312" w:hint="eastAsia"/>
                <w:szCs w:val="21"/>
                <w:lang w:val="zh-CN"/>
              </w:rPr>
              <w:t>附业绩</w:t>
            </w:r>
            <w:proofErr w:type="gramEnd"/>
            <w:r>
              <w:rPr>
                <w:rFonts w:ascii="宋体" w:hAnsi="宋体" w:cs="仿宋_GB2312" w:hint="eastAsia"/>
                <w:szCs w:val="21"/>
                <w:lang w:val="zh-CN"/>
              </w:rPr>
              <w:t>合同扫描件或图片，否则不得分。</w:t>
            </w:r>
          </w:p>
        </w:tc>
        <w:tc>
          <w:tcPr>
            <w:tcW w:w="902" w:type="dxa"/>
            <w:tcBorders>
              <w:top w:val="single" w:sz="4" w:space="0" w:color="auto"/>
              <w:left w:val="single" w:sz="4" w:space="0" w:color="auto"/>
              <w:bottom w:val="single" w:sz="4" w:space="0" w:color="auto"/>
              <w:right w:val="single" w:sz="4" w:space="0" w:color="auto"/>
            </w:tcBorders>
            <w:vAlign w:val="center"/>
            <w:hideMark/>
          </w:tcPr>
          <w:p w14:paraId="46056EEE" w14:textId="44D12886" w:rsidR="00407380" w:rsidRDefault="00407380">
            <w:pPr>
              <w:widowControl/>
              <w:spacing w:line="360" w:lineRule="auto"/>
              <w:jc w:val="center"/>
              <w:rPr>
                <w:rFonts w:ascii="宋体" w:hAnsi="宋体" w:cs="宋体"/>
                <w:sz w:val="22"/>
              </w:rPr>
            </w:pPr>
            <w:r>
              <w:rPr>
                <w:rFonts w:ascii="宋体" w:hAnsi="宋体" w:cs="宋体" w:hint="eastAsia"/>
                <w:sz w:val="22"/>
              </w:rPr>
              <w:t>1</w:t>
            </w:r>
            <w:r w:rsidR="000C1EE5">
              <w:rPr>
                <w:rFonts w:ascii="宋体" w:hAnsi="宋体" w:cs="宋体"/>
                <w:sz w:val="22"/>
              </w:rPr>
              <w:t>0</w:t>
            </w:r>
            <w:r>
              <w:rPr>
                <w:rFonts w:ascii="宋体" w:hAnsi="宋体" w:cs="宋体" w:hint="eastAsia"/>
                <w:sz w:val="22"/>
              </w:rPr>
              <w:t>分</w:t>
            </w:r>
          </w:p>
        </w:tc>
      </w:tr>
      <w:tr w:rsidR="00407380" w14:paraId="5401277F" w14:textId="77777777" w:rsidTr="00407380">
        <w:trPr>
          <w:trHeight w:val="1298"/>
        </w:trPr>
        <w:tc>
          <w:tcPr>
            <w:tcW w:w="1284" w:type="dxa"/>
            <w:tcBorders>
              <w:top w:val="single" w:sz="4" w:space="0" w:color="auto"/>
              <w:left w:val="single" w:sz="4" w:space="0" w:color="auto"/>
              <w:bottom w:val="single" w:sz="4" w:space="0" w:color="auto"/>
              <w:right w:val="single" w:sz="4" w:space="0" w:color="auto"/>
            </w:tcBorders>
            <w:vAlign w:val="center"/>
            <w:hideMark/>
          </w:tcPr>
          <w:p w14:paraId="3FB81767" w14:textId="77777777" w:rsidR="00407380" w:rsidRDefault="00407380">
            <w:pPr>
              <w:spacing w:line="360" w:lineRule="auto"/>
              <w:jc w:val="center"/>
              <w:rPr>
                <w:rFonts w:ascii="宋体" w:hAnsi="宋体" w:cs="宋体"/>
                <w:szCs w:val="21"/>
              </w:rPr>
            </w:pPr>
            <w:r>
              <w:rPr>
                <w:rFonts w:ascii="宋体" w:hAnsi="宋体" w:cs="宋体" w:hint="eastAsia"/>
                <w:szCs w:val="21"/>
              </w:rPr>
              <w:t>软件实力</w:t>
            </w:r>
          </w:p>
        </w:tc>
        <w:tc>
          <w:tcPr>
            <w:tcW w:w="7100" w:type="dxa"/>
            <w:tcBorders>
              <w:top w:val="single" w:sz="4" w:space="0" w:color="auto"/>
              <w:left w:val="nil"/>
              <w:bottom w:val="single" w:sz="4" w:space="0" w:color="auto"/>
              <w:right w:val="single" w:sz="4" w:space="0" w:color="auto"/>
            </w:tcBorders>
            <w:vAlign w:val="center"/>
            <w:hideMark/>
          </w:tcPr>
          <w:p w14:paraId="14669187" w14:textId="77777777" w:rsidR="00407380" w:rsidRDefault="00407380">
            <w:pPr>
              <w:pStyle w:val="a5"/>
              <w:rPr>
                <w:rFonts w:ascii="宋体" w:hAnsi="宋体" w:cs="仿宋_GB2312"/>
                <w:szCs w:val="21"/>
                <w:lang w:val="zh-CN"/>
              </w:rPr>
            </w:pPr>
            <w:r>
              <w:rPr>
                <w:rFonts w:ascii="宋体" w:hAnsi="宋体" w:cs="仿宋_GB2312" w:hint="eastAsia"/>
                <w:szCs w:val="21"/>
              </w:rPr>
              <w:t>1</w:t>
            </w:r>
            <w:r>
              <w:rPr>
                <w:rFonts w:ascii="宋体" w:hAnsi="宋体" w:cs="仿宋_GB2312" w:hint="eastAsia"/>
                <w:szCs w:val="21"/>
              </w:rPr>
              <w:t>、</w:t>
            </w:r>
            <w:r>
              <w:rPr>
                <w:rFonts w:ascii="宋体" w:hAnsi="宋体" w:cs="仿宋_GB2312" w:hint="eastAsia"/>
                <w:szCs w:val="21"/>
                <w:lang w:val="zh-CN"/>
              </w:rPr>
              <w:t>所投软件产品厂商具有《信息技术服务运行维护标准符合性证书》，成熟度达到壹级的得</w:t>
            </w:r>
            <w:r>
              <w:rPr>
                <w:rFonts w:ascii="宋体" w:hAnsi="宋体" w:cs="仿宋_GB2312" w:hint="eastAsia"/>
                <w:szCs w:val="21"/>
              </w:rPr>
              <w:t>3</w:t>
            </w:r>
            <w:r>
              <w:rPr>
                <w:rFonts w:ascii="宋体" w:hAnsi="宋体" w:cs="仿宋_GB2312" w:hint="eastAsia"/>
                <w:szCs w:val="21"/>
                <w:lang w:val="zh-CN"/>
              </w:rPr>
              <w:t>分，成熟度达到贰级的得</w:t>
            </w:r>
            <w:r>
              <w:rPr>
                <w:rFonts w:ascii="宋体" w:hAnsi="宋体" w:cs="仿宋_GB2312" w:hint="eastAsia"/>
                <w:szCs w:val="21"/>
                <w:lang w:val="zh-CN"/>
              </w:rPr>
              <w:t>2</w:t>
            </w:r>
            <w:r>
              <w:rPr>
                <w:rFonts w:ascii="宋体" w:hAnsi="宋体" w:cs="仿宋_GB2312" w:hint="eastAsia"/>
                <w:szCs w:val="21"/>
                <w:lang w:val="zh-CN"/>
              </w:rPr>
              <w:t>分，成熟度为叁级及以下的得</w:t>
            </w:r>
            <w:r>
              <w:rPr>
                <w:rFonts w:ascii="宋体" w:hAnsi="宋体" w:cs="仿宋_GB2312" w:hint="eastAsia"/>
                <w:szCs w:val="21"/>
                <w:lang w:val="zh-CN"/>
              </w:rPr>
              <w:t>1</w:t>
            </w:r>
            <w:r>
              <w:rPr>
                <w:rFonts w:ascii="宋体" w:hAnsi="宋体" w:cs="仿宋_GB2312" w:hint="eastAsia"/>
                <w:szCs w:val="21"/>
                <w:lang w:val="zh-CN"/>
              </w:rPr>
              <w:t>分，未提供的不得分。（提供证明材料复印件并加盖投标人公章，否则不得分。）</w:t>
            </w:r>
          </w:p>
          <w:p w14:paraId="3DE9A9FB" w14:textId="77777777" w:rsidR="00407380" w:rsidRDefault="00407380">
            <w:pPr>
              <w:pStyle w:val="a5"/>
              <w:rPr>
                <w:rFonts w:ascii="宋体" w:hAnsi="宋体" w:cs="仿宋_GB2312"/>
                <w:szCs w:val="21"/>
                <w:lang w:val="zh-CN"/>
              </w:rPr>
            </w:pPr>
            <w:r>
              <w:rPr>
                <w:rFonts w:ascii="宋体" w:hAnsi="宋体" w:cs="仿宋_GB2312" w:hint="eastAsia"/>
                <w:szCs w:val="21"/>
              </w:rPr>
              <w:t>2</w:t>
            </w:r>
            <w:r>
              <w:rPr>
                <w:rFonts w:ascii="宋体" w:hAnsi="宋体" w:cs="仿宋_GB2312" w:hint="eastAsia"/>
                <w:szCs w:val="21"/>
              </w:rPr>
              <w:t>、</w:t>
            </w:r>
            <w:r>
              <w:rPr>
                <w:rFonts w:ascii="宋体" w:hAnsi="宋体" w:cs="仿宋_GB2312" w:hint="eastAsia"/>
                <w:szCs w:val="21"/>
                <w:lang w:val="zh-CN"/>
              </w:rPr>
              <w:t>所投软件产品厂商具有《</w:t>
            </w:r>
            <w:bookmarkStart w:id="62" w:name="_Hlk146524668"/>
            <w:r>
              <w:rPr>
                <w:rFonts w:ascii="宋体" w:hAnsi="宋体" w:cs="仿宋_GB2312" w:hint="eastAsia"/>
                <w:szCs w:val="21"/>
                <w:lang w:val="zh-CN"/>
              </w:rPr>
              <w:t>信息安全服务资质认证证书</w:t>
            </w:r>
            <w:bookmarkEnd w:id="62"/>
            <w:r>
              <w:rPr>
                <w:rFonts w:ascii="宋体" w:hAnsi="宋体" w:cs="仿宋_GB2312" w:hint="eastAsia"/>
                <w:szCs w:val="21"/>
                <w:lang w:val="zh-CN"/>
              </w:rPr>
              <w:t>》，资质等级为壹级得</w:t>
            </w:r>
            <w:r>
              <w:rPr>
                <w:rFonts w:ascii="宋体" w:hAnsi="宋体" w:cs="仿宋_GB2312" w:hint="eastAsia"/>
                <w:szCs w:val="21"/>
                <w:lang w:val="zh-CN"/>
              </w:rPr>
              <w:t>3</w:t>
            </w:r>
            <w:r>
              <w:rPr>
                <w:rFonts w:ascii="宋体" w:hAnsi="宋体" w:cs="仿宋_GB2312" w:hint="eastAsia"/>
                <w:szCs w:val="21"/>
                <w:lang w:val="zh-CN"/>
              </w:rPr>
              <w:t>分，资质等级为贰级得</w:t>
            </w:r>
            <w:r>
              <w:rPr>
                <w:rFonts w:ascii="宋体" w:hAnsi="宋体" w:cs="仿宋_GB2312" w:hint="eastAsia"/>
                <w:szCs w:val="21"/>
              </w:rPr>
              <w:t>2</w:t>
            </w:r>
            <w:r>
              <w:rPr>
                <w:rFonts w:ascii="宋体" w:hAnsi="宋体" w:cs="仿宋_GB2312" w:hint="eastAsia"/>
                <w:szCs w:val="21"/>
                <w:lang w:val="zh-CN"/>
              </w:rPr>
              <w:t>分，资质等级为叁级及以下得</w:t>
            </w:r>
            <w:r>
              <w:rPr>
                <w:rFonts w:ascii="宋体" w:hAnsi="宋体" w:cs="仿宋_GB2312" w:hint="eastAsia"/>
                <w:szCs w:val="21"/>
                <w:lang w:val="zh-CN"/>
              </w:rPr>
              <w:t>1</w:t>
            </w:r>
            <w:r>
              <w:rPr>
                <w:rFonts w:ascii="宋体" w:hAnsi="宋体" w:cs="仿宋_GB2312" w:hint="eastAsia"/>
                <w:szCs w:val="21"/>
                <w:lang w:val="zh-CN"/>
              </w:rPr>
              <w:t>分，未提供的不得分。（提供证明材料复印件并加盖投标人公章，否则不得分。）</w:t>
            </w:r>
          </w:p>
          <w:p w14:paraId="482AD607" w14:textId="77777777" w:rsidR="00407380" w:rsidRDefault="00407380">
            <w:pPr>
              <w:pStyle w:val="a5"/>
              <w:rPr>
                <w:rFonts w:ascii="宋体" w:hAnsi="宋体" w:cs="仿宋_GB2312"/>
                <w:szCs w:val="21"/>
                <w:lang w:val="zh-CN"/>
              </w:rPr>
            </w:pPr>
            <w:r>
              <w:rPr>
                <w:rFonts w:ascii="宋体" w:hAnsi="宋体" w:cs="仿宋_GB2312" w:hint="eastAsia"/>
                <w:szCs w:val="21"/>
              </w:rPr>
              <w:t>3</w:t>
            </w:r>
            <w:r>
              <w:rPr>
                <w:rFonts w:ascii="宋体" w:hAnsi="宋体" w:cs="仿宋_GB2312" w:hint="eastAsia"/>
                <w:szCs w:val="21"/>
              </w:rPr>
              <w:t>、</w:t>
            </w:r>
            <w:r>
              <w:rPr>
                <w:rFonts w:ascii="宋体" w:hAnsi="宋体" w:cs="仿宋_GB2312" w:hint="eastAsia"/>
                <w:szCs w:val="21"/>
                <w:lang w:val="zh-CN"/>
              </w:rPr>
              <w:t>所投软件产品厂商具有《</w:t>
            </w:r>
            <w:bookmarkStart w:id="63" w:name="_Hlk146524999"/>
            <w:r>
              <w:rPr>
                <w:rFonts w:ascii="宋体" w:hAnsi="宋体" w:cs="仿宋_GB2312" w:hint="eastAsia"/>
                <w:szCs w:val="21"/>
                <w:lang w:val="zh-CN"/>
              </w:rPr>
              <w:t>信息系统建设和服务能力等级证书</w:t>
            </w:r>
            <w:bookmarkEnd w:id="63"/>
            <w:r>
              <w:rPr>
                <w:rFonts w:ascii="宋体" w:hAnsi="宋体" w:cs="仿宋_GB2312" w:hint="eastAsia"/>
                <w:szCs w:val="21"/>
                <w:lang w:val="zh-CN"/>
              </w:rPr>
              <w:t>》，达到杰出级的得</w:t>
            </w:r>
            <w:r>
              <w:rPr>
                <w:rFonts w:ascii="宋体" w:hAnsi="宋体" w:cs="仿宋_GB2312" w:hint="eastAsia"/>
                <w:szCs w:val="21"/>
              </w:rPr>
              <w:t>3</w:t>
            </w:r>
            <w:r>
              <w:rPr>
                <w:rFonts w:ascii="宋体" w:hAnsi="宋体" w:cs="仿宋_GB2312" w:hint="eastAsia"/>
                <w:szCs w:val="21"/>
                <w:lang w:val="zh-CN"/>
              </w:rPr>
              <w:t>分，达到</w:t>
            </w:r>
            <w:proofErr w:type="gramStart"/>
            <w:r>
              <w:rPr>
                <w:rFonts w:ascii="宋体" w:hAnsi="宋体" w:cs="仿宋_GB2312" w:hint="eastAsia"/>
                <w:szCs w:val="21"/>
                <w:lang w:val="zh-CN"/>
              </w:rPr>
              <w:t>优秀级得</w:t>
            </w:r>
            <w:r>
              <w:rPr>
                <w:rFonts w:ascii="宋体" w:hAnsi="宋体" w:cs="仿宋_GB2312" w:hint="eastAsia"/>
                <w:szCs w:val="21"/>
                <w:lang w:val="zh-CN"/>
              </w:rPr>
              <w:t>2</w:t>
            </w:r>
            <w:r>
              <w:rPr>
                <w:rFonts w:ascii="宋体" w:hAnsi="宋体" w:cs="仿宋_GB2312" w:hint="eastAsia"/>
                <w:szCs w:val="21"/>
                <w:lang w:val="zh-CN"/>
              </w:rPr>
              <w:t>分</w:t>
            </w:r>
            <w:proofErr w:type="gramEnd"/>
            <w:r>
              <w:rPr>
                <w:rFonts w:ascii="宋体" w:hAnsi="宋体" w:cs="仿宋_GB2312" w:hint="eastAsia"/>
                <w:szCs w:val="21"/>
                <w:lang w:val="zh-CN"/>
              </w:rPr>
              <w:t>，良好级及以下得</w:t>
            </w:r>
            <w:r>
              <w:rPr>
                <w:rFonts w:ascii="宋体" w:hAnsi="宋体" w:cs="仿宋_GB2312" w:hint="eastAsia"/>
                <w:szCs w:val="21"/>
                <w:lang w:val="zh-CN"/>
              </w:rPr>
              <w:t>1</w:t>
            </w:r>
            <w:r>
              <w:rPr>
                <w:rFonts w:ascii="宋体" w:hAnsi="宋体" w:cs="仿宋_GB2312" w:hint="eastAsia"/>
                <w:szCs w:val="21"/>
                <w:lang w:val="zh-CN"/>
              </w:rPr>
              <w:t>分，未提供的不得分。</w:t>
            </w:r>
          </w:p>
          <w:p w14:paraId="2E61AE33" w14:textId="77777777" w:rsidR="00407380" w:rsidRDefault="00407380">
            <w:pPr>
              <w:pStyle w:val="a5"/>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提供证书的原件</w:t>
            </w:r>
            <w:proofErr w:type="gramStart"/>
            <w:r>
              <w:rPr>
                <w:rFonts w:ascii="宋体" w:hAnsi="宋体" w:cs="仿宋_GB2312" w:hint="eastAsia"/>
                <w:szCs w:val="21"/>
                <w:lang w:val="zh-CN"/>
              </w:rPr>
              <w:t>扫描件并加盖</w:t>
            </w:r>
            <w:proofErr w:type="gramEnd"/>
            <w:r>
              <w:rPr>
                <w:rFonts w:ascii="宋体" w:hAnsi="宋体" w:cs="仿宋_GB2312" w:hint="eastAsia"/>
                <w:szCs w:val="21"/>
                <w:lang w:val="zh-CN"/>
              </w:rPr>
              <w:t>投标人公章，否则不得分。</w:t>
            </w:r>
            <w:r>
              <w:rPr>
                <w:rFonts w:ascii="宋体" w:hAnsi="宋体" w:cs="仿宋_GB2312" w:hint="eastAsia"/>
                <w:szCs w:val="21"/>
                <w:lang w:val="zh-CN"/>
              </w:rPr>
              <w:t>)</w:t>
            </w:r>
          </w:p>
        </w:tc>
        <w:tc>
          <w:tcPr>
            <w:tcW w:w="902" w:type="dxa"/>
            <w:tcBorders>
              <w:top w:val="single" w:sz="4" w:space="0" w:color="auto"/>
              <w:left w:val="single" w:sz="4" w:space="0" w:color="auto"/>
              <w:bottom w:val="single" w:sz="4" w:space="0" w:color="auto"/>
              <w:right w:val="single" w:sz="4" w:space="0" w:color="auto"/>
            </w:tcBorders>
            <w:vAlign w:val="center"/>
            <w:hideMark/>
          </w:tcPr>
          <w:p w14:paraId="7464A454" w14:textId="77777777" w:rsidR="00407380" w:rsidRDefault="00407380">
            <w:pPr>
              <w:widowControl/>
              <w:spacing w:line="360" w:lineRule="auto"/>
              <w:jc w:val="center"/>
              <w:rPr>
                <w:rFonts w:ascii="宋体" w:hAnsi="宋体" w:cs="宋体"/>
                <w:sz w:val="22"/>
              </w:rPr>
            </w:pPr>
            <w:r>
              <w:rPr>
                <w:rFonts w:ascii="宋体" w:hAnsi="宋体" w:cs="宋体" w:hint="eastAsia"/>
                <w:sz w:val="22"/>
              </w:rPr>
              <w:t>9</w:t>
            </w:r>
            <w:r>
              <w:rPr>
                <w:rFonts w:ascii="宋体" w:hAnsi="宋体" w:cs="宋体" w:hint="eastAsia"/>
                <w:sz w:val="22"/>
              </w:rPr>
              <w:t>分</w:t>
            </w:r>
          </w:p>
        </w:tc>
      </w:tr>
      <w:tr w:rsidR="00407380" w14:paraId="15B26460" w14:textId="77777777" w:rsidTr="00407380">
        <w:trPr>
          <w:trHeight w:val="1704"/>
        </w:trPr>
        <w:tc>
          <w:tcPr>
            <w:tcW w:w="1284" w:type="dxa"/>
            <w:tcBorders>
              <w:top w:val="single" w:sz="4" w:space="0" w:color="auto"/>
              <w:left w:val="single" w:sz="4" w:space="0" w:color="auto"/>
              <w:bottom w:val="single" w:sz="4" w:space="0" w:color="auto"/>
              <w:right w:val="single" w:sz="4" w:space="0" w:color="auto"/>
            </w:tcBorders>
            <w:vAlign w:val="center"/>
          </w:tcPr>
          <w:p w14:paraId="4B550C14" w14:textId="77777777" w:rsidR="00407380" w:rsidRDefault="00407380">
            <w:pPr>
              <w:pStyle w:val="afff3"/>
              <w:jc w:val="center"/>
              <w:rPr>
                <w:szCs w:val="21"/>
              </w:rPr>
            </w:pPr>
            <w:r>
              <w:rPr>
                <w:rFonts w:hint="eastAsia"/>
                <w:szCs w:val="21"/>
              </w:rPr>
              <w:lastRenderedPageBreak/>
              <w:t>综合实力</w:t>
            </w:r>
          </w:p>
          <w:p w14:paraId="18BD260C" w14:textId="77777777" w:rsidR="00407380" w:rsidRDefault="00407380">
            <w:pPr>
              <w:spacing w:line="360" w:lineRule="auto"/>
              <w:jc w:val="center"/>
              <w:rPr>
                <w:rFonts w:ascii="宋体" w:hAnsi="宋体" w:cs="宋体"/>
                <w:szCs w:val="21"/>
              </w:rPr>
            </w:pPr>
          </w:p>
        </w:tc>
        <w:tc>
          <w:tcPr>
            <w:tcW w:w="7100" w:type="dxa"/>
            <w:tcBorders>
              <w:top w:val="single" w:sz="4" w:space="0" w:color="auto"/>
              <w:left w:val="nil"/>
              <w:bottom w:val="single" w:sz="4" w:space="0" w:color="auto"/>
              <w:right w:val="single" w:sz="4" w:space="0" w:color="auto"/>
            </w:tcBorders>
            <w:vAlign w:val="center"/>
            <w:hideMark/>
          </w:tcPr>
          <w:p w14:paraId="2B69587A" w14:textId="77777777" w:rsidR="00407380" w:rsidRDefault="00407380">
            <w:pPr>
              <w:pStyle w:val="afff3"/>
              <w:rPr>
                <w:rFonts w:ascii="宋体" w:hAnsi="宋体" w:cs="仿宋_GB2312"/>
                <w:szCs w:val="21"/>
                <w:lang w:val="zh-CN"/>
              </w:rPr>
            </w:pPr>
            <w:r>
              <w:rPr>
                <w:rFonts w:ascii="宋体" w:hAnsi="宋体" w:cs="仿宋_GB2312" w:hint="eastAsia"/>
                <w:szCs w:val="21"/>
                <w:lang w:val="zh-CN"/>
              </w:rPr>
              <w:t>所投软件厂家具有ISO 9001质量管理体系认证证书、具有ISO 27001信息安全管理体系认证证书、具有ISO 20000信息技术服务管理体系认证证书，每提供一个证书，得</w:t>
            </w:r>
            <w:r>
              <w:rPr>
                <w:rFonts w:ascii="宋体" w:hAnsi="宋体" w:cs="仿宋_GB2312" w:hint="eastAsia"/>
                <w:szCs w:val="21"/>
              </w:rPr>
              <w:t>2</w:t>
            </w:r>
            <w:r>
              <w:rPr>
                <w:rFonts w:ascii="宋体" w:hAnsi="宋体" w:cs="仿宋_GB2312" w:hint="eastAsia"/>
                <w:szCs w:val="21"/>
                <w:lang w:val="zh-CN"/>
              </w:rPr>
              <w:t>分，最多得</w:t>
            </w:r>
            <w:r>
              <w:rPr>
                <w:rFonts w:ascii="宋体" w:hAnsi="宋体" w:cs="仿宋_GB2312" w:hint="eastAsia"/>
                <w:szCs w:val="21"/>
              </w:rPr>
              <w:t>6</w:t>
            </w:r>
            <w:r>
              <w:rPr>
                <w:rFonts w:ascii="宋体" w:hAnsi="宋体" w:cs="仿宋_GB2312" w:hint="eastAsia"/>
                <w:szCs w:val="21"/>
                <w:lang w:val="zh-CN"/>
              </w:rPr>
              <w:t>分,未提供的不得分。(提供证书的原件</w:t>
            </w:r>
            <w:proofErr w:type="gramStart"/>
            <w:r>
              <w:rPr>
                <w:rFonts w:ascii="宋体" w:hAnsi="宋体" w:cs="仿宋_GB2312" w:hint="eastAsia"/>
                <w:szCs w:val="21"/>
                <w:lang w:val="zh-CN"/>
              </w:rPr>
              <w:t>扫描件并加盖</w:t>
            </w:r>
            <w:proofErr w:type="gramEnd"/>
            <w:r>
              <w:rPr>
                <w:rFonts w:ascii="宋体" w:hAnsi="宋体" w:cs="仿宋_GB2312" w:hint="eastAsia"/>
                <w:szCs w:val="21"/>
                <w:lang w:val="zh-CN"/>
              </w:rPr>
              <w:t>投标人公章。)</w:t>
            </w:r>
          </w:p>
        </w:tc>
        <w:tc>
          <w:tcPr>
            <w:tcW w:w="902" w:type="dxa"/>
            <w:tcBorders>
              <w:top w:val="single" w:sz="4" w:space="0" w:color="auto"/>
              <w:left w:val="single" w:sz="4" w:space="0" w:color="auto"/>
              <w:bottom w:val="single" w:sz="4" w:space="0" w:color="auto"/>
              <w:right w:val="single" w:sz="4" w:space="0" w:color="auto"/>
            </w:tcBorders>
            <w:vAlign w:val="center"/>
            <w:hideMark/>
          </w:tcPr>
          <w:p w14:paraId="03740A0E" w14:textId="77777777" w:rsidR="00407380" w:rsidRDefault="00407380">
            <w:pPr>
              <w:widowControl/>
              <w:spacing w:line="360" w:lineRule="auto"/>
              <w:jc w:val="center"/>
              <w:rPr>
                <w:rFonts w:ascii="宋体" w:hAnsi="宋体" w:cs="宋体"/>
                <w:sz w:val="22"/>
              </w:rPr>
            </w:pPr>
            <w:r>
              <w:rPr>
                <w:rFonts w:ascii="宋体" w:hAnsi="宋体" w:cs="宋体" w:hint="eastAsia"/>
                <w:sz w:val="22"/>
              </w:rPr>
              <w:t>6</w:t>
            </w:r>
            <w:r>
              <w:rPr>
                <w:rFonts w:ascii="宋体" w:hAnsi="宋体" w:cs="宋体" w:hint="eastAsia"/>
                <w:sz w:val="22"/>
              </w:rPr>
              <w:t>分</w:t>
            </w:r>
          </w:p>
        </w:tc>
      </w:tr>
      <w:tr w:rsidR="00407380" w14:paraId="52956ACE" w14:textId="77777777" w:rsidTr="00407380">
        <w:trPr>
          <w:trHeight w:val="653"/>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14:paraId="77C16D92" w14:textId="77777777" w:rsidR="00407380" w:rsidRDefault="00407380">
            <w:pPr>
              <w:widowControl/>
              <w:spacing w:line="360" w:lineRule="auto"/>
              <w:jc w:val="center"/>
              <w:rPr>
                <w:rFonts w:ascii="宋体" w:hAnsi="宋体" w:cs="宋体"/>
                <w:sz w:val="22"/>
              </w:rPr>
            </w:pPr>
            <w:r>
              <w:rPr>
                <w:rFonts w:ascii="宋体" w:hAnsi="宋体" w:cs="宋体" w:hint="eastAsia"/>
                <w:sz w:val="22"/>
              </w:rPr>
              <w:t>三、技术部分（满分</w:t>
            </w:r>
            <w:r>
              <w:rPr>
                <w:rFonts w:ascii="宋体" w:hAnsi="宋体" w:cs="宋体" w:hint="eastAsia"/>
                <w:sz w:val="22"/>
              </w:rPr>
              <w:t>45</w:t>
            </w:r>
            <w:r>
              <w:rPr>
                <w:rFonts w:ascii="宋体" w:hAnsi="宋体" w:cs="宋体" w:hint="eastAsia"/>
                <w:sz w:val="22"/>
              </w:rPr>
              <w:t>分）</w:t>
            </w:r>
          </w:p>
        </w:tc>
      </w:tr>
      <w:tr w:rsidR="00407380" w14:paraId="152B0F82" w14:textId="77777777" w:rsidTr="00407380">
        <w:trPr>
          <w:trHeight w:val="492"/>
        </w:trPr>
        <w:tc>
          <w:tcPr>
            <w:tcW w:w="1284" w:type="dxa"/>
            <w:tcBorders>
              <w:top w:val="single" w:sz="4" w:space="0" w:color="auto"/>
              <w:left w:val="single" w:sz="4" w:space="0" w:color="auto"/>
              <w:bottom w:val="single" w:sz="4" w:space="0" w:color="auto"/>
              <w:right w:val="single" w:sz="4" w:space="0" w:color="auto"/>
            </w:tcBorders>
            <w:vAlign w:val="center"/>
            <w:hideMark/>
          </w:tcPr>
          <w:p w14:paraId="492F48E9" w14:textId="77777777" w:rsidR="00407380" w:rsidRDefault="00407380">
            <w:pPr>
              <w:widowControl/>
              <w:spacing w:line="360" w:lineRule="auto"/>
              <w:jc w:val="center"/>
              <w:rPr>
                <w:rFonts w:ascii="宋体" w:hAnsi="宋体" w:cs="宋体"/>
                <w:sz w:val="22"/>
              </w:rPr>
            </w:pPr>
            <w:r>
              <w:rPr>
                <w:rFonts w:ascii="宋体" w:hAnsi="宋体" w:cs="宋体" w:hint="eastAsia"/>
                <w:sz w:val="22"/>
              </w:rPr>
              <w:t>评分因素</w:t>
            </w:r>
          </w:p>
        </w:tc>
        <w:tc>
          <w:tcPr>
            <w:tcW w:w="7100" w:type="dxa"/>
            <w:tcBorders>
              <w:top w:val="single" w:sz="4" w:space="0" w:color="auto"/>
              <w:left w:val="single" w:sz="4" w:space="0" w:color="auto"/>
              <w:bottom w:val="single" w:sz="4" w:space="0" w:color="auto"/>
              <w:right w:val="single" w:sz="4" w:space="0" w:color="auto"/>
            </w:tcBorders>
            <w:vAlign w:val="center"/>
            <w:hideMark/>
          </w:tcPr>
          <w:p w14:paraId="360CF7F3" w14:textId="77777777" w:rsidR="00407380" w:rsidRDefault="00407380">
            <w:pPr>
              <w:widowControl/>
              <w:spacing w:line="360" w:lineRule="auto"/>
              <w:jc w:val="center"/>
              <w:rPr>
                <w:rFonts w:ascii="宋体" w:hAnsi="宋体" w:cs="宋体"/>
                <w:sz w:val="22"/>
              </w:rPr>
            </w:pPr>
            <w:r>
              <w:rPr>
                <w:rFonts w:ascii="宋体" w:hAnsi="宋体" w:cs="宋体" w:hint="eastAsia"/>
                <w:sz w:val="22"/>
              </w:rPr>
              <w:t>评分标准</w:t>
            </w:r>
          </w:p>
        </w:tc>
        <w:tc>
          <w:tcPr>
            <w:tcW w:w="902" w:type="dxa"/>
            <w:tcBorders>
              <w:top w:val="single" w:sz="4" w:space="0" w:color="auto"/>
              <w:left w:val="single" w:sz="4" w:space="0" w:color="auto"/>
              <w:bottom w:val="single" w:sz="4" w:space="0" w:color="auto"/>
              <w:right w:val="single" w:sz="4" w:space="0" w:color="auto"/>
            </w:tcBorders>
            <w:vAlign w:val="center"/>
            <w:hideMark/>
          </w:tcPr>
          <w:p w14:paraId="2A90EEEF" w14:textId="77777777" w:rsidR="00407380" w:rsidRDefault="00407380">
            <w:pPr>
              <w:widowControl/>
              <w:spacing w:line="360" w:lineRule="auto"/>
              <w:jc w:val="center"/>
              <w:rPr>
                <w:rFonts w:ascii="宋体" w:hAnsi="宋体" w:cs="宋体"/>
                <w:sz w:val="22"/>
              </w:rPr>
            </w:pPr>
            <w:r>
              <w:rPr>
                <w:rFonts w:ascii="宋体" w:hAnsi="宋体" w:cs="宋体" w:hint="eastAsia"/>
                <w:sz w:val="22"/>
              </w:rPr>
              <w:t>分值</w:t>
            </w:r>
          </w:p>
        </w:tc>
      </w:tr>
      <w:tr w:rsidR="00407380" w14:paraId="3C5830D0" w14:textId="77777777" w:rsidTr="00407380">
        <w:trPr>
          <w:trHeight w:val="456"/>
        </w:trPr>
        <w:tc>
          <w:tcPr>
            <w:tcW w:w="1284" w:type="dxa"/>
            <w:tcBorders>
              <w:top w:val="single" w:sz="4" w:space="0" w:color="auto"/>
              <w:left w:val="single" w:sz="4" w:space="0" w:color="auto"/>
              <w:bottom w:val="single" w:sz="4" w:space="0" w:color="auto"/>
              <w:right w:val="single" w:sz="4" w:space="0" w:color="auto"/>
            </w:tcBorders>
            <w:vAlign w:val="center"/>
            <w:hideMark/>
          </w:tcPr>
          <w:p w14:paraId="2FFEA90C" w14:textId="77777777" w:rsidR="00407380" w:rsidRDefault="00407380">
            <w:pPr>
              <w:widowControl/>
              <w:spacing w:line="360" w:lineRule="auto"/>
              <w:jc w:val="center"/>
              <w:rPr>
                <w:rFonts w:ascii="宋体" w:hAnsi="宋体" w:cs="仿宋_GB2312"/>
                <w:szCs w:val="21"/>
                <w:lang w:val="zh-CN"/>
              </w:rPr>
            </w:pPr>
            <w:r>
              <w:rPr>
                <w:rFonts w:ascii="宋体" w:hAnsi="宋体" w:cs="仿宋_GB2312" w:hint="eastAsia"/>
                <w:szCs w:val="21"/>
                <w:lang w:val="zh-CN"/>
              </w:rPr>
              <w:t>整体技术</w:t>
            </w:r>
          </w:p>
          <w:p w14:paraId="57A7FB63" w14:textId="77777777" w:rsidR="00407380" w:rsidRDefault="00407380">
            <w:pPr>
              <w:widowControl/>
              <w:spacing w:line="360" w:lineRule="auto"/>
              <w:jc w:val="center"/>
              <w:rPr>
                <w:rFonts w:ascii="宋体" w:hAnsi="宋体" w:cs="仿宋_GB2312"/>
                <w:szCs w:val="21"/>
                <w:lang w:val="zh-CN"/>
              </w:rPr>
            </w:pPr>
            <w:r>
              <w:rPr>
                <w:rFonts w:ascii="宋体" w:hAnsi="宋体" w:cs="仿宋_GB2312" w:hint="eastAsia"/>
                <w:szCs w:val="21"/>
                <w:lang w:val="zh-CN"/>
              </w:rPr>
              <w:t>方案</w:t>
            </w:r>
          </w:p>
        </w:tc>
        <w:tc>
          <w:tcPr>
            <w:tcW w:w="7100" w:type="dxa"/>
            <w:tcBorders>
              <w:top w:val="single" w:sz="4" w:space="0" w:color="auto"/>
              <w:left w:val="nil"/>
              <w:bottom w:val="single" w:sz="4" w:space="0" w:color="auto"/>
              <w:right w:val="single" w:sz="4" w:space="0" w:color="auto"/>
            </w:tcBorders>
            <w:vAlign w:val="center"/>
            <w:hideMark/>
          </w:tcPr>
          <w:p w14:paraId="6263F07C" w14:textId="77777777" w:rsidR="00407380" w:rsidRDefault="00407380">
            <w:pPr>
              <w:spacing w:line="360" w:lineRule="auto"/>
              <w:rPr>
                <w:rFonts w:ascii="宋体" w:hAnsi="宋体" w:cs="仿宋_GB2312"/>
                <w:szCs w:val="21"/>
                <w:lang w:val="zh-CN"/>
              </w:rPr>
            </w:pPr>
            <w:r>
              <w:rPr>
                <w:rFonts w:ascii="宋体" w:hAnsi="宋体" w:cs="仿宋_GB2312" w:hint="eastAsia"/>
                <w:szCs w:val="21"/>
                <w:lang w:val="zh-CN"/>
              </w:rPr>
              <w:t>对采购人现状和业务需求的理解与分析准确，投标文件中提供详细的技术方案（包括但不限于项目理解、技术特点、系统架构等）。根据合理性、可行性、科学性进行打分。优于其他投标人的得</w:t>
            </w:r>
            <w:r>
              <w:rPr>
                <w:rFonts w:ascii="宋体" w:hAnsi="宋体" w:cs="仿宋_GB2312" w:hint="eastAsia"/>
                <w:szCs w:val="21"/>
              </w:rPr>
              <w:t>10</w:t>
            </w:r>
            <w:r>
              <w:rPr>
                <w:rFonts w:ascii="宋体" w:hAnsi="宋体" w:cs="仿宋_GB2312" w:hint="eastAsia"/>
                <w:szCs w:val="21"/>
                <w:lang w:val="zh-CN"/>
              </w:rPr>
              <w:t>分，比较优秀的得</w:t>
            </w:r>
            <w:r>
              <w:rPr>
                <w:rFonts w:ascii="宋体" w:hAnsi="宋体" w:cs="仿宋_GB2312" w:hint="eastAsia"/>
                <w:szCs w:val="21"/>
              </w:rPr>
              <w:t>6</w:t>
            </w:r>
            <w:r>
              <w:rPr>
                <w:rFonts w:ascii="宋体" w:hAnsi="宋体" w:cs="仿宋_GB2312" w:hint="eastAsia"/>
                <w:szCs w:val="21"/>
                <w:lang w:val="zh-CN"/>
              </w:rPr>
              <w:t>分；一般得</w:t>
            </w:r>
            <w:r>
              <w:rPr>
                <w:rFonts w:ascii="宋体" w:hAnsi="宋体" w:cs="仿宋_GB2312" w:hint="eastAsia"/>
                <w:szCs w:val="21"/>
              </w:rPr>
              <w:t>3</w:t>
            </w:r>
            <w:r>
              <w:rPr>
                <w:rFonts w:ascii="宋体" w:hAnsi="宋体" w:cs="仿宋_GB2312" w:hint="eastAsia"/>
                <w:szCs w:val="21"/>
                <w:lang w:val="zh-CN"/>
              </w:rPr>
              <w:t>分；未提供的不得分。</w:t>
            </w:r>
          </w:p>
        </w:tc>
        <w:tc>
          <w:tcPr>
            <w:tcW w:w="902" w:type="dxa"/>
            <w:tcBorders>
              <w:top w:val="single" w:sz="4" w:space="0" w:color="auto"/>
              <w:left w:val="single" w:sz="4" w:space="0" w:color="auto"/>
              <w:bottom w:val="single" w:sz="4" w:space="0" w:color="auto"/>
              <w:right w:val="single" w:sz="4" w:space="0" w:color="auto"/>
            </w:tcBorders>
            <w:vAlign w:val="center"/>
            <w:hideMark/>
          </w:tcPr>
          <w:p w14:paraId="2F0DB7FD" w14:textId="77777777" w:rsidR="00407380" w:rsidRDefault="00407380">
            <w:pPr>
              <w:widowControl/>
              <w:spacing w:line="330" w:lineRule="atLeast"/>
              <w:jc w:val="center"/>
              <w:rPr>
                <w:rFonts w:ascii="宋体" w:hAnsi="宋体" w:cs="仿宋_GB2312"/>
                <w:szCs w:val="21"/>
              </w:rPr>
            </w:pPr>
            <w:r>
              <w:rPr>
                <w:rFonts w:ascii="宋体" w:hAnsi="宋体" w:cs="仿宋_GB2312" w:hint="eastAsia"/>
                <w:szCs w:val="21"/>
              </w:rPr>
              <w:t>10</w:t>
            </w:r>
            <w:r>
              <w:rPr>
                <w:rFonts w:ascii="宋体" w:hAnsi="宋体" w:cs="仿宋_GB2312" w:hint="eastAsia"/>
                <w:szCs w:val="21"/>
                <w:lang w:val="zh-CN"/>
              </w:rPr>
              <w:t>分</w:t>
            </w:r>
          </w:p>
        </w:tc>
      </w:tr>
      <w:tr w:rsidR="00407380" w14:paraId="55567028" w14:textId="77777777" w:rsidTr="00407380">
        <w:trPr>
          <w:trHeight w:val="441"/>
        </w:trPr>
        <w:tc>
          <w:tcPr>
            <w:tcW w:w="1284" w:type="dxa"/>
            <w:tcBorders>
              <w:top w:val="single" w:sz="4" w:space="0" w:color="auto"/>
              <w:left w:val="single" w:sz="4" w:space="0" w:color="auto"/>
              <w:bottom w:val="single" w:sz="4" w:space="0" w:color="auto"/>
              <w:right w:val="single" w:sz="4" w:space="0" w:color="auto"/>
            </w:tcBorders>
            <w:vAlign w:val="center"/>
            <w:hideMark/>
          </w:tcPr>
          <w:p w14:paraId="1E55757B" w14:textId="77777777" w:rsidR="00407380" w:rsidRDefault="00407380">
            <w:pPr>
              <w:widowControl/>
              <w:spacing w:line="360" w:lineRule="auto"/>
              <w:jc w:val="center"/>
              <w:rPr>
                <w:rFonts w:ascii="宋体" w:hAnsi="宋体" w:cs="仿宋_GB2312"/>
                <w:szCs w:val="21"/>
                <w:lang w:val="zh-CN"/>
              </w:rPr>
            </w:pPr>
            <w:r>
              <w:rPr>
                <w:rFonts w:ascii="宋体" w:hAnsi="宋体" w:cs="仿宋_GB2312" w:hint="eastAsia"/>
                <w:szCs w:val="21"/>
                <w:lang w:val="zh-CN"/>
              </w:rPr>
              <w:t>服务承诺</w:t>
            </w:r>
          </w:p>
        </w:tc>
        <w:tc>
          <w:tcPr>
            <w:tcW w:w="7100" w:type="dxa"/>
            <w:tcBorders>
              <w:top w:val="single" w:sz="4" w:space="0" w:color="auto"/>
              <w:left w:val="nil"/>
              <w:bottom w:val="single" w:sz="4" w:space="0" w:color="auto"/>
              <w:right w:val="single" w:sz="4" w:space="0" w:color="auto"/>
            </w:tcBorders>
            <w:vAlign w:val="center"/>
            <w:hideMark/>
          </w:tcPr>
          <w:p w14:paraId="4F88A1F6" w14:textId="77777777" w:rsidR="00407380" w:rsidRDefault="00407380">
            <w:pPr>
              <w:spacing w:line="360" w:lineRule="auto"/>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、根据投标人提供特色服务与服务响应时间承诺的科学性、合理性、本项目针对性、完善程度非常优秀，优于其他投标人的承诺，得</w:t>
            </w:r>
            <w:r>
              <w:rPr>
                <w:rFonts w:ascii="宋体" w:hAnsi="宋体" w:cs="仿宋_GB2312" w:hint="eastAsia"/>
                <w:szCs w:val="21"/>
                <w:lang w:val="zh-CN"/>
              </w:rPr>
              <w:t>6</w:t>
            </w:r>
            <w:r>
              <w:rPr>
                <w:rFonts w:ascii="宋体" w:hAnsi="宋体" w:cs="仿宋_GB2312" w:hint="eastAsia"/>
                <w:szCs w:val="21"/>
                <w:lang w:val="zh-CN"/>
              </w:rPr>
              <w:t>分；比较优秀的得</w:t>
            </w:r>
            <w:r>
              <w:rPr>
                <w:rFonts w:ascii="宋体" w:hAnsi="宋体" w:cs="仿宋_GB2312" w:hint="eastAsia"/>
                <w:szCs w:val="21"/>
                <w:lang w:val="zh-CN"/>
              </w:rPr>
              <w:t>4</w:t>
            </w:r>
            <w:r>
              <w:rPr>
                <w:rFonts w:ascii="宋体" w:hAnsi="宋体" w:cs="仿宋_GB2312" w:hint="eastAsia"/>
                <w:szCs w:val="21"/>
                <w:lang w:val="zh-CN"/>
              </w:rPr>
              <w:t>分；一般得</w:t>
            </w:r>
            <w:r>
              <w:rPr>
                <w:rFonts w:ascii="宋体" w:hAnsi="宋体" w:cs="仿宋_GB2312" w:hint="eastAsia"/>
                <w:szCs w:val="21"/>
                <w:lang w:val="zh-CN"/>
              </w:rPr>
              <w:t>2</w:t>
            </w:r>
            <w:r>
              <w:rPr>
                <w:rFonts w:ascii="宋体" w:hAnsi="宋体" w:cs="仿宋_GB2312" w:hint="eastAsia"/>
                <w:szCs w:val="21"/>
                <w:lang w:val="zh-CN"/>
              </w:rPr>
              <w:t>分；未提供本项承诺的不得分。</w:t>
            </w:r>
          </w:p>
          <w:p w14:paraId="47BA2FA3" w14:textId="77777777" w:rsidR="00407380" w:rsidRDefault="00407380">
            <w:pPr>
              <w:spacing w:line="360" w:lineRule="auto"/>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lang w:val="zh-CN"/>
              </w:rPr>
              <w:t>、根据投标人的服务承诺，具体的违约责任承诺和针对性保证措施得；优于其他投标人的承诺，得</w:t>
            </w:r>
            <w:r>
              <w:rPr>
                <w:rFonts w:ascii="宋体" w:hAnsi="宋体" w:cs="仿宋_GB2312" w:hint="eastAsia"/>
                <w:szCs w:val="21"/>
                <w:lang w:val="zh-CN"/>
              </w:rPr>
              <w:t>6</w:t>
            </w:r>
            <w:r>
              <w:rPr>
                <w:rFonts w:ascii="宋体" w:hAnsi="宋体" w:cs="仿宋_GB2312" w:hint="eastAsia"/>
                <w:szCs w:val="21"/>
                <w:lang w:val="zh-CN"/>
              </w:rPr>
              <w:t>分；比较优秀的得</w:t>
            </w:r>
            <w:r>
              <w:rPr>
                <w:rFonts w:ascii="宋体" w:hAnsi="宋体" w:cs="仿宋_GB2312" w:hint="eastAsia"/>
                <w:szCs w:val="21"/>
                <w:lang w:val="zh-CN"/>
              </w:rPr>
              <w:t>4</w:t>
            </w:r>
            <w:r>
              <w:rPr>
                <w:rFonts w:ascii="宋体" w:hAnsi="宋体" w:cs="仿宋_GB2312" w:hint="eastAsia"/>
                <w:szCs w:val="21"/>
                <w:lang w:val="zh-CN"/>
              </w:rPr>
              <w:t>分；一般得</w:t>
            </w:r>
            <w:r>
              <w:rPr>
                <w:rFonts w:ascii="宋体" w:hAnsi="宋体" w:cs="仿宋_GB2312" w:hint="eastAsia"/>
                <w:szCs w:val="21"/>
                <w:lang w:val="zh-CN"/>
              </w:rPr>
              <w:t>2</w:t>
            </w:r>
            <w:r>
              <w:rPr>
                <w:rFonts w:ascii="宋体" w:hAnsi="宋体" w:cs="仿宋_GB2312" w:hint="eastAsia"/>
                <w:szCs w:val="21"/>
                <w:lang w:val="zh-CN"/>
              </w:rPr>
              <w:t>分，未提供本项承诺和保证措施的不得分。</w:t>
            </w:r>
          </w:p>
        </w:tc>
        <w:tc>
          <w:tcPr>
            <w:tcW w:w="902" w:type="dxa"/>
            <w:tcBorders>
              <w:top w:val="single" w:sz="4" w:space="0" w:color="auto"/>
              <w:left w:val="single" w:sz="4" w:space="0" w:color="auto"/>
              <w:bottom w:val="single" w:sz="4" w:space="0" w:color="auto"/>
              <w:right w:val="single" w:sz="4" w:space="0" w:color="auto"/>
            </w:tcBorders>
            <w:vAlign w:val="center"/>
            <w:hideMark/>
          </w:tcPr>
          <w:p w14:paraId="4CC24ED0" w14:textId="77777777" w:rsidR="00407380" w:rsidRDefault="00407380">
            <w:pPr>
              <w:widowControl/>
              <w:spacing w:line="330" w:lineRule="atLeast"/>
              <w:jc w:val="center"/>
              <w:rPr>
                <w:rFonts w:ascii="宋体" w:hAnsi="宋体" w:cs="仿宋_GB2312"/>
                <w:szCs w:val="21"/>
              </w:rPr>
            </w:pPr>
            <w:r>
              <w:rPr>
                <w:rFonts w:ascii="宋体" w:hAnsi="宋体" w:cs="仿宋_GB2312" w:hint="eastAsia"/>
                <w:szCs w:val="21"/>
                <w:lang w:val="zh-CN"/>
              </w:rPr>
              <w:t>12</w:t>
            </w:r>
            <w:r>
              <w:rPr>
                <w:rFonts w:ascii="宋体" w:hAnsi="宋体" w:cs="仿宋_GB2312" w:hint="eastAsia"/>
                <w:szCs w:val="21"/>
                <w:lang w:val="zh-CN"/>
              </w:rPr>
              <w:t>分</w:t>
            </w:r>
          </w:p>
        </w:tc>
      </w:tr>
      <w:tr w:rsidR="00407380" w14:paraId="70153091" w14:textId="77777777" w:rsidTr="00407380">
        <w:trPr>
          <w:trHeight w:val="440"/>
        </w:trPr>
        <w:tc>
          <w:tcPr>
            <w:tcW w:w="1284" w:type="dxa"/>
            <w:tcBorders>
              <w:top w:val="single" w:sz="4" w:space="0" w:color="auto"/>
              <w:left w:val="single" w:sz="4" w:space="0" w:color="auto"/>
              <w:bottom w:val="single" w:sz="4" w:space="0" w:color="auto"/>
              <w:right w:val="single" w:sz="4" w:space="0" w:color="auto"/>
            </w:tcBorders>
            <w:vAlign w:val="center"/>
            <w:hideMark/>
          </w:tcPr>
          <w:p w14:paraId="70198C44" w14:textId="77777777" w:rsidR="00407380" w:rsidRDefault="00407380">
            <w:pPr>
              <w:widowControl/>
              <w:spacing w:line="360" w:lineRule="auto"/>
              <w:jc w:val="center"/>
              <w:rPr>
                <w:rFonts w:ascii="宋体" w:hAnsi="宋体" w:cs="仿宋_GB2312"/>
                <w:szCs w:val="21"/>
                <w:lang w:val="zh-CN"/>
              </w:rPr>
            </w:pPr>
            <w:r>
              <w:rPr>
                <w:rFonts w:ascii="宋体" w:hAnsi="宋体" w:cs="仿宋_GB2312" w:hint="eastAsia"/>
                <w:szCs w:val="21"/>
                <w:lang w:val="zh-CN"/>
              </w:rPr>
              <w:t>售后服务</w:t>
            </w:r>
          </w:p>
          <w:p w14:paraId="1F26EF76" w14:textId="77777777" w:rsidR="00407380" w:rsidRDefault="00407380">
            <w:pPr>
              <w:widowControl/>
              <w:spacing w:line="360" w:lineRule="auto"/>
              <w:jc w:val="center"/>
              <w:rPr>
                <w:rFonts w:ascii="宋体" w:hAnsi="宋体" w:cs="仿宋_GB2312"/>
                <w:szCs w:val="21"/>
                <w:lang w:val="zh-CN"/>
              </w:rPr>
            </w:pPr>
            <w:r>
              <w:rPr>
                <w:rFonts w:ascii="宋体" w:hAnsi="宋体" w:cs="仿宋_GB2312" w:hint="eastAsia"/>
                <w:szCs w:val="21"/>
                <w:lang w:val="zh-CN"/>
              </w:rPr>
              <w:t>方案</w:t>
            </w:r>
          </w:p>
        </w:tc>
        <w:tc>
          <w:tcPr>
            <w:tcW w:w="7100" w:type="dxa"/>
            <w:tcBorders>
              <w:top w:val="single" w:sz="4" w:space="0" w:color="auto"/>
              <w:left w:val="nil"/>
              <w:bottom w:val="single" w:sz="4" w:space="0" w:color="auto"/>
              <w:right w:val="single" w:sz="4" w:space="0" w:color="auto"/>
            </w:tcBorders>
            <w:vAlign w:val="center"/>
            <w:hideMark/>
          </w:tcPr>
          <w:p w14:paraId="33BD44EE" w14:textId="77777777" w:rsidR="00407380" w:rsidRDefault="00407380">
            <w:pPr>
              <w:spacing w:line="360" w:lineRule="auto"/>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、投标人具有完善的售后服务体系、稳定的售后服务团队，优于其他投标人的得</w:t>
            </w:r>
            <w:r>
              <w:rPr>
                <w:rFonts w:ascii="宋体" w:hAnsi="宋体" w:cs="仿宋_GB2312" w:hint="eastAsia"/>
                <w:szCs w:val="21"/>
                <w:lang w:val="zh-CN"/>
              </w:rPr>
              <w:t>6</w:t>
            </w:r>
            <w:r>
              <w:rPr>
                <w:rFonts w:ascii="宋体" w:hAnsi="宋体" w:cs="仿宋_GB2312" w:hint="eastAsia"/>
                <w:szCs w:val="21"/>
                <w:lang w:val="zh-CN"/>
              </w:rPr>
              <w:t>分；比较优秀的得</w:t>
            </w:r>
            <w:r>
              <w:rPr>
                <w:rFonts w:ascii="宋体" w:hAnsi="宋体" w:cs="仿宋_GB2312" w:hint="eastAsia"/>
                <w:szCs w:val="21"/>
                <w:lang w:val="zh-CN"/>
              </w:rPr>
              <w:t>4</w:t>
            </w:r>
            <w:r>
              <w:rPr>
                <w:rFonts w:ascii="宋体" w:hAnsi="宋体" w:cs="仿宋_GB2312" w:hint="eastAsia"/>
                <w:szCs w:val="21"/>
                <w:lang w:val="zh-CN"/>
              </w:rPr>
              <w:t>分；一般得</w:t>
            </w:r>
            <w:r>
              <w:rPr>
                <w:rFonts w:ascii="宋体" w:hAnsi="宋体" w:cs="仿宋_GB2312" w:hint="eastAsia"/>
                <w:szCs w:val="21"/>
                <w:lang w:val="zh-CN"/>
              </w:rPr>
              <w:t>2</w:t>
            </w:r>
            <w:r>
              <w:rPr>
                <w:rFonts w:ascii="宋体" w:hAnsi="宋体" w:cs="仿宋_GB2312" w:hint="eastAsia"/>
                <w:szCs w:val="21"/>
                <w:lang w:val="zh-CN"/>
              </w:rPr>
              <w:t>分。（提供售后人员名单以及交纳社保的记录。）</w:t>
            </w:r>
          </w:p>
          <w:p w14:paraId="7F0A27BD" w14:textId="77777777" w:rsidR="00407380" w:rsidRDefault="00407380">
            <w:pPr>
              <w:spacing w:line="360" w:lineRule="auto"/>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lang w:val="zh-CN"/>
              </w:rPr>
              <w:t>、投标人就如何做好后续服务保障工作提供一套服务方案，优于其他投标人的得</w:t>
            </w:r>
            <w:r>
              <w:rPr>
                <w:rFonts w:ascii="宋体" w:hAnsi="宋体" w:cs="仿宋_GB2312" w:hint="eastAsia"/>
                <w:szCs w:val="21"/>
                <w:lang w:val="zh-CN"/>
              </w:rPr>
              <w:t>6</w:t>
            </w:r>
            <w:r>
              <w:rPr>
                <w:rFonts w:ascii="宋体" w:hAnsi="宋体" w:cs="仿宋_GB2312" w:hint="eastAsia"/>
                <w:szCs w:val="21"/>
                <w:lang w:val="zh-CN"/>
              </w:rPr>
              <w:t>分；比较优秀的得</w:t>
            </w:r>
            <w:r>
              <w:rPr>
                <w:rFonts w:ascii="宋体" w:hAnsi="宋体" w:cs="仿宋_GB2312" w:hint="eastAsia"/>
                <w:szCs w:val="21"/>
                <w:lang w:val="zh-CN"/>
              </w:rPr>
              <w:t>4</w:t>
            </w:r>
            <w:r>
              <w:rPr>
                <w:rFonts w:ascii="宋体" w:hAnsi="宋体" w:cs="仿宋_GB2312" w:hint="eastAsia"/>
                <w:szCs w:val="21"/>
                <w:lang w:val="zh-CN"/>
              </w:rPr>
              <w:t>分；一般得</w:t>
            </w:r>
            <w:r>
              <w:rPr>
                <w:rFonts w:ascii="宋体" w:hAnsi="宋体" w:cs="仿宋_GB2312" w:hint="eastAsia"/>
                <w:szCs w:val="21"/>
                <w:lang w:val="zh-CN"/>
              </w:rPr>
              <w:t>2</w:t>
            </w:r>
            <w:r>
              <w:rPr>
                <w:rFonts w:ascii="宋体" w:hAnsi="宋体" w:cs="仿宋_GB2312" w:hint="eastAsia"/>
                <w:szCs w:val="21"/>
                <w:lang w:val="zh-CN"/>
              </w:rPr>
              <w:t>分。</w:t>
            </w:r>
          </w:p>
        </w:tc>
        <w:tc>
          <w:tcPr>
            <w:tcW w:w="902" w:type="dxa"/>
            <w:tcBorders>
              <w:top w:val="single" w:sz="4" w:space="0" w:color="auto"/>
              <w:left w:val="single" w:sz="4" w:space="0" w:color="auto"/>
              <w:bottom w:val="single" w:sz="4" w:space="0" w:color="auto"/>
              <w:right w:val="single" w:sz="4" w:space="0" w:color="auto"/>
            </w:tcBorders>
            <w:vAlign w:val="center"/>
            <w:hideMark/>
          </w:tcPr>
          <w:p w14:paraId="43A3703A" w14:textId="77777777" w:rsidR="00407380" w:rsidRDefault="00407380">
            <w:pPr>
              <w:widowControl/>
              <w:spacing w:line="330" w:lineRule="atLeast"/>
              <w:jc w:val="center"/>
              <w:rPr>
                <w:rFonts w:ascii="宋体" w:hAnsi="宋体" w:cs="仿宋_GB2312"/>
                <w:szCs w:val="21"/>
              </w:rPr>
            </w:pPr>
            <w:r>
              <w:rPr>
                <w:rFonts w:ascii="宋体" w:hAnsi="宋体" w:cs="仿宋_GB2312" w:hint="eastAsia"/>
                <w:szCs w:val="21"/>
              </w:rPr>
              <w:t>12</w:t>
            </w:r>
            <w:r>
              <w:rPr>
                <w:rFonts w:ascii="宋体" w:hAnsi="宋体" w:cs="仿宋_GB2312" w:hint="eastAsia"/>
                <w:szCs w:val="21"/>
                <w:lang w:val="zh-CN"/>
              </w:rPr>
              <w:t>分</w:t>
            </w:r>
          </w:p>
        </w:tc>
      </w:tr>
      <w:tr w:rsidR="00407380" w14:paraId="434BECDF" w14:textId="77777777" w:rsidTr="00407380">
        <w:trPr>
          <w:trHeight w:val="440"/>
        </w:trPr>
        <w:tc>
          <w:tcPr>
            <w:tcW w:w="1284" w:type="dxa"/>
            <w:tcBorders>
              <w:top w:val="single" w:sz="4" w:space="0" w:color="auto"/>
              <w:left w:val="single" w:sz="4" w:space="0" w:color="auto"/>
              <w:bottom w:val="single" w:sz="4" w:space="0" w:color="auto"/>
              <w:right w:val="single" w:sz="4" w:space="0" w:color="auto"/>
            </w:tcBorders>
            <w:vAlign w:val="center"/>
            <w:hideMark/>
          </w:tcPr>
          <w:p w14:paraId="77F52029" w14:textId="77777777" w:rsidR="00407380" w:rsidRDefault="00407380">
            <w:pPr>
              <w:spacing w:line="360" w:lineRule="auto"/>
              <w:jc w:val="center"/>
              <w:rPr>
                <w:rFonts w:ascii="宋体" w:hAnsi="宋体" w:cs="仿宋_GB2312"/>
                <w:szCs w:val="21"/>
                <w:lang w:val="zh-CN"/>
              </w:rPr>
            </w:pPr>
            <w:r>
              <w:rPr>
                <w:rFonts w:ascii="宋体" w:hAnsi="宋体" w:cs="仿宋_GB2312" w:hint="eastAsia"/>
                <w:szCs w:val="21"/>
                <w:lang w:val="zh-CN"/>
              </w:rPr>
              <w:t>安装调试、验收方案</w:t>
            </w:r>
          </w:p>
        </w:tc>
        <w:tc>
          <w:tcPr>
            <w:tcW w:w="7100" w:type="dxa"/>
            <w:tcBorders>
              <w:top w:val="single" w:sz="4" w:space="0" w:color="auto"/>
              <w:left w:val="nil"/>
              <w:bottom w:val="single" w:sz="4" w:space="0" w:color="auto"/>
              <w:right w:val="single" w:sz="4" w:space="0" w:color="auto"/>
            </w:tcBorders>
            <w:vAlign w:val="center"/>
            <w:hideMark/>
          </w:tcPr>
          <w:p w14:paraId="11DFBDE8" w14:textId="77777777" w:rsidR="00407380" w:rsidRDefault="00407380">
            <w:pPr>
              <w:widowControl/>
              <w:spacing w:line="360" w:lineRule="auto"/>
              <w:jc w:val="left"/>
              <w:rPr>
                <w:rFonts w:ascii="宋体" w:hAnsi="宋体" w:cs="仿宋_GB2312"/>
                <w:szCs w:val="21"/>
              </w:rPr>
            </w:pPr>
            <w:r>
              <w:rPr>
                <w:rFonts w:ascii="宋体" w:hAnsi="宋体" w:cs="仿宋_GB2312" w:hint="eastAsia"/>
                <w:szCs w:val="21"/>
                <w:lang w:val="zh-CN"/>
              </w:rPr>
              <w:t>根据投标人提供的安装调试、验收方案的科学性、合理性和可行性进行对比，优于其他投标人的得</w:t>
            </w:r>
            <w:r>
              <w:rPr>
                <w:rFonts w:ascii="宋体" w:hAnsi="宋体" w:cs="仿宋_GB2312" w:hint="eastAsia"/>
                <w:szCs w:val="21"/>
              </w:rPr>
              <w:t>6</w:t>
            </w:r>
            <w:r>
              <w:rPr>
                <w:rFonts w:ascii="宋体" w:hAnsi="宋体" w:cs="仿宋_GB2312" w:hint="eastAsia"/>
                <w:szCs w:val="21"/>
                <w:lang w:val="zh-CN"/>
              </w:rPr>
              <w:t>分，比较优秀的得</w:t>
            </w:r>
            <w:r>
              <w:rPr>
                <w:rFonts w:ascii="宋体" w:hAnsi="宋体" w:cs="仿宋_GB2312" w:hint="eastAsia"/>
                <w:szCs w:val="21"/>
              </w:rPr>
              <w:t>4</w:t>
            </w:r>
            <w:r>
              <w:rPr>
                <w:rFonts w:ascii="宋体" w:hAnsi="宋体" w:cs="仿宋_GB2312" w:hint="eastAsia"/>
                <w:szCs w:val="21"/>
                <w:lang w:val="zh-CN"/>
              </w:rPr>
              <w:t>分；一般得</w:t>
            </w:r>
            <w:r>
              <w:rPr>
                <w:rFonts w:ascii="宋体" w:hAnsi="宋体" w:cs="仿宋_GB2312" w:hint="eastAsia"/>
                <w:szCs w:val="21"/>
              </w:rPr>
              <w:t>2</w:t>
            </w:r>
            <w:r>
              <w:rPr>
                <w:rFonts w:ascii="宋体" w:hAnsi="宋体" w:cs="仿宋_GB2312" w:hint="eastAsia"/>
                <w:szCs w:val="21"/>
                <w:lang w:val="zh-CN"/>
              </w:rPr>
              <w:t>分；未提供的不得分。</w:t>
            </w:r>
          </w:p>
        </w:tc>
        <w:tc>
          <w:tcPr>
            <w:tcW w:w="902" w:type="dxa"/>
            <w:tcBorders>
              <w:top w:val="single" w:sz="4" w:space="0" w:color="auto"/>
              <w:left w:val="single" w:sz="4" w:space="0" w:color="auto"/>
              <w:bottom w:val="single" w:sz="4" w:space="0" w:color="auto"/>
              <w:right w:val="single" w:sz="4" w:space="0" w:color="auto"/>
            </w:tcBorders>
            <w:vAlign w:val="center"/>
            <w:hideMark/>
          </w:tcPr>
          <w:p w14:paraId="4F852E3E" w14:textId="77777777" w:rsidR="00407380" w:rsidRDefault="00407380">
            <w:pPr>
              <w:widowControl/>
              <w:spacing w:line="330" w:lineRule="atLeast"/>
              <w:jc w:val="center"/>
              <w:rPr>
                <w:rFonts w:ascii="宋体" w:hAnsi="宋体" w:cs="仿宋_GB2312"/>
                <w:szCs w:val="21"/>
              </w:rPr>
            </w:pPr>
            <w:r>
              <w:rPr>
                <w:rFonts w:ascii="宋体" w:hAnsi="宋体" w:cs="仿宋_GB2312" w:hint="eastAsia"/>
                <w:szCs w:val="21"/>
              </w:rPr>
              <w:t>6</w:t>
            </w:r>
            <w:r>
              <w:rPr>
                <w:rFonts w:ascii="宋体" w:hAnsi="宋体" w:cs="仿宋_GB2312" w:hint="eastAsia"/>
                <w:szCs w:val="21"/>
                <w:lang w:val="zh-CN"/>
              </w:rPr>
              <w:t>分</w:t>
            </w:r>
          </w:p>
        </w:tc>
      </w:tr>
      <w:tr w:rsidR="00407380" w14:paraId="41D1F725" w14:textId="77777777" w:rsidTr="00407380">
        <w:trPr>
          <w:trHeight w:val="440"/>
        </w:trPr>
        <w:tc>
          <w:tcPr>
            <w:tcW w:w="1284" w:type="dxa"/>
            <w:tcBorders>
              <w:top w:val="single" w:sz="4" w:space="0" w:color="auto"/>
              <w:left w:val="single" w:sz="4" w:space="0" w:color="auto"/>
              <w:bottom w:val="single" w:sz="4" w:space="0" w:color="auto"/>
              <w:right w:val="single" w:sz="4" w:space="0" w:color="auto"/>
            </w:tcBorders>
            <w:vAlign w:val="center"/>
            <w:hideMark/>
          </w:tcPr>
          <w:p w14:paraId="52CAF383" w14:textId="77777777" w:rsidR="00407380" w:rsidRDefault="00407380">
            <w:pPr>
              <w:spacing w:line="360" w:lineRule="auto"/>
              <w:jc w:val="center"/>
              <w:rPr>
                <w:rFonts w:ascii="宋体" w:hAnsi="宋体" w:cs="仿宋_GB2312"/>
                <w:szCs w:val="21"/>
                <w:lang w:val="zh-CN"/>
              </w:rPr>
            </w:pPr>
            <w:r>
              <w:rPr>
                <w:rFonts w:ascii="宋体" w:hAnsi="宋体" w:cs="仿宋_GB2312" w:hint="eastAsia"/>
                <w:szCs w:val="21"/>
                <w:lang w:val="zh-CN"/>
              </w:rPr>
              <w:t>培训措施</w:t>
            </w:r>
          </w:p>
        </w:tc>
        <w:tc>
          <w:tcPr>
            <w:tcW w:w="7100" w:type="dxa"/>
            <w:tcBorders>
              <w:top w:val="single" w:sz="4" w:space="0" w:color="auto"/>
              <w:left w:val="nil"/>
              <w:bottom w:val="single" w:sz="4" w:space="0" w:color="auto"/>
              <w:right w:val="single" w:sz="4" w:space="0" w:color="auto"/>
            </w:tcBorders>
            <w:vAlign w:val="center"/>
            <w:hideMark/>
          </w:tcPr>
          <w:p w14:paraId="6E89897F" w14:textId="17F1F8ED" w:rsidR="00407380" w:rsidRPr="00D65192" w:rsidRDefault="00407380" w:rsidP="00D65192">
            <w:pPr>
              <w:pStyle w:val="yaw"/>
              <w:rPr>
                <w:rFonts w:ascii="宋体" w:hAnsi="宋体" w:cs="仿宋_GB2312"/>
                <w:sz w:val="21"/>
                <w:lang w:val="zh-CN"/>
              </w:rPr>
            </w:pPr>
            <w:r>
              <w:rPr>
                <w:rFonts w:ascii="宋体" w:hAnsi="宋体" w:cs="仿宋_GB2312" w:hint="eastAsia"/>
                <w:sz w:val="21"/>
                <w:lang w:val="zh-CN"/>
              </w:rPr>
              <w:t>投标文件中提供详细的培训措施（包括但不限于培训目标，培训计划，培训时间，培训人员，培训内容等）</w:t>
            </w:r>
            <w:r>
              <w:rPr>
                <w:rFonts w:ascii="宋体" w:hAnsi="宋体" w:cs="仿宋_GB2312" w:hint="eastAsia"/>
                <w:lang w:val="zh-CN"/>
              </w:rPr>
              <w:t>根据合理性、可行性、科学性进行打分。优于其他投标人的得</w:t>
            </w:r>
            <w:r>
              <w:rPr>
                <w:rFonts w:ascii="宋体" w:hAnsi="宋体" w:cs="仿宋_GB2312" w:hint="eastAsia"/>
              </w:rPr>
              <w:t>5</w:t>
            </w:r>
            <w:r>
              <w:rPr>
                <w:rFonts w:ascii="宋体" w:hAnsi="宋体" w:cs="仿宋_GB2312" w:hint="eastAsia"/>
                <w:lang w:val="zh-CN"/>
              </w:rPr>
              <w:t>分，比较优秀的得3分；一般得1分；未提供的不得分。</w:t>
            </w:r>
          </w:p>
        </w:tc>
        <w:tc>
          <w:tcPr>
            <w:tcW w:w="902" w:type="dxa"/>
            <w:tcBorders>
              <w:top w:val="single" w:sz="4" w:space="0" w:color="auto"/>
              <w:left w:val="single" w:sz="4" w:space="0" w:color="auto"/>
              <w:bottom w:val="single" w:sz="4" w:space="0" w:color="auto"/>
              <w:right w:val="single" w:sz="4" w:space="0" w:color="auto"/>
            </w:tcBorders>
            <w:vAlign w:val="center"/>
            <w:hideMark/>
          </w:tcPr>
          <w:p w14:paraId="2D6CCBC4" w14:textId="77777777" w:rsidR="00407380" w:rsidRDefault="00407380">
            <w:pPr>
              <w:widowControl/>
              <w:spacing w:line="330" w:lineRule="atLeast"/>
              <w:jc w:val="center"/>
              <w:rPr>
                <w:rFonts w:ascii="宋体" w:hAnsi="宋体" w:cs="仿宋_GB2312"/>
                <w:szCs w:val="21"/>
              </w:rPr>
            </w:pPr>
            <w:r>
              <w:rPr>
                <w:rFonts w:ascii="宋体" w:hAnsi="宋体" w:cs="仿宋_GB2312" w:hint="eastAsia"/>
                <w:szCs w:val="21"/>
              </w:rPr>
              <w:t>5</w:t>
            </w:r>
            <w:r>
              <w:rPr>
                <w:rFonts w:ascii="宋体" w:hAnsi="宋体" w:cs="仿宋_GB2312" w:hint="eastAsia"/>
                <w:szCs w:val="21"/>
                <w:lang w:val="zh-CN"/>
              </w:rPr>
              <w:t>分</w:t>
            </w:r>
          </w:p>
        </w:tc>
      </w:tr>
    </w:tbl>
    <w:p w14:paraId="40639984" w14:textId="77777777" w:rsidR="00DF7EC1" w:rsidRPr="00DF7EC1" w:rsidRDefault="00DF7EC1" w:rsidP="00DF7EC1">
      <w:pPr>
        <w:spacing w:line="360" w:lineRule="auto"/>
        <w:rPr>
          <w:rFonts w:ascii="宋体" w:eastAsia="宋体" w:hAnsi="宋体"/>
          <w:bCs/>
          <w:sz w:val="24"/>
          <w:szCs w:val="24"/>
          <w:lang w:val="en-GB"/>
        </w:rPr>
      </w:pPr>
      <w:r w:rsidRPr="00DF7EC1">
        <w:rPr>
          <w:rFonts w:ascii="宋体" w:eastAsia="宋体" w:hAnsi="宋体" w:hint="eastAsia"/>
          <w:bCs/>
          <w:sz w:val="24"/>
          <w:szCs w:val="24"/>
          <w:lang w:val="en-GB"/>
        </w:rPr>
        <w:t>备注：</w:t>
      </w:r>
    </w:p>
    <w:p w14:paraId="480534B2" w14:textId="77777777" w:rsidR="00DF7EC1" w:rsidRPr="00DF7EC1" w:rsidRDefault="00DF7EC1" w:rsidP="00DF7EC1">
      <w:pPr>
        <w:spacing w:line="360" w:lineRule="auto"/>
        <w:ind w:firstLineChars="200" w:firstLine="482"/>
        <w:rPr>
          <w:rFonts w:ascii="宋体" w:eastAsia="宋体" w:hAnsi="宋体"/>
          <w:b/>
          <w:bCs/>
          <w:sz w:val="24"/>
          <w:szCs w:val="24"/>
          <w:lang w:val="en-GB"/>
        </w:rPr>
      </w:pPr>
      <w:r w:rsidRPr="00DF7EC1">
        <w:rPr>
          <w:rFonts w:ascii="宋体" w:eastAsia="宋体" w:hAnsi="宋体" w:cs="仿宋_GB2312" w:hint="eastAsia"/>
          <w:b/>
          <w:bCs/>
          <w:sz w:val="24"/>
          <w:szCs w:val="24"/>
        </w:rPr>
        <w:t>对供应商挂靠借用资质、提供虚假业绩、证书投标行为，一经发现，将按照《政府</w:t>
      </w:r>
      <w:r w:rsidRPr="00DF7EC1">
        <w:rPr>
          <w:rFonts w:ascii="宋体" w:eastAsia="宋体" w:hAnsi="宋体" w:cs="仿宋_GB2312" w:hint="eastAsia"/>
          <w:b/>
          <w:bCs/>
          <w:sz w:val="24"/>
          <w:szCs w:val="24"/>
        </w:rPr>
        <w:lastRenderedPageBreak/>
        <w:t>采购法》给与行政处罚，将其列入政府采购严重违法失信行为记录名单，并予以公示。</w:t>
      </w:r>
    </w:p>
    <w:p w14:paraId="3A0633E0" w14:textId="15A63EBD" w:rsidR="006B1FB1" w:rsidRDefault="00343F6B" w:rsidP="008E534F">
      <w:pPr>
        <w:spacing w:line="360" w:lineRule="auto"/>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sidR="002C2A5E">
        <w:rPr>
          <w:rFonts w:ascii="宋体" w:eastAsia="宋体" w:hAnsi="宋体" w:cs="仿宋_GB2312"/>
          <w:b/>
          <w:sz w:val="24"/>
          <w:szCs w:val="24"/>
        </w:rPr>
        <w:t>7</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0D048E12"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sidR="002C2A5E">
        <w:rPr>
          <w:rFonts w:ascii="宋体" w:eastAsia="宋体" w:hAnsi="宋体" w:cs="仿宋_GB2312"/>
          <w:sz w:val="24"/>
          <w:szCs w:val="24"/>
          <w:lang w:val="zh-CN"/>
        </w:rPr>
        <w:t>8</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42693DA6"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2C2A5E">
        <w:rPr>
          <w:rFonts w:ascii="宋体" w:eastAsia="宋体" w:hAnsi="宋体" w:cs="仿宋_GB2312"/>
          <w:b/>
          <w:sz w:val="24"/>
          <w:szCs w:val="24"/>
        </w:rPr>
        <w:t>9</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7B6A0F5A" w14:textId="77777777" w:rsidR="009D3ADA" w:rsidRDefault="009D3ADA" w:rsidP="008E534F">
      <w:pPr>
        <w:widowControl/>
        <w:ind w:firstLineChars="700" w:firstLine="2530"/>
        <w:jc w:val="left"/>
        <w:rPr>
          <w:rFonts w:ascii="宋体" w:eastAsia="宋体" w:hAnsi="宋体" w:cs="宋体"/>
          <w:b/>
          <w:kern w:val="0"/>
          <w:sz w:val="36"/>
          <w:szCs w:val="36"/>
        </w:rPr>
      </w:pPr>
    </w:p>
    <w:p w14:paraId="45054E18" w14:textId="77777777" w:rsidR="009D3ADA" w:rsidRDefault="009D3ADA" w:rsidP="008E534F">
      <w:pPr>
        <w:widowControl/>
        <w:ind w:firstLineChars="700" w:firstLine="2530"/>
        <w:jc w:val="left"/>
        <w:rPr>
          <w:rFonts w:ascii="宋体" w:eastAsia="宋体" w:hAnsi="宋体" w:cs="宋体"/>
          <w:b/>
          <w:kern w:val="0"/>
          <w:sz w:val="36"/>
          <w:szCs w:val="36"/>
        </w:rPr>
      </w:pPr>
    </w:p>
    <w:p w14:paraId="2F2C8319" w14:textId="77777777" w:rsidR="009D3ADA" w:rsidRDefault="009D3ADA" w:rsidP="008E534F">
      <w:pPr>
        <w:widowControl/>
        <w:ind w:firstLineChars="700" w:firstLine="2530"/>
        <w:jc w:val="left"/>
        <w:rPr>
          <w:rFonts w:ascii="宋体" w:eastAsia="宋体" w:hAnsi="宋体" w:cs="宋体"/>
          <w:b/>
          <w:kern w:val="0"/>
          <w:sz w:val="36"/>
          <w:szCs w:val="36"/>
        </w:rPr>
      </w:pPr>
    </w:p>
    <w:p w14:paraId="0604B55D" w14:textId="77777777" w:rsidR="009D3ADA" w:rsidRDefault="009D3ADA" w:rsidP="008E534F">
      <w:pPr>
        <w:widowControl/>
        <w:ind w:firstLineChars="700" w:firstLine="2530"/>
        <w:jc w:val="left"/>
        <w:rPr>
          <w:rFonts w:ascii="宋体" w:eastAsia="宋体" w:hAnsi="宋体" w:cs="宋体"/>
          <w:b/>
          <w:kern w:val="0"/>
          <w:sz w:val="36"/>
          <w:szCs w:val="36"/>
        </w:rPr>
      </w:pPr>
    </w:p>
    <w:p w14:paraId="28151B52" w14:textId="77777777" w:rsidR="009D3ADA" w:rsidRDefault="009D3ADA" w:rsidP="008E534F">
      <w:pPr>
        <w:widowControl/>
        <w:ind w:firstLineChars="700" w:firstLine="2530"/>
        <w:jc w:val="left"/>
        <w:rPr>
          <w:rFonts w:ascii="宋体" w:eastAsia="宋体" w:hAnsi="宋体" w:cs="宋体"/>
          <w:b/>
          <w:kern w:val="0"/>
          <w:sz w:val="36"/>
          <w:szCs w:val="36"/>
        </w:rPr>
      </w:pPr>
    </w:p>
    <w:p w14:paraId="5FDA6917" w14:textId="77777777" w:rsidR="009D3ADA" w:rsidRDefault="009D3ADA" w:rsidP="008E534F">
      <w:pPr>
        <w:widowControl/>
        <w:ind w:firstLineChars="700" w:firstLine="2530"/>
        <w:jc w:val="left"/>
        <w:rPr>
          <w:rFonts w:ascii="宋体" w:eastAsia="宋体" w:hAnsi="宋体" w:cs="宋体"/>
          <w:b/>
          <w:kern w:val="0"/>
          <w:sz w:val="36"/>
          <w:szCs w:val="36"/>
        </w:rPr>
      </w:pPr>
    </w:p>
    <w:p w14:paraId="309E3576" w14:textId="4CC5EB23" w:rsidR="008E534F" w:rsidRPr="008E534F" w:rsidRDefault="00343F6B" w:rsidP="008E534F">
      <w:pPr>
        <w:widowControl/>
        <w:ind w:firstLineChars="700" w:firstLine="2530"/>
        <w:jc w:val="left"/>
        <w:rPr>
          <w:rFonts w:ascii="宋体" w:eastAsia="宋体" w:hAnsi="宋体" w:cs="宋体"/>
          <w:b/>
          <w:kern w:val="0"/>
          <w:sz w:val="36"/>
          <w:szCs w:val="36"/>
        </w:rPr>
      </w:pPr>
      <w:r w:rsidRPr="008E534F">
        <w:rPr>
          <w:rFonts w:ascii="宋体" w:eastAsia="宋体" w:hAnsi="宋体" w:cs="宋体" w:hint="eastAsia"/>
          <w:b/>
          <w:kern w:val="0"/>
          <w:sz w:val="36"/>
          <w:szCs w:val="36"/>
        </w:rPr>
        <w:lastRenderedPageBreak/>
        <w:t xml:space="preserve">第七章 </w:t>
      </w:r>
      <w:r w:rsidR="008E534F" w:rsidRPr="008E534F">
        <w:rPr>
          <w:rFonts w:ascii="宋体" w:eastAsia="宋体" w:hAnsi="宋体" w:cs="宋体" w:hint="eastAsia"/>
          <w:b/>
          <w:kern w:val="0"/>
          <w:sz w:val="36"/>
          <w:szCs w:val="36"/>
        </w:rPr>
        <w:t>合同条款及格式</w:t>
      </w:r>
    </w:p>
    <w:p w14:paraId="4075B2B4" w14:textId="77777777" w:rsidR="008E534F" w:rsidRPr="008E534F" w:rsidRDefault="008E534F" w:rsidP="008E534F">
      <w:pPr>
        <w:widowControl/>
        <w:ind w:firstLineChars="200" w:firstLine="482"/>
        <w:jc w:val="left"/>
        <w:rPr>
          <w:rFonts w:ascii="宋体" w:eastAsia="宋体" w:hAnsi="宋体" w:cs="宋体"/>
          <w:b/>
          <w:kern w:val="0"/>
          <w:sz w:val="24"/>
          <w:szCs w:val="24"/>
        </w:rPr>
      </w:pPr>
      <w:r w:rsidRPr="008E534F">
        <w:rPr>
          <w:rFonts w:ascii="宋体" w:eastAsia="宋体" w:hAnsi="宋体" w:cs="宋体" w:hint="eastAsia"/>
          <w:b/>
          <w:kern w:val="0"/>
          <w:sz w:val="24"/>
          <w:szCs w:val="24"/>
        </w:rPr>
        <w:t>（此合同仅供参考。以最终采购人与中标人</w:t>
      </w:r>
      <w:proofErr w:type="gramStart"/>
      <w:r w:rsidRPr="008E534F">
        <w:rPr>
          <w:rFonts w:ascii="宋体" w:eastAsia="宋体" w:hAnsi="宋体" w:cs="宋体" w:hint="eastAsia"/>
          <w:b/>
          <w:kern w:val="0"/>
          <w:sz w:val="24"/>
          <w:szCs w:val="24"/>
        </w:rPr>
        <w:t>签定</w:t>
      </w:r>
      <w:proofErr w:type="gramEnd"/>
      <w:r w:rsidRPr="008E534F">
        <w:rPr>
          <w:rFonts w:ascii="宋体" w:eastAsia="宋体" w:hAnsi="宋体" w:cs="宋体" w:hint="eastAsia"/>
          <w:b/>
          <w:kern w:val="0"/>
          <w:sz w:val="24"/>
          <w:szCs w:val="24"/>
        </w:rPr>
        <w:t>的合同条款为准进行公示，</w:t>
      </w:r>
    </w:p>
    <w:p w14:paraId="1A1AC0E7" w14:textId="7E5589A0" w:rsidR="006B1FB1" w:rsidRPr="008E534F" w:rsidRDefault="008E534F" w:rsidP="008E534F">
      <w:pPr>
        <w:widowControl/>
        <w:ind w:firstLineChars="700" w:firstLine="1687"/>
        <w:jc w:val="left"/>
        <w:rPr>
          <w:rFonts w:ascii="宋体" w:eastAsia="宋体" w:hAnsi="宋体" w:cs="微软雅黑"/>
          <w:b/>
          <w:bCs/>
          <w:sz w:val="24"/>
          <w:szCs w:val="24"/>
        </w:rPr>
      </w:pPr>
      <w:r w:rsidRPr="008E534F">
        <w:rPr>
          <w:rFonts w:ascii="宋体" w:eastAsia="宋体" w:hAnsi="宋体" w:cs="宋体" w:hint="eastAsia"/>
          <w:b/>
          <w:kern w:val="0"/>
          <w:sz w:val="24"/>
          <w:szCs w:val="24"/>
        </w:rPr>
        <w:t>最终</w:t>
      </w:r>
      <w:proofErr w:type="gramStart"/>
      <w:r w:rsidRPr="008E534F">
        <w:rPr>
          <w:rFonts w:ascii="宋体" w:eastAsia="宋体" w:hAnsi="宋体" w:cs="宋体" w:hint="eastAsia"/>
          <w:b/>
          <w:kern w:val="0"/>
          <w:sz w:val="24"/>
          <w:szCs w:val="24"/>
        </w:rPr>
        <w:t>签定</w:t>
      </w:r>
      <w:proofErr w:type="gramEnd"/>
      <w:r w:rsidRPr="008E534F">
        <w:rPr>
          <w:rFonts w:ascii="宋体" w:eastAsia="宋体" w:hAnsi="宋体" w:cs="宋体" w:hint="eastAsia"/>
          <w:b/>
          <w:kern w:val="0"/>
          <w:sz w:val="24"/>
          <w:szCs w:val="24"/>
        </w:rPr>
        <w:t>合同的主要条款不能与谈判文件有冲突）</w:t>
      </w:r>
    </w:p>
    <w:p w14:paraId="28995F9A" w14:textId="44165DF1" w:rsidR="006B1FB1" w:rsidRDefault="006B1FB1">
      <w:pPr>
        <w:pStyle w:val="af"/>
        <w:spacing w:line="360" w:lineRule="auto"/>
        <w:contextualSpacing/>
        <w:jc w:val="center"/>
        <w:rPr>
          <w:rFonts w:asciiTheme="majorEastAsia" w:eastAsiaTheme="majorEastAsia" w:hAnsiTheme="majorEastAsia" w:cs="宋体"/>
          <w:b/>
          <w:kern w:val="0"/>
          <w:sz w:val="36"/>
          <w:szCs w:val="36"/>
        </w:rPr>
      </w:pPr>
    </w:p>
    <w:p w14:paraId="4DEF75D3" w14:textId="77777777" w:rsidR="008E534F" w:rsidRDefault="008E534F" w:rsidP="008E534F">
      <w:pPr>
        <w:spacing w:line="400" w:lineRule="exact"/>
        <w:ind w:firstLineChars="200" w:firstLine="560"/>
        <w:jc w:val="right"/>
        <w:rPr>
          <w:rFonts w:ascii="黑体" w:eastAsia="黑体" w:hAnsi="黑体" w:cs="仿宋"/>
          <w:sz w:val="28"/>
          <w:szCs w:val="28"/>
          <w:lang w:val="zh-CN"/>
        </w:rPr>
      </w:pPr>
      <w:bookmarkStart w:id="64" w:name="_Hlk143935731"/>
      <w:r>
        <w:rPr>
          <w:rFonts w:ascii="黑体" w:eastAsia="黑体" w:hAnsi="黑体" w:cs="仿宋" w:hint="eastAsia"/>
          <w:sz w:val="28"/>
          <w:szCs w:val="28"/>
          <w:lang w:val="zh-CN"/>
        </w:rPr>
        <w:t>本合同</w:t>
      </w:r>
      <w:r>
        <w:rPr>
          <w:rFonts w:ascii="黑体" w:eastAsia="黑体" w:hAnsi="黑体" w:cs="Times New Roman" w:hint="eastAsia"/>
          <w:szCs w:val="21"/>
        </w:rPr>
        <w:t>□</w:t>
      </w:r>
      <w:r>
        <w:rPr>
          <w:rFonts w:ascii="黑体" w:eastAsia="黑体" w:hAnsi="黑体" w:cs="Times New Roman" w:hint="eastAsia"/>
          <w:sz w:val="28"/>
          <w:szCs w:val="28"/>
        </w:rPr>
        <w:t>是/</w:t>
      </w:r>
      <w:r>
        <w:rPr>
          <w:rFonts w:ascii="黑体" w:eastAsia="黑体" w:hAnsi="黑体" w:cs="Times New Roman" w:hint="eastAsia"/>
          <w:szCs w:val="21"/>
        </w:rPr>
        <w:t>□</w:t>
      </w:r>
      <w:r>
        <w:rPr>
          <w:rFonts w:ascii="黑体" w:eastAsia="黑体" w:hAnsi="黑体" w:cs="Times New Roman" w:hint="eastAsia"/>
          <w:sz w:val="28"/>
          <w:szCs w:val="28"/>
        </w:rPr>
        <w:t>否中小企业预留合同</w:t>
      </w:r>
    </w:p>
    <w:p w14:paraId="768803D4" w14:textId="77777777" w:rsidR="008E534F" w:rsidRDefault="008E534F" w:rsidP="008E534F">
      <w:pPr>
        <w:ind w:firstLineChars="200" w:firstLine="640"/>
        <w:jc w:val="center"/>
        <w:rPr>
          <w:rFonts w:ascii="宋体" w:eastAsia="宋体" w:hAnsi="宋体" w:cs="仿宋"/>
          <w:sz w:val="32"/>
          <w:szCs w:val="32"/>
          <w:lang w:val="zh-CN"/>
        </w:rPr>
      </w:pPr>
      <w:r>
        <w:rPr>
          <w:rFonts w:ascii="宋体" w:eastAsia="宋体" w:hAnsi="宋体" w:cs="仿宋" w:hint="eastAsia"/>
          <w:sz w:val="32"/>
          <w:szCs w:val="32"/>
          <w:lang w:val="zh-CN"/>
        </w:rPr>
        <w:t>政府采购服务合同（范本）</w:t>
      </w:r>
    </w:p>
    <w:p w14:paraId="5B07D699"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合同编号：</w:t>
      </w:r>
      <w:r>
        <w:rPr>
          <w:rFonts w:ascii="宋体" w:eastAsia="宋体" w:hAnsi="宋体" w:cs="仿宋" w:hint="eastAsia"/>
          <w:szCs w:val="21"/>
          <w:u w:val="single"/>
          <w:lang w:val="zh-CN"/>
        </w:rPr>
        <w:t xml:space="preserve">                         </w:t>
      </w:r>
    </w:p>
    <w:p w14:paraId="56C08BB7"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 xml:space="preserve">签 订 地： </w:t>
      </w:r>
      <w:r>
        <w:rPr>
          <w:rFonts w:ascii="宋体" w:eastAsia="宋体" w:hAnsi="宋体" w:cs="仿宋" w:hint="eastAsia"/>
          <w:szCs w:val="21"/>
          <w:u w:val="single"/>
          <w:lang w:val="zh-CN"/>
        </w:rPr>
        <w:t xml:space="preserve">                        </w:t>
      </w:r>
    </w:p>
    <w:p w14:paraId="33BCC70B"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甲方（采购人）：</w:t>
      </w:r>
      <w:r>
        <w:rPr>
          <w:rFonts w:ascii="宋体" w:eastAsia="宋体" w:hAnsi="宋体" w:cs="仿宋" w:hint="eastAsia"/>
          <w:szCs w:val="21"/>
          <w:u w:val="single"/>
          <w:lang w:val="zh-CN"/>
        </w:rPr>
        <w:t xml:space="preserve">                    </w:t>
      </w:r>
    </w:p>
    <w:p w14:paraId="6C2CC97C"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住所地：</w:t>
      </w:r>
      <w:r>
        <w:rPr>
          <w:rFonts w:ascii="宋体" w:eastAsia="宋体" w:hAnsi="宋体" w:cs="仿宋" w:hint="eastAsia"/>
          <w:szCs w:val="21"/>
          <w:u w:val="single"/>
          <w:lang w:val="zh-CN"/>
        </w:rPr>
        <w:t xml:space="preserve">                           </w:t>
      </w:r>
    </w:p>
    <w:p w14:paraId="0D3A87BF"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乙方（中标人）：</w:t>
      </w:r>
      <w:r>
        <w:rPr>
          <w:rFonts w:ascii="宋体" w:eastAsia="宋体" w:hAnsi="宋体" w:cs="仿宋" w:hint="eastAsia"/>
          <w:szCs w:val="21"/>
          <w:u w:val="single"/>
          <w:lang w:val="zh-CN"/>
        </w:rPr>
        <w:t xml:space="preserve">                    </w:t>
      </w:r>
    </w:p>
    <w:p w14:paraId="19765ADE"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住 所 地：</w:t>
      </w:r>
      <w:r>
        <w:rPr>
          <w:rFonts w:ascii="宋体" w:eastAsia="宋体" w:hAnsi="宋体" w:cs="仿宋" w:hint="eastAsia"/>
          <w:szCs w:val="21"/>
          <w:u w:val="single"/>
          <w:lang w:val="zh-CN"/>
        </w:rPr>
        <w:t xml:space="preserve">                         </w:t>
      </w:r>
    </w:p>
    <w:p w14:paraId="6C88BE21"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乙方于</w:t>
      </w:r>
      <w:r>
        <w:rPr>
          <w:rFonts w:ascii="宋体" w:eastAsia="宋体" w:hAnsi="宋体" w:cs="仿宋" w:hint="eastAsia"/>
          <w:szCs w:val="21"/>
          <w:u w:val="single"/>
          <w:lang w:val="zh-CN"/>
        </w:rPr>
        <w:t xml:space="preserve">   </w:t>
      </w:r>
      <w:r>
        <w:rPr>
          <w:rFonts w:ascii="宋体" w:eastAsia="宋体" w:hAnsi="宋体" w:cs="仿宋" w:hint="eastAsia"/>
          <w:szCs w:val="21"/>
          <w:lang w:val="zh-CN"/>
        </w:rPr>
        <w:t>年</w:t>
      </w:r>
      <w:r>
        <w:rPr>
          <w:rFonts w:ascii="宋体" w:eastAsia="宋体" w:hAnsi="宋体" w:cs="仿宋" w:hint="eastAsia"/>
          <w:szCs w:val="21"/>
          <w:u w:val="single"/>
          <w:lang w:val="zh-CN"/>
        </w:rPr>
        <w:t xml:space="preserve">   </w:t>
      </w:r>
      <w:r>
        <w:rPr>
          <w:rFonts w:ascii="宋体" w:eastAsia="宋体" w:hAnsi="宋体" w:cs="仿宋" w:hint="eastAsia"/>
          <w:szCs w:val="21"/>
          <w:lang w:val="zh-CN"/>
        </w:rPr>
        <w:t>月</w:t>
      </w:r>
      <w:r>
        <w:rPr>
          <w:rFonts w:ascii="宋体" w:eastAsia="宋体" w:hAnsi="宋体" w:cs="仿宋" w:hint="eastAsia"/>
          <w:szCs w:val="21"/>
          <w:u w:val="single"/>
          <w:lang w:val="zh-CN"/>
        </w:rPr>
        <w:t xml:space="preserve">   </w:t>
      </w:r>
      <w:r>
        <w:rPr>
          <w:rFonts w:ascii="宋体" w:eastAsia="宋体" w:hAnsi="宋体" w:cs="仿宋" w:hint="eastAsia"/>
          <w:szCs w:val="21"/>
          <w:lang w:val="zh-CN"/>
        </w:rPr>
        <w:t>日参加了</w:t>
      </w:r>
      <w:r>
        <w:rPr>
          <w:rFonts w:ascii="宋体" w:eastAsia="宋体" w:hAnsi="宋体" w:cs="仿宋" w:hint="eastAsia"/>
          <w:szCs w:val="21"/>
          <w:u w:val="single"/>
          <w:lang w:val="zh-CN"/>
        </w:rPr>
        <w:t xml:space="preserve"> （采购代理机构）</w:t>
      </w:r>
      <w:r>
        <w:rPr>
          <w:rFonts w:ascii="宋体" w:eastAsia="宋体" w:hAnsi="宋体" w:cs="仿宋" w:hint="eastAsia"/>
          <w:szCs w:val="21"/>
          <w:lang w:val="zh-CN"/>
        </w:rPr>
        <w:t xml:space="preserve"> 组织的“</w:t>
      </w:r>
      <w:r>
        <w:rPr>
          <w:rFonts w:ascii="宋体" w:eastAsia="宋体" w:hAnsi="宋体" w:cs="仿宋" w:hint="eastAsia"/>
          <w:szCs w:val="21"/>
          <w:u w:val="single"/>
          <w:lang w:val="zh-CN"/>
        </w:rPr>
        <w:t xml:space="preserve"> （项目名称及项目编号） </w:t>
      </w:r>
      <w:r>
        <w:rPr>
          <w:rFonts w:ascii="宋体" w:eastAsia="宋体" w:hAnsi="宋体" w:cs="仿宋" w:hint="eastAsia"/>
          <w:szCs w:val="21"/>
          <w:lang w:val="zh-CN"/>
        </w:rPr>
        <w:t>”政府采购活动，经评标委员会评审确定乙方为</w:t>
      </w:r>
      <w:r>
        <w:rPr>
          <w:rFonts w:ascii="宋体" w:eastAsia="宋体" w:hAnsi="宋体" w:cs="仿宋" w:hint="eastAsia"/>
          <w:szCs w:val="21"/>
          <w:u w:val="single"/>
          <w:lang w:val="zh-CN"/>
        </w:rPr>
        <w:t xml:space="preserve"> （包及包名称） </w:t>
      </w:r>
      <w:r>
        <w:rPr>
          <w:rFonts w:ascii="宋体" w:eastAsia="宋体" w:hAnsi="宋体" w:cs="仿宋" w:hint="eastAsia"/>
          <w:szCs w:val="21"/>
          <w:lang w:val="zh-CN"/>
        </w:rPr>
        <w:t>中标人，按照《中华人民共和国民法典》、《中华人民共和国政府采购法》和相关的法律法规规定，以及招标文件规定，经甲乙双方协商一致，签订本政府采购合同。</w:t>
      </w:r>
    </w:p>
    <w:p w14:paraId="54F2DCC4"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第一条 合同标的</w:t>
      </w:r>
    </w:p>
    <w:p w14:paraId="040C30E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服务名称：</w:t>
      </w:r>
    </w:p>
    <w:p w14:paraId="62BC143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服务内容：……</w:t>
      </w:r>
      <w:proofErr w:type="gramStart"/>
      <w:r>
        <w:rPr>
          <w:rFonts w:ascii="宋体" w:eastAsia="宋体" w:hAnsi="宋体" w:cs="仿宋" w:hint="eastAsia"/>
          <w:szCs w:val="21"/>
          <w:lang w:val="zh-CN"/>
        </w:rPr>
        <w:t>……</w:t>
      </w:r>
      <w:proofErr w:type="gramEnd"/>
    </w:p>
    <w:p w14:paraId="64611C3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技术标准：……</w:t>
      </w:r>
    </w:p>
    <w:p w14:paraId="7C850CD9"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第二条  合同总金额</w:t>
      </w:r>
    </w:p>
    <w:p w14:paraId="174AE5FB" w14:textId="77777777" w:rsidR="008E534F" w:rsidRDefault="008E534F" w:rsidP="008E534F">
      <w:pPr>
        <w:spacing w:line="400" w:lineRule="exact"/>
        <w:ind w:firstLineChars="200" w:firstLine="420"/>
        <w:rPr>
          <w:rFonts w:ascii="宋体" w:eastAsia="宋体" w:hAnsi="宋体" w:cs="仿宋"/>
          <w:szCs w:val="21"/>
          <w:u w:val="single"/>
          <w:lang w:val="zh-CN"/>
        </w:rPr>
      </w:pPr>
      <w:r>
        <w:rPr>
          <w:rFonts w:ascii="宋体" w:eastAsia="宋体" w:hAnsi="宋体" w:cs="仿宋" w:hint="eastAsia"/>
          <w:szCs w:val="21"/>
          <w:lang w:val="zh-CN"/>
        </w:rPr>
        <w:t>合同总金额为人民币（大写）：</w:t>
      </w:r>
      <w:r>
        <w:rPr>
          <w:rFonts w:ascii="宋体" w:eastAsia="宋体" w:hAnsi="宋体" w:cs="仿宋" w:hint="eastAsia"/>
          <w:szCs w:val="21"/>
          <w:u w:val="single"/>
          <w:lang w:val="zh-CN"/>
        </w:rPr>
        <w:t xml:space="preserve">             </w:t>
      </w:r>
      <w:r>
        <w:rPr>
          <w:rFonts w:ascii="宋体" w:eastAsia="宋体" w:hAnsi="宋体" w:cs="仿宋" w:hint="eastAsia"/>
          <w:szCs w:val="21"/>
          <w:lang w:val="zh-CN"/>
        </w:rPr>
        <w:t>（￥</w:t>
      </w:r>
      <w:r>
        <w:rPr>
          <w:rFonts w:ascii="宋体" w:eastAsia="宋体" w:hAnsi="宋体" w:cs="仿宋" w:hint="eastAsia"/>
          <w:szCs w:val="21"/>
          <w:u w:val="single"/>
          <w:lang w:val="zh-CN"/>
        </w:rPr>
        <w:t xml:space="preserve">        </w:t>
      </w:r>
      <w:r>
        <w:rPr>
          <w:rFonts w:ascii="宋体" w:eastAsia="宋体" w:hAnsi="宋体" w:cs="仿宋" w:hint="eastAsia"/>
          <w:szCs w:val="21"/>
          <w:lang w:val="zh-CN"/>
        </w:rPr>
        <w:t xml:space="preserve">） </w:t>
      </w:r>
    </w:p>
    <w:p w14:paraId="2F659F7B"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68A40E98"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第三条  服务交付</w:t>
      </w:r>
    </w:p>
    <w:p w14:paraId="78D0C00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 xml:space="preserve">1、交付日期： </w:t>
      </w:r>
    </w:p>
    <w:p w14:paraId="7B647C99"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2、交付地点：……</w:t>
      </w:r>
    </w:p>
    <w:p w14:paraId="590CFDAE"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第四条  交付验收</w:t>
      </w:r>
    </w:p>
    <w:p w14:paraId="626CDF0A"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w:t>
      </w:r>
      <w:proofErr w:type="gramStart"/>
      <w:r>
        <w:rPr>
          <w:rFonts w:ascii="宋体" w:eastAsia="宋体" w:hAnsi="宋体" w:cs="仿宋" w:hint="eastAsia"/>
          <w:szCs w:val="21"/>
          <w:lang w:val="zh-CN"/>
        </w:rPr>
        <w:t>作出</w:t>
      </w:r>
      <w:proofErr w:type="gramEnd"/>
      <w:r>
        <w:rPr>
          <w:rFonts w:ascii="宋体" w:eastAsia="宋体" w:hAnsi="宋体" w:cs="仿宋" w:hint="eastAsia"/>
          <w:szCs w:val="21"/>
          <w:lang w:val="zh-CN"/>
        </w:rPr>
        <w:t>全面检查和整理，并列出清单，作为甲方验收和使用技术条件依据，清单应随提交的服务成果交给甲方。</w:t>
      </w:r>
    </w:p>
    <w:p w14:paraId="05B572E1"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lastRenderedPageBreak/>
        <w:t>2、对大型或复杂的政府采购项目，甲方应当邀请国家认可的质量检测机构参与验收工作，并出具验收报告，相关费用负担由甲乙双方约定。</w:t>
      </w:r>
    </w:p>
    <w:p w14:paraId="1D04D8F7"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3、乙方在指定地点提交服务成果后，甲乙双方应依据招标文件、投标文件等文件材料的要求共同验收，并且出具书面验收报告，履约验收报告应当依法依规及时在青岛市政府采购</w:t>
      </w:r>
      <w:proofErr w:type="gramStart"/>
      <w:r>
        <w:rPr>
          <w:rFonts w:ascii="宋体" w:eastAsia="宋体" w:hAnsi="宋体" w:cs="仿宋" w:hint="eastAsia"/>
          <w:szCs w:val="21"/>
          <w:lang w:val="zh-CN"/>
        </w:rPr>
        <w:t>网公开</w:t>
      </w:r>
      <w:proofErr w:type="gramEnd"/>
      <w:r>
        <w:rPr>
          <w:rFonts w:ascii="宋体" w:eastAsia="宋体" w:hAnsi="宋体" w:cs="仿宋" w:hint="eastAsia"/>
          <w:szCs w:val="21"/>
          <w:lang w:val="zh-CN"/>
        </w:rPr>
        <w:t>发布。</w:t>
      </w:r>
    </w:p>
    <w:p w14:paraId="5E042A2F"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4.根据财</w:t>
      </w:r>
      <w:r>
        <w:rPr>
          <w:rFonts w:ascii="宋体" w:eastAsia="宋体" w:hAnsi="宋体" w:cs="Times New Roman" w:hint="eastAsia"/>
          <w:szCs w:val="21"/>
        </w:rPr>
        <w:t>政部等三部门《关于印发&lt;商品包装政府采购需求标准（试行）&gt;、&lt;快递包装政府采购需求标准（试行）&gt;的通知》规定,</w:t>
      </w:r>
      <w:r>
        <w:rPr>
          <w:rFonts w:ascii="宋体" w:eastAsia="宋体" w:hAnsi="宋体" w:cs="仿宋" w:hint="eastAsia"/>
          <w:szCs w:val="21"/>
          <w:lang w:val="zh-CN"/>
        </w:rPr>
        <w:t>采购文件对商品包装和快递包装提出具体要求的，</w:t>
      </w:r>
      <w:r>
        <w:rPr>
          <w:rFonts w:ascii="宋体" w:eastAsia="宋体" w:hAnsi="宋体" w:cs="Times New Roman" w:hint="eastAsia"/>
          <w:szCs w:val="21"/>
        </w:rPr>
        <w:t>对乙方所提供包装的履约验收要求（必要时要求乙方在履约验收环节出具检测报告）：</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r>
        <w:rPr>
          <w:rFonts w:ascii="宋体" w:eastAsia="宋体" w:hAnsi="宋体" w:cs="仿宋" w:hint="eastAsia"/>
          <w:szCs w:val="21"/>
          <w:lang w:val="zh-CN"/>
        </w:rPr>
        <w:t>……</w:t>
      </w:r>
    </w:p>
    <w:p w14:paraId="60D33E97" w14:textId="77777777" w:rsidR="008E534F" w:rsidRDefault="008E534F">
      <w:pPr>
        <w:numPr>
          <w:ilvl w:val="0"/>
          <w:numId w:val="9"/>
        </w:numPr>
        <w:tabs>
          <w:tab w:val="left" w:pos="1200"/>
        </w:tabs>
        <w:spacing w:line="400" w:lineRule="exact"/>
        <w:rPr>
          <w:rFonts w:ascii="宋体" w:eastAsia="宋体" w:hAnsi="宋体" w:cs="仿宋"/>
          <w:szCs w:val="21"/>
          <w:lang w:val="zh-CN"/>
        </w:rPr>
      </w:pPr>
      <w:r>
        <w:rPr>
          <w:rFonts w:ascii="宋体" w:eastAsia="宋体" w:hAnsi="宋体" w:cs="仿宋" w:hint="eastAsia"/>
          <w:szCs w:val="21"/>
          <w:lang w:val="zh-CN"/>
        </w:rPr>
        <w:t xml:space="preserve">  权利瑕疵担当</w:t>
      </w:r>
    </w:p>
    <w:p w14:paraId="231507D1" w14:textId="77777777" w:rsidR="008E534F" w:rsidRDefault="008E534F" w:rsidP="008E534F">
      <w:pPr>
        <w:spacing w:line="400" w:lineRule="exact"/>
        <w:ind w:left="480"/>
        <w:rPr>
          <w:rFonts w:ascii="宋体" w:eastAsia="宋体" w:hAnsi="宋体" w:cs="仿宋"/>
          <w:szCs w:val="21"/>
          <w:lang w:val="zh-CN"/>
        </w:rPr>
      </w:pPr>
      <w:r>
        <w:rPr>
          <w:rFonts w:ascii="宋体" w:eastAsia="宋体" w:hAnsi="宋体" w:cs="仿宋" w:hint="eastAsia"/>
          <w:szCs w:val="21"/>
          <w:lang w:val="zh-CN"/>
        </w:rPr>
        <w:t>1.乙方保证对其出售的标的物享有合法的权利；</w:t>
      </w:r>
    </w:p>
    <w:p w14:paraId="78D9920C"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2.乙方应保证在其出售的标的物上不存在任何未曾向甲方透露的担保物权，如抵押权、质押权、留置权等；</w:t>
      </w:r>
    </w:p>
    <w:p w14:paraId="4DC4CE3E"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3.乙方应保证其所出售的标的物没有侵害任何第三人的知识产权和商业秘密等权利；</w:t>
      </w:r>
    </w:p>
    <w:p w14:paraId="12291258"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4.如甲方使用该标的物构成上述侵权的，则由乙方承担全部责任。</w:t>
      </w:r>
    </w:p>
    <w:p w14:paraId="4CB16A1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第六条  所有权归属</w:t>
      </w:r>
    </w:p>
    <w:p w14:paraId="4D3F25E8"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乙方将服务成果交付甲方，并且经甲乙双方共同验收合格后所有权转移给甲方，在所有权转移之前，标的物损毁、灭失的风险归乙方，乙方保证所交付的服务成果的所有权完全属于</w:t>
      </w:r>
      <w:proofErr w:type="gramStart"/>
      <w:r>
        <w:rPr>
          <w:rFonts w:ascii="宋体" w:eastAsia="宋体" w:hAnsi="宋体" w:cs="仿宋" w:hint="eastAsia"/>
          <w:szCs w:val="21"/>
          <w:lang w:val="zh-CN"/>
        </w:rPr>
        <w:t>乙方且</w:t>
      </w:r>
      <w:proofErr w:type="gramEnd"/>
      <w:r>
        <w:rPr>
          <w:rFonts w:ascii="宋体" w:eastAsia="宋体" w:hAnsi="宋体" w:cs="仿宋" w:hint="eastAsia"/>
          <w:szCs w:val="21"/>
          <w:lang w:val="zh-CN"/>
        </w:rPr>
        <w:t>无任何抵押、查封等产权瑕疵。</w:t>
      </w:r>
    </w:p>
    <w:p w14:paraId="0A9E084E"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如乙方交付的服务成果有产权瑕疵的，视为乙方违约，乙方须向甲方支付</w:t>
      </w:r>
      <w:r>
        <w:rPr>
          <w:rFonts w:ascii="宋体" w:eastAsia="宋体" w:hAnsi="宋体" w:cs="仿宋" w:hint="eastAsia"/>
          <w:szCs w:val="21"/>
          <w:u w:val="single"/>
          <w:lang w:val="zh-CN"/>
        </w:rPr>
        <w:t xml:space="preserve">  </w:t>
      </w:r>
      <w:r>
        <w:rPr>
          <w:rFonts w:ascii="宋体" w:eastAsia="宋体" w:hAnsi="宋体" w:cs="仿宋" w:hint="eastAsia"/>
          <w:szCs w:val="21"/>
          <w:lang w:val="zh-CN"/>
        </w:rPr>
        <w:t>%的违约金；如果合同总金额价款已经支付完毕或者开始支付合同价款时才发现产权有瑕疵的，乙方仍须支付上述违约金并且赔偿甲方由此所遭受的一切损失。</w:t>
      </w:r>
    </w:p>
    <w:p w14:paraId="6BB155B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第七条  包装、装运及运输</w:t>
      </w:r>
    </w:p>
    <w:p w14:paraId="0D31AB2B"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1、乙方负责包装、装运和运输，由于不适当的包装、装运和运输造成任何损坏均由乙方负责。</w:t>
      </w:r>
    </w:p>
    <w:p w14:paraId="45803CE7"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2、包装费、运费及相关费用已包含在合同总金额内。</w:t>
      </w:r>
    </w:p>
    <w:p w14:paraId="63AD512B"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w:t>
      </w:r>
      <w:r>
        <w:rPr>
          <w:rFonts w:ascii="宋体" w:eastAsia="宋体" w:hAnsi="宋体" w:cs="Times New Roman" w:hint="eastAsia"/>
          <w:szCs w:val="21"/>
        </w:rPr>
        <w:t>根据财政部等三部门《关于印发&lt;商品包装政府采购需求标准（试行）&gt;、&lt;快递包装政府采购需求标准（试行）&gt;的通知》规定，对乙方提出的具体包装要求：</w:t>
      </w:r>
      <w:r>
        <w:rPr>
          <w:rFonts w:ascii="宋体" w:eastAsia="宋体" w:hAnsi="宋体" w:cs="Times New Roman" w:hint="eastAsia"/>
          <w:szCs w:val="21"/>
          <w:u w:val="single"/>
        </w:rPr>
        <w:t xml:space="preserve">       </w:t>
      </w:r>
    </w:p>
    <w:p w14:paraId="0B0FC401"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第八条  款项支付</w:t>
      </w:r>
    </w:p>
    <w:p w14:paraId="76DF049F"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1、服务成果交付甲方，经甲乙双方共同验收合格后由甲方负责办理支付手续。</w:t>
      </w:r>
    </w:p>
    <w:p w14:paraId="64C132AF"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2、允许并鼓励乙方提供电子发票，甲方自收到发票之日起2个工作日内支付资金，并不得附加未经约定的其他条件。</w:t>
      </w:r>
    </w:p>
    <w:p w14:paraId="62C24534"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 xml:space="preserve">3、付款方式 </w:t>
      </w:r>
    </w:p>
    <w:p w14:paraId="51E5CFBB" w14:textId="77777777" w:rsidR="008E534F" w:rsidRDefault="008E534F" w:rsidP="008E534F">
      <w:pPr>
        <w:tabs>
          <w:tab w:val="left" w:pos="840"/>
        </w:tabs>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3.1预付款比例：</w:t>
      </w:r>
      <w:r>
        <w:rPr>
          <w:rFonts w:ascii="宋体" w:eastAsia="宋体" w:hAnsi="宋体" w:cs="仿宋" w:hint="eastAsia"/>
          <w:szCs w:val="21"/>
          <w:u w:val="single"/>
          <w:lang w:val="zh-CN"/>
        </w:rPr>
        <w:t xml:space="preserve">    </w:t>
      </w:r>
      <w:r>
        <w:rPr>
          <w:rFonts w:ascii="宋体" w:eastAsia="宋体" w:hAnsi="宋体" w:cs="仿宋" w:hint="eastAsia"/>
          <w:szCs w:val="21"/>
          <w:lang w:val="zh-CN"/>
        </w:rPr>
        <w:t xml:space="preserve">％，于政府采购合同签订生效并具备实施条件后 2 </w:t>
      </w:r>
      <w:proofErr w:type="gramStart"/>
      <w:r>
        <w:rPr>
          <w:rFonts w:ascii="宋体" w:eastAsia="宋体" w:hAnsi="宋体" w:cs="仿宋" w:hint="eastAsia"/>
          <w:szCs w:val="21"/>
          <w:lang w:val="zh-CN"/>
        </w:rPr>
        <w:t>个</w:t>
      </w:r>
      <w:proofErr w:type="gramEnd"/>
      <w:r>
        <w:rPr>
          <w:rFonts w:ascii="宋体" w:eastAsia="宋体" w:hAnsi="宋体" w:cs="仿宋" w:hint="eastAsia"/>
          <w:szCs w:val="21"/>
          <w:lang w:val="zh-CN"/>
        </w:rPr>
        <w:t>工作日内支付。……</w:t>
      </w:r>
    </w:p>
    <w:p w14:paraId="785F0BBA"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第九条  履约保证金</w:t>
      </w:r>
    </w:p>
    <w:p w14:paraId="7151D3C1" w14:textId="77777777" w:rsidR="008E534F" w:rsidRDefault="008E534F" w:rsidP="008E534F">
      <w:pPr>
        <w:autoSpaceDE w:val="0"/>
        <w:autoSpaceDN w:val="0"/>
        <w:adjustRightInd w:val="0"/>
        <w:spacing w:line="400" w:lineRule="exact"/>
        <w:ind w:firstLineChars="200" w:firstLine="420"/>
        <w:rPr>
          <w:rFonts w:ascii="宋体" w:eastAsia="宋体" w:hAnsi="宋体" w:cs="Times New Roman"/>
          <w:szCs w:val="21"/>
          <w:lang w:val="zh-CN"/>
        </w:rPr>
      </w:pPr>
      <w:r>
        <w:rPr>
          <w:rFonts w:ascii="宋体" w:eastAsia="宋体" w:hAnsi="宋体" w:cs="仿宋" w:hint="eastAsia"/>
          <w:szCs w:val="21"/>
          <w:lang w:val="zh-CN"/>
        </w:rPr>
        <w:t>根据许昌市优化政府采购营商环境要求，项目不收取履约保证金。……</w:t>
      </w:r>
    </w:p>
    <w:p w14:paraId="6B35969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lastRenderedPageBreak/>
        <w:t>第十条  售后服务及承诺</w:t>
      </w:r>
    </w:p>
    <w:p w14:paraId="01DFD67D"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1、服务质量保证期限自提交服务验收合格之日起</w:t>
      </w:r>
      <w:r>
        <w:rPr>
          <w:rFonts w:ascii="宋体" w:eastAsia="宋体" w:hAnsi="宋体" w:cs="仿宋" w:hint="eastAsia"/>
          <w:szCs w:val="21"/>
          <w:u w:val="single"/>
          <w:lang w:val="zh-CN"/>
        </w:rPr>
        <w:t xml:space="preserve">     </w:t>
      </w:r>
      <w:r>
        <w:rPr>
          <w:rFonts w:ascii="宋体" w:eastAsia="宋体" w:hAnsi="宋体" w:cs="仿宋" w:hint="eastAsia"/>
          <w:szCs w:val="21"/>
          <w:lang w:val="zh-CN"/>
        </w:rPr>
        <w:t>年，在质量保证期内，乙方应对服务出现的问题负责处理并承担一切费用，并且赔偿甲方的损失。</w:t>
      </w:r>
    </w:p>
    <w:p w14:paraId="0334179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2、乙方有完善的服务体系，有能力提供持续的、本地化售后服务。</w:t>
      </w:r>
    </w:p>
    <w:p w14:paraId="007A76DF"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3、乙方负责系统安装和调试以及操作人员培训，并制定详细的培训计划，使操作人员能独立进行管理、操作、维护和故障处理等工作，做好相关记录及技术文档收集整理，待验收后移交。</w:t>
      </w:r>
    </w:p>
    <w:p w14:paraId="752F0027"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4、服务范围：负责招标文件所涉及到的所有服务。……</w:t>
      </w:r>
    </w:p>
    <w:p w14:paraId="2725C4C2"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第十一条  知识产权</w:t>
      </w:r>
    </w:p>
    <w:p w14:paraId="6EF9FD8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0780D11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2、乙方为执行本合同而提供的技术资料或者其他相关资料、软件等由甲方永久免费使用。……</w:t>
      </w:r>
    </w:p>
    <w:p w14:paraId="73E2CC5A"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第十二条  甲方责任</w:t>
      </w:r>
    </w:p>
    <w:p w14:paraId="5EC686D7"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1、及时办理付款手续。</w:t>
      </w:r>
    </w:p>
    <w:p w14:paraId="012FC08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2、负责提供工作场地，协助乙方办理有关事宜。</w:t>
      </w:r>
    </w:p>
    <w:p w14:paraId="1FFA778E"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3、对合同条款及所知悉的乙方商业秘密负有保密义务。……</w:t>
      </w:r>
    </w:p>
    <w:p w14:paraId="66C93B02"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第十三条  乙方责任</w:t>
      </w:r>
    </w:p>
    <w:p w14:paraId="50E9987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1、保证所提供服务为投标文件承诺服务，符合相关法律法规规定并且满足甲方的需求，保证其配套项目部件为全新的未使用的且符合相关的质量要求。</w:t>
      </w:r>
    </w:p>
    <w:p w14:paraId="2C8A5855"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2、保证所提供服务的售后服务，严格依据投标文件及相关承诺，对服务以及与之配套的项目进行保修、维护等服务。</w:t>
      </w:r>
    </w:p>
    <w:p w14:paraId="526B859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3、保证其所供服务不存在侵犯第三方知识产权的行为，否则由此产生的损失由乙方承担。……</w:t>
      </w:r>
    </w:p>
    <w:p w14:paraId="01F04A4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第十四条  违约责任</w:t>
      </w:r>
    </w:p>
    <w:p w14:paraId="7A5EFCAE"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1、乙方所供服务成果及与之配套项目等不符合合同约定标准，甲方有权拒收。同时，乙方向甲方支付合同总金额</w:t>
      </w:r>
      <w:r>
        <w:rPr>
          <w:rFonts w:ascii="宋体" w:eastAsia="宋体" w:hAnsi="宋体" w:cs="仿宋" w:hint="eastAsia"/>
          <w:szCs w:val="21"/>
          <w:u w:val="single"/>
          <w:lang w:val="zh-CN"/>
        </w:rPr>
        <w:t xml:space="preserve">   </w:t>
      </w:r>
      <w:r>
        <w:rPr>
          <w:rFonts w:ascii="宋体" w:eastAsia="宋体" w:hAnsi="宋体" w:cs="仿宋" w:hint="eastAsia"/>
          <w:szCs w:val="21"/>
          <w:lang w:val="zh-CN"/>
        </w:rPr>
        <w:t>%的违约金。</w:t>
      </w:r>
    </w:p>
    <w:p w14:paraId="29108C76"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 xml:space="preserve">2、乙方不能交付服务成果时，乙方向甲方支付合同总金额 </w:t>
      </w:r>
      <w:r>
        <w:rPr>
          <w:rFonts w:ascii="宋体" w:eastAsia="宋体" w:hAnsi="宋体" w:cs="仿宋" w:hint="eastAsia"/>
          <w:szCs w:val="21"/>
          <w:u w:val="single"/>
          <w:lang w:val="zh-CN"/>
        </w:rPr>
        <w:t xml:space="preserve">  </w:t>
      </w:r>
      <w:r>
        <w:rPr>
          <w:rFonts w:ascii="宋体" w:eastAsia="宋体" w:hAnsi="宋体" w:cs="仿宋" w:hint="eastAsia"/>
          <w:szCs w:val="21"/>
          <w:lang w:val="zh-CN"/>
        </w:rPr>
        <w:t>%的违约金。</w:t>
      </w:r>
    </w:p>
    <w:p w14:paraId="7AE94EF9"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3、乙方逾期交付服务成果时，每逾</w:t>
      </w:r>
      <w:r>
        <w:rPr>
          <w:rFonts w:ascii="宋体" w:eastAsia="宋体" w:hAnsi="宋体" w:cs="仿宋" w:hint="eastAsia"/>
          <w:szCs w:val="21"/>
          <w:u w:val="single"/>
          <w:lang w:val="zh-CN"/>
        </w:rPr>
        <w:t xml:space="preserve">   </w:t>
      </w:r>
      <w:r>
        <w:rPr>
          <w:rFonts w:ascii="宋体" w:eastAsia="宋体" w:hAnsi="宋体" w:cs="仿宋" w:hint="eastAsia"/>
          <w:szCs w:val="21"/>
          <w:lang w:val="zh-CN"/>
        </w:rPr>
        <w:t>日乙方向甲方支付合同总金额</w:t>
      </w:r>
      <w:r>
        <w:rPr>
          <w:rFonts w:ascii="宋体" w:eastAsia="宋体" w:hAnsi="宋体" w:cs="仿宋" w:hint="eastAsia"/>
          <w:szCs w:val="21"/>
          <w:u w:val="single"/>
          <w:lang w:val="zh-CN"/>
        </w:rPr>
        <w:t xml:space="preserve">  </w:t>
      </w:r>
      <w:r>
        <w:rPr>
          <w:rFonts w:ascii="宋体" w:eastAsia="宋体" w:hAnsi="宋体" w:cs="仿宋" w:hint="eastAsia"/>
          <w:szCs w:val="21"/>
          <w:lang w:val="zh-CN"/>
        </w:rPr>
        <w:t xml:space="preserve">‰的滞纳金。逾期交付超过 </w:t>
      </w:r>
      <w:r>
        <w:rPr>
          <w:rFonts w:ascii="宋体" w:eastAsia="宋体" w:hAnsi="宋体" w:cs="仿宋" w:hint="eastAsia"/>
          <w:szCs w:val="21"/>
          <w:u w:val="single"/>
          <w:lang w:val="zh-CN"/>
        </w:rPr>
        <w:t xml:space="preserve">   </w:t>
      </w:r>
      <w:r>
        <w:rPr>
          <w:rFonts w:ascii="宋体" w:eastAsia="宋体" w:hAnsi="宋体" w:cs="仿宋" w:hint="eastAsia"/>
          <w:szCs w:val="21"/>
          <w:lang w:val="zh-CN"/>
        </w:rPr>
        <w:t>日，甲方有权决定是否继续履行合同，如甲方决定终止履行合同的，乙方向甲方支付合同总金额</w:t>
      </w:r>
      <w:r>
        <w:rPr>
          <w:rFonts w:ascii="宋体" w:eastAsia="宋体" w:hAnsi="宋体" w:cs="仿宋" w:hint="eastAsia"/>
          <w:szCs w:val="21"/>
          <w:u w:val="single"/>
          <w:lang w:val="zh-CN"/>
        </w:rPr>
        <w:t xml:space="preserve">   </w:t>
      </w:r>
      <w:r>
        <w:rPr>
          <w:rFonts w:ascii="宋体" w:eastAsia="宋体" w:hAnsi="宋体" w:cs="仿宋" w:hint="eastAsia"/>
          <w:szCs w:val="21"/>
          <w:lang w:val="zh-CN"/>
        </w:rPr>
        <w:t>%的违约金，并且赔偿甲方因此所遭受的损失。</w:t>
      </w:r>
    </w:p>
    <w:p w14:paraId="6387AAEE"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4.甲方逾期退还履约保证金的违约责任：采购人延迟退还供应商缴纳的履约保证金的，应当支付逾期利息。双方对逾期利息的利率有约定的，约定利率不得低于合同订立时</w:t>
      </w:r>
      <w:r>
        <w:rPr>
          <w:rFonts w:ascii="宋体" w:eastAsia="宋体" w:hAnsi="宋体" w:cs="仿宋" w:hint="eastAsia"/>
          <w:szCs w:val="21"/>
          <w:u w:val="single"/>
          <w:lang w:val="zh-CN"/>
        </w:rPr>
        <w:t xml:space="preserve">   </w:t>
      </w:r>
      <w:r>
        <w:rPr>
          <w:rFonts w:ascii="宋体" w:eastAsia="宋体" w:hAnsi="宋体" w:cs="仿宋" w:hint="eastAsia"/>
          <w:szCs w:val="21"/>
          <w:lang w:val="zh-CN"/>
        </w:rPr>
        <w:t>年</w:t>
      </w:r>
      <w:proofErr w:type="gramStart"/>
      <w:r>
        <w:rPr>
          <w:rFonts w:ascii="宋体" w:eastAsia="宋体" w:hAnsi="宋体" w:cs="仿宋" w:hint="eastAsia"/>
          <w:szCs w:val="21"/>
          <w:lang w:val="zh-CN"/>
        </w:rPr>
        <w:t>期贷款市场</w:t>
      </w:r>
      <w:proofErr w:type="gramEnd"/>
      <w:r>
        <w:rPr>
          <w:rFonts w:ascii="宋体" w:eastAsia="宋体" w:hAnsi="宋体" w:cs="仿宋" w:hint="eastAsia"/>
          <w:szCs w:val="21"/>
          <w:lang w:val="zh-CN"/>
        </w:rPr>
        <w:t>报价利率；未作约定的，按照每日利率</w:t>
      </w:r>
      <w:r>
        <w:rPr>
          <w:rFonts w:ascii="宋体" w:eastAsia="宋体" w:hAnsi="宋体" w:cs="仿宋" w:hint="eastAsia"/>
          <w:szCs w:val="21"/>
          <w:u w:val="single"/>
          <w:lang w:val="zh-CN"/>
        </w:rPr>
        <w:t xml:space="preserve">    </w:t>
      </w:r>
      <w:r>
        <w:rPr>
          <w:rFonts w:ascii="宋体" w:eastAsia="宋体" w:hAnsi="宋体" w:cs="仿宋" w:hint="eastAsia"/>
          <w:szCs w:val="21"/>
          <w:lang w:val="zh-CN"/>
        </w:rPr>
        <w:t>支付逾期利息。</w:t>
      </w:r>
    </w:p>
    <w:p w14:paraId="66B54BB1"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5.甲方逾期支付资金的违约责任：</w:t>
      </w:r>
      <w:r>
        <w:rPr>
          <w:rFonts w:ascii="宋体" w:eastAsia="宋体" w:hAnsi="宋体" w:cs="仿宋" w:hint="eastAsia"/>
          <w:szCs w:val="21"/>
          <w:u w:val="single"/>
          <w:lang w:val="zh-CN"/>
        </w:rPr>
        <w:t xml:space="preserve">            </w:t>
      </w:r>
      <w:r>
        <w:rPr>
          <w:rFonts w:ascii="宋体" w:eastAsia="宋体" w:hAnsi="宋体" w:cs="仿宋" w:hint="eastAsia"/>
          <w:szCs w:val="21"/>
          <w:lang w:val="zh-CN"/>
        </w:rPr>
        <w:t>。</w:t>
      </w:r>
    </w:p>
    <w:p w14:paraId="5425C055"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6.因甲方原因导致变更、中止或者终止政府采购合同的，甲方对供应商受到的损失予以赔偿</w:t>
      </w:r>
      <w:r>
        <w:rPr>
          <w:rFonts w:ascii="宋体" w:eastAsia="宋体" w:hAnsi="宋体" w:cs="仿宋" w:hint="eastAsia"/>
          <w:szCs w:val="21"/>
          <w:lang w:val="zh-CN"/>
        </w:rPr>
        <w:lastRenderedPageBreak/>
        <w:t>或者补偿：</w:t>
      </w:r>
      <w:r>
        <w:rPr>
          <w:rFonts w:ascii="宋体" w:eastAsia="宋体" w:hAnsi="宋体" w:cs="仿宋" w:hint="eastAsia"/>
          <w:szCs w:val="21"/>
          <w:u w:val="single"/>
          <w:lang w:val="zh-CN"/>
        </w:rPr>
        <w:t xml:space="preserve">            </w:t>
      </w:r>
      <w:r>
        <w:rPr>
          <w:rFonts w:ascii="宋体" w:eastAsia="宋体" w:hAnsi="宋体" w:cs="仿宋" w:hint="eastAsia"/>
          <w:szCs w:val="21"/>
          <w:lang w:val="zh-CN"/>
        </w:rPr>
        <w:t>。</w:t>
      </w:r>
    </w:p>
    <w:p w14:paraId="47506075"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7、因甲方过错而给乙方造成的损失，由甲方负担。……</w:t>
      </w:r>
    </w:p>
    <w:p w14:paraId="719151B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第十五条  不可抗力</w:t>
      </w:r>
    </w:p>
    <w:p w14:paraId="6EF84120"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44E767A1"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第十六条  保密</w:t>
      </w:r>
    </w:p>
    <w:p w14:paraId="7C7F60D4"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DB2A0F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乙方违反本合同所规定的保密义务，应按照本合同总金额的</w:t>
      </w:r>
      <w:r>
        <w:rPr>
          <w:rFonts w:ascii="宋体" w:eastAsia="宋体" w:hAnsi="宋体" w:cs="仿宋" w:hint="eastAsia"/>
          <w:szCs w:val="21"/>
          <w:u w:val="single"/>
          <w:lang w:val="zh-CN"/>
        </w:rPr>
        <w:t xml:space="preserve">  </w:t>
      </w:r>
      <w:r>
        <w:rPr>
          <w:rFonts w:ascii="宋体" w:eastAsia="宋体" w:hAnsi="宋体" w:cs="仿宋" w:hint="eastAsia"/>
          <w:szCs w:val="21"/>
          <w:lang w:val="zh-CN"/>
        </w:rPr>
        <w:t>%支付违约金。</w:t>
      </w:r>
    </w:p>
    <w:p w14:paraId="08D54E8A"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第十七条  争议解决</w:t>
      </w:r>
    </w:p>
    <w:p w14:paraId="7A32C9D0"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甲乙双方在合同履行中发生争议，应通过协商解决。如协商不成，可以向合同签订地法院提起诉讼。……</w:t>
      </w:r>
    </w:p>
    <w:p w14:paraId="09752DEC"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第十八条  合同生效及其他</w:t>
      </w:r>
    </w:p>
    <w:p w14:paraId="6F6F65DD"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1、除招标文件规定且甲方事先书面同意外，乙方不得部分或者全部转让、分包履行其应履行的合同项下的义务。</w:t>
      </w:r>
    </w:p>
    <w:p w14:paraId="1FA3B2CB"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 xml:space="preserve">2、合同由甲、乙双方法定代表人（或者被授权代表）签字并加盖单位公章。 </w:t>
      </w:r>
    </w:p>
    <w:p w14:paraId="660ED19D"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3、本合同一式</w:t>
      </w:r>
      <w:r>
        <w:rPr>
          <w:rFonts w:ascii="宋体" w:eastAsia="宋体" w:hAnsi="宋体" w:cs="仿宋" w:hint="eastAsia"/>
          <w:szCs w:val="21"/>
          <w:u w:val="single"/>
          <w:lang w:val="zh-CN"/>
        </w:rPr>
        <w:t xml:space="preserve">  </w:t>
      </w:r>
      <w:r>
        <w:rPr>
          <w:rFonts w:ascii="宋体" w:eastAsia="宋体" w:hAnsi="宋体" w:cs="仿宋" w:hint="eastAsia"/>
          <w:szCs w:val="21"/>
          <w:lang w:val="zh-CN"/>
        </w:rPr>
        <w:t>份，甲方</w:t>
      </w:r>
      <w:r>
        <w:rPr>
          <w:rFonts w:ascii="宋体" w:eastAsia="宋体" w:hAnsi="宋体" w:cs="仿宋" w:hint="eastAsia"/>
          <w:szCs w:val="21"/>
          <w:u w:val="single"/>
          <w:lang w:val="zh-CN"/>
        </w:rPr>
        <w:t xml:space="preserve">  </w:t>
      </w:r>
      <w:r>
        <w:rPr>
          <w:rFonts w:ascii="宋体" w:eastAsia="宋体" w:hAnsi="宋体" w:cs="仿宋" w:hint="eastAsia"/>
          <w:szCs w:val="21"/>
          <w:lang w:val="zh-CN"/>
        </w:rPr>
        <w:t>份，乙方</w:t>
      </w:r>
      <w:r>
        <w:rPr>
          <w:rFonts w:ascii="宋体" w:eastAsia="宋体" w:hAnsi="宋体" w:cs="仿宋" w:hint="eastAsia"/>
          <w:szCs w:val="21"/>
          <w:u w:val="single"/>
          <w:lang w:val="zh-CN"/>
        </w:rPr>
        <w:t xml:space="preserve">  </w:t>
      </w:r>
      <w:r>
        <w:rPr>
          <w:rFonts w:ascii="宋体" w:eastAsia="宋体" w:hAnsi="宋体" w:cs="仿宋" w:hint="eastAsia"/>
          <w:szCs w:val="21"/>
          <w:lang w:val="zh-CN"/>
        </w:rPr>
        <w:t>份。……</w:t>
      </w:r>
    </w:p>
    <w:p w14:paraId="618C52E5"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第十九条   服务期限</w:t>
      </w:r>
    </w:p>
    <w:p w14:paraId="5F54F361"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本合同服务期限为</w:t>
      </w:r>
      <w:r>
        <w:rPr>
          <w:rFonts w:ascii="宋体" w:eastAsia="宋体" w:hAnsi="宋体" w:cs="仿宋" w:hint="eastAsia"/>
          <w:szCs w:val="21"/>
          <w:u w:val="single"/>
          <w:lang w:val="zh-CN"/>
        </w:rPr>
        <w:t xml:space="preserve">  </w:t>
      </w:r>
      <w:r>
        <w:rPr>
          <w:rFonts w:ascii="宋体" w:eastAsia="宋体" w:hAnsi="宋体" w:cs="仿宋" w:hint="eastAsia"/>
          <w:szCs w:val="21"/>
          <w:lang w:val="zh-CN"/>
        </w:rPr>
        <w:t xml:space="preserve">年；服务期限自 </w:t>
      </w:r>
      <w:r>
        <w:rPr>
          <w:rFonts w:ascii="宋体" w:eastAsia="宋体" w:hAnsi="宋体" w:cs="仿宋" w:hint="eastAsia"/>
          <w:szCs w:val="21"/>
          <w:u w:val="single"/>
          <w:lang w:val="zh-CN"/>
        </w:rPr>
        <w:t xml:space="preserve">    </w:t>
      </w:r>
      <w:r>
        <w:rPr>
          <w:rFonts w:ascii="宋体" w:eastAsia="宋体" w:hAnsi="宋体" w:cs="仿宋" w:hint="eastAsia"/>
          <w:szCs w:val="21"/>
          <w:lang w:val="zh-CN"/>
        </w:rPr>
        <w:t>年</w:t>
      </w:r>
      <w:r>
        <w:rPr>
          <w:rFonts w:ascii="宋体" w:eastAsia="宋体" w:hAnsi="宋体" w:cs="仿宋" w:hint="eastAsia"/>
          <w:szCs w:val="21"/>
          <w:u w:val="single"/>
          <w:lang w:val="zh-CN"/>
        </w:rPr>
        <w:t xml:space="preserve">    </w:t>
      </w:r>
      <w:r>
        <w:rPr>
          <w:rFonts w:ascii="宋体" w:eastAsia="宋体" w:hAnsi="宋体" w:cs="仿宋" w:hint="eastAsia"/>
          <w:szCs w:val="21"/>
          <w:lang w:val="zh-CN"/>
        </w:rPr>
        <w:t>月</w:t>
      </w:r>
      <w:r>
        <w:rPr>
          <w:rFonts w:ascii="宋体" w:eastAsia="宋体" w:hAnsi="宋体" w:cs="仿宋" w:hint="eastAsia"/>
          <w:szCs w:val="21"/>
          <w:u w:val="single"/>
          <w:lang w:val="zh-CN"/>
        </w:rPr>
        <w:t xml:space="preserve">   </w:t>
      </w:r>
      <w:r>
        <w:rPr>
          <w:rFonts w:ascii="宋体" w:eastAsia="宋体" w:hAnsi="宋体" w:cs="仿宋" w:hint="eastAsia"/>
          <w:szCs w:val="21"/>
          <w:lang w:val="zh-CN"/>
        </w:rPr>
        <w:t>日起至</w:t>
      </w:r>
      <w:r>
        <w:rPr>
          <w:rFonts w:ascii="宋体" w:eastAsia="宋体" w:hAnsi="宋体" w:cs="仿宋" w:hint="eastAsia"/>
          <w:szCs w:val="21"/>
          <w:u w:val="single"/>
          <w:lang w:val="zh-CN"/>
        </w:rPr>
        <w:t xml:space="preserve">   </w:t>
      </w:r>
      <w:r>
        <w:rPr>
          <w:rFonts w:ascii="宋体" w:eastAsia="宋体" w:hAnsi="宋体" w:cs="仿宋" w:hint="eastAsia"/>
          <w:szCs w:val="21"/>
          <w:lang w:val="zh-CN"/>
        </w:rPr>
        <w:t>年</w:t>
      </w:r>
      <w:r>
        <w:rPr>
          <w:rFonts w:ascii="宋体" w:eastAsia="宋体" w:hAnsi="宋体" w:cs="仿宋" w:hint="eastAsia"/>
          <w:szCs w:val="21"/>
          <w:u w:val="single"/>
          <w:lang w:val="zh-CN"/>
        </w:rPr>
        <w:t xml:space="preserve">   </w:t>
      </w:r>
      <w:r>
        <w:rPr>
          <w:rFonts w:ascii="宋体" w:eastAsia="宋体" w:hAnsi="宋体" w:cs="仿宋" w:hint="eastAsia"/>
          <w:szCs w:val="21"/>
          <w:lang w:val="zh-CN"/>
        </w:rPr>
        <w:t>月</w:t>
      </w:r>
      <w:r>
        <w:rPr>
          <w:rFonts w:ascii="宋体" w:eastAsia="宋体" w:hAnsi="宋体" w:cs="仿宋" w:hint="eastAsia"/>
          <w:szCs w:val="21"/>
          <w:u w:val="single"/>
          <w:lang w:val="zh-CN"/>
        </w:rPr>
        <w:t xml:space="preserve">   </w:t>
      </w:r>
      <w:r>
        <w:rPr>
          <w:rFonts w:ascii="宋体" w:eastAsia="宋体" w:hAnsi="宋体" w:cs="仿宋" w:hint="eastAsia"/>
          <w:szCs w:val="21"/>
          <w:lang w:val="zh-CN"/>
        </w:rPr>
        <w:t>日止。本合同期限届满，如需续签，根据《政府采购目录》有关规定，经财政部门批准，双方可以根据法律及各项规定另行签订书面合同。</w:t>
      </w:r>
    </w:p>
    <w:p w14:paraId="5909C86C"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第二十条  政府采购合同融资</w:t>
      </w:r>
    </w:p>
    <w:p w14:paraId="675ABE8F"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1.政府采购合同签订前开展融资业务的。中标（成交）</w:t>
      </w:r>
      <w:proofErr w:type="gramStart"/>
      <w:r>
        <w:rPr>
          <w:rFonts w:ascii="宋体" w:eastAsia="宋体" w:hAnsi="宋体" w:cs="仿宋" w:hint="eastAsia"/>
          <w:szCs w:val="21"/>
          <w:lang w:val="zh-CN"/>
        </w:rPr>
        <w:t>供应商持政府</w:t>
      </w:r>
      <w:proofErr w:type="gramEnd"/>
      <w:r>
        <w:rPr>
          <w:rFonts w:ascii="宋体" w:eastAsia="宋体" w:hAnsi="宋体" w:cs="仿宋" w:hint="eastAsia"/>
          <w:szCs w:val="21"/>
          <w:lang w:val="zh-CN"/>
        </w:rPr>
        <w:t>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1F4D604C"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t>2.政府采购合同签订后开展融资的账户管理。在合同履约期间，中标（成交）</w:t>
      </w:r>
      <w:proofErr w:type="gramStart"/>
      <w:r>
        <w:rPr>
          <w:rFonts w:ascii="宋体" w:eastAsia="宋体" w:hAnsi="宋体" w:cs="仿宋" w:hint="eastAsia"/>
          <w:szCs w:val="21"/>
          <w:lang w:val="zh-CN"/>
        </w:rPr>
        <w:t>供应商持已</w:t>
      </w:r>
      <w:proofErr w:type="gramEnd"/>
      <w:r>
        <w:rPr>
          <w:rFonts w:ascii="宋体" w:eastAsia="宋体" w:hAnsi="宋体" w:cs="仿宋" w:hint="eastAsia"/>
          <w:szCs w:val="21"/>
          <w:lang w:val="zh-CN"/>
        </w:rPr>
        <w:t>签订的政府采购合同向金融机构申请合同融资，可能出现政府采购合同中供应商收款的银行账户与</w:t>
      </w:r>
      <w:proofErr w:type="gramStart"/>
      <w:r>
        <w:rPr>
          <w:rFonts w:ascii="宋体" w:eastAsia="宋体" w:hAnsi="宋体" w:cs="仿宋" w:hint="eastAsia"/>
          <w:szCs w:val="21"/>
          <w:lang w:val="zh-CN"/>
        </w:rPr>
        <w:t>拟贷款</w:t>
      </w:r>
      <w:proofErr w:type="gramEnd"/>
      <w:r>
        <w:rPr>
          <w:rFonts w:ascii="宋体" w:eastAsia="宋体" w:hAnsi="宋体" w:cs="仿宋" w:hint="eastAsia"/>
          <w:szCs w:val="21"/>
          <w:lang w:val="zh-CN"/>
        </w:rPr>
        <w:t>银行回款账户不一致的情形。为支持供应商通过政府采购合同成功获得银行贷款，采购人应积极协助供应商及时变更政府采购合同中的供应商收款银行账户，保障供应商收款的银行账户与</w:t>
      </w:r>
      <w:proofErr w:type="gramStart"/>
      <w:r>
        <w:rPr>
          <w:rFonts w:ascii="宋体" w:eastAsia="宋体" w:hAnsi="宋体" w:cs="仿宋" w:hint="eastAsia"/>
          <w:szCs w:val="21"/>
          <w:lang w:val="zh-CN"/>
        </w:rPr>
        <w:t>拟贷款</w:t>
      </w:r>
      <w:proofErr w:type="gramEnd"/>
      <w:r>
        <w:rPr>
          <w:rFonts w:ascii="宋体" w:eastAsia="宋体" w:hAnsi="宋体" w:cs="仿宋" w:hint="eastAsia"/>
          <w:szCs w:val="21"/>
          <w:lang w:val="zh-CN"/>
        </w:rPr>
        <w:t>银行回款账户一致。</w:t>
      </w:r>
    </w:p>
    <w:p w14:paraId="7674101C" w14:textId="77777777" w:rsidR="008E534F" w:rsidRDefault="008E534F" w:rsidP="008E534F">
      <w:pPr>
        <w:spacing w:line="400" w:lineRule="exact"/>
        <w:ind w:firstLineChars="200" w:firstLine="420"/>
        <w:rPr>
          <w:rFonts w:ascii="宋体" w:eastAsia="宋体" w:hAnsi="宋体" w:cs="仿宋"/>
          <w:szCs w:val="21"/>
          <w:lang w:val="zh-CN"/>
        </w:rPr>
      </w:pPr>
      <w:r>
        <w:rPr>
          <w:rFonts w:ascii="宋体" w:eastAsia="宋体" w:hAnsi="宋体" w:cs="仿宋" w:hint="eastAsia"/>
          <w:szCs w:val="21"/>
          <w:lang w:val="zh-CN"/>
        </w:rPr>
        <w:lastRenderedPageBreak/>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5D9AED78"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第二十一条  下列文件为本合同不可分割部分</w:t>
      </w:r>
    </w:p>
    <w:p w14:paraId="1B94F2A2"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1、政府采购招标文件（包括澄清、修改）；</w:t>
      </w:r>
    </w:p>
    <w:p w14:paraId="3C2CE2C1"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2、乙方投标文件；</w:t>
      </w:r>
    </w:p>
    <w:p w14:paraId="2103DEE8"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3、中标（成交）通知书；</w:t>
      </w:r>
    </w:p>
    <w:p w14:paraId="2C8B2720"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4、中标人在评标过程中做出的有关澄清、说明、承诺或者补正文件；</w:t>
      </w:r>
    </w:p>
    <w:p w14:paraId="7168BCFB"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5、政府采购委托协议书。</w:t>
      </w:r>
    </w:p>
    <w:p w14:paraId="5A26D887"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p>
    <w:p w14:paraId="1F4D89E3"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甲    方：                             乙    方：</w:t>
      </w:r>
    </w:p>
    <w:p w14:paraId="7CAF90F1"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单位名称(公章)：                       单位名称(公章)：</w:t>
      </w:r>
    </w:p>
    <w:p w14:paraId="765878B1"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 xml:space="preserve">法定代表人（被授权代表）签字：         法定代表人（被授权代表）签字：                </w:t>
      </w:r>
    </w:p>
    <w:p w14:paraId="3B1B03FB" w14:textId="77777777" w:rsidR="008E534F" w:rsidRDefault="008E534F" w:rsidP="008E534F">
      <w:pPr>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电    话：                             电    话：</w:t>
      </w:r>
    </w:p>
    <w:p w14:paraId="16747A65" w14:textId="77777777" w:rsidR="008E534F" w:rsidRDefault="008E534F" w:rsidP="008E534F">
      <w:pPr>
        <w:tabs>
          <w:tab w:val="left" w:pos="7820"/>
        </w:tabs>
        <w:autoSpaceDE w:val="0"/>
        <w:autoSpaceDN w:val="0"/>
        <w:adjustRightInd w:val="0"/>
        <w:spacing w:line="400" w:lineRule="exact"/>
        <w:ind w:firstLine="482"/>
        <w:rPr>
          <w:rFonts w:ascii="宋体" w:eastAsia="宋体" w:hAnsi="宋体" w:cs="仿宋"/>
          <w:szCs w:val="21"/>
          <w:lang w:val="zh-CN"/>
        </w:rPr>
      </w:pPr>
    </w:p>
    <w:p w14:paraId="0D882FBD" w14:textId="77777777" w:rsidR="008E534F" w:rsidRDefault="008E534F" w:rsidP="008E534F">
      <w:pPr>
        <w:tabs>
          <w:tab w:val="left" w:pos="7820"/>
        </w:tabs>
        <w:autoSpaceDE w:val="0"/>
        <w:autoSpaceDN w:val="0"/>
        <w:adjustRightInd w:val="0"/>
        <w:spacing w:line="400" w:lineRule="exact"/>
        <w:ind w:firstLine="482"/>
        <w:rPr>
          <w:rFonts w:ascii="宋体" w:eastAsia="宋体" w:hAnsi="宋体" w:cs="仿宋"/>
          <w:szCs w:val="21"/>
          <w:lang w:val="zh-CN"/>
        </w:rPr>
      </w:pPr>
      <w:r>
        <w:rPr>
          <w:rFonts w:ascii="宋体" w:eastAsia="宋体" w:hAnsi="宋体" w:cs="仿宋" w:hint="eastAsia"/>
          <w:szCs w:val="21"/>
          <w:lang w:val="zh-CN"/>
        </w:rPr>
        <w:t>年   月   日                           年   月   日</w:t>
      </w:r>
    </w:p>
    <w:p w14:paraId="3C9C1E3B" w14:textId="77777777" w:rsidR="008E534F" w:rsidRDefault="008E534F" w:rsidP="008E534F">
      <w:pPr>
        <w:pStyle w:val="24"/>
        <w:ind w:leftChars="0"/>
        <w:rPr>
          <w:rFonts w:ascii="仿宋_GB2312" w:hAnsi="仿宋_GB2312" w:cs="Times New Roman"/>
          <w:szCs w:val="30"/>
        </w:rPr>
      </w:pPr>
    </w:p>
    <w:p w14:paraId="4C409C98" w14:textId="77777777" w:rsidR="008E534F" w:rsidRDefault="008E534F" w:rsidP="008E534F">
      <w:pPr>
        <w:pStyle w:val="24"/>
        <w:ind w:leftChars="0"/>
      </w:pPr>
    </w:p>
    <w:bookmarkEnd w:id="64"/>
    <w:p w14:paraId="291ECA48" w14:textId="1D42FCEE" w:rsidR="008E534F" w:rsidRP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2DEE08F5" w14:textId="1FDA7852"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1B46A90C" w14:textId="00D0013D"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46CC2666" w14:textId="20E9FB76"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4B60AC18" w14:textId="56B6E078"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40CE4DEF" w14:textId="4590AAB5"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59F1B646" w14:textId="28EA7113"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4500B0FB" w14:textId="4692672C"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798CE297" w14:textId="2CDDB25E"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50108F32" w14:textId="26526335" w:rsidR="008E534F" w:rsidRDefault="008E534F">
      <w:pPr>
        <w:pStyle w:val="af"/>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f"/>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65" w:name="_Toc186274126"/>
      <w:bookmarkStart w:id="66" w:name="_Toc174185203"/>
      <w:bookmarkStart w:id="67"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72FC9173"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5E64D75F" w:rsidR="006B1FB1" w:rsidRDefault="006B1FB1">
      <w:pPr>
        <w:spacing w:line="380" w:lineRule="exact"/>
        <w:rPr>
          <w:rFonts w:ascii="宋体" w:hAnsi="宋体" w:cs="宋体"/>
          <w:sz w:val="24"/>
        </w:rPr>
      </w:pPr>
    </w:p>
    <w:p w14:paraId="5DA7353F" w14:textId="72B294A4" w:rsidR="008E534F" w:rsidRDefault="008E534F" w:rsidP="008E534F">
      <w:pPr>
        <w:pStyle w:val="a5"/>
      </w:pPr>
    </w:p>
    <w:p w14:paraId="47FD40DA" w14:textId="77777777" w:rsidR="008E534F" w:rsidRPr="008E534F" w:rsidRDefault="008E534F" w:rsidP="008E534F">
      <w:pPr>
        <w:pStyle w:val="a5"/>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1C06C1F5" w:rsidR="006B1FB1" w:rsidRPr="003F15A5" w:rsidRDefault="00343F6B">
      <w:pPr>
        <w:spacing w:line="380" w:lineRule="exact"/>
        <w:rPr>
          <w:rFonts w:ascii="宋体" w:eastAsia="宋体" w:hAnsi="宋体" w:cs="宋体"/>
          <w:sz w:val="28"/>
          <w:szCs w:val="28"/>
        </w:rPr>
      </w:pPr>
      <w:r>
        <w:rPr>
          <w:rFonts w:ascii="宋体" w:hAnsi="宋体" w:cs="宋体" w:hint="eastAsia"/>
          <w:sz w:val="24"/>
        </w:rPr>
        <w:t xml:space="preserve">    </w:t>
      </w:r>
      <w:r w:rsidR="00862649" w:rsidRPr="003F15A5">
        <w:rPr>
          <w:rFonts w:ascii="宋体" w:eastAsia="宋体" w:hAnsi="宋体" w:cs="宋体" w:hint="eastAsia"/>
          <w:sz w:val="28"/>
          <w:szCs w:val="28"/>
        </w:rPr>
        <w:t>项目编号：</w:t>
      </w:r>
    </w:p>
    <w:p w14:paraId="43CB66F4" w14:textId="4D2316B3"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68" w:name="_Toc7428_WPSOffice_Level1"/>
      <w:bookmarkStart w:id="69" w:name="_Toc27760_WPSOffice_Level1"/>
      <w:r w:rsidRPr="003F15A5">
        <w:rPr>
          <w:rFonts w:ascii="宋体" w:eastAsia="宋体" w:hAnsi="宋体" w:cs="宋体" w:hint="eastAsia"/>
          <w:sz w:val="28"/>
          <w:szCs w:val="28"/>
        </w:rPr>
        <w:t>投 标 人：</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（全称并加盖公章）</w:t>
      </w:r>
      <w:bookmarkEnd w:id="68"/>
      <w:bookmarkEnd w:id="69"/>
    </w:p>
    <w:p w14:paraId="6D3985F7" w14:textId="50C9D223" w:rsidR="006B1FB1" w:rsidRPr="003F15A5" w:rsidRDefault="00343F6B">
      <w:pPr>
        <w:spacing w:line="480" w:lineRule="auto"/>
        <w:rPr>
          <w:rFonts w:ascii="宋体" w:eastAsia="宋体" w:hAnsi="宋体" w:cs="宋体"/>
          <w:b/>
          <w:bCs/>
          <w:sz w:val="28"/>
          <w:szCs w:val="28"/>
        </w:rPr>
      </w:pPr>
      <w:r w:rsidRPr="003F15A5">
        <w:rPr>
          <w:rFonts w:ascii="宋体" w:eastAsia="宋体" w:hAnsi="宋体" w:cs="宋体" w:hint="eastAsia"/>
          <w:sz w:val="28"/>
          <w:szCs w:val="28"/>
        </w:rPr>
        <w:t xml:space="preserve">   </w:t>
      </w:r>
      <w:bookmarkStart w:id="70" w:name="_Toc28157_WPSOffice_Level1"/>
      <w:bookmarkStart w:id="71" w:name="_Toc4840_WPSOffice_Level1"/>
      <w:r w:rsidRPr="003F15A5">
        <w:rPr>
          <w:rFonts w:ascii="宋体" w:eastAsia="宋体" w:hAnsi="宋体" w:cs="宋体" w:hint="eastAsia"/>
          <w:sz w:val="28"/>
          <w:szCs w:val="28"/>
        </w:rPr>
        <w:t>法定代表人或委托代理人（签字）：</w:t>
      </w:r>
      <w:bookmarkEnd w:id="70"/>
      <w:bookmarkEnd w:id="71"/>
      <w:r w:rsidRPr="003F15A5">
        <w:rPr>
          <w:rFonts w:ascii="宋体" w:eastAsia="宋体" w:hAnsi="宋体" w:cs="宋体" w:hint="eastAsia"/>
          <w:sz w:val="28"/>
          <w:szCs w:val="28"/>
          <w:u w:val="single"/>
        </w:rPr>
        <w:t xml:space="preserve">         </w:t>
      </w:r>
    </w:p>
    <w:p w14:paraId="52D54113" w14:textId="38A2250B"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72" w:name="_Toc2311_WPSOffice_Level1"/>
      <w:bookmarkStart w:id="73" w:name="_Toc15640_WPSOffice_Level1"/>
      <w:r w:rsidRPr="003F15A5">
        <w:rPr>
          <w:rFonts w:ascii="宋体" w:eastAsia="宋体" w:hAnsi="宋体" w:cs="宋体" w:hint="eastAsia"/>
          <w:sz w:val="28"/>
          <w:szCs w:val="28"/>
        </w:rPr>
        <w:t>日    期：</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年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月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日</w:t>
      </w:r>
      <w:bookmarkEnd w:id="72"/>
      <w:bookmarkEnd w:id="73"/>
      <w:r w:rsidRPr="003F15A5">
        <w:rPr>
          <w:rFonts w:ascii="宋体" w:eastAsia="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5"/>
        <w:rPr>
          <w:lang w:val="zh-CN"/>
        </w:rPr>
      </w:pPr>
    </w:p>
    <w:p w14:paraId="463D6A51" w14:textId="77777777" w:rsidR="006B1FB1" w:rsidRDefault="006B1FB1">
      <w:pPr>
        <w:pStyle w:val="a5"/>
        <w:rPr>
          <w:lang w:val="zh-CN"/>
        </w:rPr>
      </w:pPr>
    </w:p>
    <w:p w14:paraId="3D247E71" w14:textId="77777777" w:rsidR="006B1FB1" w:rsidRDefault="006B1FB1">
      <w:pPr>
        <w:pStyle w:val="a5"/>
        <w:rPr>
          <w:lang w:val="zh-CN"/>
        </w:rPr>
      </w:pPr>
    </w:p>
    <w:p w14:paraId="3C1386CC" w14:textId="77777777" w:rsidR="006B1FB1" w:rsidRDefault="006B1FB1">
      <w:pPr>
        <w:pStyle w:val="a5"/>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5"/>
        <w:rPr>
          <w:lang w:val="zh-CN"/>
        </w:rPr>
      </w:pPr>
    </w:p>
    <w:p w14:paraId="193296CF" w14:textId="77777777" w:rsidR="006B1FB1" w:rsidRDefault="006B1FB1">
      <w:pPr>
        <w:pStyle w:val="a5"/>
        <w:rPr>
          <w:lang w:val="zh-CN"/>
        </w:rPr>
      </w:pPr>
    </w:p>
    <w:p w14:paraId="44D04835" w14:textId="77777777" w:rsidR="006B1FB1" w:rsidRDefault="006B1FB1">
      <w:pPr>
        <w:pStyle w:val="a5"/>
        <w:rPr>
          <w:lang w:val="zh-CN"/>
        </w:rPr>
      </w:pPr>
    </w:p>
    <w:p w14:paraId="056EFE43" w14:textId="77777777" w:rsidR="006B1FB1" w:rsidRDefault="006B1FB1">
      <w:pPr>
        <w:pStyle w:val="a5"/>
        <w:rPr>
          <w:lang w:val="zh-CN"/>
        </w:rPr>
      </w:pPr>
    </w:p>
    <w:p w14:paraId="0E1CFE20" w14:textId="77777777" w:rsidR="006B1FB1" w:rsidRDefault="006B1FB1">
      <w:pPr>
        <w:pStyle w:val="a5"/>
        <w:rPr>
          <w:lang w:val="zh-CN"/>
        </w:rPr>
      </w:pPr>
    </w:p>
    <w:p w14:paraId="094DC46E" w14:textId="77777777" w:rsidR="006B1FB1" w:rsidRDefault="006B1FB1">
      <w:pPr>
        <w:pStyle w:val="a5"/>
        <w:rPr>
          <w:lang w:val="zh-CN"/>
        </w:rPr>
      </w:pPr>
    </w:p>
    <w:p w14:paraId="07756949" w14:textId="77777777" w:rsidR="006B1FB1" w:rsidRDefault="006B1FB1">
      <w:pPr>
        <w:pStyle w:val="a5"/>
        <w:rPr>
          <w:lang w:val="zh-CN"/>
        </w:rPr>
      </w:pPr>
    </w:p>
    <w:p w14:paraId="3E54C746" w14:textId="77777777" w:rsidR="006B1FB1" w:rsidRDefault="006B1FB1">
      <w:pPr>
        <w:pStyle w:val="a5"/>
        <w:rPr>
          <w:lang w:val="zh-CN"/>
        </w:rPr>
      </w:pPr>
    </w:p>
    <w:p w14:paraId="556D9348" w14:textId="77777777" w:rsidR="006B1FB1" w:rsidRDefault="006B1FB1">
      <w:pPr>
        <w:pStyle w:val="a5"/>
        <w:rPr>
          <w:lang w:val="zh-CN"/>
        </w:rPr>
      </w:pPr>
    </w:p>
    <w:p w14:paraId="67B81C9A" w14:textId="77777777" w:rsidR="006B1FB1" w:rsidRDefault="006B1FB1">
      <w:pPr>
        <w:pStyle w:val="a5"/>
        <w:rPr>
          <w:lang w:val="zh-CN"/>
        </w:rPr>
      </w:pPr>
    </w:p>
    <w:p w14:paraId="1D2E2BEB" w14:textId="77777777" w:rsidR="006B1FB1" w:rsidRDefault="006B1FB1">
      <w:pPr>
        <w:pStyle w:val="a5"/>
        <w:rPr>
          <w:lang w:val="zh-CN"/>
        </w:rPr>
      </w:pPr>
    </w:p>
    <w:p w14:paraId="0F57A666" w14:textId="77777777" w:rsidR="006B1FB1" w:rsidRDefault="006B1FB1">
      <w:pPr>
        <w:pStyle w:val="a5"/>
        <w:rPr>
          <w:lang w:val="zh-CN"/>
        </w:rPr>
      </w:pPr>
    </w:p>
    <w:p w14:paraId="30974A3B" w14:textId="77777777" w:rsidR="006B1FB1" w:rsidRDefault="006B1FB1">
      <w:pPr>
        <w:pStyle w:val="a5"/>
        <w:rPr>
          <w:lang w:val="zh-CN"/>
        </w:rPr>
      </w:pPr>
    </w:p>
    <w:p w14:paraId="37079599" w14:textId="77777777" w:rsidR="006B1FB1" w:rsidRDefault="006B1FB1">
      <w:pPr>
        <w:pStyle w:val="a5"/>
        <w:rPr>
          <w:lang w:val="zh-CN"/>
        </w:rPr>
      </w:pPr>
    </w:p>
    <w:p w14:paraId="3902D218" w14:textId="77777777" w:rsidR="006B1FB1" w:rsidRDefault="006B1FB1">
      <w:pPr>
        <w:pStyle w:val="a5"/>
        <w:rPr>
          <w:lang w:val="zh-CN"/>
        </w:rPr>
      </w:pPr>
    </w:p>
    <w:p w14:paraId="3C42AF72" w14:textId="77777777" w:rsidR="006B1FB1" w:rsidRDefault="006B1FB1">
      <w:pPr>
        <w:pStyle w:val="a5"/>
        <w:rPr>
          <w:lang w:val="zh-CN"/>
        </w:rPr>
      </w:pPr>
    </w:p>
    <w:p w14:paraId="65518240" w14:textId="77777777" w:rsidR="006B1FB1" w:rsidRDefault="006B1FB1">
      <w:pPr>
        <w:pStyle w:val="a5"/>
        <w:rPr>
          <w:lang w:val="zh-CN"/>
        </w:rPr>
      </w:pPr>
    </w:p>
    <w:p w14:paraId="02FEC94A" w14:textId="77777777" w:rsidR="006B1FB1" w:rsidRDefault="006B1FB1">
      <w:pPr>
        <w:pStyle w:val="a5"/>
        <w:rPr>
          <w:lang w:val="zh-CN"/>
        </w:rPr>
      </w:pPr>
    </w:p>
    <w:p w14:paraId="037CCEEA" w14:textId="77777777" w:rsidR="006B1FB1" w:rsidRDefault="006B1FB1">
      <w:pPr>
        <w:pStyle w:val="a5"/>
        <w:rPr>
          <w:lang w:val="zh-CN"/>
        </w:rPr>
      </w:pPr>
    </w:p>
    <w:p w14:paraId="661A8EDF" w14:textId="77777777" w:rsidR="006B1FB1" w:rsidRDefault="006B1FB1">
      <w:pPr>
        <w:pStyle w:val="a5"/>
        <w:rPr>
          <w:lang w:val="zh-CN"/>
        </w:rPr>
      </w:pPr>
    </w:p>
    <w:p w14:paraId="23E7E3C3" w14:textId="77777777" w:rsidR="006B1FB1" w:rsidRDefault="006B1FB1">
      <w:pPr>
        <w:pStyle w:val="a5"/>
        <w:rPr>
          <w:lang w:val="zh-CN"/>
        </w:rPr>
      </w:pPr>
    </w:p>
    <w:p w14:paraId="4027B9BC" w14:textId="77777777" w:rsidR="00862649" w:rsidRDefault="00862649" w:rsidP="007D4461">
      <w:pPr>
        <w:pStyle w:val="aff3"/>
        <w:keepNext/>
        <w:keepLines/>
        <w:numPr>
          <w:ilvl w:val="0"/>
          <w:numId w:val="8"/>
        </w:numPr>
        <w:tabs>
          <w:tab w:val="left" w:pos="660"/>
        </w:tabs>
        <w:adjustRightInd w:val="0"/>
        <w:snapToGrid w:val="0"/>
        <w:spacing w:line="400" w:lineRule="exact"/>
        <w:ind w:left="740" w:firstLineChars="0"/>
        <w:jc w:val="left"/>
        <w:textAlignment w:val="baseline"/>
        <w:outlineLvl w:val="1"/>
        <w:rPr>
          <w:rFonts w:ascii="宋体" w:eastAsia="宋体" w:hAnsi="宋体" w:cs="黑体"/>
          <w:b/>
          <w:bCs/>
          <w:sz w:val="28"/>
          <w:szCs w:val="28"/>
          <w:lang w:val="zh-CN"/>
        </w:rPr>
      </w:pPr>
      <w:bookmarkStart w:id="74" w:name="_Hlk106176622"/>
      <w:bookmarkStart w:id="75" w:name="_Hlk144996828"/>
      <w:bookmarkEnd w:id="65"/>
      <w:bookmarkEnd w:id="66"/>
      <w:bookmarkEnd w:id="67"/>
      <w:r>
        <w:rPr>
          <w:rFonts w:ascii="宋体" w:eastAsia="宋体" w:hAnsi="宋体" w:cs="黑体" w:hint="eastAsia"/>
          <w:b/>
          <w:bCs/>
          <w:sz w:val="28"/>
          <w:szCs w:val="28"/>
          <w:lang w:val="zh-CN"/>
        </w:rPr>
        <w:t>投标人应答索引表</w:t>
      </w:r>
    </w:p>
    <w:tbl>
      <w:tblPr>
        <w:tblW w:w="89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3751"/>
        <w:gridCol w:w="1559"/>
        <w:gridCol w:w="1560"/>
        <w:gridCol w:w="1443"/>
      </w:tblGrid>
      <w:tr w:rsidR="00862649" w14:paraId="14C17415" w14:textId="77777777" w:rsidTr="00862649">
        <w:tc>
          <w:tcPr>
            <w:tcW w:w="618" w:type="dxa"/>
            <w:vAlign w:val="center"/>
          </w:tcPr>
          <w:p w14:paraId="4F0D35F7"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14:paraId="48DC284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410347E6"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5EA1D4B"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71729EC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443" w:type="dxa"/>
            <w:vAlign w:val="center"/>
          </w:tcPr>
          <w:p w14:paraId="55435FDD"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62649" w14:paraId="095053C9" w14:textId="77777777" w:rsidTr="00862649">
        <w:trPr>
          <w:trHeight w:hRule="exact" w:val="510"/>
        </w:trPr>
        <w:tc>
          <w:tcPr>
            <w:tcW w:w="618" w:type="dxa"/>
            <w:vAlign w:val="center"/>
          </w:tcPr>
          <w:p w14:paraId="5C8F1874" w14:textId="77777777" w:rsidR="00862649" w:rsidRPr="002C2A5E" w:rsidRDefault="00862649" w:rsidP="00A9502F">
            <w:pPr>
              <w:adjustRightInd w:val="0"/>
              <w:snapToGrid w:val="0"/>
              <w:spacing w:line="400" w:lineRule="exact"/>
              <w:jc w:val="center"/>
              <w:textAlignment w:val="baseline"/>
              <w:rPr>
                <w:rFonts w:ascii="宋体" w:eastAsia="宋体" w:hAnsi="宋体" w:cs="微软雅黑"/>
                <w:szCs w:val="21"/>
              </w:rPr>
            </w:pPr>
            <w:r w:rsidRPr="002C2A5E">
              <w:rPr>
                <w:rFonts w:ascii="宋体" w:eastAsia="宋体" w:hAnsi="宋体" w:cs="微软雅黑" w:hint="eastAsia"/>
                <w:szCs w:val="21"/>
              </w:rPr>
              <w:t>1</w:t>
            </w:r>
          </w:p>
        </w:tc>
        <w:tc>
          <w:tcPr>
            <w:tcW w:w="3751" w:type="dxa"/>
            <w:vAlign w:val="center"/>
          </w:tcPr>
          <w:p w14:paraId="78A9F746" w14:textId="77777777" w:rsidR="00862649" w:rsidRPr="002C2A5E" w:rsidRDefault="00862649" w:rsidP="00A9502F">
            <w:pPr>
              <w:pStyle w:val="af"/>
              <w:kinsoku w:val="0"/>
              <w:overflowPunct w:val="0"/>
              <w:autoSpaceDE w:val="0"/>
              <w:autoSpaceDN w:val="0"/>
              <w:spacing w:line="320" w:lineRule="exact"/>
              <w:rPr>
                <w:rFonts w:ascii="宋体" w:hAnsi="宋体" w:cs="微软雅黑"/>
                <w:bCs/>
                <w:kern w:val="0"/>
                <w:sz w:val="21"/>
                <w:szCs w:val="21"/>
              </w:rPr>
            </w:pPr>
            <w:r w:rsidRPr="002C2A5E">
              <w:rPr>
                <w:rFonts w:ascii="宋体" w:hAnsi="宋体" w:hint="eastAsia"/>
                <w:kern w:val="0"/>
                <w:sz w:val="21"/>
                <w:szCs w:val="21"/>
              </w:rPr>
              <w:t>投标人应答索引表</w:t>
            </w:r>
          </w:p>
        </w:tc>
        <w:tc>
          <w:tcPr>
            <w:tcW w:w="1559" w:type="dxa"/>
            <w:vAlign w:val="center"/>
          </w:tcPr>
          <w:p w14:paraId="2B80302B" w14:textId="77777777" w:rsidR="00862649" w:rsidRPr="002C2A5E" w:rsidRDefault="00862649" w:rsidP="00A9502F">
            <w:pPr>
              <w:snapToGrid w:val="0"/>
              <w:spacing w:line="400" w:lineRule="exact"/>
              <w:jc w:val="center"/>
              <w:rPr>
                <w:rFonts w:ascii="宋体" w:eastAsia="宋体" w:hAnsi="宋体" w:cs="微软雅黑"/>
                <w:szCs w:val="21"/>
              </w:rPr>
            </w:pPr>
          </w:p>
        </w:tc>
        <w:tc>
          <w:tcPr>
            <w:tcW w:w="1560" w:type="dxa"/>
            <w:vAlign w:val="center"/>
          </w:tcPr>
          <w:p w14:paraId="6FC49F49"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651FA02A" w14:textId="77777777" w:rsidR="00862649" w:rsidRPr="002C2A5E" w:rsidRDefault="00862649" w:rsidP="00A9502F">
            <w:pPr>
              <w:snapToGrid w:val="0"/>
              <w:spacing w:line="400" w:lineRule="exact"/>
              <w:rPr>
                <w:rFonts w:ascii="宋体" w:eastAsia="宋体" w:hAnsi="宋体" w:cs="微软雅黑"/>
                <w:szCs w:val="21"/>
              </w:rPr>
            </w:pPr>
          </w:p>
        </w:tc>
      </w:tr>
      <w:tr w:rsidR="00862649" w14:paraId="5AAE35F6" w14:textId="77777777" w:rsidTr="00862649">
        <w:trPr>
          <w:trHeight w:hRule="exact" w:val="510"/>
        </w:trPr>
        <w:tc>
          <w:tcPr>
            <w:tcW w:w="618" w:type="dxa"/>
            <w:vAlign w:val="center"/>
          </w:tcPr>
          <w:p w14:paraId="69AB0867" w14:textId="77777777" w:rsidR="00862649" w:rsidRPr="002C2A5E" w:rsidRDefault="00862649" w:rsidP="00A9502F">
            <w:pPr>
              <w:adjustRightInd w:val="0"/>
              <w:snapToGrid w:val="0"/>
              <w:spacing w:line="400" w:lineRule="exact"/>
              <w:jc w:val="center"/>
              <w:textAlignment w:val="baseline"/>
              <w:rPr>
                <w:rFonts w:ascii="宋体" w:eastAsia="宋体" w:hAnsi="宋体" w:cs="微软雅黑"/>
                <w:szCs w:val="21"/>
              </w:rPr>
            </w:pPr>
            <w:r w:rsidRPr="002C2A5E">
              <w:rPr>
                <w:rFonts w:ascii="宋体" w:eastAsia="宋体" w:hAnsi="宋体" w:cs="微软雅黑" w:hint="eastAsia"/>
                <w:szCs w:val="21"/>
              </w:rPr>
              <w:t>2</w:t>
            </w:r>
          </w:p>
        </w:tc>
        <w:tc>
          <w:tcPr>
            <w:tcW w:w="3751" w:type="dxa"/>
            <w:vAlign w:val="center"/>
          </w:tcPr>
          <w:p w14:paraId="616E5512" w14:textId="77777777" w:rsidR="00862649" w:rsidRPr="002C2A5E" w:rsidRDefault="00862649" w:rsidP="00A9502F">
            <w:pPr>
              <w:pStyle w:val="af"/>
              <w:kinsoku w:val="0"/>
              <w:overflowPunct w:val="0"/>
              <w:autoSpaceDE w:val="0"/>
              <w:autoSpaceDN w:val="0"/>
              <w:spacing w:line="320" w:lineRule="exact"/>
              <w:rPr>
                <w:rFonts w:ascii="宋体" w:hAnsi="宋体"/>
                <w:kern w:val="0"/>
                <w:sz w:val="21"/>
                <w:szCs w:val="21"/>
              </w:rPr>
            </w:pPr>
            <w:r w:rsidRPr="002C2A5E">
              <w:rPr>
                <w:rFonts w:ascii="宋体" w:hAnsi="宋体" w:hint="eastAsia"/>
                <w:kern w:val="0"/>
                <w:sz w:val="21"/>
                <w:szCs w:val="21"/>
              </w:rPr>
              <w:t>开标一览表</w:t>
            </w:r>
          </w:p>
        </w:tc>
        <w:tc>
          <w:tcPr>
            <w:tcW w:w="1559" w:type="dxa"/>
            <w:vAlign w:val="center"/>
          </w:tcPr>
          <w:p w14:paraId="60C284D4" w14:textId="77777777" w:rsidR="00862649" w:rsidRPr="002C2A5E" w:rsidRDefault="00862649" w:rsidP="00A9502F">
            <w:pPr>
              <w:snapToGrid w:val="0"/>
              <w:spacing w:line="400" w:lineRule="exact"/>
              <w:jc w:val="center"/>
              <w:rPr>
                <w:rFonts w:ascii="宋体" w:eastAsia="宋体" w:hAnsi="宋体" w:cs="微软雅黑"/>
                <w:szCs w:val="21"/>
              </w:rPr>
            </w:pPr>
          </w:p>
        </w:tc>
        <w:tc>
          <w:tcPr>
            <w:tcW w:w="1560" w:type="dxa"/>
            <w:vAlign w:val="center"/>
          </w:tcPr>
          <w:p w14:paraId="216EAB6F"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2DB382D0" w14:textId="77777777" w:rsidR="00862649" w:rsidRPr="002C2A5E" w:rsidRDefault="00862649" w:rsidP="00A9502F">
            <w:pPr>
              <w:snapToGrid w:val="0"/>
              <w:spacing w:line="400" w:lineRule="exact"/>
              <w:rPr>
                <w:rFonts w:ascii="宋体" w:eastAsia="宋体" w:hAnsi="宋体" w:cs="微软雅黑"/>
                <w:szCs w:val="21"/>
              </w:rPr>
            </w:pPr>
          </w:p>
        </w:tc>
      </w:tr>
      <w:tr w:rsidR="00862649" w14:paraId="0AA755D9" w14:textId="77777777" w:rsidTr="00862649">
        <w:trPr>
          <w:trHeight w:hRule="exact" w:val="510"/>
        </w:trPr>
        <w:tc>
          <w:tcPr>
            <w:tcW w:w="618" w:type="dxa"/>
            <w:vAlign w:val="center"/>
          </w:tcPr>
          <w:p w14:paraId="6858F462" w14:textId="77777777" w:rsidR="00862649" w:rsidRPr="002C2A5E" w:rsidRDefault="00862649" w:rsidP="00A9502F">
            <w:pPr>
              <w:adjustRightInd w:val="0"/>
              <w:snapToGrid w:val="0"/>
              <w:spacing w:line="400" w:lineRule="exact"/>
              <w:jc w:val="center"/>
              <w:textAlignment w:val="baseline"/>
              <w:rPr>
                <w:rFonts w:ascii="宋体" w:eastAsia="宋体" w:hAnsi="宋体" w:cs="微软雅黑"/>
                <w:szCs w:val="21"/>
              </w:rPr>
            </w:pPr>
            <w:r w:rsidRPr="002C2A5E">
              <w:rPr>
                <w:rFonts w:ascii="宋体" w:eastAsia="宋体" w:hAnsi="宋体" w:cs="微软雅黑" w:hint="eastAsia"/>
                <w:szCs w:val="21"/>
              </w:rPr>
              <w:t>3</w:t>
            </w:r>
          </w:p>
        </w:tc>
        <w:tc>
          <w:tcPr>
            <w:tcW w:w="3751" w:type="dxa"/>
            <w:vAlign w:val="center"/>
          </w:tcPr>
          <w:p w14:paraId="37A44186" w14:textId="77777777" w:rsidR="00862649" w:rsidRPr="002C2A5E" w:rsidRDefault="00862649" w:rsidP="00A9502F">
            <w:pPr>
              <w:pStyle w:val="af"/>
              <w:kinsoku w:val="0"/>
              <w:overflowPunct w:val="0"/>
              <w:autoSpaceDE w:val="0"/>
              <w:autoSpaceDN w:val="0"/>
              <w:spacing w:line="320" w:lineRule="exact"/>
              <w:rPr>
                <w:rFonts w:ascii="宋体" w:hAnsi="宋体" w:cs="微软雅黑"/>
                <w:bCs/>
                <w:kern w:val="0"/>
                <w:sz w:val="21"/>
                <w:szCs w:val="21"/>
              </w:rPr>
            </w:pPr>
            <w:r w:rsidRPr="002C2A5E">
              <w:rPr>
                <w:rFonts w:ascii="宋体" w:hAnsi="宋体" w:hint="eastAsia"/>
                <w:kern w:val="0"/>
                <w:sz w:val="21"/>
                <w:szCs w:val="21"/>
              </w:rPr>
              <w:t>投标函</w:t>
            </w:r>
          </w:p>
        </w:tc>
        <w:tc>
          <w:tcPr>
            <w:tcW w:w="1559" w:type="dxa"/>
            <w:vAlign w:val="center"/>
          </w:tcPr>
          <w:p w14:paraId="33727710" w14:textId="77777777" w:rsidR="00862649" w:rsidRPr="002C2A5E" w:rsidRDefault="00862649" w:rsidP="00A9502F">
            <w:pPr>
              <w:snapToGrid w:val="0"/>
              <w:spacing w:line="400" w:lineRule="exact"/>
              <w:jc w:val="center"/>
              <w:rPr>
                <w:rFonts w:ascii="宋体" w:eastAsia="宋体" w:hAnsi="宋体" w:cs="微软雅黑"/>
                <w:szCs w:val="21"/>
              </w:rPr>
            </w:pPr>
          </w:p>
        </w:tc>
        <w:tc>
          <w:tcPr>
            <w:tcW w:w="1560" w:type="dxa"/>
            <w:vAlign w:val="center"/>
          </w:tcPr>
          <w:p w14:paraId="494E824B"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63E95D26" w14:textId="77777777" w:rsidR="00862649" w:rsidRPr="002C2A5E" w:rsidRDefault="00862649" w:rsidP="00A9502F">
            <w:pPr>
              <w:snapToGrid w:val="0"/>
              <w:spacing w:line="400" w:lineRule="exact"/>
              <w:rPr>
                <w:rFonts w:ascii="宋体" w:eastAsia="宋体" w:hAnsi="宋体" w:cs="微软雅黑"/>
                <w:szCs w:val="21"/>
              </w:rPr>
            </w:pPr>
          </w:p>
        </w:tc>
      </w:tr>
      <w:tr w:rsidR="00862649" w14:paraId="53B2EADC" w14:textId="77777777" w:rsidTr="00862649">
        <w:trPr>
          <w:trHeight w:hRule="exact" w:val="510"/>
        </w:trPr>
        <w:tc>
          <w:tcPr>
            <w:tcW w:w="618" w:type="dxa"/>
            <w:vAlign w:val="center"/>
          </w:tcPr>
          <w:p w14:paraId="50950D8B" w14:textId="77777777" w:rsidR="00862649" w:rsidRPr="002C2A5E" w:rsidRDefault="00862649" w:rsidP="00A9502F">
            <w:pPr>
              <w:adjustRightInd w:val="0"/>
              <w:snapToGrid w:val="0"/>
              <w:spacing w:line="400" w:lineRule="exact"/>
              <w:jc w:val="center"/>
              <w:textAlignment w:val="baseline"/>
              <w:rPr>
                <w:rFonts w:ascii="宋体" w:eastAsia="宋体" w:hAnsi="宋体" w:cs="微软雅黑"/>
                <w:szCs w:val="21"/>
              </w:rPr>
            </w:pPr>
            <w:r w:rsidRPr="002C2A5E">
              <w:rPr>
                <w:rFonts w:ascii="宋体" w:eastAsia="宋体" w:hAnsi="宋体" w:cs="微软雅黑" w:hint="eastAsia"/>
                <w:szCs w:val="21"/>
              </w:rPr>
              <w:t>4</w:t>
            </w:r>
          </w:p>
        </w:tc>
        <w:tc>
          <w:tcPr>
            <w:tcW w:w="3751" w:type="dxa"/>
            <w:vAlign w:val="center"/>
          </w:tcPr>
          <w:p w14:paraId="013571AE" w14:textId="77777777" w:rsidR="00862649" w:rsidRPr="002C2A5E" w:rsidRDefault="00862649" w:rsidP="00A9502F">
            <w:pPr>
              <w:pStyle w:val="af"/>
              <w:kinsoku w:val="0"/>
              <w:overflowPunct w:val="0"/>
              <w:autoSpaceDE w:val="0"/>
              <w:autoSpaceDN w:val="0"/>
              <w:spacing w:line="320" w:lineRule="exact"/>
              <w:rPr>
                <w:rFonts w:ascii="宋体" w:hAnsi="宋体"/>
                <w:kern w:val="0"/>
                <w:sz w:val="21"/>
                <w:szCs w:val="21"/>
              </w:rPr>
            </w:pPr>
            <w:r w:rsidRPr="002C2A5E">
              <w:rPr>
                <w:rFonts w:ascii="宋体" w:hAnsi="宋体" w:cstheme="majorEastAsia" w:hint="eastAsia"/>
                <w:bCs/>
                <w:sz w:val="21"/>
                <w:szCs w:val="21"/>
                <w:lang w:val="zh-CN"/>
              </w:rPr>
              <w:t>法定代表人（单位负责人）</w:t>
            </w:r>
            <w:r w:rsidRPr="002C2A5E">
              <w:rPr>
                <w:rFonts w:ascii="宋体" w:hAnsi="宋体" w:cstheme="majorEastAsia"/>
                <w:bCs/>
                <w:sz w:val="21"/>
                <w:szCs w:val="21"/>
                <w:lang w:val="zh-CN"/>
              </w:rPr>
              <w:t>资</w:t>
            </w:r>
            <w:r w:rsidRPr="002C2A5E">
              <w:rPr>
                <w:rFonts w:ascii="宋体" w:hAnsi="宋体" w:cstheme="majorEastAsia" w:hint="eastAsia"/>
                <w:bCs/>
                <w:sz w:val="21"/>
                <w:szCs w:val="21"/>
                <w:lang w:val="zh-CN"/>
              </w:rPr>
              <w:t>格</w:t>
            </w:r>
            <w:r w:rsidRPr="002C2A5E">
              <w:rPr>
                <w:rFonts w:ascii="宋体" w:hAnsi="宋体" w:cstheme="majorEastAsia"/>
                <w:bCs/>
                <w:sz w:val="21"/>
                <w:szCs w:val="21"/>
                <w:lang w:val="zh-CN"/>
              </w:rPr>
              <w:t>证</w:t>
            </w:r>
            <w:r w:rsidRPr="002C2A5E">
              <w:rPr>
                <w:rFonts w:ascii="宋体" w:hAnsi="宋体" w:cstheme="majorEastAsia" w:hint="eastAsia"/>
                <w:bCs/>
                <w:sz w:val="21"/>
                <w:szCs w:val="21"/>
                <w:lang w:val="zh-CN"/>
              </w:rPr>
              <w:t>明</w:t>
            </w:r>
            <w:r w:rsidRPr="002C2A5E">
              <w:rPr>
                <w:rFonts w:ascii="宋体" w:hAnsi="宋体" w:cstheme="majorEastAsia"/>
                <w:bCs/>
                <w:sz w:val="21"/>
                <w:szCs w:val="21"/>
                <w:lang w:val="zh-CN"/>
              </w:rPr>
              <w:t>书</w:t>
            </w:r>
          </w:p>
        </w:tc>
        <w:tc>
          <w:tcPr>
            <w:tcW w:w="1559" w:type="dxa"/>
            <w:vAlign w:val="center"/>
          </w:tcPr>
          <w:p w14:paraId="7A56CE10" w14:textId="77777777" w:rsidR="00862649" w:rsidRPr="002C2A5E" w:rsidRDefault="00862649" w:rsidP="00A9502F">
            <w:pPr>
              <w:snapToGrid w:val="0"/>
              <w:spacing w:line="400" w:lineRule="exact"/>
              <w:jc w:val="center"/>
              <w:rPr>
                <w:rFonts w:ascii="宋体" w:eastAsia="宋体" w:hAnsi="宋体" w:cs="微软雅黑"/>
                <w:szCs w:val="21"/>
              </w:rPr>
            </w:pPr>
          </w:p>
        </w:tc>
        <w:tc>
          <w:tcPr>
            <w:tcW w:w="1560" w:type="dxa"/>
            <w:vAlign w:val="center"/>
          </w:tcPr>
          <w:p w14:paraId="6F2C424F"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0FF8B7E1" w14:textId="77777777" w:rsidR="00862649" w:rsidRPr="002C2A5E" w:rsidRDefault="00862649" w:rsidP="00A9502F">
            <w:pPr>
              <w:snapToGrid w:val="0"/>
              <w:spacing w:line="400" w:lineRule="exact"/>
              <w:rPr>
                <w:rFonts w:ascii="宋体" w:eastAsia="宋体" w:hAnsi="宋体" w:cs="微软雅黑"/>
                <w:szCs w:val="21"/>
              </w:rPr>
            </w:pPr>
          </w:p>
        </w:tc>
      </w:tr>
      <w:tr w:rsidR="00862649" w14:paraId="70F1BD31" w14:textId="77777777" w:rsidTr="00862649">
        <w:trPr>
          <w:trHeight w:hRule="exact" w:val="510"/>
        </w:trPr>
        <w:tc>
          <w:tcPr>
            <w:tcW w:w="618" w:type="dxa"/>
            <w:vAlign w:val="center"/>
          </w:tcPr>
          <w:p w14:paraId="11E8D5A3" w14:textId="77777777" w:rsidR="00862649" w:rsidRPr="002C2A5E" w:rsidRDefault="00862649" w:rsidP="00A9502F">
            <w:pPr>
              <w:adjustRightInd w:val="0"/>
              <w:snapToGrid w:val="0"/>
              <w:spacing w:line="400" w:lineRule="exact"/>
              <w:jc w:val="center"/>
              <w:textAlignment w:val="baseline"/>
              <w:rPr>
                <w:rFonts w:ascii="宋体" w:eastAsia="宋体" w:hAnsi="宋体" w:cs="微软雅黑"/>
                <w:szCs w:val="21"/>
              </w:rPr>
            </w:pPr>
            <w:r w:rsidRPr="002C2A5E">
              <w:rPr>
                <w:rFonts w:ascii="宋体" w:eastAsia="宋体" w:hAnsi="宋体" w:cs="微软雅黑" w:hint="eastAsia"/>
                <w:szCs w:val="21"/>
              </w:rPr>
              <w:t>5</w:t>
            </w:r>
          </w:p>
        </w:tc>
        <w:tc>
          <w:tcPr>
            <w:tcW w:w="3751" w:type="dxa"/>
            <w:vAlign w:val="center"/>
          </w:tcPr>
          <w:p w14:paraId="2C588E48" w14:textId="77777777" w:rsidR="00862649" w:rsidRPr="002C2A5E" w:rsidRDefault="00862649" w:rsidP="00A9502F">
            <w:pPr>
              <w:pStyle w:val="af"/>
              <w:kinsoku w:val="0"/>
              <w:overflowPunct w:val="0"/>
              <w:autoSpaceDE w:val="0"/>
              <w:autoSpaceDN w:val="0"/>
              <w:spacing w:line="320" w:lineRule="exact"/>
              <w:rPr>
                <w:rFonts w:ascii="宋体" w:hAnsi="宋体"/>
                <w:kern w:val="0"/>
                <w:sz w:val="21"/>
                <w:szCs w:val="21"/>
              </w:rPr>
            </w:pPr>
            <w:r w:rsidRPr="002C2A5E">
              <w:rPr>
                <w:rFonts w:ascii="宋体" w:hAnsi="宋体" w:hint="eastAsia"/>
                <w:kern w:val="0"/>
                <w:sz w:val="21"/>
                <w:szCs w:val="21"/>
              </w:rPr>
              <w:t>法定代表人（单位负责人）授权书</w:t>
            </w:r>
          </w:p>
        </w:tc>
        <w:tc>
          <w:tcPr>
            <w:tcW w:w="1559" w:type="dxa"/>
            <w:vAlign w:val="center"/>
          </w:tcPr>
          <w:p w14:paraId="5C571F3F" w14:textId="77777777" w:rsidR="00862649" w:rsidRPr="002C2A5E" w:rsidRDefault="00862649" w:rsidP="00A9502F">
            <w:pPr>
              <w:snapToGrid w:val="0"/>
              <w:spacing w:line="400" w:lineRule="exact"/>
              <w:jc w:val="center"/>
              <w:rPr>
                <w:rFonts w:ascii="宋体" w:eastAsia="宋体" w:hAnsi="宋体" w:cs="微软雅黑"/>
                <w:szCs w:val="21"/>
              </w:rPr>
            </w:pPr>
          </w:p>
        </w:tc>
        <w:tc>
          <w:tcPr>
            <w:tcW w:w="1560" w:type="dxa"/>
            <w:vAlign w:val="center"/>
          </w:tcPr>
          <w:p w14:paraId="15568B7B"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3431AE1F" w14:textId="77777777" w:rsidR="00862649" w:rsidRPr="002C2A5E" w:rsidRDefault="00862649" w:rsidP="00A9502F">
            <w:pPr>
              <w:snapToGrid w:val="0"/>
              <w:spacing w:line="400" w:lineRule="exact"/>
              <w:rPr>
                <w:rFonts w:ascii="宋体" w:eastAsia="宋体" w:hAnsi="宋体" w:cs="微软雅黑"/>
                <w:szCs w:val="21"/>
              </w:rPr>
            </w:pPr>
          </w:p>
        </w:tc>
      </w:tr>
      <w:tr w:rsidR="00862649" w14:paraId="5F179734" w14:textId="77777777" w:rsidTr="00862649">
        <w:trPr>
          <w:trHeight w:hRule="exact" w:val="510"/>
        </w:trPr>
        <w:tc>
          <w:tcPr>
            <w:tcW w:w="618" w:type="dxa"/>
            <w:vAlign w:val="center"/>
          </w:tcPr>
          <w:p w14:paraId="04F3EA27" w14:textId="77777777" w:rsidR="00862649" w:rsidRPr="002C2A5E" w:rsidRDefault="00862649" w:rsidP="00A9502F">
            <w:pPr>
              <w:adjustRightInd w:val="0"/>
              <w:snapToGrid w:val="0"/>
              <w:spacing w:line="400" w:lineRule="exact"/>
              <w:jc w:val="center"/>
              <w:textAlignment w:val="baseline"/>
              <w:rPr>
                <w:rFonts w:ascii="宋体" w:eastAsia="宋体" w:hAnsi="宋体" w:cs="微软雅黑"/>
                <w:szCs w:val="21"/>
              </w:rPr>
            </w:pPr>
            <w:r w:rsidRPr="002C2A5E">
              <w:rPr>
                <w:rFonts w:ascii="宋体" w:eastAsia="宋体" w:hAnsi="宋体" w:cs="微软雅黑" w:hint="eastAsia"/>
                <w:szCs w:val="21"/>
              </w:rPr>
              <w:t>6</w:t>
            </w:r>
          </w:p>
        </w:tc>
        <w:tc>
          <w:tcPr>
            <w:tcW w:w="3751" w:type="dxa"/>
            <w:vAlign w:val="center"/>
          </w:tcPr>
          <w:p w14:paraId="1C6A9CA2" w14:textId="77777777" w:rsidR="00862649" w:rsidRPr="002C2A5E" w:rsidRDefault="00862649" w:rsidP="00A9502F">
            <w:pPr>
              <w:pStyle w:val="af"/>
              <w:kinsoku w:val="0"/>
              <w:overflowPunct w:val="0"/>
              <w:autoSpaceDE w:val="0"/>
              <w:autoSpaceDN w:val="0"/>
              <w:spacing w:line="320" w:lineRule="exact"/>
              <w:rPr>
                <w:rFonts w:ascii="宋体" w:hAnsi="宋体"/>
                <w:kern w:val="0"/>
                <w:sz w:val="21"/>
                <w:szCs w:val="21"/>
              </w:rPr>
            </w:pPr>
            <w:r w:rsidRPr="002C2A5E">
              <w:rPr>
                <w:rFonts w:ascii="宋体" w:hAnsi="宋体" w:hint="eastAsia"/>
                <w:kern w:val="0"/>
                <w:sz w:val="21"/>
                <w:szCs w:val="21"/>
              </w:rPr>
              <w:t>营业执照等证明</w:t>
            </w:r>
          </w:p>
        </w:tc>
        <w:tc>
          <w:tcPr>
            <w:tcW w:w="1559" w:type="dxa"/>
            <w:vAlign w:val="center"/>
          </w:tcPr>
          <w:p w14:paraId="4107AAC0" w14:textId="77777777" w:rsidR="00862649" w:rsidRPr="002C2A5E" w:rsidRDefault="00862649" w:rsidP="00A9502F">
            <w:pPr>
              <w:snapToGrid w:val="0"/>
              <w:spacing w:line="400" w:lineRule="exact"/>
              <w:jc w:val="center"/>
              <w:rPr>
                <w:rFonts w:ascii="宋体" w:eastAsia="宋体" w:hAnsi="宋体" w:cs="微软雅黑"/>
                <w:szCs w:val="21"/>
              </w:rPr>
            </w:pPr>
          </w:p>
        </w:tc>
        <w:tc>
          <w:tcPr>
            <w:tcW w:w="1560" w:type="dxa"/>
            <w:vAlign w:val="center"/>
          </w:tcPr>
          <w:p w14:paraId="5E2E4E8E"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31889061" w14:textId="77777777" w:rsidR="00862649" w:rsidRPr="002C2A5E" w:rsidRDefault="00862649" w:rsidP="00A9502F">
            <w:pPr>
              <w:snapToGrid w:val="0"/>
              <w:spacing w:line="400" w:lineRule="exact"/>
              <w:rPr>
                <w:rFonts w:ascii="宋体" w:eastAsia="宋体" w:hAnsi="宋体" w:cs="微软雅黑"/>
                <w:szCs w:val="21"/>
              </w:rPr>
            </w:pPr>
          </w:p>
        </w:tc>
      </w:tr>
      <w:tr w:rsidR="002C2A5E" w14:paraId="067B13C4" w14:textId="77777777" w:rsidTr="00862649">
        <w:trPr>
          <w:trHeight w:val="510"/>
        </w:trPr>
        <w:tc>
          <w:tcPr>
            <w:tcW w:w="618" w:type="dxa"/>
            <w:vAlign w:val="center"/>
          </w:tcPr>
          <w:p w14:paraId="2F494A32" w14:textId="6E8E412B" w:rsidR="002C2A5E" w:rsidRPr="002C2A5E" w:rsidRDefault="002C2A5E" w:rsidP="002C2A5E">
            <w:pPr>
              <w:adjustRightInd w:val="0"/>
              <w:snapToGrid w:val="0"/>
              <w:spacing w:line="400" w:lineRule="exact"/>
              <w:jc w:val="center"/>
              <w:textAlignment w:val="baseline"/>
              <w:rPr>
                <w:rFonts w:ascii="宋体" w:eastAsia="宋体" w:hAnsi="宋体"/>
                <w:kern w:val="0"/>
                <w:szCs w:val="21"/>
              </w:rPr>
            </w:pPr>
            <w:r w:rsidRPr="002C2A5E">
              <w:rPr>
                <w:rFonts w:ascii="宋体" w:eastAsia="宋体" w:hAnsi="宋体"/>
                <w:kern w:val="0"/>
                <w:szCs w:val="21"/>
              </w:rPr>
              <w:t>7</w:t>
            </w:r>
          </w:p>
        </w:tc>
        <w:tc>
          <w:tcPr>
            <w:tcW w:w="3751" w:type="dxa"/>
            <w:vAlign w:val="center"/>
          </w:tcPr>
          <w:p w14:paraId="29B02A6B" w14:textId="33A3B879" w:rsidR="002C2A5E" w:rsidRPr="002C2A5E" w:rsidRDefault="002C2A5E" w:rsidP="002C2A5E">
            <w:pPr>
              <w:pStyle w:val="af"/>
              <w:kinsoku w:val="0"/>
              <w:overflowPunct w:val="0"/>
              <w:autoSpaceDE w:val="0"/>
              <w:autoSpaceDN w:val="0"/>
              <w:spacing w:line="320" w:lineRule="exact"/>
              <w:rPr>
                <w:rFonts w:ascii="宋体" w:hAnsi="宋体"/>
                <w:kern w:val="0"/>
                <w:sz w:val="21"/>
                <w:szCs w:val="21"/>
              </w:rPr>
            </w:pPr>
            <w:r>
              <w:rPr>
                <w:rFonts w:hAnsi="宋体" w:hint="eastAsia"/>
                <w:kern w:val="0"/>
                <w:sz w:val="21"/>
                <w:szCs w:val="21"/>
              </w:rPr>
              <w:t>中小企业声明函</w:t>
            </w:r>
          </w:p>
        </w:tc>
        <w:tc>
          <w:tcPr>
            <w:tcW w:w="1559" w:type="dxa"/>
            <w:vAlign w:val="center"/>
          </w:tcPr>
          <w:p w14:paraId="665824EF" w14:textId="77777777" w:rsidR="002C2A5E" w:rsidRPr="002C2A5E" w:rsidRDefault="002C2A5E" w:rsidP="002C2A5E">
            <w:pPr>
              <w:jc w:val="center"/>
              <w:rPr>
                <w:rFonts w:ascii="宋体" w:eastAsia="宋体" w:hAnsi="宋体"/>
                <w:szCs w:val="21"/>
              </w:rPr>
            </w:pPr>
          </w:p>
        </w:tc>
        <w:tc>
          <w:tcPr>
            <w:tcW w:w="1560" w:type="dxa"/>
            <w:vAlign w:val="center"/>
          </w:tcPr>
          <w:p w14:paraId="5E8DCB66" w14:textId="77777777" w:rsidR="002C2A5E" w:rsidRPr="002C2A5E" w:rsidRDefault="002C2A5E" w:rsidP="002C2A5E">
            <w:pPr>
              <w:snapToGrid w:val="0"/>
              <w:spacing w:line="400" w:lineRule="exact"/>
              <w:rPr>
                <w:rFonts w:ascii="宋体" w:eastAsia="宋体" w:hAnsi="宋体" w:cs="微软雅黑"/>
                <w:szCs w:val="21"/>
              </w:rPr>
            </w:pPr>
          </w:p>
        </w:tc>
        <w:tc>
          <w:tcPr>
            <w:tcW w:w="1443" w:type="dxa"/>
            <w:vAlign w:val="center"/>
          </w:tcPr>
          <w:p w14:paraId="00C0FB73" w14:textId="77777777" w:rsidR="002C2A5E" w:rsidRPr="002C2A5E" w:rsidRDefault="002C2A5E" w:rsidP="002C2A5E">
            <w:pPr>
              <w:snapToGrid w:val="0"/>
              <w:spacing w:line="400" w:lineRule="exact"/>
              <w:rPr>
                <w:rFonts w:ascii="宋体" w:eastAsia="宋体" w:hAnsi="宋体" w:cs="微软雅黑"/>
                <w:szCs w:val="21"/>
              </w:rPr>
            </w:pPr>
          </w:p>
        </w:tc>
      </w:tr>
      <w:tr w:rsidR="002C2A5E" w14:paraId="008C52FF" w14:textId="77777777" w:rsidTr="00862649">
        <w:trPr>
          <w:trHeight w:val="510"/>
        </w:trPr>
        <w:tc>
          <w:tcPr>
            <w:tcW w:w="618" w:type="dxa"/>
            <w:vAlign w:val="center"/>
          </w:tcPr>
          <w:p w14:paraId="5321F8B1" w14:textId="401DB5C6" w:rsidR="002C2A5E" w:rsidRPr="002C2A5E" w:rsidRDefault="002C2A5E" w:rsidP="002C2A5E">
            <w:pPr>
              <w:adjustRightInd w:val="0"/>
              <w:snapToGrid w:val="0"/>
              <w:spacing w:line="400" w:lineRule="exact"/>
              <w:jc w:val="center"/>
              <w:textAlignment w:val="baseline"/>
              <w:rPr>
                <w:rFonts w:ascii="宋体" w:eastAsia="宋体" w:hAnsi="宋体"/>
                <w:kern w:val="0"/>
                <w:szCs w:val="21"/>
              </w:rPr>
            </w:pPr>
            <w:r>
              <w:rPr>
                <w:rFonts w:ascii="宋体" w:eastAsia="宋体" w:hAnsi="宋体" w:hint="eastAsia"/>
                <w:kern w:val="0"/>
                <w:szCs w:val="21"/>
              </w:rPr>
              <w:t>8</w:t>
            </w:r>
          </w:p>
        </w:tc>
        <w:tc>
          <w:tcPr>
            <w:tcW w:w="3751" w:type="dxa"/>
            <w:vAlign w:val="center"/>
          </w:tcPr>
          <w:p w14:paraId="594E8DA5" w14:textId="2AE8CD6E" w:rsidR="002C2A5E" w:rsidRPr="002C2A5E" w:rsidRDefault="002C2A5E" w:rsidP="002C2A5E">
            <w:pPr>
              <w:pStyle w:val="af"/>
              <w:kinsoku w:val="0"/>
              <w:overflowPunct w:val="0"/>
              <w:autoSpaceDE w:val="0"/>
              <w:autoSpaceDN w:val="0"/>
              <w:spacing w:line="320" w:lineRule="exact"/>
              <w:rPr>
                <w:rFonts w:ascii="宋体" w:hAnsi="宋体"/>
                <w:kern w:val="0"/>
                <w:sz w:val="21"/>
                <w:szCs w:val="21"/>
              </w:rPr>
            </w:pPr>
            <w:r>
              <w:rPr>
                <w:rFonts w:hAnsi="宋体" w:hint="eastAsia"/>
                <w:kern w:val="0"/>
                <w:sz w:val="21"/>
                <w:szCs w:val="21"/>
              </w:rPr>
              <w:t>残疾人福利企业声明函</w:t>
            </w:r>
          </w:p>
        </w:tc>
        <w:tc>
          <w:tcPr>
            <w:tcW w:w="1559" w:type="dxa"/>
            <w:vAlign w:val="center"/>
          </w:tcPr>
          <w:p w14:paraId="359CC9A2" w14:textId="77777777" w:rsidR="002C2A5E" w:rsidRPr="002C2A5E" w:rsidRDefault="002C2A5E" w:rsidP="002C2A5E">
            <w:pPr>
              <w:jc w:val="center"/>
              <w:rPr>
                <w:rFonts w:ascii="宋体" w:eastAsia="宋体" w:hAnsi="宋体"/>
                <w:szCs w:val="21"/>
              </w:rPr>
            </w:pPr>
          </w:p>
        </w:tc>
        <w:tc>
          <w:tcPr>
            <w:tcW w:w="1560" w:type="dxa"/>
            <w:vAlign w:val="center"/>
          </w:tcPr>
          <w:p w14:paraId="5AF02BC2" w14:textId="77777777" w:rsidR="002C2A5E" w:rsidRPr="002C2A5E" w:rsidRDefault="002C2A5E" w:rsidP="002C2A5E">
            <w:pPr>
              <w:snapToGrid w:val="0"/>
              <w:spacing w:line="400" w:lineRule="exact"/>
              <w:rPr>
                <w:rFonts w:ascii="宋体" w:eastAsia="宋体" w:hAnsi="宋体" w:cs="微软雅黑"/>
                <w:szCs w:val="21"/>
              </w:rPr>
            </w:pPr>
          </w:p>
        </w:tc>
        <w:tc>
          <w:tcPr>
            <w:tcW w:w="1443" w:type="dxa"/>
            <w:vAlign w:val="center"/>
          </w:tcPr>
          <w:p w14:paraId="4ACB9E7F" w14:textId="77777777" w:rsidR="002C2A5E" w:rsidRPr="002C2A5E" w:rsidRDefault="002C2A5E" w:rsidP="002C2A5E">
            <w:pPr>
              <w:snapToGrid w:val="0"/>
              <w:spacing w:line="400" w:lineRule="exact"/>
              <w:rPr>
                <w:rFonts w:ascii="宋体" w:eastAsia="宋体" w:hAnsi="宋体" w:cs="微软雅黑"/>
                <w:szCs w:val="21"/>
              </w:rPr>
            </w:pPr>
          </w:p>
        </w:tc>
      </w:tr>
      <w:tr w:rsidR="002C2A5E" w14:paraId="61C1635A" w14:textId="77777777" w:rsidTr="00862649">
        <w:trPr>
          <w:trHeight w:val="510"/>
        </w:trPr>
        <w:tc>
          <w:tcPr>
            <w:tcW w:w="618" w:type="dxa"/>
            <w:vAlign w:val="center"/>
          </w:tcPr>
          <w:p w14:paraId="231653B3" w14:textId="4ED34B57" w:rsidR="002C2A5E" w:rsidRPr="002C2A5E" w:rsidRDefault="002C2A5E" w:rsidP="00A9502F">
            <w:pPr>
              <w:adjustRightInd w:val="0"/>
              <w:snapToGrid w:val="0"/>
              <w:spacing w:line="400" w:lineRule="exact"/>
              <w:jc w:val="center"/>
              <w:textAlignment w:val="baseline"/>
              <w:rPr>
                <w:rFonts w:ascii="宋体" w:eastAsia="宋体" w:hAnsi="宋体"/>
                <w:kern w:val="0"/>
                <w:szCs w:val="21"/>
              </w:rPr>
            </w:pPr>
            <w:r>
              <w:rPr>
                <w:rFonts w:ascii="宋体" w:eastAsia="宋体" w:hAnsi="宋体" w:hint="eastAsia"/>
                <w:kern w:val="0"/>
                <w:szCs w:val="21"/>
              </w:rPr>
              <w:t>9</w:t>
            </w:r>
          </w:p>
        </w:tc>
        <w:tc>
          <w:tcPr>
            <w:tcW w:w="3751" w:type="dxa"/>
            <w:vAlign w:val="center"/>
          </w:tcPr>
          <w:p w14:paraId="2A95C555" w14:textId="46DE2842" w:rsidR="002C2A5E" w:rsidRPr="002C2A5E" w:rsidRDefault="002C2A5E" w:rsidP="00A9502F">
            <w:pPr>
              <w:pStyle w:val="af"/>
              <w:kinsoku w:val="0"/>
              <w:overflowPunct w:val="0"/>
              <w:autoSpaceDE w:val="0"/>
              <w:autoSpaceDN w:val="0"/>
              <w:spacing w:line="320" w:lineRule="exact"/>
              <w:rPr>
                <w:rFonts w:ascii="宋体" w:hAnsi="宋体"/>
                <w:kern w:val="0"/>
                <w:sz w:val="21"/>
                <w:szCs w:val="21"/>
              </w:rPr>
            </w:pPr>
            <w:r w:rsidRPr="002C2A5E">
              <w:rPr>
                <w:rFonts w:ascii="宋体" w:hAnsi="宋体" w:hint="eastAsia"/>
                <w:kern w:val="0"/>
                <w:sz w:val="21"/>
                <w:szCs w:val="21"/>
              </w:rPr>
              <w:t>投标承诺函</w:t>
            </w:r>
          </w:p>
        </w:tc>
        <w:tc>
          <w:tcPr>
            <w:tcW w:w="1559" w:type="dxa"/>
            <w:vAlign w:val="center"/>
          </w:tcPr>
          <w:p w14:paraId="4EC01669" w14:textId="77777777" w:rsidR="002C2A5E" w:rsidRPr="002C2A5E" w:rsidRDefault="002C2A5E" w:rsidP="00A9502F">
            <w:pPr>
              <w:jc w:val="center"/>
              <w:rPr>
                <w:rFonts w:ascii="宋体" w:eastAsia="宋体" w:hAnsi="宋体"/>
                <w:szCs w:val="21"/>
              </w:rPr>
            </w:pPr>
          </w:p>
        </w:tc>
        <w:tc>
          <w:tcPr>
            <w:tcW w:w="1560" w:type="dxa"/>
            <w:vAlign w:val="center"/>
          </w:tcPr>
          <w:p w14:paraId="3A288D64" w14:textId="77777777" w:rsidR="002C2A5E" w:rsidRPr="002C2A5E" w:rsidRDefault="002C2A5E" w:rsidP="00A9502F">
            <w:pPr>
              <w:snapToGrid w:val="0"/>
              <w:spacing w:line="400" w:lineRule="exact"/>
              <w:rPr>
                <w:rFonts w:ascii="宋体" w:eastAsia="宋体" w:hAnsi="宋体" w:cs="微软雅黑"/>
                <w:szCs w:val="21"/>
              </w:rPr>
            </w:pPr>
          </w:p>
        </w:tc>
        <w:tc>
          <w:tcPr>
            <w:tcW w:w="1443" w:type="dxa"/>
            <w:vAlign w:val="center"/>
          </w:tcPr>
          <w:p w14:paraId="40C5079A" w14:textId="77777777" w:rsidR="002C2A5E" w:rsidRPr="002C2A5E" w:rsidRDefault="002C2A5E" w:rsidP="00A9502F">
            <w:pPr>
              <w:snapToGrid w:val="0"/>
              <w:spacing w:line="400" w:lineRule="exact"/>
              <w:rPr>
                <w:rFonts w:ascii="宋体" w:eastAsia="宋体" w:hAnsi="宋体" w:cs="微软雅黑"/>
                <w:szCs w:val="21"/>
              </w:rPr>
            </w:pPr>
          </w:p>
        </w:tc>
      </w:tr>
      <w:tr w:rsidR="00862649" w14:paraId="5CE8A5B6" w14:textId="77777777" w:rsidTr="00862649">
        <w:trPr>
          <w:trHeight w:val="510"/>
        </w:trPr>
        <w:tc>
          <w:tcPr>
            <w:tcW w:w="618" w:type="dxa"/>
            <w:vAlign w:val="center"/>
          </w:tcPr>
          <w:p w14:paraId="3AB20764" w14:textId="4925A1D1" w:rsidR="00862649" w:rsidRPr="002C2A5E" w:rsidRDefault="002C2A5E" w:rsidP="00A9502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szCs w:val="21"/>
              </w:rPr>
              <w:t>10</w:t>
            </w:r>
          </w:p>
        </w:tc>
        <w:tc>
          <w:tcPr>
            <w:tcW w:w="3751" w:type="dxa"/>
            <w:vAlign w:val="center"/>
          </w:tcPr>
          <w:p w14:paraId="5AD26DB6" w14:textId="77777777" w:rsidR="00862649" w:rsidRPr="002C2A5E" w:rsidRDefault="00862649" w:rsidP="00A9502F">
            <w:pPr>
              <w:pStyle w:val="af"/>
              <w:kinsoku w:val="0"/>
              <w:overflowPunct w:val="0"/>
              <w:autoSpaceDE w:val="0"/>
              <w:autoSpaceDN w:val="0"/>
              <w:spacing w:line="320" w:lineRule="exact"/>
              <w:rPr>
                <w:rFonts w:ascii="宋体" w:hAnsi="宋体"/>
                <w:kern w:val="0"/>
                <w:sz w:val="21"/>
                <w:szCs w:val="21"/>
              </w:rPr>
            </w:pPr>
            <w:r w:rsidRPr="002C2A5E">
              <w:rPr>
                <w:rFonts w:ascii="宋体" w:hAnsi="宋体" w:hint="eastAsia"/>
                <w:kern w:val="0"/>
                <w:sz w:val="21"/>
                <w:szCs w:val="21"/>
              </w:rPr>
              <w:t>禹州市政府采购供应商信用承诺函</w:t>
            </w:r>
          </w:p>
        </w:tc>
        <w:tc>
          <w:tcPr>
            <w:tcW w:w="1559" w:type="dxa"/>
            <w:vAlign w:val="center"/>
          </w:tcPr>
          <w:p w14:paraId="55C7CCA9" w14:textId="77777777" w:rsidR="00862649" w:rsidRPr="002C2A5E" w:rsidRDefault="00862649" w:rsidP="00A9502F">
            <w:pPr>
              <w:jc w:val="center"/>
              <w:rPr>
                <w:rFonts w:ascii="宋体" w:eastAsia="宋体" w:hAnsi="宋体"/>
                <w:szCs w:val="21"/>
              </w:rPr>
            </w:pPr>
          </w:p>
        </w:tc>
        <w:tc>
          <w:tcPr>
            <w:tcW w:w="1560" w:type="dxa"/>
            <w:vAlign w:val="center"/>
          </w:tcPr>
          <w:p w14:paraId="6D035EA9"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35536F7C" w14:textId="77777777" w:rsidR="00862649" w:rsidRPr="002C2A5E" w:rsidRDefault="00862649" w:rsidP="00A9502F">
            <w:pPr>
              <w:snapToGrid w:val="0"/>
              <w:spacing w:line="400" w:lineRule="exact"/>
              <w:rPr>
                <w:rFonts w:ascii="宋体" w:eastAsia="宋体" w:hAnsi="宋体" w:cs="微软雅黑"/>
                <w:szCs w:val="21"/>
              </w:rPr>
            </w:pPr>
          </w:p>
        </w:tc>
      </w:tr>
      <w:tr w:rsidR="00862649" w14:paraId="348B2D57" w14:textId="77777777" w:rsidTr="00862649">
        <w:trPr>
          <w:trHeight w:val="510"/>
        </w:trPr>
        <w:tc>
          <w:tcPr>
            <w:tcW w:w="618" w:type="dxa"/>
            <w:vAlign w:val="center"/>
          </w:tcPr>
          <w:p w14:paraId="642A23C3" w14:textId="1C3FCAE9" w:rsidR="00862649" w:rsidRPr="002C2A5E" w:rsidRDefault="002C2A5E" w:rsidP="00A9502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szCs w:val="21"/>
              </w:rPr>
              <w:t>11</w:t>
            </w:r>
          </w:p>
        </w:tc>
        <w:tc>
          <w:tcPr>
            <w:tcW w:w="3751" w:type="dxa"/>
            <w:vAlign w:val="center"/>
          </w:tcPr>
          <w:p w14:paraId="3FAAD837" w14:textId="77777777" w:rsidR="00862649" w:rsidRPr="002C2A5E" w:rsidRDefault="00862649" w:rsidP="00A9502F">
            <w:pPr>
              <w:pStyle w:val="af"/>
              <w:kinsoku w:val="0"/>
              <w:overflowPunct w:val="0"/>
              <w:autoSpaceDE w:val="0"/>
              <w:autoSpaceDN w:val="0"/>
              <w:spacing w:line="320" w:lineRule="exact"/>
              <w:rPr>
                <w:rFonts w:ascii="宋体" w:hAnsi="宋体" w:cs="微软雅黑"/>
                <w:bCs/>
                <w:kern w:val="0"/>
                <w:sz w:val="21"/>
                <w:szCs w:val="21"/>
              </w:rPr>
            </w:pPr>
            <w:r w:rsidRPr="002C2A5E">
              <w:rPr>
                <w:rFonts w:ascii="宋体" w:hAnsi="宋体" w:cs="微软雅黑" w:hint="eastAsia"/>
                <w:bCs/>
                <w:kern w:val="0"/>
                <w:sz w:val="21"/>
                <w:szCs w:val="21"/>
              </w:rPr>
              <w:t>投标人须具备的特殊资质证书</w:t>
            </w:r>
          </w:p>
        </w:tc>
        <w:tc>
          <w:tcPr>
            <w:tcW w:w="1559" w:type="dxa"/>
            <w:vAlign w:val="center"/>
          </w:tcPr>
          <w:p w14:paraId="183590CC" w14:textId="77777777" w:rsidR="00862649" w:rsidRPr="002C2A5E" w:rsidRDefault="00862649" w:rsidP="00A9502F">
            <w:pPr>
              <w:jc w:val="center"/>
              <w:rPr>
                <w:rFonts w:ascii="宋体" w:eastAsia="宋体" w:hAnsi="宋体"/>
                <w:szCs w:val="21"/>
              </w:rPr>
            </w:pPr>
          </w:p>
        </w:tc>
        <w:tc>
          <w:tcPr>
            <w:tcW w:w="1560" w:type="dxa"/>
            <w:vAlign w:val="center"/>
          </w:tcPr>
          <w:p w14:paraId="5A009B47"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6451E355" w14:textId="77777777" w:rsidR="00862649" w:rsidRPr="002C2A5E" w:rsidRDefault="00862649" w:rsidP="00A9502F">
            <w:pPr>
              <w:snapToGrid w:val="0"/>
              <w:spacing w:line="400" w:lineRule="exact"/>
              <w:rPr>
                <w:rFonts w:ascii="宋体" w:eastAsia="宋体" w:hAnsi="宋体" w:cs="微软雅黑"/>
                <w:szCs w:val="21"/>
              </w:rPr>
            </w:pPr>
          </w:p>
        </w:tc>
      </w:tr>
      <w:tr w:rsidR="00862649" w14:paraId="6D59A065" w14:textId="77777777" w:rsidTr="00862649">
        <w:trPr>
          <w:trHeight w:val="510"/>
        </w:trPr>
        <w:tc>
          <w:tcPr>
            <w:tcW w:w="618" w:type="dxa"/>
            <w:vAlign w:val="center"/>
          </w:tcPr>
          <w:p w14:paraId="5A5726F0" w14:textId="23E393DF" w:rsidR="00862649" w:rsidRPr="002C2A5E" w:rsidRDefault="002C2A5E" w:rsidP="00A9502F">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bCs/>
                <w:szCs w:val="21"/>
                <w:lang w:val="zh-CN"/>
              </w:rPr>
              <w:t>12</w:t>
            </w:r>
          </w:p>
        </w:tc>
        <w:tc>
          <w:tcPr>
            <w:tcW w:w="3751" w:type="dxa"/>
            <w:vAlign w:val="center"/>
          </w:tcPr>
          <w:p w14:paraId="5C7DB833" w14:textId="77777777" w:rsidR="00862649" w:rsidRPr="002C2A5E" w:rsidRDefault="00862649" w:rsidP="00A9502F">
            <w:pPr>
              <w:pStyle w:val="af"/>
              <w:kinsoku w:val="0"/>
              <w:overflowPunct w:val="0"/>
              <w:autoSpaceDE w:val="0"/>
              <w:autoSpaceDN w:val="0"/>
              <w:spacing w:line="320" w:lineRule="exact"/>
              <w:rPr>
                <w:rFonts w:ascii="宋体" w:hAnsi="宋体" w:cstheme="majorEastAsia"/>
                <w:bCs/>
                <w:sz w:val="21"/>
                <w:szCs w:val="21"/>
                <w:lang w:val="zh-CN"/>
              </w:rPr>
            </w:pPr>
            <w:r w:rsidRPr="002C2A5E">
              <w:rPr>
                <w:rFonts w:ascii="宋体" w:hAnsi="宋体" w:cstheme="majorEastAsia" w:hint="eastAsia"/>
                <w:bCs/>
                <w:sz w:val="21"/>
                <w:szCs w:val="21"/>
                <w:lang w:val="zh-CN"/>
              </w:rPr>
              <w:t>联合体协议</w:t>
            </w:r>
          </w:p>
        </w:tc>
        <w:tc>
          <w:tcPr>
            <w:tcW w:w="1559" w:type="dxa"/>
            <w:vAlign w:val="center"/>
          </w:tcPr>
          <w:p w14:paraId="5E1075C3" w14:textId="77777777" w:rsidR="00862649" w:rsidRPr="002C2A5E" w:rsidRDefault="00862649" w:rsidP="00A9502F">
            <w:pPr>
              <w:jc w:val="center"/>
              <w:rPr>
                <w:rFonts w:ascii="宋体" w:eastAsia="宋体" w:hAnsi="宋体"/>
                <w:szCs w:val="21"/>
              </w:rPr>
            </w:pPr>
          </w:p>
        </w:tc>
        <w:tc>
          <w:tcPr>
            <w:tcW w:w="1560" w:type="dxa"/>
            <w:vAlign w:val="center"/>
          </w:tcPr>
          <w:p w14:paraId="38828FA2"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03CD12DF" w14:textId="77777777" w:rsidR="00862649" w:rsidRPr="002C2A5E" w:rsidRDefault="00862649" w:rsidP="00A9502F">
            <w:pPr>
              <w:snapToGrid w:val="0"/>
              <w:spacing w:line="400" w:lineRule="exact"/>
              <w:rPr>
                <w:rFonts w:ascii="宋体" w:eastAsia="宋体" w:hAnsi="宋体" w:cs="微软雅黑"/>
                <w:szCs w:val="21"/>
              </w:rPr>
            </w:pPr>
          </w:p>
        </w:tc>
      </w:tr>
      <w:tr w:rsidR="00862649" w14:paraId="7B5E22CE" w14:textId="77777777" w:rsidTr="00862649">
        <w:trPr>
          <w:trHeight w:val="510"/>
        </w:trPr>
        <w:tc>
          <w:tcPr>
            <w:tcW w:w="618" w:type="dxa"/>
            <w:vAlign w:val="center"/>
          </w:tcPr>
          <w:p w14:paraId="226B230D" w14:textId="15068A55" w:rsidR="00862649" w:rsidRPr="002C2A5E" w:rsidRDefault="002C2A5E" w:rsidP="00A9502F">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bCs/>
                <w:szCs w:val="21"/>
                <w:lang w:val="zh-CN"/>
              </w:rPr>
              <w:t>13</w:t>
            </w:r>
          </w:p>
        </w:tc>
        <w:tc>
          <w:tcPr>
            <w:tcW w:w="3751" w:type="dxa"/>
            <w:vAlign w:val="center"/>
          </w:tcPr>
          <w:p w14:paraId="032C73FB" w14:textId="77777777" w:rsidR="00862649" w:rsidRPr="002C2A5E" w:rsidRDefault="00862649" w:rsidP="00A9502F">
            <w:pPr>
              <w:pStyle w:val="af"/>
              <w:kinsoku w:val="0"/>
              <w:overflowPunct w:val="0"/>
              <w:autoSpaceDE w:val="0"/>
              <w:autoSpaceDN w:val="0"/>
              <w:spacing w:line="320" w:lineRule="exact"/>
              <w:rPr>
                <w:rFonts w:ascii="宋体" w:hAnsi="宋体" w:cstheme="majorEastAsia"/>
                <w:bCs/>
                <w:sz w:val="21"/>
                <w:szCs w:val="21"/>
                <w:lang w:val="zh-CN"/>
              </w:rPr>
            </w:pPr>
            <w:r w:rsidRPr="002C2A5E">
              <w:rPr>
                <w:rFonts w:ascii="宋体" w:hAnsi="宋体"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5B6A17E2" w14:textId="77777777" w:rsidR="00862649" w:rsidRPr="002C2A5E" w:rsidRDefault="00862649" w:rsidP="00A9502F">
            <w:pPr>
              <w:jc w:val="center"/>
              <w:rPr>
                <w:rFonts w:ascii="宋体" w:eastAsia="宋体" w:hAnsi="宋体"/>
                <w:szCs w:val="21"/>
              </w:rPr>
            </w:pPr>
          </w:p>
        </w:tc>
        <w:tc>
          <w:tcPr>
            <w:tcW w:w="1560" w:type="dxa"/>
            <w:vAlign w:val="center"/>
          </w:tcPr>
          <w:p w14:paraId="10231FAF"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2E833A3E" w14:textId="77777777" w:rsidR="00862649" w:rsidRPr="002C2A5E" w:rsidRDefault="00862649" w:rsidP="00A9502F">
            <w:pPr>
              <w:snapToGrid w:val="0"/>
              <w:spacing w:line="400" w:lineRule="exact"/>
              <w:rPr>
                <w:rFonts w:ascii="宋体" w:eastAsia="宋体" w:hAnsi="宋体" w:cs="微软雅黑"/>
                <w:szCs w:val="21"/>
              </w:rPr>
            </w:pPr>
          </w:p>
        </w:tc>
      </w:tr>
      <w:tr w:rsidR="00862649" w14:paraId="28FBD663" w14:textId="77777777" w:rsidTr="00862649">
        <w:trPr>
          <w:trHeight w:val="510"/>
        </w:trPr>
        <w:tc>
          <w:tcPr>
            <w:tcW w:w="618" w:type="dxa"/>
            <w:vAlign w:val="center"/>
          </w:tcPr>
          <w:p w14:paraId="656A2136" w14:textId="1A9CB108" w:rsidR="00862649" w:rsidRPr="002C2A5E" w:rsidRDefault="002C2A5E" w:rsidP="00A9502F">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bCs/>
                <w:szCs w:val="21"/>
                <w:lang w:val="zh-CN"/>
              </w:rPr>
              <w:t>14</w:t>
            </w:r>
          </w:p>
        </w:tc>
        <w:tc>
          <w:tcPr>
            <w:tcW w:w="3751" w:type="dxa"/>
            <w:vAlign w:val="center"/>
          </w:tcPr>
          <w:p w14:paraId="3388EF82" w14:textId="77777777" w:rsidR="00862649" w:rsidRPr="002C2A5E" w:rsidRDefault="00862649" w:rsidP="00A9502F">
            <w:pPr>
              <w:pStyle w:val="af"/>
              <w:kinsoku w:val="0"/>
              <w:overflowPunct w:val="0"/>
              <w:autoSpaceDE w:val="0"/>
              <w:autoSpaceDN w:val="0"/>
              <w:spacing w:line="320" w:lineRule="exact"/>
              <w:rPr>
                <w:rFonts w:ascii="宋体" w:hAnsi="宋体" w:cstheme="majorEastAsia"/>
                <w:bCs/>
                <w:sz w:val="21"/>
                <w:szCs w:val="21"/>
                <w:lang w:val="zh-CN"/>
              </w:rPr>
            </w:pPr>
            <w:r w:rsidRPr="002C2A5E">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14:paraId="27590E5E" w14:textId="77777777" w:rsidR="00862649" w:rsidRPr="002C2A5E" w:rsidRDefault="00862649" w:rsidP="00A9502F">
            <w:pPr>
              <w:jc w:val="center"/>
              <w:rPr>
                <w:rFonts w:ascii="宋体" w:eastAsia="宋体" w:hAnsi="宋体"/>
                <w:szCs w:val="21"/>
              </w:rPr>
            </w:pPr>
          </w:p>
        </w:tc>
        <w:tc>
          <w:tcPr>
            <w:tcW w:w="1560" w:type="dxa"/>
            <w:vAlign w:val="center"/>
          </w:tcPr>
          <w:p w14:paraId="1E88F235"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06C0AEBA" w14:textId="77777777" w:rsidR="00862649" w:rsidRPr="002C2A5E" w:rsidRDefault="00862649" w:rsidP="00A9502F">
            <w:pPr>
              <w:snapToGrid w:val="0"/>
              <w:spacing w:line="400" w:lineRule="exact"/>
              <w:rPr>
                <w:rFonts w:ascii="宋体" w:eastAsia="宋体" w:hAnsi="宋体" w:cs="微软雅黑"/>
                <w:szCs w:val="21"/>
              </w:rPr>
            </w:pPr>
          </w:p>
        </w:tc>
      </w:tr>
      <w:tr w:rsidR="00862649" w14:paraId="576D05E9" w14:textId="77777777" w:rsidTr="00862649">
        <w:trPr>
          <w:trHeight w:val="510"/>
        </w:trPr>
        <w:tc>
          <w:tcPr>
            <w:tcW w:w="618" w:type="dxa"/>
            <w:tcBorders>
              <w:top w:val="double" w:sz="4" w:space="0" w:color="auto"/>
            </w:tcBorders>
            <w:vAlign w:val="center"/>
          </w:tcPr>
          <w:p w14:paraId="605C4C02" w14:textId="7A1806F2" w:rsidR="00862649" w:rsidRPr="002C2A5E" w:rsidRDefault="002C2A5E" w:rsidP="00A9502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szCs w:val="21"/>
              </w:rPr>
              <w:t>15</w:t>
            </w:r>
          </w:p>
        </w:tc>
        <w:tc>
          <w:tcPr>
            <w:tcW w:w="3751" w:type="dxa"/>
            <w:tcBorders>
              <w:top w:val="double" w:sz="4" w:space="0" w:color="auto"/>
            </w:tcBorders>
            <w:vAlign w:val="center"/>
          </w:tcPr>
          <w:p w14:paraId="4FDCE3D5" w14:textId="77777777" w:rsidR="00862649" w:rsidRPr="002C2A5E" w:rsidRDefault="00862649" w:rsidP="00A9502F">
            <w:pPr>
              <w:pStyle w:val="af"/>
              <w:kinsoku w:val="0"/>
              <w:overflowPunct w:val="0"/>
              <w:autoSpaceDE w:val="0"/>
              <w:autoSpaceDN w:val="0"/>
              <w:spacing w:line="320" w:lineRule="exact"/>
              <w:rPr>
                <w:rFonts w:ascii="宋体" w:hAnsi="宋体" w:cs="微软雅黑"/>
                <w:bCs/>
                <w:kern w:val="0"/>
                <w:sz w:val="21"/>
                <w:szCs w:val="21"/>
              </w:rPr>
            </w:pPr>
            <w:r w:rsidRPr="002C2A5E">
              <w:rPr>
                <w:rFonts w:ascii="宋体" w:hAnsi="宋体" w:cs="微软雅黑" w:hint="eastAsia"/>
                <w:bCs/>
                <w:kern w:val="0"/>
                <w:sz w:val="21"/>
                <w:szCs w:val="21"/>
              </w:rPr>
              <w:t>投标分项报价表</w:t>
            </w:r>
          </w:p>
        </w:tc>
        <w:tc>
          <w:tcPr>
            <w:tcW w:w="1559" w:type="dxa"/>
            <w:tcBorders>
              <w:top w:val="double" w:sz="4" w:space="0" w:color="auto"/>
            </w:tcBorders>
            <w:vAlign w:val="center"/>
          </w:tcPr>
          <w:p w14:paraId="681D4CED" w14:textId="77777777" w:rsidR="00862649" w:rsidRPr="002C2A5E" w:rsidRDefault="00862649" w:rsidP="00A9502F">
            <w:pPr>
              <w:jc w:val="center"/>
              <w:rPr>
                <w:rFonts w:ascii="宋体" w:eastAsia="宋体" w:hAnsi="宋体"/>
                <w:szCs w:val="21"/>
              </w:rPr>
            </w:pPr>
          </w:p>
        </w:tc>
        <w:tc>
          <w:tcPr>
            <w:tcW w:w="1560" w:type="dxa"/>
            <w:tcBorders>
              <w:top w:val="double" w:sz="4" w:space="0" w:color="auto"/>
            </w:tcBorders>
            <w:vAlign w:val="center"/>
          </w:tcPr>
          <w:p w14:paraId="471D052D" w14:textId="77777777" w:rsidR="00862649" w:rsidRPr="002C2A5E" w:rsidRDefault="00862649" w:rsidP="00A9502F">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3F5C6A76" w14:textId="77777777" w:rsidR="00862649" w:rsidRPr="002C2A5E" w:rsidRDefault="00862649" w:rsidP="00A9502F">
            <w:pPr>
              <w:snapToGrid w:val="0"/>
              <w:spacing w:line="400" w:lineRule="exact"/>
              <w:rPr>
                <w:rFonts w:ascii="宋体" w:eastAsia="宋体" w:hAnsi="宋体" w:cs="微软雅黑"/>
                <w:szCs w:val="21"/>
              </w:rPr>
            </w:pPr>
          </w:p>
        </w:tc>
      </w:tr>
      <w:tr w:rsidR="00862649" w14:paraId="55051A09" w14:textId="77777777" w:rsidTr="00862649">
        <w:trPr>
          <w:trHeight w:val="510"/>
        </w:trPr>
        <w:tc>
          <w:tcPr>
            <w:tcW w:w="618" w:type="dxa"/>
            <w:vAlign w:val="center"/>
          </w:tcPr>
          <w:p w14:paraId="0C889BB5" w14:textId="51E64FFF" w:rsidR="00862649" w:rsidRPr="002C2A5E" w:rsidRDefault="002C2A5E" w:rsidP="00A9502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szCs w:val="21"/>
              </w:rPr>
              <w:t>16</w:t>
            </w:r>
          </w:p>
        </w:tc>
        <w:tc>
          <w:tcPr>
            <w:tcW w:w="3751" w:type="dxa"/>
            <w:vAlign w:val="center"/>
          </w:tcPr>
          <w:p w14:paraId="6FCA1CFB" w14:textId="77777777" w:rsidR="00862649" w:rsidRPr="002C2A5E" w:rsidRDefault="00862649" w:rsidP="00A9502F">
            <w:pPr>
              <w:pStyle w:val="af"/>
              <w:kinsoku w:val="0"/>
              <w:overflowPunct w:val="0"/>
              <w:autoSpaceDE w:val="0"/>
              <w:autoSpaceDN w:val="0"/>
              <w:spacing w:line="320" w:lineRule="exact"/>
              <w:rPr>
                <w:rFonts w:ascii="宋体" w:hAnsi="宋体" w:cs="微软雅黑"/>
                <w:bCs/>
                <w:kern w:val="0"/>
                <w:sz w:val="21"/>
                <w:szCs w:val="21"/>
              </w:rPr>
            </w:pPr>
            <w:r w:rsidRPr="002C2A5E">
              <w:rPr>
                <w:rFonts w:ascii="宋体" w:hAnsi="宋体" w:cs="微软雅黑" w:hint="eastAsia"/>
                <w:bCs/>
                <w:kern w:val="0"/>
                <w:sz w:val="21"/>
                <w:szCs w:val="21"/>
              </w:rPr>
              <w:t>技术规格偏离表</w:t>
            </w:r>
          </w:p>
        </w:tc>
        <w:tc>
          <w:tcPr>
            <w:tcW w:w="1559" w:type="dxa"/>
            <w:vAlign w:val="center"/>
          </w:tcPr>
          <w:p w14:paraId="37C6CC29" w14:textId="77777777" w:rsidR="00862649" w:rsidRPr="002C2A5E" w:rsidRDefault="00862649" w:rsidP="00A9502F">
            <w:pPr>
              <w:jc w:val="center"/>
              <w:rPr>
                <w:rFonts w:ascii="宋体" w:eastAsia="宋体" w:hAnsi="宋体"/>
                <w:szCs w:val="21"/>
              </w:rPr>
            </w:pPr>
          </w:p>
        </w:tc>
        <w:tc>
          <w:tcPr>
            <w:tcW w:w="1560" w:type="dxa"/>
            <w:vAlign w:val="center"/>
          </w:tcPr>
          <w:p w14:paraId="609307DA"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03A11090" w14:textId="77777777" w:rsidR="00862649" w:rsidRPr="002C2A5E" w:rsidRDefault="00862649" w:rsidP="00A9502F">
            <w:pPr>
              <w:snapToGrid w:val="0"/>
              <w:spacing w:line="400" w:lineRule="exact"/>
              <w:rPr>
                <w:rFonts w:ascii="宋体" w:eastAsia="宋体" w:hAnsi="宋体" w:cs="微软雅黑"/>
                <w:szCs w:val="21"/>
              </w:rPr>
            </w:pPr>
          </w:p>
        </w:tc>
      </w:tr>
      <w:tr w:rsidR="00862649" w14:paraId="3996B342" w14:textId="77777777" w:rsidTr="00862649">
        <w:trPr>
          <w:trHeight w:val="510"/>
        </w:trPr>
        <w:tc>
          <w:tcPr>
            <w:tcW w:w="618" w:type="dxa"/>
            <w:vAlign w:val="center"/>
          </w:tcPr>
          <w:p w14:paraId="3FC4AE2D" w14:textId="5EF86680" w:rsidR="00862649" w:rsidRPr="002C2A5E" w:rsidRDefault="002C2A5E" w:rsidP="00A9502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szCs w:val="21"/>
              </w:rPr>
              <w:t>17</w:t>
            </w:r>
          </w:p>
        </w:tc>
        <w:tc>
          <w:tcPr>
            <w:tcW w:w="3751" w:type="dxa"/>
            <w:vAlign w:val="center"/>
          </w:tcPr>
          <w:p w14:paraId="775AC531" w14:textId="77777777" w:rsidR="00862649" w:rsidRPr="002C2A5E" w:rsidRDefault="00862649" w:rsidP="00A9502F">
            <w:pPr>
              <w:pStyle w:val="af"/>
              <w:kinsoku w:val="0"/>
              <w:overflowPunct w:val="0"/>
              <w:autoSpaceDE w:val="0"/>
              <w:autoSpaceDN w:val="0"/>
              <w:spacing w:line="320" w:lineRule="exact"/>
              <w:rPr>
                <w:rFonts w:ascii="宋体" w:hAnsi="宋体" w:cs="微软雅黑"/>
                <w:bCs/>
                <w:kern w:val="0"/>
                <w:sz w:val="21"/>
                <w:szCs w:val="21"/>
              </w:rPr>
            </w:pPr>
            <w:r w:rsidRPr="002C2A5E">
              <w:rPr>
                <w:rFonts w:ascii="宋体" w:hAnsi="宋体" w:cs="微软雅黑" w:hint="eastAsia"/>
                <w:bCs/>
                <w:kern w:val="0"/>
                <w:sz w:val="21"/>
                <w:szCs w:val="21"/>
              </w:rPr>
              <w:t>技术方案（实施方案）</w:t>
            </w:r>
          </w:p>
        </w:tc>
        <w:tc>
          <w:tcPr>
            <w:tcW w:w="1559" w:type="dxa"/>
            <w:vAlign w:val="center"/>
          </w:tcPr>
          <w:p w14:paraId="704BE8A0" w14:textId="77777777" w:rsidR="00862649" w:rsidRPr="002C2A5E" w:rsidRDefault="00862649" w:rsidP="00A9502F">
            <w:pPr>
              <w:jc w:val="center"/>
              <w:rPr>
                <w:rFonts w:ascii="宋体" w:eastAsia="宋体" w:hAnsi="宋体"/>
                <w:szCs w:val="21"/>
              </w:rPr>
            </w:pPr>
          </w:p>
        </w:tc>
        <w:tc>
          <w:tcPr>
            <w:tcW w:w="1560" w:type="dxa"/>
            <w:tcBorders>
              <w:top w:val="single" w:sz="4" w:space="0" w:color="auto"/>
            </w:tcBorders>
            <w:vAlign w:val="center"/>
          </w:tcPr>
          <w:p w14:paraId="2B283DD5" w14:textId="77777777" w:rsidR="00862649" w:rsidRPr="002C2A5E" w:rsidRDefault="00862649" w:rsidP="00A9502F">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D8EA06" w14:textId="77777777" w:rsidR="00862649" w:rsidRPr="002C2A5E" w:rsidRDefault="00862649" w:rsidP="00A9502F">
            <w:pPr>
              <w:snapToGrid w:val="0"/>
              <w:spacing w:line="400" w:lineRule="exact"/>
              <w:rPr>
                <w:rFonts w:ascii="宋体" w:eastAsia="宋体" w:hAnsi="宋体" w:cs="微软雅黑"/>
                <w:szCs w:val="21"/>
              </w:rPr>
            </w:pPr>
          </w:p>
        </w:tc>
      </w:tr>
      <w:tr w:rsidR="00862649" w14:paraId="5AD12C61" w14:textId="77777777" w:rsidTr="00862649">
        <w:trPr>
          <w:trHeight w:val="510"/>
        </w:trPr>
        <w:tc>
          <w:tcPr>
            <w:tcW w:w="618" w:type="dxa"/>
            <w:vAlign w:val="center"/>
          </w:tcPr>
          <w:p w14:paraId="6567C4F7" w14:textId="136F0D68" w:rsidR="00862649" w:rsidRPr="002C2A5E" w:rsidRDefault="002C2A5E" w:rsidP="00A9502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szCs w:val="21"/>
              </w:rPr>
              <w:t>18</w:t>
            </w:r>
          </w:p>
        </w:tc>
        <w:tc>
          <w:tcPr>
            <w:tcW w:w="3751" w:type="dxa"/>
            <w:vAlign w:val="center"/>
          </w:tcPr>
          <w:p w14:paraId="58FC1756" w14:textId="7B9D6E3B" w:rsidR="00862649" w:rsidRPr="002C2A5E" w:rsidRDefault="003F15A5" w:rsidP="00A9502F">
            <w:pPr>
              <w:pStyle w:val="af"/>
              <w:kinsoku w:val="0"/>
              <w:overflowPunct w:val="0"/>
              <w:autoSpaceDE w:val="0"/>
              <w:autoSpaceDN w:val="0"/>
              <w:spacing w:line="320" w:lineRule="exact"/>
              <w:rPr>
                <w:rFonts w:ascii="宋体" w:hAnsi="宋体" w:cs="微软雅黑"/>
                <w:bCs/>
                <w:kern w:val="0"/>
                <w:sz w:val="21"/>
                <w:szCs w:val="21"/>
              </w:rPr>
            </w:pPr>
            <w:r w:rsidRPr="002C2A5E">
              <w:rPr>
                <w:rFonts w:ascii="宋体" w:hAnsi="宋体" w:cs="微软雅黑" w:hint="eastAsia"/>
                <w:bCs/>
                <w:kern w:val="0"/>
                <w:sz w:val="21"/>
                <w:szCs w:val="21"/>
              </w:rPr>
              <w:t>服务方案</w:t>
            </w:r>
          </w:p>
        </w:tc>
        <w:tc>
          <w:tcPr>
            <w:tcW w:w="1559" w:type="dxa"/>
            <w:vAlign w:val="center"/>
          </w:tcPr>
          <w:p w14:paraId="5A1835C0" w14:textId="77777777" w:rsidR="00862649" w:rsidRPr="002C2A5E" w:rsidRDefault="00862649" w:rsidP="00A9502F">
            <w:pPr>
              <w:jc w:val="center"/>
              <w:rPr>
                <w:rFonts w:ascii="宋体" w:eastAsia="宋体" w:hAnsi="宋体"/>
                <w:szCs w:val="21"/>
              </w:rPr>
            </w:pPr>
          </w:p>
        </w:tc>
        <w:tc>
          <w:tcPr>
            <w:tcW w:w="1560" w:type="dxa"/>
            <w:vAlign w:val="center"/>
          </w:tcPr>
          <w:p w14:paraId="6DD2FC16" w14:textId="77777777" w:rsidR="00862649" w:rsidRPr="002C2A5E" w:rsidRDefault="00862649" w:rsidP="00A9502F">
            <w:pPr>
              <w:snapToGrid w:val="0"/>
              <w:spacing w:line="400" w:lineRule="exact"/>
              <w:rPr>
                <w:rFonts w:ascii="宋体" w:eastAsia="宋体" w:hAnsi="宋体" w:cs="微软雅黑"/>
                <w:szCs w:val="21"/>
              </w:rPr>
            </w:pPr>
          </w:p>
        </w:tc>
        <w:tc>
          <w:tcPr>
            <w:tcW w:w="1443" w:type="dxa"/>
            <w:vAlign w:val="center"/>
          </w:tcPr>
          <w:p w14:paraId="521DC310" w14:textId="77777777" w:rsidR="00862649" w:rsidRPr="002C2A5E" w:rsidRDefault="00862649" w:rsidP="00A9502F">
            <w:pPr>
              <w:snapToGrid w:val="0"/>
              <w:spacing w:line="400" w:lineRule="exact"/>
              <w:rPr>
                <w:rFonts w:ascii="宋体" w:eastAsia="宋体" w:hAnsi="宋体" w:cs="微软雅黑"/>
                <w:szCs w:val="21"/>
              </w:rPr>
            </w:pPr>
          </w:p>
        </w:tc>
      </w:tr>
      <w:tr w:rsidR="00862649" w14:paraId="32EA9B59" w14:textId="77777777" w:rsidTr="00862649">
        <w:trPr>
          <w:trHeight w:val="510"/>
        </w:trPr>
        <w:tc>
          <w:tcPr>
            <w:tcW w:w="618" w:type="dxa"/>
            <w:vAlign w:val="center"/>
          </w:tcPr>
          <w:p w14:paraId="25A070D6" w14:textId="6376A525" w:rsidR="00862649" w:rsidRDefault="002C2A5E"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vAlign w:val="center"/>
          </w:tcPr>
          <w:p w14:paraId="1715954A" w14:textId="77777777" w:rsidR="00862649" w:rsidRDefault="00862649" w:rsidP="00A9502F">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20CFFAA" w14:textId="77777777" w:rsidR="00862649" w:rsidRDefault="00862649" w:rsidP="00A9502F">
            <w:pPr>
              <w:jc w:val="center"/>
              <w:rPr>
                <w:szCs w:val="21"/>
              </w:rPr>
            </w:pPr>
          </w:p>
        </w:tc>
        <w:tc>
          <w:tcPr>
            <w:tcW w:w="1560" w:type="dxa"/>
            <w:vAlign w:val="center"/>
          </w:tcPr>
          <w:p w14:paraId="37B8F70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DEA5C7A" w14:textId="77777777" w:rsidR="00862649" w:rsidRDefault="00862649" w:rsidP="00A9502F">
            <w:pPr>
              <w:snapToGrid w:val="0"/>
              <w:spacing w:line="400" w:lineRule="exact"/>
              <w:rPr>
                <w:rFonts w:ascii="宋体" w:hAnsi="宋体" w:cs="微软雅黑"/>
                <w:szCs w:val="21"/>
              </w:rPr>
            </w:pPr>
          </w:p>
        </w:tc>
      </w:tr>
      <w:tr w:rsidR="00862649" w14:paraId="6119A5A3" w14:textId="77777777" w:rsidTr="00862649">
        <w:trPr>
          <w:trHeight w:val="510"/>
        </w:trPr>
        <w:tc>
          <w:tcPr>
            <w:tcW w:w="618" w:type="dxa"/>
            <w:vAlign w:val="center"/>
          </w:tcPr>
          <w:p w14:paraId="6D5675CD" w14:textId="7B0B189F" w:rsidR="00862649" w:rsidRDefault="002C2A5E"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vAlign w:val="center"/>
          </w:tcPr>
          <w:p w14:paraId="28F23CD3" w14:textId="77777777" w:rsidR="00862649" w:rsidRDefault="00862649" w:rsidP="00A9502F">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0142E29" w14:textId="77777777" w:rsidR="00862649" w:rsidRDefault="00862649" w:rsidP="00A9502F">
            <w:pPr>
              <w:jc w:val="center"/>
              <w:rPr>
                <w:szCs w:val="21"/>
              </w:rPr>
            </w:pPr>
          </w:p>
        </w:tc>
        <w:tc>
          <w:tcPr>
            <w:tcW w:w="1560" w:type="dxa"/>
            <w:vAlign w:val="center"/>
          </w:tcPr>
          <w:p w14:paraId="513BCDF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7E5A1662" w14:textId="77777777" w:rsidR="00862649" w:rsidRDefault="00862649" w:rsidP="00A9502F">
            <w:pPr>
              <w:snapToGrid w:val="0"/>
              <w:spacing w:line="400" w:lineRule="exact"/>
              <w:rPr>
                <w:rFonts w:ascii="宋体" w:hAnsi="宋体" w:cs="微软雅黑"/>
                <w:szCs w:val="21"/>
              </w:rPr>
            </w:pPr>
          </w:p>
        </w:tc>
      </w:tr>
      <w:tr w:rsidR="00862649" w14:paraId="21891658" w14:textId="77777777" w:rsidTr="00862649">
        <w:trPr>
          <w:trHeight w:val="510"/>
        </w:trPr>
        <w:tc>
          <w:tcPr>
            <w:tcW w:w="618" w:type="dxa"/>
            <w:vAlign w:val="center"/>
          </w:tcPr>
          <w:p w14:paraId="2FF437C1" w14:textId="5B6833B2" w:rsidR="00862649" w:rsidRDefault="002C2A5E"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vAlign w:val="center"/>
          </w:tcPr>
          <w:p w14:paraId="470BC346" w14:textId="77777777" w:rsidR="00862649" w:rsidRDefault="00862649" w:rsidP="00A9502F">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94F3E4E" w14:textId="77777777" w:rsidR="00862649" w:rsidRDefault="00862649" w:rsidP="00A9502F">
            <w:pPr>
              <w:jc w:val="center"/>
              <w:rPr>
                <w:szCs w:val="21"/>
              </w:rPr>
            </w:pPr>
          </w:p>
        </w:tc>
        <w:tc>
          <w:tcPr>
            <w:tcW w:w="1560" w:type="dxa"/>
            <w:vAlign w:val="center"/>
          </w:tcPr>
          <w:p w14:paraId="60160310"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78056A7" w14:textId="77777777" w:rsidR="00862649" w:rsidRDefault="00862649" w:rsidP="00A9502F">
            <w:pPr>
              <w:snapToGrid w:val="0"/>
              <w:spacing w:line="400" w:lineRule="exact"/>
              <w:rPr>
                <w:rFonts w:ascii="宋体" w:hAnsi="宋体" w:cs="微软雅黑"/>
                <w:szCs w:val="21"/>
              </w:rPr>
            </w:pPr>
          </w:p>
        </w:tc>
      </w:tr>
      <w:tr w:rsidR="00862649" w14:paraId="64BA91D8" w14:textId="77777777" w:rsidTr="00862649">
        <w:trPr>
          <w:trHeight w:val="510"/>
        </w:trPr>
        <w:tc>
          <w:tcPr>
            <w:tcW w:w="618" w:type="dxa"/>
            <w:vAlign w:val="center"/>
          </w:tcPr>
          <w:p w14:paraId="232AE0FF" w14:textId="7AD2D9A5" w:rsidR="00862649" w:rsidRDefault="002C2A5E"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lastRenderedPageBreak/>
              <w:t>22</w:t>
            </w:r>
          </w:p>
        </w:tc>
        <w:tc>
          <w:tcPr>
            <w:tcW w:w="3751" w:type="dxa"/>
            <w:vAlign w:val="center"/>
          </w:tcPr>
          <w:p w14:paraId="3F0664DD" w14:textId="77777777" w:rsidR="00862649" w:rsidRDefault="00862649" w:rsidP="00A9502F">
            <w:pPr>
              <w:pStyle w:val="af"/>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73583E09" w14:textId="77777777" w:rsidR="00862649" w:rsidRDefault="00862649" w:rsidP="00A9502F">
            <w:pPr>
              <w:jc w:val="center"/>
              <w:rPr>
                <w:szCs w:val="21"/>
              </w:rPr>
            </w:pPr>
          </w:p>
        </w:tc>
        <w:tc>
          <w:tcPr>
            <w:tcW w:w="1560" w:type="dxa"/>
            <w:vAlign w:val="center"/>
          </w:tcPr>
          <w:p w14:paraId="1B50D19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862EB5" w14:textId="77777777" w:rsidR="00862649" w:rsidRDefault="00862649" w:rsidP="00A9502F">
            <w:pPr>
              <w:snapToGrid w:val="0"/>
              <w:spacing w:line="400" w:lineRule="exact"/>
              <w:rPr>
                <w:rFonts w:ascii="宋体" w:hAnsi="宋体" w:cs="微软雅黑"/>
                <w:szCs w:val="21"/>
              </w:rPr>
            </w:pPr>
          </w:p>
        </w:tc>
      </w:tr>
      <w:tr w:rsidR="003F15A5" w14:paraId="7002905E" w14:textId="77777777" w:rsidTr="003F15A5">
        <w:trPr>
          <w:trHeight w:val="510"/>
        </w:trPr>
        <w:tc>
          <w:tcPr>
            <w:tcW w:w="618" w:type="dxa"/>
            <w:vAlign w:val="center"/>
          </w:tcPr>
          <w:p w14:paraId="7F153134" w14:textId="49C614EA"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1</w:t>
            </w:r>
          </w:p>
        </w:tc>
        <w:tc>
          <w:tcPr>
            <w:tcW w:w="3751" w:type="dxa"/>
            <w:vAlign w:val="center"/>
          </w:tcPr>
          <w:p w14:paraId="6B0D8FEC" w14:textId="23FB9FBA" w:rsidR="003F15A5" w:rsidRDefault="00E1779B" w:rsidP="002C2A5E">
            <w:pPr>
              <w:pStyle w:val="af"/>
              <w:kinsoku w:val="0"/>
              <w:overflowPunct w:val="0"/>
              <w:autoSpaceDE w:val="0"/>
              <w:autoSpaceDN w:val="0"/>
              <w:spacing w:line="320" w:lineRule="exact"/>
              <w:rPr>
                <w:rFonts w:ascii="宋体" w:hAnsi="宋体"/>
                <w:color w:val="000000"/>
                <w:sz w:val="21"/>
                <w:szCs w:val="21"/>
                <w:lang w:val="en-GB"/>
              </w:rPr>
            </w:pPr>
            <w:r>
              <w:rPr>
                <w:rFonts w:hAnsi="宋体" w:cs="微软雅黑" w:hint="eastAsia"/>
                <w:bCs/>
                <w:kern w:val="0"/>
                <w:sz w:val="21"/>
                <w:szCs w:val="21"/>
              </w:rPr>
              <w:t>监狱企业证明文件</w:t>
            </w:r>
          </w:p>
        </w:tc>
        <w:tc>
          <w:tcPr>
            <w:tcW w:w="1559" w:type="dxa"/>
            <w:vAlign w:val="center"/>
          </w:tcPr>
          <w:p w14:paraId="025750A4" w14:textId="77777777" w:rsidR="003F15A5" w:rsidRDefault="003F15A5" w:rsidP="003F15A5">
            <w:pPr>
              <w:jc w:val="center"/>
              <w:rPr>
                <w:szCs w:val="21"/>
              </w:rPr>
            </w:pPr>
          </w:p>
        </w:tc>
        <w:tc>
          <w:tcPr>
            <w:tcW w:w="1560" w:type="dxa"/>
            <w:vAlign w:val="center"/>
          </w:tcPr>
          <w:p w14:paraId="6ABD5973"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7D1D819E" w14:textId="77777777" w:rsidR="003F15A5" w:rsidRDefault="003F15A5" w:rsidP="003F15A5">
            <w:pPr>
              <w:snapToGrid w:val="0"/>
              <w:spacing w:line="400" w:lineRule="exact"/>
              <w:rPr>
                <w:rFonts w:ascii="宋体" w:hAnsi="宋体" w:cs="微软雅黑"/>
                <w:szCs w:val="21"/>
              </w:rPr>
            </w:pPr>
          </w:p>
        </w:tc>
      </w:tr>
      <w:tr w:rsidR="003F15A5" w14:paraId="036E3BE0" w14:textId="77777777" w:rsidTr="003F15A5">
        <w:trPr>
          <w:trHeight w:val="510"/>
        </w:trPr>
        <w:tc>
          <w:tcPr>
            <w:tcW w:w="618" w:type="dxa"/>
            <w:vAlign w:val="center"/>
          </w:tcPr>
          <w:p w14:paraId="7293346A" w14:textId="0A87289F"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2</w:t>
            </w:r>
          </w:p>
        </w:tc>
        <w:tc>
          <w:tcPr>
            <w:tcW w:w="3751" w:type="dxa"/>
            <w:vAlign w:val="center"/>
          </w:tcPr>
          <w:p w14:paraId="144EC1EB" w14:textId="247D354A" w:rsidR="003F15A5" w:rsidRDefault="00E1779B" w:rsidP="003F15A5">
            <w:pPr>
              <w:pStyle w:val="af"/>
              <w:kinsoku w:val="0"/>
              <w:overflowPunct w:val="0"/>
              <w:autoSpaceDE w:val="0"/>
              <w:autoSpaceDN w:val="0"/>
              <w:spacing w:line="320" w:lineRule="exact"/>
              <w:rPr>
                <w:rFonts w:ascii="宋体" w:hAnsi="宋体"/>
                <w:color w:val="000000"/>
                <w:sz w:val="21"/>
                <w:szCs w:val="21"/>
                <w:lang w:val="en-GB"/>
              </w:rPr>
            </w:pPr>
            <w:r>
              <w:rPr>
                <w:rFonts w:hAnsi="宋体" w:cs="微软雅黑" w:hint="eastAsia"/>
                <w:bCs/>
                <w:kern w:val="0"/>
                <w:sz w:val="21"/>
                <w:szCs w:val="21"/>
              </w:rPr>
              <w:t>其它资料</w:t>
            </w:r>
          </w:p>
        </w:tc>
        <w:tc>
          <w:tcPr>
            <w:tcW w:w="1559" w:type="dxa"/>
            <w:vAlign w:val="center"/>
          </w:tcPr>
          <w:p w14:paraId="2C720E24" w14:textId="77777777" w:rsidR="003F15A5" w:rsidRDefault="003F15A5" w:rsidP="003F15A5">
            <w:pPr>
              <w:jc w:val="center"/>
              <w:rPr>
                <w:szCs w:val="21"/>
              </w:rPr>
            </w:pPr>
          </w:p>
        </w:tc>
        <w:tc>
          <w:tcPr>
            <w:tcW w:w="1560" w:type="dxa"/>
            <w:vAlign w:val="center"/>
          </w:tcPr>
          <w:p w14:paraId="2E9556A4"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3229AA12" w14:textId="77777777" w:rsidR="003F15A5" w:rsidRDefault="003F15A5" w:rsidP="003F15A5">
            <w:pPr>
              <w:snapToGrid w:val="0"/>
              <w:spacing w:line="400" w:lineRule="exact"/>
              <w:rPr>
                <w:rFonts w:ascii="宋体" w:hAnsi="宋体" w:cs="微软雅黑"/>
                <w:szCs w:val="21"/>
              </w:rPr>
            </w:pPr>
          </w:p>
        </w:tc>
      </w:tr>
      <w:bookmarkEnd w:id="74"/>
    </w:tbl>
    <w:p w14:paraId="4918D105" w14:textId="77777777" w:rsidR="00862649" w:rsidRDefault="00862649" w:rsidP="00862649">
      <w:pPr>
        <w:pStyle w:val="a5"/>
      </w:pPr>
    </w:p>
    <w:p w14:paraId="581780F6" w14:textId="77777777" w:rsidR="00862649" w:rsidRDefault="00862649" w:rsidP="00862649">
      <w:pPr>
        <w:pStyle w:val="a5"/>
      </w:pPr>
    </w:p>
    <w:p w14:paraId="6D1F3F8F" w14:textId="6FDE9D2B" w:rsidR="006B1FB1" w:rsidRDefault="006B1FB1">
      <w:pPr>
        <w:pStyle w:val="a5"/>
      </w:pPr>
    </w:p>
    <w:bookmarkEnd w:id="75"/>
    <w:p w14:paraId="4A4067CB" w14:textId="71DC501B" w:rsidR="00862649" w:rsidRDefault="00862649">
      <w:pPr>
        <w:pStyle w:val="a5"/>
      </w:pPr>
    </w:p>
    <w:p w14:paraId="2BFA1A70" w14:textId="34D513A1" w:rsidR="00862649" w:rsidRDefault="00862649">
      <w:pPr>
        <w:pStyle w:val="a5"/>
      </w:pPr>
    </w:p>
    <w:p w14:paraId="6D5ED244" w14:textId="69B55F2E" w:rsidR="00862649" w:rsidRDefault="00862649">
      <w:pPr>
        <w:pStyle w:val="a5"/>
      </w:pPr>
    </w:p>
    <w:p w14:paraId="6E1157E0" w14:textId="2A65295B" w:rsidR="00862649" w:rsidRDefault="00862649">
      <w:pPr>
        <w:pStyle w:val="a5"/>
      </w:pPr>
    </w:p>
    <w:p w14:paraId="05F06101" w14:textId="71C607C7" w:rsidR="00862649" w:rsidRDefault="00862649">
      <w:pPr>
        <w:pStyle w:val="a5"/>
      </w:pPr>
    </w:p>
    <w:p w14:paraId="552541C5" w14:textId="115912BD" w:rsidR="00862649" w:rsidRDefault="00862649">
      <w:pPr>
        <w:pStyle w:val="a5"/>
      </w:pPr>
    </w:p>
    <w:p w14:paraId="21308CEB" w14:textId="5E9AC5F2" w:rsidR="00862649" w:rsidRDefault="00862649">
      <w:pPr>
        <w:pStyle w:val="a5"/>
      </w:pPr>
    </w:p>
    <w:p w14:paraId="72A8C60E" w14:textId="4FC2EB90" w:rsidR="00862649" w:rsidRDefault="00862649">
      <w:pPr>
        <w:pStyle w:val="a5"/>
      </w:pPr>
    </w:p>
    <w:p w14:paraId="03D3E37C" w14:textId="72CABC4C" w:rsidR="00862649" w:rsidRDefault="00862649">
      <w:pPr>
        <w:pStyle w:val="a5"/>
      </w:pPr>
    </w:p>
    <w:p w14:paraId="66A6AEE9" w14:textId="239111DD" w:rsidR="00862649" w:rsidRDefault="00862649">
      <w:pPr>
        <w:pStyle w:val="a5"/>
      </w:pPr>
    </w:p>
    <w:p w14:paraId="0F67105F" w14:textId="72721E76" w:rsidR="00862649" w:rsidRDefault="00862649">
      <w:pPr>
        <w:pStyle w:val="a5"/>
      </w:pPr>
    </w:p>
    <w:p w14:paraId="1F07991E" w14:textId="33FE89CB" w:rsidR="00E1779B" w:rsidRDefault="00E1779B">
      <w:pPr>
        <w:pStyle w:val="a5"/>
      </w:pPr>
    </w:p>
    <w:p w14:paraId="46F90A06" w14:textId="5B025F22" w:rsidR="00E1779B" w:rsidRDefault="00E1779B">
      <w:pPr>
        <w:pStyle w:val="a5"/>
      </w:pPr>
    </w:p>
    <w:p w14:paraId="05088082" w14:textId="3236B6F2" w:rsidR="00E1779B" w:rsidRDefault="00E1779B">
      <w:pPr>
        <w:pStyle w:val="a5"/>
      </w:pPr>
    </w:p>
    <w:p w14:paraId="781532D5" w14:textId="604C1C2C" w:rsidR="00E1779B" w:rsidRDefault="00E1779B">
      <w:pPr>
        <w:pStyle w:val="a5"/>
      </w:pPr>
    </w:p>
    <w:p w14:paraId="62E1BB7E" w14:textId="08E2C61D" w:rsidR="00E1779B" w:rsidRDefault="00E1779B">
      <w:pPr>
        <w:pStyle w:val="a5"/>
      </w:pPr>
    </w:p>
    <w:p w14:paraId="7ED70B3E" w14:textId="1AD73905" w:rsidR="00E1779B" w:rsidRDefault="00E1779B">
      <w:pPr>
        <w:pStyle w:val="a5"/>
      </w:pPr>
    </w:p>
    <w:p w14:paraId="4DB33315" w14:textId="6EBB844B" w:rsidR="00E1779B" w:rsidRDefault="00E1779B">
      <w:pPr>
        <w:pStyle w:val="a5"/>
      </w:pPr>
    </w:p>
    <w:p w14:paraId="2ACF1F05" w14:textId="77777777" w:rsidR="00E1779B" w:rsidRDefault="00E1779B">
      <w:pPr>
        <w:pStyle w:val="a5"/>
      </w:pPr>
    </w:p>
    <w:p w14:paraId="14E8BF4A" w14:textId="3FFF2D0F" w:rsidR="00862649" w:rsidRDefault="00862649">
      <w:pPr>
        <w:pStyle w:val="a5"/>
      </w:pPr>
    </w:p>
    <w:p w14:paraId="3B70749D" w14:textId="64366E8B" w:rsidR="00862649" w:rsidRDefault="00862649">
      <w:pPr>
        <w:pStyle w:val="a5"/>
      </w:pPr>
    </w:p>
    <w:p w14:paraId="173BBD97" w14:textId="69E4FD54" w:rsidR="00862649" w:rsidRDefault="00862649">
      <w:pPr>
        <w:pStyle w:val="a5"/>
      </w:pPr>
    </w:p>
    <w:p w14:paraId="10D7778E" w14:textId="3512359D" w:rsidR="00862649" w:rsidRDefault="00862649">
      <w:pPr>
        <w:pStyle w:val="a5"/>
      </w:pPr>
    </w:p>
    <w:p w14:paraId="169F9643" w14:textId="03545419" w:rsidR="00862649" w:rsidRDefault="00862649">
      <w:pPr>
        <w:pStyle w:val="a5"/>
      </w:pPr>
    </w:p>
    <w:p w14:paraId="4F1489B3" w14:textId="61F36E0B" w:rsidR="00862649" w:rsidRDefault="00862649">
      <w:pPr>
        <w:pStyle w:val="a5"/>
      </w:pPr>
    </w:p>
    <w:p w14:paraId="62D64F94" w14:textId="77777777" w:rsidR="006B1FB1" w:rsidRDefault="00343F6B">
      <w:pPr>
        <w:pStyle w:val="af"/>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967" w:type="dxa"/>
        <w:tblInd w:w="-292" w:type="dxa"/>
        <w:tblLayout w:type="fixed"/>
        <w:tblLook w:val="04A0" w:firstRow="1" w:lastRow="0" w:firstColumn="1" w:lastColumn="0" w:noHBand="0" w:noVBand="1"/>
      </w:tblPr>
      <w:tblGrid>
        <w:gridCol w:w="2391"/>
        <w:gridCol w:w="3422"/>
        <w:gridCol w:w="1984"/>
        <w:gridCol w:w="1170"/>
      </w:tblGrid>
      <w:tr w:rsidR="009A7B59" w14:paraId="3673C997" w14:textId="77777777" w:rsidTr="009A7B59">
        <w:trPr>
          <w:trHeight w:val="883"/>
        </w:trPr>
        <w:tc>
          <w:tcPr>
            <w:tcW w:w="23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9A7B59" w:rsidRPr="002C2A5E" w:rsidRDefault="009A7B59">
            <w:pPr>
              <w:autoSpaceDE w:val="0"/>
              <w:autoSpaceDN w:val="0"/>
              <w:adjustRightInd w:val="0"/>
              <w:spacing w:line="480" w:lineRule="exact"/>
              <w:jc w:val="center"/>
              <w:rPr>
                <w:rFonts w:ascii="宋体" w:eastAsia="宋体" w:hAnsi="宋体" w:cs="宋体"/>
                <w:b/>
                <w:sz w:val="24"/>
                <w:szCs w:val="24"/>
                <w:lang w:val="zh-CN"/>
              </w:rPr>
            </w:pPr>
            <w:r w:rsidRPr="002C2A5E">
              <w:rPr>
                <w:rFonts w:ascii="宋体" w:eastAsia="宋体" w:hAnsi="宋体" w:cs="宋体" w:hint="eastAsia"/>
                <w:b/>
                <w:sz w:val="24"/>
                <w:szCs w:val="24"/>
                <w:lang w:val="zh-CN"/>
              </w:rPr>
              <w:t>项目名称</w:t>
            </w:r>
          </w:p>
        </w:tc>
        <w:tc>
          <w:tcPr>
            <w:tcW w:w="3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9A7B59" w:rsidRPr="002C2A5E" w:rsidRDefault="009A7B59">
            <w:pPr>
              <w:autoSpaceDE w:val="0"/>
              <w:autoSpaceDN w:val="0"/>
              <w:adjustRightInd w:val="0"/>
              <w:spacing w:line="480" w:lineRule="exact"/>
              <w:jc w:val="center"/>
              <w:rPr>
                <w:rFonts w:ascii="宋体" w:eastAsia="宋体" w:hAnsi="宋体" w:cs="宋体"/>
                <w:b/>
                <w:sz w:val="24"/>
                <w:szCs w:val="24"/>
                <w:lang w:val="zh-CN"/>
              </w:rPr>
            </w:pPr>
            <w:r w:rsidRPr="002C2A5E">
              <w:rPr>
                <w:rFonts w:ascii="宋体" w:eastAsia="宋体" w:hAnsi="宋体" w:cs="宋体" w:hint="eastAsia"/>
                <w:b/>
                <w:sz w:val="24"/>
                <w:szCs w:val="24"/>
                <w:lang w:val="zh-CN"/>
              </w:rPr>
              <w:t>投标报价</w:t>
            </w:r>
          </w:p>
        </w:tc>
        <w:tc>
          <w:tcPr>
            <w:tcW w:w="1984"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56D81A73" w:rsidR="009A7B59" w:rsidRPr="002C2A5E" w:rsidRDefault="009A7B59">
            <w:pPr>
              <w:autoSpaceDE w:val="0"/>
              <w:autoSpaceDN w:val="0"/>
              <w:adjustRightInd w:val="0"/>
              <w:spacing w:line="480" w:lineRule="exact"/>
              <w:jc w:val="center"/>
              <w:rPr>
                <w:rFonts w:ascii="宋体" w:eastAsia="宋体" w:hAnsi="宋体" w:cs="宋体"/>
                <w:b/>
                <w:sz w:val="24"/>
                <w:szCs w:val="24"/>
                <w:lang w:val="zh-CN"/>
              </w:rPr>
            </w:pPr>
            <w:r w:rsidRPr="002C2A5E">
              <w:rPr>
                <w:rFonts w:ascii="宋体" w:eastAsia="宋体" w:hAnsi="宋体" w:cs="宋体" w:hint="eastAsia"/>
                <w:b/>
                <w:sz w:val="24"/>
                <w:szCs w:val="24"/>
                <w:lang w:val="zh-CN"/>
              </w:rPr>
              <w:t>合同履行期限</w:t>
            </w:r>
          </w:p>
        </w:tc>
        <w:tc>
          <w:tcPr>
            <w:tcW w:w="11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9A7B59" w:rsidRPr="002C2A5E" w:rsidRDefault="009A7B59">
            <w:pPr>
              <w:autoSpaceDE w:val="0"/>
              <w:autoSpaceDN w:val="0"/>
              <w:adjustRightInd w:val="0"/>
              <w:spacing w:line="480" w:lineRule="exact"/>
              <w:jc w:val="center"/>
              <w:rPr>
                <w:rFonts w:ascii="宋体" w:eastAsia="宋体" w:hAnsi="宋体" w:cs="宋体"/>
                <w:b/>
                <w:sz w:val="24"/>
                <w:szCs w:val="24"/>
                <w:lang w:val="zh-CN"/>
              </w:rPr>
            </w:pPr>
            <w:r w:rsidRPr="002C2A5E">
              <w:rPr>
                <w:rFonts w:ascii="宋体" w:eastAsia="宋体" w:hAnsi="宋体" w:cs="宋体" w:hint="eastAsia"/>
                <w:b/>
                <w:sz w:val="24"/>
                <w:szCs w:val="24"/>
                <w:lang w:val="zh-CN"/>
              </w:rPr>
              <w:t>备注</w:t>
            </w:r>
          </w:p>
        </w:tc>
      </w:tr>
      <w:tr w:rsidR="009A7B59" w14:paraId="35DABE7B" w14:textId="77777777" w:rsidTr="009A7B59">
        <w:trPr>
          <w:trHeight w:val="883"/>
        </w:trPr>
        <w:tc>
          <w:tcPr>
            <w:tcW w:w="2391" w:type="dxa"/>
            <w:tcBorders>
              <w:top w:val="single" w:sz="6" w:space="0" w:color="auto"/>
              <w:left w:val="single" w:sz="6" w:space="0" w:color="auto"/>
              <w:bottom w:val="single" w:sz="6" w:space="0" w:color="auto"/>
              <w:right w:val="single" w:sz="6" w:space="0" w:color="auto"/>
            </w:tcBorders>
            <w:vAlign w:val="center"/>
          </w:tcPr>
          <w:p w14:paraId="6ACB8B7E" w14:textId="77777777" w:rsidR="009A7B59" w:rsidRPr="002C2A5E" w:rsidRDefault="009A7B59">
            <w:pPr>
              <w:autoSpaceDE w:val="0"/>
              <w:autoSpaceDN w:val="0"/>
              <w:adjustRightInd w:val="0"/>
              <w:spacing w:line="480" w:lineRule="exact"/>
              <w:ind w:firstLine="240"/>
              <w:rPr>
                <w:rFonts w:ascii="宋体" w:eastAsia="宋体" w:hAnsi="宋体"/>
                <w:sz w:val="24"/>
                <w:szCs w:val="24"/>
              </w:rPr>
            </w:pPr>
          </w:p>
        </w:tc>
        <w:tc>
          <w:tcPr>
            <w:tcW w:w="3422" w:type="dxa"/>
            <w:tcBorders>
              <w:top w:val="single" w:sz="6" w:space="0" w:color="auto"/>
              <w:left w:val="single" w:sz="6" w:space="0" w:color="auto"/>
              <w:bottom w:val="single" w:sz="6" w:space="0" w:color="auto"/>
              <w:right w:val="single" w:sz="6" w:space="0" w:color="auto"/>
            </w:tcBorders>
            <w:vAlign w:val="center"/>
          </w:tcPr>
          <w:p w14:paraId="1DB36147" w14:textId="77777777" w:rsidR="009A7B59" w:rsidRPr="002C2A5E" w:rsidRDefault="009A7B59">
            <w:pPr>
              <w:autoSpaceDE w:val="0"/>
              <w:autoSpaceDN w:val="0"/>
              <w:adjustRightInd w:val="0"/>
              <w:spacing w:line="480" w:lineRule="exact"/>
              <w:rPr>
                <w:rFonts w:ascii="宋体" w:eastAsia="宋体" w:hAnsi="宋体" w:cs="宋体"/>
                <w:sz w:val="24"/>
                <w:szCs w:val="24"/>
                <w:lang w:val="zh-CN"/>
              </w:rPr>
            </w:pPr>
            <w:r w:rsidRPr="002C2A5E">
              <w:rPr>
                <w:rFonts w:ascii="宋体" w:eastAsia="宋体" w:hAnsi="宋体" w:cs="宋体" w:hint="eastAsia"/>
                <w:sz w:val="24"/>
                <w:szCs w:val="24"/>
                <w:lang w:val="zh-CN"/>
              </w:rPr>
              <w:t xml:space="preserve">大写：　　　　　　</w:t>
            </w:r>
          </w:p>
          <w:p w14:paraId="05A7A80E" w14:textId="77777777" w:rsidR="009A7B59" w:rsidRPr="002C2A5E" w:rsidRDefault="009A7B59">
            <w:pPr>
              <w:autoSpaceDE w:val="0"/>
              <w:autoSpaceDN w:val="0"/>
              <w:adjustRightInd w:val="0"/>
              <w:spacing w:line="480" w:lineRule="exact"/>
              <w:rPr>
                <w:rFonts w:ascii="宋体" w:eastAsia="宋体" w:hAnsi="宋体" w:cs="宋体"/>
                <w:sz w:val="24"/>
                <w:szCs w:val="24"/>
                <w:lang w:val="zh-CN"/>
              </w:rPr>
            </w:pPr>
            <w:r w:rsidRPr="002C2A5E">
              <w:rPr>
                <w:rFonts w:ascii="宋体" w:eastAsia="宋体" w:hAnsi="宋体" w:cs="宋体" w:hint="eastAsia"/>
                <w:sz w:val="24"/>
                <w:szCs w:val="24"/>
                <w:lang w:val="zh-CN"/>
              </w:rPr>
              <w:t>小写：</w:t>
            </w:r>
          </w:p>
        </w:tc>
        <w:tc>
          <w:tcPr>
            <w:tcW w:w="1984" w:type="dxa"/>
            <w:tcBorders>
              <w:top w:val="single" w:sz="6" w:space="0" w:color="auto"/>
              <w:left w:val="single" w:sz="4" w:space="0" w:color="auto"/>
              <w:bottom w:val="single" w:sz="6" w:space="0" w:color="auto"/>
              <w:right w:val="single" w:sz="4" w:space="0" w:color="auto"/>
            </w:tcBorders>
            <w:vAlign w:val="center"/>
          </w:tcPr>
          <w:p w14:paraId="0BE6CA9A" w14:textId="77777777" w:rsidR="009A7B59" w:rsidRPr="002C2A5E" w:rsidRDefault="009A7B59">
            <w:pPr>
              <w:autoSpaceDE w:val="0"/>
              <w:autoSpaceDN w:val="0"/>
              <w:adjustRightInd w:val="0"/>
              <w:spacing w:line="480" w:lineRule="exact"/>
              <w:ind w:firstLine="240"/>
              <w:rPr>
                <w:rFonts w:ascii="宋体" w:eastAsia="宋体" w:hAnsi="宋体" w:cs="宋体"/>
                <w:sz w:val="24"/>
                <w:szCs w:val="24"/>
                <w:lang w:val="zh-CN"/>
              </w:rPr>
            </w:pPr>
          </w:p>
        </w:tc>
        <w:tc>
          <w:tcPr>
            <w:tcW w:w="1170" w:type="dxa"/>
            <w:tcBorders>
              <w:top w:val="single" w:sz="6" w:space="0" w:color="auto"/>
              <w:left w:val="single" w:sz="6" w:space="0" w:color="auto"/>
              <w:bottom w:val="single" w:sz="6" w:space="0" w:color="auto"/>
              <w:right w:val="single" w:sz="6" w:space="0" w:color="auto"/>
            </w:tcBorders>
            <w:vAlign w:val="center"/>
          </w:tcPr>
          <w:p w14:paraId="2FF71B30" w14:textId="77777777" w:rsidR="009A7B59" w:rsidRPr="002C2A5E" w:rsidRDefault="009A7B59">
            <w:pPr>
              <w:autoSpaceDE w:val="0"/>
              <w:autoSpaceDN w:val="0"/>
              <w:adjustRightInd w:val="0"/>
              <w:spacing w:line="480" w:lineRule="exact"/>
              <w:ind w:firstLine="240"/>
              <w:rPr>
                <w:rFonts w:ascii="宋体" w:eastAsia="宋体" w:hAnsi="宋体" w:cs="宋体"/>
                <w:sz w:val="24"/>
                <w:szCs w:val="24"/>
                <w:lang w:val="zh-CN"/>
              </w:rPr>
            </w:pPr>
          </w:p>
        </w:tc>
      </w:tr>
    </w:tbl>
    <w:p w14:paraId="090863C3" w14:textId="77777777" w:rsidR="006B1FB1" w:rsidRPr="002C2A5E" w:rsidRDefault="00343F6B">
      <w:pPr>
        <w:autoSpaceDE w:val="0"/>
        <w:autoSpaceDN w:val="0"/>
        <w:adjustRightInd w:val="0"/>
        <w:spacing w:line="480" w:lineRule="auto"/>
        <w:rPr>
          <w:rFonts w:ascii="宋体" w:eastAsia="宋体" w:hAnsi="宋体" w:cs="宋体"/>
          <w:sz w:val="24"/>
          <w:szCs w:val="24"/>
          <w:lang w:val="zh-CN"/>
        </w:rPr>
      </w:pPr>
      <w:r w:rsidRPr="002C2A5E">
        <w:rPr>
          <w:rFonts w:ascii="宋体" w:eastAsia="宋体" w:hAnsi="宋体" w:cs="宋体" w:hint="eastAsia"/>
          <w:sz w:val="24"/>
          <w:szCs w:val="24"/>
          <w:lang w:val="zh-CN"/>
        </w:rPr>
        <w:t>投标人名称：</w:t>
      </w:r>
      <w:r w:rsidRPr="002C2A5E">
        <w:rPr>
          <w:rFonts w:ascii="宋体" w:eastAsia="宋体" w:hAnsi="宋体" w:cs="宋体" w:hint="eastAsia"/>
          <w:sz w:val="24"/>
          <w:szCs w:val="24"/>
          <w:u w:val="single"/>
          <w:lang w:val="zh-CN"/>
        </w:rPr>
        <w:t xml:space="preserve">     （全称）   </w:t>
      </w:r>
      <w:r w:rsidRPr="002C2A5E">
        <w:rPr>
          <w:rFonts w:ascii="宋体" w:eastAsia="宋体" w:hAnsi="宋体" w:cs="宋体" w:hint="eastAsia"/>
          <w:sz w:val="24"/>
          <w:szCs w:val="24"/>
          <w:lang w:val="zh-CN"/>
        </w:rPr>
        <w:t>（公章）：</w:t>
      </w:r>
    </w:p>
    <w:p w14:paraId="21E7EC16" w14:textId="77777777" w:rsidR="006B1FB1" w:rsidRPr="002C2A5E" w:rsidRDefault="00343F6B">
      <w:pPr>
        <w:autoSpaceDE w:val="0"/>
        <w:autoSpaceDN w:val="0"/>
        <w:adjustRightInd w:val="0"/>
        <w:spacing w:line="480" w:lineRule="auto"/>
        <w:rPr>
          <w:rFonts w:ascii="宋体" w:eastAsia="宋体" w:hAnsi="宋体" w:cs="宋体"/>
          <w:sz w:val="24"/>
          <w:szCs w:val="24"/>
          <w:lang w:val="zh-CN"/>
        </w:rPr>
      </w:pPr>
      <w:r w:rsidRPr="002C2A5E">
        <w:rPr>
          <w:rFonts w:ascii="宋体" w:eastAsia="宋体" w:hAnsi="宋体" w:cs="宋体" w:hint="eastAsia"/>
          <w:sz w:val="24"/>
          <w:szCs w:val="24"/>
          <w:lang w:val="zh-CN"/>
        </w:rPr>
        <w:t>投标人法定代表人（或授权代表）签字：</w:t>
      </w:r>
    </w:p>
    <w:p w14:paraId="5958BCF7" w14:textId="77777777" w:rsidR="006B1FB1" w:rsidRPr="002C2A5E" w:rsidRDefault="00343F6B">
      <w:pPr>
        <w:autoSpaceDE w:val="0"/>
        <w:autoSpaceDN w:val="0"/>
        <w:adjustRightInd w:val="0"/>
        <w:spacing w:line="480" w:lineRule="auto"/>
        <w:rPr>
          <w:rFonts w:ascii="宋体" w:eastAsia="宋体" w:hAnsi="宋体" w:cs="宋体"/>
          <w:sz w:val="24"/>
          <w:szCs w:val="24"/>
          <w:lang w:val="zh-CN"/>
        </w:rPr>
      </w:pPr>
      <w:r w:rsidRPr="002C2A5E">
        <w:rPr>
          <w:rFonts w:ascii="宋体" w:eastAsia="宋体" w:hAnsi="宋体" w:cs="宋体" w:hint="eastAsia"/>
          <w:sz w:val="24"/>
          <w:szCs w:val="24"/>
          <w:lang w:val="zh-CN"/>
        </w:rPr>
        <w:t>日期：</w:t>
      </w:r>
      <w:r w:rsidRPr="002C2A5E">
        <w:rPr>
          <w:rFonts w:ascii="宋体" w:eastAsia="宋体" w:hAnsi="宋体" w:cs="宋体"/>
          <w:sz w:val="24"/>
          <w:szCs w:val="24"/>
          <w:lang w:val="zh-CN"/>
        </w:rPr>
        <w:t xml:space="preserve"> </w:t>
      </w:r>
    </w:p>
    <w:p w14:paraId="52EF9BE8" w14:textId="615AA07B" w:rsidR="006B1FB1" w:rsidRPr="002C2A5E" w:rsidRDefault="006B1FB1">
      <w:pPr>
        <w:autoSpaceDE w:val="0"/>
        <w:autoSpaceDN w:val="0"/>
        <w:adjustRightInd w:val="0"/>
        <w:spacing w:line="360" w:lineRule="auto"/>
        <w:rPr>
          <w:rFonts w:ascii="宋体" w:eastAsia="宋体" w:hAnsi="宋体" w:cs="宋体"/>
          <w:sz w:val="24"/>
          <w:lang w:val="zh-CN"/>
        </w:rPr>
      </w:pPr>
    </w:p>
    <w:p w14:paraId="6CCB7256" w14:textId="77777777" w:rsidR="00672660" w:rsidRPr="00672660" w:rsidRDefault="00672660" w:rsidP="00672660">
      <w:pPr>
        <w:pStyle w:val="a5"/>
        <w:rPr>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5"/>
        <w:rPr>
          <w:lang w:val="zh-CN"/>
        </w:rPr>
      </w:pPr>
    </w:p>
    <w:p w14:paraId="6714DA36" w14:textId="77777777" w:rsidR="006B1FB1" w:rsidRDefault="006B1FB1">
      <w:pPr>
        <w:pStyle w:val="a5"/>
        <w:rPr>
          <w:lang w:val="zh-CN"/>
        </w:rPr>
      </w:pPr>
    </w:p>
    <w:p w14:paraId="26043D62" w14:textId="77777777" w:rsidR="006B1FB1" w:rsidRDefault="006B1FB1">
      <w:pPr>
        <w:pStyle w:val="a5"/>
        <w:rPr>
          <w:lang w:val="zh-CN"/>
        </w:rPr>
      </w:pPr>
    </w:p>
    <w:p w14:paraId="0BB3A46F" w14:textId="77777777" w:rsidR="006B1FB1" w:rsidRDefault="006B1FB1">
      <w:pPr>
        <w:pStyle w:val="a5"/>
        <w:rPr>
          <w:lang w:val="zh-CN"/>
        </w:rPr>
      </w:pPr>
    </w:p>
    <w:p w14:paraId="5066D9A2" w14:textId="77777777" w:rsidR="009A7B59" w:rsidRDefault="009A7B59">
      <w:pPr>
        <w:pStyle w:val="a5"/>
        <w:rPr>
          <w:lang w:val="zh-CN"/>
        </w:rPr>
      </w:pPr>
    </w:p>
    <w:p w14:paraId="7147EE3C" w14:textId="77777777" w:rsidR="009A7B59" w:rsidRDefault="009A7B59">
      <w:pPr>
        <w:pStyle w:val="a5"/>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76" w:name="_Hlk83884061"/>
      <w:bookmarkStart w:id="77" w:name="_Hlk144996952"/>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71382010" w:rsidR="006B1FB1" w:rsidRDefault="00343F6B">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11330293" w:rsidR="006B1FB1" w:rsidRDefault="00343F6B">
      <w:pPr>
        <w:pStyle w:val="af"/>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14:paraId="4417AF42" w14:textId="77777777" w:rsidR="006B1FB1" w:rsidRPr="00F15203" w:rsidRDefault="00343F6B">
      <w:pPr>
        <w:pStyle w:val="af"/>
        <w:adjustRightInd w:val="0"/>
        <w:spacing w:line="360" w:lineRule="auto"/>
        <w:ind w:firstLineChars="200" w:firstLine="480"/>
        <w:contextualSpacing/>
        <w:rPr>
          <w:rFonts w:ascii="宋体" w:hAnsi="宋体"/>
          <w:snapToGrid w:val="0"/>
          <w:kern w:val="0"/>
          <w:szCs w:val="24"/>
        </w:rPr>
      </w:pPr>
      <w:r w:rsidRPr="00F15203">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F15203">
        <w:rPr>
          <w:rFonts w:ascii="宋体" w:hAnsi="宋体" w:hint="eastAsia"/>
          <w:snapToGrid w:val="0"/>
          <w:kern w:val="0"/>
          <w:szCs w:val="24"/>
        </w:rPr>
        <w:t>有倾</w:t>
      </w:r>
      <w:proofErr w:type="gramEnd"/>
      <w:r w:rsidRPr="00F15203">
        <w:rPr>
          <w:rFonts w:ascii="宋体" w:hAnsi="宋体" w:hint="eastAsia"/>
          <w:snapToGrid w:val="0"/>
          <w:kern w:val="0"/>
          <w:szCs w:val="24"/>
        </w:rPr>
        <w:t>向性，也不存在排斥潜在投标供应商的内容，我方同意招标文件的相关条款和</w:t>
      </w:r>
      <w:r w:rsidRPr="00F15203">
        <w:rPr>
          <w:rFonts w:ascii="宋体" w:hAnsi="宋体" w:hint="eastAsia"/>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Pr="00F15203" w:rsidRDefault="00343F6B">
      <w:pPr>
        <w:adjustRightInd w:val="0"/>
        <w:spacing w:line="360" w:lineRule="auto"/>
        <w:ind w:firstLineChars="200" w:firstLine="480"/>
        <w:contextualSpacing/>
        <w:rPr>
          <w:rFonts w:ascii="宋体" w:eastAsia="宋体" w:hAnsi="宋体" w:cs="Courier New"/>
          <w:sz w:val="24"/>
          <w:szCs w:val="24"/>
        </w:rPr>
      </w:pPr>
      <w:r w:rsidRPr="00F15203">
        <w:rPr>
          <w:rFonts w:ascii="宋体" w:eastAsia="宋体" w:hAnsi="宋体" w:cs="Courier New" w:hint="eastAsia"/>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9"/>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f"/>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f"/>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0A924861" w:rsidR="006B1FB1" w:rsidRDefault="00343F6B">
      <w:pPr>
        <w:pStyle w:val="af"/>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w:t>
      </w:r>
      <w:r w:rsidR="008E534F" w:rsidRPr="008E534F">
        <w:rPr>
          <w:rFonts w:ascii="宋体" w:hAnsi="宋体" w:hint="eastAsia"/>
          <w:snapToGrid w:val="0"/>
          <w:kern w:val="0"/>
          <w:szCs w:val="24"/>
        </w:rPr>
        <w:t>按照</w:t>
      </w:r>
      <w:proofErr w:type="gramStart"/>
      <w:r w:rsidR="008E534F" w:rsidRPr="008E534F">
        <w:rPr>
          <w:rFonts w:ascii="宋体" w:hAnsi="宋体" w:hint="eastAsia"/>
          <w:snapToGrid w:val="0"/>
          <w:kern w:val="0"/>
          <w:szCs w:val="24"/>
        </w:rPr>
        <w:t>豫招协</w:t>
      </w:r>
      <w:proofErr w:type="gramEnd"/>
      <w:r w:rsidR="008E534F" w:rsidRPr="008E534F">
        <w:rPr>
          <w:rFonts w:ascii="宋体" w:hAnsi="宋体" w:hint="eastAsia"/>
          <w:snapToGrid w:val="0"/>
          <w:kern w:val="0"/>
          <w:szCs w:val="24"/>
        </w:rPr>
        <w:t>〔</w:t>
      </w:r>
      <w:r w:rsidR="008E534F" w:rsidRPr="008E534F">
        <w:rPr>
          <w:rFonts w:ascii="宋体" w:hAnsi="宋体"/>
          <w:snapToGrid w:val="0"/>
          <w:kern w:val="0"/>
          <w:szCs w:val="24"/>
        </w:rPr>
        <w:t>2023〕002《河南省招标代理服务收费指导意见》</w:t>
      </w:r>
      <w:r>
        <w:rPr>
          <w:rFonts w:ascii="宋体" w:hAnsi="宋体" w:hint="eastAsia"/>
          <w:snapToGrid w:val="0"/>
          <w:kern w:val="0"/>
          <w:szCs w:val="24"/>
        </w:rPr>
        <w:t>向代理机构支付招标代理服务费。</w:t>
      </w:r>
    </w:p>
    <w:p w14:paraId="2FCB7B31" w14:textId="77777777" w:rsidR="006B1FB1" w:rsidRDefault="006B1FB1">
      <w:pPr>
        <w:pStyle w:val="af"/>
        <w:adjustRightInd w:val="0"/>
        <w:snapToGrid w:val="0"/>
        <w:spacing w:line="360" w:lineRule="auto"/>
        <w:rPr>
          <w:rFonts w:ascii="宋体" w:hAnsi="宋体"/>
          <w:szCs w:val="24"/>
        </w:rPr>
      </w:pPr>
    </w:p>
    <w:p w14:paraId="2C41DDA5" w14:textId="77777777" w:rsidR="006B1FB1" w:rsidRDefault="00343F6B">
      <w:pPr>
        <w:pStyle w:val="af"/>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257AF79E"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rsidP="002C2A5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5"/>
      </w:pPr>
    </w:p>
    <w:p w14:paraId="49A302B5" w14:textId="77777777" w:rsidR="006B1FB1" w:rsidRDefault="006B1FB1">
      <w:pPr>
        <w:pStyle w:val="a5"/>
      </w:pPr>
    </w:p>
    <w:p w14:paraId="0DABB01D" w14:textId="77777777" w:rsidR="006B1FB1" w:rsidRDefault="006B1FB1">
      <w:pPr>
        <w:pStyle w:val="a5"/>
      </w:pPr>
    </w:p>
    <w:p w14:paraId="0E8FF5F2" w14:textId="77777777" w:rsidR="006B1FB1" w:rsidRDefault="006B1FB1">
      <w:pPr>
        <w:pStyle w:val="a5"/>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6CF66AAF"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Pr="004369F9" w:rsidRDefault="00343F6B">
      <w:pPr>
        <w:pStyle w:val="14"/>
        <w:spacing w:line="480" w:lineRule="auto"/>
        <w:ind w:firstLineChars="225" w:firstLine="540"/>
        <w:jc w:val="left"/>
        <w:rPr>
          <w:rFonts w:eastAsia="宋体" w:hAnsi="宋体"/>
          <w:szCs w:val="24"/>
        </w:rPr>
      </w:pPr>
      <w:r w:rsidRPr="004369F9">
        <w:rPr>
          <w:rFonts w:eastAsia="宋体" w:hAnsi="宋体" w:hint="eastAsia"/>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5"/>
      </w:pPr>
    </w:p>
    <w:p w14:paraId="495727D8" w14:textId="77777777" w:rsidR="006B1FB1" w:rsidRDefault="006B1FB1">
      <w:pPr>
        <w:pStyle w:val="a5"/>
      </w:pPr>
    </w:p>
    <w:p w14:paraId="2FA05719" w14:textId="77777777" w:rsidR="006B1FB1" w:rsidRDefault="006B1FB1">
      <w:pPr>
        <w:pStyle w:val="a5"/>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4FC832E5" w14:textId="77777777" w:rsidR="00997EA8"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w:t>
            </w:r>
          </w:p>
          <w:p w14:paraId="28AD940E" w14:textId="4B567B62"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p>
        </w:tc>
        <w:tc>
          <w:tcPr>
            <w:tcW w:w="4485" w:type="dxa"/>
            <w:gridSpan w:val="2"/>
            <w:vAlign w:val="center"/>
          </w:tcPr>
          <w:p w14:paraId="3CA8AEB0" w14:textId="77777777" w:rsidR="00997EA8"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w:t>
            </w:r>
          </w:p>
          <w:p w14:paraId="2615AF36" w14:textId="4E55624B"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78" w:name="_资格证明文件"/>
            <w:bookmarkStart w:id="79" w:name="_Toc364329026"/>
            <w:bookmarkEnd w:id="78"/>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79"/>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80"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80"/>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15C3C73F" w14:textId="65118BAC" w:rsidR="008575B2" w:rsidRDefault="008575B2" w:rsidP="008575B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w:t>
      </w:r>
      <w:r w:rsidR="00C67B09">
        <w:rPr>
          <w:rFonts w:ascii="宋体" w:hAnsi="宋体"/>
          <w:b/>
          <w:bCs/>
          <w:color w:val="000000"/>
          <w:sz w:val="36"/>
          <w:szCs w:val="36"/>
        </w:rPr>
        <w:t>4</w:t>
      </w:r>
      <w:r>
        <w:rPr>
          <w:rFonts w:ascii="宋体" w:hAnsi="宋体" w:hint="eastAsia"/>
          <w:b/>
          <w:bCs/>
          <w:color w:val="000000"/>
          <w:sz w:val="36"/>
          <w:szCs w:val="36"/>
        </w:rPr>
        <w:t xml:space="preserve"> </w:t>
      </w:r>
      <w:r>
        <w:rPr>
          <w:rFonts w:ascii="宋体" w:hAnsi="宋体" w:hint="eastAsia"/>
          <w:b/>
          <w:bCs/>
          <w:color w:val="000000"/>
          <w:sz w:val="36"/>
          <w:szCs w:val="36"/>
        </w:rPr>
        <w:t>投标承诺函</w:t>
      </w:r>
    </w:p>
    <w:p w14:paraId="12BF7A01" w14:textId="77777777" w:rsidR="008575B2" w:rsidRDefault="008575B2" w:rsidP="008575B2">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56B84217" w14:textId="5B172D8D"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sidR="001E0156">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75CC625D"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3CE68D36"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73C41B2B"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553368F"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2460E232"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3D24E43" w14:textId="77777777" w:rsidR="008575B2" w:rsidRDefault="008575B2" w:rsidP="008575B2">
      <w:pPr>
        <w:spacing w:line="360" w:lineRule="auto"/>
        <w:rPr>
          <w:rFonts w:ascii="宋体" w:eastAsia="宋体" w:hAnsi="宋体"/>
          <w:color w:val="000000"/>
          <w:sz w:val="24"/>
          <w:szCs w:val="24"/>
          <w:u w:val="single"/>
        </w:rPr>
      </w:pPr>
    </w:p>
    <w:p w14:paraId="26113FBA" w14:textId="77777777" w:rsidR="008575B2" w:rsidRDefault="008575B2" w:rsidP="008575B2">
      <w:pPr>
        <w:spacing w:line="360" w:lineRule="auto"/>
        <w:rPr>
          <w:rFonts w:ascii="宋体" w:eastAsia="宋体" w:hAnsi="宋体"/>
          <w:color w:val="000000"/>
          <w:sz w:val="24"/>
          <w:szCs w:val="24"/>
          <w:u w:val="single"/>
        </w:rPr>
      </w:pPr>
    </w:p>
    <w:p w14:paraId="7EC67ECF" w14:textId="77777777" w:rsidR="008575B2" w:rsidRDefault="008575B2" w:rsidP="008575B2">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1FFBCCE7" w14:textId="77777777" w:rsidR="008575B2" w:rsidRDefault="008575B2" w:rsidP="008575B2">
      <w:pPr>
        <w:adjustRightInd w:val="0"/>
        <w:snapToGrid w:val="0"/>
        <w:spacing w:line="360" w:lineRule="auto"/>
        <w:ind w:firstLineChars="2050" w:firstLine="4920"/>
        <w:rPr>
          <w:rFonts w:ascii="宋体" w:eastAsia="宋体" w:hAnsi="宋体" w:cs="宋体"/>
          <w:sz w:val="24"/>
          <w:szCs w:val="24"/>
        </w:rPr>
      </w:pPr>
    </w:p>
    <w:p w14:paraId="19F07D95" w14:textId="77777777" w:rsidR="008575B2" w:rsidRDefault="008575B2" w:rsidP="008575B2">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3A0E716E" w14:textId="77777777" w:rsidR="008575B2" w:rsidRDefault="008575B2" w:rsidP="008575B2">
      <w:pPr>
        <w:pStyle w:val="a5"/>
      </w:pPr>
    </w:p>
    <w:p w14:paraId="57225A8F" w14:textId="77777777" w:rsidR="008575B2" w:rsidRDefault="008575B2" w:rsidP="008575B2">
      <w:pPr>
        <w:pStyle w:val="a5"/>
      </w:pPr>
    </w:p>
    <w:p w14:paraId="5BF8F25E" w14:textId="77777777" w:rsidR="008575B2" w:rsidRDefault="008575B2" w:rsidP="008575B2">
      <w:pPr>
        <w:pStyle w:val="a5"/>
      </w:pPr>
    </w:p>
    <w:p w14:paraId="7876F8DB" w14:textId="77777777" w:rsidR="008575B2" w:rsidRDefault="008575B2" w:rsidP="008575B2">
      <w:pPr>
        <w:pStyle w:val="a5"/>
      </w:pPr>
    </w:p>
    <w:p w14:paraId="0735DB4E" w14:textId="77777777" w:rsidR="008575B2" w:rsidRDefault="008575B2" w:rsidP="008575B2">
      <w:pPr>
        <w:pStyle w:val="a5"/>
      </w:pPr>
    </w:p>
    <w:p w14:paraId="382AE89F" w14:textId="77777777" w:rsidR="008575B2" w:rsidRDefault="008575B2" w:rsidP="008575B2">
      <w:pPr>
        <w:pStyle w:val="a5"/>
      </w:pPr>
    </w:p>
    <w:p w14:paraId="612AF8D2" w14:textId="77777777" w:rsidR="008575B2" w:rsidRDefault="008575B2" w:rsidP="008575B2">
      <w:pPr>
        <w:pStyle w:val="a5"/>
      </w:pPr>
    </w:p>
    <w:p w14:paraId="4898810E" w14:textId="77777777" w:rsidR="008575B2" w:rsidRDefault="008575B2" w:rsidP="008575B2">
      <w:pPr>
        <w:pStyle w:val="a5"/>
      </w:pPr>
    </w:p>
    <w:p w14:paraId="1D9BDE17" w14:textId="77777777" w:rsidR="008575B2" w:rsidRDefault="008575B2" w:rsidP="008575B2">
      <w:pPr>
        <w:pStyle w:val="a5"/>
      </w:pPr>
    </w:p>
    <w:p w14:paraId="7FA3D053" w14:textId="77777777" w:rsidR="008575B2" w:rsidRDefault="008575B2" w:rsidP="008575B2">
      <w:pPr>
        <w:pStyle w:val="a5"/>
      </w:pPr>
    </w:p>
    <w:p w14:paraId="4A7BF44A" w14:textId="77777777" w:rsidR="008575B2" w:rsidRDefault="008575B2" w:rsidP="008575B2">
      <w:pPr>
        <w:pStyle w:val="a5"/>
      </w:pPr>
    </w:p>
    <w:p w14:paraId="1057A9B4" w14:textId="77777777" w:rsidR="008575B2" w:rsidRDefault="008575B2" w:rsidP="008575B2">
      <w:pPr>
        <w:pStyle w:val="a5"/>
      </w:pPr>
    </w:p>
    <w:p w14:paraId="0E162AAC" w14:textId="77777777" w:rsidR="008575B2" w:rsidRDefault="008575B2" w:rsidP="008575B2">
      <w:pPr>
        <w:pStyle w:val="a5"/>
      </w:pPr>
    </w:p>
    <w:p w14:paraId="036FB884" w14:textId="06D0FC27" w:rsidR="008575B2" w:rsidRPr="004707EA" w:rsidRDefault="008575B2" w:rsidP="008575B2">
      <w:pPr>
        <w:spacing w:line="360" w:lineRule="auto"/>
        <w:jc w:val="center"/>
        <w:rPr>
          <w:rFonts w:ascii="宋体" w:eastAsia="宋体" w:hAnsi="宋体"/>
          <w:b/>
          <w:bCs/>
          <w:sz w:val="28"/>
          <w:szCs w:val="28"/>
        </w:rPr>
      </w:pPr>
      <w:r w:rsidRPr="004707EA">
        <w:rPr>
          <w:rFonts w:ascii="宋体" w:eastAsia="宋体" w:hAnsi="宋体" w:hint="eastAsia"/>
          <w:b/>
          <w:bCs/>
          <w:sz w:val="28"/>
          <w:szCs w:val="28"/>
        </w:rPr>
        <w:lastRenderedPageBreak/>
        <w:t>3.</w:t>
      </w:r>
      <w:r w:rsidR="00C67B09">
        <w:rPr>
          <w:rFonts w:ascii="宋体" w:eastAsia="宋体" w:hAnsi="宋体"/>
          <w:b/>
          <w:bCs/>
          <w:sz w:val="28"/>
          <w:szCs w:val="28"/>
        </w:rPr>
        <w:t>5</w:t>
      </w:r>
      <w:r w:rsidRPr="004707EA">
        <w:rPr>
          <w:rFonts w:ascii="宋体" w:eastAsia="宋体" w:hAnsi="宋体" w:hint="eastAsia"/>
          <w:b/>
          <w:bCs/>
          <w:sz w:val="28"/>
          <w:szCs w:val="28"/>
        </w:rPr>
        <w:t>禹州市政府采购供应商信用承诺函</w:t>
      </w:r>
    </w:p>
    <w:p w14:paraId="700663FC" w14:textId="77777777" w:rsidR="008575B2" w:rsidRPr="004707EA" w:rsidRDefault="008575B2" w:rsidP="008575B2">
      <w:pPr>
        <w:spacing w:line="600" w:lineRule="exact"/>
        <w:rPr>
          <w:rFonts w:ascii="宋体" w:eastAsia="宋体" w:hAnsi="宋体" w:cs="宋体"/>
          <w:sz w:val="24"/>
          <w:szCs w:val="24"/>
          <w:lang w:val="zh-CN"/>
        </w:rPr>
      </w:pPr>
      <w:r w:rsidRPr="004707EA">
        <w:rPr>
          <w:rFonts w:ascii="宋体" w:eastAsia="宋体" w:hAnsi="宋体" w:cs="宋体"/>
          <w:sz w:val="24"/>
          <w:szCs w:val="24"/>
          <w:lang w:val="zh-CN"/>
        </w:rPr>
        <w:t>致（采购人或采购代理机构）：</w:t>
      </w:r>
    </w:p>
    <w:p w14:paraId="4036B80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单位名称（自然人姓名）:</w:t>
      </w:r>
    </w:p>
    <w:p w14:paraId="0E3FAE28"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统一社会信用代码（身份证号码）:</w:t>
      </w:r>
    </w:p>
    <w:p w14:paraId="3C08E96E"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w:t>
      </w:r>
    </w:p>
    <w:p w14:paraId="3CF003F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联系地址和电话：</w:t>
      </w:r>
    </w:p>
    <w:p w14:paraId="5ED40C5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为维护公平、公正、公开的政府采购市场秩序，树立诚实守信的政府采购供应商形象，我单位（本人）自愿</w:t>
      </w:r>
      <w:proofErr w:type="gramStart"/>
      <w:r w:rsidRPr="004707EA">
        <w:rPr>
          <w:rFonts w:ascii="宋体" w:eastAsia="宋体" w:hAnsi="宋体" w:cs="宋体"/>
          <w:sz w:val="24"/>
          <w:szCs w:val="24"/>
          <w:lang w:val="zh-CN"/>
        </w:rPr>
        <w:t>作出</w:t>
      </w:r>
      <w:proofErr w:type="gramEnd"/>
      <w:r w:rsidRPr="004707EA">
        <w:rPr>
          <w:rFonts w:ascii="宋体" w:eastAsia="宋体" w:hAnsi="宋体" w:cs="宋体"/>
          <w:sz w:val="24"/>
          <w:szCs w:val="24"/>
          <w:lang w:val="zh-CN"/>
        </w:rPr>
        <w:t>以下承诺：</w:t>
      </w:r>
    </w:p>
    <w:p w14:paraId="07EB477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sidRPr="004707EA">
        <w:rPr>
          <w:rFonts w:ascii="宋体" w:eastAsia="宋体" w:hAnsi="宋体" w:cs="宋体"/>
          <w:sz w:val="24"/>
          <w:szCs w:val="24"/>
          <w:lang w:val="zh-CN"/>
        </w:rPr>
        <w:t>本承诺</w:t>
      </w:r>
      <w:proofErr w:type="gramEnd"/>
      <w:r w:rsidRPr="004707EA">
        <w:rPr>
          <w:rFonts w:ascii="宋体" w:eastAsia="宋体" w:hAnsi="宋体" w:cs="宋体"/>
          <w:sz w:val="24"/>
          <w:szCs w:val="24"/>
          <w:lang w:val="zh-CN"/>
        </w:rPr>
        <w:t>书的条件：</w:t>
      </w:r>
    </w:p>
    <w:p w14:paraId="6822825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（一）具有独立承担民事责任的能力；</w:t>
      </w:r>
    </w:p>
    <w:p w14:paraId="0EEF2E1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（二）具有良好的商业信誉和健全的财务会计制度；</w:t>
      </w:r>
    </w:p>
    <w:p w14:paraId="08C7936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（三）具有履行合同所必需的设备和专业技术能力；</w:t>
      </w:r>
    </w:p>
    <w:p w14:paraId="6B6DA91B"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（四）有依法缴纳税收和社会保障资金的良好记录；</w:t>
      </w:r>
    </w:p>
    <w:p w14:paraId="68FD6BD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（五）参加政府采购活动前三年内，在经营活动中没有重大违法记录；</w:t>
      </w:r>
    </w:p>
    <w:p w14:paraId="5D1EFAD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（六）未被列入经营异常名录或者严重违法失信名单、失信被执行人，重大税收违法案件当事人名单、政府采购严重违法失信行为记录名单；</w:t>
      </w:r>
    </w:p>
    <w:p w14:paraId="0889B48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（七）未被相关监管部门</w:t>
      </w:r>
      <w:proofErr w:type="gramStart"/>
      <w:r w:rsidRPr="004707EA">
        <w:rPr>
          <w:rFonts w:ascii="宋体" w:eastAsia="宋体" w:hAnsi="宋体" w:cs="宋体"/>
          <w:sz w:val="24"/>
          <w:szCs w:val="24"/>
          <w:lang w:val="zh-CN"/>
        </w:rPr>
        <w:t>作出</w:t>
      </w:r>
      <w:proofErr w:type="gramEnd"/>
      <w:r w:rsidRPr="004707EA">
        <w:rPr>
          <w:rFonts w:ascii="宋体" w:eastAsia="宋体" w:hAnsi="宋体" w:cs="宋体"/>
          <w:sz w:val="24"/>
          <w:szCs w:val="24"/>
          <w:lang w:val="zh-CN"/>
        </w:rPr>
        <w:t>行政处罚且尚在处罚有效期的；</w:t>
      </w:r>
    </w:p>
    <w:p w14:paraId="25DEFE7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（八）未曾</w:t>
      </w:r>
      <w:proofErr w:type="gramStart"/>
      <w:r w:rsidRPr="004707EA">
        <w:rPr>
          <w:rFonts w:ascii="宋体" w:eastAsia="宋体" w:hAnsi="宋体" w:cs="宋体"/>
          <w:sz w:val="24"/>
          <w:szCs w:val="24"/>
          <w:lang w:val="zh-CN"/>
        </w:rPr>
        <w:t>作出</w:t>
      </w:r>
      <w:proofErr w:type="gramEnd"/>
      <w:r w:rsidRPr="004707EA">
        <w:rPr>
          <w:rFonts w:ascii="宋体" w:eastAsia="宋体" w:hAnsi="宋体" w:cs="宋体"/>
          <w:sz w:val="24"/>
          <w:szCs w:val="24"/>
          <w:lang w:val="zh-CN"/>
        </w:rPr>
        <w:t>虚假采购承诺；</w:t>
      </w:r>
    </w:p>
    <w:p w14:paraId="76D45B1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（九）符合法律、行政法规规定的其他条件。</w:t>
      </w:r>
    </w:p>
    <w:p w14:paraId="4BB76EFA"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二、我单位（本人）保证上述承诺事项的真实性。如有弄虚作假或其他违法违规行</w:t>
      </w:r>
      <w:r w:rsidRPr="004707EA">
        <w:rPr>
          <w:rFonts w:ascii="宋体" w:eastAsia="宋体" w:hAnsi="宋体" w:cs="宋体"/>
          <w:sz w:val="24"/>
          <w:szCs w:val="24"/>
          <w:lang w:val="zh-CN"/>
        </w:rPr>
        <w:lastRenderedPageBreak/>
        <w:t>为，自愿按照规定将违背承诺行为作为失信行为记录到社会信用信息平台，并视同为“提供虚假材料谋取中标、成交”按照《政府采购法》第七十七、七十九条规定，处以采购金额千分之五以上千</w:t>
      </w:r>
      <w:proofErr w:type="gramStart"/>
      <w:r w:rsidRPr="004707EA">
        <w:rPr>
          <w:rFonts w:ascii="宋体" w:eastAsia="宋体" w:hAnsi="宋体" w:cs="宋体"/>
          <w:sz w:val="24"/>
          <w:szCs w:val="24"/>
          <w:lang w:val="zh-CN"/>
        </w:rPr>
        <w:t>分之十</w:t>
      </w:r>
      <w:proofErr w:type="gramEnd"/>
      <w:r w:rsidRPr="004707EA">
        <w:rPr>
          <w:rFonts w:ascii="宋体" w:eastAsia="宋体" w:hAnsi="宋体" w:cs="宋体"/>
          <w:sz w:val="24"/>
          <w:szCs w:val="24"/>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293CC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供应商（电子章）:</w:t>
      </w:r>
    </w:p>
    <w:p w14:paraId="640D242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法定代表人、负责人、本人、或授权代表（签字或电子印章）:</w:t>
      </w:r>
    </w:p>
    <w:p w14:paraId="673032FF" w14:textId="57FCEE0E"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日期：</w:t>
      </w:r>
      <w:r w:rsidR="00020976">
        <w:rPr>
          <w:rFonts w:ascii="宋体" w:eastAsia="宋体" w:hAnsi="宋体" w:cs="宋体" w:hint="eastAsia"/>
          <w:sz w:val="24"/>
          <w:szCs w:val="24"/>
          <w:lang w:val="zh-CN"/>
        </w:rPr>
        <w:t xml:space="preserve"> </w:t>
      </w:r>
      <w:r w:rsidR="00020976">
        <w:rPr>
          <w:rFonts w:ascii="宋体" w:eastAsia="宋体" w:hAnsi="宋体" w:cs="宋体"/>
          <w:sz w:val="24"/>
          <w:szCs w:val="24"/>
          <w:lang w:val="zh-CN"/>
        </w:rPr>
        <w:t xml:space="preserve"> </w:t>
      </w:r>
      <w:r w:rsidRPr="004707EA">
        <w:rPr>
          <w:rFonts w:ascii="宋体" w:eastAsia="宋体" w:hAnsi="宋体" w:cs="宋体"/>
          <w:sz w:val="24"/>
          <w:szCs w:val="24"/>
          <w:lang w:val="zh-CN"/>
        </w:rPr>
        <w:t>年</w:t>
      </w:r>
      <w:r w:rsidR="00020976">
        <w:rPr>
          <w:rFonts w:ascii="宋体" w:eastAsia="宋体" w:hAnsi="宋体" w:cs="宋体" w:hint="eastAsia"/>
          <w:sz w:val="24"/>
          <w:szCs w:val="24"/>
          <w:lang w:val="zh-CN"/>
        </w:rPr>
        <w:t xml:space="preserve"> </w:t>
      </w:r>
      <w:r w:rsidR="00020976">
        <w:rPr>
          <w:rFonts w:ascii="宋体" w:eastAsia="宋体" w:hAnsi="宋体" w:cs="宋体"/>
          <w:sz w:val="24"/>
          <w:szCs w:val="24"/>
          <w:lang w:val="zh-CN"/>
        </w:rPr>
        <w:t xml:space="preserve"> </w:t>
      </w:r>
      <w:r w:rsidRPr="004707EA">
        <w:rPr>
          <w:rFonts w:ascii="宋体" w:eastAsia="宋体" w:hAnsi="宋体" w:cs="宋体"/>
          <w:sz w:val="24"/>
          <w:szCs w:val="24"/>
          <w:lang w:val="zh-CN"/>
        </w:rPr>
        <w:t>月</w:t>
      </w:r>
      <w:r w:rsidR="00020976">
        <w:rPr>
          <w:rFonts w:ascii="宋体" w:eastAsia="宋体" w:hAnsi="宋体" w:cs="宋体" w:hint="eastAsia"/>
          <w:sz w:val="24"/>
          <w:szCs w:val="24"/>
          <w:lang w:val="zh-CN"/>
        </w:rPr>
        <w:t xml:space="preserve"> </w:t>
      </w:r>
      <w:r w:rsidR="00020976">
        <w:rPr>
          <w:rFonts w:ascii="宋体" w:eastAsia="宋体" w:hAnsi="宋体" w:cs="宋体"/>
          <w:sz w:val="24"/>
          <w:szCs w:val="24"/>
          <w:lang w:val="zh-CN"/>
        </w:rPr>
        <w:t xml:space="preserve">  </w:t>
      </w:r>
      <w:r w:rsidRPr="004707EA">
        <w:rPr>
          <w:rFonts w:ascii="宋体" w:eastAsia="宋体" w:hAnsi="宋体" w:cs="宋体"/>
          <w:sz w:val="24"/>
          <w:szCs w:val="24"/>
          <w:lang w:val="zh-CN"/>
        </w:rPr>
        <w:t>日</w:t>
      </w:r>
    </w:p>
    <w:p w14:paraId="3F214A23" w14:textId="77777777" w:rsidR="008575B2" w:rsidRPr="004707EA" w:rsidRDefault="008575B2" w:rsidP="008575B2">
      <w:pPr>
        <w:rPr>
          <w:rFonts w:ascii="宋体" w:eastAsia="宋体" w:hAnsi="宋体" w:cs="宋体"/>
          <w:sz w:val="24"/>
          <w:szCs w:val="24"/>
          <w:lang w:val="zh-CN"/>
        </w:rPr>
      </w:pPr>
    </w:p>
    <w:p w14:paraId="7B25F0F6" w14:textId="77777777" w:rsidR="008575B2" w:rsidRPr="004707EA" w:rsidRDefault="008575B2" w:rsidP="008575B2">
      <w:pPr>
        <w:spacing w:line="360" w:lineRule="auto"/>
        <w:rPr>
          <w:rFonts w:ascii="宋体" w:eastAsia="宋体" w:hAnsi="宋体" w:cs="华文仿宋"/>
          <w:sz w:val="24"/>
          <w:szCs w:val="24"/>
        </w:rPr>
      </w:pPr>
    </w:p>
    <w:p w14:paraId="7999FBCF"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注：1.供应商须在</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文件中按此模板提供承诺函，未提供视为未实质性响应</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文件要求，按无效投标处理。</w:t>
      </w:r>
    </w:p>
    <w:p w14:paraId="235E2A83"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2.供应商的法定代表人或者授权代表的签字或盖章应真实、有效，如由授权代表签字或盖章的，应提供“法定代表人授权书”。</w:t>
      </w:r>
    </w:p>
    <w:p w14:paraId="6E91B63C" w14:textId="77777777" w:rsidR="008575B2" w:rsidRPr="004707EA" w:rsidRDefault="008575B2" w:rsidP="008575B2">
      <w:pPr>
        <w:rPr>
          <w:rFonts w:ascii="宋体" w:eastAsia="宋体" w:hAnsi="宋体"/>
          <w:sz w:val="32"/>
          <w:szCs w:val="32"/>
        </w:rPr>
      </w:pPr>
    </w:p>
    <w:p w14:paraId="6709030C" w14:textId="77777777" w:rsidR="008575B2" w:rsidRPr="004707EA" w:rsidRDefault="008575B2" w:rsidP="008575B2">
      <w:pPr>
        <w:rPr>
          <w:rFonts w:ascii="宋体" w:eastAsia="宋体" w:hAnsi="宋体"/>
          <w:sz w:val="32"/>
          <w:szCs w:val="32"/>
        </w:rPr>
      </w:pPr>
    </w:p>
    <w:p w14:paraId="15FF2811" w14:textId="77777777" w:rsidR="006B1FB1" w:rsidRPr="008575B2" w:rsidRDefault="006B1FB1">
      <w:pPr>
        <w:pStyle w:val="a5"/>
      </w:pPr>
    </w:p>
    <w:p w14:paraId="78B0DC07" w14:textId="77777777" w:rsidR="006B1FB1" w:rsidRDefault="006B1FB1">
      <w:pPr>
        <w:pStyle w:val="a5"/>
      </w:pPr>
    </w:p>
    <w:p w14:paraId="33F6002A" w14:textId="77777777" w:rsidR="006B1FB1" w:rsidRDefault="006B1FB1">
      <w:pPr>
        <w:pStyle w:val="a5"/>
      </w:pPr>
    </w:p>
    <w:p w14:paraId="7F711C67" w14:textId="77777777" w:rsidR="006B1FB1" w:rsidRDefault="006B1FB1">
      <w:pPr>
        <w:pStyle w:val="a5"/>
      </w:pPr>
    </w:p>
    <w:p w14:paraId="315B90C2" w14:textId="77777777" w:rsidR="006B1FB1" w:rsidRDefault="006B1FB1">
      <w:pPr>
        <w:pStyle w:val="a5"/>
      </w:pPr>
    </w:p>
    <w:p w14:paraId="20CD2757" w14:textId="77777777" w:rsidR="006B1FB1" w:rsidRDefault="006B1FB1">
      <w:pPr>
        <w:pStyle w:val="a5"/>
      </w:pPr>
    </w:p>
    <w:p w14:paraId="796AE54E" w14:textId="73BAFFCD" w:rsidR="006B1FB1" w:rsidRDefault="006B1FB1">
      <w:pPr>
        <w:pStyle w:val="a5"/>
      </w:pPr>
    </w:p>
    <w:p w14:paraId="67F4445F" w14:textId="20EFD5BE" w:rsidR="008575B2" w:rsidRDefault="008575B2">
      <w:pPr>
        <w:pStyle w:val="a5"/>
      </w:pPr>
    </w:p>
    <w:p w14:paraId="2BE79CB6" w14:textId="6F73BEEB" w:rsidR="008575B2" w:rsidRDefault="008575B2">
      <w:pPr>
        <w:pStyle w:val="a5"/>
      </w:pPr>
    </w:p>
    <w:p w14:paraId="46701E2E" w14:textId="77777777" w:rsidR="008575B2" w:rsidRDefault="008575B2">
      <w:pPr>
        <w:pStyle w:val="a5"/>
      </w:pPr>
    </w:p>
    <w:p w14:paraId="14EBE417" w14:textId="77777777" w:rsidR="006B1FB1" w:rsidRDefault="006B1FB1">
      <w:pPr>
        <w:pStyle w:val="a5"/>
      </w:pPr>
    </w:p>
    <w:p w14:paraId="4B323B9B" w14:textId="6C8C5317" w:rsidR="008E534F" w:rsidRPr="008E534F" w:rsidRDefault="008E534F" w:rsidP="008E534F">
      <w:pPr>
        <w:autoSpaceDE w:val="0"/>
        <w:autoSpaceDN w:val="0"/>
        <w:adjustRightInd w:val="0"/>
        <w:spacing w:line="360" w:lineRule="auto"/>
        <w:jc w:val="center"/>
        <w:outlineLvl w:val="0"/>
        <w:rPr>
          <w:rFonts w:ascii="宋体" w:eastAsia="宋体" w:hAnsi="宋体" w:cs="Times New Roman"/>
          <w:b/>
          <w:bCs/>
          <w:sz w:val="28"/>
          <w:szCs w:val="28"/>
        </w:rPr>
      </w:pPr>
      <w:r w:rsidRPr="008E534F">
        <w:rPr>
          <w:rFonts w:ascii="宋体" w:eastAsia="宋体" w:hAnsi="宋体" w:cs="Times New Roman" w:hint="eastAsia"/>
          <w:b/>
          <w:bCs/>
          <w:sz w:val="28"/>
          <w:szCs w:val="28"/>
        </w:rPr>
        <w:lastRenderedPageBreak/>
        <w:t>3.</w:t>
      </w:r>
      <w:r>
        <w:rPr>
          <w:rFonts w:ascii="宋体" w:eastAsia="宋体" w:hAnsi="宋体" w:cs="Times New Roman"/>
          <w:b/>
          <w:bCs/>
          <w:sz w:val="28"/>
          <w:szCs w:val="28"/>
        </w:rPr>
        <w:t>6</w:t>
      </w:r>
      <w:r w:rsidRPr="008E534F">
        <w:rPr>
          <w:rFonts w:ascii="宋体" w:eastAsia="宋体" w:hAnsi="宋体" w:cs="Times New Roman" w:hint="eastAsia"/>
          <w:b/>
          <w:bCs/>
          <w:sz w:val="28"/>
          <w:szCs w:val="28"/>
        </w:rPr>
        <w:t>中小企业声明函（服务）</w:t>
      </w:r>
    </w:p>
    <w:p w14:paraId="61258971"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r w:rsidRPr="008E534F">
        <w:rPr>
          <w:rFonts w:ascii="宋体" w:eastAsia="宋体" w:hAnsi="宋体" w:cs="Times New Roman" w:hint="eastAsia"/>
          <w:sz w:val="24"/>
          <w:szCs w:val="24"/>
        </w:rPr>
        <w:t>本公司（联合体）郑重声明，根据《政府采购促进中小企业发展管理办法》（财库﹝2020﹞46 号）的规定，本公司（联合体）参加</w:t>
      </w:r>
      <w:r w:rsidRPr="008E534F">
        <w:rPr>
          <w:rFonts w:ascii="宋体" w:eastAsia="宋体" w:hAnsi="宋体" w:cs="Times New Roman" w:hint="eastAsia"/>
          <w:i/>
          <w:sz w:val="24"/>
          <w:szCs w:val="24"/>
          <w:u w:val="single"/>
        </w:rPr>
        <w:t>（单位名称）</w:t>
      </w:r>
      <w:r w:rsidRPr="008E534F">
        <w:rPr>
          <w:rFonts w:ascii="宋体" w:eastAsia="宋体" w:hAnsi="宋体" w:cs="Times New Roman" w:hint="eastAsia"/>
          <w:sz w:val="24"/>
          <w:szCs w:val="24"/>
        </w:rPr>
        <w:t>的</w:t>
      </w:r>
      <w:r w:rsidRPr="008E534F">
        <w:rPr>
          <w:rFonts w:ascii="宋体" w:eastAsia="宋体" w:hAnsi="宋体" w:cs="Times New Roman" w:hint="eastAsia"/>
          <w:i/>
          <w:sz w:val="24"/>
          <w:szCs w:val="24"/>
          <w:u w:val="single"/>
        </w:rPr>
        <w:t>（项目名称）</w:t>
      </w:r>
      <w:r w:rsidRPr="008E534F">
        <w:rPr>
          <w:rFonts w:ascii="宋体" w:eastAsia="宋体" w:hAnsi="宋体" w:cs="Times New Roman" w:hint="eastAsia"/>
          <w:sz w:val="24"/>
          <w:szCs w:val="24"/>
        </w:rPr>
        <w:t>采购活动，服务全部由符合政策要求的中小企业承接。相关企业（含联合体中的中小企业、签订分包意向协议的中小企业）的具体情况如下：</w:t>
      </w:r>
    </w:p>
    <w:p w14:paraId="78168F9C"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r w:rsidRPr="008E534F">
        <w:rPr>
          <w:rFonts w:ascii="宋体" w:eastAsia="宋体" w:hAnsi="宋体" w:cs="Times New Roman" w:hint="eastAsia"/>
          <w:sz w:val="24"/>
          <w:szCs w:val="24"/>
        </w:rPr>
        <w:t>1.</w:t>
      </w:r>
      <w:bookmarkStart w:id="81" w:name="_Hlk140760243"/>
      <w:r w:rsidRPr="008E534F">
        <w:rPr>
          <w:rFonts w:ascii="宋体" w:eastAsia="宋体" w:hAnsi="宋体" w:cs="Times New Roman" w:hint="eastAsia"/>
          <w:i/>
          <w:sz w:val="24"/>
          <w:szCs w:val="24"/>
          <w:u w:val="single"/>
        </w:rPr>
        <w:t>（标的名称）</w:t>
      </w:r>
      <w:r w:rsidRPr="008E534F">
        <w:rPr>
          <w:rFonts w:ascii="宋体" w:eastAsia="宋体" w:hAnsi="宋体" w:cs="Times New Roman" w:hint="eastAsia"/>
          <w:sz w:val="24"/>
          <w:szCs w:val="24"/>
        </w:rPr>
        <w:t>，属于</w:t>
      </w:r>
      <w:r w:rsidRPr="008E534F">
        <w:rPr>
          <w:rFonts w:ascii="宋体" w:eastAsia="宋体" w:hAnsi="宋体" w:cs="Times New Roman" w:hint="eastAsia"/>
          <w:i/>
          <w:sz w:val="24"/>
          <w:szCs w:val="24"/>
          <w:u w:val="single"/>
        </w:rPr>
        <w:t>（采购文件中明确的所属行业）</w:t>
      </w:r>
      <w:r w:rsidRPr="008E534F">
        <w:rPr>
          <w:rFonts w:ascii="宋体" w:eastAsia="宋体" w:hAnsi="宋体" w:cs="Times New Roman" w:hint="eastAsia"/>
          <w:sz w:val="24"/>
          <w:szCs w:val="24"/>
        </w:rPr>
        <w:t>行业；承接企业为</w:t>
      </w:r>
      <w:r w:rsidRPr="008E534F">
        <w:rPr>
          <w:rFonts w:ascii="宋体" w:eastAsia="宋体" w:hAnsi="宋体" w:cs="Times New Roman" w:hint="eastAsia"/>
          <w:i/>
          <w:sz w:val="24"/>
          <w:szCs w:val="24"/>
          <w:u w:val="single"/>
        </w:rPr>
        <w:t>（企业名称）</w:t>
      </w:r>
      <w:r w:rsidRPr="008E534F">
        <w:rPr>
          <w:rFonts w:ascii="宋体" w:eastAsia="宋体" w:hAnsi="宋体" w:cs="Times New Roman" w:hint="eastAsia"/>
          <w:sz w:val="24"/>
          <w:szCs w:val="24"/>
        </w:rPr>
        <w:t xml:space="preserve">，从业人员 </w:t>
      </w:r>
      <w:r w:rsidRPr="008E534F">
        <w:rPr>
          <w:rFonts w:ascii="宋体" w:eastAsia="宋体" w:hAnsi="宋体" w:cs="Times New Roman" w:hint="eastAsia"/>
          <w:sz w:val="24"/>
          <w:szCs w:val="24"/>
          <w:u w:val="single"/>
        </w:rPr>
        <w:t xml:space="preserve">       </w:t>
      </w:r>
      <w:r w:rsidRPr="008E534F">
        <w:rPr>
          <w:rFonts w:ascii="宋体" w:eastAsia="宋体" w:hAnsi="宋体" w:cs="Times New Roman" w:hint="eastAsia"/>
          <w:sz w:val="24"/>
          <w:szCs w:val="24"/>
        </w:rPr>
        <w:t>人，营业收入为</w:t>
      </w:r>
      <w:r w:rsidRPr="008E534F">
        <w:rPr>
          <w:rFonts w:ascii="宋体" w:eastAsia="宋体" w:hAnsi="宋体" w:cs="Times New Roman" w:hint="eastAsia"/>
          <w:sz w:val="24"/>
          <w:szCs w:val="24"/>
          <w:u w:val="single"/>
        </w:rPr>
        <w:t xml:space="preserve">       </w:t>
      </w:r>
      <w:r w:rsidRPr="008E534F">
        <w:rPr>
          <w:rFonts w:ascii="宋体" w:eastAsia="宋体" w:hAnsi="宋体" w:cs="Times New Roman" w:hint="eastAsia"/>
          <w:sz w:val="24"/>
          <w:szCs w:val="24"/>
        </w:rPr>
        <w:t>万元，资产总额为</w:t>
      </w:r>
      <w:r w:rsidRPr="008E534F">
        <w:rPr>
          <w:rFonts w:ascii="宋体" w:eastAsia="宋体" w:hAnsi="宋体" w:cs="Times New Roman" w:hint="eastAsia"/>
          <w:sz w:val="24"/>
          <w:szCs w:val="24"/>
          <w:u w:val="single"/>
        </w:rPr>
        <w:t xml:space="preserve">      </w:t>
      </w:r>
      <w:r w:rsidRPr="008E534F">
        <w:rPr>
          <w:rFonts w:ascii="宋体" w:eastAsia="宋体" w:hAnsi="宋体" w:cs="Times New Roman" w:hint="eastAsia"/>
          <w:sz w:val="24"/>
          <w:szCs w:val="24"/>
        </w:rPr>
        <w:t>万元，属于</w:t>
      </w:r>
      <w:r w:rsidRPr="008E534F">
        <w:rPr>
          <w:rFonts w:ascii="宋体" w:eastAsia="宋体" w:hAnsi="宋体" w:cs="Times New Roman" w:hint="eastAsia"/>
          <w:i/>
          <w:sz w:val="24"/>
          <w:szCs w:val="24"/>
          <w:u w:val="single"/>
        </w:rPr>
        <w:t>（中型企业、小型企业、微型企业）</w:t>
      </w:r>
      <w:r w:rsidRPr="008E534F">
        <w:rPr>
          <w:rFonts w:ascii="宋体" w:eastAsia="宋体" w:hAnsi="宋体" w:cs="Times New Roman" w:hint="eastAsia"/>
          <w:sz w:val="24"/>
          <w:szCs w:val="24"/>
        </w:rPr>
        <w:t>；</w:t>
      </w:r>
    </w:p>
    <w:bookmarkEnd w:id="81"/>
    <w:p w14:paraId="14905287"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r w:rsidRPr="008E534F">
        <w:rPr>
          <w:rFonts w:ascii="宋体" w:eastAsia="宋体" w:hAnsi="宋体" w:cs="Times New Roman" w:hint="eastAsia"/>
          <w:sz w:val="24"/>
          <w:szCs w:val="24"/>
        </w:rPr>
        <w:t xml:space="preserve">2. </w:t>
      </w:r>
      <w:r w:rsidRPr="008E534F">
        <w:rPr>
          <w:rFonts w:ascii="宋体" w:eastAsia="宋体" w:hAnsi="宋体" w:cs="Times New Roman" w:hint="eastAsia"/>
          <w:i/>
          <w:sz w:val="24"/>
          <w:szCs w:val="24"/>
          <w:u w:val="single"/>
        </w:rPr>
        <w:t>（标的名称），属于（采购文件中明确的所属行业）行业；承接企业为（企业名称），从业人员        人，营业收入为       万元，资产总额为      万元，属于（中型企业、小型企业、微型企业）；</w:t>
      </w:r>
    </w:p>
    <w:p w14:paraId="7FBACC72"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r w:rsidRPr="008E534F">
        <w:rPr>
          <w:rFonts w:ascii="宋体" w:eastAsia="宋体" w:hAnsi="宋体" w:cs="Times New Roman" w:hint="eastAsia"/>
          <w:sz w:val="24"/>
          <w:szCs w:val="24"/>
        </w:rPr>
        <w:t xml:space="preserve">…… </w:t>
      </w:r>
    </w:p>
    <w:p w14:paraId="3C423597"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r w:rsidRPr="008E534F">
        <w:rPr>
          <w:rFonts w:ascii="宋体" w:eastAsia="宋体" w:hAnsi="宋体" w:cs="Times New Roman" w:hint="eastAsia"/>
          <w:sz w:val="24"/>
          <w:szCs w:val="24"/>
        </w:rPr>
        <w:t>以上企业，不属于大企业的分支机构，不存在控股股东为大企业的情形，也不存在与大企业的负责人为同一人的情形。</w:t>
      </w:r>
    </w:p>
    <w:p w14:paraId="530EA537"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r w:rsidRPr="008E534F">
        <w:rPr>
          <w:rFonts w:ascii="宋体" w:eastAsia="宋体" w:hAnsi="宋体" w:cs="Times New Roman" w:hint="eastAsia"/>
          <w:sz w:val="24"/>
          <w:szCs w:val="24"/>
        </w:rPr>
        <w:t>本企业对上述声明内容的真实性负责。如有虚假，将依法承担相应责任。</w:t>
      </w:r>
    </w:p>
    <w:p w14:paraId="73E51421"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p>
    <w:p w14:paraId="36423E6F" w14:textId="77777777" w:rsidR="008E534F" w:rsidRPr="008E534F" w:rsidRDefault="008E534F" w:rsidP="008E534F">
      <w:pPr>
        <w:spacing w:line="360" w:lineRule="auto"/>
        <w:ind w:firstLineChars="337" w:firstLine="809"/>
        <w:jc w:val="left"/>
        <w:rPr>
          <w:rFonts w:ascii="宋体" w:eastAsia="宋体" w:hAnsi="宋体" w:cs="Times New Roman"/>
          <w:sz w:val="24"/>
          <w:szCs w:val="24"/>
        </w:rPr>
      </w:pPr>
    </w:p>
    <w:p w14:paraId="2661F953" w14:textId="77777777" w:rsidR="008E534F" w:rsidRPr="008E534F" w:rsidRDefault="008E534F" w:rsidP="008E534F">
      <w:pPr>
        <w:spacing w:line="480" w:lineRule="auto"/>
        <w:ind w:firstLineChars="2837" w:firstLine="6809"/>
        <w:jc w:val="left"/>
        <w:rPr>
          <w:rFonts w:ascii="宋体" w:eastAsia="宋体" w:hAnsi="宋体" w:cs="Times New Roman"/>
          <w:sz w:val="24"/>
          <w:szCs w:val="24"/>
        </w:rPr>
      </w:pPr>
      <w:r w:rsidRPr="008E534F">
        <w:rPr>
          <w:rFonts w:ascii="宋体" w:eastAsia="宋体" w:hAnsi="宋体" w:cs="Times New Roman" w:hint="eastAsia"/>
          <w:sz w:val="24"/>
          <w:szCs w:val="24"/>
        </w:rPr>
        <w:t>企业名称（盖章）：</w:t>
      </w:r>
    </w:p>
    <w:p w14:paraId="17A6A631" w14:textId="77777777" w:rsidR="008E534F" w:rsidRPr="008E534F" w:rsidRDefault="008E534F" w:rsidP="008E534F">
      <w:pPr>
        <w:spacing w:line="480" w:lineRule="auto"/>
        <w:ind w:firstLineChars="2837" w:firstLine="6809"/>
        <w:jc w:val="left"/>
        <w:rPr>
          <w:rFonts w:ascii="宋体" w:eastAsia="宋体" w:hAnsi="宋体" w:cs="Arial"/>
          <w:sz w:val="24"/>
          <w:szCs w:val="24"/>
        </w:rPr>
      </w:pPr>
      <w:r w:rsidRPr="008E534F">
        <w:rPr>
          <w:rFonts w:ascii="宋体" w:eastAsia="宋体" w:hAnsi="宋体" w:cs="Times New Roman" w:hint="eastAsia"/>
          <w:sz w:val="24"/>
          <w:szCs w:val="24"/>
        </w:rPr>
        <w:t>日期：</w:t>
      </w:r>
    </w:p>
    <w:p w14:paraId="6F4272C0" w14:textId="77777777" w:rsidR="008E534F" w:rsidRPr="008E534F" w:rsidRDefault="008E534F" w:rsidP="008E534F">
      <w:pPr>
        <w:spacing w:line="480" w:lineRule="auto"/>
        <w:ind w:leftChars="2075" w:left="4358"/>
        <w:rPr>
          <w:rFonts w:ascii="宋体" w:eastAsia="宋体" w:hAnsi="宋体" w:cs="Arial"/>
          <w:szCs w:val="21"/>
        </w:rPr>
      </w:pPr>
    </w:p>
    <w:p w14:paraId="63391E7E" w14:textId="77777777" w:rsidR="008E534F" w:rsidRPr="008E534F" w:rsidRDefault="008E534F" w:rsidP="008E534F">
      <w:pPr>
        <w:widowControl/>
        <w:spacing w:before="100" w:beforeAutospacing="1" w:after="100" w:afterAutospacing="1" w:line="360" w:lineRule="auto"/>
        <w:contextualSpacing/>
        <w:jc w:val="left"/>
        <w:rPr>
          <w:rFonts w:ascii="宋体" w:eastAsia="宋体" w:hAnsi="宋体" w:cs="Times New Roman"/>
          <w:szCs w:val="21"/>
        </w:rPr>
      </w:pPr>
      <w:r w:rsidRPr="008E534F">
        <w:rPr>
          <w:rFonts w:ascii="宋体" w:eastAsia="宋体" w:hAnsi="宋体" w:cs="Times New Roman" w:hint="eastAsia"/>
          <w:szCs w:val="21"/>
        </w:rPr>
        <w:t>说明：</w:t>
      </w:r>
    </w:p>
    <w:p w14:paraId="2153B399" w14:textId="77777777" w:rsidR="008E534F" w:rsidRPr="008E534F" w:rsidRDefault="008E534F" w:rsidP="008E534F">
      <w:pPr>
        <w:widowControl/>
        <w:spacing w:before="100" w:beforeAutospacing="1" w:after="100" w:afterAutospacing="1" w:line="360" w:lineRule="auto"/>
        <w:contextualSpacing/>
        <w:jc w:val="left"/>
        <w:rPr>
          <w:rFonts w:ascii="宋体" w:eastAsia="宋体" w:hAnsi="宋体" w:cs="Arial"/>
          <w:kern w:val="0"/>
          <w:szCs w:val="21"/>
        </w:rPr>
      </w:pPr>
      <w:r w:rsidRPr="008E534F">
        <w:rPr>
          <w:rFonts w:ascii="宋体" w:eastAsia="宋体" w:hAnsi="宋体" w:cs="Arial" w:hint="eastAsia"/>
          <w:kern w:val="0"/>
          <w:szCs w:val="21"/>
        </w:rPr>
        <w:t>1、</w:t>
      </w:r>
      <w:r w:rsidRPr="008E534F">
        <w:rPr>
          <w:rFonts w:ascii="Calibri" w:eastAsia="宋体" w:hAnsi="Calibri" w:cs="Times New Roman" w:hint="eastAsia"/>
        </w:rPr>
        <w:t>从业人员、营业收入、资产总额填报上一年度数据，无上</w:t>
      </w:r>
      <w:proofErr w:type="gramStart"/>
      <w:r w:rsidRPr="008E534F">
        <w:rPr>
          <w:rFonts w:ascii="Calibri" w:eastAsia="宋体" w:hAnsi="Calibri" w:cs="Times New Roman" w:hint="eastAsia"/>
        </w:rPr>
        <w:t>一</w:t>
      </w:r>
      <w:proofErr w:type="gramEnd"/>
      <w:r w:rsidRPr="008E534F">
        <w:rPr>
          <w:rFonts w:ascii="Calibri" w:eastAsia="宋体" w:hAnsi="Calibri" w:cs="Times New Roman" w:hint="eastAsia"/>
        </w:rPr>
        <w:t>年度数据的新成立企业可不填报。</w:t>
      </w:r>
    </w:p>
    <w:p w14:paraId="231DB6AC" w14:textId="77777777" w:rsidR="008E534F" w:rsidRPr="008E534F" w:rsidRDefault="008E534F" w:rsidP="008E534F">
      <w:pPr>
        <w:widowControl/>
        <w:spacing w:before="100" w:beforeAutospacing="1" w:after="100" w:afterAutospacing="1" w:line="360" w:lineRule="auto"/>
        <w:contextualSpacing/>
        <w:jc w:val="left"/>
        <w:rPr>
          <w:rFonts w:ascii="宋体" w:eastAsia="宋体" w:hAnsi="宋体" w:cs="Arial"/>
          <w:kern w:val="0"/>
          <w:szCs w:val="21"/>
        </w:rPr>
      </w:pPr>
      <w:r w:rsidRPr="008E534F">
        <w:rPr>
          <w:rFonts w:ascii="宋体" w:eastAsia="宋体" w:hAnsi="宋体" w:cs="Arial" w:hint="eastAsia"/>
          <w:kern w:val="0"/>
          <w:szCs w:val="21"/>
        </w:rPr>
        <w:t>2、中小企业参加政府采购活动，应当出具</w:t>
      </w:r>
      <w:r w:rsidRPr="008E534F">
        <w:rPr>
          <w:rFonts w:ascii="Calibri" w:eastAsia="宋体" w:hAnsi="Calibri" w:cs="Times New Roman" w:hint="eastAsia"/>
        </w:rPr>
        <w:t>《中小企业声明函》，否则不得享受相关中小企业扶持政</w:t>
      </w:r>
      <w:r w:rsidRPr="008E534F">
        <w:rPr>
          <w:rFonts w:ascii="宋体" w:eastAsia="宋体" w:hAnsi="宋体" w:cs="Arial" w:hint="eastAsia"/>
          <w:kern w:val="0"/>
          <w:szCs w:val="21"/>
        </w:rPr>
        <w:t>策。</w:t>
      </w:r>
    </w:p>
    <w:p w14:paraId="45F59FE7" w14:textId="77777777" w:rsidR="008E534F" w:rsidRPr="008E534F" w:rsidRDefault="008E534F" w:rsidP="008E534F">
      <w:pPr>
        <w:widowControl/>
        <w:spacing w:before="100" w:beforeAutospacing="1" w:after="100" w:afterAutospacing="1" w:line="360" w:lineRule="auto"/>
        <w:jc w:val="center"/>
        <w:rPr>
          <w:rFonts w:ascii="等线" w:eastAsia="等线" w:hAnsi="等线" w:cs="Times New Roman"/>
        </w:rPr>
      </w:pPr>
    </w:p>
    <w:p w14:paraId="7B043C54" w14:textId="77777777" w:rsidR="008E534F" w:rsidRPr="008E534F" w:rsidRDefault="008E534F" w:rsidP="008E534F">
      <w:pPr>
        <w:spacing w:beforeLines="50" w:before="156" w:afterLines="50" w:after="156" w:line="360" w:lineRule="auto"/>
        <w:ind w:right="420" w:firstLineChars="2286" w:firstLine="5486"/>
        <w:rPr>
          <w:rFonts w:ascii="宋体" w:eastAsia="宋体" w:hAnsi="宋体" w:cs="宋体"/>
          <w:sz w:val="24"/>
          <w:szCs w:val="24"/>
        </w:rPr>
      </w:pPr>
    </w:p>
    <w:p w14:paraId="6C8B536E" w14:textId="77777777" w:rsidR="008E534F" w:rsidRPr="008E534F" w:rsidRDefault="008E534F" w:rsidP="008E534F">
      <w:pPr>
        <w:spacing w:beforeLines="50" w:before="156" w:afterLines="50" w:after="156" w:line="360" w:lineRule="auto"/>
        <w:ind w:right="420" w:firstLineChars="2286" w:firstLine="5486"/>
        <w:rPr>
          <w:rFonts w:ascii="宋体" w:eastAsia="宋体" w:hAnsi="宋体" w:cs="宋体"/>
          <w:sz w:val="24"/>
          <w:szCs w:val="24"/>
          <w:lang w:val="zh-CN"/>
        </w:rPr>
      </w:pPr>
    </w:p>
    <w:p w14:paraId="25274998" w14:textId="1D0F47A7" w:rsidR="008E534F" w:rsidRPr="002C2A5E" w:rsidRDefault="008E534F" w:rsidP="008E534F">
      <w:pPr>
        <w:autoSpaceDE w:val="0"/>
        <w:autoSpaceDN w:val="0"/>
        <w:adjustRightInd w:val="0"/>
        <w:spacing w:line="360" w:lineRule="auto"/>
        <w:jc w:val="center"/>
        <w:outlineLvl w:val="0"/>
        <w:rPr>
          <w:rFonts w:ascii="宋体" w:eastAsia="宋体" w:hAnsi="宋体" w:cs="Times New Roman"/>
          <w:b/>
          <w:bCs/>
          <w:sz w:val="28"/>
          <w:szCs w:val="28"/>
        </w:rPr>
      </w:pPr>
      <w:bookmarkStart w:id="82" w:name="OLE_LINK14"/>
      <w:bookmarkStart w:id="83" w:name="OLE_LINK13"/>
      <w:r w:rsidRPr="002C2A5E">
        <w:rPr>
          <w:rFonts w:ascii="宋体" w:eastAsia="宋体" w:hAnsi="宋体" w:cs="Times New Roman" w:hint="eastAsia"/>
          <w:b/>
          <w:bCs/>
          <w:sz w:val="28"/>
          <w:szCs w:val="28"/>
        </w:rPr>
        <w:lastRenderedPageBreak/>
        <w:t>3.</w:t>
      </w:r>
      <w:r w:rsidRPr="002C2A5E">
        <w:rPr>
          <w:rFonts w:ascii="宋体" w:eastAsia="宋体" w:hAnsi="宋体" w:cs="Times New Roman"/>
          <w:b/>
          <w:bCs/>
          <w:sz w:val="28"/>
          <w:szCs w:val="28"/>
        </w:rPr>
        <w:t>7</w:t>
      </w:r>
      <w:r w:rsidRPr="002C2A5E">
        <w:rPr>
          <w:rFonts w:ascii="宋体" w:eastAsia="宋体" w:hAnsi="宋体" w:cs="Times New Roman" w:hint="eastAsia"/>
          <w:b/>
          <w:bCs/>
          <w:sz w:val="28"/>
          <w:szCs w:val="28"/>
        </w:rPr>
        <w:t>残疾人福利性单位声明函</w:t>
      </w:r>
    </w:p>
    <w:bookmarkEnd w:id="82"/>
    <w:bookmarkEnd w:id="83"/>
    <w:p w14:paraId="6F3F09BB" w14:textId="77777777" w:rsidR="008E534F" w:rsidRPr="008E534F" w:rsidRDefault="008E534F" w:rsidP="008E534F">
      <w:pPr>
        <w:spacing w:line="360" w:lineRule="auto"/>
        <w:rPr>
          <w:rFonts w:ascii="宋体" w:eastAsia="宋体" w:hAnsi="宋体" w:cs="Times New Roman"/>
          <w:szCs w:val="21"/>
        </w:rPr>
      </w:pPr>
    </w:p>
    <w:p w14:paraId="60655001" w14:textId="77777777" w:rsidR="008E534F" w:rsidRPr="008E534F" w:rsidRDefault="008E534F" w:rsidP="008E534F">
      <w:pPr>
        <w:spacing w:line="520" w:lineRule="exact"/>
        <w:ind w:firstLineChars="250" w:firstLine="600"/>
        <w:rPr>
          <w:rFonts w:ascii="宋体" w:eastAsia="宋体" w:hAnsi="宋体" w:cs="Times New Roman"/>
          <w:sz w:val="24"/>
          <w:szCs w:val="24"/>
        </w:rPr>
      </w:pPr>
      <w:bookmarkStart w:id="84" w:name="_Hlk140226424"/>
      <w:r w:rsidRPr="008E534F">
        <w:rPr>
          <w:rFonts w:ascii="宋体" w:eastAsia="宋体" w:hAnsi="宋体" w:cs="Times New Roman" w:hint="eastAsia"/>
          <w:sz w:val="24"/>
          <w:szCs w:val="24"/>
        </w:rPr>
        <w:t>本单位郑重声明，根据《财政部 民政部 中国残疾人联合会关于促进残疾人就业政府采购政策的通知》（财库〔2017〕 141号）的规定，本单位（请进行勾选）：</w:t>
      </w:r>
    </w:p>
    <w:p w14:paraId="29BB26FB" w14:textId="77777777" w:rsidR="008E534F" w:rsidRPr="008E534F" w:rsidRDefault="008E534F" w:rsidP="008E534F">
      <w:pPr>
        <w:spacing w:line="520" w:lineRule="exact"/>
        <w:ind w:firstLineChars="250" w:firstLine="600"/>
        <w:rPr>
          <w:rFonts w:ascii="宋体" w:eastAsia="宋体" w:hAnsi="宋体" w:cs="Times New Roman"/>
          <w:sz w:val="24"/>
          <w:szCs w:val="24"/>
        </w:rPr>
      </w:pPr>
      <w:r w:rsidRPr="008E534F">
        <w:rPr>
          <w:rFonts w:ascii="宋体" w:eastAsia="宋体" w:hAnsi="宋体" w:cs="Times New Roman" w:hint="eastAsia"/>
          <w:sz w:val="24"/>
          <w:szCs w:val="24"/>
        </w:rPr>
        <w:t>□不属于符合条件的残疾人福利性单位。</w:t>
      </w:r>
    </w:p>
    <w:p w14:paraId="0BD34540" w14:textId="77777777" w:rsidR="008E534F" w:rsidRPr="008E534F" w:rsidRDefault="008E534F" w:rsidP="008E534F">
      <w:pPr>
        <w:spacing w:line="520" w:lineRule="exact"/>
        <w:ind w:firstLineChars="250" w:firstLine="600"/>
        <w:rPr>
          <w:rFonts w:ascii="宋体" w:eastAsia="宋体" w:hAnsi="宋体" w:cs="Times New Roman"/>
          <w:sz w:val="24"/>
          <w:szCs w:val="24"/>
        </w:rPr>
      </w:pPr>
      <w:r w:rsidRPr="008E534F">
        <w:rPr>
          <w:rFonts w:ascii="宋体" w:eastAsia="宋体" w:hAnsi="宋体" w:cs="Times New Roman" w:hint="eastAsia"/>
          <w:sz w:val="24"/>
          <w:szCs w:val="24"/>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46877" w14:textId="77777777" w:rsidR="008E534F" w:rsidRPr="008E534F" w:rsidRDefault="008E534F" w:rsidP="008E534F">
      <w:pPr>
        <w:spacing w:line="520" w:lineRule="exact"/>
        <w:ind w:firstLineChars="250" w:firstLine="600"/>
        <w:rPr>
          <w:rFonts w:ascii="宋体" w:eastAsia="宋体" w:hAnsi="宋体" w:cs="Times New Roman"/>
          <w:sz w:val="24"/>
          <w:szCs w:val="24"/>
        </w:rPr>
      </w:pPr>
      <w:r w:rsidRPr="008E534F">
        <w:rPr>
          <w:rFonts w:ascii="宋体" w:eastAsia="宋体" w:hAnsi="宋体" w:cs="Times New Roman" w:hint="eastAsia"/>
          <w:sz w:val="24"/>
          <w:szCs w:val="24"/>
        </w:rPr>
        <w:t>本单位对上述声明的真实性负责。如有虚假，将依法承担相应责任。</w:t>
      </w:r>
    </w:p>
    <w:p w14:paraId="00F86A43" w14:textId="77777777" w:rsidR="008E534F" w:rsidRPr="008E534F" w:rsidRDefault="008E534F" w:rsidP="008E534F">
      <w:pPr>
        <w:spacing w:line="520" w:lineRule="exact"/>
        <w:ind w:firstLineChars="250" w:firstLine="600"/>
        <w:rPr>
          <w:rFonts w:ascii="仿宋" w:eastAsia="仿宋" w:hAnsi="仿宋" w:cs="Times New Roman"/>
          <w:sz w:val="24"/>
          <w:szCs w:val="24"/>
        </w:rPr>
      </w:pPr>
      <w:r w:rsidRPr="008E534F">
        <w:rPr>
          <w:rFonts w:ascii="仿宋" w:eastAsia="仿宋" w:hAnsi="仿宋" w:cs="Times New Roman" w:hint="eastAsia"/>
          <w:sz w:val="24"/>
          <w:szCs w:val="24"/>
        </w:rPr>
        <w:t xml:space="preserve"> </w:t>
      </w:r>
    </w:p>
    <w:p w14:paraId="55113553" w14:textId="77777777" w:rsidR="008E534F" w:rsidRPr="008E534F" w:rsidRDefault="008E534F" w:rsidP="008E534F">
      <w:pPr>
        <w:spacing w:line="520" w:lineRule="exact"/>
        <w:ind w:firstLineChars="250" w:firstLine="600"/>
        <w:rPr>
          <w:rFonts w:ascii="仿宋" w:eastAsia="仿宋" w:hAnsi="仿宋" w:cs="Times New Roman"/>
          <w:sz w:val="24"/>
          <w:szCs w:val="24"/>
        </w:rPr>
      </w:pPr>
      <w:r w:rsidRPr="008E534F">
        <w:rPr>
          <w:rFonts w:ascii="仿宋" w:eastAsia="仿宋" w:hAnsi="仿宋" w:cs="Times New Roman" w:hint="eastAsia"/>
          <w:sz w:val="24"/>
          <w:szCs w:val="24"/>
        </w:rPr>
        <w:t xml:space="preserve"> </w:t>
      </w:r>
    </w:p>
    <w:p w14:paraId="103798B5" w14:textId="77777777" w:rsidR="008E534F" w:rsidRPr="008E534F" w:rsidRDefault="008E534F" w:rsidP="008E534F">
      <w:pPr>
        <w:spacing w:line="520" w:lineRule="exact"/>
        <w:ind w:firstLineChars="250" w:firstLine="600"/>
        <w:rPr>
          <w:rFonts w:ascii="宋体" w:eastAsia="宋体" w:hAnsi="宋体" w:cs="Times New Roman"/>
          <w:sz w:val="24"/>
          <w:szCs w:val="24"/>
        </w:rPr>
      </w:pPr>
      <w:r w:rsidRPr="008E534F">
        <w:rPr>
          <w:rFonts w:ascii="仿宋" w:eastAsia="仿宋" w:hAnsi="仿宋" w:cs="Times New Roman" w:hint="eastAsia"/>
          <w:sz w:val="24"/>
          <w:szCs w:val="24"/>
        </w:rPr>
        <w:t xml:space="preserve">                              </w:t>
      </w:r>
      <w:r w:rsidRPr="008E534F">
        <w:rPr>
          <w:rFonts w:ascii="宋体" w:eastAsia="宋体" w:hAnsi="宋体" w:cs="Times New Roman" w:hint="eastAsia"/>
          <w:sz w:val="24"/>
          <w:szCs w:val="24"/>
        </w:rPr>
        <w:t xml:space="preserve">   单位名称（盖章）：</w:t>
      </w:r>
    </w:p>
    <w:p w14:paraId="3FEA17BE" w14:textId="77777777" w:rsidR="008E534F" w:rsidRPr="008E534F" w:rsidRDefault="008E534F" w:rsidP="008E534F">
      <w:pPr>
        <w:spacing w:line="520" w:lineRule="exact"/>
        <w:ind w:firstLineChars="250" w:firstLine="600"/>
        <w:rPr>
          <w:rFonts w:ascii="宋体" w:eastAsia="宋体" w:hAnsi="宋体" w:cs="Times New Roman"/>
          <w:sz w:val="24"/>
          <w:szCs w:val="24"/>
        </w:rPr>
      </w:pPr>
      <w:r w:rsidRPr="008E534F">
        <w:rPr>
          <w:rFonts w:ascii="宋体" w:eastAsia="宋体" w:hAnsi="宋体" w:cs="Times New Roman" w:hint="eastAsia"/>
          <w:sz w:val="24"/>
          <w:szCs w:val="24"/>
        </w:rPr>
        <w:t xml:space="preserve">                                          日  期：</w:t>
      </w:r>
    </w:p>
    <w:bookmarkEnd w:id="84"/>
    <w:p w14:paraId="129DB283" w14:textId="77777777" w:rsidR="008E534F" w:rsidRPr="008E534F" w:rsidRDefault="008E534F" w:rsidP="008E534F">
      <w:pPr>
        <w:spacing w:line="360" w:lineRule="auto"/>
        <w:ind w:firstLineChars="200" w:firstLine="420"/>
        <w:rPr>
          <w:rFonts w:ascii="宋体" w:eastAsia="宋体" w:hAnsi="宋体" w:cs="Times New Roman"/>
          <w:szCs w:val="21"/>
        </w:rPr>
      </w:pPr>
    </w:p>
    <w:p w14:paraId="46D600F0" w14:textId="77777777" w:rsidR="008E534F" w:rsidRPr="008E534F" w:rsidRDefault="008E534F" w:rsidP="008E534F">
      <w:pPr>
        <w:spacing w:line="360" w:lineRule="auto"/>
        <w:rPr>
          <w:rFonts w:ascii="宋体" w:eastAsia="宋体" w:hAnsi="宋体" w:cs="Times New Roman"/>
          <w:szCs w:val="21"/>
        </w:rPr>
      </w:pPr>
    </w:p>
    <w:p w14:paraId="1AEEDD9E" w14:textId="77777777" w:rsidR="008E534F" w:rsidRPr="008E534F" w:rsidRDefault="008E534F" w:rsidP="008E534F">
      <w:pPr>
        <w:spacing w:line="360" w:lineRule="auto"/>
        <w:rPr>
          <w:rFonts w:ascii="宋体" w:eastAsia="宋体" w:hAnsi="宋体" w:cs="Times New Roman"/>
          <w:szCs w:val="21"/>
        </w:rPr>
      </w:pPr>
    </w:p>
    <w:p w14:paraId="58B8B57D" w14:textId="77777777" w:rsidR="008E534F" w:rsidRPr="008E534F" w:rsidRDefault="008E534F" w:rsidP="008E534F">
      <w:pPr>
        <w:spacing w:line="360" w:lineRule="auto"/>
        <w:rPr>
          <w:rFonts w:ascii="宋体" w:eastAsia="宋体" w:hAnsi="宋体" w:cs="Times New Roman"/>
          <w:szCs w:val="21"/>
        </w:rPr>
      </w:pPr>
    </w:p>
    <w:p w14:paraId="41175400" w14:textId="77777777" w:rsidR="008E534F" w:rsidRPr="008E534F" w:rsidRDefault="008E534F" w:rsidP="008E534F">
      <w:pPr>
        <w:spacing w:after="120"/>
        <w:ind w:firstLineChars="100" w:firstLine="240"/>
        <w:rPr>
          <w:rFonts w:ascii="宋体" w:eastAsia="宋体" w:hAnsi="宋体" w:cs="宋体"/>
          <w:sz w:val="24"/>
          <w:szCs w:val="24"/>
        </w:rPr>
      </w:pPr>
    </w:p>
    <w:p w14:paraId="36FE6ACD" w14:textId="77777777" w:rsidR="008E534F" w:rsidRPr="008E534F" w:rsidRDefault="008E534F" w:rsidP="008E534F">
      <w:pPr>
        <w:spacing w:after="120"/>
        <w:ind w:firstLineChars="100" w:firstLine="240"/>
        <w:rPr>
          <w:rFonts w:ascii="宋体" w:eastAsia="宋体" w:hAnsi="宋体" w:cs="宋体"/>
          <w:sz w:val="24"/>
          <w:szCs w:val="24"/>
          <w:lang w:val="zh-CN"/>
        </w:rPr>
      </w:pPr>
    </w:p>
    <w:p w14:paraId="2BF38292" w14:textId="77777777" w:rsidR="008E534F" w:rsidRDefault="008E534F">
      <w:pPr>
        <w:spacing w:line="360" w:lineRule="auto"/>
        <w:jc w:val="center"/>
        <w:rPr>
          <w:rFonts w:ascii="宋体" w:hAnsi="宋体"/>
          <w:b/>
          <w:bCs/>
          <w:color w:val="000000"/>
          <w:sz w:val="24"/>
          <w:szCs w:val="24"/>
        </w:rPr>
      </w:pPr>
    </w:p>
    <w:p w14:paraId="62E717B0" w14:textId="77777777" w:rsidR="008E534F" w:rsidRDefault="008E534F">
      <w:pPr>
        <w:spacing w:line="360" w:lineRule="auto"/>
        <w:jc w:val="center"/>
        <w:rPr>
          <w:rFonts w:ascii="宋体" w:hAnsi="宋体"/>
          <w:b/>
          <w:bCs/>
          <w:color w:val="000000"/>
          <w:sz w:val="24"/>
          <w:szCs w:val="24"/>
        </w:rPr>
      </w:pPr>
    </w:p>
    <w:p w14:paraId="3CAD4A05" w14:textId="77777777" w:rsidR="008E534F" w:rsidRDefault="008E534F">
      <w:pPr>
        <w:spacing w:line="360" w:lineRule="auto"/>
        <w:jc w:val="center"/>
        <w:rPr>
          <w:rFonts w:ascii="宋体" w:hAnsi="宋体"/>
          <w:b/>
          <w:bCs/>
          <w:color w:val="000000"/>
          <w:sz w:val="24"/>
          <w:szCs w:val="24"/>
        </w:rPr>
      </w:pPr>
    </w:p>
    <w:p w14:paraId="3ACEAC9D" w14:textId="77777777" w:rsidR="008E534F" w:rsidRDefault="008E534F">
      <w:pPr>
        <w:spacing w:line="360" w:lineRule="auto"/>
        <w:jc w:val="center"/>
        <w:rPr>
          <w:rFonts w:ascii="宋体" w:hAnsi="宋体"/>
          <w:b/>
          <w:bCs/>
          <w:color w:val="000000"/>
          <w:sz w:val="24"/>
          <w:szCs w:val="24"/>
        </w:rPr>
      </w:pPr>
    </w:p>
    <w:p w14:paraId="70F5056B" w14:textId="77777777" w:rsidR="008E534F" w:rsidRDefault="008E534F">
      <w:pPr>
        <w:spacing w:line="360" w:lineRule="auto"/>
        <w:jc w:val="center"/>
        <w:rPr>
          <w:rFonts w:ascii="宋体" w:hAnsi="宋体"/>
          <w:b/>
          <w:bCs/>
          <w:color w:val="000000"/>
          <w:sz w:val="24"/>
          <w:szCs w:val="24"/>
        </w:rPr>
      </w:pPr>
    </w:p>
    <w:p w14:paraId="118E58E6" w14:textId="77777777" w:rsidR="008E534F" w:rsidRDefault="008E534F">
      <w:pPr>
        <w:spacing w:line="360" w:lineRule="auto"/>
        <w:jc w:val="center"/>
        <w:rPr>
          <w:rFonts w:ascii="宋体" w:hAnsi="宋体"/>
          <w:b/>
          <w:bCs/>
          <w:color w:val="000000"/>
          <w:sz w:val="24"/>
          <w:szCs w:val="24"/>
        </w:rPr>
      </w:pPr>
    </w:p>
    <w:p w14:paraId="0641D092" w14:textId="77777777" w:rsidR="008E534F" w:rsidRDefault="008E534F">
      <w:pPr>
        <w:spacing w:line="360" w:lineRule="auto"/>
        <w:jc w:val="center"/>
        <w:rPr>
          <w:rFonts w:ascii="宋体" w:hAnsi="宋体"/>
          <w:b/>
          <w:bCs/>
          <w:color w:val="000000"/>
          <w:sz w:val="24"/>
          <w:szCs w:val="24"/>
        </w:rPr>
      </w:pPr>
    </w:p>
    <w:p w14:paraId="4BC48C84" w14:textId="77777777" w:rsidR="008E534F" w:rsidRDefault="008E534F">
      <w:pPr>
        <w:spacing w:line="360" w:lineRule="auto"/>
        <w:jc w:val="center"/>
        <w:rPr>
          <w:rFonts w:ascii="宋体" w:hAnsi="宋体"/>
          <w:b/>
          <w:bCs/>
          <w:color w:val="000000"/>
          <w:sz w:val="24"/>
          <w:szCs w:val="24"/>
        </w:rPr>
      </w:pPr>
    </w:p>
    <w:p w14:paraId="5D684616" w14:textId="77777777" w:rsidR="008E534F" w:rsidRDefault="008E534F">
      <w:pPr>
        <w:spacing w:line="360" w:lineRule="auto"/>
        <w:jc w:val="center"/>
        <w:rPr>
          <w:rFonts w:ascii="宋体" w:hAnsi="宋体"/>
          <w:b/>
          <w:bCs/>
          <w:color w:val="000000"/>
          <w:sz w:val="24"/>
          <w:szCs w:val="24"/>
        </w:rPr>
      </w:pPr>
    </w:p>
    <w:p w14:paraId="02017E82" w14:textId="77777777" w:rsidR="008E534F" w:rsidRDefault="008E534F">
      <w:pPr>
        <w:spacing w:line="360" w:lineRule="auto"/>
        <w:jc w:val="center"/>
        <w:rPr>
          <w:rFonts w:ascii="宋体" w:hAnsi="宋体"/>
          <w:b/>
          <w:bCs/>
          <w:color w:val="000000"/>
          <w:sz w:val="24"/>
          <w:szCs w:val="24"/>
        </w:rPr>
      </w:pPr>
    </w:p>
    <w:p w14:paraId="3899F87C" w14:textId="25A3ED65" w:rsidR="006B1FB1" w:rsidRPr="00343097" w:rsidRDefault="00343F6B">
      <w:pPr>
        <w:spacing w:line="360" w:lineRule="auto"/>
        <w:jc w:val="center"/>
        <w:rPr>
          <w:rFonts w:ascii="宋体" w:eastAsia="宋体" w:hAnsi="宋体"/>
          <w:b/>
          <w:bCs/>
          <w:color w:val="000000"/>
          <w:sz w:val="24"/>
          <w:szCs w:val="24"/>
        </w:rPr>
      </w:pPr>
      <w:r w:rsidRPr="00343097">
        <w:rPr>
          <w:rFonts w:ascii="宋体" w:eastAsia="宋体" w:hAnsi="宋体" w:hint="eastAsia"/>
          <w:b/>
          <w:bCs/>
          <w:color w:val="000000"/>
          <w:sz w:val="24"/>
          <w:szCs w:val="24"/>
        </w:rPr>
        <w:t>3.</w:t>
      </w:r>
      <w:r w:rsidR="008E534F" w:rsidRPr="00343097">
        <w:rPr>
          <w:rFonts w:ascii="宋体" w:eastAsia="宋体" w:hAnsi="宋体"/>
          <w:b/>
          <w:bCs/>
          <w:color w:val="000000"/>
          <w:sz w:val="24"/>
          <w:szCs w:val="24"/>
        </w:rPr>
        <w:t>8</w:t>
      </w:r>
      <w:r w:rsidRPr="00343097">
        <w:rPr>
          <w:rFonts w:ascii="宋体" w:eastAsia="宋体" w:hAnsi="宋体" w:hint="eastAsia"/>
          <w:b/>
          <w:bCs/>
          <w:color w:val="000000"/>
          <w:sz w:val="24"/>
          <w:szCs w:val="24"/>
        </w:rPr>
        <w:t xml:space="preserve"> 投标人提供与参加本项目投标的其他供应商之间，单位负责人不为同一人并且不存在直接控股、管理关系承诺函</w:t>
      </w:r>
    </w:p>
    <w:p w14:paraId="05DE7462" w14:textId="77777777" w:rsidR="006B1FB1" w:rsidRPr="00343097" w:rsidRDefault="00343F6B">
      <w:pPr>
        <w:spacing w:line="360" w:lineRule="auto"/>
        <w:jc w:val="center"/>
        <w:rPr>
          <w:rFonts w:ascii="宋体" w:eastAsia="宋体" w:hAnsi="宋体"/>
          <w:bCs/>
          <w:color w:val="000000"/>
          <w:sz w:val="24"/>
          <w:szCs w:val="24"/>
        </w:rPr>
      </w:pPr>
      <w:r w:rsidRPr="00343097">
        <w:rPr>
          <w:rFonts w:ascii="宋体" w:eastAsia="宋体" w:hAnsi="宋体" w:hint="eastAsia"/>
          <w:bCs/>
          <w:color w:val="000000"/>
          <w:sz w:val="24"/>
          <w:szCs w:val="24"/>
        </w:rPr>
        <w:t>（承诺函格式自拟）</w:t>
      </w:r>
    </w:p>
    <w:p w14:paraId="42238415" w14:textId="77777777" w:rsidR="006B1FB1" w:rsidRPr="00343097" w:rsidRDefault="006B1FB1">
      <w:pPr>
        <w:autoSpaceDE w:val="0"/>
        <w:autoSpaceDN w:val="0"/>
        <w:adjustRightInd w:val="0"/>
        <w:spacing w:line="360" w:lineRule="auto"/>
        <w:jc w:val="center"/>
        <w:outlineLvl w:val="0"/>
        <w:rPr>
          <w:rFonts w:ascii="宋体" w:eastAsia="宋体" w:hAnsi="宋体"/>
          <w:b/>
          <w:bCs/>
          <w:color w:val="000000"/>
          <w:sz w:val="24"/>
          <w:szCs w:val="24"/>
        </w:rPr>
      </w:pPr>
    </w:p>
    <w:p w14:paraId="678EE11C" w14:textId="014DE07F" w:rsidR="006B1FB1" w:rsidRPr="00343097" w:rsidRDefault="00343F6B">
      <w:pPr>
        <w:widowControl/>
        <w:jc w:val="center"/>
        <w:rPr>
          <w:rFonts w:ascii="宋体" w:eastAsia="宋体" w:hAnsi="宋体"/>
          <w:b/>
          <w:bCs/>
          <w:color w:val="000000"/>
          <w:sz w:val="24"/>
          <w:szCs w:val="24"/>
        </w:rPr>
      </w:pPr>
      <w:r w:rsidRPr="00343097">
        <w:rPr>
          <w:rFonts w:ascii="宋体" w:eastAsia="宋体" w:hAnsi="宋体" w:hint="eastAsia"/>
          <w:b/>
          <w:bCs/>
          <w:color w:val="000000"/>
          <w:sz w:val="24"/>
          <w:szCs w:val="24"/>
        </w:rPr>
        <w:t>3.</w:t>
      </w:r>
      <w:r w:rsidR="008E534F" w:rsidRPr="00343097">
        <w:rPr>
          <w:rFonts w:ascii="宋体" w:eastAsia="宋体" w:hAnsi="宋体"/>
          <w:b/>
          <w:bCs/>
          <w:color w:val="000000"/>
          <w:sz w:val="24"/>
          <w:szCs w:val="24"/>
        </w:rPr>
        <w:t>9</w:t>
      </w:r>
      <w:r w:rsidRPr="00343097">
        <w:rPr>
          <w:rFonts w:ascii="宋体" w:eastAsia="宋体" w:hAnsi="宋体" w:hint="eastAsia"/>
          <w:b/>
          <w:bCs/>
          <w:color w:val="000000"/>
          <w:sz w:val="24"/>
          <w:szCs w:val="24"/>
        </w:rPr>
        <w:t>投标人提供未为本项目提供整体设计、规范编制或者项目管理、监理、检测等服务承诺函</w:t>
      </w:r>
    </w:p>
    <w:p w14:paraId="6F5ED3F3" w14:textId="77777777" w:rsidR="006B1FB1" w:rsidRPr="00343097" w:rsidRDefault="00343F6B">
      <w:pPr>
        <w:spacing w:line="360" w:lineRule="auto"/>
        <w:jc w:val="center"/>
        <w:rPr>
          <w:rFonts w:ascii="宋体" w:eastAsia="宋体" w:hAnsi="宋体"/>
          <w:bCs/>
          <w:color w:val="000000"/>
          <w:sz w:val="24"/>
          <w:szCs w:val="24"/>
        </w:rPr>
      </w:pPr>
      <w:r w:rsidRPr="00343097">
        <w:rPr>
          <w:rFonts w:ascii="宋体" w:eastAsia="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6E45E2CE" w:rsidR="006B1FB1" w:rsidRPr="00343097" w:rsidRDefault="00343F6B">
      <w:pPr>
        <w:widowControl/>
        <w:ind w:firstLineChars="1300" w:firstLine="3132"/>
        <w:jc w:val="left"/>
        <w:rPr>
          <w:rFonts w:ascii="宋体" w:eastAsia="宋体" w:hAnsi="宋体"/>
          <w:b/>
          <w:bCs/>
          <w:color w:val="000000"/>
          <w:sz w:val="24"/>
          <w:szCs w:val="24"/>
        </w:rPr>
      </w:pPr>
      <w:r w:rsidRPr="00343097">
        <w:rPr>
          <w:rFonts w:ascii="宋体" w:eastAsia="宋体" w:hAnsi="宋体" w:hint="eastAsia"/>
          <w:b/>
          <w:bCs/>
          <w:color w:val="000000"/>
          <w:sz w:val="24"/>
          <w:szCs w:val="24"/>
        </w:rPr>
        <w:t>3.</w:t>
      </w:r>
      <w:r w:rsidR="008E534F" w:rsidRPr="00343097">
        <w:rPr>
          <w:rFonts w:ascii="宋体" w:eastAsia="宋体" w:hAnsi="宋体"/>
          <w:b/>
          <w:bCs/>
          <w:color w:val="000000"/>
          <w:sz w:val="24"/>
          <w:szCs w:val="24"/>
        </w:rPr>
        <w:t>10</w:t>
      </w:r>
      <w:r w:rsidRPr="00343097">
        <w:rPr>
          <w:rFonts w:ascii="宋体" w:eastAsia="宋体" w:hAnsi="宋体" w:hint="eastAsia"/>
          <w:b/>
          <w:bCs/>
          <w:color w:val="000000"/>
          <w:sz w:val="24"/>
          <w:szCs w:val="24"/>
        </w:rPr>
        <w:t xml:space="preserve"> 其他资格证书或材料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5"/>
      </w:pPr>
    </w:p>
    <w:p w14:paraId="20FBCA1C" w14:textId="77777777" w:rsidR="006B1FB1" w:rsidRDefault="006B1FB1">
      <w:pPr>
        <w:pStyle w:val="a5"/>
      </w:pPr>
    </w:p>
    <w:p w14:paraId="7685477F" w14:textId="77777777" w:rsidR="006B1FB1" w:rsidRDefault="006B1FB1">
      <w:pPr>
        <w:pStyle w:val="a5"/>
      </w:pPr>
    </w:p>
    <w:p w14:paraId="7214BD3C" w14:textId="77777777" w:rsidR="006B1FB1" w:rsidRDefault="006B1FB1">
      <w:pPr>
        <w:pStyle w:val="a5"/>
      </w:pPr>
    </w:p>
    <w:bookmarkEnd w:id="76"/>
    <w:p w14:paraId="20AC886E" w14:textId="154FE221" w:rsidR="006B1FB1" w:rsidRDefault="006B1FB1">
      <w:pPr>
        <w:pStyle w:val="a5"/>
      </w:pPr>
    </w:p>
    <w:p w14:paraId="34A2D173" w14:textId="77777777" w:rsidR="008575B2" w:rsidRDefault="008575B2">
      <w:pPr>
        <w:pStyle w:val="a5"/>
      </w:pPr>
    </w:p>
    <w:p w14:paraId="15FAB184" w14:textId="6692210B" w:rsidR="006B1FB1" w:rsidRDefault="006B1FB1">
      <w:pPr>
        <w:pStyle w:val="a5"/>
      </w:pPr>
    </w:p>
    <w:p w14:paraId="0F0A99B0" w14:textId="24B69DA0" w:rsidR="00343097" w:rsidRDefault="00343097">
      <w:pPr>
        <w:pStyle w:val="a5"/>
      </w:pPr>
    </w:p>
    <w:p w14:paraId="0CC9CECE" w14:textId="350F79D9" w:rsidR="00343097" w:rsidRDefault="00343097">
      <w:pPr>
        <w:pStyle w:val="a5"/>
      </w:pPr>
    </w:p>
    <w:bookmarkEnd w:id="77"/>
    <w:p w14:paraId="2DC23879" w14:textId="77777777" w:rsidR="00343097" w:rsidRDefault="00343097">
      <w:pPr>
        <w:pStyle w:val="a5"/>
      </w:pPr>
    </w:p>
    <w:p w14:paraId="4D78C85A" w14:textId="77777777" w:rsidR="006B1FB1" w:rsidRDefault="006B1FB1">
      <w:pPr>
        <w:pStyle w:val="a5"/>
      </w:pPr>
    </w:p>
    <w:p w14:paraId="2DAB15C3" w14:textId="77777777" w:rsidR="006B1FB1" w:rsidRDefault="006B1FB1">
      <w:pPr>
        <w:pStyle w:val="a5"/>
      </w:pPr>
    </w:p>
    <w:p w14:paraId="176EB75A" w14:textId="77777777" w:rsidR="006B1FB1" w:rsidRDefault="006B1FB1">
      <w:pPr>
        <w:pStyle w:val="a5"/>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85" w:name="_Hlk144997030"/>
      <w:bookmarkStart w:id="86"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3CC3F068" w14:textId="3A990DB7" w:rsidR="003B10BA" w:rsidRPr="00512AD6" w:rsidRDefault="00512AD6" w:rsidP="00512AD6">
      <w:pPr>
        <w:pStyle w:val="a5"/>
        <w:jc w:val="center"/>
        <w:rPr>
          <w:b/>
          <w:bCs/>
          <w:sz w:val="32"/>
          <w:szCs w:val="32"/>
          <w:lang w:val="zh-CN"/>
        </w:rPr>
      </w:pPr>
      <w:r w:rsidRPr="00512AD6">
        <w:rPr>
          <w:rFonts w:hint="eastAsia"/>
          <w:b/>
          <w:bCs/>
          <w:sz w:val="32"/>
          <w:szCs w:val="32"/>
          <w:lang w:val="zh-CN"/>
        </w:rPr>
        <w:t>（格式自拟）</w:t>
      </w:r>
    </w:p>
    <w:p w14:paraId="18B5C28F" w14:textId="77777777" w:rsidR="003B10BA" w:rsidRPr="003B10BA" w:rsidRDefault="003B10BA" w:rsidP="003B10BA">
      <w:pPr>
        <w:pStyle w:val="a5"/>
        <w:rPr>
          <w:lang w:val="zh-CN"/>
        </w:rPr>
      </w:pPr>
    </w:p>
    <w:p w14:paraId="79D3F7C4" w14:textId="53D505B9" w:rsidR="002E2B26" w:rsidRDefault="002E2B26">
      <w:pPr>
        <w:pStyle w:val="a5"/>
        <w:rPr>
          <w:lang w:val="zh-CN"/>
        </w:rPr>
      </w:pPr>
    </w:p>
    <w:p w14:paraId="399FCCBB" w14:textId="427DE7FE" w:rsidR="002E2B26" w:rsidRDefault="002E2B26">
      <w:pPr>
        <w:pStyle w:val="a5"/>
        <w:rPr>
          <w:lang w:val="zh-CN"/>
        </w:rPr>
      </w:pPr>
    </w:p>
    <w:p w14:paraId="7339CEBE" w14:textId="0BBD3634" w:rsidR="002E2B26" w:rsidRDefault="002E2B26">
      <w:pPr>
        <w:pStyle w:val="a5"/>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240A27F1" w14:textId="1D1D7498" w:rsidR="006B1FB1" w:rsidRDefault="00343F6B" w:rsidP="003B10BA">
            <w:pPr>
              <w:jc w:val="center"/>
              <w:rPr>
                <w:rFonts w:ascii="宋体" w:eastAsia="宋体" w:hAnsi="宋体" w:cs="宋体"/>
                <w:b/>
                <w:bCs/>
                <w:szCs w:val="21"/>
              </w:rPr>
            </w:pPr>
            <w:r>
              <w:rPr>
                <w:rFonts w:ascii="宋体" w:eastAsia="宋体" w:hAnsi="宋体" w:cs="宋体" w:hint="eastAsia"/>
                <w:b/>
                <w:bCs/>
                <w:szCs w:val="21"/>
              </w:rPr>
              <w:t>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22817CF4" w14:textId="6AAF2EBE" w:rsidR="006B1FB1" w:rsidRDefault="003B10BA">
            <w:pPr>
              <w:jc w:val="center"/>
              <w:rPr>
                <w:rFonts w:ascii="宋体" w:eastAsia="宋体" w:hAnsi="宋体" w:cs="宋体"/>
                <w:b/>
                <w:bCs/>
                <w:szCs w:val="21"/>
              </w:rPr>
            </w:pPr>
            <w:r>
              <w:rPr>
                <w:rFonts w:ascii="宋体" w:eastAsia="宋体" w:hAnsi="宋体" w:cs="宋体" w:hint="eastAsia"/>
                <w:b/>
                <w:bCs/>
                <w:szCs w:val="21"/>
              </w:rPr>
              <w:t>服务内容</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5"/>
      </w:pPr>
    </w:p>
    <w:p w14:paraId="32B7E371" w14:textId="77777777" w:rsidR="00512AD6" w:rsidRDefault="00512AD6">
      <w:pPr>
        <w:pStyle w:val="a5"/>
      </w:pPr>
    </w:p>
    <w:p w14:paraId="6286B697" w14:textId="77777777" w:rsidR="00512AD6" w:rsidRDefault="00512AD6">
      <w:pPr>
        <w:pStyle w:val="a5"/>
      </w:pPr>
    </w:p>
    <w:p w14:paraId="5269A258" w14:textId="77777777" w:rsidR="00512AD6" w:rsidRDefault="00512AD6">
      <w:pPr>
        <w:pStyle w:val="a5"/>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0D59D3D0" w:rsidR="006B1FB1" w:rsidRDefault="006B1FB1">
      <w:pPr>
        <w:snapToGrid w:val="0"/>
        <w:spacing w:line="360" w:lineRule="auto"/>
        <w:jc w:val="center"/>
        <w:rPr>
          <w:rFonts w:eastAsia="宋体" w:hAnsi="宋体"/>
          <w:b/>
          <w:snapToGrid w:val="0"/>
          <w:kern w:val="0"/>
          <w:sz w:val="36"/>
          <w:szCs w:val="36"/>
        </w:rPr>
      </w:pPr>
    </w:p>
    <w:p w14:paraId="4A1F952C" w14:textId="38AAA52E" w:rsidR="004F7FC6" w:rsidRDefault="004F7FC6" w:rsidP="004F7FC6">
      <w:pPr>
        <w:pStyle w:val="a5"/>
      </w:pPr>
    </w:p>
    <w:p w14:paraId="058FBAA5" w14:textId="75F7F2C0" w:rsidR="004F7FC6" w:rsidRDefault="004F7FC6" w:rsidP="004F7FC6">
      <w:pPr>
        <w:pStyle w:val="a5"/>
      </w:pPr>
    </w:p>
    <w:p w14:paraId="4428B366" w14:textId="68772F70" w:rsidR="004F7FC6" w:rsidRDefault="004F7FC6" w:rsidP="004F7FC6">
      <w:pPr>
        <w:pStyle w:val="a5"/>
      </w:pPr>
    </w:p>
    <w:p w14:paraId="3F63BE4B" w14:textId="70881E95" w:rsidR="004F7FC6" w:rsidRDefault="004F7FC6" w:rsidP="004F7FC6">
      <w:pPr>
        <w:pStyle w:val="a5"/>
      </w:pPr>
    </w:p>
    <w:p w14:paraId="310A2414" w14:textId="310A405E" w:rsidR="004F7FC6" w:rsidRDefault="004F7FC6" w:rsidP="004F7FC6">
      <w:pPr>
        <w:pStyle w:val="a5"/>
      </w:pPr>
    </w:p>
    <w:p w14:paraId="715416A9" w14:textId="77777777" w:rsidR="00A93A27" w:rsidRPr="004F7FC6" w:rsidRDefault="00A93A27" w:rsidP="004F7FC6">
      <w:pPr>
        <w:pStyle w:val="a5"/>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c"/>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c"/>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c"/>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c"/>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c"/>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c"/>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c"/>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c"/>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c"/>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c"/>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c"/>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c"/>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5"/>
      </w:pPr>
    </w:p>
    <w:p w14:paraId="5909CB24" w14:textId="77777777" w:rsidR="00512AD6" w:rsidRDefault="00512AD6">
      <w:pPr>
        <w:autoSpaceDE w:val="0"/>
        <w:autoSpaceDN w:val="0"/>
        <w:adjustRightInd w:val="0"/>
        <w:spacing w:line="360" w:lineRule="auto"/>
        <w:jc w:val="center"/>
        <w:outlineLvl w:val="0"/>
        <w:rPr>
          <w:rFonts w:ascii="宋体" w:hAnsi="宋体"/>
          <w:b/>
          <w:bCs/>
          <w:color w:val="000000"/>
          <w:sz w:val="36"/>
          <w:szCs w:val="36"/>
        </w:rPr>
      </w:pPr>
    </w:p>
    <w:p w14:paraId="37E9A2C1" w14:textId="6517B1B8"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w:t>
      </w:r>
      <w:r>
        <w:rPr>
          <w:rFonts w:ascii="宋体" w:hAnsi="宋体" w:hint="eastAsia"/>
          <w:b/>
          <w:bCs/>
          <w:color w:val="000000"/>
          <w:sz w:val="36"/>
          <w:szCs w:val="36"/>
        </w:rPr>
        <w:t>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76BCC98E" w14:textId="456C8200" w:rsidR="005E68DE" w:rsidRPr="005E68DE" w:rsidRDefault="005E68DE" w:rsidP="005E68DE">
      <w:pPr>
        <w:autoSpaceDE w:val="0"/>
        <w:autoSpaceDN w:val="0"/>
        <w:adjustRightInd w:val="0"/>
        <w:spacing w:line="360" w:lineRule="auto"/>
        <w:jc w:val="center"/>
        <w:outlineLvl w:val="0"/>
        <w:rPr>
          <w:rFonts w:ascii="宋体" w:eastAsia="宋体" w:hAnsi="Calibri" w:cs="Times New Roman"/>
          <w:b/>
          <w:bCs/>
          <w:sz w:val="28"/>
          <w:szCs w:val="28"/>
        </w:rPr>
      </w:pPr>
      <w:r w:rsidRPr="005E68DE">
        <w:rPr>
          <w:rFonts w:ascii="宋体" w:eastAsia="宋体" w:hAnsi="宋体" w:cs="Times New Roman" w:hint="eastAsia"/>
          <w:b/>
          <w:bCs/>
          <w:sz w:val="28"/>
          <w:szCs w:val="28"/>
        </w:rPr>
        <w:t>4</w:t>
      </w:r>
      <w:r w:rsidRPr="005E68DE">
        <w:rPr>
          <w:rFonts w:ascii="宋体" w:eastAsia="宋体" w:hAnsi="宋体" w:cs="Times New Roman"/>
          <w:b/>
          <w:bCs/>
          <w:sz w:val="28"/>
          <w:szCs w:val="28"/>
        </w:rPr>
        <w:t>.</w:t>
      </w:r>
      <w:r w:rsidR="008E534F">
        <w:rPr>
          <w:rFonts w:ascii="宋体" w:eastAsia="宋体" w:hAnsi="宋体" w:cs="Times New Roman"/>
          <w:b/>
          <w:bCs/>
          <w:sz w:val="28"/>
          <w:szCs w:val="28"/>
        </w:rPr>
        <w:t>6</w:t>
      </w:r>
      <w:r w:rsidRPr="005E68DE">
        <w:rPr>
          <w:rFonts w:ascii="宋体" w:eastAsia="宋体" w:hAnsi="宋体" w:cs="Times New Roman" w:hint="eastAsia"/>
          <w:b/>
          <w:bCs/>
          <w:sz w:val="28"/>
          <w:szCs w:val="28"/>
        </w:rPr>
        <w:t>拟派人员配备情况表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1152"/>
        <w:gridCol w:w="1418"/>
      </w:tblGrid>
      <w:tr w:rsidR="005E68DE" w:rsidRPr="005E68DE" w14:paraId="437C6AB6" w14:textId="77777777" w:rsidTr="00597CD6">
        <w:trPr>
          <w:trHeight w:val="841"/>
        </w:trPr>
        <w:tc>
          <w:tcPr>
            <w:tcW w:w="837" w:type="dxa"/>
            <w:vAlign w:val="center"/>
          </w:tcPr>
          <w:p w14:paraId="438D3915"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序号</w:t>
            </w:r>
          </w:p>
        </w:tc>
        <w:tc>
          <w:tcPr>
            <w:tcW w:w="1493" w:type="dxa"/>
            <w:vAlign w:val="center"/>
          </w:tcPr>
          <w:p w14:paraId="1BD3B512" w14:textId="77777777" w:rsidR="005E68DE" w:rsidRPr="005E68DE" w:rsidRDefault="005E68DE" w:rsidP="005E68DE">
            <w:pPr>
              <w:spacing w:line="360" w:lineRule="auto"/>
              <w:ind w:firstLine="240"/>
              <w:jc w:val="center"/>
              <w:rPr>
                <w:rFonts w:ascii="宋体" w:eastAsia="宋体" w:hAnsi="Calibri" w:cs="Times New Roman"/>
                <w:szCs w:val="21"/>
              </w:rPr>
            </w:pPr>
            <w:r w:rsidRPr="005E68DE">
              <w:rPr>
                <w:rFonts w:ascii="宋体" w:eastAsia="宋体" w:hAnsi="Calibri" w:cs="Times New Roman" w:hint="eastAsia"/>
                <w:szCs w:val="21"/>
              </w:rPr>
              <w:t>姓   名</w:t>
            </w:r>
          </w:p>
        </w:tc>
        <w:tc>
          <w:tcPr>
            <w:tcW w:w="747" w:type="dxa"/>
            <w:vAlign w:val="center"/>
          </w:tcPr>
          <w:p w14:paraId="23D6303C"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年龄</w:t>
            </w:r>
          </w:p>
        </w:tc>
        <w:tc>
          <w:tcPr>
            <w:tcW w:w="846" w:type="dxa"/>
            <w:vAlign w:val="center"/>
          </w:tcPr>
          <w:p w14:paraId="6B052637"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性别</w:t>
            </w:r>
          </w:p>
        </w:tc>
        <w:tc>
          <w:tcPr>
            <w:tcW w:w="1020" w:type="dxa"/>
            <w:vAlign w:val="center"/>
          </w:tcPr>
          <w:p w14:paraId="3F980391"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学 历</w:t>
            </w:r>
          </w:p>
        </w:tc>
        <w:tc>
          <w:tcPr>
            <w:tcW w:w="846" w:type="dxa"/>
            <w:vAlign w:val="center"/>
          </w:tcPr>
          <w:p w14:paraId="45CDA79E"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专业</w:t>
            </w:r>
          </w:p>
        </w:tc>
        <w:tc>
          <w:tcPr>
            <w:tcW w:w="1152" w:type="dxa"/>
            <w:vAlign w:val="center"/>
          </w:tcPr>
          <w:p w14:paraId="7DA43F59" w14:textId="61E5ACA1" w:rsidR="005E68DE" w:rsidRPr="005E68DE" w:rsidRDefault="00597CD6"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在本项目拟任职务</w:t>
            </w:r>
          </w:p>
        </w:tc>
        <w:tc>
          <w:tcPr>
            <w:tcW w:w="1418" w:type="dxa"/>
            <w:vAlign w:val="center"/>
          </w:tcPr>
          <w:p w14:paraId="211F2934" w14:textId="568433EC" w:rsidR="005E68DE" w:rsidRPr="005E68DE" w:rsidRDefault="00597CD6" w:rsidP="005E68DE">
            <w:pPr>
              <w:spacing w:line="360" w:lineRule="auto"/>
              <w:jc w:val="center"/>
              <w:rPr>
                <w:rFonts w:ascii="宋体" w:eastAsia="宋体" w:hAnsi="Calibri" w:cs="Times New Roman"/>
                <w:szCs w:val="21"/>
              </w:rPr>
            </w:pPr>
            <w:r>
              <w:rPr>
                <w:rFonts w:ascii="宋体" w:eastAsia="宋体" w:hAnsi="Calibri" w:cs="Times New Roman" w:hint="eastAsia"/>
                <w:szCs w:val="21"/>
              </w:rPr>
              <w:t>备注</w:t>
            </w:r>
          </w:p>
        </w:tc>
      </w:tr>
      <w:tr w:rsidR="005E68DE" w:rsidRPr="005E68DE" w14:paraId="708EAFE7" w14:textId="77777777" w:rsidTr="00597CD6">
        <w:trPr>
          <w:trHeight w:val="463"/>
        </w:trPr>
        <w:tc>
          <w:tcPr>
            <w:tcW w:w="837" w:type="dxa"/>
          </w:tcPr>
          <w:p w14:paraId="17169226"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57F180F6"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66ED504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392EB29A"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4F8697DC"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97CAB8F"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3ECE8895"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145A8AE2"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26C56D92" w14:textId="77777777" w:rsidTr="00597CD6">
        <w:trPr>
          <w:trHeight w:val="449"/>
        </w:trPr>
        <w:tc>
          <w:tcPr>
            <w:tcW w:w="837" w:type="dxa"/>
          </w:tcPr>
          <w:p w14:paraId="2CFF2CC7"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54658B82"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56A5E36D"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3512A756"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27AA66CF"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F36E180"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0775BE3A"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4B0F5890"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5F1570C8" w14:textId="77777777" w:rsidTr="00597CD6">
        <w:trPr>
          <w:trHeight w:val="463"/>
        </w:trPr>
        <w:tc>
          <w:tcPr>
            <w:tcW w:w="837" w:type="dxa"/>
          </w:tcPr>
          <w:p w14:paraId="7F094B08"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22907FAC"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1C7EB670"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429AF11"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0E2E0ADA"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17630159"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4C3776FE"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06DCC8F1"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7A977889" w14:textId="77777777" w:rsidTr="00597CD6">
        <w:trPr>
          <w:trHeight w:val="463"/>
        </w:trPr>
        <w:tc>
          <w:tcPr>
            <w:tcW w:w="837" w:type="dxa"/>
          </w:tcPr>
          <w:p w14:paraId="5494A17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65023E65"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2209A6F"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57D163D2"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16EF64C8"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8F9F8F0"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28CFF671"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4D2E0C37"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1CC9FAFB" w14:textId="77777777" w:rsidTr="00597CD6">
        <w:trPr>
          <w:trHeight w:val="463"/>
        </w:trPr>
        <w:tc>
          <w:tcPr>
            <w:tcW w:w="837" w:type="dxa"/>
          </w:tcPr>
          <w:p w14:paraId="1FF828D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0E4295F2"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B7F2B59"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8AEC548"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73D32DB9"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078E18DB"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715C4CC4"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7CF9F8C8"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42E6DB13" w14:textId="77777777" w:rsidTr="00597CD6">
        <w:trPr>
          <w:trHeight w:val="463"/>
        </w:trPr>
        <w:tc>
          <w:tcPr>
            <w:tcW w:w="837" w:type="dxa"/>
          </w:tcPr>
          <w:p w14:paraId="0BAE3F6F"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36C44D68"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3DA5E95"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0B6B3EC4"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2C53A75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2048838A"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18EAF610"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08EE8EBF"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1009005A" w14:textId="77777777" w:rsidTr="00597CD6">
        <w:trPr>
          <w:trHeight w:val="449"/>
        </w:trPr>
        <w:tc>
          <w:tcPr>
            <w:tcW w:w="837" w:type="dxa"/>
          </w:tcPr>
          <w:p w14:paraId="2D6F4FC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22536F83"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75E9CA9B"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250E8A3B"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39D9BEE5"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17D1947"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673F9A93"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0E19D4E5"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494A7F58" w14:textId="77777777" w:rsidTr="00597CD6">
        <w:trPr>
          <w:trHeight w:val="463"/>
        </w:trPr>
        <w:tc>
          <w:tcPr>
            <w:tcW w:w="837" w:type="dxa"/>
          </w:tcPr>
          <w:p w14:paraId="445F4826"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165FB046"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6FFA386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6D53CD58"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42F98CB3"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A977FDF"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21118DD7"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397B4673"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45FFE1BA" w14:textId="77777777" w:rsidTr="00597CD6">
        <w:trPr>
          <w:trHeight w:val="463"/>
        </w:trPr>
        <w:tc>
          <w:tcPr>
            <w:tcW w:w="837" w:type="dxa"/>
          </w:tcPr>
          <w:p w14:paraId="4A043D7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1FB5F62A"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2B16221"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0A0E60A9"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649EF09C"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08179DF"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422D3AC0"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5C33B050"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07A88DBF" w14:textId="77777777" w:rsidTr="00597CD6">
        <w:trPr>
          <w:trHeight w:val="463"/>
        </w:trPr>
        <w:tc>
          <w:tcPr>
            <w:tcW w:w="837" w:type="dxa"/>
          </w:tcPr>
          <w:p w14:paraId="04836F4C"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4151581A"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68ADBEB3"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6C79D063"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183C4D5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5C70DC19"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70B899D3"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74F21F52"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5D441A09" w14:textId="77777777" w:rsidTr="00597CD6">
        <w:trPr>
          <w:trHeight w:val="463"/>
        </w:trPr>
        <w:tc>
          <w:tcPr>
            <w:tcW w:w="837" w:type="dxa"/>
          </w:tcPr>
          <w:p w14:paraId="35CEB8F4"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569A3298"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7493D5C5"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667CDDA0"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5F4F3517"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CB497C2" w14:textId="77777777" w:rsidR="005E68DE" w:rsidRPr="005E68DE" w:rsidRDefault="005E68DE" w:rsidP="005E68DE">
            <w:pPr>
              <w:spacing w:line="360" w:lineRule="auto"/>
              <w:jc w:val="center"/>
              <w:rPr>
                <w:rFonts w:ascii="宋体" w:eastAsia="宋体" w:hAnsi="Calibri" w:cs="Times New Roman"/>
                <w:szCs w:val="21"/>
              </w:rPr>
            </w:pPr>
          </w:p>
        </w:tc>
        <w:tc>
          <w:tcPr>
            <w:tcW w:w="1152" w:type="dxa"/>
          </w:tcPr>
          <w:p w14:paraId="372ED69A" w14:textId="77777777" w:rsidR="005E68DE" w:rsidRPr="005E68DE" w:rsidRDefault="005E68DE" w:rsidP="005E68DE">
            <w:pPr>
              <w:spacing w:line="360" w:lineRule="auto"/>
              <w:jc w:val="center"/>
              <w:rPr>
                <w:rFonts w:ascii="宋体" w:eastAsia="宋体" w:hAnsi="Calibri" w:cs="Times New Roman"/>
                <w:szCs w:val="21"/>
              </w:rPr>
            </w:pPr>
          </w:p>
        </w:tc>
        <w:tc>
          <w:tcPr>
            <w:tcW w:w="1418" w:type="dxa"/>
          </w:tcPr>
          <w:p w14:paraId="1AEBA5CB" w14:textId="77777777" w:rsidR="005E68DE" w:rsidRPr="005E68DE" w:rsidRDefault="005E68DE" w:rsidP="005E68DE">
            <w:pPr>
              <w:spacing w:line="360" w:lineRule="auto"/>
              <w:jc w:val="center"/>
              <w:rPr>
                <w:rFonts w:ascii="宋体" w:eastAsia="宋体" w:hAnsi="Calibri" w:cs="Times New Roman"/>
                <w:szCs w:val="21"/>
              </w:rPr>
            </w:pPr>
          </w:p>
        </w:tc>
      </w:tr>
    </w:tbl>
    <w:p w14:paraId="18A7BB71" w14:textId="77777777" w:rsidR="005E68DE" w:rsidRPr="005E68DE" w:rsidRDefault="005E68DE" w:rsidP="005E68DE">
      <w:pPr>
        <w:autoSpaceDE w:val="0"/>
        <w:autoSpaceDN w:val="0"/>
        <w:adjustRightInd w:val="0"/>
        <w:spacing w:line="480" w:lineRule="auto"/>
        <w:ind w:firstLineChars="900" w:firstLine="2160"/>
        <w:rPr>
          <w:rFonts w:ascii="等线" w:eastAsia="等线" w:hAnsi="等线" w:cs="宋体"/>
          <w:sz w:val="24"/>
          <w:szCs w:val="24"/>
          <w:lang w:val="zh-CN"/>
        </w:rPr>
      </w:pPr>
    </w:p>
    <w:p w14:paraId="75CE8E4D" w14:textId="77777777" w:rsidR="005E68DE" w:rsidRPr="005E68DE" w:rsidRDefault="005E68DE" w:rsidP="005E68DE">
      <w:pPr>
        <w:autoSpaceDE w:val="0"/>
        <w:autoSpaceDN w:val="0"/>
        <w:adjustRightInd w:val="0"/>
        <w:spacing w:line="480" w:lineRule="auto"/>
        <w:ind w:firstLineChars="900" w:firstLine="2160"/>
        <w:rPr>
          <w:rFonts w:ascii="等线" w:eastAsia="等线" w:hAnsi="等线" w:cs="宋体"/>
          <w:sz w:val="24"/>
          <w:szCs w:val="24"/>
          <w:lang w:val="zh-CN"/>
        </w:rPr>
      </w:pPr>
    </w:p>
    <w:p w14:paraId="10361F47" w14:textId="77777777" w:rsidR="005E68DE" w:rsidRPr="005E68DE" w:rsidRDefault="005E68DE" w:rsidP="005E68DE">
      <w:pPr>
        <w:autoSpaceDE w:val="0"/>
        <w:autoSpaceDN w:val="0"/>
        <w:adjustRightInd w:val="0"/>
        <w:spacing w:line="480" w:lineRule="auto"/>
        <w:ind w:firstLineChars="1000" w:firstLine="2100"/>
        <w:rPr>
          <w:rFonts w:ascii="宋体" w:eastAsia="宋体" w:hAnsi="宋体" w:cs="宋体"/>
          <w:szCs w:val="21"/>
          <w:lang w:val="zh-CN"/>
        </w:rPr>
      </w:pPr>
      <w:bookmarkStart w:id="87" w:name="_Hlk64723815"/>
      <w:r w:rsidRPr="005E68DE">
        <w:rPr>
          <w:rFonts w:ascii="宋体" w:eastAsia="宋体" w:hAnsi="宋体" w:cs="宋体" w:hint="eastAsia"/>
          <w:szCs w:val="21"/>
          <w:lang w:val="zh-CN"/>
        </w:rPr>
        <w:t>供应商名称（公章）：</w:t>
      </w:r>
    </w:p>
    <w:p w14:paraId="075AB1A6" w14:textId="77777777" w:rsidR="005E68DE" w:rsidRPr="005E68DE" w:rsidRDefault="005E68DE" w:rsidP="005E68DE">
      <w:pPr>
        <w:autoSpaceDE w:val="0"/>
        <w:autoSpaceDN w:val="0"/>
        <w:adjustRightInd w:val="0"/>
        <w:spacing w:line="480" w:lineRule="auto"/>
        <w:ind w:firstLineChars="1000" w:firstLine="2100"/>
        <w:rPr>
          <w:rFonts w:ascii="宋体" w:eastAsia="宋体" w:hAnsi="宋体" w:cs="宋体"/>
          <w:szCs w:val="21"/>
          <w:lang w:val="zh-CN"/>
        </w:rPr>
      </w:pPr>
      <w:r w:rsidRPr="005E68DE">
        <w:rPr>
          <w:rFonts w:ascii="宋体" w:eastAsia="宋体" w:hAnsi="宋体" w:cs="宋体" w:hint="eastAsia"/>
          <w:szCs w:val="21"/>
          <w:lang w:val="zh-CN"/>
        </w:rPr>
        <w:t>供应</w:t>
      </w:r>
      <w:proofErr w:type="gramStart"/>
      <w:r w:rsidRPr="005E68DE">
        <w:rPr>
          <w:rFonts w:ascii="宋体" w:eastAsia="宋体" w:hAnsi="宋体" w:cs="宋体" w:hint="eastAsia"/>
          <w:szCs w:val="21"/>
          <w:lang w:val="zh-CN"/>
        </w:rPr>
        <w:t>商法定</w:t>
      </w:r>
      <w:proofErr w:type="gramEnd"/>
      <w:r w:rsidRPr="005E68DE">
        <w:rPr>
          <w:rFonts w:ascii="宋体" w:eastAsia="宋体" w:hAnsi="宋体" w:cs="宋体" w:hint="eastAsia"/>
          <w:szCs w:val="21"/>
          <w:lang w:val="zh-CN"/>
        </w:rPr>
        <w:t>代表人（单位负责人）或授权代表签字：</w:t>
      </w:r>
    </w:p>
    <w:p w14:paraId="3D5DF264" w14:textId="77777777" w:rsidR="005E68DE" w:rsidRPr="005E68DE" w:rsidRDefault="005E68DE" w:rsidP="005E68DE">
      <w:pPr>
        <w:autoSpaceDE w:val="0"/>
        <w:autoSpaceDN w:val="0"/>
        <w:adjustRightInd w:val="0"/>
        <w:spacing w:line="360" w:lineRule="auto"/>
        <w:outlineLvl w:val="0"/>
        <w:rPr>
          <w:rFonts w:ascii="宋体" w:eastAsia="宋体" w:hAnsi="宋体" w:cs="宋体"/>
          <w:b/>
          <w:bCs/>
          <w:szCs w:val="21"/>
        </w:rPr>
      </w:pPr>
      <w:r w:rsidRPr="005E68DE">
        <w:rPr>
          <w:rFonts w:ascii="宋体" w:eastAsia="宋体" w:hAnsi="宋体" w:cs="宋体" w:hint="eastAsia"/>
          <w:b/>
          <w:bCs/>
          <w:szCs w:val="21"/>
        </w:rPr>
        <w:t xml:space="preserve">              </w:t>
      </w:r>
      <w:r w:rsidRPr="005E68DE">
        <w:rPr>
          <w:rFonts w:ascii="宋体" w:eastAsia="宋体" w:hAnsi="宋体" w:cs="宋体" w:hint="eastAsia"/>
          <w:szCs w:val="21"/>
          <w:lang w:val="zh-CN"/>
        </w:rPr>
        <w:t xml:space="preserve">  </w:t>
      </w:r>
      <w:r w:rsidRPr="005E68DE">
        <w:rPr>
          <w:rFonts w:ascii="宋体" w:eastAsia="宋体" w:hAnsi="宋体" w:cs="宋体" w:hint="eastAsia"/>
          <w:szCs w:val="21"/>
        </w:rPr>
        <w:t xml:space="preserve">  </w:t>
      </w:r>
      <w:r w:rsidRPr="005E68DE">
        <w:rPr>
          <w:rFonts w:ascii="宋体" w:eastAsia="宋体" w:hAnsi="宋体" w:cs="宋体" w:hint="eastAsia"/>
          <w:szCs w:val="21"/>
          <w:lang w:val="zh-CN"/>
        </w:rPr>
        <w:t xml:space="preserve">  日      期：</w:t>
      </w:r>
    </w:p>
    <w:bookmarkEnd w:id="87"/>
    <w:p w14:paraId="4DD0138B" w14:textId="77777777" w:rsidR="005E68DE" w:rsidRDefault="005E68DE">
      <w:pPr>
        <w:pStyle w:val="a5"/>
      </w:pPr>
    </w:p>
    <w:p w14:paraId="3B6E7A9B" w14:textId="77777777" w:rsidR="00597CD6" w:rsidRDefault="00597CD6" w:rsidP="00086382">
      <w:pPr>
        <w:pStyle w:val="a5"/>
        <w:ind w:firstLineChars="800" w:firstLine="2880"/>
        <w:rPr>
          <w:rFonts w:ascii="宋体" w:hAnsi="宋体"/>
          <w:b/>
          <w:bCs/>
          <w:color w:val="000000"/>
          <w:sz w:val="36"/>
          <w:szCs w:val="36"/>
        </w:rPr>
      </w:pPr>
    </w:p>
    <w:p w14:paraId="6DDDACCF" w14:textId="5986CA03" w:rsidR="006B1FB1" w:rsidRDefault="008575B2" w:rsidP="00624A92">
      <w:pPr>
        <w:pStyle w:val="a5"/>
        <w:ind w:firstLineChars="900" w:firstLine="3240"/>
      </w:pPr>
      <w:r>
        <w:rPr>
          <w:rFonts w:ascii="宋体" w:hAnsi="宋体" w:hint="eastAsia"/>
          <w:b/>
          <w:bCs/>
          <w:color w:val="000000"/>
          <w:sz w:val="36"/>
          <w:szCs w:val="36"/>
        </w:rPr>
        <w:lastRenderedPageBreak/>
        <w:t>4.</w:t>
      </w:r>
      <w:r w:rsidR="008E534F">
        <w:rPr>
          <w:rFonts w:ascii="宋体" w:hAnsi="宋体"/>
          <w:b/>
          <w:bCs/>
          <w:color w:val="000000"/>
          <w:sz w:val="36"/>
          <w:szCs w:val="36"/>
        </w:rPr>
        <w:t>7</w:t>
      </w:r>
      <w:r>
        <w:rPr>
          <w:rFonts w:ascii="宋体" w:hAnsi="宋体" w:hint="eastAsia"/>
          <w:b/>
          <w:bCs/>
          <w:color w:val="000000"/>
          <w:sz w:val="36"/>
          <w:szCs w:val="36"/>
        </w:rPr>
        <w:t>其他资料</w:t>
      </w:r>
    </w:p>
    <w:p w14:paraId="6C3B6A8C" w14:textId="77777777" w:rsidR="006B1FB1" w:rsidRDefault="006B1FB1">
      <w:pPr>
        <w:pStyle w:val="a5"/>
      </w:pPr>
    </w:p>
    <w:p w14:paraId="3E7365AF" w14:textId="77777777" w:rsidR="006B1FB1" w:rsidRDefault="006B1FB1">
      <w:pPr>
        <w:pStyle w:val="a5"/>
      </w:pPr>
    </w:p>
    <w:p w14:paraId="6C10C8E8" w14:textId="77777777" w:rsidR="006B1FB1" w:rsidRDefault="006B1FB1">
      <w:pPr>
        <w:pStyle w:val="a5"/>
      </w:pPr>
    </w:p>
    <w:p w14:paraId="5AF8606B" w14:textId="72985496" w:rsidR="006B1FB1" w:rsidRDefault="006B1FB1">
      <w:pPr>
        <w:pStyle w:val="a5"/>
      </w:pPr>
    </w:p>
    <w:p w14:paraId="58F1EFEF" w14:textId="548E7DF6" w:rsidR="008575B2" w:rsidRDefault="008575B2">
      <w:pPr>
        <w:pStyle w:val="a5"/>
      </w:pPr>
    </w:p>
    <w:p w14:paraId="798333E9" w14:textId="396B60EA" w:rsidR="008575B2" w:rsidRDefault="008575B2">
      <w:pPr>
        <w:pStyle w:val="a5"/>
      </w:pPr>
    </w:p>
    <w:p w14:paraId="6771C0CE" w14:textId="11FE89D6" w:rsidR="008575B2" w:rsidRDefault="008575B2">
      <w:pPr>
        <w:pStyle w:val="a5"/>
      </w:pPr>
    </w:p>
    <w:p w14:paraId="15C43A6E" w14:textId="24025D76" w:rsidR="008575B2" w:rsidRDefault="008575B2">
      <w:pPr>
        <w:pStyle w:val="a5"/>
      </w:pPr>
    </w:p>
    <w:p w14:paraId="09C846FF" w14:textId="6B43DDA4" w:rsidR="008575B2" w:rsidRDefault="008575B2">
      <w:pPr>
        <w:pStyle w:val="a5"/>
      </w:pPr>
    </w:p>
    <w:p w14:paraId="259ACB79" w14:textId="3E7CB434" w:rsidR="00597CD6" w:rsidRDefault="00597CD6">
      <w:pPr>
        <w:pStyle w:val="a5"/>
      </w:pPr>
    </w:p>
    <w:p w14:paraId="511A0129" w14:textId="6DAB6CAA" w:rsidR="00597CD6" w:rsidRDefault="00597CD6">
      <w:pPr>
        <w:pStyle w:val="a5"/>
      </w:pPr>
    </w:p>
    <w:p w14:paraId="6474AFBD" w14:textId="6B86DAC5" w:rsidR="00597CD6" w:rsidRDefault="00597CD6">
      <w:pPr>
        <w:pStyle w:val="a5"/>
      </w:pPr>
    </w:p>
    <w:p w14:paraId="2F83B419" w14:textId="6AA0F8B9" w:rsidR="00597CD6" w:rsidRDefault="00597CD6">
      <w:pPr>
        <w:pStyle w:val="a5"/>
      </w:pPr>
    </w:p>
    <w:p w14:paraId="3C72C2A6" w14:textId="19A2344C" w:rsidR="00597CD6" w:rsidRDefault="00597CD6">
      <w:pPr>
        <w:pStyle w:val="a5"/>
      </w:pPr>
    </w:p>
    <w:p w14:paraId="7EBD00DA" w14:textId="33D6A2B5" w:rsidR="00597CD6" w:rsidRDefault="00597CD6">
      <w:pPr>
        <w:pStyle w:val="a5"/>
      </w:pPr>
    </w:p>
    <w:p w14:paraId="4C2CC8CE" w14:textId="6D205283" w:rsidR="00597CD6" w:rsidRDefault="00597CD6">
      <w:pPr>
        <w:pStyle w:val="a5"/>
      </w:pPr>
    </w:p>
    <w:p w14:paraId="0C0A56F7" w14:textId="03B70073" w:rsidR="00597CD6" w:rsidRDefault="00597CD6">
      <w:pPr>
        <w:pStyle w:val="a5"/>
      </w:pPr>
    </w:p>
    <w:p w14:paraId="1E98F087" w14:textId="6C504016" w:rsidR="00597CD6" w:rsidRDefault="00597CD6">
      <w:pPr>
        <w:pStyle w:val="a5"/>
      </w:pPr>
    </w:p>
    <w:p w14:paraId="5DB76C0C" w14:textId="60B90377" w:rsidR="00597CD6" w:rsidRDefault="00597CD6">
      <w:pPr>
        <w:pStyle w:val="a5"/>
      </w:pPr>
    </w:p>
    <w:p w14:paraId="34C6D6C8" w14:textId="4B2A755F" w:rsidR="00597CD6" w:rsidRDefault="00597CD6">
      <w:pPr>
        <w:pStyle w:val="a5"/>
      </w:pPr>
    </w:p>
    <w:p w14:paraId="36E598A0" w14:textId="211D072C" w:rsidR="00597CD6" w:rsidRDefault="00597CD6">
      <w:pPr>
        <w:pStyle w:val="a5"/>
      </w:pPr>
    </w:p>
    <w:p w14:paraId="71A8DCAD" w14:textId="7626D3CD" w:rsidR="00597CD6" w:rsidRDefault="00597CD6">
      <w:pPr>
        <w:pStyle w:val="a5"/>
      </w:pPr>
    </w:p>
    <w:p w14:paraId="4A986286" w14:textId="53087CAE" w:rsidR="00597CD6" w:rsidRDefault="00597CD6">
      <w:pPr>
        <w:pStyle w:val="a5"/>
      </w:pPr>
    </w:p>
    <w:p w14:paraId="07A3FC6D" w14:textId="39179393" w:rsidR="00597CD6" w:rsidRDefault="00597CD6">
      <w:pPr>
        <w:pStyle w:val="a5"/>
      </w:pPr>
    </w:p>
    <w:p w14:paraId="58854E29" w14:textId="0D1459FB" w:rsidR="00597CD6" w:rsidRDefault="00597CD6">
      <w:pPr>
        <w:pStyle w:val="a5"/>
      </w:pPr>
    </w:p>
    <w:p w14:paraId="60CCB8EA" w14:textId="28DED4D5" w:rsidR="00597CD6" w:rsidRDefault="00597CD6">
      <w:pPr>
        <w:pStyle w:val="a5"/>
      </w:pPr>
    </w:p>
    <w:p w14:paraId="0797B178" w14:textId="61800403" w:rsidR="00597CD6" w:rsidRDefault="00597CD6">
      <w:pPr>
        <w:pStyle w:val="a5"/>
      </w:pPr>
    </w:p>
    <w:bookmarkEnd w:id="85"/>
    <w:p w14:paraId="0726C282" w14:textId="7500996A" w:rsidR="00597CD6" w:rsidRDefault="00597CD6">
      <w:pPr>
        <w:pStyle w:val="a5"/>
      </w:pPr>
    </w:p>
    <w:p w14:paraId="330A6D72" w14:textId="77777777" w:rsidR="00597CD6" w:rsidRDefault="00597CD6">
      <w:pPr>
        <w:pStyle w:val="a5"/>
      </w:pPr>
    </w:p>
    <w:p w14:paraId="2D3A6D94" w14:textId="77777777" w:rsidR="006B1FB1" w:rsidRDefault="006B1FB1">
      <w:pPr>
        <w:pStyle w:val="a5"/>
      </w:pPr>
    </w:p>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88" w:name="_Hlk144997055"/>
      <w:bookmarkEnd w:id="86"/>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bookmarkEnd w:id="88"/>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2"/>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33D9" w14:textId="77777777" w:rsidR="00547709" w:rsidRDefault="00547709">
      <w:r>
        <w:separator/>
      </w:r>
    </w:p>
  </w:endnote>
  <w:endnote w:type="continuationSeparator" w:id="0">
    <w:p w14:paraId="3E8FD99A" w14:textId="77777777" w:rsidR="00547709" w:rsidRDefault="0054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5"/>
      <w:framePr w:wrap="around" w:vAnchor="text" w:hAnchor="margin" w:xAlign="center" w:y="1"/>
      <w:rPr>
        <w:rStyle w:val="18"/>
      </w:rPr>
    </w:pPr>
    <w:r>
      <w:fldChar w:fldCharType="begin"/>
    </w:r>
    <w:r>
      <w:rPr>
        <w:rStyle w:val="18"/>
      </w:rPr>
      <w:instrText xml:space="preserve">PAGE  </w:instrText>
    </w:r>
    <w:r>
      <w:fldChar w:fldCharType="separate"/>
    </w:r>
    <w:r>
      <w:rPr>
        <w:rStyle w:val="18"/>
      </w:rPr>
      <w:t>15</w:t>
    </w:r>
    <w:r>
      <w:fldChar w:fldCharType="end"/>
    </w:r>
  </w:p>
  <w:p w14:paraId="4E1D7CC5" w14:textId="77777777" w:rsidR="006B1FB1" w:rsidRDefault="006B1FB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Content>
      <w:p w14:paraId="62755921" w14:textId="77777777" w:rsidR="006B1FB1" w:rsidRDefault="00343F6B">
        <w:pPr>
          <w:pStyle w:val="af5"/>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D983" w14:textId="7F166B93" w:rsidR="006B1FB1" w:rsidRDefault="00343F6B">
    <w:pPr>
      <w:pStyle w:val="af5"/>
      <w:jc w:val="center"/>
    </w:pPr>
    <w:r>
      <w:fldChar w:fldCharType="begin"/>
    </w:r>
    <w:r>
      <w:instrText>PAGE   \* MERGEFORMAT</w:instrText>
    </w:r>
    <w:r>
      <w:fldChar w:fldCharType="separate"/>
    </w:r>
    <w:r>
      <w:rPr>
        <w:lang w:val="zh-CN"/>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8D79" w14:textId="77777777" w:rsidR="00547709" w:rsidRDefault="00547709">
      <w:r>
        <w:separator/>
      </w:r>
    </w:p>
  </w:footnote>
  <w:footnote w:type="continuationSeparator" w:id="0">
    <w:p w14:paraId="2DB56901" w14:textId="77777777" w:rsidR="00547709" w:rsidRDefault="0054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3372F4"/>
    <w:multiLevelType w:val="singleLevel"/>
    <w:tmpl w:val="833372F4"/>
    <w:lvl w:ilvl="0">
      <w:start w:val="1"/>
      <w:numFmt w:val="decimal"/>
      <w:lvlText w:val="(%1)"/>
      <w:lvlJc w:val="left"/>
      <w:pPr>
        <w:ind w:left="425" w:hanging="425"/>
      </w:pPr>
      <w:rPr>
        <w:rFonts w:hint="default"/>
      </w:rPr>
    </w:lvl>
  </w:abstractNum>
  <w:abstractNum w:abstractNumId="1" w15:restartNumberingAfterBreak="0">
    <w:nsid w:val="89B576E5"/>
    <w:multiLevelType w:val="singleLevel"/>
    <w:tmpl w:val="89B576E5"/>
    <w:lvl w:ilvl="0">
      <w:start w:val="1"/>
      <w:numFmt w:val="decimal"/>
      <w:lvlText w:val="%1)"/>
      <w:lvlJc w:val="left"/>
      <w:pPr>
        <w:ind w:left="425" w:hanging="425"/>
      </w:pPr>
      <w:rPr>
        <w:rFonts w:hint="default"/>
      </w:rPr>
    </w:lvl>
  </w:abstractNum>
  <w:abstractNum w:abstractNumId="2" w15:restartNumberingAfterBreak="0">
    <w:nsid w:val="982B49BB"/>
    <w:multiLevelType w:val="singleLevel"/>
    <w:tmpl w:val="982B49BB"/>
    <w:lvl w:ilvl="0">
      <w:start w:val="1"/>
      <w:numFmt w:val="decimal"/>
      <w:lvlText w:val="%1)"/>
      <w:lvlJc w:val="left"/>
      <w:pPr>
        <w:tabs>
          <w:tab w:val="left" w:pos="-420"/>
        </w:tabs>
        <w:ind w:left="5" w:hanging="425"/>
      </w:pPr>
      <w:rPr>
        <w:rFonts w:hint="default"/>
      </w:rPr>
    </w:lvl>
  </w:abstractNum>
  <w:abstractNum w:abstractNumId="3" w15:restartNumberingAfterBreak="0">
    <w:nsid w:val="A12E754B"/>
    <w:multiLevelType w:val="singleLevel"/>
    <w:tmpl w:val="A12E754B"/>
    <w:lvl w:ilvl="0">
      <w:start w:val="1"/>
      <w:numFmt w:val="decimal"/>
      <w:lvlText w:val="(%1)"/>
      <w:lvlJc w:val="left"/>
      <w:pPr>
        <w:ind w:left="425" w:hanging="425"/>
      </w:pPr>
      <w:rPr>
        <w:rFonts w:hint="default"/>
      </w:rPr>
    </w:lvl>
  </w:abstractNum>
  <w:abstractNum w:abstractNumId="4" w15:restartNumberingAfterBreak="0">
    <w:nsid w:val="A21D22AA"/>
    <w:multiLevelType w:val="singleLevel"/>
    <w:tmpl w:val="A21D22AA"/>
    <w:lvl w:ilvl="0">
      <w:start w:val="1"/>
      <w:numFmt w:val="decimalEnclosedCircleChinese"/>
      <w:suff w:val="nothing"/>
      <w:lvlText w:val="%1　"/>
      <w:lvlJc w:val="left"/>
      <w:pPr>
        <w:ind w:left="0" w:firstLine="400"/>
      </w:pPr>
      <w:rPr>
        <w:rFonts w:hint="eastAsia"/>
      </w:rPr>
    </w:lvl>
  </w:abstractNum>
  <w:abstractNum w:abstractNumId="5" w15:restartNumberingAfterBreak="0">
    <w:nsid w:val="A8B01D82"/>
    <w:multiLevelType w:val="singleLevel"/>
    <w:tmpl w:val="A8B01D82"/>
    <w:lvl w:ilvl="0">
      <w:start w:val="1"/>
      <w:numFmt w:val="decimal"/>
      <w:lvlText w:val="%1)"/>
      <w:lvlJc w:val="left"/>
      <w:pPr>
        <w:ind w:left="425" w:hanging="425"/>
      </w:pPr>
      <w:rPr>
        <w:rFonts w:hint="default"/>
      </w:rPr>
    </w:lvl>
  </w:abstractNum>
  <w:abstractNum w:abstractNumId="6" w15:restartNumberingAfterBreak="0">
    <w:nsid w:val="AF219B85"/>
    <w:multiLevelType w:val="singleLevel"/>
    <w:tmpl w:val="AF219B85"/>
    <w:lvl w:ilvl="0">
      <w:start w:val="1"/>
      <w:numFmt w:val="decimal"/>
      <w:lvlText w:val="%1)"/>
      <w:lvlJc w:val="left"/>
      <w:pPr>
        <w:ind w:left="425" w:hanging="425"/>
      </w:pPr>
      <w:rPr>
        <w:rFonts w:hint="default"/>
      </w:rPr>
    </w:lvl>
  </w:abstractNum>
  <w:abstractNum w:abstractNumId="7" w15:restartNumberingAfterBreak="0">
    <w:nsid w:val="AF546170"/>
    <w:multiLevelType w:val="singleLevel"/>
    <w:tmpl w:val="AF546170"/>
    <w:lvl w:ilvl="0">
      <w:start w:val="1"/>
      <w:numFmt w:val="decimal"/>
      <w:lvlText w:val="%1)"/>
      <w:lvlJc w:val="left"/>
      <w:pPr>
        <w:ind w:left="425" w:hanging="425"/>
      </w:pPr>
      <w:rPr>
        <w:rFonts w:hint="default"/>
      </w:rPr>
    </w:lvl>
  </w:abstractNum>
  <w:abstractNum w:abstractNumId="8" w15:restartNumberingAfterBreak="0">
    <w:nsid w:val="B3F34EE0"/>
    <w:multiLevelType w:val="singleLevel"/>
    <w:tmpl w:val="B3F34EE0"/>
    <w:lvl w:ilvl="0">
      <w:start w:val="1"/>
      <w:numFmt w:val="decimal"/>
      <w:lvlText w:val="(%1)"/>
      <w:lvlJc w:val="left"/>
      <w:pPr>
        <w:ind w:left="425" w:hanging="425"/>
      </w:pPr>
      <w:rPr>
        <w:rFonts w:hint="default"/>
      </w:rPr>
    </w:lvl>
  </w:abstractNum>
  <w:abstractNum w:abstractNumId="9" w15:restartNumberingAfterBreak="0">
    <w:nsid w:val="B820DD03"/>
    <w:multiLevelType w:val="singleLevel"/>
    <w:tmpl w:val="B820DD03"/>
    <w:lvl w:ilvl="0">
      <w:start w:val="1"/>
      <w:numFmt w:val="decimal"/>
      <w:lvlText w:val="%1)"/>
      <w:lvlJc w:val="left"/>
      <w:pPr>
        <w:ind w:left="665" w:hanging="425"/>
      </w:pPr>
      <w:rPr>
        <w:rFonts w:hint="default"/>
      </w:rPr>
    </w:lvl>
  </w:abstractNum>
  <w:abstractNum w:abstractNumId="10" w15:restartNumberingAfterBreak="0">
    <w:nsid w:val="C03F47C3"/>
    <w:multiLevelType w:val="singleLevel"/>
    <w:tmpl w:val="C03F47C3"/>
    <w:lvl w:ilvl="0">
      <w:start w:val="1"/>
      <w:numFmt w:val="decimal"/>
      <w:lvlText w:val="(%1)"/>
      <w:lvlJc w:val="left"/>
      <w:pPr>
        <w:ind w:left="425" w:hanging="425"/>
      </w:pPr>
      <w:rPr>
        <w:rFonts w:hint="default"/>
      </w:rPr>
    </w:lvl>
  </w:abstractNum>
  <w:abstractNum w:abstractNumId="11" w15:restartNumberingAfterBreak="0">
    <w:nsid w:val="C3D42B41"/>
    <w:multiLevelType w:val="singleLevel"/>
    <w:tmpl w:val="C3D42B41"/>
    <w:lvl w:ilvl="0">
      <w:start w:val="1"/>
      <w:numFmt w:val="decimal"/>
      <w:lvlText w:val="(%1)"/>
      <w:lvlJc w:val="left"/>
      <w:pPr>
        <w:ind w:left="425" w:hanging="425"/>
      </w:pPr>
      <w:rPr>
        <w:rFonts w:hint="default"/>
      </w:rPr>
    </w:lvl>
  </w:abstractNum>
  <w:abstractNum w:abstractNumId="12" w15:restartNumberingAfterBreak="0">
    <w:nsid w:val="CB0ACE9B"/>
    <w:multiLevelType w:val="singleLevel"/>
    <w:tmpl w:val="CB0ACE9B"/>
    <w:lvl w:ilvl="0">
      <w:start w:val="1"/>
      <w:numFmt w:val="decimal"/>
      <w:lvlText w:val="%1)"/>
      <w:lvlJc w:val="left"/>
      <w:pPr>
        <w:ind w:left="425" w:hanging="425"/>
      </w:pPr>
      <w:rPr>
        <w:rFonts w:hint="default"/>
      </w:rPr>
    </w:lvl>
  </w:abstractNum>
  <w:abstractNum w:abstractNumId="13" w15:restartNumberingAfterBreak="0">
    <w:nsid w:val="D5B345CB"/>
    <w:multiLevelType w:val="singleLevel"/>
    <w:tmpl w:val="D5B345CB"/>
    <w:lvl w:ilvl="0">
      <w:start w:val="1"/>
      <w:numFmt w:val="decimal"/>
      <w:lvlText w:val="%1)"/>
      <w:lvlJc w:val="left"/>
      <w:pPr>
        <w:ind w:left="425" w:hanging="425"/>
      </w:pPr>
      <w:rPr>
        <w:rFonts w:hint="default"/>
      </w:rPr>
    </w:lvl>
  </w:abstractNum>
  <w:abstractNum w:abstractNumId="14" w15:restartNumberingAfterBreak="0">
    <w:nsid w:val="DBAEA6B2"/>
    <w:multiLevelType w:val="singleLevel"/>
    <w:tmpl w:val="DBAEA6B2"/>
    <w:lvl w:ilvl="0">
      <w:start w:val="1"/>
      <w:numFmt w:val="decimal"/>
      <w:lvlText w:val="(%1)"/>
      <w:lvlJc w:val="left"/>
      <w:pPr>
        <w:tabs>
          <w:tab w:val="left" w:pos="-420"/>
        </w:tabs>
        <w:ind w:left="5" w:hanging="425"/>
      </w:pPr>
      <w:rPr>
        <w:rFonts w:hint="default"/>
      </w:rPr>
    </w:lvl>
  </w:abstractNum>
  <w:abstractNum w:abstractNumId="15" w15:restartNumberingAfterBreak="0">
    <w:nsid w:val="EC1DE195"/>
    <w:multiLevelType w:val="singleLevel"/>
    <w:tmpl w:val="EC1DE195"/>
    <w:lvl w:ilvl="0">
      <w:start w:val="1"/>
      <w:numFmt w:val="decimal"/>
      <w:lvlText w:val="%1)"/>
      <w:lvlJc w:val="left"/>
      <w:pPr>
        <w:ind w:left="425" w:hanging="425"/>
      </w:pPr>
      <w:rPr>
        <w:rFonts w:hint="default"/>
      </w:rPr>
    </w:lvl>
  </w:abstractNum>
  <w:abstractNum w:abstractNumId="16" w15:restartNumberingAfterBreak="0">
    <w:nsid w:val="EDD5A0A3"/>
    <w:multiLevelType w:val="singleLevel"/>
    <w:tmpl w:val="EDD5A0A3"/>
    <w:lvl w:ilvl="0">
      <w:start w:val="1"/>
      <w:numFmt w:val="decimal"/>
      <w:lvlText w:val="%1)"/>
      <w:lvlJc w:val="left"/>
      <w:pPr>
        <w:ind w:left="425" w:hanging="425"/>
      </w:pPr>
      <w:rPr>
        <w:rFonts w:hint="default"/>
      </w:rPr>
    </w:lvl>
  </w:abstractNum>
  <w:abstractNum w:abstractNumId="17" w15:restartNumberingAfterBreak="0">
    <w:nsid w:val="F73A62AB"/>
    <w:multiLevelType w:val="singleLevel"/>
    <w:tmpl w:val="F73A62AB"/>
    <w:lvl w:ilvl="0">
      <w:start w:val="1"/>
      <w:numFmt w:val="decimal"/>
      <w:lvlText w:val="%1)"/>
      <w:lvlJc w:val="left"/>
      <w:pPr>
        <w:ind w:left="425" w:hanging="425"/>
      </w:pPr>
      <w:rPr>
        <w:rFonts w:hint="default"/>
      </w:rPr>
    </w:lvl>
  </w:abstractNum>
  <w:abstractNum w:abstractNumId="18"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9"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pStyle w:val="50"/>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48E585D"/>
    <w:multiLevelType w:val="multilevel"/>
    <w:tmpl w:val="048E585D"/>
    <w:lvl w:ilvl="0">
      <w:start w:val="1"/>
      <w:numFmt w:val="decimal"/>
      <w:lvlText w:val="%1"/>
      <w:lvlJc w:val="left"/>
      <w:pPr>
        <w:ind w:left="425" w:hanging="425"/>
      </w:pPr>
    </w:lvl>
    <w:lvl w:ilvl="1">
      <w:start w:val="1"/>
      <w:numFmt w:val="decimal"/>
      <w:pStyle w:val="20"/>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55166CC"/>
    <w:multiLevelType w:val="singleLevel"/>
    <w:tmpl w:val="055166CC"/>
    <w:lvl w:ilvl="0">
      <w:start w:val="1"/>
      <w:numFmt w:val="decimal"/>
      <w:lvlText w:val="%1)"/>
      <w:lvlJc w:val="left"/>
      <w:pPr>
        <w:tabs>
          <w:tab w:val="left" w:pos="-420"/>
        </w:tabs>
        <w:ind w:left="5" w:hanging="425"/>
      </w:pPr>
      <w:rPr>
        <w:rFonts w:hint="default"/>
      </w:rPr>
    </w:lvl>
  </w:abstractNum>
  <w:abstractNum w:abstractNumId="24" w15:restartNumberingAfterBreak="0">
    <w:nsid w:val="06493820"/>
    <w:multiLevelType w:val="singleLevel"/>
    <w:tmpl w:val="06493820"/>
    <w:lvl w:ilvl="0">
      <w:start w:val="1"/>
      <w:numFmt w:val="decimal"/>
      <w:lvlText w:val="%1)"/>
      <w:lvlJc w:val="left"/>
      <w:pPr>
        <w:ind w:left="425" w:hanging="425"/>
      </w:pPr>
      <w:rPr>
        <w:rFonts w:hint="default"/>
      </w:rPr>
    </w:lvl>
  </w:abstractNum>
  <w:abstractNum w:abstractNumId="25" w15:restartNumberingAfterBreak="0">
    <w:nsid w:val="123ED27E"/>
    <w:multiLevelType w:val="singleLevel"/>
    <w:tmpl w:val="123ED27E"/>
    <w:lvl w:ilvl="0">
      <w:start w:val="1"/>
      <w:numFmt w:val="decimal"/>
      <w:lvlText w:val="%1)"/>
      <w:lvlJc w:val="left"/>
      <w:pPr>
        <w:tabs>
          <w:tab w:val="left" w:pos="0"/>
        </w:tabs>
        <w:ind w:left="0" w:firstLine="0"/>
      </w:pPr>
      <w:rPr>
        <w:rFonts w:hint="default"/>
      </w:rPr>
    </w:lvl>
  </w:abstractNum>
  <w:abstractNum w:abstractNumId="26" w15:restartNumberingAfterBreak="0">
    <w:nsid w:val="1865DF95"/>
    <w:multiLevelType w:val="singleLevel"/>
    <w:tmpl w:val="1865DF95"/>
    <w:lvl w:ilvl="0">
      <w:start w:val="1"/>
      <w:numFmt w:val="decimalEnclosedCircleChinese"/>
      <w:suff w:val="nothing"/>
      <w:lvlText w:val="%1　"/>
      <w:lvlJc w:val="left"/>
      <w:pPr>
        <w:ind w:left="0" w:firstLine="400"/>
      </w:pPr>
      <w:rPr>
        <w:rFonts w:hint="eastAsia"/>
      </w:rPr>
    </w:lvl>
  </w:abstractNum>
  <w:abstractNum w:abstractNumId="27" w15:restartNumberingAfterBreak="0">
    <w:nsid w:val="1F91B874"/>
    <w:multiLevelType w:val="singleLevel"/>
    <w:tmpl w:val="1F91B874"/>
    <w:lvl w:ilvl="0">
      <w:start w:val="1"/>
      <w:numFmt w:val="decimal"/>
      <w:lvlText w:val="%1)"/>
      <w:lvlJc w:val="left"/>
      <w:pPr>
        <w:tabs>
          <w:tab w:val="left" w:pos="-420"/>
        </w:tabs>
        <w:ind w:left="5" w:hanging="425"/>
      </w:pPr>
      <w:rPr>
        <w:rFonts w:hint="default"/>
      </w:rPr>
    </w:lvl>
  </w:abstractNum>
  <w:abstractNum w:abstractNumId="28" w15:restartNumberingAfterBreak="0">
    <w:nsid w:val="2D14DE48"/>
    <w:multiLevelType w:val="singleLevel"/>
    <w:tmpl w:val="2D14DE48"/>
    <w:lvl w:ilvl="0">
      <w:start w:val="1"/>
      <w:numFmt w:val="decimal"/>
      <w:lvlText w:val="%1)"/>
      <w:lvlJc w:val="left"/>
      <w:pPr>
        <w:tabs>
          <w:tab w:val="left" w:pos="-420"/>
        </w:tabs>
        <w:ind w:left="5" w:hanging="425"/>
      </w:pPr>
      <w:rPr>
        <w:rFonts w:hint="default"/>
      </w:rPr>
    </w:lvl>
  </w:abstractNum>
  <w:abstractNum w:abstractNumId="29" w15:restartNumberingAfterBreak="0">
    <w:nsid w:val="2DA5552E"/>
    <w:multiLevelType w:val="multilevel"/>
    <w:tmpl w:val="2DA5552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F1D083F"/>
    <w:multiLevelType w:val="singleLevel"/>
    <w:tmpl w:val="2F1D083F"/>
    <w:lvl w:ilvl="0">
      <w:start w:val="1"/>
      <w:numFmt w:val="decimal"/>
      <w:lvlText w:val="%1)"/>
      <w:lvlJc w:val="left"/>
      <w:pPr>
        <w:ind w:left="425" w:hanging="425"/>
      </w:pPr>
      <w:rPr>
        <w:rFonts w:hint="default"/>
      </w:rPr>
    </w:lvl>
  </w:abstractNum>
  <w:abstractNum w:abstractNumId="31" w15:restartNumberingAfterBreak="0">
    <w:nsid w:val="2F2A0845"/>
    <w:multiLevelType w:val="singleLevel"/>
    <w:tmpl w:val="2F2A0845"/>
    <w:lvl w:ilvl="0">
      <w:start w:val="1"/>
      <w:numFmt w:val="decimal"/>
      <w:lvlText w:val="%1)"/>
      <w:lvlJc w:val="left"/>
      <w:pPr>
        <w:ind w:left="425" w:hanging="425"/>
      </w:pPr>
      <w:rPr>
        <w:rFonts w:hint="default"/>
      </w:rPr>
    </w:lvl>
  </w:abstractNum>
  <w:abstractNum w:abstractNumId="32" w15:restartNumberingAfterBreak="0">
    <w:nsid w:val="30454728"/>
    <w:multiLevelType w:val="singleLevel"/>
    <w:tmpl w:val="30454728"/>
    <w:lvl w:ilvl="0">
      <w:start w:val="1"/>
      <w:numFmt w:val="decimal"/>
      <w:lvlText w:val="%1)"/>
      <w:lvlJc w:val="left"/>
      <w:pPr>
        <w:tabs>
          <w:tab w:val="left" w:pos="-420"/>
        </w:tabs>
        <w:ind w:left="5" w:hanging="425"/>
      </w:pPr>
      <w:rPr>
        <w:rFonts w:hint="default"/>
      </w:rPr>
    </w:lvl>
  </w:abstractNum>
  <w:abstractNum w:abstractNumId="33"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35" w15:restartNumberingAfterBreak="0">
    <w:nsid w:val="32F2C7CA"/>
    <w:multiLevelType w:val="singleLevel"/>
    <w:tmpl w:val="32F2C7CA"/>
    <w:lvl w:ilvl="0">
      <w:start w:val="1"/>
      <w:numFmt w:val="decimal"/>
      <w:lvlText w:val="(%1)"/>
      <w:lvlJc w:val="left"/>
      <w:pPr>
        <w:ind w:left="425" w:hanging="425"/>
      </w:pPr>
      <w:rPr>
        <w:rFonts w:hint="default"/>
      </w:rPr>
    </w:lvl>
  </w:abstractNum>
  <w:abstractNum w:abstractNumId="36" w15:restartNumberingAfterBreak="0">
    <w:nsid w:val="36F87EFE"/>
    <w:multiLevelType w:val="multilevel"/>
    <w:tmpl w:val="36F87EFE"/>
    <w:lvl w:ilvl="0">
      <w:start w:val="1"/>
      <w:numFmt w:val="decimal"/>
      <w:pStyle w:val="21"/>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E66B524"/>
    <w:multiLevelType w:val="singleLevel"/>
    <w:tmpl w:val="3E66B524"/>
    <w:lvl w:ilvl="0">
      <w:start w:val="1"/>
      <w:numFmt w:val="decimal"/>
      <w:lvlText w:val="(%1)"/>
      <w:lvlJc w:val="left"/>
      <w:pPr>
        <w:ind w:left="425" w:hanging="425"/>
      </w:pPr>
      <w:rPr>
        <w:rFonts w:hint="default"/>
      </w:rPr>
    </w:lvl>
  </w:abstractNum>
  <w:abstractNum w:abstractNumId="38" w15:restartNumberingAfterBreak="0">
    <w:nsid w:val="478C1669"/>
    <w:multiLevelType w:val="multilevel"/>
    <w:tmpl w:val="478C1669"/>
    <w:lvl w:ilvl="0">
      <w:start w:val="1"/>
      <w:numFmt w:val="decimal"/>
      <w:pStyle w:val="a2"/>
      <w:lvlText w:val="%1."/>
      <w:lvlJc w:val="left"/>
      <w:pPr>
        <w:tabs>
          <w:tab w:val="left" w:pos="900"/>
        </w:tabs>
        <w:ind w:left="900" w:hanging="4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40" w15:restartNumberingAfterBreak="0">
    <w:nsid w:val="59F817E8"/>
    <w:multiLevelType w:val="singleLevel"/>
    <w:tmpl w:val="59F817E8"/>
    <w:lvl w:ilvl="0">
      <w:start w:val="1"/>
      <w:numFmt w:val="chineseCounting"/>
      <w:pStyle w:val="260"/>
      <w:suff w:val="nothing"/>
      <w:lvlText w:val="%1、"/>
      <w:lvlJc w:val="left"/>
    </w:lvl>
  </w:abstractNum>
  <w:abstractNum w:abstractNumId="41"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692D41DC"/>
    <w:multiLevelType w:val="multilevel"/>
    <w:tmpl w:val="692D41DC"/>
    <w:lvl w:ilvl="0">
      <w:start w:val="5"/>
      <w:numFmt w:val="japaneseCounting"/>
      <w:lvlText w:val="第%1条"/>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3" w15:restartNumberingAfterBreak="0">
    <w:nsid w:val="6F974571"/>
    <w:multiLevelType w:val="singleLevel"/>
    <w:tmpl w:val="6F974571"/>
    <w:lvl w:ilvl="0">
      <w:start w:val="1"/>
      <w:numFmt w:val="decimal"/>
      <w:lvlText w:val="%1)"/>
      <w:lvlJc w:val="left"/>
      <w:pPr>
        <w:ind w:left="425" w:hanging="425"/>
      </w:pPr>
      <w:rPr>
        <w:rFonts w:hint="default"/>
      </w:rPr>
    </w:lvl>
  </w:abstractNum>
  <w:abstractNum w:abstractNumId="44" w15:restartNumberingAfterBreak="0">
    <w:nsid w:val="72C9DD41"/>
    <w:multiLevelType w:val="singleLevel"/>
    <w:tmpl w:val="72C9DD41"/>
    <w:lvl w:ilvl="0">
      <w:start w:val="1"/>
      <w:numFmt w:val="decimal"/>
      <w:lvlText w:val="(%1)"/>
      <w:lvlJc w:val="left"/>
      <w:pPr>
        <w:ind w:left="0" w:firstLine="0"/>
      </w:pPr>
      <w:rPr>
        <w:rFonts w:hint="default"/>
      </w:rPr>
    </w:lvl>
  </w:abstractNum>
  <w:abstractNum w:abstractNumId="45" w15:restartNumberingAfterBreak="0">
    <w:nsid w:val="749BD15F"/>
    <w:multiLevelType w:val="singleLevel"/>
    <w:tmpl w:val="749BD15F"/>
    <w:lvl w:ilvl="0">
      <w:start w:val="1"/>
      <w:numFmt w:val="decimal"/>
      <w:lvlText w:val="(%1)"/>
      <w:lvlJc w:val="left"/>
      <w:pPr>
        <w:ind w:left="425" w:hanging="425"/>
      </w:pPr>
      <w:rPr>
        <w:rFonts w:hint="default"/>
      </w:rPr>
    </w:lvl>
  </w:abstractNum>
  <w:num w:numId="1" w16cid:durableId="704870877">
    <w:abstractNumId w:val="19"/>
  </w:num>
  <w:num w:numId="2" w16cid:durableId="1304308470">
    <w:abstractNumId w:val="20"/>
  </w:num>
  <w:num w:numId="3" w16cid:durableId="533006889">
    <w:abstractNumId w:val="40"/>
  </w:num>
  <w:num w:numId="4" w16cid:durableId="1544053788">
    <w:abstractNumId w:val="39"/>
  </w:num>
  <w:num w:numId="5" w16cid:durableId="1033270231">
    <w:abstractNumId w:val="41"/>
  </w:num>
  <w:num w:numId="6" w16cid:durableId="150604158">
    <w:abstractNumId w:val="21"/>
  </w:num>
  <w:num w:numId="7" w16cid:durableId="475687468">
    <w:abstractNumId w:val="34"/>
  </w:num>
  <w:num w:numId="8" w16cid:durableId="912007604">
    <w:abstractNumId w:val="33"/>
  </w:num>
  <w:num w:numId="9" w16cid:durableId="1147698946">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7296216">
    <w:abstractNumId w:val="18"/>
  </w:num>
  <w:num w:numId="11" w16cid:durableId="4271217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586390">
    <w:abstractNumId w:val="36"/>
  </w:num>
  <w:num w:numId="13" w16cid:durableId="14481152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5264529">
    <w:abstractNumId w:val="29"/>
  </w:num>
  <w:num w:numId="15" w16cid:durableId="1021586333">
    <w:abstractNumId w:val="14"/>
  </w:num>
  <w:num w:numId="16" w16cid:durableId="1487864220">
    <w:abstractNumId w:val="7"/>
  </w:num>
  <w:num w:numId="17" w16cid:durableId="1885096481">
    <w:abstractNumId w:val="6"/>
  </w:num>
  <w:num w:numId="18" w16cid:durableId="407964361">
    <w:abstractNumId w:val="35"/>
  </w:num>
  <w:num w:numId="19" w16cid:durableId="1774130692">
    <w:abstractNumId w:val="37"/>
  </w:num>
  <w:num w:numId="20" w16cid:durableId="1135443925">
    <w:abstractNumId w:val="13"/>
  </w:num>
  <w:num w:numId="21" w16cid:durableId="1599606543">
    <w:abstractNumId w:val="43"/>
  </w:num>
  <w:num w:numId="22" w16cid:durableId="1943487242">
    <w:abstractNumId w:val="3"/>
  </w:num>
  <w:num w:numId="23" w16cid:durableId="245310279">
    <w:abstractNumId w:val="5"/>
  </w:num>
  <w:num w:numId="24" w16cid:durableId="34820218">
    <w:abstractNumId w:val="12"/>
  </w:num>
  <w:num w:numId="25" w16cid:durableId="411270422">
    <w:abstractNumId w:val="1"/>
  </w:num>
  <w:num w:numId="26" w16cid:durableId="37977143">
    <w:abstractNumId w:val="10"/>
  </w:num>
  <w:num w:numId="27" w16cid:durableId="542324658">
    <w:abstractNumId w:val="9"/>
  </w:num>
  <w:num w:numId="28" w16cid:durableId="2009284243">
    <w:abstractNumId w:val="25"/>
  </w:num>
  <w:num w:numId="29" w16cid:durableId="1210268128">
    <w:abstractNumId w:val="4"/>
  </w:num>
  <w:num w:numId="30" w16cid:durableId="1982299069">
    <w:abstractNumId w:val="31"/>
  </w:num>
  <w:num w:numId="31" w16cid:durableId="1330255105">
    <w:abstractNumId w:val="44"/>
  </w:num>
  <w:num w:numId="32" w16cid:durableId="2142142260">
    <w:abstractNumId w:val="2"/>
  </w:num>
  <w:num w:numId="33" w16cid:durableId="802506441">
    <w:abstractNumId w:val="32"/>
  </w:num>
  <w:num w:numId="34" w16cid:durableId="1195507918">
    <w:abstractNumId w:val="26"/>
  </w:num>
  <w:num w:numId="35" w16cid:durableId="11223526">
    <w:abstractNumId w:val="27"/>
  </w:num>
  <w:num w:numId="36" w16cid:durableId="1511287875">
    <w:abstractNumId w:val="8"/>
  </w:num>
  <w:num w:numId="37" w16cid:durableId="468669530">
    <w:abstractNumId w:val="15"/>
  </w:num>
  <w:num w:numId="38" w16cid:durableId="1092975768">
    <w:abstractNumId w:val="30"/>
  </w:num>
  <w:num w:numId="39" w16cid:durableId="661157478">
    <w:abstractNumId w:val="45"/>
  </w:num>
  <w:num w:numId="40" w16cid:durableId="1854951492">
    <w:abstractNumId w:val="23"/>
  </w:num>
  <w:num w:numId="41" w16cid:durableId="2025547551">
    <w:abstractNumId w:val="11"/>
  </w:num>
  <w:num w:numId="42" w16cid:durableId="1436948951">
    <w:abstractNumId w:val="0"/>
  </w:num>
  <w:num w:numId="43" w16cid:durableId="249510883">
    <w:abstractNumId w:val="24"/>
  </w:num>
  <w:num w:numId="44" w16cid:durableId="945889177">
    <w:abstractNumId w:val="16"/>
  </w:num>
  <w:num w:numId="45" w16cid:durableId="1611545679">
    <w:abstractNumId w:val="17"/>
  </w:num>
  <w:num w:numId="46" w16cid:durableId="1712918502">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34A7"/>
    <w:rsid w:val="000039F3"/>
    <w:rsid w:val="00010771"/>
    <w:rsid w:val="00012E39"/>
    <w:rsid w:val="00020976"/>
    <w:rsid w:val="000211DB"/>
    <w:rsid w:val="00035EDA"/>
    <w:rsid w:val="0003723D"/>
    <w:rsid w:val="00040A4A"/>
    <w:rsid w:val="00047356"/>
    <w:rsid w:val="0005174B"/>
    <w:rsid w:val="00053428"/>
    <w:rsid w:val="000547FF"/>
    <w:rsid w:val="000548F5"/>
    <w:rsid w:val="00062067"/>
    <w:rsid w:val="00071732"/>
    <w:rsid w:val="000829EF"/>
    <w:rsid w:val="00086382"/>
    <w:rsid w:val="000879D6"/>
    <w:rsid w:val="00087C90"/>
    <w:rsid w:val="00087FB8"/>
    <w:rsid w:val="00092C0F"/>
    <w:rsid w:val="000933C4"/>
    <w:rsid w:val="00093495"/>
    <w:rsid w:val="000939DB"/>
    <w:rsid w:val="0009508B"/>
    <w:rsid w:val="00097569"/>
    <w:rsid w:val="000B7D8C"/>
    <w:rsid w:val="000C1EE5"/>
    <w:rsid w:val="000C5582"/>
    <w:rsid w:val="000D0C77"/>
    <w:rsid w:val="000E1945"/>
    <w:rsid w:val="000F3FD1"/>
    <w:rsid w:val="000F50ED"/>
    <w:rsid w:val="000F5339"/>
    <w:rsid w:val="000F6014"/>
    <w:rsid w:val="000F6395"/>
    <w:rsid w:val="001031A6"/>
    <w:rsid w:val="0010368C"/>
    <w:rsid w:val="00106A1D"/>
    <w:rsid w:val="00112C5B"/>
    <w:rsid w:val="001160D8"/>
    <w:rsid w:val="00131E3C"/>
    <w:rsid w:val="00132A41"/>
    <w:rsid w:val="00143049"/>
    <w:rsid w:val="00145E39"/>
    <w:rsid w:val="00147B20"/>
    <w:rsid w:val="001519FE"/>
    <w:rsid w:val="001523C5"/>
    <w:rsid w:val="0015325C"/>
    <w:rsid w:val="001572F5"/>
    <w:rsid w:val="00172AC5"/>
    <w:rsid w:val="00176143"/>
    <w:rsid w:val="00180FBB"/>
    <w:rsid w:val="001A4A66"/>
    <w:rsid w:val="001A78E0"/>
    <w:rsid w:val="001B5953"/>
    <w:rsid w:val="001C7C11"/>
    <w:rsid w:val="001D5A63"/>
    <w:rsid w:val="001D713F"/>
    <w:rsid w:val="001E0156"/>
    <w:rsid w:val="001E104C"/>
    <w:rsid w:val="001E39AC"/>
    <w:rsid w:val="001E6B84"/>
    <w:rsid w:val="001F2DCC"/>
    <w:rsid w:val="001F72D0"/>
    <w:rsid w:val="00205C81"/>
    <w:rsid w:val="00210148"/>
    <w:rsid w:val="00214960"/>
    <w:rsid w:val="0021526B"/>
    <w:rsid w:val="00220463"/>
    <w:rsid w:val="00222671"/>
    <w:rsid w:val="00224FE5"/>
    <w:rsid w:val="00227D5F"/>
    <w:rsid w:val="00245CA1"/>
    <w:rsid w:val="00246F05"/>
    <w:rsid w:val="002474D6"/>
    <w:rsid w:val="00250C47"/>
    <w:rsid w:val="00252FA8"/>
    <w:rsid w:val="00266B25"/>
    <w:rsid w:val="0027152C"/>
    <w:rsid w:val="002720A2"/>
    <w:rsid w:val="0027488D"/>
    <w:rsid w:val="00275817"/>
    <w:rsid w:val="00283779"/>
    <w:rsid w:val="00285FD4"/>
    <w:rsid w:val="002A1D08"/>
    <w:rsid w:val="002B45B5"/>
    <w:rsid w:val="002C2A5E"/>
    <w:rsid w:val="002C3A83"/>
    <w:rsid w:val="002C4540"/>
    <w:rsid w:val="002D057C"/>
    <w:rsid w:val="002D1ACF"/>
    <w:rsid w:val="002D4087"/>
    <w:rsid w:val="002E2B26"/>
    <w:rsid w:val="002E3BD9"/>
    <w:rsid w:val="002E5748"/>
    <w:rsid w:val="002E6B8E"/>
    <w:rsid w:val="002F21B3"/>
    <w:rsid w:val="002F6003"/>
    <w:rsid w:val="003013D7"/>
    <w:rsid w:val="00307A3B"/>
    <w:rsid w:val="00310837"/>
    <w:rsid w:val="0032031C"/>
    <w:rsid w:val="003345D1"/>
    <w:rsid w:val="00336F32"/>
    <w:rsid w:val="00343097"/>
    <w:rsid w:val="00343EA4"/>
    <w:rsid w:val="00343F6B"/>
    <w:rsid w:val="003464AD"/>
    <w:rsid w:val="003501CD"/>
    <w:rsid w:val="00353875"/>
    <w:rsid w:val="003653A5"/>
    <w:rsid w:val="00366212"/>
    <w:rsid w:val="003703B6"/>
    <w:rsid w:val="0037411D"/>
    <w:rsid w:val="00376EB8"/>
    <w:rsid w:val="00380267"/>
    <w:rsid w:val="00383CEC"/>
    <w:rsid w:val="00384757"/>
    <w:rsid w:val="00384D40"/>
    <w:rsid w:val="0038783E"/>
    <w:rsid w:val="00392FFE"/>
    <w:rsid w:val="00395521"/>
    <w:rsid w:val="00395FDD"/>
    <w:rsid w:val="00397096"/>
    <w:rsid w:val="003B10BA"/>
    <w:rsid w:val="003B607E"/>
    <w:rsid w:val="003C5ABA"/>
    <w:rsid w:val="003D19AB"/>
    <w:rsid w:val="003D4445"/>
    <w:rsid w:val="003D6BCF"/>
    <w:rsid w:val="003D7B5A"/>
    <w:rsid w:val="003E264C"/>
    <w:rsid w:val="003E5189"/>
    <w:rsid w:val="003F15A5"/>
    <w:rsid w:val="003F3AF0"/>
    <w:rsid w:val="003F74E1"/>
    <w:rsid w:val="00403E62"/>
    <w:rsid w:val="004041F3"/>
    <w:rsid w:val="00407380"/>
    <w:rsid w:val="00421F4E"/>
    <w:rsid w:val="00430790"/>
    <w:rsid w:val="00431D4D"/>
    <w:rsid w:val="00432CF5"/>
    <w:rsid w:val="00433734"/>
    <w:rsid w:val="0043582B"/>
    <w:rsid w:val="00435BBD"/>
    <w:rsid w:val="0043600C"/>
    <w:rsid w:val="004369F9"/>
    <w:rsid w:val="00441C30"/>
    <w:rsid w:val="00443AEE"/>
    <w:rsid w:val="004478F9"/>
    <w:rsid w:val="00447ADE"/>
    <w:rsid w:val="00447B3A"/>
    <w:rsid w:val="00450E05"/>
    <w:rsid w:val="00454293"/>
    <w:rsid w:val="004543B3"/>
    <w:rsid w:val="00454FFF"/>
    <w:rsid w:val="0045590D"/>
    <w:rsid w:val="004605F1"/>
    <w:rsid w:val="00462023"/>
    <w:rsid w:val="0046271B"/>
    <w:rsid w:val="00462E92"/>
    <w:rsid w:val="00463B54"/>
    <w:rsid w:val="004667D6"/>
    <w:rsid w:val="00467761"/>
    <w:rsid w:val="00475E81"/>
    <w:rsid w:val="0047751F"/>
    <w:rsid w:val="00477B0B"/>
    <w:rsid w:val="00484339"/>
    <w:rsid w:val="0048666D"/>
    <w:rsid w:val="004A36E6"/>
    <w:rsid w:val="004A7A4A"/>
    <w:rsid w:val="004A7E29"/>
    <w:rsid w:val="004B4AC9"/>
    <w:rsid w:val="004E1D57"/>
    <w:rsid w:val="004F7FC6"/>
    <w:rsid w:val="00505046"/>
    <w:rsid w:val="00511C85"/>
    <w:rsid w:val="00512AD6"/>
    <w:rsid w:val="005168D3"/>
    <w:rsid w:val="005168D7"/>
    <w:rsid w:val="00516E6C"/>
    <w:rsid w:val="00530BFD"/>
    <w:rsid w:val="005366AE"/>
    <w:rsid w:val="00537A76"/>
    <w:rsid w:val="00547709"/>
    <w:rsid w:val="00552EBC"/>
    <w:rsid w:val="0056161B"/>
    <w:rsid w:val="00573ACE"/>
    <w:rsid w:val="00575D69"/>
    <w:rsid w:val="00590506"/>
    <w:rsid w:val="00590A02"/>
    <w:rsid w:val="00597CD6"/>
    <w:rsid w:val="005A6586"/>
    <w:rsid w:val="005B3A84"/>
    <w:rsid w:val="005B4873"/>
    <w:rsid w:val="005C2A6C"/>
    <w:rsid w:val="005D654F"/>
    <w:rsid w:val="005E12A4"/>
    <w:rsid w:val="005E32BE"/>
    <w:rsid w:val="005E3B6B"/>
    <w:rsid w:val="005E576B"/>
    <w:rsid w:val="005E68DE"/>
    <w:rsid w:val="005F3C58"/>
    <w:rsid w:val="006006E5"/>
    <w:rsid w:val="0060220F"/>
    <w:rsid w:val="00606B01"/>
    <w:rsid w:val="00612DBE"/>
    <w:rsid w:val="0061431D"/>
    <w:rsid w:val="0062165E"/>
    <w:rsid w:val="00624A92"/>
    <w:rsid w:val="0062748C"/>
    <w:rsid w:val="00627705"/>
    <w:rsid w:val="0063137A"/>
    <w:rsid w:val="0063293F"/>
    <w:rsid w:val="006331AB"/>
    <w:rsid w:val="00633CF2"/>
    <w:rsid w:val="006342DA"/>
    <w:rsid w:val="0063525F"/>
    <w:rsid w:val="006403BA"/>
    <w:rsid w:val="00656DCC"/>
    <w:rsid w:val="006571A6"/>
    <w:rsid w:val="00657BDB"/>
    <w:rsid w:val="00664034"/>
    <w:rsid w:val="00667F44"/>
    <w:rsid w:val="00672660"/>
    <w:rsid w:val="006733D6"/>
    <w:rsid w:val="00677B97"/>
    <w:rsid w:val="00684C36"/>
    <w:rsid w:val="006949AF"/>
    <w:rsid w:val="006A3994"/>
    <w:rsid w:val="006B1FB1"/>
    <w:rsid w:val="006B425E"/>
    <w:rsid w:val="006B5E6A"/>
    <w:rsid w:val="006C3785"/>
    <w:rsid w:val="006C7BBF"/>
    <w:rsid w:val="006D0561"/>
    <w:rsid w:val="006D0D1F"/>
    <w:rsid w:val="006D24E0"/>
    <w:rsid w:val="006D3F81"/>
    <w:rsid w:val="006E3841"/>
    <w:rsid w:val="006E78EF"/>
    <w:rsid w:val="006F54A5"/>
    <w:rsid w:val="006F60BC"/>
    <w:rsid w:val="00703FB9"/>
    <w:rsid w:val="00704208"/>
    <w:rsid w:val="00705256"/>
    <w:rsid w:val="007111A1"/>
    <w:rsid w:val="00715E49"/>
    <w:rsid w:val="007201E7"/>
    <w:rsid w:val="007252B0"/>
    <w:rsid w:val="00730D67"/>
    <w:rsid w:val="00735731"/>
    <w:rsid w:val="00735FA9"/>
    <w:rsid w:val="00736803"/>
    <w:rsid w:val="007414FD"/>
    <w:rsid w:val="007474EE"/>
    <w:rsid w:val="0074786C"/>
    <w:rsid w:val="007629BB"/>
    <w:rsid w:val="00766192"/>
    <w:rsid w:val="0078716B"/>
    <w:rsid w:val="007907D4"/>
    <w:rsid w:val="00791131"/>
    <w:rsid w:val="00792E84"/>
    <w:rsid w:val="0079381B"/>
    <w:rsid w:val="00795F4C"/>
    <w:rsid w:val="007A00D5"/>
    <w:rsid w:val="007A47F2"/>
    <w:rsid w:val="007A63A7"/>
    <w:rsid w:val="007B0CAC"/>
    <w:rsid w:val="007B3AD5"/>
    <w:rsid w:val="007B7FEF"/>
    <w:rsid w:val="007C01D0"/>
    <w:rsid w:val="007D4461"/>
    <w:rsid w:val="00801655"/>
    <w:rsid w:val="00801A86"/>
    <w:rsid w:val="0080277F"/>
    <w:rsid w:val="00803A0D"/>
    <w:rsid w:val="008057F6"/>
    <w:rsid w:val="0080614B"/>
    <w:rsid w:val="00807946"/>
    <w:rsid w:val="008231C1"/>
    <w:rsid w:val="00823B79"/>
    <w:rsid w:val="00831CD6"/>
    <w:rsid w:val="008361A1"/>
    <w:rsid w:val="008442FC"/>
    <w:rsid w:val="00850DC3"/>
    <w:rsid w:val="0085323E"/>
    <w:rsid w:val="008575B2"/>
    <w:rsid w:val="00860805"/>
    <w:rsid w:val="00861AB2"/>
    <w:rsid w:val="00862649"/>
    <w:rsid w:val="008647A5"/>
    <w:rsid w:val="0086748D"/>
    <w:rsid w:val="00867DD8"/>
    <w:rsid w:val="008729AC"/>
    <w:rsid w:val="008814ED"/>
    <w:rsid w:val="00881999"/>
    <w:rsid w:val="00882B70"/>
    <w:rsid w:val="00886B45"/>
    <w:rsid w:val="00890A52"/>
    <w:rsid w:val="00891749"/>
    <w:rsid w:val="00894F36"/>
    <w:rsid w:val="0089726C"/>
    <w:rsid w:val="008B2FC2"/>
    <w:rsid w:val="008B53EA"/>
    <w:rsid w:val="008B60D0"/>
    <w:rsid w:val="008B7375"/>
    <w:rsid w:val="008D598B"/>
    <w:rsid w:val="008D7F97"/>
    <w:rsid w:val="008E10A1"/>
    <w:rsid w:val="008E2DB1"/>
    <w:rsid w:val="008E3039"/>
    <w:rsid w:val="008E3C21"/>
    <w:rsid w:val="008E534F"/>
    <w:rsid w:val="008F3163"/>
    <w:rsid w:val="00901DF7"/>
    <w:rsid w:val="00903368"/>
    <w:rsid w:val="009049A3"/>
    <w:rsid w:val="009169E4"/>
    <w:rsid w:val="00920978"/>
    <w:rsid w:val="00921526"/>
    <w:rsid w:val="0092638D"/>
    <w:rsid w:val="00941894"/>
    <w:rsid w:val="00941EDF"/>
    <w:rsid w:val="00950DDD"/>
    <w:rsid w:val="0096348A"/>
    <w:rsid w:val="00972C2E"/>
    <w:rsid w:val="009739CC"/>
    <w:rsid w:val="00986A95"/>
    <w:rsid w:val="00987127"/>
    <w:rsid w:val="00992141"/>
    <w:rsid w:val="0099289B"/>
    <w:rsid w:val="00997EA8"/>
    <w:rsid w:val="009A7B59"/>
    <w:rsid w:val="009B14E0"/>
    <w:rsid w:val="009B14F5"/>
    <w:rsid w:val="009C4B38"/>
    <w:rsid w:val="009C661A"/>
    <w:rsid w:val="009C6A32"/>
    <w:rsid w:val="009D2057"/>
    <w:rsid w:val="009D21DE"/>
    <w:rsid w:val="009D3ADA"/>
    <w:rsid w:val="009D7E2A"/>
    <w:rsid w:val="009E11A0"/>
    <w:rsid w:val="009E37A5"/>
    <w:rsid w:val="009E69E0"/>
    <w:rsid w:val="009F115F"/>
    <w:rsid w:val="009F3B9A"/>
    <w:rsid w:val="009F4A38"/>
    <w:rsid w:val="009F5405"/>
    <w:rsid w:val="009F7133"/>
    <w:rsid w:val="00A0648E"/>
    <w:rsid w:val="00A14786"/>
    <w:rsid w:val="00A2038A"/>
    <w:rsid w:val="00A21537"/>
    <w:rsid w:val="00A272BF"/>
    <w:rsid w:val="00A30E1F"/>
    <w:rsid w:val="00A33702"/>
    <w:rsid w:val="00A37CCB"/>
    <w:rsid w:val="00A42C5F"/>
    <w:rsid w:val="00A536AA"/>
    <w:rsid w:val="00A572D8"/>
    <w:rsid w:val="00A73420"/>
    <w:rsid w:val="00A750D2"/>
    <w:rsid w:val="00A90827"/>
    <w:rsid w:val="00A90D82"/>
    <w:rsid w:val="00A9169B"/>
    <w:rsid w:val="00A93A27"/>
    <w:rsid w:val="00AA08CF"/>
    <w:rsid w:val="00AA26C3"/>
    <w:rsid w:val="00AA6B5A"/>
    <w:rsid w:val="00AB7B7A"/>
    <w:rsid w:val="00AC1A06"/>
    <w:rsid w:val="00AC696F"/>
    <w:rsid w:val="00AD66CF"/>
    <w:rsid w:val="00AE6269"/>
    <w:rsid w:val="00AE6C1D"/>
    <w:rsid w:val="00AF5925"/>
    <w:rsid w:val="00B027C1"/>
    <w:rsid w:val="00B02F9F"/>
    <w:rsid w:val="00B1155B"/>
    <w:rsid w:val="00B20316"/>
    <w:rsid w:val="00B27E05"/>
    <w:rsid w:val="00B31052"/>
    <w:rsid w:val="00B451FC"/>
    <w:rsid w:val="00B45A9D"/>
    <w:rsid w:val="00B553BE"/>
    <w:rsid w:val="00B63BD7"/>
    <w:rsid w:val="00B6665C"/>
    <w:rsid w:val="00B75DA1"/>
    <w:rsid w:val="00B77424"/>
    <w:rsid w:val="00B80167"/>
    <w:rsid w:val="00B81FAD"/>
    <w:rsid w:val="00B868F6"/>
    <w:rsid w:val="00B90F52"/>
    <w:rsid w:val="00B9425C"/>
    <w:rsid w:val="00BA3AF6"/>
    <w:rsid w:val="00BA7E59"/>
    <w:rsid w:val="00BB65A8"/>
    <w:rsid w:val="00BC04A8"/>
    <w:rsid w:val="00BC14DD"/>
    <w:rsid w:val="00BD15F8"/>
    <w:rsid w:val="00BE59D9"/>
    <w:rsid w:val="00BE7C16"/>
    <w:rsid w:val="00BF206A"/>
    <w:rsid w:val="00BF772D"/>
    <w:rsid w:val="00C06952"/>
    <w:rsid w:val="00C24427"/>
    <w:rsid w:val="00C244FF"/>
    <w:rsid w:val="00C364DA"/>
    <w:rsid w:val="00C37BB7"/>
    <w:rsid w:val="00C423D3"/>
    <w:rsid w:val="00C44B10"/>
    <w:rsid w:val="00C45D4B"/>
    <w:rsid w:val="00C461BA"/>
    <w:rsid w:val="00C513F6"/>
    <w:rsid w:val="00C605F8"/>
    <w:rsid w:val="00C61D59"/>
    <w:rsid w:val="00C67B09"/>
    <w:rsid w:val="00C72078"/>
    <w:rsid w:val="00C726F7"/>
    <w:rsid w:val="00C77444"/>
    <w:rsid w:val="00C77E54"/>
    <w:rsid w:val="00C87B24"/>
    <w:rsid w:val="00C912BF"/>
    <w:rsid w:val="00C95F1D"/>
    <w:rsid w:val="00C9622A"/>
    <w:rsid w:val="00C968FC"/>
    <w:rsid w:val="00CA7CD1"/>
    <w:rsid w:val="00CB1A53"/>
    <w:rsid w:val="00CB6188"/>
    <w:rsid w:val="00CB714D"/>
    <w:rsid w:val="00CB74F9"/>
    <w:rsid w:val="00CC061F"/>
    <w:rsid w:val="00CC0968"/>
    <w:rsid w:val="00CC7897"/>
    <w:rsid w:val="00CD64DB"/>
    <w:rsid w:val="00CE515F"/>
    <w:rsid w:val="00CE5872"/>
    <w:rsid w:val="00CF2567"/>
    <w:rsid w:val="00D0024B"/>
    <w:rsid w:val="00D043D3"/>
    <w:rsid w:val="00D10F8B"/>
    <w:rsid w:val="00D16DBF"/>
    <w:rsid w:val="00D23812"/>
    <w:rsid w:val="00D259C6"/>
    <w:rsid w:val="00D32314"/>
    <w:rsid w:val="00D42742"/>
    <w:rsid w:val="00D43A49"/>
    <w:rsid w:val="00D445D9"/>
    <w:rsid w:val="00D44799"/>
    <w:rsid w:val="00D47826"/>
    <w:rsid w:val="00D53B35"/>
    <w:rsid w:val="00D54184"/>
    <w:rsid w:val="00D611B3"/>
    <w:rsid w:val="00D63396"/>
    <w:rsid w:val="00D65192"/>
    <w:rsid w:val="00D6617A"/>
    <w:rsid w:val="00D70224"/>
    <w:rsid w:val="00D762BC"/>
    <w:rsid w:val="00D77383"/>
    <w:rsid w:val="00D8008A"/>
    <w:rsid w:val="00D8117E"/>
    <w:rsid w:val="00D81D97"/>
    <w:rsid w:val="00D86DD4"/>
    <w:rsid w:val="00DA4BDE"/>
    <w:rsid w:val="00DA5D8D"/>
    <w:rsid w:val="00DB530C"/>
    <w:rsid w:val="00DC36C3"/>
    <w:rsid w:val="00DC3C94"/>
    <w:rsid w:val="00DE3399"/>
    <w:rsid w:val="00DE50F6"/>
    <w:rsid w:val="00DE57AB"/>
    <w:rsid w:val="00DF7EC1"/>
    <w:rsid w:val="00E16093"/>
    <w:rsid w:val="00E1779B"/>
    <w:rsid w:val="00E20985"/>
    <w:rsid w:val="00E241CF"/>
    <w:rsid w:val="00E37A50"/>
    <w:rsid w:val="00E435C3"/>
    <w:rsid w:val="00E45C10"/>
    <w:rsid w:val="00E46EB9"/>
    <w:rsid w:val="00E50C99"/>
    <w:rsid w:val="00E57836"/>
    <w:rsid w:val="00E601DB"/>
    <w:rsid w:val="00E6607C"/>
    <w:rsid w:val="00E73944"/>
    <w:rsid w:val="00E7491E"/>
    <w:rsid w:val="00E75E9D"/>
    <w:rsid w:val="00E837D4"/>
    <w:rsid w:val="00E8789F"/>
    <w:rsid w:val="00E91CF5"/>
    <w:rsid w:val="00E9684A"/>
    <w:rsid w:val="00EB196D"/>
    <w:rsid w:val="00EB6C25"/>
    <w:rsid w:val="00EC5768"/>
    <w:rsid w:val="00EC5837"/>
    <w:rsid w:val="00ED602A"/>
    <w:rsid w:val="00ED6759"/>
    <w:rsid w:val="00EE4F5B"/>
    <w:rsid w:val="00EE60CB"/>
    <w:rsid w:val="00EE7ED7"/>
    <w:rsid w:val="00EF062E"/>
    <w:rsid w:val="00EF0826"/>
    <w:rsid w:val="00EF3594"/>
    <w:rsid w:val="00F00B24"/>
    <w:rsid w:val="00F0559C"/>
    <w:rsid w:val="00F15203"/>
    <w:rsid w:val="00F200AF"/>
    <w:rsid w:val="00F2552E"/>
    <w:rsid w:val="00F264EB"/>
    <w:rsid w:val="00F300AF"/>
    <w:rsid w:val="00F334BC"/>
    <w:rsid w:val="00F367EA"/>
    <w:rsid w:val="00F4178C"/>
    <w:rsid w:val="00F4218D"/>
    <w:rsid w:val="00F478C3"/>
    <w:rsid w:val="00F52C87"/>
    <w:rsid w:val="00F55EBF"/>
    <w:rsid w:val="00F714BB"/>
    <w:rsid w:val="00F76490"/>
    <w:rsid w:val="00F815F6"/>
    <w:rsid w:val="00F93A90"/>
    <w:rsid w:val="00FA11B7"/>
    <w:rsid w:val="00FA22C4"/>
    <w:rsid w:val="00FA5AEA"/>
    <w:rsid w:val="00FC4866"/>
    <w:rsid w:val="00FC637E"/>
    <w:rsid w:val="00FD2EFC"/>
    <w:rsid w:val="00FE029F"/>
    <w:rsid w:val="00FE4A6B"/>
    <w:rsid w:val="00FF30A8"/>
    <w:rsid w:val="00FF5557"/>
    <w:rsid w:val="00FF5EC1"/>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qFormat="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pPr>
      <w:widowControl w:val="0"/>
      <w:jc w:val="both"/>
    </w:pPr>
    <w:rPr>
      <w:kern w:val="2"/>
      <w:sz w:val="21"/>
      <w:szCs w:val="22"/>
    </w:rPr>
  </w:style>
  <w:style w:type="paragraph" w:styleId="1">
    <w:name w:val="heading 1"/>
    <w:basedOn w:val="a4"/>
    <w:next w:val="a4"/>
    <w:link w:val="11"/>
    <w:uiPriority w:val="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4"/>
    <w:next w:val="a4"/>
    <w:link w:val="22"/>
    <w:uiPriority w:val="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4"/>
    <w:next w:val="a4"/>
    <w:link w:val="30"/>
    <w:uiPriority w:val="9"/>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4"/>
    <w:next w:val="a4"/>
    <w:link w:val="40"/>
    <w:uiPriority w:val="9"/>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1">
    <w:name w:val="heading 5"/>
    <w:basedOn w:val="a4"/>
    <w:next w:val="a4"/>
    <w:link w:val="52"/>
    <w:uiPriority w:val="9"/>
    <w:unhideWhenUsed/>
    <w:qFormat/>
    <w:rsid w:val="007D4461"/>
    <w:pPr>
      <w:keepNext/>
      <w:keepLines/>
      <w:autoSpaceDE w:val="0"/>
      <w:autoSpaceDN w:val="0"/>
      <w:spacing w:before="280" w:after="290" w:line="372" w:lineRule="auto"/>
      <w:ind w:left="1008" w:hanging="1008"/>
      <w:jc w:val="left"/>
      <w:outlineLvl w:val="4"/>
    </w:pPr>
    <w:rPr>
      <w:rFonts w:ascii="宋体" w:eastAsia="宋体" w:hAnsi="宋体" w:cs="宋体"/>
      <w:b/>
      <w:kern w:val="0"/>
      <w:sz w:val="28"/>
      <w:lang w:val="zh-CN" w:bidi="zh-CN"/>
    </w:rPr>
  </w:style>
  <w:style w:type="paragraph" w:styleId="6">
    <w:name w:val="heading 6"/>
    <w:basedOn w:val="a4"/>
    <w:next w:val="a4"/>
    <w:link w:val="60"/>
    <w:uiPriority w:val="9"/>
    <w:unhideWhenUsed/>
    <w:qFormat/>
    <w:rsid w:val="007D4461"/>
    <w:pPr>
      <w:keepNext/>
      <w:keepLines/>
      <w:autoSpaceDE w:val="0"/>
      <w:autoSpaceDN w:val="0"/>
      <w:spacing w:before="240" w:after="64" w:line="317" w:lineRule="auto"/>
      <w:ind w:left="1151" w:hanging="1151"/>
      <w:jc w:val="left"/>
      <w:outlineLvl w:val="5"/>
    </w:pPr>
    <w:rPr>
      <w:rFonts w:ascii="Arial" w:eastAsia="黑体" w:hAnsi="Arial" w:cs="宋体"/>
      <w:b/>
      <w:kern w:val="0"/>
      <w:sz w:val="24"/>
      <w:lang w:val="zh-CN" w:bidi="zh-CN"/>
    </w:rPr>
  </w:style>
  <w:style w:type="paragraph" w:styleId="7">
    <w:name w:val="heading 7"/>
    <w:basedOn w:val="a4"/>
    <w:next w:val="a4"/>
    <w:link w:val="70"/>
    <w:uiPriority w:val="9"/>
    <w:unhideWhenUsed/>
    <w:qFormat/>
    <w:rsid w:val="007D4461"/>
    <w:pPr>
      <w:keepNext/>
      <w:keepLines/>
      <w:autoSpaceDE w:val="0"/>
      <w:autoSpaceDN w:val="0"/>
      <w:spacing w:before="240" w:after="64" w:line="317" w:lineRule="auto"/>
      <w:ind w:left="1296" w:hanging="1296"/>
      <w:jc w:val="left"/>
      <w:outlineLvl w:val="6"/>
    </w:pPr>
    <w:rPr>
      <w:rFonts w:ascii="宋体" w:eastAsia="宋体" w:hAnsi="宋体" w:cs="宋体"/>
      <w:b/>
      <w:kern w:val="0"/>
      <w:sz w:val="24"/>
      <w:lang w:val="zh-CN" w:bidi="zh-CN"/>
    </w:rPr>
  </w:style>
  <w:style w:type="paragraph" w:styleId="8">
    <w:name w:val="heading 8"/>
    <w:basedOn w:val="a4"/>
    <w:next w:val="a4"/>
    <w:link w:val="80"/>
    <w:uiPriority w:val="9"/>
    <w:unhideWhenUsed/>
    <w:qFormat/>
    <w:rsid w:val="007D4461"/>
    <w:pPr>
      <w:keepNext/>
      <w:keepLines/>
      <w:autoSpaceDE w:val="0"/>
      <w:autoSpaceDN w:val="0"/>
      <w:spacing w:before="240" w:after="64" w:line="317" w:lineRule="auto"/>
      <w:ind w:left="1440" w:hanging="1440"/>
      <w:jc w:val="left"/>
      <w:outlineLvl w:val="7"/>
    </w:pPr>
    <w:rPr>
      <w:rFonts w:ascii="Arial" w:eastAsia="黑体" w:hAnsi="Arial" w:cs="宋体"/>
      <w:kern w:val="0"/>
      <w:sz w:val="24"/>
      <w:lang w:val="zh-CN" w:bidi="zh-CN"/>
    </w:rPr>
  </w:style>
  <w:style w:type="paragraph" w:styleId="9">
    <w:name w:val="heading 9"/>
    <w:basedOn w:val="a4"/>
    <w:next w:val="a4"/>
    <w:link w:val="90"/>
    <w:semiHidden/>
    <w:unhideWhenUsed/>
    <w:qFormat/>
    <w:rsid w:val="007D4461"/>
    <w:pPr>
      <w:keepNext/>
      <w:keepLines/>
      <w:autoSpaceDE w:val="0"/>
      <w:autoSpaceDN w:val="0"/>
      <w:spacing w:before="240" w:after="64" w:line="317" w:lineRule="auto"/>
      <w:ind w:left="1583" w:hanging="1583"/>
      <w:jc w:val="left"/>
      <w:outlineLvl w:val="8"/>
    </w:pPr>
    <w:rPr>
      <w:rFonts w:ascii="Arial" w:eastAsia="黑体" w:hAnsi="Arial" w:cs="宋体"/>
      <w:kern w:val="0"/>
      <w:lang w:val="zh-CN" w:bidi="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link w:val="a9"/>
    <w:uiPriority w:val="99"/>
    <w:unhideWhenUsed/>
    <w:qFormat/>
    <w:pPr>
      <w:spacing w:after="120"/>
    </w:pPr>
  </w:style>
  <w:style w:type="paragraph" w:styleId="aa">
    <w:name w:val="Normal Indent"/>
    <w:basedOn w:val="a4"/>
    <w:link w:val="ab"/>
    <w:qFormat/>
    <w:pPr>
      <w:ind w:firstLine="425"/>
    </w:pPr>
    <w:rPr>
      <w:rFonts w:ascii="Times New Roman" w:eastAsia="宋体" w:hAnsi="Times New Roman" w:cs="Times New Roman"/>
      <w:szCs w:val="20"/>
    </w:rPr>
  </w:style>
  <w:style w:type="paragraph" w:styleId="ac">
    <w:name w:val="caption"/>
    <w:basedOn w:val="a4"/>
    <w:next w:val="a4"/>
    <w:uiPriority w:val="35"/>
    <w:qFormat/>
    <w:rPr>
      <w:rFonts w:ascii="Arial" w:eastAsia="黑体" w:hAnsi="Arial" w:cs="Arial"/>
      <w:sz w:val="20"/>
      <w:szCs w:val="20"/>
    </w:rPr>
  </w:style>
  <w:style w:type="paragraph" w:styleId="61">
    <w:name w:val="index 6"/>
    <w:basedOn w:val="a4"/>
    <w:next w:val="a4"/>
    <w:uiPriority w:val="99"/>
    <w:unhideWhenUsed/>
    <w:qFormat/>
    <w:pPr>
      <w:ind w:leftChars="1000" w:left="1000"/>
    </w:pPr>
  </w:style>
  <w:style w:type="paragraph" w:styleId="31">
    <w:name w:val="Body Text 3"/>
    <w:basedOn w:val="a4"/>
    <w:link w:val="33"/>
    <w:qFormat/>
    <w:rPr>
      <w:rFonts w:ascii="Times New Roman" w:eastAsia="宋体" w:hAnsi="Times New Roman" w:cs="Times New Roman"/>
      <w:color w:val="FF0000"/>
      <w:sz w:val="24"/>
      <w:szCs w:val="24"/>
    </w:rPr>
  </w:style>
  <w:style w:type="paragraph" w:styleId="ad">
    <w:name w:val="Body Text Indent"/>
    <w:basedOn w:val="a4"/>
    <w:link w:val="ae"/>
    <w:uiPriority w:val="99"/>
    <w:qFormat/>
    <w:pPr>
      <w:ind w:firstLineChars="200" w:firstLine="422"/>
    </w:pPr>
    <w:rPr>
      <w:rFonts w:ascii="Calibri" w:eastAsia="宋体" w:hAnsi="Calibri" w:cs="Times New Roman"/>
      <w:b/>
      <w:szCs w:val="24"/>
    </w:rPr>
  </w:style>
  <w:style w:type="paragraph" w:styleId="TOC5">
    <w:name w:val="toc 5"/>
    <w:basedOn w:val="a4"/>
    <w:next w:val="a4"/>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4"/>
    <w:next w:val="a4"/>
    <w:uiPriority w:val="39"/>
    <w:qFormat/>
    <w:pPr>
      <w:ind w:left="480"/>
      <w:jc w:val="left"/>
    </w:pPr>
    <w:rPr>
      <w:rFonts w:ascii="Times New Roman" w:eastAsia="宋体" w:hAnsi="Times New Roman" w:cs="Times New Roman"/>
      <w:i/>
      <w:iCs/>
      <w:color w:val="0000FF"/>
      <w:sz w:val="20"/>
      <w:szCs w:val="20"/>
    </w:rPr>
  </w:style>
  <w:style w:type="paragraph" w:styleId="af">
    <w:name w:val="Plain Text"/>
    <w:basedOn w:val="a4"/>
    <w:link w:val="af0"/>
    <w:uiPriority w:val="99"/>
    <w:qFormat/>
    <w:rPr>
      <w:rFonts w:eastAsia="宋体"/>
      <w:sz w:val="24"/>
    </w:rPr>
  </w:style>
  <w:style w:type="paragraph" w:styleId="af1">
    <w:name w:val="Date"/>
    <w:basedOn w:val="a4"/>
    <w:next w:val="a4"/>
    <w:link w:val="af2"/>
    <w:uiPriority w:val="99"/>
    <w:unhideWhenUsed/>
    <w:qFormat/>
    <w:pPr>
      <w:ind w:leftChars="2500" w:left="100"/>
    </w:pPr>
  </w:style>
  <w:style w:type="paragraph" w:styleId="af3">
    <w:name w:val="Balloon Text"/>
    <w:basedOn w:val="a4"/>
    <w:link w:val="af4"/>
    <w:uiPriority w:val="99"/>
    <w:semiHidden/>
    <w:unhideWhenUsed/>
    <w:qFormat/>
    <w:rPr>
      <w:sz w:val="18"/>
      <w:szCs w:val="18"/>
    </w:rPr>
  </w:style>
  <w:style w:type="paragraph" w:styleId="af5">
    <w:name w:val="footer"/>
    <w:basedOn w:val="a4"/>
    <w:link w:val="af6"/>
    <w:uiPriority w:val="99"/>
    <w:unhideWhenUsed/>
    <w:qFormat/>
    <w:pPr>
      <w:tabs>
        <w:tab w:val="center" w:pos="4153"/>
        <w:tab w:val="right" w:pos="8306"/>
      </w:tabs>
      <w:snapToGrid w:val="0"/>
      <w:jc w:val="left"/>
    </w:pPr>
    <w:rPr>
      <w:sz w:val="18"/>
      <w:szCs w:val="18"/>
    </w:rPr>
  </w:style>
  <w:style w:type="paragraph" w:styleId="af7">
    <w:name w:val="header"/>
    <w:basedOn w:val="a4"/>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4"/>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9">
    <w:name w:val="Normal (Web)"/>
    <w:basedOn w:val="a4"/>
    <w:link w:val="afa"/>
    <w:uiPriority w:val="99"/>
    <w:qFormat/>
    <w:rPr>
      <w:rFonts w:ascii="Calibri" w:eastAsia="宋体" w:hAnsi="Calibri" w:cs="Times New Roman"/>
      <w:sz w:val="24"/>
      <w:szCs w:val="24"/>
    </w:rPr>
  </w:style>
  <w:style w:type="paragraph" w:styleId="12">
    <w:name w:val="index 1"/>
    <w:basedOn w:val="a4"/>
    <w:next w:val="a4"/>
    <w:qFormat/>
    <w:pPr>
      <w:spacing w:line="440" w:lineRule="exact"/>
      <w:ind w:rightChars="342" w:right="718"/>
    </w:pPr>
    <w:rPr>
      <w:rFonts w:ascii="Calibri" w:eastAsia="宋体" w:hAnsi="Calibri" w:cs="Times New Roman"/>
      <w:szCs w:val="20"/>
    </w:rPr>
  </w:style>
  <w:style w:type="paragraph" w:styleId="afb">
    <w:name w:val="Body Text First Indent"/>
    <w:basedOn w:val="a5"/>
    <w:link w:val="afc"/>
    <w:qFormat/>
    <w:pPr>
      <w:ind w:firstLineChars="100" w:firstLine="420"/>
    </w:pPr>
    <w:rPr>
      <w:rFonts w:ascii="宋体" w:eastAsia="宋体" w:hAnsi="Times New Roman" w:cs="Times New Roman"/>
      <w:kern w:val="0"/>
      <w:sz w:val="34"/>
      <w:szCs w:val="20"/>
    </w:rPr>
  </w:style>
  <w:style w:type="table" w:styleId="afd">
    <w:name w:val="Table Grid"/>
    <w:basedOn w:val="a7"/>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6"/>
    <w:uiPriority w:val="22"/>
    <w:qFormat/>
    <w:rPr>
      <w:b/>
      <w:bCs/>
    </w:rPr>
  </w:style>
  <w:style w:type="character" w:styleId="aff">
    <w:name w:val="page number"/>
    <w:basedOn w:val="a6"/>
    <w:qFormat/>
  </w:style>
  <w:style w:type="character" w:styleId="aff0">
    <w:name w:val="FollowedHyperlink"/>
    <w:basedOn w:val="a6"/>
    <w:uiPriority w:val="99"/>
    <w:semiHidden/>
    <w:unhideWhenUsed/>
    <w:qFormat/>
    <w:rPr>
      <w:color w:val="954F72" w:themeColor="followedHyperlink"/>
      <w:u w:val="single"/>
    </w:rPr>
  </w:style>
  <w:style w:type="character" w:styleId="aff1">
    <w:name w:val="Emphasis"/>
    <w:basedOn w:val="a6"/>
    <w:uiPriority w:val="20"/>
    <w:qFormat/>
    <w:rPr>
      <w:i/>
      <w:iCs/>
    </w:rPr>
  </w:style>
  <w:style w:type="character" w:styleId="aff2">
    <w:name w:val="Hyperlink"/>
    <w:basedOn w:val="a6"/>
    <w:uiPriority w:val="99"/>
    <w:unhideWhenUsed/>
    <w:qFormat/>
    <w:rPr>
      <w:color w:val="0000FF"/>
      <w:u w:val="single"/>
    </w:rPr>
  </w:style>
  <w:style w:type="character" w:customStyle="1" w:styleId="11">
    <w:name w:val="标题 1 字符"/>
    <w:basedOn w:val="a6"/>
    <w:link w:val="1"/>
    <w:uiPriority w:val="9"/>
    <w:qFormat/>
    <w:rPr>
      <w:rFonts w:ascii="Calibri" w:eastAsia="宋体" w:hAnsi="Calibri" w:cs="Times New Roman"/>
      <w:b/>
      <w:bCs/>
      <w:kern w:val="44"/>
      <w:sz w:val="44"/>
      <w:szCs w:val="44"/>
    </w:rPr>
  </w:style>
  <w:style w:type="character" w:customStyle="1" w:styleId="22">
    <w:name w:val="标题 2 字符"/>
    <w:basedOn w:val="a6"/>
    <w:link w:val="2"/>
    <w:uiPriority w:val="9"/>
    <w:qFormat/>
    <w:rPr>
      <w:rFonts w:ascii="Arial" w:eastAsia="黑体" w:hAnsi="Arial" w:cs="Times New Roman"/>
      <w:b/>
      <w:bCs/>
      <w:sz w:val="32"/>
      <w:szCs w:val="32"/>
    </w:rPr>
  </w:style>
  <w:style w:type="character" w:customStyle="1" w:styleId="30">
    <w:name w:val="标题 3 字符"/>
    <w:basedOn w:val="a6"/>
    <w:link w:val="3"/>
    <w:uiPriority w:val="9"/>
    <w:qFormat/>
    <w:rPr>
      <w:rFonts w:ascii="宋体" w:eastAsia="宋体" w:hAnsi="宋体" w:cs="Times New Roman"/>
      <w:b/>
      <w:color w:val="000000"/>
      <w:kern w:val="0"/>
      <w:sz w:val="24"/>
      <w:szCs w:val="20"/>
      <w:lang w:val="en-GB"/>
    </w:rPr>
  </w:style>
  <w:style w:type="character" w:customStyle="1" w:styleId="40">
    <w:name w:val="标题 4 字符"/>
    <w:basedOn w:val="a6"/>
    <w:link w:val="4"/>
    <w:uiPriority w:val="9"/>
    <w:qFormat/>
    <w:rPr>
      <w:rFonts w:ascii="Arial" w:eastAsia="黑体" w:hAnsi="Arial" w:cs="Times New Roman"/>
      <w:b/>
      <w:bCs/>
      <w:sz w:val="28"/>
      <w:szCs w:val="28"/>
    </w:rPr>
  </w:style>
  <w:style w:type="character" w:customStyle="1" w:styleId="a9">
    <w:name w:val="正文文本 字符"/>
    <w:basedOn w:val="a6"/>
    <w:link w:val="a5"/>
    <w:uiPriority w:val="99"/>
    <w:qFormat/>
  </w:style>
  <w:style w:type="character" w:customStyle="1" w:styleId="afc">
    <w:name w:val="正文文本首行缩进 字符"/>
    <w:basedOn w:val="a9"/>
    <w:link w:val="afb"/>
    <w:qFormat/>
    <w:rPr>
      <w:rFonts w:ascii="宋体" w:eastAsia="宋体" w:hAnsi="Times New Roman" w:cs="Times New Roman"/>
      <w:kern w:val="0"/>
      <w:sz w:val="34"/>
      <w:szCs w:val="20"/>
    </w:rPr>
  </w:style>
  <w:style w:type="character" w:customStyle="1" w:styleId="33">
    <w:name w:val="正文文本 3 字符"/>
    <w:basedOn w:val="a6"/>
    <w:link w:val="31"/>
    <w:qFormat/>
    <w:rPr>
      <w:rFonts w:ascii="Times New Roman" w:eastAsia="宋体" w:hAnsi="Times New Roman" w:cs="Times New Roman"/>
      <w:color w:val="FF0000"/>
      <w:sz w:val="24"/>
      <w:szCs w:val="24"/>
    </w:rPr>
  </w:style>
  <w:style w:type="character" w:customStyle="1" w:styleId="af0">
    <w:name w:val="纯文本 字符"/>
    <w:basedOn w:val="a6"/>
    <w:link w:val="af"/>
    <w:uiPriority w:val="99"/>
    <w:qFormat/>
    <w:rPr>
      <w:rFonts w:eastAsia="宋体"/>
      <w:sz w:val="24"/>
    </w:rPr>
  </w:style>
  <w:style w:type="character" w:customStyle="1" w:styleId="af2">
    <w:name w:val="日期 字符"/>
    <w:basedOn w:val="a6"/>
    <w:link w:val="af1"/>
    <w:uiPriority w:val="99"/>
    <w:qFormat/>
  </w:style>
  <w:style w:type="character" w:customStyle="1" w:styleId="af4">
    <w:name w:val="批注框文本 字符"/>
    <w:basedOn w:val="a6"/>
    <w:link w:val="af3"/>
    <w:uiPriority w:val="99"/>
    <w:semiHidden/>
    <w:qFormat/>
    <w:rPr>
      <w:sz w:val="18"/>
      <w:szCs w:val="18"/>
    </w:rPr>
  </w:style>
  <w:style w:type="character" w:customStyle="1" w:styleId="af6">
    <w:name w:val="页脚 字符"/>
    <w:basedOn w:val="a6"/>
    <w:link w:val="af5"/>
    <w:uiPriority w:val="99"/>
    <w:qFormat/>
    <w:rPr>
      <w:sz w:val="18"/>
      <w:szCs w:val="18"/>
    </w:rPr>
  </w:style>
  <w:style w:type="character" w:customStyle="1" w:styleId="af8">
    <w:name w:val="页眉 字符"/>
    <w:basedOn w:val="a6"/>
    <w:link w:val="af7"/>
    <w:uiPriority w:val="99"/>
    <w:qFormat/>
    <w:rPr>
      <w:sz w:val="18"/>
      <w:szCs w:val="18"/>
    </w:rPr>
  </w:style>
  <w:style w:type="character" w:customStyle="1" w:styleId="HTML0">
    <w:name w:val="HTML 预设格式 字符"/>
    <w:basedOn w:val="a6"/>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uiPriority w:val="6"/>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4"/>
    <w:uiPriority w:val="34"/>
    <w:qFormat/>
    <w:pPr>
      <w:ind w:firstLineChars="200" w:firstLine="420"/>
    </w:pPr>
  </w:style>
  <w:style w:type="paragraph" w:styleId="aff3">
    <w:name w:val="List Paragraph"/>
    <w:basedOn w:val="a4"/>
    <w:link w:val="aff4"/>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4"/>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4"/>
    <w:next w:val="a4"/>
    <w:link w:val="CharChar0"/>
    <w:qFormat/>
    <w:rPr>
      <w:sz w:val="24"/>
    </w:rPr>
  </w:style>
  <w:style w:type="paragraph" w:customStyle="1" w:styleId="16">
    <w:name w:val="正文缩进1"/>
    <w:basedOn w:val="a4"/>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4"/>
    <w:link w:val="17"/>
    <w:qFormat/>
    <w:pPr>
      <w:numPr>
        <w:numId w:val="2"/>
      </w:numPr>
      <w:adjustRightInd w:val="0"/>
      <w:textAlignment w:val="baseline"/>
    </w:pPr>
    <w:rPr>
      <w:rFonts w:ascii="宋体" w:eastAsia="宋体" w:hAnsi="宋体" w:cs="Times New Roman"/>
      <w:kern w:val="0"/>
      <w:szCs w:val="21"/>
    </w:rPr>
  </w:style>
  <w:style w:type="paragraph" w:customStyle="1" w:styleId="aff5">
    <w:name w:val="图"/>
    <w:basedOn w:val="a4"/>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6"/>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4"/>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4"/>
    <w:uiPriority w:val="99"/>
    <w:unhideWhenUsed/>
    <w:qFormat/>
    <w:pPr>
      <w:widowControl/>
    </w:pPr>
    <w:rPr>
      <w:rFonts w:ascii="Calibri" w:hAnsi="Calibri" w:hint="eastAsia"/>
    </w:rPr>
  </w:style>
  <w:style w:type="paragraph" w:customStyle="1" w:styleId="p0">
    <w:name w:val="p0"/>
    <w:basedOn w:val="a4"/>
    <w:uiPriority w:val="99"/>
    <w:qFormat/>
    <w:pPr>
      <w:widowControl/>
    </w:pPr>
    <w:rPr>
      <w:kern w:val="0"/>
      <w:szCs w:val="21"/>
    </w:rPr>
  </w:style>
  <w:style w:type="character" w:customStyle="1" w:styleId="18">
    <w:name w:val="页码1"/>
    <w:basedOn w:val="a6"/>
    <w:qFormat/>
  </w:style>
  <w:style w:type="character" w:customStyle="1" w:styleId="aff4">
    <w:name w:val="列表段落 字符"/>
    <w:basedOn w:val="a6"/>
    <w:link w:val="aff3"/>
    <w:qFormat/>
  </w:style>
  <w:style w:type="character" w:customStyle="1" w:styleId="19">
    <w:name w:val="未处理的提及1"/>
    <w:basedOn w:val="a6"/>
    <w:uiPriority w:val="99"/>
    <w:semiHidden/>
    <w:unhideWhenUsed/>
    <w:qFormat/>
    <w:rPr>
      <w:color w:val="605E5C"/>
      <w:shd w:val="clear" w:color="auto" w:fill="E1DFDD"/>
    </w:rPr>
  </w:style>
  <w:style w:type="paragraph" w:customStyle="1" w:styleId="aff6">
    <w:name w:val="*正文"/>
    <w:basedOn w:val="a4"/>
    <w:link w:val="CharChar1"/>
    <w:qFormat/>
    <w:pPr>
      <w:keepNext/>
      <w:keepLines/>
      <w:spacing w:line="360" w:lineRule="auto"/>
      <w:ind w:firstLineChars="200" w:firstLine="200"/>
    </w:pPr>
    <w:rPr>
      <w:rFonts w:ascii="宋体" w:hAnsi="宋体"/>
    </w:rPr>
  </w:style>
  <w:style w:type="table" w:customStyle="1" w:styleId="1a">
    <w:name w:val="网格型1"/>
    <w:basedOn w:val="a7"/>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qFormat/>
    <w:pPr>
      <w:autoSpaceDE w:val="0"/>
      <w:autoSpaceDN w:val="0"/>
      <w:jc w:val="left"/>
    </w:pPr>
    <w:rPr>
      <w:rFonts w:ascii="宋体" w:eastAsia="宋体" w:hAnsi="宋体" w:cs="宋体"/>
      <w:kern w:val="0"/>
      <w:sz w:val="22"/>
      <w:lang w:val="zh-CN"/>
    </w:rPr>
  </w:style>
  <w:style w:type="paragraph" w:customStyle="1" w:styleId="32">
    <w:name w:val="样式 32 磅"/>
    <w:next w:val="61"/>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e">
    <w:name w:val="正文文本缩进 字符"/>
    <w:basedOn w:val="a6"/>
    <w:link w:val="ad"/>
    <w:uiPriority w:val="99"/>
    <w:qFormat/>
    <w:rPr>
      <w:rFonts w:ascii="Calibri" w:eastAsia="宋体" w:hAnsi="Calibri" w:cs="Times New Roman"/>
      <w:b/>
      <w:szCs w:val="24"/>
    </w:rPr>
  </w:style>
  <w:style w:type="paragraph" w:customStyle="1" w:styleId="Char1CharCharChar">
    <w:name w:val="Char1 Char Char Char"/>
    <w:basedOn w:val="a4"/>
    <w:qFormat/>
    <w:rPr>
      <w:rFonts w:ascii="Calibri" w:eastAsia="仿宋_GB2312" w:hAnsi="Calibri" w:cs="Times New Roman"/>
      <w:sz w:val="28"/>
      <w:szCs w:val="24"/>
    </w:rPr>
  </w:style>
  <w:style w:type="character" w:customStyle="1" w:styleId="32Char">
    <w:name w:val="样式 32 磅 Char"/>
    <w:basedOn w:val="a6"/>
    <w:link w:val="32"/>
    <w:uiPriority w:val="99"/>
    <w:qFormat/>
    <w:locked/>
    <w:rPr>
      <w:rFonts w:ascii="华文细黑" w:eastAsia="华文细黑" w:hAnsi="Times New Roman" w:cs="华文细黑"/>
      <w:sz w:val="64"/>
      <w:szCs w:val="64"/>
    </w:rPr>
  </w:style>
  <w:style w:type="paragraph" w:customStyle="1" w:styleId="a3">
    <w:name w:val="二级无"/>
    <w:basedOn w:val="a4"/>
    <w:qFormat/>
    <w:pPr>
      <w:widowControl/>
      <w:numPr>
        <w:ilvl w:val="2"/>
        <w:numId w:val="5"/>
      </w:numPr>
      <w:jc w:val="left"/>
      <w:outlineLvl w:val="3"/>
    </w:pPr>
    <w:rPr>
      <w:rFonts w:ascii="宋体" w:eastAsia="宋体" w:hAnsi="Times New Roman" w:cs="Times New Roman"/>
      <w:kern w:val="0"/>
      <w:szCs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6"/>
    <w:qFormat/>
  </w:style>
  <w:style w:type="paragraph" w:customStyle="1" w:styleId="a0">
    <w:name w:val="二级条标题"/>
    <w:basedOn w:val="a"/>
    <w:next w:val="aff7"/>
    <w:qFormat/>
    <w:pPr>
      <w:numPr>
        <w:ilvl w:val="3"/>
      </w:numPr>
      <w:outlineLvl w:val="3"/>
    </w:pPr>
  </w:style>
  <w:style w:type="paragraph" w:customStyle="1" w:styleId="a">
    <w:name w:val="一级条标题"/>
    <w:next w:val="aff7"/>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7"/>
    <w:qFormat/>
    <w:pPr>
      <w:numPr>
        <w:ilvl w:val="4"/>
      </w:numPr>
      <w:outlineLvl w:val="4"/>
    </w:pPr>
  </w:style>
  <w:style w:type="character" w:customStyle="1" w:styleId="NormalCharacter">
    <w:name w:val="NormalCharacter"/>
    <w:semiHidden/>
    <w:qFormat/>
  </w:style>
  <w:style w:type="table" w:customStyle="1" w:styleId="23">
    <w:name w:val="网格型2"/>
    <w:basedOn w:val="a7"/>
    <w:next w:val="afd"/>
    <w:qFormat/>
    <w:rsid w:val="007414F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First Indent 2"/>
    <w:basedOn w:val="ad"/>
    <w:link w:val="25"/>
    <w:uiPriority w:val="99"/>
    <w:unhideWhenUsed/>
    <w:qFormat/>
    <w:rsid w:val="007414FD"/>
    <w:pPr>
      <w:spacing w:after="120"/>
      <w:ind w:leftChars="200" w:left="420" w:firstLine="420"/>
    </w:pPr>
    <w:rPr>
      <w:rFonts w:asciiTheme="minorHAnsi" w:eastAsiaTheme="minorEastAsia" w:hAnsiTheme="minorHAnsi" w:cstheme="minorBidi"/>
      <w:b w:val="0"/>
      <w:szCs w:val="22"/>
    </w:rPr>
  </w:style>
  <w:style w:type="character" w:customStyle="1" w:styleId="25">
    <w:name w:val="正文文本首行缩进 2 字符"/>
    <w:basedOn w:val="ae"/>
    <w:link w:val="24"/>
    <w:uiPriority w:val="99"/>
    <w:qFormat/>
    <w:rsid w:val="007414FD"/>
    <w:rPr>
      <w:rFonts w:ascii="Calibri" w:eastAsia="宋体" w:hAnsi="Calibri" w:cs="Times New Roman"/>
      <w:b w:val="0"/>
      <w:kern w:val="2"/>
      <w:sz w:val="21"/>
      <w:szCs w:val="22"/>
    </w:rPr>
  </w:style>
  <w:style w:type="character" w:customStyle="1" w:styleId="red2">
    <w:name w:val="red2"/>
    <w:uiPriority w:val="99"/>
    <w:qFormat/>
    <w:rsid w:val="00BB65A8"/>
    <w:rPr>
      <w:rFonts w:cs="Times New Roman"/>
      <w:color w:val="CC0000"/>
    </w:rPr>
  </w:style>
  <w:style w:type="character" w:customStyle="1" w:styleId="52">
    <w:name w:val="标题 5 字符"/>
    <w:basedOn w:val="a6"/>
    <w:link w:val="51"/>
    <w:uiPriority w:val="9"/>
    <w:qFormat/>
    <w:rsid w:val="007D4461"/>
    <w:rPr>
      <w:rFonts w:ascii="宋体" w:eastAsia="宋体" w:hAnsi="宋体" w:cs="宋体"/>
      <w:b/>
      <w:sz w:val="28"/>
      <w:szCs w:val="22"/>
      <w:lang w:val="zh-CN" w:bidi="zh-CN"/>
    </w:rPr>
  </w:style>
  <w:style w:type="character" w:customStyle="1" w:styleId="60">
    <w:name w:val="标题 6 字符"/>
    <w:basedOn w:val="a6"/>
    <w:link w:val="6"/>
    <w:uiPriority w:val="9"/>
    <w:qFormat/>
    <w:rsid w:val="007D4461"/>
    <w:rPr>
      <w:rFonts w:ascii="Arial" w:eastAsia="黑体" w:hAnsi="Arial" w:cs="宋体"/>
      <w:b/>
      <w:sz w:val="24"/>
      <w:szCs w:val="22"/>
      <w:lang w:val="zh-CN" w:bidi="zh-CN"/>
    </w:rPr>
  </w:style>
  <w:style w:type="character" w:customStyle="1" w:styleId="70">
    <w:name w:val="标题 7 字符"/>
    <w:basedOn w:val="a6"/>
    <w:link w:val="7"/>
    <w:uiPriority w:val="9"/>
    <w:qFormat/>
    <w:rsid w:val="007D4461"/>
    <w:rPr>
      <w:rFonts w:ascii="宋体" w:eastAsia="宋体" w:hAnsi="宋体" w:cs="宋体"/>
      <w:b/>
      <w:sz w:val="24"/>
      <w:szCs w:val="22"/>
      <w:lang w:val="zh-CN" w:bidi="zh-CN"/>
    </w:rPr>
  </w:style>
  <w:style w:type="character" w:customStyle="1" w:styleId="80">
    <w:name w:val="标题 8 字符"/>
    <w:basedOn w:val="a6"/>
    <w:link w:val="8"/>
    <w:uiPriority w:val="9"/>
    <w:qFormat/>
    <w:rsid w:val="007D4461"/>
    <w:rPr>
      <w:rFonts w:ascii="Arial" w:eastAsia="黑体" w:hAnsi="Arial" w:cs="宋体"/>
      <w:sz w:val="24"/>
      <w:szCs w:val="22"/>
      <w:lang w:val="zh-CN" w:bidi="zh-CN"/>
    </w:rPr>
  </w:style>
  <w:style w:type="character" w:customStyle="1" w:styleId="90">
    <w:name w:val="标题 9 字符"/>
    <w:basedOn w:val="a6"/>
    <w:link w:val="9"/>
    <w:semiHidden/>
    <w:qFormat/>
    <w:rsid w:val="007D4461"/>
    <w:rPr>
      <w:rFonts w:ascii="Arial" w:eastAsia="黑体" w:hAnsi="Arial" w:cs="宋体"/>
      <w:sz w:val="21"/>
      <w:szCs w:val="22"/>
      <w:lang w:val="zh-CN" w:bidi="zh-CN"/>
    </w:rPr>
  </w:style>
  <w:style w:type="paragraph" w:styleId="aff8">
    <w:name w:val="Message Header"/>
    <w:basedOn w:val="a4"/>
    <w:link w:val="aff9"/>
    <w:uiPriority w:val="99"/>
    <w:qFormat/>
    <w:rsid w:val="007D4461"/>
    <w:pPr>
      <w:pBdr>
        <w:top w:val="single" w:sz="6" w:space="1" w:color="auto"/>
        <w:left w:val="single" w:sz="6" w:space="1" w:color="auto"/>
        <w:bottom w:val="single" w:sz="6" w:space="1" w:color="auto"/>
        <w:right w:val="single" w:sz="6" w:space="1" w:color="auto"/>
      </w:pBdr>
      <w:shd w:val="pct20" w:color="auto" w:fill="auto"/>
      <w:autoSpaceDE w:val="0"/>
      <w:autoSpaceDN w:val="0"/>
      <w:ind w:leftChars="500" w:left="1080" w:hangingChars="500" w:hanging="1080"/>
      <w:jc w:val="left"/>
    </w:pPr>
    <w:rPr>
      <w:rFonts w:ascii="Cambria" w:eastAsia="宋体" w:hAnsi="Cambria" w:cs="Cambria"/>
      <w:kern w:val="0"/>
      <w:sz w:val="22"/>
      <w:lang w:val="zh-CN" w:bidi="zh-CN"/>
    </w:rPr>
  </w:style>
  <w:style w:type="character" w:customStyle="1" w:styleId="aff9">
    <w:name w:val="信息标题 字符"/>
    <w:basedOn w:val="a6"/>
    <w:link w:val="aff8"/>
    <w:uiPriority w:val="99"/>
    <w:qFormat/>
    <w:rsid w:val="007D4461"/>
    <w:rPr>
      <w:rFonts w:ascii="Cambria" w:eastAsia="宋体" w:hAnsi="Cambria" w:cs="Cambria"/>
      <w:sz w:val="22"/>
      <w:szCs w:val="22"/>
      <w:shd w:val="pct20" w:color="auto" w:fill="auto"/>
      <w:lang w:val="zh-CN" w:bidi="zh-CN"/>
    </w:rPr>
  </w:style>
  <w:style w:type="paragraph" w:customStyle="1" w:styleId="h0">
    <w:name w:val="h0"/>
    <w:basedOn w:val="a4"/>
    <w:qFormat/>
    <w:rsid w:val="007D4461"/>
    <w:pPr>
      <w:autoSpaceDE w:val="0"/>
      <w:autoSpaceDN w:val="0"/>
      <w:adjustRightInd w:val="0"/>
      <w:ind w:firstLineChars="200" w:firstLine="480"/>
      <w:jc w:val="left"/>
      <w:textAlignment w:val="baseline"/>
    </w:pPr>
    <w:rPr>
      <w:rFonts w:ascii="宋体" w:eastAsia="宋体" w:hAnsi="宋体" w:cs="宋体"/>
      <w:kern w:val="0"/>
      <w:szCs w:val="24"/>
      <w:lang w:val="zh-CN" w:bidi="zh-CN"/>
    </w:rPr>
  </w:style>
  <w:style w:type="paragraph" w:styleId="affa">
    <w:name w:val="annotation text"/>
    <w:basedOn w:val="a4"/>
    <w:link w:val="affb"/>
    <w:uiPriority w:val="99"/>
    <w:unhideWhenUsed/>
    <w:qFormat/>
    <w:rsid w:val="006331AB"/>
    <w:pPr>
      <w:jc w:val="left"/>
    </w:pPr>
  </w:style>
  <w:style w:type="character" w:customStyle="1" w:styleId="affb">
    <w:name w:val="批注文字 字符"/>
    <w:basedOn w:val="a6"/>
    <w:link w:val="affa"/>
    <w:uiPriority w:val="99"/>
    <w:qFormat/>
    <w:rsid w:val="006331AB"/>
    <w:rPr>
      <w:kern w:val="2"/>
      <w:sz w:val="21"/>
      <w:szCs w:val="22"/>
    </w:rPr>
  </w:style>
  <w:style w:type="character" w:styleId="affc">
    <w:name w:val="annotation reference"/>
    <w:basedOn w:val="a6"/>
    <w:uiPriority w:val="99"/>
    <w:unhideWhenUsed/>
    <w:qFormat/>
    <w:rsid w:val="006331AB"/>
    <w:rPr>
      <w:sz w:val="21"/>
      <w:szCs w:val="21"/>
    </w:rPr>
  </w:style>
  <w:style w:type="paragraph" w:customStyle="1" w:styleId="affd">
    <w:name w:val="正文格式"/>
    <w:uiPriority w:val="99"/>
    <w:qFormat/>
    <w:rsid w:val="00CC7897"/>
    <w:pPr>
      <w:spacing w:line="360" w:lineRule="auto"/>
      <w:ind w:firstLineChars="200" w:firstLine="200"/>
    </w:pPr>
    <w:rPr>
      <w:rFonts w:ascii="宋体" w:eastAsia="宋体" w:hAnsi="宋体" w:cs="Times New Roman"/>
      <w:kern w:val="2"/>
      <w:sz w:val="28"/>
      <w:szCs w:val="22"/>
    </w:rPr>
  </w:style>
  <w:style w:type="paragraph" w:styleId="TOC7">
    <w:name w:val="toc 7"/>
    <w:basedOn w:val="a4"/>
    <w:next w:val="a4"/>
    <w:uiPriority w:val="39"/>
    <w:unhideWhenUsed/>
    <w:rsid w:val="002474D6"/>
    <w:pPr>
      <w:ind w:leftChars="1200" w:left="2520"/>
    </w:pPr>
  </w:style>
  <w:style w:type="paragraph" w:styleId="TOC8">
    <w:name w:val="toc 8"/>
    <w:basedOn w:val="a4"/>
    <w:next w:val="a4"/>
    <w:uiPriority w:val="39"/>
    <w:unhideWhenUsed/>
    <w:rsid w:val="002474D6"/>
    <w:pPr>
      <w:ind w:leftChars="1400" w:left="2940"/>
    </w:pPr>
  </w:style>
  <w:style w:type="paragraph" w:styleId="TOC4">
    <w:name w:val="toc 4"/>
    <w:basedOn w:val="a4"/>
    <w:next w:val="a4"/>
    <w:uiPriority w:val="39"/>
    <w:unhideWhenUsed/>
    <w:qFormat/>
    <w:rsid w:val="002474D6"/>
    <w:pPr>
      <w:ind w:leftChars="600" w:left="1260"/>
    </w:pPr>
  </w:style>
  <w:style w:type="paragraph" w:styleId="5">
    <w:name w:val="List Number 5"/>
    <w:basedOn w:val="a4"/>
    <w:qFormat/>
    <w:rsid w:val="002474D6"/>
    <w:pPr>
      <w:numPr>
        <w:numId w:val="10"/>
      </w:numPr>
      <w:spacing w:line="240" w:lineRule="atLeast"/>
    </w:pPr>
    <w:rPr>
      <w:rFonts w:ascii="Arial" w:eastAsia="宋体" w:hAnsi="Arial" w:cs="Times New Roman"/>
      <w:kern w:val="0"/>
      <w:sz w:val="24"/>
      <w:szCs w:val="21"/>
    </w:rPr>
  </w:style>
  <w:style w:type="paragraph" w:styleId="TOC6">
    <w:name w:val="toc 6"/>
    <w:basedOn w:val="a4"/>
    <w:next w:val="a4"/>
    <w:uiPriority w:val="39"/>
    <w:unhideWhenUsed/>
    <w:rsid w:val="002474D6"/>
    <w:pPr>
      <w:ind w:leftChars="1000" w:left="2100"/>
    </w:pPr>
  </w:style>
  <w:style w:type="paragraph" w:styleId="TOC2">
    <w:name w:val="toc 2"/>
    <w:basedOn w:val="a4"/>
    <w:next w:val="a4"/>
    <w:uiPriority w:val="39"/>
    <w:unhideWhenUsed/>
    <w:rsid w:val="002474D6"/>
    <w:pPr>
      <w:spacing w:line="360" w:lineRule="auto"/>
      <w:ind w:leftChars="200" w:left="200"/>
      <w:jc w:val="left"/>
    </w:pPr>
    <w:rPr>
      <w:rFonts w:ascii="宋体" w:eastAsia="宋体"/>
      <w:b/>
      <w:sz w:val="24"/>
    </w:rPr>
  </w:style>
  <w:style w:type="paragraph" w:styleId="TOC9">
    <w:name w:val="toc 9"/>
    <w:basedOn w:val="a4"/>
    <w:next w:val="a4"/>
    <w:uiPriority w:val="39"/>
    <w:unhideWhenUsed/>
    <w:rsid w:val="002474D6"/>
    <w:pPr>
      <w:ind w:leftChars="1600" w:left="3360"/>
    </w:pPr>
  </w:style>
  <w:style w:type="paragraph" w:styleId="affe">
    <w:name w:val="annotation subject"/>
    <w:basedOn w:val="affa"/>
    <w:next w:val="affa"/>
    <w:link w:val="afff"/>
    <w:uiPriority w:val="99"/>
    <w:semiHidden/>
    <w:unhideWhenUsed/>
    <w:qFormat/>
    <w:rsid w:val="002474D6"/>
    <w:pPr>
      <w:spacing w:line="360" w:lineRule="auto"/>
      <w:ind w:firstLineChars="200" w:firstLine="200"/>
    </w:pPr>
    <w:rPr>
      <w:rFonts w:ascii="宋体" w:eastAsia="宋体"/>
      <w:b/>
      <w:bCs/>
      <w:sz w:val="24"/>
    </w:rPr>
  </w:style>
  <w:style w:type="character" w:customStyle="1" w:styleId="afff">
    <w:name w:val="批注主题 字符"/>
    <w:basedOn w:val="affb"/>
    <w:link w:val="affe"/>
    <w:uiPriority w:val="99"/>
    <w:semiHidden/>
    <w:qFormat/>
    <w:rsid w:val="002474D6"/>
    <w:rPr>
      <w:rFonts w:ascii="宋体" w:eastAsia="宋体"/>
      <w:b/>
      <w:bCs/>
      <w:kern w:val="2"/>
      <w:sz w:val="24"/>
      <w:szCs w:val="22"/>
    </w:rPr>
  </w:style>
  <w:style w:type="paragraph" w:customStyle="1" w:styleId="1b">
    <w:name w:val="正文1"/>
    <w:basedOn w:val="a4"/>
    <w:qFormat/>
    <w:rsid w:val="002474D6"/>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character" w:customStyle="1" w:styleId="normal1">
    <w:name w:val="normal1"/>
    <w:basedOn w:val="a6"/>
    <w:qFormat/>
    <w:rsid w:val="002474D6"/>
  </w:style>
  <w:style w:type="character" w:customStyle="1" w:styleId="CharChar1">
    <w:name w:val="*正文 Char Char"/>
    <w:link w:val="aff6"/>
    <w:qFormat/>
    <w:rsid w:val="002474D6"/>
    <w:rPr>
      <w:rFonts w:ascii="宋体" w:hAnsi="宋体"/>
      <w:kern w:val="2"/>
      <w:sz w:val="21"/>
      <w:szCs w:val="22"/>
    </w:rPr>
  </w:style>
  <w:style w:type="paragraph" w:customStyle="1" w:styleId="sun">
    <w:name w:val="(sun)正文一级"/>
    <w:basedOn w:val="a4"/>
    <w:link w:val="sun0"/>
    <w:qFormat/>
    <w:rsid w:val="002474D6"/>
    <w:pPr>
      <w:spacing w:line="360" w:lineRule="auto"/>
    </w:pPr>
    <w:rPr>
      <w:rFonts w:ascii="宋体" w:eastAsia="宋体" w:hAnsi="宋体" w:cs="Times New Roman"/>
      <w:bCs/>
      <w:kern w:val="28"/>
      <w:sz w:val="24"/>
      <w:szCs w:val="20"/>
    </w:rPr>
  </w:style>
  <w:style w:type="character" w:customStyle="1" w:styleId="sun0">
    <w:name w:val="(sun)正文一级 字符"/>
    <w:link w:val="sun"/>
    <w:qFormat/>
    <w:rsid w:val="002474D6"/>
    <w:rPr>
      <w:rFonts w:ascii="宋体" w:eastAsia="宋体" w:hAnsi="宋体" w:cs="Times New Roman"/>
      <w:bCs/>
      <w:kern w:val="28"/>
      <w:sz w:val="24"/>
    </w:rPr>
  </w:style>
  <w:style w:type="paragraph" w:customStyle="1" w:styleId="50">
    <w:name w:val="标题5"/>
    <w:basedOn w:val="51"/>
    <w:next w:val="aff6"/>
    <w:link w:val="53"/>
    <w:qFormat/>
    <w:rsid w:val="002474D6"/>
    <w:pPr>
      <w:numPr>
        <w:ilvl w:val="4"/>
        <w:numId w:val="1"/>
      </w:numPr>
      <w:autoSpaceDE/>
      <w:autoSpaceDN/>
      <w:spacing w:before="0" w:after="0" w:line="360" w:lineRule="auto"/>
    </w:pPr>
    <w:rPr>
      <w:bCs/>
      <w:kern w:val="2"/>
      <w:szCs w:val="28"/>
    </w:rPr>
  </w:style>
  <w:style w:type="character" w:customStyle="1" w:styleId="53">
    <w:name w:val="标题5 字符"/>
    <w:basedOn w:val="52"/>
    <w:link w:val="50"/>
    <w:qFormat/>
    <w:rsid w:val="002474D6"/>
    <w:rPr>
      <w:rFonts w:ascii="宋体" w:eastAsia="宋体" w:hAnsi="宋体" w:cs="宋体"/>
      <w:b/>
      <w:bCs/>
      <w:kern w:val="2"/>
      <w:sz w:val="28"/>
      <w:szCs w:val="28"/>
      <w:lang w:val="zh-CN" w:bidi="zh-CN"/>
    </w:rPr>
  </w:style>
  <w:style w:type="paragraph" w:customStyle="1" w:styleId="afff0">
    <w:name w:val="四号正文"/>
    <w:basedOn w:val="a4"/>
    <w:uiPriority w:val="99"/>
    <w:qFormat/>
    <w:rsid w:val="002474D6"/>
    <w:pPr>
      <w:spacing w:line="360" w:lineRule="auto"/>
      <w:ind w:firstLineChars="200" w:firstLine="560"/>
    </w:pPr>
    <w:rPr>
      <w:rFonts w:ascii="Times New Roman" w:eastAsia="宋体" w:hAnsi="Times New Roman" w:cs="Times New Roman"/>
      <w:sz w:val="28"/>
      <w:szCs w:val="28"/>
    </w:rPr>
  </w:style>
  <w:style w:type="paragraph" w:customStyle="1" w:styleId="ListParagraph1">
    <w:name w:val="List Paragraph1"/>
    <w:basedOn w:val="a4"/>
    <w:uiPriority w:val="34"/>
    <w:qFormat/>
    <w:rsid w:val="002474D6"/>
    <w:pPr>
      <w:ind w:firstLineChars="200" w:firstLine="420"/>
    </w:pPr>
    <w:rPr>
      <w:rFonts w:ascii="Calibri" w:eastAsia="宋体" w:hAnsi="Calibri" w:cs="Times New Roman"/>
      <w:szCs w:val="21"/>
    </w:rPr>
  </w:style>
  <w:style w:type="paragraph" w:customStyle="1" w:styleId="FC">
    <w:name w:val="FC正文"/>
    <w:basedOn w:val="a4"/>
    <w:qFormat/>
    <w:rsid w:val="002474D6"/>
    <w:pPr>
      <w:autoSpaceDE w:val="0"/>
      <w:autoSpaceDN w:val="0"/>
      <w:adjustRightInd w:val="0"/>
      <w:spacing w:line="360" w:lineRule="auto"/>
      <w:ind w:firstLineChars="200" w:firstLine="200"/>
    </w:pPr>
    <w:rPr>
      <w:rFonts w:ascii="宋体" w:eastAsia="宋体" w:hAnsi="宋体" w:cs="Times New Roman"/>
      <w:kern w:val="0"/>
      <w:sz w:val="24"/>
      <w:szCs w:val="24"/>
    </w:rPr>
  </w:style>
  <w:style w:type="paragraph" w:customStyle="1" w:styleId="41">
    <w:name w:val="样式4"/>
    <w:basedOn w:val="a4"/>
    <w:next w:val="a4"/>
    <w:link w:val="4Char"/>
    <w:qFormat/>
    <w:rsid w:val="002474D6"/>
    <w:pPr>
      <w:spacing w:line="360" w:lineRule="auto"/>
      <w:ind w:firstLineChars="200" w:firstLine="200"/>
    </w:pPr>
    <w:rPr>
      <w:rFonts w:ascii="Times New Roman" w:eastAsia="宋体" w:hAnsi="Times New Roman" w:cs="Times New Roman"/>
      <w:b/>
      <w:sz w:val="24"/>
      <w:szCs w:val="24"/>
    </w:rPr>
  </w:style>
  <w:style w:type="character" w:customStyle="1" w:styleId="4Char">
    <w:name w:val="样式4 Char"/>
    <w:link w:val="41"/>
    <w:qFormat/>
    <w:rsid w:val="002474D6"/>
    <w:rPr>
      <w:rFonts w:ascii="Times New Roman" w:eastAsia="宋体" w:hAnsi="Times New Roman" w:cs="Times New Roman"/>
      <w:b/>
      <w:kern w:val="2"/>
      <w:sz w:val="24"/>
      <w:szCs w:val="24"/>
    </w:rPr>
  </w:style>
  <w:style w:type="paragraph" w:customStyle="1" w:styleId="afff1">
    <w:name w:val="!正文"/>
    <w:basedOn w:val="a4"/>
    <w:qFormat/>
    <w:rsid w:val="002474D6"/>
    <w:pPr>
      <w:widowControl/>
      <w:spacing w:line="360" w:lineRule="auto"/>
      <w:ind w:firstLine="560"/>
      <w:jc w:val="left"/>
    </w:pPr>
    <w:rPr>
      <w:rFonts w:ascii="Arial" w:eastAsia="宋体" w:hAnsi="Arial" w:cs="Times New Roman"/>
      <w:sz w:val="28"/>
      <w:szCs w:val="28"/>
    </w:rPr>
  </w:style>
  <w:style w:type="paragraph" w:customStyle="1" w:styleId="04-">
    <w:name w:val="04-正文"/>
    <w:basedOn w:val="a4"/>
    <w:link w:val="04-CharChar"/>
    <w:qFormat/>
    <w:rsid w:val="002474D6"/>
    <w:pPr>
      <w:spacing w:line="360" w:lineRule="exact"/>
      <w:ind w:firstLineChars="200" w:firstLine="420"/>
    </w:pPr>
    <w:rPr>
      <w:rFonts w:ascii="宋体" w:eastAsia="宋体" w:hAnsi="Calibri" w:cs="黑体"/>
      <w:sz w:val="24"/>
      <w:szCs w:val="24"/>
    </w:rPr>
  </w:style>
  <w:style w:type="character" w:customStyle="1" w:styleId="04-CharChar">
    <w:name w:val="04-正文 Char Char"/>
    <w:link w:val="04-"/>
    <w:qFormat/>
    <w:rsid w:val="002474D6"/>
    <w:rPr>
      <w:rFonts w:ascii="宋体" w:eastAsia="宋体" w:hAnsi="Calibri" w:cs="黑体"/>
      <w:kern w:val="2"/>
      <w:sz w:val="24"/>
      <w:szCs w:val="24"/>
    </w:rPr>
  </w:style>
  <w:style w:type="character" w:customStyle="1" w:styleId="17">
    <w:name w:val="样式1 字符"/>
    <w:basedOn w:val="a6"/>
    <w:link w:val="10"/>
    <w:qFormat/>
    <w:rsid w:val="002474D6"/>
    <w:rPr>
      <w:rFonts w:ascii="宋体" w:eastAsia="宋体" w:hAnsi="宋体" w:cs="Times New Roman"/>
      <w:sz w:val="21"/>
      <w:szCs w:val="21"/>
    </w:rPr>
  </w:style>
  <w:style w:type="paragraph" w:customStyle="1" w:styleId="20">
    <w:name w:val="2级"/>
    <w:basedOn w:val="3"/>
    <w:next w:val="a4"/>
    <w:uiPriority w:val="99"/>
    <w:qFormat/>
    <w:rsid w:val="002474D6"/>
    <w:pPr>
      <w:keepNext/>
      <w:keepLines/>
      <w:framePr w:wrap="around" w:hAnchor="text" w:y="1"/>
      <w:numPr>
        <w:ilvl w:val="1"/>
        <w:numId w:val="11"/>
      </w:numPr>
      <w:autoSpaceDE/>
      <w:autoSpaceDN/>
      <w:adjustRightInd/>
      <w:spacing w:before="260" w:afterLines="0" w:after="260" w:line="415" w:lineRule="auto"/>
      <w:ind w:left="1320" w:hanging="420"/>
      <w:jc w:val="both"/>
    </w:pPr>
    <w:rPr>
      <w:rFonts w:ascii="Calibri" w:hAnsi="Calibri"/>
      <w:bCs/>
      <w:kern w:val="2"/>
      <w:sz w:val="32"/>
      <w:szCs w:val="32"/>
      <w:lang w:val="en-US"/>
    </w:rPr>
  </w:style>
  <w:style w:type="character" w:customStyle="1" w:styleId="ab">
    <w:name w:val="正文缩进 字符"/>
    <w:link w:val="aa"/>
    <w:qFormat/>
    <w:rsid w:val="002474D6"/>
    <w:rPr>
      <w:rFonts w:ascii="Times New Roman" w:eastAsia="宋体" w:hAnsi="Times New Roman" w:cs="Times New Roman"/>
      <w:kern w:val="2"/>
      <w:sz w:val="21"/>
    </w:rPr>
  </w:style>
  <w:style w:type="paragraph" w:customStyle="1" w:styleId="21">
    <w:name w:val="样式2"/>
    <w:basedOn w:val="a4"/>
    <w:qFormat/>
    <w:rsid w:val="002474D6"/>
    <w:pPr>
      <w:numPr>
        <w:numId w:val="12"/>
      </w:numPr>
      <w:tabs>
        <w:tab w:val="left" w:pos="360"/>
      </w:tabs>
      <w:spacing w:afterLines="50" w:after="50" w:line="288" w:lineRule="auto"/>
      <w:ind w:left="0" w:firstLine="0"/>
      <w:jc w:val="left"/>
    </w:pPr>
    <w:rPr>
      <w:rFonts w:ascii="宋体" w:eastAsia="宋体" w:hAnsi="宋体" w:cs="Times New Roman"/>
      <w:snapToGrid w:val="0"/>
      <w:kern w:val="0"/>
      <w:sz w:val="24"/>
      <w:szCs w:val="20"/>
    </w:rPr>
  </w:style>
  <w:style w:type="character" w:customStyle="1" w:styleId="afa">
    <w:name w:val="普通(网站) 字符"/>
    <w:link w:val="af9"/>
    <w:uiPriority w:val="99"/>
    <w:qFormat/>
    <w:locked/>
    <w:rsid w:val="002474D6"/>
    <w:rPr>
      <w:rFonts w:ascii="Calibri" w:eastAsia="宋体" w:hAnsi="Calibri" w:cs="Times New Roman"/>
      <w:kern w:val="2"/>
      <w:sz w:val="24"/>
      <w:szCs w:val="24"/>
    </w:rPr>
  </w:style>
  <w:style w:type="paragraph" w:customStyle="1" w:styleId="TOC10">
    <w:name w:val="TOC 标题1"/>
    <w:basedOn w:val="1"/>
    <w:next w:val="a4"/>
    <w:uiPriority w:val="39"/>
    <w:unhideWhenUsed/>
    <w:qFormat/>
    <w:rsid w:val="002474D6"/>
    <w:pPr>
      <w:widowControl/>
      <w:numPr>
        <w:numId w:val="0"/>
      </w:numPr>
      <w:adjustRightInd/>
      <w:spacing w:before="240"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2">
    <w:name w:val="功能列表"/>
    <w:basedOn w:val="a4"/>
    <w:qFormat/>
    <w:rsid w:val="002474D6"/>
    <w:pPr>
      <w:numPr>
        <w:numId w:val="13"/>
      </w:numPr>
      <w:spacing w:line="360" w:lineRule="auto"/>
      <w:ind w:firstLine="0"/>
    </w:pPr>
    <w:rPr>
      <w:rFonts w:ascii="Times New Roman" w:eastAsia="宋体" w:hAnsi="Times New Roman" w:cs="Times New Roman"/>
      <w:sz w:val="24"/>
      <w:szCs w:val="24"/>
    </w:rPr>
  </w:style>
  <w:style w:type="paragraph" w:customStyle="1" w:styleId="afff2">
    <w:name w:val="_正文段落"/>
    <w:basedOn w:val="af"/>
    <w:link w:val="Char"/>
    <w:qFormat/>
    <w:rsid w:val="002474D6"/>
    <w:pPr>
      <w:spacing w:beforeLines="15" w:afterLines="30" w:line="360" w:lineRule="auto"/>
      <w:ind w:firstLineChars="200" w:firstLine="200"/>
    </w:pPr>
    <w:rPr>
      <w:rFonts w:ascii="宋体" w:hAnsi="Courier New" w:cs="Times New Roman"/>
      <w:szCs w:val="20"/>
    </w:rPr>
  </w:style>
  <w:style w:type="character" w:customStyle="1" w:styleId="Char">
    <w:name w:val="_正文段落 Char"/>
    <w:link w:val="afff2"/>
    <w:qFormat/>
    <w:rsid w:val="002474D6"/>
    <w:rPr>
      <w:rFonts w:ascii="宋体" w:eastAsia="宋体" w:hAnsi="Courier New" w:cs="Times New Roman"/>
      <w:kern w:val="2"/>
      <w:sz w:val="24"/>
    </w:rPr>
  </w:style>
  <w:style w:type="paragraph" w:customStyle="1" w:styleId="1c">
    <w:name w:val="列表段落1"/>
    <w:basedOn w:val="a4"/>
    <w:uiPriority w:val="34"/>
    <w:qFormat/>
    <w:rsid w:val="002474D6"/>
    <w:pPr>
      <w:ind w:firstLineChars="200" w:firstLine="420"/>
    </w:pPr>
    <w:rPr>
      <w:rFonts w:ascii="宋体" w:eastAsia="宋体" w:hAnsi="宋体"/>
      <w:sz w:val="24"/>
    </w:rPr>
  </w:style>
  <w:style w:type="character" w:customStyle="1" w:styleId="font41">
    <w:name w:val="font41"/>
    <w:basedOn w:val="a6"/>
    <w:qFormat/>
    <w:rsid w:val="002474D6"/>
    <w:rPr>
      <w:rFonts w:ascii="Calibri" w:hAnsi="Calibri" w:cs="Calibri" w:hint="default"/>
      <w:color w:val="000000"/>
      <w:sz w:val="20"/>
      <w:szCs w:val="20"/>
      <w:u w:val="none"/>
    </w:rPr>
  </w:style>
  <w:style w:type="character" w:customStyle="1" w:styleId="font11">
    <w:name w:val="font11"/>
    <w:basedOn w:val="a6"/>
    <w:qFormat/>
    <w:rsid w:val="002474D6"/>
    <w:rPr>
      <w:rFonts w:ascii="宋体" w:eastAsia="宋体" w:hAnsi="宋体" w:cs="宋体" w:hint="eastAsia"/>
      <w:color w:val="000000"/>
      <w:sz w:val="20"/>
      <w:szCs w:val="20"/>
      <w:u w:val="none"/>
    </w:rPr>
  </w:style>
  <w:style w:type="paragraph" w:customStyle="1" w:styleId="afff3">
    <w:name w:val="表格图文"/>
    <w:basedOn w:val="a4"/>
    <w:qFormat/>
    <w:rsid w:val="00407380"/>
    <w:rPr>
      <w:rFonts w:ascii="Calibri" w:eastAsia="宋体" w:hAnsi="Calibri" w:cs="Times New Roman"/>
    </w:rPr>
  </w:style>
  <w:style w:type="paragraph" w:customStyle="1" w:styleId="yaw">
    <w:name w:val="表格正文yaw"/>
    <w:basedOn w:val="a4"/>
    <w:qFormat/>
    <w:rsid w:val="00407380"/>
    <w:pPr>
      <w:adjustRightInd w:val="0"/>
      <w:snapToGrid w:val="0"/>
      <w:spacing w:before="120"/>
    </w:pPr>
    <w:rPr>
      <w:rFonts w:ascii="Calibri" w:eastAsia="宋体"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362">
      <w:bodyDiv w:val="1"/>
      <w:marLeft w:val="0"/>
      <w:marRight w:val="0"/>
      <w:marTop w:val="0"/>
      <w:marBottom w:val="0"/>
      <w:divBdr>
        <w:top w:val="none" w:sz="0" w:space="0" w:color="auto"/>
        <w:left w:val="none" w:sz="0" w:space="0" w:color="auto"/>
        <w:bottom w:val="none" w:sz="0" w:space="0" w:color="auto"/>
        <w:right w:val="none" w:sz="0" w:space="0" w:color="auto"/>
      </w:divBdr>
    </w:div>
    <w:div w:id="69086841">
      <w:bodyDiv w:val="1"/>
      <w:marLeft w:val="0"/>
      <w:marRight w:val="0"/>
      <w:marTop w:val="0"/>
      <w:marBottom w:val="0"/>
      <w:divBdr>
        <w:top w:val="none" w:sz="0" w:space="0" w:color="auto"/>
        <w:left w:val="none" w:sz="0" w:space="0" w:color="auto"/>
        <w:bottom w:val="none" w:sz="0" w:space="0" w:color="auto"/>
        <w:right w:val="none" w:sz="0" w:space="0" w:color="auto"/>
      </w:divBdr>
    </w:div>
    <w:div w:id="257367979">
      <w:bodyDiv w:val="1"/>
      <w:marLeft w:val="0"/>
      <w:marRight w:val="0"/>
      <w:marTop w:val="0"/>
      <w:marBottom w:val="0"/>
      <w:divBdr>
        <w:top w:val="none" w:sz="0" w:space="0" w:color="auto"/>
        <w:left w:val="none" w:sz="0" w:space="0" w:color="auto"/>
        <w:bottom w:val="none" w:sz="0" w:space="0" w:color="auto"/>
        <w:right w:val="none" w:sz="0" w:space="0" w:color="auto"/>
      </w:divBdr>
    </w:div>
    <w:div w:id="283922335">
      <w:bodyDiv w:val="1"/>
      <w:marLeft w:val="0"/>
      <w:marRight w:val="0"/>
      <w:marTop w:val="0"/>
      <w:marBottom w:val="0"/>
      <w:divBdr>
        <w:top w:val="none" w:sz="0" w:space="0" w:color="auto"/>
        <w:left w:val="none" w:sz="0" w:space="0" w:color="auto"/>
        <w:bottom w:val="none" w:sz="0" w:space="0" w:color="auto"/>
        <w:right w:val="none" w:sz="0" w:space="0" w:color="auto"/>
      </w:divBdr>
    </w:div>
    <w:div w:id="290869791">
      <w:bodyDiv w:val="1"/>
      <w:marLeft w:val="0"/>
      <w:marRight w:val="0"/>
      <w:marTop w:val="0"/>
      <w:marBottom w:val="0"/>
      <w:divBdr>
        <w:top w:val="none" w:sz="0" w:space="0" w:color="auto"/>
        <w:left w:val="none" w:sz="0" w:space="0" w:color="auto"/>
        <w:bottom w:val="none" w:sz="0" w:space="0" w:color="auto"/>
        <w:right w:val="none" w:sz="0" w:space="0" w:color="auto"/>
      </w:divBdr>
    </w:div>
    <w:div w:id="345638463">
      <w:bodyDiv w:val="1"/>
      <w:marLeft w:val="0"/>
      <w:marRight w:val="0"/>
      <w:marTop w:val="0"/>
      <w:marBottom w:val="0"/>
      <w:divBdr>
        <w:top w:val="none" w:sz="0" w:space="0" w:color="auto"/>
        <w:left w:val="none" w:sz="0" w:space="0" w:color="auto"/>
        <w:bottom w:val="none" w:sz="0" w:space="0" w:color="auto"/>
        <w:right w:val="none" w:sz="0" w:space="0" w:color="auto"/>
      </w:divBdr>
    </w:div>
    <w:div w:id="425999545">
      <w:bodyDiv w:val="1"/>
      <w:marLeft w:val="0"/>
      <w:marRight w:val="0"/>
      <w:marTop w:val="0"/>
      <w:marBottom w:val="0"/>
      <w:divBdr>
        <w:top w:val="none" w:sz="0" w:space="0" w:color="auto"/>
        <w:left w:val="none" w:sz="0" w:space="0" w:color="auto"/>
        <w:bottom w:val="none" w:sz="0" w:space="0" w:color="auto"/>
        <w:right w:val="none" w:sz="0" w:space="0" w:color="auto"/>
      </w:divBdr>
    </w:div>
    <w:div w:id="474682325">
      <w:bodyDiv w:val="1"/>
      <w:marLeft w:val="0"/>
      <w:marRight w:val="0"/>
      <w:marTop w:val="0"/>
      <w:marBottom w:val="0"/>
      <w:divBdr>
        <w:top w:val="none" w:sz="0" w:space="0" w:color="auto"/>
        <w:left w:val="none" w:sz="0" w:space="0" w:color="auto"/>
        <w:bottom w:val="none" w:sz="0" w:space="0" w:color="auto"/>
        <w:right w:val="none" w:sz="0" w:space="0" w:color="auto"/>
      </w:divBdr>
    </w:div>
    <w:div w:id="479343145">
      <w:bodyDiv w:val="1"/>
      <w:marLeft w:val="0"/>
      <w:marRight w:val="0"/>
      <w:marTop w:val="0"/>
      <w:marBottom w:val="0"/>
      <w:divBdr>
        <w:top w:val="none" w:sz="0" w:space="0" w:color="auto"/>
        <w:left w:val="none" w:sz="0" w:space="0" w:color="auto"/>
        <w:bottom w:val="none" w:sz="0" w:space="0" w:color="auto"/>
        <w:right w:val="none" w:sz="0" w:space="0" w:color="auto"/>
      </w:divBdr>
    </w:div>
    <w:div w:id="487864890">
      <w:bodyDiv w:val="1"/>
      <w:marLeft w:val="0"/>
      <w:marRight w:val="0"/>
      <w:marTop w:val="0"/>
      <w:marBottom w:val="0"/>
      <w:divBdr>
        <w:top w:val="none" w:sz="0" w:space="0" w:color="auto"/>
        <w:left w:val="none" w:sz="0" w:space="0" w:color="auto"/>
        <w:bottom w:val="none" w:sz="0" w:space="0" w:color="auto"/>
        <w:right w:val="none" w:sz="0" w:space="0" w:color="auto"/>
      </w:divBdr>
    </w:div>
    <w:div w:id="496455590">
      <w:bodyDiv w:val="1"/>
      <w:marLeft w:val="0"/>
      <w:marRight w:val="0"/>
      <w:marTop w:val="0"/>
      <w:marBottom w:val="0"/>
      <w:divBdr>
        <w:top w:val="none" w:sz="0" w:space="0" w:color="auto"/>
        <w:left w:val="none" w:sz="0" w:space="0" w:color="auto"/>
        <w:bottom w:val="none" w:sz="0" w:space="0" w:color="auto"/>
        <w:right w:val="none" w:sz="0" w:space="0" w:color="auto"/>
      </w:divBdr>
    </w:div>
    <w:div w:id="532957526">
      <w:bodyDiv w:val="1"/>
      <w:marLeft w:val="0"/>
      <w:marRight w:val="0"/>
      <w:marTop w:val="0"/>
      <w:marBottom w:val="0"/>
      <w:divBdr>
        <w:top w:val="none" w:sz="0" w:space="0" w:color="auto"/>
        <w:left w:val="none" w:sz="0" w:space="0" w:color="auto"/>
        <w:bottom w:val="none" w:sz="0" w:space="0" w:color="auto"/>
        <w:right w:val="none" w:sz="0" w:space="0" w:color="auto"/>
      </w:divBdr>
    </w:div>
    <w:div w:id="546643011">
      <w:bodyDiv w:val="1"/>
      <w:marLeft w:val="0"/>
      <w:marRight w:val="0"/>
      <w:marTop w:val="0"/>
      <w:marBottom w:val="0"/>
      <w:divBdr>
        <w:top w:val="none" w:sz="0" w:space="0" w:color="auto"/>
        <w:left w:val="none" w:sz="0" w:space="0" w:color="auto"/>
        <w:bottom w:val="none" w:sz="0" w:space="0" w:color="auto"/>
        <w:right w:val="none" w:sz="0" w:space="0" w:color="auto"/>
      </w:divBdr>
    </w:div>
    <w:div w:id="633213061">
      <w:bodyDiv w:val="1"/>
      <w:marLeft w:val="0"/>
      <w:marRight w:val="0"/>
      <w:marTop w:val="0"/>
      <w:marBottom w:val="0"/>
      <w:divBdr>
        <w:top w:val="none" w:sz="0" w:space="0" w:color="auto"/>
        <w:left w:val="none" w:sz="0" w:space="0" w:color="auto"/>
        <w:bottom w:val="none" w:sz="0" w:space="0" w:color="auto"/>
        <w:right w:val="none" w:sz="0" w:space="0" w:color="auto"/>
      </w:divBdr>
    </w:div>
    <w:div w:id="929630088">
      <w:bodyDiv w:val="1"/>
      <w:marLeft w:val="0"/>
      <w:marRight w:val="0"/>
      <w:marTop w:val="0"/>
      <w:marBottom w:val="0"/>
      <w:divBdr>
        <w:top w:val="none" w:sz="0" w:space="0" w:color="auto"/>
        <w:left w:val="none" w:sz="0" w:space="0" w:color="auto"/>
        <w:bottom w:val="none" w:sz="0" w:space="0" w:color="auto"/>
        <w:right w:val="none" w:sz="0" w:space="0" w:color="auto"/>
      </w:divBdr>
    </w:div>
    <w:div w:id="966469276">
      <w:bodyDiv w:val="1"/>
      <w:marLeft w:val="0"/>
      <w:marRight w:val="0"/>
      <w:marTop w:val="0"/>
      <w:marBottom w:val="0"/>
      <w:divBdr>
        <w:top w:val="none" w:sz="0" w:space="0" w:color="auto"/>
        <w:left w:val="none" w:sz="0" w:space="0" w:color="auto"/>
        <w:bottom w:val="none" w:sz="0" w:space="0" w:color="auto"/>
        <w:right w:val="none" w:sz="0" w:space="0" w:color="auto"/>
      </w:divBdr>
    </w:div>
    <w:div w:id="970598589">
      <w:bodyDiv w:val="1"/>
      <w:marLeft w:val="0"/>
      <w:marRight w:val="0"/>
      <w:marTop w:val="0"/>
      <w:marBottom w:val="0"/>
      <w:divBdr>
        <w:top w:val="none" w:sz="0" w:space="0" w:color="auto"/>
        <w:left w:val="none" w:sz="0" w:space="0" w:color="auto"/>
        <w:bottom w:val="none" w:sz="0" w:space="0" w:color="auto"/>
        <w:right w:val="none" w:sz="0" w:space="0" w:color="auto"/>
      </w:divBdr>
    </w:div>
    <w:div w:id="1040397144">
      <w:bodyDiv w:val="1"/>
      <w:marLeft w:val="0"/>
      <w:marRight w:val="0"/>
      <w:marTop w:val="0"/>
      <w:marBottom w:val="0"/>
      <w:divBdr>
        <w:top w:val="none" w:sz="0" w:space="0" w:color="auto"/>
        <w:left w:val="none" w:sz="0" w:space="0" w:color="auto"/>
        <w:bottom w:val="none" w:sz="0" w:space="0" w:color="auto"/>
        <w:right w:val="none" w:sz="0" w:space="0" w:color="auto"/>
      </w:divBdr>
    </w:div>
    <w:div w:id="1052733386">
      <w:bodyDiv w:val="1"/>
      <w:marLeft w:val="0"/>
      <w:marRight w:val="0"/>
      <w:marTop w:val="0"/>
      <w:marBottom w:val="0"/>
      <w:divBdr>
        <w:top w:val="none" w:sz="0" w:space="0" w:color="auto"/>
        <w:left w:val="none" w:sz="0" w:space="0" w:color="auto"/>
        <w:bottom w:val="none" w:sz="0" w:space="0" w:color="auto"/>
        <w:right w:val="none" w:sz="0" w:space="0" w:color="auto"/>
      </w:divBdr>
    </w:div>
    <w:div w:id="1085609256">
      <w:bodyDiv w:val="1"/>
      <w:marLeft w:val="0"/>
      <w:marRight w:val="0"/>
      <w:marTop w:val="0"/>
      <w:marBottom w:val="0"/>
      <w:divBdr>
        <w:top w:val="none" w:sz="0" w:space="0" w:color="auto"/>
        <w:left w:val="none" w:sz="0" w:space="0" w:color="auto"/>
        <w:bottom w:val="none" w:sz="0" w:space="0" w:color="auto"/>
        <w:right w:val="none" w:sz="0" w:space="0" w:color="auto"/>
      </w:divBdr>
    </w:div>
    <w:div w:id="1119568913">
      <w:bodyDiv w:val="1"/>
      <w:marLeft w:val="0"/>
      <w:marRight w:val="0"/>
      <w:marTop w:val="0"/>
      <w:marBottom w:val="0"/>
      <w:divBdr>
        <w:top w:val="none" w:sz="0" w:space="0" w:color="auto"/>
        <w:left w:val="none" w:sz="0" w:space="0" w:color="auto"/>
        <w:bottom w:val="none" w:sz="0" w:space="0" w:color="auto"/>
        <w:right w:val="none" w:sz="0" w:space="0" w:color="auto"/>
      </w:divBdr>
    </w:div>
    <w:div w:id="1153719103">
      <w:bodyDiv w:val="1"/>
      <w:marLeft w:val="0"/>
      <w:marRight w:val="0"/>
      <w:marTop w:val="0"/>
      <w:marBottom w:val="0"/>
      <w:divBdr>
        <w:top w:val="none" w:sz="0" w:space="0" w:color="auto"/>
        <w:left w:val="none" w:sz="0" w:space="0" w:color="auto"/>
        <w:bottom w:val="none" w:sz="0" w:space="0" w:color="auto"/>
        <w:right w:val="none" w:sz="0" w:space="0" w:color="auto"/>
      </w:divBdr>
    </w:div>
    <w:div w:id="1213536281">
      <w:bodyDiv w:val="1"/>
      <w:marLeft w:val="0"/>
      <w:marRight w:val="0"/>
      <w:marTop w:val="0"/>
      <w:marBottom w:val="0"/>
      <w:divBdr>
        <w:top w:val="none" w:sz="0" w:space="0" w:color="auto"/>
        <w:left w:val="none" w:sz="0" w:space="0" w:color="auto"/>
        <w:bottom w:val="none" w:sz="0" w:space="0" w:color="auto"/>
        <w:right w:val="none" w:sz="0" w:space="0" w:color="auto"/>
      </w:divBdr>
    </w:div>
    <w:div w:id="1218975466">
      <w:bodyDiv w:val="1"/>
      <w:marLeft w:val="0"/>
      <w:marRight w:val="0"/>
      <w:marTop w:val="0"/>
      <w:marBottom w:val="0"/>
      <w:divBdr>
        <w:top w:val="none" w:sz="0" w:space="0" w:color="auto"/>
        <w:left w:val="none" w:sz="0" w:space="0" w:color="auto"/>
        <w:bottom w:val="none" w:sz="0" w:space="0" w:color="auto"/>
        <w:right w:val="none" w:sz="0" w:space="0" w:color="auto"/>
      </w:divBdr>
    </w:div>
    <w:div w:id="1239243438">
      <w:bodyDiv w:val="1"/>
      <w:marLeft w:val="0"/>
      <w:marRight w:val="0"/>
      <w:marTop w:val="0"/>
      <w:marBottom w:val="0"/>
      <w:divBdr>
        <w:top w:val="none" w:sz="0" w:space="0" w:color="auto"/>
        <w:left w:val="none" w:sz="0" w:space="0" w:color="auto"/>
        <w:bottom w:val="none" w:sz="0" w:space="0" w:color="auto"/>
        <w:right w:val="none" w:sz="0" w:space="0" w:color="auto"/>
      </w:divBdr>
    </w:div>
    <w:div w:id="1308625040">
      <w:bodyDiv w:val="1"/>
      <w:marLeft w:val="0"/>
      <w:marRight w:val="0"/>
      <w:marTop w:val="0"/>
      <w:marBottom w:val="0"/>
      <w:divBdr>
        <w:top w:val="none" w:sz="0" w:space="0" w:color="auto"/>
        <w:left w:val="none" w:sz="0" w:space="0" w:color="auto"/>
        <w:bottom w:val="none" w:sz="0" w:space="0" w:color="auto"/>
        <w:right w:val="none" w:sz="0" w:space="0" w:color="auto"/>
      </w:divBdr>
    </w:div>
    <w:div w:id="1362978750">
      <w:bodyDiv w:val="1"/>
      <w:marLeft w:val="0"/>
      <w:marRight w:val="0"/>
      <w:marTop w:val="0"/>
      <w:marBottom w:val="0"/>
      <w:divBdr>
        <w:top w:val="none" w:sz="0" w:space="0" w:color="auto"/>
        <w:left w:val="none" w:sz="0" w:space="0" w:color="auto"/>
        <w:bottom w:val="none" w:sz="0" w:space="0" w:color="auto"/>
        <w:right w:val="none" w:sz="0" w:space="0" w:color="auto"/>
      </w:divBdr>
    </w:div>
    <w:div w:id="1428114131">
      <w:bodyDiv w:val="1"/>
      <w:marLeft w:val="0"/>
      <w:marRight w:val="0"/>
      <w:marTop w:val="0"/>
      <w:marBottom w:val="0"/>
      <w:divBdr>
        <w:top w:val="none" w:sz="0" w:space="0" w:color="auto"/>
        <w:left w:val="none" w:sz="0" w:space="0" w:color="auto"/>
        <w:bottom w:val="none" w:sz="0" w:space="0" w:color="auto"/>
        <w:right w:val="none" w:sz="0" w:space="0" w:color="auto"/>
      </w:divBdr>
    </w:div>
    <w:div w:id="1428619289">
      <w:bodyDiv w:val="1"/>
      <w:marLeft w:val="0"/>
      <w:marRight w:val="0"/>
      <w:marTop w:val="0"/>
      <w:marBottom w:val="0"/>
      <w:divBdr>
        <w:top w:val="none" w:sz="0" w:space="0" w:color="auto"/>
        <w:left w:val="none" w:sz="0" w:space="0" w:color="auto"/>
        <w:bottom w:val="none" w:sz="0" w:space="0" w:color="auto"/>
        <w:right w:val="none" w:sz="0" w:space="0" w:color="auto"/>
      </w:divBdr>
    </w:div>
    <w:div w:id="1598782857">
      <w:bodyDiv w:val="1"/>
      <w:marLeft w:val="0"/>
      <w:marRight w:val="0"/>
      <w:marTop w:val="0"/>
      <w:marBottom w:val="0"/>
      <w:divBdr>
        <w:top w:val="none" w:sz="0" w:space="0" w:color="auto"/>
        <w:left w:val="none" w:sz="0" w:space="0" w:color="auto"/>
        <w:bottom w:val="none" w:sz="0" w:space="0" w:color="auto"/>
        <w:right w:val="none" w:sz="0" w:space="0" w:color="auto"/>
      </w:divBdr>
    </w:div>
    <w:div w:id="1610430340">
      <w:bodyDiv w:val="1"/>
      <w:marLeft w:val="0"/>
      <w:marRight w:val="0"/>
      <w:marTop w:val="0"/>
      <w:marBottom w:val="0"/>
      <w:divBdr>
        <w:top w:val="none" w:sz="0" w:space="0" w:color="auto"/>
        <w:left w:val="none" w:sz="0" w:space="0" w:color="auto"/>
        <w:bottom w:val="none" w:sz="0" w:space="0" w:color="auto"/>
        <w:right w:val="none" w:sz="0" w:space="0" w:color="auto"/>
      </w:divBdr>
    </w:div>
    <w:div w:id="1715499313">
      <w:bodyDiv w:val="1"/>
      <w:marLeft w:val="0"/>
      <w:marRight w:val="0"/>
      <w:marTop w:val="0"/>
      <w:marBottom w:val="0"/>
      <w:divBdr>
        <w:top w:val="none" w:sz="0" w:space="0" w:color="auto"/>
        <w:left w:val="none" w:sz="0" w:space="0" w:color="auto"/>
        <w:bottom w:val="none" w:sz="0" w:space="0" w:color="auto"/>
        <w:right w:val="none" w:sz="0" w:space="0" w:color="auto"/>
      </w:divBdr>
    </w:div>
    <w:div w:id="1731611546">
      <w:bodyDiv w:val="1"/>
      <w:marLeft w:val="0"/>
      <w:marRight w:val="0"/>
      <w:marTop w:val="0"/>
      <w:marBottom w:val="0"/>
      <w:divBdr>
        <w:top w:val="none" w:sz="0" w:space="0" w:color="auto"/>
        <w:left w:val="none" w:sz="0" w:space="0" w:color="auto"/>
        <w:bottom w:val="none" w:sz="0" w:space="0" w:color="auto"/>
        <w:right w:val="none" w:sz="0" w:space="0" w:color="auto"/>
      </w:divBdr>
    </w:div>
    <w:div w:id="1796440030">
      <w:bodyDiv w:val="1"/>
      <w:marLeft w:val="0"/>
      <w:marRight w:val="0"/>
      <w:marTop w:val="0"/>
      <w:marBottom w:val="0"/>
      <w:divBdr>
        <w:top w:val="none" w:sz="0" w:space="0" w:color="auto"/>
        <w:left w:val="none" w:sz="0" w:space="0" w:color="auto"/>
        <w:bottom w:val="none" w:sz="0" w:space="0" w:color="auto"/>
        <w:right w:val="none" w:sz="0" w:space="0" w:color="auto"/>
      </w:divBdr>
    </w:div>
    <w:div w:id="1817994733">
      <w:bodyDiv w:val="1"/>
      <w:marLeft w:val="0"/>
      <w:marRight w:val="0"/>
      <w:marTop w:val="0"/>
      <w:marBottom w:val="0"/>
      <w:divBdr>
        <w:top w:val="none" w:sz="0" w:space="0" w:color="auto"/>
        <w:left w:val="none" w:sz="0" w:space="0" w:color="auto"/>
        <w:bottom w:val="none" w:sz="0" w:space="0" w:color="auto"/>
        <w:right w:val="none" w:sz="0" w:space="0" w:color="auto"/>
      </w:divBdr>
    </w:div>
    <w:div w:id="2010860951">
      <w:bodyDiv w:val="1"/>
      <w:marLeft w:val="0"/>
      <w:marRight w:val="0"/>
      <w:marTop w:val="0"/>
      <w:marBottom w:val="0"/>
      <w:divBdr>
        <w:top w:val="none" w:sz="0" w:space="0" w:color="auto"/>
        <w:left w:val="none" w:sz="0" w:space="0" w:color="auto"/>
        <w:bottom w:val="none" w:sz="0" w:space="0" w:color="auto"/>
        <w:right w:val="none" w:sz="0" w:space="0" w:color="auto"/>
      </w:divBdr>
    </w:div>
    <w:div w:id="206012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5013</TotalTime>
  <Pages>137</Pages>
  <Words>13315</Words>
  <Characters>75900</Characters>
  <Application>Microsoft Office Word</Application>
  <DocSecurity>0</DocSecurity>
  <Lines>632</Lines>
  <Paragraphs>178</Paragraphs>
  <ScaleCrop>false</ScaleCrop>
  <Company/>
  <LinksUpToDate>false</LinksUpToDate>
  <CharactersWithSpaces>89037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A I</cp:lastModifiedBy>
  <cp:revision>366</cp:revision>
  <cp:lastPrinted>2023-08-24T09:51:00Z</cp:lastPrinted>
  <dcterms:created xsi:type="dcterms:W3CDTF">2019-12-10T08:27:00Z</dcterms:created>
  <dcterms:modified xsi:type="dcterms:W3CDTF">2023-10-09T02:11:00Z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