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仿宋" w:asciiTheme="minorEastAsia" w:hAnsiTheme="minorEastAsia"/>
          <w:b/>
          <w:w w:val="98"/>
          <w:sz w:val="44"/>
          <w:szCs w:val="48"/>
        </w:rPr>
      </w:pPr>
      <w:r>
        <w:rPr>
          <w:rFonts w:hint="eastAsia" w:cs="仿宋" w:asciiTheme="minorEastAsia" w:hAnsiTheme="minorEastAsia"/>
          <w:b/>
          <w:w w:val="98"/>
          <w:sz w:val="44"/>
          <w:szCs w:val="48"/>
        </w:rPr>
        <w:t>襄城县库庄初级中学宿舍空调采购项目</w:t>
      </w:r>
    </w:p>
    <w:p>
      <w:pPr>
        <w:jc w:val="center"/>
        <w:rPr>
          <w:rFonts w:cs="仿宋" w:asciiTheme="minorEastAsia" w:hAnsiTheme="minorEastAsia"/>
          <w:b/>
          <w:sz w:val="44"/>
          <w:szCs w:val="48"/>
        </w:rPr>
      </w:pPr>
      <w:r>
        <w:rPr>
          <w:rFonts w:hint="eastAsia" w:cs="仿宋" w:asciiTheme="minorEastAsia" w:hAnsiTheme="minorEastAsia"/>
          <w:b/>
          <w:sz w:val="44"/>
          <w:szCs w:val="48"/>
        </w:rPr>
        <w:t xml:space="preserve"> (不见面开标) </w:t>
      </w:r>
    </w:p>
    <w:p>
      <w:pPr>
        <w:jc w:val="center"/>
        <w:rPr>
          <w:rFonts w:cs="仿宋" w:asciiTheme="minorEastAsia" w:hAnsiTheme="minorEastAsia"/>
          <w:b/>
          <w:sz w:val="48"/>
          <w:szCs w:val="48"/>
        </w:rPr>
      </w:pPr>
    </w:p>
    <w:p>
      <w:pPr>
        <w:jc w:val="center"/>
        <w:rPr>
          <w:rFonts w:ascii="微软简隶书" w:eastAsia="微软简隶书"/>
        </w:rPr>
      </w:pPr>
    </w:p>
    <w:p>
      <w:pPr>
        <w:rPr>
          <w:rFonts w:ascii="微软简隶书" w:eastAsia="微软简隶书"/>
        </w:rPr>
      </w:pPr>
    </w:p>
    <w:p>
      <w:pPr>
        <w:rPr>
          <w:rFonts w:ascii="微软简隶书" w:eastAsia="微软简隶书"/>
        </w:rPr>
      </w:pPr>
    </w:p>
    <w:p>
      <w:pPr>
        <w:ind w:firstLine="1650" w:firstLineChars="150"/>
        <w:rPr>
          <w:rFonts w:asciiTheme="majorEastAsia" w:hAnsiTheme="majorEastAsia" w:eastAsiaTheme="majorEastAsia"/>
          <w:sz w:val="110"/>
          <w:szCs w:val="110"/>
        </w:rPr>
      </w:pPr>
    </w:p>
    <w:p>
      <w:pPr>
        <w:ind w:firstLine="2400" w:firstLineChars="250"/>
        <w:rPr>
          <w:rFonts w:asciiTheme="majorEastAsia" w:hAnsiTheme="majorEastAsia" w:eastAsiaTheme="majorEastAsia"/>
          <w:sz w:val="96"/>
          <w:szCs w:val="110"/>
        </w:rPr>
      </w:pPr>
      <w:r>
        <w:rPr>
          <w:rFonts w:hint="eastAsia" w:asciiTheme="majorEastAsia" w:hAnsiTheme="majorEastAsia" w:eastAsiaTheme="majorEastAsia"/>
          <w:sz w:val="96"/>
          <w:szCs w:val="110"/>
        </w:rPr>
        <w:t>询价文件</w:t>
      </w:r>
    </w:p>
    <w:p>
      <w:pPr>
        <w:rPr>
          <w:rFonts w:ascii="微软简隶书" w:eastAsia="微软简隶书"/>
        </w:rPr>
      </w:pPr>
    </w:p>
    <w:p>
      <w:pPr>
        <w:rPr>
          <w:rFonts w:ascii="微软简隶书" w:eastAsia="微软简隶书"/>
        </w:rPr>
      </w:pPr>
    </w:p>
    <w:p>
      <w:pPr>
        <w:rPr>
          <w:rFonts w:ascii="微软简隶书" w:eastAsia="微软简隶书"/>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Theme="majorEastAsia" w:hAnsiTheme="majorEastAsia" w:eastAsiaTheme="majorEastAsia" w:cstheme="majorEastAsia"/>
          <w:bCs/>
          <w:sz w:val="36"/>
          <w:szCs w:val="36"/>
        </w:rPr>
      </w:pPr>
    </w:p>
    <w:p>
      <w:pPr>
        <w:ind w:firstLine="1080" w:firstLineChars="300"/>
        <w:rPr>
          <w:rFonts w:hint="default" w:ascii="宋体" w:hAnsi="宋体" w:eastAsia="宋体" w:cs="仿宋"/>
          <w:sz w:val="36"/>
          <w:szCs w:val="36"/>
          <w:lang w:val="en-US" w:eastAsia="zh-CN"/>
        </w:rPr>
      </w:pPr>
      <w:r>
        <w:rPr>
          <w:rFonts w:hint="eastAsia" w:asciiTheme="majorEastAsia" w:hAnsiTheme="majorEastAsia" w:eastAsiaTheme="majorEastAsia" w:cstheme="majorEastAsia"/>
          <w:bCs/>
          <w:sz w:val="36"/>
          <w:szCs w:val="36"/>
        </w:rPr>
        <w:t>项目编号</w:t>
      </w:r>
      <w:r>
        <w:rPr>
          <w:rFonts w:hint="eastAsia" w:ascii="宋体" w:hAnsi="宋体" w:eastAsia="宋体" w:cstheme="majorEastAsia"/>
          <w:bCs/>
          <w:sz w:val="36"/>
          <w:szCs w:val="36"/>
        </w:rPr>
        <w:t>：</w:t>
      </w:r>
      <w:r>
        <w:rPr>
          <w:rFonts w:hint="eastAsia" w:ascii="宋体" w:hAnsi="宋体" w:eastAsia="宋体" w:cs="仿宋"/>
          <w:sz w:val="36"/>
          <w:szCs w:val="36"/>
        </w:rPr>
        <w:t>襄财询价采购-2023-</w:t>
      </w:r>
      <w:r>
        <w:rPr>
          <w:rFonts w:hint="eastAsia" w:ascii="宋体" w:hAnsi="宋体" w:eastAsia="宋体" w:cs="仿宋"/>
          <w:sz w:val="36"/>
          <w:szCs w:val="36"/>
          <w:lang w:val="en-US" w:eastAsia="zh-CN"/>
        </w:rPr>
        <w:t>30</w:t>
      </w:r>
    </w:p>
    <w:p>
      <w:pPr>
        <w:ind w:firstLine="1080" w:firstLineChars="300"/>
        <w:rPr>
          <w:rFonts w:hint="eastAsia" w:eastAsia="宋体" w:cs="仿宋" w:asciiTheme="minorEastAsia" w:hAnsiTheme="minorEastAsia"/>
          <w:sz w:val="36"/>
          <w:szCs w:val="36"/>
          <w:lang w:eastAsia="zh-CN"/>
        </w:rPr>
      </w:pPr>
      <w:r>
        <w:rPr>
          <w:rFonts w:hint="eastAsia" w:ascii="宋体" w:hAnsi="宋体" w:eastAsia="宋体" w:cstheme="majorEastAsia"/>
          <w:bCs/>
          <w:sz w:val="36"/>
          <w:szCs w:val="36"/>
        </w:rPr>
        <w:t>采购单位：</w:t>
      </w:r>
      <w:r>
        <w:rPr>
          <w:rFonts w:hint="eastAsia" w:ascii="宋体" w:hAnsi="宋体" w:eastAsia="宋体" w:cstheme="majorEastAsia"/>
          <w:bCs/>
          <w:sz w:val="36"/>
          <w:szCs w:val="36"/>
          <w:lang w:eastAsia="zh-CN"/>
        </w:rPr>
        <w:t>襄城县库庄镇中心学校</w:t>
      </w:r>
    </w:p>
    <w:p>
      <w:pPr>
        <w:ind w:firstLine="1080" w:firstLineChars="300"/>
        <w:rPr>
          <w:rFonts w:ascii="宋体" w:hAnsi="宋体" w:eastAsia="宋体" w:cstheme="majorEastAsia"/>
          <w:bCs/>
          <w:sz w:val="36"/>
          <w:szCs w:val="36"/>
        </w:rPr>
      </w:pPr>
      <w:r>
        <w:rPr>
          <w:rFonts w:hint="eastAsia" w:ascii="宋体" w:hAnsi="宋体" w:eastAsia="宋体" w:cstheme="majorEastAsia"/>
          <w:bCs/>
          <w:sz w:val="36"/>
          <w:szCs w:val="36"/>
        </w:rPr>
        <w:t>代理机构：襄城县政府采购中心</w:t>
      </w:r>
    </w:p>
    <w:p>
      <w:pPr>
        <w:ind w:firstLine="2520" w:firstLineChars="700"/>
        <w:rPr>
          <w:rFonts w:asciiTheme="majorEastAsia" w:hAnsiTheme="majorEastAsia" w:eastAsiaTheme="majorEastAsia" w:cstheme="majorEastAsia"/>
          <w:bCs/>
          <w:sz w:val="36"/>
          <w:szCs w:val="36"/>
        </w:rPr>
      </w:pPr>
    </w:p>
    <w:p>
      <w:pPr>
        <w:widowControl/>
        <w:jc w:val="center"/>
        <w:rPr>
          <w:rFonts w:cs="黑体" w:asciiTheme="minorEastAsia" w:hAnsiTheme="minorEastAsia"/>
          <w:b/>
          <w:bCs/>
          <w:sz w:val="44"/>
          <w:szCs w:val="44"/>
          <w:lang w:val="zh-CN"/>
        </w:rPr>
      </w:pPr>
      <w:r>
        <w:rPr>
          <w:rFonts w:cs="黑体" w:asciiTheme="minorEastAsia" w:hAnsiTheme="minorEastAsia"/>
          <w:b/>
          <w:bCs/>
          <w:sz w:val="44"/>
          <w:szCs w:val="44"/>
        </w:rPr>
        <w:br w:type="page"/>
      </w: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shd w:val="clear" w:color="auto" w:fill="FFFFFF"/>
        <w:spacing w:line="411" w:lineRule="atLeast"/>
        <w:jc w:val="left"/>
        <w:rPr>
          <w:rFonts w:asciiTheme="minorEastAsia" w:hAnsiTheme="minorEastAsia"/>
          <w:color w:val="000000"/>
          <w:sz w:val="30"/>
          <w:szCs w:val="30"/>
        </w:rPr>
      </w:pPr>
      <w:r>
        <w:rPr>
          <w:rFonts w:hint="eastAsia" w:asciiTheme="minorEastAsia" w:hAnsiTheme="minorEastAsia"/>
          <w:b/>
          <w:bCs/>
          <w:color w:val="000000"/>
          <w:sz w:val="30"/>
          <w:szCs w:val="30"/>
        </w:rPr>
        <w:t>项目概况：</w:t>
      </w:r>
    </w:p>
    <w:p>
      <w:pPr>
        <w:widowControl/>
        <w:shd w:val="clear" w:color="auto" w:fill="FFFFFF"/>
        <w:spacing w:line="360" w:lineRule="auto"/>
        <w:ind w:left="120" w:leftChars="57" w:firstLine="480" w:firstLineChars="200"/>
        <w:jc w:val="left"/>
        <w:rPr>
          <w:rFonts w:asciiTheme="minorEastAsia" w:hAnsiTheme="minorEastAsia"/>
          <w:color w:val="000000"/>
          <w:sz w:val="24"/>
          <w:szCs w:val="24"/>
        </w:rPr>
      </w:pPr>
      <w:r>
        <w:rPr>
          <w:rFonts w:hint="eastAsia" w:asciiTheme="minorEastAsia" w:hAnsiTheme="minorEastAsia"/>
          <w:color w:val="000000"/>
          <w:sz w:val="24"/>
          <w:szCs w:val="24"/>
          <w:lang w:eastAsia="zh-CN"/>
        </w:rPr>
        <w:t>襄城县库庄镇中心学校</w:t>
      </w:r>
      <w:r>
        <w:rPr>
          <w:rFonts w:hint="eastAsia" w:asciiTheme="minorEastAsia" w:hAnsiTheme="minorEastAsia"/>
          <w:color w:val="000000"/>
          <w:sz w:val="24"/>
          <w:szCs w:val="24"/>
        </w:rPr>
        <w:t>“</w:t>
      </w:r>
      <w:r>
        <w:rPr>
          <w:rFonts w:hint="eastAsia" w:asciiTheme="minorEastAsia" w:hAnsiTheme="minorEastAsia"/>
          <w:color w:val="000000"/>
          <w:sz w:val="24"/>
          <w:szCs w:val="24"/>
          <w:lang w:eastAsia="zh-CN"/>
        </w:rPr>
        <w:t>襄城县库庄初级中学宿舍空调采购项目</w:t>
      </w:r>
      <w:r>
        <w:rPr>
          <w:rFonts w:hint="eastAsia" w:asciiTheme="minorEastAsia" w:hAnsiTheme="minorEastAsia"/>
          <w:color w:val="000000"/>
          <w:sz w:val="24"/>
          <w:szCs w:val="24"/>
        </w:rPr>
        <w:t>(不见面开标)”采购项目的潜在投标人应在《全国公共资源交易平台（河南省·许昌市）》（</w:t>
      </w:r>
      <w:r>
        <w:fldChar w:fldCharType="begin"/>
      </w:r>
      <w:r>
        <w:instrText xml:space="preserve"> HYPERLINK "http://ggzy.xuchang.gov.cn/" </w:instrText>
      </w:r>
      <w:r>
        <w:fldChar w:fldCharType="separate"/>
      </w:r>
      <w:r>
        <w:rPr>
          <w:rFonts w:hint="eastAsia" w:asciiTheme="minorEastAsia" w:hAnsiTheme="minorEastAsia"/>
          <w:color w:val="000000"/>
          <w:sz w:val="24"/>
          <w:szCs w:val="24"/>
        </w:rPr>
        <w:t>http://ggzy.xuchang.gov.cn/</w:t>
      </w:r>
      <w:r>
        <w:rPr>
          <w:rFonts w:hint="eastAsia" w:asciiTheme="minorEastAsia" w:hAnsiTheme="minorEastAsia"/>
          <w:color w:val="000000"/>
          <w:sz w:val="24"/>
          <w:szCs w:val="24"/>
        </w:rPr>
        <w:fldChar w:fldCharType="end"/>
      </w:r>
      <w:r>
        <w:rPr>
          <w:rFonts w:hint="eastAsia" w:asciiTheme="minorEastAsia" w:hAnsiTheme="minorEastAsia"/>
          <w:color w:val="000000"/>
          <w:sz w:val="24"/>
          <w:szCs w:val="24"/>
        </w:rPr>
        <w:t>）获取招标文件，并于2023年</w:t>
      </w:r>
      <w:r>
        <w:rPr>
          <w:rFonts w:hint="eastAsia" w:asciiTheme="minorEastAsia" w:hAnsiTheme="minorEastAsia"/>
          <w:color w:val="000000"/>
          <w:sz w:val="24"/>
          <w:szCs w:val="24"/>
          <w:lang w:val="en-US" w:eastAsia="zh-CN"/>
        </w:rPr>
        <w:t>9</w:t>
      </w:r>
      <w:r>
        <w:rPr>
          <w:rFonts w:hint="eastAsia" w:asciiTheme="minorEastAsia" w:hAnsiTheme="minorEastAsia"/>
          <w:color w:val="000000"/>
          <w:sz w:val="24"/>
          <w:szCs w:val="24"/>
        </w:rPr>
        <w:t>月</w:t>
      </w:r>
      <w:r>
        <w:rPr>
          <w:rFonts w:hint="eastAsia" w:asciiTheme="minorEastAsia" w:hAnsiTheme="minorEastAsia"/>
          <w:color w:val="000000"/>
          <w:sz w:val="24"/>
          <w:szCs w:val="24"/>
          <w:lang w:val="en-US" w:eastAsia="zh-CN"/>
        </w:rPr>
        <w:t>15</w:t>
      </w:r>
      <w:r>
        <w:rPr>
          <w:rFonts w:hint="eastAsia" w:asciiTheme="minorEastAsia" w:hAnsiTheme="minorEastAsia"/>
          <w:color w:val="000000"/>
          <w:sz w:val="24"/>
          <w:szCs w:val="24"/>
        </w:rPr>
        <w:t>日09点00分（北京时间）前提交（上传）文件。</w:t>
      </w:r>
    </w:p>
    <w:p>
      <w:pPr>
        <w:shd w:val="clear" w:color="auto" w:fill="FFFFFF"/>
        <w:spacing w:line="411" w:lineRule="atLeast"/>
        <w:jc w:val="left"/>
        <w:rPr>
          <w:rFonts w:asciiTheme="minorEastAsia" w:hAnsiTheme="minorEastAsia"/>
          <w:b/>
          <w:color w:val="000000"/>
          <w:sz w:val="24"/>
          <w:szCs w:val="24"/>
        </w:rPr>
      </w:pPr>
      <w:bookmarkStart w:id="0" w:name="_Hlk24379207"/>
      <w:bookmarkEnd w:id="0"/>
      <w:bookmarkStart w:id="1" w:name="_Toc35393790"/>
      <w:bookmarkEnd w:id="1"/>
      <w:bookmarkStart w:id="2" w:name="_Toc35393621"/>
      <w:bookmarkEnd w:id="2"/>
      <w:bookmarkStart w:id="3" w:name="_Toc28359079"/>
      <w:bookmarkEnd w:id="3"/>
      <w:bookmarkStart w:id="4" w:name="_Toc28359002"/>
      <w:bookmarkEnd w:id="4"/>
      <w:r>
        <w:rPr>
          <w:rFonts w:hint="eastAsia" w:asciiTheme="minorEastAsia" w:hAnsiTheme="minorEastAsia"/>
          <w:b/>
          <w:color w:val="000000"/>
          <w:sz w:val="24"/>
          <w:szCs w:val="24"/>
          <w:shd w:val="clear" w:color="auto" w:fill="FFFFFF"/>
        </w:rPr>
        <w:t>一、项目基本情况</w:t>
      </w:r>
    </w:p>
    <w:p>
      <w:pPr>
        <w:shd w:val="clear" w:color="auto" w:fill="FFFFFF"/>
        <w:spacing w:line="360" w:lineRule="auto"/>
        <w:ind w:firstLine="120" w:firstLineChars="50"/>
        <w:jc w:val="left"/>
        <w:rPr>
          <w:rFonts w:hint="default" w:cs="仿宋" w:asciiTheme="minorEastAsia" w:hAnsiTheme="minorEastAsia" w:eastAsiaTheme="minorEastAsia"/>
          <w:bCs/>
          <w:sz w:val="24"/>
          <w:szCs w:val="24"/>
          <w:lang w:val="en-US" w:eastAsia="zh-CN"/>
        </w:rPr>
      </w:pPr>
      <w:r>
        <w:rPr>
          <w:rFonts w:hint="eastAsia" w:asciiTheme="minorEastAsia" w:hAnsiTheme="minorEastAsia"/>
          <w:bCs/>
          <w:color w:val="000000"/>
          <w:sz w:val="24"/>
          <w:szCs w:val="24"/>
        </w:rPr>
        <w:t>1.项目编号：</w:t>
      </w:r>
      <w:r>
        <w:rPr>
          <w:rFonts w:hint="eastAsia" w:cs="仿宋" w:asciiTheme="minorEastAsia" w:hAnsiTheme="minorEastAsia"/>
          <w:sz w:val="24"/>
          <w:szCs w:val="24"/>
        </w:rPr>
        <w:t>襄财询价采购-2023-</w:t>
      </w:r>
      <w:r>
        <w:rPr>
          <w:rFonts w:hint="eastAsia" w:cs="仿宋" w:asciiTheme="minorEastAsia" w:hAnsiTheme="minorEastAsia"/>
          <w:sz w:val="24"/>
          <w:szCs w:val="24"/>
          <w:lang w:val="en-US" w:eastAsia="zh-CN"/>
        </w:rPr>
        <w:t>30</w:t>
      </w:r>
    </w:p>
    <w:p>
      <w:pPr>
        <w:shd w:val="clear" w:color="auto" w:fill="FFFFFF"/>
        <w:spacing w:line="360" w:lineRule="auto"/>
        <w:ind w:left="269" w:leftChars="71" w:hanging="120" w:hangingChars="50"/>
        <w:jc w:val="left"/>
        <w:rPr>
          <w:rFonts w:asciiTheme="minorEastAsia" w:hAnsiTheme="minorEastAsia"/>
          <w:color w:val="000000"/>
          <w:sz w:val="24"/>
          <w:szCs w:val="24"/>
        </w:rPr>
      </w:pPr>
      <w:r>
        <w:rPr>
          <w:rFonts w:hint="eastAsia" w:asciiTheme="minorEastAsia" w:hAnsiTheme="minorEastAsia"/>
          <w:bCs/>
          <w:color w:val="000000"/>
          <w:sz w:val="24"/>
          <w:szCs w:val="24"/>
        </w:rPr>
        <w:t>2.项目名称：</w:t>
      </w:r>
      <w:r>
        <w:rPr>
          <w:rFonts w:hint="eastAsia" w:asciiTheme="minorEastAsia" w:hAnsiTheme="minorEastAsia"/>
          <w:color w:val="000000"/>
          <w:sz w:val="24"/>
          <w:szCs w:val="24"/>
          <w:lang w:eastAsia="zh-CN"/>
        </w:rPr>
        <w:t>襄城县库庄初级中学宿舍空调采购项目</w:t>
      </w:r>
      <w:r>
        <w:rPr>
          <w:rFonts w:hint="eastAsia" w:asciiTheme="minorEastAsia" w:hAnsiTheme="minorEastAsia"/>
          <w:color w:val="000000"/>
          <w:sz w:val="24"/>
          <w:szCs w:val="24"/>
        </w:rPr>
        <w:t>(不见面开标)</w:t>
      </w:r>
    </w:p>
    <w:p>
      <w:pPr>
        <w:shd w:val="clear" w:color="auto" w:fill="FFFFFF"/>
        <w:spacing w:line="360" w:lineRule="auto"/>
        <w:ind w:left="269" w:leftChars="71" w:hanging="120" w:hangingChars="50"/>
        <w:jc w:val="left"/>
        <w:rPr>
          <w:rFonts w:asciiTheme="minorEastAsia" w:hAnsiTheme="minorEastAsia"/>
          <w:color w:val="000000"/>
          <w:sz w:val="24"/>
          <w:szCs w:val="24"/>
        </w:rPr>
      </w:pPr>
      <w:r>
        <w:rPr>
          <w:rFonts w:hint="eastAsia" w:asciiTheme="minorEastAsia" w:hAnsiTheme="minorEastAsia"/>
          <w:color w:val="000000"/>
          <w:sz w:val="24"/>
          <w:szCs w:val="24"/>
        </w:rPr>
        <w:t>3.采购方式：询价</w:t>
      </w:r>
    </w:p>
    <w:p>
      <w:pPr>
        <w:shd w:val="clear" w:color="auto" w:fill="FFFFFF"/>
        <w:spacing w:line="360" w:lineRule="auto"/>
        <w:ind w:firstLine="120" w:firstLineChars="50"/>
        <w:jc w:val="left"/>
        <w:rPr>
          <w:rFonts w:cs="宋体" w:asciiTheme="minorEastAsia" w:hAnsiTheme="minorEastAsia"/>
          <w:kern w:val="0"/>
          <w:sz w:val="24"/>
          <w:szCs w:val="24"/>
        </w:rPr>
      </w:pPr>
      <w:r>
        <w:rPr>
          <w:rFonts w:hint="eastAsia" w:asciiTheme="minorEastAsia" w:hAnsiTheme="minorEastAsia"/>
          <w:bCs/>
          <w:color w:val="000000"/>
          <w:sz w:val="24"/>
          <w:szCs w:val="24"/>
        </w:rPr>
        <w:t>4.预算金额：</w:t>
      </w:r>
      <w:r>
        <w:rPr>
          <w:rFonts w:hint="eastAsia" w:cs="宋体" w:asciiTheme="minorEastAsia" w:hAnsiTheme="minorEastAsia"/>
          <w:kern w:val="0"/>
          <w:sz w:val="24"/>
          <w:szCs w:val="24"/>
          <w:lang w:val="en-US" w:eastAsia="zh-CN"/>
        </w:rPr>
        <w:t>831600</w:t>
      </w:r>
      <w:r>
        <w:rPr>
          <w:rFonts w:hint="eastAsia" w:cs="宋体" w:asciiTheme="minorEastAsia" w:hAnsiTheme="minorEastAsia"/>
          <w:kern w:val="0"/>
          <w:sz w:val="24"/>
          <w:szCs w:val="24"/>
        </w:rPr>
        <w:t>元.</w:t>
      </w:r>
    </w:p>
    <w:tbl>
      <w:tblPr>
        <w:tblStyle w:val="28"/>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1"/>
        <w:gridCol w:w="2813"/>
        <w:gridCol w:w="1276"/>
        <w:gridCol w:w="182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blCellSpacing w:w="0" w:type="dxa"/>
        </w:trPr>
        <w:tc>
          <w:tcPr>
            <w:tcW w:w="418"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序号</w:t>
            </w:r>
          </w:p>
        </w:tc>
        <w:tc>
          <w:tcPr>
            <w:tcW w:w="1587"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包号</w:t>
            </w:r>
          </w:p>
        </w:tc>
        <w:tc>
          <w:tcPr>
            <w:tcW w:w="720"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包名称</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包预算（元）</w:t>
            </w:r>
          </w:p>
        </w:tc>
        <w:tc>
          <w:tcPr>
            <w:tcW w:w="1247"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tblCellSpacing w:w="0" w:type="dxa"/>
        </w:trPr>
        <w:tc>
          <w:tcPr>
            <w:tcW w:w="418"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1</w:t>
            </w:r>
          </w:p>
        </w:tc>
        <w:tc>
          <w:tcPr>
            <w:tcW w:w="1587"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宋体" w:asciiTheme="minorEastAsia" w:hAnsiTheme="minorEastAsia"/>
                <w:color w:val="000000"/>
                <w:kern w:val="0"/>
                <w:sz w:val="24"/>
                <w:szCs w:val="24"/>
                <w:shd w:val="clear" w:color="auto" w:fill="FFFFFF"/>
              </w:rPr>
              <w:t>襄财询价采购-2023-</w:t>
            </w:r>
            <w:r>
              <w:rPr>
                <w:rFonts w:hint="eastAsia" w:cs="宋体" w:asciiTheme="minorEastAsia" w:hAnsiTheme="minorEastAsia"/>
                <w:color w:val="000000"/>
                <w:kern w:val="0"/>
                <w:sz w:val="24"/>
                <w:szCs w:val="24"/>
                <w:shd w:val="clear" w:color="auto" w:fill="FFFFFF"/>
                <w:lang w:val="en-US" w:eastAsia="zh-CN"/>
              </w:rPr>
              <w:t>30</w:t>
            </w:r>
            <w:r>
              <w:rPr>
                <w:rFonts w:hint="eastAsia" w:cs="宋体" w:asciiTheme="minorEastAsia" w:hAnsiTheme="minorEastAsia"/>
                <w:color w:val="000000"/>
                <w:kern w:val="0"/>
                <w:sz w:val="24"/>
                <w:szCs w:val="24"/>
                <w:shd w:val="clear" w:color="auto" w:fill="FFFFFF"/>
              </w:rPr>
              <w:t>-1</w:t>
            </w:r>
          </w:p>
        </w:tc>
        <w:tc>
          <w:tcPr>
            <w:tcW w:w="720" w:type="pct"/>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asciiTheme="minorEastAsia" w:hAnsiTheme="minorEastAsia"/>
                <w:color w:val="000000"/>
                <w:sz w:val="24"/>
                <w:szCs w:val="24"/>
              </w:rPr>
            </w:pPr>
            <w:r>
              <w:rPr>
                <w:rFonts w:hint="eastAsia" w:cs="Arial" w:asciiTheme="minorEastAsia" w:hAnsiTheme="minorEastAsia"/>
                <w:color w:val="000000"/>
                <w:kern w:val="0"/>
                <w:sz w:val="24"/>
                <w:szCs w:val="24"/>
              </w:rPr>
              <w:t>一标段</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eastAsiaTheme="minorEastAsia"/>
                <w:color w:val="000000"/>
                <w:kern w:val="0"/>
                <w:sz w:val="24"/>
                <w:szCs w:val="24"/>
                <w:shd w:val="clear" w:color="auto" w:fill="FFFFFF"/>
                <w:lang w:val="en-US" w:eastAsia="zh-CN"/>
              </w:rPr>
            </w:pPr>
            <w:r>
              <w:rPr>
                <w:rFonts w:hint="eastAsia" w:cs="宋体" w:asciiTheme="minorEastAsia" w:hAnsiTheme="minorEastAsia"/>
                <w:kern w:val="0"/>
                <w:sz w:val="24"/>
                <w:szCs w:val="24"/>
                <w:lang w:val="en-US" w:eastAsia="zh-CN"/>
              </w:rPr>
              <w:t>831600</w:t>
            </w:r>
          </w:p>
        </w:tc>
        <w:tc>
          <w:tcPr>
            <w:tcW w:w="1247"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eastAsiaTheme="minorEastAsia"/>
                <w:color w:val="000000"/>
                <w:kern w:val="0"/>
                <w:sz w:val="24"/>
                <w:szCs w:val="24"/>
                <w:shd w:val="clear" w:color="auto" w:fill="FFFFFF"/>
                <w:lang w:val="en-US" w:eastAsia="zh-CN"/>
              </w:rPr>
            </w:pPr>
            <w:r>
              <w:rPr>
                <w:rFonts w:hint="eastAsia" w:cs="宋体" w:asciiTheme="minorEastAsia" w:hAnsiTheme="minorEastAsia"/>
                <w:kern w:val="0"/>
                <w:sz w:val="24"/>
                <w:szCs w:val="24"/>
                <w:lang w:val="en-US" w:eastAsia="zh-CN"/>
              </w:rPr>
              <w:t>831600</w:t>
            </w:r>
          </w:p>
        </w:tc>
      </w:tr>
    </w:tbl>
    <w:p>
      <w:pPr>
        <w:shd w:val="clear" w:color="auto" w:fill="FFFFFF"/>
        <w:spacing w:line="360" w:lineRule="auto"/>
        <w:ind w:left="269" w:leftChars="71" w:hanging="120" w:hangingChars="50"/>
        <w:jc w:val="left"/>
        <w:rPr>
          <w:rFonts w:asciiTheme="minorEastAsia" w:hAnsiTheme="minorEastAsia"/>
          <w:color w:val="000000"/>
          <w:sz w:val="24"/>
          <w:szCs w:val="24"/>
        </w:rPr>
      </w:pPr>
      <w:r>
        <w:rPr>
          <w:rFonts w:hint="eastAsia" w:asciiTheme="minorEastAsia" w:hAnsiTheme="minorEastAsia"/>
          <w:bCs/>
          <w:color w:val="000000"/>
          <w:sz w:val="24"/>
          <w:szCs w:val="24"/>
        </w:rPr>
        <w:t>5.采购需求</w:t>
      </w:r>
      <w:r>
        <w:rPr>
          <w:rFonts w:hint="eastAsia" w:cs="Arial" w:asciiTheme="minorEastAsia" w:hAnsiTheme="minorEastAsia"/>
          <w:color w:val="000000"/>
          <w:kern w:val="0"/>
          <w:sz w:val="24"/>
          <w:szCs w:val="24"/>
        </w:rPr>
        <w:t>：项目</w:t>
      </w:r>
      <w:r>
        <w:rPr>
          <w:rFonts w:hint="eastAsia" w:asciiTheme="minorEastAsia" w:hAnsiTheme="minorEastAsia"/>
          <w:color w:val="000000"/>
          <w:sz w:val="24"/>
          <w:szCs w:val="24"/>
        </w:rPr>
        <w:t>采购</w:t>
      </w:r>
      <w:r>
        <w:rPr>
          <w:rFonts w:hint="eastAsia" w:asciiTheme="minorEastAsia" w:hAnsiTheme="minorEastAsia"/>
          <w:color w:val="000000"/>
          <w:sz w:val="24"/>
          <w:szCs w:val="24"/>
          <w:lang w:eastAsia="zh-CN"/>
        </w:rPr>
        <w:t>襄城县库庄初级中学宿舍空调采购项目</w:t>
      </w:r>
      <w:r>
        <w:rPr>
          <w:rFonts w:hint="eastAsia" w:cs="仿宋" w:asciiTheme="minorEastAsia" w:hAnsiTheme="minorEastAsia"/>
          <w:sz w:val="24"/>
          <w:szCs w:val="24"/>
        </w:rPr>
        <w:t>（具体要求详见询价文件）。</w:t>
      </w:r>
    </w:p>
    <w:p>
      <w:pPr>
        <w:shd w:val="clear" w:color="auto" w:fill="FFFFFF"/>
        <w:spacing w:line="360" w:lineRule="auto"/>
        <w:ind w:firstLine="120" w:firstLineChars="50"/>
        <w:jc w:val="left"/>
        <w:rPr>
          <w:rFonts w:cs="仿宋" w:asciiTheme="minorEastAsia" w:hAnsiTheme="minorEastAsia"/>
          <w:color w:val="000000" w:themeColor="text1"/>
          <w:sz w:val="24"/>
          <w:szCs w:val="24"/>
        </w:rPr>
      </w:pPr>
      <w:r>
        <w:rPr>
          <w:rFonts w:hint="eastAsia" w:asciiTheme="minorEastAsia" w:hAnsiTheme="minorEastAsia"/>
          <w:bCs/>
          <w:color w:val="000000"/>
          <w:sz w:val="24"/>
          <w:szCs w:val="24"/>
        </w:rPr>
        <w:t>6.合同履行期限：自合同签订后7日内。</w:t>
      </w:r>
    </w:p>
    <w:p>
      <w:pPr>
        <w:shd w:val="clear" w:color="auto" w:fill="FFFFFF"/>
        <w:spacing w:line="360" w:lineRule="auto"/>
        <w:ind w:firstLine="120" w:firstLineChars="50"/>
        <w:jc w:val="left"/>
        <w:rPr>
          <w:rFonts w:asciiTheme="minorEastAsia" w:hAnsiTheme="minorEastAsia"/>
          <w:color w:val="000000"/>
          <w:sz w:val="24"/>
          <w:szCs w:val="24"/>
        </w:rPr>
      </w:pPr>
      <w:r>
        <w:rPr>
          <w:rFonts w:hint="eastAsia" w:asciiTheme="minorEastAsia" w:hAnsiTheme="minorEastAsia"/>
          <w:color w:val="000000"/>
          <w:sz w:val="24"/>
          <w:szCs w:val="24"/>
        </w:rPr>
        <w:t>7.本项目不接受联合体投标：否</w:t>
      </w:r>
    </w:p>
    <w:tbl>
      <w:tblPr>
        <w:tblStyle w:val="28"/>
        <w:tblW w:w="5227" w:type="pct"/>
        <w:tblCellSpacing w:w="15" w:type="dxa"/>
        <w:tblInd w:w="-381" w:type="dxa"/>
        <w:tblLayout w:type="autofit"/>
        <w:tblCellMar>
          <w:top w:w="15" w:type="dxa"/>
          <w:left w:w="15" w:type="dxa"/>
          <w:bottom w:w="15" w:type="dxa"/>
          <w:right w:w="15" w:type="dxa"/>
        </w:tblCellMar>
      </w:tblPr>
      <w:tblGrid>
        <w:gridCol w:w="9340"/>
      </w:tblGrid>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480" w:firstLineChars="200"/>
              <w:jc w:val="left"/>
              <w:rPr>
                <w:rFonts w:asciiTheme="minorEastAsia" w:hAnsiTheme="minorEastAsia"/>
                <w:bCs/>
                <w:color w:val="000000"/>
                <w:sz w:val="24"/>
                <w:szCs w:val="24"/>
              </w:rPr>
            </w:pPr>
            <w:bookmarkStart w:id="5" w:name="_Toc35393622"/>
            <w:bookmarkEnd w:id="5"/>
            <w:bookmarkStart w:id="6" w:name="_Toc28359080"/>
            <w:bookmarkEnd w:id="6"/>
            <w:bookmarkStart w:id="7" w:name="_Toc28359003"/>
            <w:bookmarkEnd w:id="7"/>
            <w:bookmarkStart w:id="8" w:name="_Toc35393791"/>
            <w:bookmarkEnd w:id="8"/>
            <w:r>
              <w:rPr>
                <w:rFonts w:hint="eastAsia" w:asciiTheme="minorEastAsia" w:hAnsiTheme="minorEastAsia"/>
                <w:bCs/>
                <w:color w:val="000000"/>
                <w:sz w:val="24"/>
                <w:szCs w:val="24"/>
              </w:rPr>
              <w:t>8.</w:t>
            </w:r>
            <w:r>
              <w:rPr>
                <w:rFonts w:asciiTheme="minorEastAsia" w:hAnsiTheme="minorEastAsia"/>
                <w:bCs/>
                <w:color w:val="000000"/>
                <w:sz w:val="24"/>
                <w:szCs w:val="24"/>
              </w:rPr>
              <w:t>是否接受进口产品：否</w:t>
            </w:r>
          </w:p>
          <w:p>
            <w:pPr>
              <w:pStyle w:val="35"/>
              <w:shd w:val="clear" w:color="auto" w:fill="FFFFFF"/>
              <w:spacing w:line="360" w:lineRule="auto"/>
              <w:ind w:firstLine="480" w:firstLineChars="200"/>
              <w:rPr>
                <w:rFonts w:hint="eastAsia" w:asciiTheme="minorEastAsia" w:hAnsiTheme="minorEastAsia" w:eastAsiaTheme="minorEastAsia" w:cstheme="minorBidi"/>
                <w:bCs/>
                <w:kern w:val="2"/>
                <w:lang w:eastAsia="zh-CN"/>
              </w:rPr>
            </w:pPr>
            <w:r>
              <w:rPr>
                <w:rFonts w:hint="eastAsia" w:asciiTheme="minorEastAsia" w:hAnsiTheme="minorEastAsia" w:eastAsiaTheme="minorEastAsia" w:cstheme="minorBidi"/>
                <w:bCs/>
                <w:kern w:val="2"/>
              </w:rPr>
              <w:t>9、是否专门面向中小企业：</w:t>
            </w:r>
            <w:r>
              <w:rPr>
                <w:rFonts w:hint="eastAsia" w:asciiTheme="minorEastAsia" w:hAnsiTheme="minorEastAsia" w:eastAsiaTheme="minorEastAsia" w:cstheme="minorBidi"/>
                <w:bCs/>
                <w:kern w:val="2"/>
                <w:lang w:val="en-US" w:eastAsia="zh-CN"/>
              </w:rPr>
              <w:t>是</w:t>
            </w:r>
            <w:bookmarkStart w:id="23" w:name="_GoBack"/>
            <w:bookmarkEnd w:id="23"/>
          </w:p>
        </w:tc>
      </w:tr>
    </w:tbl>
    <w:p>
      <w:pPr>
        <w:shd w:val="clear" w:color="auto" w:fill="FFFFFF"/>
        <w:spacing w:line="360" w:lineRule="auto"/>
        <w:jc w:val="left"/>
        <w:rPr>
          <w:rFonts w:asciiTheme="minorEastAsia" w:hAnsiTheme="minorEastAsia"/>
          <w:b/>
          <w:color w:val="000000"/>
          <w:sz w:val="24"/>
          <w:szCs w:val="24"/>
          <w:shd w:val="clear" w:color="auto" w:fill="FFFFFF"/>
        </w:rPr>
      </w:pPr>
      <w:r>
        <w:rPr>
          <w:rFonts w:hint="eastAsia" w:asciiTheme="minorEastAsia" w:hAnsiTheme="minorEastAsia"/>
          <w:b/>
          <w:color w:val="000000"/>
          <w:sz w:val="24"/>
          <w:szCs w:val="24"/>
          <w:shd w:val="clear" w:color="auto" w:fill="FFFFFF"/>
        </w:rPr>
        <w:t>二、申请人的资格要求</w:t>
      </w:r>
    </w:p>
    <w:p>
      <w:pPr>
        <w:shd w:val="clear" w:color="auto" w:fill="FFFFFF"/>
        <w:spacing w:line="360" w:lineRule="auto"/>
        <w:ind w:firstLine="120" w:firstLineChars="50"/>
        <w:jc w:val="left"/>
        <w:rPr>
          <w:rFonts w:asciiTheme="minorEastAsia" w:hAnsiTheme="minorEastAsia"/>
          <w:color w:val="000000"/>
          <w:sz w:val="24"/>
          <w:szCs w:val="24"/>
        </w:rPr>
      </w:pPr>
      <w:r>
        <w:rPr>
          <w:rFonts w:hint="eastAsia" w:asciiTheme="minorEastAsia" w:hAnsiTheme="minorEastAsia"/>
          <w:color w:val="000000"/>
          <w:sz w:val="24"/>
          <w:szCs w:val="24"/>
        </w:rPr>
        <w:t>1.符合《中华人民共和国政府采购法》第二十二条之规定；</w:t>
      </w:r>
    </w:p>
    <w:p>
      <w:pPr>
        <w:shd w:val="clear" w:color="auto" w:fill="FFFFFF"/>
        <w:spacing w:line="360" w:lineRule="auto"/>
        <w:ind w:firstLine="120" w:firstLineChars="50"/>
        <w:jc w:val="left"/>
        <w:rPr>
          <w:rFonts w:asciiTheme="minorEastAsia" w:hAnsiTheme="minorEastAsia"/>
          <w:color w:val="000000"/>
          <w:sz w:val="24"/>
          <w:szCs w:val="24"/>
        </w:rPr>
      </w:pPr>
      <w:bookmarkStart w:id="9" w:name="_Toc28359004"/>
      <w:bookmarkEnd w:id="9"/>
      <w:bookmarkStart w:id="10" w:name="_Toc28359081"/>
      <w:bookmarkEnd w:id="10"/>
      <w:r>
        <w:rPr>
          <w:rFonts w:hint="eastAsia" w:asciiTheme="minorEastAsia" w:hAnsiTheme="minorEastAsia"/>
          <w:color w:val="000000"/>
          <w:sz w:val="24"/>
          <w:szCs w:val="24"/>
        </w:rPr>
        <w:t>2.落实政府采购政策需满足的资格要求：本项目落实</w:t>
      </w:r>
      <w:r>
        <w:rPr>
          <w:rFonts w:hint="eastAsia" w:asciiTheme="minorEastAsia" w:hAnsiTheme="minorEastAsia"/>
          <w:color w:val="000000"/>
          <w:sz w:val="24"/>
          <w:szCs w:val="24"/>
          <w:u w:val="single"/>
        </w:rPr>
        <w:t>节能环保</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中小微型企业</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监狱企业</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残疾人福利性单位</w:t>
      </w:r>
      <w:r>
        <w:rPr>
          <w:rFonts w:hint="eastAsia" w:asciiTheme="minorEastAsia" w:hAnsiTheme="minorEastAsia"/>
          <w:color w:val="000000"/>
          <w:sz w:val="24"/>
          <w:szCs w:val="24"/>
        </w:rPr>
        <w:t>扶持等相关政府采购政策。</w:t>
      </w:r>
    </w:p>
    <w:p>
      <w:pPr>
        <w:shd w:val="clear" w:color="auto" w:fill="FFFFFF"/>
        <w:spacing w:line="360" w:lineRule="auto"/>
        <w:ind w:firstLine="120" w:firstLineChars="50"/>
        <w:jc w:val="left"/>
        <w:rPr>
          <w:rFonts w:asciiTheme="minorEastAsia" w:hAnsiTheme="minorEastAsia"/>
          <w:color w:val="000000"/>
          <w:sz w:val="24"/>
          <w:szCs w:val="24"/>
        </w:rPr>
      </w:pPr>
      <w:r>
        <w:rPr>
          <w:rFonts w:hint="eastAsia" w:asciiTheme="minorEastAsia" w:hAnsiTheme="minorEastAsia"/>
          <w:color w:val="000000"/>
          <w:sz w:val="24"/>
          <w:szCs w:val="24"/>
        </w:rPr>
        <w:t>3.本项目的特定资格要求：</w:t>
      </w:r>
      <w:bookmarkStart w:id="11" w:name="_Toc35393623"/>
      <w:bookmarkEnd w:id="11"/>
      <w:bookmarkStart w:id="12" w:name="_Toc35393792"/>
      <w:bookmarkEnd w:id="12"/>
    </w:p>
    <w:p>
      <w:pPr>
        <w:shd w:val="clear" w:color="auto" w:fill="FFFFFF"/>
        <w:spacing w:line="360" w:lineRule="auto"/>
        <w:ind w:firstLine="120" w:firstLineChars="50"/>
        <w:jc w:val="left"/>
        <w:rPr>
          <w:rFonts w:asciiTheme="minorEastAsia" w:hAnsiTheme="minorEastAsia"/>
          <w:color w:val="000000"/>
          <w:sz w:val="24"/>
          <w:szCs w:val="24"/>
        </w:rPr>
      </w:pPr>
      <w:r>
        <w:rPr>
          <w:rFonts w:hint="eastAsia" w:asciiTheme="minorEastAsia" w:hAnsiTheme="minorEastAsia"/>
          <w:color w:val="000000"/>
          <w:sz w:val="24"/>
          <w:szCs w:val="24"/>
        </w:rPr>
        <w:t>无</w:t>
      </w:r>
    </w:p>
    <w:p>
      <w:pPr>
        <w:shd w:val="clear" w:color="auto" w:fill="FFFFFF"/>
        <w:spacing w:line="360" w:lineRule="auto"/>
        <w:jc w:val="left"/>
        <w:rPr>
          <w:rFonts w:asciiTheme="minorEastAsia" w:hAnsiTheme="minorEastAsia"/>
          <w:b/>
          <w:color w:val="000000"/>
          <w:sz w:val="24"/>
          <w:szCs w:val="24"/>
        </w:rPr>
      </w:pPr>
      <w:r>
        <w:rPr>
          <w:rFonts w:hint="eastAsia" w:asciiTheme="minorEastAsia" w:hAnsiTheme="minorEastAsia"/>
          <w:b/>
          <w:color w:val="000000"/>
          <w:sz w:val="24"/>
          <w:szCs w:val="24"/>
          <w:shd w:val="clear" w:color="auto" w:fill="FFFFFF"/>
        </w:rPr>
        <w:t>三、获取招标文件</w:t>
      </w:r>
    </w:p>
    <w:tbl>
      <w:tblPr>
        <w:tblStyle w:val="28"/>
        <w:tblW w:w="5227" w:type="pct"/>
        <w:tblCellSpacing w:w="15" w:type="dxa"/>
        <w:tblInd w:w="-381" w:type="dxa"/>
        <w:tblLayout w:type="autofit"/>
        <w:tblCellMar>
          <w:top w:w="15" w:type="dxa"/>
          <w:left w:w="15" w:type="dxa"/>
          <w:bottom w:w="15" w:type="dxa"/>
          <w:right w:w="15" w:type="dxa"/>
        </w:tblCellMar>
      </w:tblPr>
      <w:tblGrid>
        <w:gridCol w:w="9340"/>
      </w:tblGrid>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bookmarkStart w:id="13" w:name="_Toc28359082"/>
            <w:bookmarkEnd w:id="13"/>
            <w:bookmarkStart w:id="14" w:name="_Toc28359005"/>
            <w:bookmarkEnd w:id="14"/>
            <w:bookmarkStart w:id="15" w:name="_Toc35393793"/>
            <w:bookmarkEnd w:id="15"/>
            <w:bookmarkStart w:id="16" w:name="_Toc35393624"/>
            <w:bookmarkEnd w:id="16"/>
            <w:r>
              <w:rPr>
                <w:rFonts w:cs="Arial" w:asciiTheme="minorEastAsia" w:hAnsiTheme="minorEastAsia"/>
                <w:color w:val="000000"/>
                <w:kern w:val="0"/>
                <w:sz w:val="24"/>
                <w:szCs w:val="24"/>
                <w:shd w:val="clear" w:color="auto" w:fill="FFFFFF"/>
              </w:rPr>
              <w:t>1.时间：202</w:t>
            </w:r>
            <w:r>
              <w:rPr>
                <w:rFonts w:hint="eastAsia" w:cs="Arial" w:asciiTheme="minorEastAsia" w:hAnsiTheme="minorEastAsia"/>
                <w:color w:val="000000"/>
                <w:kern w:val="0"/>
                <w:sz w:val="24"/>
                <w:szCs w:val="24"/>
                <w:shd w:val="clear" w:color="auto" w:fill="FFFFFF"/>
              </w:rPr>
              <w:t>3</w:t>
            </w:r>
            <w:r>
              <w:rPr>
                <w:rFonts w:cs="Arial" w:asciiTheme="minorEastAsia" w:hAnsiTheme="minorEastAsia"/>
                <w:color w:val="000000"/>
                <w:kern w:val="0"/>
                <w:sz w:val="24"/>
                <w:szCs w:val="24"/>
                <w:shd w:val="clear" w:color="auto" w:fill="FFFFFF"/>
              </w:rPr>
              <w:t>年</w:t>
            </w:r>
            <w:r>
              <w:rPr>
                <w:rFonts w:hint="eastAsia" w:cs="Arial" w:asciiTheme="minorEastAsia" w:hAnsiTheme="minorEastAsia"/>
                <w:color w:val="000000"/>
                <w:kern w:val="0"/>
                <w:sz w:val="24"/>
                <w:szCs w:val="24"/>
                <w:shd w:val="clear" w:color="auto" w:fill="FFFFFF"/>
                <w:lang w:val="en-US" w:eastAsia="zh-CN"/>
              </w:rPr>
              <w:t>9</w:t>
            </w:r>
            <w:r>
              <w:rPr>
                <w:rFonts w:cs="Arial" w:asciiTheme="minorEastAsia" w:hAnsiTheme="minorEastAsia"/>
                <w:color w:val="000000"/>
                <w:kern w:val="0"/>
                <w:sz w:val="24"/>
                <w:szCs w:val="24"/>
                <w:shd w:val="clear" w:color="auto" w:fill="FFFFFF"/>
              </w:rPr>
              <w:t>月</w:t>
            </w:r>
            <w:r>
              <w:rPr>
                <w:rFonts w:hint="eastAsia" w:cs="Arial" w:asciiTheme="minorEastAsia" w:hAnsiTheme="minorEastAsia"/>
                <w:color w:val="000000"/>
                <w:kern w:val="0"/>
                <w:sz w:val="24"/>
                <w:szCs w:val="24"/>
                <w:shd w:val="clear" w:color="auto" w:fill="FFFFFF"/>
                <w:lang w:val="en-US" w:eastAsia="zh-CN"/>
              </w:rPr>
              <w:t>11</w:t>
            </w:r>
            <w:r>
              <w:rPr>
                <w:rFonts w:cs="Arial" w:asciiTheme="minorEastAsia" w:hAnsiTheme="minorEastAsia"/>
                <w:color w:val="000000"/>
                <w:kern w:val="0"/>
                <w:sz w:val="24"/>
                <w:szCs w:val="24"/>
                <w:shd w:val="clear" w:color="auto" w:fill="FFFFFF"/>
              </w:rPr>
              <w:t>日 至 202</w:t>
            </w:r>
            <w:r>
              <w:rPr>
                <w:rFonts w:hint="eastAsia" w:cs="Arial" w:asciiTheme="minorEastAsia" w:hAnsiTheme="minorEastAsia"/>
                <w:color w:val="000000"/>
                <w:kern w:val="0"/>
                <w:sz w:val="24"/>
                <w:szCs w:val="24"/>
                <w:shd w:val="clear" w:color="auto" w:fill="FFFFFF"/>
              </w:rPr>
              <w:t>3</w:t>
            </w:r>
            <w:r>
              <w:rPr>
                <w:rFonts w:cs="Arial" w:asciiTheme="minorEastAsia" w:hAnsiTheme="minorEastAsia"/>
                <w:color w:val="000000"/>
                <w:kern w:val="0"/>
                <w:sz w:val="24"/>
                <w:szCs w:val="24"/>
                <w:shd w:val="clear" w:color="auto" w:fill="FFFFFF"/>
              </w:rPr>
              <w:t>年</w:t>
            </w:r>
            <w:r>
              <w:rPr>
                <w:rFonts w:hint="eastAsia" w:cs="Arial" w:asciiTheme="minorEastAsia" w:hAnsiTheme="minorEastAsia"/>
                <w:color w:val="000000"/>
                <w:kern w:val="0"/>
                <w:sz w:val="24"/>
                <w:szCs w:val="24"/>
                <w:shd w:val="clear" w:color="auto" w:fill="FFFFFF"/>
                <w:lang w:val="en-US" w:eastAsia="zh-CN"/>
              </w:rPr>
              <w:t>9</w:t>
            </w:r>
            <w:r>
              <w:rPr>
                <w:rFonts w:cs="Arial" w:asciiTheme="minorEastAsia" w:hAnsiTheme="minorEastAsia"/>
                <w:color w:val="000000"/>
                <w:kern w:val="0"/>
                <w:sz w:val="24"/>
                <w:szCs w:val="24"/>
                <w:shd w:val="clear" w:color="auto" w:fill="FFFFFF"/>
              </w:rPr>
              <w:t>月</w:t>
            </w:r>
            <w:r>
              <w:rPr>
                <w:rFonts w:hint="eastAsia" w:cs="Arial" w:asciiTheme="minorEastAsia" w:hAnsiTheme="minorEastAsia"/>
                <w:color w:val="000000"/>
                <w:kern w:val="0"/>
                <w:sz w:val="24"/>
                <w:szCs w:val="24"/>
                <w:shd w:val="clear" w:color="auto" w:fill="FFFFFF"/>
                <w:lang w:val="en-US" w:eastAsia="zh-CN"/>
              </w:rPr>
              <w:t>15</w:t>
            </w:r>
            <w:r>
              <w:rPr>
                <w:rFonts w:cs="Arial" w:asciiTheme="minorEastAsia" w:hAnsiTheme="minorEastAsia"/>
                <w:color w:val="000000"/>
                <w:kern w:val="0"/>
                <w:sz w:val="24"/>
                <w:szCs w:val="24"/>
                <w:shd w:val="clear" w:color="auto" w:fill="FFFFFF"/>
              </w:rPr>
              <w:t>日，每天上午00:00至12:00，下午12:00至23:59（北京时间，法定节假日除外）</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2.地点：《全国公共资源交易平台（河南省？许昌市）》</w:t>
            </w:r>
          </w:p>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（http://ggzy.xuchang.gov.cn/）</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3.方式：在线下载</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360" w:firstLineChars="1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4.售价：0元</w:t>
            </w:r>
          </w:p>
        </w:tc>
      </w:tr>
    </w:tbl>
    <w:p>
      <w:pPr>
        <w:shd w:val="clear" w:color="auto" w:fill="FFFFFF"/>
        <w:spacing w:line="360" w:lineRule="auto"/>
        <w:jc w:val="left"/>
        <w:rPr>
          <w:rFonts w:asciiTheme="minorEastAsia" w:hAnsiTheme="minorEastAsia"/>
          <w:b/>
          <w:color w:val="000000"/>
          <w:sz w:val="24"/>
          <w:szCs w:val="24"/>
        </w:rPr>
      </w:pPr>
      <w:r>
        <w:rPr>
          <w:rFonts w:hint="eastAsia" w:asciiTheme="minorEastAsia" w:hAnsiTheme="minorEastAsia"/>
          <w:b/>
          <w:color w:val="000000"/>
          <w:sz w:val="24"/>
          <w:szCs w:val="24"/>
          <w:shd w:val="clear" w:color="auto" w:fill="FFFFFF"/>
        </w:rPr>
        <w:t>四、提交投标文件</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bCs/>
          <w:color w:val="000000"/>
          <w:sz w:val="24"/>
          <w:szCs w:val="24"/>
        </w:rPr>
        <w:t>1.提交（上传）投标文件截止时间：</w:t>
      </w:r>
      <w:r>
        <w:rPr>
          <w:rFonts w:hint="eastAsia" w:asciiTheme="minorEastAsia" w:hAnsiTheme="minorEastAsia"/>
          <w:color w:val="000000"/>
          <w:sz w:val="24"/>
          <w:szCs w:val="24"/>
        </w:rPr>
        <w:t>2023年</w:t>
      </w:r>
      <w:r>
        <w:rPr>
          <w:rFonts w:hint="eastAsia" w:asciiTheme="minorEastAsia" w:hAnsiTheme="minorEastAsia"/>
          <w:color w:val="000000"/>
          <w:sz w:val="24"/>
          <w:szCs w:val="24"/>
          <w:lang w:val="en-US" w:eastAsia="zh-CN"/>
        </w:rPr>
        <w:t>9</w:t>
      </w:r>
      <w:r>
        <w:rPr>
          <w:rFonts w:hint="eastAsia" w:asciiTheme="minorEastAsia" w:hAnsiTheme="minorEastAsia"/>
          <w:color w:val="000000"/>
          <w:sz w:val="24"/>
          <w:szCs w:val="24"/>
        </w:rPr>
        <w:t>月</w:t>
      </w:r>
      <w:r>
        <w:rPr>
          <w:rFonts w:hint="eastAsia" w:asciiTheme="minorEastAsia" w:hAnsiTheme="minorEastAsia"/>
          <w:color w:val="000000"/>
          <w:sz w:val="24"/>
          <w:szCs w:val="24"/>
          <w:lang w:val="en-US" w:eastAsia="zh-CN"/>
        </w:rPr>
        <w:t>15</w:t>
      </w:r>
      <w:r>
        <w:rPr>
          <w:rFonts w:hint="eastAsia" w:asciiTheme="minorEastAsia" w:hAnsiTheme="minorEastAsia"/>
          <w:color w:val="000000"/>
          <w:sz w:val="24"/>
          <w:szCs w:val="24"/>
        </w:rPr>
        <w:t>日09点00分（北京时间）</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bCs/>
          <w:color w:val="000000"/>
          <w:sz w:val="24"/>
          <w:szCs w:val="24"/>
        </w:rPr>
        <w:t>2.提交（上传）投标文件地点</w:t>
      </w:r>
      <w:r>
        <w:rPr>
          <w:rFonts w:hint="eastAsia" w:asciiTheme="minorEastAsia" w:hAnsiTheme="minorEastAsia"/>
          <w:color w:val="000000"/>
          <w:sz w:val="24"/>
          <w:szCs w:val="24"/>
        </w:rPr>
        <w:t>：本项目为全流程电子化交易项目，投标人必须通过许昌公共资源交易系统下载“许昌投标文件制作系统</w:t>
      </w:r>
      <w:r>
        <w:rPr>
          <w:rFonts w:asciiTheme="minorEastAsia" w:hAnsiTheme="minorEastAsia"/>
          <w:color w:val="000000"/>
          <w:sz w:val="24"/>
          <w:szCs w:val="24"/>
        </w:rPr>
        <w:t xml:space="preserve">SEARUN </w:t>
      </w:r>
      <w:r>
        <w:rPr>
          <w:rFonts w:hint="eastAsia" w:asciiTheme="minorEastAsia" w:hAnsiTheme="minorEastAsia"/>
          <w:color w:val="000000"/>
          <w:sz w:val="24"/>
          <w:szCs w:val="24"/>
        </w:rPr>
        <w:t>最新版本”制作并上传加密电子投标文件。截至投标截止时间，交易系统投标通道将关闭，投标人未完成电子投标文件上传的，投标将被拒绝。</w:t>
      </w:r>
    </w:p>
    <w:tbl>
      <w:tblPr>
        <w:tblStyle w:val="28"/>
        <w:tblW w:w="5494" w:type="pct"/>
        <w:tblCellSpacing w:w="15" w:type="dxa"/>
        <w:tblInd w:w="-522" w:type="dxa"/>
        <w:tblLayout w:type="autofit"/>
        <w:tblCellMar>
          <w:top w:w="15" w:type="dxa"/>
          <w:left w:w="15" w:type="dxa"/>
          <w:bottom w:w="15" w:type="dxa"/>
          <w:right w:w="15" w:type="dxa"/>
        </w:tblCellMar>
      </w:tblPr>
      <w:tblGrid>
        <w:gridCol w:w="9404"/>
        <w:gridCol w:w="413"/>
      </w:tblGrid>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482" w:firstLineChars="200"/>
              <w:jc w:val="left"/>
              <w:rPr>
                <w:rFonts w:asciiTheme="minorEastAsia" w:hAnsiTheme="minorEastAsia"/>
                <w:b/>
                <w:color w:val="000000"/>
                <w:sz w:val="24"/>
                <w:szCs w:val="24"/>
              </w:rPr>
            </w:pPr>
            <w:bookmarkStart w:id="17" w:name="_Toc28359008"/>
            <w:bookmarkEnd w:id="17"/>
            <w:bookmarkStart w:id="18" w:name="_Toc35393796"/>
            <w:bookmarkEnd w:id="18"/>
            <w:bookmarkStart w:id="19" w:name="_Toc35393627"/>
            <w:bookmarkEnd w:id="19"/>
            <w:bookmarkStart w:id="20" w:name="_Toc28359085"/>
            <w:bookmarkEnd w:id="20"/>
            <w:r>
              <w:rPr>
                <w:rFonts w:asciiTheme="minorEastAsia" w:hAnsiTheme="minorEastAsia"/>
                <w:b/>
                <w:color w:val="000000"/>
                <w:sz w:val="24"/>
                <w:szCs w:val="24"/>
              </w:rPr>
              <w:t>五、响应文件开启</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720" w:firstLineChars="300"/>
              <w:jc w:val="left"/>
              <w:rPr>
                <w:rFonts w:asciiTheme="minorEastAsia" w:hAnsiTheme="minorEastAsia"/>
                <w:color w:val="000000"/>
                <w:sz w:val="24"/>
                <w:szCs w:val="24"/>
              </w:rPr>
            </w:pPr>
            <w:r>
              <w:rPr>
                <w:rFonts w:asciiTheme="minorEastAsia" w:hAnsiTheme="minorEastAsia"/>
                <w:color w:val="000000"/>
                <w:sz w:val="24"/>
                <w:szCs w:val="24"/>
              </w:rPr>
              <w:t>1.时间：202</w:t>
            </w:r>
            <w:r>
              <w:rPr>
                <w:rFonts w:hint="eastAsia" w:asciiTheme="minorEastAsia" w:hAnsiTheme="minorEastAsia"/>
                <w:color w:val="000000"/>
                <w:sz w:val="24"/>
                <w:szCs w:val="24"/>
              </w:rPr>
              <w:t>3</w:t>
            </w:r>
            <w:r>
              <w:rPr>
                <w:rFonts w:asciiTheme="minorEastAsia" w:hAnsiTheme="minorEastAsia"/>
                <w:color w:val="000000"/>
                <w:sz w:val="24"/>
                <w:szCs w:val="24"/>
              </w:rPr>
              <w:t>年</w:t>
            </w:r>
            <w:r>
              <w:rPr>
                <w:rFonts w:hint="eastAsia" w:asciiTheme="minorEastAsia" w:hAnsiTheme="minorEastAsia"/>
                <w:color w:val="000000"/>
                <w:sz w:val="24"/>
                <w:szCs w:val="24"/>
                <w:lang w:val="en-US" w:eastAsia="zh-CN"/>
              </w:rPr>
              <w:t>9</w:t>
            </w:r>
            <w:r>
              <w:rPr>
                <w:rFonts w:asciiTheme="minorEastAsia" w:hAnsiTheme="minorEastAsia"/>
                <w:color w:val="000000"/>
                <w:sz w:val="24"/>
                <w:szCs w:val="24"/>
              </w:rPr>
              <w:t>月</w:t>
            </w:r>
            <w:r>
              <w:rPr>
                <w:rFonts w:hint="eastAsia" w:asciiTheme="minorEastAsia" w:hAnsiTheme="minorEastAsia"/>
                <w:color w:val="000000"/>
                <w:sz w:val="24"/>
                <w:szCs w:val="24"/>
                <w:lang w:val="en-US" w:eastAsia="zh-CN"/>
              </w:rPr>
              <w:t>15</w:t>
            </w:r>
            <w:r>
              <w:rPr>
                <w:rFonts w:asciiTheme="minorEastAsia" w:hAnsiTheme="minorEastAsia"/>
                <w:color w:val="000000"/>
                <w:sz w:val="24"/>
                <w:szCs w:val="24"/>
              </w:rPr>
              <w:t>日</w:t>
            </w:r>
            <w:r>
              <w:rPr>
                <w:rFonts w:hint="eastAsia" w:asciiTheme="minorEastAsia" w:hAnsiTheme="minorEastAsia"/>
                <w:color w:val="000000"/>
                <w:sz w:val="24"/>
                <w:szCs w:val="24"/>
              </w:rPr>
              <w:t>09</w:t>
            </w:r>
            <w:r>
              <w:rPr>
                <w:rFonts w:asciiTheme="minorEastAsia" w:hAnsiTheme="minorEastAsia"/>
                <w:color w:val="000000"/>
                <w:sz w:val="24"/>
                <w:szCs w:val="24"/>
              </w:rPr>
              <w:t>时</w:t>
            </w:r>
            <w:r>
              <w:rPr>
                <w:rFonts w:hint="eastAsia" w:asciiTheme="minorEastAsia" w:hAnsiTheme="minorEastAsia"/>
                <w:color w:val="000000"/>
                <w:sz w:val="24"/>
                <w:szCs w:val="24"/>
              </w:rPr>
              <w:t>0</w:t>
            </w:r>
            <w:r>
              <w:rPr>
                <w:rFonts w:asciiTheme="minorEastAsia" w:hAnsiTheme="minorEastAsia"/>
                <w:color w:val="000000"/>
                <w:sz w:val="24"/>
                <w:szCs w:val="24"/>
              </w:rPr>
              <w:t>0分（北京时间）</w:t>
            </w:r>
          </w:p>
        </w:tc>
      </w:tr>
      <w:tr>
        <w:tblPrEx>
          <w:tblCellMar>
            <w:top w:w="15" w:type="dxa"/>
            <w:left w:w="15" w:type="dxa"/>
            <w:bottom w:w="15" w:type="dxa"/>
            <w:right w:w="15" w:type="dxa"/>
          </w:tblCellMar>
        </w:tblPrEx>
        <w:trPr>
          <w:tblCellSpacing w:w="15" w:type="dxa"/>
        </w:trPr>
        <w:tc>
          <w:tcPr>
            <w:tcW w:w="4811" w:type="pct"/>
            <w:vAlign w:val="center"/>
          </w:tcPr>
          <w:p>
            <w:pPr>
              <w:widowControl/>
              <w:spacing w:line="360" w:lineRule="auto"/>
              <w:ind w:firstLine="720" w:firstLineChars="30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2.地点：</w:t>
            </w:r>
            <w:r>
              <w:rPr>
                <w:rFonts w:cs="Arial" w:asciiTheme="minorEastAsia" w:hAnsiTheme="minorEastAsia"/>
                <w:color w:val="000000"/>
                <w:kern w:val="0"/>
                <w:sz w:val="24"/>
                <w:szCs w:val="24"/>
              </w:rPr>
              <w:t>项目采用远程不见面开标，投标人无须到现场</w:t>
            </w:r>
            <w:r>
              <w:rPr>
                <w:rFonts w:hint="eastAsia" w:cs="Arial" w:asciiTheme="minorEastAsia" w:hAnsiTheme="minorEastAsia"/>
                <w:color w:val="000000"/>
                <w:kern w:val="0"/>
                <w:sz w:val="24"/>
                <w:szCs w:val="24"/>
              </w:rPr>
              <w:t>，开标时间前，投标人使用</w:t>
            </w:r>
            <w:r>
              <w:rPr>
                <w:rFonts w:cs="Arial" w:asciiTheme="minorEastAsia" w:hAnsiTheme="minorEastAsia"/>
                <w:color w:val="000000"/>
                <w:kern w:val="0"/>
                <w:sz w:val="24"/>
                <w:szCs w:val="24"/>
              </w:rPr>
              <w:t xml:space="preserve">CA </w:t>
            </w:r>
            <w:r>
              <w:rPr>
                <w:rFonts w:hint="eastAsia" w:cs="Arial" w:asciiTheme="minorEastAsia" w:hAnsiTheme="minorEastAsia"/>
                <w:color w:val="000000"/>
                <w:kern w:val="0"/>
                <w:sz w:val="24"/>
                <w:szCs w:val="24"/>
              </w:rPr>
              <w:t>数字证书登录全国公共资源交易平台（河南省·许昌市）——进入公共资源交易系统（</w:t>
            </w:r>
            <w:r>
              <w:rPr>
                <w:rFonts w:cs="Arial" w:asciiTheme="minorEastAsia" w:hAnsiTheme="minorEastAsia"/>
                <w:color w:val="000000"/>
                <w:kern w:val="0"/>
                <w:sz w:val="24"/>
                <w:szCs w:val="24"/>
              </w:rPr>
              <w:t>http://ggzy.xuchang.gov.cn:8088/ggzy/</w:t>
            </w:r>
            <w:r>
              <w:rPr>
                <w:rFonts w:hint="eastAsia" w:cs="Arial" w:asciiTheme="minorEastAsia" w:hAnsiTheme="minorEastAsia"/>
                <w:color w:val="000000"/>
                <w:kern w:val="0"/>
                <w:sz w:val="24"/>
                <w:szCs w:val="24"/>
              </w:rPr>
              <w:t>）——点击“项目信息——项目名称”——在系统操作导航栏点击“开标——不见面开标大厅”，在规定的开标时间内进行解密开标。</w:t>
            </w:r>
          </w:p>
        </w:tc>
        <w:tc>
          <w:tcPr>
            <w:tcW w:w="0" w:type="auto"/>
            <w:vAlign w:val="center"/>
          </w:tcPr>
          <w:p>
            <w:pPr>
              <w:widowControl/>
              <w:jc w:val="left"/>
              <w:rPr>
                <w:rFonts w:cs="Times New Roman" w:asciiTheme="minorEastAsia" w:hAnsiTheme="minorEastAsia"/>
                <w:kern w:val="0"/>
                <w:sz w:val="24"/>
                <w:szCs w:val="24"/>
              </w:rPr>
            </w:pP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482" w:firstLineChars="200"/>
              <w:jc w:val="left"/>
              <w:rPr>
                <w:rFonts w:asciiTheme="minorEastAsia" w:hAnsiTheme="minorEastAsia"/>
                <w:b/>
                <w:color w:val="000000"/>
                <w:sz w:val="24"/>
                <w:szCs w:val="24"/>
              </w:rPr>
            </w:pPr>
            <w:r>
              <w:rPr>
                <w:rFonts w:asciiTheme="minorEastAsia" w:hAnsiTheme="minorEastAsia"/>
                <w:b/>
                <w:color w:val="000000"/>
                <w:sz w:val="24"/>
                <w:szCs w:val="24"/>
              </w:rPr>
              <w:t>六、发布公告的媒介及招标公告期限</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240" w:firstLineChars="100"/>
              <w:jc w:val="left"/>
              <w:rPr>
                <w:rFonts w:asciiTheme="minorEastAsia" w:hAnsiTheme="minorEastAsia"/>
                <w:bCs/>
                <w:color w:val="000000"/>
                <w:sz w:val="24"/>
                <w:szCs w:val="24"/>
              </w:rPr>
            </w:pPr>
            <w:r>
              <w:rPr>
                <w:rFonts w:asciiTheme="minorEastAsia" w:hAnsiTheme="minorEastAsia"/>
                <w:bCs/>
                <w:color w:val="000000"/>
                <w:sz w:val="24"/>
                <w:szCs w:val="24"/>
              </w:rPr>
              <w:t>本次招标公告在《河南省政府采购网》、《许昌市政府采购网》、《全国公共资源交易平台（河南省？许昌市）》</w:t>
            </w:r>
            <w:r>
              <w:rPr>
                <w:rFonts w:hint="eastAsia" w:asciiTheme="minorEastAsia" w:hAnsiTheme="minorEastAsia"/>
                <w:bCs/>
                <w:color w:val="000000"/>
                <w:sz w:val="24"/>
                <w:szCs w:val="24"/>
              </w:rPr>
              <w:t>上</w:t>
            </w:r>
            <w:r>
              <w:rPr>
                <w:rFonts w:asciiTheme="minorEastAsia" w:hAnsiTheme="minorEastAsia"/>
                <w:bCs/>
                <w:color w:val="000000"/>
                <w:sz w:val="24"/>
                <w:szCs w:val="24"/>
              </w:rPr>
              <w:t>发布</w:t>
            </w:r>
            <w:r>
              <w:rPr>
                <w:rFonts w:hint="eastAsia" w:asciiTheme="minorEastAsia" w:hAnsiTheme="minorEastAsia"/>
                <w:bCs/>
                <w:color w:val="000000"/>
                <w:sz w:val="24"/>
                <w:szCs w:val="24"/>
              </w:rPr>
              <w:t>,</w:t>
            </w:r>
            <w:r>
              <w:rPr>
                <w:rFonts w:asciiTheme="minorEastAsia" w:hAnsiTheme="minorEastAsia"/>
                <w:bCs/>
                <w:color w:val="000000"/>
                <w:sz w:val="24"/>
                <w:szCs w:val="24"/>
              </w:rPr>
              <w:t xml:space="preserve">招标公告期限为三个工作日。 </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361" w:firstLineChars="150"/>
              <w:jc w:val="left"/>
              <w:rPr>
                <w:rFonts w:asciiTheme="minorEastAsia" w:hAnsiTheme="minorEastAsia"/>
                <w:b/>
                <w:bCs/>
                <w:color w:val="000000"/>
                <w:sz w:val="24"/>
                <w:szCs w:val="24"/>
              </w:rPr>
            </w:pPr>
            <w:r>
              <w:rPr>
                <w:rFonts w:asciiTheme="minorEastAsia" w:hAnsiTheme="minorEastAsia"/>
                <w:b/>
                <w:bCs/>
                <w:color w:val="000000"/>
                <w:sz w:val="24"/>
                <w:szCs w:val="24"/>
              </w:rPr>
              <w:t>七、其他补充事宜</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240" w:firstLineChars="100"/>
              <w:jc w:val="left"/>
              <w:rPr>
                <w:rFonts w:asciiTheme="minorEastAsia" w:hAnsiTheme="minorEastAsia"/>
                <w:bCs/>
                <w:color w:val="000000"/>
                <w:sz w:val="24"/>
                <w:szCs w:val="24"/>
              </w:rPr>
            </w:pPr>
            <w:r>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pPr>
              <w:shd w:val="clear" w:color="auto" w:fill="FFFFFF"/>
              <w:spacing w:line="360" w:lineRule="auto"/>
              <w:jc w:val="left"/>
              <w:rPr>
                <w:rFonts w:asciiTheme="minorEastAsia" w:hAnsiTheme="minorEastAsia"/>
                <w:bCs/>
                <w:color w:val="000000"/>
                <w:sz w:val="24"/>
                <w:szCs w:val="24"/>
              </w:rPr>
            </w:pPr>
            <w:r>
              <w:rPr>
                <w:rFonts w:hint="eastAsia" w:asciiTheme="minorEastAsia" w:hAnsiTheme="minorEastAsia"/>
                <w:bCs/>
                <w:color w:val="000000"/>
                <w:sz w:val="24"/>
                <w:szCs w:val="24"/>
              </w:rPr>
              <w:t xml:space="preserve"> 2</w:t>
            </w:r>
            <w:r>
              <w:rPr>
                <w:rFonts w:asciiTheme="minorEastAsia" w:hAnsiTheme="minorEastAsia"/>
                <w:bCs/>
                <w:color w:val="000000"/>
                <w:sz w:val="24"/>
                <w:szCs w:val="24"/>
              </w:rPr>
              <w:t>.投标供应商在电子系统使用过程中遇到涉及系统使用的问题，可致电0374-2961598进行咨询。</w:t>
            </w:r>
          </w:p>
        </w:tc>
      </w:tr>
    </w:tbl>
    <w:p>
      <w:pPr>
        <w:shd w:val="clear" w:color="auto" w:fill="FFFFFF"/>
        <w:spacing w:line="360" w:lineRule="auto"/>
        <w:ind w:firstLine="120" w:firstLineChars="50"/>
        <w:jc w:val="left"/>
        <w:rPr>
          <w:rFonts w:asciiTheme="minorEastAsia" w:hAnsiTheme="minorEastAsia"/>
          <w:b/>
          <w:color w:val="000000"/>
          <w:sz w:val="24"/>
          <w:szCs w:val="24"/>
        </w:rPr>
      </w:pPr>
    </w:p>
    <w:p>
      <w:pPr>
        <w:shd w:val="clear" w:color="auto" w:fill="FFFFFF"/>
        <w:spacing w:line="360" w:lineRule="auto"/>
        <w:ind w:firstLine="120" w:firstLineChars="50"/>
        <w:jc w:val="left"/>
        <w:rPr>
          <w:rFonts w:asciiTheme="minorEastAsia" w:hAnsiTheme="minorEastAsia"/>
          <w:b/>
          <w:color w:val="000000"/>
          <w:sz w:val="24"/>
          <w:szCs w:val="24"/>
        </w:rPr>
      </w:pPr>
      <w:r>
        <w:rPr>
          <w:rFonts w:hint="eastAsia" w:asciiTheme="minorEastAsia" w:hAnsiTheme="minorEastAsia"/>
          <w:b/>
          <w:color w:val="000000"/>
          <w:sz w:val="24"/>
          <w:szCs w:val="24"/>
        </w:rPr>
        <w:t>八、对本次招标提出询问，请按以下方式联系</w:t>
      </w:r>
    </w:p>
    <w:p>
      <w:pPr>
        <w:shd w:val="clear" w:color="auto" w:fill="FFFFFF"/>
        <w:spacing w:line="411" w:lineRule="atLeast"/>
        <w:jc w:val="left"/>
        <w:rPr>
          <w:rFonts w:asciiTheme="minorEastAsia" w:hAnsiTheme="minorEastAsia"/>
          <w:color w:val="000000"/>
          <w:sz w:val="24"/>
          <w:szCs w:val="24"/>
        </w:rPr>
      </w:pPr>
      <w:r>
        <w:rPr>
          <w:rFonts w:hint="eastAsia" w:asciiTheme="minorEastAsia" w:hAnsiTheme="minorEastAsia"/>
          <w:color w:val="000000"/>
          <w:sz w:val="24"/>
          <w:szCs w:val="24"/>
        </w:rPr>
        <w:t>1.采购人信息</w:t>
      </w:r>
    </w:p>
    <w:p>
      <w:pPr>
        <w:shd w:val="clear" w:color="auto" w:fill="FFFFFF"/>
        <w:spacing w:line="411" w:lineRule="atLeast"/>
        <w:ind w:firstLine="240" w:firstLineChars="100"/>
        <w:jc w:val="left"/>
        <w:rPr>
          <w:rFonts w:hint="eastAsia" w:asciiTheme="minorEastAsia" w:hAnsiTheme="minorEastAsia" w:eastAsiaTheme="minorEastAsia"/>
          <w:color w:val="000000"/>
          <w:sz w:val="24"/>
          <w:szCs w:val="24"/>
          <w:lang w:eastAsia="zh-CN"/>
        </w:rPr>
      </w:pPr>
      <w:r>
        <w:rPr>
          <w:rFonts w:hint="eastAsia" w:asciiTheme="minorEastAsia" w:hAnsiTheme="minorEastAsia"/>
          <w:color w:val="000000"/>
          <w:sz w:val="24"/>
          <w:szCs w:val="24"/>
        </w:rPr>
        <w:t>名 称：</w:t>
      </w:r>
      <w:r>
        <w:rPr>
          <w:rFonts w:hint="eastAsia" w:asciiTheme="minorEastAsia" w:hAnsiTheme="minorEastAsia"/>
          <w:color w:val="000000"/>
          <w:sz w:val="24"/>
          <w:szCs w:val="24"/>
          <w:lang w:eastAsia="zh-CN"/>
        </w:rPr>
        <w:t>襄城县库庄镇中心学校</w:t>
      </w:r>
    </w:p>
    <w:p>
      <w:pPr>
        <w:shd w:val="clear" w:color="auto" w:fill="FFFFFF"/>
        <w:spacing w:line="411" w:lineRule="atLeast"/>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地 址：</w:t>
      </w:r>
      <w:r>
        <w:rPr>
          <w:rFonts w:hint="eastAsia" w:asciiTheme="minorEastAsia" w:hAnsiTheme="minorEastAsia"/>
          <w:bCs/>
          <w:color w:val="000000"/>
          <w:sz w:val="24"/>
          <w:szCs w:val="24"/>
        </w:rPr>
        <w:t>襄城县</w:t>
      </w:r>
    </w:p>
    <w:p>
      <w:pPr>
        <w:shd w:val="clear" w:color="auto" w:fill="FFFFFF"/>
        <w:spacing w:line="411" w:lineRule="atLeast"/>
        <w:ind w:firstLine="240" w:firstLineChars="100"/>
        <w:jc w:val="left"/>
        <w:rPr>
          <w:rFonts w:hint="default" w:asciiTheme="minorEastAsia" w:hAnsiTheme="minorEastAsia" w:eastAsiaTheme="minorEastAsia"/>
          <w:color w:val="000000"/>
          <w:sz w:val="24"/>
          <w:szCs w:val="24"/>
          <w:lang w:val="en-US" w:eastAsia="zh-CN"/>
        </w:rPr>
      </w:pPr>
      <w:r>
        <w:rPr>
          <w:rFonts w:hint="eastAsia" w:asciiTheme="minorEastAsia" w:hAnsiTheme="minorEastAsia"/>
          <w:color w:val="000000"/>
          <w:sz w:val="24"/>
          <w:szCs w:val="24"/>
        </w:rPr>
        <w:t>联系</w:t>
      </w:r>
      <w:r>
        <w:rPr>
          <w:rFonts w:hint="eastAsia" w:asciiTheme="minorEastAsia" w:hAnsiTheme="minorEastAsia"/>
          <w:color w:val="000000"/>
          <w:sz w:val="24"/>
          <w:szCs w:val="24"/>
          <w:lang w:val="en-US" w:eastAsia="zh-CN"/>
        </w:rPr>
        <w:t>人</w:t>
      </w:r>
      <w:r>
        <w:rPr>
          <w:rFonts w:hint="eastAsia" w:asciiTheme="minorEastAsia" w:hAnsiTheme="minorEastAsia"/>
          <w:color w:val="000000"/>
          <w:sz w:val="24"/>
          <w:szCs w:val="24"/>
        </w:rPr>
        <w:t>：</w:t>
      </w:r>
      <w:bookmarkStart w:id="21" w:name="_Toc28359009"/>
      <w:bookmarkEnd w:id="21"/>
      <w:bookmarkStart w:id="22" w:name="_Toc28359086"/>
      <w:bookmarkEnd w:id="22"/>
      <w:r>
        <w:rPr>
          <w:rFonts w:hint="eastAsia" w:asciiTheme="minorEastAsia" w:hAnsiTheme="minorEastAsia"/>
          <w:color w:val="000000"/>
          <w:sz w:val="24"/>
          <w:szCs w:val="24"/>
        </w:rPr>
        <w:t>李</w:t>
      </w:r>
      <w:r>
        <w:rPr>
          <w:rFonts w:hint="eastAsia" w:asciiTheme="minorEastAsia" w:hAnsiTheme="minorEastAsia"/>
          <w:color w:val="000000"/>
          <w:sz w:val="24"/>
          <w:szCs w:val="24"/>
          <w:lang w:val="en-US" w:eastAsia="zh-CN"/>
        </w:rPr>
        <w:t>长坡</w:t>
      </w:r>
      <w:r>
        <w:rPr>
          <w:rFonts w:hint="eastAsia" w:asciiTheme="minorEastAsia" w:hAnsiTheme="minorEastAsia"/>
          <w:color w:val="000000"/>
          <w:sz w:val="24"/>
          <w:szCs w:val="24"/>
        </w:rPr>
        <w:t>   联系电话：</w:t>
      </w:r>
      <w:r>
        <w:rPr>
          <w:rFonts w:hint="eastAsia" w:asciiTheme="minorEastAsia" w:hAnsiTheme="minorEastAsia"/>
          <w:color w:val="000000"/>
          <w:sz w:val="24"/>
          <w:szCs w:val="24"/>
          <w:lang w:val="en-US" w:eastAsia="zh-CN"/>
        </w:rPr>
        <w:t>13619888358</w:t>
      </w:r>
    </w:p>
    <w:p>
      <w:pPr>
        <w:shd w:val="clear" w:color="auto" w:fill="FFFFFF"/>
        <w:spacing w:line="411" w:lineRule="atLeast"/>
        <w:jc w:val="left"/>
        <w:rPr>
          <w:rFonts w:asciiTheme="minorEastAsia" w:hAnsiTheme="minorEastAsia"/>
          <w:color w:val="000000"/>
          <w:sz w:val="24"/>
          <w:szCs w:val="24"/>
        </w:rPr>
      </w:pPr>
      <w:r>
        <w:rPr>
          <w:rFonts w:hint="eastAsia" w:asciiTheme="minorEastAsia" w:hAnsiTheme="minorEastAsia"/>
          <w:color w:val="000000"/>
          <w:sz w:val="24"/>
          <w:szCs w:val="24"/>
        </w:rPr>
        <w:t>2.采购代理机构信息</w:t>
      </w:r>
    </w:p>
    <w:p>
      <w:pPr>
        <w:shd w:val="clear" w:color="auto" w:fill="FFFFFF"/>
        <w:spacing w:line="360" w:lineRule="auto"/>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名 称：</w:t>
      </w:r>
      <w:r>
        <w:rPr>
          <w:rFonts w:hint="eastAsia" w:asciiTheme="minorEastAsia" w:hAnsiTheme="minorEastAsia"/>
          <w:bCs/>
          <w:color w:val="000000"/>
          <w:sz w:val="24"/>
          <w:szCs w:val="24"/>
        </w:rPr>
        <w:t>襄城县政府采购中心</w:t>
      </w:r>
    </w:p>
    <w:p>
      <w:pPr>
        <w:shd w:val="clear" w:color="auto" w:fill="FFFFFF"/>
        <w:spacing w:line="360" w:lineRule="auto"/>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地 址：</w:t>
      </w:r>
      <w:r>
        <w:rPr>
          <w:rFonts w:hint="eastAsia" w:asciiTheme="minorEastAsia" w:hAnsiTheme="minorEastAsia"/>
          <w:bCs/>
          <w:color w:val="000000"/>
          <w:sz w:val="24"/>
          <w:szCs w:val="24"/>
        </w:rPr>
        <w:t>襄城县八七路东段电子产业园12楼1204室</w:t>
      </w:r>
    </w:p>
    <w:p>
      <w:pPr>
        <w:pStyle w:val="35"/>
        <w:ind w:firstLine="240" w:firstLineChars="100"/>
        <w:rPr>
          <w:rFonts w:asciiTheme="minorEastAsia" w:hAnsiTheme="minorEastAsia" w:eastAsiaTheme="minorEastAsia" w:cstheme="minorBidi"/>
          <w:bCs/>
          <w:kern w:val="2"/>
        </w:rPr>
      </w:pPr>
      <w:r>
        <w:rPr>
          <w:rFonts w:hint="eastAsia" w:asciiTheme="minorEastAsia" w:hAnsiTheme="minorEastAsia" w:eastAsiaTheme="minorEastAsia" w:cstheme="minorBidi"/>
          <w:bCs/>
          <w:kern w:val="2"/>
        </w:rPr>
        <w:t>联系人：李先生 </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联系电话：0374-3998026</w:t>
      </w:r>
    </w:p>
    <w:p>
      <w:pPr>
        <w:shd w:val="clear" w:color="auto" w:fill="FFFFFF"/>
        <w:spacing w:line="360" w:lineRule="auto"/>
        <w:jc w:val="left"/>
        <w:rPr>
          <w:rFonts w:asciiTheme="minorEastAsia" w:hAnsiTheme="minorEastAsia"/>
          <w:color w:val="000000"/>
          <w:sz w:val="24"/>
          <w:szCs w:val="24"/>
        </w:rPr>
      </w:pPr>
      <w:r>
        <w:rPr>
          <w:rFonts w:hint="eastAsia" w:asciiTheme="minorEastAsia" w:hAnsiTheme="minorEastAsia"/>
          <w:color w:val="000000"/>
          <w:sz w:val="24"/>
          <w:szCs w:val="24"/>
        </w:rPr>
        <w:t>3.项目联系方式</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项目联系人：李先生</w:t>
      </w:r>
      <w:r>
        <w:rPr>
          <w:rFonts w:hint="eastAsia" w:cs="宋体" w:asciiTheme="minorEastAsia" w:hAnsiTheme="minorEastAsia"/>
          <w:color w:val="000000"/>
          <w:sz w:val="24"/>
          <w:szCs w:val="24"/>
        </w:rPr>
        <w:t> </w:t>
      </w:r>
      <w:r>
        <w:rPr>
          <w:rFonts w:hint="eastAsia" w:asciiTheme="minorEastAsia" w:hAnsiTheme="minorEastAsia"/>
          <w:color w:val="000000"/>
          <w:sz w:val="24"/>
          <w:szCs w:val="24"/>
        </w:rPr>
        <w:t>   </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联系电话：0374-3998026</w:t>
      </w:r>
    </w:p>
    <w:p>
      <w:pPr>
        <w:spacing w:line="360" w:lineRule="auto"/>
        <w:rPr>
          <w:rFonts w:asciiTheme="minorEastAsia" w:hAnsiTheme="minorEastAsia"/>
          <w:b/>
          <w:sz w:val="30"/>
          <w:szCs w:val="30"/>
        </w:rPr>
      </w:pPr>
    </w:p>
    <w:p>
      <w:pPr>
        <w:spacing w:line="360" w:lineRule="auto"/>
        <w:rPr>
          <w:rFonts w:asciiTheme="minorEastAsia" w:hAnsiTheme="minorEastAsia"/>
          <w:b/>
          <w:sz w:val="30"/>
          <w:szCs w:val="30"/>
        </w:rPr>
      </w:pPr>
      <w:r>
        <w:rPr>
          <w:rFonts w:hint="eastAsia" w:asciiTheme="minorEastAsia" w:hAnsiTheme="minorEastAsia"/>
          <w:b/>
          <w:sz w:val="30"/>
          <w:szCs w:val="30"/>
        </w:rPr>
        <w:t>温馨提示：</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本项目为全流程电子化交易项目，请认真阅读询价文件，并注意以下事项。</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1.投标人应按询价文件规定编制、提交、解密电子投标文件。</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2.电子文件下载、制作、提交期间和远程不见面开标（</w:t>
      </w:r>
      <w:r>
        <w:rPr>
          <w:rFonts w:hint="eastAsia" w:asciiTheme="minorEastAsia" w:hAnsiTheme="minorEastAsia"/>
          <w:sz w:val="24"/>
          <w:szCs w:val="24"/>
        </w:rPr>
        <w:t>电子投标文件的解密</w:t>
      </w:r>
      <w:r>
        <w:rPr>
          <w:rFonts w:hint="eastAsia" w:asciiTheme="minorEastAsia" w:hAnsiTheme="minorEastAsia"/>
          <w:b/>
          <w:bCs/>
          <w:sz w:val="24"/>
          <w:szCs w:val="24"/>
        </w:rPr>
        <w:t>）环节，投标人须使用同一个</w:t>
      </w:r>
      <w:r>
        <w:rPr>
          <w:rFonts w:asciiTheme="minorEastAsia" w:hAnsiTheme="minorEastAsia"/>
          <w:b/>
          <w:bCs/>
          <w:sz w:val="24"/>
          <w:szCs w:val="24"/>
        </w:rPr>
        <w:t>CA</w:t>
      </w:r>
      <w:r>
        <w:rPr>
          <w:rFonts w:hint="eastAsia" w:asciiTheme="minorEastAsia" w:hAnsiTheme="minorEastAsia"/>
          <w:b/>
          <w:bCs/>
          <w:sz w:val="24"/>
          <w:szCs w:val="24"/>
        </w:rPr>
        <w:t>数字证书（证书须在有效期内并可正常使用）。</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3.电子投标文件的制作</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3.1投标人登录《全国公共资源交易平台(河南省</w:t>
      </w:r>
      <w:r>
        <w:rPr>
          <w:rFonts w:hint="eastAsia" w:eastAsia="MS Mincho" w:asciiTheme="minorEastAsia" w:hAnsiTheme="minorEastAsia"/>
          <w:sz w:val="24"/>
          <w:szCs w:val="24"/>
        </w:rPr>
        <w:t>▪</w:t>
      </w:r>
      <w:r>
        <w:rPr>
          <w:rFonts w:hint="eastAsia" w:asciiTheme="minorEastAsia" w:hAnsiTheme="minorEastAsia"/>
          <w:sz w:val="24"/>
          <w:szCs w:val="24"/>
        </w:rPr>
        <w:t>许昌市)》公共资源交易系统（</w:t>
      </w:r>
      <w:r>
        <w:fldChar w:fldCharType="begin"/>
      </w:r>
      <w:r>
        <w:instrText xml:space="preserve"> HYPERLINK "http://221.14.6.70:8088/ggzy/" </w:instrText>
      </w:r>
      <w:r>
        <w:fldChar w:fldCharType="separate"/>
      </w:r>
      <w:r>
        <w:rPr>
          <w:rStyle w:val="34"/>
          <w:rFonts w:asciiTheme="minorEastAsia" w:hAnsiTheme="minorEastAsia"/>
          <w:color w:val="auto"/>
          <w:sz w:val="24"/>
          <w:szCs w:val="24"/>
        </w:rPr>
        <w:t>http://221.14.6.70:8088/ggzy/</w:t>
      </w:r>
      <w:r>
        <w:rPr>
          <w:rStyle w:val="34"/>
          <w:rFonts w:asciiTheme="minorEastAsia" w:hAnsiTheme="minorEastAsia"/>
          <w:color w:val="auto"/>
          <w:sz w:val="24"/>
          <w:szCs w:val="24"/>
        </w:rPr>
        <w:fldChar w:fldCharType="end"/>
      </w:r>
      <w:r>
        <w:rPr>
          <w:rFonts w:hint="eastAsia" w:asciiTheme="minorEastAsia" w:hAnsiTheme="minorEastAsia"/>
          <w:sz w:val="24"/>
          <w:szCs w:val="24"/>
        </w:rPr>
        <w:t>）下载“许昌投标文件制作系统</w:t>
      </w:r>
      <w:r>
        <w:rPr>
          <w:rFonts w:asciiTheme="minorEastAsia" w:hAnsiTheme="minorEastAsia"/>
          <w:sz w:val="24"/>
          <w:szCs w:val="24"/>
        </w:rPr>
        <w:t xml:space="preserve">SEARUN </w:t>
      </w:r>
      <w:r>
        <w:rPr>
          <w:rFonts w:hint="eastAsia" w:asciiTheme="minorEastAsia" w:hAnsiTheme="minorEastAsia"/>
          <w:sz w:val="24"/>
          <w:szCs w:val="24"/>
        </w:rPr>
        <w:t>最新版本”，按询价文件要求制作电子投标文件。</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电子投标文件的制作，参考《全国公共资源交易平台(河南省</w:t>
      </w:r>
      <w:r>
        <w:rPr>
          <w:rFonts w:hint="eastAsia" w:eastAsia="MS Mincho" w:asciiTheme="minorEastAsia" w:hAnsiTheme="minorEastAsia"/>
          <w:sz w:val="24"/>
          <w:szCs w:val="24"/>
        </w:rPr>
        <w:t>▪</w:t>
      </w:r>
      <w:r>
        <w:rPr>
          <w:rFonts w:hint="eastAsia" w:asciiTheme="minorEastAsia" w:hAnsiTheme="minorEastAsia"/>
          <w:sz w:val="24"/>
          <w:szCs w:val="24"/>
        </w:rPr>
        <w:t>许昌市)》公共资源交易系统——组件下载——交易系统操作手册（投标人、供应商）。</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3.2投标人须将询价文件要求的资质、业绩、荣誉及相关人员证明材料等资料原件扫描件（或图片）制作到所提交的电子投标文件中。</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3.3投标人对同一项目多个标段进行投标的，应分别下载所投标段的询价文件，按标段制作电子投标文件，并按询价文件要求在相应位置加盖投标人电子印章和法人电子印章。</w:t>
      </w:r>
    </w:p>
    <w:p>
      <w:pPr>
        <w:shd w:val="clear" w:color="auto" w:fill="FFFFFF"/>
        <w:spacing w:line="360" w:lineRule="auto"/>
        <w:ind w:left="105" w:firstLine="315"/>
        <w:rPr>
          <w:rFonts w:asciiTheme="minorEastAsia" w:hAnsiTheme="minorEastAsia"/>
          <w:sz w:val="24"/>
          <w:szCs w:val="24"/>
        </w:rPr>
      </w:pPr>
      <w:r>
        <w:rPr>
          <w:rFonts w:hint="eastAsia" w:asciiTheme="minorEastAsia" w:hAnsiTheme="minorEastAsia"/>
          <w:sz w:val="24"/>
          <w:szCs w:val="24"/>
        </w:rPr>
        <w:t>一个标段对应生成一个文件夹（</w:t>
      </w:r>
      <w:r>
        <w:rPr>
          <w:rFonts w:asciiTheme="minorEastAsia" w:hAnsiTheme="minorEastAsia"/>
          <w:sz w:val="24"/>
          <w:szCs w:val="24"/>
        </w:rPr>
        <w:t>xxxx</w:t>
      </w:r>
      <w:r>
        <w:rPr>
          <w:rFonts w:hint="eastAsia" w:asciiTheme="minorEastAsia" w:hAnsiTheme="minorEastAsia"/>
          <w:sz w:val="24"/>
          <w:szCs w:val="24"/>
        </w:rPr>
        <w:t>项目</w:t>
      </w:r>
      <w:r>
        <w:rPr>
          <w:rFonts w:asciiTheme="minorEastAsia" w:hAnsiTheme="minorEastAsia"/>
          <w:sz w:val="24"/>
          <w:szCs w:val="24"/>
        </w:rPr>
        <w:t>xx</w:t>
      </w:r>
      <w:r>
        <w:rPr>
          <w:rFonts w:hint="eastAsia" w:asciiTheme="minorEastAsia" w:hAnsiTheme="minorEastAsia"/>
          <w:sz w:val="24"/>
          <w:szCs w:val="24"/>
        </w:rPr>
        <w:t>标段）</w:t>
      </w:r>
      <w:r>
        <w:rPr>
          <w:rFonts w:asciiTheme="minorEastAsia" w:hAnsiTheme="minorEastAsia"/>
          <w:sz w:val="24"/>
          <w:szCs w:val="24"/>
        </w:rPr>
        <w:t>,</w:t>
      </w:r>
      <w:r>
        <w:rPr>
          <w:rFonts w:hint="eastAsia" w:asciiTheme="minorEastAsia" w:hAnsiTheme="minorEastAsia"/>
          <w:sz w:val="24"/>
          <w:szCs w:val="24"/>
        </w:rPr>
        <w:t>其中后缀名为“</w:t>
      </w:r>
      <w:r>
        <w:rPr>
          <w:rFonts w:asciiTheme="minorEastAsia" w:hAnsiTheme="minorEastAsia"/>
          <w:sz w:val="24"/>
          <w:szCs w:val="24"/>
        </w:rPr>
        <w:t>.file</w:t>
      </w:r>
      <w:r>
        <w:rPr>
          <w:rFonts w:hint="eastAsia" w:asciiTheme="minorEastAsia" w:hAnsiTheme="minorEastAsia"/>
          <w:sz w:val="24"/>
          <w:szCs w:val="24"/>
        </w:rPr>
        <w:t>”的文件用于电子投标使用。</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4.加密电子投标文件的提交</w:t>
      </w:r>
    </w:p>
    <w:p>
      <w:pPr>
        <w:shd w:val="clear" w:color="auto" w:fill="FFFFFF"/>
        <w:spacing w:line="360" w:lineRule="auto"/>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4.1加密电子投标文件应按规定在投标截止时间（开标时间）之前成功提交至《全国公共资源交易平台</w:t>
      </w:r>
      <w:r>
        <w:rPr>
          <w:rFonts w:asciiTheme="minorEastAsia" w:hAnsiTheme="minorEastAsia"/>
          <w:sz w:val="24"/>
          <w:szCs w:val="24"/>
        </w:rPr>
        <w:t>(</w:t>
      </w:r>
      <w:r>
        <w:rPr>
          <w:rFonts w:hint="eastAsia" w:asciiTheme="minorEastAsia" w:hAnsiTheme="minorEastAsia"/>
          <w:sz w:val="24"/>
          <w:szCs w:val="24"/>
        </w:rPr>
        <w:t>河南省</w:t>
      </w:r>
      <w:r>
        <w:rPr>
          <w:rFonts w:hint="eastAsia" w:eastAsia="MS Mincho" w:asciiTheme="minorEastAsia" w:hAnsiTheme="minorEastAsia"/>
          <w:sz w:val="24"/>
          <w:szCs w:val="24"/>
        </w:rPr>
        <w:t>▪</w:t>
      </w:r>
      <w:r>
        <w:rPr>
          <w:rFonts w:hint="eastAsia" w:asciiTheme="minorEastAsia" w:hAnsiTheme="minorEastAsia"/>
          <w:sz w:val="24"/>
          <w:szCs w:val="24"/>
        </w:rPr>
        <w:t>许昌市</w:t>
      </w:r>
      <w:r>
        <w:rPr>
          <w:rFonts w:asciiTheme="minorEastAsia" w:hAnsiTheme="minorEastAsia"/>
          <w:sz w:val="24"/>
          <w:szCs w:val="24"/>
        </w:rPr>
        <w:t>)</w:t>
      </w:r>
      <w:r>
        <w:rPr>
          <w:rFonts w:hint="eastAsia" w:asciiTheme="minorEastAsia" w:hAnsiTheme="minorEastAsia"/>
          <w:sz w:val="24"/>
          <w:szCs w:val="24"/>
        </w:rPr>
        <w:t>》公共资源交易系统（</w:t>
      </w:r>
      <w:r>
        <w:fldChar w:fldCharType="begin"/>
      </w:r>
      <w:r>
        <w:instrText xml:space="preserve"> HYPERLINK "http://221.14.6.70:8088/ggzy/" </w:instrText>
      </w:r>
      <w:r>
        <w:fldChar w:fldCharType="separate"/>
      </w:r>
      <w:r>
        <w:rPr>
          <w:rStyle w:val="34"/>
          <w:rFonts w:asciiTheme="minorEastAsia" w:hAnsiTheme="minorEastAsia"/>
          <w:color w:val="auto"/>
          <w:sz w:val="24"/>
          <w:szCs w:val="24"/>
        </w:rPr>
        <w:t>http://221.14.6.70:8088/ggzy/</w:t>
      </w:r>
      <w:r>
        <w:rPr>
          <w:rStyle w:val="34"/>
          <w:rFonts w:asciiTheme="minorEastAsia" w:hAnsiTheme="minorEastAsia"/>
          <w:color w:val="auto"/>
          <w:sz w:val="24"/>
          <w:szCs w:val="24"/>
        </w:rPr>
        <w:fldChar w:fldCharType="end"/>
      </w:r>
      <w:r>
        <w:rPr>
          <w:rFonts w:hint="eastAsia" w:asciiTheme="minorEastAsia" w:hAnsiTheme="minorEastAsia"/>
          <w:sz w:val="24"/>
          <w:szCs w:val="24"/>
        </w:rPr>
        <w:t>）。</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4.2 投标人对同一项目多个标段进行投标的，加密电子投标文件应按标段分别提交。</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4.3 加密电子投标文件成功提交后，《全国公共资源交易平台</w:t>
      </w:r>
      <w:r>
        <w:rPr>
          <w:rFonts w:asciiTheme="minorEastAsia" w:hAnsiTheme="minorEastAsia"/>
          <w:sz w:val="24"/>
          <w:szCs w:val="24"/>
        </w:rPr>
        <w:t>(</w:t>
      </w:r>
      <w:r>
        <w:rPr>
          <w:rFonts w:hint="eastAsia" w:asciiTheme="minorEastAsia" w:hAnsiTheme="minorEastAsia"/>
          <w:sz w:val="24"/>
          <w:szCs w:val="24"/>
        </w:rPr>
        <w:t>河南省</w:t>
      </w:r>
      <w:r>
        <w:rPr>
          <w:rFonts w:hint="eastAsia" w:eastAsia="MS Mincho" w:asciiTheme="minorEastAsia" w:hAnsiTheme="minorEastAsia"/>
          <w:sz w:val="24"/>
          <w:szCs w:val="24"/>
        </w:rPr>
        <w:t>▪</w:t>
      </w:r>
      <w:r>
        <w:rPr>
          <w:rFonts w:hint="eastAsia" w:asciiTheme="minorEastAsia" w:hAnsiTheme="minorEastAsia"/>
          <w:sz w:val="24"/>
          <w:szCs w:val="24"/>
        </w:rPr>
        <w:t>许昌市</w:t>
      </w:r>
      <w:r>
        <w:rPr>
          <w:rFonts w:asciiTheme="minorEastAsia" w:hAnsiTheme="minorEastAsia"/>
          <w:sz w:val="24"/>
          <w:szCs w:val="24"/>
        </w:rPr>
        <w:t>)</w:t>
      </w:r>
      <w:r>
        <w:rPr>
          <w:rFonts w:hint="eastAsia" w:asciiTheme="minorEastAsia" w:hAnsiTheme="minorEastAsia"/>
          <w:sz w:val="24"/>
          <w:szCs w:val="24"/>
        </w:rPr>
        <w:t>》公共资源交易系统（</w:t>
      </w:r>
      <w:r>
        <w:fldChar w:fldCharType="begin"/>
      </w:r>
      <w:r>
        <w:instrText xml:space="preserve"> HYPERLINK "http://221.14.6.70:8088/ggzy/" </w:instrText>
      </w:r>
      <w:r>
        <w:fldChar w:fldCharType="separate"/>
      </w:r>
      <w:r>
        <w:rPr>
          <w:rStyle w:val="34"/>
          <w:rFonts w:asciiTheme="minorEastAsia" w:hAnsiTheme="minorEastAsia"/>
          <w:color w:val="auto"/>
          <w:sz w:val="24"/>
          <w:szCs w:val="24"/>
        </w:rPr>
        <w:t>http://221.14.6.70:8088/ggzy/</w:t>
      </w:r>
      <w:r>
        <w:rPr>
          <w:rStyle w:val="34"/>
          <w:rFonts w:asciiTheme="minorEastAsia" w:hAnsiTheme="minorEastAsia"/>
          <w:color w:val="auto"/>
          <w:sz w:val="24"/>
          <w:szCs w:val="24"/>
        </w:rPr>
        <w:fldChar w:fldCharType="end"/>
      </w:r>
      <w:r>
        <w:rPr>
          <w:rFonts w:hint="eastAsia" w:asciiTheme="minorEastAsia" w:hAnsiTheme="minorEastAsia"/>
          <w:sz w:val="24"/>
          <w:szCs w:val="24"/>
        </w:rPr>
        <w:t>）生成“投标文件提交回执单”。</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5.远程不见面开标（电子投标文件的解密）</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5.1 投标人应熟悉《许昌市不见面操作手册》，并提前设置不见面开标浏览器（设置流程详见《许昌市不见面操作手册》）。</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5.2 《许昌市不见面操作手册》下载路径：全国公共资源交易平台（河南省·许昌市）—“资料下载”栏目。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5.3开标时间前投标人应登录本项目不见面开标大厅，按照询价文件确定的开标时间准时参加网上开标。</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5.4投标人对开标过程和开标记录如有疑义，可在本项目不见面开标大厅“文字互动”对话框或“新增质疑”处在线提出询问。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5.6项目远程不见面开标活动结束时，投标人应在《开标记录表》上进行电子签章。投标人未签章的，视同认可开标结果。</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6.评标依据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6.1全流程电子化交易（不见面开标）项目，评标委员会以成功上传、解密的电子投标文件为依据评审。</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6.2 评标期间，投标人应保持通讯手机、电话畅通。评标委员会如要求投标人作出澄清、说明或者补正等，投标人应在评标委员会要求的评标期间合理的时间内通过电子邮件形式提供。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投标人通过电子邮件提供的书面说明或相关证明材料应加盖公章，或者由法定代表人或其授权的代表签字。</w:t>
      </w:r>
    </w:p>
    <w:p>
      <w:pPr>
        <w:tabs>
          <w:tab w:val="left" w:pos="7095"/>
        </w:tabs>
        <w:spacing w:line="360" w:lineRule="auto"/>
        <w:contextualSpacing/>
        <w:rPr>
          <w:rFonts w:hAnsi="宋体"/>
          <w:sz w:val="24"/>
          <w:szCs w:val="24"/>
        </w:rPr>
        <w:sectPr>
          <w:footerReference r:id="rId3" w:type="default"/>
          <w:pgSz w:w="11906" w:h="16838"/>
          <w:pgMar w:top="2098" w:right="1474" w:bottom="1928" w:left="1588" w:header="851" w:footer="992" w:gutter="0"/>
          <w:cols w:space="425" w:num="1"/>
          <w:docGrid w:type="lines" w:linePitch="312" w:charSpace="0"/>
        </w:sect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szCs w:val="32"/>
        </w:rPr>
      </w:pPr>
    </w:p>
    <w:p>
      <w:pPr>
        <w:numPr>
          <w:ilvl w:val="0"/>
          <w:numId w:val="0"/>
        </w:numPr>
        <w:spacing w:line="360" w:lineRule="auto"/>
        <w:jc w:val="left"/>
        <w:rPr>
          <w:rFonts w:ascii="宋体" w:hAnsi="宋体" w:cs="宋体"/>
          <w:b/>
          <w:bCs/>
          <w:spacing w:val="1"/>
          <w:position w:val="1"/>
          <w:sz w:val="24"/>
          <w:szCs w:val="24"/>
        </w:rPr>
      </w:pPr>
      <w:r>
        <w:rPr>
          <w:rFonts w:hint="eastAsia" w:ascii="宋体" w:hAnsi="宋体" w:cs="宋体"/>
          <w:b/>
          <w:bCs/>
          <w:spacing w:val="1"/>
          <w:position w:val="1"/>
          <w:sz w:val="24"/>
          <w:szCs w:val="24"/>
          <w:lang w:val="en-US" w:eastAsia="zh-CN"/>
        </w:rPr>
        <w:t>一、</w:t>
      </w:r>
      <w:r>
        <w:rPr>
          <w:rFonts w:hint="eastAsia" w:ascii="宋体" w:hAnsi="宋体" w:cs="宋体"/>
          <w:b/>
          <w:bCs/>
          <w:spacing w:val="1"/>
          <w:position w:val="1"/>
          <w:sz w:val="24"/>
          <w:szCs w:val="24"/>
        </w:rPr>
        <w:t>本项目需实现的功能或者目标</w:t>
      </w:r>
    </w:p>
    <w:p>
      <w:pPr>
        <w:pStyle w:val="35"/>
        <w:spacing w:line="360" w:lineRule="auto"/>
        <w:ind w:firstLine="118" w:firstLineChars="49"/>
        <w:rPr>
          <w:rFonts w:hint="eastAsia" w:hAnsi="宋体" w:eastAsiaTheme="minorEastAsia"/>
          <w:b w:val="0"/>
          <w:bCs w:val="0"/>
          <w:color w:val="auto"/>
          <w:spacing w:val="1"/>
          <w:kern w:val="2"/>
          <w:position w:val="1"/>
          <w:lang w:eastAsia="zh-CN"/>
        </w:rPr>
      </w:pPr>
      <w:r>
        <w:rPr>
          <w:rFonts w:hint="eastAsia" w:hAnsi="宋体" w:eastAsiaTheme="minorEastAsia"/>
          <w:b w:val="0"/>
          <w:bCs w:val="0"/>
          <w:color w:val="auto"/>
          <w:spacing w:val="1"/>
          <w:kern w:val="2"/>
          <w:position w:val="1"/>
        </w:rPr>
        <w:t>本项目共采购襄城县库庄初级中学宿舍空调297台</w:t>
      </w:r>
      <w:r>
        <w:rPr>
          <w:rFonts w:hint="eastAsia" w:hAnsi="宋体" w:eastAsiaTheme="minorEastAsia"/>
          <w:b w:val="0"/>
          <w:bCs w:val="0"/>
          <w:color w:val="auto"/>
          <w:spacing w:val="1"/>
          <w:kern w:val="2"/>
          <w:position w:val="1"/>
          <w:lang w:eastAsia="zh-CN"/>
        </w:rPr>
        <w:t>。</w:t>
      </w:r>
    </w:p>
    <w:p>
      <w:pPr>
        <w:pStyle w:val="35"/>
        <w:spacing w:line="360" w:lineRule="auto"/>
        <w:rPr>
          <w:rFonts w:asciiTheme="minorEastAsia" w:hAnsiTheme="minorEastAsia"/>
        </w:rPr>
      </w:pPr>
      <w:r>
        <w:rPr>
          <w:rFonts w:hint="eastAsia" w:hAnsi="宋体" w:eastAsiaTheme="minorEastAsia"/>
          <w:b/>
          <w:bCs/>
          <w:color w:val="auto"/>
          <w:spacing w:val="1"/>
          <w:kern w:val="2"/>
          <w:position w:val="1"/>
        </w:rPr>
        <w:t>二、技术参数及采购要求。</w:t>
      </w:r>
    </w:p>
    <w:p>
      <w:pPr>
        <w:autoSpaceDN w:val="0"/>
        <w:rPr>
          <w:rFonts w:ascii="宋体" w:hAnsi="Calibri" w:eastAsia="宋体" w:cs="宋体"/>
          <w:sz w:val="24"/>
          <w:szCs w:val="24"/>
          <w:lang w:val="zh-CN" w:bidi="zh-CN"/>
        </w:rPr>
      </w:pPr>
      <w:r>
        <w:rPr>
          <w:rFonts w:hint="eastAsia" w:ascii="宋体" w:hAnsi="宋体" w:cs="宋体"/>
          <w:sz w:val="28"/>
          <w:szCs w:val="28"/>
        </w:rPr>
        <w:t>1</w:t>
      </w:r>
      <w:r>
        <w:rPr>
          <w:rFonts w:hint="eastAsia" w:ascii="宋体" w:hAnsi="Calibri" w:eastAsia="宋体" w:cs="宋体"/>
          <w:sz w:val="24"/>
          <w:szCs w:val="24"/>
          <w:lang w:val="zh-CN" w:bidi="zh-CN"/>
        </w:rPr>
        <w:t>、采购内容</w:t>
      </w:r>
    </w:p>
    <w:tbl>
      <w:tblPr>
        <w:tblStyle w:val="28"/>
        <w:tblW w:w="9454"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615"/>
        <w:gridCol w:w="840"/>
        <w:gridCol w:w="375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230" w:type="dxa"/>
            <w:vAlign w:val="center"/>
          </w:tcPr>
          <w:p>
            <w:pPr>
              <w:autoSpaceDN w:val="0"/>
              <w:spacing w:beforeAutospacing="1" w:afterAutospacing="1" w:line="375" w:lineRule="atLeast"/>
              <w:jc w:val="center"/>
              <w:rPr>
                <w:rFonts w:ascii="Tahoma" w:hAnsi="宋体"/>
                <w:color w:val="000000"/>
                <w:sz w:val="24"/>
                <w:szCs w:val="24"/>
              </w:rPr>
            </w:pPr>
            <w:r>
              <w:rPr>
                <w:rFonts w:hint="eastAsia" w:ascii="Tahoma" w:hAnsi="宋体"/>
                <w:color w:val="000000"/>
                <w:sz w:val="24"/>
                <w:szCs w:val="24"/>
              </w:rPr>
              <w:t>货物名 称</w:t>
            </w:r>
          </w:p>
        </w:tc>
        <w:tc>
          <w:tcPr>
            <w:tcW w:w="615" w:type="dxa"/>
            <w:vAlign w:val="center"/>
          </w:tcPr>
          <w:p>
            <w:pPr>
              <w:autoSpaceDN w:val="0"/>
              <w:spacing w:beforeAutospacing="1" w:afterAutospacing="1" w:line="375" w:lineRule="atLeast"/>
              <w:jc w:val="center"/>
              <w:rPr>
                <w:rFonts w:ascii="Tahoma" w:hAnsi="宋体"/>
                <w:color w:val="000000"/>
                <w:sz w:val="24"/>
                <w:szCs w:val="24"/>
              </w:rPr>
            </w:pPr>
            <w:r>
              <w:rPr>
                <w:rFonts w:hint="eastAsia" w:ascii="Tahoma" w:hAnsi="宋体"/>
                <w:color w:val="000000"/>
                <w:sz w:val="24"/>
                <w:szCs w:val="24"/>
              </w:rPr>
              <w:t>单位</w:t>
            </w:r>
          </w:p>
        </w:tc>
        <w:tc>
          <w:tcPr>
            <w:tcW w:w="840" w:type="dxa"/>
            <w:vAlign w:val="center"/>
          </w:tcPr>
          <w:p>
            <w:pPr>
              <w:autoSpaceDN w:val="0"/>
              <w:spacing w:beforeAutospacing="1" w:afterAutospacing="1" w:line="375" w:lineRule="atLeast"/>
              <w:jc w:val="center"/>
              <w:rPr>
                <w:rFonts w:ascii="Tahoma" w:hAnsi="宋体"/>
                <w:color w:val="000000"/>
                <w:sz w:val="24"/>
                <w:szCs w:val="24"/>
              </w:rPr>
            </w:pPr>
            <w:r>
              <w:rPr>
                <w:rFonts w:hint="eastAsia" w:ascii="Tahoma" w:hAnsi="宋体"/>
                <w:color w:val="000000"/>
                <w:sz w:val="24"/>
                <w:szCs w:val="24"/>
              </w:rPr>
              <w:t>数量</w:t>
            </w:r>
          </w:p>
        </w:tc>
        <w:tc>
          <w:tcPr>
            <w:tcW w:w="3754" w:type="dxa"/>
            <w:vAlign w:val="center"/>
          </w:tcPr>
          <w:p>
            <w:pPr>
              <w:autoSpaceDN w:val="0"/>
              <w:spacing w:beforeAutospacing="1" w:afterAutospacing="1" w:line="375" w:lineRule="atLeast"/>
              <w:jc w:val="center"/>
              <w:rPr>
                <w:rFonts w:ascii="Tahoma" w:hAnsi="宋体"/>
                <w:color w:val="000000"/>
                <w:sz w:val="24"/>
                <w:szCs w:val="24"/>
              </w:rPr>
            </w:pPr>
            <w:r>
              <w:rPr>
                <w:rFonts w:hint="eastAsia" w:ascii="Tahoma" w:hAnsi="宋体"/>
                <w:color w:val="000000"/>
                <w:sz w:val="24"/>
                <w:szCs w:val="24"/>
              </w:rPr>
              <w:t>规格参数</w:t>
            </w:r>
          </w:p>
        </w:tc>
        <w:tc>
          <w:tcPr>
            <w:tcW w:w="3015" w:type="dxa"/>
            <w:vAlign w:val="center"/>
          </w:tcPr>
          <w:p>
            <w:pPr>
              <w:autoSpaceDN w:val="0"/>
              <w:spacing w:beforeAutospacing="1" w:afterAutospacing="1" w:line="375" w:lineRule="atLeast"/>
              <w:jc w:val="center"/>
              <w:rPr>
                <w:rFonts w:ascii="Tahoma" w:hAnsi="宋体"/>
                <w:color w:val="000000"/>
                <w:sz w:val="24"/>
                <w:szCs w:val="24"/>
              </w:rPr>
            </w:pPr>
            <w:r>
              <w:rPr>
                <w:rFonts w:hint="eastAsia" w:ascii="Tahoma" w:hAnsi="宋体"/>
                <w:color w:val="000000"/>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8" w:hRule="atLeast"/>
        </w:trPr>
        <w:tc>
          <w:tcPr>
            <w:tcW w:w="1230" w:type="dxa"/>
            <w:vAlign w:val="center"/>
          </w:tcPr>
          <w:p>
            <w:pPr>
              <w:autoSpaceDN w:val="0"/>
              <w:spacing w:beforeAutospacing="1" w:afterAutospacing="1" w:line="375" w:lineRule="atLeast"/>
              <w:jc w:val="center"/>
              <w:rPr>
                <w:rFonts w:ascii="Tahoma" w:hAnsi="宋体"/>
                <w:color w:val="000000"/>
                <w:sz w:val="24"/>
                <w:szCs w:val="24"/>
              </w:rPr>
            </w:pPr>
            <w:r>
              <w:rPr>
                <w:rFonts w:hint="eastAsia" w:ascii="Tahoma" w:hAnsi="宋体"/>
                <w:color w:val="000000"/>
                <w:sz w:val="24"/>
                <w:szCs w:val="24"/>
                <w:lang w:eastAsia="zh-CN"/>
              </w:rPr>
              <w:t>大</w:t>
            </w:r>
            <w:r>
              <w:rPr>
                <w:rFonts w:hint="eastAsia" w:ascii="Tahoma" w:hAnsi="宋体"/>
                <w:color w:val="000000"/>
                <w:sz w:val="24"/>
                <w:szCs w:val="24"/>
              </w:rPr>
              <w:t>1.5匹壁挂空调</w:t>
            </w:r>
          </w:p>
        </w:tc>
        <w:tc>
          <w:tcPr>
            <w:tcW w:w="615" w:type="dxa"/>
            <w:vAlign w:val="center"/>
          </w:tcPr>
          <w:p>
            <w:pPr>
              <w:autoSpaceDN w:val="0"/>
              <w:spacing w:beforeAutospacing="1" w:afterAutospacing="1" w:line="375" w:lineRule="atLeast"/>
              <w:jc w:val="center"/>
              <w:rPr>
                <w:rFonts w:ascii="Tahoma" w:hAnsi="宋体"/>
                <w:color w:val="000000"/>
                <w:sz w:val="24"/>
                <w:szCs w:val="24"/>
              </w:rPr>
            </w:pPr>
            <w:r>
              <w:rPr>
                <w:rFonts w:hint="eastAsia" w:ascii="Tahoma" w:hAnsi="宋体"/>
                <w:color w:val="000000"/>
                <w:sz w:val="24"/>
                <w:szCs w:val="24"/>
              </w:rPr>
              <w:t>台</w:t>
            </w:r>
          </w:p>
        </w:tc>
        <w:tc>
          <w:tcPr>
            <w:tcW w:w="840" w:type="dxa"/>
            <w:vAlign w:val="center"/>
          </w:tcPr>
          <w:p>
            <w:pPr>
              <w:autoSpaceDN w:val="0"/>
              <w:spacing w:beforeAutospacing="1" w:afterAutospacing="1" w:line="375" w:lineRule="atLeast"/>
              <w:jc w:val="center"/>
              <w:rPr>
                <w:rFonts w:hint="default" w:ascii="Tahoma" w:hAnsi="宋体" w:eastAsiaTheme="minorEastAsia"/>
                <w:color w:val="000000"/>
                <w:sz w:val="24"/>
                <w:szCs w:val="24"/>
                <w:lang w:val="en-US" w:eastAsia="zh-CN"/>
              </w:rPr>
            </w:pPr>
            <w:r>
              <w:rPr>
                <w:rFonts w:hint="eastAsia" w:ascii="Tahoma" w:hAnsi="宋体"/>
                <w:color w:val="000000"/>
                <w:sz w:val="24"/>
                <w:szCs w:val="24"/>
                <w:lang w:val="en-US" w:eastAsia="zh-CN"/>
              </w:rPr>
              <w:t>297</w:t>
            </w:r>
          </w:p>
        </w:tc>
        <w:tc>
          <w:tcPr>
            <w:tcW w:w="3754" w:type="dxa"/>
          </w:tcPr>
          <w:p>
            <w:pPr>
              <w:rPr>
                <w:rFonts w:ascii="宋体" w:hAnsi="宋体"/>
              </w:rPr>
            </w:pPr>
            <w:r>
              <w:rPr>
                <w:rFonts w:hint="eastAsia" w:ascii="宋体" w:hAnsi="宋体"/>
              </w:rPr>
              <w:t>一．整机要求：</w:t>
            </w:r>
          </w:p>
          <w:p>
            <w:pPr>
              <w:pStyle w:val="35"/>
              <w:jc w:val="both"/>
              <w:rPr>
                <w:rFonts w:hAnsi="宋体" w:eastAsiaTheme="minorEastAsia" w:cstheme="minorBidi"/>
                <w:color w:val="auto"/>
                <w:kern w:val="2"/>
                <w:sz w:val="21"/>
                <w:szCs w:val="22"/>
              </w:rPr>
            </w:pPr>
            <w:r>
              <w:rPr>
                <w:rFonts w:hint="eastAsia"/>
                <w:color w:val="auto"/>
              </w:rPr>
              <w:t>1、</w:t>
            </w:r>
            <w:r>
              <w:rPr>
                <w:rFonts w:hint="eastAsia" w:hAnsi="宋体" w:eastAsiaTheme="minorEastAsia" w:cstheme="minorBidi"/>
                <w:color w:val="auto"/>
                <w:kern w:val="2"/>
                <w:sz w:val="21"/>
                <w:szCs w:val="22"/>
              </w:rPr>
              <w:t>名称:挂式空调器（含室外机）；</w:t>
            </w:r>
          </w:p>
          <w:p>
            <w:pPr>
              <w:rPr>
                <w:rFonts w:ascii="宋体" w:hAnsi="宋体"/>
              </w:rPr>
            </w:pPr>
            <w:r>
              <w:rPr>
                <w:rFonts w:hint="eastAsia" w:ascii="宋体" w:hAnsi="宋体"/>
              </w:rPr>
              <w:t>2、规格：35GW/大1.5匹；</w:t>
            </w:r>
          </w:p>
          <w:p>
            <w:pPr>
              <w:pStyle w:val="35"/>
              <w:jc w:val="both"/>
              <w:rPr>
                <w:rFonts w:hAnsi="宋体" w:eastAsiaTheme="minorEastAsia" w:cstheme="minorBidi"/>
                <w:color w:val="auto"/>
                <w:kern w:val="2"/>
                <w:sz w:val="21"/>
                <w:szCs w:val="22"/>
              </w:rPr>
            </w:pPr>
            <w:r>
              <w:rPr>
                <w:rFonts w:hint="eastAsia" w:hAnsi="宋体" w:eastAsiaTheme="minorEastAsia" w:cstheme="minorBidi"/>
                <w:color w:val="auto"/>
                <w:kern w:val="2"/>
                <w:sz w:val="21"/>
                <w:szCs w:val="22"/>
              </w:rPr>
              <w:t>3、安装形式:墙上式；</w:t>
            </w:r>
          </w:p>
          <w:p>
            <w:pPr>
              <w:rPr>
                <w:rFonts w:ascii="宋体" w:hAnsi="宋体"/>
              </w:rPr>
            </w:pPr>
            <w:r>
              <w:rPr>
                <w:rFonts w:hint="eastAsia" w:ascii="宋体" w:hAnsi="宋体"/>
                <w:lang w:val="en-US" w:eastAsia="zh-CN"/>
              </w:rPr>
              <w:t>4</w:t>
            </w:r>
            <w:r>
              <w:rPr>
                <w:rFonts w:hint="eastAsia" w:ascii="宋体" w:hAnsi="宋体"/>
              </w:rPr>
              <w:t>、额定制冷量（</w:t>
            </w:r>
            <w:r>
              <w:rPr>
                <w:rFonts w:ascii="宋体" w:hAnsi="宋体"/>
              </w:rPr>
              <w:t>W）</w:t>
            </w:r>
            <w:r>
              <w:rPr>
                <w:rFonts w:hint="eastAsia" w:ascii="宋体" w:hAnsi="宋体"/>
              </w:rPr>
              <w:t>：≥</w:t>
            </w:r>
            <w:r>
              <w:rPr>
                <w:rFonts w:ascii="宋体" w:hAnsi="宋体"/>
              </w:rPr>
              <w:t>3500</w:t>
            </w:r>
            <w:r>
              <w:rPr>
                <w:rFonts w:hint="eastAsia" w:ascii="宋体" w:hAnsi="宋体"/>
              </w:rPr>
              <w:t>；</w:t>
            </w:r>
          </w:p>
          <w:p>
            <w:pPr>
              <w:rPr>
                <w:rFonts w:ascii="宋体" w:hAnsi="宋体"/>
              </w:rPr>
            </w:pPr>
            <w:r>
              <w:rPr>
                <w:rFonts w:hint="eastAsia" w:ascii="宋体" w:hAnsi="宋体"/>
              </w:rPr>
              <w:t>5、额定制冷功率（</w:t>
            </w:r>
            <w:r>
              <w:rPr>
                <w:rFonts w:ascii="宋体" w:hAnsi="宋体"/>
              </w:rPr>
              <w:t>W）</w:t>
            </w:r>
            <w:r>
              <w:rPr>
                <w:rFonts w:hint="eastAsia" w:ascii="宋体" w:hAnsi="宋体"/>
              </w:rPr>
              <w:t>：≤</w:t>
            </w:r>
            <w:r>
              <w:rPr>
                <w:rFonts w:hint="eastAsia" w:ascii="宋体" w:hAnsi="宋体"/>
                <w:lang w:val="en-US" w:eastAsia="zh-CN"/>
              </w:rPr>
              <w:t>100</w:t>
            </w:r>
            <w:r>
              <w:rPr>
                <w:rFonts w:hint="eastAsia" w:ascii="宋体" w:hAnsi="宋体"/>
              </w:rPr>
              <w:t>0；</w:t>
            </w:r>
          </w:p>
          <w:p>
            <w:pPr>
              <w:rPr>
                <w:rFonts w:ascii="宋体" w:hAnsi="宋体"/>
              </w:rPr>
            </w:pPr>
            <w:r>
              <w:rPr>
                <w:rFonts w:hint="eastAsia" w:ascii="宋体" w:hAnsi="宋体"/>
              </w:rPr>
              <w:t>6、额定制热量（</w:t>
            </w:r>
            <w:r>
              <w:rPr>
                <w:rFonts w:ascii="宋体" w:hAnsi="宋体"/>
              </w:rPr>
              <w:t>W）</w:t>
            </w:r>
            <w:r>
              <w:rPr>
                <w:rFonts w:hint="eastAsia" w:ascii="宋体" w:hAnsi="宋体"/>
              </w:rPr>
              <w:t>：≥</w:t>
            </w:r>
            <w:r>
              <w:rPr>
                <w:rFonts w:hint="eastAsia" w:ascii="宋体" w:hAnsi="宋体"/>
                <w:lang w:val="en-US" w:eastAsia="zh-CN"/>
              </w:rPr>
              <w:t>45</w:t>
            </w:r>
            <w:r>
              <w:rPr>
                <w:rFonts w:ascii="宋体" w:hAnsi="宋体"/>
              </w:rPr>
              <w:t>00</w:t>
            </w:r>
            <w:r>
              <w:rPr>
                <w:rFonts w:hint="eastAsia" w:ascii="宋体" w:hAnsi="宋体"/>
              </w:rPr>
              <w:t>；</w:t>
            </w:r>
          </w:p>
          <w:p>
            <w:pPr>
              <w:rPr>
                <w:rFonts w:ascii="宋体" w:hAnsi="宋体"/>
              </w:rPr>
            </w:pPr>
            <w:r>
              <w:rPr>
                <w:rFonts w:hint="eastAsia" w:ascii="宋体" w:hAnsi="宋体"/>
              </w:rPr>
              <w:t>7、额定制热功率（</w:t>
            </w:r>
            <w:r>
              <w:rPr>
                <w:rFonts w:ascii="宋体" w:hAnsi="宋体"/>
              </w:rPr>
              <w:t>W）</w:t>
            </w:r>
            <w:r>
              <w:rPr>
                <w:rFonts w:hint="eastAsia" w:ascii="宋体" w:hAnsi="宋体"/>
              </w:rPr>
              <w:t>：≤</w:t>
            </w:r>
            <w:r>
              <w:rPr>
                <w:rFonts w:hint="eastAsia" w:ascii="宋体" w:hAnsi="宋体"/>
                <w:lang w:val="en-US" w:eastAsia="zh-CN"/>
              </w:rPr>
              <w:t>135</w:t>
            </w:r>
            <w:r>
              <w:rPr>
                <w:rFonts w:ascii="宋体" w:hAnsi="宋体"/>
              </w:rPr>
              <w:t>0</w:t>
            </w:r>
            <w:r>
              <w:rPr>
                <w:rFonts w:hint="eastAsia" w:ascii="宋体" w:hAnsi="宋体"/>
              </w:rPr>
              <w:t>；</w:t>
            </w:r>
          </w:p>
          <w:p>
            <w:pPr>
              <w:rPr>
                <w:rFonts w:ascii="宋体" w:hAnsi="宋体"/>
              </w:rPr>
            </w:pPr>
            <w:r>
              <w:rPr>
                <w:rFonts w:hint="eastAsia" w:ascii="宋体" w:hAnsi="宋体"/>
              </w:rPr>
              <w:t>8、</w:t>
            </w:r>
            <w:r>
              <w:rPr>
                <w:rFonts w:hint="eastAsia" w:ascii="宋体" w:hAnsi="宋体"/>
                <w:lang w:eastAsia="zh-CN"/>
              </w:rPr>
              <w:t>制热电辅热消耗</w:t>
            </w:r>
            <w:r>
              <w:rPr>
                <w:rFonts w:hint="eastAsia" w:ascii="宋体" w:hAnsi="宋体"/>
              </w:rPr>
              <w:t>功率（W）: ≥</w:t>
            </w:r>
            <w:r>
              <w:rPr>
                <w:rFonts w:ascii="宋体" w:hAnsi="宋体"/>
              </w:rPr>
              <w:t>1</w:t>
            </w:r>
            <w:r>
              <w:rPr>
                <w:rFonts w:hint="eastAsia" w:ascii="宋体" w:hAnsi="宋体"/>
              </w:rPr>
              <w:t>0</w:t>
            </w:r>
            <w:r>
              <w:rPr>
                <w:rFonts w:ascii="宋体" w:hAnsi="宋体"/>
              </w:rPr>
              <w:t>00</w:t>
            </w:r>
            <w:r>
              <w:rPr>
                <w:rFonts w:hint="eastAsia" w:ascii="宋体" w:hAnsi="宋体"/>
              </w:rPr>
              <w:t>；</w:t>
            </w:r>
          </w:p>
          <w:p>
            <w:pPr>
              <w:rPr>
                <w:rFonts w:ascii="宋体" w:hAnsi="宋体"/>
              </w:rPr>
            </w:pPr>
            <w:r>
              <w:rPr>
                <w:rFonts w:hint="eastAsia" w:ascii="宋体" w:hAnsi="宋体"/>
              </w:rPr>
              <w:t>9、外机最大噪音dB(A)：≤52；</w:t>
            </w:r>
          </w:p>
          <w:p>
            <w:pPr>
              <w:rPr>
                <w:rFonts w:ascii="宋体" w:hAnsi="宋体"/>
              </w:rPr>
            </w:pPr>
            <w:r>
              <w:rPr>
                <w:rFonts w:hint="eastAsia" w:ascii="宋体" w:hAnsi="宋体"/>
              </w:rPr>
              <w:t>10、内机最大噪音dB(A)：≤</w:t>
            </w:r>
            <w:r>
              <w:rPr>
                <w:rFonts w:hint="eastAsia" w:ascii="宋体" w:hAnsi="宋体"/>
                <w:lang w:val="en-US" w:eastAsia="zh-CN"/>
              </w:rPr>
              <w:t>42</w:t>
            </w:r>
            <w:r>
              <w:rPr>
                <w:rFonts w:hint="eastAsia" w:ascii="宋体" w:hAnsi="宋体"/>
              </w:rPr>
              <w:t>；</w:t>
            </w:r>
          </w:p>
          <w:p>
            <w:pPr>
              <w:rPr>
                <w:rFonts w:ascii="宋体" w:hAnsi="宋体"/>
              </w:rPr>
            </w:pPr>
            <w:r>
              <w:rPr>
                <w:rFonts w:hint="eastAsia" w:ascii="宋体" w:hAnsi="宋体"/>
              </w:rPr>
              <w:t>11、循环风量：≥650m3/h；</w:t>
            </w:r>
          </w:p>
          <w:p>
            <w:pPr>
              <w:rPr>
                <w:rFonts w:ascii="宋体" w:hAnsi="宋体"/>
              </w:rPr>
            </w:pPr>
            <w:r>
              <w:rPr>
                <w:rFonts w:hint="eastAsia" w:ascii="宋体" w:hAnsi="宋体"/>
              </w:rPr>
              <w:t>12、质保：整机6年免费质保；</w:t>
            </w:r>
          </w:p>
          <w:p>
            <w:pPr>
              <w:pStyle w:val="35"/>
              <w:jc w:val="both"/>
              <w:rPr>
                <w:rFonts w:ascii="Tahoma" w:hAnsi="宋体"/>
                <w:sz w:val="24"/>
                <w:szCs w:val="24"/>
              </w:rPr>
            </w:pPr>
            <w:r>
              <w:rPr>
                <w:rFonts w:hint="eastAsia"/>
                <w:color w:val="auto"/>
              </w:rPr>
              <w:t>13、</w:t>
            </w:r>
            <w:r>
              <w:rPr>
                <w:rFonts w:hint="eastAsia" w:hAnsi="宋体" w:eastAsiaTheme="minorEastAsia" w:cstheme="minorBidi"/>
                <w:color w:val="auto"/>
                <w:kern w:val="2"/>
                <w:sz w:val="21"/>
                <w:szCs w:val="22"/>
              </w:rPr>
              <w:t>电压/频率：220V/50Hz。</w:t>
            </w:r>
          </w:p>
        </w:tc>
        <w:tc>
          <w:tcPr>
            <w:tcW w:w="3015" w:type="dxa"/>
            <w:vAlign w:val="center"/>
          </w:tcPr>
          <w:p>
            <w:pPr>
              <w:jc w:val="both"/>
              <w:rPr>
                <w:rFonts w:hint="eastAsia" w:ascii="Tahoma" w:hAnsi="宋体" w:eastAsiaTheme="minorEastAsia"/>
                <w:color w:val="000000"/>
                <w:sz w:val="24"/>
                <w:szCs w:val="24"/>
                <w:lang w:eastAsia="zh-CN"/>
              </w:rPr>
            </w:pPr>
            <w:r>
              <w:rPr>
                <w:rFonts w:hint="eastAsia" w:ascii="Tahoma" w:hAnsi="宋体"/>
                <w:color w:val="000000"/>
                <w:sz w:val="24"/>
                <w:szCs w:val="24"/>
                <w:lang w:eastAsia="zh-CN"/>
              </w:rPr>
              <w:t>须提供产品参数证明材料。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230" w:type="dxa"/>
            <w:vAlign w:val="center"/>
          </w:tcPr>
          <w:p>
            <w:pPr>
              <w:autoSpaceDN w:val="0"/>
              <w:spacing w:beforeAutospacing="1" w:afterAutospacing="1" w:line="375" w:lineRule="atLeast"/>
              <w:jc w:val="center"/>
              <w:rPr>
                <w:rFonts w:ascii="Tahoma" w:hAnsi="宋体"/>
                <w:sz w:val="24"/>
                <w:szCs w:val="24"/>
              </w:rPr>
            </w:pPr>
            <w:r>
              <w:rPr>
                <w:rFonts w:hint="eastAsia" w:ascii="宋体" w:hAnsi="宋体"/>
              </w:rPr>
              <w:t>辅材</w:t>
            </w:r>
          </w:p>
        </w:tc>
        <w:tc>
          <w:tcPr>
            <w:tcW w:w="615" w:type="dxa"/>
            <w:vAlign w:val="center"/>
          </w:tcPr>
          <w:p>
            <w:pPr>
              <w:autoSpaceDN w:val="0"/>
              <w:spacing w:beforeAutospacing="1" w:afterAutospacing="1" w:line="375" w:lineRule="atLeast"/>
              <w:jc w:val="center"/>
              <w:rPr>
                <w:rFonts w:ascii="Tahoma" w:hAnsi="宋体"/>
                <w:sz w:val="24"/>
                <w:szCs w:val="24"/>
              </w:rPr>
            </w:pPr>
            <w:r>
              <w:rPr>
                <w:rFonts w:hint="eastAsia" w:ascii="Tahoma" w:hAnsi="宋体"/>
                <w:sz w:val="24"/>
                <w:szCs w:val="24"/>
              </w:rPr>
              <w:t>批</w:t>
            </w:r>
          </w:p>
        </w:tc>
        <w:tc>
          <w:tcPr>
            <w:tcW w:w="840" w:type="dxa"/>
            <w:vAlign w:val="center"/>
          </w:tcPr>
          <w:p>
            <w:pPr>
              <w:autoSpaceDN w:val="0"/>
              <w:spacing w:beforeAutospacing="1" w:afterAutospacing="1" w:line="375" w:lineRule="atLeast"/>
              <w:jc w:val="center"/>
              <w:rPr>
                <w:rFonts w:ascii="Tahoma" w:hAnsi="宋体"/>
                <w:sz w:val="24"/>
                <w:szCs w:val="24"/>
              </w:rPr>
            </w:pPr>
          </w:p>
        </w:tc>
        <w:tc>
          <w:tcPr>
            <w:tcW w:w="3754" w:type="dxa"/>
            <w:vAlign w:val="center"/>
          </w:tcPr>
          <w:p>
            <w:pPr>
              <w:rPr>
                <w:rFonts w:ascii="宋体" w:hAnsi="宋体"/>
              </w:rPr>
            </w:pPr>
            <w:r>
              <w:rPr>
                <w:rFonts w:hint="eastAsia" w:ascii="宋体" w:hAnsi="宋体"/>
              </w:rPr>
              <w:t>加长冷凝管、空调架及其他材料</w:t>
            </w:r>
          </w:p>
        </w:tc>
        <w:tc>
          <w:tcPr>
            <w:tcW w:w="3015" w:type="dxa"/>
            <w:vAlign w:val="center"/>
          </w:tcPr>
          <w:p>
            <w:pPr>
              <w:autoSpaceDN w:val="0"/>
              <w:spacing w:beforeAutospacing="1" w:afterAutospacing="1" w:line="375" w:lineRule="atLeast"/>
              <w:jc w:val="center"/>
              <w:rPr>
                <w:rFonts w:hint="eastAsia" w:ascii="Tahoma" w:hAnsi="宋体" w:eastAsiaTheme="minorEastAsia"/>
                <w:color w:val="000000"/>
                <w:sz w:val="24"/>
                <w:szCs w:val="24"/>
                <w:lang w:eastAsia="zh-CN"/>
              </w:rPr>
            </w:pPr>
            <w:r>
              <w:rPr>
                <w:rFonts w:hint="eastAsia" w:ascii="Tahoma" w:hAnsi="宋体"/>
                <w:color w:val="000000"/>
                <w:sz w:val="24"/>
                <w:szCs w:val="24"/>
                <w:lang w:eastAsia="zh-CN"/>
              </w:rPr>
              <w:t>安装过程中所需材料均需中标人无条件提供</w:t>
            </w:r>
          </w:p>
        </w:tc>
      </w:tr>
    </w:tbl>
    <w:p>
      <w:pPr>
        <w:pStyle w:val="25"/>
        <w:widowControl/>
        <w:shd w:val="clear" w:color="auto" w:fill="FFFFFF"/>
        <w:spacing w:line="360" w:lineRule="auto"/>
        <w:contextualSpacing/>
        <w:rPr>
          <w:rFonts w:hint="eastAsia" w:ascii="宋体" w:hAnsi="Calibri" w:eastAsia="宋体" w:cs="宋体"/>
          <w:b/>
          <w:bCs/>
          <w:sz w:val="24"/>
          <w:szCs w:val="24"/>
          <w:lang w:val="en-US" w:bidi="zh-CN"/>
        </w:rPr>
      </w:pPr>
      <w:r>
        <w:rPr>
          <w:rFonts w:hint="eastAsia" w:ascii="宋体" w:cs="宋体"/>
          <w:lang w:val="zh-CN" w:bidi="zh-CN"/>
        </w:rPr>
        <w:t>注：本采购清单中所列技术规格或主要参数为最低要求，不允许负偏离，且不能照搬采购需求中的技术参数，否则将承担其投标被视为非实质性响应投标的风险。</w:t>
      </w:r>
    </w:p>
    <w:p>
      <w:pPr>
        <w:spacing w:line="360" w:lineRule="auto"/>
        <w:contextualSpacing/>
        <w:jc w:val="left"/>
        <w:rPr>
          <w:rFonts w:ascii="宋体" w:hAnsi="Calibri" w:eastAsia="宋体" w:cs="宋体"/>
          <w:b/>
          <w:bCs/>
          <w:sz w:val="24"/>
          <w:szCs w:val="24"/>
          <w:lang w:val="zh-CN" w:bidi="zh-CN"/>
        </w:rPr>
      </w:pPr>
      <w:r>
        <w:rPr>
          <w:rFonts w:hint="eastAsia" w:ascii="宋体" w:hAnsi="Calibri" w:eastAsia="宋体" w:cs="宋体"/>
          <w:b/>
          <w:bCs/>
          <w:sz w:val="24"/>
          <w:szCs w:val="24"/>
          <w:lang w:val="en-US" w:bidi="zh-CN"/>
        </w:rPr>
        <w:t>三</w:t>
      </w:r>
      <w:r>
        <w:rPr>
          <w:rFonts w:ascii="宋体" w:hAnsi="Calibri" w:eastAsia="宋体" w:cs="宋体"/>
          <w:b/>
          <w:bCs/>
          <w:sz w:val="24"/>
          <w:szCs w:val="24"/>
          <w:lang w:val="zh-CN" w:bidi="zh-CN"/>
        </w:rPr>
        <w:t>、</w:t>
      </w:r>
      <w:r>
        <w:rPr>
          <w:rFonts w:hint="eastAsia" w:ascii="宋体" w:hAnsi="Calibri" w:eastAsia="宋体" w:cs="宋体"/>
          <w:b/>
          <w:bCs/>
          <w:sz w:val="24"/>
          <w:szCs w:val="24"/>
          <w:lang w:val="zh-CN" w:bidi="zh-CN"/>
        </w:rPr>
        <w:t>采购标的的其他技术、服务等要求</w:t>
      </w:r>
    </w:p>
    <w:p>
      <w:pPr>
        <w:spacing w:line="360" w:lineRule="auto"/>
        <w:ind w:firstLine="480" w:firstLineChars="200"/>
        <w:contextualSpacing/>
        <w:jc w:val="left"/>
        <w:rPr>
          <w:rFonts w:ascii="宋体" w:hAnsi="Calibri" w:eastAsia="宋体" w:cs="宋体"/>
          <w:sz w:val="24"/>
          <w:szCs w:val="24"/>
          <w:lang w:val="zh-CN" w:bidi="zh-CN"/>
        </w:rPr>
      </w:pPr>
      <w:r>
        <w:rPr>
          <w:rFonts w:hint="eastAsia" w:ascii="宋体" w:hAnsi="Calibri" w:eastAsia="宋体" w:cs="宋体"/>
          <w:sz w:val="24"/>
          <w:szCs w:val="24"/>
          <w:lang w:val="zh-CN" w:bidi="zh-CN"/>
        </w:rPr>
        <w:t>1、投标人须明确投标产品的厂家、产地、品牌、型号、规格、详细参数，否则为无效投标。</w:t>
      </w:r>
    </w:p>
    <w:p>
      <w:pPr>
        <w:spacing w:line="360" w:lineRule="auto"/>
        <w:ind w:firstLine="480" w:firstLineChars="200"/>
        <w:contextualSpacing/>
        <w:jc w:val="left"/>
        <w:rPr>
          <w:rFonts w:ascii="宋体" w:hAnsi="Calibri" w:eastAsia="宋体" w:cs="宋体"/>
          <w:sz w:val="24"/>
          <w:szCs w:val="24"/>
          <w:lang w:val="zh-CN" w:bidi="zh-CN"/>
        </w:rPr>
      </w:pPr>
      <w:r>
        <w:rPr>
          <w:rFonts w:hint="eastAsia" w:ascii="宋体" w:hAnsi="Calibri" w:eastAsia="宋体" w:cs="宋体"/>
          <w:sz w:val="24"/>
          <w:szCs w:val="24"/>
          <w:lang w:val="zh-CN" w:bidi="zh-CN"/>
        </w:rPr>
        <w:t>2、投标人应就本项目完整投标，投标人所投产品必须满足招标文件要求，否则为无效投标。</w:t>
      </w:r>
    </w:p>
    <w:p>
      <w:pPr>
        <w:spacing w:line="360" w:lineRule="auto"/>
        <w:ind w:firstLine="480" w:firstLineChars="200"/>
        <w:contextualSpacing/>
        <w:jc w:val="left"/>
        <w:rPr>
          <w:rFonts w:ascii="宋体" w:hAnsi="Calibri" w:eastAsia="宋体" w:cs="宋体"/>
          <w:sz w:val="24"/>
          <w:szCs w:val="24"/>
          <w:lang w:val="zh-CN" w:bidi="zh-CN"/>
        </w:rPr>
      </w:pPr>
      <w:r>
        <w:rPr>
          <w:rFonts w:hint="eastAsia" w:ascii="宋体" w:hAnsi="Calibri" w:eastAsia="宋体" w:cs="宋体"/>
          <w:sz w:val="24"/>
          <w:szCs w:val="24"/>
          <w:lang w:val="zh-CN" w:bidi="zh-CN"/>
        </w:rPr>
        <w:t>3、</w:t>
      </w:r>
      <w:r>
        <w:rPr>
          <w:rFonts w:hint="eastAsia"/>
          <w:sz w:val="24"/>
          <w:szCs w:val="24"/>
          <w:lang w:val="en-US" w:eastAsia="zh-CN"/>
        </w:rPr>
        <w:t>投标人须明确所投产品的厂家、品牌、技术参数等(橱柜除外），否则为无效投标。设备必须符合国家质量检测标准和本招标文件规定标准的全新正品，供货时须提供相关货物的《产品合格证》及其它相关质量证明文件。若所供货物经产品质量检测机构检测认定质量不合格，造成的损失和后果由该供应商负全责。</w:t>
      </w:r>
    </w:p>
    <w:p>
      <w:pPr>
        <w:spacing w:line="360" w:lineRule="auto"/>
        <w:ind w:firstLine="480" w:firstLineChars="200"/>
        <w:contextualSpacing/>
        <w:jc w:val="left"/>
        <w:rPr>
          <w:rFonts w:ascii="宋体" w:hAnsi="Calibri" w:eastAsia="宋体" w:cs="宋体"/>
          <w:sz w:val="24"/>
          <w:szCs w:val="24"/>
          <w:lang w:val="zh-CN" w:bidi="zh-CN"/>
        </w:rPr>
      </w:pPr>
      <w:r>
        <w:rPr>
          <w:rFonts w:hint="eastAsia" w:ascii="宋体" w:hAnsi="Calibri" w:eastAsia="宋体" w:cs="宋体"/>
          <w:sz w:val="24"/>
          <w:szCs w:val="24"/>
          <w:lang w:val="zh-CN" w:bidi="zh-CN"/>
        </w:rPr>
        <w:t>4、本项目为交钥匙工程，包含设备及配套设施的采购、安装、调试及调试期内、质保期内的维护、人员培训、保险以及措施费等一切费用。</w:t>
      </w:r>
    </w:p>
    <w:p>
      <w:pPr>
        <w:spacing w:line="360" w:lineRule="auto"/>
        <w:ind w:firstLine="480" w:firstLineChars="200"/>
        <w:contextualSpacing/>
        <w:jc w:val="left"/>
        <w:rPr>
          <w:rFonts w:ascii="宋体" w:hAnsi="Calibri" w:eastAsia="宋体" w:cs="宋体"/>
          <w:sz w:val="24"/>
          <w:szCs w:val="24"/>
          <w:lang w:val="zh-CN" w:bidi="zh-CN"/>
        </w:rPr>
      </w:pPr>
      <w:r>
        <w:rPr>
          <w:rFonts w:hint="eastAsia" w:ascii="宋体" w:hAnsi="Calibri" w:eastAsia="宋体" w:cs="宋体"/>
          <w:sz w:val="24"/>
          <w:szCs w:val="24"/>
          <w:lang w:val="zh-CN" w:bidi="zh-CN"/>
        </w:rPr>
        <w:t>5、所投货物整机包修6年。每年进行免费巡检，质保期内所有设备免费保修或更换。质保期结束后，仍负责提供维修服务，只能收取成本费。解决问题时间不得超过24小时。</w:t>
      </w:r>
    </w:p>
    <w:p>
      <w:pPr>
        <w:spacing w:line="360" w:lineRule="auto"/>
        <w:ind w:firstLine="480" w:firstLineChars="200"/>
        <w:contextualSpacing/>
        <w:jc w:val="left"/>
        <w:rPr>
          <w:rFonts w:ascii="宋体" w:hAnsi="Calibri" w:eastAsia="宋体" w:cs="宋体"/>
          <w:sz w:val="24"/>
          <w:szCs w:val="24"/>
          <w:lang w:val="zh-CN" w:bidi="zh-CN"/>
        </w:rPr>
      </w:pPr>
      <w:r>
        <w:rPr>
          <w:rFonts w:hint="eastAsia" w:ascii="宋体" w:hAnsi="Calibri" w:eastAsia="宋体" w:cs="宋体"/>
          <w:sz w:val="24"/>
          <w:szCs w:val="24"/>
          <w:lang w:val="zh-CN" w:bidi="zh-CN"/>
        </w:rPr>
        <w:t>6、招标文件中所列产品参数为最低要求,投标产品不得低于最低要求，否则为无效投标。凡对技术资料采用弄虚作假的，即作为废标处理。</w:t>
      </w:r>
    </w:p>
    <w:p>
      <w:pPr>
        <w:spacing w:line="360" w:lineRule="auto"/>
        <w:ind w:firstLine="480" w:firstLineChars="200"/>
        <w:contextualSpacing/>
        <w:jc w:val="left"/>
        <w:rPr>
          <w:rFonts w:ascii="宋体" w:hAnsi="Calibri" w:eastAsia="宋体" w:cs="宋体"/>
          <w:sz w:val="24"/>
          <w:szCs w:val="24"/>
          <w:lang w:val="zh-CN" w:bidi="zh-CN"/>
        </w:rPr>
      </w:pPr>
      <w:r>
        <w:rPr>
          <w:rFonts w:hint="eastAsia" w:ascii="宋体" w:hAnsi="Calibri" w:eastAsia="宋体" w:cs="宋体"/>
          <w:sz w:val="24"/>
          <w:szCs w:val="24"/>
          <w:lang w:val="zh-CN" w:bidi="zh-CN"/>
        </w:rPr>
        <w:t>7、供应商须明确明确维修点地址、负责联系人和联系电话，维修点具备何等维修能力等详细资料，</w:t>
      </w:r>
      <w:r>
        <w:rPr>
          <w:rFonts w:ascii="宋体" w:hAnsi="Calibri" w:eastAsia="宋体" w:cs="宋体"/>
          <w:sz w:val="24"/>
          <w:szCs w:val="24"/>
          <w:lang w:val="zh-CN" w:bidi="zh-CN"/>
        </w:rPr>
        <w:t>接到业主报修后成交供应商必须</w:t>
      </w:r>
      <w:r>
        <w:rPr>
          <w:rFonts w:hint="eastAsia" w:ascii="宋体" w:hAnsi="Calibri" w:eastAsia="宋体" w:cs="宋体"/>
          <w:sz w:val="24"/>
          <w:szCs w:val="24"/>
          <w:lang w:val="zh-CN" w:bidi="zh-CN"/>
        </w:rPr>
        <w:t>半</w:t>
      </w:r>
      <w:r>
        <w:rPr>
          <w:rFonts w:ascii="宋体" w:hAnsi="Calibri" w:eastAsia="宋体" w:cs="宋体"/>
          <w:sz w:val="24"/>
          <w:szCs w:val="24"/>
          <w:lang w:val="zh-CN" w:bidi="zh-CN"/>
        </w:rPr>
        <w:t>小时内响应2小时内到达现场24小时修复</w:t>
      </w:r>
      <w:r>
        <w:rPr>
          <w:rFonts w:hint="eastAsia" w:ascii="宋体" w:hAnsi="Calibri" w:eastAsia="宋体" w:cs="宋体"/>
          <w:sz w:val="24"/>
          <w:szCs w:val="24"/>
          <w:lang w:val="zh-CN" w:bidi="zh-CN"/>
        </w:rPr>
        <w:t>；否则为无效投标。质保期内提供24小时免费技术支持服务。自验收合格之日起，质保期内发生的相关一切费用由供应商承担，并且在保修范围内损坏而更换的部件质保期顺延。</w:t>
      </w:r>
    </w:p>
    <w:p>
      <w:pPr>
        <w:pStyle w:val="25"/>
        <w:widowControl/>
        <w:shd w:val="clear" w:color="auto" w:fill="FFFFFF"/>
        <w:spacing w:line="360" w:lineRule="auto"/>
        <w:contextualSpacing/>
        <w:rPr>
          <w:rFonts w:ascii="宋体" w:cs="宋体"/>
          <w:b/>
          <w:lang w:val="zh-CN" w:bidi="zh-CN"/>
        </w:rPr>
      </w:pPr>
      <w:r>
        <w:rPr>
          <w:rFonts w:hint="eastAsia" w:ascii="宋体" w:cs="宋体"/>
          <w:b/>
          <w:lang w:val="en-US" w:bidi="zh-CN"/>
        </w:rPr>
        <w:t>四</w:t>
      </w:r>
      <w:r>
        <w:rPr>
          <w:rFonts w:ascii="宋体" w:cs="宋体"/>
          <w:b/>
          <w:lang w:val="zh-CN" w:bidi="zh-CN"/>
        </w:rPr>
        <w:t>、验收标准</w:t>
      </w:r>
    </w:p>
    <w:p>
      <w:pPr>
        <w:pStyle w:val="25"/>
        <w:widowControl/>
        <w:shd w:val="clear" w:color="auto" w:fill="FFFFFF"/>
        <w:spacing w:line="360" w:lineRule="auto"/>
        <w:contextualSpacing/>
        <w:rPr>
          <w:rFonts w:ascii="宋体" w:cs="宋体"/>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Pr>
          <w:rFonts w:hint="eastAsia" w:ascii="宋体" w:cs="宋体"/>
          <w:lang w:val="zh-CN" w:bidi="zh-CN"/>
        </w:rPr>
        <w:t>；</w:t>
      </w:r>
    </w:p>
    <w:p>
      <w:pPr>
        <w:pStyle w:val="25"/>
        <w:widowControl/>
        <w:shd w:val="clear" w:color="auto" w:fill="FFFFFF"/>
        <w:spacing w:line="360" w:lineRule="auto"/>
        <w:contextualSpacing/>
        <w:rPr>
          <w:rFonts w:ascii="宋体" w:cs="宋体"/>
          <w:lang w:val="zh-CN" w:bidi="zh-CN"/>
        </w:rPr>
      </w:pPr>
      <w:r>
        <w:rPr>
          <w:rFonts w:ascii="宋体" w:cs="宋体"/>
          <w:lang w:val="zh-CN" w:bidi="zh-CN"/>
        </w:rPr>
        <w:t>2、按照招标文件要求、投标文件响应和承诺验收；</w:t>
      </w:r>
    </w:p>
    <w:p>
      <w:pPr>
        <w:pStyle w:val="25"/>
        <w:widowControl/>
        <w:shd w:val="clear" w:color="auto" w:fill="FFFFFF"/>
        <w:spacing w:line="360" w:lineRule="auto"/>
        <w:contextualSpacing/>
        <w:rPr>
          <w:rFonts w:ascii="宋体" w:cs="宋体"/>
          <w:lang w:val="zh-CN" w:bidi="zh-CN"/>
        </w:rPr>
      </w:pPr>
      <w:r>
        <w:rPr>
          <w:rFonts w:ascii="宋体" w:cs="宋体"/>
          <w:lang w:val="zh-CN" w:bidi="zh-CN"/>
        </w:rPr>
        <w:t>3、按照国家相关标准、行业标准、地方标准或者其他标准、规范验收（与采购标的执行标准一致）。</w:t>
      </w:r>
    </w:p>
    <w:p>
      <w:pPr>
        <w:pStyle w:val="25"/>
        <w:widowControl/>
        <w:shd w:val="clear" w:color="auto" w:fill="FFFFFF"/>
        <w:spacing w:line="360" w:lineRule="auto"/>
        <w:contextualSpacing/>
        <w:jc w:val="left"/>
        <w:rPr>
          <w:rFonts w:cs="黑体" w:asciiTheme="minorEastAsia" w:hAnsiTheme="minorEastAsia" w:eastAsiaTheme="minorEastAsia"/>
          <w:b/>
          <w:bCs/>
          <w:shd w:val="clear" w:color="auto" w:fill="FFFFFF"/>
        </w:rPr>
      </w:pPr>
      <w:r>
        <w:rPr>
          <w:rFonts w:hint="eastAsia" w:cs="微软雅黑" w:asciiTheme="minorEastAsia" w:hAnsiTheme="minorEastAsia" w:eastAsiaTheme="minorEastAsia"/>
          <w:b/>
        </w:rPr>
        <w:t>五</w:t>
      </w:r>
      <w:r>
        <w:rPr>
          <w:rFonts w:hint="eastAsia" w:cs="黑体" w:asciiTheme="minorEastAsia" w:hAnsiTheme="minorEastAsia" w:eastAsiaTheme="minorEastAsia"/>
          <w:b/>
          <w:bCs/>
          <w:shd w:val="clear" w:color="auto" w:fill="FFFFFF"/>
        </w:rPr>
        <w:t>、本项目预算金额</w:t>
      </w:r>
      <w:r>
        <w:rPr>
          <w:rFonts w:hint="eastAsia" w:cs="黑体" w:asciiTheme="minorEastAsia" w:hAnsiTheme="minorEastAsia" w:eastAsiaTheme="minorEastAsia"/>
          <w:b/>
          <w:bCs/>
          <w:shd w:val="clear" w:color="auto" w:fill="FFFFFF"/>
          <w:lang w:val="en-US" w:eastAsia="zh-CN"/>
        </w:rPr>
        <w:t>831600.00</w:t>
      </w:r>
      <w:r>
        <w:rPr>
          <w:rFonts w:hint="eastAsia" w:cs="黑体" w:asciiTheme="minorEastAsia" w:hAnsiTheme="minorEastAsia" w:eastAsiaTheme="minorEastAsia"/>
          <w:b/>
          <w:bCs/>
          <w:shd w:val="clear" w:color="auto" w:fill="FFFFFF"/>
        </w:rPr>
        <w:t>元，</w:t>
      </w:r>
      <w:r>
        <w:rPr>
          <w:rFonts w:hint="eastAsia" w:cs="宋体" w:asciiTheme="minorEastAsia" w:hAnsiTheme="minorEastAsia" w:eastAsiaTheme="minorEastAsia"/>
          <w:b/>
          <w:kern w:val="0"/>
          <w:lang w:val="zh-CN"/>
        </w:rPr>
        <w:t>超出预算金额的投标无效。</w:t>
      </w:r>
    </w:p>
    <w:p>
      <w:pPr>
        <w:widowControl/>
        <w:shd w:val="clear" w:color="auto" w:fill="FFFFFF"/>
        <w:spacing w:line="360" w:lineRule="auto"/>
        <w:contextualSpacing/>
        <w:jc w:val="left"/>
        <w:rPr>
          <w:rFonts w:cs="宋体" w:asciiTheme="minorEastAsia" w:hAnsiTheme="minorEastAsia"/>
          <w:b/>
          <w:kern w:val="0"/>
          <w:sz w:val="24"/>
          <w:szCs w:val="24"/>
          <w:lang w:val="zh-CN"/>
        </w:rPr>
      </w:pPr>
      <w:r>
        <w:rPr>
          <w:rFonts w:hint="eastAsia" w:cs="微软雅黑" w:asciiTheme="minorEastAsia" w:hAnsiTheme="minorEastAsia"/>
          <w:b/>
          <w:sz w:val="24"/>
          <w:szCs w:val="24"/>
        </w:rPr>
        <w:t>六</w:t>
      </w:r>
      <w:r>
        <w:rPr>
          <w:rFonts w:hint="eastAsia" w:cs="宋体" w:asciiTheme="minorEastAsia" w:hAnsiTheme="minorEastAsia"/>
          <w:b/>
          <w:kern w:val="0"/>
          <w:sz w:val="24"/>
          <w:szCs w:val="24"/>
          <w:lang w:val="zh-CN"/>
        </w:rPr>
        <w:t>、资金支付及其他要求</w:t>
      </w:r>
    </w:p>
    <w:p>
      <w:pPr>
        <w:autoSpaceDE w:val="0"/>
        <w:autoSpaceDN w:val="0"/>
        <w:adjustRightInd w:val="0"/>
        <w:spacing w:line="360" w:lineRule="auto"/>
        <w:rPr>
          <w:rFonts w:ascii="宋体" w:hAnsi="Calibri" w:eastAsia="宋体" w:cs="宋体"/>
          <w:sz w:val="24"/>
          <w:szCs w:val="24"/>
          <w:lang w:bidi="zh-CN"/>
        </w:rPr>
      </w:pPr>
      <w:r>
        <w:rPr>
          <w:rFonts w:hint="eastAsia" w:ascii="宋体" w:hAnsi="Calibri" w:eastAsia="宋体" w:cs="宋体"/>
          <w:sz w:val="24"/>
          <w:szCs w:val="24"/>
          <w:lang w:bidi="zh-CN"/>
        </w:rPr>
        <w:t>（一）支付方式：银行转帐</w:t>
      </w:r>
    </w:p>
    <w:p>
      <w:pPr>
        <w:autoSpaceDE w:val="0"/>
        <w:autoSpaceDN w:val="0"/>
        <w:adjustRightInd w:val="0"/>
        <w:spacing w:line="360" w:lineRule="auto"/>
        <w:rPr>
          <w:rFonts w:cs="宋体" w:asciiTheme="majorEastAsia" w:hAnsiTheme="majorEastAsia" w:eastAsiaTheme="majorEastAsia"/>
          <w:kern w:val="0"/>
          <w:sz w:val="32"/>
          <w:szCs w:val="32"/>
        </w:rPr>
        <w:sectPr>
          <w:pgSz w:w="11906" w:h="16838"/>
          <w:pgMar w:top="2098" w:right="1474" w:bottom="1928" w:left="1588" w:header="851" w:footer="992" w:gutter="0"/>
          <w:cols w:space="425" w:num="1"/>
          <w:docGrid w:type="linesAndChars" w:linePitch="312" w:charSpace="0"/>
        </w:sectPr>
      </w:pPr>
      <w:r>
        <w:rPr>
          <w:rFonts w:hint="eastAsia" w:ascii="宋体" w:hAnsi="Calibri" w:eastAsia="宋体" w:cs="宋体"/>
          <w:sz w:val="24"/>
          <w:szCs w:val="24"/>
          <w:lang w:bidi="zh-CN"/>
        </w:rPr>
        <w:t>（二）项目验收合格后支付总金额的97%，剩余3%质保期无质量问题后一次性付清（无息）。</w:t>
      </w:r>
    </w:p>
    <w:p>
      <w:pPr>
        <w:autoSpaceDE w:val="0"/>
        <w:autoSpaceDN w:val="0"/>
        <w:adjustRightInd w:val="0"/>
        <w:ind w:firstLine="2249" w:firstLineChars="7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pStyle w:val="35"/>
      </w:pPr>
    </w:p>
    <w:p>
      <w:pPr>
        <w:autoSpaceDE w:val="0"/>
        <w:autoSpaceDN w:val="0"/>
        <w:adjustRightInd w:val="0"/>
        <w:spacing w:line="360" w:lineRule="auto"/>
        <w:ind w:right="-11"/>
        <w:jc w:val="left"/>
        <w:rPr>
          <w:rFonts w:cs="宋体" w:asciiTheme="minorEastAsia" w:hAnsiTheme="minorEastAsia"/>
          <w:b/>
          <w:color w:val="FF0000"/>
          <w:kern w:val="0"/>
          <w:sz w:val="24"/>
          <w:szCs w:val="24"/>
        </w:rPr>
      </w:pPr>
      <w:r>
        <w:rPr>
          <w:rFonts w:hint="eastAsia" w:cs="微软雅黑"/>
          <w:b/>
          <w:color w:val="FF0000"/>
          <w:sz w:val="24"/>
          <w:szCs w:val="24"/>
        </w:rPr>
        <w:t>询价文件中凡标有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条款均为实质性要求条款，响应文件须完全响应，未实质响应的，按照无效报价处理。</w:t>
      </w:r>
    </w:p>
    <w:tbl>
      <w:tblPr>
        <w:tblStyle w:val="28"/>
        <w:tblW w:w="10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7087"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7087" w:type="dxa"/>
          </w:tcPr>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1.项目编号：</w:t>
            </w:r>
            <w:r>
              <w:rPr>
                <w:rFonts w:hint="eastAsia" w:cs="仿宋" w:asciiTheme="minorEastAsia" w:hAnsiTheme="minorEastAsia"/>
                <w:sz w:val="24"/>
                <w:szCs w:val="24"/>
              </w:rPr>
              <w:t>襄财询价采购-2023-</w:t>
            </w:r>
            <w:r>
              <w:rPr>
                <w:rFonts w:hint="eastAsia" w:cs="仿宋" w:asciiTheme="minorEastAsia" w:hAnsiTheme="minorEastAsia"/>
                <w:sz w:val="24"/>
                <w:szCs w:val="24"/>
                <w:lang w:val="en-US" w:eastAsia="zh-CN"/>
              </w:rPr>
              <w:t>30</w:t>
            </w:r>
          </w:p>
          <w:p>
            <w:pPr>
              <w:autoSpaceDE w:val="0"/>
              <w:autoSpaceDN w:val="0"/>
              <w:adjustRightInd w:val="0"/>
              <w:spacing w:line="360" w:lineRule="auto"/>
              <w:jc w:val="left"/>
              <w:rPr>
                <w:rFonts w:asciiTheme="minorEastAsia" w:hAnsiTheme="minorEastAsia"/>
                <w:color w:val="000000"/>
                <w:sz w:val="24"/>
                <w:szCs w:val="24"/>
              </w:rPr>
            </w:pPr>
            <w:r>
              <w:rPr>
                <w:rFonts w:hint="eastAsia" w:cs="仿宋_GB2312" w:asciiTheme="minorEastAsia" w:hAnsiTheme="minorEastAsia"/>
                <w:sz w:val="24"/>
                <w:szCs w:val="24"/>
              </w:rPr>
              <w:t>2.项</w:t>
            </w:r>
            <w:r>
              <w:rPr>
                <w:rFonts w:hint="eastAsia" w:asciiTheme="minorEastAsia" w:hAnsiTheme="minorEastAsia"/>
                <w:color w:val="000000"/>
                <w:sz w:val="24"/>
                <w:szCs w:val="24"/>
              </w:rPr>
              <w:t>目名称：</w:t>
            </w:r>
            <w:r>
              <w:rPr>
                <w:rFonts w:hint="eastAsia" w:asciiTheme="minorEastAsia" w:hAnsiTheme="minorEastAsia"/>
                <w:color w:val="000000"/>
                <w:sz w:val="24"/>
                <w:szCs w:val="24"/>
                <w:lang w:eastAsia="zh-CN"/>
              </w:rPr>
              <w:t>襄城县库庄初级中学宿舍空调采购项目</w:t>
            </w:r>
            <w:r>
              <w:rPr>
                <w:rFonts w:hint="eastAsia" w:asciiTheme="minorEastAsia" w:hAnsiTheme="minorEastAsia"/>
                <w:color w:val="000000"/>
                <w:sz w:val="24"/>
                <w:szCs w:val="24"/>
              </w:rPr>
              <w:t>(不见面开标)</w:t>
            </w:r>
          </w:p>
          <w:p>
            <w:pPr>
              <w:autoSpaceDE w:val="0"/>
              <w:autoSpaceDN w:val="0"/>
              <w:adjustRightInd w:val="0"/>
              <w:spacing w:line="360" w:lineRule="auto"/>
              <w:jc w:val="left"/>
              <w:rPr>
                <w:rFonts w:asciiTheme="minorEastAsia" w:hAnsiTheme="minorEastAsia"/>
                <w:color w:val="000000"/>
                <w:sz w:val="24"/>
                <w:szCs w:val="24"/>
              </w:rPr>
            </w:pPr>
            <w:r>
              <w:rPr>
                <w:rFonts w:hint="eastAsia" w:cs="仿宋_GB2312" w:asciiTheme="minorEastAsia" w:hAnsiTheme="minorEastAsia"/>
                <w:sz w:val="24"/>
                <w:szCs w:val="24"/>
              </w:rPr>
              <w:t>3.项目内容：</w:t>
            </w:r>
            <w:r>
              <w:rPr>
                <w:rFonts w:hint="eastAsia" w:cs="Arial" w:asciiTheme="minorEastAsia" w:hAnsiTheme="minorEastAsia"/>
                <w:color w:val="000000"/>
                <w:kern w:val="0"/>
                <w:sz w:val="24"/>
                <w:szCs w:val="24"/>
              </w:rPr>
              <w:t>项目</w:t>
            </w:r>
            <w:r>
              <w:rPr>
                <w:rFonts w:hint="eastAsia" w:asciiTheme="minorEastAsia" w:hAnsiTheme="minorEastAsia"/>
                <w:color w:val="000000"/>
                <w:sz w:val="24"/>
                <w:szCs w:val="24"/>
              </w:rPr>
              <w:t>采购</w:t>
            </w:r>
            <w:r>
              <w:rPr>
                <w:rFonts w:hint="eastAsia" w:asciiTheme="minorEastAsia" w:hAnsiTheme="minorEastAsia"/>
                <w:color w:val="000000"/>
                <w:sz w:val="24"/>
                <w:szCs w:val="24"/>
                <w:lang w:eastAsia="zh-CN"/>
              </w:rPr>
              <w:t>襄城县库庄初级中学宿舍空调</w:t>
            </w:r>
            <w:r>
              <w:rPr>
                <w:rFonts w:hint="eastAsia" w:cs="仿宋" w:asciiTheme="minorEastAsia" w:hAnsiTheme="minorEastAsia"/>
                <w:sz w:val="24"/>
                <w:szCs w:val="24"/>
              </w:rPr>
              <w:t>（具体要求详见询价文件）。</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4.项目地址：襄城县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7087" w:type="dxa"/>
            <w:vAlign w:val="center"/>
          </w:tcPr>
          <w:p>
            <w:pPr>
              <w:widowControl/>
              <w:shd w:val="clear" w:color="auto" w:fill="FFFFFF"/>
              <w:topLinePunct/>
              <w:spacing w:line="360" w:lineRule="auto"/>
              <w:jc w:val="left"/>
              <w:rPr>
                <w:rFonts w:hint="eastAsia" w:asciiTheme="minorEastAsia" w:hAnsiTheme="minorEastAsia" w:eastAsiaTheme="minorEastAsia"/>
                <w:color w:val="000000"/>
                <w:sz w:val="24"/>
                <w:szCs w:val="24"/>
                <w:lang w:eastAsia="zh-CN"/>
              </w:rPr>
            </w:pPr>
            <w:r>
              <w:rPr>
                <w:rFonts w:hint="eastAsia" w:cs="仿宋_GB2312" w:asciiTheme="minorEastAsia" w:hAnsiTheme="minorEastAsia"/>
                <w:sz w:val="24"/>
                <w:szCs w:val="24"/>
              </w:rPr>
              <w:t>名称：</w:t>
            </w:r>
            <w:r>
              <w:rPr>
                <w:rFonts w:hint="eastAsia" w:asciiTheme="minorEastAsia" w:hAnsiTheme="minorEastAsia"/>
                <w:color w:val="000000"/>
                <w:sz w:val="24"/>
                <w:szCs w:val="24"/>
                <w:lang w:eastAsia="zh-CN"/>
              </w:rPr>
              <w:t>襄城县库庄镇中心学校</w:t>
            </w:r>
          </w:p>
          <w:p>
            <w:pPr>
              <w:widowControl/>
              <w:shd w:val="clear" w:color="auto" w:fill="FFFFFF"/>
              <w:topLinePunct/>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地址：</w:t>
            </w:r>
            <w:r>
              <w:rPr>
                <w:rFonts w:hint="eastAsia" w:cs="宋体" w:asciiTheme="minorEastAsia" w:hAnsiTheme="minorEastAsia"/>
                <w:kern w:val="0"/>
                <w:sz w:val="24"/>
                <w:szCs w:val="24"/>
                <w:shd w:val="clear" w:color="auto" w:fill="FFFFFF"/>
              </w:rPr>
              <w:t>襄城县</w:t>
            </w:r>
          </w:p>
          <w:p>
            <w:pPr>
              <w:shd w:val="clear" w:color="auto" w:fill="FFFFFF"/>
              <w:spacing w:line="411" w:lineRule="atLeast"/>
              <w:rPr>
                <w:rFonts w:hint="eastAsia" w:cs="仿宋_GB2312" w:asciiTheme="minorEastAsia" w:hAnsiTheme="minorEastAsia"/>
                <w:sz w:val="24"/>
                <w:szCs w:val="24"/>
              </w:rPr>
            </w:pPr>
            <w:r>
              <w:rPr>
                <w:rFonts w:hint="eastAsia" w:cs="仿宋_GB2312" w:asciiTheme="minorEastAsia" w:hAnsiTheme="minorEastAsia"/>
                <w:sz w:val="24"/>
                <w:szCs w:val="24"/>
              </w:rPr>
              <w:t>联系人：李长坡   </w:t>
            </w:r>
          </w:p>
          <w:p>
            <w:pPr>
              <w:shd w:val="clear" w:color="auto" w:fill="FFFFFF"/>
              <w:spacing w:line="411" w:lineRule="atLeast"/>
              <w:rPr>
                <w:rFonts w:cs="仿宋_GB2312" w:asciiTheme="minorEastAsia" w:hAnsiTheme="minorEastAsia"/>
                <w:sz w:val="24"/>
                <w:szCs w:val="24"/>
              </w:rPr>
            </w:pPr>
            <w:r>
              <w:rPr>
                <w:rFonts w:hint="eastAsia" w:cs="仿宋_GB2312" w:asciiTheme="minorEastAsia" w:hAnsiTheme="minorEastAsia"/>
                <w:sz w:val="24"/>
                <w:szCs w:val="24"/>
              </w:rPr>
              <w:t>联系电话：13619888358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7087"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联系人：李先生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电话：0374-3998026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Merge w:val="restart"/>
            <w:vAlign w:val="center"/>
          </w:tcPr>
          <w:p>
            <w:pPr>
              <w:autoSpaceDE w:val="0"/>
              <w:autoSpaceDN w:val="0"/>
              <w:adjustRightInd w:val="0"/>
              <w:spacing w:line="276" w:lineRule="auto"/>
              <w:ind w:firstLine="120" w:firstLineChars="50"/>
              <w:rPr>
                <w:rFonts w:cs="仿宋_GB2312" w:asciiTheme="minorEastAsia" w:hAnsiTheme="minorEastAsia"/>
                <w:color w:val="FF0000"/>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供应商资格</w:t>
            </w:r>
          </w:p>
        </w:tc>
        <w:tc>
          <w:tcPr>
            <w:tcW w:w="7087"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符合《政府采购法》第二十二条规定</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．具有独立承担民事责任的能力；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．具有良好的商业信誉和健全的财务会计制度；</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．具有履行合同所必需的设备和专业技术能力；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．具有依法缴纳税收和社会保障资金的良好记录；</w:t>
            </w:r>
          </w:p>
          <w:p>
            <w:pPr>
              <w:pStyle w:val="35"/>
              <w:adjustRightInd/>
              <w:contextualSpacing/>
              <w:rPr>
                <w:rFonts w:asciiTheme="minorEastAsia" w:hAnsiTheme="minorEastAsia" w:eastAsiaTheme="minorEastAsia"/>
                <w:color w:val="auto"/>
              </w:rPr>
            </w:pPr>
            <w:r>
              <w:rPr>
                <w:rFonts w:asciiTheme="minorEastAsia" w:hAnsiTheme="minorEastAsia" w:eastAsiaTheme="minorEastAsia"/>
                <w:color w:val="auto"/>
              </w:rPr>
              <w:t>5</w:t>
            </w:r>
            <w:r>
              <w:rPr>
                <w:rFonts w:hint="eastAsia" w:asciiTheme="minorEastAsia" w:hAnsiTheme="minorEastAsia" w:eastAsiaTheme="minorEastAsia"/>
                <w:color w:val="auto"/>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ind w:firstLine="120" w:firstLineChars="50"/>
              <w:rPr>
                <w:rFonts w:cs="微软雅黑" w:asciiTheme="minorEastAsia" w:hAnsiTheme="minorEastAsia"/>
                <w:b/>
                <w:color w:val="FF0000"/>
                <w:sz w:val="24"/>
                <w:szCs w:val="24"/>
              </w:rPr>
            </w:pPr>
          </w:p>
        </w:tc>
        <w:tc>
          <w:tcPr>
            <w:tcW w:w="7087" w:type="dxa"/>
            <w:vAlign w:val="center"/>
          </w:tcPr>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、供应商在投标时，提供《许昌市政府采购供应商信用承诺函》（详见招标文件第八章4</w:t>
            </w:r>
            <w:r>
              <w:rPr>
                <w:rFonts w:cs="宋体" w:asciiTheme="minorEastAsia" w:hAnsiTheme="minorEastAsia"/>
                <w:kern w:val="0"/>
                <w:sz w:val="24"/>
                <w:szCs w:val="24"/>
              </w:rPr>
              <w:t>.5</w:t>
            </w:r>
            <w:r>
              <w:rPr>
                <w:rFonts w:hint="eastAsia" w:cs="宋体" w:asciiTheme="minorEastAsia" w:hAnsiTheme="minorEastAsia"/>
                <w:kern w:val="0"/>
                <w:sz w:val="24"/>
                <w:szCs w:val="24"/>
              </w:rPr>
              <w:t>格式），无需再提交上述证明材料。</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、采购人有权在签订合同前要求中标供应商提供相关证明材料以核实中标供应商承诺事项的真实性。</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ind w:firstLine="120" w:firstLineChars="50"/>
              <w:rPr>
                <w:rFonts w:cs="微软雅黑" w:asciiTheme="minorEastAsia" w:hAnsiTheme="minorEastAsia"/>
                <w:b/>
                <w:color w:val="FF0000"/>
                <w:sz w:val="24"/>
                <w:szCs w:val="24"/>
              </w:rPr>
            </w:pPr>
          </w:p>
        </w:tc>
        <w:tc>
          <w:tcPr>
            <w:tcW w:w="7087" w:type="dxa"/>
            <w:vAlign w:val="center"/>
          </w:tcPr>
          <w:p>
            <w:pPr>
              <w:shd w:val="clear" w:color="auto" w:fill="FFFFFF"/>
              <w:spacing w:line="360" w:lineRule="auto"/>
              <w:jc w:val="left"/>
              <w:rPr>
                <w:rFonts w:cs="宋体" w:asciiTheme="minorEastAsia" w:hAnsiTheme="minorEastAsia"/>
                <w:b/>
                <w:kern w:val="0"/>
                <w:sz w:val="24"/>
                <w:szCs w:val="24"/>
              </w:rPr>
            </w:pPr>
            <w:r>
              <w:rPr>
                <w:rFonts w:hint="eastAsia" w:cs="宋体" w:asciiTheme="minorEastAsia" w:hAnsiTheme="minorEastAsia"/>
                <w:b/>
                <w:kern w:val="0"/>
                <w:sz w:val="24"/>
                <w:szCs w:val="24"/>
              </w:rPr>
              <w:t>本项目的特定资格要求：无</w:t>
            </w:r>
          </w:p>
          <w:p>
            <w:pPr>
              <w:autoSpaceDE w:val="0"/>
              <w:autoSpaceDN w:val="0"/>
              <w:spacing w:line="360" w:lineRule="auto"/>
              <w:contextualSpacing/>
              <w:rPr>
                <w:rFonts w:cs="宋体" w:asciiTheme="minorEastAsia" w:hAnsiTheme="minorEastAsia"/>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FF0000"/>
                <w:sz w:val="24"/>
                <w:szCs w:val="24"/>
                <w:lang w:val="zh-CN"/>
              </w:rPr>
            </w:pPr>
            <w:r>
              <w:rPr>
                <w:rFonts w:hint="eastAsia" w:cs="宋体" w:asciiTheme="minorEastAsia" w:hAnsiTheme="minorEastAsia"/>
                <w:bCs/>
                <w:color w:val="000000" w:themeColor="text1"/>
                <w:sz w:val="24"/>
                <w:szCs w:val="24"/>
                <w:lang w:val="zh-CN"/>
              </w:rPr>
              <w:t>联合体响应</w:t>
            </w:r>
          </w:p>
        </w:tc>
        <w:tc>
          <w:tcPr>
            <w:tcW w:w="7087" w:type="dxa"/>
            <w:vAlign w:val="center"/>
          </w:tcPr>
          <w:p>
            <w:pPr>
              <w:autoSpaceDE w:val="0"/>
              <w:autoSpaceDN w:val="0"/>
              <w:adjustRightInd w:val="0"/>
              <w:spacing w:line="276" w:lineRule="auto"/>
              <w:rPr>
                <w:rFonts w:cs="宋体" w:asciiTheme="minorEastAsia" w:hAnsiTheme="minorEastAsia"/>
                <w:kern w:val="0"/>
                <w:sz w:val="24"/>
                <w:szCs w:val="24"/>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预算金额</w:t>
            </w:r>
          </w:p>
        </w:tc>
        <w:tc>
          <w:tcPr>
            <w:tcW w:w="7087" w:type="dxa"/>
            <w:vAlign w:val="center"/>
          </w:tcPr>
          <w:p>
            <w:pPr>
              <w:autoSpaceDE w:val="0"/>
              <w:autoSpaceDN w:val="0"/>
              <w:adjustRightInd w:val="0"/>
              <w:spacing w:line="276" w:lineRule="auto"/>
              <w:rPr>
                <w:rFonts w:cs="宋体" w:asciiTheme="minorEastAsia" w:hAnsiTheme="minorEastAsia"/>
                <w:b/>
                <w:bCs/>
                <w:kern w:val="0"/>
                <w:sz w:val="24"/>
                <w:szCs w:val="24"/>
              </w:rPr>
            </w:pPr>
            <w:r>
              <w:rPr>
                <w:rFonts w:hint="eastAsia" w:cs="宋体" w:asciiTheme="minorEastAsia" w:hAnsiTheme="minorEastAsia"/>
                <w:b/>
                <w:bCs/>
                <w:kern w:val="0"/>
                <w:sz w:val="24"/>
                <w:szCs w:val="24"/>
                <w:lang w:val="en-US" w:eastAsia="zh-CN"/>
              </w:rPr>
              <w:t>831600</w:t>
            </w:r>
            <w:r>
              <w:rPr>
                <w:rFonts w:hint="eastAsia" w:cs="宋体" w:asciiTheme="minorEastAsia" w:hAnsiTheme="minorEastAsia"/>
                <w:b/>
                <w:bCs/>
                <w:kern w:val="0"/>
                <w:sz w:val="24"/>
                <w:szCs w:val="24"/>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询价</w:t>
            </w:r>
            <w:r>
              <w:rPr>
                <w:rFonts w:cs="宋体" w:asciiTheme="minorEastAsia" w:hAnsiTheme="minorEastAsia"/>
                <w:bCs/>
                <w:sz w:val="24"/>
                <w:szCs w:val="24"/>
                <w:lang w:val="zh-CN"/>
              </w:rPr>
              <w:t>前答疑会</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7087" w:type="dxa"/>
            <w:vAlign w:val="center"/>
          </w:tcPr>
          <w:p>
            <w:pPr>
              <w:autoSpaceDE w:val="0"/>
              <w:autoSpaceDN w:val="0"/>
              <w:adjustRightInd w:val="0"/>
              <w:spacing w:line="276"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pPr>
              <w:autoSpaceDE w:val="0"/>
              <w:autoSpaceDN w:val="0"/>
              <w:adjustRightInd w:val="0"/>
              <w:spacing w:line="276" w:lineRule="auto"/>
              <w:rPr>
                <w:rFonts w:asciiTheme="minorEastAsia" w:hAnsiTheme="minorEastAsia"/>
                <w:sz w:val="24"/>
                <w:szCs w:val="24"/>
              </w:rPr>
            </w:pP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询价有效期</w:t>
            </w:r>
          </w:p>
        </w:tc>
        <w:tc>
          <w:tcPr>
            <w:tcW w:w="7087"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提交询价响应文件的截止之日起算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成交供应商询价</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7087" w:type="dxa"/>
            <w:vAlign w:val="center"/>
          </w:tcPr>
          <w:p>
            <w:pPr>
              <w:autoSpaceDE w:val="0"/>
              <w:autoSpaceDN w:val="0"/>
              <w:adjustRightInd w:val="0"/>
              <w:spacing w:line="276"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pPr>
              <w:autoSpaceDE w:val="0"/>
              <w:autoSpaceDN w:val="0"/>
              <w:adjustRightInd w:val="0"/>
              <w:spacing w:line="276" w:lineRule="auto"/>
              <w:rPr>
                <w:rFonts w:cs="仿宋_GB2312" w:asciiTheme="minorEastAsia" w:hAnsiTheme="minorEastAsia"/>
                <w:sz w:val="24"/>
                <w:szCs w:val="24"/>
              </w:rPr>
            </w:pP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left"/>
              <w:rPr>
                <w:rFonts w:cs="宋体" w:asciiTheme="minorEastAsia" w:hAnsiTheme="minorEastAsia"/>
                <w:bCs/>
                <w:sz w:val="24"/>
                <w:szCs w:val="24"/>
                <w:lang w:val="zh-CN"/>
              </w:rPr>
            </w:pPr>
            <w:r>
              <w:rPr>
                <w:rFonts w:hint="eastAsia" w:cs="仿宋_GB2312" w:asciiTheme="minorEastAsia" w:hAnsiTheme="minorEastAsia"/>
                <w:sz w:val="24"/>
                <w:szCs w:val="24"/>
                <w:shd w:val="clear" w:color="auto" w:fill="FFFFFF"/>
              </w:rPr>
              <w:t>响应文件提交截止、</w:t>
            </w:r>
            <w:r>
              <w:rPr>
                <w:rFonts w:hint="eastAsia" w:cs="宋体" w:asciiTheme="minorEastAsia" w:hAnsiTheme="minorEastAsia"/>
                <w:bCs/>
                <w:sz w:val="24"/>
                <w:szCs w:val="24"/>
                <w:lang w:val="zh-CN"/>
              </w:rPr>
              <w:t>询价响应截止及询价时间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sz w:val="28"/>
                <w:szCs w:val="24"/>
                <w:lang w:val="zh-CN"/>
              </w:rPr>
              <w:t>2023年</w:t>
            </w:r>
            <w:r>
              <w:rPr>
                <w:rFonts w:hint="eastAsia" w:cs="宋体" w:asciiTheme="minorEastAsia" w:hAnsiTheme="minorEastAsia"/>
                <w:b/>
                <w:sz w:val="28"/>
                <w:szCs w:val="24"/>
                <w:lang w:val="en-US" w:eastAsia="zh-CN"/>
              </w:rPr>
              <w:t>9</w:t>
            </w:r>
            <w:r>
              <w:rPr>
                <w:rFonts w:hint="eastAsia" w:cs="宋体" w:asciiTheme="minorEastAsia" w:hAnsiTheme="minorEastAsia"/>
                <w:b/>
                <w:sz w:val="28"/>
                <w:szCs w:val="24"/>
                <w:lang w:val="zh-CN"/>
              </w:rPr>
              <w:t>月</w:t>
            </w:r>
            <w:r>
              <w:rPr>
                <w:rFonts w:hint="eastAsia" w:cs="宋体" w:asciiTheme="minorEastAsia" w:hAnsiTheme="minorEastAsia"/>
                <w:b/>
                <w:sz w:val="28"/>
                <w:szCs w:val="24"/>
                <w:lang w:val="en-US" w:eastAsia="zh-CN"/>
              </w:rPr>
              <w:t>15</w:t>
            </w:r>
            <w:r>
              <w:rPr>
                <w:rFonts w:hint="eastAsia" w:cs="宋体" w:asciiTheme="minorEastAsia" w:hAnsiTheme="minorEastAsia"/>
                <w:b/>
                <w:sz w:val="28"/>
                <w:szCs w:val="24"/>
                <w:lang w:val="zh-CN"/>
              </w:rPr>
              <w:t>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询价地点</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rPr>
              <w:t>询价地点：襄城县公共资源交易中心十二楼开标二室（</w:t>
            </w:r>
            <w:r>
              <w:rPr>
                <w:rFonts w:hint="eastAsia" w:cs="Arial" w:asciiTheme="minorEastAsia" w:hAnsiTheme="minorEastAsia"/>
                <w:b/>
                <w:sz w:val="24"/>
                <w:szCs w:val="24"/>
              </w:rPr>
              <w:t>本项目采用远程不见面开标，投标人无须到交易中心现场</w:t>
            </w:r>
            <w:r>
              <w:rPr>
                <w:rFonts w:hint="eastAsia" w:cs="Arial"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7087" w:type="dxa"/>
            <w:vAlign w:val="center"/>
          </w:tcPr>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本项目不收取。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7087"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采购人澄清或修改</w:t>
            </w:r>
          </w:p>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询价文件时间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询价响应截止时间3个工作日前（</w:t>
            </w:r>
            <w:r>
              <w:rPr>
                <w:rFonts w:hint="eastAsia" w:cs="仿宋_GB2312" w:asciiTheme="minorEastAsia" w:hAnsiTheme="minorEastAsia"/>
                <w:sz w:val="24"/>
                <w:szCs w:val="24"/>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质疑截止时间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询价响应截止时间前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7087" w:type="dxa"/>
            <w:vAlign w:val="center"/>
          </w:tcPr>
          <w:p>
            <w:pPr>
              <w:autoSpaceDE w:val="0"/>
              <w:autoSpaceDN w:val="0"/>
              <w:adjustRightInd w:val="0"/>
              <w:spacing w:line="360" w:lineRule="auto"/>
              <w:rPr>
                <w:rFonts w:cs="宋体" w:asciiTheme="minorEastAsia" w:hAnsiTheme="minorEastAsia"/>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w:t>
            </w:r>
            <w:r>
              <w:rPr>
                <w:rFonts w:hint="eastAsia" w:hAnsi="宋体" w:cs="宋体"/>
                <w:sz w:val="24"/>
                <w:szCs w:val="24"/>
                <w:lang w:val="zh-CN"/>
              </w:rPr>
              <w:t>（文件格式为： XXX公司XXX项目编号.file）。</w:t>
            </w:r>
          </w:p>
          <w:p>
            <w:pPr>
              <w:autoSpaceDE w:val="0"/>
              <w:autoSpaceDN w:val="0"/>
              <w:adjustRightInd w:val="0"/>
              <w:spacing w:line="360" w:lineRule="auto"/>
              <w:rPr>
                <w:rFonts w:cs="宋体" w:asciiTheme="minorEastAsia" w:hAnsiTheme="minorEastAsia"/>
                <w:bCs/>
                <w:sz w:val="24"/>
                <w:szCs w:val="24"/>
                <w:lang w:val="zh-CN"/>
              </w:rPr>
            </w:pPr>
            <w:r>
              <w:rPr>
                <w:rFonts w:hint="eastAsia" w:ascii="新宋体" w:hAnsi="新宋体" w:eastAsia="新宋体"/>
                <w:sz w:val="24"/>
                <w:szCs w:val="24"/>
              </w:rPr>
              <w:t>电子响应文件的内容、格式、水印码、签章应一致。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7087" w:type="dxa"/>
            <w:vAlign w:val="center"/>
          </w:tcPr>
          <w:p>
            <w:pPr>
              <w:autoSpaceDE w:val="0"/>
              <w:autoSpaceDN w:val="0"/>
              <w:adjustRightInd w:val="0"/>
              <w:spacing w:line="420" w:lineRule="exact"/>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电子响应文件：按询价文件要求加盖供应商电子印章和法人电子印章。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询价小组组建</w:t>
            </w:r>
          </w:p>
        </w:tc>
        <w:tc>
          <w:tcPr>
            <w:tcW w:w="7087"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7087" w:type="dxa"/>
            <w:vAlign w:val="center"/>
          </w:tcPr>
          <w:p>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质量和服务均能满足询价文件实质性响应要求且报价最低的原则确定成交供应商</w:t>
            </w:r>
            <w:r>
              <w:rPr>
                <w:rFonts w:hint="eastAsia" w:ascii="新宋体" w:hAnsi="新宋体" w:eastAsia="新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中小企业有关政策</w:t>
            </w:r>
          </w:p>
        </w:tc>
        <w:tc>
          <w:tcPr>
            <w:tcW w:w="7087" w:type="dxa"/>
            <w:vAlign w:val="center"/>
          </w:tcPr>
          <w:p>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1</w:t>
            </w:r>
            <w:r>
              <w:rPr>
                <w:rFonts w:hint="eastAsia" w:ascii="宋体" w:hAnsi="宋体" w:cs="宋体"/>
                <w:bCs/>
                <w:sz w:val="24"/>
                <w:lang w:val="zh-CN"/>
              </w:rPr>
              <w:t>、根据工信部等部委发布的《关于印发中小企业划型标准规定的通知》（工信部联企业〔</w:t>
            </w:r>
            <w:r>
              <w:rPr>
                <w:rFonts w:ascii="宋体" w:hAnsi="宋体" w:cs="宋体"/>
                <w:bCs/>
                <w:sz w:val="24"/>
                <w:lang w:val="zh-CN"/>
              </w:rPr>
              <w:t>2011</w:t>
            </w:r>
            <w:r>
              <w:rPr>
                <w:rFonts w:hint="eastAsia" w:ascii="宋体" w:hAnsi="宋体" w:cs="宋体"/>
                <w:bCs/>
                <w:sz w:val="24"/>
                <w:lang w:val="zh-CN"/>
              </w:rPr>
              <w:t>〕</w:t>
            </w:r>
            <w:r>
              <w:rPr>
                <w:rFonts w:ascii="宋体" w:hAnsi="宋体" w:cs="宋体"/>
                <w:bCs/>
                <w:sz w:val="24"/>
                <w:lang w:val="zh-CN"/>
              </w:rPr>
              <w:t>300</w:t>
            </w:r>
            <w:r>
              <w:rPr>
                <w:rFonts w:hint="eastAsia" w:ascii="宋体" w:hAnsi="宋体" w:cs="宋体"/>
                <w:bCs/>
                <w:sz w:val="24"/>
                <w:lang w:val="zh-CN"/>
              </w:rPr>
              <w:t>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2</w:t>
            </w:r>
            <w:r>
              <w:rPr>
                <w:rFonts w:hint="eastAsia" w:ascii="宋体" w:hAnsi="宋体" w:cs="宋体"/>
                <w:bCs/>
                <w:sz w:val="24"/>
                <w:lang w:val="zh-CN"/>
              </w:rPr>
              <w:t>、本次采购标的对应的中小企业划分标准所属行业：根据《国民经济行业分类》（GB/T4754-2017）划分标准所属行业为：</w:t>
            </w:r>
            <w:r>
              <w:rPr>
                <w:rFonts w:hint="eastAsia" w:ascii="宋体" w:hAnsi="宋体" w:cs="宋体"/>
                <w:bCs/>
                <w:sz w:val="24"/>
                <w:lang w:val="en-US" w:eastAsia="zh-CN"/>
              </w:rPr>
              <w:t>工业</w:t>
            </w:r>
            <w:r>
              <w:rPr>
                <w:rFonts w:hint="eastAsia" w:ascii="宋体" w:hAnsi="宋体" w:cs="宋体"/>
                <w:bCs/>
                <w:sz w:val="24"/>
                <w:lang w:val="zh-CN"/>
              </w:rPr>
              <w:t>。</w:t>
            </w:r>
          </w:p>
          <w:p>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3</w:t>
            </w:r>
            <w:r>
              <w:rPr>
                <w:rFonts w:hint="eastAsia" w:ascii="宋体" w:hAnsi="宋体" w:cs="宋体"/>
                <w:bCs/>
                <w:sz w:val="24"/>
                <w:lang w:val="zh-CN"/>
              </w:rPr>
              <w:t>、根据财政部、工业和信息化部发布的《政府采购促进中小企业发展管理办法》（财库〔</w:t>
            </w:r>
            <w:r>
              <w:rPr>
                <w:rFonts w:ascii="宋体" w:hAnsi="宋体" w:cs="宋体"/>
                <w:bCs/>
                <w:sz w:val="24"/>
                <w:lang w:val="zh-CN"/>
              </w:rPr>
              <w:t>2020</w:t>
            </w:r>
            <w:r>
              <w:rPr>
                <w:rFonts w:hint="eastAsia" w:ascii="宋体" w:hAnsi="宋体" w:cs="宋体"/>
                <w:bCs/>
                <w:sz w:val="24"/>
                <w:lang w:val="zh-CN"/>
              </w:rPr>
              <w:t>〕</w:t>
            </w:r>
            <w:r>
              <w:rPr>
                <w:rFonts w:ascii="宋体" w:hAnsi="宋体" w:cs="宋体"/>
                <w:bCs/>
                <w:sz w:val="24"/>
                <w:lang w:val="zh-CN"/>
              </w:rPr>
              <w:t>46</w:t>
            </w:r>
            <w:r>
              <w:rPr>
                <w:rFonts w:hint="eastAsia" w:ascii="宋体" w:hAnsi="宋体" w:cs="宋体"/>
                <w:bCs/>
                <w:sz w:val="24"/>
                <w:lang w:val="zh-CN"/>
              </w:rPr>
              <w:t>号）、《关于进一步加大政府采购支持中小企业力度的通知》（财库〔</w:t>
            </w:r>
            <w:r>
              <w:rPr>
                <w:rFonts w:ascii="宋体" w:hAnsi="宋体" w:cs="宋体"/>
                <w:bCs/>
                <w:sz w:val="24"/>
                <w:lang w:val="zh-CN"/>
              </w:rPr>
              <w:t>2022</w:t>
            </w:r>
            <w:r>
              <w:rPr>
                <w:rFonts w:hint="eastAsia" w:ascii="宋体" w:hAnsi="宋体" w:cs="宋体"/>
                <w:bCs/>
                <w:sz w:val="24"/>
                <w:lang w:val="zh-CN"/>
              </w:rPr>
              <w:t>〕</w:t>
            </w:r>
            <w:r>
              <w:rPr>
                <w:rFonts w:ascii="宋体" w:hAnsi="宋体" w:cs="宋体"/>
                <w:bCs/>
                <w:sz w:val="24"/>
                <w:lang w:val="zh-CN"/>
              </w:rPr>
              <w:t>19</w:t>
            </w:r>
            <w:r>
              <w:rPr>
                <w:rFonts w:hint="eastAsia" w:ascii="宋体" w:hAnsi="宋体" w:cs="宋体"/>
                <w:bCs/>
                <w:sz w:val="24"/>
                <w:lang w:val="zh-CN"/>
              </w:rPr>
              <w:t>号）规定，对小型和微型企业投标价格给予</w:t>
            </w:r>
            <w:r>
              <w:rPr>
                <w:rFonts w:ascii="宋体" w:hAnsi="宋体" w:cs="宋体"/>
                <w:bCs/>
                <w:sz w:val="24"/>
                <w:lang w:val="zh-CN"/>
              </w:rPr>
              <w:t>20%</w:t>
            </w:r>
            <w:r>
              <w:rPr>
                <w:rFonts w:hint="eastAsia" w:ascii="宋体" w:hAnsi="宋体" w:cs="宋体"/>
                <w:bCs/>
                <w:sz w:val="24"/>
                <w:lang w:val="zh-CN"/>
              </w:rPr>
              <w:t>（</w:t>
            </w:r>
            <w:r>
              <w:rPr>
                <w:rFonts w:ascii="宋体" w:hAnsi="宋体" w:cs="宋体"/>
                <w:bCs/>
                <w:sz w:val="24"/>
                <w:lang w:val="zh-CN"/>
              </w:rPr>
              <w:t>10%-20%</w:t>
            </w:r>
            <w:r>
              <w:rPr>
                <w:rFonts w:hint="eastAsia" w:ascii="宋体" w:hAnsi="宋体" w:cs="宋体"/>
                <w:bCs/>
                <w:sz w:val="24"/>
                <w:lang w:val="zh-CN"/>
              </w:rPr>
              <w:t>）的扣除，用扣除后的价格参与评审。</w:t>
            </w:r>
          </w:p>
          <w:p>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4</w:t>
            </w:r>
            <w:r>
              <w:rPr>
                <w:rFonts w:hint="eastAsia" w:ascii="宋体" w:hAnsi="宋体" w:cs="宋体"/>
                <w:bCs/>
                <w:sz w:val="24"/>
                <w:lang w:val="zh-CN"/>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5</w:t>
            </w:r>
            <w:r>
              <w:rPr>
                <w:rFonts w:hint="eastAsia" w:ascii="宋体" w:hAnsi="宋体" w:cs="宋体"/>
                <w:bCs/>
                <w:sz w:val="24"/>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bCs/>
                <w:sz w:val="24"/>
                <w:lang w:val="zh-CN"/>
              </w:rPr>
              <w:t>30%</w:t>
            </w:r>
            <w:r>
              <w:rPr>
                <w:rFonts w:hint="eastAsia" w:ascii="宋体" w:hAnsi="宋体" w:cs="宋体"/>
                <w:bCs/>
                <w:sz w:val="24"/>
                <w:lang w:val="zh-CN"/>
              </w:rPr>
              <w:t>以上的，采购人、采购代理机构应当对联合体或者大中型企业的报价给予</w:t>
            </w:r>
            <w:r>
              <w:rPr>
                <w:rFonts w:ascii="宋体" w:hAnsi="宋体" w:cs="宋体"/>
                <w:bCs/>
                <w:sz w:val="24"/>
                <w:lang w:val="zh-CN"/>
              </w:rPr>
              <w:t>%</w:t>
            </w:r>
            <w:r>
              <w:rPr>
                <w:rFonts w:hint="eastAsia" w:ascii="宋体" w:hAnsi="宋体" w:cs="宋体"/>
                <w:bCs/>
                <w:sz w:val="24"/>
                <w:lang w:val="zh-CN"/>
              </w:rPr>
              <w:t>（</w:t>
            </w:r>
            <w:r>
              <w:rPr>
                <w:rFonts w:ascii="宋体" w:hAnsi="宋体" w:cs="宋体"/>
                <w:bCs/>
                <w:sz w:val="24"/>
                <w:lang w:val="zh-CN"/>
              </w:rPr>
              <w:t>4</w:t>
            </w:r>
            <w:r>
              <w:rPr>
                <w:rFonts w:hint="eastAsia" w:ascii="宋体" w:hAnsi="宋体" w:cs="宋体"/>
                <w:bCs/>
                <w:sz w:val="24"/>
                <w:lang w:val="zh-CN"/>
              </w:rPr>
              <w:t>—</w:t>
            </w:r>
            <w:r>
              <w:rPr>
                <w:rFonts w:ascii="宋体" w:hAnsi="宋体" w:cs="宋体"/>
                <w:bCs/>
                <w:sz w:val="24"/>
                <w:lang w:val="zh-CN"/>
              </w:rPr>
              <w:t>6%</w:t>
            </w:r>
            <w:r>
              <w:rPr>
                <w:rFonts w:hint="eastAsia" w:ascii="宋体" w:hAnsi="宋体" w:cs="宋体"/>
                <w:bCs/>
                <w:sz w:val="24"/>
                <w:lang w:val="zh-CN"/>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6</w:t>
            </w:r>
            <w:r>
              <w:rPr>
                <w:rFonts w:hint="eastAsia" w:ascii="宋体" w:hAnsi="宋体" w:cs="宋体"/>
                <w:bCs/>
                <w:sz w:val="24"/>
                <w:lang w:val="zh-CN"/>
              </w:rPr>
              <w:t>、提供由省级以上监狱管理局、戒毒管理局（含新疆生产建设兵团）出具的属于监狱企业证明文件的，视同为小型和微型企业。</w:t>
            </w:r>
          </w:p>
          <w:p>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7</w:t>
            </w:r>
            <w:r>
              <w:rPr>
                <w:rFonts w:hint="eastAsia" w:ascii="宋体" w:hAnsi="宋体" w:cs="宋体"/>
                <w:bCs/>
                <w:sz w:val="24"/>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节能环保要求</w:t>
            </w:r>
          </w:p>
        </w:tc>
        <w:tc>
          <w:tcPr>
            <w:tcW w:w="7087" w:type="dxa"/>
            <w:vAlign w:val="center"/>
          </w:tcPr>
          <w:p>
            <w:pPr>
              <w:autoSpaceDE w:val="0"/>
              <w:autoSpaceDN w:val="0"/>
              <w:adjustRightInd w:val="0"/>
              <w:spacing w:line="360" w:lineRule="auto"/>
              <w:jc w:val="left"/>
              <w:rPr>
                <w:rFonts w:ascii="宋体" w:hAnsi="宋体" w:cs="宋体"/>
                <w:bCs/>
                <w:sz w:val="24"/>
                <w:lang w:val="zh-CN"/>
              </w:rPr>
            </w:pPr>
            <w:r>
              <w:rPr>
                <w:rFonts w:hint="eastAsia" w:cs="宋体" w:asciiTheme="minorEastAsia" w:hAnsiTheme="minorEastAsia"/>
                <w:sz w:val="24"/>
                <w:szCs w:val="24"/>
              </w:rPr>
              <w:t>执行《财政部发展改革委生态环境部市场监管总局关于调整优化节能产品、环境标志产品政府采购执行机制的通知》（财库〔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9</w:t>
            </w:r>
            <w:r>
              <w:rPr>
                <w:rFonts w:hint="eastAsia" w:cs="宋体" w:asciiTheme="minorEastAsia" w:hAnsiTheme="minorEastAsia"/>
                <w:sz w:val="24"/>
                <w:szCs w:val="24"/>
              </w:rPr>
              <w:t>号）、关于印发节能产品政府采购品目清单的通知（财库〔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19</w:t>
            </w:r>
            <w:r>
              <w:rPr>
                <w:rFonts w:hint="eastAsia" w:cs="宋体" w:asciiTheme="minorEastAsia" w:hAnsiTheme="minorEastAsia"/>
                <w:sz w:val="24"/>
                <w:szCs w:val="24"/>
              </w:rPr>
              <w:t>号）、关于印发环境标志产品政府采购品目清单的通知（财库〔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18</w:t>
            </w:r>
            <w:r>
              <w:rPr>
                <w:rFonts w:hint="eastAsia" w:cs="宋体" w:asciiTheme="minorEastAsia" w:hAnsiTheme="minorEastAsia"/>
                <w:sz w:val="24"/>
                <w:szCs w:val="24"/>
              </w:rPr>
              <w:t>号）、市场监管总局关于发布参与实施政府采购节能产品、环境标志产品认证机构名录的公告（</w:t>
            </w:r>
            <w:r>
              <w:rPr>
                <w:rFonts w:cs="宋体" w:asciiTheme="minorEastAsia" w:hAnsiTheme="minorEastAsia"/>
                <w:sz w:val="24"/>
                <w:szCs w:val="24"/>
              </w:rPr>
              <w:t>2019</w:t>
            </w:r>
            <w:r>
              <w:rPr>
                <w:rFonts w:hint="eastAsia" w:cs="宋体" w:asciiTheme="minorEastAsia" w:hAnsiTheme="minorEastAsia"/>
                <w:sz w:val="24"/>
                <w:szCs w:val="24"/>
              </w:rPr>
              <w:t>年第</w:t>
            </w:r>
            <w:r>
              <w:rPr>
                <w:rFonts w:cs="宋体" w:asciiTheme="minorEastAsia" w:hAnsiTheme="minorEastAsia"/>
                <w:sz w:val="24"/>
                <w:szCs w:val="24"/>
              </w:rPr>
              <w:t>16</w:t>
            </w:r>
            <w:r>
              <w:rPr>
                <w:rFonts w:hint="eastAsia" w:cs="宋体" w:asciiTheme="minorEastAsia" w:hAnsiTheme="minor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信息安全要求</w:t>
            </w:r>
          </w:p>
        </w:tc>
        <w:tc>
          <w:tcPr>
            <w:tcW w:w="7087" w:type="dxa"/>
            <w:vAlign w:val="center"/>
          </w:tcPr>
          <w:p>
            <w:pPr>
              <w:autoSpaceDE w:val="0"/>
              <w:autoSpaceDN w:val="0"/>
              <w:adjustRightInd w:val="0"/>
              <w:spacing w:line="360" w:lineRule="auto"/>
              <w:jc w:val="left"/>
              <w:rPr>
                <w:rFonts w:cs="宋体" w:asciiTheme="minorEastAsia" w:hAnsiTheme="minorEastAsia"/>
                <w:sz w:val="24"/>
                <w:szCs w:val="24"/>
              </w:rPr>
            </w:pPr>
            <w:r>
              <w:rPr>
                <w:rFonts w:hint="eastAsia" w:cs="宋体" w:asciiTheme="minorEastAsia" w:hAnsiTheme="minorEastAsia"/>
                <w:sz w:val="24"/>
                <w:szCs w:val="24"/>
              </w:rPr>
              <w:t>按照《关于信息安全产品实施政府采购的通知》（财库【</w:t>
            </w:r>
            <w:r>
              <w:rPr>
                <w:rFonts w:cs="宋体" w:asciiTheme="minorEastAsia" w:hAnsiTheme="minorEastAsia"/>
                <w:sz w:val="24"/>
                <w:szCs w:val="24"/>
              </w:rPr>
              <w:t>2010</w:t>
            </w:r>
            <w:r>
              <w:rPr>
                <w:rFonts w:hint="eastAsia" w:cs="宋体" w:asciiTheme="minorEastAsia" w:hAnsiTheme="minorEastAsia"/>
                <w:sz w:val="24"/>
                <w:szCs w:val="24"/>
              </w:rPr>
              <w:t>】</w:t>
            </w:r>
            <w:r>
              <w:rPr>
                <w:rFonts w:cs="宋体" w:asciiTheme="minorEastAsia" w:hAnsiTheme="minorEastAsia"/>
                <w:sz w:val="24"/>
                <w:szCs w:val="24"/>
              </w:rPr>
              <w:t>48</w:t>
            </w:r>
            <w:r>
              <w:rPr>
                <w:rFonts w:hint="eastAsia" w:cs="宋体" w:asciiTheme="minorEastAsia" w:hAnsiTheme="minorEastAsia"/>
                <w:sz w:val="24"/>
                <w:szCs w:val="24"/>
              </w:rPr>
              <w:t>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sz w:val="24"/>
                <w:szCs w:val="24"/>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7087"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授权函</w:t>
            </w:r>
          </w:p>
        </w:tc>
        <w:tc>
          <w:tcPr>
            <w:tcW w:w="7087" w:type="dxa"/>
            <w:vAlign w:val="center"/>
          </w:tcPr>
          <w:p>
            <w:pPr>
              <w:autoSpaceDE w:val="0"/>
              <w:autoSpaceDN w:val="0"/>
              <w:adjustRightInd w:val="0"/>
              <w:spacing w:line="360" w:lineRule="auto"/>
              <w:rPr>
                <w:rFonts w:ascii="宋体" w:hAnsi="宋体" w:cs="宋体"/>
                <w:bCs/>
                <w:sz w:val="24"/>
              </w:rPr>
            </w:pPr>
            <w:r>
              <w:rPr>
                <w:rFonts w:hint="eastAsia" w:ascii="宋体" w:hAnsi="宋体" w:cs="宋体"/>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宋体" w:hAnsi="宋体" w:cs="宋体"/>
                <w:bCs/>
                <w:sz w:val="24"/>
              </w:rPr>
              <w:t>2</w:t>
            </w:r>
            <w:r>
              <w:rPr>
                <w:rFonts w:hint="eastAsia" w:ascii="宋体" w:hAnsi="宋体" w:cs="宋体"/>
                <w:bCs/>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28</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bCs/>
                <w:sz w:val="24"/>
                <w:lang w:val="zh-CN"/>
              </w:rPr>
              <w:t>成交供应商须在评标结束之时24小时内</w:t>
            </w:r>
            <w:r>
              <w:rPr>
                <w:rFonts w:hint="eastAsia" w:cs="宋体" w:asciiTheme="minorEastAsia" w:hAnsiTheme="minorEastAsia"/>
                <w:bCs/>
                <w:sz w:val="24"/>
                <w:szCs w:val="24"/>
                <w:lang w:val="zh-CN"/>
              </w:rPr>
              <w:t>，</w:t>
            </w:r>
            <w:r>
              <w:rPr>
                <w:rFonts w:hint="eastAsia" w:ascii="新宋体" w:hAnsi="新宋体" w:eastAsia="新宋体"/>
                <w:sz w:val="24"/>
                <w:szCs w:val="24"/>
              </w:rPr>
              <w:t>向襄城县公共资源交易中心业务二室发</w:t>
            </w:r>
            <w:r>
              <w:rPr>
                <w:rFonts w:hint="eastAsia" w:cs="宋体" w:asciiTheme="minorEastAsia" w:hAnsiTheme="minorEastAsia"/>
                <w:bCs/>
                <w:sz w:val="24"/>
                <w:szCs w:val="24"/>
                <w:lang w:val="zh-CN"/>
              </w:rPr>
              <w:t>送响应报价及分项报价一览表（包含主要成交标的的名称、规格型号、数量、单价、服务要求等）电子文档，并同时电话告知工作人员。</w:t>
            </w:r>
          </w:p>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Cs/>
                <w:sz w:val="24"/>
                <w:szCs w:val="24"/>
                <w:lang w:val="zh-CN"/>
              </w:rPr>
              <w:t>联系电话：0374-3998026；        邮箱：zfcgg456@163.com。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29</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7087"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30</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参数要求</w:t>
            </w:r>
          </w:p>
        </w:tc>
        <w:tc>
          <w:tcPr>
            <w:tcW w:w="7087" w:type="dxa"/>
            <w:vAlign w:val="center"/>
          </w:tcPr>
          <w:p>
            <w:pPr>
              <w:autoSpaceDE w:val="0"/>
              <w:autoSpaceDN w:val="0"/>
              <w:adjustRightInd w:val="0"/>
              <w:spacing w:line="360" w:lineRule="auto"/>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本项目清单中参数要求为最低需求，不容许负偏离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7087" w:type="dxa"/>
            <w:vAlign w:val="center"/>
          </w:tcPr>
          <w:p>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不同投标人电子投标文件记录的网卡MAC地址、CPU序号、硬盘序列号等硬件特征码均相同时，视为‘</w:t>
            </w:r>
            <w:r>
              <w:rPr>
                <w:rFonts w:hAnsi="宋体" w:cs="宋体"/>
                <w:sz w:val="24"/>
                <w:szCs w:val="24"/>
                <w:lang w:val="zh-CN"/>
              </w:rPr>
              <w:t>不同</w:t>
            </w:r>
            <w:r>
              <w:rPr>
                <w:rFonts w:hint="eastAsia" w:hAnsi="宋体" w:cs="宋体"/>
                <w:sz w:val="24"/>
                <w:szCs w:val="24"/>
                <w:lang w:val="zh-CN"/>
              </w:rPr>
              <w:t>投标人的投标</w:t>
            </w:r>
            <w:r>
              <w:rPr>
                <w:rFonts w:hAnsi="宋体" w:cs="宋体"/>
                <w:sz w:val="24"/>
                <w:szCs w:val="24"/>
                <w:lang w:val="zh-CN"/>
              </w:rPr>
              <w:t>文件由同一单位或者个人编制</w:t>
            </w:r>
            <w:r>
              <w:rPr>
                <w:rFonts w:hint="eastAsia" w:hAnsi="宋体" w:cs="宋体"/>
                <w:sz w:val="24"/>
                <w:szCs w:val="24"/>
                <w:lang w:val="zh-CN"/>
              </w:rPr>
              <w:t>’或‘</w:t>
            </w:r>
            <w:r>
              <w:rPr>
                <w:rFonts w:hAnsi="宋体" w:cs="宋体"/>
                <w:sz w:val="24"/>
                <w:szCs w:val="24"/>
                <w:lang w:val="zh-CN"/>
              </w:rPr>
              <w:t>不同</w:t>
            </w:r>
            <w:r>
              <w:rPr>
                <w:rFonts w:hint="eastAsia" w:hAnsi="宋体" w:cs="宋体"/>
                <w:sz w:val="24"/>
                <w:szCs w:val="24"/>
                <w:lang w:val="zh-CN"/>
              </w:rPr>
              <w:t>投标人</w:t>
            </w:r>
            <w:r>
              <w:rPr>
                <w:rFonts w:hAnsi="宋体" w:cs="宋体"/>
                <w:sz w:val="24"/>
                <w:szCs w:val="24"/>
                <w:lang w:val="zh-CN"/>
              </w:rPr>
              <w:t>委托同一单位或者个人办理</w:t>
            </w:r>
            <w:r>
              <w:rPr>
                <w:rFonts w:hint="eastAsia" w:hAnsi="宋体" w:cs="宋体"/>
                <w:sz w:val="24"/>
                <w:szCs w:val="24"/>
                <w:lang w:val="zh-CN"/>
              </w:rPr>
              <w:t>响应</w:t>
            </w:r>
            <w:r>
              <w:rPr>
                <w:rFonts w:hAnsi="宋体" w:cs="宋体"/>
                <w:sz w:val="24"/>
                <w:szCs w:val="24"/>
                <w:lang w:val="zh-CN"/>
              </w:rPr>
              <w:t>事宜</w:t>
            </w:r>
            <w:r>
              <w:rPr>
                <w:rFonts w:hint="eastAsia" w:hAnsi="宋体" w:cs="宋体"/>
                <w:sz w:val="24"/>
                <w:szCs w:val="24"/>
                <w:lang w:val="zh-CN"/>
              </w:rPr>
              <w:t>’，其投标无效。</w:t>
            </w:r>
          </w:p>
          <w:p>
            <w:pPr>
              <w:autoSpaceDE w:val="0"/>
              <w:autoSpaceDN w:val="0"/>
              <w:adjustRightInd w:val="0"/>
              <w:spacing w:line="360" w:lineRule="auto"/>
              <w:contextualSpacing/>
              <w:rPr>
                <w:rFonts w:asciiTheme="minorEastAsia" w:hAnsiTheme="minorEastAsia"/>
                <w:sz w:val="24"/>
              </w:rPr>
            </w:pPr>
            <w:r>
              <w:rPr>
                <w:rFonts w:hint="eastAsia" w:hAnsi="宋体" w:cs="宋体"/>
                <w:sz w:val="24"/>
                <w:szCs w:val="24"/>
                <w:lang w:val="zh-CN"/>
              </w:rPr>
              <w:t>评审专家应严格按照要</w:t>
            </w:r>
            <w:r>
              <w:rPr>
                <w:rFonts w:hint="eastAsia" w:asciiTheme="minorEastAsia" w:hAnsiTheme="minorEastAsia"/>
                <w:sz w:val="24"/>
              </w:rPr>
              <w:t>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32</w:t>
            </w:r>
          </w:p>
        </w:tc>
        <w:tc>
          <w:tcPr>
            <w:tcW w:w="2268"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投标人资格核验</w:t>
            </w:r>
          </w:p>
        </w:tc>
        <w:tc>
          <w:tcPr>
            <w:tcW w:w="7087"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供应商在中标后，应将由《襄城县政府采购供应商信用承诺函》替代的证明材料提交采购人核验，经核验无误后，襄城县政府采购中心发出中标通知书。</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一、法人或者其他组织的营业执照等证明文件，自然人的身份证明</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、事业单位法人证书。（事业单位投标提供）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int="eastAsia" w:hAnsi="宋体" w:cs="宋体"/>
                <w:sz w:val="24"/>
                <w:szCs w:val="24"/>
              </w:rPr>
              <w:t>、执业许可证。（非企业专业服务机构投标提供）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int="eastAsia" w:hAnsi="宋体" w:cs="宋体"/>
                <w:sz w:val="24"/>
                <w:szCs w:val="24"/>
              </w:rPr>
              <w:t>、个体工商户营业执照。（个体工商户投标提供）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int="eastAsia" w:hAnsi="宋体" w:cs="宋体"/>
                <w:sz w:val="24"/>
                <w:szCs w:val="24"/>
              </w:rPr>
              <w:t>、自然人身份证明。（自然人投标提供）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int="eastAsia" w:hAnsi="宋体" w:cs="宋体"/>
                <w:sz w:val="24"/>
                <w:szCs w:val="24"/>
              </w:rPr>
              <w:t>、民办非企业单位登记证书。（民办非企业单位投标提供）</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二、财务状况报告相关材料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rPr>
              <w:t>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②基本开户银行出具的资信证明；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、投标人（其他组织和自然人）提供本单位：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rPr>
              <w:t>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三、依法缴纳税收相关材料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四、依法缴纳社会保障资金的证明材料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五、履行合同所必须的设备和专业技术能力的证明材料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六、参加政府采购活动前</w:t>
            </w:r>
            <w:r>
              <w:rPr>
                <w:rFonts w:hAnsi="宋体" w:cs="宋体"/>
                <w:b/>
                <w:sz w:val="24"/>
                <w:szCs w:val="24"/>
              </w:rPr>
              <w:t>3</w:t>
            </w:r>
            <w:r>
              <w:rPr>
                <w:rFonts w:hint="eastAsia" w:hAnsi="宋体" w:cs="宋体"/>
                <w:b/>
                <w:sz w:val="24"/>
                <w:szCs w:val="24"/>
              </w:rPr>
              <w:t>年内在经营活动中没有重大违法记录的声明投标人“参加政府采购活动前</w:t>
            </w:r>
            <w:r>
              <w:rPr>
                <w:rFonts w:hAnsi="宋体" w:cs="宋体"/>
                <w:b/>
                <w:sz w:val="24"/>
                <w:szCs w:val="24"/>
              </w:rPr>
              <w:t>3</w:t>
            </w:r>
            <w:r>
              <w:rPr>
                <w:rFonts w:hint="eastAsia" w:hAnsi="宋体" w:cs="宋体"/>
                <w:b/>
                <w:sz w:val="24"/>
                <w:szCs w:val="24"/>
              </w:rPr>
              <w:t>年内在经营活动中没有重大违法记录的书面声明”。重大违法记录，是指投标人因违法经营受到刑事处罚或者责令停产停业、吊销许可证或者执照、较大数额罚款等行政处罚。</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七、未被列入“信用中国”网站</w:t>
            </w:r>
            <w:r>
              <w:rPr>
                <w:rFonts w:hAnsi="宋体" w:cs="宋体"/>
                <w:b/>
                <w:sz w:val="24"/>
                <w:szCs w:val="24"/>
              </w:rPr>
              <w:t>(www.creditchina.gov.cn)</w:t>
            </w:r>
            <w:r>
              <w:rPr>
                <w:rFonts w:hint="eastAsia" w:hAnsi="宋体" w:cs="宋体"/>
                <w:b/>
                <w:sz w:val="24"/>
                <w:szCs w:val="24"/>
              </w:rPr>
              <w:t>失信被执行人、税收违法黑名单的投标人；“中国政府采购网”</w:t>
            </w:r>
            <w:r>
              <w:rPr>
                <w:rFonts w:hAnsi="宋体" w:cs="宋体"/>
                <w:b/>
                <w:sz w:val="24"/>
                <w:szCs w:val="24"/>
              </w:rPr>
              <w:t xml:space="preserve"> (www.ccgp.gov.cn)</w:t>
            </w:r>
            <w:r>
              <w:rPr>
                <w:rFonts w:hint="eastAsia" w:hAnsi="宋体" w:cs="宋体"/>
                <w:b/>
                <w:sz w:val="24"/>
                <w:szCs w:val="24"/>
              </w:rPr>
              <w:t>政府采购严重违法失信行为记录名单的投标人；“中国社会组织政务服务平台”网站（</w:t>
            </w:r>
            <w:r>
              <w:rPr>
                <w:rFonts w:hAnsi="宋体" w:cs="宋体"/>
                <w:b/>
                <w:sz w:val="24"/>
                <w:szCs w:val="24"/>
              </w:rPr>
              <w:t>https://chinanpo.mca.gov.cn</w:t>
            </w:r>
            <w:r>
              <w:rPr>
                <w:rFonts w:hint="eastAsia" w:hAnsi="宋体" w:cs="宋体"/>
                <w:b/>
                <w:sz w:val="24"/>
                <w:szCs w:val="24"/>
              </w:rPr>
              <w:t>）严重违法失信社会组织（联合体形式投标的，联合体成员存在不良信用记录，视同联合体存在不良信用记录）。</w:t>
            </w:r>
          </w:p>
          <w:p>
            <w:pPr>
              <w:autoSpaceDE w:val="0"/>
              <w:autoSpaceDN w:val="0"/>
              <w:adjustRightInd w:val="0"/>
              <w:spacing w:line="360" w:lineRule="auto"/>
              <w:contextualSpacing/>
              <w:rPr>
                <w:rFonts w:hAnsi="宋体" w:cs="宋体"/>
                <w:b/>
                <w:sz w:val="24"/>
                <w:szCs w:val="24"/>
              </w:rPr>
            </w:pPr>
            <w:r>
              <w:rPr>
                <w:rFonts w:hAnsi="宋体" w:cs="宋体"/>
                <w:b/>
                <w:sz w:val="24"/>
                <w:szCs w:val="24"/>
              </w:rPr>
              <w:t>1</w:t>
            </w:r>
            <w:r>
              <w:rPr>
                <w:rFonts w:hint="eastAsia" w:hAnsi="宋体" w:cs="宋体"/>
                <w:b/>
                <w:sz w:val="24"/>
                <w:szCs w:val="24"/>
              </w:rPr>
              <w:t>、查询渠道：</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①“信用中国”网站（</w:t>
            </w:r>
            <w:r>
              <w:rPr>
                <w:rFonts w:hAnsi="宋体" w:cs="宋体"/>
                <w:b/>
                <w:sz w:val="24"/>
                <w:szCs w:val="24"/>
              </w:rPr>
              <w:t>www.creditchina.gov.cn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②“中国政府采购网”（</w:t>
            </w:r>
            <w:r>
              <w:rPr>
                <w:rFonts w:hAnsi="宋体" w:cs="宋体"/>
                <w:b/>
                <w:sz w:val="24"/>
                <w:szCs w:val="24"/>
              </w:rPr>
              <w:t>www.ccgp.gov.cn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③“中国社会组织政务服务平台”网站（</w:t>
            </w:r>
            <w:r>
              <w:rPr>
                <w:rFonts w:hAnsi="宋体" w:cs="宋体"/>
                <w:b/>
                <w:sz w:val="24"/>
                <w:szCs w:val="24"/>
              </w:rPr>
              <w:t>https://chinanpo.mca.gov.cn</w:t>
            </w:r>
            <w:r>
              <w:rPr>
                <w:rFonts w:hint="eastAsia" w:hAnsi="宋体" w:cs="宋体"/>
                <w:b/>
                <w:sz w:val="24"/>
                <w:szCs w:val="24"/>
              </w:rPr>
              <w:t>）（仅查询社会组织）；</w:t>
            </w:r>
          </w:p>
          <w:p>
            <w:pPr>
              <w:autoSpaceDE w:val="0"/>
              <w:autoSpaceDN w:val="0"/>
              <w:adjustRightInd w:val="0"/>
              <w:spacing w:line="360" w:lineRule="auto"/>
              <w:contextualSpacing/>
              <w:rPr>
                <w:rFonts w:hAnsi="宋体" w:cs="宋体"/>
                <w:b/>
                <w:sz w:val="24"/>
                <w:szCs w:val="24"/>
              </w:rPr>
            </w:pPr>
            <w:r>
              <w:rPr>
                <w:rFonts w:hAnsi="宋体" w:cs="宋体"/>
                <w:b/>
                <w:sz w:val="24"/>
                <w:szCs w:val="24"/>
              </w:rPr>
              <w:t>2</w:t>
            </w:r>
            <w:r>
              <w:rPr>
                <w:rFonts w:hint="eastAsia" w:hAnsi="宋体" w:cs="宋体"/>
                <w:b/>
                <w:sz w:val="24"/>
                <w:szCs w:val="24"/>
              </w:rPr>
              <w:t>、截止时间：同投标截止时间；</w:t>
            </w:r>
          </w:p>
          <w:p>
            <w:pPr>
              <w:autoSpaceDE w:val="0"/>
              <w:autoSpaceDN w:val="0"/>
              <w:adjustRightInd w:val="0"/>
              <w:spacing w:line="360" w:lineRule="auto"/>
              <w:contextualSpacing/>
              <w:rPr>
                <w:rFonts w:hAnsi="宋体" w:cs="宋体"/>
                <w:b/>
                <w:sz w:val="24"/>
                <w:szCs w:val="24"/>
              </w:rPr>
            </w:pPr>
            <w:r>
              <w:rPr>
                <w:rFonts w:hAnsi="宋体" w:cs="宋体"/>
                <w:b/>
                <w:sz w:val="24"/>
                <w:szCs w:val="24"/>
              </w:rPr>
              <w:t>3</w:t>
            </w:r>
            <w:r>
              <w:rPr>
                <w:rFonts w:hint="eastAsia" w:hAnsi="宋体" w:cs="宋体"/>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ind w:firstLine="120" w:firstLineChars="50"/>
              <w:contextualSpacing/>
              <w:rPr>
                <w:rFonts w:hAnsi="宋体" w:cs="宋体"/>
                <w:sz w:val="24"/>
                <w:szCs w:val="24"/>
              </w:rPr>
            </w:pPr>
            <w:r>
              <w:rPr>
                <w:rFonts w:hint="eastAsia" w:hAnsi="宋体" w:cs="宋体"/>
                <w:sz w:val="24"/>
                <w:szCs w:val="24"/>
              </w:rPr>
              <w:t>33</w:t>
            </w:r>
          </w:p>
        </w:tc>
        <w:tc>
          <w:tcPr>
            <w:tcW w:w="2268" w:type="dxa"/>
            <w:vAlign w:val="center"/>
          </w:tcPr>
          <w:p>
            <w:pPr>
              <w:pStyle w:val="35"/>
              <w:ind w:firstLine="480" w:firstLineChars="200"/>
              <w:jc w:val="both"/>
              <w:rPr>
                <w:rFonts w:hAnsi="宋体" w:asciiTheme="minorHAnsi" w:eastAsiaTheme="minorEastAsia"/>
                <w:color w:val="auto"/>
                <w:kern w:val="2"/>
              </w:rPr>
            </w:pPr>
          </w:p>
          <w:p>
            <w:pPr>
              <w:pStyle w:val="35"/>
              <w:ind w:firstLine="480" w:firstLineChars="200"/>
              <w:jc w:val="both"/>
              <w:rPr>
                <w:rFonts w:hAnsi="宋体" w:asciiTheme="minorHAnsi" w:eastAsiaTheme="minorEastAsia"/>
                <w:color w:val="auto"/>
                <w:kern w:val="2"/>
              </w:rPr>
            </w:pPr>
          </w:p>
          <w:p>
            <w:pPr>
              <w:pStyle w:val="35"/>
              <w:ind w:firstLine="600" w:firstLineChars="250"/>
              <w:jc w:val="both"/>
              <w:rPr>
                <w:rFonts w:hAnsi="宋体" w:asciiTheme="minorHAnsi" w:eastAsiaTheme="minorEastAsia"/>
                <w:color w:val="auto"/>
                <w:kern w:val="2"/>
              </w:rPr>
            </w:pPr>
            <w:r>
              <w:rPr>
                <w:rFonts w:hAnsi="宋体" w:asciiTheme="minorHAnsi" w:eastAsiaTheme="minorEastAsia"/>
                <w:color w:val="auto"/>
                <w:kern w:val="2"/>
              </w:rPr>
              <w:t>解释权</w:t>
            </w:r>
          </w:p>
          <w:p>
            <w:pPr>
              <w:autoSpaceDE w:val="0"/>
              <w:autoSpaceDN w:val="0"/>
              <w:adjustRightInd w:val="0"/>
              <w:spacing w:line="360" w:lineRule="auto"/>
              <w:contextualSpacing/>
              <w:rPr>
                <w:rFonts w:hAnsi="宋体" w:cs="宋体"/>
                <w:sz w:val="24"/>
                <w:szCs w:val="24"/>
              </w:rPr>
            </w:pPr>
          </w:p>
        </w:tc>
        <w:tc>
          <w:tcPr>
            <w:tcW w:w="7087" w:type="dxa"/>
            <w:vAlign w:val="center"/>
          </w:tcPr>
          <w:p>
            <w:pPr>
              <w:autoSpaceDE w:val="0"/>
              <w:autoSpaceDN w:val="0"/>
              <w:adjustRightInd w:val="0"/>
              <w:spacing w:line="360" w:lineRule="auto"/>
              <w:ind w:firstLine="120" w:firstLineChars="50"/>
              <w:contextualSpacing/>
              <w:rPr>
                <w:rFonts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pPr>
        <w:autoSpaceDE w:val="0"/>
        <w:autoSpaceDN w:val="0"/>
        <w:adjustRightInd w:val="0"/>
        <w:spacing w:line="360" w:lineRule="auto"/>
        <w:contextualSpacing/>
        <w:rPr>
          <w:rFonts w:hAnsi="宋体" w:cs="宋体"/>
          <w:sz w:val="24"/>
          <w:szCs w:val="24"/>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pStyle w:val="50"/>
        <w:numPr>
          <w:ilvl w:val="0"/>
          <w:numId w:val="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0"/>
        <w:numPr>
          <w:ilvl w:val="0"/>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本询价文件仅适用于本次“采购邀请”</w:t>
      </w:r>
      <w:r>
        <w:rPr>
          <w:rFonts w:hint="eastAsia" w:ascii="宋体" w:hAnsi="宋体"/>
          <w:sz w:val="24"/>
          <w:szCs w:val="24"/>
        </w:rPr>
        <w:t xml:space="preserve"> 和“供应商须知前附表”中所述采购项目的采购。</w:t>
      </w:r>
    </w:p>
    <w:p>
      <w:pPr>
        <w:pStyle w:val="50"/>
        <w:numPr>
          <w:ilvl w:val="1"/>
          <w:numId w:val="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本询价文件解释权属于“采购邀请”</w:t>
      </w:r>
      <w:r>
        <w:rPr>
          <w:rFonts w:hint="eastAsia" w:ascii="宋体" w:hAnsi="宋体"/>
          <w:sz w:val="24"/>
          <w:szCs w:val="24"/>
        </w:rPr>
        <w:t xml:space="preserve"> 和“供应商须知前附表”</w:t>
      </w:r>
      <w:r>
        <w:rPr>
          <w:rFonts w:hint="eastAsia" w:cs="宋体" w:asciiTheme="minorEastAsia" w:hAnsiTheme="minorEastAsia"/>
          <w:kern w:val="0"/>
          <w:sz w:val="24"/>
          <w:szCs w:val="24"/>
        </w:rPr>
        <w:t>所述的采购人、集中采购机构。</w:t>
      </w:r>
    </w:p>
    <w:p>
      <w:pPr>
        <w:pStyle w:val="50"/>
        <w:numPr>
          <w:ilvl w:val="0"/>
          <w:numId w:val="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“采购项目”：“投标人须知前附表”中所述的采购项目。</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“招标人”：“投标人须知前附表”中所述的组织本次招标的代理机构和采购人。</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“采购人”：是指依法进行政府采购的国家机关、事业单位、团体组织。采购人名称、地址、电话、联系人见“投标人须知前附表”。</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“代理机构”：接受采购人委托，代理采购项目的采购代理机构。代理机构名称、地址、电话、联系人见“投标人须知前附表”。</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kern w:val="0"/>
          <w:sz w:val="24"/>
          <w:szCs w:val="24"/>
        </w:rPr>
        <w:t>(</w:t>
      </w:r>
      <w:r>
        <w:rPr>
          <w:rFonts w:hint="eastAsia" w:cs="宋体" w:asciiTheme="minorEastAsia" w:hAnsiTheme="minorEastAsia"/>
          <w:kern w:val="0"/>
          <w:sz w:val="24"/>
          <w:szCs w:val="24"/>
        </w:rPr>
        <w:t>财库</w:t>
      </w:r>
      <w:r>
        <w:rPr>
          <w:rFonts w:cs="宋体" w:asciiTheme="minorEastAsia" w:hAnsiTheme="minorEastAsia"/>
          <w:kern w:val="0"/>
          <w:sz w:val="24"/>
          <w:szCs w:val="24"/>
        </w:rPr>
        <w:t>[2007]119</w:t>
      </w:r>
      <w:r>
        <w:rPr>
          <w:rFonts w:hint="eastAsia" w:cs="宋体" w:asciiTheme="minorEastAsia" w:hAnsiTheme="minorEastAsia"/>
          <w:kern w:val="0"/>
          <w:sz w:val="24"/>
          <w:szCs w:val="24"/>
        </w:rPr>
        <w:t>号</w:t>
      </w:r>
      <w:r>
        <w:rPr>
          <w:rFonts w:cs="宋体" w:asciiTheme="minorEastAsia" w:hAnsiTheme="minorEastAsia"/>
          <w:kern w:val="0"/>
          <w:sz w:val="24"/>
          <w:szCs w:val="24"/>
        </w:rPr>
        <w:t>)</w:t>
      </w:r>
      <w:r>
        <w:rPr>
          <w:rFonts w:hint="eastAsia" w:cs="宋体" w:asciiTheme="minorEastAsia" w:hAnsiTheme="minorEastAsia"/>
          <w:kern w:val="0"/>
          <w:sz w:val="24"/>
          <w:szCs w:val="24"/>
        </w:rPr>
        <w:t>、《关于政府采购进口产品管理有关问题的通知》（财办库［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2.7.1 </w:t>
      </w:r>
      <w:r>
        <w:rPr>
          <w:rFonts w:hint="eastAsia" w:cs="宋体" w:asciiTheme="minorEastAsia" w:hAnsiTheme="minorEastAsia"/>
          <w:kern w:val="0"/>
          <w:sz w:val="24"/>
          <w:szCs w:val="24"/>
        </w:rPr>
        <w:t>招标文件列明不允许或未列明允许进口产品参加投标的，均视为拒绝进口产品参加投标。</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2.7.2 </w:t>
      </w:r>
      <w:r>
        <w:rPr>
          <w:rFonts w:hint="eastAsia" w:cs="宋体" w:asciiTheme="minorEastAsia" w:hAnsiTheme="minorEastAsia"/>
          <w:kern w:val="0"/>
          <w:sz w:val="24"/>
          <w:szCs w:val="24"/>
        </w:rPr>
        <w:t>如招标文件中已说明，经财政部门审核同意，允许部分或全部产品采购进口产品，投标人既可提供本国产品，也可以提供进口产品。</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招标文件中凡标有“</w:t>
      </w:r>
      <w:r>
        <w:rPr>
          <w:rFonts w:hint="eastAsia" w:cs="宋体" w:asciiTheme="minorEastAsia" w:hAnsiTheme="minorEastAsia"/>
          <w:color w:val="FF0000"/>
          <w:kern w:val="0"/>
          <w:sz w:val="24"/>
          <w:szCs w:val="24"/>
        </w:rPr>
        <w:t>★</w:t>
      </w:r>
      <w:r>
        <w:rPr>
          <w:rFonts w:hint="eastAsia" w:cs="宋体" w:asciiTheme="minorEastAsia" w:hAnsiTheme="minorEastAsia"/>
          <w:kern w:val="0"/>
          <w:sz w:val="24"/>
          <w:szCs w:val="24"/>
        </w:rPr>
        <w:t>”的条款均系实质性要求条款。</w:t>
      </w:r>
    </w:p>
    <w:p>
      <w:pPr>
        <w:pStyle w:val="50"/>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3.合格的供应商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3.1 在中华人民共和国境内注册，具有本项目生产、制造、供应或实施能力，符合、承认并承诺履行本磋商文件各项规定的法人、其他组织或者自然人。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 符合本项目“采购邀请”和“供应商须知前附表”中规定的合格供应商所必须具备的条件。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）、“中国社会组织公共服务平台”网站（</w:t>
      </w:r>
      <w:r>
        <w:rPr>
          <w:rFonts w:cs="宋体" w:asciiTheme="minorEastAsia" w:hAnsiTheme="minorEastAsia"/>
          <w:kern w:val="0"/>
          <w:sz w:val="24"/>
          <w:szCs w:val="24"/>
        </w:rPr>
        <w:t>www.chinanpo.gov.cn</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（2）截止时间：同响应截止时间。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w:t>
      </w:r>
      <w:r>
        <w:rPr>
          <w:rFonts w:cs="宋体" w:asciiTheme="minorEastAsia" w:hAnsiTheme="minorEastAsia"/>
          <w:kern w:val="0"/>
          <w:sz w:val="24"/>
          <w:szCs w:val="24"/>
        </w:rPr>
        <w:t>政府采购严重违法失信行为记录名单</w:t>
      </w:r>
      <w:r>
        <w:rPr>
          <w:rFonts w:hint="eastAsia" w:cs="宋体" w:asciiTheme="minorEastAsia" w:hAnsiTheme="minorEastAsia"/>
          <w:kern w:val="0"/>
          <w:sz w:val="24"/>
          <w:szCs w:val="24"/>
        </w:rPr>
        <w:t>的投标人、严重违法失信社会组织，将拒绝其参与本次政府采购活动。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3.5 为采购项目提供整体设计、规范编制或者项目管理、监理、检测等服务的供应商，不得再参加该采购项目的其他采购活动。</w:t>
      </w:r>
    </w:p>
    <w:p>
      <w:pPr>
        <w:pStyle w:val="50"/>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“采购邀请”和“供应商须知前附表”规定接受联合体响应的，除应符合本章第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pStyle w:val="50"/>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3.6.1  在响应文件中向采购人提交联合体协议书，明确联合体各方承担的工作和义务；</w:t>
      </w:r>
    </w:p>
    <w:p>
      <w:pPr>
        <w:pStyle w:val="50"/>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3.6.2  联合体中有同类资质的供应商按联合体分工承担相同工作的，应当按照资质等级较低的供应商确定资质等级；</w:t>
      </w:r>
    </w:p>
    <w:p>
      <w:pPr>
        <w:pStyle w:val="50"/>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3.6.3  采购人根据采购项目的特殊要求规定供应商特定条件的，联合体各方中至少应当有一方符合采购规定的特定条件。</w:t>
      </w:r>
    </w:p>
    <w:p>
      <w:pPr>
        <w:pStyle w:val="50"/>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3.6.4  联合体各方不得再单独参加或者与其他供应商另外组成联合体参加同一合同项下的政府采购活动。</w:t>
      </w:r>
    </w:p>
    <w:p>
      <w:pPr>
        <w:pStyle w:val="50"/>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3.6.5  </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pStyle w:val="50"/>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法律、行政法规规定的其他条件。 </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4.2 供应商所提供的服务应当没有侵犯任何第三方的知识产权、技术秘密等合法权利。</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4.4 </w:t>
      </w:r>
      <w:r>
        <w:rPr>
          <w:rFonts w:cs="宋体" w:asciiTheme="minorEastAsia" w:hAnsiTheme="minorEastAsia"/>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  投标费用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不论采购的结果如何，供应商均应自行承担所有与投标有关的全部费用，采购人、集中采购机构在任何情况下均无义务和责任承担这些费用。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 . 信息发布</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35"/>
        <w:spacing w:line="360" w:lineRule="auto"/>
        <w:rPr>
          <w:rFonts w:asciiTheme="minorEastAsia" w:hAnsiTheme="minorEastAsia" w:eastAsiaTheme="minorEastAsia"/>
          <w:b/>
          <w:color w:val="auto"/>
        </w:rPr>
      </w:pPr>
      <w:r>
        <w:rPr>
          <w:rFonts w:hint="eastAsia" w:asciiTheme="minorEastAsia" w:hAnsiTheme="minorEastAsia" w:eastAsiaTheme="minorEastAsia"/>
          <w:b/>
          <w:color w:val="auto"/>
        </w:rPr>
        <w:t>7.代理费用</w:t>
      </w:r>
    </w:p>
    <w:p>
      <w:pPr>
        <w:pStyle w:val="35"/>
        <w:spacing w:line="360" w:lineRule="auto"/>
        <w:ind w:firstLine="120" w:firstLineChars="50"/>
        <w:rPr>
          <w:rFonts w:asciiTheme="minorEastAsia" w:hAnsiTheme="minorEastAsia" w:eastAsiaTheme="minorEastAsia"/>
          <w:color w:val="auto"/>
        </w:rPr>
      </w:pPr>
      <w:r>
        <w:rPr>
          <w:rFonts w:hint="eastAsia" w:asciiTheme="minorEastAsia" w:hAnsiTheme="minorEastAsia" w:eastAsiaTheme="minorEastAsia"/>
          <w:color w:val="auto"/>
        </w:rPr>
        <w:t>本项目不收取代理费用。详见供应商须知前附表。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8.其他</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pPr>
        <w:pStyle w:val="50"/>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二、询价文件说明</w:t>
      </w:r>
    </w:p>
    <w:p>
      <w:pPr>
        <w:pStyle w:val="50"/>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9.询价文件构成</w:t>
      </w:r>
    </w:p>
    <w:p>
      <w:pPr>
        <w:pStyle w:val="50"/>
        <w:numPr>
          <w:ilvl w:val="0"/>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询价文件由以下部分组成：</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（1）采购邀请（采购公告）</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（2）采购需求</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（3）供应商须知前附表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（4）供应商须知</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（6）资格审查与评审</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（7）合同书格式及合同条款</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（8）响应文件有关格式</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（9）本项目询价文件的澄清、答复、修改、补充内容（如有的话）</w:t>
      </w:r>
    </w:p>
    <w:p>
      <w:pPr>
        <w:pStyle w:val="5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pPr>
        <w:pStyle w:val="5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0"/>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10.询价文件的澄清或修改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10.1 在询价响应截止期前，无论出于何种原因，采购人可主动地或在解答供应商提出的澄清问题时对询价文件进行修改。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澄清或修改公告的内容为询价文件的组成部分，并对供应商具有约束力。当询价文件与澄清或修改公告就同一内容的表述不一致时，以最后发出的文件内容为准。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如果澄清或者修改发出的时间距规定的询价响应截止时间不足3个工作日的，采购人、集中采购机构将顺延提交响应文件的截止时间。</w:t>
      </w:r>
    </w:p>
    <w:p>
      <w:pPr>
        <w:tabs>
          <w:tab w:val="left" w:pos="1260"/>
        </w:tabs>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三、响应文件的编制</w:t>
      </w:r>
    </w:p>
    <w:p>
      <w:pPr>
        <w:pStyle w:val="50"/>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11.响应文件的语言及计量单位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11.2 响应文件计量单位，询价文件已有明确规定的，使用询价文件规定的计量单位；询价文件没有规定的，一律采用中华人民共和国法定计量单位。</w:t>
      </w:r>
    </w:p>
    <w:p>
      <w:pPr>
        <w:pStyle w:val="50"/>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12.报价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本次采购项目的报价均以人民币为计算单位。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采购人不得向供应商索要或者接受其给予的赠品、回扣或者与采购无关的其他商品、服务。</w:t>
      </w:r>
    </w:p>
    <w:p>
      <w:pPr>
        <w:pStyle w:val="50"/>
        <w:numPr>
          <w:ilvl w:val="1"/>
          <w:numId w:val="9"/>
        </w:numPr>
        <w:autoSpaceDE w:val="0"/>
        <w:autoSpaceDN w:val="0"/>
        <w:spacing w:line="360" w:lineRule="auto"/>
        <w:ind w:left="96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供应商应对项目要求的全部内容进行报价，少报漏报将导致其响应为非实质性响应予以拒绝。</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本项目所涉及的运输、施工、安装、集成、调试、验收、备品和工具等费用均包含在响应报价中。</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12.6  报价不得高于本项目预算金额，且不低于成本价。供应商的响应报价高于预算金额（项目控制金额上限）的，该供应商的响应文件将被视为非实质性响应予以拒绝。</w:t>
      </w:r>
    </w:p>
    <w:p>
      <w:pPr>
        <w:pStyle w:val="50"/>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最低报价不能做为成交的保证。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13.响应文件有效期</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w:t>
      </w:r>
      <w:r>
        <w:rPr>
          <w:rFonts w:hint="eastAsia" w:cs="微软雅黑"/>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13.3成交供应商的响应文件作为项目合同的附件，其有效期至成交供应商全部合同义务履行完毕为止。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14.响应文件构成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14.1响应文件的构成应符合法律法规及询价文件的要求。</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14.2供应商应当按照询价文件的要求编制响应文件。响应文件应当对询价文件提出的要求和条件作出明确响应。</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14.3响应文件由资格证明材料、符合性证明材料、其它材料等组成。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 w:val="24"/>
          <w:szCs w:val="24"/>
        </w:rPr>
        <w:t>.file</w:t>
      </w:r>
      <w:r>
        <w:rPr>
          <w:rFonts w:hint="eastAsia" w:cs="宋体" w:asciiTheme="minorEastAsia" w:hAnsiTheme="minorEastAsia"/>
          <w:kern w:val="0"/>
          <w:sz w:val="24"/>
          <w:szCs w:val="24"/>
        </w:rPr>
        <w:t>”的文件用于电子响应使用。</w:t>
      </w:r>
    </w:p>
    <w:p>
      <w:pPr>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14.6电子响应文件制作技术咨询：0374-2961598。</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15.响应文件格式</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15.2  供应商应按询价文件提供的格式编写响应文件。询价文件未提供标准格式的供应商可自行拟定。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  本项目不收取投标保证金。</w:t>
      </w:r>
    </w:p>
    <w:p>
      <w:pPr>
        <w:pStyle w:val="50"/>
        <w:numPr>
          <w:ilvl w:val="1"/>
          <w:numId w:val="11"/>
        </w:numPr>
        <w:autoSpaceDE w:val="0"/>
        <w:autoSpaceDN w:val="0"/>
        <w:spacing w:line="360" w:lineRule="auto"/>
        <w:ind w:left="120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投标人应提供投标承诺函。</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17.询价文件的数量和签署盖章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17.1  供应商应提交响应文件份数见“供应商须知前附表”。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17.2  在询价文件中已明示需盖章及签名之处，电子响应文件应按询价文件要求加盖供应商电子印章和法人电子印章或授权代表电子印章。</w:t>
      </w:r>
    </w:p>
    <w:p>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四、响应文件的递交</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18.询价响应截止时间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18.1  供应商必须在“采购邀请”和“供应商须知前附表”中规定的询价响应文件截止时间前，将</w:t>
      </w:r>
      <w:r>
        <w:rPr>
          <w:rFonts w:hint="eastAsia" w:cs="仿宋_GB2312" w:asciiTheme="minorEastAsia" w:hAnsiTheme="minorEastAsia"/>
          <w:sz w:val="24"/>
          <w:szCs w:val="24"/>
        </w:rPr>
        <w:t>加密电子投标文件</w:t>
      </w:r>
      <w:r>
        <w:rPr>
          <w:rFonts w:hint="eastAsia" w:cs="宋体" w:asciiTheme="minorEastAsia" w:hAnsiTheme="minorEastAsia"/>
          <w:sz w:val="24"/>
          <w:szCs w:val="24"/>
        </w:rPr>
        <w:t>（</w:t>
      </w:r>
      <w:r>
        <w:rPr>
          <w:rFonts w:asciiTheme="minorEastAsia" w:hAnsiTheme="minorEastAsia"/>
          <w:sz w:val="24"/>
          <w:szCs w:val="24"/>
        </w:rPr>
        <w:t>.file</w:t>
      </w:r>
      <w:r>
        <w:rPr>
          <w:rFonts w:hint="eastAsia" w:cs="宋体" w:asciiTheme="minorEastAsia" w:hAnsiTheme="minorEastAsia"/>
          <w:sz w:val="24"/>
          <w:szCs w:val="24"/>
        </w:rPr>
        <w:t>格式）</w:t>
      </w:r>
      <w:r>
        <w:rPr>
          <w:rFonts w:hint="eastAsia" w:cs="仿宋_GB2312" w:asciiTheme="minorEastAsia" w:hAnsiTheme="minorEastAsia"/>
          <w:sz w:val="24"/>
          <w:szCs w:val="24"/>
        </w:rPr>
        <w:t>通过《全国公共资源交易平台(河南省</w:t>
      </w:r>
      <w:r>
        <w:rPr>
          <w:rFonts w:hint="eastAsia" w:hAnsi="MS Mincho" w:eastAsia="MS Mincho" w:cs="MS Mincho" w:asciiTheme="minorEastAsia"/>
          <w:sz w:val="24"/>
          <w:szCs w:val="24"/>
        </w:rPr>
        <w:t>▪</w:t>
      </w:r>
      <w:r>
        <w:rPr>
          <w:rFonts w:hint="eastAsia" w:cs="宋体" w:asciiTheme="minorEastAsia" w:hAnsiTheme="minorEastAsia"/>
          <w:sz w:val="24"/>
          <w:szCs w:val="24"/>
        </w:rPr>
        <w:t>许昌市</w:t>
      </w:r>
      <w:r>
        <w:rPr>
          <w:rFonts w:hint="eastAsia" w:cs="仿宋_GB2312" w:asciiTheme="minorEastAsia" w:hAnsiTheme="minorEastAsia"/>
          <w:sz w:val="24"/>
          <w:szCs w:val="24"/>
        </w:rPr>
        <w:t>)》公共资源交易系统成功上传。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19.迟交的响应文件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投标截止时间之后上传的投标文件，招标人将拒绝接收。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20.响应文件的修改和撤回</w:t>
      </w:r>
    </w:p>
    <w:p>
      <w:pPr>
        <w:autoSpaceDE w:val="0"/>
        <w:autoSpaceDN w:val="0"/>
        <w:spacing w:line="360" w:lineRule="auto"/>
        <w:ind w:left="42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20.2 投标人补充、修改的内容并作为投标文件的组成部分。补充或修改应当按招标文件要求签署、盖章、提交，并应注明“修改</w:t>
      </w:r>
      <w:r>
        <w:rPr>
          <w:rFonts w:cs="宋体" w:asciiTheme="minorEastAsia" w:hAnsiTheme="minorEastAsia"/>
          <w:kern w:val="0"/>
          <w:sz w:val="24"/>
          <w:szCs w:val="24"/>
        </w:rPr>
        <w:t>”</w:t>
      </w:r>
      <w:r>
        <w:rPr>
          <w:rFonts w:hint="eastAsia" w:cs="宋体" w:asciiTheme="minorEastAsia" w:hAnsiTheme="minorEastAsia"/>
          <w:kern w:val="0"/>
          <w:sz w:val="24"/>
          <w:szCs w:val="24"/>
        </w:rPr>
        <w:t>或“补充</w:t>
      </w:r>
      <w:r>
        <w:rPr>
          <w:rFonts w:cs="宋体" w:asciiTheme="minorEastAsia" w:hAnsiTheme="minorEastAsia"/>
          <w:kern w:val="0"/>
          <w:sz w:val="24"/>
          <w:szCs w:val="24"/>
        </w:rPr>
        <w:t>”</w:t>
      </w:r>
      <w:r>
        <w:rPr>
          <w:rFonts w:hint="eastAsia" w:cs="宋体" w:asciiTheme="minorEastAsia" w:hAnsiTheme="minorEastAsia"/>
          <w:kern w:val="0"/>
          <w:sz w:val="24"/>
          <w:szCs w:val="24"/>
        </w:rPr>
        <w:t>字样。</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20.3 投标人在提交投标文件后，可以撤回其投标，但投标人必须在规定的投标截止时间前以书面形式告知招标人。</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20.4 投标人不得在投标有效期内撤销投标文件，否则投标人将承担违背投标承诺函的责任追究。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21.除供应商须知前附表另有规定外，供应商所提交的电子响应文件不予退还。</w:t>
      </w:r>
    </w:p>
    <w:p>
      <w:pPr>
        <w:pStyle w:val="50"/>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五、开标和评审</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22.开标</w:t>
      </w:r>
    </w:p>
    <w:p>
      <w:pPr>
        <w:pStyle w:val="5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22.1 招标人将按招标文件规定的时间和地点组织远程不见面开标。开标由代理机构主持，投标人无须到现场。评标委员会成员不得参加开标活动。</w:t>
      </w:r>
    </w:p>
    <w:p>
      <w:pPr>
        <w:pStyle w:val="5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22.2 招标人应当对开标、评标现场活动进行全程录音录像。录音录像应当清晰可辨，音像资料作为采购文件一并存档。</w:t>
      </w:r>
    </w:p>
    <w:p>
      <w:pPr>
        <w:pStyle w:val="5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 开标时，由代理机构开通远程不见面开标大厅及开启“文字互动”等功能；投标人、代理机构进行电子投标文件的解密。解密后</w:t>
      </w:r>
      <w:r>
        <w:rPr>
          <w:rFonts w:hint="eastAsia" w:asciiTheme="minorEastAsia" w:hAnsiTheme="minorEastAsia"/>
          <w:sz w:val="24"/>
          <w:szCs w:val="24"/>
        </w:rPr>
        <w:t>投标人选择功能栏“开标记录”按钮可查看</w:t>
      </w:r>
      <w:r>
        <w:rPr>
          <w:rFonts w:hint="eastAsia" w:cs="宋体" w:asciiTheme="minorEastAsia" w:hAnsiTheme="minorEastAsia"/>
          <w:kern w:val="0"/>
          <w:sz w:val="24"/>
          <w:szCs w:val="24"/>
        </w:rPr>
        <w:t>投标人名称、投标价格、修改和撤回投标的通知（如有的话）和招标文件规定的需要宣布的其他内容。</w:t>
      </w:r>
    </w:p>
    <w:p>
      <w:pPr>
        <w:pStyle w:val="5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 电子投标文件的解密。全流程电子化交易项目电子投标文件采用双重加密。解密需分标段进行两次解密。</w:t>
      </w:r>
    </w:p>
    <w:p>
      <w:pPr>
        <w:pStyle w:val="5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22.3.1.1投标人解密：投标人使用本单位CA数字证书远程进行解密。</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22.3.1.2 代理机构解密：代理机构</w:t>
      </w:r>
      <w:r>
        <w:rPr>
          <w:rFonts w:cs="宋体" w:asciiTheme="minorEastAsia" w:hAnsiTheme="minorEastAsia"/>
          <w:kern w:val="0"/>
          <w:sz w:val="24"/>
          <w:szCs w:val="24"/>
        </w:rPr>
        <w:t>按</w:t>
      </w:r>
      <w:r>
        <w:rPr>
          <w:rFonts w:hint="eastAsia" w:cs="宋体" w:asciiTheme="minorEastAsia" w:hAnsiTheme="minorEastAsia"/>
          <w:kern w:val="0"/>
          <w:sz w:val="24"/>
          <w:szCs w:val="24"/>
        </w:rPr>
        <w:t>电子</w:t>
      </w:r>
      <w:r>
        <w:rPr>
          <w:rFonts w:cs="宋体" w:asciiTheme="minorEastAsia" w:hAnsiTheme="minorEastAsia"/>
          <w:kern w:val="0"/>
          <w:sz w:val="24"/>
          <w:szCs w:val="24"/>
        </w:rPr>
        <w:t>投标</w:t>
      </w:r>
      <w:r>
        <w:rPr>
          <w:rFonts w:hint="eastAsia" w:cs="宋体" w:asciiTheme="minorEastAsia" w:hAnsiTheme="minorEastAsia"/>
          <w:kern w:val="0"/>
          <w:sz w:val="24"/>
          <w:szCs w:val="24"/>
        </w:rPr>
        <w:t>文件到达交易系统</w:t>
      </w:r>
      <w:r>
        <w:rPr>
          <w:rFonts w:cs="宋体" w:asciiTheme="minorEastAsia" w:hAnsiTheme="minorEastAsia"/>
          <w:kern w:val="0"/>
          <w:sz w:val="24"/>
          <w:szCs w:val="24"/>
        </w:rPr>
        <w:t>的先后顺序</w:t>
      </w:r>
      <w:r>
        <w:rPr>
          <w:rFonts w:hint="eastAsia" w:cs="宋体" w:asciiTheme="minorEastAsia" w:hAnsiTheme="minorEastAsia"/>
          <w:kern w:val="0"/>
          <w:sz w:val="24"/>
          <w:szCs w:val="24"/>
        </w:rPr>
        <w:t>，使用本单位CA数字证书进行再次解密。</w:t>
      </w:r>
    </w:p>
    <w:p>
      <w:pPr>
        <w:pStyle w:val="5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22.3.1.3 因投标人原因电子投标文件解密失败的，其投标将被拒绝。</w:t>
      </w:r>
    </w:p>
    <w:p>
      <w:pPr>
        <w:pStyle w:val="5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22.3.2  投标人不足3家的，不得开标。</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22.3.3  开标过程由采购代理机构负责记录，</w:t>
      </w:r>
      <w:r>
        <w:rPr>
          <w:rFonts w:hint="eastAsia" w:hAnsi="宋体"/>
          <w:sz w:val="24"/>
          <w:szCs w:val="24"/>
        </w:rPr>
        <w:t>《开标记录表》经投标人进行电子签章、</w:t>
      </w:r>
      <w:r>
        <w:rPr>
          <w:rFonts w:hint="eastAsia" w:cs="宋体" w:asciiTheme="minorEastAsia" w:hAnsiTheme="minorEastAsia"/>
          <w:kern w:val="0"/>
          <w:sz w:val="24"/>
          <w:szCs w:val="24"/>
        </w:rPr>
        <w:t>由参加开标相关工作人员签字确认后随采购文件一并存档。</w:t>
      </w:r>
      <w:r>
        <w:rPr>
          <w:rFonts w:hint="eastAsia" w:hAnsi="宋体"/>
          <w:sz w:val="24"/>
          <w:szCs w:val="24"/>
        </w:rPr>
        <w:t>投标人未电子签章的，视同认可开标结果。</w:t>
      </w:r>
    </w:p>
    <w:p>
      <w:pPr>
        <w:pStyle w:val="5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5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22.3.5  项目远程不见面开标活动结束时，投标人应在《开标记录表》上进行电子签章。投标人未签章的，视同认可开标结果。</w:t>
      </w:r>
    </w:p>
    <w:p>
      <w:pPr>
        <w:pStyle w:val="50"/>
        <w:numPr>
          <w:ilvl w:val="0"/>
          <w:numId w:val="12"/>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询价小组组成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23.1.1  采购人将依法组建询价小组，询价小组由评审专家组成，成员人数应当为3人以上单数组成。评审专家依法从政府采购评审专家库中随机抽取。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23.1.2  达到公开招标数额标准的货物或者服务采购项目，或者达到招标规模标准的政府采购工程，询价小组应当由5人以上单数组成。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23.2  采购人不得以评审专家身份参加本部门或本单位采购项目的评审。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  询价小组成员与供应商存在下列利害关系之一的,应当回避: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23.3.1  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23.3.2  与供应商的法定代表人或者负责人有夫妻、直系血亲、三代以内旁系血亲或者近姻亲关系；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23.3.3 与供应商有其他可能影响政府采购活动公平、公正进行的关系。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23.5  采购人不得担任询价小组组长。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23.6  询价小组成员名单在成交结果公告前应当保密。</w:t>
      </w:r>
    </w:p>
    <w:p>
      <w:pPr>
        <w:pStyle w:val="50"/>
        <w:numPr>
          <w:ilvl w:val="0"/>
          <w:numId w:val="13"/>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资格审查和符合性审查</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24.1 资格审查：询价小组依据有关法律法规和询价文件的规定对供应商的资格进行审查。</w:t>
      </w:r>
    </w:p>
    <w:p>
      <w:pPr>
        <w:autoSpaceDE w:val="0"/>
        <w:autoSpaceDN w:val="0"/>
        <w:spacing w:line="360" w:lineRule="auto"/>
        <w:ind w:firstLine="482" w:firstLineChars="200"/>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本项目具体资格审查详见（第六章 资格审查与评审）</w:t>
      </w:r>
      <w:r>
        <w:rPr>
          <w:rFonts w:hint="eastAsia" w:cs="宋体" w:asciiTheme="minorEastAsia" w:hAnsiTheme="minorEastAsia"/>
          <w:kern w:val="0"/>
          <w:sz w:val="24"/>
          <w:szCs w:val="24"/>
        </w:rPr>
        <w:t>。</w:t>
      </w:r>
    </w:p>
    <w:p>
      <w:pPr>
        <w:pStyle w:val="50"/>
        <w:numPr>
          <w:ilvl w:val="0"/>
          <w:numId w:val="14"/>
        </w:numPr>
        <w:autoSpaceDE w:val="0"/>
        <w:autoSpaceDN w:val="0"/>
        <w:spacing w:line="360" w:lineRule="auto"/>
        <w:ind w:firstLineChars="0"/>
        <w:contextualSpacing/>
        <w:rPr>
          <w:rFonts w:cs="宋体" w:asciiTheme="minorEastAsia" w:hAnsiTheme="minorEastAsia"/>
          <w:vanish/>
          <w:kern w:val="0"/>
          <w:sz w:val="24"/>
          <w:szCs w:val="24"/>
        </w:rPr>
      </w:pPr>
    </w:p>
    <w:p>
      <w:pPr>
        <w:pStyle w:val="50"/>
        <w:numPr>
          <w:ilvl w:val="0"/>
          <w:numId w:val="14"/>
        </w:numPr>
        <w:autoSpaceDE w:val="0"/>
        <w:autoSpaceDN w:val="0"/>
        <w:spacing w:line="360" w:lineRule="auto"/>
        <w:ind w:firstLineChars="0"/>
        <w:contextualSpacing/>
        <w:rPr>
          <w:rFonts w:cs="宋体" w:asciiTheme="minorEastAsia" w:hAnsiTheme="minorEastAsia"/>
          <w:vanish/>
          <w:kern w:val="0"/>
          <w:sz w:val="24"/>
          <w:szCs w:val="24"/>
        </w:rPr>
      </w:pPr>
    </w:p>
    <w:p>
      <w:pPr>
        <w:pStyle w:val="50"/>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24.2 符合性审查：</w:t>
      </w:r>
      <w:r>
        <w:rPr>
          <w:rFonts w:hint="eastAsia" w:ascii="宋体" w:hAnsi="宋体" w:cs="微软雅黑"/>
          <w:sz w:val="24"/>
          <w:szCs w:val="24"/>
        </w:rPr>
        <w:t>依据询价文件的规定，从响应文件的有效性、完整性和对询价文件的响应程度进行审查，以确定是否对询价文件的全部实质性要求作出响应。</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25  响应文件的澄清</w:t>
      </w:r>
    </w:p>
    <w:p>
      <w:pPr>
        <w:autoSpaceDE w:val="0"/>
        <w:autoSpaceDN w:val="0"/>
        <w:spacing w:line="360" w:lineRule="auto"/>
        <w:ind w:firstLine="480" w:firstLineChars="200"/>
        <w:contextualSpacing/>
        <w:rPr>
          <w:rFonts w:cs="宋体" w:asciiTheme="minorEastAsia" w:hAnsiTheme="minorEastAsia"/>
          <w:b/>
          <w:kern w:val="0"/>
          <w:sz w:val="24"/>
          <w:szCs w:val="24"/>
        </w:rPr>
      </w:pPr>
      <w:r>
        <w:rPr>
          <w:rFonts w:hint="eastAsia" w:cs="宋体" w:asciiTheme="minorEastAsia" w:hAnsiTheme="minor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 w:val="24"/>
          <w:szCs w:val="24"/>
        </w:rPr>
        <w:t>。</w:t>
      </w:r>
      <w:r>
        <w:rPr>
          <w:rFonts w:ascii="ˎ̥" w:hAnsi="ˎ̥"/>
          <w:sz w:val="24"/>
          <w:szCs w:val="24"/>
        </w:rPr>
        <w:t>供应商的澄清、说明或者更正不得超出响应文件的范围或者改变响应文件的实质性内容</w:t>
      </w:r>
      <w:r>
        <w:rPr>
          <w:rFonts w:hint="eastAsia" w:ascii="ˎ̥" w:hAnsi="ˎ̥"/>
          <w:sz w:val="24"/>
          <w:szCs w:val="24"/>
        </w:rPr>
        <w:t>。</w:t>
      </w:r>
    </w:p>
    <w:p>
      <w:pPr>
        <w:pStyle w:val="50"/>
        <w:numPr>
          <w:ilvl w:val="1"/>
          <w:numId w:val="15"/>
        </w:numPr>
        <w:autoSpaceDE w:val="0"/>
        <w:autoSpaceDN w:val="0"/>
        <w:spacing w:line="360" w:lineRule="auto"/>
        <w:ind w:firstLine="480"/>
        <w:contextualSpacing/>
        <w:rPr>
          <w:rFonts w:cs="宋体" w:asciiTheme="minorEastAsia" w:hAnsiTheme="minorEastAsia"/>
          <w:vanish/>
          <w:kern w:val="0"/>
          <w:sz w:val="24"/>
          <w:szCs w:val="24"/>
        </w:rPr>
      </w:pP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25.2  投标人的澄清、说明或者更正应当采用书面</w:t>
      </w:r>
      <w:r>
        <w:rPr>
          <w:rFonts w:hint="eastAsia" w:ascii="ˎ̥" w:hAnsi="ˎ̥"/>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sz w:val="24"/>
          <w:szCs w:val="24"/>
        </w:rPr>
        <w:t>。投标人的澄清、说明或者补正不得超出</w:t>
      </w:r>
      <w:r>
        <w:rPr>
          <w:rFonts w:hint="eastAsia" w:cs="宋体" w:asciiTheme="minorEastAsia" w:hAnsiTheme="minorEastAsia"/>
          <w:kern w:val="0"/>
          <w:sz w:val="24"/>
          <w:szCs w:val="24"/>
        </w:rPr>
        <w:t>投标文件的范围或者改变投标文件的实质性内容。</w:t>
      </w:r>
    </w:p>
    <w:p>
      <w:pPr>
        <w:pStyle w:val="50"/>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25.3 供应商的澄清文件是其响应文件的组成部分。</w:t>
      </w:r>
    </w:p>
    <w:p>
      <w:pPr>
        <w:pStyle w:val="50"/>
        <w:numPr>
          <w:ilvl w:val="0"/>
          <w:numId w:val="1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响应文件报价出现前后不一致的修正</w:t>
      </w:r>
    </w:p>
    <w:p>
      <w:pPr>
        <w:pStyle w:val="50"/>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26.1   大写金额和小写金额不一致的，以大写金额为准；</w:t>
      </w:r>
    </w:p>
    <w:p>
      <w:pPr>
        <w:pStyle w:val="50"/>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26.2  单价金额小数点或者百分比有明显错位的，以开标一览表的总价为准，并修改单价；</w:t>
      </w:r>
    </w:p>
    <w:p>
      <w:pPr>
        <w:pStyle w:val="50"/>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pPr>
        <w:pStyle w:val="50"/>
        <w:numPr>
          <w:ilvl w:val="0"/>
          <w:numId w:val="1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.响应无效情形</w:t>
      </w:r>
    </w:p>
    <w:p>
      <w:pPr>
        <w:pStyle w:val="50"/>
        <w:autoSpaceDE w:val="0"/>
        <w:autoSpaceDN w:val="0"/>
        <w:spacing w:line="360" w:lineRule="auto"/>
        <w:ind w:left="993"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  响应文件属下列情况之一的，按照无效响应处理：</w:t>
      </w: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27.1.1未按照招标文件的规定提交《襄城县政府采购供应商信用承诺函》的；</w:t>
      </w:r>
    </w:p>
    <w:p>
      <w:pPr>
        <w:pStyle w:val="50"/>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27.1.2未按照询价文件的规定提交投标承诺函的；</w:t>
      </w:r>
    </w:p>
    <w:p>
      <w:pPr>
        <w:pStyle w:val="50"/>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27.1.3 响应文件未按招标文件要求签署、盖章的；</w:t>
      </w:r>
    </w:p>
    <w:p>
      <w:pPr>
        <w:pStyle w:val="50"/>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27.1.4 不具备询价文件中规定的资格要求的；</w:t>
      </w:r>
    </w:p>
    <w:p>
      <w:pPr>
        <w:pStyle w:val="50"/>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27.1.5 报价超过询价文件中规定的预算金额的；</w:t>
      </w:r>
    </w:p>
    <w:p>
      <w:pPr>
        <w:pStyle w:val="50"/>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27.1.6 响应</w:t>
      </w:r>
      <w:r>
        <w:rPr>
          <w:rFonts w:cs="宋体" w:asciiTheme="minorEastAsia" w:hAnsiTheme="minorEastAsia"/>
          <w:kern w:val="0"/>
          <w:sz w:val="24"/>
          <w:szCs w:val="24"/>
        </w:rPr>
        <w:t>文件含有采购人不能接受的附加条件的</w:t>
      </w:r>
      <w:r>
        <w:rPr>
          <w:rFonts w:hint="eastAsia" w:cs="宋体" w:asciiTheme="minorEastAsia" w:hAnsiTheme="minorEastAsia"/>
          <w:kern w:val="0"/>
          <w:sz w:val="24"/>
          <w:szCs w:val="24"/>
        </w:rPr>
        <w:t>。</w:t>
      </w:r>
    </w:p>
    <w:p>
      <w:pPr>
        <w:pStyle w:val="50"/>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27.2 根据《河南省财政厅关于防范供应商串通投标促进政府采购公平竞争的通知》（豫财购﹝</w:t>
      </w:r>
      <w:r>
        <w:rPr>
          <w:rFonts w:cs="宋体" w:asciiTheme="minorEastAsia" w:hAnsiTheme="minorEastAsia"/>
          <w:kern w:val="0"/>
          <w:sz w:val="24"/>
          <w:szCs w:val="24"/>
        </w:rPr>
        <w:t>2021</w:t>
      </w:r>
      <w:r>
        <w:rPr>
          <w:rFonts w:hint="eastAsia" w:cs="宋体" w:asciiTheme="minorEastAsia" w:hAnsiTheme="minorEastAsia"/>
          <w:kern w:val="0"/>
          <w:sz w:val="24"/>
          <w:szCs w:val="24"/>
        </w:rPr>
        <w:t>﹞</w:t>
      </w:r>
      <w:r>
        <w:rPr>
          <w:rFonts w:cs="宋体" w:asciiTheme="minorEastAsia" w:hAnsiTheme="minorEastAsia"/>
          <w:kern w:val="0"/>
          <w:sz w:val="24"/>
          <w:szCs w:val="24"/>
        </w:rPr>
        <w:t>6</w:t>
      </w:r>
      <w:r>
        <w:rPr>
          <w:rFonts w:hint="eastAsia" w:cs="宋体" w:asciiTheme="minorEastAsia" w:hAnsiTheme="minorEastAsia"/>
          <w:kern w:val="0"/>
          <w:sz w:val="24"/>
          <w:szCs w:val="24"/>
        </w:rPr>
        <w:t>号）要求，参与同一个标段的供应商存在下列情形之一的，其投标文件无效：</w:t>
      </w:r>
    </w:p>
    <w:p>
      <w:pPr>
        <w:pStyle w:val="5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不同供应商的电子投标文件上传计算机的网卡</w:t>
      </w:r>
      <w:r>
        <w:rPr>
          <w:rFonts w:cs="宋体" w:asciiTheme="minorEastAsia" w:hAnsiTheme="minorEastAsia"/>
          <w:kern w:val="0"/>
          <w:sz w:val="24"/>
          <w:szCs w:val="24"/>
        </w:rPr>
        <w:t>MAC</w:t>
      </w:r>
      <w:r>
        <w:rPr>
          <w:rFonts w:hint="eastAsia" w:cs="宋体" w:asciiTheme="minorEastAsia" w:hAnsiTheme="minorEastAsia"/>
          <w:kern w:val="0"/>
          <w:sz w:val="24"/>
          <w:szCs w:val="24"/>
        </w:rPr>
        <w:t>地址、</w:t>
      </w:r>
      <w:r>
        <w:rPr>
          <w:rFonts w:cs="宋体" w:asciiTheme="minorEastAsia" w:hAnsiTheme="minorEastAsia"/>
          <w:kern w:val="0"/>
          <w:sz w:val="24"/>
          <w:szCs w:val="24"/>
        </w:rPr>
        <w:t>CPU</w:t>
      </w:r>
      <w:r>
        <w:rPr>
          <w:rFonts w:hint="eastAsia" w:cs="宋体" w:asciiTheme="minorEastAsia" w:hAnsiTheme="minorEastAsia"/>
          <w:kern w:val="0"/>
          <w:sz w:val="24"/>
          <w:szCs w:val="24"/>
        </w:rPr>
        <w:t>序列号和硬盘序列号等硬件信息相同的；</w:t>
      </w:r>
    </w:p>
    <w:p>
      <w:pPr>
        <w:pStyle w:val="5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不同供应商的投标文件由同一电子设备编制、打印加密或者上传；</w:t>
      </w:r>
    </w:p>
    <w:p>
      <w:pPr>
        <w:pStyle w:val="5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不同供应商的投标文件由同一电子设备打印、复印；</w:t>
      </w:r>
    </w:p>
    <w:p>
      <w:pPr>
        <w:pStyle w:val="5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不同供应商的投标文件由同一人送达或者分发，或者不同供应商联系人为同一人或不同联系人的联系电话一致的；</w:t>
      </w:r>
    </w:p>
    <w:p>
      <w:pPr>
        <w:pStyle w:val="5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不同供应商的投标文件的内容存在两处以上细节错误一致；</w:t>
      </w:r>
    </w:p>
    <w:p>
      <w:pPr>
        <w:pStyle w:val="5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不同供应商的法定代表人、委托代理人、项目经理、项目负责人等由同一个单位缴纳社会保险或者领取报酬的；</w:t>
      </w:r>
    </w:p>
    <w:p>
      <w:pPr>
        <w:pStyle w:val="5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不同供应商投标文件中法定代表人或者负责人签字出自同一人之手；</w:t>
      </w:r>
    </w:p>
    <w:p>
      <w:pPr>
        <w:pStyle w:val="50"/>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其它涉嫌串通的情形</w:t>
      </w:r>
    </w:p>
    <w:p>
      <w:pPr>
        <w:pStyle w:val="50"/>
        <w:autoSpaceDE w:val="0"/>
        <w:autoSpaceDN w:val="0"/>
        <w:spacing w:line="360" w:lineRule="auto"/>
        <w:ind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27.3有下列情形之一的，视为供应商串通投标，其响应无效：</w:t>
      </w:r>
    </w:p>
    <w:p>
      <w:pPr>
        <w:pStyle w:val="50"/>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27.3.1 不同供应商的响应文件由同一单位或者个人编制；</w:t>
      </w:r>
    </w:p>
    <w:p>
      <w:pPr>
        <w:pStyle w:val="50"/>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27.3.2 不同供应商委托同一单位或者个人办理响应事宜；</w:t>
      </w:r>
    </w:p>
    <w:p>
      <w:pPr>
        <w:pStyle w:val="50"/>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27.3.3 不同供应商的响应文件载明的项目管理成员或者联系人员为同一人；</w:t>
      </w:r>
    </w:p>
    <w:p>
      <w:pPr>
        <w:pStyle w:val="50"/>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27.3.4 不同供应商的响应文件异常一致或者响应报价呈规律性差异；</w:t>
      </w:r>
    </w:p>
    <w:p>
      <w:pPr>
        <w:pStyle w:val="50"/>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27.3.5 不同供应商的响应文件相互混装；</w:t>
      </w:r>
    </w:p>
    <w:p>
      <w:pPr>
        <w:pStyle w:val="5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5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50"/>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27.6评审专家应严格按照要求查看“硬件特征码” 相关信息并进行评审，在</w:t>
      </w:r>
    </w:p>
    <w:p>
      <w:pPr>
        <w:pStyle w:val="50"/>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评审报告中显示“不同供应商电子响应文件制作硬件特征码”是否雷同</w:t>
      </w:r>
    </w:p>
    <w:p>
      <w:pPr>
        <w:pStyle w:val="50"/>
        <w:autoSpaceDE w:val="0"/>
        <w:autoSpaceDN w:val="0"/>
        <w:spacing w:line="360" w:lineRule="auto"/>
        <w:ind w:firstLine="240" w:firstLineChars="100"/>
        <w:contextualSpacing/>
        <w:rPr>
          <w:rFonts w:cs="宋体" w:asciiTheme="minorEastAsia" w:hAnsiTheme="minorEastAsia"/>
          <w:b/>
          <w:kern w:val="0"/>
          <w:sz w:val="24"/>
          <w:szCs w:val="24"/>
        </w:rPr>
      </w:pPr>
      <w:r>
        <w:rPr>
          <w:rFonts w:hint="eastAsia" w:asciiTheme="minorEastAsia" w:hAnsiTheme="minorEastAsia"/>
          <w:sz w:val="24"/>
        </w:rPr>
        <w:t>的分析及判定结果。</w:t>
      </w:r>
    </w:p>
    <w:p>
      <w:pPr>
        <w:pStyle w:val="5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27.7</w:t>
      </w:r>
      <w:r>
        <w:rPr>
          <w:rFonts w:cs="宋体" w:asciiTheme="minorEastAsia" w:hAnsiTheme="minorEastAsia"/>
          <w:kern w:val="0"/>
          <w:sz w:val="24"/>
          <w:szCs w:val="24"/>
        </w:rPr>
        <w:t>法律、法规和</w:t>
      </w:r>
      <w:r>
        <w:rPr>
          <w:rFonts w:hint="eastAsia" w:cs="宋体" w:asciiTheme="minorEastAsia" w:hAnsiTheme="minorEastAsia"/>
          <w:kern w:val="0"/>
          <w:sz w:val="24"/>
          <w:szCs w:val="24"/>
        </w:rPr>
        <w:t>响应</w:t>
      </w:r>
      <w:r>
        <w:rPr>
          <w:rFonts w:cs="宋体" w:asciiTheme="minorEastAsia" w:hAnsiTheme="minorEastAsia"/>
          <w:kern w:val="0"/>
          <w:sz w:val="24"/>
          <w:szCs w:val="24"/>
        </w:rPr>
        <w:t>文件规定的其他无效情形。</w:t>
      </w:r>
    </w:p>
    <w:p>
      <w:pPr>
        <w:pStyle w:val="50"/>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28 保密</w:t>
      </w:r>
    </w:p>
    <w:p>
      <w:pPr>
        <w:pStyle w:val="5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评审专家应当遵守评审工作纪律，不得泄露评审文件、评审情况和评审中获悉的商业秘密。</w:t>
      </w:r>
    </w:p>
    <w:p>
      <w:pPr>
        <w:pStyle w:val="5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pPr>
        <w:pStyle w:val="50"/>
        <w:autoSpaceDE w:val="0"/>
        <w:autoSpaceDN w:val="0"/>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29  评审方法与提出成交候选人</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rPr>
      </w:pPr>
      <w:r>
        <w:rPr>
          <w:rFonts w:hint="eastAsia" w:ascii="ˎ̥" w:hAnsi="ˎ̥"/>
          <w:sz w:val="24"/>
          <w:szCs w:val="24"/>
        </w:rPr>
        <w:t>询价</w:t>
      </w:r>
      <w:r>
        <w:rPr>
          <w:rFonts w:ascii="ˎ̥" w:hAnsi="ˎ̥"/>
          <w:sz w:val="24"/>
          <w:szCs w:val="24"/>
        </w:rPr>
        <w:t>小组应当从质量和服务均能满足采购文件实质性响应要求的供应商中，</w:t>
      </w:r>
      <w:r>
        <w:rPr>
          <w:rFonts w:ascii="ˎ̥" w:hAnsi="ˎ̥"/>
          <w:color w:val="000000" w:themeColor="text1"/>
          <w:sz w:val="24"/>
          <w:szCs w:val="24"/>
        </w:rPr>
        <w:t>按照</w:t>
      </w:r>
      <w:r>
        <w:rPr>
          <w:rFonts w:hint="eastAsia" w:ascii="ˎ̥" w:hAnsi="ˎ̥"/>
          <w:color w:val="000000" w:themeColor="text1"/>
          <w:sz w:val="24"/>
          <w:szCs w:val="24"/>
        </w:rPr>
        <w:t>报价由低到高</w:t>
      </w:r>
      <w:r>
        <w:rPr>
          <w:rFonts w:ascii="ˎ̥" w:hAnsi="ˎ̥"/>
          <w:color w:val="000000" w:themeColor="text1"/>
          <w:sz w:val="24"/>
          <w:szCs w:val="24"/>
        </w:rPr>
        <w:t>的顺序提出3名以上成交候选人，并编写评审报告。</w:t>
      </w:r>
    </w:p>
    <w:p>
      <w:pPr>
        <w:pStyle w:val="50"/>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六、确定成交供应商和授予合同</w:t>
      </w:r>
    </w:p>
    <w:p>
      <w:pPr>
        <w:autoSpaceDE w:val="0"/>
        <w:autoSpaceDN w:val="0"/>
        <w:spacing w:line="360" w:lineRule="auto"/>
        <w:ind w:firstLine="120" w:firstLineChars="5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30. 确定成交供应商</w:t>
      </w:r>
    </w:p>
    <w:p>
      <w:pPr>
        <w:autoSpaceDE w:val="0"/>
        <w:autoSpaceDN w:val="0"/>
        <w:spacing w:line="360" w:lineRule="auto"/>
        <w:ind w:firstLine="480" w:firstLineChars="200"/>
        <w:contextualSpacing/>
        <w:rPr>
          <w:rFonts w:ascii="ˎ̥" w:hAnsi="ˎ̥"/>
          <w:sz w:val="24"/>
          <w:szCs w:val="24"/>
        </w:rPr>
      </w:pPr>
      <w:r>
        <w:rPr>
          <w:rFonts w:hint="eastAsia" w:ascii="ˎ̥" w:hAnsi="ˎ̥"/>
          <w:sz w:val="24"/>
          <w:szCs w:val="24"/>
        </w:rPr>
        <w:t xml:space="preserve">30.1 </w:t>
      </w:r>
      <w:r>
        <w:rPr>
          <w:rFonts w:ascii="ˎ̥" w:hAnsi="ˎ̥"/>
          <w:sz w:val="24"/>
          <w:szCs w:val="24"/>
        </w:rPr>
        <w:t>采购人应当在收到评审报告后</w:t>
      </w:r>
      <w:r>
        <w:rPr>
          <w:rFonts w:hint="eastAsia" w:ascii="ˎ̥" w:hAnsi="ˎ̥"/>
          <w:sz w:val="24"/>
          <w:szCs w:val="24"/>
        </w:rPr>
        <w:t>1</w:t>
      </w:r>
      <w:r>
        <w:rPr>
          <w:rFonts w:ascii="ˎ̥" w:hAnsi="ˎ̥"/>
          <w:sz w:val="24"/>
          <w:szCs w:val="24"/>
        </w:rPr>
        <w:t>个工作日内，</w:t>
      </w:r>
      <w:r>
        <w:rPr>
          <w:rFonts w:hint="eastAsia" w:ascii="ˎ̥" w:hAnsi="ˎ̥"/>
          <w:sz w:val="24"/>
          <w:szCs w:val="24"/>
        </w:rPr>
        <w:t>在评标报告确定的中标候选人名单中按顺序确定中标人（核验中标供应商由《襄城县政府采购供应商信用承诺函》替代的证明材料）</w:t>
      </w:r>
      <w:r>
        <w:rPr>
          <w:rFonts w:hint="eastAsia" w:cs="宋体" w:asciiTheme="minorEastAsia" w:hAnsiTheme="minorEastAsia"/>
          <w:kern w:val="0"/>
          <w:sz w:val="24"/>
          <w:szCs w:val="24"/>
        </w:rPr>
        <w:t>，</w:t>
      </w:r>
      <w:r>
        <w:rPr>
          <w:rFonts w:hint="eastAsia" w:ascii="宋体" w:hAnsi="宋体" w:cs="宋体"/>
          <w:kern w:val="0"/>
          <w:sz w:val="24"/>
          <w:szCs w:val="24"/>
        </w:rPr>
        <w:t>中标候选人并列的，由采购人采取随机抽取的方式确定。</w:t>
      </w:r>
    </w:p>
    <w:p>
      <w:pPr>
        <w:autoSpaceDE w:val="0"/>
        <w:autoSpaceDN w:val="0"/>
        <w:spacing w:line="360" w:lineRule="auto"/>
        <w:ind w:firstLine="480" w:firstLineChars="200"/>
        <w:contextualSpacing/>
        <w:rPr>
          <w:rFonts w:ascii="ˎ̥" w:hAnsi="ˎ̥"/>
          <w:sz w:val="24"/>
          <w:szCs w:val="24"/>
        </w:rPr>
      </w:pPr>
      <w:r>
        <w:rPr>
          <w:rFonts w:hint="eastAsia" w:ascii="ˎ̥" w:hAnsi="ˎ̥"/>
          <w:sz w:val="24"/>
          <w:szCs w:val="24"/>
        </w:rPr>
        <w:t>30.2 采购人在收到评标报告</w:t>
      </w:r>
      <w:r>
        <w:rPr>
          <w:rFonts w:ascii="ˎ̥" w:hAnsi="ˎ̥"/>
          <w:sz w:val="24"/>
          <w:szCs w:val="24"/>
        </w:rPr>
        <w:t>1</w:t>
      </w:r>
      <w:r>
        <w:rPr>
          <w:rFonts w:hint="eastAsia" w:ascii="ˎ̥" w:hAnsi="ˎ̥"/>
          <w:sz w:val="24"/>
          <w:szCs w:val="24"/>
        </w:rPr>
        <w:t>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31. </w:t>
      </w:r>
      <w:r>
        <w:rPr>
          <w:rFonts w:hint="eastAsia" w:cs="微软雅黑"/>
          <w:b/>
          <w:sz w:val="24"/>
          <w:szCs w:val="24"/>
        </w:rPr>
        <w:t>在询价采购中，出现下列情形之一的，采购人应当终止询价采购活动，发布项目终止公告并说明原因，重新开展采购活动：</w:t>
      </w:r>
    </w:p>
    <w:p>
      <w:pPr>
        <w:pStyle w:val="50"/>
        <w:numPr>
          <w:ilvl w:val="0"/>
          <w:numId w:val="8"/>
        </w:numPr>
        <w:autoSpaceDE w:val="0"/>
        <w:autoSpaceDN w:val="0"/>
        <w:spacing w:line="360" w:lineRule="auto"/>
        <w:ind w:firstLineChars="0"/>
        <w:contextualSpacing/>
        <w:rPr>
          <w:rFonts w:cs="宋体" w:asciiTheme="minorEastAsia" w:hAnsiTheme="minorEastAsia"/>
          <w:vanish/>
          <w:kern w:val="0"/>
          <w:sz w:val="24"/>
          <w:szCs w:val="24"/>
        </w:rPr>
      </w:pPr>
    </w:p>
    <w:p>
      <w:pPr>
        <w:pStyle w:val="5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因情况变化，不再符合规定的</w:t>
      </w:r>
      <w:r>
        <w:rPr>
          <w:rFonts w:hint="eastAsia" w:cs="宋体" w:asciiTheme="minorEastAsia" w:hAnsiTheme="minorEastAsia"/>
          <w:kern w:val="0"/>
          <w:sz w:val="24"/>
          <w:szCs w:val="24"/>
        </w:rPr>
        <w:t>询价</w:t>
      </w:r>
      <w:r>
        <w:rPr>
          <w:rFonts w:cs="宋体" w:asciiTheme="minorEastAsia" w:hAnsiTheme="minorEastAsia"/>
          <w:kern w:val="0"/>
          <w:sz w:val="24"/>
          <w:szCs w:val="24"/>
        </w:rPr>
        <w:t>采购方式适用情形的；</w:t>
      </w:r>
    </w:p>
    <w:p>
      <w:pPr>
        <w:pStyle w:val="5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出现影响采购公正的违法、违规行为的</w:t>
      </w:r>
      <w:r>
        <w:rPr>
          <w:rFonts w:hint="eastAsia" w:cs="宋体" w:asciiTheme="minorEastAsia" w:hAnsiTheme="minorEastAsia"/>
          <w:kern w:val="0"/>
          <w:sz w:val="24"/>
          <w:szCs w:val="24"/>
        </w:rPr>
        <w:t>；</w:t>
      </w:r>
    </w:p>
    <w:p>
      <w:pPr>
        <w:pStyle w:val="50"/>
        <w:numPr>
          <w:ilvl w:val="1"/>
          <w:numId w:val="8"/>
        </w:numPr>
        <w:autoSpaceDE w:val="0"/>
        <w:autoSpaceDN w:val="0"/>
        <w:spacing w:line="360" w:lineRule="auto"/>
        <w:ind w:firstLineChars="0"/>
        <w:contextualSpacing/>
        <w:rPr>
          <w:rFonts w:ascii="ˎ̥" w:hAnsi="ˎ̥"/>
          <w:sz w:val="24"/>
          <w:szCs w:val="24"/>
        </w:rPr>
      </w:pPr>
      <w:r>
        <w:rPr>
          <w:rFonts w:hint="eastAsia" w:ascii="ˎ̥" w:hAnsi="ˎ̥"/>
          <w:sz w:val="24"/>
          <w:szCs w:val="24"/>
        </w:rPr>
        <w:t>采购过程中符合竞争要求的供应商或者报价未超过采购预算的供应商不足3的。</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32.成交公告、发出成交通知书</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32.1  采购人确认中标人后公告中标结果的同时，由采购人向中标人发出中标通知书。</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32.2  成交通知书发出后，采购人不得违法改变成交结果，成交供应商无正当理由不得放弃成交。</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宋体" w:hAnsi="宋体" w:cs="宋体"/>
          <w:bCs/>
          <w:sz w:val="24"/>
        </w:rPr>
        <w:t xml:space="preserve">32.3  </w:t>
      </w:r>
      <w:r>
        <w:rPr>
          <w:rFonts w:hint="eastAsia" w:ascii="宋体" w:hAnsi="宋体" w:cs="宋体"/>
          <w:bCs/>
          <w:sz w:val="24"/>
          <w:lang w:val="zh-CN"/>
        </w:rPr>
        <w:t>成交</w:t>
      </w:r>
      <w:r>
        <w:rPr>
          <w:rFonts w:hint="eastAsia" w:cs="宋体" w:asciiTheme="minorEastAsia" w:hAnsiTheme="minorEastAsia"/>
          <w:kern w:val="0"/>
          <w:sz w:val="24"/>
          <w:szCs w:val="24"/>
        </w:rPr>
        <w:t>供应商</w:t>
      </w:r>
      <w:r>
        <w:rPr>
          <w:rFonts w:hint="eastAsia" w:ascii="宋体" w:hAnsi="宋体" w:cs="宋体"/>
          <w:bCs/>
          <w:sz w:val="24"/>
          <w:lang w:val="zh-CN"/>
        </w:rPr>
        <w:t>须在评标结束之时24小时内</w:t>
      </w:r>
      <w:r>
        <w:rPr>
          <w:rFonts w:hint="eastAsia" w:cs="宋体" w:asciiTheme="minorEastAsia" w:hAnsiTheme="minorEastAsia"/>
          <w:bCs/>
          <w:sz w:val="24"/>
          <w:szCs w:val="24"/>
          <w:lang w:val="zh-CN"/>
        </w:rPr>
        <w:t>，</w:t>
      </w:r>
      <w:r>
        <w:rPr>
          <w:rFonts w:hint="eastAsia" w:cs="宋体" w:asciiTheme="minorEastAsia" w:hAnsiTheme="minorEastAsia"/>
          <w:kern w:val="0"/>
          <w:sz w:val="24"/>
          <w:szCs w:val="24"/>
        </w:rPr>
        <w:t>向集中采购机构发送响应报价及分项报价一览表（包含主要成交标的的名称、规格型号、数量、单价、服务要求等）电子文档，并同时电话告知集中采购机构联系人。</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33.质疑提出与答复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 供应商认为询价文件、采购过程和成交结果使自己的权益受到损害的，可以按照《政府采购质疑和投诉办法》（财政部令第94号）第十二条规定提交质疑函和必要的证明材料提出质疑，</w:t>
      </w:r>
      <w:r>
        <w:rPr>
          <w:rFonts w:cs="宋体" w:asciiTheme="minorEastAsia" w:hAnsiTheme="minorEastAsia"/>
          <w:kern w:val="0"/>
          <w:sz w:val="24"/>
          <w:szCs w:val="24"/>
        </w:rPr>
        <w:t>提出质疑的供应商应当是参与</w:t>
      </w:r>
      <w:r>
        <w:rPr>
          <w:rFonts w:hint="eastAsia" w:cs="宋体" w:asciiTheme="minorEastAsia" w:hAnsiTheme="minorEastAsia"/>
          <w:kern w:val="0"/>
          <w:sz w:val="24"/>
          <w:szCs w:val="24"/>
        </w:rPr>
        <w:t>本</w:t>
      </w:r>
      <w:r>
        <w:rPr>
          <w:rFonts w:cs="宋体" w:asciiTheme="minorEastAsia" w:hAnsiTheme="minorEastAsia"/>
          <w:kern w:val="0"/>
          <w:sz w:val="24"/>
          <w:szCs w:val="24"/>
        </w:rPr>
        <w:t>项目采购活动的供应商</w:t>
      </w:r>
      <w:r>
        <w:rPr>
          <w:rFonts w:hint="eastAsia" w:cs="宋体" w:asciiTheme="minorEastAsia" w:hAnsiTheme="minorEastAsia"/>
          <w:kern w:val="0"/>
          <w:sz w:val="24"/>
          <w:szCs w:val="24"/>
        </w:rPr>
        <w:t>，如未提出视为全面接受。</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33.1.1 对询价文件提出质疑的，潜在投标人应已依法获取采购文件，且应当在获取采购文件或者采购文件公告期限届满之日起</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33.1.2 对采购过程提出质疑的，为各采购程序环节结束之日起七个工作日内，投标人使用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33.1.3 对中标结果提出质疑的，为中标结果公告期限届满之日起七个工作日内，投标人使用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 采购人、采购代理机构认为供应商质疑不成立，或者成立但未对中标结果构成影响的，在收到质疑函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个工作日内通过《全国公共资源交易平台（河南省·许昌市）》交易系统作出答复，并继续开展采购活动；认为供应商质疑成立且影响或者可能影响中标结果的，在收到质疑函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个工作日内通过《全国公共资源交易平台（河南省·许昌市）》交易系统作出答复，并按照下列情况处理：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33.2.1 对询价文件提出的质疑，依法通过澄清或者修改可以继续开展采购活动的，澄清或者修改采购文件后继续开展采购活动；否则应当修改采购文件后重新开展采购活动。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33.2.2 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34.签订合同与备案</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采购人应当自中标通知书发出之日起</w:t>
      </w:r>
      <w:r>
        <w:rPr>
          <w:rFonts w:cs="宋体" w:asciiTheme="minorEastAsia" w:hAnsiTheme="minorEastAsia"/>
          <w:kern w:val="0"/>
          <w:sz w:val="24"/>
          <w:szCs w:val="24"/>
        </w:rPr>
        <w:t>2</w:t>
      </w:r>
      <w:r>
        <w:rPr>
          <w:rFonts w:hint="eastAsia" w:cs="宋体" w:asciiTheme="minorEastAsia" w:hAnsiTheme="minorEastAsia"/>
          <w:kern w:val="0"/>
          <w:sz w:val="24"/>
          <w:szCs w:val="24"/>
        </w:rPr>
        <w:t>日内，按照招标文件和中标人投标文件的规定，与中标人签订书面合同。所签订的合同不得对招标文件确定的事项和中标人投标文件作实质性修改。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采购人自采购合同签订之日起，</w:t>
      </w:r>
      <w:r>
        <w:rPr>
          <w:rFonts w:cs="宋体" w:asciiTheme="minorEastAsia" w:hAnsiTheme="minorEastAsia"/>
          <w:kern w:val="0"/>
          <w:sz w:val="24"/>
          <w:szCs w:val="24"/>
        </w:rPr>
        <w:t>1</w:t>
      </w:r>
      <w:r>
        <w:rPr>
          <w:rFonts w:hint="eastAsia" w:cs="宋体" w:asciiTheme="minorEastAsia" w:hAnsiTheme="minorEastAsia"/>
          <w:kern w:val="0"/>
          <w:sz w:val="24"/>
          <w:szCs w:val="24"/>
        </w:rPr>
        <w:t>个工作日内到襄城县政府采购监督管理办公室进行合同备案，并登陆</w:t>
      </w:r>
      <w:r>
        <w:rPr>
          <w:rFonts w:cs="宋体" w:asciiTheme="minorEastAsia" w:hAnsiTheme="minorEastAsia"/>
          <w:kern w:val="0"/>
          <w:sz w:val="24"/>
          <w:szCs w:val="24"/>
        </w:rPr>
        <w:t>“</w:t>
      </w:r>
      <w:r>
        <w:rPr>
          <w:rFonts w:hint="eastAsia" w:cs="宋体" w:asciiTheme="minorEastAsia" w:hAnsiTheme="minorEastAsia"/>
          <w:kern w:val="0"/>
          <w:sz w:val="24"/>
          <w:szCs w:val="24"/>
        </w:rPr>
        <w:t>许昌市政府采购网</w:t>
      </w:r>
      <w:r>
        <w:rPr>
          <w:rFonts w:cs="宋体" w:asciiTheme="minorEastAsia" w:hAnsiTheme="minorEastAsia"/>
          <w:kern w:val="0"/>
          <w:sz w:val="24"/>
          <w:szCs w:val="24"/>
        </w:rPr>
        <w:t>”</w:t>
      </w:r>
      <w:r>
        <w:rPr>
          <w:rFonts w:hint="eastAsia" w:cs="宋体" w:asciiTheme="minorEastAsia" w:hAnsiTheme="minorEastAsia"/>
          <w:kern w:val="0"/>
          <w:sz w:val="24"/>
          <w:szCs w:val="24"/>
        </w:rPr>
        <w:t>进行网上备案。</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35.履约保证金</w:t>
      </w:r>
    </w:p>
    <w:p>
      <w:pPr>
        <w:autoSpaceDE w:val="0"/>
        <w:autoSpaceDN w:val="0"/>
        <w:spacing w:line="360" w:lineRule="auto"/>
        <w:ind w:firstLine="480" w:firstLineChars="200"/>
        <w:contextualSpacing/>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4"/>
        <w:spacing w:line="360" w:lineRule="auto"/>
        <w:ind w:firstLine="480" w:firstLineChars="200"/>
        <w:contextualSpacing/>
        <w:rPr>
          <w:rFonts w:hAnsi="宋体" w:cs="仿宋_GB2312"/>
          <w:szCs w:val="24"/>
          <w:lang w:val="zh-CN"/>
        </w:rPr>
      </w:pPr>
      <w:r>
        <w:rPr>
          <w:rFonts w:hint="eastAsia" w:hAnsi="宋体" w:cs="仿宋_GB2312"/>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82" w:firstLineChars="200"/>
        <w:contextualSpacing/>
        <w:rPr>
          <w:rFonts w:cs="仿宋_GB2312" w:asciiTheme="minorEastAsia" w:hAnsiTheme="minorEastAsia"/>
          <w:b/>
          <w:szCs w:val="24"/>
          <w:lang w:val="zh-CN"/>
        </w:rPr>
      </w:pPr>
      <w:r>
        <w:rPr>
          <w:rFonts w:hint="eastAsia" w:hAnsi="宋体" w:cs="仿宋_GB2312"/>
          <w:b/>
          <w:szCs w:val="24"/>
          <w:lang w:val="zh-CN"/>
        </w:rPr>
        <w:t>二、</w:t>
      </w:r>
      <w:r>
        <w:rPr>
          <w:rFonts w:hint="eastAsia" w:cs="仿宋_GB2312" w:asciiTheme="minorEastAsia" w:hAnsiTheme="minorEastAsia"/>
          <w:b/>
          <w:szCs w:val="24"/>
          <w:lang w:val="zh-CN"/>
        </w:rPr>
        <w:t>促进中小企业发展（不含民办非企业）</w:t>
      </w:r>
    </w:p>
    <w:p>
      <w:pPr>
        <w:topLinePunct/>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（一）专门面向中小企业预留采购份额</w:t>
      </w:r>
    </w:p>
    <w:p>
      <w:pPr>
        <w:topLinePunct/>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（二）非专门面向中小企业预留采购份额</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、根据财政部、工业和信息化部《政府采购促进中小企业发展管理办法》（财库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号）规定，对符合该办法规定的小型和微型企业报价给予</w:t>
      </w:r>
      <w:r>
        <w:rPr>
          <w:rFonts w:cs="仿宋_GB2312" w:asciiTheme="minorEastAsia" w:hAnsiTheme="minorEastAsia"/>
          <w:sz w:val="24"/>
          <w:szCs w:val="24"/>
        </w:rPr>
        <w:t>20%（10%-20%）</w:t>
      </w:r>
      <w:r>
        <w:rPr>
          <w:rFonts w:hint="eastAsia" w:cs="仿宋_GB2312" w:asciiTheme="minorEastAsia" w:hAnsiTheme="minorEastAsia"/>
          <w:sz w:val="24"/>
          <w:szCs w:val="24"/>
        </w:rPr>
        <w:t>的扣除，用扣除后的价格参与评审。</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、在货物采购项目中，供应商提供的货物既有中小企业制造货物，也有大型企业制造货物的，不享受《政府采购促进中小企业发展管理办法》（财库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号）规定的中小企业扶持政策。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4</w:t>
      </w:r>
      <w:r>
        <w:rPr>
          <w:rFonts w:hint="eastAsia"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w:t>
      </w:r>
      <w:r>
        <w:rPr>
          <w:rFonts w:cs="仿宋_GB2312" w:asciiTheme="minorEastAsia" w:hAnsiTheme="minorEastAsia"/>
          <w:sz w:val="24"/>
          <w:szCs w:val="24"/>
        </w:rPr>
        <w:t>4</w:t>
      </w:r>
      <w:r>
        <w:rPr>
          <w:rFonts w:hint="eastAsia" w:cs="仿宋_GB2312" w:asciiTheme="minorEastAsia" w:hAnsiTheme="minorEastAsia"/>
          <w:sz w:val="24"/>
          <w:szCs w:val="24"/>
        </w:rPr>
        <w:t>—</w:t>
      </w:r>
      <w:r>
        <w:rPr>
          <w:rFonts w:cs="仿宋_GB2312" w:asciiTheme="minorEastAsia" w:hAnsiTheme="minorEastAsia"/>
          <w:sz w:val="24"/>
          <w:szCs w:val="24"/>
        </w:rPr>
        <w:t>6%</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5</w:t>
      </w:r>
      <w:r>
        <w:rPr>
          <w:rFonts w:hint="eastAsia" w:cs="仿宋_GB2312" w:asciiTheme="minorEastAsia" w:hAnsiTheme="minorEastAsia"/>
          <w:sz w:val="24"/>
          <w:szCs w:val="24"/>
        </w:rPr>
        <w:t>、按照本次采购标的所属行业的划型标准，符合条件的中小企业应按照招标文件格式要求提供《中小企业声明函》，否则不得享受相关中小企业扶持政策。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asciiTheme="minorEastAsia" w:hAnsiTheme="minorEastAsia" w:eastAsiaTheme="minorEastAsia"/>
          <w:bCs/>
          <w:szCs w:val="24"/>
        </w:rPr>
      </w:pPr>
      <w:r>
        <w:rPr>
          <w:rFonts w:cs="仿宋_GB2312" w:asciiTheme="minorEastAsia" w:hAnsiTheme="minorEastAsia" w:eastAsiaTheme="minorEastAsia"/>
          <w:b/>
          <w:szCs w:val="24"/>
          <w:lang w:val="zh-CN"/>
        </w:rPr>
        <w:t>一、资格审查</w:t>
      </w:r>
    </w:p>
    <w:p>
      <w:pPr>
        <w:spacing w:line="360" w:lineRule="auto"/>
        <w:ind w:right="420" w:rightChars="200"/>
        <w:contextualSpacing/>
        <w:rPr>
          <w:rFonts w:cs="仿宋_GB2312" w:asciiTheme="minorEastAsia" w:hAnsiTheme="minorEastAsia"/>
          <w:sz w:val="24"/>
          <w:szCs w:val="24"/>
          <w:lang w:val="zh-CN"/>
        </w:rPr>
      </w:pPr>
      <w:r>
        <w:rPr>
          <w:rFonts w:hint="eastAsia" w:asciiTheme="minorEastAsia" w:hAnsiTheme="minorEastAsia"/>
          <w:bCs/>
          <w:sz w:val="24"/>
          <w:szCs w:val="24"/>
        </w:rPr>
        <w:t>（一）询价小组依法对供应商资格进行审查</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确定符合资格的供应商不少于3家，将</w:t>
      </w:r>
      <w:r>
        <w:rPr>
          <w:rFonts w:ascii="ˎ̥" w:hAnsi="ˎ̥"/>
          <w:sz w:val="24"/>
          <w:szCs w:val="24"/>
        </w:rPr>
        <w:t>对响应文件的有效性、完整性和响应程度进行审查</w:t>
      </w:r>
      <w:r>
        <w:rPr>
          <w:rFonts w:hint="eastAsia" w:ascii="ˎ̥" w:hAnsi="ˎ̥"/>
          <w:sz w:val="24"/>
          <w:szCs w:val="24"/>
        </w:rPr>
        <w:t>并对响应文件进行评审</w:t>
      </w:r>
      <w:r>
        <w:rPr>
          <w:rFonts w:hint="eastAsia" w:cs="仿宋_GB2312" w:asciiTheme="minorEastAsia" w:hAnsiTheme="minorEastAsia"/>
          <w:sz w:val="24"/>
          <w:szCs w:val="24"/>
          <w:lang w:val="zh-CN"/>
        </w:rPr>
        <w:t>。</w:t>
      </w:r>
    </w:p>
    <w:p>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1"/>
        <w:gridCol w:w="6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2121"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c>
          <w:tcPr>
            <w:tcW w:w="62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1</w:t>
            </w:r>
          </w:p>
        </w:tc>
        <w:tc>
          <w:tcPr>
            <w:tcW w:w="2121"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投标函</w:t>
            </w:r>
          </w:p>
        </w:tc>
        <w:tc>
          <w:tcPr>
            <w:tcW w:w="6243" w:type="dxa"/>
            <w:vAlign w:val="center"/>
          </w:tcPr>
          <w:p>
            <w:pPr>
              <w:spacing w:line="360" w:lineRule="auto"/>
              <w:rPr>
                <w:rFonts w:asciiTheme="minorEastAsia" w:hAnsiTheme="minorEastAsia"/>
                <w:b/>
                <w:sz w:val="24"/>
                <w:szCs w:val="24"/>
              </w:rPr>
            </w:pPr>
            <w:r>
              <w:rPr>
                <w:rFonts w:hint="eastAsia" w:ascii="宋体" w:hAnsi="宋体" w:cs="微软雅黑"/>
                <w:bCs/>
                <w:sz w:val="24"/>
                <w:szCs w:val="24"/>
              </w:rPr>
              <w:t>参考招标文件第八章4.1格式填写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2</w:t>
            </w:r>
          </w:p>
        </w:tc>
        <w:tc>
          <w:tcPr>
            <w:tcW w:w="2121"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法人或者其他组</w:t>
            </w:r>
          </w:p>
          <w:p>
            <w:pPr>
              <w:spacing w:line="360" w:lineRule="auto"/>
              <w:rPr>
                <w:rFonts w:asciiTheme="minorEastAsia" w:hAnsiTheme="minorEastAsia"/>
                <w:b/>
                <w:sz w:val="24"/>
                <w:szCs w:val="24"/>
              </w:rPr>
            </w:pPr>
            <w:r>
              <w:rPr>
                <w:rFonts w:hint="eastAsia" w:asciiTheme="minorEastAsia" w:hAnsiTheme="minorEastAsia"/>
                <w:b/>
                <w:sz w:val="24"/>
                <w:szCs w:val="24"/>
              </w:rPr>
              <w:t>织的营业执照等证明文件，自然人的身份证明</w:t>
            </w:r>
          </w:p>
        </w:tc>
        <w:tc>
          <w:tcPr>
            <w:tcW w:w="6243" w:type="dxa"/>
            <w:vAlign w:val="center"/>
          </w:tcPr>
          <w:p>
            <w:pPr>
              <w:spacing w:line="360" w:lineRule="auto"/>
              <w:rPr>
                <w:rFonts w:ascii="宋体" w:hAnsi="宋体" w:cs="微软雅黑"/>
                <w:bCs/>
                <w:sz w:val="24"/>
                <w:szCs w:val="24"/>
              </w:rPr>
            </w:pPr>
            <w:r>
              <w:rPr>
                <w:rFonts w:hint="eastAsia" w:ascii="宋体" w:hAnsi="宋体" w:cs="微软雅黑"/>
                <w:bCs/>
                <w:sz w:val="24"/>
                <w:szCs w:val="24"/>
              </w:rPr>
              <w:t>（1）企业法人营业执照或营业执照。（企业提供）</w:t>
            </w:r>
          </w:p>
          <w:p>
            <w:pPr>
              <w:spacing w:line="360" w:lineRule="auto"/>
              <w:rPr>
                <w:rFonts w:ascii="宋体" w:hAnsi="宋体" w:cs="微软雅黑"/>
                <w:bCs/>
                <w:sz w:val="24"/>
                <w:szCs w:val="24"/>
              </w:rPr>
            </w:pPr>
            <w:r>
              <w:rPr>
                <w:rFonts w:hint="eastAsia" w:ascii="宋体" w:hAnsi="宋体" w:cs="微软雅黑"/>
                <w:bCs/>
                <w:sz w:val="24"/>
                <w:szCs w:val="24"/>
              </w:rPr>
              <w:t>（2）事业单位法人证书。（事业单位提供）</w:t>
            </w:r>
          </w:p>
          <w:p>
            <w:pPr>
              <w:spacing w:line="360" w:lineRule="auto"/>
              <w:rPr>
                <w:rFonts w:ascii="宋体" w:hAnsi="宋体" w:cs="微软雅黑"/>
                <w:bCs/>
                <w:sz w:val="24"/>
                <w:szCs w:val="24"/>
              </w:rPr>
            </w:pPr>
            <w:r>
              <w:rPr>
                <w:rFonts w:hint="eastAsia" w:ascii="宋体" w:hAnsi="宋体" w:cs="微软雅黑"/>
                <w:bCs/>
                <w:sz w:val="24"/>
                <w:szCs w:val="24"/>
              </w:rPr>
              <w:t>（3）执业许可证。（非企业专业服务机构提供）</w:t>
            </w:r>
          </w:p>
          <w:p>
            <w:pPr>
              <w:spacing w:line="360" w:lineRule="auto"/>
              <w:rPr>
                <w:rFonts w:ascii="宋体" w:hAnsi="宋体" w:cs="微软雅黑"/>
                <w:bCs/>
                <w:sz w:val="24"/>
                <w:szCs w:val="24"/>
              </w:rPr>
            </w:pPr>
            <w:r>
              <w:rPr>
                <w:rFonts w:hint="eastAsia" w:ascii="宋体" w:hAnsi="宋体" w:cs="微软雅黑"/>
                <w:bCs/>
                <w:sz w:val="24"/>
                <w:szCs w:val="24"/>
              </w:rPr>
              <w:t>（4）个体工商户营业执照。（个体工商户提供）</w:t>
            </w:r>
          </w:p>
          <w:p>
            <w:pPr>
              <w:spacing w:line="360" w:lineRule="auto"/>
              <w:rPr>
                <w:rFonts w:ascii="宋体" w:hAnsi="宋体" w:cs="微软雅黑"/>
                <w:bCs/>
                <w:sz w:val="24"/>
                <w:szCs w:val="24"/>
              </w:rPr>
            </w:pPr>
            <w:r>
              <w:rPr>
                <w:rFonts w:hint="eastAsia" w:ascii="宋体" w:hAnsi="宋体" w:cs="微软雅黑"/>
                <w:bCs/>
                <w:sz w:val="24"/>
                <w:szCs w:val="24"/>
              </w:rPr>
              <w:t>（5）自然人身份证明。（自然人提供）</w:t>
            </w:r>
          </w:p>
          <w:p>
            <w:pPr>
              <w:spacing w:line="360" w:lineRule="auto"/>
              <w:rPr>
                <w:rFonts w:ascii="宋体" w:hAnsi="宋体" w:cs="微软雅黑"/>
                <w:bCs/>
                <w:sz w:val="24"/>
                <w:szCs w:val="24"/>
              </w:rPr>
            </w:pPr>
            <w:r>
              <w:rPr>
                <w:rFonts w:hint="eastAsia" w:ascii="宋体" w:hAnsi="宋体" w:cs="微软雅黑"/>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3</w:t>
            </w:r>
          </w:p>
        </w:tc>
        <w:tc>
          <w:tcPr>
            <w:tcW w:w="2121" w:type="dxa"/>
            <w:vAlign w:val="center"/>
          </w:tcPr>
          <w:p>
            <w:pPr>
              <w:spacing w:line="360" w:lineRule="auto"/>
              <w:jc w:val="center"/>
              <w:rPr>
                <w:rFonts w:asciiTheme="minorEastAsia" w:hAnsiTheme="minorEastAsia"/>
                <w:b/>
                <w:sz w:val="22"/>
                <w:szCs w:val="24"/>
              </w:rPr>
            </w:pPr>
            <w:r>
              <w:rPr>
                <w:rFonts w:hint="eastAsia" w:asciiTheme="minorEastAsia" w:hAnsiTheme="minorEastAsia"/>
                <w:b/>
                <w:sz w:val="22"/>
                <w:szCs w:val="24"/>
              </w:rPr>
              <w:t>襄城县政府采购</w:t>
            </w:r>
          </w:p>
          <w:p>
            <w:pPr>
              <w:spacing w:line="360" w:lineRule="auto"/>
              <w:jc w:val="center"/>
              <w:rPr>
                <w:rFonts w:asciiTheme="minorEastAsia" w:hAnsiTheme="minorEastAsia"/>
                <w:b/>
                <w:sz w:val="24"/>
                <w:szCs w:val="24"/>
              </w:rPr>
            </w:pPr>
            <w:r>
              <w:rPr>
                <w:rFonts w:hint="eastAsia" w:asciiTheme="minorEastAsia" w:hAnsiTheme="minorEastAsia"/>
                <w:b/>
                <w:sz w:val="22"/>
                <w:szCs w:val="24"/>
              </w:rPr>
              <w:t>供应商信用承诺函</w:t>
            </w:r>
          </w:p>
        </w:tc>
        <w:tc>
          <w:tcPr>
            <w:tcW w:w="6243" w:type="dxa"/>
            <w:vAlign w:val="center"/>
          </w:tcPr>
          <w:p>
            <w:pPr>
              <w:spacing w:line="360" w:lineRule="auto"/>
              <w:rPr>
                <w:rFonts w:ascii="宋体" w:hAnsi="宋体" w:cs="微软雅黑"/>
                <w:bCs/>
                <w:sz w:val="24"/>
                <w:szCs w:val="24"/>
              </w:rPr>
            </w:pPr>
            <w:r>
              <w:rPr>
                <w:rFonts w:hint="eastAsia" w:ascii="宋体" w:hAnsi="宋体" w:cs="微软雅黑"/>
                <w:bCs/>
                <w:sz w:val="24"/>
                <w:szCs w:val="24"/>
              </w:rPr>
              <w:t>按照招标文件第八章4</w:t>
            </w:r>
            <w:r>
              <w:rPr>
                <w:rFonts w:ascii="宋体" w:hAnsi="宋体" w:cs="微软雅黑"/>
                <w:bCs/>
                <w:sz w:val="24"/>
                <w:szCs w:val="24"/>
              </w:rPr>
              <w:t xml:space="preserve">.5 </w:t>
            </w:r>
            <w:r>
              <w:rPr>
                <w:rFonts w:hint="eastAsia" w:ascii="宋体" w:hAnsi="宋体" w:cs="微软雅黑"/>
                <w:bCs/>
                <w:sz w:val="24"/>
                <w:szCs w:val="24"/>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4</w:t>
            </w:r>
          </w:p>
        </w:tc>
        <w:tc>
          <w:tcPr>
            <w:tcW w:w="2121" w:type="dxa"/>
            <w:vAlign w:val="center"/>
          </w:tcPr>
          <w:p>
            <w:pPr>
              <w:spacing w:line="360" w:lineRule="auto"/>
              <w:ind w:firstLine="361" w:firstLineChars="150"/>
              <w:rPr>
                <w:rFonts w:asciiTheme="minorEastAsia" w:hAnsiTheme="minorEastAsia"/>
                <w:b/>
                <w:sz w:val="24"/>
                <w:szCs w:val="24"/>
              </w:rPr>
            </w:pPr>
            <w:r>
              <w:rPr>
                <w:rFonts w:hint="eastAsia" w:asciiTheme="minorEastAsia" w:hAnsiTheme="minorEastAsia"/>
                <w:b/>
                <w:bCs/>
                <w:sz w:val="24"/>
                <w:szCs w:val="24"/>
              </w:rPr>
              <w:t>投标报价</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5</w:t>
            </w:r>
          </w:p>
        </w:tc>
        <w:tc>
          <w:tcPr>
            <w:tcW w:w="2121" w:type="dxa"/>
            <w:vAlign w:val="center"/>
          </w:tcPr>
          <w:p>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投标承诺函</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6</w:t>
            </w:r>
          </w:p>
        </w:tc>
        <w:tc>
          <w:tcPr>
            <w:tcW w:w="2121" w:type="dxa"/>
            <w:vAlign w:val="center"/>
          </w:tcPr>
          <w:p>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联合体协议</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7</w:t>
            </w:r>
          </w:p>
        </w:tc>
        <w:tc>
          <w:tcPr>
            <w:tcW w:w="2121"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投标人身份证明及授权</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1</w:t>
            </w:r>
            <w:r>
              <w:rPr>
                <w:rFonts w:hint="eastAsia" w:asciiTheme="minorEastAsia" w:hAnsiTheme="minorEastAsia"/>
                <w:bCs/>
                <w:sz w:val="24"/>
                <w:szCs w:val="24"/>
              </w:rPr>
              <w:t>）法定代表人身份证明或提供法定代表人授权委托书及被授权人身份证明。（法人投标提供）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2</w:t>
            </w:r>
            <w:r>
              <w:rPr>
                <w:rFonts w:hint="eastAsia" w:asciiTheme="minorEastAsia" w:hAnsiTheme="minorEastAsia"/>
                <w:bCs/>
                <w:sz w:val="24"/>
                <w:szCs w:val="24"/>
              </w:rPr>
              <w:t>）单位负责人身份证明或提供单位负责人授权委托书及被授权人身份证明。（非法人投标提供）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注：</w:t>
            </w:r>
          </w:p>
          <w:p>
            <w:pPr>
              <w:spacing w:line="360" w:lineRule="auto"/>
              <w:jc w:val="left"/>
              <w:rPr>
                <w:rFonts w:ascii="楷体" w:hAnsi="楷体" w:eastAsia="楷体"/>
                <w:bCs/>
                <w:sz w:val="24"/>
                <w:szCs w:val="24"/>
              </w:rPr>
            </w:pPr>
            <w:r>
              <w:rPr>
                <w:rFonts w:hint="eastAsia" w:ascii="楷体" w:hAnsi="楷体" w:eastAsia="楷体"/>
                <w:bCs/>
                <w:sz w:val="24"/>
                <w:szCs w:val="24"/>
              </w:rPr>
              <w:t>①企业（银行、保险、石油石化、电力、电信等行业除</w:t>
            </w:r>
          </w:p>
          <w:p>
            <w:pPr>
              <w:spacing w:line="360" w:lineRule="auto"/>
              <w:jc w:val="left"/>
              <w:rPr>
                <w:rFonts w:ascii="楷体" w:hAnsi="楷体" w:eastAsia="楷体"/>
                <w:bCs/>
                <w:sz w:val="24"/>
                <w:szCs w:val="24"/>
              </w:rPr>
            </w:pPr>
            <w:r>
              <w:rPr>
                <w:rFonts w:hint="eastAsia" w:ascii="楷体" w:hAnsi="楷体" w:eastAsia="楷体"/>
                <w:bCs/>
                <w:sz w:val="24"/>
                <w:szCs w:val="24"/>
              </w:rPr>
              <w:t>外）、事业单位和社会团体投标人以法人身份参加投标</w:t>
            </w:r>
          </w:p>
          <w:p>
            <w:pPr>
              <w:spacing w:line="360" w:lineRule="auto"/>
              <w:jc w:val="left"/>
              <w:rPr>
                <w:rFonts w:ascii="楷体" w:hAnsi="楷体" w:eastAsia="楷体"/>
                <w:bCs/>
                <w:sz w:val="24"/>
                <w:szCs w:val="24"/>
              </w:rPr>
            </w:pPr>
            <w:r>
              <w:rPr>
                <w:rFonts w:ascii="楷体" w:hAnsi="楷体" w:eastAsia="楷体"/>
                <w:bCs/>
                <w:sz w:val="24"/>
                <w:szCs w:val="24"/>
              </w:rPr>
              <w:t>59</w:t>
            </w:r>
            <w:r>
              <w:rPr>
                <w:rFonts w:hint="eastAsia" w:ascii="楷体" w:hAnsi="楷体" w:eastAsia="楷体"/>
                <w:bCs/>
                <w:sz w:val="24"/>
                <w:szCs w:val="24"/>
              </w:rPr>
              <w:t>的，法定代表人应与实际提交的“营业执照等证明文件”</w:t>
            </w:r>
          </w:p>
          <w:p>
            <w:pPr>
              <w:spacing w:line="360" w:lineRule="auto"/>
              <w:jc w:val="left"/>
              <w:rPr>
                <w:rFonts w:ascii="楷体" w:hAnsi="楷体" w:eastAsia="楷体"/>
                <w:bCs/>
                <w:sz w:val="24"/>
                <w:szCs w:val="24"/>
              </w:rPr>
            </w:pPr>
            <w:r>
              <w:rPr>
                <w:rFonts w:hint="eastAsia" w:ascii="楷体" w:hAnsi="楷体" w:eastAsia="楷体"/>
                <w:bCs/>
                <w:sz w:val="24"/>
                <w:szCs w:val="24"/>
              </w:rPr>
              <w:t>载明的一致。</w:t>
            </w:r>
          </w:p>
          <w:p>
            <w:pPr>
              <w:spacing w:line="360" w:lineRule="auto"/>
              <w:jc w:val="left"/>
              <w:rPr>
                <w:rFonts w:ascii="楷体" w:hAnsi="楷体" w:eastAsia="楷体"/>
                <w:bCs/>
                <w:sz w:val="24"/>
                <w:szCs w:val="24"/>
              </w:rPr>
            </w:pPr>
            <w:r>
              <w:rPr>
                <w:rFonts w:hint="eastAsia" w:ascii="楷体" w:hAnsi="楷体" w:eastAsia="楷体"/>
                <w:bCs/>
                <w:sz w:val="24"/>
                <w:szCs w:val="24"/>
              </w:rPr>
              <w:t>②银行、保险、石油石化、电力、电信等行业：以法人</w:t>
            </w:r>
          </w:p>
          <w:p>
            <w:pPr>
              <w:spacing w:line="360" w:lineRule="auto"/>
              <w:jc w:val="left"/>
              <w:rPr>
                <w:rFonts w:ascii="楷体" w:hAnsi="楷体" w:eastAsia="楷体"/>
                <w:bCs/>
                <w:sz w:val="24"/>
                <w:szCs w:val="24"/>
              </w:rPr>
            </w:pPr>
            <w:r>
              <w:rPr>
                <w:rFonts w:hint="eastAsia" w:ascii="楷体" w:hAnsi="楷体" w:eastAsia="楷体"/>
                <w:bCs/>
                <w:sz w:val="24"/>
                <w:szCs w:val="24"/>
              </w:rPr>
              <w:t>身份参加投标的，法定代表人应与实际提交的“营业执</w:t>
            </w:r>
          </w:p>
          <w:p>
            <w:pPr>
              <w:spacing w:line="360" w:lineRule="auto"/>
              <w:jc w:val="left"/>
              <w:rPr>
                <w:rFonts w:ascii="楷体" w:hAnsi="楷体" w:eastAsia="楷体"/>
                <w:bCs/>
                <w:sz w:val="24"/>
                <w:szCs w:val="24"/>
              </w:rPr>
            </w:pPr>
            <w:r>
              <w:rPr>
                <w:rFonts w:hint="eastAsia" w:ascii="楷体" w:hAnsi="楷体" w:eastAsia="楷体"/>
                <w:bCs/>
                <w:sz w:val="24"/>
                <w:szCs w:val="24"/>
              </w:rPr>
              <w:t>照等证明文件”载明的一致；以非法人身份参加投标的，</w:t>
            </w:r>
          </w:p>
          <w:p>
            <w:pPr>
              <w:spacing w:line="360" w:lineRule="auto"/>
              <w:jc w:val="left"/>
              <w:rPr>
                <w:rFonts w:ascii="楷体" w:hAnsi="楷体" w:eastAsia="楷体"/>
                <w:bCs/>
                <w:sz w:val="24"/>
                <w:szCs w:val="24"/>
              </w:rPr>
            </w:pPr>
            <w:r>
              <w:rPr>
                <w:rFonts w:hint="eastAsia" w:ascii="楷体" w:hAnsi="楷体" w:eastAsia="楷体"/>
                <w:bCs/>
                <w:sz w:val="24"/>
                <w:szCs w:val="24"/>
              </w:rPr>
              <w:t>“单位负责人”指代表单位行使职权的主要负责人，应</w:t>
            </w:r>
          </w:p>
          <w:p>
            <w:pPr>
              <w:spacing w:line="360" w:lineRule="auto"/>
              <w:jc w:val="left"/>
              <w:rPr>
                <w:rFonts w:ascii="楷体" w:hAnsi="楷体" w:eastAsia="楷体"/>
                <w:bCs/>
                <w:sz w:val="24"/>
                <w:szCs w:val="24"/>
              </w:rPr>
            </w:pPr>
            <w:r>
              <w:rPr>
                <w:rFonts w:hint="eastAsia" w:ascii="楷体" w:hAnsi="楷体" w:eastAsia="楷体"/>
                <w:bCs/>
                <w:sz w:val="24"/>
                <w:szCs w:val="24"/>
              </w:rPr>
              <w:t>与实际提交的“营业执照等证明文件”载明的一致。</w:t>
            </w:r>
          </w:p>
          <w:p>
            <w:pPr>
              <w:spacing w:line="360" w:lineRule="auto"/>
              <w:jc w:val="left"/>
              <w:rPr>
                <w:rFonts w:asciiTheme="minorEastAsia" w:hAnsiTheme="minorEastAsia"/>
                <w:bCs/>
                <w:sz w:val="24"/>
                <w:szCs w:val="24"/>
              </w:rPr>
            </w:pPr>
            <w:r>
              <w:rPr>
                <w:rFonts w:hint="eastAsia" w:ascii="楷体" w:hAnsi="楷体" w:eastAsia="楷体"/>
                <w:bCs/>
                <w:sz w:val="24"/>
                <w:szCs w:val="24"/>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675"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8</w:t>
            </w:r>
          </w:p>
        </w:tc>
        <w:tc>
          <w:tcPr>
            <w:tcW w:w="2121"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单位负责人为同一人或者存在直接控股、管理关系的不同供应商，不得参加同一合同项下的政府采购活动</w:t>
            </w:r>
          </w:p>
        </w:tc>
        <w:tc>
          <w:tcPr>
            <w:tcW w:w="6243" w:type="dxa"/>
          </w:tcPr>
          <w:p>
            <w:pPr>
              <w:spacing w:line="360" w:lineRule="auto"/>
              <w:rPr>
                <w:rFonts w:cs="仿宋_GB2312" w:asciiTheme="minorEastAsia" w:hAnsiTheme="minorEastAsia"/>
                <w:bCs/>
                <w:color w:val="FF0000"/>
                <w:sz w:val="24"/>
                <w:szCs w:val="24"/>
              </w:rPr>
            </w:pPr>
            <w:r>
              <w:rPr>
                <w:rFonts w:hint="eastAsia" w:cs="仿宋_GB2312" w:asciiTheme="minorEastAsia" w:hAnsiTheme="minorEastAsia"/>
                <w:sz w:val="24"/>
                <w:szCs w:val="24"/>
                <w:lang w:val="zh-CN"/>
              </w:rPr>
              <w:t>供应商提供与参加本项目响应的其他供应商之间，单位负责人不为同一人并且不存在直接控股、管理关系承诺函（承诺函格式自拟）。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9</w:t>
            </w:r>
          </w:p>
        </w:tc>
        <w:tc>
          <w:tcPr>
            <w:tcW w:w="2121"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为本项目提供整体设计、规范编制或者项目管理、监理、检测等服务的供应商不得参加本项目投标</w:t>
            </w:r>
          </w:p>
        </w:tc>
        <w:tc>
          <w:tcPr>
            <w:tcW w:w="6243" w:type="dxa"/>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供应商提供未为本项目提供整体设计、规范编制或者项目管理、监理、检测等服务承诺函（承诺函格式自拟）。</w:t>
            </w:r>
          </w:p>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10</w:t>
            </w:r>
          </w:p>
        </w:tc>
        <w:tc>
          <w:tcPr>
            <w:tcW w:w="2121" w:type="dxa"/>
            <w:vAlign w:val="center"/>
          </w:tcPr>
          <w:p>
            <w:pPr>
              <w:spacing w:line="360" w:lineRule="auto"/>
              <w:rPr>
                <w:rFonts w:ascii="宋体" w:hAnsi="宋体" w:cs="宋体"/>
                <w:b/>
                <w:sz w:val="24"/>
                <w:szCs w:val="24"/>
              </w:rPr>
            </w:pPr>
            <w:r>
              <w:rPr>
                <w:rFonts w:hint="eastAsia" w:ascii="宋体" w:hAnsi="宋体" w:eastAsia="宋体" w:cs="宋体"/>
                <w:b/>
                <w:sz w:val="24"/>
                <w:szCs w:val="24"/>
              </w:rPr>
              <w:t>供应商须具备的特殊资质证书</w:t>
            </w:r>
          </w:p>
        </w:tc>
        <w:tc>
          <w:tcPr>
            <w:tcW w:w="6243" w:type="dxa"/>
          </w:tcPr>
          <w:p>
            <w:pPr>
              <w:spacing w:line="360" w:lineRule="auto"/>
              <w:ind w:firstLine="720" w:firstLineChars="300"/>
              <w:rPr>
                <w:rFonts w:cs="仿宋_GB2312" w:asciiTheme="minorEastAsia" w:hAnsiTheme="minorEastAsia"/>
                <w:sz w:val="24"/>
                <w:szCs w:val="24"/>
              </w:rPr>
            </w:pPr>
            <w:r>
              <w:rPr>
                <w:rFonts w:hint="eastAsia" w:cs="仿宋_GB2312" w:asciiTheme="minorEastAsia" w:hAnsiTheme="minorEastAsia"/>
                <w:sz w:val="24"/>
                <w:szCs w:val="24"/>
                <w:lang w:val="zh-CN"/>
              </w:rPr>
              <w:t>无</w:t>
            </w:r>
          </w:p>
        </w:tc>
      </w:tr>
    </w:tbl>
    <w:p>
      <w:pPr>
        <w:pStyle w:val="14"/>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二、评审</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（一）评审方法</w:t>
      </w:r>
    </w:p>
    <w:p>
      <w:pPr>
        <w:pStyle w:val="14"/>
        <w:spacing w:line="360" w:lineRule="auto"/>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从质量和服务均能满足采购文件实质性响应要求的供应商中，按照报价由低到高的顺序提出</w:t>
      </w:r>
      <w:r>
        <w:rPr>
          <w:rFonts w:cs="仿宋_GB2312" w:asciiTheme="minorEastAsia" w:hAnsiTheme="minorEastAsia" w:eastAsiaTheme="minorEastAsia"/>
          <w:szCs w:val="24"/>
          <w:lang w:val="zh-CN"/>
        </w:rPr>
        <w:t>3</w:t>
      </w:r>
      <w:r>
        <w:rPr>
          <w:rFonts w:hint="eastAsia" w:cs="仿宋_GB2312" w:asciiTheme="minorEastAsia" w:hAnsiTheme="minorEastAsia" w:eastAsiaTheme="minorEastAsia"/>
          <w:szCs w:val="24"/>
          <w:lang w:val="zh-CN"/>
        </w:rPr>
        <w:t>名成交候选人。根据规定</w:t>
      </w:r>
      <w:r>
        <w:rPr>
          <w:rFonts w:cs="仿宋_GB2312" w:asciiTheme="minorEastAsia" w:hAnsiTheme="minorEastAsia" w:eastAsiaTheme="minorEastAsia"/>
          <w:szCs w:val="24"/>
          <w:lang w:val="zh-CN"/>
        </w:rPr>
        <w:t>,</w:t>
      </w:r>
      <w:r>
        <w:rPr>
          <w:rFonts w:hint="eastAsia" w:cs="仿宋_GB2312" w:asciiTheme="minorEastAsia" w:hAnsiTheme="minorEastAsia" w:eastAsiaTheme="minorEastAsia"/>
          <w:szCs w:val="24"/>
          <w:lang w:val="zh-CN"/>
        </w:rPr>
        <w:t>采购人按照成交候选人排名顺序确定成交供应商。</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（二）落实政府采购政策及强制性认证</w:t>
      </w:r>
    </w:p>
    <w:p>
      <w:pPr>
        <w:pStyle w:val="14"/>
        <w:spacing w:line="360" w:lineRule="auto"/>
        <w:ind w:firstLine="482" w:firstLineChars="200"/>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rPr>
        <w:t>（1）价格分计算</w:t>
      </w:r>
      <w:r>
        <w:rPr>
          <w:rFonts w:cs="仿宋_GB2312" w:asciiTheme="minorEastAsia" w:hAnsiTheme="minorEastAsia" w:eastAsiaTheme="minorEastAsia"/>
          <w:b/>
          <w:szCs w:val="24"/>
          <w:lang w:val="zh-CN"/>
        </w:rPr>
        <w:t>。</w:t>
      </w:r>
    </w:p>
    <w:p>
      <w:pPr>
        <w:pStyle w:val="14"/>
        <w:spacing w:line="360" w:lineRule="auto"/>
        <w:ind w:firstLine="480" w:firstLineChars="200"/>
        <w:contextualSpacing/>
        <w:jc w:val="left"/>
        <w:rPr>
          <w:rFonts w:cs="仿宋_GB2312" w:asciiTheme="minorEastAsia" w:hAnsiTheme="minorEastAsia"/>
          <w:szCs w:val="24"/>
        </w:rPr>
      </w:pPr>
      <w:r>
        <w:rPr>
          <w:rFonts w:cs="仿宋_GB2312" w:asciiTheme="minorEastAsia" w:hAnsiTheme="minorEastAsia"/>
          <w:szCs w:val="24"/>
        </w:rPr>
        <w:t>1</w:t>
      </w:r>
      <w:r>
        <w:rPr>
          <w:rFonts w:hint="eastAsia" w:cs="仿宋_GB2312" w:asciiTheme="minorEastAsia" w:hAnsiTheme="minorEastAsia"/>
          <w:szCs w:val="24"/>
        </w:rPr>
        <w:t>）如果本项目非专门面向中小企业采购，对符合《政府采购促进中小企业发展管理办法》</w:t>
      </w:r>
      <w:r>
        <w:rPr>
          <w:rFonts w:cs="仿宋_GB2312" w:asciiTheme="minorEastAsia" w:hAnsiTheme="minorEastAsia"/>
          <w:szCs w:val="24"/>
        </w:rPr>
        <w:t>(</w:t>
      </w:r>
      <w:r>
        <w:rPr>
          <w:rFonts w:hint="eastAsia" w:cs="仿宋_GB2312" w:asciiTheme="minorEastAsia" w:hAnsiTheme="minorEastAsia"/>
          <w:szCs w:val="24"/>
        </w:rPr>
        <w:t>财库〔</w:t>
      </w:r>
      <w:r>
        <w:rPr>
          <w:rFonts w:cs="仿宋_GB2312" w:asciiTheme="minorEastAsia" w:hAnsiTheme="minorEastAsia"/>
          <w:szCs w:val="24"/>
        </w:rPr>
        <w:t>2020</w:t>
      </w:r>
      <w:r>
        <w:rPr>
          <w:rFonts w:hint="eastAsia" w:cs="仿宋_GB2312" w:asciiTheme="minorEastAsia" w:hAnsiTheme="minorEastAsia"/>
          <w:szCs w:val="24"/>
        </w:rPr>
        <w:t>〕</w:t>
      </w:r>
      <w:r>
        <w:rPr>
          <w:rFonts w:cs="仿宋_GB2312" w:asciiTheme="minorEastAsia" w:hAnsiTheme="minorEastAsia"/>
          <w:szCs w:val="24"/>
        </w:rPr>
        <w:t xml:space="preserve">46 </w:t>
      </w:r>
      <w:r>
        <w:rPr>
          <w:rFonts w:hint="eastAsia" w:cs="仿宋_GB2312" w:asciiTheme="minorEastAsia" w:hAnsiTheme="minorEastAsia"/>
          <w:szCs w:val="24"/>
        </w:rPr>
        <w:t>号、《关于进一步加大政府采购支持中小企业力度的通知》（财库〔</w:t>
      </w:r>
      <w:r>
        <w:rPr>
          <w:rFonts w:cs="仿宋_GB2312" w:asciiTheme="minorEastAsia" w:hAnsiTheme="minorEastAsia"/>
          <w:szCs w:val="24"/>
        </w:rPr>
        <w:t>2022</w:t>
      </w:r>
      <w:r>
        <w:rPr>
          <w:rFonts w:hint="eastAsia" w:cs="仿宋_GB2312" w:asciiTheme="minorEastAsia" w:hAnsiTheme="minorEastAsia"/>
          <w:szCs w:val="24"/>
        </w:rPr>
        <w:t>〕</w:t>
      </w:r>
      <w:r>
        <w:rPr>
          <w:rFonts w:cs="仿宋_GB2312" w:asciiTheme="minorEastAsia" w:hAnsiTheme="minorEastAsia"/>
          <w:szCs w:val="24"/>
        </w:rPr>
        <w:t xml:space="preserve">19 </w:t>
      </w:r>
      <w:r>
        <w:rPr>
          <w:rFonts w:hint="eastAsia" w:cs="仿宋_GB2312" w:asciiTheme="minorEastAsia" w:hAnsiTheme="minorEastAsia"/>
          <w:szCs w:val="24"/>
        </w:rPr>
        <w:t>号）规定的小微企业报价给予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的扣除，用扣除后的价格参与评审。以联合体形式参加政府采购活动，</w:t>
      </w:r>
    </w:p>
    <w:p>
      <w:pPr>
        <w:pStyle w:val="14"/>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Cs w:val="24"/>
        </w:rPr>
        <w:t>30%</w:t>
      </w:r>
      <w:r>
        <w:rPr>
          <w:rFonts w:hint="eastAsia" w:cs="仿宋_GB2312" w:asciiTheme="minorEastAsia" w:hAnsiTheme="minorEastAsia"/>
          <w:szCs w:val="24"/>
        </w:rPr>
        <w:t>以上的，对联合体或者大中型企业的报价给予</w:t>
      </w:r>
      <w:r>
        <w:rPr>
          <w:rFonts w:cs="仿宋_GB2312" w:asciiTheme="minorEastAsia" w:hAnsiTheme="minorEastAsia"/>
          <w:szCs w:val="24"/>
        </w:rPr>
        <w:t>4%-6%</w:t>
      </w:r>
      <w:r>
        <w:rPr>
          <w:rFonts w:hint="eastAsia" w:cs="仿宋_GB2312" w:asciiTheme="minorEastAsia" w:hAnsiTheme="minor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14"/>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小型和微型企业不包含民办非企业单位。</w:t>
      </w:r>
    </w:p>
    <w:p>
      <w:pPr>
        <w:pStyle w:val="14"/>
        <w:spacing w:line="360" w:lineRule="auto"/>
        <w:ind w:firstLine="120" w:firstLineChars="50"/>
        <w:contextualSpacing/>
        <w:rPr>
          <w:rFonts w:cs="仿宋_GB2312" w:asciiTheme="minorEastAsia" w:hAnsiTheme="minorEastAsia" w:eastAsiaTheme="minorEastAsia"/>
          <w:szCs w:val="24"/>
        </w:rPr>
      </w:pPr>
      <w:r>
        <w:rPr>
          <w:rFonts w:cs="仿宋_GB2312" w:asciiTheme="minorEastAsia" w:hAnsiTheme="minorEastAsia"/>
          <w:szCs w:val="24"/>
        </w:rPr>
        <w:t>2</w:t>
      </w:r>
      <w:r>
        <w:rPr>
          <w:rFonts w:hint="eastAsia" w:cs="仿宋_GB2312" w:asciiTheme="minorEastAsia" w:hAnsiTheme="minorEastAsia"/>
          <w:szCs w:val="24"/>
        </w:rPr>
        <w:t>）对监狱企业价格给予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的扣除，用扣除后的价格参与评审。监狱企业应当提供由省级以</w:t>
      </w:r>
      <w:r>
        <w:rPr>
          <w:rFonts w:hint="eastAsia" w:cs="仿宋_GB2312" w:asciiTheme="minorEastAsia" w:hAnsiTheme="minorEastAsia" w:eastAsiaTheme="minorEastAsia"/>
          <w:szCs w:val="24"/>
        </w:rPr>
        <w:t>上监狱管理局、戒毒管理局</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含新疆生产建设兵团</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出具的属于监狱企业的证明文件。</w:t>
      </w:r>
    </w:p>
    <w:p>
      <w:pPr>
        <w:pStyle w:val="14"/>
        <w:spacing w:line="360" w:lineRule="auto"/>
        <w:ind w:firstLine="120" w:firstLineChars="50"/>
        <w:contextualSpacing/>
        <w:rPr>
          <w:rFonts w:cs="仿宋_GB2312" w:asciiTheme="minorEastAsia" w:hAnsiTheme="minorEastAsia" w:eastAsiaTheme="minorEastAsia"/>
          <w:szCs w:val="24"/>
        </w:rPr>
      </w:pPr>
      <w:r>
        <w:rPr>
          <w:rFonts w:cs="仿宋_GB2312" w:asciiTheme="minorEastAsia" w:hAnsiTheme="minorEastAsia" w:eastAsiaTheme="minorEastAsia"/>
          <w:szCs w:val="24"/>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szCs w:val="24"/>
        </w:rPr>
        <w:t>20</w:t>
      </w:r>
      <w:r>
        <w:rPr>
          <w:rFonts w:cs="仿宋_GB2312" w:asciiTheme="minorEastAsia" w:hAnsiTheme="minorEastAsia" w:eastAsiaTheme="minorEastAsia"/>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落实政府采购政策计算报价</w:t>
      </w:r>
    </w:p>
    <w:tbl>
      <w:tblPr>
        <w:tblStyle w:val="2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非联合体供应商</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tc>
        <w:tc>
          <w:tcPr>
            <w:tcW w:w="2835" w:type="dxa"/>
            <w:vMerge w:val="restart"/>
            <w:shd w:val="clear" w:color="auto" w:fill="auto"/>
            <w:vAlign w:val="center"/>
          </w:tcPr>
          <w:p>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hint="eastAsia" w:ascii="宋体" w:hAnsi="宋体"/>
                <w:sz w:val="24"/>
                <w:szCs w:val="24"/>
                <w:lang w:val="en-GB"/>
              </w:rPr>
              <w:t>×(1-</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t>▁</w:t>
            </w:r>
            <w:r>
              <w:rPr>
                <w:rFonts w:hint="eastAsia" w:ascii="宋体" w:hAnsi="宋体"/>
                <w:sz w:val="24"/>
                <w:szCs w:val="24"/>
              </w:rPr>
              <w:t>%</w:t>
            </w:r>
          </w:p>
        </w:tc>
        <w:tc>
          <w:tcPr>
            <w:tcW w:w="2835" w:type="dxa"/>
            <w:shd w:val="clear" w:color="auto" w:fill="auto"/>
            <w:vAlign w:val="center"/>
          </w:tcPr>
          <w:p>
            <w:pPr>
              <w:jc w:val="center"/>
              <w:rPr>
                <w:rFonts w:ascii="宋体" w:hAnsi="宋体"/>
                <w:b/>
                <w:sz w:val="24"/>
                <w:szCs w:val="24"/>
                <w:lang w:val="en-GB"/>
              </w:rPr>
            </w:pPr>
            <w:r>
              <w:rPr>
                <w:rFonts w:hint="eastAsia" w:ascii="宋体" w:hAnsi="宋体"/>
                <w:sz w:val="24"/>
                <w:szCs w:val="24"/>
                <w:lang w:val="en-GB"/>
              </w:rPr>
              <w:t>评审价格＝响应报价×</w:t>
            </w:r>
            <w:r>
              <w:rPr>
                <w:rFonts w:hint="eastAsia" w:ascii="宋体" w:hAnsi="宋体"/>
                <w:sz w:val="24"/>
                <w:szCs w:val="24"/>
              </w:rPr>
              <w:t>(</w:t>
            </w:r>
            <w:r>
              <w:rPr>
                <w:rFonts w:hint="eastAsia" w:ascii="宋体" w:hAnsi="宋体"/>
                <w:sz w:val="24"/>
                <w:szCs w:val="24"/>
                <w:lang w:val="en-GB"/>
              </w:rPr>
              <w:t>1-</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w:t>
            </w:r>
            <w:r>
              <w:rPr>
                <w:rFonts w:hint="eastAsia" w:cs="仿宋_GB2312" w:asciiTheme="minorEastAsia" w:hAnsiTheme="minorEastAsia"/>
                <w:sz w:val="24"/>
                <w:szCs w:val="24"/>
                <w:lang w:val="zh-CN"/>
              </w:rPr>
              <w:t>询价小组审查、评价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响应文件符合询价文件实质性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进行了政策性价格扣除后，按照报价由低到高的顺序提出3名成交候选人。</w:t>
            </w:r>
          </w:p>
        </w:tc>
      </w:tr>
    </w:tbl>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备注：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a、不接受联合体响应的项目，本表中第2项、第3项情形不适用。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b、小型和微型企业产品包括货物及其提供的服务与工程。</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ascii="宋体" w:hAnsi="宋体"/>
          <w:bCs/>
          <w:sz w:val="24"/>
          <w:szCs w:val="24"/>
          <w:lang w:val="en-GB"/>
        </w:rPr>
      </w:pPr>
      <w:r>
        <w:rPr>
          <w:rFonts w:hint="eastAsia" w:cs="仿宋_GB2312" w:asciiTheme="minorEastAsia" w:hAnsiTheme="minorEastAsia"/>
          <w:sz w:val="24"/>
          <w:szCs w:val="24"/>
          <w:lang w:val="zh-CN"/>
        </w:rPr>
        <w:t>d、残疾人福利性单位属于小型、微型企业的，不重复享受政策</w:t>
      </w:r>
      <w:r>
        <w:rPr>
          <w:rFonts w:hint="eastAsia" w:ascii="宋体" w:hAnsi="宋体"/>
          <w:bCs/>
          <w:sz w:val="24"/>
          <w:szCs w:val="24"/>
          <w:lang w:val="en-GB"/>
        </w:rPr>
        <w:t>。</w:t>
      </w:r>
    </w:p>
    <w:p>
      <w:pPr>
        <w:spacing w:line="360" w:lineRule="auto"/>
        <w:ind w:firstLine="480" w:firstLineChars="200"/>
        <w:rPr>
          <w:rFonts w:cs="仿宋_GB2312" w:asciiTheme="minorEastAsia" w:hAnsiTheme="minorEastAsia"/>
          <w:sz w:val="24"/>
          <w:szCs w:val="24"/>
          <w:lang w:val="zh-CN"/>
        </w:rPr>
      </w:pPr>
      <w:r>
        <w:rPr>
          <w:rFonts w:cs="仿宋_GB2312" w:asciiTheme="minorEastAsia" w:hAnsiTheme="minorEastAsia"/>
          <w:sz w:val="24"/>
          <w:szCs w:val="24"/>
          <w:lang w:val="zh-CN"/>
        </w:rPr>
        <w:t>E</w:t>
      </w:r>
      <w:r>
        <w:rPr>
          <w:rFonts w:hint="eastAsia" w:cs="仿宋_GB2312" w:asciiTheme="minorEastAsia" w:hAnsiTheme="minorEastAsia"/>
          <w:sz w:val="24"/>
          <w:szCs w:val="24"/>
          <w:lang w:val="zh-CN"/>
        </w:rPr>
        <w:t>、小型和微型企业不包括民办非企业单位。</w:t>
      </w:r>
    </w:p>
    <w:p>
      <w:pPr>
        <w:pStyle w:val="14"/>
        <w:rPr>
          <w:rFonts w:cs="仿宋_GB2312" w:asciiTheme="minorEastAsia" w:hAnsiTheme="minorEastAsia"/>
          <w:b/>
          <w:szCs w:val="24"/>
        </w:rPr>
      </w:pPr>
      <w:r>
        <w:rPr>
          <w:rFonts w:hint="eastAsia" w:asciiTheme="minorEastAsia" w:hAnsiTheme="minorEastAsia" w:eastAsiaTheme="minorEastAsia"/>
          <w:b/>
          <w:szCs w:val="24"/>
        </w:rPr>
        <w:t>（2）、</w:t>
      </w:r>
      <w:r>
        <w:rPr>
          <w:rFonts w:cs="仿宋_GB2312" w:asciiTheme="minorEastAsia" w:hAnsiTheme="minorEastAsia"/>
          <w:b/>
          <w:szCs w:val="24"/>
        </w:rPr>
        <w:t>信息产品要求</w:t>
      </w:r>
    </w:p>
    <w:p>
      <w:pPr>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《信息安全产品强制性认证目录》内的产品应提供由中国信息安全认证中心按国家标准认证颁发的有效认证证书。</w:t>
      </w:r>
    </w:p>
    <w:p>
      <w:pPr>
        <w:pStyle w:val="14"/>
        <w:spacing w:line="360" w:lineRule="auto"/>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（3）强制采购节能产品和优先采购节能产品、优先采购环保产品</w:t>
      </w:r>
    </w:p>
    <w:p>
      <w:pPr>
        <w:pStyle w:val="14"/>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1）对《节能产品政府采购品目清单》所列的政府强制采购节能产品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投标人投标文件中应提供具有国家确定的认证机构出具的、处于有效期之内的节能产品或环境标志产品认证证书，否则将承担其投标被视为非实质性响应投标的风险。</w:t>
      </w:r>
    </w:p>
    <w:p>
      <w:pPr>
        <w:pStyle w:val="14"/>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投标人所投其他产品若属于《节能产品政府采购品目清单》优先采购产品，</w:t>
      </w:r>
      <w:r>
        <w:rPr>
          <w:rFonts w:hint="eastAsia" w:cs="仿宋_GB2312" w:asciiTheme="minorEastAsia" w:hAnsiTheme="minorEastAsia"/>
          <w:szCs w:val="24"/>
          <w:lang w:val="zh-CN"/>
        </w:rPr>
        <w:t>投标文件中应提供</w:t>
      </w:r>
      <w:r>
        <w:rPr>
          <w:rFonts w:hint="eastAsia" w:cs="仿宋_GB2312" w:asciiTheme="minorEastAsia" w:hAnsiTheme="minorEastAsia" w:eastAsiaTheme="minorEastAsia"/>
          <w:szCs w:val="24"/>
          <w:lang w:val="zh-CN"/>
        </w:rPr>
        <w:t>具有国家确定的认证机构出具的、处于有效期之内的节能产品认证证书</w:t>
      </w:r>
      <w:r>
        <w:rPr>
          <w:rFonts w:hint="eastAsia" w:cs="仿宋_GB2312" w:asciiTheme="minorEastAsia" w:hAnsiTheme="minorEastAsia"/>
          <w:szCs w:val="24"/>
          <w:lang w:val="zh-CN"/>
        </w:rPr>
        <w:t>，评标委员会根据本项目评标标准予以判定并赋分。</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投标人所投产品若属于《环境标志产品政府采购品目清单》内产品，投标文件中应提供</w:t>
      </w:r>
      <w:r>
        <w:rPr>
          <w:rFonts w:hint="eastAsia" w:cs="仿宋_GB2312" w:asciiTheme="minorEastAsia" w:hAnsiTheme="minorEastAsia" w:eastAsiaTheme="minorEastAsia"/>
          <w:szCs w:val="24"/>
          <w:lang w:val="zh-CN"/>
        </w:rPr>
        <w:t>具有国家确定的认证机构出具的、处于有效期之内的环境标志产品认证证书</w:t>
      </w:r>
      <w:r>
        <w:rPr>
          <w:rFonts w:hint="eastAsia" w:cs="仿宋_GB2312" w:asciiTheme="minorEastAsia" w:hAnsiTheme="minorEastAsia"/>
          <w:szCs w:val="24"/>
          <w:lang w:val="zh-CN"/>
        </w:rPr>
        <w:t>，</w:t>
      </w:r>
      <w:r>
        <w:rPr>
          <w:rFonts w:hint="eastAsia" w:cs="仿宋_GB2312" w:asciiTheme="minorEastAsia" w:hAnsiTheme="minorEastAsia" w:eastAsiaTheme="minorEastAsia"/>
          <w:szCs w:val="24"/>
          <w:lang w:val="zh-CN"/>
        </w:rPr>
        <w:t>评标委员会根据本项目评标标准予以判定并赋分。</w:t>
      </w:r>
    </w:p>
    <w:p>
      <w:pPr>
        <w:pStyle w:val="14"/>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三、询价小组编写评审报告。</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wordWrap w:val="0"/>
        <w:autoSpaceDE w:val="0"/>
        <w:autoSpaceDN w:val="0"/>
        <w:spacing w:line="360" w:lineRule="auto"/>
        <w:contextualSpacing/>
        <w:rPr>
          <w:rFonts w:cs="宋体" w:asciiTheme="minorEastAsia" w:hAnsiTheme="minorEastAsia"/>
          <w:kern w:val="0"/>
          <w:sz w:val="24"/>
          <w:szCs w:val="24"/>
        </w:rPr>
      </w:pPr>
      <w:r>
        <w:rPr>
          <w:rFonts w:hint="eastAsia" w:ascii="楷体" w:hAnsi="楷体" w:eastAsia="楷体" w:cs="仿宋_GB2312"/>
          <w:sz w:val="24"/>
          <w:szCs w:val="24"/>
          <w:lang w:val="zh-CN"/>
        </w:rPr>
        <w:t>注：评审专家应严格按照要求查看“硬件特征码”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5"/>
        <w:spacing w:before="75" w:after="75"/>
        <w:rPr>
          <w:rFonts w:ascii="微软雅黑" w:hAnsi="微软雅黑" w:eastAsia="微软雅黑"/>
          <w:sz w:val="27"/>
          <w:szCs w:val="27"/>
        </w:rPr>
      </w:pPr>
      <w:r>
        <w:rPr>
          <w:rFonts w:ascii="宋体" w:hAnsi="宋体" w:eastAsia="微软雅黑"/>
          <w:u w:val="single"/>
        </w:rPr>
        <w:t> </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5"/>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5"/>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5"/>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5"/>
        <w:spacing w:before="75" w:after="75"/>
        <w:rPr>
          <w:rFonts w:asciiTheme="minorEastAsia" w:hAnsiTheme="minorEastAsia" w:eastAsiaTheme="minorEastAsia"/>
          <w:sz w:val="21"/>
          <w:szCs w:val="21"/>
        </w:rPr>
      </w:pP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5"/>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5"/>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2349" w:firstLineChars="65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rPr>
          <w:rStyle w:val="37"/>
          <w:rFonts w:cs="宋体" w:asciiTheme="majorEastAsia" w:hAnsiTheme="majorEastAsia" w:eastAsiaTheme="majorEastAsia"/>
          <w:sz w:val="36"/>
          <w:szCs w:val="36"/>
        </w:rPr>
      </w:pPr>
      <w:r>
        <w:rPr>
          <w:rFonts w:hint="eastAsia" w:cs="宋体" w:asciiTheme="majorEastAsia" w:hAnsiTheme="majorEastAsia" w:eastAsiaTheme="majorEastAsia"/>
          <w:b/>
          <w:kern w:val="0"/>
          <w:sz w:val="36"/>
          <w:szCs w:val="36"/>
        </w:rPr>
        <w:t xml:space="preserve">一、封面                         </w:t>
      </w:r>
    </w:p>
    <w:p>
      <w:pPr>
        <w:jc w:val="left"/>
        <w:rPr>
          <w:rStyle w:val="37"/>
          <w:rFonts w:ascii="宋体" w:hAnsi="宋体"/>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（项目名称）标段</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询价响应文件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pStyle w:val="26"/>
        <w:ind w:firstLine="340"/>
        <w:rPr>
          <w:rFonts w:hAnsi="宋体" w:cs="微软雅黑"/>
          <w:szCs w:val="28"/>
        </w:rPr>
      </w:pPr>
    </w:p>
    <w:p>
      <w:pPr>
        <w:jc w:val="left"/>
        <w:rPr>
          <w:rFonts w:ascii="宋体" w:hAnsi="宋体" w:cs="微软雅黑"/>
          <w:sz w:val="28"/>
          <w:szCs w:val="28"/>
          <w:u w:val="single"/>
        </w:rPr>
      </w:pPr>
      <w:r>
        <w:rPr>
          <w:rFonts w:hint="eastAsia" w:ascii="宋体" w:hAnsi="宋体" w:cs="微软雅黑"/>
          <w:sz w:val="28"/>
          <w:szCs w:val="28"/>
        </w:rPr>
        <w:t>响应人：（盖单位章）</w:t>
      </w:r>
    </w:p>
    <w:p>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asciiTheme="minorEastAsia" w:hAnsiTheme="minorEastAsia"/>
          <w:szCs w:val="21"/>
          <w:u w:val="single"/>
        </w:rPr>
        <w:t>    </w:t>
      </w:r>
      <w:r>
        <w:rPr>
          <w:rFonts w:hint="eastAsia" w:ascii="宋体" w:hAnsi="宋体" w:cs="微软雅黑"/>
          <w:sz w:val="28"/>
          <w:szCs w:val="28"/>
        </w:rPr>
        <w:t>（签字或加盖姓名章）</w:t>
      </w:r>
    </w:p>
    <w:p>
      <w:pPr>
        <w:pStyle w:val="26"/>
        <w:ind w:firstLine="340"/>
      </w:pPr>
    </w:p>
    <w:p>
      <w:pPr>
        <w:ind w:firstLine="3360" w:firstLineChars="1200"/>
        <w:rPr>
          <w:rFonts w:ascii="宋体" w:hAnsi="宋体" w:cs="微软雅黑"/>
          <w:sz w:val="28"/>
          <w:szCs w:val="28"/>
        </w:rPr>
      </w:pPr>
      <w:r>
        <w:rPr>
          <w:rFonts w:hint="eastAsia" w:ascii="宋体" w:hAnsi="宋体" w:cs="微软雅黑"/>
          <w:sz w:val="28"/>
          <w:szCs w:val="28"/>
        </w:rPr>
        <w:t>年   月   日</w:t>
      </w:r>
    </w:p>
    <w:p>
      <w:pPr>
        <w:pStyle w:val="6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二、投标人应答索引表</w:t>
      </w:r>
    </w:p>
    <w:tbl>
      <w:tblPr>
        <w:tblStyle w:val="28"/>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7"/>
        <w:gridCol w:w="2934"/>
        <w:gridCol w:w="1401"/>
        <w:gridCol w:w="1923"/>
        <w:gridCol w:w="17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214" w:type="pct"/>
            <w:gridSpan w:val="2"/>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773" w:type="pct"/>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061" w:type="pct"/>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952" w:type="pct"/>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214" w:type="pct"/>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773" w:type="pct"/>
            <w:vAlign w:val="center"/>
          </w:tcPr>
          <w:p>
            <w:pPr>
              <w:snapToGrid w:val="0"/>
              <w:spacing w:line="400" w:lineRule="exact"/>
              <w:jc w:val="center"/>
              <w:rPr>
                <w:rFonts w:ascii="宋体" w:hAnsi="宋体" w:cs="微软雅黑"/>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773" w:type="pct"/>
            <w:vAlign w:val="center"/>
          </w:tcPr>
          <w:p>
            <w:pPr>
              <w:snapToGrid w:val="0"/>
              <w:spacing w:line="400" w:lineRule="exact"/>
              <w:jc w:val="center"/>
              <w:rPr>
                <w:rFonts w:ascii="宋体" w:hAnsi="宋体" w:cs="微软雅黑"/>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投标函</w:t>
            </w:r>
          </w:p>
        </w:tc>
        <w:tc>
          <w:tcPr>
            <w:tcW w:w="773" w:type="pct"/>
            <w:vAlign w:val="center"/>
          </w:tcPr>
          <w:p>
            <w:pPr>
              <w:snapToGrid w:val="0"/>
              <w:spacing w:line="400" w:lineRule="exact"/>
              <w:jc w:val="center"/>
              <w:rPr>
                <w:rFonts w:ascii="宋体" w:hAnsi="宋体" w:cs="微软雅黑"/>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w:t>
            </w:r>
            <w:r>
              <w:rPr>
                <w:rFonts w:hAnsi="宋体"/>
                <w:kern w:val="0"/>
                <w:sz w:val="21"/>
                <w:szCs w:val="21"/>
              </w:rPr>
              <w:t>资</w:t>
            </w:r>
            <w:r>
              <w:rPr>
                <w:rFonts w:hint="eastAsia" w:hAnsi="宋体"/>
                <w:kern w:val="0"/>
                <w:sz w:val="21"/>
                <w:szCs w:val="21"/>
              </w:rPr>
              <w:t>格</w:t>
            </w:r>
            <w:r>
              <w:rPr>
                <w:rFonts w:hAnsi="宋体"/>
                <w:kern w:val="0"/>
                <w:sz w:val="21"/>
                <w:szCs w:val="21"/>
              </w:rPr>
              <w:t>证</w:t>
            </w:r>
            <w:r>
              <w:rPr>
                <w:rFonts w:hint="eastAsia" w:hAnsi="宋体"/>
                <w:kern w:val="0"/>
                <w:sz w:val="21"/>
                <w:szCs w:val="21"/>
              </w:rPr>
              <w:t>明</w:t>
            </w:r>
            <w:r>
              <w:rPr>
                <w:rFonts w:hAnsi="宋体"/>
                <w:kern w:val="0"/>
                <w:sz w:val="21"/>
                <w:szCs w:val="21"/>
              </w:rPr>
              <w:t>书</w:t>
            </w:r>
          </w:p>
        </w:tc>
        <w:tc>
          <w:tcPr>
            <w:tcW w:w="773" w:type="pct"/>
            <w:vAlign w:val="center"/>
          </w:tcPr>
          <w:p>
            <w:pPr>
              <w:snapToGrid w:val="0"/>
              <w:spacing w:line="400" w:lineRule="exact"/>
              <w:jc w:val="center"/>
              <w:rPr>
                <w:rFonts w:ascii="宋体" w:hAnsi="宋体" w:cs="微软雅黑"/>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773" w:type="pct"/>
            <w:vAlign w:val="center"/>
          </w:tcPr>
          <w:p>
            <w:pPr>
              <w:snapToGrid w:val="0"/>
              <w:spacing w:line="400" w:lineRule="exact"/>
              <w:jc w:val="center"/>
              <w:rPr>
                <w:rFonts w:ascii="宋体" w:hAnsi="宋体" w:cs="微软雅黑"/>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投标承诺函</w:t>
            </w:r>
          </w:p>
        </w:tc>
        <w:tc>
          <w:tcPr>
            <w:tcW w:w="773" w:type="pct"/>
            <w:vAlign w:val="center"/>
          </w:tcPr>
          <w:p>
            <w:pPr>
              <w:snapToGrid w:val="0"/>
              <w:spacing w:line="400" w:lineRule="exact"/>
              <w:jc w:val="center"/>
              <w:rPr>
                <w:rFonts w:ascii="宋体" w:hAnsi="宋体" w:cs="微软雅黑"/>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襄城县政府采购供应商信用承诺函</w:t>
            </w:r>
          </w:p>
        </w:tc>
        <w:tc>
          <w:tcPr>
            <w:tcW w:w="773" w:type="pct"/>
            <w:vAlign w:val="center"/>
          </w:tcPr>
          <w:p>
            <w:pPr>
              <w:snapToGrid w:val="0"/>
              <w:spacing w:line="400" w:lineRule="exact"/>
              <w:jc w:val="center"/>
              <w:rPr>
                <w:rFonts w:ascii="宋体" w:hAnsi="宋体" w:cs="微软雅黑"/>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供应商须具备的特殊资质证书</w:t>
            </w:r>
          </w:p>
        </w:tc>
        <w:tc>
          <w:tcPr>
            <w:tcW w:w="773" w:type="pct"/>
            <w:vAlign w:val="center"/>
          </w:tcPr>
          <w:p>
            <w:pPr>
              <w:snapToGrid w:val="0"/>
              <w:spacing w:line="400" w:lineRule="exact"/>
              <w:jc w:val="center"/>
              <w:rPr>
                <w:rFonts w:ascii="宋体" w:hAnsi="宋体" w:cs="微软雅黑"/>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联合体协议</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spacing w:line="320" w:lineRule="exact"/>
              <w:rPr>
                <w:rFonts w:hAnsi="宋体"/>
                <w:kern w:val="0"/>
                <w:sz w:val="21"/>
                <w:szCs w:val="21"/>
              </w:rPr>
            </w:pPr>
            <w:r>
              <w:rPr>
                <w:rFonts w:hint="eastAsia" w:hAnsi="宋体"/>
                <w:kern w:val="0"/>
                <w:sz w:val="21"/>
                <w:szCs w:val="21"/>
              </w:rPr>
              <w:t>投标人与参加本项目投标的其他供应商之间，单位负责人不为同一人并且不存在直接控股、管理关系承诺函</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autoSpaceDE w:val="0"/>
              <w:autoSpaceDN w:val="0"/>
              <w:adjustRightInd w:val="0"/>
              <w:jc w:val="left"/>
              <w:rPr>
                <w:rFonts w:hAnsi="宋体" w:eastAsia="宋体"/>
                <w:kern w:val="0"/>
                <w:szCs w:val="21"/>
              </w:rPr>
            </w:pPr>
            <w:r>
              <w:rPr>
                <w:rFonts w:hint="eastAsia" w:hAnsi="宋体" w:eastAsia="宋体"/>
                <w:kern w:val="0"/>
                <w:szCs w:val="21"/>
              </w:rPr>
              <w:t>投标人未为本项目提供整体设计、规范</w:t>
            </w:r>
          </w:p>
          <w:p>
            <w:pPr>
              <w:autoSpaceDE w:val="0"/>
              <w:autoSpaceDN w:val="0"/>
              <w:adjustRightInd w:val="0"/>
              <w:jc w:val="left"/>
              <w:rPr>
                <w:rFonts w:hAnsi="宋体" w:eastAsia="宋体"/>
                <w:kern w:val="0"/>
                <w:szCs w:val="21"/>
              </w:rPr>
            </w:pPr>
            <w:r>
              <w:rPr>
                <w:rFonts w:hint="eastAsia" w:hAnsi="宋体" w:eastAsia="宋体"/>
                <w:kern w:val="0"/>
                <w:szCs w:val="21"/>
              </w:rPr>
              <w:t>编制或者项目管理、监理、检测等服务</w:t>
            </w:r>
          </w:p>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承诺函</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投标分项报价表</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技术规格偏离表</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技术方案（实施方案）</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tcBorders>
              <w:top w:val="double" w:color="auto" w:sz="4" w:space="0"/>
            </w:tcBorders>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售后服务方案</w:t>
            </w:r>
          </w:p>
        </w:tc>
        <w:tc>
          <w:tcPr>
            <w:tcW w:w="773" w:type="pct"/>
            <w:tcBorders>
              <w:top w:val="double" w:color="auto" w:sz="4" w:space="0"/>
            </w:tcBorders>
            <w:vAlign w:val="center"/>
          </w:tcPr>
          <w:p>
            <w:pPr>
              <w:jc w:val="center"/>
              <w:rPr>
                <w:szCs w:val="21"/>
              </w:rPr>
            </w:pPr>
          </w:p>
        </w:tc>
        <w:tc>
          <w:tcPr>
            <w:tcW w:w="1061" w:type="pct"/>
            <w:tcBorders>
              <w:top w:val="double" w:color="auto" w:sz="4" w:space="0"/>
            </w:tcBorders>
            <w:vAlign w:val="center"/>
          </w:tcPr>
          <w:p>
            <w:pPr>
              <w:snapToGrid w:val="0"/>
              <w:spacing w:line="400" w:lineRule="exact"/>
              <w:rPr>
                <w:rFonts w:ascii="宋体" w:hAnsi="宋体" w:cs="微软雅黑"/>
                <w:szCs w:val="21"/>
              </w:rPr>
            </w:pPr>
          </w:p>
        </w:tc>
        <w:tc>
          <w:tcPr>
            <w:tcW w:w="952" w:type="pct"/>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业绩情况表</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政府强制采购节能产品品目清单情况</w:t>
            </w:r>
          </w:p>
        </w:tc>
        <w:tc>
          <w:tcPr>
            <w:tcW w:w="773" w:type="pct"/>
            <w:vAlign w:val="center"/>
          </w:tcPr>
          <w:p>
            <w:pPr>
              <w:jc w:val="center"/>
              <w:rPr>
                <w:szCs w:val="21"/>
              </w:rPr>
            </w:pPr>
          </w:p>
        </w:tc>
        <w:tc>
          <w:tcPr>
            <w:tcW w:w="1061" w:type="pct"/>
            <w:tcBorders>
              <w:top w:val="single" w:color="auto" w:sz="4" w:space="0"/>
            </w:tcBorders>
            <w:vAlign w:val="center"/>
          </w:tcPr>
          <w:p>
            <w:pPr>
              <w:snapToGrid w:val="0"/>
              <w:spacing w:line="400" w:lineRule="exact"/>
              <w:rPr>
                <w:rFonts w:ascii="宋体" w:hAnsi="宋体" w:cs="微软雅黑"/>
                <w:szCs w:val="21"/>
              </w:rPr>
            </w:pPr>
          </w:p>
        </w:tc>
        <w:tc>
          <w:tcPr>
            <w:tcW w:w="952" w:type="pct"/>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spacing w:line="320" w:lineRule="exact"/>
              <w:rPr>
                <w:rFonts w:hAnsi="宋体"/>
                <w:kern w:val="0"/>
                <w:sz w:val="21"/>
                <w:szCs w:val="21"/>
              </w:rPr>
            </w:pPr>
            <w:r>
              <w:rPr>
                <w:rFonts w:hint="eastAsia" w:hAnsi="宋体"/>
                <w:kern w:val="0"/>
                <w:sz w:val="21"/>
                <w:szCs w:val="21"/>
              </w:rPr>
              <w:t>优先采购节能产品政府采购品目清单情况</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spacing w:line="320" w:lineRule="exact"/>
              <w:rPr>
                <w:rFonts w:hAnsi="宋体"/>
                <w:kern w:val="0"/>
                <w:sz w:val="21"/>
                <w:szCs w:val="21"/>
              </w:rPr>
            </w:pPr>
            <w:r>
              <w:rPr>
                <w:rFonts w:hint="eastAsia" w:hAnsi="宋体"/>
                <w:kern w:val="0"/>
                <w:sz w:val="21"/>
                <w:szCs w:val="21"/>
              </w:rPr>
              <w:t>优先采购环境标志产品政府采购品目清单情况</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中小企业声明函</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595" w:type="pct"/>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1619" w:type="pct"/>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773" w:type="pct"/>
            <w:vAlign w:val="center"/>
          </w:tcPr>
          <w:p>
            <w:pPr>
              <w:pStyle w:val="14"/>
              <w:rPr>
                <w:sz w:val="21"/>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2214" w:type="pct"/>
            <w:gridSpan w:val="2"/>
            <w:vAlign w:val="center"/>
          </w:tcPr>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中国信息安全认证中心按国家标准认</w:t>
            </w:r>
          </w:p>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宋体" w:hAnsi="Times New Roman" w:cs="宋体"/>
                <w:kern w:val="0"/>
                <w:szCs w:val="21"/>
              </w:rPr>
              <w:t>证颁发的信息安全产品有效认证证书</w:t>
            </w:r>
          </w:p>
        </w:tc>
        <w:tc>
          <w:tcPr>
            <w:tcW w:w="773" w:type="pct"/>
            <w:vAlign w:val="center"/>
          </w:tcPr>
          <w:p>
            <w:pPr>
              <w:pStyle w:val="14"/>
              <w:rPr>
                <w:sz w:val="21"/>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bl>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三、报价一览表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注：1、交付日期指完成该项目的最终时间（日历天）。</w:t>
      </w:r>
    </w:p>
    <w:p>
      <w:pPr>
        <w:autoSpaceDE w:val="0"/>
        <w:autoSpaceDN w:val="0"/>
        <w:adjustRightInd w:val="0"/>
        <w:spacing w:line="48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ind w:firstLine="2951" w:firstLineChars="1050"/>
        <w:rPr>
          <w:rFonts w:cs="黑体" w:asciiTheme="minorEastAsia" w:hAnsiTheme="minorEastAsia"/>
          <w:b/>
          <w:bCs/>
          <w:sz w:val="28"/>
          <w:szCs w:val="28"/>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ind w:firstLine="2951" w:firstLineChars="1050"/>
        <w:rPr>
          <w:rFonts w:cs="黑体" w:asciiTheme="minorEastAsia" w:hAnsiTheme="minorEastAsia"/>
          <w:b/>
          <w:bCs/>
          <w:sz w:val="28"/>
          <w:szCs w:val="28"/>
          <w:lang w:val="zh-CN"/>
        </w:rPr>
      </w:pPr>
    </w:p>
    <w:p>
      <w:pPr>
        <w:autoSpaceDE w:val="0"/>
        <w:autoSpaceDN w:val="0"/>
        <w:adjustRightInd w:val="0"/>
        <w:spacing w:line="360" w:lineRule="auto"/>
        <w:ind w:firstLine="2951" w:firstLineChars="1050"/>
        <w:rPr>
          <w:rFonts w:cs="黑体" w:asciiTheme="minorEastAsia" w:hAnsiTheme="minorEastAsia"/>
          <w:b/>
          <w:bCs/>
          <w:sz w:val="28"/>
          <w:szCs w:val="28"/>
          <w:lang w:val="zh-CN"/>
        </w:rPr>
      </w:pPr>
    </w:p>
    <w:p>
      <w:pPr>
        <w:autoSpaceDE w:val="0"/>
        <w:autoSpaceDN w:val="0"/>
        <w:adjustRightInd w:val="0"/>
        <w:spacing w:line="360" w:lineRule="auto"/>
        <w:ind w:firstLine="2951" w:firstLineChars="1050"/>
        <w:rPr>
          <w:rFonts w:cs="黑体" w:asciiTheme="minorEastAsia" w:hAnsiTheme="minorEastAsia"/>
          <w:b/>
          <w:bCs/>
          <w:sz w:val="28"/>
          <w:szCs w:val="28"/>
          <w:lang w:val="zh-CN"/>
        </w:rPr>
      </w:pPr>
      <w:r>
        <w:rPr>
          <w:rFonts w:hint="eastAsia" w:cs="黑体" w:asciiTheme="minorEastAsia" w:hAnsiTheme="minorEastAsia"/>
          <w:b/>
          <w:bCs/>
          <w:sz w:val="28"/>
          <w:szCs w:val="28"/>
          <w:lang w:val="zh-CN"/>
        </w:rPr>
        <w:t>四、资格审查证明材料</w:t>
      </w: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4.1 投 标 函</w:t>
      </w:r>
    </w:p>
    <w:p>
      <w:pPr>
        <w:adjustRightInd w:val="0"/>
        <w:spacing w:line="360" w:lineRule="auto"/>
        <w:contextualSpacing/>
        <w:rPr>
          <w:rFonts w:asciiTheme="minorEastAsia" w:hAnsiTheme="minorEastAsia"/>
          <w:b/>
          <w:snapToGrid w:val="0"/>
          <w:color w:val="FF0000"/>
          <w:kern w:val="0"/>
          <w:sz w:val="24"/>
          <w:szCs w:val="24"/>
        </w:rPr>
      </w:pPr>
      <w:r>
        <w:rPr>
          <w:rFonts w:hint="eastAsia" w:asciiTheme="minorEastAsia" w:hAnsiTheme="minorEastAsia"/>
          <w:snapToGrid w:val="0"/>
          <w:kern w:val="0"/>
          <w:sz w:val="24"/>
          <w:szCs w:val="24"/>
        </w:rPr>
        <w:t>致：_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_（项目名称、招标编号）采购的采购公告及采购邀请，_______（姓名和职务）被正式授权并代表供应商（供应商名称、地址）_______提交。</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我方确认收到贵方提供的（项目名称、招标编号）询价文件的全部内容。</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Cs w:val="24"/>
        </w:rPr>
        <w:t>已完全理解并接受询价文件的各项规定和要求及资金支付规定，对询价文件的合理性、合法性不再有异议。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(供应商名称)     </w:t>
      </w:r>
      <w:r>
        <w:rPr>
          <w:rFonts w:hint="eastAsia" w:asciiTheme="minorEastAsia" w:hAnsiTheme="minorEastAsia"/>
          <w:snapToGrid w:val="0"/>
          <w:kern w:val="0"/>
          <w:sz w:val="24"/>
          <w:szCs w:val="24"/>
        </w:rPr>
        <w:t>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代表我方全权处理有关本项目询价响应的一切事宜。</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我方已完全明白询价文件的所有条款要求，并申明如下：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一、按询价文件提供的全部货物与相关服务的响应总价</w:t>
      </w:r>
      <w:r>
        <w:rPr>
          <w:rFonts w:hint="eastAsia" w:cs="Arial"/>
          <w:sz w:val="26"/>
          <w:szCs w:val="26"/>
        </w:rPr>
        <w:t>大写</w:t>
      </w:r>
      <w:r>
        <w:rPr>
          <w:rFonts w:hint="eastAsia" w:ascii="宋体" w:hAnsi="宋体" w:cs="Courier New"/>
          <w:sz w:val="24"/>
          <w:szCs w:val="24"/>
        </w:rPr>
        <w:t>,小写。</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二、本询价文件的有效期为询价响应截止时间起</w:t>
      </w:r>
      <w:r>
        <w:rPr>
          <w:rFonts w:hint="eastAsia" w:asciiTheme="minorEastAsia" w:hAnsiTheme="minorEastAsia"/>
          <w:i/>
          <w:snapToGrid w:val="0"/>
          <w:kern w:val="0"/>
          <w:sz w:val="24"/>
          <w:szCs w:val="24"/>
          <w:u w:val="single"/>
        </w:rPr>
        <w:t>90</w:t>
      </w:r>
      <w:r>
        <w:rPr>
          <w:rFonts w:hint="eastAsia" w:cs="Courier New" w:asciiTheme="minorEastAsia" w:hAnsiTheme="minor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5"/>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三、我方明白并同意，在规定的询价响应时间截止之后，响应有效期之内撤销询价响应的，</w:t>
      </w:r>
      <w:r>
        <w:rPr>
          <w:rFonts w:hint="eastAsia" w:cs="Courier New"/>
        </w:rPr>
        <w:t>则我方承担违背投标承诺的责任追究。</w:t>
      </w:r>
    </w:p>
    <w:p>
      <w:pPr>
        <w:pStyle w:val="25"/>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四、我方同意按照贵方可能提出的要求而提供与询价响应有关的任何其它数据、信息或资料。</w:t>
      </w:r>
    </w:p>
    <w:p>
      <w:pPr>
        <w:pStyle w:val="25"/>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五、我方理解贵方不一定接受最低响应价或任何贵方可能收到的询价响应。</w:t>
      </w:r>
    </w:p>
    <w:p>
      <w:pPr>
        <w:pStyle w:val="25"/>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六、我方如果成交，将保证履行询价文件及其澄清、修改文件（如果有）中的全部责任和义务，按质、按量、按期完成《采购需求》及《合同书》中的全部任务。</w:t>
      </w:r>
    </w:p>
    <w:p>
      <w:pPr>
        <w:pStyle w:val="25"/>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 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 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以上内容如有虚假或与事实不符的，询价小组可将</w:t>
      </w:r>
      <w:r>
        <w:rPr>
          <w:rFonts w:hint="eastAsia" w:cs="Arial" w:asciiTheme="minorEastAsia" w:hAnsiTheme="minorEastAsia"/>
          <w:sz w:val="24"/>
          <w:szCs w:val="24"/>
        </w:rPr>
        <w:t>我方做无效投标处理，我方愿意承担相应的法律责任。</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所有与本项目招标有关的一切正式往来请寄：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投标人法定代表人（单位负责人）或授权代表（签字或加盖姓名章）：</w:t>
      </w:r>
    </w:p>
    <w:p>
      <w:pPr>
        <w:pStyle w:val="35"/>
        <w:rPr>
          <w:rFonts w:hAnsi="宋体"/>
          <w:color w:val="FF0000"/>
        </w:rPr>
      </w:pPr>
    </w:p>
    <w:p>
      <w:pPr>
        <w:pStyle w:val="35"/>
        <w:rPr>
          <w:rFonts w:hAnsi="宋体"/>
          <w:color w:val="FF0000"/>
        </w:rPr>
      </w:pPr>
      <w:r>
        <w:rPr>
          <w:rFonts w:hint="eastAsia" w:hAnsi="宋体"/>
          <w:color w:val="FF0000"/>
        </w:rPr>
        <w:t>法定代表人（单位负责人</w:t>
      </w:r>
      <w:r>
        <w:rPr>
          <w:rFonts w:hAnsi="宋体"/>
          <w:color w:val="FF0000"/>
        </w:rPr>
        <w:t>）</w:t>
      </w:r>
      <w:r>
        <w:rPr>
          <w:rFonts w:hint="eastAsia" w:hAnsi="宋体"/>
          <w:color w:val="FF0000"/>
        </w:rPr>
        <w:t>或授权代表手机号码：</w:t>
      </w:r>
    </w:p>
    <w:p>
      <w:pPr>
        <w:adjustRightInd w:val="0"/>
        <w:snapToGrid w:val="0"/>
        <w:spacing w:line="360" w:lineRule="auto"/>
        <w:rPr>
          <w:rFonts w:ascii="宋体" w:hAnsi="宋体" w:cs="Courier New"/>
          <w:color w:val="FF0000"/>
          <w:sz w:val="22"/>
          <w:szCs w:val="21"/>
        </w:rPr>
      </w:pPr>
    </w:p>
    <w:p>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宋体"/>
          <w:color w:val="FF0000"/>
          <w:kern w:val="0"/>
          <w:sz w:val="24"/>
          <w:szCs w:val="24"/>
        </w:rPr>
        <w:t>统一社会信用代码：</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5460" w:firstLineChars="2600"/>
        <w:rPr>
          <w:rFonts w:cs="宋体" w:asciiTheme="minorEastAsia" w:hAnsiTheme="minorEastAsia"/>
          <w:szCs w:val="21"/>
        </w:rPr>
      </w:pPr>
      <w:r>
        <w:rPr>
          <w:rFonts w:hint="eastAsia" w:cs="宋体" w:asciiTheme="minorEastAsia" w:hAnsiTheme="minorEastAsia"/>
          <w:szCs w:val="21"/>
        </w:rPr>
        <w:t>日期：    年    月    日</w:t>
      </w:r>
    </w:p>
    <w:p>
      <w:pPr>
        <w:spacing w:line="480" w:lineRule="exact"/>
        <w:ind w:firstLine="2048" w:firstLineChars="850"/>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4.2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pStyle w:val="52"/>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52"/>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52"/>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52"/>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供应商名</w:t>
      </w:r>
      <w:r>
        <w:rPr>
          <w:rFonts w:asciiTheme="minorEastAsia" w:hAnsiTheme="minorEastAsia"/>
          <w:i/>
          <w:snapToGrid w:val="0"/>
          <w:szCs w:val="24"/>
          <w:u w:val="single"/>
        </w:rPr>
        <w:t>称</w:t>
      </w:r>
      <w:r>
        <w:rPr>
          <w:rFonts w:hint="eastAsia" w:asciiTheme="minorEastAsia" w:hAnsiTheme="minorEastAsia"/>
          <w:szCs w:val="24"/>
        </w:rPr>
        <w:t>的法定代表人（单位负责人）。就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询价</w:t>
      </w:r>
      <w:r>
        <w:rPr>
          <w:rFonts w:asciiTheme="minorEastAsia" w:hAnsiTheme="minorEastAsia"/>
          <w:szCs w:val="24"/>
        </w:rPr>
        <w:t>项目</w:t>
      </w:r>
      <w:r>
        <w:rPr>
          <w:rFonts w:hint="eastAsia" w:asciiTheme="minorEastAsia" w:hAnsiTheme="minorEastAsia"/>
          <w:szCs w:val="24"/>
        </w:rPr>
        <w:t>的响应</w:t>
      </w:r>
      <w:r>
        <w:rPr>
          <w:rFonts w:asciiTheme="minorEastAsia" w:hAnsiTheme="minorEastAsia"/>
          <w:szCs w:val="24"/>
        </w:rPr>
        <w:t>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的响应文件及合同的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52"/>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52"/>
        <w:spacing w:line="480" w:lineRule="auto"/>
        <w:ind w:firstLine="540" w:firstLineChars="225"/>
        <w:jc w:val="left"/>
        <w:rPr>
          <w:rFonts w:asciiTheme="minorEastAsia" w:hAnsiTheme="minorEastAsia"/>
          <w:szCs w:val="24"/>
        </w:rPr>
      </w:pPr>
      <w:r>
        <w:rPr>
          <w:rFonts w:hint="eastAsia" w:asciiTheme="minorEastAsia" w:hAnsiTheme="minorEastAsia"/>
          <w:szCs w:val="24"/>
        </w:rPr>
        <w:t>法定代表人（单位负责人）联系电话（手机）：</w:t>
      </w:r>
    </w:p>
    <w:p>
      <w:pPr>
        <w:pStyle w:val="52"/>
        <w:spacing w:line="480" w:lineRule="auto"/>
        <w:ind w:firstLine="540" w:firstLineChars="225"/>
        <w:jc w:val="left"/>
        <w:rPr>
          <w:rFonts w:asciiTheme="minorEastAsia" w:hAnsiTheme="minorEastAsia"/>
          <w:szCs w:val="24"/>
        </w:rPr>
      </w:pPr>
    </w:p>
    <w:p>
      <w:pPr>
        <w:pStyle w:val="52"/>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法定代表人（单位负责人）身份</w:t>
      </w:r>
      <w:r>
        <w:rPr>
          <w:rFonts w:asciiTheme="minorEastAsia" w:hAnsiTheme="minorEastAsia"/>
          <w:bCs/>
          <w:szCs w:val="24"/>
        </w:rPr>
        <w:t>证</w:t>
      </w:r>
      <w:r>
        <w:rPr>
          <w:rFonts w:hint="eastAsia" w:asciiTheme="minorEastAsia" w:hAnsiTheme="minorEastAsia"/>
          <w:bCs/>
          <w:szCs w:val="24"/>
        </w:rPr>
        <w:t>扫描件或图片，需清晰反映身份证有效期限】</w:t>
      </w:r>
    </w:p>
    <w:p>
      <w:pPr>
        <w:pStyle w:val="52"/>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4500" w:firstLineChars="1875"/>
        <w:rPr>
          <w:rFonts w:cs="Arial" w:asciiTheme="minorEastAsia" w:hAnsiTheme="minorEastAsia"/>
          <w:sz w:val="24"/>
          <w:szCs w:val="24"/>
          <w:u w:val="single"/>
        </w:rPr>
      </w:pPr>
      <w:r>
        <w:rPr>
          <w:rFonts w:hint="eastAsia" w:cs="Arial" w:asciiTheme="minorEastAsia" w:hAnsiTheme="minorEastAsia"/>
          <w:sz w:val="24"/>
          <w:szCs w:val="24"/>
        </w:rPr>
        <w:t>供应商名称（并加盖公章）：</w:t>
      </w:r>
    </w:p>
    <w:p>
      <w:pPr>
        <w:pStyle w:val="55"/>
        <w:spacing w:before="60" w:line="480" w:lineRule="auto"/>
        <w:ind w:firstLine="4500" w:firstLineChars="187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54"/>
        <w:spacing w:line="480" w:lineRule="auto"/>
        <w:rPr>
          <w:rFonts w:cs="Arial" w:asciiTheme="minorEastAsia" w:hAnsiTheme="minorEastAsia"/>
          <w:sz w:val="21"/>
          <w:szCs w:val="21"/>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r>
        <w:rPr>
          <w:rFonts w:hint="eastAsia" w:ascii="宋体" w:hAnsi="宋体"/>
          <w:b/>
          <w:bCs/>
          <w:sz w:val="24"/>
          <w:szCs w:val="24"/>
        </w:rPr>
        <w:t>4.3 法定代表人（单位负责人）授权书</w:t>
      </w:r>
    </w:p>
    <w:p>
      <w:pPr>
        <w:adjustRightInd w:val="0"/>
        <w:spacing w:line="360" w:lineRule="auto"/>
        <w:ind w:firstLine="240" w:firstLineChars="10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供应商名称  </w:t>
      </w:r>
      <w:r>
        <w:rPr>
          <w:rFonts w:hint="eastAsia" w:cs="Arial" w:asciiTheme="minorEastAsia" w:hAnsiTheme="minorEastAsia"/>
          <w:sz w:val="24"/>
          <w:szCs w:val="24"/>
        </w:rPr>
        <w:t>的法定代表人（单位负责人），现委托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法定代表人（单位负责人）：（签字或加盖姓名章）</w:t>
      </w:r>
    </w:p>
    <w:p>
      <w:pPr>
        <w:spacing w:line="480" w:lineRule="auto"/>
        <w:ind w:firstLine="480" w:firstLineChars="200"/>
        <w:rPr>
          <w:rFonts w:asciiTheme="minorEastAsia" w:hAnsiTheme="minorEastAsia"/>
          <w:sz w:val="24"/>
          <w:szCs w:val="24"/>
        </w:rPr>
      </w:pPr>
      <w:r>
        <w:rPr>
          <w:rFonts w:hint="eastAsia" w:cs="Arial" w:asciiTheme="minorEastAsia" w:hAnsiTheme="minorEastAsia"/>
          <w:sz w:val="24"/>
          <w:szCs w:val="24"/>
        </w:rPr>
        <w:t>法定代表人（单位负责人）</w:t>
      </w:r>
      <w:r>
        <w:rPr>
          <w:rFonts w:hint="eastAsia" w:asciiTheme="minorEastAsia" w:hAnsiTheme="minorEastAsia"/>
          <w:sz w:val="24"/>
          <w:szCs w:val="24"/>
        </w:rPr>
        <w:t>授权代表：（签字或加盖姓名章）</w:t>
      </w:r>
    </w:p>
    <w:p>
      <w:pPr>
        <w:pStyle w:val="35"/>
        <w:ind w:firstLine="480" w:firstLineChars="200"/>
      </w:pPr>
      <w:r>
        <w:rPr>
          <w:rFonts w:hint="eastAsia" w:hAnsi="Times New Roman"/>
          <w:szCs w:val="21"/>
        </w:rPr>
        <w:t>法定代表人（单位负责人）授权代表联系电话（手机）：</w:t>
      </w:r>
    </w:p>
    <w:tbl>
      <w:tblPr>
        <w:tblStyle w:val="2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02"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449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法定代表人（单位负责人）授权代表身份证（正面）</w:t>
            </w:r>
          </w:p>
        </w:tc>
        <w:tc>
          <w:tcPr>
            <w:tcW w:w="44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rPr>
          <w:rFonts w:ascii="宋体" w:hAnsi="宋体"/>
          <w:b/>
          <w:bCs/>
          <w:sz w:val="24"/>
          <w:szCs w:val="24"/>
        </w:rPr>
      </w:pPr>
    </w:p>
    <w:p>
      <w:pPr>
        <w:widowControl/>
        <w:spacing w:before="100" w:beforeAutospacing="1" w:after="100" w:afterAutospacing="1" w:line="360" w:lineRule="auto"/>
        <w:ind w:firstLine="3373" w:firstLineChars="1200"/>
        <w:rPr>
          <w:rFonts w:ascii="宋体" w:hAnsi="宋体"/>
          <w:b/>
          <w:bCs/>
          <w:sz w:val="24"/>
          <w:szCs w:val="24"/>
        </w:rPr>
      </w:pPr>
      <w:r>
        <w:rPr>
          <w:rFonts w:hint="eastAsia" w:ascii="宋体" w:hAnsi="宋体"/>
          <w:b/>
          <w:bCs/>
          <w:color w:val="000000"/>
          <w:sz w:val="28"/>
          <w:szCs w:val="24"/>
        </w:rPr>
        <w:t>4.4 投标承诺函</w:t>
      </w:r>
    </w:p>
    <w:p>
      <w:pPr>
        <w:autoSpaceDE w:val="0"/>
        <w:autoSpaceDN w:val="0"/>
        <w:snapToGrid w:val="0"/>
        <w:spacing w:line="360" w:lineRule="auto"/>
        <w:rPr>
          <w:rFonts w:ascii="宋体" w:hAnsi="宋体"/>
          <w:b/>
          <w:bCs/>
          <w:color w:val="000000"/>
          <w:sz w:val="24"/>
        </w:rPr>
      </w:pPr>
    </w:p>
    <w:p>
      <w:pPr>
        <w:spacing w:before="156" w:beforeLines="50" w:after="156" w:afterLines="50" w:line="360" w:lineRule="auto"/>
        <w:contextualSpacing/>
        <w:rPr>
          <w:rFonts w:cs="宋体" w:asciiTheme="minorEastAsia" w:hAnsiTheme="minorEastAsia"/>
          <w:sz w:val="24"/>
          <w:szCs w:val="24"/>
          <w:lang w:val="zh-CN"/>
        </w:rPr>
      </w:pPr>
      <w:r>
        <w:rPr>
          <w:rFonts w:cs="宋体" w:asciiTheme="minorEastAsia" w:hAnsiTheme="minorEastAsia"/>
          <w:sz w:val="24"/>
          <w:szCs w:val="24"/>
          <w:lang w:val="zh-CN"/>
        </w:rPr>
        <w:t>________</w:t>
      </w:r>
      <w:r>
        <w:rPr>
          <w:rFonts w:hint="eastAsia" w:cs="宋体" w:asciiTheme="minorEastAsia" w:hAnsiTheme="minorEastAsia"/>
          <w:sz w:val="24"/>
          <w:szCs w:val="24"/>
          <w:lang w:val="zh-CN"/>
        </w:rPr>
        <w:t>（采购人名称）</w:t>
      </w:r>
      <w:r>
        <w:rPr>
          <w:rFonts w:cs="宋体" w:asciiTheme="minorEastAsia" w:hAnsiTheme="minorEastAsia"/>
          <w:sz w:val="24"/>
          <w:szCs w:val="24"/>
          <w:lang w:val="zh-CN"/>
        </w:rPr>
        <w:t>：</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经研究，我</w:t>
      </w:r>
      <w:r>
        <w:rPr>
          <w:rFonts w:hint="eastAsia" w:cs="宋体" w:asciiTheme="minorEastAsia" w:hAnsiTheme="minorEastAsia"/>
          <w:sz w:val="24"/>
          <w:szCs w:val="24"/>
          <w:lang w:val="zh-CN"/>
        </w:rPr>
        <w:t>方自愿参与贵方</w:t>
      </w:r>
      <w:r>
        <w:rPr>
          <w:rFonts w:cs="宋体" w:asciiTheme="minorEastAsia" w:hAnsiTheme="minorEastAsia"/>
          <w:sz w:val="24"/>
          <w:szCs w:val="24"/>
          <w:lang w:val="zh-CN"/>
        </w:rPr>
        <w:t>年____月日</w:t>
      </w:r>
      <w:r>
        <w:rPr>
          <w:rFonts w:cs="宋体" w:asciiTheme="minorEastAsia" w:hAnsiTheme="minorEastAsia"/>
          <w:sz w:val="24"/>
          <w:szCs w:val="24"/>
          <w:u w:val="single"/>
          <w:lang w:val="zh-CN"/>
        </w:rPr>
        <w:t>_</w:t>
      </w:r>
      <w:r>
        <w:rPr>
          <w:rFonts w:hint="eastAsia" w:cs="宋体" w:asciiTheme="minorEastAsia" w:hAnsiTheme="minorEastAsia"/>
          <w:sz w:val="24"/>
          <w:szCs w:val="24"/>
          <w:lang w:val="zh-CN"/>
        </w:rPr>
        <w:t>（招标编号、项目名称）的</w:t>
      </w:r>
      <w:r>
        <w:rPr>
          <w:rFonts w:cs="宋体" w:asciiTheme="minorEastAsia" w:hAnsiTheme="minorEastAsia"/>
          <w:sz w:val="24"/>
          <w:szCs w:val="24"/>
          <w:lang w:val="zh-CN"/>
        </w:rPr>
        <w:t>投标，</w:t>
      </w:r>
      <w:r>
        <w:rPr>
          <w:rFonts w:hint="eastAsia" w:cs="宋体" w:asciiTheme="minorEastAsia" w:hAnsiTheme="minorEastAsia"/>
          <w:sz w:val="24"/>
          <w:szCs w:val="24"/>
          <w:lang w:val="zh-CN"/>
        </w:rPr>
        <w:t>将</w:t>
      </w:r>
      <w:r>
        <w:rPr>
          <w:rFonts w:cs="宋体" w:asciiTheme="minorEastAsia" w:hAnsiTheme="minorEastAsia"/>
          <w:sz w:val="24"/>
          <w:szCs w:val="24"/>
          <w:lang w:val="zh-CN"/>
        </w:rPr>
        <w:t>严格</w:t>
      </w:r>
      <w:r>
        <w:rPr>
          <w:rFonts w:hint="eastAsia" w:cs="宋体" w:asciiTheme="minorEastAsia" w:hAnsiTheme="minorEastAsia"/>
          <w:sz w:val="24"/>
          <w:szCs w:val="24"/>
          <w:lang w:val="zh-CN"/>
        </w:rPr>
        <w:t>遵守</w:t>
      </w:r>
      <w:r>
        <w:rPr>
          <w:rFonts w:cs="宋体" w:asciiTheme="minorEastAsia" w:hAnsiTheme="minorEastAsia"/>
          <w:sz w:val="24"/>
          <w:szCs w:val="24"/>
          <w:lang w:val="zh-CN"/>
        </w:rPr>
        <w:t>《</w:t>
      </w:r>
      <w:r>
        <w:rPr>
          <w:rFonts w:hint="eastAsia" w:cs="宋体" w:asciiTheme="minorEastAsia" w:hAnsiTheme="minorEastAsia"/>
          <w:sz w:val="24"/>
          <w:szCs w:val="24"/>
          <w:lang w:val="zh-CN"/>
        </w:rPr>
        <w:t>中华人民共和国政府采购</w:t>
      </w:r>
      <w:r>
        <w:rPr>
          <w:rFonts w:cs="宋体" w:asciiTheme="minorEastAsia" w:hAnsiTheme="minorEastAsia"/>
          <w:sz w:val="24"/>
          <w:szCs w:val="24"/>
          <w:lang w:val="zh-CN"/>
        </w:rPr>
        <w:t>法》等</w:t>
      </w:r>
      <w:r>
        <w:rPr>
          <w:rFonts w:hint="eastAsia" w:cs="宋体" w:asciiTheme="minorEastAsia" w:hAnsiTheme="minorEastAsia"/>
          <w:sz w:val="24"/>
          <w:szCs w:val="24"/>
          <w:lang w:val="zh-CN"/>
        </w:rPr>
        <w:t>相关</w:t>
      </w:r>
      <w:r>
        <w:rPr>
          <w:rFonts w:cs="宋体" w:asciiTheme="minorEastAsia" w:hAnsiTheme="minorEastAsia"/>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三、除因不可抗力或招标文件认可的情形以外，中标后不与采购人签订合同；</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五、法律法规及本招标文件规定的其他严重违法行为。</w:t>
      </w:r>
    </w:p>
    <w:p>
      <w:pPr>
        <w:rPr>
          <w:color w:val="000000"/>
          <w:sz w:val="24"/>
          <w:szCs w:val="24"/>
          <w:u w:val="single"/>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投标人名称（盖章）：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xml:space="preserve">日　  期：      </w:t>
      </w:r>
      <w:r>
        <w:rPr>
          <w:rFonts w:hint="eastAsia" w:cs="宋体" w:asciiTheme="minorEastAsia" w:hAnsiTheme="minorEastAsia"/>
          <w:sz w:val="24"/>
          <w:szCs w:val="24"/>
        </w:rPr>
        <w:t>年    月    日</w:t>
      </w:r>
    </w:p>
    <w:p>
      <w:pPr>
        <w:autoSpaceDE w:val="0"/>
        <w:autoSpaceDN w:val="0"/>
        <w:adjustRightInd w:val="0"/>
        <w:spacing w:line="360" w:lineRule="auto"/>
        <w:ind w:right="-11"/>
        <w:rPr>
          <w:rFonts w:ascii="宋体" w:cs="宋体"/>
          <w:szCs w:val="21"/>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r>
        <w:rPr>
          <w:rFonts w:hint="eastAsia" w:ascii="宋体" w:hAnsi="宋体"/>
          <w:b/>
          <w:bCs/>
          <w:sz w:val="28"/>
          <w:szCs w:val="24"/>
        </w:rPr>
        <w:t>4</w:t>
      </w:r>
      <w:r>
        <w:rPr>
          <w:rFonts w:ascii="宋体" w:hAnsi="宋体"/>
          <w:b/>
          <w:bCs/>
          <w:sz w:val="28"/>
          <w:szCs w:val="24"/>
        </w:rPr>
        <w:t xml:space="preserve">.5 </w:t>
      </w:r>
      <w:r>
        <w:rPr>
          <w:rFonts w:hint="eastAsia" w:ascii="宋体" w:hAnsi="宋体"/>
          <w:b/>
          <w:bCs/>
          <w:sz w:val="28"/>
          <w:szCs w:val="24"/>
        </w:rPr>
        <w:t>襄城县政府采购供应商信用承诺函</w:t>
      </w:r>
    </w:p>
    <w:p>
      <w:pPr>
        <w:autoSpaceDE w:val="0"/>
        <w:autoSpaceDN w:val="0"/>
        <w:adjustRightInd w:val="0"/>
        <w:spacing w:line="360" w:lineRule="auto"/>
        <w:outlineLvl w:val="0"/>
        <w:rPr>
          <w:rFonts w:ascii="宋体" w:hAnsi="宋体"/>
          <w:b/>
          <w:bCs/>
          <w:sz w:val="28"/>
          <w:szCs w:val="24"/>
        </w:rPr>
      </w:pPr>
      <w:r>
        <w:rPr>
          <w:rFonts w:hint="eastAsia" w:ascii="宋体" w:hAnsi="宋体"/>
          <w:b/>
          <w:bCs/>
          <w:sz w:val="28"/>
          <w:szCs w:val="24"/>
        </w:rPr>
        <w:t>致（采购人）</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pPr>
        <w:spacing w:before="156" w:beforeLines="50" w:after="156" w:afterLines="50" w:line="360" w:lineRule="auto"/>
        <w:ind w:firstLine="840" w:firstLineChars="3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购供应商形象，我单位（本人）自愿作出以下承诺：</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十以下的罚款，列入不良行为记录名单，在一至三年内禁止参加政府采</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pPr>
        <w:spacing w:before="156" w:beforeLines="50" w:after="156" w:afterLines="50" w:line="360" w:lineRule="auto"/>
        <w:ind w:firstLine="480" w:firstLineChars="200"/>
        <w:contextualSpacing/>
        <w:rPr>
          <w:rFonts w:cs="宋体" w:asciiTheme="minorEastAsia" w:hAnsiTheme="minorEastAsia"/>
          <w:sz w:val="24"/>
          <w:szCs w:val="24"/>
          <w:lang w:val="zh-CN"/>
        </w:rPr>
      </w:pPr>
    </w:p>
    <w:p>
      <w:pPr>
        <w:spacing w:before="156" w:beforeLines="50" w:after="156" w:afterLines="50" w:line="360" w:lineRule="auto"/>
        <w:ind w:firstLine="6840" w:firstLineChars="28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spacing w:before="156" w:beforeLines="50" w:after="156" w:afterLines="50" w:line="360" w:lineRule="auto"/>
        <w:ind w:firstLine="480" w:firstLineChars="200"/>
        <w:contextualSpacing/>
        <w:rPr>
          <w:rFonts w:cs="宋体" w:asciiTheme="minorEastAsia" w:hAnsiTheme="minorEastAsia"/>
          <w:sz w:val="24"/>
          <w:szCs w:val="24"/>
          <w:lang w:val="zh-CN"/>
        </w:rPr>
      </w:pPr>
    </w:p>
    <w:p>
      <w:pPr>
        <w:spacing w:before="156" w:beforeLines="50" w:after="156" w:afterLines="50" w:line="360" w:lineRule="auto"/>
        <w:ind w:firstLine="480" w:firstLineChars="200"/>
        <w:contextualSpacing/>
        <w:rPr>
          <w:rFonts w:cs="宋体" w:asciiTheme="minorEastAsia" w:hAnsiTheme="minorEastAsia"/>
          <w:sz w:val="24"/>
          <w:szCs w:val="24"/>
          <w:lang w:val="zh-CN"/>
        </w:rPr>
      </w:pPr>
    </w:p>
    <w:p>
      <w:pPr>
        <w:spacing w:before="156" w:beforeLines="50" w:after="156" w:afterLines="50" w:line="360" w:lineRule="auto"/>
        <w:ind w:firstLine="480" w:firstLineChars="200"/>
        <w:contextualSpacing/>
        <w:rPr>
          <w:rFonts w:cs="宋体" w:asciiTheme="minorEastAsia" w:hAnsiTheme="minorEastAsia"/>
          <w:sz w:val="24"/>
          <w:szCs w:val="24"/>
          <w:lang w:val="zh-CN"/>
        </w:rPr>
      </w:pPr>
    </w:p>
    <w:p>
      <w:pPr>
        <w:spacing w:before="156" w:beforeLines="50" w:after="156" w:afterLines="50" w:line="360" w:lineRule="auto"/>
        <w:ind w:firstLine="482" w:firstLineChars="200"/>
        <w:contextualSpacing/>
        <w:rPr>
          <w:rFonts w:cs="宋体" w:asciiTheme="minorEastAsia" w:hAnsiTheme="minorEastAsia"/>
          <w:b/>
          <w:sz w:val="24"/>
          <w:szCs w:val="24"/>
          <w:lang w:val="zh-CN"/>
        </w:rPr>
      </w:pPr>
      <w:r>
        <w:rPr>
          <w:rFonts w:hint="eastAsia" w:cs="宋体" w:asciiTheme="minorEastAsia" w:hAnsiTheme="minorEastAsia"/>
          <w:b/>
          <w:sz w:val="24"/>
          <w:szCs w:val="24"/>
          <w:lang w:val="zh-CN"/>
        </w:rPr>
        <w:t>注：</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投标人须在投标文件中按此模板提供承诺函，未提供视为未实质性响应招标文件要求，按无效投标处理。</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投标人的法定代表人或者授权代表的签字或盖章应真实、有效，如由授权代表签字或盖章的，应提供“法定代表人授权书”。</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供应商与参加本项目投标的其他供应商之间，单位负责人不为同一人并且不存在直接控股、管理关系</w:t>
      </w:r>
    </w:p>
    <w:p>
      <w:pPr>
        <w:pStyle w:val="35"/>
        <w:ind w:firstLine="2530" w:firstLineChars="900"/>
        <w:rPr>
          <w:rFonts w:hAnsi="宋体" w:eastAsiaTheme="minorEastAsia" w:cstheme="minorBidi"/>
          <w:b/>
          <w:bCs/>
          <w:color w:val="auto"/>
          <w:kern w:val="2"/>
          <w:sz w:val="28"/>
          <w:lang w:val="zh-CN"/>
        </w:rPr>
      </w:pPr>
      <w:r>
        <w:rPr>
          <w:rFonts w:hint="eastAsia" w:hAnsi="宋体" w:eastAsiaTheme="minorEastAsia" w:cstheme="minorBidi"/>
          <w:b/>
          <w:bCs/>
          <w:color w:val="auto"/>
          <w:kern w:val="2"/>
          <w:sz w:val="28"/>
          <w:lang w:val="zh-CN"/>
        </w:rPr>
        <w:t>（承诺函格式自拟）</w:t>
      </w:r>
    </w:p>
    <w:p>
      <w:pPr>
        <w:spacing w:line="360" w:lineRule="auto"/>
        <w:ind w:firstLine="480" w:firstLineChars="200"/>
        <w:rPr>
          <w:rFonts w:ascii="楷体" w:hAnsi="楷体" w:eastAsia="楷体"/>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pPr>
        <w:autoSpaceDE w:val="0"/>
        <w:autoSpaceDN w:val="0"/>
        <w:adjustRightInd w:val="0"/>
        <w:spacing w:line="360" w:lineRule="auto"/>
        <w:jc w:val="center"/>
        <w:outlineLvl w:val="0"/>
        <w:rPr>
          <w:rFonts w:ascii="宋体" w:hAnsi="宋体"/>
          <w:b/>
          <w:bCs/>
          <w:sz w:val="28"/>
          <w:szCs w:val="24"/>
          <w:lang w:val="zh-CN"/>
        </w:rPr>
      </w:pPr>
      <w:r>
        <w:rPr>
          <w:rFonts w:hint="eastAsia" w:ascii="宋体" w:hAnsi="宋体"/>
          <w:b/>
          <w:bCs/>
          <w:sz w:val="28"/>
          <w:szCs w:val="24"/>
          <w:lang w:val="zh-CN"/>
        </w:rPr>
        <w:t>（承诺函格式自拟）</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4.8 其他资格证书或材料 </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   5.1分项报价表（货物类项目）</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8"/>
        <w:tblW w:w="9400" w:type="dxa"/>
        <w:tblInd w:w="0" w:type="dxa"/>
        <w:tblLayout w:type="fixed"/>
        <w:tblCellMar>
          <w:top w:w="0" w:type="dxa"/>
          <w:left w:w="108" w:type="dxa"/>
          <w:bottom w:w="0" w:type="dxa"/>
          <w:right w:w="108" w:type="dxa"/>
        </w:tblCellMar>
      </w:tblPr>
      <w:tblGrid>
        <w:gridCol w:w="534"/>
        <w:gridCol w:w="1134"/>
        <w:gridCol w:w="2268"/>
        <w:gridCol w:w="1134"/>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规格参数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 5.2 技术规格偏离表（货物类项目）</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8"/>
        <w:tblW w:w="5066" w:type="pct"/>
        <w:tblInd w:w="0" w:type="dxa"/>
        <w:tblLayout w:type="autofit"/>
        <w:tblCellMar>
          <w:top w:w="0" w:type="dxa"/>
          <w:left w:w="108" w:type="dxa"/>
          <w:bottom w:w="0" w:type="dxa"/>
          <w:right w:w="108" w:type="dxa"/>
        </w:tblCellMar>
      </w:tblPr>
      <w:tblGrid>
        <w:gridCol w:w="563"/>
        <w:gridCol w:w="1181"/>
        <w:gridCol w:w="1199"/>
        <w:gridCol w:w="1561"/>
        <w:gridCol w:w="1274"/>
        <w:gridCol w:w="1845"/>
        <w:gridCol w:w="1557"/>
      </w:tblGrid>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64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65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85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69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00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84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64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64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pStyle w:val="35"/>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5.4 业绩情况表</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spacing w:before="50" w:after="156" w:afterLines="50" w:line="360" w:lineRule="auto"/>
        <w:contextualSpacing/>
        <w:jc w:val="left"/>
        <w:rPr>
          <w:rFonts w:asciiTheme="minorEastAsia" w:hAnsiTheme="minorEastAsia"/>
          <w:szCs w:val="21"/>
        </w:rPr>
      </w:pPr>
    </w:p>
    <w:p>
      <w:pPr>
        <w:spacing w:before="50" w:after="156" w:afterLines="50" w:line="360" w:lineRule="auto"/>
        <w:ind w:firstLine="703" w:firstLineChars="250"/>
        <w:contextualSpacing/>
        <w:jc w:val="left"/>
        <w:rPr>
          <w:rFonts w:asciiTheme="minorEastAsia" w:hAnsiTheme="minorEastAsia"/>
          <w:b/>
          <w:sz w:val="28"/>
          <w:szCs w:val="21"/>
        </w:rPr>
      </w:pPr>
      <w:r>
        <w:rPr>
          <w:rFonts w:hint="eastAsia" w:asciiTheme="minorEastAsia" w:hAnsiTheme="minorEastAsia"/>
          <w:b/>
          <w:sz w:val="28"/>
          <w:szCs w:val="21"/>
        </w:rPr>
        <w:t>5</w:t>
      </w:r>
      <w:r>
        <w:rPr>
          <w:rFonts w:asciiTheme="minorEastAsia" w:hAnsiTheme="minorEastAsia"/>
          <w:b/>
          <w:sz w:val="28"/>
          <w:szCs w:val="21"/>
        </w:rPr>
        <w:t>.6</w:t>
      </w:r>
      <w:r>
        <w:rPr>
          <w:rFonts w:hint="eastAsia" w:asciiTheme="minorEastAsia" w:hAnsiTheme="minorEastAsia"/>
          <w:b/>
          <w:sz w:val="28"/>
          <w:szCs w:val="21"/>
        </w:rPr>
        <w:t>“节能产品政府采购品目清单”强制节能产品情况</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8"/>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声明：所投产品节能认证证书须附后。</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Times New Roman" w:eastAsia="宋体" w:cs="宋体"/>
          <w:kern w:val="0"/>
          <w:sz w:val="24"/>
          <w:szCs w:val="24"/>
        </w:rPr>
      </w:pPr>
    </w:p>
    <w:p>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.7</w:t>
      </w:r>
      <w:r>
        <w:rPr>
          <w:rFonts w:hint="eastAsia" w:ascii="宋体" w:hAnsi="Times New Roman" w:eastAsia="宋体" w:cs="宋体"/>
          <w:b/>
          <w:kern w:val="0"/>
          <w:sz w:val="28"/>
          <w:szCs w:val="24"/>
        </w:rPr>
        <w:t>“节能产品政府采购品目清单”优先采购节能产品情况</w:t>
      </w:r>
    </w:p>
    <w:p>
      <w:pPr>
        <w:autoSpaceDE w:val="0"/>
        <w:autoSpaceDN w:val="0"/>
        <w:adjustRightInd w:val="0"/>
        <w:spacing w:line="360" w:lineRule="auto"/>
        <w:jc w:val="center"/>
        <w:outlineLvl w:val="0"/>
        <w:rPr>
          <w:rFonts w:ascii="宋体" w:hAnsi="宋体"/>
          <w:b/>
          <w:bCs/>
          <w:sz w:val="36"/>
          <w:szCs w:val="24"/>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8"/>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outlineLvl w:val="0"/>
        <w:rPr>
          <w:rFonts w:ascii="宋体" w:hAnsi="Times New Roman" w:eastAsia="宋体" w:cs="宋体"/>
          <w:b/>
          <w:kern w:val="0"/>
          <w:sz w:val="28"/>
          <w:szCs w:val="24"/>
        </w:rPr>
      </w:pPr>
      <w:r>
        <w:rPr>
          <w:rFonts w:hint="eastAsia" w:ascii="宋体" w:hAnsi="Times New Roman" w:eastAsia="宋体" w:cs="宋体"/>
          <w:b/>
          <w:kern w:val="0"/>
          <w:szCs w:val="21"/>
        </w:rPr>
        <w:t>声明：所投产品节能认证证书须附后。</w:t>
      </w: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 xml:space="preserve">.8 </w:t>
      </w:r>
      <w:r>
        <w:rPr>
          <w:rFonts w:hint="eastAsia" w:ascii="宋体" w:hAnsi="Times New Roman" w:eastAsia="宋体" w:cs="宋体"/>
          <w:b/>
          <w:kern w:val="0"/>
          <w:sz w:val="28"/>
          <w:szCs w:val="24"/>
        </w:rPr>
        <w:t>“环境标志产品政府采购品目清单”优先采购产品情况</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8"/>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声明：所投产品环境标志产品认证证书须附后。</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b/>
          <w:sz w:val="24"/>
        </w:rPr>
      </w:pPr>
      <w:r>
        <w:rPr>
          <w:rFonts w:hint="eastAsia" w:ascii="宋体" w:hAnsi="宋体"/>
          <w:b/>
          <w:bCs/>
          <w:sz w:val="36"/>
          <w:szCs w:val="24"/>
        </w:rPr>
        <w:t>5.9</w:t>
      </w:r>
      <w:r>
        <w:rPr>
          <w:b/>
          <w:sz w:val="28"/>
        </w:rPr>
        <w:t>中小企业声明函（</w:t>
      </w:r>
      <w:r>
        <w:rPr>
          <w:rFonts w:hint="eastAsia"/>
          <w:b/>
          <w:sz w:val="28"/>
        </w:rPr>
        <w:t>货物</w:t>
      </w:r>
      <w:r>
        <w:rPr>
          <w:b/>
          <w:sz w:val="28"/>
        </w:rPr>
        <w:t>）</w:t>
      </w:r>
    </w:p>
    <w:p>
      <w:pPr>
        <w:autoSpaceDE w:val="0"/>
        <w:autoSpaceDN w:val="0"/>
        <w:adjustRightInd w:val="0"/>
        <w:spacing w:line="360" w:lineRule="auto"/>
        <w:jc w:val="center"/>
        <w:outlineLvl w:val="0"/>
        <w:rPr>
          <w:sz w:val="24"/>
        </w:rPr>
      </w:pPr>
      <w:r>
        <w:rPr>
          <w:sz w:val="24"/>
        </w:rPr>
        <w:t>本公司（联合体）郑重声明，根据《政府采购促进中小企业发展管理办法》（财库﹝2020﹞ 46 号）的规定，本公司（联合体）参加（</w:t>
      </w:r>
      <w:r>
        <w:rPr>
          <w:sz w:val="24"/>
          <w:u w:val="single"/>
        </w:rPr>
        <w:t>单位名称</w:t>
      </w:r>
      <w:r>
        <w:rPr>
          <w:sz w:val="24"/>
        </w:rPr>
        <w:t>）的（</w:t>
      </w:r>
      <w:r>
        <w:rPr>
          <w:sz w:val="24"/>
          <w:u w:val="single"/>
        </w:rPr>
        <w:t>项目名称</w:t>
      </w:r>
      <w:r>
        <w:rPr>
          <w:sz w:val="24"/>
        </w:rPr>
        <w:t>）</w:t>
      </w:r>
    </w:p>
    <w:p>
      <w:pPr>
        <w:autoSpaceDE w:val="0"/>
        <w:autoSpaceDN w:val="0"/>
        <w:adjustRightInd w:val="0"/>
        <w:spacing w:line="360" w:lineRule="auto"/>
        <w:outlineLvl w:val="0"/>
        <w:rPr>
          <w:sz w:val="24"/>
        </w:rPr>
      </w:pPr>
      <w:r>
        <w:rPr>
          <w:sz w:val="24"/>
        </w:rPr>
        <w:t>采购活动，</w:t>
      </w:r>
      <w:r>
        <w:rPr>
          <w:rFonts w:hint="eastAsia"/>
          <w:sz w:val="24"/>
        </w:rPr>
        <w:t>提供的货物全部由符合政策要求的中小微企业制造。</w:t>
      </w:r>
      <w:r>
        <w:rPr>
          <w:sz w:val="24"/>
        </w:rPr>
        <w:t>相关企业（含联合体中的中小企业、签订分包意向协议的中小企业）的具体情况如下：</w:t>
      </w:r>
    </w:p>
    <w:p>
      <w:pPr>
        <w:autoSpaceDE w:val="0"/>
        <w:autoSpaceDN w:val="0"/>
        <w:adjustRightInd w:val="0"/>
        <w:spacing w:line="360" w:lineRule="auto"/>
        <w:jc w:val="center"/>
        <w:outlineLvl w:val="0"/>
        <w:rPr>
          <w:sz w:val="24"/>
          <w:u w:val="single"/>
        </w:rPr>
      </w:pPr>
      <w:r>
        <w:rPr>
          <w:sz w:val="24"/>
        </w:rPr>
        <w:t>1. （</w:t>
      </w:r>
      <w:r>
        <w:rPr>
          <w:sz w:val="24"/>
          <w:u w:val="single"/>
        </w:rPr>
        <w:t>标的名称</w:t>
      </w:r>
      <w:r>
        <w:rPr>
          <w:sz w:val="24"/>
        </w:rPr>
        <w:t>），属于（</w:t>
      </w:r>
      <w:r>
        <w:rPr>
          <w:sz w:val="24"/>
          <w:u w:val="single"/>
        </w:rPr>
        <w:t>采购文件中明确的所属行业</w:t>
      </w:r>
      <w:r>
        <w:rPr>
          <w:sz w:val="24"/>
        </w:rPr>
        <w:t>）行业；</w:t>
      </w:r>
      <w:r>
        <w:rPr>
          <w:rFonts w:hint="eastAsia"/>
          <w:sz w:val="24"/>
        </w:rPr>
        <w:t>制造商为</w:t>
      </w:r>
      <w:r>
        <w:rPr>
          <w:rFonts w:hint="eastAsia" w:asciiTheme="minorEastAsia" w:hAnsiTheme="minorEastAsia"/>
          <w:snapToGrid w:val="0"/>
          <w:kern w:val="0"/>
          <w:sz w:val="28"/>
          <w:szCs w:val="24"/>
          <w:u w:val="single"/>
        </w:rPr>
        <w:t xml:space="preserve"> </w:t>
      </w:r>
      <w:r>
        <w:rPr>
          <w:rFonts w:hint="eastAsia"/>
          <w:sz w:val="24"/>
          <w:u w:val="single"/>
        </w:rPr>
        <w:t>企业名称</w:t>
      </w:r>
      <w:r>
        <w:rPr>
          <w:rFonts w:hint="eastAsia" w:asciiTheme="minorEastAsia" w:hAnsiTheme="minorEastAsia"/>
          <w:snapToGrid w:val="0"/>
          <w:kern w:val="0"/>
          <w:sz w:val="28"/>
          <w:szCs w:val="24"/>
          <w:u w:val="single"/>
        </w:rPr>
        <w:t xml:space="preserve">       </w:t>
      </w:r>
    </w:p>
    <w:p>
      <w:pPr>
        <w:autoSpaceDE w:val="0"/>
        <w:autoSpaceDN w:val="0"/>
        <w:adjustRightInd w:val="0"/>
        <w:spacing w:line="360" w:lineRule="auto"/>
        <w:jc w:val="center"/>
        <w:outlineLvl w:val="0"/>
        <w:rPr>
          <w:sz w:val="24"/>
          <w:u w:val="single"/>
        </w:rPr>
      </w:pPr>
      <w:r>
        <w:rPr>
          <w:sz w:val="24"/>
        </w:rPr>
        <w:t>，从业人员</w:t>
      </w:r>
      <w:r>
        <w:rPr>
          <w:rFonts w:hint="eastAsia"/>
          <w:sz w:val="24"/>
        </w:rPr>
        <w:t>_______</w:t>
      </w:r>
      <w:r>
        <w:rPr>
          <w:sz w:val="24"/>
        </w:rPr>
        <w:t>人，营业收入为</w:t>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t>________</w:t>
      </w:r>
      <w:r>
        <w:rPr>
          <w:sz w:val="24"/>
        </w:rPr>
        <w:t>万元，属于（</w:t>
      </w:r>
      <w:r>
        <w:rPr>
          <w:sz w:val="24"/>
          <w:u w:val="single"/>
        </w:rPr>
        <w:t>中型企业、小型企业、</w:t>
      </w:r>
    </w:p>
    <w:p>
      <w:pPr>
        <w:autoSpaceDE w:val="0"/>
        <w:autoSpaceDN w:val="0"/>
        <w:adjustRightInd w:val="0"/>
        <w:spacing w:line="360" w:lineRule="auto"/>
        <w:outlineLvl w:val="0"/>
        <w:rPr>
          <w:sz w:val="24"/>
          <w:u w:val="single"/>
        </w:rPr>
      </w:pPr>
      <w:r>
        <w:rPr>
          <w:sz w:val="24"/>
          <w:u w:val="single"/>
        </w:rPr>
        <w:t>微型企业</w:t>
      </w:r>
      <w:r>
        <w:rPr>
          <w:sz w:val="24"/>
        </w:rPr>
        <w:t>）；</w:t>
      </w:r>
    </w:p>
    <w:p>
      <w:pPr>
        <w:autoSpaceDE w:val="0"/>
        <w:autoSpaceDN w:val="0"/>
        <w:adjustRightInd w:val="0"/>
        <w:spacing w:line="360" w:lineRule="auto"/>
        <w:jc w:val="center"/>
        <w:outlineLvl w:val="0"/>
        <w:rPr>
          <w:sz w:val="24"/>
        </w:rPr>
      </w:pPr>
      <w:r>
        <w:rPr>
          <w:sz w:val="24"/>
        </w:rPr>
        <w:t>2. （</w:t>
      </w:r>
      <w:r>
        <w:rPr>
          <w:sz w:val="24"/>
          <w:u w:val="single"/>
        </w:rPr>
        <w:t>标的名称</w:t>
      </w:r>
      <w:r>
        <w:rPr>
          <w:sz w:val="24"/>
        </w:rPr>
        <w:t>），属于（</w:t>
      </w:r>
      <w:r>
        <w:rPr>
          <w:sz w:val="24"/>
          <w:u w:val="single"/>
        </w:rPr>
        <w:t>采购文件中明确的所属行业</w:t>
      </w:r>
      <w:r>
        <w:rPr>
          <w:sz w:val="24"/>
        </w:rPr>
        <w:t>）行业；</w:t>
      </w:r>
      <w:r>
        <w:rPr>
          <w:rFonts w:hint="eastAsia"/>
          <w:sz w:val="24"/>
        </w:rPr>
        <w:t>制造商为</w:t>
      </w:r>
      <w:r>
        <w:rPr>
          <w:sz w:val="24"/>
        </w:rPr>
        <w:t>（</w:t>
      </w:r>
      <w:r>
        <w:rPr>
          <w:sz w:val="24"/>
          <w:u w:val="single"/>
        </w:rPr>
        <w:t>企业名称</w:t>
      </w:r>
      <w:r>
        <w:rPr>
          <w:sz w:val="24"/>
        </w:rPr>
        <w:t>），从业人员</w:t>
      </w:r>
      <w:r>
        <w:rPr>
          <w:rFonts w:hint="eastAsia"/>
          <w:sz w:val="24"/>
        </w:rPr>
        <w:t>______</w:t>
      </w:r>
      <w:r>
        <w:rPr>
          <w:sz w:val="24"/>
        </w:rPr>
        <w:t>人，营业收入为</w:t>
      </w:r>
      <w:r>
        <w:rPr>
          <w:rFonts w:hint="eastAsia"/>
          <w:sz w:val="24"/>
        </w:rPr>
        <w:t>________</w:t>
      </w:r>
      <w:r>
        <w:rPr>
          <w:sz w:val="24"/>
        </w:rPr>
        <w:t>万元，资产总额为</w:t>
      </w:r>
      <w:r>
        <w:rPr>
          <w:rFonts w:hint="eastAsia"/>
          <w:sz w:val="24"/>
        </w:rPr>
        <w:t>________</w:t>
      </w:r>
      <w:r>
        <w:rPr>
          <w:sz w:val="24"/>
        </w:rPr>
        <w:t>万元，属于（中</w:t>
      </w:r>
    </w:p>
    <w:p>
      <w:pPr>
        <w:autoSpaceDE w:val="0"/>
        <w:autoSpaceDN w:val="0"/>
        <w:adjustRightInd w:val="0"/>
        <w:spacing w:line="360" w:lineRule="auto"/>
        <w:outlineLvl w:val="0"/>
        <w:rPr>
          <w:sz w:val="24"/>
        </w:rPr>
      </w:pPr>
      <w:r>
        <w:rPr>
          <w:sz w:val="24"/>
        </w:rPr>
        <w:t xml:space="preserve">型企业、小型企业、微型企业）； …… </w:t>
      </w:r>
    </w:p>
    <w:p>
      <w:pPr>
        <w:autoSpaceDE w:val="0"/>
        <w:autoSpaceDN w:val="0"/>
        <w:adjustRightInd w:val="0"/>
        <w:spacing w:line="360" w:lineRule="auto"/>
        <w:jc w:val="center"/>
        <w:outlineLvl w:val="0"/>
        <w:rPr>
          <w:sz w:val="24"/>
        </w:rPr>
      </w:pPr>
      <w:r>
        <w:rPr>
          <w:sz w:val="24"/>
        </w:rPr>
        <w:t>以上企业，不属于大企业的分支机构，不存在控股股东为大企业的情形，也不存在</w:t>
      </w:r>
    </w:p>
    <w:p>
      <w:pPr>
        <w:autoSpaceDE w:val="0"/>
        <w:autoSpaceDN w:val="0"/>
        <w:adjustRightInd w:val="0"/>
        <w:spacing w:line="360" w:lineRule="auto"/>
        <w:outlineLvl w:val="0"/>
        <w:rPr>
          <w:sz w:val="24"/>
        </w:rPr>
      </w:pPr>
      <w:r>
        <w:rPr>
          <w:sz w:val="24"/>
        </w:rPr>
        <w:t>与大企业的负责人为同一人的情形。</w:t>
      </w:r>
    </w:p>
    <w:p>
      <w:pPr>
        <w:autoSpaceDE w:val="0"/>
        <w:autoSpaceDN w:val="0"/>
        <w:adjustRightInd w:val="0"/>
        <w:spacing w:line="360" w:lineRule="auto"/>
        <w:jc w:val="center"/>
        <w:outlineLvl w:val="0"/>
        <w:rPr>
          <w:sz w:val="24"/>
        </w:rPr>
      </w:pPr>
      <w:r>
        <w:rPr>
          <w:sz w:val="24"/>
        </w:rPr>
        <w:t>本企业对上述声明内容的真实性负责。如有虚假，将依法承担相应责任。</w:t>
      </w: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r>
        <w:rPr>
          <w:sz w:val="24"/>
        </w:rPr>
        <w:t>企业名称（盖章）：</w:t>
      </w:r>
    </w:p>
    <w:p>
      <w:pPr>
        <w:autoSpaceDE w:val="0"/>
        <w:autoSpaceDN w:val="0"/>
        <w:adjustRightInd w:val="0"/>
        <w:spacing w:line="360" w:lineRule="auto"/>
        <w:ind w:firstLine="5760" w:firstLineChars="2400"/>
        <w:outlineLvl w:val="0"/>
        <w:rPr>
          <w:sz w:val="24"/>
        </w:rPr>
      </w:pPr>
      <w:r>
        <w:rPr>
          <w:sz w:val="24"/>
        </w:rPr>
        <w:t>日期：</w:t>
      </w:r>
    </w:p>
    <w:p>
      <w:pPr>
        <w:autoSpaceDE w:val="0"/>
        <w:autoSpaceDN w:val="0"/>
        <w:adjustRightInd w:val="0"/>
        <w:spacing w:line="360" w:lineRule="auto"/>
        <w:outlineLvl w:val="0"/>
        <w:rPr>
          <w:b/>
          <w:sz w:val="24"/>
        </w:rPr>
      </w:pPr>
      <w:r>
        <w:rPr>
          <w:b/>
          <w:sz w:val="24"/>
        </w:rPr>
        <w:t>说明：</w:t>
      </w:r>
    </w:p>
    <w:p>
      <w:pPr>
        <w:autoSpaceDE w:val="0"/>
        <w:autoSpaceDN w:val="0"/>
        <w:adjustRightInd w:val="0"/>
        <w:spacing w:line="360" w:lineRule="auto"/>
        <w:jc w:val="center"/>
        <w:outlineLvl w:val="0"/>
        <w:rPr>
          <w:sz w:val="24"/>
        </w:rPr>
      </w:pPr>
      <w:r>
        <w:rPr>
          <w:sz w:val="24"/>
        </w:rPr>
        <w:t>1、从业人员、营业收入、资产总额填报上一年度数据，无上一年度数据的新成立企</w:t>
      </w:r>
    </w:p>
    <w:p>
      <w:pPr>
        <w:autoSpaceDE w:val="0"/>
        <w:autoSpaceDN w:val="0"/>
        <w:adjustRightInd w:val="0"/>
        <w:spacing w:line="360" w:lineRule="auto"/>
        <w:outlineLvl w:val="0"/>
        <w:rPr>
          <w:sz w:val="24"/>
        </w:rPr>
      </w:pPr>
      <w:r>
        <w:rPr>
          <w:sz w:val="24"/>
        </w:rPr>
        <w:t>业可不填报。</w:t>
      </w:r>
    </w:p>
    <w:p>
      <w:pPr>
        <w:autoSpaceDE w:val="0"/>
        <w:autoSpaceDN w:val="0"/>
        <w:adjustRightInd w:val="0"/>
        <w:spacing w:line="360" w:lineRule="auto"/>
        <w:jc w:val="center"/>
        <w:outlineLvl w:val="0"/>
        <w:rPr>
          <w:sz w:val="24"/>
        </w:rPr>
      </w:pPr>
      <w:r>
        <w:rPr>
          <w:sz w:val="24"/>
        </w:rPr>
        <w:t xml:space="preserve"> 2、中小企业参加政府采购活动，应当出具《中小企业声明函》，否则不得享受相关</w:t>
      </w:r>
    </w:p>
    <w:p>
      <w:pPr>
        <w:autoSpaceDE w:val="0"/>
        <w:autoSpaceDN w:val="0"/>
        <w:adjustRightInd w:val="0"/>
        <w:spacing w:line="360" w:lineRule="auto"/>
        <w:outlineLvl w:val="0"/>
        <w:rPr>
          <w:sz w:val="24"/>
        </w:rPr>
      </w:pPr>
      <w:r>
        <w:rPr>
          <w:sz w:val="24"/>
        </w:rPr>
        <w:t>中小企业扶持</w:t>
      </w:r>
      <w:r>
        <w:rPr>
          <w:sz w:val="22"/>
        </w:rPr>
        <w:t>政策。</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5.10  残疾人福利性单位声明函</w:t>
      </w:r>
    </w:p>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      </w:t>
      </w:r>
      <w:r>
        <w:rPr>
          <w:rFonts w:hint="eastAsia" w:cs="宋体" w:asciiTheme="minorEastAsia" w:hAnsiTheme="minorEastAsia"/>
          <w:sz w:val="24"/>
          <w:szCs w:val="24"/>
        </w:rPr>
        <w:t>年    月    日</w:t>
      </w:r>
    </w:p>
    <w:p/>
    <w:p/>
    <w:p/>
    <w:p/>
    <w:p/>
    <w:p/>
    <w:p/>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5.11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 w:val="24"/>
          <w:szCs w:val="24"/>
        </w:rPr>
      </w:pPr>
      <w:r>
        <w:rPr>
          <w:rFonts w:hint="eastAsia" w:ascii="宋体" w:hAnsi="宋体" w:cs="Arial"/>
          <w:kern w:val="0"/>
          <w:sz w:val="24"/>
          <w:szCs w:val="24"/>
        </w:rPr>
        <w:t>供应商所投产品涉及国家有属强制性规定的，须承诺其所投产品符合国家强制性要求（如CCC认证，格式自拟）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rPr>
          <w:rFonts w:cs="黑体" w:asciiTheme="minorEastAsia" w:hAnsiTheme="minorEastAsia"/>
          <w:b/>
          <w:bCs/>
          <w:sz w:val="32"/>
          <w:szCs w:val="28"/>
          <w:lang w:val="zh-CN"/>
        </w:rPr>
      </w:pPr>
      <w:r>
        <w:rPr>
          <w:rFonts w:hint="eastAsia" w:ascii="宋体" w:hAnsi="Times New Roman" w:eastAsia="宋体" w:cs="宋体"/>
          <w:b/>
          <w:kern w:val="0"/>
          <w:szCs w:val="21"/>
        </w:rPr>
        <w:t>声明：所投</w:t>
      </w:r>
      <w:r>
        <w:rPr>
          <w:rFonts w:hint="eastAsia" w:ascii="宋体" w:hAnsi="宋体" w:cs="Arial"/>
          <w:b/>
          <w:kern w:val="0"/>
          <w:sz w:val="24"/>
          <w:szCs w:val="24"/>
        </w:rPr>
        <w:t>CCC认证</w:t>
      </w:r>
      <w:r>
        <w:rPr>
          <w:rFonts w:hint="eastAsia" w:ascii="宋体" w:hAnsi="Times New Roman" w:eastAsia="宋体" w:cs="宋体"/>
          <w:b/>
          <w:kern w:val="0"/>
          <w:szCs w:val="21"/>
        </w:rPr>
        <w:t>证书须附后。</w:t>
      </w: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r>
        <w:rPr>
          <w:rFonts w:hint="eastAsia" w:cs="黑体" w:asciiTheme="minorEastAsia" w:hAnsiTheme="minorEastAsia"/>
          <w:b/>
          <w:bCs/>
          <w:sz w:val="32"/>
          <w:szCs w:val="28"/>
          <w:lang w:val="zh-CN"/>
        </w:rPr>
        <w:t>六、</w:t>
      </w:r>
      <w:r>
        <w:rPr>
          <w:rFonts w:cs="黑体" w:asciiTheme="minorEastAsia" w:hAnsiTheme="minorEastAsia"/>
          <w:b/>
          <w:bCs/>
          <w:sz w:val="32"/>
          <w:szCs w:val="28"/>
          <w:lang w:val="zh-CN"/>
        </w:rPr>
        <w:t>其他资料（若有）</w:t>
      </w:r>
    </w:p>
    <w:p/>
    <w:p/>
    <w:p/>
    <w:p>
      <w:pPr>
        <w:spacing w:line="360" w:lineRule="auto"/>
        <w:jc w:val="center"/>
        <w:rPr>
          <w:rFonts w:ascii="宋体" w:hAnsi="宋体"/>
          <w:b/>
          <w:bCs/>
          <w:color w:val="000000" w:themeColor="text1"/>
          <w:sz w:val="24"/>
          <w:szCs w:val="24"/>
        </w:rPr>
      </w:pPr>
      <w:r>
        <w:rPr>
          <w:rFonts w:ascii="宋体" w:hAnsi="宋体"/>
          <w:b/>
          <w:bCs/>
          <w:sz w:val="24"/>
          <w:szCs w:val="24"/>
        </w:rPr>
        <w:t>除</w:t>
      </w:r>
      <w:r>
        <w:rPr>
          <w:rFonts w:hint="eastAsia" w:ascii="宋体" w:hAnsi="宋体"/>
          <w:b/>
          <w:bCs/>
          <w:sz w:val="24"/>
          <w:szCs w:val="24"/>
        </w:rPr>
        <w:t>询价文件</w:t>
      </w:r>
      <w:r>
        <w:rPr>
          <w:rFonts w:ascii="宋体" w:hAnsi="宋体"/>
          <w:b/>
          <w:bCs/>
          <w:sz w:val="24"/>
          <w:szCs w:val="24"/>
        </w:rPr>
        <w:t>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简隶书">
    <w:altName w:val="宋体"/>
    <w:panose1 w:val="00000000000000000000"/>
    <w:charset w:val="86"/>
    <w:family w:val="auto"/>
    <w:pitch w:val="default"/>
    <w:sig w:usb0="00000000" w:usb1="00000000" w:usb2="00000000" w:usb3="00000000" w:csb0="00040001" w:csb1="00000000"/>
  </w:font>
  <w:font w:name="MS Mincho">
    <w:altName w:val="MS Gothic"/>
    <w:panose1 w:val="02020609040205080304"/>
    <w:charset w:val="80"/>
    <w:family w:val="roma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283" w:usb1="288F0000" w:usb2="00000006" w:usb3="00000000" w:csb0="00040001" w:csb1="00000000"/>
  </w:font>
  <w:font w:name="ˎ̥">
    <w:altName w:val="Courier New"/>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_x0000_s3073" o:spid="_x0000_s3073"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35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1556" w:firstLine="288"/>
      </w:pPr>
      <w:rPr>
        <w:rFonts w:hint="eastAsia"/>
        <w:sz w:val="44"/>
        <w:szCs w:val="28"/>
      </w:rPr>
    </w:lvl>
    <w:lvl w:ilvl="1" w:tentative="0">
      <w:start w:val="1"/>
      <w:numFmt w:val="chineseCountingThousand"/>
      <w:pStyle w:val="3"/>
      <w:suff w:val="nothing"/>
      <w:lvlText w:val="%2、"/>
      <w:lvlJc w:val="left"/>
      <w:pPr>
        <w:ind w:left="2098" w:firstLine="0"/>
      </w:pPr>
      <w:rPr>
        <w:rFonts w:hint="eastAsia" w:ascii="宋体" w:hAnsi="宋体" w:eastAsia="宋体"/>
        <w:sz w:val="21"/>
        <w:szCs w:val="24"/>
      </w:rPr>
    </w:lvl>
    <w:lvl w:ilvl="2" w:tentative="0">
      <w:start w:val="1"/>
      <w:numFmt w:val="chineseCountingThousand"/>
      <w:suff w:val="nothing"/>
      <w:lvlText w:val="(%3)"/>
      <w:lvlJc w:val="left"/>
      <w:pPr>
        <w:ind w:left="1844"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1844" w:firstLine="0"/>
      </w:pPr>
      <w:rPr>
        <w:rFonts w:hint="eastAsia"/>
      </w:rPr>
    </w:lvl>
    <w:lvl w:ilvl="4" w:tentative="0">
      <w:start w:val="1"/>
      <w:numFmt w:val="upperLetter"/>
      <w:suff w:val="nothing"/>
      <w:lvlText w:val="%5、"/>
      <w:lvlJc w:val="left"/>
      <w:pPr>
        <w:ind w:left="1844" w:firstLine="0"/>
      </w:pPr>
      <w:rPr>
        <w:rFonts w:hint="eastAsia"/>
      </w:rPr>
    </w:lvl>
    <w:lvl w:ilvl="5" w:tentative="0">
      <w:start w:val="1"/>
      <w:numFmt w:val="none"/>
      <w:suff w:val="nothing"/>
      <w:lvlText w:val=""/>
      <w:lvlJc w:val="left"/>
      <w:pPr>
        <w:ind w:left="1844" w:firstLine="0"/>
      </w:pPr>
      <w:rPr>
        <w:rFonts w:hint="eastAsia"/>
      </w:rPr>
    </w:lvl>
    <w:lvl w:ilvl="6" w:tentative="0">
      <w:start w:val="1"/>
      <w:numFmt w:val="none"/>
      <w:suff w:val="nothing"/>
      <w:lvlText w:val=""/>
      <w:lvlJc w:val="left"/>
      <w:pPr>
        <w:ind w:left="1844" w:firstLine="0"/>
      </w:pPr>
      <w:rPr>
        <w:rFonts w:hint="eastAsia"/>
      </w:rPr>
    </w:lvl>
    <w:lvl w:ilvl="7" w:tentative="0">
      <w:start w:val="1"/>
      <w:numFmt w:val="none"/>
      <w:suff w:val="nothing"/>
      <w:lvlText w:val=""/>
      <w:lvlJc w:val="left"/>
      <w:pPr>
        <w:ind w:left="1844" w:firstLine="0"/>
      </w:pPr>
      <w:rPr>
        <w:rFonts w:hint="eastAsia"/>
      </w:rPr>
    </w:lvl>
    <w:lvl w:ilvl="8" w:tentative="0">
      <w:start w:val="1"/>
      <w:numFmt w:val="none"/>
      <w:suff w:val="nothing"/>
      <w:lvlText w:val=""/>
      <w:lvlJc w:val="left"/>
      <w:pPr>
        <w:ind w:left="1844" w:firstLine="0"/>
      </w:pPr>
      <w:rPr>
        <w:rFonts w:hint="eastAsia"/>
      </w:rPr>
    </w:lvl>
  </w:abstractNum>
  <w:abstractNum w:abstractNumId="1">
    <w:nsid w:val="00000014"/>
    <w:multiLevelType w:val="multilevel"/>
    <w:tmpl w:val="00000014"/>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79279D3"/>
    <w:multiLevelType w:val="multilevel"/>
    <w:tmpl w:val="179279D3"/>
    <w:lvl w:ilvl="0" w:tentative="0">
      <w:start w:val="7"/>
      <w:numFmt w:val="decimal"/>
      <w:lvlText w:val="%1"/>
      <w:lvlJc w:val="left"/>
      <w:pPr>
        <w:ind w:left="360" w:hanging="360"/>
      </w:pPr>
      <w:rPr>
        <w:rFonts w:hint="default"/>
      </w:rPr>
    </w:lvl>
    <w:lvl w:ilvl="1" w:tentative="0">
      <w:start w:val="1"/>
      <w:numFmt w:val="lowerLetter"/>
      <w:lvlText w:val="%2)"/>
      <w:lvlJc w:val="left"/>
      <w:pPr>
        <w:ind w:left="420" w:hanging="420"/>
      </w:pPr>
    </w:lvl>
    <w:lvl w:ilvl="2" w:tentative="0">
      <w:start w:val="20"/>
      <w:numFmt w:val="decimal"/>
      <w:lvlText w:val="%3."/>
      <w:lvlJc w:val="left"/>
      <w:pPr>
        <w:ind w:left="1245" w:hanging="405"/>
      </w:pPr>
      <w:rPr>
        <w:rFonts w:hint="default"/>
      </w:rPr>
    </w:lvl>
    <w:lvl w:ilvl="3" w:tentative="0">
      <w:start w:val="5"/>
      <w:numFmt w:val="japaneseCounting"/>
      <w:lvlText w:val="%4、"/>
      <w:lvlJc w:val="left"/>
      <w:pPr>
        <w:ind w:left="4832"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9173EB8"/>
    <w:multiLevelType w:val="multilevel"/>
    <w:tmpl w:val="19173EB8"/>
    <w:lvl w:ilvl="0" w:tentative="0">
      <w:start w:val="25"/>
      <w:numFmt w:val="decimal"/>
      <w:lvlText w:val="%1"/>
      <w:lvlJc w:val="left"/>
      <w:pPr>
        <w:ind w:left="480" w:hanging="480"/>
      </w:pPr>
      <w:rPr>
        <w:rFonts w:hint="default"/>
      </w:rPr>
    </w:lvl>
    <w:lvl w:ilvl="1" w:tentative="0">
      <w:start w:val="1"/>
      <w:numFmt w:val="decimal"/>
      <w:lvlText w:val="%1.%2"/>
      <w:lvlJc w:val="left"/>
      <w:pPr>
        <w:ind w:left="1473"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5">
    <w:nsid w:val="1ED632D1"/>
    <w:multiLevelType w:val="multilevel"/>
    <w:tmpl w:val="1ED632D1"/>
    <w:lvl w:ilvl="0" w:tentative="0">
      <w:start w:val="12"/>
      <w:numFmt w:val="decimal"/>
      <w:lvlText w:val="%1"/>
      <w:lvlJc w:val="left"/>
      <w:pPr>
        <w:ind w:left="480" w:hanging="480"/>
      </w:pPr>
      <w:rPr>
        <w:rFonts w:hint="default"/>
      </w:rPr>
    </w:lvl>
    <w:lvl w:ilvl="1" w:tentative="0">
      <w:start w:val="3"/>
      <w:numFmt w:val="decimal"/>
      <w:lvlText w:val="%1.%2"/>
      <w:lvlJc w:val="left"/>
      <w:pPr>
        <w:ind w:left="1048"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271E64F6"/>
    <w:multiLevelType w:val="multilevel"/>
    <w:tmpl w:val="271E64F6"/>
    <w:lvl w:ilvl="0" w:tentative="0">
      <w:start w:val="3"/>
      <w:numFmt w:val="decimal"/>
      <w:lvlText w:val="%1"/>
      <w:lvlJc w:val="left"/>
      <w:pPr>
        <w:ind w:left="360" w:hanging="360"/>
      </w:pPr>
      <w:rPr>
        <w:rFonts w:hint="default"/>
      </w:rPr>
    </w:lvl>
    <w:lvl w:ilvl="1" w:tentative="0">
      <w:start w:val="6"/>
      <w:numFmt w:val="decimal"/>
      <w:lvlText w:val="%1.%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9">
    <w:nsid w:val="2C9C25A4"/>
    <w:multiLevelType w:val="multilevel"/>
    <w:tmpl w:val="2C9C25A4"/>
    <w:lvl w:ilvl="0" w:tentative="0">
      <w:start w:val="12"/>
      <w:numFmt w:val="decimal"/>
      <w:lvlText w:val="%1"/>
      <w:lvlJc w:val="left"/>
      <w:pPr>
        <w:ind w:left="480" w:hanging="480"/>
      </w:pPr>
      <w:rPr>
        <w:rFonts w:hint="default"/>
      </w:rPr>
    </w:lvl>
    <w:lvl w:ilvl="1" w:tentative="0">
      <w:start w:val="7"/>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0">
    <w:nsid w:val="2E4017AC"/>
    <w:multiLevelType w:val="multilevel"/>
    <w:tmpl w:val="2E4017AC"/>
    <w:lvl w:ilvl="0" w:tentative="0">
      <w:start w:val="16"/>
      <w:numFmt w:val="decimal"/>
      <w:lvlText w:val="%1"/>
      <w:lvlJc w:val="left"/>
      <w:pPr>
        <w:ind w:left="480" w:hanging="480"/>
      </w:pPr>
      <w:rPr>
        <w:rFonts w:hint="default"/>
      </w:rPr>
    </w:lvl>
    <w:lvl w:ilvl="1" w:tentative="0">
      <w:start w:val="2"/>
      <w:numFmt w:val="decimal"/>
      <w:lvlText w:val="%1.%2"/>
      <w:lvlJc w:val="left"/>
      <w:pPr>
        <w:ind w:left="143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520" w:hanging="2160"/>
      </w:pPr>
      <w:rPr>
        <w:rFonts w:hint="default"/>
      </w:rPr>
    </w:lvl>
    <w:lvl w:ilvl="8" w:tentative="0">
      <w:start w:val="1"/>
      <w:numFmt w:val="decimal"/>
      <w:lvlText w:val="%1.%2.%3.%4.%5.%6.%7.%8.%9"/>
      <w:lvlJc w:val="left"/>
      <w:pPr>
        <w:ind w:left="6000" w:hanging="2160"/>
      </w:pPr>
      <w:rPr>
        <w:rFonts w:hint="default"/>
      </w:rPr>
    </w:lvl>
  </w:abstractNum>
  <w:abstractNum w:abstractNumId="11">
    <w:nsid w:val="32B76231"/>
    <w:multiLevelType w:val="multilevel"/>
    <w:tmpl w:val="32B76231"/>
    <w:lvl w:ilvl="0" w:tentative="0">
      <w:start w:val="24"/>
      <w:numFmt w:val="decimal"/>
      <w:lvlText w:val="%1"/>
      <w:lvlJc w:val="left"/>
      <w:pPr>
        <w:ind w:left="480" w:hanging="480"/>
      </w:pPr>
      <w:rPr>
        <w:rFonts w:hint="default"/>
      </w:rPr>
    </w:lvl>
    <w:lvl w:ilvl="1" w:tentative="0">
      <w:start w:val="5"/>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2">
    <w:nsid w:val="421022F1"/>
    <w:multiLevelType w:val="multilevel"/>
    <w:tmpl w:val="421022F1"/>
    <w:lvl w:ilvl="0" w:tentative="0">
      <w:start w:val="19"/>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3">
    <w:nsid w:val="59F817E8"/>
    <w:multiLevelType w:val="singleLevel"/>
    <w:tmpl w:val="59F817E8"/>
    <w:lvl w:ilvl="0" w:tentative="0">
      <w:start w:val="1"/>
      <w:numFmt w:val="chineseCounting"/>
      <w:pStyle w:val="60"/>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6"/>
  </w:num>
  <w:num w:numId="5">
    <w:abstractNumId w:val="14"/>
  </w:num>
  <w:num w:numId="6">
    <w:abstractNumId w:val="8"/>
  </w:num>
  <w:num w:numId="7">
    <w:abstractNumId w:val="3"/>
  </w:num>
  <w:num w:numId="8">
    <w:abstractNumId w:val="2"/>
  </w:num>
  <w:num w:numId="9">
    <w:abstractNumId w:val="5"/>
  </w:num>
  <w:num w:numId="10">
    <w:abstractNumId w:val="9"/>
  </w:num>
  <w:num w:numId="11">
    <w:abstractNumId w:val="10"/>
  </w:num>
  <w:num w:numId="12">
    <w:abstractNumId w:val="7"/>
  </w:num>
  <w:num w:numId="13">
    <w:abstractNumId w:val="11"/>
  </w:num>
  <w:num w:numId="14">
    <w:abstractNumId w:val="12"/>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M5NWU2NDRmYjYzYTM1YWY4ZGFlMTJiZDVhMTM3ZWE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0FD3"/>
    <w:rsid w:val="000311FB"/>
    <w:rsid w:val="000327E2"/>
    <w:rsid w:val="000328B5"/>
    <w:rsid w:val="00032AF5"/>
    <w:rsid w:val="0003398D"/>
    <w:rsid w:val="00033F99"/>
    <w:rsid w:val="00034E53"/>
    <w:rsid w:val="0003556C"/>
    <w:rsid w:val="0003677A"/>
    <w:rsid w:val="00036F64"/>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19F7"/>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4B31"/>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075"/>
    <w:rsid w:val="000C5582"/>
    <w:rsid w:val="000C57C8"/>
    <w:rsid w:val="000C63A6"/>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0AFA"/>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4D4"/>
    <w:rsid w:val="00104559"/>
    <w:rsid w:val="001052E3"/>
    <w:rsid w:val="00110C26"/>
    <w:rsid w:val="00111A8C"/>
    <w:rsid w:val="00111BB4"/>
    <w:rsid w:val="00111C75"/>
    <w:rsid w:val="0011232C"/>
    <w:rsid w:val="001131BA"/>
    <w:rsid w:val="0011325E"/>
    <w:rsid w:val="0011409A"/>
    <w:rsid w:val="001167E3"/>
    <w:rsid w:val="00116DCD"/>
    <w:rsid w:val="0011717A"/>
    <w:rsid w:val="0011760E"/>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982"/>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69E0"/>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2B48"/>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271"/>
    <w:rsid w:val="002956B0"/>
    <w:rsid w:val="00295838"/>
    <w:rsid w:val="002959A9"/>
    <w:rsid w:val="00296074"/>
    <w:rsid w:val="0029694B"/>
    <w:rsid w:val="002969B1"/>
    <w:rsid w:val="00296C50"/>
    <w:rsid w:val="0029783B"/>
    <w:rsid w:val="00297EAF"/>
    <w:rsid w:val="002A00B7"/>
    <w:rsid w:val="002A0347"/>
    <w:rsid w:val="002A0C31"/>
    <w:rsid w:val="002A2062"/>
    <w:rsid w:val="002A2B48"/>
    <w:rsid w:val="002A469E"/>
    <w:rsid w:val="002A5208"/>
    <w:rsid w:val="002A6428"/>
    <w:rsid w:val="002A7921"/>
    <w:rsid w:val="002B04D0"/>
    <w:rsid w:val="002B0B28"/>
    <w:rsid w:val="002B257F"/>
    <w:rsid w:val="002B2BE8"/>
    <w:rsid w:val="002B2C2F"/>
    <w:rsid w:val="002B3C48"/>
    <w:rsid w:val="002B4F3E"/>
    <w:rsid w:val="002B51C1"/>
    <w:rsid w:val="002B6514"/>
    <w:rsid w:val="002B737D"/>
    <w:rsid w:val="002B75C6"/>
    <w:rsid w:val="002B79D4"/>
    <w:rsid w:val="002C12C3"/>
    <w:rsid w:val="002C3CC2"/>
    <w:rsid w:val="002C4967"/>
    <w:rsid w:val="002C6AE5"/>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2B4F"/>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52F7"/>
    <w:rsid w:val="00316537"/>
    <w:rsid w:val="00316973"/>
    <w:rsid w:val="00316AB6"/>
    <w:rsid w:val="00316D67"/>
    <w:rsid w:val="00317177"/>
    <w:rsid w:val="003174AA"/>
    <w:rsid w:val="00317571"/>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57D96"/>
    <w:rsid w:val="00360B35"/>
    <w:rsid w:val="00360DAD"/>
    <w:rsid w:val="00361DF1"/>
    <w:rsid w:val="003620CD"/>
    <w:rsid w:val="00362359"/>
    <w:rsid w:val="00363FFA"/>
    <w:rsid w:val="003650E5"/>
    <w:rsid w:val="00365286"/>
    <w:rsid w:val="00365738"/>
    <w:rsid w:val="00365BDD"/>
    <w:rsid w:val="0036631A"/>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221C"/>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03F"/>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AE3"/>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8CF"/>
    <w:rsid w:val="005E6DCD"/>
    <w:rsid w:val="005E74FF"/>
    <w:rsid w:val="005E792E"/>
    <w:rsid w:val="005F0338"/>
    <w:rsid w:val="005F149E"/>
    <w:rsid w:val="005F1C92"/>
    <w:rsid w:val="005F36C0"/>
    <w:rsid w:val="005F3732"/>
    <w:rsid w:val="005F3918"/>
    <w:rsid w:val="005F3EE7"/>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033B"/>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534"/>
    <w:rsid w:val="00671853"/>
    <w:rsid w:val="00671DC7"/>
    <w:rsid w:val="00672CEE"/>
    <w:rsid w:val="00673B1F"/>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37B1"/>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0C35"/>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23A"/>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27CE"/>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63E5"/>
    <w:rsid w:val="007272BA"/>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0B18"/>
    <w:rsid w:val="00761164"/>
    <w:rsid w:val="00763DFC"/>
    <w:rsid w:val="00764125"/>
    <w:rsid w:val="007642BA"/>
    <w:rsid w:val="00767002"/>
    <w:rsid w:val="00767BC2"/>
    <w:rsid w:val="00770E07"/>
    <w:rsid w:val="00771B80"/>
    <w:rsid w:val="00772048"/>
    <w:rsid w:val="007730E2"/>
    <w:rsid w:val="00773878"/>
    <w:rsid w:val="00773AE1"/>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66B"/>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6DCE"/>
    <w:rsid w:val="007A7B5A"/>
    <w:rsid w:val="007A7C77"/>
    <w:rsid w:val="007A7C84"/>
    <w:rsid w:val="007B06E1"/>
    <w:rsid w:val="007B1443"/>
    <w:rsid w:val="007B1CF5"/>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16FE"/>
    <w:rsid w:val="007D24F1"/>
    <w:rsid w:val="007D2628"/>
    <w:rsid w:val="007D2BA0"/>
    <w:rsid w:val="007D2E51"/>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E7788"/>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6BA3"/>
    <w:rsid w:val="0081768F"/>
    <w:rsid w:val="00820CAD"/>
    <w:rsid w:val="008219F4"/>
    <w:rsid w:val="00822AC8"/>
    <w:rsid w:val="00822E12"/>
    <w:rsid w:val="0082369D"/>
    <w:rsid w:val="008236CF"/>
    <w:rsid w:val="00824F7A"/>
    <w:rsid w:val="008250A7"/>
    <w:rsid w:val="0082624F"/>
    <w:rsid w:val="00826497"/>
    <w:rsid w:val="00826AEE"/>
    <w:rsid w:val="00826B88"/>
    <w:rsid w:val="00826C27"/>
    <w:rsid w:val="00826DCA"/>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4731"/>
    <w:rsid w:val="0089532C"/>
    <w:rsid w:val="00895A41"/>
    <w:rsid w:val="00895BEB"/>
    <w:rsid w:val="00895CD2"/>
    <w:rsid w:val="00896627"/>
    <w:rsid w:val="008A1317"/>
    <w:rsid w:val="008A3D19"/>
    <w:rsid w:val="008A4865"/>
    <w:rsid w:val="008A4E6C"/>
    <w:rsid w:val="008A532F"/>
    <w:rsid w:val="008A735D"/>
    <w:rsid w:val="008B1EBC"/>
    <w:rsid w:val="008B3760"/>
    <w:rsid w:val="008B3BF1"/>
    <w:rsid w:val="008B46D9"/>
    <w:rsid w:val="008B4A67"/>
    <w:rsid w:val="008B4A85"/>
    <w:rsid w:val="008B4CCA"/>
    <w:rsid w:val="008B52CB"/>
    <w:rsid w:val="008B62B1"/>
    <w:rsid w:val="008B6376"/>
    <w:rsid w:val="008B6987"/>
    <w:rsid w:val="008B727F"/>
    <w:rsid w:val="008B72C1"/>
    <w:rsid w:val="008B72EB"/>
    <w:rsid w:val="008B744A"/>
    <w:rsid w:val="008C00E9"/>
    <w:rsid w:val="008C0905"/>
    <w:rsid w:val="008C241A"/>
    <w:rsid w:val="008C2788"/>
    <w:rsid w:val="008C380D"/>
    <w:rsid w:val="008C40FF"/>
    <w:rsid w:val="008C427B"/>
    <w:rsid w:val="008C4F80"/>
    <w:rsid w:val="008C5769"/>
    <w:rsid w:val="008C57FF"/>
    <w:rsid w:val="008C634B"/>
    <w:rsid w:val="008C7880"/>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4B13"/>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5FBC"/>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841"/>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32F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3C"/>
    <w:rsid w:val="00976022"/>
    <w:rsid w:val="0097658D"/>
    <w:rsid w:val="00976944"/>
    <w:rsid w:val="00977773"/>
    <w:rsid w:val="00977ACB"/>
    <w:rsid w:val="00977CD0"/>
    <w:rsid w:val="00980BF9"/>
    <w:rsid w:val="00981579"/>
    <w:rsid w:val="00981D7D"/>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9B0"/>
    <w:rsid w:val="00997C70"/>
    <w:rsid w:val="009A0920"/>
    <w:rsid w:val="009A0AC7"/>
    <w:rsid w:val="009A1053"/>
    <w:rsid w:val="009A17B5"/>
    <w:rsid w:val="009A296B"/>
    <w:rsid w:val="009A2BC5"/>
    <w:rsid w:val="009A47E3"/>
    <w:rsid w:val="009A5445"/>
    <w:rsid w:val="009A5F82"/>
    <w:rsid w:val="009A6F91"/>
    <w:rsid w:val="009A7B22"/>
    <w:rsid w:val="009B01B9"/>
    <w:rsid w:val="009B0D26"/>
    <w:rsid w:val="009B1445"/>
    <w:rsid w:val="009B253E"/>
    <w:rsid w:val="009B2711"/>
    <w:rsid w:val="009B2FB3"/>
    <w:rsid w:val="009B3ABA"/>
    <w:rsid w:val="009B3B64"/>
    <w:rsid w:val="009B4CF6"/>
    <w:rsid w:val="009B4ECF"/>
    <w:rsid w:val="009B726A"/>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34A"/>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270D"/>
    <w:rsid w:val="00A02A9C"/>
    <w:rsid w:val="00A03155"/>
    <w:rsid w:val="00A03905"/>
    <w:rsid w:val="00A05013"/>
    <w:rsid w:val="00A05160"/>
    <w:rsid w:val="00A0544A"/>
    <w:rsid w:val="00A06482"/>
    <w:rsid w:val="00A066DE"/>
    <w:rsid w:val="00A072E8"/>
    <w:rsid w:val="00A079CD"/>
    <w:rsid w:val="00A07BF2"/>
    <w:rsid w:val="00A10924"/>
    <w:rsid w:val="00A11A11"/>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366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6A92"/>
    <w:rsid w:val="00B17370"/>
    <w:rsid w:val="00B2055A"/>
    <w:rsid w:val="00B205F6"/>
    <w:rsid w:val="00B2067D"/>
    <w:rsid w:val="00B209D2"/>
    <w:rsid w:val="00B20B99"/>
    <w:rsid w:val="00B22423"/>
    <w:rsid w:val="00B229A7"/>
    <w:rsid w:val="00B2324B"/>
    <w:rsid w:val="00B232EC"/>
    <w:rsid w:val="00B244A1"/>
    <w:rsid w:val="00B247BA"/>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1470"/>
    <w:rsid w:val="00BC31B0"/>
    <w:rsid w:val="00BC3FC1"/>
    <w:rsid w:val="00BC45E1"/>
    <w:rsid w:val="00BC4928"/>
    <w:rsid w:val="00BC4C60"/>
    <w:rsid w:val="00BC60AB"/>
    <w:rsid w:val="00BC64ED"/>
    <w:rsid w:val="00BC7EB4"/>
    <w:rsid w:val="00BD0FE7"/>
    <w:rsid w:val="00BD2AF0"/>
    <w:rsid w:val="00BD2BC9"/>
    <w:rsid w:val="00BD3AFF"/>
    <w:rsid w:val="00BD432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5A4"/>
    <w:rsid w:val="00C1185A"/>
    <w:rsid w:val="00C124C8"/>
    <w:rsid w:val="00C1454E"/>
    <w:rsid w:val="00C1466C"/>
    <w:rsid w:val="00C1514A"/>
    <w:rsid w:val="00C1518E"/>
    <w:rsid w:val="00C15AFE"/>
    <w:rsid w:val="00C16E42"/>
    <w:rsid w:val="00C1732B"/>
    <w:rsid w:val="00C20102"/>
    <w:rsid w:val="00C21E29"/>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6134"/>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1EE"/>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587"/>
    <w:rsid w:val="00CD16A9"/>
    <w:rsid w:val="00CD1BD6"/>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0765A"/>
    <w:rsid w:val="00D1092A"/>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381"/>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96FD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681"/>
    <w:rsid w:val="00E05B39"/>
    <w:rsid w:val="00E06350"/>
    <w:rsid w:val="00E067E3"/>
    <w:rsid w:val="00E06F71"/>
    <w:rsid w:val="00E07350"/>
    <w:rsid w:val="00E07DA8"/>
    <w:rsid w:val="00E124C0"/>
    <w:rsid w:val="00E125EF"/>
    <w:rsid w:val="00E14194"/>
    <w:rsid w:val="00E152C7"/>
    <w:rsid w:val="00E155B5"/>
    <w:rsid w:val="00E15795"/>
    <w:rsid w:val="00E161A2"/>
    <w:rsid w:val="00E16A95"/>
    <w:rsid w:val="00E17545"/>
    <w:rsid w:val="00E17B4F"/>
    <w:rsid w:val="00E203D7"/>
    <w:rsid w:val="00E2065A"/>
    <w:rsid w:val="00E209F0"/>
    <w:rsid w:val="00E2286C"/>
    <w:rsid w:val="00E238C7"/>
    <w:rsid w:val="00E23924"/>
    <w:rsid w:val="00E2409B"/>
    <w:rsid w:val="00E2434C"/>
    <w:rsid w:val="00E24944"/>
    <w:rsid w:val="00E26B5A"/>
    <w:rsid w:val="00E26F02"/>
    <w:rsid w:val="00E27A3E"/>
    <w:rsid w:val="00E300DD"/>
    <w:rsid w:val="00E30383"/>
    <w:rsid w:val="00E3092A"/>
    <w:rsid w:val="00E30E03"/>
    <w:rsid w:val="00E32768"/>
    <w:rsid w:val="00E3284F"/>
    <w:rsid w:val="00E328ED"/>
    <w:rsid w:val="00E32D01"/>
    <w:rsid w:val="00E3418E"/>
    <w:rsid w:val="00E35345"/>
    <w:rsid w:val="00E353E7"/>
    <w:rsid w:val="00E36797"/>
    <w:rsid w:val="00E3783A"/>
    <w:rsid w:val="00E403D1"/>
    <w:rsid w:val="00E4131A"/>
    <w:rsid w:val="00E41D7F"/>
    <w:rsid w:val="00E43378"/>
    <w:rsid w:val="00E439E3"/>
    <w:rsid w:val="00E44700"/>
    <w:rsid w:val="00E45587"/>
    <w:rsid w:val="00E45A29"/>
    <w:rsid w:val="00E472A0"/>
    <w:rsid w:val="00E5026F"/>
    <w:rsid w:val="00E50863"/>
    <w:rsid w:val="00E52D68"/>
    <w:rsid w:val="00E544C0"/>
    <w:rsid w:val="00E56B34"/>
    <w:rsid w:val="00E56C1D"/>
    <w:rsid w:val="00E56F92"/>
    <w:rsid w:val="00E57B73"/>
    <w:rsid w:val="00E57B92"/>
    <w:rsid w:val="00E60107"/>
    <w:rsid w:val="00E60332"/>
    <w:rsid w:val="00E6072E"/>
    <w:rsid w:val="00E62376"/>
    <w:rsid w:val="00E62935"/>
    <w:rsid w:val="00E63001"/>
    <w:rsid w:val="00E63716"/>
    <w:rsid w:val="00E63BD1"/>
    <w:rsid w:val="00E64310"/>
    <w:rsid w:val="00E648FC"/>
    <w:rsid w:val="00E64CCF"/>
    <w:rsid w:val="00E651ED"/>
    <w:rsid w:val="00E65B96"/>
    <w:rsid w:val="00E678C7"/>
    <w:rsid w:val="00E715D6"/>
    <w:rsid w:val="00E719CA"/>
    <w:rsid w:val="00E71FE4"/>
    <w:rsid w:val="00E72B34"/>
    <w:rsid w:val="00E7416B"/>
    <w:rsid w:val="00E7433A"/>
    <w:rsid w:val="00E7482E"/>
    <w:rsid w:val="00E7506D"/>
    <w:rsid w:val="00E806C3"/>
    <w:rsid w:val="00E81224"/>
    <w:rsid w:val="00E8149D"/>
    <w:rsid w:val="00E81BF2"/>
    <w:rsid w:val="00E81D64"/>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A3"/>
    <w:rsid w:val="00EE37D3"/>
    <w:rsid w:val="00EE38B0"/>
    <w:rsid w:val="00EE38E4"/>
    <w:rsid w:val="00EE4B90"/>
    <w:rsid w:val="00EE51BD"/>
    <w:rsid w:val="00EE53CF"/>
    <w:rsid w:val="00EF0A52"/>
    <w:rsid w:val="00EF0AA9"/>
    <w:rsid w:val="00EF38CD"/>
    <w:rsid w:val="00EF3937"/>
    <w:rsid w:val="00EF40D2"/>
    <w:rsid w:val="00EF43F2"/>
    <w:rsid w:val="00EF444C"/>
    <w:rsid w:val="00EF4CE3"/>
    <w:rsid w:val="00EF56E4"/>
    <w:rsid w:val="00EF5803"/>
    <w:rsid w:val="00EF5B5B"/>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4F4"/>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BC0"/>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361F"/>
    <w:rsid w:val="00FB432C"/>
    <w:rsid w:val="00FB4E00"/>
    <w:rsid w:val="00FB6676"/>
    <w:rsid w:val="00FB7251"/>
    <w:rsid w:val="00FC02C1"/>
    <w:rsid w:val="00FC02F2"/>
    <w:rsid w:val="00FC0619"/>
    <w:rsid w:val="00FC083C"/>
    <w:rsid w:val="00FC0A4E"/>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037"/>
    <w:rsid w:val="00FD4C6F"/>
    <w:rsid w:val="00FD54F5"/>
    <w:rsid w:val="00FD62FF"/>
    <w:rsid w:val="00FD676E"/>
    <w:rsid w:val="00FD6FAF"/>
    <w:rsid w:val="00FE1F56"/>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3FE5"/>
    <w:rsid w:val="00FF4EA4"/>
    <w:rsid w:val="00FF4F57"/>
    <w:rsid w:val="00FF72F5"/>
    <w:rsid w:val="04B90C36"/>
    <w:rsid w:val="053F5432"/>
    <w:rsid w:val="064E7C45"/>
    <w:rsid w:val="0C4C440E"/>
    <w:rsid w:val="0CAE7D79"/>
    <w:rsid w:val="0E907D6A"/>
    <w:rsid w:val="0F492F98"/>
    <w:rsid w:val="0FD076E4"/>
    <w:rsid w:val="100B4F00"/>
    <w:rsid w:val="13781D89"/>
    <w:rsid w:val="137F2F8B"/>
    <w:rsid w:val="14214638"/>
    <w:rsid w:val="149819C8"/>
    <w:rsid w:val="15EE44D7"/>
    <w:rsid w:val="164B7F13"/>
    <w:rsid w:val="197B011F"/>
    <w:rsid w:val="1BC27E34"/>
    <w:rsid w:val="1C306F88"/>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BC5405E"/>
    <w:rsid w:val="4D005CCE"/>
    <w:rsid w:val="4EDC5ED9"/>
    <w:rsid w:val="4FCF2633"/>
    <w:rsid w:val="505F0174"/>
    <w:rsid w:val="51140856"/>
    <w:rsid w:val="51352836"/>
    <w:rsid w:val="51705B14"/>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6">
    <w:name w:val="heading 5"/>
    <w:basedOn w:val="1"/>
    <w:next w:val="1"/>
    <w:link w:val="66"/>
    <w:semiHidden/>
    <w:unhideWhenUsed/>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Document Map"/>
    <w:basedOn w:val="1"/>
    <w:link w:val="70"/>
    <w:semiHidden/>
    <w:unhideWhenUsed/>
    <w:qFormat/>
    <w:uiPriority w:val="99"/>
    <w:rPr>
      <w:rFonts w:ascii="宋体" w:eastAsia="宋体"/>
      <w:sz w:val="18"/>
      <w:szCs w:val="18"/>
    </w:rPr>
  </w:style>
  <w:style w:type="paragraph" w:styleId="10">
    <w:name w:val="Body Text 3"/>
    <w:basedOn w:val="1"/>
    <w:link w:val="40"/>
    <w:qFormat/>
    <w:uiPriority w:val="0"/>
    <w:rPr>
      <w:rFonts w:ascii="Times New Roman" w:hAnsi="Times New Roman" w:eastAsia="宋体" w:cs="Times New Roman"/>
      <w:color w:val="FF0000"/>
      <w:sz w:val="24"/>
      <w:szCs w:val="24"/>
    </w:rPr>
  </w:style>
  <w:style w:type="paragraph" w:styleId="11">
    <w:name w:val="Body Text"/>
    <w:basedOn w:val="1"/>
    <w:link w:val="41"/>
    <w:unhideWhenUsed/>
    <w:qFormat/>
    <w:uiPriority w:val="0"/>
    <w:pPr>
      <w:spacing w:after="120"/>
    </w:pPr>
  </w:style>
  <w:style w:type="paragraph" w:styleId="12">
    <w:name w:val="Body Text Indent"/>
    <w:basedOn w:val="1"/>
    <w:link w:val="62"/>
    <w:qFormat/>
    <w:uiPriority w:val="0"/>
    <w:pPr>
      <w:adjustRightInd w:val="0"/>
      <w:spacing w:after="120" w:line="360" w:lineRule="atLeast"/>
      <w:ind w:left="420" w:leftChars="200"/>
      <w:jc w:val="left"/>
      <w:textAlignment w:val="baseline"/>
    </w:pPr>
    <w:rPr>
      <w:kern w:val="0"/>
      <w:sz w:val="24"/>
      <w:szCs w:val="20"/>
    </w:rPr>
  </w:style>
  <w:style w:type="paragraph" w:styleId="13">
    <w:name w:val="Block Text"/>
    <w:basedOn w:val="1"/>
    <w:next w:val="14"/>
    <w:qFormat/>
    <w:uiPriority w:val="0"/>
    <w:pPr>
      <w:spacing w:after="120"/>
      <w:ind w:left="1440" w:leftChars="700" w:right="700" w:rightChars="700"/>
    </w:pPr>
    <w:rPr>
      <w:rFonts w:ascii="Times New Roman" w:hAnsi="Times New Roman" w:eastAsia="宋体" w:cs="Times New Roman"/>
      <w:szCs w:val="20"/>
    </w:rPr>
  </w:style>
  <w:style w:type="paragraph" w:styleId="14">
    <w:name w:val="Plain Text"/>
    <w:basedOn w:val="1"/>
    <w:link w:val="42"/>
    <w:qFormat/>
    <w:uiPriority w:val="0"/>
    <w:rPr>
      <w:rFonts w:eastAsia="宋体"/>
      <w:sz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Date"/>
    <w:basedOn w:val="1"/>
    <w:next w:val="1"/>
    <w:link w:val="43"/>
    <w:unhideWhenUsed/>
    <w:qFormat/>
    <w:uiPriority w:val="99"/>
    <w:pPr>
      <w:ind w:left="100" w:leftChars="2500"/>
    </w:pPr>
  </w:style>
  <w:style w:type="paragraph" w:styleId="18">
    <w:name w:val="Body Text Indent 2"/>
    <w:basedOn w:val="1"/>
    <w:link w:val="99"/>
    <w:semiHidden/>
    <w:unhideWhenUsed/>
    <w:uiPriority w:val="99"/>
    <w:pPr>
      <w:spacing w:after="120" w:line="480" w:lineRule="auto"/>
      <w:ind w:left="420" w:leftChars="200"/>
    </w:pPr>
  </w:style>
  <w:style w:type="paragraph" w:styleId="19">
    <w:name w:val="Balloon Text"/>
    <w:basedOn w:val="1"/>
    <w:link w:val="63"/>
    <w:unhideWhenUsed/>
    <w:qFormat/>
    <w:uiPriority w:val="99"/>
    <w:rPr>
      <w:sz w:val="18"/>
      <w:szCs w:val="18"/>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envelope return"/>
    <w:basedOn w:val="1"/>
    <w:qFormat/>
    <w:uiPriority w:val="0"/>
    <w:pPr>
      <w:snapToGrid w:val="0"/>
    </w:pPr>
    <w:rPr>
      <w:rFonts w:ascii="Arial" w:hAnsi="Arial"/>
    </w:rPr>
  </w:style>
  <w:style w:type="paragraph" w:styleId="22">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HTML Preformatted"/>
    <w:basedOn w:val="1"/>
    <w:link w:val="4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Body Text First Indent"/>
    <w:basedOn w:val="11"/>
    <w:link w:val="47"/>
    <w:qFormat/>
    <w:uiPriority w:val="0"/>
    <w:pPr>
      <w:ind w:firstLine="420" w:firstLineChars="100"/>
    </w:pPr>
    <w:rPr>
      <w:rFonts w:ascii="宋体" w:hAnsi="Times New Roman" w:eastAsia="宋体" w:cs="Times New Roman"/>
      <w:kern w:val="0"/>
      <w:sz w:val="34"/>
      <w:szCs w:val="20"/>
    </w:rPr>
  </w:style>
  <w:style w:type="paragraph" w:styleId="27">
    <w:name w:val="Body Text First Indent 2"/>
    <w:basedOn w:val="12"/>
    <w:next w:val="1"/>
    <w:link w:val="87"/>
    <w:qFormat/>
    <w:uiPriority w:val="0"/>
    <w:pPr>
      <w:adjustRightInd/>
      <w:spacing w:after="0" w:line="240" w:lineRule="auto"/>
      <w:ind w:firstLine="420" w:firstLineChars="200"/>
      <w:jc w:val="both"/>
      <w:textAlignment w:val="auto"/>
    </w:pPr>
    <w:rPr>
      <w:rFonts w:ascii="仿宋_GB2312" w:eastAsia="仿宋_GB2312"/>
      <w:kern w:val="2"/>
      <w:sz w:val="28"/>
      <w:szCs w:val="22"/>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0"/>
    <w:rPr>
      <w:b/>
      <w:bCs/>
    </w:rPr>
  </w:style>
  <w:style w:type="character" w:styleId="32">
    <w:name w:val="FollowedHyperlink"/>
    <w:basedOn w:val="30"/>
    <w:unhideWhenUsed/>
    <w:qFormat/>
    <w:uiPriority w:val="99"/>
    <w:rPr>
      <w:color w:val="800080" w:themeColor="followedHyperlink"/>
      <w:u w:val="single"/>
    </w:rPr>
  </w:style>
  <w:style w:type="character" w:styleId="33">
    <w:name w:val="Emphasis"/>
    <w:basedOn w:val="30"/>
    <w:qFormat/>
    <w:uiPriority w:val="20"/>
    <w:rPr>
      <w:i/>
      <w:iCs/>
    </w:rPr>
  </w:style>
  <w:style w:type="character" w:styleId="34">
    <w:name w:val="Hyperlink"/>
    <w:basedOn w:val="30"/>
    <w:unhideWhenUsed/>
    <w:qFormat/>
    <w:uiPriority w:val="99"/>
    <w:rPr>
      <w:color w:val="0000FF"/>
      <w:u w:val="single"/>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6">
    <w:name w:val="标题 1 Char"/>
    <w:basedOn w:val="30"/>
    <w:link w:val="2"/>
    <w:qFormat/>
    <w:uiPriority w:val="0"/>
    <w:rPr>
      <w:rFonts w:ascii="Calibri" w:hAnsi="Calibri" w:eastAsia="宋体" w:cs="Times New Roman"/>
      <w:b/>
      <w:bCs/>
      <w:kern w:val="44"/>
      <w:sz w:val="44"/>
      <w:szCs w:val="44"/>
    </w:rPr>
  </w:style>
  <w:style w:type="character" w:customStyle="1" w:styleId="37">
    <w:name w:val="标题 2 Char"/>
    <w:basedOn w:val="30"/>
    <w:link w:val="3"/>
    <w:qFormat/>
    <w:uiPriority w:val="0"/>
    <w:rPr>
      <w:rFonts w:ascii="Arial" w:hAnsi="Arial" w:eastAsia="黑体" w:cs="Times New Roman"/>
      <w:b/>
      <w:bCs/>
      <w:sz w:val="32"/>
      <w:szCs w:val="32"/>
    </w:rPr>
  </w:style>
  <w:style w:type="character" w:customStyle="1" w:styleId="38">
    <w:name w:val="标题 3 Char"/>
    <w:basedOn w:val="30"/>
    <w:link w:val="4"/>
    <w:qFormat/>
    <w:uiPriority w:val="0"/>
    <w:rPr>
      <w:rFonts w:ascii="宋体" w:hAnsi="宋体" w:eastAsia="宋体" w:cs="Times New Roman"/>
      <w:b/>
      <w:color w:val="000000"/>
      <w:kern w:val="0"/>
      <w:sz w:val="24"/>
      <w:szCs w:val="20"/>
      <w:lang w:val="en-GB"/>
    </w:rPr>
  </w:style>
  <w:style w:type="character" w:customStyle="1" w:styleId="39">
    <w:name w:val="标题 4 Char"/>
    <w:basedOn w:val="30"/>
    <w:link w:val="5"/>
    <w:qFormat/>
    <w:uiPriority w:val="0"/>
    <w:rPr>
      <w:rFonts w:ascii="Arial" w:hAnsi="Arial" w:eastAsia="黑体" w:cs="Times New Roman"/>
      <w:b/>
      <w:bCs/>
      <w:sz w:val="28"/>
      <w:szCs w:val="28"/>
    </w:rPr>
  </w:style>
  <w:style w:type="character" w:customStyle="1" w:styleId="40">
    <w:name w:val="正文文本 3 Char"/>
    <w:basedOn w:val="30"/>
    <w:link w:val="10"/>
    <w:qFormat/>
    <w:uiPriority w:val="0"/>
    <w:rPr>
      <w:rFonts w:ascii="Times New Roman" w:hAnsi="Times New Roman" w:eastAsia="宋体" w:cs="Times New Roman"/>
      <w:color w:val="FF0000"/>
      <w:sz w:val="24"/>
      <w:szCs w:val="24"/>
    </w:rPr>
  </w:style>
  <w:style w:type="character" w:customStyle="1" w:styleId="41">
    <w:name w:val="正文文本 Char"/>
    <w:basedOn w:val="30"/>
    <w:link w:val="11"/>
    <w:qFormat/>
    <w:uiPriority w:val="99"/>
  </w:style>
  <w:style w:type="character" w:customStyle="1" w:styleId="42">
    <w:name w:val="纯文本 Char"/>
    <w:basedOn w:val="30"/>
    <w:link w:val="14"/>
    <w:qFormat/>
    <w:uiPriority w:val="0"/>
    <w:rPr>
      <w:rFonts w:eastAsia="宋体"/>
      <w:sz w:val="24"/>
    </w:rPr>
  </w:style>
  <w:style w:type="character" w:customStyle="1" w:styleId="43">
    <w:name w:val="日期 Char"/>
    <w:basedOn w:val="30"/>
    <w:link w:val="17"/>
    <w:qFormat/>
    <w:uiPriority w:val="99"/>
  </w:style>
  <w:style w:type="character" w:customStyle="1" w:styleId="44">
    <w:name w:val="页脚 Char"/>
    <w:basedOn w:val="30"/>
    <w:link w:val="20"/>
    <w:qFormat/>
    <w:uiPriority w:val="99"/>
    <w:rPr>
      <w:sz w:val="18"/>
      <w:szCs w:val="18"/>
    </w:rPr>
  </w:style>
  <w:style w:type="character" w:customStyle="1" w:styleId="45">
    <w:name w:val="页眉 Char"/>
    <w:basedOn w:val="30"/>
    <w:link w:val="22"/>
    <w:qFormat/>
    <w:uiPriority w:val="99"/>
    <w:rPr>
      <w:sz w:val="18"/>
      <w:szCs w:val="18"/>
    </w:rPr>
  </w:style>
  <w:style w:type="character" w:customStyle="1" w:styleId="46">
    <w:name w:val="HTML 预设格式 Char"/>
    <w:basedOn w:val="30"/>
    <w:link w:val="24"/>
    <w:semiHidden/>
    <w:qFormat/>
    <w:uiPriority w:val="99"/>
    <w:rPr>
      <w:rFonts w:ascii="宋体" w:hAnsi="宋体" w:eastAsia="宋体" w:cs="宋体"/>
      <w:kern w:val="0"/>
      <w:sz w:val="24"/>
      <w:szCs w:val="24"/>
    </w:rPr>
  </w:style>
  <w:style w:type="character" w:customStyle="1" w:styleId="47">
    <w:name w:val="正文首行缩进 Char"/>
    <w:basedOn w:val="41"/>
    <w:link w:val="26"/>
    <w:qFormat/>
    <w:uiPriority w:val="0"/>
    <w:rPr>
      <w:rFonts w:ascii="宋体" w:hAnsi="Times New Roman" w:eastAsia="宋体" w:cs="Times New Roman"/>
      <w:kern w:val="0"/>
      <w:sz w:val="34"/>
      <w:szCs w:val="20"/>
    </w:rPr>
  </w:style>
  <w:style w:type="character" w:customStyle="1" w:styleId="48">
    <w:name w:val="纯文本 Char1"/>
    <w:qFormat/>
    <w:uiPriority w:val="0"/>
    <w:rPr>
      <w:rFonts w:eastAsia="宋体"/>
      <w:sz w:val="24"/>
    </w:rPr>
  </w:style>
  <w:style w:type="paragraph" w:customStyle="1" w:styleId="49">
    <w:name w:val="列出段落1"/>
    <w:basedOn w:val="1"/>
    <w:qFormat/>
    <w:uiPriority w:val="34"/>
    <w:pPr>
      <w:ind w:firstLine="420" w:firstLineChars="200"/>
    </w:pPr>
  </w:style>
  <w:style w:type="paragraph" w:customStyle="1" w:styleId="50">
    <w:name w:val="列出段落2"/>
    <w:basedOn w:val="1"/>
    <w:unhideWhenUsed/>
    <w:qFormat/>
    <w:uiPriority w:val="34"/>
    <w:pPr>
      <w:ind w:firstLine="420" w:firstLineChars="200"/>
    </w:pPr>
  </w:style>
  <w:style w:type="character" w:customStyle="1" w:styleId="51">
    <w:name w:val="正文文本缩进 Char Char"/>
    <w:link w:val="52"/>
    <w:qFormat/>
    <w:uiPriority w:val="0"/>
    <w:rPr>
      <w:rFonts w:ascii="宋体"/>
      <w:sz w:val="24"/>
    </w:rPr>
  </w:style>
  <w:style w:type="paragraph" w:customStyle="1" w:styleId="52">
    <w:name w:val="正文文本缩进1"/>
    <w:basedOn w:val="1"/>
    <w:link w:val="51"/>
    <w:qFormat/>
    <w:uiPriority w:val="0"/>
    <w:pPr>
      <w:spacing w:line="360" w:lineRule="auto"/>
      <w:ind w:firstLine="480" w:firstLineChars="200"/>
    </w:pPr>
    <w:rPr>
      <w:rFonts w:ascii="宋体"/>
      <w:sz w:val="24"/>
    </w:rPr>
  </w:style>
  <w:style w:type="character" w:customStyle="1" w:styleId="53">
    <w:name w:val="日期 Char Char"/>
    <w:link w:val="54"/>
    <w:qFormat/>
    <w:uiPriority w:val="0"/>
    <w:rPr>
      <w:sz w:val="24"/>
    </w:rPr>
  </w:style>
  <w:style w:type="paragraph" w:customStyle="1" w:styleId="54">
    <w:name w:val="日期1"/>
    <w:basedOn w:val="1"/>
    <w:next w:val="1"/>
    <w:link w:val="53"/>
    <w:qFormat/>
    <w:uiPriority w:val="0"/>
    <w:rPr>
      <w:sz w:val="24"/>
    </w:rPr>
  </w:style>
  <w:style w:type="paragraph" w:customStyle="1" w:styleId="5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8">
    <w:name w:val="edittexttarea"/>
    <w:basedOn w:val="30"/>
    <w:qFormat/>
    <w:uiPriority w:val="0"/>
  </w:style>
  <w:style w:type="paragraph" w:customStyle="1" w:styleId="59">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1">
    <w:name w:val="正文文本缩进 Char"/>
    <w:qFormat/>
    <w:uiPriority w:val="0"/>
    <w:rPr>
      <w:sz w:val="24"/>
    </w:rPr>
  </w:style>
  <w:style w:type="character" w:customStyle="1" w:styleId="62">
    <w:name w:val="正文文本缩进 Char1"/>
    <w:basedOn w:val="30"/>
    <w:link w:val="12"/>
    <w:semiHidden/>
    <w:qFormat/>
    <w:uiPriority w:val="99"/>
    <w:rPr>
      <w:kern w:val="2"/>
      <w:sz w:val="21"/>
      <w:szCs w:val="22"/>
    </w:rPr>
  </w:style>
  <w:style w:type="character" w:customStyle="1" w:styleId="63">
    <w:name w:val="批注框文本 Char"/>
    <w:basedOn w:val="30"/>
    <w:link w:val="19"/>
    <w:semiHidden/>
    <w:qFormat/>
    <w:uiPriority w:val="99"/>
    <w:rPr>
      <w:kern w:val="2"/>
      <w:sz w:val="18"/>
      <w:szCs w:val="18"/>
    </w:rPr>
  </w:style>
  <w:style w:type="paragraph" w:customStyle="1" w:styleId="64">
    <w:name w:val="BodyText"/>
    <w:basedOn w:val="1"/>
    <w:next w:val="1"/>
    <w:qFormat/>
    <w:uiPriority w:val="0"/>
    <w:pPr>
      <w:widowControl/>
      <w:spacing w:after="120"/>
    </w:pPr>
    <w:rPr>
      <w:rFonts w:ascii="Calibri" w:hAnsi="Calibri" w:eastAsia="宋体"/>
      <w:szCs w:val="24"/>
    </w:rPr>
  </w:style>
  <w:style w:type="character" w:customStyle="1" w:styleId="65">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66">
    <w:name w:val="标题 5 Char"/>
    <w:basedOn w:val="30"/>
    <w:link w:val="6"/>
    <w:semiHidden/>
    <w:qFormat/>
    <w:uiPriority w:val="9"/>
    <w:rPr>
      <w:b/>
      <w:bCs/>
      <w:kern w:val="2"/>
      <w:sz w:val="28"/>
      <w:szCs w:val="28"/>
    </w:rPr>
  </w:style>
  <w:style w:type="paragraph" w:customStyle="1" w:styleId="67">
    <w:name w:val="列表段落1"/>
    <w:basedOn w:val="1"/>
    <w:unhideWhenUsed/>
    <w:qFormat/>
    <w:uiPriority w:val="34"/>
    <w:pPr>
      <w:ind w:firstLine="420" w:firstLineChars="200"/>
    </w:pPr>
    <w:rPr>
      <w:szCs w:val="24"/>
    </w:rPr>
  </w:style>
  <w:style w:type="character" w:customStyle="1" w:styleId="68">
    <w:name w:val="font31"/>
    <w:basedOn w:val="30"/>
    <w:qFormat/>
    <w:uiPriority w:val="0"/>
    <w:rPr>
      <w:rFonts w:hint="eastAsia" w:ascii="宋体" w:hAnsi="宋体" w:eastAsia="宋体" w:cs="宋体"/>
      <w:b/>
      <w:color w:val="000000"/>
      <w:sz w:val="28"/>
      <w:szCs w:val="28"/>
      <w:u w:val="none"/>
    </w:rPr>
  </w:style>
  <w:style w:type="character" w:customStyle="1" w:styleId="69">
    <w:name w:val="font21"/>
    <w:basedOn w:val="30"/>
    <w:qFormat/>
    <w:uiPriority w:val="0"/>
    <w:rPr>
      <w:rFonts w:hint="eastAsia" w:ascii="宋体" w:hAnsi="宋体" w:eastAsia="宋体" w:cs="宋体"/>
      <w:color w:val="000000"/>
      <w:sz w:val="20"/>
      <w:szCs w:val="20"/>
      <w:u w:val="none"/>
    </w:rPr>
  </w:style>
  <w:style w:type="character" w:customStyle="1" w:styleId="70">
    <w:name w:val="文档结构图 Char"/>
    <w:basedOn w:val="30"/>
    <w:link w:val="9"/>
    <w:semiHidden/>
    <w:qFormat/>
    <w:uiPriority w:val="99"/>
    <w:rPr>
      <w:rFonts w:ascii="宋体" w:hAnsiTheme="minorHAnsi" w:cstheme="minorBidi"/>
      <w:kern w:val="2"/>
      <w:sz w:val="18"/>
      <w:szCs w:val="18"/>
    </w:rPr>
  </w:style>
  <w:style w:type="paragraph" w:styleId="71">
    <w:name w:val="List Paragraph"/>
    <w:basedOn w:val="1"/>
    <w:unhideWhenUsed/>
    <w:qFormat/>
    <w:uiPriority w:val="34"/>
    <w:pPr>
      <w:ind w:firstLine="420" w:firstLineChars="200"/>
    </w:pPr>
  </w:style>
  <w:style w:type="character" w:customStyle="1" w:styleId="72">
    <w:name w:val="ca-2"/>
    <w:basedOn w:val="30"/>
    <w:qFormat/>
    <w:uiPriority w:val="0"/>
  </w:style>
  <w:style w:type="character" w:customStyle="1" w:styleId="73">
    <w:name w:val="ca-3"/>
    <w:basedOn w:val="30"/>
    <w:qFormat/>
    <w:uiPriority w:val="0"/>
  </w:style>
  <w:style w:type="paragraph" w:customStyle="1" w:styleId="74">
    <w:name w:val="UserStyle_0"/>
    <w:basedOn w:val="1"/>
    <w:qFormat/>
    <w:uiPriority w:val="0"/>
    <w:pPr>
      <w:widowControl/>
      <w:textAlignment w:val="baseline"/>
    </w:pPr>
    <w:rPr>
      <w:kern w:val="0"/>
      <w:szCs w:val="21"/>
    </w:rPr>
  </w:style>
  <w:style w:type="paragraph" w:customStyle="1" w:styleId="75">
    <w:name w:val="Heading1"/>
    <w:basedOn w:val="1"/>
    <w:next w:val="1"/>
    <w:qFormat/>
    <w:uiPriority w:val="0"/>
    <w:pPr>
      <w:spacing w:line="500" w:lineRule="exact"/>
      <w:jc w:val="center"/>
      <w:textAlignment w:val="baseline"/>
    </w:pPr>
    <w:rPr>
      <w:rFonts w:ascii="宋体" w:hAnsi="宋体"/>
      <w:b/>
      <w:kern w:val="0"/>
      <w:sz w:val="36"/>
      <w:szCs w:val="36"/>
      <w:lang w:val="zh-CN"/>
    </w:rPr>
  </w:style>
  <w:style w:type="paragraph" w:customStyle="1" w:styleId="76">
    <w:name w:val="p0"/>
    <w:basedOn w:val="1"/>
    <w:qFormat/>
    <w:uiPriority w:val="0"/>
    <w:pPr>
      <w:widowControl/>
    </w:pPr>
    <w:rPr>
      <w:rFonts w:ascii="Times New Roman" w:hAnsi="Times New Roman" w:eastAsia="宋体" w:cs="Times New Roman"/>
      <w:kern w:val="0"/>
      <w:szCs w:val="21"/>
    </w:rPr>
  </w:style>
  <w:style w:type="paragraph" w:customStyle="1" w:styleId="77">
    <w:name w:val="xl66"/>
    <w:basedOn w:val="1"/>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78">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9">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80">
    <w:name w:val="xl6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9CC3E6"/>
      <w:spacing w:before="100" w:beforeAutospacing="1" w:after="100" w:afterAutospacing="1"/>
      <w:jc w:val="center"/>
    </w:pPr>
    <w:rPr>
      <w:rFonts w:ascii="宋体" w:hAnsi="宋体" w:eastAsia="宋体" w:cs="宋体"/>
      <w:b/>
      <w:bCs/>
      <w:kern w:val="0"/>
      <w:sz w:val="24"/>
      <w:szCs w:val="24"/>
    </w:rPr>
  </w:style>
  <w:style w:type="paragraph" w:customStyle="1" w:styleId="8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87">
    <w:name w:val="正文首行缩进 2 Char"/>
    <w:basedOn w:val="62"/>
    <w:link w:val="27"/>
    <w:qFormat/>
    <w:uiPriority w:val="0"/>
    <w:rPr>
      <w:rFonts w:ascii="仿宋_GB2312" w:eastAsia="仿宋_GB2312" w:hAnsiTheme="minorHAnsi" w:cstheme="minorBidi"/>
      <w:kern w:val="2"/>
      <w:sz w:val="28"/>
      <w:szCs w:val="22"/>
    </w:rPr>
  </w:style>
  <w:style w:type="character" w:customStyle="1" w:styleId="88">
    <w:name w:val="blue"/>
    <w:basedOn w:val="30"/>
    <w:qFormat/>
    <w:uiPriority w:val="0"/>
    <w:rPr>
      <w:color w:val="0371C6"/>
      <w:sz w:val="21"/>
      <w:szCs w:val="21"/>
    </w:rPr>
  </w:style>
  <w:style w:type="character" w:customStyle="1" w:styleId="89">
    <w:name w:val="active"/>
    <w:basedOn w:val="30"/>
    <w:qFormat/>
    <w:uiPriority w:val="0"/>
    <w:rPr>
      <w:color w:val="FFFFFF"/>
      <w:shd w:val="clear" w:color="auto" w:fill="2B7AFC"/>
    </w:rPr>
  </w:style>
  <w:style w:type="character" w:customStyle="1" w:styleId="90">
    <w:name w:val="green"/>
    <w:basedOn w:val="30"/>
    <w:qFormat/>
    <w:uiPriority w:val="0"/>
    <w:rPr>
      <w:color w:val="66AE00"/>
      <w:sz w:val="18"/>
      <w:szCs w:val="18"/>
    </w:rPr>
  </w:style>
  <w:style w:type="character" w:customStyle="1" w:styleId="91">
    <w:name w:val="green1"/>
    <w:basedOn w:val="30"/>
    <w:qFormat/>
    <w:uiPriority w:val="0"/>
    <w:rPr>
      <w:color w:val="66AE00"/>
      <w:sz w:val="18"/>
      <w:szCs w:val="18"/>
    </w:rPr>
  </w:style>
  <w:style w:type="character" w:customStyle="1" w:styleId="92">
    <w:name w:val="red"/>
    <w:basedOn w:val="30"/>
    <w:qFormat/>
    <w:uiPriority w:val="0"/>
    <w:rPr>
      <w:color w:val="FF0000"/>
    </w:rPr>
  </w:style>
  <w:style w:type="character" w:customStyle="1" w:styleId="93">
    <w:name w:val="red1"/>
    <w:basedOn w:val="30"/>
    <w:qFormat/>
    <w:uiPriority w:val="0"/>
    <w:rPr>
      <w:color w:val="FF0000"/>
      <w:sz w:val="18"/>
      <w:szCs w:val="18"/>
    </w:rPr>
  </w:style>
  <w:style w:type="character" w:customStyle="1" w:styleId="94">
    <w:name w:val="red2"/>
    <w:basedOn w:val="30"/>
    <w:qFormat/>
    <w:uiPriority w:val="0"/>
    <w:rPr>
      <w:color w:val="FF0000"/>
      <w:sz w:val="18"/>
      <w:szCs w:val="18"/>
    </w:rPr>
  </w:style>
  <w:style w:type="character" w:customStyle="1" w:styleId="95">
    <w:name w:val="red3"/>
    <w:basedOn w:val="30"/>
    <w:qFormat/>
    <w:uiPriority w:val="0"/>
    <w:rPr>
      <w:color w:val="CC0000"/>
    </w:rPr>
  </w:style>
  <w:style w:type="character" w:customStyle="1" w:styleId="96">
    <w:name w:val="gb-jt"/>
    <w:basedOn w:val="30"/>
    <w:qFormat/>
    <w:uiPriority w:val="0"/>
  </w:style>
  <w:style w:type="character" w:customStyle="1" w:styleId="97">
    <w:name w:val="hover25"/>
    <w:basedOn w:val="30"/>
    <w:qFormat/>
    <w:uiPriority w:val="0"/>
  </w:style>
  <w:style w:type="character" w:customStyle="1" w:styleId="98">
    <w:name w:val="right"/>
    <w:basedOn w:val="30"/>
    <w:qFormat/>
    <w:uiPriority w:val="0"/>
    <w:rPr>
      <w:color w:val="999999"/>
      <w:sz w:val="18"/>
      <w:szCs w:val="18"/>
    </w:rPr>
  </w:style>
  <w:style w:type="character" w:customStyle="1" w:styleId="99">
    <w:name w:val="正文文本缩进 2 Char"/>
    <w:basedOn w:val="30"/>
    <w:link w:val="18"/>
    <w:semiHidden/>
    <w:qFormat/>
    <w:uiPriority w:val="99"/>
    <w:rPr>
      <w:rFonts w:asciiTheme="minorHAnsi" w:hAnsiTheme="minorHAnsi" w:eastAsiaTheme="minorEastAsia" w:cstheme="minorBidi"/>
      <w:kern w:val="2"/>
      <w:sz w:val="21"/>
      <w:szCs w:val="22"/>
    </w:rPr>
  </w:style>
  <w:style w:type="paragraph" w:styleId="100">
    <w:name w:val="No Spacing"/>
    <w:qFormat/>
    <w:uiPriority w:val="1"/>
    <w:pPr>
      <w:widowControl w:val="0"/>
      <w:jc w:val="both"/>
    </w:pPr>
    <w:rPr>
      <w:rFonts w:ascii="Calibri" w:hAnsi="Calibri" w:eastAsia="微软雅黑"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7F4A5D-4EBB-4D65-95E3-F7859F16881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5273</Words>
  <Characters>30060</Characters>
  <Lines>250</Lines>
  <Paragraphs>70</Paragraphs>
  <TotalTime>245</TotalTime>
  <ScaleCrop>false</ScaleCrop>
  <LinksUpToDate>false</LinksUpToDate>
  <CharactersWithSpaces>35263</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2021-09-13T03:54:00Z</dcterms:created>
  <dc:creator>许昌市公共资源交易中心:孟莉</dc:creator>
  <cp:lastModifiedBy>襄城县公共资源交易中心:李向飞</cp:lastModifiedBy>
  <cp:lastPrinted>2023-05-26T03:19:00Z</cp:lastPrinted>
  <dcterms:modified xsi:type="dcterms:W3CDTF">2023-09-11T07:11:50Z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B2C44A2AE8574B0DA64EF3217F22D937_13</vt:lpwstr>
  </property>
</Properties>
</file>