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000000"/>
          <w:sz w:val="40"/>
          <w:szCs w:val="40"/>
          <w:u w:val="none"/>
          <w:shd w:val="clear" w:fill="FFFFFF"/>
          <w:lang w:val="en-US" w:eastAsia="zh-CN"/>
        </w:rPr>
      </w:pPr>
      <w:r>
        <w:rPr>
          <w:rFonts w:hint="eastAsia" w:ascii="仿宋" w:hAnsi="仿宋" w:eastAsia="仿宋" w:cs="仿宋"/>
          <w:b/>
          <w:bCs/>
          <w:color w:val="000000"/>
          <w:sz w:val="40"/>
          <w:szCs w:val="40"/>
          <w:u w:val="none"/>
          <w:shd w:val="clear" w:fill="FFFFFF"/>
          <w:lang w:val="en-US" w:eastAsia="zh-CN"/>
        </w:rPr>
        <w:t>YZCG-T2023035许昌市钧瓷产业发展服务中心第十二届禹州市钧瓷文化旅游节中国钧瓷及美术陶瓷博览会费用项目中标结果公告</w:t>
      </w:r>
    </w:p>
    <w:p>
      <w:pPr>
        <w:keepNext w:val="0"/>
        <w:keepLines w:val="0"/>
        <w:pageBreakBefore w:val="0"/>
        <w:kinsoku/>
        <w:wordWrap/>
        <w:overflowPunct/>
        <w:topLinePunct w:val="0"/>
        <w:autoSpaceDE/>
        <w:autoSpaceDN/>
        <w:bidi w:val="0"/>
        <w:adjustRightInd/>
        <w:snapToGrid/>
        <w:spacing w:line="500" w:lineRule="atLeast"/>
        <w:jc w:val="both"/>
        <w:textAlignment w:val="auto"/>
        <w:rPr>
          <w:rFonts w:hint="eastAsia" w:ascii="仿宋" w:hAnsi="仿宋" w:eastAsia="仿宋" w:cs="仿宋"/>
          <w:b/>
          <w:bCs/>
          <w:color w:val="000000"/>
          <w:sz w:val="30"/>
          <w:szCs w:val="30"/>
          <w:u w:val="none"/>
          <w:shd w:val="clear" w:fill="FFFFFF"/>
        </w:rPr>
      </w:pPr>
      <w:r>
        <w:rPr>
          <w:rFonts w:hint="eastAsia" w:ascii="仿宋" w:hAnsi="仿宋" w:eastAsia="仿宋" w:cs="仿宋"/>
          <w:b/>
          <w:bCs/>
          <w:color w:val="000000"/>
          <w:sz w:val="30"/>
          <w:szCs w:val="30"/>
          <w:u w:val="none"/>
          <w:shd w:val="clear" w:fill="FFFFFF"/>
          <w:lang w:val="en-US" w:eastAsia="zh-CN"/>
        </w:rPr>
        <w:t>一、项目名称和编号</w:t>
      </w:r>
    </w:p>
    <w:p>
      <w:pPr>
        <w:keepNext w:val="0"/>
        <w:keepLines w:val="0"/>
        <w:pageBreakBefore w:val="0"/>
        <w:kinsoku/>
        <w:wordWrap/>
        <w:overflowPunct/>
        <w:topLinePunct w:val="0"/>
        <w:autoSpaceDE/>
        <w:autoSpaceDN/>
        <w:bidi w:val="0"/>
        <w:adjustRightInd/>
        <w:snapToGrid/>
        <w:spacing w:line="500" w:lineRule="atLeast"/>
        <w:ind w:firstLine="602" w:firstLineChars="200"/>
        <w:jc w:val="left"/>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项目名称：</w:t>
      </w:r>
      <w:r>
        <w:rPr>
          <w:rFonts w:hint="eastAsia" w:ascii="仿宋" w:hAnsi="仿宋" w:eastAsia="仿宋" w:cs="仿宋"/>
          <w:color w:val="000000"/>
          <w:sz w:val="30"/>
          <w:szCs w:val="30"/>
          <w:u w:val="none"/>
          <w:shd w:val="clear" w:fill="FFFFFF"/>
          <w:lang w:val="en-US" w:eastAsia="zh-CN"/>
        </w:rPr>
        <w:t>许昌市钧瓷产业发展服务中心第十二届禹州市钧瓷文化旅游节中国钧瓷及美术陶瓷博览会费用项目</w:t>
      </w:r>
    </w:p>
    <w:p>
      <w:pPr>
        <w:keepNext w:val="0"/>
        <w:keepLines w:val="0"/>
        <w:pageBreakBefore w:val="0"/>
        <w:kinsoku/>
        <w:wordWrap/>
        <w:overflowPunct/>
        <w:topLinePunct w:val="0"/>
        <w:autoSpaceDE/>
        <w:autoSpaceDN/>
        <w:bidi w:val="0"/>
        <w:adjustRightInd/>
        <w:snapToGrid/>
        <w:spacing w:line="500" w:lineRule="atLeast"/>
        <w:ind w:firstLine="602" w:firstLineChars="200"/>
        <w:jc w:val="left"/>
        <w:textAlignment w:val="auto"/>
        <w:rPr>
          <w:rFonts w:hint="default"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项目编号：</w:t>
      </w:r>
      <w:r>
        <w:rPr>
          <w:rFonts w:hint="eastAsia" w:ascii="仿宋" w:hAnsi="仿宋" w:eastAsia="仿宋" w:cs="仿宋"/>
          <w:color w:val="000000"/>
          <w:sz w:val="30"/>
          <w:szCs w:val="30"/>
          <w:u w:val="none"/>
          <w:shd w:val="clear" w:fill="FFFFFF"/>
          <w:lang w:val="en-US" w:eastAsia="zh-CN"/>
        </w:rPr>
        <w:t>YZCG-T2023035</w:t>
      </w:r>
    </w:p>
    <w:p>
      <w:pPr>
        <w:keepNext w:val="0"/>
        <w:keepLines w:val="0"/>
        <w:pageBreakBefore w:val="0"/>
        <w:kinsoku/>
        <w:wordWrap/>
        <w:overflowPunct/>
        <w:topLinePunct w:val="0"/>
        <w:autoSpaceDE/>
        <w:autoSpaceDN/>
        <w:bidi w:val="0"/>
        <w:adjustRightInd/>
        <w:snapToGrid/>
        <w:spacing w:line="500" w:lineRule="atLeast"/>
        <w:jc w:val="both"/>
        <w:textAlignment w:val="auto"/>
        <w:rPr>
          <w:rFonts w:hint="eastAsia" w:ascii="仿宋" w:hAnsi="仿宋" w:eastAsia="仿宋" w:cs="仿宋"/>
          <w:b/>
          <w:bCs/>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二、开评标信息：</w:t>
      </w:r>
    </w:p>
    <w:p>
      <w:pPr>
        <w:keepNext w:val="0"/>
        <w:keepLines w:val="0"/>
        <w:pageBreakBefore w:val="0"/>
        <w:kinsoku/>
        <w:wordWrap/>
        <w:overflowPunct/>
        <w:topLinePunct w:val="0"/>
        <w:autoSpaceDE/>
        <w:autoSpaceDN/>
        <w:bidi w:val="0"/>
        <w:adjustRightInd/>
        <w:snapToGrid/>
        <w:spacing w:line="500" w:lineRule="atLeast"/>
        <w:ind w:firstLine="602" w:firstLineChars="200"/>
        <w:jc w:val="left"/>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开标日期：</w:t>
      </w:r>
      <w:r>
        <w:rPr>
          <w:rFonts w:hint="eastAsia" w:ascii="仿宋" w:hAnsi="仿宋" w:eastAsia="仿宋" w:cs="仿宋"/>
          <w:color w:val="000000"/>
          <w:sz w:val="30"/>
          <w:szCs w:val="30"/>
          <w:u w:val="none"/>
          <w:shd w:val="clear" w:fill="FFFFFF"/>
          <w:lang w:val="en-US" w:eastAsia="zh-CN"/>
        </w:rPr>
        <w:t>2023年9月8日10 :30</w:t>
      </w:r>
    </w:p>
    <w:p>
      <w:pPr>
        <w:keepNext w:val="0"/>
        <w:keepLines w:val="0"/>
        <w:pageBreakBefore w:val="0"/>
        <w:kinsoku/>
        <w:wordWrap/>
        <w:overflowPunct/>
        <w:topLinePunct w:val="0"/>
        <w:autoSpaceDE/>
        <w:autoSpaceDN/>
        <w:bidi w:val="0"/>
        <w:adjustRightInd/>
        <w:snapToGrid/>
        <w:spacing w:line="500" w:lineRule="atLeast"/>
        <w:ind w:firstLine="602" w:firstLineChars="200"/>
        <w:jc w:val="left"/>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评标地点</w:t>
      </w:r>
      <w:r>
        <w:rPr>
          <w:rFonts w:hint="eastAsia" w:ascii="仿宋" w:hAnsi="仿宋" w:eastAsia="仿宋" w:cs="仿宋"/>
          <w:color w:val="000000"/>
          <w:sz w:val="30"/>
          <w:szCs w:val="30"/>
          <w:u w:val="none"/>
          <w:shd w:val="clear" w:fill="FFFFFF"/>
          <w:lang w:val="en-US" w:eastAsia="zh-CN"/>
        </w:rPr>
        <w:t>：禹州市公共资源交易中心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602" w:firstLineChars="200"/>
        <w:jc w:val="left"/>
        <w:textAlignment w:val="auto"/>
        <w:rPr>
          <w:rFonts w:hint="default"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评审专家名单：</w:t>
      </w:r>
      <w:r>
        <w:rPr>
          <w:rFonts w:hint="eastAsia" w:ascii="仿宋" w:hAnsi="仿宋" w:eastAsia="仿宋" w:cs="仿宋"/>
          <w:color w:val="000000"/>
          <w:sz w:val="30"/>
          <w:szCs w:val="30"/>
          <w:u w:val="none"/>
          <w:shd w:val="clear" w:fill="FFFFFF"/>
          <w:lang w:val="en-US" w:eastAsia="zh-CN"/>
        </w:rPr>
        <w:t>康凌闯 李丽娟 李巧仙</w:t>
      </w:r>
    </w:p>
    <w:p>
      <w:pPr>
        <w:keepNext w:val="0"/>
        <w:keepLines w:val="0"/>
        <w:pageBreakBefore w:val="0"/>
        <w:kinsoku/>
        <w:wordWrap/>
        <w:overflowPunct/>
        <w:topLinePunct w:val="0"/>
        <w:autoSpaceDE/>
        <w:autoSpaceDN/>
        <w:bidi w:val="0"/>
        <w:adjustRightInd/>
        <w:snapToGrid/>
        <w:spacing w:line="500" w:lineRule="atLeast"/>
        <w:jc w:val="left"/>
        <w:textAlignment w:val="auto"/>
        <w:rPr>
          <w:rFonts w:hint="eastAsia" w:ascii="仿宋" w:hAnsi="仿宋" w:eastAsia="仿宋" w:cs="仿宋"/>
          <w:b/>
          <w:bCs/>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三、中标信息：</w:t>
      </w:r>
    </w:p>
    <w:p>
      <w:pPr>
        <w:keepNext w:val="0"/>
        <w:keepLines w:val="0"/>
        <w:widowControl/>
        <w:suppressLineNumbers w:val="0"/>
        <w:ind w:firstLine="602" w:firstLineChars="200"/>
        <w:jc w:val="left"/>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中标人名称：</w:t>
      </w:r>
      <w:r>
        <w:rPr>
          <w:rFonts w:hint="eastAsia" w:ascii="仿宋" w:hAnsi="仿宋" w:eastAsia="仿宋" w:cs="仿宋"/>
          <w:color w:val="000000"/>
          <w:sz w:val="30"/>
          <w:szCs w:val="30"/>
          <w:u w:val="none"/>
          <w:shd w:val="clear" w:fill="FFFFFF"/>
          <w:lang w:val="en-US" w:eastAsia="zh-CN"/>
        </w:rPr>
        <w:t>广州枫之桥展览装饰工程有限公司</w:t>
      </w:r>
    </w:p>
    <w:p>
      <w:pPr>
        <w:keepNext w:val="0"/>
        <w:keepLines w:val="0"/>
        <w:widowControl/>
        <w:suppressLineNumbers w:val="0"/>
        <w:ind w:firstLine="600" w:firstLineChars="200"/>
        <w:jc w:val="left"/>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地址：广州市天河区中山大道 190 号骏景花园东御苑 G1 栋2402</w:t>
      </w:r>
    </w:p>
    <w:p>
      <w:pPr>
        <w:keepNext w:val="0"/>
        <w:keepLines w:val="0"/>
        <w:widowControl/>
        <w:suppressLineNumbers w:val="0"/>
        <w:ind w:firstLine="600" w:firstLineChars="200"/>
        <w:jc w:val="left"/>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联系人：游倩冰                 电 话：18350885983</w:t>
      </w:r>
    </w:p>
    <w:p>
      <w:pPr>
        <w:keepNext w:val="0"/>
        <w:keepLines w:val="0"/>
        <w:widowControl/>
        <w:suppressLineNumbers w:val="0"/>
        <w:ind w:firstLine="600" w:firstLineChars="200"/>
        <w:jc w:val="left"/>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预算金额：456929</w:t>
      </w:r>
      <w:r>
        <w:rPr>
          <w:rFonts w:hint="eastAsia" w:ascii="仿宋" w:hAnsi="仿宋" w:eastAsia="仿宋" w:cs="仿宋"/>
          <w:color w:val="000000"/>
          <w:sz w:val="30"/>
          <w:szCs w:val="30"/>
          <w:u w:val="none"/>
          <w:shd w:val="clear" w:fill="FFFFFF"/>
          <w:lang w:val="en-US" w:eastAsia="zh-CN"/>
        </w:rPr>
        <w:t>.00元        中标金额：424000.00</w:t>
      </w:r>
      <w:r>
        <w:rPr>
          <w:rFonts w:hint="eastAsia" w:ascii="仿宋" w:hAnsi="仿宋" w:eastAsia="仿宋" w:cs="仿宋"/>
          <w:color w:val="000000"/>
          <w:sz w:val="30"/>
          <w:szCs w:val="30"/>
          <w:u w:val="none"/>
          <w:shd w:val="clear" w:fill="FFFFFF"/>
          <w:lang w:val="en-US" w:eastAsia="zh-CN"/>
        </w:rPr>
        <w:t>元</w:t>
      </w:r>
    </w:p>
    <w:p>
      <w:pPr>
        <w:keepNext w:val="0"/>
        <w:keepLines w:val="0"/>
        <w:pageBreakBefore w:val="0"/>
        <w:kinsoku/>
        <w:wordWrap/>
        <w:overflowPunct/>
        <w:topLinePunct w:val="0"/>
        <w:autoSpaceDE/>
        <w:autoSpaceDN/>
        <w:bidi w:val="0"/>
        <w:adjustRightInd/>
        <w:snapToGrid/>
        <w:spacing w:line="500" w:lineRule="atLeast"/>
        <w:ind w:firstLine="602" w:firstLineChars="200"/>
        <w:jc w:val="left"/>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中标的概况（附后）：</w:t>
      </w:r>
      <w:r>
        <w:rPr>
          <w:rFonts w:hint="eastAsia" w:ascii="仿宋" w:hAnsi="仿宋" w:eastAsia="仿宋" w:cs="仿宋"/>
          <w:color w:val="000000"/>
          <w:sz w:val="30"/>
          <w:szCs w:val="30"/>
          <w:u w:val="none"/>
          <w:shd w:val="clear" w:fill="FFFFFF"/>
          <w:lang w:val="en-US" w:eastAsia="zh-CN"/>
        </w:rPr>
        <w:t>主要中标</w:t>
      </w:r>
      <w:r>
        <w:rPr>
          <w:rFonts w:hint="eastAsia" w:ascii="仿宋" w:hAnsi="仿宋" w:eastAsia="仿宋" w:cs="仿宋"/>
          <w:color w:val="000000"/>
          <w:kern w:val="0"/>
          <w:sz w:val="30"/>
          <w:szCs w:val="30"/>
          <w:shd w:val="clear" w:color="auto" w:fill="FFFFFF"/>
          <w:lang w:val="en-US" w:eastAsia="zh-CN" w:bidi="ar"/>
        </w:rPr>
        <w:t>标的名称、规格型号、数量、单</w:t>
      </w:r>
      <w:r>
        <w:rPr>
          <w:rFonts w:hint="eastAsia" w:ascii="仿宋" w:hAnsi="仿宋" w:eastAsia="仿宋" w:cs="仿宋"/>
          <w:color w:val="000000"/>
          <w:sz w:val="30"/>
          <w:szCs w:val="30"/>
          <w:u w:val="none"/>
          <w:shd w:val="clear" w:fill="FFFFFF"/>
          <w:lang w:val="en-US" w:eastAsia="zh-CN"/>
        </w:rPr>
        <w:t>价、服务要求等。</w:t>
      </w:r>
      <w:bookmarkStart w:id="0" w:name="_GoBack"/>
      <w:bookmarkEnd w:id="0"/>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000000"/>
          <w:sz w:val="30"/>
          <w:szCs w:val="30"/>
          <w:u w:val="none"/>
          <w:shd w:val="clear" w:fill="FFFFFF"/>
        </w:rPr>
      </w:pPr>
      <w:r>
        <w:rPr>
          <w:rFonts w:hint="eastAsia" w:ascii="仿宋" w:hAnsi="仿宋" w:eastAsia="仿宋" w:cs="仿宋"/>
          <w:b/>
          <w:bCs/>
          <w:color w:val="000000"/>
          <w:sz w:val="30"/>
          <w:szCs w:val="30"/>
          <w:u w:val="none"/>
          <w:shd w:val="clear" w:fill="FFFFFF"/>
          <w:lang w:val="en-US" w:eastAsia="zh-CN"/>
        </w:rPr>
        <w:t>四、采购文件（附后）</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000000"/>
          <w:sz w:val="30"/>
          <w:szCs w:val="30"/>
          <w:u w:val="none"/>
          <w:shd w:val="clear" w:fill="FFFFFF"/>
        </w:rPr>
      </w:pPr>
      <w:r>
        <w:rPr>
          <w:rFonts w:hint="eastAsia" w:ascii="仿宋" w:hAnsi="仿宋" w:eastAsia="仿宋" w:cs="仿宋"/>
          <w:b/>
          <w:bCs/>
          <w:color w:val="000000"/>
          <w:sz w:val="30"/>
          <w:szCs w:val="30"/>
          <w:u w:val="none"/>
          <w:shd w:val="clear" w:fill="FFFFFF"/>
          <w:lang w:val="en-US" w:eastAsia="zh-CN"/>
        </w:rPr>
        <w:t>五、公告期限</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本公告同时在以下网站发布：《河南省政府采购网》《全国公共资源交易平台（河南省·许昌市）》《许昌市政府采购网》《</w:t>
      </w:r>
      <w:r>
        <w:rPr>
          <w:rFonts w:hint="eastAsia" w:ascii="仿宋" w:hAnsi="仿宋" w:eastAsia="仿宋" w:cs="仿宋"/>
          <w:color w:val="000000"/>
          <w:sz w:val="30"/>
          <w:szCs w:val="30"/>
          <w:u w:val="none"/>
          <w:shd w:val="clear" w:fill="FFFFFF"/>
          <w:lang w:val="en-US" w:eastAsia="zh-CN"/>
        </w:rPr>
        <w:fldChar w:fldCharType="begin"/>
      </w:r>
      <w:r>
        <w:rPr>
          <w:rFonts w:hint="eastAsia" w:ascii="仿宋" w:hAnsi="仿宋" w:eastAsia="仿宋" w:cs="仿宋"/>
          <w:color w:val="000000"/>
          <w:sz w:val="30"/>
          <w:szCs w:val="30"/>
          <w:u w:val="none"/>
          <w:shd w:val="clear" w:fill="FFFFFF"/>
          <w:lang w:val="en-US" w:eastAsia="zh-CN"/>
        </w:rPr>
        <w:instrText xml:space="preserve"> HYPERLINK "https://www.baidu.com/link?url=8rmedzOhlAuXDcXgh4Ih79cf3oX63OtO_HyxHSCPnTT6Bb4nFcbI-6b-kaJFEjJrZKGkaq6fZ0YCvibRAKulsXONz3kZBFBKcnun2fra-tu&amp;wd=&amp;eqid=f166cd3a00044721000000025acd62c1" \t "http://ggzy.xuchang.gov.cn/zzbgsxcs/_blank" </w:instrText>
      </w:r>
      <w:r>
        <w:rPr>
          <w:rFonts w:hint="eastAsia" w:ascii="仿宋" w:hAnsi="仿宋" w:eastAsia="仿宋" w:cs="仿宋"/>
          <w:color w:val="000000"/>
          <w:sz w:val="30"/>
          <w:szCs w:val="30"/>
          <w:u w:val="none"/>
          <w:shd w:val="clear" w:fill="FFFFFF"/>
          <w:lang w:val="en-US" w:eastAsia="zh-CN"/>
        </w:rPr>
        <w:fldChar w:fldCharType="separate"/>
      </w:r>
      <w:r>
        <w:rPr>
          <w:rFonts w:hint="eastAsia" w:ascii="仿宋" w:hAnsi="仿宋" w:eastAsia="仿宋" w:cs="仿宋"/>
          <w:color w:val="000000"/>
          <w:sz w:val="30"/>
          <w:szCs w:val="30"/>
          <w:u w:val="none"/>
          <w:shd w:val="clear" w:fill="FFFFFF"/>
          <w:lang w:val="en-US"/>
        </w:rPr>
        <w:t>中国·许昌 许昌市政府网</w:t>
      </w:r>
      <w:r>
        <w:rPr>
          <w:rFonts w:hint="eastAsia" w:ascii="仿宋" w:hAnsi="仿宋" w:eastAsia="仿宋" w:cs="仿宋"/>
          <w:color w:val="000000"/>
          <w:sz w:val="30"/>
          <w:szCs w:val="30"/>
          <w:u w:val="none"/>
          <w:shd w:val="clear" w:fill="FFFFFF"/>
          <w:lang w:val="en-US" w:eastAsia="zh-CN"/>
        </w:rPr>
        <w:fldChar w:fldCharType="end"/>
      </w:r>
      <w:r>
        <w:rPr>
          <w:rFonts w:hint="eastAsia" w:ascii="仿宋" w:hAnsi="仿宋" w:eastAsia="仿宋" w:cs="仿宋"/>
          <w:color w:val="000000"/>
          <w:sz w:val="30"/>
          <w:szCs w:val="30"/>
          <w:u w:val="none"/>
          <w:shd w:val="clear" w:fill="FFFFFF"/>
          <w:lang w:val="en-US" w:eastAsia="zh-CN"/>
        </w:rPr>
        <w:t>》。</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中标结果公告期限为1个工作日。</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000000"/>
          <w:sz w:val="30"/>
          <w:szCs w:val="30"/>
          <w:u w:val="none"/>
          <w:shd w:val="clear" w:fill="FFFFFF"/>
        </w:rPr>
      </w:pPr>
      <w:r>
        <w:rPr>
          <w:rFonts w:hint="eastAsia" w:ascii="仿宋" w:hAnsi="仿宋" w:eastAsia="仿宋" w:cs="仿宋"/>
          <w:b/>
          <w:bCs/>
          <w:color w:val="000000"/>
          <w:sz w:val="30"/>
          <w:szCs w:val="30"/>
          <w:u w:val="none"/>
          <w:shd w:val="clear" w:fill="FFFFFF"/>
          <w:lang w:val="en-US" w:eastAsia="zh-CN"/>
        </w:rPr>
        <w:t>六、联系方式</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（一）采购单位</w:t>
      </w:r>
      <w:r>
        <w:rPr>
          <w:rFonts w:hint="eastAsia" w:ascii="仿宋" w:hAnsi="仿宋" w:eastAsia="仿宋" w:cs="仿宋"/>
          <w:color w:val="000000"/>
          <w:sz w:val="30"/>
          <w:szCs w:val="30"/>
          <w:u w:val="none"/>
          <w:shd w:val="clear" w:fill="FFFFFF"/>
          <w:lang w:val="en-US" w:eastAsia="zh-CN"/>
        </w:rPr>
        <w:t>：</w:t>
      </w:r>
      <w:r>
        <w:rPr>
          <w:rFonts w:hint="eastAsia" w:ascii="仿宋" w:hAnsi="仿宋" w:eastAsia="仿宋" w:cs="仿宋"/>
          <w:b w:val="0"/>
          <w:bCs w:val="0"/>
          <w:color w:val="000000"/>
          <w:sz w:val="30"/>
          <w:szCs w:val="30"/>
          <w:u w:val="none"/>
          <w:shd w:val="clear" w:fill="FFFFFF"/>
          <w:lang w:val="en-US" w:eastAsia="zh-CN"/>
        </w:rPr>
        <w:t>许昌市钧瓷产业发展服务中心</w:t>
      </w:r>
    </w:p>
    <w:p>
      <w:pPr>
        <w:keepNext w:val="0"/>
        <w:keepLines w:val="0"/>
        <w:pageBreakBefore w:val="0"/>
        <w:kinsoku/>
        <w:wordWrap/>
        <w:overflowPunct/>
        <w:topLinePunct w:val="0"/>
        <w:autoSpaceDE/>
        <w:autoSpaceDN/>
        <w:bidi w:val="0"/>
        <w:adjustRightInd/>
        <w:snapToGrid/>
        <w:spacing w:line="500" w:lineRule="exact"/>
        <w:ind w:firstLine="900" w:firstLineChars="300"/>
        <w:jc w:val="both"/>
        <w:textAlignment w:val="auto"/>
        <w:rPr>
          <w:rFonts w:hint="eastAsia" w:ascii="仿宋" w:hAnsi="仿宋" w:eastAsia="仿宋" w:cs="仿宋"/>
          <w:b w:val="0"/>
          <w:bCs w:val="0"/>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地  址：</w:t>
      </w:r>
      <w:r>
        <w:rPr>
          <w:rFonts w:hint="eastAsia" w:ascii="仿宋" w:hAnsi="仿宋" w:eastAsia="仿宋" w:cs="仿宋"/>
          <w:b w:val="0"/>
          <w:bCs w:val="0"/>
          <w:color w:val="000000"/>
          <w:sz w:val="30"/>
          <w:szCs w:val="30"/>
          <w:u w:val="none"/>
          <w:shd w:val="clear" w:fill="FFFFFF"/>
        </w:rPr>
        <w:t>禹州市</w:t>
      </w:r>
      <w:r>
        <w:rPr>
          <w:rFonts w:hint="eastAsia" w:ascii="仿宋" w:hAnsi="仿宋" w:eastAsia="仿宋" w:cs="仿宋"/>
          <w:b w:val="0"/>
          <w:bCs w:val="0"/>
          <w:color w:val="000000"/>
          <w:sz w:val="30"/>
          <w:szCs w:val="30"/>
          <w:u w:val="none"/>
          <w:shd w:val="clear" w:fill="FFFFFF"/>
          <w:lang w:val="en-US" w:eastAsia="zh-CN"/>
        </w:rPr>
        <w:t>禹王大道</w:t>
      </w:r>
    </w:p>
    <w:p>
      <w:pPr>
        <w:keepNext w:val="0"/>
        <w:keepLines w:val="0"/>
        <w:pageBreakBefore w:val="0"/>
        <w:kinsoku/>
        <w:wordWrap/>
        <w:overflowPunct/>
        <w:topLinePunct w:val="0"/>
        <w:autoSpaceDE/>
        <w:autoSpaceDN/>
        <w:bidi w:val="0"/>
        <w:adjustRightInd/>
        <w:snapToGrid/>
        <w:spacing w:line="500" w:lineRule="exact"/>
        <w:ind w:firstLine="900" w:firstLineChars="3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联系人：</w:t>
      </w:r>
      <w:r>
        <w:rPr>
          <w:rFonts w:hint="eastAsia" w:ascii="仿宋" w:hAnsi="仿宋" w:eastAsia="仿宋" w:cs="仿宋"/>
          <w:b w:val="0"/>
          <w:bCs w:val="0"/>
          <w:color w:val="000000"/>
          <w:sz w:val="30"/>
          <w:szCs w:val="30"/>
          <w:u w:val="none"/>
          <w:shd w:val="clear" w:fill="FFFFFF"/>
          <w:lang w:val="en-US" w:eastAsia="zh-CN"/>
        </w:rPr>
        <w:t xml:space="preserve">黄先生       </w:t>
      </w:r>
      <w:r>
        <w:rPr>
          <w:rFonts w:hint="eastAsia" w:ascii="仿宋" w:hAnsi="仿宋" w:eastAsia="仿宋" w:cs="仿宋"/>
          <w:color w:val="000000"/>
          <w:sz w:val="30"/>
          <w:szCs w:val="30"/>
          <w:u w:val="none"/>
          <w:shd w:val="clear" w:fill="FFFFFF"/>
          <w:lang w:val="en-US" w:eastAsia="zh-CN"/>
        </w:rPr>
        <w:t>    联系电话：</w:t>
      </w:r>
      <w:r>
        <w:rPr>
          <w:rFonts w:hint="eastAsia" w:ascii="仿宋" w:hAnsi="仿宋" w:eastAsia="仿宋" w:cs="仿宋"/>
          <w:b w:val="0"/>
          <w:bCs w:val="0"/>
          <w:color w:val="000000"/>
          <w:sz w:val="30"/>
          <w:szCs w:val="30"/>
          <w:u w:val="none"/>
          <w:shd w:val="clear" w:fill="FFFFFF"/>
          <w:lang w:val="en-US" w:eastAsia="zh-CN"/>
        </w:rPr>
        <w:t>0374-8279270</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000000"/>
          <w:sz w:val="30"/>
          <w:szCs w:val="30"/>
          <w:u w:val="none"/>
          <w:shd w:val="clear" w:fill="FFFFFF"/>
        </w:rPr>
      </w:pPr>
      <w:r>
        <w:rPr>
          <w:rFonts w:hint="eastAsia" w:ascii="仿宋" w:hAnsi="仿宋" w:eastAsia="仿宋" w:cs="仿宋"/>
          <w:b/>
          <w:bCs/>
          <w:color w:val="000000"/>
          <w:sz w:val="30"/>
          <w:szCs w:val="30"/>
          <w:u w:val="none"/>
          <w:shd w:val="clear" w:fill="FFFFFF"/>
          <w:lang w:val="en-US" w:eastAsia="zh-CN"/>
        </w:rPr>
        <w:t>（二）代理机构</w:t>
      </w:r>
      <w:r>
        <w:rPr>
          <w:rFonts w:hint="eastAsia" w:ascii="仿宋" w:hAnsi="仿宋" w:eastAsia="仿宋" w:cs="仿宋"/>
          <w:color w:val="000000"/>
          <w:sz w:val="30"/>
          <w:szCs w:val="30"/>
          <w:u w:val="none"/>
          <w:shd w:val="clear" w:fill="FFFFFF"/>
          <w:lang w:val="en-US" w:eastAsia="zh-CN"/>
        </w:rPr>
        <w:t>：禹州市政府采购中心</w:t>
      </w:r>
    </w:p>
    <w:p>
      <w:pPr>
        <w:keepNext w:val="0"/>
        <w:keepLines w:val="0"/>
        <w:pageBreakBefore w:val="0"/>
        <w:kinsoku/>
        <w:wordWrap/>
        <w:overflowPunct/>
        <w:topLinePunct w:val="0"/>
        <w:autoSpaceDE/>
        <w:autoSpaceDN/>
        <w:bidi w:val="0"/>
        <w:adjustRightInd/>
        <w:snapToGrid/>
        <w:spacing w:line="500" w:lineRule="exact"/>
        <w:ind w:firstLine="900" w:firstLineChars="3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地  址：禹州市政务服务中心9楼911房间</w:t>
      </w:r>
    </w:p>
    <w:p>
      <w:pPr>
        <w:keepNext w:val="0"/>
        <w:keepLines w:val="0"/>
        <w:pageBreakBefore w:val="0"/>
        <w:kinsoku/>
        <w:wordWrap/>
        <w:overflowPunct/>
        <w:topLinePunct w:val="0"/>
        <w:autoSpaceDE/>
        <w:autoSpaceDN/>
        <w:bidi w:val="0"/>
        <w:adjustRightInd/>
        <w:snapToGrid/>
        <w:spacing w:line="500" w:lineRule="exact"/>
        <w:ind w:firstLine="900" w:firstLineChars="300"/>
        <w:jc w:val="both"/>
        <w:textAlignment w:val="auto"/>
        <w:rPr>
          <w:rFonts w:hint="default"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联系人：侯女士            联系电话：0374-2077111</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各有关当事人对中标结果有异议的，可以在中标结果公告期限届满之日起7个工作日内，以书面形式向采购人或采购代理机构提出质疑（加盖单位公章并法定代表人签字），按照《政府采购质疑和投诉办法》的有关规定，已质疑的供应商可以依法向财政部门提起书面投诉。由法定代表人或其授权代表携带本人身份证件提交。逾期提交或未按照要求提交的书面投诉将不予受理。</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受理部门：禹州市财政局政府采购监督管理办公室</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受理电话：0374-8112523 </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电子邮箱：yzscgb8112523@163.com</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通讯地址：禹州市行政北路2号禹州市财政局1305房间</w:t>
      </w:r>
    </w:p>
    <w:p>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仿宋" w:hAnsi="仿宋" w:eastAsia="仿宋" w:cs="仿宋"/>
          <w:color w:val="000000"/>
          <w:sz w:val="30"/>
          <w:szCs w:val="30"/>
          <w:u w:val="none"/>
          <w:shd w:val="clear" w:fill="FFFFFF"/>
        </w:rPr>
      </w:pPr>
    </w:p>
    <w:p>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仿宋" w:hAnsi="仿宋" w:eastAsia="仿宋" w:cs="仿宋"/>
          <w:color w:val="000000"/>
          <w:sz w:val="30"/>
          <w:szCs w:val="30"/>
          <w:u w:val="none"/>
          <w:shd w:val="clear" w:fill="FFFFFF"/>
        </w:rPr>
      </w:pPr>
    </w:p>
    <w:p>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仿宋" w:hAnsi="仿宋" w:eastAsia="仿宋" w:cs="仿宋"/>
          <w:color w:val="000000"/>
          <w:sz w:val="30"/>
          <w:szCs w:val="30"/>
          <w:u w:val="none"/>
          <w:shd w:val="clear" w:fill="FFFFFF"/>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000000"/>
          <w:sz w:val="30"/>
          <w:szCs w:val="30"/>
          <w:u w:val="none"/>
          <w:shd w:val="clear" w:fill="FFFFFF"/>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sz w:val="30"/>
          <w:szCs w:val="30"/>
          <w:u w:val="none"/>
          <w:shd w:val="clear" w:fill="FFFFFF"/>
          <w:lang w:val="en-US" w:eastAsia="zh-CN"/>
        </w:rPr>
      </w:pPr>
      <w:r>
        <w:rPr>
          <w:rFonts w:hint="eastAsia" w:ascii="仿宋" w:hAnsi="仿宋" w:eastAsia="仿宋" w:cs="仿宋"/>
          <w:color w:val="000000"/>
          <w:sz w:val="30"/>
          <w:szCs w:val="30"/>
          <w:shd w:val="clear" w:color="auto" w:fill="FFFFFF"/>
          <w:lang w:val="en-US" w:eastAsia="zh-CN"/>
        </w:rPr>
        <w:t xml:space="preserve">                                   </w:t>
      </w:r>
      <w:r>
        <w:rPr>
          <w:rFonts w:hint="eastAsia" w:ascii="仿宋" w:hAnsi="仿宋" w:eastAsia="仿宋" w:cs="仿宋"/>
          <w:b w:val="0"/>
          <w:bCs w:val="0"/>
          <w:color w:val="000000"/>
          <w:sz w:val="30"/>
          <w:szCs w:val="30"/>
          <w:u w:val="none"/>
          <w:shd w:val="clear" w:fill="FFFFFF"/>
          <w:lang w:val="en-US" w:eastAsia="zh-CN"/>
        </w:rPr>
        <w:t>许昌市钧瓷产业发展服务中心</w:t>
      </w:r>
    </w:p>
    <w:p>
      <w:pPr>
        <w:keepNext w:val="0"/>
        <w:keepLines w:val="0"/>
        <w:pageBreakBefore w:val="0"/>
        <w:kinsoku/>
        <w:wordWrap/>
        <w:overflowPunct/>
        <w:topLinePunct w:val="0"/>
        <w:autoSpaceDE/>
        <w:autoSpaceDN/>
        <w:bidi w:val="0"/>
        <w:adjustRightInd/>
        <w:snapToGrid/>
        <w:spacing w:line="500" w:lineRule="exact"/>
        <w:ind w:firstLine="6300" w:firstLineChars="21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2023年9月8日</w:t>
      </w:r>
    </w:p>
    <w:p>
      <w:pPr>
        <w:keepNext w:val="0"/>
        <w:keepLines w:val="0"/>
        <w:pageBreakBefore w:val="0"/>
        <w:kinsoku/>
        <w:wordWrap/>
        <w:overflowPunct/>
        <w:topLinePunct w:val="0"/>
        <w:autoSpaceDE/>
        <w:autoSpaceDN/>
        <w:bidi w:val="0"/>
        <w:adjustRightInd/>
        <w:snapToGrid/>
        <w:spacing w:line="500" w:lineRule="exact"/>
        <w:ind w:firstLine="6000" w:firstLineChars="2000"/>
        <w:jc w:val="both"/>
        <w:textAlignment w:val="auto"/>
        <w:rPr>
          <w:rFonts w:hint="eastAsia" w:ascii="仿宋" w:hAnsi="仿宋" w:eastAsia="仿宋" w:cs="仿宋"/>
          <w:color w:val="000000"/>
          <w:sz w:val="30"/>
          <w:szCs w:val="30"/>
          <w:u w:val="none"/>
          <w:shd w:val="clear" w:fill="FFFFFF"/>
          <w:lang w:val="en-US" w:eastAsia="zh-CN"/>
        </w:rPr>
      </w:pPr>
    </w:p>
    <w:sectPr>
      <w:pgSz w:w="11906" w:h="16838"/>
      <w:pgMar w:top="1327" w:right="1349" w:bottom="1327"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NzU4Y2ZiMTllY2RiMDI4YjM0YzM3N2E4ZDA0NmYifQ=="/>
  </w:docVars>
  <w:rsids>
    <w:rsidRoot w:val="00000000"/>
    <w:rsid w:val="00262FB5"/>
    <w:rsid w:val="00A50CDA"/>
    <w:rsid w:val="01B83CAA"/>
    <w:rsid w:val="02057516"/>
    <w:rsid w:val="025609E4"/>
    <w:rsid w:val="03741D9B"/>
    <w:rsid w:val="03B26AE3"/>
    <w:rsid w:val="04D009AB"/>
    <w:rsid w:val="073C63B4"/>
    <w:rsid w:val="073E363B"/>
    <w:rsid w:val="07564EE5"/>
    <w:rsid w:val="07587B54"/>
    <w:rsid w:val="09291CE5"/>
    <w:rsid w:val="09AC15B4"/>
    <w:rsid w:val="09D360AD"/>
    <w:rsid w:val="09D84FE8"/>
    <w:rsid w:val="09E74533"/>
    <w:rsid w:val="0A3736EB"/>
    <w:rsid w:val="0BC90612"/>
    <w:rsid w:val="0C661FEF"/>
    <w:rsid w:val="0CD0598B"/>
    <w:rsid w:val="0CDD1B25"/>
    <w:rsid w:val="0D7C7F59"/>
    <w:rsid w:val="0EC600C3"/>
    <w:rsid w:val="0F904497"/>
    <w:rsid w:val="0FB46546"/>
    <w:rsid w:val="0FC51607"/>
    <w:rsid w:val="0FF2539E"/>
    <w:rsid w:val="10A04CCE"/>
    <w:rsid w:val="10CD6C13"/>
    <w:rsid w:val="12D23DF6"/>
    <w:rsid w:val="132107C0"/>
    <w:rsid w:val="139006BC"/>
    <w:rsid w:val="13A26FE3"/>
    <w:rsid w:val="14835CE8"/>
    <w:rsid w:val="14E10A93"/>
    <w:rsid w:val="157A7418"/>
    <w:rsid w:val="15881136"/>
    <w:rsid w:val="159B3D9F"/>
    <w:rsid w:val="16296FFB"/>
    <w:rsid w:val="16CF21D5"/>
    <w:rsid w:val="190E0571"/>
    <w:rsid w:val="1AAD7186"/>
    <w:rsid w:val="1B2D1B51"/>
    <w:rsid w:val="1C4F0223"/>
    <w:rsid w:val="1E470974"/>
    <w:rsid w:val="1EBB214B"/>
    <w:rsid w:val="1ED515C6"/>
    <w:rsid w:val="1F8C7BCF"/>
    <w:rsid w:val="206E4318"/>
    <w:rsid w:val="2150401A"/>
    <w:rsid w:val="2156645A"/>
    <w:rsid w:val="24365945"/>
    <w:rsid w:val="2521528F"/>
    <w:rsid w:val="260D2EF1"/>
    <w:rsid w:val="268F6422"/>
    <w:rsid w:val="269A1C4B"/>
    <w:rsid w:val="26E231A9"/>
    <w:rsid w:val="275C1B61"/>
    <w:rsid w:val="28040E1E"/>
    <w:rsid w:val="28CE315B"/>
    <w:rsid w:val="297D1CBB"/>
    <w:rsid w:val="29E77812"/>
    <w:rsid w:val="2A093E49"/>
    <w:rsid w:val="2B755266"/>
    <w:rsid w:val="2B8B1E1B"/>
    <w:rsid w:val="2BB7025C"/>
    <w:rsid w:val="2BDE61D2"/>
    <w:rsid w:val="2BEC1543"/>
    <w:rsid w:val="2C8F6F48"/>
    <w:rsid w:val="2E1E48BA"/>
    <w:rsid w:val="2EF7409B"/>
    <w:rsid w:val="2FA40BB8"/>
    <w:rsid w:val="30917E93"/>
    <w:rsid w:val="30CD6B2C"/>
    <w:rsid w:val="32A64A5F"/>
    <w:rsid w:val="33836703"/>
    <w:rsid w:val="33B34EA8"/>
    <w:rsid w:val="35B94223"/>
    <w:rsid w:val="36867DAA"/>
    <w:rsid w:val="36A500D3"/>
    <w:rsid w:val="36E43FEA"/>
    <w:rsid w:val="37B15C7B"/>
    <w:rsid w:val="37E420ED"/>
    <w:rsid w:val="384004B6"/>
    <w:rsid w:val="38F5173F"/>
    <w:rsid w:val="38FD1A87"/>
    <w:rsid w:val="39F7661F"/>
    <w:rsid w:val="39FD4529"/>
    <w:rsid w:val="3AB23004"/>
    <w:rsid w:val="3AD70821"/>
    <w:rsid w:val="3B511C1F"/>
    <w:rsid w:val="3C124941"/>
    <w:rsid w:val="3C607933"/>
    <w:rsid w:val="3DD569A8"/>
    <w:rsid w:val="3E2A1661"/>
    <w:rsid w:val="3E7D0388"/>
    <w:rsid w:val="3EC84781"/>
    <w:rsid w:val="3FC2617F"/>
    <w:rsid w:val="403154F9"/>
    <w:rsid w:val="424938B5"/>
    <w:rsid w:val="430C707A"/>
    <w:rsid w:val="435E785D"/>
    <w:rsid w:val="436F4636"/>
    <w:rsid w:val="44250E02"/>
    <w:rsid w:val="445108D8"/>
    <w:rsid w:val="451C2BCD"/>
    <w:rsid w:val="45864511"/>
    <w:rsid w:val="45A91DD5"/>
    <w:rsid w:val="45B6463D"/>
    <w:rsid w:val="45D75B79"/>
    <w:rsid w:val="46BB41B3"/>
    <w:rsid w:val="46CF70F1"/>
    <w:rsid w:val="46DC566E"/>
    <w:rsid w:val="47676907"/>
    <w:rsid w:val="478A5F43"/>
    <w:rsid w:val="47951C84"/>
    <w:rsid w:val="49CF361C"/>
    <w:rsid w:val="49D46CB0"/>
    <w:rsid w:val="49D97401"/>
    <w:rsid w:val="4A083B23"/>
    <w:rsid w:val="4A9528DF"/>
    <w:rsid w:val="4AA16D2F"/>
    <w:rsid w:val="4B28220C"/>
    <w:rsid w:val="4BEB65CF"/>
    <w:rsid w:val="4C016154"/>
    <w:rsid w:val="4D0728A4"/>
    <w:rsid w:val="4D311751"/>
    <w:rsid w:val="4D6D2864"/>
    <w:rsid w:val="4DE33966"/>
    <w:rsid w:val="4E356ED9"/>
    <w:rsid w:val="4E81055B"/>
    <w:rsid w:val="4EA90E62"/>
    <w:rsid w:val="4ED42551"/>
    <w:rsid w:val="4F873159"/>
    <w:rsid w:val="4FAE07C5"/>
    <w:rsid w:val="4FE55398"/>
    <w:rsid w:val="4FF21A44"/>
    <w:rsid w:val="5060304C"/>
    <w:rsid w:val="51335BE7"/>
    <w:rsid w:val="51370B17"/>
    <w:rsid w:val="522014CD"/>
    <w:rsid w:val="52F64AC3"/>
    <w:rsid w:val="531F5F02"/>
    <w:rsid w:val="53AB1433"/>
    <w:rsid w:val="53D20075"/>
    <w:rsid w:val="546D1170"/>
    <w:rsid w:val="54DB14A4"/>
    <w:rsid w:val="550A2C97"/>
    <w:rsid w:val="55B62AB8"/>
    <w:rsid w:val="5691795D"/>
    <w:rsid w:val="57E978E1"/>
    <w:rsid w:val="58631FD9"/>
    <w:rsid w:val="58EE69DE"/>
    <w:rsid w:val="58FA10E0"/>
    <w:rsid w:val="59395D38"/>
    <w:rsid w:val="5A181D44"/>
    <w:rsid w:val="5A377910"/>
    <w:rsid w:val="5B28785D"/>
    <w:rsid w:val="5B3D04FA"/>
    <w:rsid w:val="5B933574"/>
    <w:rsid w:val="5C290039"/>
    <w:rsid w:val="5C4C0F8E"/>
    <w:rsid w:val="5C8909F4"/>
    <w:rsid w:val="5CAD565F"/>
    <w:rsid w:val="5CFF3BED"/>
    <w:rsid w:val="5D347000"/>
    <w:rsid w:val="5D75228F"/>
    <w:rsid w:val="5E810797"/>
    <w:rsid w:val="5EB358DF"/>
    <w:rsid w:val="5EC83EC7"/>
    <w:rsid w:val="5EE40A86"/>
    <w:rsid w:val="5EF07C91"/>
    <w:rsid w:val="5F577042"/>
    <w:rsid w:val="5FB3616E"/>
    <w:rsid w:val="60157EFD"/>
    <w:rsid w:val="60BC4206"/>
    <w:rsid w:val="611566B0"/>
    <w:rsid w:val="617360A4"/>
    <w:rsid w:val="62591333"/>
    <w:rsid w:val="62D8470E"/>
    <w:rsid w:val="63060A1A"/>
    <w:rsid w:val="63AC0100"/>
    <w:rsid w:val="63D8579A"/>
    <w:rsid w:val="644211E7"/>
    <w:rsid w:val="654D6C87"/>
    <w:rsid w:val="65B50C7E"/>
    <w:rsid w:val="661502FE"/>
    <w:rsid w:val="664A5A50"/>
    <w:rsid w:val="664B315B"/>
    <w:rsid w:val="667012EE"/>
    <w:rsid w:val="66A57897"/>
    <w:rsid w:val="66CF156D"/>
    <w:rsid w:val="67B278E6"/>
    <w:rsid w:val="688E25CD"/>
    <w:rsid w:val="68BF4C3F"/>
    <w:rsid w:val="68FD5907"/>
    <w:rsid w:val="698723DF"/>
    <w:rsid w:val="69C64EEA"/>
    <w:rsid w:val="69E86551"/>
    <w:rsid w:val="69F820EF"/>
    <w:rsid w:val="6A9D18C7"/>
    <w:rsid w:val="6BDF39FB"/>
    <w:rsid w:val="6BE5507B"/>
    <w:rsid w:val="6C2C373D"/>
    <w:rsid w:val="6C8534D8"/>
    <w:rsid w:val="6D0F19FD"/>
    <w:rsid w:val="6D503E08"/>
    <w:rsid w:val="6E2576D9"/>
    <w:rsid w:val="6E422AFD"/>
    <w:rsid w:val="6EFF2AF8"/>
    <w:rsid w:val="6FAD4717"/>
    <w:rsid w:val="6FFF5503"/>
    <w:rsid w:val="702C5EB1"/>
    <w:rsid w:val="70F568D0"/>
    <w:rsid w:val="71CA25C3"/>
    <w:rsid w:val="71E97319"/>
    <w:rsid w:val="71EE3BBA"/>
    <w:rsid w:val="722D44DA"/>
    <w:rsid w:val="72AE4F06"/>
    <w:rsid w:val="72B707B2"/>
    <w:rsid w:val="73853A26"/>
    <w:rsid w:val="75534E6C"/>
    <w:rsid w:val="76324E2B"/>
    <w:rsid w:val="77785466"/>
    <w:rsid w:val="787E6801"/>
    <w:rsid w:val="787F7EE6"/>
    <w:rsid w:val="789661A9"/>
    <w:rsid w:val="78D90B9E"/>
    <w:rsid w:val="7A2F56B9"/>
    <w:rsid w:val="7A337BB2"/>
    <w:rsid w:val="7A434CC1"/>
    <w:rsid w:val="7A4C406F"/>
    <w:rsid w:val="7D117A73"/>
    <w:rsid w:val="7D234BD9"/>
    <w:rsid w:val="7DE842B7"/>
    <w:rsid w:val="7E234153"/>
    <w:rsid w:val="7E7B4082"/>
    <w:rsid w:val="7E836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styleId="4">
    <w:name w:val="index 5"/>
    <w:basedOn w:val="1"/>
    <w:next w:val="1"/>
    <w:qFormat/>
    <w:uiPriority w:val="0"/>
    <w:pPr>
      <w:ind w:left="1680"/>
    </w:pPr>
  </w:style>
  <w:style w:type="paragraph" w:styleId="5">
    <w:name w:val="Body Text"/>
    <w:basedOn w:val="1"/>
    <w:next w:val="6"/>
    <w:unhideWhenUsed/>
    <w:qFormat/>
    <w:uiPriority w:val="99"/>
    <w:pPr>
      <w:spacing w:after="120"/>
    </w:pPr>
  </w:style>
  <w:style w:type="paragraph" w:styleId="6">
    <w:name w:val="Body Text 2"/>
    <w:basedOn w:val="1"/>
    <w:qFormat/>
    <w:uiPriority w:val="0"/>
    <w:pPr>
      <w:spacing w:line="480" w:lineRule="auto"/>
      <w:ind w:right="357"/>
    </w:pPr>
    <w:rPr>
      <w:szCs w:val="20"/>
    </w:rPr>
  </w:style>
  <w:style w:type="paragraph" w:styleId="7">
    <w:name w:val="Normal (Web)"/>
    <w:basedOn w:val="1"/>
    <w:qFormat/>
    <w:uiPriority w:val="0"/>
    <w:pPr>
      <w:jc w:val="left"/>
    </w:pPr>
    <w:rPr>
      <w:rFonts w:cs="Times New Roman"/>
      <w:kern w:val="0"/>
      <w:sz w:val="24"/>
    </w:rPr>
  </w:style>
  <w:style w:type="character" w:styleId="10">
    <w:name w:val="FollowedHyperlink"/>
    <w:basedOn w:val="9"/>
    <w:qFormat/>
    <w:uiPriority w:val="0"/>
    <w:rPr>
      <w:color w:val="000000"/>
      <w:u w:val="none"/>
    </w:rPr>
  </w:style>
  <w:style w:type="character" w:styleId="11">
    <w:name w:val="Emphasis"/>
    <w:basedOn w:val="9"/>
    <w:qFormat/>
    <w:uiPriority w:val="0"/>
  </w:style>
  <w:style w:type="character" w:styleId="12">
    <w:name w:val="Hyperlink"/>
    <w:basedOn w:val="9"/>
    <w:qFormat/>
    <w:uiPriority w:val="0"/>
    <w:rPr>
      <w:color w:val="000000"/>
      <w:u w:val="none"/>
    </w:rPr>
  </w:style>
  <w:style w:type="paragraph" w:customStyle="1" w:styleId="13">
    <w:name w:val="列出段落1"/>
    <w:basedOn w:val="1"/>
    <w:next w:val="4"/>
    <w:qFormat/>
    <w:uiPriority w:val="34"/>
    <w:pPr>
      <w:ind w:firstLine="420" w:firstLineChars="200"/>
    </w:pPr>
  </w:style>
  <w:style w:type="character" w:customStyle="1" w:styleId="14">
    <w:name w:val="gb-jt"/>
    <w:basedOn w:val="9"/>
    <w:qFormat/>
    <w:uiPriority w:val="0"/>
  </w:style>
  <w:style w:type="character" w:customStyle="1" w:styleId="15">
    <w:name w:val="hover25"/>
    <w:basedOn w:val="9"/>
    <w:qFormat/>
    <w:uiPriority w:val="0"/>
  </w:style>
  <w:style w:type="character" w:customStyle="1" w:styleId="16">
    <w:name w:val="red2"/>
    <w:basedOn w:val="9"/>
    <w:qFormat/>
    <w:uiPriority w:val="0"/>
    <w:rPr>
      <w:color w:val="FF0000"/>
      <w:sz w:val="18"/>
      <w:szCs w:val="18"/>
    </w:rPr>
  </w:style>
  <w:style w:type="character" w:customStyle="1" w:styleId="17">
    <w:name w:val="red3"/>
    <w:basedOn w:val="9"/>
    <w:qFormat/>
    <w:uiPriority w:val="0"/>
    <w:rPr>
      <w:color w:val="FF0000"/>
      <w:sz w:val="18"/>
      <w:szCs w:val="18"/>
    </w:rPr>
  </w:style>
  <w:style w:type="character" w:customStyle="1" w:styleId="18">
    <w:name w:val="red4"/>
    <w:basedOn w:val="9"/>
    <w:qFormat/>
    <w:uiPriority w:val="0"/>
    <w:rPr>
      <w:color w:val="CC0000"/>
    </w:rPr>
  </w:style>
  <w:style w:type="character" w:customStyle="1" w:styleId="19">
    <w:name w:val="red5"/>
    <w:basedOn w:val="9"/>
    <w:qFormat/>
    <w:uiPriority w:val="0"/>
    <w:rPr>
      <w:color w:val="FF0000"/>
    </w:rPr>
  </w:style>
  <w:style w:type="character" w:customStyle="1" w:styleId="20">
    <w:name w:val="green"/>
    <w:basedOn w:val="9"/>
    <w:qFormat/>
    <w:uiPriority w:val="0"/>
    <w:rPr>
      <w:color w:val="66AE00"/>
      <w:sz w:val="18"/>
      <w:szCs w:val="18"/>
    </w:rPr>
  </w:style>
  <w:style w:type="character" w:customStyle="1" w:styleId="21">
    <w:name w:val="green1"/>
    <w:basedOn w:val="9"/>
    <w:qFormat/>
    <w:uiPriority w:val="0"/>
    <w:rPr>
      <w:color w:val="66AE00"/>
      <w:sz w:val="18"/>
      <w:szCs w:val="18"/>
    </w:rPr>
  </w:style>
  <w:style w:type="character" w:customStyle="1" w:styleId="22">
    <w:name w:val="blue"/>
    <w:basedOn w:val="9"/>
    <w:qFormat/>
    <w:uiPriority w:val="0"/>
    <w:rPr>
      <w:color w:val="0371C6"/>
      <w:sz w:val="21"/>
      <w:szCs w:val="21"/>
    </w:rPr>
  </w:style>
  <w:style w:type="character" w:customStyle="1" w:styleId="23">
    <w:name w:val="right"/>
    <w:basedOn w:val="9"/>
    <w:qFormat/>
    <w:uiPriority w:val="0"/>
    <w:rPr>
      <w:color w:val="999999"/>
      <w:sz w:val="18"/>
      <w:szCs w:val="18"/>
    </w:rPr>
  </w:style>
  <w:style w:type="character" w:customStyle="1" w:styleId="24">
    <w:name w:val="red"/>
    <w:basedOn w:val="9"/>
    <w:qFormat/>
    <w:uiPriority w:val="0"/>
    <w:rPr>
      <w:color w:val="FF0000"/>
      <w:sz w:val="18"/>
      <w:szCs w:val="18"/>
    </w:rPr>
  </w:style>
  <w:style w:type="character" w:customStyle="1" w:styleId="25">
    <w:name w:val="red1"/>
    <w:basedOn w:val="9"/>
    <w:qFormat/>
    <w:uiPriority w:val="0"/>
    <w:rPr>
      <w:color w:val="FF0000"/>
      <w:sz w:val="18"/>
      <w:szCs w:val="18"/>
    </w:rPr>
  </w:style>
  <w:style w:type="character" w:customStyle="1" w:styleId="26">
    <w:name w:val="hover24"/>
    <w:basedOn w:val="9"/>
    <w:qFormat/>
    <w:uiPriority w:val="0"/>
  </w:style>
  <w:style w:type="character" w:customStyle="1" w:styleId="27">
    <w:name w:val="active4"/>
    <w:basedOn w:val="9"/>
    <w:qFormat/>
    <w:uiPriority w:val="0"/>
    <w:rPr>
      <w:color w:val="FFFFFF"/>
      <w:shd w:val="clear" w:fill="2B7AFC"/>
    </w:rPr>
  </w:style>
  <w:style w:type="character" w:customStyle="1" w:styleId="28">
    <w:name w:val="hover"/>
    <w:basedOn w:val="9"/>
    <w:qFormat/>
    <w:uiPriority w:val="0"/>
  </w:style>
  <w:style w:type="character" w:customStyle="1" w:styleId="29">
    <w:name w:val="active"/>
    <w:basedOn w:val="9"/>
    <w:qFormat/>
    <w:uiPriority w:val="0"/>
    <w:rPr>
      <w:color w:val="FFFFFF"/>
      <w:shd w:val="clear" w:fill="2B7AFC"/>
    </w:rPr>
  </w:style>
  <w:style w:type="character" w:customStyle="1" w:styleId="30">
    <w:name w:val="red6"/>
    <w:basedOn w:val="9"/>
    <w:qFormat/>
    <w:uiPriority w:val="0"/>
    <w:rPr>
      <w:color w:val="CC0000"/>
    </w:rPr>
  </w:style>
  <w:style w:type="character" w:customStyle="1" w:styleId="31">
    <w:name w:val="red7"/>
    <w:basedOn w:val="9"/>
    <w:qFormat/>
    <w:uiPriority w:val="0"/>
    <w:rPr>
      <w:color w:val="FF0000"/>
    </w:rPr>
  </w:style>
  <w:style w:type="paragraph" w:customStyle="1" w:styleId="32">
    <w:name w:val="表格文字"/>
    <w:basedOn w:val="1"/>
    <w:next w:val="5"/>
    <w:qFormat/>
    <w:uiPriority w:val="0"/>
    <w:pPr>
      <w:adjustRightInd w:val="0"/>
      <w:spacing w:line="420" w:lineRule="atLeast"/>
      <w:jc w:val="left"/>
      <w:textAlignment w:val="baseline"/>
    </w:pPr>
    <w:rPr>
      <w:rFonts w:ascii="Times New Roman" w:hAnsi="Times New Roman" w:eastAsia="仿宋_GB2312" w:cs="Times New Roman"/>
      <w:kern w:val="0"/>
      <w:sz w:val="32"/>
      <w:szCs w:val="20"/>
    </w:rPr>
  </w:style>
  <w:style w:type="paragraph" w:styleId="33">
    <w:name w:val="List Paragraph"/>
    <w:basedOn w:val="1"/>
    <w:unhideWhenUsed/>
    <w:qFormat/>
    <w:uiPriority w:val="99"/>
    <w:pPr>
      <w:ind w:firstLine="420" w:firstLineChars="200"/>
    </w:pPr>
  </w:style>
  <w:style w:type="paragraph" w:customStyle="1" w:styleId="34">
    <w:name w:val="无间隔1"/>
    <w:basedOn w:val="1"/>
    <w:qFormat/>
    <w:uiPriority w:val="0"/>
    <w:pPr>
      <w:spacing w:line="400" w:lineRule="exact"/>
    </w:pPr>
    <w:rPr>
      <w:sz w:val="24"/>
    </w:rPr>
  </w:style>
  <w:style w:type="character" w:customStyle="1" w:styleId="35">
    <w:name w:val="active3"/>
    <w:basedOn w:val="9"/>
    <w:qFormat/>
    <w:uiPriority w:val="0"/>
    <w:rPr>
      <w:color w:val="FFFFFF"/>
      <w:shd w:val="clear" w:fill="2B7AFC"/>
    </w:rPr>
  </w:style>
  <w:style w:type="character" w:customStyle="1" w:styleId="36">
    <w:name w:val="menutitle"/>
    <w:basedOn w:val="9"/>
    <w:qFormat/>
    <w:uiPriority w:val="0"/>
    <w:rPr>
      <w:color w:val="333333"/>
      <w:sz w:val="24"/>
      <w:szCs w:val="24"/>
    </w:rPr>
  </w:style>
  <w:style w:type="character" w:customStyle="1" w:styleId="37">
    <w:name w:val="menutitle1"/>
    <w:basedOn w:val="9"/>
    <w:qFormat/>
    <w:uiPriority w:val="0"/>
    <w:rPr>
      <w:color w:val="333333"/>
      <w:sz w:val="24"/>
      <w:szCs w:val="24"/>
    </w:rPr>
  </w:style>
  <w:style w:type="character" w:customStyle="1" w:styleId="38">
    <w:name w:val="swapimg"/>
    <w:basedOn w:val="9"/>
    <w:qFormat/>
    <w:uiPriority w:val="0"/>
  </w:style>
  <w:style w:type="character" w:customStyle="1" w:styleId="39">
    <w:name w:val="swapimg1"/>
    <w:basedOn w:val="9"/>
    <w:qFormat/>
    <w:uiPriority w:val="0"/>
  </w:style>
  <w:style w:type="character" w:customStyle="1" w:styleId="40">
    <w:name w:val="l_13"/>
    <w:basedOn w:val="9"/>
    <w:qFormat/>
    <w:uiPriority w:val="0"/>
  </w:style>
  <w:style w:type="character" w:customStyle="1" w:styleId="41">
    <w:name w:val="l_4"/>
    <w:basedOn w:val="9"/>
    <w:qFormat/>
    <w:uiPriority w:val="0"/>
  </w:style>
  <w:style w:type="character" w:customStyle="1" w:styleId="42">
    <w:name w:val="l_41"/>
    <w:basedOn w:val="9"/>
    <w:qFormat/>
    <w:uiPriority w:val="0"/>
  </w:style>
  <w:style w:type="character" w:customStyle="1" w:styleId="43">
    <w:name w:val="l_14"/>
    <w:basedOn w:val="9"/>
    <w:qFormat/>
    <w:uiPriority w:val="0"/>
  </w:style>
  <w:style w:type="character" w:customStyle="1" w:styleId="44">
    <w:name w:val="l_1"/>
    <w:basedOn w:val="9"/>
    <w:qFormat/>
    <w:uiPriority w:val="0"/>
  </w:style>
  <w:style w:type="character" w:customStyle="1" w:styleId="45">
    <w:name w:val="searchclose"/>
    <w:basedOn w:val="9"/>
    <w:qFormat/>
    <w:uiPriority w:val="0"/>
  </w:style>
  <w:style w:type="character" w:customStyle="1" w:styleId="46">
    <w:name w:val="icon_xzry"/>
    <w:basedOn w:val="9"/>
    <w:qFormat/>
    <w:uiPriority w:val="0"/>
  </w:style>
  <w:style w:type="character" w:customStyle="1" w:styleId="47">
    <w:name w:val="icon_cxktbr"/>
    <w:basedOn w:val="9"/>
    <w:qFormat/>
    <w:uiPriority w:val="0"/>
  </w:style>
  <w:style w:type="character" w:customStyle="1" w:styleId="48">
    <w:name w:val="icon_dljg"/>
    <w:basedOn w:val="9"/>
    <w:qFormat/>
    <w:uiPriority w:val="0"/>
  </w:style>
  <w:style w:type="character" w:customStyle="1" w:styleId="49">
    <w:name w:val="icon_cxkcyry"/>
    <w:basedOn w:val="9"/>
    <w:qFormat/>
    <w:uiPriority w:val="0"/>
  </w:style>
  <w:style w:type="character" w:customStyle="1" w:styleId="50">
    <w:name w:val="m-text"/>
    <w:basedOn w:val="9"/>
    <w:qFormat/>
    <w:uiPriority w:val="0"/>
  </w:style>
  <w:style w:type="character" w:customStyle="1" w:styleId="51">
    <w:name w:val="l_10"/>
    <w:basedOn w:val="9"/>
    <w:qFormat/>
    <w:uiPriority w:val="0"/>
  </w:style>
  <w:style w:type="character" w:customStyle="1" w:styleId="52">
    <w:name w:val="l_101"/>
    <w:basedOn w:val="9"/>
    <w:qFormat/>
    <w:uiPriority w:val="0"/>
  </w:style>
  <w:style w:type="character" w:customStyle="1" w:styleId="53">
    <w:name w:val="focus3"/>
    <w:basedOn w:val="9"/>
    <w:qFormat/>
    <w:uiPriority w:val="0"/>
    <w:rPr>
      <w:b/>
      <w:bCs/>
      <w:color w:val="000000"/>
    </w:rPr>
  </w:style>
  <w:style w:type="character" w:customStyle="1" w:styleId="54">
    <w:name w:val="icon_lzrz"/>
    <w:basedOn w:val="9"/>
    <w:qFormat/>
    <w:uiPriority w:val="0"/>
  </w:style>
  <w:style w:type="character" w:customStyle="1" w:styleId="55">
    <w:name w:val="l_11"/>
    <w:basedOn w:val="9"/>
    <w:qFormat/>
    <w:uiPriority w:val="0"/>
  </w:style>
  <w:style w:type="character" w:customStyle="1" w:styleId="56">
    <w:name w:val="l_111"/>
    <w:basedOn w:val="9"/>
    <w:qFormat/>
    <w:uiPriority w:val="0"/>
  </w:style>
  <w:style w:type="character" w:customStyle="1" w:styleId="57">
    <w:name w:val="l_3"/>
    <w:basedOn w:val="9"/>
    <w:qFormat/>
    <w:uiPriority w:val="0"/>
  </w:style>
  <w:style w:type="character" w:customStyle="1" w:styleId="58">
    <w:name w:val="l_31"/>
    <w:basedOn w:val="9"/>
    <w:qFormat/>
    <w:uiPriority w:val="0"/>
  </w:style>
  <w:style w:type="character" w:customStyle="1" w:styleId="59">
    <w:name w:val="l_7"/>
    <w:basedOn w:val="9"/>
    <w:qFormat/>
    <w:uiPriority w:val="0"/>
  </w:style>
  <w:style w:type="character" w:customStyle="1" w:styleId="60">
    <w:name w:val="l_71"/>
    <w:basedOn w:val="9"/>
    <w:qFormat/>
    <w:uiPriority w:val="0"/>
  </w:style>
  <w:style w:type="character" w:customStyle="1" w:styleId="61">
    <w:name w:val="icon_xglc"/>
    <w:basedOn w:val="9"/>
    <w:qFormat/>
    <w:uiPriority w:val="0"/>
  </w:style>
  <w:style w:type="character" w:customStyle="1" w:styleId="62">
    <w:name w:val="color_cdyy"/>
    <w:basedOn w:val="9"/>
    <w:qFormat/>
    <w:uiPriority w:val="0"/>
    <w:rPr>
      <w:color w:val="FFFFFF"/>
      <w:bdr w:val="single" w:color="FFFFFF" w:sz="6" w:space="0"/>
    </w:rPr>
  </w:style>
  <w:style w:type="character" w:customStyle="1" w:styleId="63">
    <w:name w:val="l_9"/>
    <w:basedOn w:val="9"/>
    <w:qFormat/>
    <w:uiPriority w:val="0"/>
  </w:style>
  <w:style w:type="character" w:customStyle="1" w:styleId="64">
    <w:name w:val="close6"/>
    <w:basedOn w:val="9"/>
    <w:qFormat/>
    <w:uiPriority w:val="0"/>
  </w:style>
  <w:style w:type="character" w:customStyle="1" w:styleId="65">
    <w:name w:val="l_15"/>
    <w:basedOn w:val="9"/>
    <w:qFormat/>
    <w:uiPriority w:val="0"/>
  </w:style>
  <w:style w:type="character" w:customStyle="1" w:styleId="66">
    <w:name w:val="searchopen"/>
    <w:basedOn w:val="9"/>
    <w:qFormat/>
    <w:uiPriority w:val="0"/>
  </w:style>
  <w:style w:type="character" w:customStyle="1" w:styleId="67">
    <w:name w:val="l_6"/>
    <w:basedOn w:val="9"/>
    <w:qFormat/>
    <w:uiPriority w:val="0"/>
  </w:style>
  <w:style w:type="character" w:customStyle="1" w:styleId="68">
    <w:name w:val="l_61"/>
    <w:basedOn w:val="9"/>
    <w:qFormat/>
    <w:uiPriority w:val="0"/>
  </w:style>
  <w:style w:type="character" w:customStyle="1" w:styleId="69">
    <w:name w:val="l_2"/>
    <w:basedOn w:val="9"/>
    <w:qFormat/>
    <w:uiPriority w:val="0"/>
  </w:style>
  <w:style w:type="character" w:customStyle="1" w:styleId="70">
    <w:name w:val="l_21"/>
    <w:basedOn w:val="9"/>
    <w:qFormat/>
    <w:uiPriority w:val="0"/>
  </w:style>
  <w:style w:type="character" w:customStyle="1" w:styleId="71">
    <w:name w:val="icon_gzkj"/>
    <w:basedOn w:val="9"/>
    <w:qFormat/>
    <w:uiPriority w:val="0"/>
  </w:style>
  <w:style w:type="character" w:customStyle="1" w:styleId="72">
    <w:name w:val="l_0"/>
    <w:basedOn w:val="9"/>
    <w:qFormat/>
    <w:uiPriority w:val="0"/>
  </w:style>
  <w:style w:type="character" w:customStyle="1" w:styleId="73">
    <w:name w:val="l_01"/>
    <w:basedOn w:val="9"/>
    <w:qFormat/>
    <w:uiPriority w:val="0"/>
  </w:style>
  <w:style w:type="character" w:customStyle="1" w:styleId="74">
    <w:name w:val="l_5"/>
    <w:basedOn w:val="9"/>
    <w:qFormat/>
    <w:uiPriority w:val="0"/>
  </w:style>
  <w:style w:type="character" w:customStyle="1" w:styleId="75">
    <w:name w:val="l_51"/>
    <w:basedOn w:val="9"/>
    <w:qFormat/>
    <w:uiPriority w:val="0"/>
  </w:style>
  <w:style w:type="character" w:customStyle="1" w:styleId="76">
    <w:name w:val="l_8"/>
    <w:basedOn w:val="9"/>
    <w:qFormat/>
    <w:uiPriority w:val="0"/>
  </w:style>
  <w:style w:type="character" w:customStyle="1" w:styleId="77">
    <w:name w:val="l_81"/>
    <w:basedOn w:val="9"/>
    <w:qFormat/>
    <w:uiPriority w:val="0"/>
  </w:style>
  <w:style w:type="character" w:customStyle="1" w:styleId="78">
    <w:name w:val="l_12"/>
    <w:basedOn w:val="9"/>
    <w:qFormat/>
    <w:uiPriority w:val="0"/>
  </w:style>
  <w:style w:type="character" w:customStyle="1" w:styleId="79">
    <w:name w:val="l_121"/>
    <w:basedOn w:val="9"/>
    <w:qFormat/>
    <w:uiPriority w:val="0"/>
  </w:style>
  <w:style w:type="character" w:customStyle="1" w:styleId="80">
    <w:name w:val="l_151"/>
    <w:basedOn w:val="9"/>
    <w:qFormat/>
    <w:uiPriority w:val="0"/>
  </w:style>
  <w:style w:type="character" w:customStyle="1" w:styleId="81">
    <w:name w:val="close"/>
    <w:basedOn w:val="9"/>
    <w:qFormat/>
    <w:uiPriority w:val="0"/>
  </w:style>
  <w:style w:type="character" w:customStyle="1" w:styleId="82">
    <w:name w:val="l_112"/>
    <w:basedOn w:val="9"/>
    <w:qFormat/>
    <w:uiPriority w:val="0"/>
  </w:style>
  <w:style w:type="character" w:customStyle="1" w:styleId="83">
    <w:name w:val="l_131"/>
    <w:basedOn w:val="9"/>
    <w:qFormat/>
    <w:uiPriority w:val="0"/>
  </w:style>
  <w:style w:type="character" w:customStyle="1" w:styleId="84">
    <w:name w:val="l_141"/>
    <w:basedOn w:val="9"/>
    <w:qFormat/>
    <w:uiPriority w:val="0"/>
  </w:style>
  <w:style w:type="character" w:customStyle="1" w:styleId="85">
    <w:name w:val="menutitle12"/>
    <w:basedOn w:val="9"/>
    <w:qFormat/>
    <w:uiPriority w:val="0"/>
    <w:rPr>
      <w:color w:val="333333"/>
      <w:sz w:val="24"/>
      <w:szCs w:val="24"/>
    </w:rPr>
  </w:style>
  <w:style w:type="character" w:customStyle="1" w:styleId="86">
    <w:name w:val="menutitle13"/>
    <w:basedOn w:val="9"/>
    <w:qFormat/>
    <w:uiPriority w:val="0"/>
    <w:rPr>
      <w:color w:val="333333"/>
      <w:sz w:val="24"/>
      <w:szCs w:val="24"/>
    </w:rPr>
  </w:style>
  <w:style w:type="character" w:customStyle="1" w:styleId="87">
    <w:name w:val="focus"/>
    <w:basedOn w:val="9"/>
    <w:qFormat/>
    <w:uiPriority w:val="0"/>
    <w:rPr>
      <w:b/>
      <w:bCs/>
      <w:color w:val="000000"/>
    </w:rPr>
  </w:style>
  <w:style w:type="character" w:customStyle="1" w:styleId="88">
    <w:name w:val="swapimg4"/>
    <w:basedOn w:val="9"/>
    <w:qFormat/>
    <w:uiPriority w:val="0"/>
  </w:style>
  <w:style w:type="character" w:customStyle="1" w:styleId="89">
    <w:name w:val="swapimg5"/>
    <w:basedOn w:val="9"/>
    <w:qFormat/>
    <w:uiPriority w:val="0"/>
  </w:style>
  <w:style w:type="character" w:customStyle="1" w:styleId="90">
    <w:name w:val="l_91"/>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680</Words>
  <Characters>790</Characters>
  <Lines>0</Lines>
  <Paragraphs>0</Paragraphs>
  <TotalTime>0</TotalTime>
  <ScaleCrop>false</ScaleCrop>
  <LinksUpToDate>false</LinksUpToDate>
  <CharactersWithSpaces>856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白天</cp:lastModifiedBy>
  <cp:lastPrinted>2023-08-21T02:23:00Z</cp:lastPrinted>
  <dcterms:modified xsi:type="dcterms:W3CDTF">2023-09-08T09:43:39Z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E761F292ECDB437EB443C30BCED70AA9</vt:lpwstr>
  </property>
</Properties>
</file>