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pPr>
    </w:p>
    <w:p>
      <w:pPr>
        <w:pStyle w:val="18"/>
        <w:ind w:left="5250"/>
      </w:pPr>
    </w:p>
    <w:p>
      <w:pPr>
        <w:spacing w:line="600" w:lineRule="exact"/>
        <w:jc w:val="center"/>
        <w:rPr>
          <w:rFonts w:ascii="宋体" w:hAnsi="宋体" w:eastAsia="宋体" w:cstheme="majorEastAsia"/>
          <w:b/>
          <w:bCs/>
          <w:sz w:val="44"/>
          <w:szCs w:val="44"/>
        </w:rPr>
      </w:pPr>
      <w:r>
        <w:rPr>
          <w:rFonts w:hint="eastAsia" w:ascii="宋体" w:hAnsi="宋体" w:eastAsia="宋体" w:cstheme="majorEastAsia"/>
          <w:b/>
          <w:bCs/>
          <w:sz w:val="44"/>
          <w:szCs w:val="44"/>
        </w:rPr>
        <w:t>禹州市农业农村局购置改厕抽粪车项目</w:t>
      </w:r>
    </w:p>
    <w:p>
      <w:pPr>
        <w:spacing w:line="600" w:lineRule="exact"/>
        <w:jc w:val="center"/>
        <w:rPr>
          <w:rFonts w:ascii="宋体" w:hAnsi="宋体" w:eastAsia="宋体" w:cstheme="majorEastAsia"/>
          <w:b/>
          <w:bCs/>
          <w:sz w:val="44"/>
          <w:szCs w:val="44"/>
        </w:rPr>
      </w:pPr>
      <w:r>
        <w:rPr>
          <w:rFonts w:hint="eastAsia" w:ascii="宋体" w:hAnsi="宋体" w:eastAsia="宋体" w:cstheme="majorEastAsia"/>
          <w:b/>
          <w:bCs/>
          <w:sz w:val="44"/>
          <w:szCs w:val="44"/>
        </w:rPr>
        <w:t>（不见面开标）</w:t>
      </w:r>
    </w:p>
    <w:p>
      <w:pPr>
        <w:pStyle w:val="5"/>
        <w:ind w:firstLine="723"/>
        <w:rPr>
          <w:rFonts w:ascii="宋体" w:hAnsi="宋体" w:eastAsia="宋体" w:cstheme="majorEastAsia"/>
          <w:b/>
          <w:bCs/>
          <w:sz w:val="36"/>
          <w:szCs w:val="36"/>
        </w:rPr>
      </w:pPr>
    </w:p>
    <w:p>
      <w:pPr>
        <w:pStyle w:val="18"/>
        <w:ind w:left="5250"/>
      </w:pPr>
    </w:p>
    <w:p>
      <w:pPr>
        <w:pStyle w:val="18"/>
        <w:ind w:left="5250"/>
      </w:pPr>
    </w:p>
    <w:p>
      <w:pPr>
        <w:jc w:val="center"/>
        <w:rPr>
          <w:rFonts w:ascii="宋体" w:hAnsi="宋体" w:eastAsia="宋体" w:cs="宋体"/>
          <w:b/>
          <w:sz w:val="96"/>
          <w:szCs w:val="96"/>
        </w:rPr>
      </w:pPr>
      <w:r>
        <w:rPr>
          <w:rFonts w:hint="eastAsia" w:ascii="宋体" w:hAnsi="宋体" w:eastAsia="宋体" w:cs="宋体"/>
          <w:b/>
          <w:sz w:val="96"/>
          <w:szCs w:val="96"/>
        </w:rPr>
        <w:t>竞争性谈判文件</w:t>
      </w:r>
    </w:p>
    <w:p>
      <w:pPr>
        <w:rPr>
          <w:rFonts w:ascii="宋体" w:hAnsi="宋体" w:eastAsia="宋体"/>
        </w:rPr>
      </w:pPr>
    </w:p>
    <w:p>
      <w:pPr>
        <w:rPr>
          <w:rFonts w:ascii="宋体" w:hAnsi="宋体" w:eastAsia="宋体"/>
        </w:rPr>
      </w:pPr>
    </w:p>
    <w:p>
      <w:pPr>
        <w:pStyle w:val="3"/>
        <w:rPr>
          <w:rFonts w:ascii="宋体" w:hAnsi="宋体" w:eastAsia="宋体"/>
        </w:rPr>
      </w:pPr>
    </w:p>
    <w:p>
      <w:pPr>
        <w:pStyle w:val="4"/>
      </w:pPr>
    </w:p>
    <w:p>
      <w:pPr>
        <w:rPr>
          <w:rFonts w:ascii="宋体" w:hAnsi="宋体" w:eastAsia="宋体"/>
        </w:rPr>
      </w:pPr>
    </w:p>
    <w:p>
      <w:pPr>
        <w:pStyle w:val="5"/>
        <w:rPr>
          <w:rFonts w:ascii="宋体" w:hAnsi="宋体" w:eastAsia="宋体"/>
        </w:rPr>
      </w:pPr>
    </w:p>
    <w:p>
      <w:pPr>
        <w:pStyle w:val="18"/>
        <w:ind w:left="5250"/>
        <w:rPr>
          <w:rFonts w:ascii="宋体" w:hAnsi="宋体" w:eastAsia="宋体"/>
        </w:rPr>
      </w:pPr>
    </w:p>
    <w:p>
      <w:pPr>
        <w:rPr>
          <w:rFonts w:ascii="宋体" w:hAnsi="宋体" w:eastAsia="宋体"/>
        </w:rPr>
      </w:pPr>
    </w:p>
    <w:p>
      <w:pPr>
        <w:pStyle w:val="5"/>
        <w:rPr>
          <w:rFonts w:ascii="宋体" w:hAnsi="宋体" w:eastAsia="宋体"/>
        </w:rPr>
      </w:pPr>
    </w:p>
    <w:p>
      <w:pPr>
        <w:pStyle w:val="18"/>
        <w:ind w:left="5250"/>
        <w:rPr>
          <w:rFonts w:ascii="宋体" w:hAnsi="宋体" w:eastAsia="宋体"/>
        </w:rPr>
      </w:pPr>
    </w:p>
    <w:p>
      <w:pPr>
        <w:pStyle w:val="51"/>
        <w:rPr>
          <w:rFonts w:ascii="宋体" w:hAnsi="宋体" w:eastAsia="宋体"/>
        </w:rPr>
      </w:pPr>
    </w:p>
    <w:p>
      <w:pPr>
        <w:pStyle w:val="51"/>
        <w:rPr>
          <w:rFonts w:ascii="宋体" w:hAnsi="宋体" w:eastAsia="宋体"/>
        </w:rPr>
      </w:pPr>
    </w:p>
    <w:p>
      <w:pPr>
        <w:pStyle w:val="51"/>
        <w:rPr>
          <w:rFonts w:ascii="宋体" w:hAnsi="宋体" w:eastAsia="宋体"/>
        </w:rPr>
      </w:pPr>
    </w:p>
    <w:p>
      <w:pPr>
        <w:rPr>
          <w:rFonts w:ascii="宋体" w:hAnsi="宋体" w:eastAsia="宋体"/>
        </w:rPr>
      </w:pPr>
    </w:p>
    <w:p>
      <w:pPr>
        <w:spacing w:line="600" w:lineRule="exact"/>
        <w:ind w:firstLine="944" w:firstLineChars="294"/>
        <w:rPr>
          <w:rFonts w:ascii="宋体" w:hAnsi="宋体" w:eastAsia="宋体" w:cstheme="majorEastAsia"/>
          <w:b/>
          <w:bCs/>
          <w:sz w:val="32"/>
          <w:szCs w:val="32"/>
        </w:rPr>
      </w:pPr>
      <w:r>
        <w:rPr>
          <w:rFonts w:hint="eastAsia" w:ascii="宋体" w:hAnsi="宋体" w:eastAsia="宋体" w:cstheme="majorEastAsia"/>
          <w:b/>
          <w:bCs/>
          <w:sz w:val="32"/>
          <w:szCs w:val="32"/>
        </w:rPr>
        <w:t>采购编号：</w:t>
      </w:r>
      <w:bookmarkStart w:id="0" w:name="_Hlk82421398"/>
      <w:r>
        <w:rPr>
          <w:rFonts w:hint="eastAsia" w:ascii="宋体" w:hAnsi="宋体" w:eastAsia="宋体" w:cstheme="majorEastAsia"/>
          <w:b/>
          <w:bCs/>
          <w:color w:val="auto"/>
          <w:sz w:val="32"/>
          <w:szCs w:val="32"/>
        </w:rPr>
        <w:t>YZCG-DLT2023</w:t>
      </w:r>
      <w:r>
        <w:rPr>
          <w:rFonts w:ascii="宋体" w:hAnsi="宋体" w:eastAsia="宋体" w:cstheme="majorEastAsia"/>
          <w:b/>
          <w:bCs/>
          <w:color w:val="auto"/>
          <w:sz w:val="32"/>
          <w:szCs w:val="32"/>
        </w:rPr>
        <w:t>0</w:t>
      </w:r>
      <w:r>
        <w:rPr>
          <w:rFonts w:hint="eastAsia" w:ascii="宋体" w:hAnsi="宋体" w:eastAsia="宋体" w:cstheme="majorEastAsia"/>
          <w:b/>
          <w:bCs/>
          <w:color w:val="auto"/>
          <w:sz w:val="32"/>
          <w:szCs w:val="32"/>
          <w:lang w:val="en-US" w:eastAsia="zh-CN"/>
        </w:rPr>
        <w:t>89</w:t>
      </w:r>
      <w:r>
        <w:rPr>
          <w:rFonts w:hint="eastAsia" w:ascii="宋体" w:hAnsi="宋体" w:eastAsia="宋体" w:cstheme="majorEastAsia"/>
          <w:b/>
          <w:bCs/>
          <w:color w:val="auto"/>
          <w:sz w:val="32"/>
          <w:szCs w:val="32"/>
        </w:rPr>
        <w:t>　</w:t>
      </w:r>
      <w:r>
        <w:rPr>
          <w:rFonts w:hint="eastAsia" w:ascii="宋体" w:hAnsi="宋体" w:eastAsia="宋体" w:cstheme="majorEastAsia"/>
          <w:b/>
          <w:bCs/>
          <w:sz w:val="32"/>
          <w:szCs w:val="32"/>
        </w:rPr>
        <w:t xml:space="preserve"> </w:t>
      </w:r>
    </w:p>
    <w:bookmarkEnd w:id="0"/>
    <w:p>
      <w:pPr>
        <w:ind w:firstLine="944" w:firstLineChars="294"/>
        <w:rPr>
          <w:rFonts w:ascii="宋体" w:hAnsi="宋体" w:eastAsia="宋体" w:cstheme="majorEastAsia"/>
          <w:b/>
          <w:bCs/>
          <w:sz w:val="32"/>
          <w:szCs w:val="32"/>
        </w:rPr>
      </w:pPr>
      <w:r>
        <w:rPr>
          <w:rFonts w:hint="eastAsia" w:ascii="宋体" w:hAnsi="宋体" w:eastAsia="宋体" w:cstheme="majorEastAsia"/>
          <w:b/>
          <w:bCs/>
          <w:sz w:val="32"/>
          <w:szCs w:val="32"/>
        </w:rPr>
        <w:t>采购单位：</w:t>
      </w:r>
      <w:r>
        <w:rPr>
          <w:rFonts w:ascii="宋体" w:hAnsi="宋体" w:eastAsia="宋体" w:cstheme="majorEastAsia"/>
          <w:b/>
          <w:bCs/>
          <w:sz w:val="32"/>
          <w:szCs w:val="32"/>
        </w:rPr>
        <w:t>禹州市农业农村局</w:t>
      </w:r>
    </w:p>
    <w:p>
      <w:pPr>
        <w:ind w:firstLine="944" w:firstLineChars="294"/>
        <w:rPr>
          <w:rFonts w:ascii="宋体" w:hAnsi="宋体" w:eastAsia="宋体" w:cstheme="majorEastAsia"/>
          <w:b/>
          <w:bCs/>
          <w:sz w:val="32"/>
          <w:szCs w:val="32"/>
        </w:rPr>
      </w:pPr>
      <w:r>
        <w:rPr>
          <w:rFonts w:hint="eastAsia" w:ascii="宋体" w:hAnsi="宋体" w:eastAsia="宋体" w:cstheme="majorEastAsia"/>
          <w:b/>
          <w:bCs/>
          <w:sz w:val="32"/>
          <w:szCs w:val="32"/>
        </w:rPr>
        <w:t>代理机构：中大宇辰项目管理有限公司</w:t>
      </w:r>
    </w:p>
    <w:p>
      <w:pPr>
        <w:ind w:firstLine="944" w:firstLineChars="294"/>
        <w:jc w:val="left"/>
        <w:rPr>
          <w:rFonts w:ascii="宋体" w:hAnsi="宋体" w:eastAsia="宋体" w:cstheme="majorEastAsia"/>
          <w:b/>
          <w:bCs/>
          <w:sz w:val="32"/>
          <w:szCs w:val="32"/>
        </w:rPr>
      </w:pPr>
      <w:r>
        <w:rPr>
          <w:rFonts w:hint="eastAsia" w:ascii="宋体" w:hAnsi="宋体" w:eastAsia="宋体" w:cstheme="majorEastAsia"/>
          <w:b/>
          <w:bCs/>
          <w:sz w:val="32"/>
          <w:szCs w:val="32"/>
        </w:rPr>
        <w:t>日　　期：二〇二三年八月</w:t>
      </w:r>
    </w:p>
    <w:p>
      <w:pPr>
        <w:autoSpaceDE w:val="0"/>
        <w:autoSpaceDN w:val="0"/>
        <w:adjustRightInd w:val="0"/>
        <w:spacing w:line="700" w:lineRule="exact"/>
        <w:jc w:val="center"/>
        <w:rPr>
          <w:rFonts w:ascii="宋体" w:hAnsi="宋体" w:eastAsia="宋体" w:cs="黑体"/>
          <w:b/>
          <w:bCs/>
          <w:sz w:val="44"/>
          <w:szCs w:val="44"/>
          <w:lang w:val="zh-CN"/>
        </w:rPr>
      </w:pPr>
    </w:p>
    <w:p>
      <w:pPr>
        <w:pStyle w:val="2"/>
        <w:ind w:firstLine="340"/>
        <w:rPr>
          <w:lang w:val="zh-CN"/>
        </w:rPr>
      </w:pPr>
    </w:p>
    <w:p>
      <w:pPr>
        <w:autoSpaceDE w:val="0"/>
        <w:autoSpaceDN w:val="0"/>
        <w:adjustRightInd w:val="0"/>
        <w:spacing w:line="700" w:lineRule="exact"/>
        <w:jc w:val="center"/>
        <w:rPr>
          <w:rFonts w:ascii="宋体" w:hAnsi="宋体" w:eastAsia="宋体" w:cs="黑体"/>
          <w:b/>
          <w:bCs/>
          <w:sz w:val="44"/>
          <w:szCs w:val="44"/>
          <w:lang w:val="zh-CN"/>
        </w:rPr>
      </w:pPr>
      <w:r>
        <w:rPr>
          <w:rFonts w:hint="eastAsia" w:ascii="宋体" w:hAnsi="宋体" w:eastAsia="宋体" w:cs="黑体"/>
          <w:b/>
          <w:bCs/>
          <w:sz w:val="44"/>
          <w:szCs w:val="44"/>
          <w:lang w:val="zh-CN"/>
        </w:rPr>
        <w:t>目    录</w:t>
      </w:r>
    </w:p>
    <w:p>
      <w:pPr>
        <w:autoSpaceDE w:val="0"/>
        <w:autoSpaceDN w:val="0"/>
        <w:adjustRightInd w:val="0"/>
        <w:spacing w:line="700" w:lineRule="exact"/>
        <w:ind w:firstLine="551"/>
        <w:rPr>
          <w:rFonts w:ascii="宋体" w:hAnsi="宋体" w:eastAsia="宋体" w:cstheme="majorEastAsia"/>
          <w:b/>
          <w:bCs/>
          <w:sz w:val="32"/>
          <w:szCs w:val="32"/>
          <w:lang w:val="zh-CN"/>
        </w:rPr>
      </w:pPr>
    </w:p>
    <w:p>
      <w:pPr>
        <w:autoSpaceDE w:val="0"/>
        <w:autoSpaceDN w:val="0"/>
        <w:adjustRightInd w:val="0"/>
        <w:spacing w:line="700" w:lineRule="exact"/>
        <w:ind w:firstLine="551"/>
        <w:rPr>
          <w:rFonts w:ascii="宋体" w:hAnsi="宋体" w:eastAsia="宋体" w:cstheme="majorEastAsia"/>
          <w:b/>
          <w:bCs/>
          <w:sz w:val="28"/>
          <w:szCs w:val="28"/>
          <w:lang w:val="zh-CN"/>
        </w:rPr>
      </w:pPr>
      <w:r>
        <w:rPr>
          <w:rFonts w:hint="eastAsia" w:ascii="宋体" w:hAnsi="宋体" w:eastAsia="宋体" w:cstheme="majorEastAsia"/>
          <w:b/>
          <w:bCs/>
          <w:sz w:val="28"/>
          <w:szCs w:val="28"/>
          <w:lang w:val="zh-CN"/>
        </w:rPr>
        <w:t>第一章 谈判邀请</w:t>
      </w:r>
    </w:p>
    <w:p>
      <w:pPr>
        <w:autoSpaceDE w:val="0"/>
        <w:autoSpaceDN w:val="0"/>
        <w:adjustRightInd w:val="0"/>
        <w:spacing w:line="700" w:lineRule="exact"/>
        <w:ind w:firstLine="551"/>
        <w:rPr>
          <w:rFonts w:ascii="宋体" w:hAnsi="宋体" w:eastAsia="宋体" w:cstheme="majorEastAsia"/>
          <w:b/>
          <w:bCs/>
          <w:sz w:val="28"/>
          <w:szCs w:val="28"/>
          <w:lang w:val="zh-CN"/>
        </w:rPr>
      </w:pPr>
      <w:r>
        <w:rPr>
          <w:rFonts w:hint="eastAsia" w:ascii="宋体" w:hAnsi="宋体" w:eastAsia="宋体" w:cstheme="majorEastAsia"/>
          <w:b/>
          <w:bCs/>
          <w:sz w:val="28"/>
          <w:szCs w:val="28"/>
          <w:lang w:val="zh-CN"/>
        </w:rPr>
        <w:t>第二章 采购需求</w:t>
      </w:r>
    </w:p>
    <w:p>
      <w:pPr>
        <w:autoSpaceDE w:val="0"/>
        <w:autoSpaceDN w:val="0"/>
        <w:adjustRightInd w:val="0"/>
        <w:spacing w:line="700" w:lineRule="exact"/>
        <w:ind w:firstLine="560"/>
        <w:rPr>
          <w:rFonts w:ascii="宋体" w:hAnsi="宋体" w:eastAsia="宋体" w:cstheme="majorEastAsia"/>
          <w:b/>
          <w:kern w:val="0"/>
          <w:sz w:val="28"/>
          <w:szCs w:val="28"/>
        </w:rPr>
      </w:pPr>
      <w:r>
        <w:rPr>
          <w:rFonts w:hint="eastAsia" w:ascii="宋体" w:hAnsi="宋体" w:eastAsia="宋体" w:cstheme="majorEastAsia"/>
          <w:b/>
          <w:bCs/>
          <w:sz w:val="28"/>
          <w:szCs w:val="28"/>
          <w:lang w:val="zh-CN"/>
        </w:rPr>
        <w:t xml:space="preserve">第三章 </w:t>
      </w:r>
      <w:r>
        <w:rPr>
          <w:rFonts w:hint="eastAsia" w:ascii="宋体" w:hAnsi="宋体" w:eastAsia="宋体" w:cstheme="majorEastAsia"/>
          <w:b/>
          <w:kern w:val="0"/>
          <w:sz w:val="28"/>
          <w:szCs w:val="28"/>
        </w:rPr>
        <w:t>供应商须知前附表</w:t>
      </w:r>
    </w:p>
    <w:p>
      <w:pPr>
        <w:autoSpaceDE w:val="0"/>
        <w:autoSpaceDN w:val="0"/>
        <w:adjustRightInd w:val="0"/>
        <w:spacing w:line="700" w:lineRule="exact"/>
        <w:ind w:firstLine="560"/>
        <w:rPr>
          <w:rFonts w:ascii="宋体" w:hAnsi="宋体" w:eastAsia="宋体" w:cstheme="majorEastAsia"/>
          <w:b/>
          <w:kern w:val="0"/>
          <w:sz w:val="28"/>
          <w:szCs w:val="28"/>
        </w:rPr>
      </w:pPr>
      <w:r>
        <w:rPr>
          <w:rFonts w:hint="eastAsia" w:ascii="宋体" w:hAnsi="宋体" w:eastAsia="宋体" w:cstheme="majorEastAsia"/>
          <w:b/>
          <w:bCs/>
          <w:sz w:val="28"/>
          <w:szCs w:val="28"/>
          <w:lang w:val="zh-CN"/>
        </w:rPr>
        <w:t xml:space="preserve">第四章 </w:t>
      </w:r>
      <w:r>
        <w:rPr>
          <w:rFonts w:hint="eastAsia" w:ascii="宋体" w:hAnsi="宋体" w:eastAsia="宋体" w:cstheme="majorEastAsia"/>
          <w:b/>
          <w:kern w:val="0"/>
          <w:sz w:val="28"/>
          <w:szCs w:val="28"/>
        </w:rPr>
        <w:t>供应商须知</w:t>
      </w:r>
    </w:p>
    <w:p>
      <w:pPr>
        <w:autoSpaceDE w:val="0"/>
        <w:autoSpaceDN w:val="0"/>
        <w:adjustRightInd w:val="0"/>
        <w:spacing w:line="700" w:lineRule="exact"/>
        <w:ind w:firstLine="1058" w:firstLineChars="378"/>
        <w:rPr>
          <w:rFonts w:ascii="宋体" w:hAnsi="宋体" w:eastAsia="宋体" w:cstheme="majorEastAsia"/>
          <w:sz w:val="28"/>
          <w:szCs w:val="28"/>
          <w:lang w:val="zh-CN"/>
        </w:rPr>
      </w:pPr>
      <w:r>
        <w:rPr>
          <w:rFonts w:hint="eastAsia" w:ascii="宋体" w:hAnsi="宋体" w:eastAsia="宋体" w:cstheme="majorEastAsia"/>
          <w:sz w:val="28"/>
          <w:szCs w:val="28"/>
          <w:lang w:val="zh-CN"/>
        </w:rPr>
        <w:t>一、概念释义</w:t>
      </w:r>
    </w:p>
    <w:p>
      <w:pPr>
        <w:autoSpaceDE w:val="0"/>
        <w:autoSpaceDN w:val="0"/>
        <w:adjustRightInd w:val="0"/>
        <w:spacing w:line="700" w:lineRule="exact"/>
        <w:ind w:firstLine="1058" w:firstLineChars="378"/>
        <w:rPr>
          <w:rFonts w:ascii="宋体" w:hAnsi="宋体" w:eastAsia="宋体" w:cstheme="majorEastAsia"/>
          <w:sz w:val="28"/>
          <w:szCs w:val="28"/>
          <w:lang w:val="zh-CN"/>
        </w:rPr>
      </w:pPr>
      <w:r>
        <w:rPr>
          <w:rFonts w:hint="eastAsia" w:ascii="宋体" w:hAnsi="宋体" w:eastAsia="宋体" w:cstheme="majorEastAsia"/>
          <w:sz w:val="28"/>
          <w:szCs w:val="28"/>
          <w:lang w:val="zh-CN"/>
        </w:rPr>
        <w:t>二、采购文件说明</w:t>
      </w:r>
    </w:p>
    <w:p>
      <w:pPr>
        <w:autoSpaceDE w:val="0"/>
        <w:autoSpaceDN w:val="0"/>
        <w:adjustRightInd w:val="0"/>
        <w:spacing w:line="700" w:lineRule="exact"/>
        <w:ind w:firstLine="1058" w:firstLineChars="378"/>
        <w:rPr>
          <w:rFonts w:ascii="宋体" w:hAnsi="宋体" w:eastAsia="宋体" w:cstheme="majorEastAsia"/>
          <w:sz w:val="28"/>
          <w:szCs w:val="28"/>
          <w:lang w:val="zh-CN"/>
        </w:rPr>
      </w:pPr>
      <w:r>
        <w:rPr>
          <w:rFonts w:hint="eastAsia" w:ascii="宋体" w:hAnsi="宋体" w:eastAsia="宋体" w:cstheme="majorEastAsia"/>
          <w:sz w:val="28"/>
          <w:szCs w:val="28"/>
          <w:lang w:val="zh-CN"/>
        </w:rPr>
        <w:t>三、响应文件的编制</w:t>
      </w:r>
    </w:p>
    <w:p>
      <w:pPr>
        <w:autoSpaceDE w:val="0"/>
        <w:autoSpaceDN w:val="0"/>
        <w:adjustRightInd w:val="0"/>
        <w:spacing w:line="700" w:lineRule="exact"/>
        <w:ind w:firstLine="1058" w:firstLineChars="378"/>
        <w:rPr>
          <w:rFonts w:ascii="宋体" w:hAnsi="宋体" w:eastAsia="宋体" w:cstheme="majorEastAsia"/>
          <w:sz w:val="28"/>
          <w:szCs w:val="28"/>
          <w:lang w:val="zh-CN"/>
        </w:rPr>
      </w:pPr>
      <w:r>
        <w:rPr>
          <w:rFonts w:hint="eastAsia" w:ascii="宋体" w:hAnsi="宋体" w:eastAsia="宋体" w:cstheme="majorEastAsia"/>
          <w:sz w:val="28"/>
          <w:szCs w:val="28"/>
          <w:lang w:val="zh-CN"/>
        </w:rPr>
        <w:t>四、响应文件的递交</w:t>
      </w:r>
    </w:p>
    <w:p>
      <w:pPr>
        <w:autoSpaceDE w:val="0"/>
        <w:autoSpaceDN w:val="0"/>
        <w:adjustRightInd w:val="0"/>
        <w:spacing w:line="700" w:lineRule="exact"/>
        <w:ind w:firstLine="1058" w:firstLineChars="378"/>
        <w:rPr>
          <w:rFonts w:ascii="宋体" w:hAnsi="宋体" w:eastAsia="宋体" w:cstheme="majorEastAsia"/>
          <w:sz w:val="28"/>
          <w:szCs w:val="28"/>
          <w:lang w:val="zh-CN"/>
        </w:rPr>
      </w:pPr>
      <w:r>
        <w:rPr>
          <w:rFonts w:hint="eastAsia" w:ascii="宋体" w:hAnsi="宋体" w:eastAsia="宋体" w:cstheme="majorEastAsia"/>
          <w:sz w:val="28"/>
          <w:szCs w:val="28"/>
          <w:lang w:val="zh-CN"/>
        </w:rPr>
        <w:t>五、谈判和评审</w:t>
      </w:r>
    </w:p>
    <w:p>
      <w:pPr>
        <w:autoSpaceDE w:val="0"/>
        <w:autoSpaceDN w:val="0"/>
        <w:adjustRightInd w:val="0"/>
        <w:spacing w:line="700" w:lineRule="exact"/>
        <w:ind w:firstLine="1058" w:firstLineChars="378"/>
        <w:rPr>
          <w:rFonts w:ascii="宋体" w:hAnsi="宋体" w:eastAsia="宋体" w:cstheme="majorEastAsia"/>
          <w:b/>
          <w:bCs/>
          <w:sz w:val="28"/>
          <w:szCs w:val="28"/>
          <w:lang w:val="zh-CN"/>
        </w:rPr>
      </w:pPr>
      <w:r>
        <w:rPr>
          <w:rFonts w:hint="eastAsia" w:ascii="宋体" w:hAnsi="宋体" w:eastAsia="宋体" w:cstheme="majorEastAsia"/>
          <w:sz w:val="28"/>
          <w:szCs w:val="28"/>
          <w:lang w:val="zh-CN"/>
        </w:rPr>
        <w:t>六、确认成交供应商和授予合同</w:t>
      </w:r>
    </w:p>
    <w:p>
      <w:pPr>
        <w:autoSpaceDE w:val="0"/>
        <w:autoSpaceDN w:val="0"/>
        <w:adjustRightInd w:val="0"/>
        <w:spacing w:line="700" w:lineRule="exact"/>
        <w:ind w:firstLine="551"/>
        <w:rPr>
          <w:rFonts w:ascii="宋体" w:hAnsi="宋体" w:eastAsia="宋体" w:cstheme="majorEastAsia"/>
          <w:b/>
          <w:bCs/>
          <w:sz w:val="28"/>
          <w:szCs w:val="28"/>
          <w:lang w:val="zh-CN"/>
        </w:rPr>
      </w:pPr>
      <w:r>
        <w:rPr>
          <w:rFonts w:hint="eastAsia" w:ascii="宋体" w:hAnsi="宋体" w:eastAsia="宋体" w:cstheme="majorEastAsia"/>
          <w:b/>
          <w:bCs/>
          <w:sz w:val="28"/>
          <w:szCs w:val="28"/>
          <w:lang w:val="zh-CN"/>
        </w:rPr>
        <w:t xml:space="preserve">第五章 </w:t>
      </w:r>
      <w:r>
        <w:rPr>
          <w:rFonts w:hint="eastAsia" w:ascii="宋体" w:hAnsi="宋体" w:eastAsia="宋体" w:cstheme="majorEastAsia"/>
          <w:b/>
          <w:kern w:val="0"/>
          <w:sz w:val="28"/>
          <w:szCs w:val="28"/>
        </w:rPr>
        <w:t>政府采购政策功能</w:t>
      </w:r>
    </w:p>
    <w:p>
      <w:pPr>
        <w:autoSpaceDE w:val="0"/>
        <w:autoSpaceDN w:val="0"/>
        <w:adjustRightInd w:val="0"/>
        <w:spacing w:line="700" w:lineRule="exact"/>
        <w:ind w:firstLine="551"/>
        <w:rPr>
          <w:rFonts w:ascii="宋体" w:hAnsi="宋体" w:eastAsia="宋体" w:cstheme="majorEastAsia"/>
          <w:b/>
          <w:bCs/>
          <w:sz w:val="28"/>
          <w:szCs w:val="28"/>
          <w:lang w:val="zh-CN"/>
        </w:rPr>
      </w:pPr>
      <w:r>
        <w:rPr>
          <w:rFonts w:hint="eastAsia" w:ascii="宋体" w:hAnsi="宋体" w:eastAsia="宋体" w:cstheme="majorEastAsia"/>
          <w:b/>
          <w:bCs/>
          <w:sz w:val="28"/>
          <w:szCs w:val="28"/>
          <w:lang w:val="zh-CN"/>
        </w:rPr>
        <w:t xml:space="preserve">第六章 </w:t>
      </w:r>
      <w:r>
        <w:rPr>
          <w:rFonts w:hint="eastAsia" w:ascii="宋体" w:hAnsi="宋体" w:eastAsia="宋体" w:cstheme="majorEastAsia"/>
          <w:b/>
          <w:kern w:val="0"/>
          <w:sz w:val="28"/>
          <w:szCs w:val="28"/>
        </w:rPr>
        <w:t>对响应文件审查与评审</w:t>
      </w:r>
    </w:p>
    <w:p>
      <w:pPr>
        <w:autoSpaceDE w:val="0"/>
        <w:autoSpaceDN w:val="0"/>
        <w:adjustRightInd w:val="0"/>
        <w:spacing w:line="700" w:lineRule="exact"/>
        <w:ind w:firstLine="551"/>
        <w:outlineLvl w:val="0"/>
        <w:rPr>
          <w:rFonts w:ascii="宋体" w:hAnsi="宋体" w:eastAsia="宋体" w:cstheme="majorEastAsia"/>
          <w:b/>
          <w:bCs/>
          <w:sz w:val="28"/>
          <w:szCs w:val="28"/>
          <w:lang w:val="zh-CN"/>
        </w:rPr>
      </w:pPr>
      <w:r>
        <w:rPr>
          <w:rFonts w:hint="eastAsia" w:ascii="宋体" w:hAnsi="宋体" w:eastAsia="宋体" w:cstheme="majorEastAsia"/>
          <w:b/>
          <w:bCs/>
          <w:sz w:val="28"/>
          <w:szCs w:val="28"/>
          <w:lang w:val="zh-CN"/>
        </w:rPr>
        <w:t>第七章 拟签订合同文本</w:t>
      </w:r>
    </w:p>
    <w:p>
      <w:pPr>
        <w:autoSpaceDE w:val="0"/>
        <w:autoSpaceDN w:val="0"/>
        <w:adjustRightInd w:val="0"/>
        <w:spacing w:line="700" w:lineRule="exact"/>
        <w:ind w:firstLine="551"/>
        <w:rPr>
          <w:rFonts w:ascii="宋体" w:hAnsi="宋体" w:eastAsia="宋体" w:cstheme="majorEastAsia"/>
          <w:b/>
          <w:kern w:val="0"/>
          <w:sz w:val="28"/>
          <w:szCs w:val="28"/>
        </w:rPr>
      </w:pPr>
      <w:r>
        <w:rPr>
          <w:rFonts w:hint="eastAsia" w:ascii="宋体" w:hAnsi="宋体" w:eastAsia="宋体" w:cstheme="majorEastAsia"/>
          <w:b/>
          <w:bCs/>
          <w:sz w:val="28"/>
          <w:szCs w:val="28"/>
          <w:lang w:val="zh-CN"/>
        </w:rPr>
        <w:t xml:space="preserve">第八章 </w:t>
      </w:r>
      <w:r>
        <w:rPr>
          <w:rFonts w:hint="eastAsia" w:ascii="宋体" w:hAnsi="宋体" w:eastAsia="宋体" w:cstheme="majorEastAsia"/>
          <w:b/>
          <w:kern w:val="0"/>
          <w:sz w:val="28"/>
          <w:szCs w:val="28"/>
        </w:rPr>
        <w:t>响应文件有关格式</w:t>
      </w:r>
    </w:p>
    <w:p>
      <w:pPr>
        <w:autoSpaceDE w:val="0"/>
        <w:autoSpaceDN w:val="0"/>
        <w:adjustRightInd w:val="0"/>
        <w:spacing w:line="700" w:lineRule="exact"/>
        <w:ind w:firstLine="551"/>
        <w:rPr>
          <w:rFonts w:ascii="宋体" w:hAnsi="宋体" w:eastAsia="宋体" w:cstheme="majorEastAsia"/>
          <w:b/>
          <w:kern w:val="0"/>
          <w:sz w:val="32"/>
          <w:szCs w:val="32"/>
        </w:rPr>
      </w:pPr>
    </w:p>
    <w:p>
      <w:pPr>
        <w:widowControl/>
        <w:jc w:val="left"/>
        <w:rPr>
          <w:rFonts w:ascii="宋体" w:hAnsi="宋体" w:eastAsia="宋体" w:cs="宋体"/>
          <w:b/>
          <w:sz w:val="36"/>
          <w:szCs w:val="36"/>
          <w:shd w:val="clear" w:color="auto" w:fill="FFFFFF"/>
        </w:rPr>
      </w:pPr>
      <w:r>
        <w:rPr>
          <w:rFonts w:hint="eastAsia" w:ascii="宋体" w:hAnsi="宋体" w:eastAsia="宋体" w:cs="宋体"/>
          <w:b/>
          <w:sz w:val="36"/>
          <w:szCs w:val="36"/>
          <w:shd w:val="clear" w:color="auto" w:fill="FFFFFF"/>
        </w:rPr>
        <w:br w:type="page"/>
      </w:r>
    </w:p>
    <w:p>
      <w:pPr>
        <w:pStyle w:val="49"/>
        <w:numPr>
          <w:ilvl w:val="0"/>
          <w:numId w:val="4"/>
        </w:numPr>
        <w:ind w:firstLineChars="0"/>
        <w:jc w:val="center"/>
        <w:rPr>
          <w:rFonts w:ascii="宋体" w:hAnsi="宋体" w:eastAsia="宋体" w:cs="宋体"/>
          <w:b/>
          <w:kern w:val="0"/>
          <w:sz w:val="32"/>
          <w:szCs w:val="32"/>
        </w:rPr>
      </w:pPr>
      <w:r>
        <w:rPr>
          <w:rFonts w:hint="eastAsia" w:ascii="宋体" w:hAnsi="宋体" w:eastAsia="宋体" w:cs="宋体"/>
          <w:b/>
          <w:kern w:val="0"/>
          <w:sz w:val="32"/>
          <w:szCs w:val="32"/>
        </w:rPr>
        <w:t>谈判邀请</w:t>
      </w:r>
    </w:p>
    <w:p>
      <w:pPr>
        <w:wordWrap w:val="0"/>
        <w:spacing w:line="360" w:lineRule="auto"/>
        <w:ind w:left="0" w:leftChars="0" w:right="-313" w:rightChars="-149" w:firstLine="0" w:firstLineChars="0"/>
        <w:jc w:val="center"/>
        <w:rPr>
          <w:rFonts w:hint="eastAsia" w:ascii="宋体" w:hAnsi="宋体" w:eastAsia="宋体" w:cs="仿宋_GB2312"/>
          <w:b/>
          <w:bCs/>
          <w:color w:val="auto"/>
          <w:sz w:val="28"/>
          <w:szCs w:val="28"/>
          <w:lang w:val="en-US" w:eastAsia="zh-CN"/>
        </w:rPr>
      </w:pPr>
      <w:r>
        <w:rPr>
          <w:rFonts w:hint="eastAsia" w:ascii="宋体" w:hAnsi="宋体" w:eastAsia="宋体" w:cs="仿宋_GB2312"/>
          <w:b/>
          <w:bCs/>
          <w:color w:val="auto"/>
          <w:sz w:val="28"/>
          <w:szCs w:val="28"/>
          <w:u w:val="none"/>
          <w:lang w:val="zh-CN"/>
        </w:rPr>
        <w:t>YZCG-DLT20230</w:t>
      </w:r>
      <w:r>
        <w:rPr>
          <w:rFonts w:hint="eastAsia" w:ascii="宋体" w:hAnsi="宋体" w:eastAsia="宋体" w:cs="仿宋_GB2312"/>
          <w:b/>
          <w:bCs/>
          <w:color w:val="auto"/>
          <w:sz w:val="28"/>
          <w:szCs w:val="28"/>
          <w:u w:val="none"/>
          <w:lang w:val="en-US" w:eastAsia="zh-CN"/>
        </w:rPr>
        <w:t>89</w:t>
      </w:r>
      <w:r>
        <w:rPr>
          <w:rFonts w:hint="eastAsia" w:ascii="宋体" w:hAnsi="宋体" w:eastAsia="宋体" w:cs="仿宋_GB2312"/>
          <w:b/>
          <w:bCs/>
          <w:color w:val="auto"/>
          <w:sz w:val="28"/>
          <w:szCs w:val="28"/>
          <w:lang w:val="zh-CN"/>
        </w:rPr>
        <w:t>禹州市农业农村局购置改厕抽粪车项目</w:t>
      </w:r>
      <w:r>
        <w:rPr>
          <w:rFonts w:hint="eastAsia" w:ascii="宋体" w:hAnsi="宋体" w:eastAsia="宋体" w:cs="仿宋_GB2312"/>
          <w:b/>
          <w:bCs/>
          <w:color w:val="auto"/>
          <w:sz w:val="28"/>
          <w:szCs w:val="28"/>
          <w:lang w:val="en-US" w:eastAsia="zh-CN"/>
        </w:rPr>
        <w:t>(</w:t>
      </w:r>
      <w:r>
        <w:rPr>
          <w:rFonts w:hint="eastAsia" w:ascii="宋体" w:hAnsi="宋体" w:eastAsia="宋体" w:cs="仿宋_GB2312"/>
          <w:b/>
          <w:bCs/>
          <w:color w:val="auto"/>
          <w:sz w:val="28"/>
          <w:szCs w:val="28"/>
          <w:lang w:val="zh-CN"/>
        </w:rPr>
        <w:t>不见面开标</w:t>
      </w:r>
      <w:r>
        <w:rPr>
          <w:rFonts w:hint="eastAsia" w:ascii="宋体" w:hAnsi="宋体" w:eastAsia="宋体" w:cs="仿宋_GB2312"/>
          <w:b/>
          <w:bCs/>
          <w:color w:val="auto"/>
          <w:sz w:val="28"/>
          <w:szCs w:val="28"/>
          <w:lang w:val="en-US" w:eastAsia="zh-CN"/>
        </w:rPr>
        <w:t>)</w:t>
      </w:r>
    </w:p>
    <w:p>
      <w:pPr>
        <w:wordWrap w:val="0"/>
        <w:spacing w:line="360" w:lineRule="auto"/>
        <w:ind w:left="0" w:leftChars="0" w:right="-313" w:rightChars="-149" w:firstLine="0" w:firstLineChars="0"/>
        <w:jc w:val="center"/>
        <w:rPr>
          <w:rFonts w:ascii="宋体" w:hAnsi="宋体" w:eastAsia="宋体" w:cs="仿宋_GB2312"/>
          <w:b/>
          <w:bCs/>
          <w:color w:val="auto"/>
          <w:sz w:val="28"/>
          <w:szCs w:val="28"/>
          <w:lang w:val="zh-CN"/>
        </w:rPr>
      </w:pPr>
      <w:r>
        <w:rPr>
          <w:rFonts w:hint="eastAsia" w:ascii="宋体" w:hAnsi="宋体" w:eastAsia="宋体" w:cs="仿宋_GB2312"/>
          <w:b/>
          <w:bCs/>
          <w:color w:val="auto"/>
          <w:sz w:val="28"/>
          <w:szCs w:val="28"/>
          <w:lang w:val="zh-CN"/>
        </w:rPr>
        <w:t>竞争性谈判公告</w:t>
      </w:r>
    </w:p>
    <w:p>
      <w:pPr>
        <w:wordWrap w:val="0"/>
        <w:spacing w:line="360" w:lineRule="auto"/>
        <w:ind w:firstLine="420" w:firstLineChars="200"/>
        <w:rPr>
          <w:rFonts w:hint="eastAsia" w:ascii="宋体" w:hAnsi="宋体" w:eastAsia="宋体" w:cs="仿宋_GB2312"/>
          <w:color w:val="auto"/>
          <w:szCs w:val="21"/>
          <w:lang w:val="zh-CN"/>
        </w:rPr>
      </w:pP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中大宇辰项目管理有限公司受禹州市农业农村局的委托，就“禹州市农业农村局购置改厕抽粪车项目（不见面开标）”进行竞争性谈判，欢迎合格的投标商前来投标。</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人：禹州市农业农村局</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2、项目名称：禹州市农业农村局购置改厕抽粪车项目（不见面开标）</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3、项目编号：</w:t>
      </w:r>
      <w:r>
        <w:rPr>
          <w:rFonts w:hint="eastAsia" w:ascii="宋体" w:hAnsi="宋体" w:eastAsia="宋体" w:cs="仿宋_GB2312"/>
          <w:color w:val="auto"/>
          <w:szCs w:val="21"/>
          <w:u w:val="none"/>
          <w:lang w:val="zh-CN"/>
        </w:rPr>
        <w:t>YZCG-DLT20230</w:t>
      </w:r>
      <w:r>
        <w:rPr>
          <w:rFonts w:hint="eastAsia" w:ascii="宋体" w:hAnsi="宋体" w:eastAsia="宋体" w:cs="仿宋_GB2312"/>
          <w:color w:val="auto"/>
          <w:szCs w:val="21"/>
          <w:u w:val="none"/>
          <w:lang w:val="en-US" w:eastAsia="zh-CN"/>
        </w:rPr>
        <w:t>89</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4、项目需求：禹州市农业农村局购置改厕抽粪车项目</w:t>
      </w:r>
      <w:r>
        <w:rPr>
          <w:rFonts w:hint="eastAsia" w:ascii="宋体" w:hAnsi="宋体" w:eastAsia="宋体" w:cs="仿宋_GB2312"/>
          <w:szCs w:val="21"/>
        </w:rPr>
        <w:t>（详见谈判文件第二章采购需求）</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rPr>
      </w:pPr>
      <w:r>
        <w:rPr>
          <w:rFonts w:ascii="宋体" w:hAnsi="宋体" w:eastAsia="宋体" w:cs="仿宋_GB2312"/>
          <w:szCs w:val="21"/>
          <w:lang w:val="zh-CN"/>
        </w:rPr>
        <w:t>5</w:t>
      </w:r>
      <w:r>
        <w:rPr>
          <w:rFonts w:hint="eastAsia" w:ascii="宋体" w:hAnsi="宋体" w:eastAsia="宋体" w:cs="仿宋_GB2312"/>
          <w:szCs w:val="21"/>
          <w:lang w:val="zh-CN"/>
        </w:rPr>
        <w:t>、采购预算：</w:t>
      </w:r>
      <w:r>
        <w:rPr>
          <w:rFonts w:hint="eastAsia" w:ascii="宋体" w:hAnsi="宋体" w:eastAsia="宋体" w:cs="仿宋_GB2312"/>
          <w:szCs w:val="21"/>
        </w:rPr>
        <w:t>1750</w:t>
      </w:r>
      <w:r>
        <w:rPr>
          <w:rFonts w:ascii="宋体" w:hAnsi="宋体" w:eastAsia="宋体" w:cs="仿宋_GB2312"/>
          <w:szCs w:val="21"/>
        </w:rPr>
        <w:t>000</w:t>
      </w:r>
      <w:r>
        <w:rPr>
          <w:rFonts w:hint="eastAsia" w:ascii="宋体" w:hAnsi="宋体" w:eastAsia="宋体" w:cs="仿宋_GB2312"/>
          <w:szCs w:val="21"/>
        </w:rPr>
        <w:t>.00</w:t>
      </w:r>
      <w:r>
        <w:rPr>
          <w:rFonts w:ascii="宋体" w:hAnsi="宋体" w:eastAsia="宋体" w:cs="仿宋_GB2312"/>
          <w:szCs w:val="21"/>
        </w:rPr>
        <w:t>元</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6、</w:t>
      </w:r>
      <w:r>
        <w:rPr>
          <w:rFonts w:hint="eastAsia" w:ascii="宋体" w:hAnsi="宋体" w:eastAsia="宋体" w:cs="仿宋_GB2312"/>
          <w:color w:val="000000" w:themeColor="text1"/>
          <w:szCs w:val="21"/>
          <w:lang w:val="zh-CN"/>
          <w14:textFill>
            <w14:solidFill>
              <w14:schemeClr w14:val="tx1"/>
            </w14:solidFill>
          </w14:textFill>
        </w:rPr>
        <w:t>交付时间：自合同生效之日起15日历天</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7、本项目是否接受联合体投标：否</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8、是否接受进口产品：否</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9、是否专门面向中小企业：是</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二、需要落实的政府采购政策</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本项目落实节约能源、保护环境、扶持不发达地区和少数民族地区、促进中小企业、监狱企业发展等政府采购政策。（本项目专门面向中小企业采购。）</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三、供应商资格要求</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1、符合《政府采购法》第二十二条之规定；</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2、</w:t>
      </w:r>
      <w:r>
        <w:rPr>
          <w:rFonts w:hint="eastAsia" w:ascii="宋体" w:hAnsi="宋体" w:eastAsia="宋体" w:cs="仿宋_GB2312"/>
          <w:szCs w:val="21"/>
          <w:highlight w:val="none"/>
          <w:lang w:val="zh-CN" w:eastAsia="zh-CN"/>
        </w:rPr>
        <w:t>供应商须具备独立法人资格（以</w:t>
      </w:r>
      <w:r>
        <w:rPr>
          <w:rFonts w:hint="eastAsia" w:ascii="宋体" w:hAnsi="宋体" w:eastAsia="宋体" w:cs="仿宋_GB2312"/>
          <w:szCs w:val="21"/>
          <w:highlight w:val="none"/>
          <w:lang w:val="zh-CN"/>
        </w:rPr>
        <w:t>营业执照为准）；</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highlight w:val="none"/>
          <w:lang w:val="zh-CN"/>
        </w:rPr>
      </w:pPr>
      <w:r>
        <w:rPr>
          <w:rFonts w:hint="eastAsia" w:ascii="宋体" w:hAnsi="宋体" w:eastAsia="宋体" w:cs="仿宋_GB2312"/>
          <w:szCs w:val="21"/>
          <w:highlight w:val="none"/>
          <w:lang w:val="zh-CN"/>
        </w:rPr>
        <w:t>3、本项目不接受联合体投标；</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highlight w:val="none"/>
          <w:lang w:val="zh-CN"/>
        </w:rPr>
      </w:pPr>
      <w:r>
        <w:rPr>
          <w:rFonts w:hint="eastAsia" w:ascii="宋体" w:hAnsi="宋体" w:eastAsia="宋体" w:cs="仿宋_GB2312"/>
          <w:szCs w:val="21"/>
          <w:highlight w:val="none"/>
          <w:lang w:val="en-US" w:eastAsia="zh-CN"/>
        </w:rPr>
        <w:t>4</w:t>
      </w:r>
      <w:r>
        <w:rPr>
          <w:rFonts w:hint="eastAsia" w:ascii="宋体" w:hAnsi="宋体" w:eastAsia="宋体" w:cs="仿宋_GB2312"/>
          <w:szCs w:val="21"/>
          <w:highlight w:val="none"/>
          <w:lang w:val="zh-CN"/>
        </w:rPr>
        <w:t>、本项目的特定资格要求：被委托人为本单位职工，须提供公司为本人缴纳社会保险证明。</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四、获取谈判文件的方式</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（一）持CA数字认证证书，登录《全国公共资源交易平台（河南省·许昌市）》“系统用户注册”入口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http://ggzy.xuchang.gov.cn:8088/ggzy/eps/public/RegistAllJcxx.html）</w:t>
      </w:r>
      <w:r>
        <w:rPr>
          <w:rFonts w:hint="eastAsia" w:ascii="宋体" w:hAnsi="宋体" w:eastAsia="宋体"/>
          <w:szCs w:val="21"/>
          <w:lang w:val="zh-CN"/>
        </w:rPr>
        <w:fldChar w:fldCharType="end"/>
      </w:r>
      <w:r>
        <w:rPr>
          <w:rFonts w:hint="eastAsia" w:ascii="宋体" w:hAnsi="宋体" w:eastAsia="宋体" w:cs="仿宋_GB2312"/>
          <w:szCs w:val="21"/>
          <w:lang w:val="zh-CN"/>
        </w:rPr>
        <w:t>进行免费注册登记（详见“常见问题解答-诚信库网上注册相关资料下载”）；</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（二）在谈判响应截止时间前均可登录《全国公共资源交易平台（河南省·许昌市）》“投标人/供应商登录”入口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自行免费下载竞争性谈判文件（详见“常见问题解答-交易系统操作手册”）。</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五、响应文件提交截止时间及谈判响应截止时间、谈判时间</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szCs w:val="21"/>
          <w:lang w:val="zh-CN"/>
        </w:rPr>
        <w:t>1、响应文件提交截止时间及谈判响应截止时间、谈判时间：</w:t>
      </w:r>
      <w:r>
        <w:rPr>
          <w:rFonts w:hint="eastAsia" w:ascii="宋体" w:hAnsi="宋体" w:eastAsia="宋体" w:cs="仿宋_GB2312"/>
          <w:color w:val="auto"/>
          <w:szCs w:val="21"/>
          <w:lang w:val="zh-CN"/>
        </w:rPr>
        <w:t>2023年</w:t>
      </w:r>
      <w:r>
        <w:rPr>
          <w:rFonts w:hint="eastAsia" w:ascii="宋体" w:hAnsi="宋体" w:eastAsia="宋体" w:cs="仿宋_GB2312"/>
          <w:color w:val="auto"/>
          <w:szCs w:val="21"/>
        </w:rPr>
        <w:t>8</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30</w:t>
      </w:r>
      <w:r>
        <w:rPr>
          <w:rFonts w:hint="eastAsia" w:ascii="宋体" w:hAnsi="宋体" w:eastAsia="宋体" w:cs="仿宋_GB2312"/>
          <w:color w:val="auto"/>
          <w:szCs w:val="21"/>
          <w:lang w:val="zh-CN"/>
        </w:rPr>
        <w:t>日08：</w:t>
      </w:r>
      <w:r>
        <w:rPr>
          <w:rFonts w:hint="eastAsia" w:ascii="宋体" w:hAnsi="宋体" w:eastAsia="宋体" w:cs="仿宋_GB2312"/>
          <w:color w:val="auto"/>
          <w:szCs w:val="21"/>
        </w:rPr>
        <w:t>30</w:t>
      </w:r>
      <w:r>
        <w:rPr>
          <w:rFonts w:hint="eastAsia" w:ascii="宋体" w:hAnsi="宋体" w:eastAsia="宋体" w:cs="仿宋_GB2312"/>
          <w:color w:val="auto"/>
          <w:szCs w:val="21"/>
          <w:lang w:val="zh-CN"/>
        </w:rPr>
        <w:t>（北京时间），逾期送达或不符合规定的响应文件恕不接受。</w:t>
      </w:r>
    </w:p>
    <w:p>
      <w:pPr>
        <w:keepNext w:val="0"/>
        <w:keepLines w:val="0"/>
        <w:pageBreakBefore w:val="0"/>
        <w:widowControl w:val="0"/>
        <w:tabs>
          <w:tab w:val="left" w:pos="6405"/>
        </w:tabs>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2、响应文件开启时间：同响应文件提交截止时间。</w:t>
      </w:r>
      <w:r>
        <w:rPr>
          <w:rFonts w:ascii="宋体" w:hAnsi="宋体" w:eastAsia="宋体" w:cs="仿宋_GB2312"/>
          <w:szCs w:val="21"/>
          <w:lang w:val="zh-CN"/>
        </w:rPr>
        <w:tab/>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六、谈判响应文件开启</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szCs w:val="21"/>
          <w:lang w:val="zh-CN"/>
        </w:rPr>
        <w:t>（一）谈判响应文件开启地点：禹州市公共资源交易中心九楼第二开标室。（</w:t>
      </w:r>
      <w:r>
        <w:rPr>
          <w:rFonts w:hint="eastAsia" w:ascii="宋体" w:hAnsi="宋体" w:eastAsia="宋体" w:cs="仿宋_GB2312"/>
          <w:color w:val="000000" w:themeColor="text1"/>
          <w:szCs w:val="21"/>
          <w:lang w:val="zh-CN"/>
          <w14:textFill>
            <w14:solidFill>
              <w14:schemeClr w14:val="tx1"/>
            </w14:solidFill>
          </w14:textFill>
        </w:rPr>
        <w:t>本项目采用远程不见面谈判，供应商无须到达现场）。</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（二） 本项目为全流程电子化交易项目，供应商须提交电子响应文件。</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1、加密电子响应文件（.file格式）须在响应文件提交截止时间（谈判响应截止时间）前通过《全国公共资源交易平台(河南省·许昌市)》公共资源交易系统成功上传。</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3、不见面开标大厅登录：供应商使用CA数字证书登录全国公共资源交易平台（河南省·许昌市）——进入公共资源交易系统</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——点击“项目信息——项目名称”——在系统操作导航栏点击“开标——不见面开标大厅”。</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七、本次谈判公告同时在《河南省政府采购网》《许昌市政府采购网》《全国公共资源交易平台（河南省•许昌市）》发布等。</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八、代理机构及采购单位地址、联系人、联系电话</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采购单位：禹州市农业农村局</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 xml:space="preserve">地 </w:t>
      </w:r>
      <w:r>
        <w:rPr>
          <w:rFonts w:hint="eastAsia" w:ascii="宋体" w:hAnsi="宋体" w:eastAsia="宋体" w:cs="仿宋_GB2312"/>
          <w:szCs w:val="21"/>
          <w:lang w:val="en-US" w:eastAsia="zh-CN"/>
        </w:rPr>
        <w:t xml:space="preserve"> </w:t>
      </w:r>
      <w:r>
        <w:rPr>
          <w:rFonts w:hint="eastAsia" w:ascii="宋体" w:hAnsi="宋体" w:eastAsia="宋体" w:cs="仿宋_GB2312"/>
          <w:szCs w:val="21"/>
          <w:lang w:val="zh-CN"/>
        </w:rPr>
        <w:t>址：</w:t>
      </w:r>
      <w:r>
        <w:rPr>
          <w:rFonts w:hint="eastAsia" w:ascii="宋体" w:hAnsi="宋体" w:eastAsia="宋体" w:cs="仿宋_GB2312"/>
          <w:szCs w:val="21"/>
        </w:rPr>
        <w:t>禹州市禹王大道29号</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联系人：</w:t>
      </w:r>
      <w:r>
        <w:rPr>
          <w:rFonts w:hint="eastAsia" w:ascii="宋体" w:hAnsi="宋体" w:eastAsia="宋体" w:cs="仿宋_GB2312"/>
          <w:szCs w:val="21"/>
        </w:rPr>
        <w:t>康先生</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rPr>
      </w:pPr>
      <w:r>
        <w:rPr>
          <w:rFonts w:hint="eastAsia" w:ascii="宋体" w:hAnsi="宋体" w:eastAsia="宋体" w:cs="仿宋_GB2312"/>
          <w:szCs w:val="21"/>
          <w:lang w:val="zh-CN"/>
        </w:rPr>
        <w:t>联系电话：</w:t>
      </w:r>
      <w:r>
        <w:rPr>
          <w:rFonts w:hint="eastAsia" w:ascii="宋体" w:hAnsi="宋体" w:eastAsia="宋体" w:cs="仿宋_GB2312"/>
          <w:szCs w:val="21"/>
        </w:rPr>
        <w:t>13803745095</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代理机构：中大宇辰项目管理有限公司</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 xml:space="preserve">地 </w:t>
      </w:r>
      <w:r>
        <w:rPr>
          <w:rFonts w:hint="eastAsia" w:ascii="宋体" w:hAnsi="宋体" w:eastAsia="宋体" w:cs="仿宋_GB2312"/>
          <w:szCs w:val="21"/>
          <w:lang w:val="en-US" w:eastAsia="zh-CN"/>
        </w:rPr>
        <w:t xml:space="preserve"> </w:t>
      </w:r>
      <w:r>
        <w:rPr>
          <w:rFonts w:hint="eastAsia" w:ascii="宋体" w:hAnsi="宋体" w:eastAsia="宋体" w:cs="仿宋_GB2312"/>
          <w:szCs w:val="21"/>
          <w:lang w:val="zh-CN"/>
        </w:rPr>
        <w:t>址：郑州市金水路与通泰路蓝天空港1号楼1单元901室</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联系人：闫先生</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szCs w:val="21"/>
        </w:rPr>
      </w:pPr>
      <w:r>
        <w:rPr>
          <w:rFonts w:hint="eastAsia" w:ascii="宋体" w:hAnsi="宋体" w:eastAsia="宋体" w:cs="仿宋_GB2312"/>
          <w:szCs w:val="21"/>
          <w:lang w:val="zh-CN"/>
        </w:rPr>
        <w:t>联系电话：</w:t>
      </w:r>
      <w:r>
        <w:rPr>
          <w:rFonts w:hint="eastAsia" w:ascii="宋体" w:hAnsi="宋体" w:eastAsia="宋体" w:cs="仿宋_GB2312"/>
          <w:szCs w:val="21"/>
        </w:rPr>
        <w:t>13608487589</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监督单位：禹州市政府采购监督管理办公室</w:t>
      </w:r>
    </w:p>
    <w:p>
      <w:pPr>
        <w:pStyle w:val="2"/>
        <w:ind w:firstLine="420" w:firstLineChars="200"/>
        <w:rPr>
          <w:rFonts w:hint="default" w:eastAsia="宋体"/>
          <w:sz w:val="21"/>
          <w:szCs w:val="11"/>
          <w:lang w:val="en-US" w:eastAsia="zh-CN"/>
        </w:rPr>
      </w:pPr>
      <w:bookmarkStart w:id="9" w:name="_GoBack"/>
      <w:r>
        <w:rPr>
          <w:rFonts w:hint="eastAsia" w:hAnsi="宋体" w:cs="仿宋_GB2312"/>
          <w:sz w:val="21"/>
          <w:szCs w:val="13"/>
          <w:lang w:val="zh-CN"/>
        </w:rPr>
        <w:t>电话</w:t>
      </w:r>
      <w:r>
        <w:rPr>
          <w:rFonts w:hint="eastAsia" w:hAnsi="宋体" w:cs="仿宋_GB2312"/>
          <w:sz w:val="21"/>
          <w:szCs w:val="13"/>
          <w:lang w:val="en-US" w:eastAsia="zh-CN"/>
        </w:rPr>
        <w:t>:0374-8112523</w:t>
      </w:r>
    </w:p>
    <w:bookmarkEnd w:id="9"/>
    <w:p>
      <w:pPr>
        <w:spacing w:line="360" w:lineRule="auto"/>
        <w:rPr>
          <w:rFonts w:ascii="宋体" w:hAnsi="宋体" w:eastAsia="宋体"/>
          <w:b/>
          <w:color w:val="000000"/>
          <w:szCs w:val="21"/>
        </w:rPr>
      </w:pPr>
    </w:p>
    <w:p>
      <w:pPr>
        <w:spacing w:line="360" w:lineRule="auto"/>
        <w:rPr>
          <w:rFonts w:ascii="宋体" w:hAnsi="宋体" w:eastAsia="宋体"/>
          <w:b/>
          <w:color w:val="000000"/>
          <w:szCs w:val="21"/>
        </w:rPr>
      </w:pPr>
      <w:r>
        <w:rPr>
          <w:rFonts w:hint="eastAsia" w:ascii="宋体" w:hAnsi="宋体" w:eastAsia="宋体"/>
          <w:b/>
          <w:color w:val="000000"/>
          <w:szCs w:val="21"/>
        </w:rPr>
        <w:t>温馨提示：</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2.电子文件下载、制作、提交期间和远程不见面谈判（</w:t>
      </w:r>
      <w:r>
        <w:rPr>
          <w:rFonts w:hint="eastAsia" w:ascii="宋体" w:hAnsi="宋体" w:eastAsia="宋体"/>
          <w:szCs w:val="21"/>
        </w:rPr>
        <w:t>电子响应文件的解密</w:t>
      </w:r>
      <w:r>
        <w:rPr>
          <w:rFonts w:hint="eastAsia" w:ascii="宋体" w:hAnsi="宋体" w:eastAsia="宋体"/>
          <w:b/>
          <w:color w:val="000000"/>
          <w:szCs w:val="21"/>
        </w:rPr>
        <w:t>）环节，供应商须使用同一个</w:t>
      </w:r>
      <w:r>
        <w:rPr>
          <w:rFonts w:ascii="宋体" w:hAnsi="宋体" w:eastAsia="宋体"/>
          <w:b/>
          <w:color w:val="000000"/>
          <w:szCs w:val="21"/>
        </w:rPr>
        <w:t>CA</w:t>
      </w:r>
      <w:r>
        <w:rPr>
          <w:rFonts w:hint="eastAsia" w:ascii="宋体" w:hAnsi="宋体" w:eastAsia="宋体"/>
          <w:b/>
          <w:color w:val="000000"/>
          <w:szCs w:val="21"/>
        </w:rPr>
        <w:t>数字证书（证书须在有效期内并可正常使用）。</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3.电子响应文件的制作</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3.1供应商登录《全国公共资源交易平台(河南省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）下载“许昌投标文件制作系统</w:t>
      </w:r>
      <w:r>
        <w:rPr>
          <w:rFonts w:ascii="宋体" w:hAnsi="宋体" w:eastAsia="宋体"/>
          <w:color w:val="000000"/>
          <w:szCs w:val="21"/>
        </w:rPr>
        <w:t xml:space="preserve">SEARUN </w:t>
      </w:r>
      <w:r>
        <w:rPr>
          <w:rFonts w:hint="eastAsia" w:ascii="宋体" w:hAnsi="宋体" w:eastAsia="宋体"/>
          <w:color w:val="000000"/>
          <w:szCs w:val="21"/>
        </w:rPr>
        <w:t>最新版本”，按谈判文件要求制作电子响应文件。</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电子响应文件的制作，参考《全国公共资源交易平台(河南省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000000"/>
          <w:szCs w:val="21"/>
        </w:rPr>
      </w:pPr>
      <w:r>
        <w:rPr>
          <w:rFonts w:hint="eastAsia" w:ascii="宋体" w:hAnsi="宋体" w:eastAsia="宋体"/>
          <w:color w:val="000000"/>
          <w:szCs w:val="21"/>
        </w:rPr>
        <w:t>一个标段对应生成一个文件夹（</w:t>
      </w:r>
      <w:r>
        <w:rPr>
          <w:rFonts w:ascii="宋体" w:hAnsi="宋体" w:eastAsia="宋体"/>
          <w:color w:val="000000"/>
          <w:szCs w:val="21"/>
        </w:rPr>
        <w:t>xxxx</w:t>
      </w:r>
      <w:r>
        <w:rPr>
          <w:rFonts w:hint="eastAsia" w:ascii="宋体" w:hAnsi="宋体" w:eastAsia="宋体"/>
          <w:color w:val="000000"/>
          <w:szCs w:val="21"/>
        </w:rPr>
        <w:t>项目</w:t>
      </w:r>
      <w:r>
        <w:rPr>
          <w:rFonts w:ascii="宋体" w:hAnsi="宋体" w:eastAsia="宋体"/>
          <w:color w:val="000000"/>
          <w:szCs w:val="21"/>
        </w:rPr>
        <w:t>xx</w:t>
      </w:r>
      <w:r>
        <w:rPr>
          <w:rFonts w:hint="eastAsia" w:ascii="宋体" w:hAnsi="宋体" w:eastAsia="宋体"/>
          <w:color w:val="000000"/>
          <w:szCs w:val="21"/>
        </w:rPr>
        <w:t>标段）</w:t>
      </w:r>
      <w:r>
        <w:rPr>
          <w:rFonts w:ascii="宋体" w:hAnsi="宋体" w:eastAsia="宋体"/>
          <w:color w:val="000000"/>
          <w:szCs w:val="21"/>
        </w:rPr>
        <w:t>,</w:t>
      </w:r>
      <w:r>
        <w:rPr>
          <w:rFonts w:hint="eastAsia" w:ascii="宋体" w:hAnsi="宋体" w:eastAsia="宋体"/>
          <w:color w:val="000000"/>
          <w:szCs w:val="21"/>
        </w:rPr>
        <w:t>其中后缀名为“</w:t>
      </w:r>
      <w:r>
        <w:rPr>
          <w:rFonts w:ascii="宋体" w:hAnsi="宋体" w:eastAsia="宋体"/>
          <w:color w:val="000000"/>
          <w:szCs w:val="21"/>
        </w:rPr>
        <w:t>.file</w:t>
      </w:r>
      <w:r>
        <w:rPr>
          <w:rFonts w:hint="eastAsia" w:ascii="宋体" w:hAnsi="宋体" w:eastAsia="宋体"/>
          <w:color w:val="000000"/>
          <w:szCs w:val="21"/>
        </w:rPr>
        <w:t>”的文件用于电子投标使用。</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4.加密电子响应文件的提交</w:t>
      </w:r>
    </w:p>
    <w:p>
      <w:pPr>
        <w:tabs>
          <w:tab w:val="left" w:pos="7095"/>
        </w:tabs>
        <w:spacing w:line="360" w:lineRule="auto"/>
        <w:ind w:firstLine="210" w:firstLineChars="100"/>
        <w:rPr>
          <w:rFonts w:ascii="宋体" w:hAnsi="宋体" w:eastAsia="宋体"/>
          <w:color w:val="000000"/>
          <w:szCs w:val="21"/>
        </w:rPr>
      </w:pPr>
      <w:r>
        <w:rPr>
          <w:rFonts w:hint="eastAsia" w:ascii="宋体" w:hAnsi="宋体" w:eastAsia="宋体"/>
          <w:color w:val="000000"/>
          <w:szCs w:val="21"/>
        </w:rPr>
        <w:t>4.1加密电子响应文件应按规定在谈判响应截止时间（谈判时间）之前成功提交至《全国公共资源交易平台</w:t>
      </w:r>
      <w:r>
        <w:rPr>
          <w:rFonts w:ascii="宋体" w:hAnsi="宋体" w:eastAsia="宋体"/>
          <w:color w:val="000000"/>
          <w:szCs w:val="21"/>
        </w:rPr>
        <w:t>(</w:t>
      </w:r>
      <w:r>
        <w:rPr>
          <w:rFonts w:hint="eastAsia" w:ascii="宋体" w:hAnsi="宋体" w:eastAsia="宋体"/>
          <w:color w:val="000000"/>
          <w:szCs w:val="21"/>
        </w:rPr>
        <w:t>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ascii="宋体" w:hAnsi="宋体" w:eastAsia="宋体"/>
          <w:color w:val="000000"/>
          <w:szCs w:val="21"/>
        </w:rPr>
        <w:t>)</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00B0F0"/>
          <w:szCs w:val="21"/>
        </w:rPr>
      </w:pPr>
      <w:r>
        <w:rPr>
          <w:rFonts w:hint="eastAsia" w:ascii="宋体" w:hAnsi="宋体" w:eastAsia="宋体"/>
          <w:color w:val="000000"/>
          <w:szCs w:val="21"/>
        </w:rPr>
        <w:t>4.3 加密电子响应文件成功提交后，《全国公共资源交易平台</w:t>
      </w:r>
      <w:r>
        <w:rPr>
          <w:rFonts w:ascii="宋体" w:hAnsi="宋体" w:eastAsia="宋体"/>
          <w:color w:val="000000"/>
          <w:szCs w:val="21"/>
        </w:rPr>
        <w:t>(</w:t>
      </w:r>
      <w:r>
        <w:rPr>
          <w:rFonts w:hint="eastAsia" w:ascii="宋体" w:hAnsi="宋体" w:eastAsia="宋体"/>
          <w:color w:val="000000"/>
          <w:szCs w:val="21"/>
        </w:rPr>
        <w:t>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ascii="宋体" w:hAnsi="宋体" w:eastAsia="宋体"/>
          <w:color w:val="000000"/>
          <w:szCs w:val="21"/>
        </w:rPr>
        <w:t>)</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w:t>
      </w:r>
      <w:r>
        <w:rPr>
          <w:rFonts w:hint="eastAsia" w:ascii="宋体" w:hAnsi="宋体" w:eastAsia="宋体" w:cs="仿宋_GB2312"/>
          <w:color w:val="000000"/>
          <w:szCs w:val="21"/>
        </w:rPr>
        <w:t>生成“投标文件提交回执单”。</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5.远程不见面谈判（电子响应文件的解密）</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5.3</w:t>
      </w:r>
      <w:r>
        <w:rPr>
          <w:rFonts w:hint="eastAsia" w:ascii="宋体" w:hAnsi="宋体" w:eastAsia="宋体" w:cs="仿宋_GB2312"/>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000000"/>
          <w:szCs w:val="21"/>
        </w:rPr>
      </w:pPr>
      <w:r>
        <w:rPr>
          <w:rFonts w:hint="eastAsia" w:ascii="宋体" w:hAnsi="宋体" w:eastAsia="宋体"/>
          <w:b/>
          <w:color w:val="000000"/>
          <w:szCs w:val="21"/>
        </w:rPr>
        <w:t>6.评审依据</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提交方式：供应商须使用</w:t>
      </w:r>
      <w:r>
        <w:rPr>
          <w:rFonts w:ascii="宋体" w:hAnsi="宋体" w:eastAsia="宋体"/>
          <w:color w:val="000000"/>
          <w:szCs w:val="21"/>
        </w:rPr>
        <w:t>CA</w:t>
      </w:r>
      <w:r>
        <w:rPr>
          <w:rFonts w:hint="eastAsia" w:ascii="宋体" w:hAnsi="宋体" w:eastAsia="宋体"/>
          <w:color w:val="000000"/>
          <w:szCs w:val="21"/>
        </w:rPr>
        <w:t>数字证书登录《全国公共资源交易平台</w:t>
      </w:r>
      <w:r>
        <w:rPr>
          <w:rFonts w:ascii="宋体" w:hAnsi="宋体" w:eastAsia="宋体"/>
          <w:color w:val="000000"/>
          <w:szCs w:val="21"/>
        </w:rPr>
        <w:t>(</w:t>
      </w:r>
      <w:r>
        <w:rPr>
          <w:rFonts w:hint="eastAsia" w:ascii="宋体" w:hAnsi="宋体" w:eastAsia="宋体"/>
          <w:color w:val="000000"/>
          <w:szCs w:val="21"/>
        </w:rPr>
        <w:t>河南省</w:t>
      </w:r>
      <w:r>
        <w:rPr>
          <w:rFonts w:ascii="Segoe UI Emoji" w:hAnsi="Segoe UI Emoji" w:eastAsia="宋体" w:cs="Segoe UI Emoji"/>
          <w:color w:val="000000"/>
          <w:szCs w:val="21"/>
        </w:rPr>
        <w:t>▪</w:t>
      </w:r>
      <w:r>
        <w:rPr>
          <w:rFonts w:hint="eastAsia" w:ascii="宋体" w:hAnsi="宋体" w:eastAsia="宋体"/>
          <w:color w:val="000000"/>
          <w:szCs w:val="21"/>
        </w:rPr>
        <w:t>许昌市</w:t>
      </w:r>
      <w:r>
        <w:rPr>
          <w:rFonts w:ascii="宋体" w:hAnsi="宋体" w:eastAsia="宋体"/>
          <w:color w:val="000000"/>
          <w:szCs w:val="21"/>
        </w:rPr>
        <w:t>)</w:t>
      </w:r>
      <w:r>
        <w:rPr>
          <w:rFonts w:hint="eastAsia" w:ascii="宋体" w:hAnsi="宋体" w:eastAsia="宋体"/>
          <w:color w:val="000000"/>
          <w:szCs w:val="21"/>
        </w:rPr>
        <w:t>》公共资源交易系统（</w:t>
      </w:r>
      <w:r>
        <w:rPr>
          <w:rFonts w:ascii="宋体" w:hAnsi="宋体" w:eastAsia="宋体"/>
          <w:color w:val="000000"/>
          <w:szCs w:val="21"/>
        </w:rPr>
        <w:t>http://ggzy.xuchang.gov.cn:8088/ggzy/</w:t>
      </w:r>
      <w:r>
        <w:rPr>
          <w:rFonts w:hint="eastAsia" w:ascii="宋体" w:hAnsi="宋体" w:eastAsia="宋体"/>
          <w:color w:val="000000"/>
          <w:szCs w:val="21"/>
        </w:rPr>
        <w:t>）进行最后报价，最后报价应包括：①总报价②分项报价。</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③请供应商根据项目情况，可提前准备分项报价。</w:t>
      </w:r>
      <w:r>
        <w:rPr>
          <w:rFonts w:ascii="宋体" w:hAnsi="宋体" w:eastAsia="宋体"/>
          <w:color w:val="000000"/>
          <w:szCs w:val="21"/>
        </w:rPr>
        <w:tab/>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580" w:lineRule="exact"/>
        <w:jc w:val="left"/>
        <w:rPr>
          <w:rFonts w:ascii="宋体" w:hAnsi="宋体" w:eastAsia="宋体" w:cs="黑体"/>
          <w:b/>
          <w:bCs/>
          <w:sz w:val="24"/>
          <w:szCs w:val="24"/>
          <w:shd w:val="clear" w:color="auto" w:fill="FFFFFF"/>
        </w:rPr>
      </w:pP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pPr>
        <w:widowControl/>
        <w:shd w:val="clear" w:color="auto" w:fill="FFFFFF"/>
        <w:spacing w:line="580" w:lineRule="exact"/>
        <w:ind w:firstLine="442" w:firstLineChars="200"/>
        <w:jc w:val="left"/>
        <w:rPr>
          <w:rFonts w:ascii="宋体" w:hAnsi="宋体" w:eastAsia="宋体" w:cs="黑体"/>
          <w:b/>
          <w:bCs/>
          <w:sz w:val="22"/>
          <w:shd w:val="clear" w:color="auto" w:fill="FFFFFF"/>
          <w:lang w:val="zh-CN"/>
        </w:rPr>
      </w:pPr>
      <w:r>
        <w:rPr>
          <w:rFonts w:hint="eastAsia" w:ascii="宋体" w:hAnsi="宋体" w:eastAsia="宋体" w:cs="黑体"/>
          <w:b/>
          <w:bCs/>
          <w:sz w:val="22"/>
          <w:shd w:val="clear" w:color="auto" w:fill="FFFFFF"/>
          <w:lang w:val="zh-CN"/>
        </w:rPr>
        <w:t>禹州市农业农村局购置改厕抽粪车项目</w:t>
      </w:r>
    </w:p>
    <w:p>
      <w:pPr>
        <w:widowControl/>
        <w:numPr>
          <w:ilvl w:val="0"/>
          <w:numId w:val="5"/>
        </w:numPr>
        <w:shd w:val="clear" w:color="auto" w:fill="FFFFFF"/>
        <w:spacing w:line="580" w:lineRule="exact"/>
        <w:jc w:val="left"/>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lang w:eastAsia="zh-CN"/>
        </w:rPr>
        <w:t>采购产品技术参数：</w:t>
      </w:r>
    </w:p>
    <w:p>
      <w:pPr>
        <w:widowControl/>
        <w:numPr>
          <w:ilvl w:val="0"/>
          <w:numId w:val="0"/>
        </w:numPr>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采购清单：</w:t>
      </w:r>
    </w:p>
    <w:tbl>
      <w:tblPr>
        <w:tblStyle w:val="25"/>
        <w:tblW w:w="8358" w:type="dxa"/>
        <w:jc w:val="center"/>
        <w:tblLayout w:type="fixed"/>
        <w:tblCellMar>
          <w:top w:w="0" w:type="dxa"/>
          <w:left w:w="30" w:type="dxa"/>
          <w:bottom w:w="0" w:type="dxa"/>
          <w:right w:w="30" w:type="dxa"/>
        </w:tblCellMar>
      </w:tblPr>
      <w:tblGrid>
        <w:gridCol w:w="2442"/>
        <w:gridCol w:w="1425"/>
        <w:gridCol w:w="1749"/>
        <w:gridCol w:w="2742"/>
      </w:tblGrid>
      <w:tr>
        <w:tblPrEx>
          <w:tblCellMar>
            <w:top w:w="0" w:type="dxa"/>
            <w:left w:w="30" w:type="dxa"/>
            <w:bottom w:w="0" w:type="dxa"/>
            <w:right w:w="30" w:type="dxa"/>
          </w:tblCellMar>
        </w:tblPrEx>
        <w:trPr>
          <w:trHeight w:val="602" w:hRule="atLeast"/>
          <w:jc w:val="center"/>
        </w:trPr>
        <w:tc>
          <w:tcPr>
            <w:tcW w:w="2442" w:type="dxa"/>
            <w:tcBorders>
              <w:top w:val="single" w:color="auto" w:sz="6" w:space="0"/>
              <w:left w:val="single" w:color="auto" w:sz="6" w:space="0"/>
              <w:bottom w:val="single" w:color="auto" w:sz="4" w:space="0"/>
              <w:right w:val="single" w:color="auto" w:sz="6" w:space="0"/>
            </w:tcBorders>
            <w:noWrap/>
            <w:vAlign w:val="center"/>
          </w:tcPr>
          <w:p>
            <w:pPr>
              <w:widowControl/>
              <w:shd w:val="clear" w:color="auto" w:fill="FFFFFF"/>
              <w:spacing w:line="440" w:lineRule="exact"/>
              <w:jc w:val="center"/>
              <w:rPr>
                <w:rFonts w:ascii="宋体" w:hAnsi="宋体" w:eastAsia="宋体" w:cs="微软雅黑"/>
                <w:bCs/>
                <w:sz w:val="22"/>
                <w:highlight w:val="none"/>
              </w:rPr>
            </w:pPr>
            <w:r>
              <w:rPr>
                <w:rFonts w:hint="eastAsia" w:ascii="宋体" w:hAnsi="宋体" w:eastAsia="宋体" w:cs="微软雅黑"/>
                <w:bCs/>
                <w:sz w:val="22"/>
                <w:highlight w:val="none"/>
              </w:rPr>
              <w:t>货物名称</w:t>
            </w:r>
          </w:p>
        </w:tc>
        <w:tc>
          <w:tcPr>
            <w:tcW w:w="1425" w:type="dxa"/>
            <w:tcBorders>
              <w:top w:val="single" w:color="auto" w:sz="6" w:space="0"/>
              <w:left w:val="single" w:color="auto" w:sz="6" w:space="0"/>
              <w:bottom w:val="single" w:color="auto" w:sz="4" w:space="0"/>
              <w:right w:val="single" w:color="auto" w:sz="6" w:space="0"/>
            </w:tcBorders>
            <w:vAlign w:val="center"/>
          </w:tcPr>
          <w:p>
            <w:pPr>
              <w:widowControl/>
              <w:shd w:val="clear" w:color="auto" w:fill="FFFFFF"/>
              <w:spacing w:line="440" w:lineRule="exact"/>
              <w:jc w:val="center"/>
              <w:rPr>
                <w:rFonts w:ascii="宋体" w:hAnsi="宋体" w:eastAsia="宋体" w:cs="微软雅黑"/>
                <w:bCs/>
                <w:sz w:val="22"/>
                <w:highlight w:val="none"/>
              </w:rPr>
            </w:pPr>
            <w:r>
              <w:rPr>
                <w:rFonts w:hint="eastAsia" w:ascii="宋体" w:hAnsi="宋体" w:eastAsia="宋体" w:cs="微软雅黑"/>
                <w:bCs/>
                <w:sz w:val="22"/>
                <w:highlight w:val="none"/>
              </w:rPr>
              <w:t>数量</w:t>
            </w:r>
          </w:p>
        </w:tc>
        <w:tc>
          <w:tcPr>
            <w:tcW w:w="1749" w:type="dxa"/>
            <w:tcBorders>
              <w:top w:val="single" w:color="auto" w:sz="6" w:space="0"/>
              <w:left w:val="single" w:color="auto" w:sz="6" w:space="0"/>
              <w:bottom w:val="single" w:color="auto" w:sz="4" w:space="0"/>
              <w:right w:val="single" w:color="auto" w:sz="6" w:space="0"/>
            </w:tcBorders>
            <w:vAlign w:val="center"/>
          </w:tcPr>
          <w:p>
            <w:pPr>
              <w:widowControl/>
              <w:shd w:val="clear" w:color="auto" w:fill="FFFFFF"/>
              <w:spacing w:line="240" w:lineRule="auto"/>
              <w:jc w:val="center"/>
              <w:rPr>
                <w:rFonts w:hint="eastAsia" w:ascii="宋体" w:hAnsi="宋体" w:eastAsia="宋体" w:cs="微软雅黑"/>
                <w:bCs/>
                <w:sz w:val="22"/>
                <w:highlight w:val="none"/>
                <w:lang w:eastAsia="zh-CN"/>
              </w:rPr>
            </w:pPr>
            <w:r>
              <w:rPr>
                <w:rFonts w:hint="eastAsia" w:ascii="宋体" w:hAnsi="宋体" w:eastAsia="宋体" w:cs="微软雅黑"/>
                <w:bCs/>
                <w:sz w:val="22"/>
                <w:highlight w:val="none"/>
                <w:lang w:eastAsia="zh-CN"/>
              </w:rPr>
              <w:t>采购限价</w:t>
            </w:r>
          </w:p>
        </w:tc>
        <w:tc>
          <w:tcPr>
            <w:tcW w:w="2742" w:type="dxa"/>
            <w:tcBorders>
              <w:top w:val="single" w:color="auto" w:sz="6" w:space="0"/>
              <w:left w:val="single" w:color="auto" w:sz="6" w:space="0"/>
              <w:bottom w:val="single" w:color="auto" w:sz="4" w:space="0"/>
              <w:right w:val="single" w:color="auto" w:sz="6" w:space="0"/>
            </w:tcBorders>
            <w:noWrap/>
            <w:vAlign w:val="center"/>
          </w:tcPr>
          <w:p>
            <w:pPr>
              <w:widowControl/>
              <w:shd w:val="clear" w:color="auto" w:fill="FFFFFF"/>
              <w:spacing w:line="440" w:lineRule="exact"/>
              <w:jc w:val="center"/>
              <w:rPr>
                <w:rFonts w:hint="eastAsia" w:ascii="宋体" w:hAnsi="宋体" w:eastAsia="宋体" w:cs="微软雅黑"/>
                <w:bCs/>
                <w:sz w:val="22"/>
                <w:lang w:eastAsia="zh-CN"/>
              </w:rPr>
            </w:pPr>
            <w:r>
              <w:rPr>
                <w:rFonts w:hint="eastAsia" w:ascii="宋体" w:hAnsi="宋体" w:eastAsia="宋体" w:cs="微软雅黑"/>
                <w:bCs/>
                <w:sz w:val="22"/>
                <w:lang w:eastAsia="zh-CN"/>
              </w:rPr>
              <w:t>备注</w:t>
            </w:r>
          </w:p>
        </w:tc>
      </w:tr>
      <w:tr>
        <w:tblPrEx>
          <w:tblCellMar>
            <w:top w:w="0" w:type="dxa"/>
            <w:left w:w="30" w:type="dxa"/>
            <w:bottom w:w="0" w:type="dxa"/>
            <w:right w:w="30" w:type="dxa"/>
          </w:tblCellMar>
        </w:tblPrEx>
        <w:trPr>
          <w:trHeight w:val="601" w:hRule="atLeast"/>
          <w:jc w:val="center"/>
        </w:trPr>
        <w:tc>
          <w:tcPr>
            <w:tcW w:w="2442"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440" w:lineRule="exact"/>
              <w:jc w:val="center"/>
              <w:rPr>
                <w:rFonts w:ascii="宋体" w:hAnsi="宋体" w:eastAsia="宋体" w:cs="微软雅黑"/>
                <w:bCs/>
                <w:sz w:val="22"/>
                <w:highlight w:val="none"/>
              </w:rPr>
            </w:pPr>
            <w:r>
              <w:rPr>
                <w:rFonts w:hint="eastAsia" w:ascii="宋体" w:hAnsi="宋体" w:eastAsia="宋体" w:cs="微软雅黑"/>
                <w:bCs/>
                <w:sz w:val="22"/>
              </w:rPr>
              <w:t>抽粪车</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center"/>
              <w:rPr>
                <w:rFonts w:hint="default" w:ascii="宋体" w:hAnsi="宋体" w:eastAsia="宋体" w:cs="微软雅黑"/>
                <w:bCs/>
                <w:sz w:val="22"/>
                <w:lang w:val="en-US" w:eastAsia="zh-CN"/>
              </w:rPr>
            </w:pPr>
            <w:r>
              <w:rPr>
                <w:rFonts w:hint="eastAsia" w:ascii="宋体" w:hAnsi="宋体" w:eastAsia="宋体" w:cs="微软雅黑"/>
                <w:bCs/>
                <w:sz w:val="22"/>
                <w:highlight w:val="none"/>
                <w:lang w:val="en-US" w:eastAsia="zh-CN"/>
              </w:rPr>
              <w:t>50辆</w:t>
            </w:r>
          </w:p>
        </w:tc>
        <w:tc>
          <w:tcPr>
            <w:tcW w:w="1749" w:type="dxa"/>
            <w:tcBorders>
              <w:top w:val="single" w:color="auto" w:sz="4" w:space="0"/>
              <w:left w:val="single" w:color="auto" w:sz="4" w:space="0"/>
              <w:bottom w:val="single" w:color="auto" w:sz="4" w:space="0"/>
              <w:right w:val="single" w:color="auto" w:sz="4" w:space="0"/>
            </w:tcBorders>
            <w:vAlign w:val="center"/>
          </w:tcPr>
          <w:p>
            <w:pPr>
              <w:pStyle w:val="5"/>
              <w:spacing w:line="240" w:lineRule="auto"/>
              <w:ind w:left="0" w:leftChars="0" w:firstLine="0" w:firstLineChars="0"/>
              <w:jc w:val="center"/>
              <w:rPr>
                <w:rFonts w:hint="default" w:ascii="宋体" w:hAnsi="宋体" w:eastAsia="宋体" w:cs="微软雅黑"/>
                <w:bCs/>
                <w:sz w:val="22"/>
                <w:highlight w:val="none"/>
                <w:lang w:val="en-US" w:eastAsia="zh-CN"/>
              </w:rPr>
            </w:pPr>
            <w:r>
              <w:rPr>
                <w:rFonts w:hint="eastAsia" w:ascii="宋体" w:hAnsi="宋体" w:eastAsia="宋体" w:cs="微软雅黑"/>
                <w:bCs/>
                <w:sz w:val="22"/>
                <w:highlight w:val="none"/>
                <w:lang w:val="en-US" w:eastAsia="zh-CN"/>
              </w:rPr>
              <w:t>175万元</w:t>
            </w:r>
          </w:p>
        </w:tc>
        <w:tc>
          <w:tcPr>
            <w:tcW w:w="2742"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440" w:lineRule="exact"/>
              <w:jc w:val="center"/>
              <w:rPr>
                <w:rFonts w:hint="eastAsia" w:ascii="宋体" w:hAnsi="宋体" w:eastAsia="宋体" w:cs="微软雅黑"/>
                <w:bCs/>
                <w:sz w:val="22"/>
                <w:lang w:eastAsia="zh-CN"/>
              </w:rPr>
            </w:pPr>
            <w:r>
              <w:rPr>
                <w:rFonts w:hint="eastAsia" w:ascii="宋体" w:hAnsi="宋体" w:eastAsia="宋体" w:cs="微软雅黑"/>
                <w:bCs/>
                <w:sz w:val="22"/>
                <w:lang w:eastAsia="zh-CN"/>
              </w:rPr>
              <w:t>详见技术参数</w:t>
            </w:r>
          </w:p>
        </w:tc>
      </w:tr>
    </w:tbl>
    <w:p>
      <w:pPr>
        <w:widowControl/>
        <w:shd w:val="clear" w:color="auto" w:fill="FFFFFF"/>
        <w:spacing w:line="440" w:lineRule="exact"/>
        <w:jc w:val="left"/>
        <w:rPr>
          <w:rFonts w:hint="eastAsia" w:ascii="宋体" w:hAnsi="宋体" w:eastAsia="宋体" w:cs="微软雅黑"/>
          <w:b/>
          <w:sz w:val="24"/>
          <w:szCs w:val="24"/>
          <w:lang w:eastAsia="zh-CN"/>
        </w:rPr>
      </w:pPr>
      <w:r>
        <w:rPr>
          <w:rFonts w:hint="eastAsia" w:ascii="宋体" w:hAnsi="宋体" w:eastAsia="宋体" w:cs="微软雅黑"/>
          <w:b/>
          <w:sz w:val="24"/>
          <w:szCs w:val="24"/>
          <w:lang w:eastAsia="zh-CN"/>
        </w:rPr>
        <w:t>主要技术参数：</w:t>
      </w:r>
    </w:p>
    <w:tbl>
      <w:tblPr>
        <w:tblStyle w:val="25"/>
        <w:tblW w:w="8397" w:type="dxa"/>
        <w:jc w:val="center"/>
        <w:tblLayout w:type="fixed"/>
        <w:tblCellMar>
          <w:top w:w="0" w:type="dxa"/>
          <w:left w:w="30" w:type="dxa"/>
          <w:bottom w:w="0" w:type="dxa"/>
          <w:right w:w="30" w:type="dxa"/>
        </w:tblCellMar>
      </w:tblPr>
      <w:tblGrid>
        <w:gridCol w:w="954"/>
        <w:gridCol w:w="1111"/>
        <w:gridCol w:w="1007"/>
        <w:gridCol w:w="3110"/>
        <w:gridCol w:w="2215"/>
      </w:tblGrid>
      <w:tr>
        <w:tblPrEx>
          <w:tblCellMar>
            <w:top w:w="0" w:type="dxa"/>
            <w:left w:w="30" w:type="dxa"/>
            <w:bottom w:w="0" w:type="dxa"/>
            <w:right w:w="30" w:type="dxa"/>
          </w:tblCellMar>
        </w:tblPrEx>
        <w:trPr>
          <w:trHeight w:val="829" w:hRule="atLeast"/>
          <w:jc w:val="center"/>
        </w:trPr>
        <w:tc>
          <w:tcPr>
            <w:tcW w:w="954" w:type="dxa"/>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440" w:lineRule="exact"/>
              <w:jc w:val="center"/>
              <w:rPr>
                <w:rFonts w:ascii="宋体" w:hAnsi="宋体" w:eastAsia="宋体" w:cs="微软雅黑"/>
                <w:bCs/>
                <w:sz w:val="22"/>
              </w:rPr>
            </w:pPr>
            <w:r>
              <w:rPr>
                <w:rFonts w:hint="eastAsia" w:ascii="宋体" w:hAnsi="宋体" w:eastAsia="宋体" w:cs="微软雅黑"/>
                <w:bCs/>
                <w:sz w:val="22"/>
              </w:rPr>
              <w:t>货物名称</w:t>
            </w:r>
          </w:p>
        </w:tc>
        <w:tc>
          <w:tcPr>
            <w:tcW w:w="1111" w:type="dxa"/>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440" w:lineRule="exact"/>
              <w:jc w:val="center"/>
              <w:rPr>
                <w:rFonts w:ascii="宋体" w:hAnsi="宋体" w:eastAsia="宋体" w:cs="微软雅黑"/>
                <w:bCs/>
                <w:sz w:val="22"/>
              </w:rPr>
            </w:pPr>
            <w:r>
              <w:rPr>
                <w:rFonts w:hint="eastAsia" w:ascii="宋体" w:hAnsi="宋体" w:eastAsia="宋体" w:cs="微软雅黑"/>
                <w:bCs/>
                <w:sz w:val="22"/>
              </w:rPr>
              <w:t>规格</w:t>
            </w:r>
          </w:p>
        </w:tc>
        <w:tc>
          <w:tcPr>
            <w:tcW w:w="1007"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40" w:lineRule="exact"/>
              <w:jc w:val="center"/>
              <w:rPr>
                <w:rFonts w:ascii="宋体" w:hAnsi="宋体" w:eastAsia="宋体" w:cs="微软雅黑"/>
                <w:bCs/>
                <w:sz w:val="22"/>
              </w:rPr>
            </w:pPr>
            <w:r>
              <w:rPr>
                <w:rFonts w:hint="eastAsia" w:ascii="宋体" w:hAnsi="宋体" w:eastAsia="宋体" w:cs="微软雅黑"/>
                <w:bCs/>
                <w:sz w:val="22"/>
              </w:rPr>
              <w:t>数量</w:t>
            </w:r>
          </w:p>
        </w:tc>
        <w:tc>
          <w:tcPr>
            <w:tcW w:w="311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40" w:lineRule="exact"/>
              <w:jc w:val="center"/>
              <w:rPr>
                <w:rFonts w:ascii="宋体" w:hAnsi="宋体" w:eastAsia="宋体" w:cs="微软雅黑"/>
                <w:bCs/>
                <w:sz w:val="22"/>
                <w:highlight w:val="none"/>
              </w:rPr>
            </w:pPr>
            <w:r>
              <w:rPr>
                <w:rFonts w:hint="eastAsia" w:ascii="宋体" w:hAnsi="宋体" w:eastAsia="宋体" w:cs="微软雅黑"/>
                <w:b w:val="0"/>
                <w:bCs/>
                <w:sz w:val="22"/>
                <w:lang w:eastAsia="zh-CN"/>
              </w:rPr>
              <w:t>主要技术参数及要求</w:t>
            </w:r>
          </w:p>
        </w:tc>
        <w:tc>
          <w:tcPr>
            <w:tcW w:w="2215" w:type="dxa"/>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440" w:lineRule="exact"/>
              <w:jc w:val="center"/>
              <w:rPr>
                <w:rFonts w:ascii="宋体" w:hAnsi="宋体" w:eastAsia="宋体" w:cs="微软雅黑"/>
                <w:bCs/>
                <w:sz w:val="22"/>
                <w:highlight w:val="none"/>
              </w:rPr>
            </w:pPr>
            <w:r>
              <w:rPr>
                <w:rFonts w:hint="eastAsia" w:ascii="宋体" w:hAnsi="宋体" w:eastAsia="宋体" w:cs="微软雅黑"/>
                <w:bCs/>
                <w:sz w:val="22"/>
                <w:highlight w:val="none"/>
              </w:rPr>
              <w:t>备注</w:t>
            </w:r>
          </w:p>
        </w:tc>
      </w:tr>
      <w:tr>
        <w:tblPrEx>
          <w:tblCellMar>
            <w:top w:w="0" w:type="dxa"/>
            <w:left w:w="30" w:type="dxa"/>
            <w:bottom w:w="0" w:type="dxa"/>
            <w:right w:w="30" w:type="dxa"/>
          </w:tblCellMar>
        </w:tblPrEx>
        <w:trPr>
          <w:trHeight w:val="1853" w:hRule="atLeast"/>
          <w:jc w:val="center"/>
        </w:trPr>
        <w:tc>
          <w:tcPr>
            <w:tcW w:w="954" w:type="dxa"/>
            <w:vMerge w:val="restart"/>
            <w:tcBorders>
              <w:top w:val="single" w:color="auto" w:sz="6" w:space="0"/>
              <w:left w:val="single" w:color="auto" w:sz="6" w:space="0"/>
              <w:right w:val="single" w:color="auto" w:sz="6" w:space="0"/>
            </w:tcBorders>
            <w:noWrap/>
            <w:vAlign w:val="center"/>
          </w:tcPr>
          <w:p>
            <w:pPr>
              <w:widowControl/>
              <w:shd w:val="clear" w:color="auto" w:fill="FFFFFF"/>
              <w:spacing w:line="440" w:lineRule="exact"/>
              <w:jc w:val="center"/>
              <w:rPr>
                <w:rFonts w:ascii="宋体" w:hAnsi="宋体" w:eastAsia="宋体" w:cs="微软雅黑"/>
                <w:bCs/>
                <w:sz w:val="22"/>
              </w:rPr>
            </w:pPr>
            <w:r>
              <w:rPr>
                <w:rFonts w:hint="eastAsia" w:ascii="宋体" w:hAnsi="宋体" w:eastAsia="宋体" w:cs="微软雅黑"/>
                <w:bCs/>
                <w:sz w:val="22"/>
              </w:rPr>
              <w:t>抽粪车</w:t>
            </w:r>
          </w:p>
        </w:tc>
        <w:tc>
          <w:tcPr>
            <w:tcW w:w="1111" w:type="dxa"/>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440" w:lineRule="exact"/>
              <w:jc w:val="center"/>
              <w:rPr>
                <w:rFonts w:ascii="宋体" w:hAnsi="宋体" w:eastAsia="宋体" w:cs="微软雅黑"/>
                <w:bCs/>
                <w:sz w:val="22"/>
              </w:rPr>
            </w:pPr>
            <w:r>
              <w:rPr>
                <w:rFonts w:hint="eastAsia" w:ascii="宋体" w:hAnsi="宋体" w:eastAsia="宋体" w:cs="微软雅黑"/>
                <w:bCs/>
                <w:sz w:val="22"/>
              </w:rPr>
              <w:t>2立方</w:t>
            </w:r>
          </w:p>
        </w:tc>
        <w:tc>
          <w:tcPr>
            <w:tcW w:w="1007" w:type="dxa"/>
            <w:tcBorders>
              <w:top w:val="single" w:color="auto" w:sz="6" w:space="0"/>
              <w:left w:val="single" w:color="auto" w:sz="6" w:space="0"/>
              <w:right w:val="single" w:color="auto" w:sz="6" w:space="0"/>
            </w:tcBorders>
            <w:vAlign w:val="center"/>
          </w:tcPr>
          <w:p>
            <w:pPr>
              <w:widowControl/>
              <w:shd w:val="clear" w:color="auto" w:fill="FFFFFF"/>
              <w:spacing w:line="440" w:lineRule="exact"/>
              <w:jc w:val="center"/>
              <w:rPr>
                <w:rFonts w:ascii="宋体" w:hAnsi="宋体" w:eastAsia="宋体" w:cs="微软雅黑"/>
                <w:bCs/>
                <w:sz w:val="22"/>
              </w:rPr>
            </w:pPr>
            <w:r>
              <w:rPr>
                <w:rFonts w:hint="eastAsia" w:ascii="宋体" w:hAnsi="宋体" w:eastAsia="宋体" w:cs="微软雅黑"/>
                <w:bCs/>
                <w:sz w:val="22"/>
              </w:rPr>
              <w:t>22辆</w:t>
            </w:r>
          </w:p>
        </w:tc>
        <w:tc>
          <w:tcPr>
            <w:tcW w:w="3110" w:type="dxa"/>
            <w:vMerge w:val="restart"/>
            <w:tcBorders>
              <w:top w:val="single" w:color="auto" w:sz="6" w:space="0"/>
              <w:left w:val="single" w:color="auto" w:sz="6" w:space="0"/>
              <w:right w:val="single" w:color="auto" w:sz="6" w:space="0"/>
            </w:tcBorders>
            <w:vAlign w:val="center"/>
          </w:tcPr>
          <w:p>
            <w:pPr>
              <w:widowControl/>
              <w:shd w:val="clear" w:color="auto" w:fill="FFFFFF"/>
              <w:spacing w:line="440" w:lineRule="exact"/>
              <w:jc w:val="both"/>
              <w:rPr>
                <w:rFonts w:ascii="宋体" w:hAnsi="宋体" w:eastAsia="宋体" w:cs="微软雅黑"/>
                <w:bCs/>
                <w:sz w:val="22"/>
                <w:highlight w:val="none"/>
              </w:rPr>
            </w:pPr>
            <w:r>
              <w:rPr>
                <w:rFonts w:hint="eastAsia" w:ascii="宋体" w:hAnsi="宋体" w:eastAsia="宋体" w:cs="微软雅黑"/>
                <w:bCs/>
                <w:sz w:val="22"/>
                <w:highlight w:val="none"/>
              </w:rPr>
              <w:t>1、柴油发动机功率≥18马力</w:t>
            </w:r>
          </w:p>
          <w:p>
            <w:pPr>
              <w:widowControl/>
              <w:shd w:val="clear" w:color="auto" w:fill="FFFFFF"/>
              <w:spacing w:line="440" w:lineRule="exact"/>
              <w:jc w:val="both"/>
              <w:rPr>
                <w:rFonts w:ascii="宋体" w:hAnsi="宋体" w:eastAsia="宋体" w:cs="微软雅黑"/>
                <w:bCs/>
                <w:sz w:val="22"/>
                <w:highlight w:val="none"/>
              </w:rPr>
            </w:pPr>
            <w:r>
              <w:rPr>
                <w:rFonts w:hint="eastAsia" w:ascii="宋体" w:hAnsi="宋体" w:eastAsia="宋体" w:cs="微软雅黑"/>
                <w:bCs/>
                <w:sz w:val="22"/>
                <w:highlight w:val="none"/>
              </w:rPr>
              <w:t>2、启动方式：电启动</w:t>
            </w:r>
          </w:p>
          <w:p>
            <w:pPr>
              <w:widowControl/>
              <w:shd w:val="clear" w:color="auto" w:fill="FFFFFF"/>
              <w:spacing w:line="440" w:lineRule="exact"/>
              <w:jc w:val="both"/>
              <w:rPr>
                <w:rFonts w:ascii="宋体" w:hAnsi="宋体" w:eastAsia="宋体" w:cs="微软雅黑"/>
                <w:bCs/>
                <w:sz w:val="22"/>
                <w:highlight w:val="none"/>
              </w:rPr>
            </w:pPr>
            <w:r>
              <w:rPr>
                <w:rFonts w:hint="eastAsia" w:ascii="宋体" w:hAnsi="宋体" w:eastAsia="宋体" w:cs="微软雅黑"/>
                <w:bCs/>
                <w:sz w:val="22"/>
                <w:highlight w:val="none"/>
              </w:rPr>
              <w:t>3、防溢装置：防溢阀</w:t>
            </w:r>
          </w:p>
          <w:p>
            <w:pPr>
              <w:widowControl/>
              <w:shd w:val="clear" w:color="auto" w:fill="FFFFFF"/>
              <w:spacing w:line="440" w:lineRule="exact"/>
              <w:jc w:val="both"/>
              <w:rPr>
                <w:rFonts w:ascii="宋体" w:hAnsi="宋体" w:eastAsia="宋体" w:cs="微软雅黑"/>
                <w:bCs/>
                <w:sz w:val="22"/>
                <w:highlight w:val="none"/>
              </w:rPr>
            </w:pPr>
            <w:r>
              <w:rPr>
                <w:rFonts w:hint="eastAsia" w:ascii="宋体" w:hAnsi="宋体" w:eastAsia="宋体" w:cs="微软雅黑"/>
                <w:bCs/>
                <w:sz w:val="22"/>
                <w:highlight w:val="none"/>
              </w:rPr>
              <w:t>4、转向形式：助力方向盘式</w:t>
            </w:r>
          </w:p>
          <w:p>
            <w:pPr>
              <w:widowControl/>
              <w:shd w:val="clear" w:color="auto" w:fill="FFFFFF"/>
              <w:spacing w:line="440" w:lineRule="exact"/>
              <w:jc w:val="both"/>
              <w:rPr>
                <w:rFonts w:ascii="宋体" w:hAnsi="宋体" w:eastAsia="宋体" w:cs="微软雅黑"/>
                <w:bCs/>
                <w:sz w:val="22"/>
                <w:highlight w:val="none"/>
              </w:rPr>
            </w:pPr>
            <w:r>
              <w:rPr>
                <w:rFonts w:hint="eastAsia" w:ascii="宋体" w:hAnsi="宋体" w:eastAsia="宋体" w:cs="微软雅黑"/>
                <w:bCs/>
                <w:sz w:val="22"/>
                <w:highlight w:val="none"/>
              </w:rPr>
              <w:t>5、整车外形尺寸≥3950mm×1600×1900</w:t>
            </w:r>
          </w:p>
          <w:p>
            <w:pPr>
              <w:widowControl/>
              <w:shd w:val="clear" w:color="auto" w:fill="FFFFFF"/>
              <w:spacing w:line="440" w:lineRule="exact"/>
              <w:jc w:val="both"/>
              <w:rPr>
                <w:rFonts w:ascii="宋体" w:hAnsi="宋体" w:eastAsia="宋体" w:cs="微软雅黑"/>
                <w:bCs/>
                <w:sz w:val="22"/>
                <w:highlight w:val="none"/>
              </w:rPr>
            </w:pPr>
            <w:r>
              <w:rPr>
                <w:rFonts w:hint="eastAsia" w:ascii="宋体" w:hAnsi="宋体" w:eastAsia="宋体" w:cs="微软雅黑"/>
                <w:bCs/>
                <w:sz w:val="22"/>
                <w:highlight w:val="none"/>
              </w:rPr>
              <w:t>6、罐体尺寸≥1800×1340×930</w:t>
            </w:r>
          </w:p>
          <w:p>
            <w:pPr>
              <w:pStyle w:val="2"/>
              <w:ind w:firstLine="0" w:firstLineChars="0"/>
              <w:jc w:val="both"/>
              <w:rPr>
                <w:rFonts w:hAnsi="宋体" w:cs="微软雅黑"/>
                <w:bCs/>
                <w:kern w:val="2"/>
                <w:sz w:val="22"/>
                <w:szCs w:val="22"/>
                <w:highlight w:val="none"/>
              </w:rPr>
            </w:pPr>
            <w:r>
              <w:rPr>
                <w:rFonts w:hint="eastAsia" w:hAnsi="宋体" w:cs="微软雅黑"/>
                <w:bCs/>
                <w:kern w:val="2"/>
                <w:sz w:val="22"/>
                <w:szCs w:val="22"/>
                <w:highlight w:val="none"/>
              </w:rPr>
              <w:t>7、档位配置：4档</w:t>
            </w:r>
          </w:p>
          <w:p>
            <w:pPr>
              <w:pStyle w:val="5"/>
              <w:ind w:left="0" w:leftChars="0" w:firstLine="0" w:firstLineChars="0"/>
              <w:jc w:val="both"/>
              <w:rPr>
                <w:rFonts w:ascii="宋体" w:hAnsi="宋体" w:eastAsia="宋体" w:cs="微软雅黑"/>
                <w:bCs/>
                <w:sz w:val="22"/>
                <w:highlight w:val="none"/>
              </w:rPr>
            </w:pPr>
            <w:r>
              <w:rPr>
                <w:rFonts w:hint="eastAsia" w:ascii="宋体" w:hAnsi="宋体" w:eastAsia="宋体" w:cs="微软雅黑"/>
                <w:bCs/>
                <w:sz w:val="22"/>
                <w:highlight w:val="none"/>
              </w:rPr>
              <w:t>8、刹车系统：液压油刹</w:t>
            </w:r>
          </w:p>
        </w:tc>
        <w:tc>
          <w:tcPr>
            <w:tcW w:w="2215" w:type="dxa"/>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440" w:lineRule="exact"/>
              <w:jc w:val="both"/>
              <w:rPr>
                <w:rFonts w:ascii="宋体" w:hAnsi="宋体" w:eastAsia="宋体" w:cs="微软雅黑"/>
                <w:bCs/>
                <w:sz w:val="22"/>
                <w:highlight w:val="none"/>
              </w:rPr>
            </w:pPr>
            <w:r>
              <w:rPr>
                <w:rFonts w:hint="eastAsia" w:ascii="宋体" w:hAnsi="宋体" w:eastAsia="宋体" w:cs="微软雅黑"/>
                <w:bCs/>
                <w:sz w:val="22"/>
                <w:highlight w:val="none"/>
              </w:rPr>
              <w:t>全封闭式驾驶室，转向型方向盘，三轮电启动，罐体容积2吨，抽渣管长15米以上</w:t>
            </w:r>
          </w:p>
        </w:tc>
      </w:tr>
      <w:tr>
        <w:tblPrEx>
          <w:tblCellMar>
            <w:top w:w="0" w:type="dxa"/>
            <w:left w:w="30" w:type="dxa"/>
            <w:bottom w:w="0" w:type="dxa"/>
            <w:right w:w="30" w:type="dxa"/>
          </w:tblCellMar>
        </w:tblPrEx>
        <w:trPr>
          <w:trHeight w:val="2301" w:hRule="atLeast"/>
          <w:jc w:val="center"/>
        </w:trPr>
        <w:tc>
          <w:tcPr>
            <w:tcW w:w="954" w:type="dxa"/>
            <w:vMerge w:val="continue"/>
            <w:tcBorders>
              <w:left w:val="single" w:color="auto" w:sz="6" w:space="0"/>
              <w:bottom w:val="single" w:color="auto" w:sz="6" w:space="0"/>
              <w:right w:val="single" w:color="auto" w:sz="6" w:space="0"/>
            </w:tcBorders>
            <w:noWrap/>
            <w:vAlign w:val="center"/>
          </w:tcPr>
          <w:p>
            <w:pPr>
              <w:widowControl/>
              <w:shd w:val="clear" w:color="auto" w:fill="FFFFFF"/>
              <w:spacing w:line="440" w:lineRule="exact"/>
              <w:jc w:val="center"/>
              <w:rPr>
                <w:rFonts w:ascii="宋体" w:hAnsi="宋体" w:eastAsia="宋体" w:cs="微软雅黑"/>
                <w:bCs/>
                <w:sz w:val="22"/>
              </w:rPr>
            </w:pPr>
          </w:p>
        </w:tc>
        <w:tc>
          <w:tcPr>
            <w:tcW w:w="1111" w:type="dxa"/>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440" w:lineRule="exact"/>
              <w:jc w:val="center"/>
              <w:rPr>
                <w:rFonts w:ascii="宋体" w:hAnsi="宋体" w:eastAsia="宋体" w:cs="微软雅黑"/>
                <w:bCs/>
                <w:sz w:val="22"/>
              </w:rPr>
            </w:pPr>
            <w:r>
              <w:rPr>
                <w:rFonts w:hint="eastAsia" w:ascii="宋体" w:hAnsi="宋体" w:eastAsia="宋体" w:cs="微软雅黑"/>
                <w:bCs/>
                <w:sz w:val="22"/>
              </w:rPr>
              <w:t>1.5立方</w:t>
            </w:r>
          </w:p>
        </w:tc>
        <w:tc>
          <w:tcPr>
            <w:tcW w:w="1007"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440" w:lineRule="exact"/>
              <w:jc w:val="center"/>
              <w:rPr>
                <w:rFonts w:ascii="宋体" w:hAnsi="宋体" w:eastAsia="宋体" w:cs="微软雅黑"/>
                <w:bCs/>
                <w:sz w:val="22"/>
              </w:rPr>
            </w:pPr>
            <w:r>
              <w:rPr>
                <w:rFonts w:hint="eastAsia" w:ascii="宋体" w:hAnsi="宋体" w:eastAsia="宋体" w:cs="微软雅黑"/>
                <w:bCs/>
                <w:sz w:val="22"/>
              </w:rPr>
              <w:t>28辆</w:t>
            </w:r>
          </w:p>
        </w:tc>
        <w:tc>
          <w:tcPr>
            <w:tcW w:w="3110" w:type="dxa"/>
            <w:vMerge w:val="continue"/>
            <w:tcBorders>
              <w:left w:val="single" w:color="auto" w:sz="6" w:space="0"/>
              <w:bottom w:val="single" w:color="auto" w:sz="6" w:space="0"/>
              <w:right w:val="single" w:color="auto" w:sz="6" w:space="0"/>
            </w:tcBorders>
            <w:vAlign w:val="center"/>
          </w:tcPr>
          <w:p>
            <w:pPr>
              <w:widowControl/>
              <w:shd w:val="clear" w:color="auto" w:fill="FFFFFF"/>
              <w:spacing w:line="440" w:lineRule="exact"/>
              <w:jc w:val="both"/>
              <w:rPr>
                <w:rFonts w:ascii="宋体" w:hAnsi="宋体" w:eastAsia="宋体" w:cs="微软雅黑"/>
                <w:bCs/>
                <w:sz w:val="22"/>
                <w:highlight w:val="none"/>
              </w:rPr>
            </w:pPr>
          </w:p>
        </w:tc>
        <w:tc>
          <w:tcPr>
            <w:tcW w:w="2215" w:type="dxa"/>
            <w:tcBorders>
              <w:top w:val="single" w:color="auto" w:sz="6" w:space="0"/>
              <w:left w:val="single" w:color="auto" w:sz="6" w:space="0"/>
              <w:bottom w:val="single" w:color="auto" w:sz="6" w:space="0"/>
              <w:right w:val="single" w:color="auto" w:sz="6" w:space="0"/>
            </w:tcBorders>
            <w:noWrap/>
            <w:vAlign w:val="center"/>
          </w:tcPr>
          <w:p>
            <w:pPr>
              <w:widowControl/>
              <w:shd w:val="clear" w:color="auto" w:fill="FFFFFF"/>
              <w:spacing w:line="440" w:lineRule="exact"/>
              <w:jc w:val="both"/>
              <w:rPr>
                <w:rFonts w:ascii="宋体" w:hAnsi="宋体" w:eastAsia="宋体" w:cs="微软雅黑"/>
                <w:bCs/>
                <w:sz w:val="22"/>
                <w:highlight w:val="none"/>
              </w:rPr>
            </w:pPr>
            <w:r>
              <w:rPr>
                <w:rFonts w:hint="eastAsia" w:ascii="宋体" w:hAnsi="宋体" w:eastAsia="宋体" w:cs="微软雅黑"/>
                <w:bCs/>
                <w:sz w:val="22"/>
                <w:highlight w:val="none"/>
              </w:rPr>
              <w:t>全封闭式驾驶室，转向型方向盘，三轮电启动，罐体容积1.5吨，抽渣管长15米以上</w:t>
            </w:r>
          </w:p>
        </w:tc>
      </w:tr>
    </w:tbl>
    <w:p>
      <w:pPr>
        <w:widowControl/>
        <w:shd w:val="clear" w:color="auto" w:fill="FFFFFF"/>
        <w:spacing w:line="440" w:lineRule="exact"/>
        <w:jc w:val="left"/>
        <w:rPr>
          <w:rFonts w:ascii="宋体" w:hAnsi="宋体" w:eastAsia="宋体"/>
          <w:sz w:val="20"/>
          <w:szCs w:val="21"/>
        </w:rPr>
      </w:pPr>
      <w:r>
        <w:rPr>
          <w:rFonts w:hint="eastAsia" w:ascii="宋体" w:hAnsi="宋体" w:eastAsia="宋体" w:cs="微软雅黑"/>
          <w:b/>
          <w:sz w:val="22"/>
        </w:rPr>
        <w:t>注：本采购清单中所列技术规格或主要参数为最低要求，不允许负偏离，否则为无效响应。</w:t>
      </w:r>
    </w:p>
    <w:p>
      <w:pPr>
        <w:widowControl/>
        <w:numPr>
          <w:ilvl w:val="0"/>
          <w:numId w:val="6"/>
        </w:numPr>
        <w:shd w:val="clear" w:color="auto" w:fill="FFFFFF"/>
        <w:spacing w:line="44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采购标的执行标准</w:t>
      </w:r>
    </w:p>
    <w:p>
      <w:pPr>
        <w:widowControl/>
        <w:shd w:val="clear" w:color="auto" w:fill="FFFFFF"/>
        <w:spacing w:line="440" w:lineRule="exact"/>
        <w:ind w:firstLine="442" w:firstLineChars="200"/>
        <w:jc w:val="left"/>
        <w:rPr>
          <w:rFonts w:ascii="宋体" w:hAnsi="宋体" w:eastAsia="宋体" w:cs="黑体"/>
          <w:b/>
          <w:bCs/>
          <w:sz w:val="22"/>
          <w:shd w:val="clear" w:color="auto" w:fill="FFFFFF"/>
        </w:rPr>
      </w:pPr>
      <w:r>
        <w:rPr>
          <w:rFonts w:hint="eastAsia" w:ascii="宋体" w:hAnsi="宋体" w:eastAsia="宋体" w:cs="黑体"/>
          <w:b/>
          <w:bCs/>
          <w:sz w:val="22"/>
          <w:shd w:val="clear" w:color="auto" w:fill="FFFFFF"/>
        </w:rPr>
        <w:t>执行国家相关标准。</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四、采购标的的其他技术、服务等要求：</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1、供应商须明确投标产品的厂家、产地、品牌、型号、参数等，否则为无效响应文件 。</w:t>
      </w:r>
    </w:p>
    <w:p>
      <w:pPr>
        <w:tabs>
          <w:tab w:val="left" w:pos="7095"/>
        </w:tabs>
        <w:spacing w:line="44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、本谈判文件所列需求为最低要求，供应商不得低于此要求，否则为无效响应文件。</w:t>
      </w:r>
    </w:p>
    <w:p>
      <w:pPr>
        <w:tabs>
          <w:tab w:val="left" w:pos="7095"/>
        </w:tabs>
        <w:spacing w:line="44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、接到报修后1小时内响应，2小时内到场，除需更换配件外，12小时内解决故障。</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6、质保期1年，终身维修，1年后免除人工费用只收取材料及耗材费。</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7、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8、在质保期内到设备使用寿命止，由中标单位对设备出现的质量问题负责处理解决。</w:t>
      </w:r>
    </w:p>
    <w:p>
      <w:pPr>
        <w:tabs>
          <w:tab w:val="left" w:pos="7095"/>
        </w:tabs>
        <w:spacing w:line="440" w:lineRule="exact"/>
        <w:ind w:firstLine="420" w:firstLineChars="200"/>
        <w:rPr>
          <w:rFonts w:ascii="宋体" w:hAnsi="宋体" w:eastAsia="宋体"/>
          <w:szCs w:val="21"/>
          <w:lang w:val="zh-CN"/>
        </w:rPr>
      </w:pPr>
      <w:r>
        <w:rPr>
          <w:rFonts w:hint="eastAsia" w:ascii="宋体" w:hAnsi="宋体" w:eastAsia="宋体"/>
          <w:szCs w:val="21"/>
        </w:rPr>
        <w:t>9</w:t>
      </w:r>
      <w:r>
        <w:rPr>
          <w:rFonts w:hint="eastAsia" w:ascii="宋体" w:hAnsi="宋体" w:eastAsia="宋体"/>
          <w:szCs w:val="21"/>
          <w:lang w:val="zh-CN"/>
        </w:rPr>
        <w:t>、本项目为交钥匙工程（包括设备、材料、元件等购置、安装调试、验收、与其它施工单位协作所产生的费用等）</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10、交货地点：采购人指定地点，现场交货，中标人负责办理运输，并提供免费安装调试，对此作出承诺。</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11、投标人应具有完善的善后服务。投标人须明确质保期限，须明确维修地址、负责人、联系人和联系电话，维修点具备什么样的维修能力等详细资料。</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12、中标人需按合同约定时间供货，逾期1天扣除合同额的5%，中标人须现场提供技术指导，直至配合完成整个项目的竣工验收等工作。</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五、验收标准：</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3、符合谈判文件要求和响应文件承诺；</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4、本项目验收如需要第三方验收，中标方将承担所有产生的费用。</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六、采购资金支付</w:t>
      </w:r>
    </w:p>
    <w:p>
      <w:pPr>
        <w:tabs>
          <w:tab w:val="left" w:pos="7095"/>
        </w:tabs>
        <w:spacing w:line="440" w:lineRule="exact"/>
        <w:ind w:firstLine="420" w:firstLineChars="200"/>
        <w:rPr>
          <w:rFonts w:ascii="宋体" w:hAnsi="宋体" w:eastAsia="宋体"/>
          <w:color w:val="FF0000"/>
          <w:szCs w:val="21"/>
        </w:rPr>
      </w:pPr>
      <w:r>
        <w:rPr>
          <w:rFonts w:hint="eastAsia" w:ascii="宋体" w:hAnsi="宋体" w:eastAsia="宋体"/>
          <w:szCs w:val="21"/>
        </w:rPr>
        <w:t>采购单位采取设定“分批分次”付款方式的，首付款比例不低于合同金额的 50%；对于中小企业，首付款比例不低于合同金额的70%；采购“货物类及需要供应商垫资”的采购项目，在合同履约前向中标成交供应商预付不低于合同金额的40%启动资金；对于中小企业，预付款比例不低于合同金额的 60% 的启动资金。</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（一）支付方式：双方签订合同约定。</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（二）支付时间及条件：双方签订合同约定。</w:t>
      </w:r>
    </w:p>
    <w:p>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eastAsia="宋体" w:cs="微软雅黑"/>
          <w:b/>
          <w:szCs w:val="21"/>
          <w:u w:val="single"/>
        </w:rPr>
      </w:pPr>
    </w:p>
    <w:p>
      <w:pPr>
        <w:autoSpaceDE w:val="0"/>
        <w:autoSpaceDN w:val="0"/>
        <w:adjustRightInd w:val="0"/>
        <w:spacing w:line="360" w:lineRule="auto"/>
        <w:ind w:right="-11"/>
        <w:jc w:val="left"/>
        <w:rPr>
          <w:rFonts w:ascii="宋体" w:hAnsi="宋体" w:eastAsia="宋体" w:cs="宋体"/>
          <w:b/>
          <w:kern w:val="0"/>
          <w:szCs w:val="21"/>
          <w:u w:val="single"/>
        </w:rPr>
      </w:pPr>
      <w:r>
        <w:rPr>
          <w:rFonts w:hint="eastAsia" w:ascii="宋体" w:hAnsi="宋体" w:eastAsia="宋体" w:cs="微软雅黑"/>
          <w:b/>
          <w:szCs w:val="21"/>
          <w:u w:val="single"/>
        </w:rPr>
        <w:t>谈判文件中凡标有★条款均为实质性要求条款，响应文件须完全响应，未实质响应的，按照无效响应处理。</w:t>
      </w:r>
    </w:p>
    <w:tbl>
      <w:tblPr>
        <w:tblStyle w:val="2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jc w:val="left"/>
              <w:rPr>
                <w:rFonts w:ascii="宋体" w:hAnsi="宋体" w:eastAsia="宋体" w:cs="仿宋_GB2312"/>
                <w:szCs w:val="21"/>
              </w:rPr>
            </w:pPr>
            <w:r>
              <w:rPr>
                <w:rFonts w:hint="eastAsia" w:ascii="宋体" w:hAnsi="宋体" w:eastAsia="宋体" w:cs="仿宋_GB2312"/>
                <w:color w:val="000000" w:themeColor="text1"/>
                <w:szCs w:val="21"/>
                <w14:textFill>
                  <w14:solidFill>
                    <w14:schemeClr w14:val="tx1"/>
                  </w14:solidFill>
                </w14:textFill>
              </w:rPr>
              <w:t>项目名称：</w:t>
            </w:r>
            <w:r>
              <w:rPr>
                <w:rFonts w:hint="eastAsia" w:ascii="宋体" w:hAnsi="宋体" w:eastAsia="宋体" w:cs="仿宋_GB2312"/>
                <w:color w:val="000000" w:themeColor="text1"/>
                <w:szCs w:val="21"/>
                <w:lang w:val="zh-CN"/>
                <w14:textFill>
                  <w14:solidFill>
                    <w14:schemeClr w14:val="tx1"/>
                  </w14:solidFill>
                </w14:textFill>
              </w:rPr>
              <w:t>禹州市农业农村局购置改厕抽粪车项目</w:t>
            </w:r>
            <w:r>
              <w:rPr>
                <w:rFonts w:hint="eastAsia" w:ascii="宋体" w:hAnsi="宋体" w:eastAsia="宋体" w:cs="仿宋_GB2312"/>
                <w:color w:val="000000" w:themeColor="text1"/>
                <w:szCs w:val="21"/>
                <w14:textFill>
                  <w14:solidFill>
                    <w14:schemeClr w14:val="tx1"/>
                  </w14:solidFill>
                </w14:textFill>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auto"/>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采购单位：禹州市农业农村局</w:t>
            </w:r>
          </w:p>
          <w:p>
            <w:pPr>
              <w:widowControl/>
              <w:shd w:val="clear" w:color="auto" w:fill="FFFFFF"/>
              <w:spacing w:line="240" w:lineRule="auto"/>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地</w:t>
            </w:r>
            <w:r>
              <w:rPr>
                <w:rFonts w:ascii="宋体" w:hAnsi="宋体" w:eastAsia="宋体" w:cs="仿宋_GB2312"/>
                <w:szCs w:val="21"/>
                <w:shd w:val="clear" w:color="auto" w:fill="FFFFFF"/>
              </w:rPr>
              <w:t xml:space="preserve"> 址：禹州市禹王大道29号</w:t>
            </w:r>
          </w:p>
          <w:p>
            <w:pPr>
              <w:widowControl/>
              <w:shd w:val="clear" w:color="auto" w:fill="FFFFFF"/>
              <w:spacing w:line="240" w:lineRule="auto"/>
              <w:jc w:val="left"/>
              <w:rPr>
                <w:rFonts w:ascii="宋体" w:hAnsi="宋体" w:eastAsia="宋体" w:cs="仿宋_GB2312"/>
                <w:color w:val="FF0000"/>
                <w:szCs w:val="21"/>
                <w:shd w:val="clear" w:color="auto" w:fill="FFFFFF"/>
              </w:rPr>
            </w:pPr>
            <w:r>
              <w:rPr>
                <w:rFonts w:hint="eastAsia" w:ascii="宋体" w:hAnsi="宋体" w:eastAsia="宋体" w:cs="仿宋_GB2312"/>
                <w:szCs w:val="21"/>
                <w:shd w:val="clear" w:color="auto" w:fill="FFFFFF"/>
              </w:rPr>
              <w:t xml:space="preserve">联系人：康先生  </w:t>
            </w:r>
            <w:r>
              <w:rPr>
                <w:rFonts w:hint="eastAsia" w:ascii="宋体" w:hAnsi="宋体" w:eastAsia="宋体" w:cs="仿宋_GB2312"/>
                <w:color w:val="FF0000"/>
                <w:szCs w:val="21"/>
                <w:shd w:val="clear" w:color="auto" w:fill="FFFFFF"/>
              </w:rPr>
              <w:t xml:space="preserve">  </w:t>
            </w:r>
          </w:p>
          <w:p>
            <w:pPr>
              <w:widowControl/>
              <w:shd w:val="clear" w:color="auto" w:fill="FFFFFF"/>
              <w:spacing w:line="240" w:lineRule="auto"/>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联系电话：</w:t>
            </w:r>
            <w:r>
              <w:rPr>
                <w:rFonts w:hint="eastAsia" w:ascii="宋体" w:hAnsi="宋体" w:eastAsia="宋体" w:cs="仿宋_GB2312"/>
                <w:szCs w:val="21"/>
              </w:rPr>
              <w:t>13803745095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rPr>
                <w:rFonts w:ascii="宋体" w:hAnsi="宋体" w:eastAsia="宋体" w:cs="仿宋_GB2312"/>
                <w:szCs w:val="21"/>
                <w:lang w:val="zh-CN"/>
              </w:rPr>
            </w:pPr>
            <w:r>
              <w:rPr>
                <w:rFonts w:hint="eastAsia" w:ascii="宋体" w:hAnsi="宋体" w:eastAsia="宋体" w:cs="仿宋_GB2312"/>
                <w:szCs w:val="21"/>
                <w:lang w:val="zh-CN"/>
              </w:rPr>
              <w:t>代理机构：中大宇辰项目管理有限公司</w:t>
            </w:r>
          </w:p>
          <w:p>
            <w:pPr>
              <w:wordWrap w:val="0"/>
              <w:spacing w:line="240" w:lineRule="auto"/>
              <w:rPr>
                <w:rFonts w:ascii="宋体" w:hAnsi="宋体" w:eastAsia="宋体" w:cs="仿宋_GB2312"/>
                <w:szCs w:val="21"/>
                <w:lang w:val="zh-CN"/>
              </w:rPr>
            </w:pPr>
            <w:r>
              <w:rPr>
                <w:rFonts w:hint="eastAsia" w:ascii="宋体" w:hAnsi="宋体" w:eastAsia="宋体" w:cs="仿宋_GB2312"/>
                <w:szCs w:val="21"/>
                <w:lang w:val="zh-CN"/>
              </w:rPr>
              <w:t>地 址：郑州市金水路与通泰路蓝天空港1号楼1单元901室</w:t>
            </w:r>
          </w:p>
          <w:p>
            <w:pPr>
              <w:wordWrap w:val="0"/>
              <w:spacing w:line="240" w:lineRule="auto"/>
              <w:rPr>
                <w:rFonts w:ascii="宋体" w:hAnsi="宋体" w:eastAsia="宋体" w:cs="仿宋_GB2312"/>
                <w:szCs w:val="21"/>
              </w:rPr>
            </w:pPr>
            <w:r>
              <w:rPr>
                <w:rFonts w:hint="eastAsia" w:ascii="宋体" w:hAnsi="宋体" w:eastAsia="宋体" w:cs="仿宋_GB2312"/>
                <w:szCs w:val="21"/>
                <w:lang w:val="zh-CN"/>
              </w:rPr>
              <w:t>联系人：闫先生</w:t>
            </w:r>
            <w:r>
              <w:rPr>
                <w:rFonts w:hint="eastAsia" w:ascii="宋体" w:hAnsi="宋体" w:eastAsia="宋体" w:cs="仿宋_GB2312"/>
                <w:szCs w:val="21"/>
              </w:rPr>
              <w:t xml:space="preserve">    </w:t>
            </w:r>
          </w:p>
          <w:p>
            <w:pPr>
              <w:wordWrap w:val="0"/>
              <w:spacing w:line="240" w:lineRule="auto"/>
              <w:rPr>
                <w:rFonts w:ascii="宋体" w:hAnsi="宋体" w:eastAsia="宋体" w:cs="仿宋_GB2312"/>
                <w:szCs w:val="21"/>
              </w:rPr>
            </w:pPr>
            <w:r>
              <w:rPr>
                <w:rFonts w:hint="eastAsia" w:ascii="宋体" w:hAnsi="宋体" w:eastAsia="宋体" w:cs="仿宋_GB2312"/>
                <w:szCs w:val="21"/>
                <w:lang w:val="zh-CN"/>
              </w:rPr>
              <w:t>联系电话：</w:t>
            </w:r>
            <w:r>
              <w:rPr>
                <w:rFonts w:hint="eastAsia" w:ascii="宋体" w:hAnsi="宋体" w:eastAsia="宋体" w:cs="仿宋_GB2312"/>
                <w:szCs w:val="21"/>
              </w:rPr>
              <w:t>13608487589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符合《政府采购法》第二十二条规定</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ascii="宋体" w:hAnsi="宋体" w:eastAsia="宋体"/>
                <w:color w:val="000000" w:themeColor="text1"/>
                <w:lang w:val="zh-CN"/>
                <w14:textFill>
                  <w14:solidFill>
                    <w14:schemeClr w14:val="tx1"/>
                  </w14:solidFill>
                </w14:textFill>
              </w:rPr>
              <w:t>1．具有独立承担民事责任的能力；</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ascii="宋体" w:hAnsi="宋体" w:eastAsia="宋体"/>
                <w:color w:val="000000" w:themeColor="text1"/>
                <w:lang w:val="zh-CN"/>
                <w14:textFill>
                  <w14:solidFill>
                    <w14:schemeClr w14:val="tx1"/>
                  </w14:solidFill>
                </w14:textFill>
              </w:rPr>
              <w:t>2．具有良好的商业信誉和健全的财务会计制度；</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ascii="宋体" w:hAnsi="宋体" w:eastAsia="宋体"/>
                <w:color w:val="000000" w:themeColor="text1"/>
                <w:lang w:val="zh-CN"/>
                <w14:textFill>
                  <w14:solidFill>
                    <w14:schemeClr w14:val="tx1"/>
                  </w14:solidFill>
                </w14:textFill>
              </w:rPr>
              <w:t>3．具有履行合同所必需的设备和专业技术能力；</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ascii="宋体" w:hAnsi="宋体" w:eastAsia="宋体"/>
                <w:color w:val="000000" w:themeColor="text1"/>
                <w:lang w:val="zh-CN"/>
                <w14:textFill>
                  <w14:solidFill>
                    <w14:schemeClr w14:val="tx1"/>
                  </w14:solidFill>
                </w14:textFill>
              </w:rPr>
              <w:t>4．具有依法缴纳税收和社会保障资金的良好记录；</w:t>
            </w:r>
          </w:p>
          <w:p>
            <w:pPr>
              <w:spacing w:line="360" w:lineRule="auto"/>
              <w:rPr>
                <w:rFonts w:ascii="宋体" w:hAnsi="宋体" w:eastAsia="宋体"/>
                <w:color w:val="000000" w:themeColor="text1"/>
                <w:lang w:val="zh-CN"/>
                <w14:textFill>
                  <w14:solidFill>
                    <w14:schemeClr w14:val="tx1"/>
                  </w14:solidFill>
                </w14:textFill>
              </w:rPr>
            </w:pPr>
            <w:r>
              <w:rPr>
                <w:rFonts w:ascii="宋体" w:hAnsi="宋体" w:eastAsia="宋体"/>
                <w:color w:val="000000" w:themeColor="text1"/>
                <w:lang w:val="zh-CN"/>
                <w14:textFill>
                  <w14:solidFill>
                    <w14:schemeClr w14:val="tx1"/>
                  </w14:solidFill>
                </w14:textFill>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000000" w:themeColor="text1"/>
                <w:szCs w:val="21"/>
                <w14:textFill>
                  <w14:solidFill>
                    <w14:schemeClr w14:val="tx1"/>
                  </w14:solidFill>
                </w14:textFill>
              </w:rPr>
            </w:pP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注：</w:t>
            </w:r>
            <w:r>
              <w:rPr>
                <w:rFonts w:ascii="宋体" w:hAnsi="宋体" w:eastAsia="宋体"/>
                <w:color w:val="000000" w:themeColor="text1"/>
                <w:lang w:val="zh-CN"/>
                <w14:textFill>
                  <w14:solidFill>
                    <w14:schemeClr w14:val="tx1"/>
                  </w14:solidFill>
                </w14:textFill>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color w:val="000000" w:themeColor="text1"/>
                <w:lang w:val="zh-CN"/>
                <w14:textFill>
                  <w14:solidFill>
                    <w14:schemeClr w14:val="tx1"/>
                  </w14:solidFill>
                </w14:textFill>
              </w:rPr>
            </w:pPr>
            <w:r>
              <w:rPr>
                <w:rFonts w:ascii="宋体" w:hAnsi="宋体" w:eastAsia="宋体"/>
                <w:color w:val="000000" w:themeColor="text1"/>
                <w:lang w:val="zh-CN"/>
                <w14:textFill>
                  <w14:solidFill>
                    <w14:schemeClr w14:val="tx1"/>
                  </w14:solidFill>
                </w14:textFill>
              </w:rPr>
              <w:t>2、采购人有权在签订合同前要求成交供应商提供相关证明材料以核实成交供应商承诺事项的真实性。</w:t>
            </w:r>
          </w:p>
          <w:p>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ascii="宋体" w:hAnsi="宋体" w:eastAsia="宋体"/>
                <w:color w:val="000000" w:themeColor="text1"/>
                <w:lang w:val="zh-CN"/>
                <w14:textFill>
                  <w14:solidFill>
                    <w14:schemeClr w14:val="tx1"/>
                  </w14:solidFill>
                </w14:textFill>
              </w:rPr>
            </w:pPr>
            <w:r>
              <w:rPr>
                <w:rFonts w:ascii="宋体" w:hAnsi="宋体" w:eastAsia="宋体"/>
                <w:color w:val="000000" w:themeColor="text1"/>
                <w:lang w:val="zh-CN"/>
                <w14:textFill>
                  <w14:solidFill>
                    <w14:schemeClr w14:val="tx1"/>
                  </w14:solidFill>
                </w14:textFill>
              </w:rPr>
              <w:t>3、供应商对信用承诺内容的真实性、合法性、有效性负责。如作出虚假信用承诺，视同为“提供虚假材料谋取中标”的违法行为。</w:t>
            </w:r>
          </w:p>
          <w:p>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ascii="宋体" w:hAnsi="宋体" w:eastAsia="宋体"/>
                <w:color w:val="000000" w:themeColor="text1"/>
                <w:lang w:val="zh-CN"/>
                <w14:textFill>
                  <w14:solidFill>
                    <w14:schemeClr w14:val="tx1"/>
                  </w14:solidFill>
                </w14:textFill>
              </w:rPr>
            </w:pPr>
            <w:r>
              <w:rPr>
                <w:rFonts w:hint="eastAsia" w:ascii="宋体" w:hAnsi="宋体" w:eastAsia="宋体" w:cs="仿宋_GB2312"/>
                <w:b/>
                <w:bCs/>
                <w:szCs w:val="21"/>
                <w:highlight w:val="none"/>
                <w:lang w:val="zh-CN"/>
              </w:rPr>
              <w:t>特定资格要求：</w:t>
            </w:r>
            <w:r>
              <w:rPr>
                <w:rFonts w:hint="eastAsia" w:ascii="宋体" w:hAnsi="宋体" w:eastAsia="宋体" w:cs="仿宋_GB2312"/>
                <w:szCs w:val="21"/>
                <w:highlight w:val="none"/>
                <w:lang w:val="zh-CN"/>
              </w:rPr>
              <w:t>被委托人为本单位职工，须提供公司为本人缴纳社会保险证明。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szCs w:val="21"/>
              </w:rPr>
            </w:pPr>
            <w:r>
              <w:rPr>
                <w:rFonts w:hint="eastAsia" w:ascii="宋体" w:hAnsi="宋体" w:eastAsia="宋体" w:cs="仿宋_GB2312"/>
                <w:szCs w:val="21"/>
              </w:rPr>
              <w:t>1750</w:t>
            </w:r>
            <w:r>
              <w:rPr>
                <w:rFonts w:ascii="宋体" w:hAnsi="宋体" w:eastAsia="宋体" w:cs="仿宋_GB2312"/>
                <w:szCs w:val="21"/>
              </w:rPr>
              <w:t>000元；</w:t>
            </w:r>
            <w:r>
              <w:rPr>
                <w:rFonts w:hint="eastAsia" w:ascii="宋体" w:hAnsi="宋体" w:eastAsia="宋体" w:cs="宋体"/>
                <w:bCs/>
                <w:szCs w:val="21"/>
                <w:lang w:val="zh-CN"/>
              </w:rPr>
              <w:t>超出预算金额的响应无效</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000000"/>
                <w:kern w:val="0"/>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000000"/>
                <w:kern w:val="0"/>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szCs w:val="21"/>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szCs w:val="21"/>
              </w:rPr>
            </w:pPr>
            <w:r>
              <w:rPr>
                <w:rFonts w:hint="eastAsia" w:ascii="宋体" w:hAnsi="宋体" w:eastAsia="宋体" w:cs="仿宋_GB2312"/>
                <w:szCs w:val="21"/>
              </w:rPr>
              <w:t>90天（自</w:t>
            </w:r>
            <w:r>
              <w:rPr>
                <w:rFonts w:hint="eastAsia" w:ascii="宋体" w:hAnsi="宋体" w:eastAsia="宋体" w:cs="宋体"/>
                <w:kern w:val="0"/>
                <w:szCs w:val="21"/>
              </w:rPr>
              <w:t>提交谈判响应文件的截止之日起算</w:t>
            </w:r>
            <w:r>
              <w:rPr>
                <w:rFonts w:hint="eastAsia" w:ascii="宋体" w:hAnsi="宋体" w:eastAsia="宋体" w:cs="仿宋_GB2312"/>
                <w:szCs w:val="21"/>
              </w:rPr>
              <w:t>）</w:t>
            </w:r>
          </w:p>
          <w:p>
            <w:pPr>
              <w:autoSpaceDE w:val="0"/>
              <w:autoSpaceDN w:val="0"/>
              <w:adjustRightInd w:val="0"/>
              <w:rPr>
                <w:rFonts w:ascii="宋体" w:hAnsi="宋体" w:eastAsia="宋体" w:cs="仿宋_GB2312"/>
                <w:szCs w:val="21"/>
              </w:rPr>
            </w:pPr>
            <w:r>
              <w:rPr>
                <w:rFonts w:hint="eastAsia" w:ascii="宋体" w:hAnsi="宋体" w:eastAsia="宋体" w:cs="仿宋_GB2312"/>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szCs w:val="21"/>
              </w:rPr>
            </w:pPr>
            <w:r>
              <w:rPr>
                <w:rFonts w:hint="eastAsia" w:ascii="宋体" w:hAnsi="宋体" w:eastAsia="宋体" w:cs="宋体"/>
                <w:bCs/>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szCs w:val="21"/>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仿宋_GB2312"/>
                <w:color w:val="000000"/>
                <w:szCs w:val="21"/>
                <w:shd w:val="clear" w:color="auto" w:fill="FFFFFF"/>
              </w:rPr>
              <w:t>响应文件提交截止、</w:t>
            </w:r>
            <w:r>
              <w:rPr>
                <w:rFonts w:hint="eastAsia" w:ascii="宋体" w:hAnsi="宋体" w:eastAsia="宋体" w:cs="宋体"/>
                <w:bCs/>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2023</w:t>
            </w:r>
            <w:r>
              <w:rPr>
                <w:rFonts w:hint="eastAsia" w:ascii="宋体" w:hAnsi="宋体" w:eastAsia="宋体" w:cs="宋体"/>
                <w:bCs/>
                <w:color w:val="000000" w:themeColor="text1"/>
                <w:szCs w:val="21"/>
                <w:lang w:val="zh-CN"/>
                <w14:textFill>
                  <w14:solidFill>
                    <w14:schemeClr w14:val="tx1"/>
                  </w14:solidFill>
                </w14:textFill>
              </w:rPr>
              <w:t>年0</w:t>
            </w:r>
            <w:r>
              <w:rPr>
                <w:rFonts w:hint="eastAsia" w:ascii="宋体" w:hAnsi="宋体" w:eastAsia="宋体" w:cs="宋体"/>
                <w:bCs/>
                <w:color w:val="000000" w:themeColor="text1"/>
                <w:szCs w:val="21"/>
                <w14:textFill>
                  <w14:solidFill>
                    <w14:schemeClr w14:val="tx1"/>
                  </w14:solidFill>
                </w14:textFill>
              </w:rPr>
              <w:t>8</w:t>
            </w:r>
            <w:r>
              <w:rPr>
                <w:rFonts w:hint="eastAsia" w:ascii="宋体" w:hAnsi="宋体" w:eastAsia="宋体" w:cs="宋体"/>
                <w:bCs/>
                <w:color w:val="000000" w:themeColor="text1"/>
                <w:szCs w:val="21"/>
                <w:lang w:val="zh-CN"/>
                <w14:textFill>
                  <w14:solidFill>
                    <w14:schemeClr w14:val="tx1"/>
                  </w14:solidFill>
                </w14:textFill>
              </w:rPr>
              <w:t>月</w:t>
            </w:r>
            <w:r>
              <w:rPr>
                <w:rFonts w:hint="eastAsia" w:ascii="宋体" w:hAnsi="宋体" w:eastAsia="宋体" w:cs="宋体"/>
                <w:bCs/>
                <w:color w:val="000000" w:themeColor="text1"/>
                <w:szCs w:val="21"/>
                <w:lang w:val="en-US" w:eastAsia="zh-CN"/>
                <w14:textFill>
                  <w14:solidFill>
                    <w14:schemeClr w14:val="tx1"/>
                  </w14:solidFill>
                </w14:textFill>
              </w:rPr>
              <w:t>30</w:t>
            </w:r>
            <w:r>
              <w:rPr>
                <w:rFonts w:hint="eastAsia" w:ascii="宋体" w:hAnsi="宋体" w:eastAsia="宋体" w:cs="宋体"/>
                <w:bCs/>
                <w:color w:val="000000" w:themeColor="text1"/>
                <w:szCs w:val="21"/>
                <w:lang w:val="zh-CN"/>
                <w14:textFill>
                  <w14:solidFill>
                    <w14:schemeClr w14:val="tx1"/>
                  </w14:solidFill>
                </w14:textFill>
              </w:rPr>
              <w:t>日</w:t>
            </w:r>
            <w:r>
              <w:rPr>
                <w:rFonts w:hint="eastAsia" w:ascii="宋体" w:hAnsi="宋体" w:eastAsia="宋体" w:cs="宋体"/>
                <w:bCs/>
                <w:color w:val="000000" w:themeColor="text1"/>
                <w:szCs w:val="21"/>
                <w14:textFill>
                  <w14:solidFill>
                    <w14:schemeClr w14:val="tx1"/>
                  </w14:solidFill>
                </w14:textFill>
              </w:rPr>
              <w:t>8</w:t>
            </w:r>
            <w:r>
              <w:rPr>
                <w:rFonts w:hint="eastAsia" w:ascii="宋体" w:hAnsi="宋体" w:eastAsia="宋体" w:cs="宋体"/>
                <w:bCs/>
                <w:color w:val="000000" w:themeColor="text1"/>
                <w:szCs w:val="21"/>
                <w:lang w:val="zh-CN"/>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30</w:t>
            </w:r>
            <w:r>
              <w:rPr>
                <w:rFonts w:hint="eastAsia" w:ascii="宋体" w:hAnsi="宋体" w:eastAsia="宋体" w:cs="宋体"/>
                <w:bCs/>
                <w:color w:val="000000" w:themeColor="text1"/>
                <w:szCs w:val="21"/>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禹州市公共资源交易中心开标二室（地址：禹州市行政服务中心楼九楼）（</w:t>
            </w:r>
            <w:r>
              <w:rPr>
                <w:rFonts w:hint="eastAsia" w:ascii="宋体" w:hAnsi="宋体" w:eastAsia="宋体" w:cs="Arial"/>
                <w:b/>
                <w:color w:val="000000" w:themeColor="text1"/>
                <w:szCs w:val="21"/>
                <w14:textFill>
                  <w14:solidFill>
                    <w14:schemeClr w14:val="tx1"/>
                  </w14:solidFill>
                </w14:textFill>
              </w:rPr>
              <w:t>本项目采用远程不见面谈判，供应商无须到达现场</w:t>
            </w:r>
            <w:r>
              <w:rPr>
                <w:rFonts w:hint="eastAsia" w:ascii="宋体" w:hAnsi="宋体" w:eastAsia="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szCs w:val="21"/>
                <w:lang w:val="zh-CN"/>
              </w:rPr>
            </w:pPr>
            <w:r>
              <w:rPr>
                <w:rFonts w:hint="eastAsia" w:ascii="宋体" w:hAnsi="宋体" w:eastAsia="宋体" w:cs="仿宋_GB2312"/>
                <w:szCs w:val="21"/>
                <w:lang w:val="zh-CN"/>
              </w:rPr>
              <w:t>本项目不收取。</w:t>
            </w:r>
          </w:p>
          <w:p>
            <w:pPr>
              <w:tabs>
                <w:tab w:val="left" w:pos="1260"/>
              </w:tabs>
              <w:autoSpaceDE w:val="0"/>
              <w:autoSpaceDN w:val="0"/>
              <w:spacing w:line="360" w:lineRule="auto"/>
              <w:rPr>
                <w:rFonts w:ascii="宋体" w:hAnsi="宋体" w:eastAsia="宋体" w:cs="仿宋_GB2312"/>
                <w:szCs w:val="21"/>
                <w:lang w:val="zh-CN"/>
              </w:rPr>
            </w:pPr>
            <w:r>
              <w:rPr>
                <w:rFonts w:hint="eastAsia" w:ascii="宋体" w:hAnsi="宋体" w:eastAsia="宋体" w:cs="仿宋_GB2312"/>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color w:val="000000"/>
                <w:szCs w:val="21"/>
              </w:rPr>
              <w:t>谈判公告、成交公告、变更（更正）公告、现场勘察答复等相关信息同时在以下网站发布：</w:t>
            </w:r>
            <w:r>
              <w:rPr>
                <w:rFonts w:hint="eastAsia" w:ascii="宋体" w:hAnsi="宋体" w:eastAsia="宋体" w:cs="仿宋_GB2312"/>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仿宋_GB2312"/>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供应商对采购文件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000000"/>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w:t>
            </w:r>
            <w:r>
              <w:rPr>
                <w:rFonts w:ascii="宋体" w:hAnsi="宋体" w:eastAsia="宋体" w:cs="宋体"/>
                <w:szCs w:val="21"/>
                <w:lang w:val="zh-CN"/>
              </w:rPr>
              <w:t xml:space="preserve"> XXX</w:t>
            </w:r>
            <w:r>
              <w:rPr>
                <w:rFonts w:hint="eastAsia" w:ascii="宋体" w:hAnsi="宋体" w:eastAsia="宋体" w:cs="宋体"/>
                <w:szCs w:val="21"/>
                <w:lang w:val="zh-CN"/>
              </w:rPr>
              <w:t>公司</w:t>
            </w:r>
            <w:r>
              <w:rPr>
                <w:rFonts w:ascii="宋体" w:hAnsi="宋体" w:eastAsia="宋体" w:cs="宋体"/>
                <w:szCs w:val="21"/>
                <w:lang w:val="zh-CN"/>
              </w:rPr>
              <w:t>XXX</w:t>
            </w:r>
            <w:r>
              <w:rPr>
                <w:rFonts w:hint="eastAsia" w:ascii="宋体" w:hAnsi="宋体" w:eastAsia="宋体" w:cs="宋体"/>
                <w:szCs w:val="21"/>
                <w:lang w:val="zh-CN"/>
              </w:rPr>
              <w:t>项目编号</w:t>
            </w:r>
            <w:r>
              <w:rPr>
                <w:rFonts w:ascii="宋体" w:hAnsi="宋体" w:eastAsia="宋体" w:cs="宋体"/>
                <w:szCs w:val="21"/>
                <w:lang w:val="zh-CN"/>
              </w:rPr>
              <w:t>.file</w:t>
            </w:r>
            <w:r>
              <w:rPr>
                <w:rFonts w:hint="eastAsia" w:ascii="宋体" w:hAnsi="宋体" w:eastAsia="宋体" w:cs="宋体"/>
                <w:szCs w:val="21"/>
                <w:lang w:val="zh-CN"/>
              </w:rPr>
              <w:t>）。</w:t>
            </w:r>
          </w:p>
          <w:p>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TimesNewRomanPSMT"/>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szCs w:val="21"/>
                <w:highlight w:val="lightGray"/>
              </w:rPr>
            </w:pPr>
            <w:r>
              <w:rPr>
                <w:rFonts w:hint="eastAsia" w:ascii="宋体" w:hAnsi="宋体" w:eastAsia="宋体" w:cs="宋体"/>
                <w:b/>
                <w:bCs/>
                <w:szCs w:val="21"/>
                <w:lang w:val="zh-CN"/>
              </w:rPr>
              <w:t>□</w:t>
            </w:r>
            <w:r>
              <w:rPr>
                <w:rFonts w:hint="eastAsia" w:ascii="宋体" w:hAnsi="宋体" w:eastAsia="宋体"/>
                <w:szCs w:val="21"/>
              </w:rPr>
              <w:t>纸质响应文件：响应文件封面加盖供应商公章（响应文件是指供应商电子响应文件制作完成后生成的后缀名为</w:t>
            </w:r>
            <w:r>
              <w:rPr>
                <w:rFonts w:hint="eastAsia" w:ascii="宋体" w:hAnsi="宋体" w:eastAsia="宋体"/>
                <w:color w:val="000000"/>
                <w:szCs w:val="21"/>
              </w:rPr>
              <w:t>“</w:t>
            </w:r>
            <w:r>
              <w:rPr>
                <w:rFonts w:ascii="宋体" w:hAnsi="宋体" w:eastAsia="宋体"/>
                <w:color w:val="000000"/>
                <w:szCs w:val="21"/>
              </w:rPr>
              <w:t>.PDF</w:t>
            </w:r>
            <w:r>
              <w:rPr>
                <w:rFonts w:hint="eastAsia" w:ascii="宋体" w:hAnsi="宋体" w:eastAsia="宋体"/>
                <w:color w:val="000000"/>
                <w:szCs w:val="21"/>
              </w:rPr>
              <w:t>”的文件</w:t>
            </w:r>
            <w:r>
              <w:rPr>
                <w:rFonts w:hint="eastAsia" w:ascii="宋体" w:hAnsi="宋体" w:eastAsia="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黑体"/>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szCs w:val="21"/>
              </w:rPr>
            </w:pPr>
            <w:r>
              <w:rPr>
                <w:rFonts w:hint="eastAsia" w:ascii="宋体" w:hAnsi="宋体" w:eastAsia="宋体"/>
                <w:color w:val="000000"/>
              </w:rPr>
              <w:t>质量和服务均能满足谈判文件实质性响应要求且最后报价最低的原则确定成交供应商</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pPr>
              <w:spacing w:line="450" w:lineRule="exact"/>
              <w:rPr>
                <w:rFonts w:ascii="宋体" w:hAnsi="宋体" w:eastAsia="宋体"/>
              </w:rPr>
            </w:pPr>
            <w:r>
              <w:rPr>
                <w:rFonts w:ascii="宋体" w:hAnsi="宋体" w:eastAsia="宋体"/>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spacing w:line="450" w:lineRule="exact"/>
              <w:rPr>
                <w:rFonts w:ascii="宋体" w:hAnsi="宋体" w:eastAsia="宋体"/>
              </w:rPr>
            </w:pPr>
            <w:r>
              <w:rPr>
                <w:rFonts w:ascii="宋体" w:hAnsi="宋体" w:eastAsia="宋体"/>
              </w:rPr>
              <w:t>2、本次采购标的对应的中小企业划分标准所属行业：</w:t>
            </w:r>
            <w:r>
              <w:rPr>
                <w:rFonts w:hint="eastAsia" w:ascii="宋体" w:hAnsi="宋体" w:eastAsia="宋体"/>
              </w:rPr>
              <w:t>制造业</w:t>
            </w:r>
          </w:p>
          <w:p>
            <w:pPr>
              <w:spacing w:line="450" w:lineRule="exact"/>
              <w:rPr>
                <w:rFonts w:ascii="宋体" w:hAnsi="宋体" w:eastAsia="宋体"/>
              </w:rPr>
            </w:pPr>
            <w:r>
              <w:rPr>
                <w:rFonts w:ascii="宋体" w:hAnsi="宋体" w:eastAsia="宋体"/>
              </w:rPr>
              <w:t>3、</w:t>
            </w:r>
            <w:r>
              <w:rPr>
                <w:rFonts w:hint="eastAsia" w:ascii="宋体" w:hAnsi="宋体" w:eastAsia="宋体"/>
              </w:rPr>
              <w:t>本项目专门面向中小企业采购</w:t>
            </w:r>
          </w:p>
          <w:p>
            <w:pPr>
              <w:spacing w:line="450" w:lineRule="exact"/>
              <w:rPr>
                <w:rFonts w:ascii="宋体" w:hAnsi="宋体" w:eastAsia="宋体"/>
              </w:rPr>
            </w:pPr>
            <w:r>
              <w:rPr>
                <w:rFonts w:ascii="宋体" w:hAnsi="宋体" w:eastAsia="宋体"/>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000000"/>
                <w:kern w:val="0"/>
                <w:szCs w:val="21"/>
                <w:lang w:val="zh-CN"/>
              </w:rPr>
            </w:pPr>
            <w:r>
              <w:rPr>
                <w:rFonts w:ascii="宋体" w:hAnsi="宋体" w:eastAsia="宋体"/>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rPr>
            </w:pPr>
            <w:r>
              <w:rPr>
                <w:rFonts w:hint="eastAsia" w:ascii="宋体" w:hAnsi="宋体" w:eastAsia="宋体" w:cs="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信息安全要求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000000"/>
                <w:kern w:val="0"/>
                <w:szCs w:val="21"/>
                <w:lang w:val="zh-CN"/>
              </w:rPr>
            </w:pPr>
            <w:r>
              <w:rPr>
                <w:rFonts w:ascii="Segoe UI Emoji" w:hAnsi="Segoe UI Emoji" w:eastAsia="宋体" w:cs="Segoe UI Emoji"/>
                <w:b/>
                <w:bCs/>
                <w:szCs w:val="21"/>
                <w:lang w:val="zh-CN"/>
              </w:rPr>
              <w:t>☑</w:t>
            </w:r>
            <w:r>
              <w:rPr>
                <w:rFonts w:hint="eastAsia" w:ascii="宋体" w:hAnsi="宋体" w:eastAsia="宋体" w:cs="宋体"/>
                <w:bCs/>
                <w:szCs w:val="21"/>
                <w:lang w:val="zh-CN"/>
              </w:rPr>
              <w:t>无要求</w:t>
            </w:r>
          </w:p>
          <w:p>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szCs w:val="21"/>
                <w:lang w:val="zh-CN"/>
              </w:rPr>
              <w:fldChar w:fldCharType="end"/>
            </w:r>
            <w:r>
              <w:rPr>
                <w:rFonts w:hint="eastAsia" w:ascii="宋体" w:hAnsi="宋体" w:eastAsia="宋体" w:cs="宋体"/>
                <w:color w:val="333333"/>
                <w:szCs w:val="21"/>
              </w:rPr>
              <w:t>要求提交。履约保证金的数额为合同金额</w:t>
            </w:r>
            <w:r>
              <w:rPr>
                <w:rFonts w:hint="eastAsia" w:ascii="宋体" w:hAnsi="宋体" w:eastAsia="宋体"/>
                <w:szCs w:val="21"/>
              </w:rPr>
              <w:t>的  %</w:t>
            </w:r>
            <w:r>
              <w:rPr>
                <w:rFonts w:hint="eastAsia" w:ascii="宋体" w:hAnsi="宋体" w:eastAsia="宋体" w:cs="宋体"/>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color w:val="333333"/>
                <w:szCs w:val="21"/>
                <w:lang w:val="zh-CN"/>
              </w:rPr>
              <w:t>中标人在接到中标通知时，须向代理机构发送投标报价及分项报价一览表（包含主要中标标的的名称、规格型号、数量、单价、服务要求等）电子文档，并同时通知代理机构，联系电话：13608487589</w:t>
            </w:r>
            <w:r>
              <w:rPr>
                <w:rFonts w:hint="eastAsia" w:ascii="宋体" w:hAnsi="宋体" w:eastAsia="宋体" w:cs="宋体"/>
                <w:color w:val="000000" w:themeColor="text1"/>
                <w:szCs w:val="21"/>
                <w:lang w:val="zh-CN"/>
                <w14:textFill>
                  <w14:solidFill>
                    <w14:schemeClr w14:val="tx1"/>
                  </w14:solidFill>
                </w14:textFill>
              </w:rPr>
              <w:t>，邮箱：</w:t>
            </w:r>
            <w:r>
              <w:rPr>
                <w:rFonts w:hint="eastAsia" w:ascii="宋体" w:hAnsi="宋体" w:eastAsia="宋体" w:cs="宋体"/>
                <w:color w:val="000000" w:themeColor="text1"/>
                <w:szCs w:val="21"/>
                <w14:textFill>
                  <w14:solidFill>
                    <w14:schemeClr w14:val="tx1"/>
                  </w14:solidFill>
                </w14:textFill>
              </w:rPr>
              <w:t>495143617</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qq</w:t>
            </w:r>
            <w:r>
              <w:rPr>
                <w:rFonts w:hint="eastAsia" w:ascii="宋体" w:hAnsi="宋体" w:eastAsia="宋体" w:cs="宋体"/>
                <w:color w:val="000000" w:themeColor="text1"/>
                <w:szCs w:val="21"/>
                <w:lang w:val="zh-CN"/>
                <w14:textFill>
                  <w14:solidFill>
                    <w14:schemeClr w14:val="tx1"/>
                  </w14:solidFill>
                </w14:textFill>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rPr>
            </w:pPr>
            <w:r>
              <w:rPr>
                <w:rFonts w:hint="eastAsia" w:ascii="宋体" w:hAnsi="宋体" w:eastAsia="宋体"/>
              </w:rPr>
              <w:t>根据谈判小组要求，供应商须使用</w:t>
            </w:r>
            <w:r>
              <w:rPr>
                <w:rFonts w:ascii="宋体" w:hAnsi="宋体" w:eastAsia="宋体"/>
              </w:rPr>
              <w:t>CA</w:t>
            </w:r>
            <w:r>
              <w:rPr>
                <w:rFonts w:hint="eastAsia" w:ascii="宋体" w:hAnsi="宋体" w:eastAsia="宋体"/>
              </w:rPr>
              <w:t>数字证书登录</w:t>
            </w:r>
            <w:r>
              <w:rPr>
                <w:rFonts w:hint="eastAsia" w:ascii="宋体" w:hAnsi="宋体" w:eastAsia="宋体"/>
                <w:color w:val="000000"/>
                <w:szCs w:val="21"/>
              </w:rPr>
              <w:t>《全国公共资源交易平台</w:t>
            </w:r>
            <w:r>
              <w:rPr>
                <w:rFonts w:ascii="宋体" w:hAnsi="宋体" w:eastAsia="宋体"/>
                <w:color w:val="000000"/>
                <w:szCs w:val="21"/>
              </w:rPr>
              <w:t>(</w:t>
            </w:r>
            <w:r>
              <w:rPr>
                <w:rFonts w:hint="eastAsia" w:ascii="宋体" w:hAnsi="宋体" w:eastAsia="宋体"/>
                <w:color w:val="000000"/>
                <w:szCs w:val="21"/>
              </w:rPr>
              <w:t>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ascii="宋体" w:hAnsi="宋体" w:eastAsia="宋体"/>
                <w:color w:val="000000"/>
                <w:szCs w:val="21"/>
              </w:rPr>
              <w:t>)</w:t>
            </w:r>
            <w:r>
              <w:rPr>
                <w:rFonts w:hint="eastAsia" w:ascii="宋体" w:hAnsi="宋体" w:eastAsia="宋体"/>
                <w:color w:val="000000"/>
                <w:szCs w:val="21"/>
              </w:rPr>
              <w:t>》公共资源交易系统（</w:t>
            </w:r>
            <w:r>
              <w:rPr>
                <w:rFonts w:ascii="宋体" w:hAnsi="宋体" w:eastAsia="宋体"/>
              </w:rPr>
              <w:t>http://ggzy.xuchang.gov.cn:8088/ggzy/</w:t>
            </w:r>
            <w:r>
              <w:rPr>
                <w:rFonts w:hint="eastAsia" w:ascii="宋体" w:hAnsi="宋体" w:eastAsia="宋体"/>
                <w:color w:val="000000"/>
                <w:szCs w:val="21"/>
              </w:rPr>
              <w:t>）进行最后报价，</w:t>
            </w:r>
            <w:r>
              <w:rPr>
                <w:rFonts w:hint="eastAsia" w:ascii="宋体" w:hAnsi="宋体" w:eastAsia="宋体"/>
              </w:rPr>
              <w:t>最后报价应包括：①总报价②分项报价。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wordWrap w:val="0"/>
              <w:autoSpaceDE w:val="0"/>
              <w:autoSpaceDN w:val="0"/>
              <w:adjustRightInd w:val="0"/>
              <w:spacing w:line="360" w:lineRule="auto"/>
              <w:rPr>
                <w:rFonts w:ascii="宋体" w:hAnsi="宋体" w:eastAsia="宋体"/>
                <w:color w:val="000000"/>
                <w:szCs w:val="21"/>
                <w:lang w:val="zh-CN"/>
              </w:rPr>
            </w:pPr>
            <w:r>
              <w:rPr>
                <w:rFonts w:hint="eastAsia" w:ascii="宋体" w:hAnsi="宋体" w:eastAsia="宋体"/>
                <w:color w:val="000000"/>
                <w:szCs w:val="21"/>
              </w:rPr>
              <w:t>①谈判小组要求供应商提交最后报价时，</w:t>
            </w:r>
            <w:r>
              <w:rPr>
                <w:rFonts w:hint="eastAsia" w:ascii="宋体" w:hAnsi="宋体" w:eastAsia="宋体"/>
                <w:color w:val="000000"/>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000000"/>
                <w:szCs w:val="21"/>
              </w:rPr>
            </w:pPr>
            <w:r>
              <w:rPr>
                <w:rFonts w:hint="eastAsia" w:ascii="宋体" w:hAnsi="宋体" w:eastAsia="宋体"/>
                <w:color w:val="000000"/>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rPr>
            </w:pPr>
            <w:r>
              <w:rPr>
                <w:rFonts w:hint="eastAsia" w:ascii="宋体" w:hAnsi="宋体" w:eastAsia="宋体"/>
                <w:color w:val="000000"/>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构成要谈判文件的各个组成文件应互为解释，互为说明；</w:t>
            </w:r>
          </w:p>
          <w:p>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lang w:val="zh-CN"/>
              </w:rPr>
            </w:pPr>
            <w:r>
              <w:rPr>
                <w:rFonts w:hint="eastAsia" w:ascii="宋体" w:hAnsi="宋体" w:eastAsia="宋体" w:cs="宋体"/>
                <w:szCs w:val="21"/>
                <w:lang w:val="zh-CN"/>
              </w:rPr>
              <w:t>1、未成功上传的投标文件；</w:t>
            </w:r>
          </w:p>
          <w:p>
            <w:pPr>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ascii="宋体" w:hAnsi="宋体" w:eastAsia="宋体" w:cs="宋体"/>
                <w:szCs w:val="21"/>
                <w:lang w:val="zh-CN"/>
              </w:rPr>
              <w:t>3</w:t>
            </w:r>
            <w:r>
              <w:rPr>
                <w:rFonts w:hint="eastAsia" w:ascii="宋体" w:hAnsi="宋体" w:eastAsia="宋体" w:cs="宋体"/>
                <w:szCs w:val="21"/>
                <w:lang w:val="zh-CN"/>
              </w:rPr>
              <w:t>3</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lang w:val="zh-CN"/>
              </w:rPr>
            </w:pPr>
            <w:r>
              <w:rPr>
                <w:rFonts w:hint="eastAsia" w:ascii="宋体" w:hAnsi="宋体" w:eastAsia="宋体" w:cs="宋体"/>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rPr>
            </w:pPr>
            <w:r>
              <w:rPr>
                <w:rFonts w:ascii="宋体" w:hAnsi="宋体" w:eastAsia="宋体"/>
              </w:rPr>
              <w:t>1</w:t>
            </w:r>
            <w:r>
              <w:rPr>
                <w:rFonts w:hint="eastAsia" w:ascii="宋体" w:hAnsi="宋体" w:eastAsia="宋体"/>
              </w:rPr>
              <w:t>、按照《关于推进全流程电子化交易和在线监管工作有关问题的通知》（许公管办</w:t>
            </w:r>
            <w:r>
              <w:rPr>
                <w:rFonts w:ascii="宋体" w:hAnsi="宋体" w:eastAsia="宋体"/>
              </w:rPr>
              <w:t>[2019]3</w:t>
            </w:r>
            <w:r>
              <w:rPr>
                <w:rFonts w:hint="eastAsia" w:ascii="宋体" w:hAnsi="宋体" w:eastAsia="宋体"/>
              </w:rPr>
              <w:t>号）规定：</w:t>
            </w:r>
          </w:p>
          <w:p>
            <w:pPr>
              <w:autoSpaceDE w:val="0"/>
              <w:autoSpaceDN w:val="0"/>
              <w:adjustRightInd w:val="0"/>
              <w:spacing w:line="360" w:lineRule="auto"/>
              <w:rPr>
                <w:rFonts w:ascii="宋体" w:hAnsi="宋体" w:eastAsia="宋体"/>
              </w:rPr>
            </w:pPr>
            <w:r>
              <w:rPr>
                <w:rFonts w:hint="eastAsia" w:ascii="宋体" w:hAnsi="宋体" w:eastAsia="宋体"/>
              </w:rPr>
              <w:t>不同供应商电子投标文件制作硬件特征码（网卡</w:t>
            </w:r>
            <w:r>
              <w:rPr>
                <w:rFonts w:ascii="宋体" w:hAnsi="宋体" w:eastAsia="宋体"/>
              </w:rPr>
              <w:t>MAC</w:t>
            </w:r>
            <w:r>
              <w:rPr>
                <w:rFonts w:hint="eastAsia" w:ascii="宋体" w:hAnsi="宋体" w:eastAsia="宋体"/>
              </w:rPr>
              <w:t>地址、</w:t>
            </w:r>
            <w:r>
              <w:rPr>
                <w:rFonts w:ascii="宋体" w:hAnsi="宋体" w:eastAsia="宋体"/>
              </w:rPr>
              <w:t>CPU</w:t>
            </w:r>
            <w:r>
              <w:rPr>
                <w:rFonts w:hint="eastAsia" w:ascii="宋体" w:hAnsi="宋体" w:eastAsia="宋体"/>
              </w:rPr>
              <w:t>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hAnsi="宋体" w:eastAsia="宋体"/>
              </w:rPr>
            </w:pPr>
            <w:r>
              <w:rPr>
                <w:rFonts w:hint="eastAsia" w:ascii="宋体" w:hAnsi="宋体" w:eastAsia="宋体"/>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rPr>
            </w:pPr>
            <w:r>
              <w:rPr>
                <w:rFonts w:ascii="宋体" w:hAnsi="宋体" w:eastAsia="宋体"/>
              </w:rPr>
              <w:t>2</w:t>
            </w:r>
            <w:r>
              <w:rPr>
                <w:rFonts w:hint="eastAsia" w:ascii="宋体" w:hAnsi="宋体" w:eastAsia="宋体"/>
              </w:rPr>
              <w:t>、项目编号以本谈判文件中的采购编号为准。</w:t>
            </w:r>
          </w:p>
          <w:p>
            <w:pPr>
              <w:spacing w:line="360" w:lineRule="auto"/>
              <w:rPr>
                <w:rFonts w:ascii="宋体" w:hAnsi="宋体" w:eastAsia="宋体" w:cs="宋体"/>
                <w:szCs w:val="21"/>
                <w:lang w:val="zh-CN"/>
              </w:rPr>
            </w:pPr>
            <w:r>
              <w:rPr>
                <w:rFonts w:ascii="宋体" w:hAnsi="宋体" w:eastAsia="宋体"/>
              </w:rPr>
              <w:t>3</w:t>
            </w:r>
            <w:r>
              <w:rPr>
                <w:rFonts w:hint="eastAsia" w:ascii="宋体" w:hAnsi="宋体" w:eastAsia="宋体"/>
              </w:rPr>
              <w:t>、谈判文件第八章响应文件有关格式的先后顺序不做无效响应。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szCs w:val="21"/>
              </w:rPr>
            </w:pPr>
            <w:r>
              <w:rPr>
                <w:rFonts w:hint="eastAsia" w:ascii="宋体" w:hAnsi="宋体" w:eastAsia="宋体"/>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spacing w:line="360" w:lineRule="auto"/>
              <w:rPr>
                <w:rFonts w:ascii="宋体" w:hAnsi="宋体" w:eastAsia="宋体"/>
                <w:bCs/>
                <w:szCs w:val="21"/>
              </w:rPr>
            </w:pPr>
            <w:r>
              <w:rPr>
                <w:rFonts w:hint="eastAsia" w:ascii="宋体" w:hAnsi="宋体" w:eastAsia="宋体"/>
                <w:bCs/>
                <w:szCs w:val="21"/>
              </w:rPr>
              <w:t>（1）供应商是法人（法人包括企业法人、机关法人、事业单位法人和社会团体法人），提供本单位：</w:t>
            </w:r>
          </w:p>
          <w:p>
            <w:pPr>
              <w:spacing w:line="360" w:lineRule="auto"/>
              <w:rPr>
                <w:rFonts w:ascii="宋体" w:hAnsi="宋体" w:eastAsia="宋体"/>
                <w:bCs/>
                <w:szCs w:val="21"/>
              </w:rPr>
            </w:pPr>
            <w:r>
              <w:rPr>
                <w:rFonts w:hint="eastAsia" w:ascii="宋体" w:hAnsi="宋体" w:eastAsia="宋体"/>
                <w:bCs/>
                <w:szCs w:val="21"/>
              </w:rPr>
              <w:t>①2021年度经审计的财务报告或2022年度经审计的财务报告，包括资产负债表、利润表、现金流量表、所有者权益变动表及其附注；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②基本开户银行出具的资信证明；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pPr>
              <w:spacing w:line="360" w:lineRule="auto"/>
              <w:rPr>
                <w:rFonts w:ascii="宋体" w:hAnsi="宋体" w:eastAsia="宋体"/>
                <w:bCs/>
                <w:szCs w:val="21"/>
              </w:rPr>
            </w:pPr>
            <w:r>
              <w:rPr>
                <w:rFonts w:hint="eastAsia" w:ascii="宋体" w:hAnsi="宋体" w:eastAsia="宋体"/>
                <w:bCs/>
                <w:szCs w:val="21"/>
              </w:rPr>
              <w:t>（2）供应商（其他组织和自然人）提供本单位：</w:t>
            </w:r>
          </w:p>
          <w:p>
            <w:pPr>
              <w:spacing w:line="360" w:lineRule="auto"/>
              <w:rPr>
                <w:rFonts w:ascii="宋体" w:hAnsi="宋体" w:eastAsia="宋体"/>
                <w:bCs/>
                <w:szCs w:val="21"/>
              </w:rPr>
            </w:pPr>
            <w:r>
              <w:rPr>
                <w:rFonts w:hint="eastAsia" w:ascii="宋体" w:hAnsi="宋体" w:eastAsia="宋体"/>
                <w:bCs/>
                <w:szCs w:val="21"/>
              </w:rPr>
              <w:t>①2021年度经审计的财务报告或2022年度经审计的财务报告，包括资产负债表、利润表、现金流量表、所有者权益变动表及其附注；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bCs/>
                <w:szCs w:val="21"/>
              </w:rPr>
            </w:pPr>
            <w:r>
              <w:rPr>
                <w:rFonts w:hint="eastAsia" w:ascii="宋体" w:hAnsi="宋体" w:eastAsia="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szCs w:val="21"/>
                <w:shd w:val="clear" w:color="auto" w:fill="FFFFFF"/>
              </w:rPr>
              <w:t>未被列入“信用中国”网站(www.creditchina.gov.cn)失信被执行人、</w:t>
            </w:r>
            <w:r>
              <w:rPr>
                <w:rFonts w:hint="eastAsia" w:ascii="宋体" w:hAnsi="宋体" w:eastAsia="宋体" w:cs="仿宋_GB2312"/>
                <w:b/>
                <w:szCs w:val="21"/>
                <w:shd w:val="clear" w:color="auto" w:fill="FFFFFF"/>
              </w:rPr>
              <w:t>重大税收违法失信主体</w:t>
            </w:r>
            <w:r>
              <w:rPr>
                <w:rFonts w:ascii="宋体" w:hAnsi="宋体" w:eastAsia="宋体" w:cs="仿宋_GB2312"/>
                <w:b/>
                <w:szCs w:val="21"/>
                <w:shd w:val="clear" w:color="auto" w:fill="FFFFFF"/>
              </w:rPr>
              <w:t>的</w:t>
            </w:r>
            <w:r>
              <w:rPr>
                <w:rFonts w:hint="eastAsia" w:ascii="宋体" w:hAnsi="宋体" w:eastAsia="宋体" w:cs="仿宋_GB2312"/>
                <w:b/>
                <w:szCs w:val="21"/>
                <w:shd w:val="clear" w:color="auto" w:fill="FFFFFF"/>
              </w:rPr>
              <w:t>供应商</w:t>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中国政府采购网</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 xml:space="preserve"> (www.ccgp.gov.cn)政府采购严重违法失信行为记录名单的</w:t>
            </w:r>
            <w:r>
              <w:rPr>
                <w:rFonts w:hint="eastAsia" w:ascii="宋体" w:hAnsi="宋体" w:eastAsia="宋体" w:cs="仿宋_GB2312"/>
                <w:b/>
                <w:szCs w:val="21"/>
                <w:shd w:val="clear" w:color="auto" w:fill="FFFFFF"/>
              </w:rPr>
              <w:t>供应商</w:t>
            </w:r>
            <w:r>
              <w:rPr>
                <w:rFonts w:hint="eastAsia" w:ascii="宋体" w:hAnsi="宋体" w:eastAsia="宋体" w:cs="宋体"/>
                <w:b/>
                <w:bCs/>
                <w:szCs w:val="21"/>
                <w:lang w:val="zh-CN"/>
              </w:rPr>
              <w:t>；</w:t>
            </w:r>
            <w:r>
              <w:rPr>
                <w:rFonts w:hint="eastAsia" w:ascii="宋体" w:hAnsi="宋体" w:eastAsia="宋体" w:cs="仿宋_GB2312"/>
                <w:b/>
                <w:szCs w:val="21"/>
                <w:shd w:val="clear" w:color="auto" w:fill="FFFFFF"/>
              </w:rPr>
              <w:t xml:space="preserve"> “中国社会组织政务服务平台”网站（</w:t>
            </w:r>
            <w:r>
              <w:rPr>
                <w:rFonts w:ascii="宋体" w:hAnsi="宋体" w:eastAsia="宋体" w:cs="仿宋_GB2312"/>
                <w:b/>
                <w:szCs w:val="21"/>
                <w:shd w:val="clear" w:color="auto" w:fill="FFFFFF"/>
              </w:rPr>
              <w:t>https://chinanpo.mca.gov.cn</w:t>
            </w:r>
            <w:r>
              <w:rPr>
                <w:rFonts w:hint="eastAsia" w:ascii="宋体" w:hAnsi="宋体" w:eastAsia="宋体" w:cs="仿宋_GB2312"/>
                <w:b/>
                <w:szCs w:val="21"/>
                <w:shd w:val="clear" w:color="auto" w:fill="FFFFFF"/>
              </w:rPr>
              <w:t>）严重违法失信社会组织名单的供应商（</w:t>
            </w:r>
            <w:r>
              <w:rPr>
                <w:rFonts w:hint="eastAsia" w:ascii="宋体" w:hAnsi="宋体" w:eastAsia="宋体" w:cs="宋体"/>
                <w:kern w:val="0"/>
                <w:szCs w:val="21"/>
              </w:rPr>
              <w:t>联合体形式投标的，联合体成员存在不良信用记录，视同联合体存在不良信用记录）。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kern w:val="0"/>
                <w:szCs w:val="21"/>
              </w:rPr>
            </w:pPr>
            <w:r>
              <w:rPr>
                <w:rFonts w:hint="eastAsia" w:ascii="宋体" w:hAnsi="宋体" w:eastAsia="宋体" w:cs="宋体"/>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受理电话：0374-8112523   </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电子邮箱：yzscgb8112523@163.com</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 xml:space="preserve">融资 </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ascii="宋体" w:hAnsi="宋体" w:eastAsia="宋体" w:cs="宋体"/>
                <w:kern w:val="0"/>
                <w:szCs w:val="21"/>
              </w:rPr>
              <w:t>加快推广绿色建材发展应用</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cs="宋体" w:asciiTheme="minorEastAsia" w:hAnsiTheme="minorEastAsia"/>
                <w:szCs w:val="21"/>
              </w:rPr>
            </w:pPr>
            <w:r>
              <w:rPr>
                <w:rFonts w:hint="eastAsia" w:ascii="宋体" w:hAnsi="宋体" w:eastAsia="宋体" w:cs="宋体"/>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bCs/>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rPr>
            </w:pPr>
            <w:r>
              <w:rPr>
                <w:rFonts w:hint="eastAsia" w:ascii="宋体" w:hAnsi="宋体" w:eastAsia="宋体" w:cs="宋体"/>
                <w:lang w:val="zh-CN"/>
              </w:rPr>
              <w:fldChar w:fldCharType="begin"/>
            </w:r>
            <w:r>
              <w:rPr>
                <w:rFonts w:hint="eastAsia" w:ascii="宋体" w:hAnsi="宋体" w:eastAsia="宋体" w:cs="宋体"/>
                <w:lang w:val="zh-CN"/>
              </w:rPr>
              <w:instrText xml:space="preserve">eq \o\ac(□,√)</w:instrText>
            </w:r>
            <w:r>
              <w:rPr>
                <w:rFonts w:hint="eastAsia" w:ascii="宋体" w:hAnsi="宋体" w:eastAsia="宋体" w:cs="宋体"/>
                <w:lang w:val="zh-CN"/>
              </w:rPr>
              <w:fldChar w:fldCharType="end"/>
            </w:r>
            <w:r>
              <w:rPr>
                <w:rFonts w:hint="eastAsia" w:ascii="宋体" w:hAnsi="宋体" w:eastAsia="宋体" w:cs="宋体"/>
                <w:lang w:val="zh-CN"/>
              </w:rPr>
              <w:t>收取，</w:t>
            </w:r>
            <w:r>
              <w:rPr>
                <w:rFonts w:hint="eastAsia" w:ascii="宋体" w:hAnsi="宋体" w:eastAsia="宋体" w:cs="宋体"/>
              </w:rPr>
              <w:t>招标代理服务费由中标人支付，按照豫招协〔2023〕002《河南省招标代理服务收费指导意见》收取，由中标单位在领取中标通知书时一次性支付给代理机构。</w:t>
            </w:r>
          </w:p>
          <w:p>
            <w:pPr>
              <w:autoSpaceDE w:val="0"/>
              <w:autoSpaceDN w:val="0"/>
              <w:spacing w:line="360" w:lineRule="auto"/>
              <w:contextualSpacing/>
              <w:rPr>
                <w:rFonts w:ascii="宋体" w:hAnsi="宋体" w:eastAsia="宋体" w:cs="宋体"/>
                <w:szCs w:val="21"/>
              </w:rPr>
            </w:pPr>
            <w:r>
              <w:rPr>
                <w:rFonts w:hint="eastAsia" w:ascii="宋体" w:hAnsi="宋体" w:eastAsia="宋体" w:cs="宋体"/>
                <w:szCs w:val="21"/>
              </w:rPr>
              <w:t>招标代理服务收费按差额定率累计法计算：</w:t>
            </w:r>
          </w:p>
          <w:p>
            <w:pPr>
              <w:pStyle w:val="2"/>
              <w:ind w:firstLine="340"/>
              <w:rPr>
                <w:rFonts w:hAnsi="宋体" w:cs="宋体"/>
                <w:szCs w:val="21"/>
              </w:rPr>
            </w:pPr>
            <w:r>
              <w:rPr>
                <w:rFonts w:hint="eastAsia" w:hAnsi="宋体" w:cs="宋体"/>
              </w:rPr>
              <w:drawing>
                <wp:inline distT="0" distB="0" distL="114300" distR="114300">
                  <wp:extent cx="3945255" cy="2894965"/>
                  <wp:effectExtent l="0" t="0" r="0" b="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rcRect b="-4708"/>
                          <a:stretch>
                            <a:fillRect/>
                          </a:stretch>
                        </pic:blipFill>
                        <pic:spPr>
                          <a:xfrm>
                            <a:off x="0" y="0"/>
                            <a:ext cx="3945255" cy="28949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pStyle w:val="49"/>
        <w:autoSpaceDE w:val="0"/>
        <w:autoSpaceDN w:val="0"/>
        <w:spacing w:line="360" w:lineRule="auto"/>
        <w:ind w:firstLine="0" w:firstLineChars="0"/>
        <w:rPr>
          <w:rFonts w:ascii="宋体" w:hAnsi="宋体" w:eastAsia="宋体" w:cs="宋体"/>
          <w:b/>
          <w:kern w:val="0"/>
          <w:szCs w:val="21"/>
        </w:rPr>
      </w:pP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29"/>
          <w:rFonts w:ascii="宋体" w:hAnsi="宋体" w:eastAsia="宋体" w:cs="宋体"/>
          <w:kern w:val="0"/>
          <w:szCs w:val="21"/>
        </w:rPr>
        <w:t>https://chinanpo.mca.gov.cn</w:t>
      </w:r>
      <w:r>
        <w:rPr>
          <w:rStyle w:val="29"/>
          <w:rFonts w:ascii="宋体" w:hAnsi="宋体" w:eastAsia="宋体" w:cs="宋体"/>
          <w:kern w:val="0"/>
          <w:szCs w:val="21"/>
        </w:rPr>
        <w:fldChar w:fldCharType="end"/>
      </w:r>
      <w:r>
        <w:rPr>
          <w:rFonts w:ascii="宋体" w:hAnsi="宋体" w:eastAsia="宋体" w:cs="宋体"/>
          <w:kern w:val="0"/>
          <w:szCs w:val="21"/>
        </w:rPr>
        <w:t>）；</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w:t>
      </w:r>
      <w:r>
        <w:rPr>
          <w:rFonts w:hint="eastAsia" w:ascii="Times New Roman" w:hAnsi="Times New Roman" w:eastAsia="宋体" w:cs="Times New Roman"/>
          <w:szCs w:val="21"/>
          <w:shd w:val="clear" w:color="auto" w:fill="FFFFFF"/>
        </w:rPr>
        <w:t>根据《强制性产品认证管理规定》（质检总局第</w:t>
      </w:r>
      <w:r>
        <w:rPr>
          <w:rFonts w:ascii="Times New Roman" w:hAnsi="Times New Roman" w:eastAsia="宋体" w:cs="Times New Roman"/>
          <w:szCs w:val="21"/>
          <w:shd w:val="clear" w:color="auto" w:fill="FFFFFF"/>
        </w:rPr>
        <w:t>117</w:t>
      </w:r>
      <w:r>
        <w:rPr>
          <w:rFonts w:hint="eastAsia" w:ascii="Times New Roman" w:hAnsi="Times New Roman" w:eastAsia="宋体" w:cs="Times New Roman"/>
          <w:szCs w:val="21"/>
          <w:shd w:val="clear" w:color="auto" w:fill="FFFFFF"/>
        </w:rPr>
        <w:t>号令）要求，</w:t>
      </w:r>
      <w:r>
        <w:rPr>
          <w:rFonts w:hint="eastAsia" w:ascii="宋体" w:hAnsi="宋体" w:eastAsia="宋体" w:cs="宋体"/>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4.5根据财政部、工业和信息化部、国家质检总局、国家认监委联合发布</w:t>
      </w:r>
      <w:bookmarkStart w:id="1" w:name="baidusnap0"/>
      <w:bookmarkEnd w:id="1"/>
      <w:r>
        <w:rPr>
          <w:rFonts w:hint="eastAsia" w:ascii="宋体" w:hAnsi="宋体" w:eastAsia="宋体" w:cs="宋体"/>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5.谈判费用</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7.代理费用</w:t>
      </w:r>
    </w:p>
    <w:p>
      <w:pPr>
        <w:pStyle w:val="49"/>
        <w:autoSpaceDE w:val="0"/>
        <w:autoSpaceDN w:val="0"/>
        <w:spacing w:line="360" w:lineRule="auto"/>
        <w:rPr>
          <w:rFonts w:ascii="宋体" w:hAnsi="宋体" w:eastAsia="宋体" w:cs="宋体"/>
          <w:bCs/>
          <w:kern w:val="0"/>
          <w:szCs w:val="21"/>
        </w:rPr>
      </w:pPr>
      <w:r>
        <w:rPr>
          <w:rFonts w:hint="eastAsia" w:ascii="宋体" w:hAnsi="宋体" w:eastAsia="宋体" w:cs="宋体"/>
          <w:bCs/>
          <w:kern w:val="0"/>
          <w:szCs w:val="21"/>
        </w:rPr>
        <w:t>招标代理服务费由中标人支付，按照豫招协〔2023〕002《河南省招标代理服务收费指导意见》收取。</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运输过程中的一切安全问题负责，否则为无效响应。</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12.7最低报价不能做为成交的保证。</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14.3响应文件由资格证明材料、符合性证明材料、其它材料等组成。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9"/>
        <w:autoSpaceDE w:val="0"/>
        <w:autoSpaceDN w:val="0"/>
        <w:spacing w:line="360" w:lineRule="auto"/>
        <w:ind w:firstLine="422"/>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49"/>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kern w:val="0"/>
          <w:szCs w:val="21"/>
        </w:rPr>
        <w:t>▪</w:t>
      </w:r>
      <w:r>
        <w:rPr>
          <w:rFonts w:hint="eastAsia" w:ascii="宋体" w:hAnsi="宋体" w:eastAsia="宋体" w:cs="宋体"/>
          <w:kern w:val="0"/>
          <w:szCs w:val="21"/>
        </w:rPr>
        <w:t>许昌市)》公共资源交易系统成功上传。在提交截止时间以后上传的响应文件，采购人、采购代理机构将予以拒绝。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谈判响应文件截止时间之后送达/上传的响应文件，采购人、采购代理机构将将拒绝接收。</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49"/>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22.1采购人将按谈判文件规定的谈判响应截止时间和地点解密电子响应文件。由代理机构主持，供应商无须到现场。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22.3供应商不足3家的，本项目谈判活动终止。（如符合《《政府采购非招标采购方式管理办法》》（财政部令第74号）第二十七条第二款中的情形的，供应商最低数量可以为两家）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numPr>
          <w:ilvl w:val="1"/>
          <w:numId w:val="7"/>
        </w:numPr>
        <w:autoSpaceDE w:val="0"/>
        <w:autoSpaceDN w:val="0"/>
        <w:spacing w:line="360" w:lineRule="auto"/>
        <w:ind w:firstLineChars="0"/>
        <w:contextualSpacing/>
        <w:rPr>
          <w:rFonts w:ascii="宋体" w:hAnsi="宋体" w:eastAsia="宋体" w:cs="宋体"/>
          <w:vanish/>
          <w:kern w:val="0"/>
          <w:szCs w:val="21"/>
        </w:rPr>
      </w:pP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w:t>
      </w:r>
      <w:r>
        <w:rPr>
          <w:rFonts w:ascii="宋体" w:hAnsi="宋体" w:eastAsia="宋体" w:cs="宋体"/>
          <w:kern w:val="0"/>
          <w:szCs w:val="21"/>
        </w:rPr>
        <w:tab/>
      </w:r>
      <w:r>
        <w:rPr>
          <w:rFonts w:ascii="宋体" w:hAnsi="宋体" w:eastAsia="宋体" w:cs="宋体"/>
          <w:kern w:val="0"/>
          <w:szCs w:val="21"/>
        </w:rPr>
        <w:t>未按照招标文件的规定提交《禹州市政府采购供应商信用承诺函》的；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8"/>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pPr>
        <w:pStyle w:val="49"/>
        <w:autoSpaceDE w:val="0"/>
        <w:autoSpaceDN w:val="0"/>
        <w:spacing w:line="360" w:lineRule="auto"/>
        <w:ind w:firstLine="0" w:firstLineChars="0"/>
        <w:rPr>
          <w:rFonts w:ascii="宋体" w:hAnsi="宋体" w:eastAsia="宋体" w:cs="宋体"/>
          <w:b/>
          <w:bCs/>
          <w:szCs w:val="21"/>
        </w:rPr>
      </w:pPr>
      <w:r>
        <w:rPr>
          <w:rFonts w:hint="eastAsia" w:ascii="宋体" w:hAnsi="宋体" w:eastAsia="宋体" w:cs="宋体"/>
          <w:b/>
          <w:bCs/>
          <w:szCs w:val="21"/>
        </w:rPr>
        <w:t>31.终止采购活动的情形</w:t>
      </w:r>
    </w:p>
    <w:p>
      <w:pPr>
        <w:pStyle w:val="49"/>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pPr>
        <w:pStyle w:val="49"/>
        <w:numPr>
          <w:ilvl w:val="0"/>
          <w:numId w:val="7"/>
        </w:numPr>
        <w:autoSpaceDE w:val="0"/>
        <w:autoSpaceDN w:val="0"/>
        <w:spacing w:line="360" w:lineRule="auto"/>
        <w:ind w:firstLineChars="0"/>
        <w:contextualSpacing/>
        <w:rPr>
          <w:rFonts w:ascii="宋体" w:hAnsi="宋体" w:eastAsia="宋体" w:cs="宋体"/>
          <w:vanish/>
          <w:kern w:val="0"/>
          <w:szCs w:val="21"/>
        </w:rPr>
      </w:pP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pPr>
        <w:pStyle w:val="49"/>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pPr>
        <w:pStyle w:val="49"/>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pPr>
        <w:autoSpaceDE w:val="0"/>
        <w:autoSpaceDN w:val="0"/>
        <w:spacing w:line="360" w:lineRule="auto"/>
        <w:ind w:left="964"/>
        <w:contextualSpacing/>
        <w:rPr>
          <w:rFonts w:ascii="宋体" w:hAnsi="宋体" w:eastAsia="宋体" w:cs="宋体"/>
          <w:szCs w:val="21"/>
        </w:rPr>
      </w:pPr>
    </w:p>
    <w:p>
      <w:pPr>
        <w:pStyle w:val="5"/>
      </w:pPr>
    </w:p>
    <w:p>
      <w:pPr>
        <w:pStyle w:val="5"/>
      </w:pPr>
    </w:p>
    <w:p>
      <w:pPr>
        <w:autoSpaceDE w:val="0"/>
        <w:autoSpaceDN w:val="0"/>
        <w:spacing w:line="360" w:lineRule="auto"/>
        <w:ind w:left="964" w:firstLine="1446" w:firstLineChars="450"/>
        <w:contextualSpacing/>
        <w:jc w:val="left"/>
        <w:rPr>
          <w:rFonts w:ascii="宋体" w:hAnsi="宋体" w:eastAsia="宋体" w:cs="宋体"/>
          <w:b/>
          <w:kern w:val="0"/>
          <w:sz w:val="32"/>
          <w:szCs w:val="32"/>
        </w:rPr>
      </w:pPr>
    </w:p>
    <w:p>
      <w:pPr>
        <w:autoSpaceDE w:val="0"/>
        <w:autoSpaceDN w:val="0"/>
        <w:spacing w:line="360" w:lineRule="auto"/>
        <w:ind w:left="964" w:firstLine="1446" w:firstLineChars="450"/>
        <w:contextualSpacing/>
        <w:jc w:val="left"/>
        <w:rPr>
          <w:rFonts w:ascii="宋体" w:hAnsi="宋体" w:eastAsia="宋体" w:cs="宋体"/>
          <w:b/>
          <w:kern w:val="0"/>
          <w:sz w:val="32"/>
          <w:szCs w:val="32"/>
        </w:rPr>
      </w:pPr>
    </w:p>
    <w:p>
      <w:pPr>
        <w:autoSpaceDE w:val="0"/>
        <w:autoSpaceDN w:val="0"/>
        <w:spacing w:line="360" w:lineRule="auto"/>
        <w:ind w:left="964" w:firstLine="1446" w:firstLineChars="450"/>
        <w:contextualSpacing/>
        <w:jc w:val="left"/>
        <w:rPr>
          <w:rFonts w:ascii="宋体" w:hAnsi="宋体" w:eastAsia="宋体" w:cs="宋体"/>
          <w:b/>
          <w:kern w:val="0"/>
          <w:sz w:val="32"/>
          <w:szCs w:val="32"/>
        </w:rPr>
      </w:pPr>
    </w:p>
    <w:p>
      <w:pPr>
        <w:autoSpaceDE w:val="0"/>
        <w:autoSpaceDN w:val="0"/>
        <w:spacing w:line="360" w:lineRule="auto"/>
        <w:ind w:left="964" w:firstLine="1446" w:firstLineChars="450"/>
        <w:contextualSpacing/>
        <w:jc w:val="left"/>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pStyle w:val="51"/>
        <w:rPr>
          <w:rFonts w:ascii="宋体" w:hAnsi="宋体" w:eastAsia="宋体"/>
        </w:rPr>
      </w:pPr>
    </w:p>
    <w:p>
      <w:pPr>
        <w:pStyle w:val="17"/>
        <w:spacing w:line="360" w:lineRule="auto"/>
        <w:ind w:firstLine="420" w:firstLineChars="200"/>
        <w:contextualSpacing/>
        <w:rPr>
          <w:rFonts w:ascii="宋体" w:hAnsi="宋体"/>
          <w:bCs/>
          <w:sz w:val="21"/>
          <w:szCs w:val="21"/>
        </w:rPr>
      </w:pPr>
      <w:r>
        <w:rPr>
          <w:rFonts w:hint="eastAsia" w:ascii="宋体" w:hAnsi="宋体"/>
          <w:bCs/>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7"/>
        <w:spacing w:line="360" w:lineRule="auto"/>
        <w:ind w:firstLine="422" w:firstLineChars="200"/>
        <w:contextualSpacing/>
        <w:rPr>
          <w:rFonts w:ascii="宋体" w:hAnsi="宋体"/>
          <w:b/>
          <w:bCs/>
          <w:sz w:val="21"/>
          <w:szCs w:val="21"/>
        </w:rPr>
      </w:pPr>
      <w:r>
        <w:rPr>
          <w:rFonts w:hint="eastAsia" w:ascii="宋体" w:hAnsi="宋体"/>
          <w:b/>
          <w:bCs/>
          <w:sz w:val="21"/>
          <w:szCs w:val="21"/>
        </w:rPr>
        <w:t>一、节能能源、保护环境</w:t>
      </w:r>
    </w:p>
    <w:p>
      <w:pPr>
        <w:pStyle w:val="17"/>
        <w:spacing w:line="360" w:lineRule="auto"/>
        <w:ind w:firstLine="420" w:firstLineChars="200"/>
        <w:contextualSpacing/>
        <w:rPr>
          <w:rFonts w:ascii="宋体" w:hAnsi="宋体"/>
          <w:bCs/>
          <w:sz w:val="21"/>
          <w:szCs w:val="21"/>
        </w:rPr>
      </w:pPr>
      <w:r>
        <w:rPr>
          <w:rFonts w:hint="eastAsia" w:ascii="宋体" w:hAnsi="宋体"/>
          <w:bCs/>
          <w:sz w:val="21"/>
          <w:szCs w:val="21"/>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7"/>
        <w:spacing w:line="360" w:lineRule="auto"/>
        <w:ind w:firstLine="422" w:firstLineChars="200"/>
        <w:contextualSpacing/>
        <w:rPr>
          <w:rFonts w:ascii="宋体" w:hAnsi="宋体"/>
          <w:b/>
          <w:bCs/>
          <w:sz w:val="21"/>
          <w:szCs w:val="21"/>
        </w:rPr>
      </w:pPr>
      <w:r>
        <w:rPr>
          <w:rFonts w:hint="eastAsia" w:ascii="宋体" w:hAnsi="宋体"/>
          <w:b/>
          <w:bCs/>
          <w:sz w:val="21"/>
          <w:szCs w:val="21"/>
        </w:rPr>
        <w:t>二、促进中小企业发展（不含民办非企业）</w:t>
      </w:r>
    </w:p>
    <w:p>
      <w:pPr>
        <w:topLinePunct/>
        <w:spacing w:line="360" w:lineRule="auto"/>
        <w:ind w:firstLine="420" w:firstLineChars="200"/>
        <w:contextualSpacing/>
        <w:rPr>
          <w:rFonts w:ascii="宋体" w:hAnsi="宋体" w:eastAsia="宋体"/>
          <w:bCs/>
          <w:szCs w:val="21"/>
        </w:rPr>
      </w:pPr>
      <w:r>
        <w:rPr>
          <w:rFonts w:hint="eastAsia" w:ascii="宋体" w:hAnsi="宋体" w:eastAsia="宋体"/>
          <w:bCs/>
          <w:szCs w:val="21"/>
        </w:rPr>
        <w:t>（一）本项目专门面向中小企业采购（不再执行价格评审优惠的扶持政策）</w:t>
      </w:r>
    </w:p>
    <w:p>
      <w:pPr>
        <w:topLinePunct/>
        <w:spacing w:line="360" w:lineRule="auto"/>
        <w:ind w:firstLine="420" w:firstLineChars="200"/>
        <w:contextualSpacing/>
        <w:rPr>
          <w:rFonts w:ascii="宋体" w:hAnsi="宋体" w:eastAsia="宋体"/>
          <w:bCs/>
          <w:szCs w:val="21"/>
        </w:rPr>
      </w:pPr>
      <w:r>
        <w:rPr>
          <w:rFonts w:hint="eastAsia" w:ascii="宋体" w:hAnsi="宋体" w:eastAsia="宋体"/>
          <w:bCs/>
          <w:szCs w:val="21"/>
        </w:rPr>
        <w:t>（二）非专门面向中小企业预留采购份额</w:t>
      </w:r>
    </w:p>
    <w:p>
      <w:pPr>
        <w:topLinePunct/>
        <w:spacing w:line="360" w:lineRule="auto"/>
        <w:ind w:firstLine="420" w:firstLineChars="200"/>
        <w:contextualSpacing/>
        <w:rPr>
          <w:rFonts w:ascii="宋体" w:hAnsi="宋体" w:eastAsia="宋体"/>
          <w:bCs/>
          <w:szCs w:val="21"/>
        </w:rPr>
      </w:pPr>
      <w:r>
        <w:rPr>
          <w:rFonts w:hint="eastAsia" w:ascii="宋体" w:hAnsi="宋体" w:eastAsia="宋体"/>
          <w:bCs/>
          <w:szCs w:val="21"/>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宋体" w:hAnsi="宋体" w:eastAsia="宋体"/>
          <w:bCs/>
          <w:szCs w:val="21"/>
        </w:rPr>
      </w:pPr>
      <w:r>
        <w:rPr>
          <w:rFonts w:hint="eastAsia" w:ascii="宋体" w:hAnsi="宋体" w:eastAsia="宋体"/>
          <w:bCs/>
          <w:szCs w:val="21"/>
        </w:rPr>
        <w:t>2、</w:t>
      </w:r>
      <w:r>
        <w:rPr>
          <w:rFonts w:ascii="宋体" w:hAnsi="宋体" w:eastAsia="宋体"/>
          <w:bCs/>
          <w:szCs w:val="21"/>
        </w:rPr>
        <w:t>在货物采购项目中，供应商提供的货物既有中小企业制造货物，也有大型企业制造货物的，不享受</w:t>
      </w:r>
      <w:r>
        <w:rPr>
          <w:rFonts w:hint="eastAsia" w:ascii="宋体" w:hAnsi="宋体" w:eastAsia="宋体"/>
          <w:bCs/>
          <w:szCs w:val="21"/>
        </w:rPr>
        <w:t>《政府采购促进中小企业发展管理办法》（财库[2020]46号）</w:t>
      </w:r>
      <w:r>
        <w:rPr>
          <w:rFonts w:ascii="宋体" w:hAnsi="宋体" w:eastAsia="宋体"/>
          <w:bCs/>
          <w:szCs w:val="21"/>
        </w:rPr>
        <w:t>规定的中小企业扶持政策。</w:t>
      </w:r>
    </w:p>
    <w:p>
      <w:pPr>
        <w:spacing w:line="360" w:lineRule="auto"/>
        <w:ind w:firstLine="420" w:firstLineChars="200"/>
        <w:contextualSpacing/>
        <w:rPr>
          <w:rFonts w:ascii="宋体" w:hAnsi="宋体" w:eastAsia="宋体"/>
          <w:bCs/>
          <w:szCs w:val="21"/>
        </w:rPr>
      </w:pPr>
      <w:r>
        <w:rPr>
          <w:rFonts w:hint="eastAsia" w:ascii="宋体" w:hAnsi="宋体" w:eastAsia="宋体"/>
          <w:bCs/>
          <w:szCs w:val="21"/>
        </w:rPr>
        <w:t>3、</w:t>
      </w:r>
      <w:r>
        <w:rPr>
          <w:rFonts w:ascii="宋体" w:hAnsi="宋体" w:eastAsia="宋体"/>
          <w:bCs/>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eastAsia="宋体"/>
          <w:bCs/>
          <w:szCs w:val="21"/>
        </w:rPr>
      </w:pPr>
      <w:r>
        <w:rPr>
          <w:rFonts w:hint="eastAsia" w:ascii="宋体" w:hAnsi="宋体" w:eastAsia="宋体"/>
          <w:bCs/>
          <w:szCs w:val="21"/>
        </w:rPr>
        <w:t>4、</w:t>
      </w:r>
      <w:r>
        <w:rPr>
          <w:rFonts w:ascii="宋体" w:hAnsi="宋体" w:eastAsia="宋体"/>
          <w:bCs/>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bCs/>
          <w:szCs w:val="21"/>
        </w:rPr>
        <w:t>4-6</w:t>
      </w:r>
      <w:r>
        <w:rPr>
          <w:rFonts w:ascii="宋体" w:hAnsi="宋体" w:eastAsia="宋体"/>
          <w:bCs/>
          <w:szCs w:val="21"/>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bCs/>
          <w:szCs w:val="21"/>
        </w:rPr>
      </w:pPr>
      <w:r>
        <w:rPr>
          <w:rFonts w:hint="eastAsia" w:ascii="宋体" w:hAnsi="宋体" w:eastAsia="宋体"/>
          <w:bCs/>
          <w:szCs w:val="21"/>
        </w:rPr>
        <w:t>5、按照本次采购标的所属行业的划型标准，符合条件的中小企业应按照采购文件格式要求提供《中小企业声明函》，</w:t>
      </w:r>
      <w:r>
        <w:rPr>
          <w:rFonts w:ascii="宋体" w:hAnsi="宋体" w:eastAsia="宋体"/>
          <w:bCs/>
          <w:szCs w:val="21"/>
        </w:rPr>
        <w:t>否则不得享受相关中小企业扶持政策。</w:t>
      </w:r>
    </w:p>
    <w:p>
      <w:pPr>
        <w:topLinePunct/>
        <w:spacing w:line="360" w:lineRule="auto"/>
        <w:ind w:firstLine="422" w:firstLineChars="200"/>
        <w:contextualSpacing/>
        <w:rPr>
          <w:rFonts w:ascii="宋体" w:hAnsi="宋体" w:eastAsia="宋体"/>
          <w:b/>
          <w:bCs/>
          <w:szCs w:val="21"/>
        </w:rPr>
      </w:pPr>
      <w:r>
        <w:rPr>
          <w:rFonts w:hint="eastAsia" w:ascii="宋体" w:hAnsi="宋体" w:eastAsia="宋体"/>
          <w:b/>
          <w:bCs/>
          <w:szCs w:val="21"/>
        </w:rPr>
        <w:t>三、支持监狱企业发展</w:t>
      </w:r>
    </w:p>
    <w:p>
      <w:pPr>
        <w:spacing w:line="360" w:lineRule="auto"/>
        <w:ind w:firstLine="420" w:firstLineChars="200"/>
        <w:contextualSpacing/>
        <w:rPr>
          <w:rFonts w:ascii="宋体" w:hAnsi="宋体" w:eastAsia="宋体"/>
          <w:bCs/>
          <w:szCs w:val="21"/>
        </w:rPr>
      </w:pPr>
      <w:r>
        <w:rPr>
          <w:rFonts w:hint="eastAsia" w:ascii="宋体" w:hAnsi="宋体" w:eastAsia="宋体"/>
          <w:bCs/>
          <w:szCs w:val="21"/>
        </w:rPr>
        <w:t>按照财政部、司法部发布的《关于政府采购支持监狱企业发展有关问题的通知》（</w:t>
      </w:r>
      <w:bookmarkStart w:id="2" w:name="OLE_LINK6"/>
      <w:r>
        <w:rPr>
          <w:rFonts w:hint="eastAsia" w:ascii="宋体" w:hAnsi="宋体" w:eastAsia="宋体"/>
          <w:bCs/>
          <w:szCs w:val="21"/>
        </w:rPr>
        <w:t>财库[2014]68号</w:t>
      </w:r>
      <w:bookmarkEnd w:id="2"/>
      <w:r>
        <w:rPr>
          <w:rFonts w:hint="eastAsia" w:ascii="宋体" w:hAnsi="宋体" w:eastAsia="宋体"/>
          <w:bCs/>
          <w:szCs w:val="21"/>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b/>
          <w:bCs/>
          <w:szCs w:val="21"/>
        </w:rPr>
      </w:pPr>
      <w:r>
        <w:rPr>
          <w:rFonts w:hint="eastAsia" w:ascii="宋体" w:hAnsi="宋体" w:eastAsia="宋体"/>
          <w:b/>
          <w:bCs/>
          <w:szCs w:val="21"/>
        </w:rPr>
        <w:t>四、促进残疾人就业</w:t>
      </w:r>
    </w:p>
    <w:p>
      <w:pPr>
        <w:pStyle w:val="17"/>
        <w:spacing w:line="360" w:lineRule="auto"/>
        <w:ind w:firstLine="420" w:firstLineChars="200"/>
        <w:contextualSpacing/>
        <w:rPr>
          <w:rFonts w:ascii="宋体" w:hAnsi="宋体"/>
          <w:bCs/>
          <w:sz w:val="21"/>
          <w:szCs w:val="21"/>
        </w:rPr>
      </w:pPr>
      <w:r>
        <w:rPr>
          <w:rFonts w:hint="eastAsia" w:ascii="宋体" w:hAnsi="宋体"/>
          <w:bCs/>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7"/>
        <w:spacing w:line="360" w:lineRule="auto"/>
        <w:ind w:firstLine="420" w:firstLineChars="200"/>
        <w:contextualSpacing/>
        <w:rPr>
          <w:rFonts w:ascii="宋体" w:hAnsi="宋体"/>
          <w:bCs/>
          <w:sz w:val="21"/>
          <w:szCs w:val="21"/>
        </w:rPr>
      </w:pPr>
      <w:r>
        <w:rPr>
          <w:rFonts w:hint="eastAsia" w:ascii="宋体" w:hAnsi="宋体"/>
          <w:bCs/>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ascii="宋体" w:hAnsi="宋体"/>
          <w:bCs/>
          <w:sz w:val="21"/>
          <w:szCs w:val="21"/>
        </w:rPr>
      </w:pPr>
      <w:r>
        <w:rPr>
          <w:rFonts w:hint="eastAsia" w:ascii="宋体" w:hAnsi="宋体"/>
          <w:bCs/>
          <w:sz w:val="21"/>
          <w:szCs w:val="21"/>
        </w:rPr>
        <w:t>3、中标人为残疾人福利性单位的，招标人应当随中标结果同时公告其《残疾人福利性单位声明函》，接受社会监督。</w:t>
      </w:r>
    </w:p>
    <w:p>
      <w:pPr>
        <w:pStyle w:val="5"/>
        <w:ind w:left="0" w:leftChars="0" w:firstLine="0" w:firstLineChars="0"/>
      </w:pPr>
    </w:p>
    <w:p>
      <w:pPr>
        <w:pStyle w:val="18"/>
        <w:ind w:left="5250"/>
      </w:pPr>
    </w:p>
    <w:p/>
    <w:p>
      <w:pPr>
        <w:pStyle w:val="5"/>
      </w:pPr>
    </w:p>
    <w:p>
      <w:pPr>
        <w:pStyle w:val="18"/>
        <w:ind w:left="5250"/>
      </w:pPr>
    </w:p>
    <w:p/>
    <w:p>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r>
        <w:rPr>
          <w:rFonts w:hint="eastAsia" w:ascii="宋体" w:hAnsi="宋体" w:eastAsia="宋体" w:cs="宋体"/>
          <w:b/>
          <w:kern w:val="0"/>
          <w:sz w:val="32"/>
          <w:szCs w:val="32"/>
        </w:rPr>
        <w:t>第六章    响应文件审查与评审</w:t>
      </w:r>
    </w:p>
    <w:p>
      <w:pPr>
        <w:pStyle w:val="17"/>
        <w:spacing w:line="360" w:lineRule="auto"/>
        <w:contextualSpacing/>
        <w:rPr>
          <w:rFonts w:ascii="宋体" w:hAnsi="宋体" w:cs="仿宋_GB2312"/>
          <w:b/>
          <w:sz w:val="21"/>
          <w:szCs w:val="21"/>
          <w:lang w:val="zh-CN"/>
        </w:rPr>
      </w:pPr>
    </w:p>
    <w:p>
      <w:pPr>
        <w:pStyle w:val="17"/>
        <w:spacing w:line="360" w:lineRule="auto"/>
        <w:contextualSpacing/>
        <w:rPr>
          <w:rFonts w:ascii="宋体" w:hAnsi="宋体"/>
          <w:bCs/>
          <w:sz w:val="21"/>
          <w:szCs w:val="21"/>
        </w:rPr>
      </w:pPr>
      <w:r>
        <w:rPr>
          <w:rFonts w:ascii="宋体" w:hAnsi="宋体" w:cs="仿宋_GB2312"/>
          <w:b/>
          <w:sz w:val="21"/>
          <w:szCs w:val="21"/>
          <w:lang w:val="zh-CN"/>
        </w:rPr>
        <w:t>一、资格审查</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bCs/>
          <w:szCs w:val="21"/>
        </w:rPr>
        <w:t>谈判小组依法对供应商资格进行审查</w:t>
      </w:r>
      <w:r>
        <w:rPr>
          <w:rFonts w:ascii="宋体" w:hAnsi="宋体" w:eastAsia="宋体" w:cs="仿宋_GB2312"/>
          <w:szCs w:val="21"/>
          <w:lang w:val="zh-CN"/>
        </w:rPr>
        <w:t>。</w:t>
      </w:r>
      <w:r>
        <w:rPr>
          <w:rFonts w:hint="eastAsia" w:ascii="宋体" w:hAnsi="宋体" w:eastAsia="宋体" w:cs="仿宋_GB2312"/>
          <w:szCs w:val="21"/>
          <w:lang w:val="zh-CN"/>
        </w:rPr>
        <w:t>确定符合资格的供应商不少于3家，将</w:t>
      </w:r>
      <w:r>
        <w:rPr>
          <w:rFonts w:ascii="宋体" w:hAnsi="宋体" w:eastAsia="宋体"/>
          <w:szCs w:val="21"/>
        </w:rPr>
        <w:t>对响应文件的有效性、完整性和响应程度进行审查</w:t>
      </w:r>
      <w:r>
        <w:rPr>
          <w:rFonts w:hint="eastAsia" w:ascii="宋体" w:hAnsi="宋体" w:eastAsia="宋体"/>
          <w:szCs w:val="21"/>
        </w:rPr>
        <w:t>并对响应文件进行评审</w:t>
      </w:r>
      <w:r>
        <w:rPr>
          <w:rFonts w:hint="eastAsia" w:ascii="宋体" w:hAnsi="宋体" w:eastAsia="宋体" w:cs="仿宋_GB2312"/>
          <w:szCs w:val="21"/>
          <w:lang w:val="zh-CN"/>
        </w:rPr>
        <w:t>。</w:t>
      </w:r>
      <w:r>
        <w:rPr>
          <w:rFonts w:hint="eastAsia" w:ascii="宋体" w:hAnsi="宋体" w:eastAsia="宋体" w:cs="宋体"/>
          <w:kern w:val="0"/>
          <w:szCs w:val="21"/>
        </w:rPr>
        <w:t>（如符合《政府采购非招标采购方式管理办法》（财政部令第74号）第二十七条第二款中的</w:t>
      </w:r>
      <w:r>
        <w:rPr>
          <w:rFonts w:hint="eastAsia" w:ascii="宋体" w:hAnsi="宋体" w:eastAsia="宋体" w:cs="Arial"/>
          <w:szCs w:val="21"/>
          <w:shd w:val="clear" w:color="auto" w:fill="FFFFFF"/>
        </w:rPr>
        <w:t>情形的，</w:t>
      </w:r>
      <w:r>
        <w:rPr>
          <w:rFonts w:hint="eastAsia" w:ascii="宋体" w:hAnsi="宋体" w:eastAsia="宋体" w:cs="宋体"/>
          <w:kern w:val="0"/>
          <w:szCs w:val="21"/>
        </w:rPr>
        <w:t>供应商最低数量可以为两家）</w:t>
      </w:r>
    </w:p>
    <w:p>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pPr>
              <w:spacing w:line="360" w:lineRule="auto"/>
              <w:jc w:val="center"/>
              <w:rPr>
                <w:rFonts w:ascii="宋体" w:hAnsi="宋体" w:eastAsia="宋体"/>
                <w:b/>
                <w:szCs w:val="21"/>
              </w:rPr>
            </w:pPr>
            <w:r>
              <w:rPr>
                <w:rFonts w:hint="eastAsia" w:ascii="宋体" w:hAnsi="宋体" w:eastAsia="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pPr>
              <w:spacing w:line="360" w:lineRule="auto"/>
              <w:rPr>
                <w:rFonts w:ascii="宋体" w:hAnsi="宋体" w:eastAsia="宋体"/>
                <w:b/>
                <w:szCs w:val="21"/>
              </w:rPr>
            </w:pPr>
            <w:r>
              <w:rPr>
                <w:rFonts w:hint="eastAsia" w:ascii="宋体" w:hAnsi="宋体" w:eastAsia="宋体" w:cs="微软雅黑"/>
                <w:bCs/>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pPr>
              <w:spacing w:line="360" w:lineRule="auto"/>
              <w:jc w:val="center"/>
              <w:rPr>
                <w:rFonts w:ascii="宋体" w:hAnsi="宋体" w:eastAsia="宋体" w:cs="宋体"/>
                <w:b/>
                <w:szCs w:val="21"/>
                <w:lang w:val="zh-CN"/>
              </w:rPr>
            </w:pPr>
            <w:r>
              <w:rPr>
                <w:rFonts w:hint="eastAsia" w:ascii="宋体" w:hAnsi="宋体" w:eastAsia="宋体" w:cs="宋体"/>
                <w:b/>
                <w:szCs w:val="21"/>
                <w:lang w:val="zh-CN"/>
              </w:rPr>
              <w:t>禹州</w:t>
            </w:r>
            <w:r>
              <w:rPr>
                <w:rFonts w:ascii="宋体" w:hAnsi="宋体" w:eastAsia="宋体" w:cs="宋体"/>
                <w:b/>
                <w:szCs w:val="21"/>
                <w:lang w:val="zh-CN"/>
              </w:rPr>
              <w:t>市政府采购</w:t>
            </w:r>
          </w:p>
          <w:p>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第八章3.</w:t>
            </w:r>
            <w:r>
              <w:rPr>
                <w:rFonts w:hint="eastAsia" w:ascii="宋体" w:hAnsi="宋体" w:eastAsia="宋体" w:cs="宋体"/>
                <w:bCs/>
                <w:szCs w:val="21"/>
              </w:rPr>
              <w:t>5</w:t>
            </w:r>
            <w:r>
              <w:rPr>
                <w:rFonts w:hint="eastAsia" w:ascii="宋体" w:hAnsi="宋体" w:eastAsia="宋体" w:cs="宋体"/>
                <w:bCs/>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3</w:t>
            </w:r>
          </w:p>
        </w:tc>
        <w:tc>
          <w:tcPr>
            <w:tcW w:w="2410" w:type="dxa"/>
            <w:vAlign w:val="center"/>
          </w:tcPr>
          <w:p>
            <w:pPr>
              <w:spacing w:line="360" w:lineRule="auto"/>
              <w:jc w:val="center"/>
              <w:rPr>
                <w:rFonts w:ascii="宋体" w:hAnsi="宋体" w:eastAsia="宋体" w:cs="宋体"/>
                <w:b/>
                <w:szCs w:val="21"/>
                <w:lang w:val="zh-CN"/>
              </w:rPr>
            </w:pPr>
            <w:r>
              <w:rPr>
                <w:rFonts w:hint="eastAsia" w:ascii="宋体" w:hAnsi="宋体" w:eastAsia="宋体" w:cs="宋体"/>
                <w:b/>
                <w:szCs w:val="21"/>
                <w:lang w:val="zh-CN"/>
              </w:rPr>
              <w:t>中小企业</w:t>
            </w:r>
          </w:p>
        </w:tc>
        <w:tc>
          <w:tcPr>
            <w:tcW w:w="5954" w:type="dxa"/>
            <w:vAlign w:val="center"/>
          </w:tcPr>
          <w:p>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1）中小企业出具《中小企业声明函》</w:t>
            </w:r>
          </w:p>
          <w:p>
            <w:pPr>
              <w:spacing w:line="360" w:lineRule="auto"/>
              <w:jc w:val="left"/>
              <w:rPr>
                <w:rFonts w:ascii="宋体" w:hAnsi="宋体" w:eastAsia="宋体" w:cs="宋体"/>
                <w:bCs/>
                <w:szCs w:val="21"/>
                <w:lang w:val="zh-CN"/>
              </w:rPr>
            </w:pPr>
            <w:r>
              <w:rPr>
                <w:rFonts w:hint="eastAsia" w:ascii="宋体" w:hAnsi="宋体" w:eastAsia="宋体" w:cs="微软雅黑"/>
                <w:bCs/>
                <w:szCs w:val="21"/>
              </w:rPr>
              <w:t>（</w:t>
            </w:r>
            <w:r>
              <w:rPr>
                <w:rFonts w:ascii="宋体" w:hAnsi="宋体" w:eastAsia="宋体" w:cs="微软雅黑"/>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供应商须具备的特殊</w:t>
            </w:r>
          </w:p>
          <w:p>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pPr>
              <w:spacing w:line="360" w:lineRule="auto"/>
              <w:rPr>
                <w:rFonts w:ascii="宋体" w:hAnsi="宋体" w:eastAsia="宋体"/>
                <w:b/>
                <w:bCs/>
                <w:szCs w:val="21"/>
              </w:rPr>
            </w:pPr>
            <w:r>
              <w:rPr>
                <w:rFonts w:hint="eastAsia" w:ascii="宋体" w:hAnsi="宋体" w:eastAsia="宋体"/>
                <w:bCs/>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6</w:t>
            </w:r>
          </w:p>
        </w:tc>
        <w:tc>
          <w:tcPr>
            <w:tcW w:w="2410" w:type="dxa"/>
            <w:vAlign w:val="center"/>
          </w:tcPr>
          <w:p>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pPr>
              <w:spacing w:line="360" w:lineRule="auto"/>
              <w:rPr>
                <w:rFonts w:ascii="宋体" w:hAnsi="宋体" w:eastAsia="宋体"/>
                <w:b/>
                <w:bCs/>
                <w:szCs w:val="21"/>
              </w:rPr>
            </w:pPr>
            <w:r>
              <w:rPr>
                <w:rFonts w:hint="eastAsia" w:ascii="宋体" w:hAnsi="宋体" w:eastAsia="宋体"/>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10</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供应商提供未为本项目提供整体设计、规范编制或者项目管理、监理、检测等服务承诺函（承诺函格式自拟）。</w:t>
            </w:r>
          </w:p>
          <w:p>
            <w:pPr>
              <w:spacing w:line="360" w:lineRule="auto"/>
              <w:rPr>
                <w:rFonts w:ascii="宋体" w:hAnsi="宋体" w:eastAsia="宋体"/>
                <w:bCs/>
                <w:szCs w:val="21"/>
              </w:rPr>
            </w:pPr>
          </w:p>
        </w:tc>
      </w:tr>
    </w:tbl>
    <w:p>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二、对响应文件评审</w:t>
      </w:r>
    </w:p>
    <w:p>
      <w:pPr>
        <w:pStyle w:val="17"/>
        <w:spacing w:line="360" w:lineRule="auto"/>
        <w:ind w:firstLine="422" w:firstLineChars="200"/>
        <w:contextualSpacing/>
        <w:rPr>
          <w:rFonts w:ascii="宋体" w:hAnsi="宋体"/>
          <w:bCs/>
          <w:sz w:val="21"/>
          <w:szCs w:val="21"/>
        </w:rPr>
      </w:pPr>
      <w:r>
        <w:rPr>
          <w:rFonts w:hint="eastAsia" w:ascii="宋体" w:hAnsi="宋体" w:cs="仿宋_GB2312"/>
          <w:b/>
          <w:sz w:val="21"/>
          <w:szCs w:val="21"/>
          <w:lang w:val="zh-CN"/>
        </w:rPr>
        <w:t>（一）审查响应文件</w:t>
      </w:r>
    </w:p>
    <w:p>
      <w:pPr>
        <w:pStyle w:val="17"/>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w:t>
      </w:r>
      <w:r>
        <w:rPr>
          <w:rFonts w:hint="eastAsia" w:ascii="宋体" w:hAnsi="宋体" w:cs="仿宋_GB2312"/>
          <w:b/>
          <w:sz w:val="21"/>
          <w:szCs w:val="21"/>
          <w:lang w:val="zh-CN"/>
        </w:rPr>
        <w:t>响应</w:t>
      </w:r>
      <w:r>
        <w:rPr>
          <w:rFonts w:ascii="宋体" w:hAnsi="宋体" w:cs="仿宋_GB2312"/>
          <w:b/>
          <w:sz w:val="21"/>
          <w:szCs w:val="21"/>
          <w:lang w:val="zh-CN"/>
        </w:rPr>
        <w:t>文件是否符合</w:t>
      </w:r>
      <w:r>
        <w:rPr>
          <w:rFonts w:hint="eastAsia" w:ascii="宋体" w:hAnsi="宋体" w:cs="仿宋_GB2312"/>
          <w:b/>
          <w:sz w:val="21"/>
          <w:szCs w:val="21"/>
          <w:lang w:val="zh-CN"/>
        </w:rPr>
        <w:t>谈判</w:t>
      </w:r>
      <w:r>
        <w:rPr>
          <w:rFonts w:ascii="宋体" w:hAnsi="宋体" w:cs="仿宋_GB2312"/>
          <w:b/>
          <w:sz w:val="21"/>
          <w:szCs w:val="21"/>
          <w:lang w:val="zh-CN"/>
        </w:rPr>
        <w:t>文件的商务、技术等实质性要求；</w:t>
      </w:r>
    </w:p>
    <w:p>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谈判小组对符合资格的投标人的响应文件进行审查，以确定其是否满足谈判文件的商务、技术等实质性要求。</w:t>
      </w:r>
    </w:p>
    <w:p>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注：审查中所涉及到的证书及材料，均应在电子响应文件中提供原件扫描件（或图片）。</w:t>
      </w:r>
    </w:p>
    <w:p>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w:t>
      </w:r>
      <w:r>
        <w:rPr>
          <w:rFonts w:hint="eastAsia" w:ascii="宋体" w:hAnsi="宋体" w:cs="仿宋_GB2312"/>
          <w:b/>
          <w:sz w:val="21"/>
          <w:szCs w:val="21"/>
          <w:lang w:val="zh-CN"/>
        </w:rPr>
        <w:t>供应商</w:t>
      </w:r>
      <w:r>
        <w:rPr>
          <w:rFonts w:ascii="宋体" w:hAnsi="宋体" w:cs="仿宋_GB2312"/>
          <w:b/>
          <w:sz w:val="21"/>
          <w:szCs w:val="21"/>
          <w:lang w:val="zh-CN"/>
        </w:rPr>
        <w:t>对</w:t>
      </w:r>
      <w:r>
        <w:rPr>
          <w:rFonts w:hint="eastAsia" w:ascii="宋体" w:hAnsi="宋体" w:cs="仿宋_GB2312"/>
          <w:b/>
          <w:sz w:val="21"/>
          <w:szCs w:val="21"/>
          <w:lang w:val="zh-CN"/>
        </w:rPr>
        <w:t>响应</w:t>
      </w:r>
      <w:r>
        <w:rPr>
          <w:rFonts w:ascii="宋体" w:hAnsi="宋体" w:cs="仿宋_GB2312"/>
          <w:b/>
          <w:sz w:val="21"/>
          <w:szCs w:val="21"/>
          <w:lang w:val="zh-CN"/>
        </w:rPr>
        <w:t>文件有关事项作出澄清或者说明；</w:t>
      </w:r>
    </w:p>
    <w:p>
      <w:pPr>
        <w:pStyle w:val="17"/>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（二）落实政府采购政策及强制性认证</w:t>
      </w:r>
    </w:p>
    <w:p>
      <w:pPr>
        <w:pStyle w:val="17"/>
        <w:spacing w:line="360" w:lineRule="auto"/>
        <w:ind w:firstLine="422" w:firstLineChars="200"/>
        <w:contextualSpacing/>
        <w:rPr>
          <w:rFonts w:ascii="宋体" w:hAnsi="宋体" w:cs="仿宋_GB2312"/>
          <w:b/>
          <w:sz w:val="21"/>
          <w:szCs w:val="21"/>
          <w:lang w:val="zh-CN"/>
        </w:rPr>
      </w:pPr>
      <w:r>
        <w:rPr>
          <w:rFonts w:hint="eastAsia" w:ascii="宋体" w:hAnsi="宋体"/>
          <w:b/>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1</w:t>
      </w:r>
      <w:r>
        <w:rPr>
          <w:rFonts w:hint="eastAsia" w:ascii="宋体" w:hAnsi="宋体" w:eastAsia="宋体" w:cs="仿宋_GB2312"/>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2</w:t>
      </w:r>
      <w:r>
        <w:rPr>
          <w:rFonts w:hint="eastAsia" w:ascii="宋体" w:hAnsi="宋体" w:eastAsia="宋体" w:cs="仿宋_GB2312"/>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3</w:t>
      </w:r>
      <w:r>
        <w:rPr>
          <w:rFonts w:hint="eastAsia" w:ascii="宋体" w:hAnsi="宋体" w:eastAsia="宋体" w:cs="仿宋_GB2312"/>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ascii="宋体" w:hAnsi="宋体" w:cs="仿宋_GB2312"/>
          <w:b/>
          <w:sz w:val="21"/>
          <w:szCs w:val="21"/>
          <w:lang w:val="zh-CN"/>
        </w:rPr>
      </w:pPr>
      <w:r>
        <w:rPr>
          <w:rFonts w:hint="eastAsia" w:ascii="宋体" w:hAnsi="宋体"/>
          <w:b/>
          <w:sz w:val="21"/>
          <w:szCs w:val="21"/>
        </w:rPr>
        <w:t>2、</w:t>
      </w:r>
      <w:r>
        <w:rPr>
          <w:rFonts w:hint="eastAsia" w:ascii="宋体" w:hAnsi="宋体" w:cs="仿宋_GB2312"/>
          <w:b/>
          <w:sz w:val="21"/>
          <w:szCs w:val="21"/>
          <w:lang w:val="zh-CN"/>
        </w:rPr>
        <w:t>关于强制性产品认证</w:t>
      </w:r>
    </w:p>
    <w:p>
      <w:pPr>
        <w:spacing w:line="360" w:lineRule="auto"/>
        <w:ind w:firstLine="420" w:firstLineChars="200"/>
        <w:contextualSpacing/>
        <w:rPr>
          <w:rFonts w:ascii="宋体" w:hAnsi="宋体" w:eastAsia="宋体" w:cs="宋体"/>
          <w:kern w:val="0"/>
          <w:szCs w:val="21"/>
        </w:rPr>
      </w:pPr>
      <w:r>
        <w:rPr>
          <w:rFonts w:hint="eastAsia" w:ascii="宋体" w:hAnsi="宋体" w:eastAsia="宋体" w:cs="仿宋_GB2312"/>
          <w:szCs w:val="21"/>
          <w:lang w:val="zh-CN"/>
        </w:rPr>
        <w:t>（1）如供应商所响应产品属于“中国强制性产品认证”（3C认证）范围内,则必须承诺采用</w:t>
      </w:r>
      <w:r>
        <w:rPr>
          <w:rFonts w:ascii="宋体" w:hAnsi="宋体" w:eastAsia="宋体" w:cs="仿宋_GB2312"/>
          <w:szCs w:val="21"/>
          <w:lang w:val="zh-CN"/>
        </w:rPr>
        <w:t>《中华人民共和国实施强制性产品认证的产品目录》</w:t>
      </w:r>
      <w:r>
        <w:rPr>
          <w:rFonts w:hint="eastAsia" w:ascii="宋体" w:hAnsi="宋体" w:eastAsia="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（2）供应商所响应产品如被列入</w:t>
      </w:r>
      <w:r>
        <w:rPr>
          <w:rFonts w:ascii="宋体" w:hAnsi="宋体" w:eastAsia="宋体" w:cs="宋体"/>
          <w:kern w:val="0"/>
          <w:szCs w:val="21"/>
        </w:rPr>
        <w:t>《信息安全产品强制性认证目录》，</w:t>
      </w:r>
      <w:r>
        <w:rPr>
          <w:rFonts w:hint="eastAsia" w:ascii="宋体" w:hAnsi="宋体" w:eastAsia="宋体" w:cs="仿宋_GB2312"/>
          <w:szCs w:val="21"/>
          <w:lang w:val="zh-CN"/>
        </w:rPr>
        <w:t>则响应文件中应根据本项目谈判文件“第二章 采购需求”</w:t>
      </w:r>
      <w:r>
        <w:rPr>
          <w:rFonts w:ascii="宋体" w:hAnsi="宋体" w:eastAsia="宋体" w:cs="仿宋_GB2312"/>
          <w:szCs w:val="21"/>
          <w:lang w:val="zh-CN"/>
        </w:rPr>
        <w:t>提供</w:t>
      </w:r>
      <w:r>
        <w:rPr>
          <w:rFonts w:hint="eastAsia" w:ascii="宋体" w:hAnsi="宋体" w:eastAsia="宋体" w:cs="仿宋_GB2312"/>
          <w:szCs w:val="21"/>
          <w:lang w:val="zh-CN"/>
        </w:rPr>
        <w:t>：</w:t>
      </w:r>
    </w:p>
    <w:p>
      <w:pPr>
        <w:wordWrap w:val="0"/>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①中国信息安全认证中心官网（</w:t>
      </w:r>
      <w:r>
        <w:rPr>
          <w:rFonts w:ascii="宋体" w:hAnsi="宋体" w:eastAsia="宋体" w:cs="宋体"/>
          <w:kern w:val="0"/>
          <w:szCs w:val="21"/>
        </w:rPr>
        <w:t>http://www.isccc.gov.cn/index.shtml</w:t>
      </w:r>
      <w:r>
        <w:rPr>
          <w:rFonts w:hint="eastAsia" w:ascii="宋体" w:hAnsi="宋体" w:eastAsia="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颁发的《中国国家信息安全产品认证证书》加盖供应商公章的原件扫描件（或图片）。</w:t>
      </w:r>
    </w:p>
    <w:p>
      <w:pPr>
        <w:wordWrap w:val="0"/>
        <w:spacing w:line="360" w:lineRule="auto"/>
        <w:ind w:firstLine="420" w:firstLineChars="200"/>
        <w:contextualSpacing/>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pPr>
        <w:pStyle w:val="17"/>
        <w:spacing w:line="360" w:lineRule="auto"/>
        <w:ind w:firstLine="422" w:firstLineChars="200"/>
        <w:contextualSpacing/>
        <w:rPr>
          <w:rFonts w:ascii="宋体" w:hAnsi="宋体"/>
          <w:b/>
          <w:sz w:val="21"/>
          <w:szCs w:val="21"/>
        </w:rPr>
      </w:pPr>
      <w:r>
        <w:rPr>
          <w:rFonts w:hint="eastAsia" w:ascii="宋体" w:hAnsi="宋体"/>
          <w:b/>
          <w:sz w:val="21"/>
          <w:szCs w:val="21"/>
        </w:rPr>
        <w:t>3、投标无效情形</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2）符合性审查资料未按采购文件要求签署、盖章的；</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3）有下列情形之一的，视为投标人串通投标，其投标无效：</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a.不同供应商的投标文件由同一单位或者个人编制；</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b.不同供应商委托同一单位或者个人办理投标事宜；</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c.不同供应商的投标文件载明的项目管理成员或者联系人员为同一人；</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d.不同供应商的投标文件异常一致或者投标报价呈规律性差异；</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e.不同供应商的投标文件相互混装；</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5）</w:t>
      </w:r>
      <w:r>
        <w:rPr>
          <w:rFonts w:ascii="宋体" w:hAnsi="宋体" w:cs="仿宋_GB2312"/>
          <w:sz w:val="21"/>
          <w:szCs w:val="21"/>
          <w:lang w:val="zh-CN"/>
        </w:rPr>
        <w:t>法律、法规和招标文件规定的其他无效情形。</w:t>
      </w:r>
    </w:p>
    <w:p>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三、评审方法</w:t>
      </w:r>
    </w:p>
    <w:p>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名成交候选人。根据规定</w:t>
      </w:r>
      <w:r>
        <w:rPr>
          <w:rFonts w:ascii="宋体" w:hAnsi="宋体" w:cs="仿宋_GB2312"/>
          <w:sz w:val="21"/>
          <w:szCs w:val="21"/>
          <w:lang w:val="zh-CN"/>
        </w:rPr>
        <w:t>,</w:t>
      </w:r>
      <w:r>
        <w:rPr>
          <w:rFonts w:hint="eastAsia" w:ascii="宋体" w:hAnsi="宋体" w:cs="仿宋_GB2312"/>
          <w:sz w:val="21"/>
          <w:szCs w:val="21"/>
          <w:lang w:val="zh-CN"/>
        </w:rPr>
        <w:t>采购人按照成交候选人排名顺序确定成交供应商。</w:t>
      </w:r>
    </w:p>
    <w:p>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四、谈判小组编写评审报告。</w:t>
      </w:r>
    </w:p>
    <w:p>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（此合同仅供参考。以最终采购人与中标人签定的合同条款为准进行公示，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最终签定合同的主要条款不能与招标文件有冲突）</w:t>
      </w:r>
    </w:p>
    <w:p>
      <w:pPr>
        <w:pStyle w:val="24"/>
        <w:spacing w:before="75" w:after="75" w:line="360" w:lineRule="auto"/>
        <w:rPr>
          <w:rFonts w:ascii="宋体" w:hAnsi="宋体"/>
          <w:color w:val="000000"/>
          <w:sz w:val="21"/>
          <w:szCs w:val="21"/>
        </w:rPr>
      </w:pPr>
    </w:p>
    <w:p>
      <w:pPr>
        <w:pStyle w:val="24"/>
        <w:spacing w:before="75" w:after="75" w:line="360" w:lineRule="auto"/>
        <w:rPr>
          <w:rFonts w:ascii="宋体" w:hAnsi="宋体"/>
          <w:color w:val="000000"/>
          <w:sz w:val="21"/>
          <w:szCs w:val="21"/>
        </w:rPr>
      </w:pPr>
      <w:r>
        <w:rPr>
          <w:rFonts w:hint="eastAsia" w:ascii="宋体" w:hAnsi="宋体"/>
          <w:color w:val="000000"/>
          <w:sz w:val="21"/>
          <w:szCs w:val="21"/>
        </w:rPr>
        <w:t>甲方：</w:t>
      </w:r>
      <w:r>
        <w:rPr>
          <w:rFonts w:hint="eastAsia" w:ascii="宋体" w:hAnsi="宋体"/>
          <w:color w:val="000000"/>
          <w:sz w:val="21"/>
          <w:szCs w:val="21"/>
          <w:u w:val="single"/>
        </w:rPr>
        <w:t>（采购人全称）</w:t>
      </w:r>
    </w:p>
    <w:p>
      <w:pPr>
        <w:pStyle w:val="24"/>
        <w:spacing w:before="75" w:after="75" w:line="360" w:lineRule="auto"/>
        <w:rPr>
          <w:rFonts w:ascii="宋体" w:hAnsi="宋体"/>
          <w:color w:val="000000"/>
          <w:sz w:val="21"/>
          <w:szCs w:val="21"/>
        </w:rPr>
      </w:pPr>
      <w:r>
        <w:rPr>
          <w:rFonts w:hint="eastAsia" w:ascii="宋体" w:hAnsi="宋体"/>
          <w:color w:val="000000"/>
          <w:sz w:val="21"/>
          <w:szCs w:val="21"/>
        </w:rPr>
        <w:t>乙方：</w:t>
      </w:r>
      <w:r>
        <w:rPr>
          <w:rFonts w:hint="eastAsia" w:ascii="宋体" w:hAnsi="宋体"/>
          <w:color w:val="000000"/>
          <w:sz w:val="21"/>
          <w:szCs w:val="21"/>
          <w:u w:val="single"/>
        </w:rPr>
        <w:t>（中标人全称）</w:t>
      </w:r>
    </w:p>
    <w:p>
      <w:pPr>
        <w:pStyle w:val="24"/>
        <w:spacing w:before="75" w:after="75"/>
        <w:rPr>
          <w:rFonts w:ascii="宋体" w:hAnsi="宋体"/>
          <w:color w:val="000000"/>
          <w:sz w:val="21"/>
          <w:szCs w:val="21"/>
        </w:rPr>
      </w:pPr>
      <w:r>
        <w:rPr>
          <w:rFonts w:hint="eastAsia" w:ascii="宋体" w:hAnsi="宋体"/>
          <w:color w:val="000000"/>
          <w:sz w:val="21"/>
          <w:szCs w:val="21"/>
        </w:rPr>
        <w:t>  根据招标编号为</w:t>
      </w:r>
      <w:r>
        <w:rPr>
          <w:rFonts w:hint="eastAsia" w:ascii="宋体" w:hAnsi="宋体"/>
          <w:color w:val="000000"/>
          <w:sz w:val="21"/>
          <w:szCs w:val="21"/>
          <w:u w:val="single"/>
        </w:rPr>
        <w:t>            </w:t>
      </w:r>
      <w:r>
        <w:rPr>
          <w:rFonts w:hint="eastAsia" w:ascii="宋体" w:hAnsi="宋体"/>
          <w:color w:val="000000"/>
          <w:sz w:val="21"/>
          <w:szCs w:val="21"/>
        </w:rPr>
        <w:t>的</w:t>
      </w:r>
      <w:r>
        <w:rPr>
          <w:rFonts w:hint="eastAsia" w:ascii="宋体" w:hAnsi="宋体"/>
          <w:color w:val="000000"/>
          <w:sz w:val="21"/>
          <w:szCs w:val="21"/>
          <w:u w:val="single"/>
        </w:rPr>
        <w:t>（填写“项目名称”）</w:t>
      </w:r>
      <w:r>
        <w:rPr>
          <w:rFonts w:hint="eastAsia" w:ascii="宋体" w:hAnsi="宋体"/>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1、下列合同文件是构成本合同不可分割的部分：</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1.1合同条款；</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1.2招标文件、乙方的投标文件；</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1.3其他文件或材料：□无。□</w:t>
      </w:r>
      <w:r>
        <w:rPr>
          <w:rFonts w:hint="eastAsia" w:ascii="宋体" w:hAnsi="宋体"/>
          <w:color w:val="000000"/>
          <w:sz w:val="21"/>
          <w:szCs w:val="21"/>
          <w:u w:val="single"/>
        </w:rPr>
        <w:t>（按照实际情况编制填写需要增加的内容）</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2、合同标的</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3、合同总金额</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3.1合同总金额为人民币大写：</w:t>
      </w:r>
      <w:r>
        <w:rPr>
          <w:rFonts w:hint="eastAsia" w:ascii="宋体" w:hAnsi="宋体"/>
          <w:color w:val="000000"/>
          <w:sz w:val="21"/>
          <w:szCs w:val="21"/>
          <w:u w:val="single"/>
        </w:rPr>
        <w:t>           </w:t>
      </w:r>
      <w:r>
        <w:rPr>
          <w:rFonts w:hint="eastAsia" w:ascii="宋体" w:hAnsi="宋体"/>
          <w:color w:val="000000"/>
          <w:sz w:val="21"/>
          <w:szCs w:val="21"/>
        </w:rPr>
        <w:t>元（￥</w:t>
      </w:r>
      <w:r>
        <w:rPr>
          <w:rFonts w:hint="eastAsia" w:ascii="宋体" w:hAnsi="宋体"/>
          <w:color w:val="000000"/>
          <w:sz w:val="21"/>
          <w:szCs w:val="21"/>
          <w:u w:val="single"/>
        </w:rPr>
        <w:t>          </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4、合同标的交付时间、地点和条件</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4.1交付时间：</w:t>
      </w:r>
      <w:r>
        <w:rPr>
          <w:rFonts w:hint="eastAsia" w:ascii="宋体" w:hAnsi="宋体"/>
          <w:color w:val="000000"/>
          <w:sz w:val="21"/>
          <w:szCs w:val="21"/>
          <w:u w:val="single"/>
        </w:rPr>
        <w:t>                     </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4.2交付地点：</w:t>
      </w:r>
      <w:r>
        <w:rPr>
          <w:rFonts w:hint="eastAsia" w:ascii="宋体" w:hAnsi="宋体"/>
          <w:color w:val="000000"/>
          <w:sz w:val="21"/>
          <w:szCs w:val="21"/>
          <w:u w:val="single"/>
        </w:rPr>
        <w:t>                     </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4.3交付条件：</w:t>
      </w:r>
      <w:r>
        <w:rPr>
          <w:rFonts w:hint="eastAsia" w:ascii="宋体" w:hAnsi="宋体"/>
          <w:color w:val="000000"/>
          <w:sz w:val="21"/>
          <w:szCs w:val="21"/>
          <w:u w:val="single"/>
        </w:rPr>
        <w:t>                     </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5、合同标的应符合招标文件、乙方投标文件的规定或约定，具体如下：</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6、验收</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6.1验收应按照招标文件、乙方投标文件的规定或约定进行，具体如下：</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6.2本项目是否邀请其他投标人参与验收：</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□不邀请。□邀请，具体如下：</w:t>
      </w:r>
      <w:r>
        <w:rPr>
          <w:rFonts w:hint="eastAsia" w:ascii="宋体" w:hAnsi="宋体"/>
          <w:color w:val="000000"/>
          <w:sz w:val="21"/>
          <w:szCs w:val="21"/>
          <w:u w:val="single"/>
        </w:rPr>
        <w:t>（按照招标文件规定填写）</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7、合同款项的支付应按照招标文件的规定进行，具体如下：</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u w:val="single"/>
        </w:rPr>
        <w:t>（按照实际情况编制填写，可以是表格或文字描述，包括一次性支付或分期支付等）</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8、履约保证金</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□无。□有，具体如下：</w:t>
      </w:r>
      <w:r>
        <w:rPr>
          <w:rFonts w:hint="eastAsia" w:ascii="宋体" w:hAnsi="宋体"/>
          <w:color w:val="000000"/>
          <w:sz w:val="21"/>
          <w:szCs w:val="21"/>
          <w:u w:val="single"/>
        </w:rPr>
        <w:t>（按照招标文件规定填写）</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9、合同有效期</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10、违约责任</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11、知识产权</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olor w:val="000000"/>
          <w:sz w:val="21"/>
          <w:szCs w:val="21"/>
          <w:u w:val="single"/>
        </w:rPr>
        <w:t>（按照实际情况编制填写）</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12、解决争议的方法</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12.1甲、乙双方协商解决。</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12.2若协商解决不成，则通过下列途径之一解决：</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□提交仲裁委员会仲裁，具体如下：</w:t>
      </w:r>
      <w:r>
        <w:rPr>
          <w:rFonts w:hint="eastAsia" w:ascii="宋体" w:hAnsi="宋体"/>
          <w:color w:val="000000"/>
          <w:sz w:val="21"/>
          <w:szCs w:val="21"/>
          <w:u w:val="single"/>
        </w:rPr>
        <w:t>（按照实际情况编制填写）</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□向人民法院提起诉讼，具体如下：</w:t>
      </w:r>
      <w:r>
        <w:rPr>
          <w:rFonts w:hint="eastAsia" w:ascii="宋体" w:hAnsi="宋体"/>
          <w:color w:val="000000"/>
          <w:sz w:val="21"/>
          <w:szCs w:val="21"/>
          <w:u w:val="single"/>
        </w:rPr>
        <w:t>（按照实际情况编制填写）</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13、不可抗力</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14、合同条款</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u w:val="single"/>
        </w:rPr>
        <w:t>（按照实际情况编制填写。招标文件已有规定的，双方均不得变更或调整；招标文件未作规定的，双方可通过友好协商进行约定）</w:t>
      </w:r>
      <w:r>
        <w:rPr>
          <w:rFonts w:hint="eastAsia"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15、其他约定</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15.1合同文件与本合同具有同等法律效力。</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15.2本合同未尽事宜，双方可另行补充。</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15.3合同生效：自签订之日起生效。</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15.4本合同一式</w:t>
      </w:r>
      <w:r>
        <w:rPr>
          <w:rFonts w:hint="eastAsia" w:ascii="宋体" w:hAnsi="宋体"/>
          <w:color w:val="000000"/>
          <w:sz w:val="21"/>
          <w:szCs w:val="21"/>
          <w:u w:val="single"/>
        </w:rPr>
        <w:t>（填写具体份数）</w:t>
      </w:r>
      <w:r>
        <w:rPr>
          <w:rFonts w:hint="eastAsia" w:ascii="宋体" w:hAnsi="宋体"/>
          <w:color w:val="000000"/>
          <w:sz w:val="21"/>
          <w:szCs w:val="21"/>
        </w:rPr>
        <w:t>份，经双方授权代表签字并盖章后生效。甲方、乙方各执</w:t>
      </w:r>
      <w:r>
        <w:rPr>
          <w:rFonts w:hint="eastAsia" w:ascii="宋体" w:hAnsi="宋体"/>
          <w:color w:val="000000"/>
          <w:sz w:val="21"/>
          <w:szCs w:val="21"/>
          <w:u w:val="single"/>
        </w:rPr>
        <w:t>（填写具体份数）</w:t>
      </w:r>
      <w:r>
        <w:rPr>
          <w:rFonts w:hint="eastAsia" w:ascii="宋体" w:hAnsi="宋体"/>
          <w:color w:val="000000"/>
          <w:sz w:val="21"/>
          <w:szCs w:val="21"/>
        </w:rPr>
        <w:t>份，送</w:t>
      </w:r>
      <w:r>
        <w:rPr>
          <w:rFonts w:hint="eastAsia" w:ascii="宋体" w:hAnsi="宋体"/>
          <w:color w:val="000000"/>
          <w:sz w:val="21"/>
          <w:szCs w:val="21"/>
          <w:u w:val="single"/>
        </w:rPr>
        <w:t>（填写需要备案的监管部门的全称）</w:t>
      </w:r>
      <w:r>
        <w:rPr>
          <w:rFonts w:hint="eastAsia" w:ascii="宋体" w:hAnsi="宋体"/>
          <w:color w:val="000000"/>
          <w:sz w:val="21"/>
          <w:szCs w:val="21"/>
        </w:rPr>
        <w:t>备案</w:t>
      </w:r>
      <w:r>
        <w:rPr>
          <w:rFonts w:hint="eastAsia" w:ascii="宋体" w:hAnsi="宋体"/>
          <w:color w:val="000000"/>
          <w:sz w:val="21"/>
          <w:szCs w:val="21"/>
          <w:u w:val="single"/>
        </w:rPr>
        <w:t>（填写具体份数）</w:t>
      </w:r>
      <w:r>
        <w:rPr>
          <w:rFonts w:hint="eastAsia" w:ascii="宋体" w:hAnsi="宋体"/>
          <w:color w:val="000000"/>
          <w:sz w:val="21"/>
          <w:szCs w:val="21"/>
        </w:rPr>
        <w:t>份，具有同等效力。</w:t>
      </w:r>
    </w:p>
    <w:p>
      <w:pPr>
        <w:pStyle w:val="24"/>
        <w:spacing w:before="75" w:after="75" w:line="360" w:lineRule="auto"/>
        <w:ind w:firstLine="482"/>
        <w:rPr>
          <w:rFonts w:ascii="宋体" w:hAnsi="宋体"/>
          <w:color w:val="000000"/>
          <w:sz w:val="21"/>
          <w:szCs w:val="21"/>
        </w:rPr>
      </w:pPr>
      <w:r>
        <w:rPr>
          <w:rFonts w:hint="eastAsia" w:ascii="宋体" w:hAnsi="宋体"/>
          <w:color w:val="000000"/>
          <w:sz w:val="21"/>
          <w:szCs w:val="21"/>
        </w:rPr>
        <w:t>15.5其他：□无。□</w:t>
      </w:r>
      <w:r>
        <w:rPr>
          <w:rFonts w:hint="eastAsia" w:ascii="宋体" w:hAnsi="宋体"/>
          <w:color w:val="000000"/>
          <w:sz w:val="21"/>
          <w:szCs w:val="21"/>
          <w:u w:val="single"/>
        </w:rPr>
        <w:t>（按照实际情况编制填写需要增加的内容）</w:t>
      </w:r>
      <w:r>
        <w:rPr>
          <w:rFonts w:hint="eastAsia" w:ascii="宋体" w:hAnsi="宋体"/>
          <w:color w:val="000000"/>
          <w:sz w:val="21"/>
          <w:szCs w:val="21"/>
        </w:rPr>
        <w:t>。</w:t>
      </w:r>
    </w:p>
    <w:p>
      <w:pPr>
        <w:pStyle w:val="24"/>
        <w:spacing w:before="75" w:after="75"/>
        <w:rPr>
          <w:rFonts w:ascii="宋体" w:hAnsi="宋体"/>
          <w:color w:val="000000"/>
          <w:sz w:val="21"/>
          <w:szCs w:val="21"/>
        </w:rPr>
      </w:pPr>
      <w:r>
        <w:rPr>
          <w:rFonts w:hint="eastAsia" w:ascii="宋体" w:hAnsi="宋体"/>
          <w:color w:val="000000"/>
          <w:sz w:val="21"/>
          <w:szCs w:val="21"/>
        </w:rPr>
        <w:t> </w:t>
      </w:r>
    </w:p>
    <w:p>
      <w:pPr>
        <w:pStyle w:val="24"/>
        <w:spacing w:before="75" w:after="75"/>
        <w:rPr>
          <w:rFonts w:ascii="宋体" w:hAnsi="宋体"/>
          <w:color w:val="000000"/>
          <w:sz w:val="21"/>
          <w:szCs w:val="21"/>
        </w:rPr>
      </w:pPr>
      <w:r>
        <w:rPr>
          <w:rFonts w:hint="eastAsia" w:ascii="宋体" w:hAnsi="宋体"/>
          <w:color w:val="000000"/>
          <w:sz w:val="21"/>
          <w:szCs w:val="21"/>
        </w:rPr>
        <w:t> </w:t>
      </w:r>
    </w:p>
    <w:p>
      <w:pPr>
        <w:pStyle w:val="24"/>
        <w:spacing w:before="75" w:after="75" w:line="360" w:lineRule="auto"/>
        <w:rPr>
          <w:rFonts w:ascii="宋体" w:hAnsi="宋体"/>
          <w:color w:val="000000"/>
          <w:sz w:val="21"/>
          <w:szCs w:val="21"/>
        </w:rPr>
      </w:pPr>
      <w:r>
        <w:rPr>
          <w:rFonts w:hint="eastAsia" w:ascii="宋体" w:hAnsi="宋体"/>
          <w:color w:val="000000"/>
          <w:sz w:val="21"/>
          <w:szCs w:val="21"/>
        </w:rPr>
        <w:t>甲方：                        乙方：</w:t>
      </w:r>
    </w:p>
    <w:p>
      <w:pPr>
        <w:pStyle w:val="24"/>
        <w:spacing w:before="75" w:after="75" w:line="360" w:lineRule="auto"/>
        <w:rPr>
          <w:rFonts w:ascii="宋体" w:hAnsi="宋体"/>
          <w:color w:val="000000"/>
          <w:sz w:val="21"/>
          <w:szCs w:val="21"/>
        </w:rPr>
      </w:pPr>
      <w:r>
        <w:rPr>
          <w:rFonts w:hint="eastAsia" w:ascii="宋体" w:hAnsi="宋体"/>
          <w:color w:val="000000"/>
          <w:sz w:val="21"/>
          <w:szCs w:val="21"/>
        </w:rPr>
        <w:t>住所：                        住所：</w:t>
      </w:r>
    </w:p>
    <w:p>
      <w:pPr>
        <w:pStyle w:val="24"/>
        <w:spacing w:before="75" w:after="75" w:line="360" w:lineRule="auto"/>
        <w:rPr>
          <w:rFonts w:ascii="宋体" w:hAnsi="宋体"/>
          <w:color w:val="000000"/>
          <w:sz w:val="21"/>
          <w:szCs w:val="21"/>
        </w:rPr>
      </w:pPr>
      <w:r>
        <w:rPr>
          <w:rFonts w:hint="eastAsia" w:ascii="宋体" w:hAnsi="宋体"/>
          <w:color w:val="000000"/>
          <w:sz w:val="21"/>
          <w:szCs w:val="21"/>
        </w:rPr>
        <w:t>法定代表人（单位负责人）：                 法定代表人（单位负责人）：</w:t>
      </w:r>
    </w:p>
    <w:p>
      <w:pPr>
        <w:pStyle w:val="24"/>
        <w:spacing w:before="75" w:after="75" w:line="360" w:lineRule="auto"/>
        <w:rPr>
          <w:rFonts w:ascii="宋体" w:hAnsi="宋体"/>
          <w:color w:val="000000"/>
          <w:sz w:val="21"/>
          <w:szCs w:val="21"/>
        </w:rPr>
      </w:pPr>
      <w:r>
        <w:rPr>
          <w:rFonts w:hint="eastAsia" w:ascii="宋体" w:hAnsi="宋体"/>
          <w:color w:val="000000"/>
          <w:sz w:val="21"/>
          <w:szCs w:val="21"/>
        </w:rPr>
        <w:t>联系方法：                      联系方法：</w:t>
      </w:r>
    </w:p>
    <w:p>
      <w:pPr>
        <w:pStyle w:val="24"/>
        <w:spacing w:before="75" w:after="75" w:line="360" w:lineRule="auto"/>
        <w:rPr>
          <w:rFonts w:ascii="宋体" w:hAnsi="宋体"/>
          <w:color w:val="000000"/>
          <w:sz w:val="21"/>
          <w:szCs w:val="21"/>
        </w:rPr>
      </w:pPr>
      <w:r>
        <w:rPr>
          <w:rFonts w:hint="eastAsia" w:ascii="宋体" w:hAnsi="宋体"/>
          <w:color w:val="000000"/>
          <w:sz w:val="21"/>
          <w:szCs w:val="21"/>
        </w:rPr>
        <w:t>开户银行：                      开户银行：</w:t>
      </w:r>
    </w:p>
    <w:p>
      <w:pPr>
        <w:pStyle w:val="24"/>
        <w:spacing w:before="75" w:after="75" w:line="360" w:lineRule="auto"/>
        <w:rPr>
          <w:rFonts w:ascii="宋体" w:hAnsi="宋体"/>
          <w:color w:val="000000"/>
          <w:sz w:val="21"/>
          <w:szCs w:val="21"/>
        </w:rPr>
      </w:pPr>
      <w:r>
        <w:rPr>
          <w:rFonts w:hint="eastAsia" w:ascii="宋体" w:hAnsi="宋体"/>
          <w:color w:val="000000"/>
          <w:sz w:val="21"/>
          <w:szCs w:val="21"/>
        </w:rPr>
        <w:t>账号：                        账号：</w:t>
      </w:r>
    </w:p>
    <w:p>
      <w:pPr>
        <w:pStyle w:val="24"/>
        <w:spacing w:before="75" w:after="75" w:line="360" w:lineRule="auto"/>
        <w:rPr>
          <w:rFonts w:ascii="宋体" w:hAnsi="宋体"/>
          <w:color w:val="000000"/>
          <w:sz w:val="21"/>
          <w:szCs w:val="21"/>
        </w:rPr>
      </w:pPr>
      <w:r>
        <w:rPr>
          <w:rFonts w:hint="eastAsia" w:ascii="宋体" w:hAnsi="宋体"/>
          <w:color w:val="000000"/>
          <w:sz w:val="21"/>
          <w:szCs w:val="21"/>
        </w:rPr>
        <w:t> </w:t>
      </w:r>
    </w:p>
    <w:p>
      <w:pPr>
        <w:pStyle w:val="24"/>
        <w:spacing w:before="75" w:after="75"/>
        <w:rPr>
          <w:rFonts w:ascii="宋体" w:hAnsi="宋体"/>
          <w:color w:val="000000"/>
          <w:sz w:val="21"/>
          <w:szCs w:val="21"/>
        </w:rPr>
      </w:pPr>
      <w:r>
        <w:rPr>
          <w:rFonts w:hint="eastAsia" w:ascii="宋体" w:hAnsi="宋体"/>
          <w:color w:val="000000"/>
          <w:sz w:val="21"/>
          <w:szCs w:val="21"/>
        </w:rPr>
        <w:t> </w:t>
      </w:r>
    </w:p>
    <w:p>
      <w:pPr>
        <w:pStyle w:val="24"/>
        <w:spacing w:before="75" w:after="75" w:line="360" w:lineRule="auto"/>
        <w:rPr>
          <w:rFonts w:ascii="宋体" w:hAnsi="宋体"/>
          <w:color w:val="000000"/>
          <w:sz w:val="21"/>
          <w:szCs w:val="21"/>
        </w:rPr>
      </w:pPr>
      <w:r>
        <w:rPr>
          <w:rFonts w:hint="eastAsia" w:ascii="宋体" w:hAnsi="宋体"/>
          <w:color w:val="000000"/>
          <w:sz w:val="21"/>
          <w:szCs w:val="21"/>
        </w:rPr>
        <w:t>签订地点：</w:t>
      </w:r>
      <w:r>
        <w:rPr>
          <w:rFonts w:hint="eastAsia" w:ascii="宋体" w:hAnsi="宋体"/>
          <w:color w:val="000000"/>
          <w:sz w:val="21"/>
          <w:szCs w:val="21"/>
          <w:u w:val="single"/>
        </w:rPr>
        <w:t>                </w:t>
      </w:r>
    </w:p>
    <w:p>
      <w:pPr>
        <w:pStyle w:val="24"/>
        <w:spacing w:before="75" w:after="75" w:line="360" w:lineRule="auto"/>
        <w:rPr>
          <w:rFonts w:ascii="宋体" w:hAnsi="宋体"/>
          <w:color w:val="000000"/>
          <w:sz w:val="21"/>
          <w:szCs w:val="21"/>
        </w:rPr>
      </w:pPr>
      <w:r>
        <w:rPr>
          <w:rFonts w:hint="eastAsia" w:ascii="宋体" w:hAnsi="宋体"/>
          <w:color w:val="000000"/>
          <w:sz w:val="21"/>
          <w:szCs w:val="21"/>
        </w:rPr>
        <w:t>签订日期：</w:t>
      </w:r>
      <w:r>
        <w:rPr>
          <w:rFonts w:hint="eastAsia" w:ascii="宋体" w:hAnsi="宋体"/>
          <w:color w:val="000000"/>
          <w:sz w:val="21"/>
          <w:szCs w:val="21"/>
          <w:u w:val="single"/>
        </w:rPr>
        <w:t>    </w:t>
      </w:r>
      <w:r>
        <w:rPr>
          <w:rFonts w:hint="eastAsia" w:ascii="宋体" w:hAnsi="宋体"/>
          <w:color w:val="000000"/>
          <w:sz w:val="21"/>
          <w:szCs w:val="21"/>
        </w:rPr>
        <w:t>年</w:t>
      </w:r>
      <w:r>
        <w:rPr>
          <w:rFonts w:hint="eastAsia" w:ascii="宋体" w:hAnsi="宋体"/>
          <w:color w:val="000000"/>
          <w:sz w:val="21"/>
          <w:szCs w:val="21"/>
          <w:u w:val="single"/>
        </w:rPr>
        <w:t>   </w:t>
      </w:r>
      <w:r>
        <w:rPr>
          <w:rFonts w:hint="eastAsia" w:ascii="宋体" w:hAnsi="宋体"/>
          <w:color w:val="000000"/>
          <w:sz w:val="21"/>
          <w:szCs w:val="21"/>
        </w:rPr>
        <w:t>月</w:t>
      </w:r>
      <w:r>
        <w:rPr>
          <w:rFonts w:hint="eastAsia" w:ascii="宋体" w:hAnsi="宋体"/>
          <w:color w:val="000000"/>
          <w:sz w:val="21"/>
          <w:szCs w:val="21"/>
          <w:u w:val="single"/>
        </w:rPr>
        <w:t>   </w:t>
      </w:r>
      <w:r>
        <w:rPr>
          <w:rFonts w:hint="eastAsia" w:ascii="宋体" w:hAnsi="宋体"/>
          <w:color w:val="000000"/>
          <w:sz w:val="21"/>
          <w:szCs w:val="21"/>
        </w:rPr>
        <w:t>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5"/>
      </w:pPr>
    </w:p>
    <w:p>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（如涉及本项目的提供）</w:t>
      </w:r>
    </w:p>
    <w:p>
      <w:pPr>
        <w:pStyle w:val="2"/>
        <w:ind w:firstLine="340"/>
      </w:pPr>
    </w:p>
    <w:p>
      <w:pPr>
        <w:spacing w:line="480" w:lineRule="exact"/>
        <w:ind w:firstLine="424" w:firstLineChars="192"/>
        <w:rPr>
          <w:rFonts w:ascii="宋体" w:hAnsi="宋体" w:eastAsia="宋体" w:cs="黑体"/>
          <w:b/>
          <w:kern w:val="0"/>
          <w:sz w:val="22"/>
        </w:rPr>
      </w:pPr>
      <w:r>
        <w:rPr>
          <w:rFonts w:hint="eastAsia" w:ascii="宋体" w:hAnsi="宋体" w:eastAsia="宋体" w:cs="黑体"/>
          <w:b/>
          <w:kern w:val="0"/>
          <w:sz w:val="22"/>
        </w:rPr>
        <w:t>注：1.以下的响应文件格式为通用的格式，投标人在制作响应文件时应以谈判文件内容要求为准，选择相应的响应文件格式。</w:t>
      </w:r>
    </w:p>
    <w:p>
      <w:pPr>
        <w:spacing w:line="480" w:lineRule="exact"/>
        <w:ind w:firstLine="424" w:firstLineChars="192"/>
        <w:rPr>
          <w:rFonts w:ascii="宋体" w:hAnsi="宋体" w:eastAsia="宋体" w:cs="黑体"/>
          <w:b/>
          <w:kern w:val="0"/>
          <w:sz w:val="22"/>
        </w:rPr>
      </w:pPr>
      <w:r>
        <w:rPr>
          <w:rFonts w:hint="eastAsia" w:ascii="宋体" w:hAnsi="宋体" w:eastAsia="宋体" w:cs="黑体"/>
          <w:b/>
          <w:kern w:val="0"/>
          <w:sz w:val="22"/>
        </w:rPr>
        <w:t>2.没有给定格式的，投标人可以自行设计。</w:t>
      </w:r>
    </w:p>
    <w:p>
      <w:pPr>
        <w:spacing w:line="480" w:lineRule="auto"/>
        <w:rPr>
          <w:rFonts w:ascii="宋体" w:hAnsi="宋体" w:cs="宋体"/>
          <w:sz w:val="36"/>
          <w:szCs w:val="36"/>
          <w:u w:val="single"/>
        </w:rPr>
      </w:pPr>
    </w:p>
    <w:p>
      <w:pPr>
        <w:pStyle w:val="2"/>
        <w:ind w:firstLine="360"/>
        <w:rPr>
          <w:rFonts w:hAnsi="宋体" w:cs="宋体"/>
          <w:sz w:val="36"/>
          <w:szCs w:val="36"/>
          <w:u w:val="single"/>
        </w:rPr>
      </w:pPr>
    </w:p>
    <w:p>
      <w:pPr>
        <w:pStyle w:val="5"/>
        <w:ind w:firstLine="720"/>
        <w:rPr>
          <w:rFonts w:ascii="宋体" w:hAnsi="宋体" w:cs="宋体"/>
          <w:sz w:val="36"/>
          <w:szCs w:val="36"/>
          <w:u w:val="single"/>
        </w:rPr>
      </w:pPr>
    </w:p>
    <w:p>
      <w:pPr>
        <w:rPr>
          <w:rFonts w:ascii="宋体" w:hAnsi="宋体" w:cs="宋体"/>
          <w:sz w:val="36"/>
          <w:szCs w:val="36"/>
          <w:u w:val="single"/>
        </w:rPr>
      </w:pPr>
    </w:p>
    <w:p>
      <w:pPr>
        <w:pStyle w:val="2"/>
        <w:ind w:firstLine="360"/>
        <w:rPr>
          <w:rFonts w:hAnsi="宋体" w:cs="宋体"/>
          <w:sz w:val="36"/>
          <w:szCs w:val="36"/>
          <w:u w:val="single"/>
        </w:rPr>
      </w:pPr>
    </w:p>
    <w:p>
      <w:pPr>
        <w:pStyle w:val="5"/>
        <w:ind w:firstLine="720"/>
        <w:rPr>
          <w:rFonts w:ascii="宋体" w:hAnsi="宋体" w:cs="宋体"/>
          <w:sz w:val="36"/>
          <w:szCs w:val="36"/>
          <w:u w:val="single"/>
        </w:rPr>
      </w:pPr>
    </w:p>
    <w:p>
      <w:pPr>
        <w:rPr>
          <w:rFonts w:ascii="宋体" w:hAnsi="宋体" w:cs="宋体"/>
          <w:sz w:val="36"/>
          <w:szCs w:val="36"/>
          <w:u w:val="single"/>
        </w:rPr>
      </w:pPr>
    </w:p>
    <w:p>
      <w:pPr>
        <w:pStyle w:val="2"/>
        <w:ind w:firstLine="360"/>
        <w:rPr>
          <w:rFonts w:hAnsi="宋体" w:cs="宋体"/>
          <w:sz w:val="36"/>
          <w:szCs w:val="36"/>
          <w:u w:val="single"/>
        </w:rPr>
      </w:pPr>
    </w:p>
    <w:p>
      <w:pPr>
        <w:pStyle w:val="5"/>
        <w:ind w:firstLine="720"/>
        <w:rPr>
          <w:rFonts w:ascii="宋体" w:hAnsi="宋体" w:cs="宋体"/>
          <w:sz w:val="36"/>
          <w:szCs w:val="36"/>
          <w:u w:val="single"/>
        </w:rPr>
      </w:pPr>
    </w:p>
    <w:p>
      <w:pPr>
        <w:rPr>
          <w:rFonts w:ascii="宋体" w:hAnsi="宋体" w:cs="宋体"/>
          <w:sz w:val="36"/>
          <w:szCs w:val="36"/>
          <w:u w:val="single"/>
        </w:rPr>
      </w:pPr>
    </w:p>
    <w:p>
      <w:pPr>
        <w:pStyle w:val="2"/>
        <w:ind w:firstLine="360"/>
        <w:rPr>
          <w:rFonts w:hAnsi="宋体" w:cs="宋体"/>
          <w:sz w:val="36"/>
          <w:szCs w:val="36"/>
          <w:u w:val="single"/>
        </w:rPr>
      </w:pPr>
    </w:p>
    <w:p>
      <w:pPr>
        <w:pStyle w:val="5"/>
        <w:ind w:firstLine="720"/>
        <w:rPr>
          <w:rFonts w:ascii="宋体" w:hAnsi="宋体" w:cs="宋体"/>
          <w:sz w:val="36"/>
          <w:szCs w:val="36"/>
          <w:u w:val="single"/>
        </w:rPr>
      </w:pPr>
    </w:p>
    <w:p>
      <w:pPr>
        <w:rPr>
          <w:rFonts w:ascii="宋体" w:hAnsi="宋体" w:cs="宋体"/>
          <w:sz w:val="36"/>
          <w:szCs w:val="36"/>
          <w:u w:val="single"/>
        </w:rPr>
      </w:pPr>
    </w:p>
    <w:p>
      <w:pPr>
        <w:pStyle w:val="2"/>
        <w:ind w:firstLine="360"/>
        <w:rPr>
          <w:rFonts w:hAnsi="宋体" w:cs="宋体"/>
          <w:sz w:val="36"/>
          <w:szCs w:val="36"/>
          <w:u w:val="single"/>
        </w:rPr>
      </w:pPr>
    </w:p>
    <w:p>
      <w:pPr>
        <w:rPr>
          <w:rFonts w:ascii="宋体" w:hAnsi="宋体" w:cs="宋体"/>
          <w:sz w:val="36"/>
          <w:szCs w:val="36"/>
          <w:u w:val="single"/>
        </w:rPr>
      </w:pPr>
    </w:p>
    <w:p>
      <w:pPr>
        <w:spacing w:line="480" w:lineRule="auto"/>
        <w:rPr>
          <w:rFonts w:ascii="宋体" w:hAnsi="宋体" w:eastAsia="宋体" w:cs="宋体"/>
          <w:sz w:val="24"/>
        </w:rPr>
      </w:pPr>
      <w:r>
        <w:rPr>
          <w:rFonts w:hint="eastAsia" w:ascii="宋体" w:hAnsi="宋体" w:eastAsia="宋体" w:cs="宋体"/>
          <w:sz w:val="36"/>
          <w:szCs w:val="36"/>
          <w:u w:val="single"/>
        </w:rPr>
        <w:t xml:space="preserve">                            （项目名称）</w:t>
      </w:r>
    </w:p>
    <w:p>
      <w:pPr>
        <w:spacing w:line="380" w:lineRule="exact"/>
        <w:rPr>
          <w:rFonts w:ascii="宋体" w:hAnsi="宋体" w:eastAsia="宋体" w:cs="宋体"/>
          <w:sz w:val="24"/>
        </w:rPr>
      </w:pPr>
    </w:p>
    <w:p>
      <w:pPr>
        <w:spacing w:line="380" w:lineRule="exact"/>
        <w:jc w:val="center"/>
        <w:rPr>
          <w:rFonts w:ascii="宋体" w:hAnsi="宋体" w:eastAsia="宋体" w:cs="宋体"/>
          <w:b/>
          <w:bCs/>
          <w:sz w:val="48"/>
          <w:szCs w:val="48"/>
        </w:rPr>
      </w:pPr>
    </w:p>
    <w:p>
      <w:pPr>
        <w:pStyle w:val="2"/>
        <w:ind w:firstLine="210"/>
        <w:rPr>
          <w:rFonts w:hAnsi="宋体" w:cs="宋体"/>
          <w:sz w:val="21"/>
          <w:szCs w:val="22"/>
        </w:rPr>
      </w:pPr>
    </w:p>
    <w:p>
      <w:pPr>
        <w:pStyle w:val="5"/>
        <w:ind w:leftChars="0"/>
        <w:rPr>
          <w:rFonts w:ascii="宋体" w:hAnsi="宋体" w:eastAsia="宋体" w:cs="宋体"/>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响 应 文 件</w:t>
      </w:r>
    </w:p>
    <w:p>
      <w:pPr>
        <w:spacing w:line="380" w:lineRule="exact"/>
        <w:rPr>
          <w:rFonts w:ascii="宋体" w:hAnsi="宋体" w:eastAsia="宋体" w:cs="宋体"/>
          <w:sz w:val="24"/>
        </w:rPr>
      </w:pPr>
    </w:p>
    <w:p>
      <w:pPr>
        <w:spacing w:line="380" w:lineRule="exact"/>
        <w:ind w:firstLine="3600" w:firstLineChars="1500"/>
        <w:rPr>
          <w:rFonts w:ascii="宋体" w:hAnsi="宋体" w:eastAsia="宋体" w:cs="宋体"/>
          <w:sz w:val="24"/>
        </w:rPr>
      </w:pPr>
      <w:r>
        <w:rPr>
          <w:rFonts w:hint="eastAsia" w:ascii="宋体" w:hAnsi="宋体" w:eastAsia="宋体" w:cs="宋体"/>
          <w:sz w:val="24"/>
        </w:rPr>
        <w:t>项目编号：</w:t>
      </w:r>
    </w:p>
    <w:p>
      <w:pPr>
        <w:spacing w:line="380" w:lineRule="exact"/>
        <w:rPr>
          <w:rFonts w:ascii="宋体" w:hAnsi="宋体" w:eastAsia="宋体" w:cs="宋体"/>
          <w:sz w:val="24"/>
        </w:rPr>
      </w:pPr>
    </w:p>
    <w:p>
      <w:pPr>
        <w:pStyle w:val="2"/>
        <w:ind w:firstLine="210"/>
        <w:rPr>
          <w:rFonts w:hAnsi="宋体" w:cs="宋体"/>
          <w:sz w:val="21"/>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after="120"/>
        <w:ind w:left="63" w:right="63" w:firstLine="340" w:firstLineChars="100"/>
        <w:rPr>
          <w:rFonts w:ascii="宋体" w:hAnsi="宋体" w:eastAsia="宋体" w:cs="宋体"/>
          <w:kern w:val="0"/>
          <w:sz w:val="34"/>
          <w:szCs w:val="20"/>
        </w:rPr>
      </w:pPr>
    </w:p>
    <w:p>
      <w:pPr>
        <w:pStyle w:val="2"/>
        <w:ind w:firstLine="210"/>
        <w:rPr>
          <w:rFonts w:hAnsi="宋体" w:cs="宋体"/>
          <w:kern w:val="2"/>
          <w:sz w:val="21"/>
          <w:szCs w:val="22"/>
        </w:rPr>
      </w:pPr>
    </w:p>
    <w:p>
      <w:pPr>
        <w:spacing w:line="380" w:lineRule="exact"/>
        <w:rPr>
          <w:rFonts w:ascii="宋体" w:hAnsi="宋体" w:eastAsia="宋体" w:cs="宋体"/>
          <w:sz w:val="24"/>
        </w:rPr>
      </w:pPr>
    </w:p>
    <w:p>
      <w:pPr>
        <w:pStyle w:val="2"/>
        <w:ind w:firstLine="240"/>
        <w:rPr>
          <w:rFonts w:hAnsi="宋体" w:cs="宋体"/>
          <w:sz w:val="24"/>
        </w:rPr>
      </w:pPr>
    </w:p>
    <w:p>
      <w:pPr>
        <w:pStyle w:val="5"/>
      </w:pPr>
    </w:p>
    <w:p>
      <w:pPr>
        <w:spacing w:line="380" w:lineRule="exact"/>
        <w:rPr>
          <w:rFonts w:ascii="宋体" w:hAnsi="宋体" w:eastAsia="宋体" w:cs="宋体"/>
          <w:sz w:val="24"/>
        </w:rPr>
      </w:pPr>
    </w:p>
    <w:p>
      <w:pPr>
        <w:spacing w:line="480" w:lineRule="auto"/>
        <w:ind w:firstLine="840" w:firstLineChars="300"/>
        <w:rPr>
          <w:rFonts w:ascii="宋体" w:hAnsi="宋体" w:eastAsia="宋体" w:cs="宋体"/>
          <w:sz w:val="24"/>
        </w:rPr>
      </w:pPr>
      <w:bookmarkStart w:id="3" w:name="_Toc7428_WPSOffice_Level1"/>
      <w:bookmarkStart w:id="4" w:name="_Toc27760_WPSOffice_Level1"/>
      <w:r>
        <w:rPr>
          <w:rFonts w:hint="eastAsia" w:ascii="宋体" w:hAnsi="宋体" w:eastAsia="宋体" w:cs="宋体"/>
          <w:sz w:val="28"/>
          <w:szCs w:val="28"/>
        </w:rPr>
        <w:t>投 标 人：（全称并加盖公章）</w:t>
      </w:r>
      <w:bookmarkEnd w:id="3"/>
      <w:bookmarkEnd w:id="4"/>
    </w:p>
    <w:p>
      <w:pPr>
        <w:spacing w:line="480" w:lineRule="auto"/>
        <w:ind w:firstLine="840" w:firstLineChars="300"/>
        <w:rPr>
          <w:rFonts w:ascii="宋体" w:hAnsi="宋体" w:eastAsia="宋体" w:cs="宋体"/>
          <w:b/>
          <w:bCs/>
          <w:sz w:val="28"/>
          <w:szCs w:val="28"/>
        </w:rPr>
      </w:pPr>
      <w:bookmarkStart w:id="5" w:name="_Toc4840_WPSOffice_Level1"/>
      <w:bookmarkStart w:id="6" w:name="_Toc28157_WPSOffice_Level1"/>
      <w:r>
        <w:rPr>
          <w:rFonts w:hint="eastAsia" w:ascii="宋体" w:hAnsi="宋体" w:eastAsia="宋体" w:cs="宋体"/>
          <w:sz w:val="28"/>
          <w:szCs w:val="28"/>
        </w:rPr>
        <w:t>法定代表人或委托代理人（签字）：</w:t>
      </w:r>
      <w:bookmarkEnd w:id="5"/>
      <w:bookmarkEnd w:id="6"/>
    </w:p>
    <w:p>
      <w:pPr>
        <w:spacing w:line="480" w:lineRule="auto"/>
        <w:ind w:firstLine="840" w:firstLineChars="300"/>
        <w:rPr>
          <w:rFonts w:ascii="宋体" w:hAnsi="宋体" w:cs="宋体"/>
          <w:sz w:val="28"/>
          <w:szCs w:val="28"/>
        </w:rPr>
      </w:pPr>
      <w:bookmarkStart w:id="7" w:name="_Toc15640_WPSOffice_Level1"/>
      <w:bookmarkStart w:id="8" w:name="_Toc2311_WPSOffice_Level1"/>
      <w:r>
        <w:rPr>
          <w:rFonts w:hint="eastAsia" w:ascii="宋体" w:hAnsi="宋体" w:eastAsia="宋体" w:cs="宋体"/>
          <w:sz w:val="28"/>
          <w:szCs w:val="28"/>
        </w:rPr>
        <w:t>日    期：     年   月  日</w:t>
      </w:r>
      <w:bookmarkEnd w:id="7"/>
      <w:bookmarkEnd w:id="8"/>
    </w:p>
    <w:p>
      <w:pPr>
        <w:pStyle w:val="5"/>
        <w:ind w:leftChars="0"/>
      </w:pPr>
    </w:p>
    <w:p/>
    <w:p>
      <w:pPr>
        <w:pStyle w:val="18"/>
        <w:ind w:left="5250"/>
      </w:pPr>
    </w:p>
    <w:p>
      <w:pPr>
        <w:pStyle w:val="62"/>
        <w:numPr>
          <w:ilvl w:val="0"/>
          <w:numId w:val="0"/>
        </w:numPr>
        <w:tabs>
          <w:tab w:val="left" w:pos="660"/>
        </w:tabs>
        <w:snapToGrid w:val="0"/>
        <w:spacing w:before="0" w:line="400" w:lineRule="exact"/>
        <w:rPr>
          <w:rFonts w:cs="黑体"/>
          <w:color w:val="auto"/>
          <w:kern w:val="2"/>
          <w:sz w:val="28"/>
          <w:szCs w:val="28"/>
          <w:lang w:val="zh-CN"/>
        </w:rPr>
      </w:pPr>
    </w:p>
    <w:p>
      <w:pPr>
        <w:pStyle w:val="62"/>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gridSpan w:val="2"/>
            <w:tcBorders>
              <w:top w:val="double" w:color="auto" w:sz="4" w:space="0"/>
            </w:tcBorders>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685" w:type="dxa"/>
            <w:gridSpan w:val="2"/>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992" w:type="dxa"/>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tcBorders>
              <w:left w:val="single" w:color="auto" w:sz="4" w:space="0"/>
            </w:tcBorders>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992" w:type="dxa"/>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tcBorders>
              <w:left w:val="single" w:color="auto" w:sz="4" w:space="0"/>
            </w:tcBorders>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992" w:type="dxa"/>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tcBorders>
              <w:left w:val="single" w:color="auto" w:sz="4" w:space="0"/>
            </w:tcBorders>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992" w:type="dxa"/>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hAnsi="宋体" w:cs="微软雅黑"/>
                <w:bCs/>
                <w:kern w:val="0"/>
                <w:sz w:val="21"/>
                <w:szCs w:val="21"/>
              </w:rPr>
              <w:t>其它资料</w:t>
            </w:r>
          </w:p>
        </w:tc>
        <w:tc>
          <w:tcPr>
            <w:tcW w:w="2693" w:type="dxa"/>
            <w:tcBorders>
              <w:left w:val="single" w:color="auto" w:sz="4" w:space="0"/>
            </w:tcBorders>
            <w:vAlign w:val="center"/>
          </w:tcPr>
          <w:p>
            <w:pPr>
              <w:pStyle w:val="17"/>
              <w:kinsoku w:val="0"/>
              <w:overflowPunct w:val="0"/>
              <w:autoSpaceDE w:val="0"/>
              <w:autoSpaceDN w:val="0"/>
              <w:spacing w:line="320" w:lineRule="exact"/>
              <w:rPr>
                <w:rFonts w:hAnsi="宋体"/>
                <w:kern w:val="0"/>
                <w:sz w:val="21"/>
                <w:szCs w:val="21"/>
              </w:rPr>
            </w:pP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jc w:val="center"/>
        <w:rPr>
          <w:rFonts w:ascii="宋体" w:hAnsi="宋体" w:cs="微软雅黑"/>
          <w:bCs/>
          <w:kern w:val="0"/>
          <w:sz w:val="21"/>
          <w:szCs w:val="21"/>
        </w:rPr>
      </w:pPr>
    </w:p>
    <w:p>
      <w:pPr>
        <w:pStyle w:val="17"/>
        <w:spacing w:line="360" w:lineRule="auto"/>
        <w:rPr>
          <w:rFonts w:ascii="宋体" w:hAnsi="宋体" w:cs="微软雅黑"/>
          <w:bCs/>
          <w:kern w:val="0"/>
          <w:sz w:val="21"/>
          <w:szCs w:val="21"/>
        </w:rPr>
      </w:pPr>
    </w:p>
    <w:p>
      <w:pPr>
        <w:pStyle w:val="17"/>
        <w:spacing w:line="360" w:lineRule="auto"/>
        <w:rPr>
          <w:rFonts w:ascii="宋体" w:hAnsi="宋体" w:cs="微软雅黑"/>
          <w:bCs/>
          <w:kern w:val="0"/>
          <w:sz w:val="21"/>
          <w:szCs w:val="21"/>
        </w:rPr>
      </w:pPr>
    </w:p>
    <w:p>
      <w:pPr>
        <w:pStyle w:val="17"/>
        <w:spacing w:line="360" w:lineRule="auto"/>
        <w:jc w:val="center"/>
        <w:rPr>
          <w:rFonts w:ascii="宋体" w:hAnsi="宋体"/>
          <w:b/>
          <w:snapToGrid w:val="0"/>
          <w:kern w:val="0"/>
          <w:sz w:val="28"/>
          <w:szCs w:val="28"/>
        </w:rPr>
      </w:pPr>
    </w:p>
    <w:p>
      <w:pPr>
        <w:pStyle w:val="17"/>
        <w:spacing w:line="360" w:lineRule="auto"/>
        <w:jc w:val="center"/>
        <w:rPr>
          <w:rFonts w:ascii="宋体" w:hAnsi="宋体"/>
          <w:b/>
          <w:snapToGrid w:val="0"/>
          <w:kern w:val="0"/>
          <w:sz w:val="28"/>
          <w:szCs w:val="28"/>
        </w:rPr>
      </w:pPr>
      <w:r>
        <w:rPr>
          <w:rFonts w:hint="eastAsia" w:ascii="宋体" w:hAnsi="宋体"/>
          <w:b/>
          <w:snapToGrid w:val="0"/>
          <w:kern w:val="0"/>
          <w:sz w:val="28"/>
          <w:szCs w:val="28"/>
        </w:rPr>
        <w:t>二、报价一览表</w:t>
      </w:r>
    </w:p>
    <w:p>
      <w:pPr>
        <w:pStyle w:val="17"/>
        <w:spacing w:line="360" w:lineRule="auto"/>
        <w:jc w:val="center"/>
        <w:rPr>
          <w:rFonts w:ascii="宋体" w:hAnsi="宋体"/>
          <w:b/>
          <w:snapToGrid w:val="0"/>
          <w:kern w:val="0"/>
          <w:sz w:val="28"/>
          <w:szCs w:val="28"/>
        </w:rPr>
      </w:pPr>
    </w:p>
    <w:p>
      <w:pPr>
        <w:spacing w:after="156" w:afterLines="50" w:line="360" w:lineRule="auto"/>
        <w:contextualSpacing/>
        <w:jc w:val="left"/>
        <w:rPr>
          <w:rFonts w:ascii="宋体" w:hAnsi="宋体" w:eastAsia="宋体"/>
          <w:szCs w:val="21"/>
        </w:rPr>
      </w:pPr>
      <w:r>
        <w:rPr>
          <w:rFonts w:hint="eastAsia" w:ascii="宋体" w:hAnsi="宋体" w:eastAsia="宋体"/>
          <w:szCs w:val="21"/>
        </w:rPr>
        <w:t>项目编号：</w:t>
      </w:r>
    </w:p>
    <w:p>
      <w:pPr>
        <w:spacing w:line="360" w:lineRule="auto"/>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交付时间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cs="黑体"/>
          <w:b/>
          <w:bCs/>
          <w:sz w:val="28"/>
          <w:szCs w:val="28"/>
          <w:lang w:val="zh-CN"/>
        </w:rPr>
        <w:t>三、资格审查相关材料</w:t>
      </w:r>
    </w:p>
    <w:p>
      <w:pPr>
        <w:pStyle w:val="17"/>
        <w:spacing w:line="360" w:lineRule="auto"/>
        <w:jc w:val="center"/>
        <w:rPr>
          <w:rFonts w:ascii="宋体" w:hAnsi="宋体"/>
          <w:b/>
          <w:snapToGrid w:val="0"/>
          <w:kern w:val="0"/>
          <w:szCs w:val="24"/>
        </w:rPr>
      </w:pPr>
      <w:r>
        <w:rPr>
          <w:rFonts w:hint="eastAsia" w:ascii="宋体" w:hAnsi="宋体"/>
          <w:b/>
          <w:snapToGrid w:val="0"/>
          <w:kern w:val="0"/>
          <w:szCs w:val="24"/>
        </w:rPr>
        <w:t>3.1 报 价 函</w:t>
      </w:r>
    </w:p>
    <w:p>
      <w:pPr>
        <w:pStyle w:val="17"/>
        <w:spacing w:line="360" w:lineRule="auto"/>
        <w:jc w:val="center"/>
        <w:rPr>
          <w:rFonts w:ascii="宋体" w:hAnsi="宋体"/>
          <w:b/>
          <w:snapToGrid w:val="0"/>
          <w:kern w:val="0"/>
          <w:sz w:val="28"/>
          <w:szCs w:val="28"/>
        </w:rPr>
      </w:pPr>
    </w:p>
    <w:p>
      <w:pPr>
        <w:adjustRightInd w:val="0"/>
        <w:spacing w:line="360" w:lineRule="auto"/>
        <w:rPr>
          <w:rFonts w:ascii="宋体" w:hAnsi="宋体" w:eastAsia="宋体"/>
          <w:b/>
          <w:snapToGrid w:val="0"/>
          <w:kern w:val="0"/>
          <w:szCs w:val="21"/>
        </w:rPr>
      </w:pPr>
      <w:r>
        <w:rPr>
          <w:rFonts w:hint="eastAsia" w:ascii="宋体" w:hAnsi="宋体" w:eastAsia="宋体"/>
          <w:snapToGrid w:val="0"/>
          <w:kern w:val="0"/>
          <w:szCs w:val="21"/>
        </w:rPr>
        <w:t>致：</w:t>
      </w:r>
      <w:r>
        <w:rPr>
          <w:rFonts w:hint="eastAsia" w:asciiTheme="minorEastAsia" w:hAnsiTheme="minorEastAsia"/>
          <w:snapToGrid w:val="0"/>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kern w:val="0"/>
          <w:szCs w:val="21"/>
        </w:rPr>
      </w:pPr>
      <w:r>
        <w:rPr>
          <w:rFonts w:hint="eastAsia" w:ascii="宋体" w:hAnsi="宋体" w:eastAsia="宋体"/>
          <w:snapToGrid w:val="0"/>
          <w:kern w:val="0"/>
          <w:szCs w:val="21"/>
        </w:rPr>
        <w:t>根据贵方</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（项目名称、项目编号）采购的竞争性谈判公告及谈判邀请，_______（姓名和职务）被正式授权并代表供应商</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（供应商名称、地址）提交。</w:t>
      </w:r>
    </w:p>
    <w:p>
      <w:pPr>
        <w:pStyle w:val="17"/>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我方确认收到贵方提供的</w:t>
      </w:r>
      <w:r>
        <w:rPr>
          <w:rFonts w:hint="eastAsia" w:ascii="宋体" w:hAnsi="宋体"/>
          <w:snapToGrid w:val="0"/>
          <w:kern w:val="0"/>
          <w:sz w:val="21"/>
          <w:szCs w:val="21"/>
          <w:u w:val="single"/>
        </w:rPr>
        <w:t xml:space="preserve">        </w:t>
      </w:r>
      <w:r>
        <w:rPr>
          <w:rFonts w:hint="eastAsia" w:ascii="宋体" w:hAnsi="宋体"/>
          <w:snapToGrid w:val="0"/>
          <w:kern w:val="0"/>
          <w:sz w:val="21"/>
          <w:szCs w:val="21"/>
        </w:rPr>
        <w:t>（项目名称、项目编号）谈判文件的全部内容。</w:t>
      </w:r>
    </w:p>
    <w:p>
      <w:pPr>
        <w:pStyle w:val="17"/>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szCs w:val="21"/>
        </w:rPr>
      </w:pPr>
      <w:r>
        <w:rPr>
          <w:rFonts w:hint="eastAsia" w:ascii="宋体" w:hAnsi="宋体" w:eastAsia="宋体" w:cs="Courier New"/>
          <w:szCs w:val="21"/>
        </w:rPr>
        <w:t>我方已完全明白谈判文件的所有条款要求，并申明如下：</w:t>
      </w:r>
    </w:p>
    <w:p>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szCs w:val="21"/>
          <w:lang w:val="zh-CN"/>
        </w:rPr>
        <w:t>供应商</w:t>
      </w:r>
      <w:r>
        <w:rPr>
          <w:rFonts w:hint="eastAsia" w:ascii="宋体" w:hAnsi="宋体" w:eastAsia="宋体"/>
          <w:szCs w:val="21"/>
        </w:rPr>
        <w:t>须知”中第十四条第三款关于延长投标有效期的规定。</w:t>
      </w:r>
      <w:r>
        <w:rPr>
          <w:rFonts w:hint="eastAsia" w:ascii="宋体" w:hAnsi="宋体" w:eastAsia="宋体" w:cs="Courier New"/>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四、我方同意按照贵方可能提出的要求而提供与谈判响应有关的任何其它数据、信息或资料。</w:t>
      </w:r>
    </w:p>
    <w:p>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五、我方理解贵方不一定接受最低响应报价。</w:t>
      </w:r>
    </w:p>
    <w:p>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7"/>
        <w:adjustRightInd w:val="0"/>
        <w:spacing w:line="360" w:lineRule="auto"/>
        <w:ind w:firstLine="420" w:firstLineChars="200"/>
        <w:rPr>
          <w:rFonts w:ascii="宋体" w:hAnsi="宋体"/>
          <w:sz w:val="21"/>
          <w:szCs w:val="21"/>
        </w:rPr>
      </w:pPr>
      <w:r>
        <w:rPr>
          <w:rFonts w:hint="eastAsia" w:ascii="宋体" w:hAnsi="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7"/>
        <w:adjustRightInd w:val="0"/>
        <w:spacing w:line="360" w:lineRule="auto"/>
        <w:ind w:firstLine="420" w:firstLineChars="200"/>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我方已依法缴纳了各项税费及社会保险费用，如有需要，可随时向采购人提供近一年内的相关缴费证明，以便核查。</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5. 符合法律、行政法规规定的其他条件。</w:t>
      </w:r>
    </w:p>
    <w:p>
      <w:pPr>
        <w:adjustRightInd w:val="0"/>
        <w:spacing w:line="360" w:lineRule="auto"/>
        <w:ind w:firstLine="441" w:firstLineChars="210"/>
        <w:rPr>
          <w:rFonts w:ascii="宋体" w:hAnsi="宋体" w:eastAsia="宋体" w:cs="Arial"/>
          <w:szCs w:val="21"/>
        </w:rPr>
      </w:pPr>
      <w:r>
        <w:rPr>
          <w:rFonts w:hint="eastAsia" w:ascii="宋体" w:hAnsi="宋体" w:eastAsia="宋体" w:cs="宋体"/>
          <w:szCs w:val="21"/>
        </w:rPr>
        <w:t>以上内容如有虚假或与事实不符的，谈判小组可将</w:t>
      </w:r>
      <w:r>
        <w:rPr>
          <w:rFonts w:hint="eastAsia" w:ascii="宋体" w:hAnsi="宋体" w:eastAsia="宋体" w:cs="Arial"/>
          <w:szCs w:val="21"/>
        </w:rPr>
        <w:t>我方做无效投标处理，我方愿意承担相应的法律责任。</w:t>
      </w:r>
    </w:p>
    <w:p>
      <w:pPr>
        <w:pStyle w:val="17"/>
        <w:adjustRightInd w:val="0"/>
        <w:spacing w:line="360" w:lineRule="auto"/>
        <w:ind w:firstLine="420" w:firstLineChars="200"/>
        <w:rPr>
          <w:rFonts w:ascii="宋体" w:hAnsi="宋体"/>
          <w:sz w:val="21"/>
          <w:szCs w:val="21"/>
        </w:rPr>
      </w:pPr>
      <w:r>
        <w:rPr>
          <w:rFonts w:hint="eastAsia" w:ascii="宋体" w:hAnsi="宋体"/>
          <w:sz w:val="21"/>
          <w:szCs w:val="21"/>
        </w:rPr>
        <w:t>十、我方具备履行合同所必需的设备和专业技术能力。</w:t>
      </w:r>
    </w:p>
    <w:p>
      <w:pPr>
        <w:pStyle w:val="17"/>
        <w:adjustRightInd w:val="0"/>
        <w:spacing w:line="360" w:lineRule="auto"/>
        <w:ind w:firstLine="420" w:firstLineChars="200"/>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我方对在本函及响应文件中所作的所有承诺承担法律责任。</w:t>
      </w:r>
    </w:p>
    <w:p>
      <w:pPr>
        <w:pStyle w:val="17"/>
        <w:adjustRightInd w:val="0"/>
        <w:snapToGrid w:val="0"/>
        <w:spacing w:line="360" w:lineRule="auto"/>
        <w:ind w:firstLine="420" w:firstLineChars="200"/>
        <w:rPr>
          <w:rFonts w:ascii="宋体" w:hAnsi="宋体"/>
          <w:sz w:val="21"/>
          <w:szCs w:val="21"/>
        </w:rPr>
      </w:pPr>
      <w:r>
        <w:rPr>
          <w:rFonts w:hint="eastAsia" w:ascii="宋体" w:hAnsi="宋体"/>
          <w:sz w:val="21"/>
          <w:szCs w:val="21"/>
        </w:rPr>
        <w:t>十二、若我方中标，愿意按国家及行业有关规定向代理机构支付招标代理服务费。</w:t>
      </w:r>
    </w:p>
    <w:p>
      <w:pPr>
        <w:pStyle w:val="17"/>
        <w:adjustRightInd w:val="0"/>
        <w:snapToGrid w:val="0"/>
        <w:spacing w:line="360" w:lineRule="auto"/>
        <w:rPr>
          <w:rFonts w:ascii="宋体" w:hAnsi="宋体"/>
          <w:sz w:val="21"/>
          <w:szCs w:val="21"/>
        </w:rPr>
      </w:pPr>
    </w:p>
    <w:p>
      <w:pPr>
        <w:pStyle w:val="17"/>
        <w:adjustRightInd w:val="0"/>
        <w:snapToGrid w:val="0"/>
        <w:spacing w:line="360" w:lineRule="auto"/>
        <w:rPr>
          <w:rFonts w:ascii="宋体" w:hAnsi="宋体"/>
          <w:sz w:val="21"/>
          <w:szCs w:val="21"/>
        </w:rPr>
      </w:pPr>
      <w:r>
        <w:rPr>
          <w:rFonts w:hint="eastAsia" w:ascii="宋体" w:hAnsi="宋体"/>
          <w:sz w:val="21"/>
          <w:szCs w:val="21"/>
        </w:rPr>
        <w:t>所有与本项目谈判有关的一切正式往来请寄：</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地    址：             邮政编码：</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电    话：             传    真： </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供应商代表姓名：       职    务：</w:t>
      </w: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      年     月     日</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pStyle w:val="8"/>
        <w:numPr>
          <w:ilvl w:val="0"/>
          <w:numId w:val="0"/>
        </w:numPr>
        <w:spacing w:before="0" w:after="0"/>
        <w:ind w:left="289"/>
        <w:rPr>
          <w:sz w:val="28"/>
          <w:szCs w:val="28"/>
        </w:rPr>
      </w:pPr>
      <w:r>
        <w:rPr>
          <w:rFonts w:hint="eastAsia"/>
          <w:sz w:val="28"/>
          <w:szCs w:val="28"/>
        </w:rPr>
        <w:t xml:space="preserve"> </w:t>
      </w: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sz w:val="24"/>
          <w:szCs w:val="24"/>
        </w:rPr>
      </w:pPr>
    </w:p>
    <w:p>
      <w:pPr>
        <w:pStyle w:val="55"/>
        <w:spacing w:line="480" w:lineRule="auto"/>
        <w:ind w:firstLine="472" w:firstLineChars="225"/>
        <w:jc w:val="left"/>
        <w:rPr>
          <w:sz w:val="21"/>
          <w:szCs w:val="21"/>
        </w:rPr>
      </w:pPr>
      <w:r>
        <w:rPr>
          <w:rFonts w:hint="eastAsia"/>
          <w:sz w:val="21"/>
          <w:szCs w:val="21"/>
        </w:rPr>
        <w:t>单位名称：</w:t>
      </w:r>
    </w:p>
    <w:p>
      <w:pPr>
        <w:pStyle w:val="55"/>
        <w:spacing w:line="480" w:lineRule="auto"/>
        <w:ind w:firstLine="472" w:firstLineChars="225"/>
        <w:jc w:val="left"/>
        <w:rPr>
          <w:sz w:val="21"/>
          <w:szCs w:val="21"/>
        </w:rPr>
      </w:pPr>
      <w:r>
        <w:rPr>
          <w:rFonts w:hint="eastAsia"/>
          <w:sz w:val="21"/>
          <w:szCs w:val="21"/>
        </w:rPr>
        <w:t>地址：</w:t>
      </w:r>
    </w:p>
    <w:p>
      <w:pPr>
        <w:pStyle w:val="55"/>
        <w:spacing w:line="480" w:lineRule="auto"/>
        <w:ind w:firstLine="472" w:firstLineChars="225"/>
        <w:jc w:val="left"/>
        <w:rPr>
          <w:sz w:val="21"/>
          <w:szCs w:val="21"/>
        </w:rPr>
      </w:pPr>
      <w:r>
        <w:rPr>
          <w:rFonts w:hint="eastAsia"/>
          <w:sz w:val="21"/>
          <w:szCs w:val="21"/>
        </w:rPr>
        <w:t xml:space="preserve">姓名：       性别：     年龄：     职务：        </w:t>
      </w:r>
    </w:p>
    <w:p>
      <w:pPr>
        <w:pStyle w:val="55"/>
        <w:spacing w:line="480" w:lineRule="auto"/>
        <w:ind w:firstLine="472" w:firstLineChars="225"/>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w:t>
      </w:r>
      <w:r>
        <w:rPr>
          <w:rFonts w:hint="eastAsia"/>
          <w:sz w:val="21"/>
          <w:szCs w:val="21"/>
        </w:rPr>
        <w:t>竞争性谈判项目的响应报价，签署上述项目的响应文件及合同的执行、完成、服务和保修，签署合同和处理与之有关的一切事务。</w:t>
      </w:r>
    </w:p>
    <w:p>
      <w:pPr>
        <w:pStyle w:val="55"/>
        <w:spacing w:line="480" w:lineRule="auto"/>
        <w:ind w:firstLine="472" w:firstLineChars="225"/>
        <w:jc w:val="left"/>
        <w:rPr>
          <w:sz w:val="21"/>
          <w:szCs w:val="21"/>
        </w:rPr>
      </w:pPr>
      <w:r>
        <w:rPr>
          <w:rFonts w:hint="eastAsia"/>
          <w:sz w:val="21"/>
          <w:szCs w:val="21"/>
        </w:rPr>
        <w:t>特此证明。</w:t>
      </w:r>
    </w:p>
    <w:p>
      <w:pPr>
        <w:pStyle w:val="55"/>
        <w:spacing w:line="480" w:lineRule="auto"/>
        <w:ind w:firstLine="472" w:firstLineChars="225"/>
        <w:jc w:val="left"/>
        <w:rPr>
          <w:sz w:val="21"/>
          <w:szCs w:val="21"/>
        </w:rPr>
      </w:pPr>
      <w:r>
        <w:rPr>
          <w:rFonts w:hint="eastAsia"/>
          <w:sz w:val="21"/>
          <w:szCs w:val="21"/>
        </w:rPr>
        <w:t>法定代表人（单位负责人）联系电话（手机）：</w:t>
      </w:r>
    </w:p>
    <w:p>
      <w:pPr>
        <w:pStyle w:val="55"/>
        <w:spacing w:line="480" w:lineRule="auto"/>
        <w:ind w:firstLine="472" w:firstLineChars="225"/>
        <w:jc w:val="left"/>
        <w:rPr>
          <w:sz w:val="21"/>
          <w:szCs w:val="21"/>
        </w:rPr>
      </w:pPr>
    </w:p>
    <w:p>
      <w:pPr>
        <w:pStyle w:val="55"/>
        <w:spacing w:line="480" w:lineRule="auto"/>
        <w:ind w:firstLine="472" w:firstLineChars="225"/>
        <w:jc w:val="left"/>
        <w:rPr>
          <w:sz w:val="21"/>
          <w:szCs w:val="21"/>
        </w:rPr>
      </w:pPr>
    </w:p>
    <w:p>
      <w:pPr>
        <w:pStyle w:val="55"/>
        <w:spacing w:line="480" w:lineRule="auto"/>
        <w:ind w:left="-538" w:leftChars="-256" w:firstLine="539" w:firstLineChars="257"/>
        <w:jc w:val="center"/>
        <w:rPr>
          <w:bCs/>
          <w:sz w:val="21"/>
          <w:szCs w:val="21"/>
        </w:rPr>
      </w:pPr>
      <w:r>
        <w:rPr>
          <w:rFonts w:hint="eastAsia"/>
          <w:bCs/>
          <w:sz w:val="21"/>
          <w:szCs w:val="21"/>
        </w:rPr>
        <w:t>【此处请粘贴法定代表人（单位负责人）身份证复印件，需清晰反映身份证有效期限】</w:t>
      </w:r>
    </w:p>
    <w:p>
      <w:pPr>
        <w:pStyle w:val="55"/>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pPr>
        <w:pStyle w:val="58"/>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57"/>
        <w:spacing w:line="480" w:lineRule="auto"/>
        <w:rPr>
          <w:rFonts w:ascii="宋体" w:hAnsi="宋体" w:eastAsia="宋体" w:cs="Arial"/>
          <w:sz w:val="21"/>
          <w:szCs w:val="21"/>
        </w:rPr>
      </w:pPr>
    </w:p>
    <w:p>
      <w:pPr>
        <w:rPr>
          <w:rFonts w:ascii="宋体" w:hAnsi="宋体" w:eastAsia="宋体"/>
          <w:szCs w:val="21"/>
        </w:rPr>
      </w:pPr>
    </w:p>
    <w:p>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说明：法定代表人（单位负责人）参加本竞争性谈判项目响应的，仅须出具此证明书。</w:t>
      </w:r>
    </w:p>
    <w:p>
      <w:pPr>
        <w:spacing w:line="320" w:lineRule="exact"/>
        <w:ind w:firstLine="420" w:firstLineChars="200"/>
        <w:rPr>
          <w:rFonts w:ascii="宋体" w:hAnsi="宋体" w:eastAsia="宋体"/>
          <w:bCs/>
          <w:kern w:val="12"/>
          <w:szCs w:val="21"/>
        </w:rPr>
      </w:pPr>
    </w:p>
    <w:p>
      <w:pPr>
        <w:spacing w:line="480" w:lineRule="exact"/>
        <w:jc w:val="center"/>
        <w:rPr>
          <w:rFonts w:ascii="宋体" w:hAnsi="宋体" w:eastAsia="宋体"/>
          <w:b/>
          <w:bCs/>
          <w:sz w:val="24"/>
          <w:szCs w:val="24"/>
        </w:rPr>
      </w:pPr>
    </w:p>
    <w:p>
      <w:pPr>
        <w:pStyle w:val="5"/>
        <w:ind w:left="0" w:leftChars="0" w:firstLine="0" w:firstLineChars="0"/>
      </w:pPr>
    </w:p>
    <w:p>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法定代表人（单位负责人）授权书</w:t>
      </w:r>
    </w:p>
    <w:p>
      <w:pPr>
        <w:spacing w:line="480" w:lineRule="exact"/>
        <w:jc w:val="center"/>
        <w:rPr>
          <w:rFonts w:ascii="宋体" w:hAnsi="宋体" w:eastAsia="宋体"/>
          <w:b/>
          <w:bCs/>
          <w:sz w:val="36"/>
          <w:szCs w:val="36"/>
        </w:rPr>
      </w:pP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供应商名称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我方对被授权人的签名事项负全部责任。</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被授权人无转委托权，特此委托。</w:t>
      </w:r>
    </w:p>
    <w:p>
      <w:pPr>
        <w:spacing w:line="480" w:lineRule="auto"/>
        <w:ind w:firstLine="420" w:firstLineChars="200"/>
        <w:rPr>
          <w:rFonts w:ascii="宋体" w:hAnsi="宋体" w:eastAsia="宋体"/>
          <w:szCs w:val="21"/>
        </w:rPr>
      </w:pPr>
      <w:r>
        <w:rPr>
          <w:rFonts w:hint="eastAsia" w:ascii="宋体" w:hAnsi="宋体" w:eastAsia="宋体"/>
          <w:szCs w:val="21"/>
        </w:rPr>
        <w:t xml:space="preserve">供应商名称： </w:t>
      </w:r>
      <w:r>
        <w:rPr>
          <w:rFonts w:hint="eastAsia" w:ascii="宋体" w:hAnsi="宋体" w:eastAsia="宋体"/>
          <w:szCs w:val="21"/>
          <w:u w:val="single"/>
        </w:rPr>
        <w:t xml:space="preserve">       （全称）       </w:t>
      </w:r>
      <w:r>
        <w:rPr>
          <w:rFonts w:hint="eastAsia" w:ascii="宋体" w:hAnsi="宋体" w:eastAsia="宋体"/>
          <w:szCs w:val="21"/>
        </w:rPr>
        <w:t xml:space="preserve"> （并加盖单位公章）</w:t>
      </w:r>
    </w:p>
    <w:p>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法定代表人（单位负责人）：（签字或加盖名章）</w:t>
      </w:r>
    </w:p>
    <w:p>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授权代表：（签字或加盖名章）</w:t>
      </w:r>
    </w:p>
    <w:p>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法定代表人（单位负责人）授权代表身份证</w:t>
            </w:r>
          </w:p>
          <w:p>
            <w:pPr>
              <w:jc w:val="center"/>
              <w:rPr>
                <w:rFonts w:ascii="宋体" w:hAnsi="宋体" w:eastAsia="宋体"/>
                <w:szCs w:val="21"/>
              </w:rPr>
            </w:pPr>
            <w:r>
              <w:rPr>
                <w:rFonts w:hint="eastAsia" w:ascii="宋体" w:hAnsi="宋体" w:eastAsia="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法定代表人（单位负责人）授权代表身份证</w:t>
            </w:r>
          </w:p>
          <w:p>
            <w:pPr>
              <w:jc w:val="center"/>
              <w:rPr>
                <w:rFonts w:ascii="宋体" w:hAnsi="宋体" w:eastAsia="宋体"/>
                <w:szCs w:val="21"/>
              </w:rPr>
            </w:pPr>
            <w:r>
              <w:rPr>
                <w:rFonts w:hint="eastAsia" w:ascii="宋体" w:hAnsi="宋体" w:eastAsia="宋体"/>
                <w:szCs w:val="21"/>
              </w:rPr>
              <w:t>（反面）</w:t>
            </w:r>
          </w:p>
        </w:tc>
      </w:tr>
    </w:tbl>
    <w:p>
      <w:pPr>
        <w:autoSpaceDE w:val="0"/>
        <w:autoSpaceDN w:val="0"/>
        <w:adjustRightInd w:val="0"/>
        <w:spacing w:line="360" w:lineRule="auto"/>
        <w:outlineLvl w:val="0"/>
        <w:rPr>
          <w:rFonts w:ascii="宋体" w:hAnsi="宋体" w:eastAsia="宋体"/>
          <w:b/>
          <w:bCs/>
          <w:sz w:val="24"/>
          <w:szCs w:val="24"/>
        </w:rPr>
      </w:pPr>
    </w:p>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3.4 谈判承诺函</w:t>
      </w:r>
    </w:p>
    <w:p>
      <w:pPr>
        <w:autoSpaceDE w:val="0"/>
        <w:autoSpaceDN w:val="0"/>
        <w:snapToGrid w:val="0"/>
        <w:spacing w:line="360" w:lineRule="auto"/>
        <w:jc w:val="center"/>
        <w:rPr>
          <w:rFonts w:ascii="宋体" w:hAnsi="宋体" w:eastAsia="宋体"/>
          <w:b/>
          <w:bCs/>
          <w:sz w:val="24"/>
          <w:szCs w:val="24"/>
        </w:rPr>
      </w:pPr>
    </w:p>
    <w:p>
      <w:pPr>
        <w:spacing w:before="156" w:before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（采购人名称） </w:t>
      </w:r>
      <w:r>
        <w:rPr>
          <w:rFonts w:hint="eastAsia" w:ascii="宋体" w:hAnsi="宋体" w:eastAsia="宋体" w:cs="宋体"/>
          <w:szCs w:val="21"/>
          <w:lang w:val="zh-CN"/>
        </w:rPr>
        <w:t>：</w:t>
      </w:r>
    </w:p>
    <w:p>
      <w:pPr>
        <w:spacing w:before="156"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156"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一、在响应有效期内撤销响应文件；</w:t>
      </w:r>
    </w:p>
    <w:p>
      <w:pPr>
        <w:spacing w:before="156"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二、在响应文件中提供虚假材料；</w:t>
      </w:r>
    </w:p>
    <w:p>
      <w:pPr>
        <w:spacing w:before="156"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三、除因不可抗力或谈判文件认可的情形以外，成交后不与采购人签订合同；</w:t>
      </w:r>
    </w:p>
    <w:p>
      <w:pPr>
        <w:spacing w:before="156"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四、与采购人、其他供应商或者采购代理机构恶意串通；</w:t>
      </w:r>
    </w:p>
    <w:p>
      <w:pPr>
        <w:spacing w:before="156"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五、法律法规及本谈判文件规定的其他严重违法行为。</w:t>
      </w:r>
    </w:p>
    <w:p>
      <w:pPr>
        <w:rPr>
          <w:rFonts w:ascii="宋体" w:hAnsi="宋体" w:eastAsia="宋体"/>
          <w:sz w:val="28"/>
          <w:szCs w:val="28"/>
          <w:u w:val="single"/>
        </w:rPr>
      </w:pPr>
    </w:p>
    <w:p>
      <w:pPr>
        <w:rPr>
          <w:rFonts w:ascii="宋体" w:hAnsi="宋体" w:eastAsia="宋体"/>
          <w:sz w:val="28"/>
          <w:szCs w:val="28"/>
          <w:u w:val="single"/>
        </w:rPr>
      </w:pPr>
    </w:p>
    <w:p>
      <w:pPr>
        <w:spacing w:line="480" w:lineRule="auto"/>
        <w:ind w:firstLine="4357" w:firstLineChars="2075"/>
        <w:rPr>
          <w:rFonts w:ascii="宋体" w:hAnsi="宋体" w:eastAsia="宋体" w:cs="Arial"/>
          <w:szCs w:val="21"/>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r>
        <w:rPr>
          <w:rFonts w:hint="eastAsia" w:ascii="宋体" w:hAnsi="宋体" w:eastAsia="宋体" w:cs="Arial"/>
          <w:szCs w:val="21"/>
        </w:rPr>
        <w:t>　　　　　　　　　</w:t>
      </w:r>
    </w:p>
    <w:p>
      <w:pPr>
        <w:spacing w:line="480" w:lineRule="auto"/>
        <w:ind w:firstLine="4357" w:firstLineChars="2075"/>
        <w:rPr>
          <w:rFonts w:ascii="宋体" w:hAnsi="宋体" w:eastAsia="宋体" w:cs="Arial"/>
          <w:szCs w:val="21"/>
        </w:rPr>
      </w:pPr>
      <w:r>
        <w:rPr>
          <w:rFonts w:hint="eastAsia" w:ascii="宋体" w:hAnsi="宋体" w:eastAsia="宋体" w:cs="Arial"/>
          <w:szCs w:val="21"/>
        </w:rPr>
        <w:t>日　  期：      年    月    日</w:t>
      </w:r>
    </w:p>
    <w:p>
      <w:pPr>
        <w:autoSpaceDE w:val="0"/>
        <w:autoSpaceDN w:val="0"/>
        <w:adjustRightInd w:val="0"/>
        <w:spacing w:line="360" w:lineRule="auto"/>
        <w:jc w:val="center"/>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pStyle w:val="50"/>
        <w:rPr>
          <w:rFonts w:ascii="宋体" w:hAnsi="宋体" w:eastAsia="宋体" w:cs="宋体"/>
          <w:szCs w:val="21"/>
          <w:lang w:val="zh-CN"/>
        </w:rPr>
      </w:pPr>
    </w:p>
    <w:p>
      <w:pPr>
        <w:pStyle w:val="50"/>
        <w:rPr>
          <w:rFonts w:ascii="宋体" w:hAnsi="宋体" w:eastAsia="宋体" w:cs="宋体"/>
          <w:szCs w:val="21"/>
          <w:lang w:val="zh-CN"/>
        </w:rPr>
      </w:pPr>
    </w:p>
    <w:p>
      <w:pPr>
        <w:pStyle w:val="50"/>
        <w:rPr>
          <w:rFonts w:ascii="宋体" w:hAnsi="宋体" w:eastAsia="宋体" w:cs="宋体"/>
          <w:szCs w:val="21"/>
          <w:lang w:val="zh-CN"/>
        </w:rPr>
      </w:pPr>
    </w:p>
    <w:p>
      <w:pPr>
        <w:pStyle w:val="50"/>
        <w:rPr>
          <w:rFonts w:ascii="宋体" w:hAnsi="宋体" w:eastAsia="宋体" w:cs="宋体"/>
          <w:szCs w:val="21"/>
          <w:lang w:val="zh-CN"/>
        </w:rPr>
      </w:pPr>
    </w:p>
    <w:p>
      <w:pPr>
        <w:pStyle w:val="3"/>
        <w:rPr>
          <w:rFonts w:ascii="宋体" w:hAnsi="宋体" w:eastAsia="宋体"/>
          <w:lang w:val="zh-CN"/>
        </w:rPr>
      </w:pPr>
    </w:p>
    <w:p>
      <w:pPr>
        <w:spacing w:line="360" w:lineRule="auto"/>
        <w:jc w:val="center"/>
        <w:rPr>
          <w:rFonts w:ascii="宋体" w:hAnsi="宋体" w:eastAsia="宋体"/>
          <w:b/>
          <w:bCs/>
          <w:sz w:val="24"/>
          <w:szCs w:val="24"/>
        </w:rPr>
      </w:pPr>
    </w:p>
    <w:p>
      <w:pPr>
        <w:spacing w:line="360" w:lineRule="auto"/>
        <w:jc w:val="center"/>
        <w:rPr>
          <w:rFonts w:ascii="宋体" w:hAnsi="宋体" w:eastAsia="宋体"/>
          <w:b/>
          <w:bCs/>
          <w:sz w:val="24"/>
          <w:szCs w:val="24"/>
        </w:rPr>
      </w:pPr>
    </w:p>
    <w:p>
      <w:pPr>
        <w:pStyle w:val="5"/>
      </w:pPr>
    </w:p>
    <w:p/>
    <w:p>
      <w:pPr>
        <w:pStyle w:val="5"/>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3.5 禹州市政府采购供应商信用承诺函</w:t>
      </w: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Cs w:val="21"/>
          <w:lang w:val="zh-CN"/>
        </w:rPr>
      </w:pPr>
      <w:r>
        <w:rPr>
          <w:rFonts w:hint="eastAsia" w:ascii="宋体" w:hAnsi="宋体" w:eastAsia="宋体" w:cs="宋体"/>
          <w:szCs w:val="21"/>
          <w:lang w:val="zh-CN"/>
        </w:rPr>
        <w:t>致（采购人或采购代理机构）：</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单位名称（自然人姓名）</w:t>
      </w:r>
      <w:r>
        <w:rPr>
          <w:rFonts w:ascii="宋体" w:hAnsi="宋体" w:eastAsia="宋体" w:cs="宋体"/>
          <w:szCs w:val="21"/>
          <w:lang w:val="zh-CN"/>
        </w:rPr>
        <w:t>:</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统一社会信用代码（身份证号码）</w:t>
      </w:r>
      <w:r>
        <w:rPr>
          <w:rFonts w:ascii="宋体" w:hAnsi="宋体" w:eastAsia="宋体" w:cs="宋体"/>
          <w:szCs w:val="21"/>
          <w:lang w:val="zh-CN"/>
        </w:rPr>
        <w:t>:</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法定代表人（负责人）</w:t>
      </w:r>
      <w:r>
        <w:rPr>
          <w:rFonts w:ascii="宋体" w:hAnsi="宋体" w:eastAsia="宋体" w:cs="宋体"/>
          <w:szCs w:val="21"/>
          <w:lang w:val="zh-CN"/>
        </w:rPr>
        <w:t>:</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联系地址和电话：</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为维护公平、公正、公开的政府采购市场秩序，树立诚实守信的政府采购供应商形象，我单位（本人）自愿作出以下承诺：</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（一）具有独立承担民事责任的能力；</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（二）具有良好的商业信誉和健全的财务会计制度；</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（三）具有履行合同所必需的设备和专业技术能力；</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（四）有依法缴纳税收和社会保障资金的良好记录；</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（五）参加政府采购活动前三年内，在经营活动中没有重大违法记录；</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（六）未被列入经营异常名录或者严重违法失信名单、失信被执行人，重大税收违法失信主体、政府采购严重违法失信行为记录名单；</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（七）未被相关监管部门作出行政处罚且尚在处罚有效期的；</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（八）未曾作出虚假采购承诺；</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（九）符合法律、行政法规规定的其他条件。</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20" w:firstLineChars="200"/>
        <w:jc w:val="left"/>
        <w:rPr>
          <w:rFonts w:ascii="宋体" w:hAnsi="宋体" w:eastAsia="宋体" w:cs="宋体"/>
          <w:szCs w:val="21"/>
          <w:lang w:val="zh-CN"/>
        </w:rPr>
      </w:pPr>
    </w:p>
    <w:p>
      <w:pPr>
        <w:pStyle w:val="2"/>
        <w:ind w:firstLine="340"/>
        <w:rPr>
          <w:lang w:val="zh-CN"/>
        </w:rPr>
      </w:pP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供应商（电子章）</w:t>
      </w:r>
      <w:r>
        <w:rPr>
          <w:rFonts w:ascii="宋体" w:hAnsi="宋体" w:eastAsia="宋体" w:cs="宋体"/>
          <w:szCs w:val="21"/>
          <w:lang w:val="zh-CN"/>
        </w:rPr>
        <w:t>:</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法定代表人、负责人、本人、或授权代表（签字或电子印章）</w:t>
      </w:r>
      <w:r>
        <w:rPr>
          <w:rFonts w:ascii="宋体" w:hAnsi="宋体" w:eastAsia="宋体" w:cs="宋体"/>
          <w:szCs w:val="21"/>
          <w:lang w:val="zh-CN"/>
        </w:rPr>
        <w:t>:</w:t>
      </w:r>
    </w:p>
    <w:p>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lang w:val="zh-CN"/>
        </w:rPr>
        <w:t xml:space="preserve">    年    月      日</w:t>
      </w:r>
    </w:p>
    <w:p>
      <w:pPr>
        <w:spacing w:line="360" w:lineRule="auto"/>
        <w:ind w:firstLine="420" w:firstLineChars="200"/>
        <w:jc w:val="left"/>
        <w:rPr>
          <w:rFonts w:ascii="宋体" w:hAnsi="宋体" w:eastAsia="宋体" w:cs="宋体"/>
          <w:szCs w:val="21"/>
          <w:lang w:val="zh-CN"/>
        </w:rPr>
      </w:pPr>
    </w:p>
    <w:p>
      <w:pPr>
        <w:spacing w:line="360" w:lineRule="auto"/>
        <w:ind w:firstLine="420" w:firstLineChars="200"/>
        <w:jc w:val="left"/>
        <w:rPr>
          <w:rFonts w:ascii="宋体" w:hAnsi="宋体" w:eastAsia="宋体" w:cs="宋体"/>
          <w:szCs w:val="21"/>
          <w:lang w:val="zh-CN"/>
        </w:rPr>
      </w:pPr>
    </w:p>
    <w:p>
      <w:pPr>
        <w:pStyle w:val="2"/>
        <w:ind w:firstLine="340"/>
        <w:rPr>
          <w:rFonts w:hAnsi="宋体" w:cs="宋体"/>
          <w:szCs w:val="21"/>
          <w:lang w:val="zh-CN"/>
        </w:rPr>
      </w:pPr>
    </w:p>
    <w:p>
      <w:pPr>
        <w:spacing w:line="360" w:lineRule="auto"/>
        <w:ind w:firstLine="400" w:firstLineChars="200"/>
        <w:jc w:val="left"/>
        <w:rPr>
          <w:rFonts w:ascii="宋体" w:hAnsi="宋体" w:eastAsia="宋体" w:cs="宋体"/>
          <w:sz w:val="20"/>
          <w:szCs w:val="20"/>
          <w:lang w:val="zh-CN"/>
        </w:rPr>
      </w:pPr>
      <w:r>
        <w:rPr>
          <w:rFonts w:hint="eastAsia" w:ascii="宋体" w:hAnsi="宋体" w:eastAsia="宋体" w:cs="宋体"/>
          <w:sz w:val="20"/>
          <w:szCs w:val="20"/>
          <w:lang w:val="zh-CN"/>
        </w:rPr>
        <w:t>注：</w:t>
      </w:r>
      <w:r>
        <w:rPr>
          <w:rFonts w:ascii="宋体" w:hAnsi="宋体" w:eastAsia="宋体" w:cs="宋体"/>
          <w:sz w:val="20"/>
          <w:szCs w:val="20"/>
          <w:lang w:val="zh-CN"/>
        </w:rPr>
        <w:t>1.供应商须在响应文件中按此模板提供承诺函，未提供视为未实质性响应谈判文件要求，按无效投标处理。</w:t>
      </w:r>
    </w:p>
    <w:p>
      <w:pPr>
        <w:spacing w:line="360" w:lineRule="auto"/>
        <w:ind w:firstLine="400" w:firstLineChars="200"/>
        <w:jc w:val="left"/>
        <w:rPr>
          <w:rFonts w:ascii="宋体" w:hAnsi="宋体" w:eastAsia="宋体" w:cs="宋体"/>
          <w:sz w:val="20"/>
          <w:szCs w:val="20"/>
          <w:lang w:val="zh-CN"/>
        </w:rPr>
      </w:pPr>
      <w:r>
        <w:rPr>
          <w:rFonts w:ascii="宋体" w:hAnsi="宋体" w:eastAsia="宋体" w:cs="宋体"/>
          <w:sz w:val="20"/>
          <w:szCs w:val="20"/>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szCs w:val="21"/>
          <w:lang w:val="zh-CN"/>
        </w:rPr>
      </w:pPr>
    </w:p>
    <w:p>
      <w:pPr>
        <w:pStyle w:val="18"/>
        <w:ind w:left="5250"/>
      </w:pPr>
    </w:p>
    <w:p/>
    <w:p>
      <w:pPr>
        <w:pStyle w:val="3"/>
      </w:pPr>
    </w:p>
    <w:p>
      <w:pPr>
        <w:pStyle w:val="4"/>
      </w:pPr>
    </w:p>
    <w:p>
      <w:pPr>
        <w:pStyle w:val="4"/>
      </w:pPr>
    </w:p>
    <w:p>
      <w:pPr>
        <w:pStyle w:val="4"/>
      </w:pPr>
    </w:p>
    <w:p>
      <w:pPr>
        <w:pStyle w:val="4"/>
      </w:pPr>
    </w:p>
    <w:p>
      <w:pPr>
        <w:pStyle w:val="4"/>
      </w:pPr>
    </w:p>
    <w:p>
      <w:pPr>
        <w:pStyle w:val="4"/>
      </w:pPr>
    </w:p>
    <w:p>
      <w:pPr>
        <w:pStyle w:val="4"/>
      </w:pPr>
    </w:p>
    <w:p>
      <w:pPr>
        <w:pStyle w:val="4"/>
      </w:pPr>
    </w:p>
    <w:p>
      <w:pPr>
        <w:spacing w:line="360" w:lineRule="auto"/>
        <w:jc w:val="center"/>
        <w:rPr>
          <w:rFonts w:ascii="宋体" w:hAnsi="宋体" w:eastAsia="宋体"/>
          <w:b/>
          <w:bCs/>
          <w:sz w:val="24"/>
          <w:szCs w:val="24"/>
        </w:rPr>
      </w:pPr>
    </w:p>
    <w:p>
      <w:pPr>
        <w:pStyle w:val="2"/>
        <w:ind w:firstLine="340"/>
      </w:pPr>
    </w:p>
    <w:p>
      <w:pPr>
        <w:spacing w:line="360" w:lineRule="auto"/>
        <w:jc w:val="center"/>
        <w:rPr>
          <w:rFonts w:ascii="宋体" w:hAnsi="宋体" w:eastAsia="宋体"/>
          <w:b/>
          <w:bCs/>
          <w:sz w:val="24"/>
          <w:szCs w:val="24"/>
        </w:rPr>
      </w:pPr>
      <w:r>
        <w:rPr>
          <w:rFonts w:hint="eastAsia" w:ascii="宋体" w:hAnsi="宋体" w:eastAsia="宋体"/>
          <w:b/>
          <w:bCs/>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rPr>
          <w:rFonts w:ascii="宋体" w:hAnsi="宋体" w:eastAsia="宋体" w:cs="宋体"/>
          <w:sz w:val="24"/>
          <w:szCs w:val="24"/>
          <w:lang w:val="zh-CN"/>
        </w:rPr>
      </w:pPr>
    </w:p>
    <w:p>
      <w:pPr>
        <w:pStyle w:val="2"/>
        <w:ind w:firstLine="240"/>
        <w:rPr>
          <w:rFonts w:hAnsi="宋体" w:cs="宋体"/>
          <w:sz w:val="24"/>
          <w:szCs w:val="24"/>
          <w:lang w:val="zh-CN"/>
        </w:rPr>
      </w:pPr>
    </w:p>
    <w:p>
      <w:pPr>
        <w:pStyle w:val="5"/>
        <w:ind w:firstLine="480"/>
        <w:rPr>
          <w:rFonts w:ascii="宋体" w:hAnsi="宋体" w:eastAsia="宋体" w:cs="宋体"/>
          <w:sz w:val="24"/>
          <w:szCs w:val="24"/>
          <w:lang w:val="zh-CN"/>
        </w:rPr>
      </w:pPr>
    </w:p>
    <w:p>
      <w:pPr>
        <w:rPr>
          <w:lang w:val="zh-CN"/>
        </w:rPr>
      </w:pPr>
    </w:p>
    <w:p>
      <w:pPr>
        <w:autoSpaceDE w:val="0"/>
        <w:autoSpaceDN w:val="0"/>
        <w:adjustRightInd w:val="0"/>
        <w:spacing w:line="360" w:lineRule="auto"/>
        <w:ind w:firstLine="2891" w:firstLineChars="1200"/>
        <w:rPr>
          <w:rFonts w:ascii="宋体" w:hAnsi="宋体" w:eastAsia="宋体"/>
          <w:b/>
          <w:bCs/>
          <w:sz w:val="24"/>
          <w:szCs w:val="24"/>
        </w:rPr>
      </w:pPr>
    </w:p>
    <w:p>
      <w:pPr>
        <w:pStyle w:val="3"/>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spacing w:line="360" w:lineRule="auto"/>
        <w:jc w:val="center"/>
        <w:rPr>
          <w:rFonts w:ascii="宋体" w:hAnsi="宋体" w:eastAsia="宋体"/>
          <w:b/>
          <w:bCs/>
          <w:sz w:val="24"/>
          <w:szCs w:val="24"/>
        </w:rPr>
      </w:pPr>
      <w:r>
        <w:rPr>
          <w:rFonts w:hint="eastAsia" w:ascii="宋体" w:hAnsi="宋体" w:eastAsia="宋体"/>
          <w:b/>
          <w:bCs/>
          <w:sz w:val="24"/>
          <w:szCs w:val="24"/>
        </w:rPr>
        <w:t>3.7.投标人提供未为本项目提供整体设计、规范编制或者项目管理、监理、检测等服务承诺函</w:t>
      </w:r>
    </w:p>
    <w:p>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pPr>
        <w:autoSpaceDE w:val="0"/>
        <w:autoSpaceDN w:val="0"/>
        <w:adjustRightInd w:val="0"/>
        <w:spacing w:line="360" w:lineRule="auto"/>
        <w:jc w:val="center"/>
        <w:outlineLvl w:val="0"/>
        <w:rPr>
          <w:rFonts w:ascii="宋体" w:hAnsi="宋体" w:eastAsia="宋体"/>
          <w:b/>
          <w:bCs/>
          <w:sz w:val="24"/>
          <w:szCs w:val="24"/>
        </w:rPr>
      </w:pPr>
    </w:p>
    <w:p>
      <w:pPr>
        <w:pStyle w:val="3"/>
        <w:rPr>
          <w:rFonts w:ascii="宋体" w:hAnsi="宋体" w:eastAsia="宋体" w:cs="宋体"/>
          <w:sz w:val="24"/>
          <w:lang w:val="zh-CN"/>
        </w:rPr>
      </w:pPr>
    </w:p>
    <w:p>
      <w:pPr>
        <w:pStyle w:val="3"/>
        <w:rPr>
          <w:rFonts w:ascii="宋体" w:hAnsi="宋体" w:eastAsia="宋体" w:cs="宋体"/>
          <w:sz w:val="24"/>
          <w:lang w:val="zh-CN"/>
        </w:rPr>
      </w:pPr>
    </w:p>
    <w:p>
      <w:pPr>
        <w:pStyle w:val="3"/>
        <w:rPr>
          <w:rFonts w:ascii="宋体" w:hAnsi="宋体" w:eastAsia="宋体" w:cs="宋体"/>
          <w:sz w:val="24"/>
          <w:lang w:val="zh-CN"/>
        </w:rPr>
      </w:pPr>
    </w:p>
    <w:p>
      <w:pPr>
        <w:pStyle w:val="4"/>
        <w:rPr>
          <w:rFonts w:eastAsia="宋体" w:cs="宋体"/>
          <w:lang w:val="zh-CN"/>
        </w:rPr>
      </w:pPr>
    </w:p>
    <w:p>
      <w:pPr>
        <w:pStyle w:val="4"/>
        <w:rPr>
          <w:rFonts w:eastAsia="宋体" w:cs="宋体"/>
          <w:lang w:val="zh-CN"/>
        </w:rPr>
      </w:pPr>
    </w:p>
    <w:p>
      <w:pPr>
        <w:pStyle w:val="4"/>
        <w:rPr>
          <w:rFonts w:eastAsia="宋体" w:cs="宋体"/>
          <w:lang w:val="zh-CN"/>
        </w:rPr>
      </w:pPr>
    </w:p>
    <w:p>
      <w:pPr>
        <w:pStyle w:val="4"/>
        <w:rPr>
          <w:rFonts w:eastAsia="宋体" w:cs="宋体"/>
          <w:lang w:val="zh-CN"/>
        </w:rPr>
      </w:pPr>
    </w:p>
    <w:p>
      <w:pPr>
        <w:pStyle w:val="4"/>
        <w:rPr>
          <w:rFonts w:eastAsia="宋体" w:cs="宋体"/>
          <w:lang w:val="zh-CN"/>
        </w:rPr>
      </w:pPr>
    </w:p>
    <w:p>
      <w:pPr>
        <w:pStyle w:val="4"/>
        <w:rPr>
          <w:rFonts w:eastAsia="宋体" w:cs="宋体"/>
          <w:lang w:val="zh-CN"/>
        </w:rPr>
      </w:pPr>
    </w:p>
    <w:p>
      <w:pPr>
        <w:pStyle w:val="4"/>
        <w:rPr>
          <w:rFonts w:eastAsia="宋体" w:cs="宋体"/>
          <w:lang w:val="zh-CN"/>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3.8  中小企业声明函（货物）</w:t>
      </w:r>
    </w:p>
    <w:p>
      <w:pPr>
        <w:spacing w:line="360" w:lineRule="auto"/>
        <w:jc w:val="center"/>
        <w:rPr>
          <w:rFonts w:ascii="宋体" w:hAnsi="宋体" w:eastAsia="宋体"/>
          <w:b/>
          <w:bCs/>
          <w:szCs w:val="21"/>
        </w:rPr>
      </w:pPr>
    </w:p>
    <w:p>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w:t>
      </w:r>
      <w:r>
        <w:rPr>
          <w:rFonts w:hint="eastAsia" w:ascii="宋体" w:hAnsi="宋体" w:eastAsia="宋体"/>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pPr>
        <w:spacing w:line="360" w:lineRule="auto"/>
        <w:ind w:firstLine="707" w:firstLineChars="337"/>
        <w:jc w:val="left"/>
        <w:rPr>
          <w:rFonts w:ascii="宋体" w:hAnsi="宋体" w:eastAsia="宋体"/>
        </w:rPr>
      </w:pPr>
      <w:r>
        <w:rPr>
          <w:rFonts w:ascii="宋体" w:hAnsi="宋体" w:eastAsia="宋体"/>
        </w:rPr>
        <w:t xml:space="preserve">…… </w:t>
      </w:r>
    </w:p>
    <w:p>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rPr>
      </w:pPr>
    </w:p>
    <w:p>
      <w:pPr>
        <w:spacing w:line="360" w:lineRule="auto"/>
        <w:ind w:firstLine="707" w:firstLineChars="337"/>
        <w:jc w:val="left"/>
        <w:rPr>
          <w:rFonts w:ascii="宋体" w:hAnsi="宋体" w:eastAsia="宋体"/>
        </w:rPr>
      </w:pPr>
    </w:p>
    <w:p>
      <w:pPr>
        <w:spacing w:line="480" w:lineRule="auto"/>
        <w:jc w:val="left"/>
        <w:rPr>
          <w:rFonts w:ascii="宋体" w:hAnsi="宋体" w:eastAsia="宋体"/>
        </w:rPr>
      </w:pPr>
      <w:r>
        <w:rPr>
          <w:rFonts w:hint="eastAsia" w:ascii="宋体" w:hAnsi="宋体" w:eastAsia="宋体"/>
        </w:rPr>
        <w:t>企业名称（盖章）：</w:t>
      </w:r>
    </w:p>
    <w:p>
      <w:pPr>
        <w:spacing w:line="480" w:lineRule="auto"/>
        <w:jc w:val="left"/>
        <w:rPr>
          <w:rFonts w:ascii="宋体" w:hAnsi="宋体" w:eastAsia="宋体" w:cs="Arial"/>
          <w:szCs w:val="21"/>
        </w:rPr>
      </w:pPr>
      <w:r>
        <w:rPr>
          <w:rFonts w:hint="eastAsia" w:ascii="宋体" w:hAnsi="宋体" w:eastAsia="宋体"/>
        </w:rPr>
        <w:t>日期：</w:t>
      </w:r>
    </w:p>
    <w:p>
      <w:pPr>
        <w:spacing w:line="480" w:lineRule="auto"/>
        <w:ind w:left="4358" w:leftChars="2075"/>
        <w:rPr>
          <w:rFonts w:ascii="宋体" w:hAnsi="宋体" w:eastAsia="宋体" w:cs="Arial"/>
          <w:szCs w:val="21"/>
        </w:rPr>
      </w:pPr>
    </w:p>
    <w:p>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hint="eastAsia" w:ascii="宋体" w:hAnsi="宋体" w:eastAsia="宋体"/>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pPr>
        <w:rPr>
          <w:rFonts w:ascii="宋体" w:hAnsi="宋体" w:eastAsia="宋体"/>
        </w:rPr>
      </w:pPr>
    </w:p>
    <w:p>
      <w:pPr>
        <w:autoSpaceDE w:val="0"/>
        <w:autoSpaceDN w:val="0"/>
        <w:adjustRightInd w:val="0"/>
        <w:spacing w:line="360" w:lineRule="auto"/>
        <w:outlineLvl w:val="0"/>
        <w:rPr>
          <w:rFonts w:ascii="宋体" w:hAnsi="宋体" w:eastAsia="宋体"/>
          <w:b/>
          <w:bCs/>
          <w:sz w:val="24"/>
          <w:szCs w:val="24"/>
        </w:rPr>
      </w:pPr>
    </w:p>
    <w:p>
      <w:pPr>
        <w:pStyle w:val="51"/>
        <w:rPr>
          <w:rFonts w:ascii="宋体" w:hAnsi="宋体" w:eastAsia="宋体"/>
        </w:rPr>
      </w:pPr>
    </w:p>
    <w:p>
      <w:pPr>
        <w:pStyle w:val="51"/>
        <w:rPr>
          <w:rFonts w:ascii="宋体" w:hAnsi="宋体" w:eastAsia="宋体"/>
        </w:rPr>
      </w:pPr>
    </w:p>
    <w:p>
      <w:pPr>
        <w:autoSpaceDE w:val="0"/>
        <w:autoSpaceDN w:val="0"/>
        <w:adjustRightInd w:val="0"/>
        <w:spacing w:line="360" w:lineRule="auto"/>
        <w:jc w:val="center"/>
        <w:outlineLvl w:val="0"/>
        <w:rPr>
          <w:rFonts w:ascii="宋体" w:hAnsi="宋体" w:eastAsia="宋体"/>
          <w:b/>
          <w:bCs/>
          <w:sz w:val="24"/>
          <w:szCs w:val="24"/>
        </w:rPr>
      </w:pPr>
    </w:p>
    <w:p>
      <w:pPr>
        <w:pStyle w:val="2"/>
        <w:ind w:firstLine="340"/>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3.9 残疾人福利性单位声明函</w:t>
      </w:r>
    </w:p>
    <w:p>
      <w:pPr>
        <w:spacing w:line="360" w:lineRule="auto"/>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ind w:firstLine="3780" w:firstLineChars="1800"/>
        <w:rPr>
          <w:rFonts w:ascii="宋体" w:hAnsi="宋体" w:eastAsia="宋体"/>
          <w:szCs w:val="21"/>
        </w:rPr>
      </w:pPr>
      <w:r>
        <w:rPr>
          <w:rFonts w:hint="eastAsia" w:ascii="宋体" w:hAnsi="宋体" w:eastAsia="宋体" w:cs="宋体"/>
          <w:szCs w:val="21"/>
          <w:lang w:val="zh-CN"/>
        </w:rPr>
        <w:t>单位名称（盖章）：</w:t>
      </w:r>
    </w:p>
    <w:p>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3"/>
        <w:rPr>
          <w:rFonts w:ascii="宋体" w:hAnsi="宋体" w:eastAsia="宋体" w:cs="宋体"/>
          <w:sz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 xml:space="preserve">3.10 其他资格证书或材料 </w:t>
      </w: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b/>
          <w:snapToGrid w:val="0"/>
          <w:kern w:val="0"/>
          <w:sz w:val="36"/>
          <w:szCs w:val="36"/>
        </w:rPr>
      </w:pPr>
    </w:p>
    <w:p>
      <w:pPr>
        <w:pStyle w:val="2"/>
        <w:ind w:firstLine="340"/>
      </w:pP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rPr>
          <w:rFonts w:hint="eastAsia"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四、响应文件审查相关材料</w:t>
      </w: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pPr>
        <w:spacing w:line="360" w:lineRule="auto"/>
        <w:contextualSpacing/>
        <w:jc w:val="left"/>
        <w:rPr>
          <w:rFonts w:ascii="宋体" w:hAnsi="宋体" w:eastAsia="宋体"/>
          <w:szCs w:val="21"/>
        </w:rPr>
      </w:pPr>
      <w:r>
        <w:rPr>
          <w:rFonts w:hint="eastAsia" w:ascii="宋体" w:hAnsi="宋体" w:eastAsia="宋体"/>
          <w:szCs w:val="21"/>
        </w:rPr>
        <w:t>项目编号：</w:t>
      </w:r>
    </w:p>
    <w:p>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8777" w:type="dxa"/>
        <w:tblInd w:w="0" w:type="dxa"/>
        <w:tblLayout w:type="fixed"/>
        <w:tblCellMar>
          <w:top w:w="0" w:type="dxa"/>
          <w:left w:w="108" w:type="dxa"/>
          <w:bottom w:w="0" w:type="dxa"/>
          <w:right w:w="108" w:type="dxa"/>
        </w:tblCellMar>
      </w:tblPr>
      <w:tblGrid>
        <w:gridCol w:w="497"/>
        <w:gridCol w:w="1058"/>
        <w:gridCol w:w="1484"/>
        <w:gridCol w:w="1094"/>
        <w:gridCol w:w="599"/>
        <w:gridCol w:w="927"/>
        <w:gridCol w:w="996"/>
        <w:gridCol w:w="1009"/>
        <w:gridCol w:w="1113"/>
      </w:tblGrid>
      <w:tr>
        <w:tblPrEx>
          <w:tblCellMar>
            <w:top w:w="0" w:type="dxa"/>
            <w:left w:w="108" w:type="dxa"/>
            <w:bottom w:w="0" w:type="dxa"/>
            <w:right w:w="108" w:type="dxa"/>
          </w:tblCellMar>
        </w:tblPrEx>
        <w:trPr>
          <w:trHeight w:val="943" w:hRule="atLeast"/>
        </w:trPr>
        <w:tc>
          <w:tcPr>
            <w:tcW w:w="49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0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品牌规格型号</w:t>
            </w:r>
          </w:p>
        </w:tc>
        <w:tc>
          <w:tcPr>
            <w:tcW w:w="10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5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9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tblPrEx>
          <w:tblCellMar>
            <w:top w:w="0" w:type="dxa"/>
            <w:left w:w="108" w:type="dxa"/>
            <w:bottom w:w="0" w:type="dxa"/>
            <w:right w:w="108" w:type="dxa"/>
          </w:tblCellMar>
        </w:tblPrEx>
        <w:trPr>
          <w:trHeight w:val="859" w:hRule="atLeast"/>
        </w:trPr>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0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4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5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0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1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r>
      <w:tr>
        <w:trPr>
          <w:trHeight w:val="859" w:hRule="atLeast"/>
        </w:trPr>
        <w:tc>
          <w:tcPr>
            <w:tcW w:w="4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0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4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5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0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1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r>
      <w:tr>
        <w:trPr>
          <w:trHeight w:val="874" w:hRule="atLeast"/>
        </w:trPr>
        <w:tc>
          <w:tcPr>
            <w:tcW w:w="15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22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360" w:lineRule="auto"/>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pPr>
        <w:spacing w:line="360" w:lineRule="auto"/>
        <w:contextualSpacing/>
        <w:jc w:val="left"/>
        <w:rPr>
          <w:rFonts w:ascii="宋体" w:hAnsi="宋体" w:eastAsia="宋体"/>
          <w:szCs w:val="21"/>
        </w:rPr>
      </w:pPr>
      <w:r>
        <w:rPr>
          <w:rFonts w:hint="eastAsia" w:ascii="宋体" w:hAnsi="宋体" w:eastAsia="宋体"/>
          <w:szCs w:val="21"/>
        </w:rPr>
        <w:t>项目编号：</w:t>
      </w:r>
    </w:p>
    <w:p>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8776" w:type="dxa"/>
        <w:tblInd w:w="0" w:type="dxa"/>
        <w:tblLayout w:type="fixed"/>
        <w:tblCellMar>
          <w:top w:w="0" w:type="dxa"/>
          <w:left w:w="108" w:type="dxa"/>
          <w:bottom w:w="0" w:type="dxa"/>
          <w:right w:w="108" w:type="dxa"/>
        </w:tblCellMar>
      </w:tblPr>
      <w:tblGrid>
        <w:gridCol w:w="635"/>
        <w:gridCol w:w="1335"/>
        <w:gridCol w:w="1201"/>
        <w:gridCol w:w="1468"/>
        <w:gridCol w:w="1334"/>
        <w:gridCol w:w="1469"/>
        <w:gridCol w:w="1334"/>
      </w:tblGrid>
      <w:tr>
        <w:tblPrEx>
          <w:tblCellMar>
            <w:top w:w="0" w:type="dxa"/>
            <w:left w:w="108" w:type="dxa"/>
            <w:bottom w:w="0" w:type="dxa"/>
            <w:right w:w="108" w:type="dxa"/>
          </w:tblCellMar>
        </w:tblPrEx>
        <w:trPr>
          <w:trHeight w:val="909" w:hRule="atLeast"/>
        </w:trPr>
        <w:tc>
          <w:tcPr>
            <w:tcW w:w="6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4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3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3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28" w:hRule="atLeast"/>
        </w:trPr>
        <w:tc>
          <w:tcPr>
            <w:tcW w:w="6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3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2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3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3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szCs w:val="21"/>
              </w:rPr>
            </w:pPr>
          </w:p>
        </w:tc>
      </w:tr>
      <w:tr>
        <w:tblPrEx>
          <w:tblCellMar>
            <w:top w:w="0" w:type="dxa"/>
            <w:left w:w="108" w:type="dxa"/>
            <w:bottom w:w="0" w:type="dxa"/>
            <w:right w:w="108" w:type="dxa"/>
          </w:tblCellMar>
        </w:tblPrEx>
        <w:trPr>
          <w:trHeight w:val="842" w:hRule="atLeast"/>
        </w:trPr>
        <w:tc>
          <w:tcPr>
            <w:tcW w:w="6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3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2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3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3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pStyle w:val="2"/>
        <w:ind w:firstLine="340"/>
      </w:pPr>
    </w:p>
    <w:p>
      <w:pPr>
        <w:pStyle w:val="5"/>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pStyle w:val="2"/>
        <w:ind w:firstLine="0" w:firstLineChars="0"/>
        <w:rPr>
          <w:sz w:val="22"/>
          <w:szCs w:val="13"/>
          <w:lang w:val="zh-CN"/>
        </w:rPr>
      </w:pPr>
      <w:r>
        <w:rPr>
          <w:rFonts w:hint="eastAsia"/>
          <w:sz w:val="22"/>
          <w:szCs w:val="13"/>
          <w:lang w:val="zh-CN"/>
        </w:rPr>
        <w:t>日期：  年  月  日</w:t>
      </w:r>
    </w:p>
    <w:p>
      <w:pPr>
        <w:pStyle w:val="2"/>
        <w:ind w:firstLine="340"/>
        <w:rPr>
          <w:lang w:val="zh-CN"/>
        </w:rPr>
      </w:pPr>
    </w:p>
    <w:p>
      <w:pPr>
        <w:pStyle w:val="5"/>
        <w:rPr>
          <w:lang w:val="zh-CN"/>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sz w:val="36"/>
          <w:szCs w:val="36"/>
        </w:rPr>
      </w:pPr>
    </w:p>
    <w:p>
      <w:pPr>
        <w:pStyle w:val="2"/>
        <w:ind w:firstLine="340"/>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tabs>
          <w:tab w:val="left" w:pos="1800"/>
          <w:tab w:val="left" w:pos="5580"/>
        </w:tabs>
        <w:spacing w:line="360" w:lineRule="auto"/>
        <w:rPr>
          <w:rFonts w:ascii="宋体" w:hAnsi="宋体" w:eastAsia="宋体"/>
          <w:szCs w:val="21"/>
        </w:rPr>
      </w:pPr>
      <w:r>
        <w:rPr>
          <w:rFonts w:hint="eastAsia" w:ascii="宋体" w:hAnsi="宋体" w:eastAsia="宋体"/>
          <w:szCs w:val="21"/>
        </w:rPr>
        <w:t>项目名称：</w:t>
      </w: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pStyle w:val="3"/>
        <w:rPr>
          <w:rFonts w:ascii="宋体" w:hAnsi="宋体" w:eastAsia="宋体"/>
          <w:b/>
          <w:bCs/>
          <w:sz w:val="24"/>
          <w:szCs w:val="24"/>
        </w:rPr>
      </w:pPr>
    </w:p>
    <w:p>
      <w:pPr>
        <w:pStyle w:val="4"/>
        <w:rPr>
          <w:rFonts w:eastAsia="宋体"/>
          <w:b/>
          <w:bCs/>
          <w:szCs w:val="24"/>
        </w:rPr>
      </w:pPr>
    </w:p>
    <w:p>
      <w:pPr>
        <w:pStyle w:val="4"/>
        <w:rPr>
          <w:rFonts w:eastAsia="宋体"/>
          <w:b/>
          <w:bCs/>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tabs>
          <w:tab w:val="left" w:pos="1800"/>
          <w:tab w:val="left" w:pos="5580"/>
        </w:tabs>
        <w:spacing w:line="360" w:lineRule="auto"/>
        <w:rPr>
          <w:rFonts w:ascii="宋体" w:hAnsi="宋体" w:eastAsia="宋体"/>
          <w:szCs w:val="21"/>
        </w:rPr>
      </w:pPr>
      <w:r>
        <w:rPr>
          <w:rFonts w:hint="eastAsia" w:ascii="宋体" w:hAnsi="宋体" w:eastAsia="宋体"/>
          <w:szCs w:val="21"/>
        </w:rPr>
        <w:t>项目名称：</w:t>
      </w: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tabs>
          <w:tab w:val="left" w:pos="1800"/>
          <w:tab w:val="left" w:pos="5580"/>
        </w:tabs>
        <w:spacing w:line="360" w:lineRule="auto"/>
        <w:rPr>
          <w:rFonts w:ascii="宋体" w:hAnsi="宋体" w:eastAsia="宋体"/>
          <w:szCs w:val="21"/>
        </w:rPr>
      </w:pPr>
      <w:r>
        <w:rPr>
          <w:rFonts w:hint="eastAsia" w:ascii="宋体" w:hAnsi="宋体" w:eastAsia="宋体"/>
          <w:szCs w:val="21"/>
        </w:rPr>
        <w:t>项目名称：</w:t>
      </w: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ind w:left="630" w:hanging="630" w:hangingChars="300"/>
        <w:rPr>
          <w:rFonts w:ascii="宋体" w:hAnsi="宋体" w:eastAsia="宋体" w:cs="宋体"/>
          <w:szCs w:val="21"/>
          <w:lang w:val="zh-CN"/>
        </w:rPr>
      </w:pPr>
      <w:r>
        <w:rPr>
          <w:rFonts w:hint="eastAsia" w:ascii="宋体" w:hAnsi="宋体" w:eastAsia="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pStyle w:val="5"/>
      </w:pPr>
    </w:p>
    <w:p>
      <w:pPr>
        <w:rPr>
          <w:rFonts w:ascii="宋体" w:hAnsi="宋体" w:eastAsia="宋体"/>
        </w:rPr>
      </w:pPr>
    </w:p>
    <w:p>
      <w:pPr>
        <w:autoSpaceDE w:val="0"/>
        <w:autoSpaceDN w:val="0"/>
        <w:adjustRightInd w:val="0"/>
        <w:spacing w:line="360" w:lineRule="auto"/>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pPr>
        <w:rPr>
          <w:rFonts w:ascii="宋体" w:hAnsi="宋体" w:eastAsia="宋体"/>
        </w:rPr>
      </w:pPr>
    </w:p>
    <w:p>
      <w:pPr>
        <w:spacing w:line="360" w:lineRule="auto"/>
        <w:jc w:val="center"/>
        <w:rPr>
          <w:rFonts w:ascii="宋体" w:hAnsi="宋体" w:eastAsia="宋体"/>
          <w:b/>
          <w:bCs/>
          <w:sz w:val="22"/>
        </w:rPr>
      </w:pPr>
      <w:r>
        <w:rPr>
          <w:rFonts w:hint="eastAsia" w:ascii="宋体" w:hAnsi="宋体" w:eastAsia="宋体"/>
          <w:b/>
          <w:bCs/>
          <w:sz w:val="22"/>
        </w:rPr>
        <w:t>除谈判文件另有规定外，供应商认为需要提交的其他证明材料或资料加盖供应商公章后应在此项下提交。</w:t>
      </w:r>
    </w:p>
    <w:p>
      <w:pPr>
        <w:spacing w:line="360" w:lineRule="auto"/>
        <w:jc w:val="center"/>
        <w:rPr>
          <w:rFonts w:ascii="宋体" w:hAnsi="宋体" w:eastAsia="宋体"/>
          <w:b/>
          <w:bCs/>
          <w:sz w:val="28"/>
          <w:szCs w:val="28"/>
        </w:rPr>
      </w:pPr>
      <w:r>
        <w:rPr>
          <w:rFonts w:hint="eastAsia" w:ascii="宋体" w:hAnsi="宋体" w:eastAsia="宋体"/>
          <w:b/>
          <w:bCs/>
          <w:sz w:val="28"/>
          <w:szCs w:val="28"/>
        </w:rPr>
        <w:t> </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18"/>
        <w:ind w:left="99" w:leftChars="47"/>
        <w:jc w:val="left"/>
        <w:rPr>
          <w:b/>
        </w:rPr>
      </w:pPr>
    </w:p>
    <w:sectPr>
      <w:footerReference r:id="rId3" w:type="default"/>
      <w:pgSz w:w="11906" w:h="16838"/>
      <w:pgMar w:top="1440" w:right="1800" w:bottom="1440" w:left="1800" w:header="851" w:footer="992"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56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DCD9"/>
    <w:multiLevelType w:val="singleLevel"/>
    <w:tmpl w:val="84AFDCD9"/>
    <w:lvl w:ilvl="0" w:tentative="0">
      <w:start w:val="3"/>
      <w:numFmt w:val="chineseCounting"/>
      <w:suff w:val="nothing"/>
      <w:lvlText w:val="%1、"/>
      <w:lvlJc w:val="left"/>
      <w:rPr>
        <w:rFonts w:hint="eastAsia"/>
      </w:rPr>
    </w:lvl>
  </w:abstractNum>
  <w:abstractNum w:abstractNumId="1">
    <w:nsid w:val="8FB449D8"/>
    <w:multiLevelType w:val="singleLevel"/>
    <w:tmpl w:val="8FB449D8"/>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8"/>
      <w:suff w:val="nothing"/>
      <w:lvlText w:val="第%1部分"/>
      <w:lvlJc w:val="center"/>
      <w:pPr>
        <w:ind w:left="-288" w:firstLine="288"/>
      </w:pPr>
      <w:rPr>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11"/>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5EFCDC2"/>
    <w:multiLevelType w:val="singleLevel"/>
    <w:tmpl w:val="05EFCDC2"/>
    <w:lvl w:ilvl="0" w:tentative="0">
      <w:start w:val="6"/>
      <w:numFmt w:val="chineseCounting"/>
      <w:suff w:val="nothing"/>
      <w:lvlText w:val="%1、"/>
      <w:lvlJc w:val="left"/>
      <w:pPr>
        <w:ind w:left="0" w:firstLine="0"/>
      </w:pPr>
    </w:lvl>
  </w:abstractNum>
  <w:abstractNum w:abstractNumId="5">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59F817E8"/>
    <w:multiLevelType w:val="singleLevel"/>
    <w:tmpl w:val="59F817E8"/>
    <w:lvl w:ilvl="0" w:tentative="0">
      <w:start w:val="1"/>
      <w:numFmt w:val="chineseCounting"/>
      <w:pStyle w:val="62"/>
      <w:suff w:val="nothing"/>
      <w:lvlText w:val="%1、"/>
      <w:lvlJc w:val="left"/>
      <w:pPr>
        <w:ind w:left="0" w:firstLine="0"/>
      </w:pPr>
    </w:lvl>
  </w:abstractNum>
  <w:abstractNum w:abstractNumId="7">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6"/>
  </w:num>
  <w:num w:numId="4">
    <w:abstractNumId w:val="7"/>
  </w:num>
  <w:num w:numId="5">
    <w:abstractNumId w:val="1"/>
  </w:num>
  <w:num w:numId="6">
    <w:abstractNumId w:val="0"/>
  </w:num>
  <w:num w:numId="7">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YzE5MzBmN2E1MjE1MmMxMTkyMjk0NDUzZGNmMDgifQ=="/>
  </w:docVars>
  <w:rsids>
    <w:rsidRoot w:val="00555E17"/>
    <w:rsid w:val="00004CBF"/>
    <w:rsid w:val="00010FC6"/>
    <w:rsid w:val="0003565C"/>
    <w:rsid w:val="00037320"/>
    <w:rsid w:val="00052B5E"/>
    <w:rsid w:val="000659FA"/>
    <w:rsid w:val="00066069"/>
    <w:rsid w:val="000745D2"/>
    <w:rsid w:val="00080C2A"/>
    <w:rsid w:val="00081D8E"/>
    <w:rsid w:val="000832D7"/>
    <w:rsid w:val="00090BB0"/>
    <w:rsid w:val="000A4283"/>
    <w:rsid w:val="000C229E"/>
    <w:rsid w:val="000C7887"/>
    <w:rsid w:val="000D1232"/>
    <w:rsid w:val="000E2094"/>
    <w:rsid w:val="000E575B"/>
    <w:rsid w:val="000E7F3B"/>
    <w:rsid w:val="001213E2"/>
    <w:rsid w:val="00131001"/>
    <w:rsid w:val="00131F7F"/>
    <w:rsid w:val="00134531"/>
    <w:rsid w:val="001525F8"/>
    <w:rsid w:val="00156EB7"/>
    <w:rsid w:val="001676F8"/>
    <w:rsid w:val="00174C95"/>
    <w:rsid w:val="001910BE"/>
    <w:rsid w:val="00192EFF"/>
    <w:rsid w:val="001930C6"/>
    <w:rsid w:val="001C12F2"/>
    <w:rsid w:val="001D2B31"/>
    <w:rsid w:val="001E4CCF"/>
    <w:rsid w:val="001F27AF"/>
    <w:rsid w:val="00226534"/>
    <w:rsid w:val="00226967"/>
    <w:rsid w:val="002314BC"/>
    <w:rsid w:val="00235238"/>
    <w:rsid w:val="00235E53"/>
    <w:rsid w:val="002375B7"/>
    <w:rsid w:val="00267C86"/>
    <w:rsid w:val="002906FC"/>
    <w:rsid w:val="0029269F"/>
    <w:rsid w:val="0029570C"/>
    <w:rsid w:val="002A2357"/>
    <w:rsid w:val="002A253C"/>
    <w:rsid w:val="002A26E7"/>
    <w:rsid w:val="002A6FA5"/>
    <w:rsid w:val="002B22A6"/>
    <w:rsid w:val="002C2AD5"/>
    <w:rsid w:val="002C2EB0"/>
    <w:rsid w:val="002C4CAE"/>
    <w:rsid w:val="002C5DB8"/>
    <w:rsid w:val="002D2703"/>
    <w:rsid w:val="002D7F76"/>
    <w:rsid w:val="002E10A0"/>
    <w:rsid w:val="002E1F0E"/>
    <w:rsid w:val="00300BDF"/>
    <w:rsid w:val="0030425D"/>
    <w:rsid w:val="003240F5"/>
    <w:rsid w:val="0032681D"/>
    <w:rsid w:val="00326973"/>
    <w:rsid w:val="00331634"/>
    <w:rsid w:val="00340071"/>
    <w:rsid w:val="00340620"/>
    <w:rsid w:val="00350BA1"/>
    <w:rsid w:val="0035243A"/>
    <w:rsid w:val="00357C21"/>
    <w:rsid w:val="003709AF"/>
    <w:rsid w:val="00382096"/>
    <w:rsid w:val="003A4AC7"/>
    <w:rsid w:val="003A7A75"/>
    <w:rsid w:val="003B3035"/>
    <w:rsid w:val="003B31F2"/>
    <w:rsid w:val="003B639E"/>
    <w:rsid w:val="003B7CE5"/>
    <w:rsid w:val="003C02CE"/>
    <w:rsid w:val="003C1D2B"/>
    <w:rsid w:val="003E37D1"/>
    <w:rsid w:val="00403592"/>
    <w:rsid w:val="00413B0A"/>
    <w:rsid w:val="00417D3B"/>
    <w:rsid w:val="004243F0"/>
    <w:rsid w:val="004354DC"/>
    <w:rsid w:val="004429FE"/>
    <w:rsid w:val="004475D8"/>
    <w:rsid w:val="004661CA"/>
    <w:rsid w:val="0047176B"/>
    <w:rsid w:val="00472FC9"/>
    <w:rsid w:val="00473126"/>
    <w:rsid w:val="00473175"/>
    <w:rsid w:val="0047552F"/>
    <w:rsid w:val="00483D2C"/>
    <w:rsid w:val="004904CD"/>
    <w:rsid w:val="00493DEC"/>
    <w:rsid w:val="004957E8"/>
    <w:rsid w:val="004960C8"/>
    <w:rsid w:val="004B63F4"/>
    <w:rsid w:val="004C0C78"/>
    <w:rsid w:val="004C70D9"/>
    <w:rsid w:val="004D76BD"/>
    <w:rsid w:val="004E0B21"/>
    <w:rsid w:val="004E3DC3"/>
    <w:rsid w:val="004E66F5"/>
    <w:rsid w:val="004F5275"/>
    <w:rsid w:val="00502713"/>
    <w:rsid w:val="005075E8"/>
    <w:rsid w:val="005106AD"/>
    <w:rsid w:val="00520D3F"/>
    <w:rsid w:val="00543BB8"/>
    <w:rsid w:val="00555E17"/>
    <w:rsid w:val="00560D8A"/>
    <w:rsid w:val="00581225"/>
    <w:rsid w:val="00581375"/>
    <w:rsid w:val="00581A34"/>
    <w:rsid w:val="00592346"/>
    <w:rsid w:val="005B53F0"/>
    <w:rsid w:val="005C0ABF"/>
    <w:rsid w:val="005C3925"/>
    <w:rsid w:val="005D0E21"/>
    <w:rsid w:val="005D3D52"/>
    <w:rsid w:val="005E033A"/>
    <w:rsid w:val="005F01DC"/>
    <w:rsid w:val="005F0535"/>
    <w:rsid w:val="005F381B"/>
    <w:rsid w:val="005F46D4"/>
    <w:rsid w:val="005F53AA"/>
    <w:rsid w:val="005F59E5"/>
    <w:rsid w:val="00610D2F"/>
    <w:rsid w:val="006253DD"/>
    <w:rsid w:val="0063161F"/>
    <w:rsid w:val="006420AB"/>
    <w:rsid w:val="0064233A"/>
    <w:rsid w:val="0066095B"/>
    <w:rsid w:val="00667B4A"/>
    <w:rsid w:val="00674E9D"/>
    <w:rsid w:val="006A0F7A"/>
    <w:rsid w:val="006A1332"/>
    <w:rsid w:val="006A25A5"/>
    <w:rsid w:val="006A4C65"/>
    <w:rsid w:val="006A6C34"/>
    <w:rsid w:val="006B111F"/>
    <w:rsid w:val="006B50B9"/>
    <w:rsid w:val="006C22D8"/>
    <w:rsid w:val="006C40FB"/>
    <w:rsid w:val="006D0BBD"/>
    <w:rsid w:val="006D2E33"/>
    <w:rsid w:val="006D4E30"/>
    <w:rsid w:val="006E359C"/>
    <w:rsid w:val="006E40DC"/>
    <w:rsid w:val="006F5A57"/>
    <w:rsid w:val="0071068F"/>
    <w:rsid w:val="00715A2F"/>
    <w:rsid w:val="0071677F"/>
    <w:rsid w:val="00746C3D"/>
    <w:rsid w:val="007515F7"/>
    <w:rsid w:val="00753770"/>
    <w:rsid w:val="007571D3"/>
    <w:rsid w:val="00762FD8"/>
    <w:rsid w:val="0076315F"/>
    <w:rsid w:val="00775A04"/>
    <w:rsid w:val="007762AC"/>
    <w:rsid w:val="00776709"/>
    <w:rsid w:val="0078086F"/>
    <w:rsid w:val="00780BF9"/>
    <w:rsid w:val="00783DBA"/>
    <w:rsid w:val="0078467D"/>
    <w:rsid w:val="007849DA"/>
    <w:rsid w:val="007926FA"/>
    <w:rsid w:val="007A0913"/>
    <w:rsid w:val="007A2EA6"/>
    <w:rsid w:val="007A583B"/>
    <w:rsid w:val="007A7637"/>
    <w:rsid w:val="007D6094"/>
    <w:rsid w:val="007D7566"/>
    <w:rsid w:val="007E4397"/>
    <w:rsid w:val="007F2ED7"/>
    <w:rsid w:val="007F6508"/>
    <w:rsid w:val="00800B6A"/>
    <w:rsid w:val="0080373A"/>
    <w:rsid w:val="00813540"/>
    <w:rsid w:val="00817306"/>
    <w:rsid w:val="00835A77"/>
    <w:rsid w:val="008376DD"/>
    <w:rsid w:val="00842367"/>
    <w:rsid w:val="00842EFE"/>
    <w:rsid w:val="00855BC4"/>
    <w:rsid w:val="008632FE"/>
    <w:rsid w:val="00866FD2"/>
    <w:rsid w:val="008718FB"/>
    <w:rsid w:val="00875502"/>
    <w:rsid w:val="00876D9C"/>
    <w:rsid w:val="00880A1F"/>
    <w:rsid w:val="008A20E1"/>
    <w:rsid w:val="008A2C47"/>
    <w:rsid w:val="008B3E78"/>
    <w:rsid w:val="008B6177"/>
    <w:rsid w:val="008C0DDE"/>
    <w:rsid w:val="008D3046"/>
    <w:rsid w:val="008E60AB"/>
    <w:rsid w:val="008F622E"/>
    <w:rsid w:val="008F695A"/>
    <w:rsid w:val="00904CD7"/>
    <w:rsid w:val="00934650"/>
    <w:rsid w:val="00937996"/>
    <w:rsid w:val="00941553"/>
    <w:rsid w:val="00943F86"/>
    <w:rsid w:val="009517F9"/>
    <w:rsid w:val="009526F4"/>
    <w:rsid w:val="00991234"/>
    <w:rsid w:val="009A0062"/>
    <w:rsid w:val="009A0E4A"/>
    <w:rsid w:val="009A51AF"/>
    <w:rsid w:val="009E6636"/>
    <w:rsid w:val="009E7000"/>
    <w:rsid w:val="009F34A9"/>
    <w:rsid w:val="009F4A94"/>
    <w:rsid w:val="009F7467"/>
    <w:rsid w:val="00A04C7C"/>
    <w:rsid w:val="00A246B6"/>
    <w:rsid w:val="00A36E0E"/>
    <w:rsid w:val="00A42ED9"/>
    <w:rsid w:val="00A43DB5"/>
    <w:rsid w:val="00A45138"/>
    <w:rsid w:val="00A5148C"/>
    <w:rsid w:val="00A64349"/>
    <w:rsid w:val="00A7012B"/>
    <w:rsid w:val="00A7519F"/>
    <w:rsid w:val="00A77163"/>
    <w:rsid w:val="00AC1A1F"/>
    <w:rsid w:val="00AE0D4A"/>
    <w:rsid w:val="00AF11C2"/>
    <w:rsid w:val="00AF5BCD"/>
    <w:rsid w:val="00B00592"/>
    <w:rsid w:val="00B23A1A"/>
    <w:rsid w:val="00B24DB7"/>
    <w:rsid w:val="00B30E47"/>
    <w:rsid w:val="00B34B47"/>
    <w:rsid w:val="00B40B3A"/>
    <w:rsid w:val="00B4149D"/>
    <w:rsid w:val="00B5299A"/>
    <w:rsid w:val="00B53102"/>
    <w:rsid w:val="00B6596C"/>
    <w:rsid w:val="00B67F13"/>
    <w:rsid w:val="00B74CDB"/>
    <w:rsid w:val="00B764CC"/>
    <w:rsid w:val="00B83618"/>
    <w:rsid w:val="00BA31C7"/>
    <w:rsid w:val="00BB11D9"/>
    <w:rsid w:val="00BB73BE"/>
    <w:rsid w:val="00BC6952"/>
    <w:rsid w:val="00BC6A97"/>
    <w:rsid w:val="00BC77B9"/>
    <w:rsid w:val="00BD2A30"/>
    <w:rsid w:val="00BD2A59"/>
    <w:rsid w:val="00BE73C9"/>
    <w:rsid w:val="00C02C4C"/>
    <w:rsid w:val="00C11C4D"/>
    <w:rsid w:val="00C12447"/>
    <w:rsid w:val="00C1439A"/>
    <w:rsid w:val="00C257F0"/>
    <w:rsid w:val="00C31153"/>
    <w:rsid w:val="00C32D38"/>
    <w:rsid w:val="00C3710B"/>
    <w:rsid w:val="00C46874"/>
    <w:rsid w:val="00C667E0"/>
    <w:rsid w:val="00C7083D"/>
    <w:rsid w:val="00C76569"/>
    <w:rsid w:val="00C769DF"/>
    <w:rsid w:val="00C86C94"/>
    <w:rsid w:val="00C878C0"/>
    <w:rsid w:val="00C9266F"/>
    <w:rsid w:val="00CA2C70"/>
    <w:rsid w:val="00CB164B"/>
    <w:rsid w:val="00CD1210"/>
    <w:rsid w:val="00CD3515"/>
    <w:rsid w:val="00CD684D"/>
    <w:rsid w:val="00CE221C"/>
    <w:rsid w:val="00CE283C"/>
    <w:rsid w:val="00CE6110"/>
    <w:rsid w:val="00D000A3"/>
    <w:rsid w:val="00D04854"/>
    <w:rsid w:val="00D04DA8"/>
    <w:rsid w:val="00D16756"/>
    <w:rsid w:val="00D223AA"/>
    <w:rsid w:val="00D22F18"/>
    <w:rsid w:val="00D2450E"/>
    <w:rsid w:val="00D356CF"/>
    <w:rsid w:val="00D61692"/>
    <w:rsid w:val="00D67356"/>
    <w:rsid w:val="00D73BFF"/>
    <w:rsid w:val="00D75007"/>
    <w:rsid w:val="00DA68B3"/>
    <w:rsid w:val="00DB4869"/>
    <w:rsid w:val="00DB6BA6"/>
    <w:rsid w:val="00DC03FB"/>
    <w:rsid w:val="00DC2141"/>
    <w:rsid w:val="00DD3E4F"/>
    <w:rsid w:val="00DE7189"/>
    <w:rsid w:val="00DF3F7B"/>
    <w:rsid w:val="00DF6437"/>
    <w:rsid w:val="00DF7C95"/>
    <w:rsid w:val="00E211F0"/>
    <w:rsid w:val="00E30D7E"/>
    <w:rsid w:val="00E31973"/>
    <w:rsid w:val="00E32DF4"/>
    <w:rsid w:val="00E44068"/>
    <w:rsid w:val="00E47583"/>
    <w:rsid w:val="00E567CE"/>
    <w:rsid w:val="00E56CF5"/>
    <w:rsid w:val="00E805CF"/>
    <w:rsid w:val="00E8683F"/>
    <w:rsid w:val="00E92F31"/>
    <w:rsid w:val="00E93800"/>
    <w:rsid w:val="00EB610E"/>
    <w:rsid w:val="00EC27AA"/>
    <w:rsid w:val="00EC7C13"/>
    <w:rsid w:val="00ED6BDB"/>
    <w:rsid w:val="00ED755E"/>
    <w:rsid w:val="00EE03EC"/>
    <w:rsid w:val="00EE4B30"/>
    <w:rsid w:val="00EF3208"/>
    <w:rsid w:val="00EF57A6"/>
    <w:rsid w:val="00F063A7"/>
    <w:rsid w:val="00F20ADD"/>
    <w:rsid w:val="00F21C0C"/>
    <w:rsid w:val="00F313F6"/>
    <w:rsid w:val="00F338AF"/>
    <w:rsid w:val="00F36AC1"/>
    <w:rsid w:val="00F43752"/>
    <w:rsid w:val="00F438D5"/>
    <w:rsid w:val="00F54187"/>
    <w:rsid w:val="00F57F7A"/>
    <w:rsid w:val="00F621B8"/>
    <w:rsid w:val="00F6345E"/>
    <w:rsid w:val="00F66C94"/>
    <w:rsid w:val="00F70899"/>
    <w:rsid w:val="00F95626"/>
    <w:rsid w:val="00F95C6B"/>
    <w:rsid w:val="00F97004"/>
    <w:rsid w:val="00FB1760"/>
    <w:rsid w:val="00FB5454"/>
    <w:rsid w:val="00FC6C1C"/>
    <w:rsid w:val="00FC6E26"/>
    <w:rsid w:val="00FD0828"/>
    <w:rsid w:val="00FD6ABB"/>
    <w:rsid w:val="00FD7527"/>
    <w:rsid w:val="00FE177C"/>
    <w:rsid w:val="00FE48E1"/>
    <w:rsid w:val="00FF09CB"/>
    <w:rsid w:val="00FF1F23"/>
    <w:rsid w:val="00FF488B"/>
    <w:rsid w:val="00FF65E3"/>
    <w:rsid w:val="021C3CE0"/>
    <w:rsid w:val="02546072"/>
    <w:rsid w:val="02BA5D3C"/>
    <w:rsid w:val="03853E3B"/>
    <w:rsid w:val="082D0D5E"/>
    <w:rsid w:val="09296859"/>
    <w:rsid w:val="097C2A92"/>
    <w:rsid w:val="0B1A2C6E"/>
    <w:rsid w:val="0C663166"/>
    <w:rsid w:val="0C965B2B"/>
    <w:rsid w:val="0CA10415"/>
    <w:rsid w:val="0FBA323E"/>
    <w:rsid w:val="10545F8C"/>
    <w:rsid w:val="14700951"/>
    <w:rsid w:val="16560C8E"/>
    <w:rsid w:val="167504A0"/>
    <w:rsid w:val="188909D1"/>
    <w:rsid w:val="1B3714FE"/>
    <w:rsid w:val="1DFF79A0"/>
    <w:rsid w:val="23B7632B"/>
    <w:rsid w:val="27914A0E"/>
    <w:rsid w:val="2935652F"/>
    <w:rsid w:val="293735BB"/>
    <w:rsid w:val="296A0D80"/>
    <w:rsid w:val="2D522164"/>
    <w:rsid w:val="2E8D1134"/>
    <w:rsid w:val="33217136"/>
    <w:rsid w:val="33912E47"/>
    <w:rsid w:val="34B232D3"/>
    <w:rsid w:val="367B576D"/>
    <w:rsid w:val="38016214"/>
    <w:rsid w:val="394E1121"/>
    <w:rsid w:val="3A2978A6"/>
    <w:rsid w:val="3D4C44EB"/>
    <w:rsid w:val="3E6B3F70"/>
    <w:rsid w:val="40FD7882"/>
    <w:rsid w:val="42902ECE"/>
    <w:rsid w:val="458350AF"/>
    <w:rsid w:val="4864009A"/>
    <w:rsid w:val="491352B1"/>
    <w:rsid w:val="491B67CF"/>
    <w:rsid w:val="4A676C62"/>
    <w:rsid w:val="4A914926"/>
    <w:rsid w:val="4C494757"/>
    <w:rsid w:val="4E5A44D5"/>
    <w:rsid w:val="4E950123"/>
    <w:rsid w:val="500E1E54"/>
    <w:rsid w:val="50FE1A2F"/>
    <w:rsid w:val="51F90F56"/>
    <w:rsid w:val="53576599"/>
    <w:rsid w:val="53F046E7"/>
    <w:rsid w:val="574E5DF3"/>
    <w:rsid w:val="575C2793"/>
    <w:rsid w:val="6010628C"/>
    <w:rsid w:val="61A36997"/>
    <w:rsid w:val="62132597"/>
    <w:rsid w:val="623065F6"/>
    <w:rsid w:val="633417DE"/>
    <w:rsid w:val="65B45D34"/>
    <w:rsid w:val="65ED4F2A"/>
    <w:rsid w:val="677D22DE"/>
    <w:rsid w:val="6D632590"/>
    <w:rsid w:val="6F934B81"/>
    <w:rsid w:val="716C7E6F"/>
    <w:rsid w:val="73671EFF"/>
    <w:rsid w:val="741653B1"/>
    <w:rsid w:val="78FC5E56"/>
    <w:rsid w:val="7AB75753"/>
    <w:rsid w:val="7D0746CC"/>
    <w:rsid w:val="7DB73F5D"/>
    <w:rsid w:val="7E436028"/>
    <w:rsid w:val="7EAC7B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9">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10">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11">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5"/>
    <w:semiHidden/>
    <w:unhideWhenUsed/>
    <w:qFormat/>
    <w:uiPriority w:val="99"/>
    <w:pPr>
      <w:ind w:firstLine="420" w:firstLineChars="100"/>
    </w:pPr>
    <w:rPr>
      <w:rFonts w:ascii="宋体" w:hAnsi="Times New Roman" w:eastAsia="宋体" w:cs="Times New Roman"/>
      <w:kern w:val="0"/>
      <w:sz w:val="34"/>
      <w:szCs w:val="20"/>
    </w:rPr>
  </w:style>
  <w:style w:type="paragraph" w:styleId="3">
    <w:name w:val="Body Text"/>
    <w:basedOn w:val="1"/>
    <w:next w:val="4"/>
    <w:link w:val="41"/>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link w:val="43"/>
    <w:unhideWhenUsed/>
    <w:qFormat/>
    <w:uiPriority w:val="99"/>
    <w:pPr>
      <w:adjustRightInd/>
      <w:spacing w:line="240" w:lineRule="auto"/>
      <w:ind w:firstLine="420" w:firstLineChars="200"/>
      <w:jc w:val="both"/>
    </w:pPr>
    <w:rPr>
      <w:kern w:val="2"/>
      <w:sz w:val="21"/>
      <w:szCs w:val="22"/>
    </w:rPr>
  </w:style>
  <w:style w:type="paragraph" w:styleId="6">
    <w:name w:val="Body Text Indent"/>
    <w:basedOn w:val="1"/>
    <w:next w:val="7"/>
    <w:link w:val="42"/>
    <w:semiHidden/>
    <w:unhideWhenUsed/>
    <w:qFormat/>
    <w:uiPriority w:val="99"/>
    <w:pPr>
      <w:adjustRightInd w:val="0"/>
      <w:spacing w:after="120" w:line="360" w:lineRule="atLeast"/>
      <w:ind w:left="420" w:leftChars="200"/>
      <w:jc w:val="left"/>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semiHidden/>
    <w:unhideWhenUsed/>
    <w:qFormat/>
    <w:uiPriority w:val="99"/>
    <w:pPr>
      <w:ind w:firstLine="425"/>
    </w:pPr>
    <w:rPr>
      <w:rFonts w:ascii="Times New Roman" w:hAnsi="Times New Roman" w:eastAsia="宋体" w:cs="Times New Roman"/>
      <w:szCs w:val="20"/>
    </w:rPr>
  </w:style>
  <w:style w:type="paragraph" w:styleId="13">
    <w:name w:val="caption"/>
    <w:basedOn w:val="1"/>
    <w:next w:val="1"/>
    <w:semiHidden/>
    <w:unhideWhenUsed/>
    <w:qFormat/>
    <w:uiPriority w:val="99"/>
    <w:rPr>
      <w:rFonts w:ascii="Arial" w:hAnsi="Arial" w:eastAsia="黑体" w:cs="Arial"/>
      <w:sz w:val="20"/>
      <w:szCs w:val="20"/>
    </w:rPr>
  </w:style>
  <w:style w:type="paragraph" w:styleId="14">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15">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7"/>
    <w:unhideWhenUsed/>
    <w:qFormat/>
    <w:uiPriority w:val="0"/>
    <w:rPr>
      <w:rFonts w:eastAsia="宋体"/>
      <w:sz w:val="24"/>
    </w:rPr>
  </w:style>
  <w:style w:type="paragraph" w:styleId="18">
    <w:name w:val="Date"/>
    <w:basedOn w:val="1"/>
    <w:next w:val="1"/>
    <w:link w:val="44"/>
    <w:semiHidden/>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semiHidden/>
    <w:unhideWhenUsed/>
    <w:qFormat/>
    <w:uiPriority w:val="99"/>
    <w:rPr>
      <w:rFonts w:ascii="Calibri" w:hAnsi="Calibri" w:eastAsia="宋体" w:cs="Times New Roman"/>
      <w:sz w:val="24"/>
      <w:szCs w:val="24"/>
    </w:r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20"/>
  </w:style>
  <w:style w:type="character" w:styleId="29">
    <w:name w:val="Hyperlink"/>
    <w:basedOn w:val="26"/>
    <w:unhideWhenUsed/>
    <w:qFormat/>
    <w:uiPriority w:val="0"/>
    <w:rPr>
      <w:color w:val="000000"/>
      <w:u w:val="none"/>
    </w:rPr>
  </w:style>
  <w:style w:type="paragraph" w:customStyle="1" w:styleId="30">
    <w:name w:val="List Paragraph1"/>
    <w:basedOn w:val="1"/>
    <w:next w:val="1"/>
    <w:qFormat/>
    <w:uiPriority w:val="99"/>
    <w:pPr>
      <w:ind w:firstLine="420" w:firstLineChars="200"/>
    </w:pPr>
    <w:rPr>
      <w:rFonts w:ascii="Calibri" w:hAnsi="Calibri" w:cs="宋体"/>
    </w:rPr>
  </w:style>
  <w:style w:type="paragraph" w:customStyle="1" w:styleId="31">
    <w:name w:val="style4"/>
    <w:basedOn w:val="1"/>
    <w:next w:val="32"/>
    <w:qFormat/>
    <w:uiPriority w:val="99"/>
    <w:pPr>
      <w:widowControl/>
      <w:spacing w:before="280" w:after="280"/>
    </w:pPr>
    <w:rPr>
      <w:rFonts w:ascii="宋体" w:hAnsi="Times New Roman" w:eastAsia="宋体" w:cs="Times New Roman"/>
      <w:sz w:val="18"/>
    </w:rPr>
  </w:style>
  <w:style w:type="paragraph" w:customStyle="1" w:styleId="32">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3">
    <w:name w:val="标题 1 Char"/>
    <w:basedOn w:val="26"/>
    <w:link w:val="8"/>
    <w:qFormat/>
    <w:uiPriority w:val="0"/>
    <w:rPr>
      <w:rFonts w:ascii="Calibri" w:hAnsi="Calibri" w:eastAsia="宋体" w:cs="Times New Roman"/>
      <w:b/>
      <w:bCs/>
      <w:kern w:val="44"/>
      <w:sz w:val="44"/>
      <w:szCs w:val="44"/>
    </w:rPr>
  </w:style>
  <w:style w:type="character" w:customStyle="1" w:styleId="34">
    <w:name w:val="标题 2 Char"/>
    <w:basedOn w:val="26"/>
    <w:link w:val="9"/>
    <w:semiHidden/>
    <w:qFormat/>
    <w:uiPriority w:val="0"/>
    <w:rPr>
      <w:rFonts w:ascii="Arial" w:hAnsi="Arial" w:eastAsia="黑体" w:cs="Times New Roman"/>
      <w:b/>
      <w:bCs/>
      <w:kern w:val="0"/>
      <w:sz w:val="32"/>
      <w:szCs w:val="32"/>
    </w:rPr>
  </w:style>
  <w:style w:type="character" w:customStyle="1" w:styleId="35">
    <w:name w:val="标题 3 Char"/>
    <w:basedOn w:val="26"/>
    <w:link w:val="10"/>
    <w:semiHidden/>
    <w:qFormat/>
    <w:uiPriority w:val="0"/>
    <w:rPr>
      <w:rFonts w:ascii="宋体" w:hAnsi="宋体" w:eastAsia="宋体" w:cs="宋体"/>
      <w:b/>
      <w:color w:val="000000"/>
      <w:kern w:val="0"/>
      <w:sz w:val="24"/>
      <w:szCs w:val="20"/>
      <w:lang w:val="en-GB"/>
    </w:rPr>
  </w:style>
  <w:style w:type="character" w:customStyle="1" w:styleId="36">
    <w:name w:val="标题 4 Char"/>
    <w:basedOn w:val="26"/>
    <w:link w:val="11"/>
    <w:semiHidden/>
    <w:qFormat/>
    <w:uiPriority w:val="0"/>
    <w:rPr>
      <w:rFonts w:ascii="Arial" w:hAnsi="Arial" w:eastAsia="黑体" w:cs="Times New Roman"/>
      <w:b/>
      <w:bCs/>
      <w:kern w:val="0"/>
      <w:sz w:val="28"/>
      <w:szCs w:val="28"/>
    </w:rPr>
  </w:style>
  <w:style w:type="character" w:customStyle="1" w:styleId="37">
    <w:name w:val="HTML 预设格式 Char1"/>
    <w:basedOn w:val="26"/>
    <w:link w:val="23"/>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26"/>
    <w:link w:val="21"/>
    <w:qFormat/>
    <w:uiPriority w:val="99"/>
    <w:rPr>
      <w:sz w:val="18"/>
      <w:szCs w:val="18"/>
    </w:rPr>
  </w:style>
  <w:style w:type="character" w:customStyle="1" w:styleId="40">
    <w:name w:val="页脚 Char"/>
    <w:basedOn w:val="26"/>
    <w:link w:val="20"/>
    <w:qFormat/>
    <w:uiPriority w:val="99"/>
    <w:rPr>
      <w:sz w:val="18"/>
      <w:szCs w:val="18"/>
    </w:rPr>
  </w:style>
  <w:style w:type="character" w:customStyle="1" w:styleId="41">
    <w:name w:val="正文文本 Char"/>
    <w:basedOn w:val="26"/>
    <w:link w:val="3"/>
    <w:qFormat/>
    <w:uiPriority w:val="99"/>
  </w:style>
  <w:style w:type="character" w:customStyle="1" w:styleId="42">
    <w:name w:val="正文文本缩进 Char1"/>
    <w:basedOn w:val="26"/>
    <w:link w:val="6"/>
    <w:semiHidden/>
    <w:qFormat/>
    <w:uiPriority w:val="99"/>
    <w:rPr>
      <w:kern w:val="0"/>
      <w:sz w:val="24"/>
      <w:szCs w:val="20"/>
    </w:rPr>
  </w:style>
  <w:style w:type="character" w:customStyle="1" w:styleId="43">
    <w:name w:val="正文首行缩进 2 Char"/>
    <w:basedOn w:val="42"/>
    <w:link w:val="5"/>
    <w:qFormat/>
    <w:uiPriority w:val="99"/>
    <w:rPr>
      <w:kern w:val="0"/>
      <w:sz w:val="24"/>
      <w:szCs w:val="20"/>
    </w:rPr>
  </w:style>
  <w:style w:type="character" w:customStyle="1" w:styleId="44">
    <w:name w:val="日期 Char"/>
    <w:basedOn w:val="26"/>
    <w:link w:val="18"/>
    <w:semiHidden/>
    <w:qFormat/>
    <w:uiPriority w:val="99"/>
  </w:style>
  <w:style w:type="character" w:customStyle="1" w:styleId="45">
    <w:name w:val="正文首行缩进 Char"/>
    <w:basedOn w:val="41"/>
    <w:link w:val="2"/>
    <w:semiHidden/>
    <w:qFormat/>
    <w:uiPriority w:val="99"/>
    <w:rPr>
      <w:rFonts w:ascii="宋体" w:hAnsi="Times New Roman" w:eastAsia="宋体" w:cs="Times New Roman"/>
      <w:kern w:val="0"/>
      <w:sz w:val="34"/>
      <w:szCs w:val="20"/>
    </w:rPr>
  </w:style>
  <w:style w:type="character" w:customStyle="1" w:styleId="46">
    <w:name w:val="正文文本 3 Char"/>
    <w:basedOn w:val="26"/>
    <w:link w:val="14"/>
    <w:semiHidden/>
    <w:qFormat/>
    <w:uiPriority w:val="99"/>
    <w:rPr>
      <w:rFonts w:ascii="Times New Roman" w:hAnsi="Times New Roman" w:eastAsia="宋体" w:cs="Times New Roman"/>
      <w:color w:val="FF0000"/>
      <w:sz w:val="24"/>
      <w:szCs w:val="24"/>
    </w:rPr>
  </w:style>
  <w:style w:type="character" w:customStyle="1" w:styleId="47">
    <w:name w:val="纯文本 Char"/>
    <w:basedOn w:val="26"/>
    <w:link w:val="17"/>
    <w:qFormat/>
    <w:uiPriority w:val="0"/>
    <w:rPr>
      <w:rFonts w:eastAsia="宋体"/>
      <w:sz w:val="24"/>
    </w:rPr>
  </w:style>
  <w:style w:type="character" w:customStyle="1" w:styleId="48">
    <w:name w:val="批注框文本 Char1"/>
    <w:basedOn w:val="26"/>
    <w:link w:val="19"/>
    <w:semiHidden/>
    <w:qFormat/>
    <w:uiPriority w:val="99"/>
    <w:rPr>
      <w:sz w:val="18"/>
      <w:szCs w:val="18"/>
    </w:rPr>
  </w:style>
  <w:style w:type="paragraph" w:styleId="49">
    <w:name w:val="List Paragraph"/>
    <w:basedOn w:val="1"/>
    <w:qFormat/>
    <w:uiPriority w:val="34"/>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8"/>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4">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5">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6">
    <w:name w:val="表格样式 2"/>
    <w:qFormat/>
    <w:uiPriority w:val="99"/>
    <w:rPr>
      <w:rFonts w:ascii="Arial Unicode MS" w:hAnsi="Arial Unicode MS" w:eastAsia="Helvetica Neue" w:cs="宋体"/>
      <w:color w:val="000000"/>
      <w:lang w:val="zh-CN" w:eastAsia="zh-CN" w:bidi="ar-SA"/>
    </w:rPr>
  </w:style>
  <w:style w:type="paragraph" w:customStyle="1" w:styleId="67">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8">
    <w:name w:val="正文文本缩进 Char"/>
    <w:basedOn w:val="26"/>
    <w:qFormat/>
    <w:uiPriority w:val="0"/>
  </w:style>
  <w:style w:type="character" w:customStyle="1" w:styleId="69">
    <w:name w:val="批注框文本 Char"/>
    <w:basedOn w:val="26"/>
    <w:semiHidden/>
    <w:qFormat/>
    <w:uiPriority w:val="99"/>
    <w:rPr>
      <w:sz w:val="18"/>
      <w:szCs w:val="18"/>
    </w:rPr>
  </w:style>
  <w:style w:type="character" w:customStyle="1" w:styleId="70">
    <w:name w:val="HTML 预设格式 Char"/>
    <w:basedOn w:val="26"/>
    <w:semiHidden/>
    <w:qFormat/>
    <w:uiPriority w:val="99"/>
    <w:rPr>
      <w:rFonts w:hint="eastAsia" w:ascii="宋体" w:hAnsi="宋体" w:eastAsia="宋体" w:cs="宋体"/>
      <w:kern w:val="0"/>
      <w:sz w:val="24"/>
      <w:szCs w:val="24"/>
    </w:rPr>
  </w:style>
  <w:style w:type="character" w:customStyle="1" w:styleId="71">
    <w:name w:val="纯文本 Char1"/>
    <w:qFormat/>
    <w:uiPriority w:val="0"/>
    <w:rPr>
      <w:rFonts w:hint="eastAsia" w:ascii="宋体" w:hAnsi="宋体" w:eastAsia="宋体"/>
      <w:sz w:val="24"/>
    </w:rPr>
  </w:style>
  <w:style w:type="character" w:customStyle="1" w:styleId="72">
    <w:name w:val="edittexttarea"/>
    <w:basedOn w:val="26"/>
    <w:qFormat/>
    <w:uiPriority w:val="0"/>
  </w:style>
  <w:style w:type="character" w:customStyle="1" w:styleId="73">
    <w:name w:val="font01"/>
    <w:basedOn w:val="26"/>
    <w:qFormat/>
    <w:uiPriority w:val="0"/>
    <w:rPr>
      <w:rFonts w:hint="eastAsia" w:ascii="宋体" w:hAnsi="宋体" w:eastAsia="宋体" w:cs="宋体"/>
      <w:color w:val="000000"/>
      <w:sz w:val="22"/>
      <w:szCs w:val="22"/>
      <w:u w:val="none"/>
    </w:rPr>
  </w:style>
  <w:style w:type="character" w:customStyle="1" w:styleId="74">
    <w:name w:val="font31"/>
    <w:basedOn w:val="26"/>
    <w:qFormat/>
    <w:uiPriority w:val="0"/>
    <w:rPr>
      <w:rFonts w:hint="default" w:ascii="Calibri" w:hAnsi="Calibri" w:cs="Calibri"/>
      <w:b/>
      <w:color w:val="000000"/>
      <w:sz w:val="18"/>
      <w:szCs w:val="18"/>
      <w:u w:val="none"/>
    </w:rPr>
  </w:style>
  <w:style w:type="character" w:customStyle="1" w:styleId="75">
    <w:name w:val="font121"/>
    <w:basedOn w:val="26"/>
    <w:qFormat/>
    <w:uiPriority w:val="0"/>
    <w:rPr>
      <w:rFonts w:hint="eastAsia" w:ascii="宋体" w:hAnsi="宋体" w:eastAsia="宋体" w:cs="宋体"/>
      <w:color w:val="000000"/>
      <w:sz w:val="18"/>
      <w:szCs w:val="18"/>
      <w:u w:val="none"/>
    </w:rPr>
  </w:style>
  <w:style w:type="character" w:customStyle="1" w:styleId="76">
    <w:name w:val="font91"/>
    <w:basedOn w:val="26"/>
    <w:qFormat/>
    <w:uiPriority w:val="0"/>
    <w:rPr>
      <w:rFonts w:hint="eastAsia" w:ascii="宋体" w:hAnsi="宋体" w:eastAsia="宋体" w:cs="宋体"/>
      <w:color w:val="000000"/>
      <w:sz w:val="18"/>
      <w:szCs w:val="18"/>
      <w:u w:val="none"/>
    </w:rPr>
  </w:style>
  <w:style w:type="character" w:customStyle="1" w:styleId="77">
    <w:name w:val="font112"/>
    <w:basedOn w:val="26"/>
    <w:qFormat/>
    <w:uiPriority w:val="0"/>
    <w:rPr>
      <w:rFonts w:hint="eastAsia" w:ascii="宋体" w:hAnsi="宋体" w:eastAsia="宋体" w:cs="宋体"/>
      <w:color w:val="FF0000"/>
      <w:sz w:val="18"/>
      <w:szCs w:val="18"/>
      <w:u w:val="none"/>
    </w:rPr>
  </w:style>
  <w:style w:type="character" w:customStyle="1" w:styleId="78">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9">
    <w:name w:val="UserStyle_1"/>
    <w:basedOn w:val="78"/>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26"/>
    <w:qFormat/>
    <w:uiPriority w:val="0"/>
    <w:rPr>
      <w:rFonts w:ascii="Arial" w:hAnsi="Arial" w:cs="Arial"/>
      <w:color w:val="000000"/>
      <w:sz w:val="24"/>
      <w:szCs w:val="24"/>
      <w:u w:val="none"/>
    </w:rPr>
  </w:style>
  <w:style w:type="character" w:customStyle="1" w:styleId="82">
    <w:name w:val="red4"/>
    <w:basedOn w:val="26"/>
    <w:qFormat/>
    <w:uiPriority w:val="0"/>
    <w:rPr>
      <w:color w:val="FF0000"/>
      <w:sz w:val="18"/>
      <w:szCs w:val="18"/>
    </w:rPr>
  </w:style>
  <w:style w:type="character" w:customStyle="1" w:styleId="83">
    <w:name w:val="red5"/>
    <w:basedOn w:val="26"/>
    <w:qFormat/>
    <w:uiPriority w:val="0"/>
    <w:rPr>
      <w:color w:val="FF0000"/>
      <w:sz w:val="18"/>
      <w:szCs w:val="18"/>
    </w:rPr>
  </w:style>
  <w:style w:type="character" w:customStyle="1" w:styleId="84">
    <w:name w:val="red6"/>
    <w:basedOn w:val="26"/>
    <w:qFormat/>
    <w:uiPriority w:val="0"/>
    <w:rPr>
      <w:color w:val="CC0000"/>
    </w:rPr>
  </w:style>
  <w:style w:type="character" w:customStyle="1" w:styleId="85">
    <w:name w:val="red7"/>
    <w:basedOn w:val="26"/>
    <w:qFormat/>
    <w:uiPriority w:val="0"/>
    <w:rPr>
      <w:color w:val="FF0000"/>
    </w:rPr>
  </w:style>
  <w:style w:type="character" w:customStyle="1" w:styleId="86">
    <w:name w:val="right"/>
    <w:basedOn w:val="26"/>
    <w:qFormat/>
    <w:uiPriority w:val="0"/>
    <w:rPr>
      <w:color w:val="999999"/>
      <w:sz w:val="18"/>
      <w:szCs w:val="18"/>
    </w:rPr>
  </w:style>
  <w:style w:type="character" w:customStyle="1" w:styleId="87">
    <w:name w:val="green"/>
    <w:basedOn w:val="26"/>
    <w:qFormat/>
    <w:uiPriority w:val="0"/>
    <w:rPr>
      <w:color w:val="66AE00"/>
      <w:sz w:val="18"/>
      <w:szCs w:val="18"/>
    </w:rPr>
  </w:style>
  <w:style w:type="character" w:customStyle="1" w:styleId="88">
    <w:name w:val="green1"/>
    <w:basedOn w:val="26"/>
    <w:qFormat/>
    <w:uiPriority w:val="0"/>
    <w:rPr>
      <w:color w:val="66AE00"/>
      <w:sz w:val="18"/>
      <w:szCs w:val="18"/>
    </w:rPr>
  </w:style>
  <w:style w:type="character" w:customStyle="1" w:styleId="89">
    <w:name w:val="blue"/>
    <w:basedOn w:val="26"/>
    <w:qFormat/>
    <w:uiPriority w:val="0"/>
    <w:rPr>
      <w:color w:val="0371C6"/>
      <w:sz w:val="21"/>
      <w:szCs w:val="21"/>
    </w:rPr>
  </w:style>
  <w:style w:type="character" w:customStyle="1" w:styleId="90">
    <w:name w:val="hover25"/>
    <w:basedOn w:val="26"/>
    <w:qFormat/>
    <w:uiPriority w:val="0"/>
  </w:style>
  <w:style w:type="character" w:customStyle="1" w:styleId="91">
    <w:name w:val="gb-jt"/>
    <w:basedOn w:val="26"/>
    <w:qFormat/>
    <w:uiPriority w:val="0"/>
  </w:style>
  <w:style w:type="character" w:customStyle="1" w:styleId="92">
    <w:name w:val="active4"/>
    <w:basedOn w:val="26"/>
    <w:qFormat/>
    <w:uiPriority w:val="0"/>
    <w:rPr>
      <w:color w:val="FFFFFF"/>
      <w:shd w:val="clear" w:color="auto" w:fill="2B7AF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DEE5-CDD5-4CA6-8C67-E3CCD4821E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31189</Words>
  <Characters>33214</Characters>
  <Lines>256</Lines>
  <Paragraphs>72</Paragraphs>
  <TotalTime>7</TotalTime>
  <ScaleCrop>false</ScaleCrop>
  <LinksUpToDate>false</LinksUpToDate>
  <CharactersWithSpaces>34064</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2023-08-16T01:42:00Z</dcterms:created>
  <dc:creator>陕西方得项目管理有限公司:韩少华</dc:creator>
  <cp:lastModifiedBy>WPS_1647157396</cp:lastModifiedBy>
  <cp:lastPrinted>2023-05-08T01:28:00Z</cp:lastPrinted>
  <dcterms:modified xsi:type="dcterms:W3CDTF">2023-08-23T01:21:40Z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8E0129D15DC4411F862E90186A9F8179_13</vt:lpwstr>
  </property>
</Properties>
</file>