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rPr>
          <w:rFonts w:ascii="黑体" w:hAnsi="黑体" w:eastAsia="黑体" w:cs="黑体"/>
          <w:color w:val="000000" w:themeColor="text1"/>
          <w:sz w:val="44"/>
          <w:szCs w:val="44"/>
          <w:highlight w:val="none"/>
          <w14:textFill>
            <w14:solidFill>
              <w14:schemeClr w14:val="tx1"/>
            </w14:solidFill>
          </w14:textFill>
        </w:rPr>
      </w:pPr>
    </w:p>
    <w:p>
      <w:pPr>
        <w:jc w:val="center"/>
        <w:rPr>
          <w:rFonts w:hint="eastAsia" w:ascii="黑体" w:hAnsi="黑体" w:eastAsia="黑体" w:cs="黑体"/>
          <w:bCs/>
          <w:color w:val="000000" w:themeColor="text1"/>
          <w:sz w:val="44"/>
          <w:szCs w:val="44"/>
          <w:highlight w:val="none"/>
          <w:lang w:eastAsia="zh-CN"/>
          <w14:textFill>
            <w14:solidFill>
              <w14:schemeClr w14:val="tx1"/>
            </w14:solidFill>
          </w14:textFill>
        </w:rPr>
      </w:pPr>
      <w:r>
        <w:rPr>
          <w:rFonts w:hint="eastAsia" w:ascii="黑体" w:hAnsi="黑体" w:eastAsia="黑体" w:cs="黑体"/>
          <w:bCs/>
          <w:color w:val="000000" w:themeColor="text1"/>
          <w:sz w:val="44"/>
          <w:szCs w:val="44"/>
          <w:highlight w:val="none"/>
          <w:lang w:eastAsia="zh-CN"/>
          <w14:textFill>
            <w14:solidFill>
              <w14:schemeClr w14:val="tx1"/>
            </w14:solidFill>
          </w14:textFill>
        </w:rPr>
        <w:t>禹州市文化广电和旅游局杨氏民居（一期）文物建筑修缮工程项目</w:t>
      </w:r>
    </w:p>
    <w:p>
      <w:pPr>
        <w:jc w:val="center"/>
        <w:rPr>
          <w:rFonts w:ascii="黑体" w:hAnsi="黑体" w:eastAsia="黑体" w:cs="黑体"/>
          <w:color w:val="000000" w:themeColor="text1"/>
          <w:sz w:val="44"/>
          <w:szCs w:val="44"/>
          <w:highlight w:val="none"/>
          <w14:textFill>
            <w14:solidFill>
              <w14:schemeClr w14:val="tx1"/>
            </w14:solidFill>
          </w14:textFill>
        </w:rPr>
      </w:pPr>
      <w:r>
        <w:rPr>
          <w:rFonts w:hint="eastAsia" w:ascii="黑体" w:hAnsi="黑体" w:eastAsia="黑体" w:cs="黑体"/>
          <w:bCs/>
          <w:color w:val="000000" w:themeColor="text1"/>
          <w:sz w:val="44"/>
          <w:szCs w:val="44"/>
          <w:highlight w:val="none"/>
          <w14:textFill>
            <w14:solidFill>
              <w14:schemeClr w14:val="tx1"/>
            </w14:solidFill>
          </w14:textFill>
        </w:rPr>
        <w:t>（不见面开标）</w:t>
      </w:r>
    </w:p>
    <w:p>
      <w:pPr>
        <w:pStyle w:val="33"/>
        <w:ind w:firstLine="1724"/>
        <w:rPr>
          <w:rFonts w:ascii="华文隶书" w:eastAsia="华文隶书"/>
          <w:bCs/>
          <w:color w:val="000000" w:themeColor="text1"/>
          <w:w w:val="90"/>
          <w:sz w:val="96"/>
          <w:highlight w:val="none"/>
          <w14:textFill>
            <w14:solidFill>
              <w14:schemeClr w14:val="tx1"/>
            </w14:solidFill>
          </w14:textFill>
        </w:rPr>
      </w:pPr>
    </w:p>
    <w:p>
      <w:pPr>
        <w:pStyle w:val="33"/>
        <w:ind w:firstLine="1724"/>
        <w:rPr>
          <w:rFonts w:ascii="华文隶书" w:eastAsia="华文隶书"/>
          <w:bCs/>
          <w:color w:val="000000" w:themeColor="text1"/>
          <w:w w:val="90"/>
          <w:sz w:val="96"/>
          <w:highlight w:val="none"/>
          <w14:textFill>
            <w14:solidFill>
              <w14:schemeClr w14:val="tx1"/>
            </w14:solidFill>
          </w14:textFill>
        </w:rPr>
      </w:pPr>
    </w:p>
    <w:p>
      <w:pPr>
        <w:pStyle w:val="33"/>
        <w:rPr>
          <w:color w:val="000000" w:themeColor="text1"/>
          <w:highlight w:val="none"/>
          <w14:textFill>
            <w14:solidFill>
              <w14:schemeClr w14:val="tx1"/>
            </w14:solidFill>
          </w14:textFill>
        </w:rPr>
      </w:pPr>
    </w:p>
    <w:p>
      <w:pPr>
        <w:jc w:val="center"/>
        <w:rPr>
          <w:rFonts w:ascii="黑体" w:hAnsi="黑体" w:eastAsia="黑体" w:cs="黑体"/>
          <w:bCs/>
          <w:color w:val="000000" w:themeColor="text1"/>
          <w:w w:val="90"/>
          <w:sz w:val="72"/>
          <w:szCs w:val="72"/>
          <w:highlight w:val="none"/>
          <w14:textFill>
            <w14:solidFill>
              <w14:schemeClr w14:val="tx1"/>
            </w14:solidFill>
          </w14:textFill>
        </w:rPr>
      </w:pPr>
      <w:r>
        <w:rPr>
          <w:rFonts w:hint="eastAsia" w:ascii="黑体" w:hAnsi="黑体" w:eastAsia="黑体" w:cs="黑体"/>
          <w:bCs/>
          <w:color w:val="000000" w:themeColor="text1"/>
          <w:w w:val="90"/>
          <w:sz w:val="72"/>
          <w:szCs w:val="72"/>
          <w:highlight w:val="none"/>
          <w14:textFill>
            <w14:solidFill>
              <w14:schemeClr w14:val="tx1"/>
            </w14:solidFill>
          </w14:textFill>
        </w:rPr>
        <w:t>竞争性谈判文件</w:t>
      </w:r>
    </w:p>
    <w:p>
      <w:pPr>
        <w:rPr>
          <w:rFonts w:ascii="微软简隶书" w:eastAsia="微软简隶书"/>
          <w:color w:val="000000" w:themeColor="text1"/>
          <w:highlight w:val="none"/>
          <w14:textFill>
            <w14:solidFill>
              <w14:schemeClr w14:val="tx1"/>
            </w14:solidFill>
          </w14:textFill>
        </w:rPr>
      </w:pPr>
    </w:p>
    <w:p>
      <w:pPr>
        <w:rPr>
          <w:rFonts w:ascii="微软简隶书" w:eastAsia="微软简隶书"/>
          <w:color w:val="000000" w:themeColor="text1"/>
          <w:highlight w:val="none"/>
          <w14:textFill>
            <w14:solidFill>
              <w14:schemeClr w14:val="tx1"/>
            </w14:solidFill>
          </w14:textFill>
        </w:rPr>
      </w:pPr>
    </w:p>
    <w:p>
      <w:pPr>
        <w:rPr>
          <w:rFonts w:ascii="微软简隶书" w:eastAsia="微软简隶书"/>
          <w:color w:val="000000" w:themeColor="text1"/>
          <w:highlight w:val="none"/>
          <w14:textFill>
            <w14:solidFill>
              <w14:schemeClr w14:val="tx1"/>
            </w14:solidFill>
          </w14:textFill>
        </w:rPr>
      </w:pPr>
    </w:p>
    <w:p>
      <w:pPr>
        <w:pStyle w:val="33"/>
        <w:rPr>
          <w:rFonts w:ascii="微软简隶书" w:eastAsia="微软简隶书"/>
          <w:color w:val="000000" w:themeColor="text1"/>
          <w:highlight w:val="none"/>
          <w14:textFill>
            <w14:solidFill>
              <w14:schemeClr w14:val="tx1"/>
            </w14:solidFill>
          </w14:textFill>
        </w:rPr>
      </w:pPr>
    </w:p>
    <w:p>
      <w:pPr>
        <w:pStyle w:val="33"/>
        <w:rPr>
          <w:rFonts w:ascii="微软简隶书" w:eastAsia="微软简隶书"/>
          <w:color w:val="000000" w:themeColor="text1"/>
          <w:highlight w:val="none"/>
          <w14:textFill>
            <w14:solidFill>
              <w14:schemeClr w14:val="tx1"/>
            </w14:solidFill>
          </w14:textFill>
        </w:rPr>
      </w:pPr>
    </w:p>
    <w:p>
      <w:pPr>
        <w:pStyle w:val="33"/>
        <w:rPr>
          <w:rFonts w:ascii="微软简隶书" w:eastAsia="微软简隶书"/>
          <w:color w:val="000000" w:themeColor="text1"/>
          <w:highlight w:val="none"/>
          <w14:textFill>
            <w14:solidFill>
              <w14:schemeClr w14:val="tx1"/>
            </w14:solidFill>
          </w14:textFill>
        </w:rPr>
      </w:pPr>
    </w:p>
    <w:p>
      <w:pPr>
        <w:pStyle w:val="33"/>
        <w:rPr>
          <w:rFonts w:ascii="微软简隶书" w:eastAsia="微软简隶书"/>
          <w:color w:val="000000" w:themeColor="text1"/>
          <w:highlight w:val="none"/>
          <w14:textFill>
            <w14:solidFill>
              <w14:schemeClr w14:val="tx1"/>
            </w14:solidFill>
          </w14:textFill>
        </w:rPr>
      </w:pPr>
    </w:p>
    <w:p>
      <w:pPr>
        <w:pStyle w:val="33"/>
        <w:rPr>
          <w:rFonts w:ascii="微软简隶书" w:eastAsia="微软简隶书"/>
          <w:color w:val="000000" w:themeColor="text1"/>
          <w:highlight w:val="none"/>
          <w14:textFill>
            <w14:solidFill>
              <w14:schemeClr w14:val="tx1"/>
            </w14:solidFill>
          </w14:textFill>
        </w:rPr>
      </w:pPr>
    </w:p>
    <w:p>
      <w:pPr>
        <w:pStyle w:val="33"/>
        <w:tabs>
          <w:tab w:val="left" w:pos="3506"/>
        </w:tabs>
        <w:rPr>
          <w:rFonts w:ascii="微软简隶书" w:eastAsia="微软简隶书"/>
          <w:color w:val="000000" w:themeColor="text1"/>
          <w:highlight w:val="none"/>
          <w14:textFill>
            <w14:solidFill>
              <w14:schemeClr w14:val="tx1"/>
            </w14:solidFill>
          </w14:textFill>
        </w:rPr>
      </w:pPr>
      <w:r>
        <w:rPr>
          <w:rFonts w:hint="eastAsia" w:ascii="微软简隶书" w:eastAsia="微软简隶书"/>
          <w:color w:val="000000" w:themeColor="text1"/>
          <w:highlight w:val="none"/>
          <w14:textFill>
            <w14:solidFill>
              <w14:schemeClr w14:val="tx1"/>
            </w14:solidFill>
          </w14:textFill>
        </w:rPr>
        <w:tab/>
      </w:r>
    </w:p>
    <w:p>
      <w:pPr>
        <w:pStyle w:val="33"/>
        <w:ind w:firstLine="0" w:firstLineChars="0"/>
        <w:rPr>
          <w:rFonts w:ascii="微软简隶书" w:eastAsia="微软简隶书"/>
          <w:color w:val="000000" w:themeColor="text1"/>
          <w:highlight w:val="none"/>
          <w14:textFill>
            <w14:solidFill>
              <w14:schemeClr w14:val="tx1"/>
            </w14:solidFill>
          </w14:textFill>
        </w:rPr>
      </w:pPr>
    </w:p>
    <w:p>
      <w:pPr>
        <w:pStyle w:val="33"/>
        <w:rPr>
          <w:rFonts w:ascii="微软简隶书" w:eastAsia="微软简隶书"/>
          <w:color w:val="000000" w:themeColor="text1"/>
          <w:highlight w:val="none"/>
          <w14:textFill>
            <w14:solidFill>
              <w14:schemeClr w14:val="tx1"/>
            </w14:solidFill>
          </w14:textFill>
        </w:rPr>
      </w:pPr>
    </w:p>
    <w:p>
      <w:pPr>
        <w:rPr>
          <w:rFonts w:ascii="微软简隶书" w:eastAsia="微软简隶书"/>
          <w:color w:val="000000" w:themeColor="text1"/>
          <w:highlight w:val="none"/>
          <w14:textFill>
            <w14:solidFill>
              <w14:schemeClr w14:val="tx1"/>
            </w14:solidFill>
          </w14:textFill>
        </w:rPr>
      </w:pPr>
    </w:p>
    <w:p>
      <w:pPr>
        <w:ind w:firstLine="1066" w:firstLineChars="295"/>
        <w:rPr>
          <w:rFonts w:hint="eastAsia" w:asciiTheme="majorEastAsia" w:hAnsiTheme="majorEastAsia" w:eastAsiaTheme="majorEastAsia" w:cstheme="majorEastAsia"/>
          <w:b/>
          <w:bCs/>
          <w:color w:val="000000" w:themeColor="text1"/>
          <w:sz w:val="36"/>
          <w:szCs w:val="36"/>
          <w:highlight w:val="no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36"/>
          <w:szCs w:val="36"/>
          <w:highlight w:val="none"/>
          <w14:textFill>
            <w14:solidFill>
              <w14:schemeClr w14:val="tx1"/>
            </w14:solidFill>
          </w14:textFill>
        </w:rPr>
        <w:t>采购编号：</w:t>
      </w:r>
      <w:r>
        <w:rPr>
          <w:rFonts w:hint="eastAsia" w:asciiTheme="majorEastAsia" w:hAnsiTheme="majorEastAsia" w:eastAsiaTheme="majorEastAsia" w:cstheme="majorEastAsia"/>
          <w:b/>
          <w:bCs/>
          <w:color w:val="000000" w:themeColor="text1"/>
          <w:sz w:val="36"/>
          <w:szCs w:val="36"/>
          <w:highlight w:val="none"/>
          <w:lang w:eastAsia="zh-CN"/>
          <w14:textFill>
            <w14:solidFill>
              <w14:schemeClr w14:val="tx1"/>
            </w14:solidFill>
          </w14:textFill>
        </w:rPr>
        <w:t>YZCG-DLT2023083</w:t>
      </w:r>
      <w:r>
        <w:rPr>
          <w:rFonts w:hint="eastAsia" w:asciiTheme="majorEastAsia" w:hAnsiTheme="majorEastAsia" w:eastAsiaTheme="majorEastAsia" w:cstheme="majorEastAsia"/>
          <w:b/>
          <w:bCs/>
          <w:color w:val="000000" w:themeColor="text1"/>
          <w:sz w:val="36"/>
          <w:szCs w:val="36"/>
          <w:highlight w:val="none"/>
          <w:lang w:val="en-US" w:eastAsia="zh-CN"/>
          <w14:textFill>
            <w14:solidFill>
              <w14:schemeClr w14:val="tx1"/>
            </w14:solidFill>
          </w14:textFill>
        </w:rPr>
        <w:t xml:space="preserve"> </w:t>
      </w:r>
    </w:p>
    <w:p>
      <w:pPr>
        <w:ind w:firstLine="1084" w:firstLineChars="300"/>
        <w:rPr>
          <w:rFonts w:hint="eastAsia" w:asciiTheme="majorEastAsia" w:hAnsiTheme="majorEastAsia" w:eastAsiaTheme="majorEastAsia" w:cstheme="majorEastAsia"/>
          <w:b/>
          <w:bCs/>
          <w:color w:val="000000" w:themeColor="text1"/>
          <w:sz w:val="36"/>
          <w:szCs w:val="36"/>
          <w:highlight w:val="no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36"/>
          <w:szCs w:val="36"/>
          <w:highlight w:val="none"/>
          <w14:textFill>
            <w14:solidFill>
              <w14:schemeClr w14:val="tx1"/>
            </w14:solidFill>
          </w14:textFill>
        </w:rPr>
        <w:t>采购单位：</w:t>
      </w:r>
      <w:r>
        <w:rPr>
          <w:rFonts w:hint="eastAsia" w:asciiTheme="majorEastAsia" w:hAnsiTheme="majorEastAsia" w:eastAsiaTheme="majorEastAsia" w:cstheme="majorEastAsia"/>
          <w:b/>
          <w:bCs/>
          <w:color w:val="000000" w:themeColor="text1"/>
          <w:sz w:val="36"/>
          <w:szCs w:val="36"/>
          <w:highlight w:val="none"/>
          <w:lang w:eastAsia="zh-CN"/>
          <w14:textFill>
            <w14:solidFill>
              <w14:schemeClr w14:val="tx1"/>
            </w14:solidFill>
          </w14:textFill>
        </w:rPr>
        <w:t>禹州市文化广电和旅游局</w:t>
      </w:r>
    </w:p>
    <w:p>
      <w:pPr>
        <w:ind w:firstLine="1084" w:firstLineChars="300"/>
        <w:rPr>
          <w:rFonts w:hint="eastAsia" w:eastAsiaTheme="majorEastAsia"/>
          <w:color w:val="000000" w:themeColor="text1"/>
          <w:highlight w:val="no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36"/>
          <w:szCs w:val="36"/>
          <w:highlight w:val="none"/>
          <w14:textFill>
            <w14:solidFill>
              <w14:schemeClr w14:val="tx1"/>
            </w14:solidFill>
          </w14:textFill>
        </w:rPr>
        <w:t>代理机构：</w:t>
      </w:r>
      <w:r>
        <w:rPr>
          <w:rFonts w:hint="eastAsia" w:asciiTheme="majorEastAsia" w:hAnsiTheme="majorEastAsia" w:eastAsiaTheme="majorEastAsia" w:cstheme="majorEastAsia"/>
          <w:b/>
          <w:bCs/>
          <w:color w:val="000000" w:themeColor="text1"/>
          <w:sz w:val="36"/>
          <w:szCs w:val="36"/>
          <w:highlight w:val="none"/>
          <w:lang w:eastAsia="zh-CN"/>
          <w14:textFill>
            <w14:solidFill>
              <w14:schemeClr w14:val="tx1"/>
            </w14:solidFill>
          </w14:textFill>
        </w:rPr>
        <w:t xml:space="preserve">河南苍柏工程管理服务有限公司 </w:t>
      </w:r>
    </w:p>
    <w:p>
      <w:pPr>
        <w:jc w:val="center"/>
        <w:rPr>
          <w:rFonts w:asciiTheme="majorEastAsia" w:hAnsiTheme="majorEastAsia" w:eastAsiaTheme="majorEastAsia" w:cstheme="majorEastAsia"/>
          <w:b/>
          <w:bCs/>
          <w:color w:val="000000" w:themeColor="text1"/>
          <w:sz w:val="36"/>
          <w:szCs w:val="36"/>
          <w:highlight w:val="none"/>
          <w14:textFill>
            <w14:solidFill>
              <w14:schemeClr w14:val="tx1"/>
            </w14:solidFill>
          </w14:textFill>
        </w:rPr>
      </w:pPr>
      <w:r>
        <w:rPr>
          <w:rFonts w:hint="eastAsia" w:asciiTheme="majorEastAsia" w:hAnsiTheme="majorEastAsia" w:eastAsiaTheme="majorEastAsia" w:cstheme="majorEastAsia"/>
          <w:b/>
          <w:bCs/>
          <w:color w:val="000000" w:themeColor="text1"/>
          <w:sz w:val="36"/>
          <w:szCs w:val="36"/>
          <w:highlight w:val="none"/>
          <w14:textFill>
            <w14:solidFill>
              <w14:schemeClr w14:val="tx1"/>
            </w14:solidFill>
          </w14:textFill>
        </w:rPr>
        <w:t>二〇二三年</w:t>
      </w:r>
      <w:r>
        <w:rPr>
          <w:rFonts w:hint="eastAsia" w:asciiTheme="majorEastAsia" w:hAnsiTheme="majorEastAsia" w:eastAsiaTheme="majorEastAsia" w:cstheme="majorEastAsia"/>
          <w:b/>
          <w:bCs/>
          <w:color w:val="000000" w:themeColor="text1"/>
          <w:sz w:val="36"/>
          <w:szCs w:val="36"/>
          <w:highlight w:val="none"/>
          <w:lang w:val="en-US" w:eastAsia="zh-CN"/>
          <w14:textFill>
            <w14:solidFill>
              <w14:schemeClr w14:val="tx1"/>
            </w14:solidFill>
          </w14:textFill>
        </w:rPr>
        <w:t>八</w:t>
      </w:r>
      <w:r>
        <w:rPr>
          <w:rFonts w:hint="eastAsia" w:asciiTheme="majorEastAsia" w:hAnsiTheme="majorEastAsia" w:eastAsiaTheme="majorEastAsia" w:cstheme="majorEastAsia"/>
          <w:b/>
          <w:bCs/>
          <w:color w:val="000000" w:themeColor="text1"/>
          <w:sz w:val="36"/>
          <w:szCs w:val="36"/>
          <w:highlight w:val="none"/>
          <w14:textFill>
            <w14:solidFill>
              <w14:schemeClr w14:val="tx1"/>
            </w14:solidFill>
          </w14:textFill>
        </w:rPr>
        <w:t>月</w:t>
      </w:r>
    </w:p>
    <w:p>
      <w:pPr>
        <w:widowControl/>
        <w:jc w:val="center"/>
        <w:rPr>
          <w:rFonts w:cs="黑体" w:asciiTheme="minorEastAsia" w:hAnsiTheme="minorEastAsia"/>
          <w:b/>
          <w:bCs/>
          <w:color w:val="000000" w:themeColor="text1"/>
          <w:sz w:val="44"/>
          <w:szCs w:val="44"/>
          <w:highlight w:val="none"/>
          <w:lang w:val="zh-CN"/>
          <w14:textFill>
            <w14:solidFill>
              <w14:schemeClr w14:val="tx1"/>
            </w14:solidFill>
          </w14:textFill>
        </w:rPr>
        <w:sectPr>
          <w:pgSz w:w="11906" w:h="16838"/>
          <w:pgMar w:top="1247" w:right="1253" w:bottom="1270" w:left="1259" w:header="851" w:footer="765" w:gutter="0"/>
          <w:cols w:space="0" w:num="1"/>
          <w:docGrid w:type="lines" w:linePitch="312" w:charSpace="0"/>
        </w:sectPr>
      </w:pPr>
    </w:p>
    <w:p>
      <w:pPr>
        <w:widowControl/>
        <w:jc w:val="center"/>
        <w:rPr>
          <w:rFonts w:cs="黑体" w:asciiTheme="minorEastAsia" w:hAnsiTheme="minorEastAsia"/>
          <w:b/>
          <w:bCs/>
          <w:color w:val="000000" w:themeColor="text1"/>
          <w:sz w:val="44"/>
          <w:szCs w:val="44"/>
          <w:highlight w:val="none"/>
          <w:lang w:val="zh-CN"/>
          <w14:textFill>
            <w14:solidFill>
              <w14:schemeClr w14:val="tx1"/>
            </w14:solidFill>
          </w14:textFill>
        </w:rPr>
      </w:pPr>
      <w:r>
        <w:rPr>
          <w:rFonts w:hint="eastAsia" w:cs="黑体" w:asciiTheme="minorEastAsia" w:hAnsiTheme="minorEastAsia"/>
          <w:b/>
          <w:bCs/>
          <w:color w:val="000000" w:themeColor="text1"/>
          <w:sz w:val="44"/>
          <w:szCs w:val="44"/>
          <w:highlight w:val="none"/>
          <w:lang w:val="zh-CN"/>
          <w14:textFill>
            <w14:solidFill>
              <w14:schemeClr w14:val="tx1"/>
            </w14:solidFill>
          </w14:textFill>
        </w:rPr>
        <w:t>目    录</w:t>
      </w:r>
    </w:p>
    <w:p>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highlight w:val="none"/>
          <w:lang w:val="zh-CN"/>
          <w14:textFill>
            <w14:solidFill>
              <w14:schemeClr w14:val="tx1"/>
            </w14:solidFill>
          </w14:textFill>
        </w:rPr>
      </w:pPr>
    </w:p>
    <w:p>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highlight w:val="none"/>
          <w:lang w:val="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highlight w:val="none"/>
          <w:lang w:val="zh-CN"/>
          <w14:textFill>
            <w14:solidFill>
              <w14:schemeClr w14:val="tx1"/>
            </w14:solidFill>
          </w14:textFill>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highlight w:val="none"/>
          <w:lang w:val="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highlight w:val="none"/>
          <w:lang w:val="zh-CN"/>
          <w14:textFill>
            <w14:solidFill>
              <w14:schemeClr w14:val="tx1"/>
            </w14:solidFill>
          </w14:textFill>
        </w:rPr>
        <w:t>第二章 采购需求</w:t>
      </w:r>
    </w:p>
    <w:p>
      <w:pPr>
        <w:autoSpaceDE w:val="0"/>
        <w:autoSpaceDN w:val="0"/>
        <w:adjustRightInd w:val="0"/>
        <w:spacing w:line="700" w:lineRule="exact"/>
        <w:ind w:firstLine="560"/>
        <w:rPr>
          <w:rFonts w:asciiTheme="majorEastAsia" w:hAnsiTheme="majorEastAsia" w:eastAsiaTheme="majorEastAsia" w:cstheme="majorEastAsia"/>
          <w:b/>
          <w:color w:val="000000" w:themeColor="text1"/>
          <w:kern w:val="0"/>
          <w:sz w:val="32"/>
          <w:szCs w:val="32"/>
          <w:highlight w:val="none"/>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highlight w:val="none"/>
          <w:lang w:val="zh-CN"/>
          <w14:textFill>
            <w14:solidFill>
              <w14:schemeClr w14:val="tx1"/>
            </w14:solidFill>
          </w14:textFill>
        </w:rPr>
        <w:t xml:space="preserve">第三章 </w:t>
      </w:r>
      <w:r>
        <w:rPr>
          <w:rFonts w:hint="eastAsia" w:asciiTheme="majorEastAsia" w:hAnsiTheme="majorEastAsia" w:eastAsiaTheme="majorEastAsia" w:cstheme="majorEastAsia"/>
          <w:b/>
          <w:color w:val="000000" w:themeColor="text1"/>
          <w:kern w:val="0"/>
          <w:sz w:val="32"/>
          <w:szCs w:val="32"/>
          <w:highlight w:val="none"/>
          <w14:textFill>
            <w14:solidFill>
              <w14:schemeClr w14:val="tx1"/>
            </w14:solidFill>
          </w14:textFill>
        </w:rPr>
        <w:t>供应商须知前附表</w:t>
      </w:r>
    </w:p>
    <w:p>
      <w:pPr>
        <w:autoSpaceDE w:val="0"/>
        <w:autoSpaceDN w:val="0"/>
        <w:adjustRightInd w:val="0"/>
        <w:spacing w:line="700" w:lineRule="exact"/>
        <w:ind w:firstLine="560"/>
        <w:rPr>
          <w:rFonts w:asciiTheme="majorEastAsia" w:hAnsiTheme="majorEastAsia" w:eastAsiaTheme="majorEastAsia" w:cstheme="majorEastAsia"/>
          <w:b/>
          <w:color w:val="000000" w:themeColor="text1"/>
          <w:kern w:val="0"/>
          <w:sz w:val="32"/>
          <w:szCs w:val="32"/>
          <w:highlight w:val="none"/>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highlight w:val="none"/>
          <w:lang w:val="zh-CN"/>
          <w14:textFill>
            <w14:solidFill>
              <w14:schemeClr w14:val="tx1"/>
            </w14:solidFill>
          </w14:textFill>
        </w:rPr>
        <w:t xml:space="preserve">第四章 </w:t>
      </w:r>
      <w:r>
        <w:rPr>
          <w:rFonts w:hint="eastAsia" w:asciiTheme="majorEastAsia" w:hAnsiTheme="majorEastAsia" w:eastAsiaTheme="majorEastAsia" w:cstheme="majorEastAsia"/>
          <w:b/>
          <w:color w:val="000000" w:themeColor="text1"/>
          <w:kern w:val="0"/>
          <w:sz w:val="32"/>
          <w:szCs w:val="32"/>
          <w:highlight w:val="none"/>
          <w14:textFill>
            <w14:solidFill>
              <w14:schemeClr w14:val="tx1"/>
            </w14:solidFill>
          </w14:textFill>
        </w:rPr>
        <w:t>供应商须知</w:t>
      </w:r>
    </w:p>
    <w:p>
      <w:pPr>
        <w:autoSpaceDE w:val="0"/>
        <w:autoSpaceDN w:val="0"/>
        <w:adjustRightInd w:val="0"/>
        <w:spacing w:line="700" w:lineRule="exact"/>
        <w:ind w:firstLine="560"/>
        <w:rPr>
          <w:rFonts w:asciiTheme="majorEastAsia" w:hAnsiTheme="majorEastAsia" w:eastAsiaTheme="majorEastAsia" w:cstheme="majorEastAsia"/>
          <w:color w:val="000000" w:themeColor="text1"/>
          <w:sz w:val="30"/>
          <w:szCs w:val="30"/>
          <w:highlight w:val="none"/>
          <w:lang w:val="zh-CN"/>
          <w14:textFill>
            <w14:solidFill>
              <w14:schemeClr w14:val="tx1"/>
            </w14:solidFill>
          </w14:textFill>
        </w:rPr>
      </w:pPr>
      <w:r>
        <w:rPr>
          <w:rFonts w:hint="eastAsia" w:asciiTheme="majorEastAsia" w:hAnsiTheme="majorEastAsia" w:eastAsiaTheme="majorEastAsia" w:cstheme="majorEastAsia"/>
          <w:color w:val="000000" w:themeColor="text1"/>
          <w:sz w:val="30"/>
          <w:szCs w:val="30"/>
          <w:highlight w:val="none"/>
          <w:lang w:val="zh-CN"/>
          <w14:textFill>
            <w14:solidFill>
              <w14:schemeClr w14:val="tx1"/>
            </w14:solidFill>
          </w14:textFill>
        </w:rPr>
        <w:t>一、概念释义</w:t>
      </w:r>
    </w:p>
    <w:p>
      <w:pPr>
        <w:autoSpaceDE w:val="0"/>
        <w:autoSpaceDN w:val="0"/>
        <w:adjustRightInd w:val="0"/>
        <w:spacing w:line="700" w:lineRule="exact"/>
        <w:ind w:firstLine="560"/>
        <w:rPr>
          <w:rFonts w:asciiTheme="majorEastAsia" w:hAnsiTheme="majorEastAsia" w:eastAsiaTheme="majorEastAsia" w:cstheme="majorEastAsia"/>
          <w:color w:val="000000" w:themeColor="text1"/>
          <w:sz w:val="30"/>
          <w:szCs w:val="30"/>
          <w:highlight w:val="none"/>
          <w:lang w:val="zh-CN"/>
          <w14:textFill>
            <w14:solidFill>
              <w14:schemeClr w14:val="tx1"/>
            </w14:solidFill>
          </w14:textFill>
        </w:rPr>
      </w:pPr>
      <w:r>
        <w:rPr>
          <w:rFonts w:hint="eastAsia" w:asciiTheme="majorEastAsia" w:hAnsiTheme="majorEastAsia" w:eastAsiaTheme="majorEastAsia" w:cstheme="majorEastAsia"/>
          <w:color w:val="000000" w:themeColor="text1"/>
          <w:sz w:val="30"/>
          <w:szCs w:val="30"/>
          <w:highlight w:val="none"/>
          <w:lang w:val="zh-CN"/>
          <w14:textFill>
            <w14:solidFill>
              <w14:schemeClr w14:val="tx1"/>
            </w14:solidFill>
          </w14:textFill>
        </w:rPr>
        <w:t>二、采购文件说明</w:t>
      </w:r>
    </w:p>
    <w:p>
      <w:pPr>
        <w:autoSpaceDE w:val="0"/>
        <w:autoSpaceDN w:val="0"/>
        <w:adjustRightInd w:val="0"/>
        <w:spacing w:line="700" w:lineRule="exact"/>
        <w:ind w:firstLine="560"/>
        <w:rPr>
          <w:rFonts w:asciiTheme="majorEastAsia" w:hAnsiTheme="majorEastAsia" w:eastAsiaTheme="majorEastAsia" w:cstheme="majorEastAsia"/>
          <w:color w:val="000000" w:themeColor="text1"/>
          <w:sz w:val="30"/>
          <w:szCs w:val="30"/>
          <w:highlight w:val="none"/>
          <w:lang w:val="zh-CN"/>
          <w14:textFill>
            <w14:solidFill>
              <w14:schemeClr w14:val="tx1"/>
            </w14:solidFill>
          </w14:textFill>
        </w:rPr>
      </w:pPr>
      <w:r>
        <w:rPr>
          <w:rFonts w:hint="eastAsia" w:asciiTheme="majorEastAsia" w:hAnsiTheme="majorEastAsia" w:eastAsiaTheme="majorEastAsia" w:cstheme="majorEastAsia"/>
          <w:color w:val="000000" w:themeColor="text1"/>
          <w:sz w:val="30"/>
          <w:szCs w:val="30"/>
          <w:highlight w:val="none"/>
          <w:lang w:val="zh-CN"/>
          <w14:textFill>
            <w14:solidFill>
              <w14:schemeClr w14:val="tx1"/>
            </w14:solidFill>
          </w14:textFill>
        </w:rPr>
        <w:t>三、响应文件的编制</w:t>
      </w:r>
    </w:p>
    <w:p>
      <w:pPr>
        <w:autoSpaceDE w:val="0"/>
        <w:autoSpaceDN w:val="0"/>
        <w:adjustRightInd w:val="0"/>
        <w:spacing w:line="700" w:lineRule="exact"/>
        <w:ind w:firstLine="560"/>
        <w:rPr>
          <w:rFonts w:asciiTheme="majorEastAsia" w:hAnsiTheme="majorEastAsia" w:eastAsiaTheme="majorEastAsia" w:cstheme="majorEastAsia"/>
          <w:color w:val="000000" w:themeColor="text1"/>
          <w:sz w:val="30"/>
          <w:szCs w:val="30"/>
          <w:highlight w:val="none"/>
          <w:lang w:val="zh-CN"/>
          <w14:textFill>
            <w14:solidFill>
              <w14:schemeClr w14:val="tx1"/>
            </w14:solidFill>
          </w14:textFill>
        </w:rPr>
      </w:pPr>
      <w:r>
        <w:rPr>
          <w:rFonts w:hint="eastAsia" w:asciiTheme="majorEastAsia" w:hAnsiTheme="majorEastAsia" w:eastAsiaTheme="majorEastAsia" w:cstheme="majorEastAsia"/>
          <w:color w:val="000000" w:themeColor="text1"/>
          <w:sz w:val="30"/>
          <w:szCs w:val="30"/>
          <w:highlight w:val="none"/>
          <w:lang w:val="zh-CN"/>
          <w14:textFill>
            <w14:solidFill>
              <w14:schemeClr w14:val="tx1"/>
            </w14:solidFill>
          </w14:textFill>
        </w:rPr>
        <w:t>四、响应文件的递交</w:t>
      </w:r>
    </w:p>
    <w:p>
      <w:pPr>
        <w:autoSpaceDE w:val="0"/>
        <w:autoSpaceDN w:val="0"/>
        <w:adjustRightInd w:val="0"/>
        <w:spacing w:line="700" w:lineRule="exact"/>
        <w:ind w:firstLine="560"/>
        <w:rPr>
          <w:rFonts w:asciiTheme="majorEastAsia" w:hAnsiTheme="majorEastAsia" w:eastAsiaTheme="majorEastAsia" w:cstheme="majorEastAsia"/>
          <w:color w:val="000000" w:themeColor="text1"/>
          <w:sz w:val="30"/>
          <w:szCs w:val="30"/>
          <w:highlight w:val="none"/>
          <w:lang w:val="zh-CN"/>
          <w14:textFill>
            <w14:solidFill>
              <w14:schemeClr w14:val="tx1"/>
            </w14:solidFill>
          </w14:textFill>
        </w:rPr>
      </w:pPr>
      <w:r>
        <w:rPr>
          <w:rFonts w:hint="eastAsia" w:asciiTheme="majorEastAsia" w:hAnsiTheme="majorEastAsia" w:eastAsiaTheme="majorEastAsia" w:cstheme="majorEastAsia"/>
          <w:color w:val="000000" w:themeColor="text1"/>
          <w:sz w:val="30"/>
          <w:szCs w:val="30"/>
          <w:highlight w:val="none"/>
          <w:lang w:val="zh-CN"/>
          <w14:textFill>
            <w14:solidFill>
              <w14:schemeClr w14:val="tx1"/>
            </w14:solidFill>
          </w14:textFill>
        </w:rPr>
        <w:t>五、谈判和评审</w:t>
      </w:r>
    </w:p>
    <w:p>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0"/>
          <w:szCs w:val="30"/>
          <w:highlight w:val="none"/>
          <w:lang w:val="zh-CN"/>
          <w14:textFill>
            <w14:solidFill>
              <w14:schemeClr w14:val="tx1"/>
            </w14:solidFill>
          </w14:textFill>
        </w:rPr>
      </w:pPr>
      <w:r>
        <w:rPr>
          <w:rFonts w:hint="eastAsia" w:asciiTheme="majorEastAsia" w:hAnsiTheme="majorEastAsia" w:eastAsiaTheme="majorEastAsia" w:cstheme="majorEastAsia"/>
          <w:color w:val="000000" w:themeColor="text1"/>
          <w:sz w:val="30"/>
          <w:szCs w:val="30"/>
          <w:highlight w:val="none"/>
          <w:lang w:val="zh-CN"/>
          <w14:textFill>
            <w14:solidFill>
              <w14:schemeClr w14:val="tx1"/>
            </w14:solidFill>
          </w14:textFill>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highlight w:val="none"/>
          <w:lang w:val="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highlight w:val="none"/>
          <w:lang w:val="zh-CN"/>
          <w14:textFill>
            <w14:solidFill>
              <w14:schemeClr w14:val="tx1"/>
            </w14:solidFill>
          </w14:textFill>
        </w:rPr>
        <w:t xml:space="preserve">第五章 </w:t>
      </w:r>
      <w:r>
        <w:rPr>
          <w:rFonts w:hint="eastAsia" w:asciiTheme="majorEastAsia" w:hAnsiTheme="majorEastAsia" w:eastAsiaTheme="majorEastAsia" w:cstheme="majorEastAsia"/>
          <w:b/>
          <w:color w:val="000000" w:themeColor="text1"/>
          <w:kern w:val="0"/>
          <w:sz w:val="32"/>
          <w:szCs w:val="32"/>
          <w:highlight w:val="none"/>
          <w14:textFill>
            <w14:solidFill>
              <w14:schemeClr w14:val="tx1"/>
            </w14:solidFill>
          </w14:textFill>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highlight w:val="none"/>
          <w:lang w:val="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highlight w:val="none"/>
          <w:lang w:val="zh-CN"/>
          <w14:textFill>
            <w14:solidFill>
              <w14:schemeClr w14:val="tx1"/>
            </w14:solidFill>
          </w14:textFill>
        </w:rPr>
        <w:t xml:space="preserve">第六章 </w:t>
      </w:r>
      <w:r>
        <w:rPr>
          <w:rFonts w:hint="eastAsia" w:asciiTheme="majorEastAsia" w:hAnsiTheme="majorEastAsia" w:eastAsiaTheme="majorEastAsia" w:cstheme="majorEastAsia"/>
          <w:b/>
          <w:color w:val="000000" w:themeColor="text1"/>
          <w:kern w:val="0"/>
          <w:sz w:val="32"/>
          <w:szCs w:val="32"/>
          <w:highlight w:val="none"/>
          <w14:textFill>
            <w14:solidFill>
              <w14:schemeClr w14:val="tx1"/>
            </w14:solidFill>
          </w14:textFill>
        </w:rPr>
        <w:t>对响应文件审查与评审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color w:val="000000" w:themeColor="text1"/>
          <w:sz w:val="32"/>
          <w:szCs w:val="32"/>
          <w:highlight w:val="none"/>
          <w:lang w:val="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highlight w:val="none"/>
          <w:lang w:val="zh-CN"/>
          <w14:textFill>
            <w14:solidFill>
              <w14:schemeClr w14:val="tx1"/>
            </w14:solidFill>
          </w14:textFill>
        </w:rPr>
        <w:t xml:space="preserve">第七章 </w:t>
      </w:r>
      <w:r>
        <w:rPr>
          <w:rFonts w:hint="eastAsia" w:asciiTheme="majorEastAsia" w:hAnsiTheme="majorEastAsia" w:eastAsiaTheme="majorEastAsia" w:cstheme="majorEastAsia"/>
          <w:b/>
          <w:color w:val="000000" w:themeColor="text1"/>
          <w:kern w:val="0"/>
          <w:sz w:val="30"/>
          <w:szCs w:val="30"/>
          <w:highlight w:val="none"/>
          <w14:textFill>
            <w14:solidFill>
              <w14:schemeClr w14:val="tx1"/>
            </w14:solidFill>
          </w14:textFill>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color w:val="000000" w:themeColor="text1"/>
          <w:kern w:val="0"/>
          <w:sz w:val="32"/>
          <w:szCs w:val="32"/>
          <w:highlight w:val="none"/>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highlight w:val="none"/>
          <w:lang w:val="zh-CN"/>
          <w14:textFill>
            <w14:solidFill>
              <w14:schemeClr w14:val="tx1"/>
            </w14:solidFill>
          </w14:textFill>
        </w:rPr>
        <w:t xml:space="preserve">第八章 </w:t>
      </w:r>
      <w:r>
        <w:rPr>
          <w:rFonts w:hint="eastAsia" w:asciiTheme="majorEastAsia" w:hAnsiTheme="majorEastAsia" w:eastAsiaTheme="majorEastAsia" w:cstheme="majorEastAsia"/>
          <w:b/>
          <w:color w:val="000000" w:themeColor="text1"/>
          <w:kern w:val="0"/>
          <w:sz w:val="32"/>
          <w:szCs w:val="32"/>
          <w:highlight w:val="none"/>
          <w14:textFill>
            <w14:solidFill>
              <w14:schemeClr w14:val="tx1"/>
            </w14:solidFill>
          </w14:textFill>
        </w:rPr>
        <w:t>响应文件有关格式</w:t>
      </w:r>
    </w:p>
    <w:p>
      <w:pPr>
        <w:autoSpaceDE w:val="0"/>
        <w:autoSpaceDN w:val="0"/>
        <w:adjustRightInd w:val="0"/>
        <w:spacing w:line="700" w:lineRule="exact"/>
        <w:ind w:firstLine="551"/>
        <w:rPr>
          <w:rFonts w:asciiTheme="majorEastAsia" w:hAnsiTheme="majorEastAsia" w:eastAsiaTheme="majorEastAsia" w:cstheme="majorEastAsia"/>
          <w:b/>
          <w:color w:val="000000" w:themeColor="text1"/>
          <w:kern w:val="0"/>
          <w:sz w:val="32"/>
          <w:szCs w:val="32"/>
          <w:highlight w:val="none"/>
          <w14:textFill>
            <w14:solidFill>
              <w14:schemeClr w14:val="tx1"/>
            </w14:solidFill>
          </w14:textFill>
        </w:rPr>
      </w:pPr>
    </w:p>
    <w:p>
      <w:pPr>
        <w:widowControl/>
        <w:jc w:val="left"/>
        <w:rPr>
          <w:rFonts w:ascii="宋体" w:hAnsi="宋体" w:eastAsia="宋体" w:cs="宋体"/>
          <w:b/>
          <w:color w:val="000000" w:themeColor="text1"/>
          <w:sz w:val="36"/>
          <w:szCs w:val="36"/>
          <w:highlight w:val="none"/>
          <w:shd w:val="clear" w:color="auto" w:fill="FFFFFF"/>
          <w14:textFill>
            <w14:solidFill>
              <w14:schemeClr w14:val="tx1"/>
            </w14:solidFill>
          </w14:textFill>
        </w:rPr>
      </w:pPr>
      <w:r>
        <w:rPr>
          <w:rFonts w:ascii="宋体" w:hAnsi="宋体" w:cs="宋体"/>
          <w:b/>
          <w:color w:val="000000" w:themeColor="text1"/>
          <w:sz w:val="36"/>
          <w:szCs w:val="36"/>
          <w:highlight w:val="none"/>
          <w:shd w:val="clear" w:color="auto" w:fill="FFFFFF"/>
          <w14:textFill>
            <w14:solidFill>
              <w14:schemeClr w14:val="tx1"/>
            </w14:solidFill>
          </w14:textFill>
        </w:rPr>
        <w:br w:type="page"/>
      </w:r>
    </w:p>
    <w:p>
      <w:pPr>
        <w:numPr>
          <w:ilvl w:val="0"/>
          <w:numId w:val="4"/>
        </w:numPr>
        <w:jc w:val="center"/>
        <w:rPr>
          <w:rFonts w:cs="宋体" w:asciiTheme="majorEastAsia" w:hAnsiTheme="majorEastAsia" w:eastAsiaTheme="majorEastAsia"/>
          <w:b/>
          <w:color w:val="000000" w:themeColor="text1"/>
          <w:kern w:val="0"/>
          <w:sz w:val="40"/>
          <w:szCs w:val="40"/>
          <w:highlight w:val="none"/>
          <w14:textFill>
            <w14:solidFill>
              <w14:schemeClr w14:val="tx1"/>
            </w14:solidFill>
          </w14:textFill>
        </w:rPr>
      </w:pPr>
      <w:r>
        <w:rPr>
          <w:rFonts w:hint="eastAsia" w:cs="宋体" w:asciiTheme="majorEastAsia" w:hAnsiTheme="majorEastAsia" w:eastAsiaTheme="majorEastAsia"/>
          <w:b/>
          <w:color w:val="000000" w:themeColor="text1"/>
          <w:kern w:val="0"/>
          <w:sz w:val="40"/>
          <w:szCs w:val="40"/>
          <w:highlight w:val="none"/>
          <w14:textFill>
            <w14:solidFill>
              <w14:schemeClr w14:val="tx1"/>
            </w14:solidFill>
          </w14:textFill>
        </w:rPr>
        <w:t>谈判邀请</w:t>
      </w:r>
    </w:p>
    <w:p>
      <w:pPr>
        <w:pStyle w:val="25"/>
        <w:widowControl/>
        <w:jc w:val="center"/>
        <w:rPr>
          <w:rFonts w:cs="微软雅黑" w:asciiTheme="majorEastAsia" w:hAnsiTheme="majorEastAsia" w:eastAsiaTheme="majorEastAsia"/>
          <w:b/>
          <w:color w:val="000000" w:themeColor="text1"/>
          <w:sz w:val="28"/>
          <w:szCs w:val="28"/>
          <w:highlight w:val="none"/>
          <w14:textFill>
            <w14:solidFill>
              <w14:schemeClr w14:val="tx1"/>
            </w14:solidFill>
          </w14:textFill>
        </w:rPr>
      </w:pPr>
      <w:r>
        <w:rPr>
          <w:rFonts w:hint="eastAsia" w:cs="微软雅黑" w:asciiTheme="majorEastAsia" w:hAnsiTheme="majorEastAsia" w:eastAsiaTheme="majorEastAsia"/>
          <w:b/>
          <w:color w:val="000000" w:themeColor="text1"/>
          <w:sz w:val="28"/>
          <w:szCs w:val="28"/>
          <w:highlight w:val="none"/>
          <w:lang w:eastAsia="zh-CN"/>
          <w14:textFill>
            <w14:solidFill>
              <w14:schemeClr w14:val="tx1"/>
            </w14:solidFill>
          </w14:textFill>
        </w:rPr>
        <w:t>禹州市文化广电和旅游局杨氏民居（一期）文物建筑修缮工程项目</w:t>
      </w:r>
      <w:r>
        <w:rPr>
          <w:rFonts w:hint="eastAsia" w:cs="微软雅黑" w:asciiTheme="majorEastAsia" w:hAnsiTheme="majorEastAsia" w:eastAsiaTheme="majorEastAsia"/>
          <w:b/>
          <w:color w:val="000000" w:themeColor="text1"/>
          <w:sz w:val="28"/>
          <w:szCs w:val="28"/>
          <w:highlight w:val="none"/>
          <w14:textFill>
            <w14:solidFill>
              <w14:schemeClr w14:val="tx1"/>
            </w14:solidFill>
          </w14:textFill>
        </w:rPr>
        <w:t>（不见面开标）竞争性谈判公告</w:t>
      </w:r>
    </w:p>
    <w:p>
      <w:pPr>
        <w:wordWrap w:val="0"/>
        <w:spacing w:line="360" w:lineRule="auto"/>
        <w:ind w:firstLine="420" w:firstLineChars="200"/>
        <w:rPr>
          <w:rFonts w:ascii="宋体" w:hAnsi="宋体" w:eastAsia="宋体" w:cs="仿宋_GB2312"/>
          <w:color w:val="000000" w:themeColor="text1"/>
          <w:sz w:val="28"/>
          <w:szCs w:val="28"/>
          <w:highlight w:val="none"/>
          <w:lang w:val="zh-CN"/>
          <w14:textFill>
            <w14:solidFill>
              <w14:schemeClr w14:val="tx1"/>
            </w14:solidFill>
          </w14:textFill>
        </w:rPr>
      </w:pPr>
      <w:r>
        <w:rPr>
          <w:rFonts w:hint="eastAsia" w:ascii="宋体" w:hAnsi="宋体" w:eastAsia="宋体" w:cs="仿宋_GB2312"/>
          <w:color w:val="000000" w:themeColor="text1"/>
          <w:szCs w:val="21"/>
          <w:highlight w:val="none"/>
          <w:lang w:val="zh-CN"/>
          <w14:textFill>
            <w14:solidFill>
              <w14:schemeClr w14:val="tx1"/>
            </w14:solidFill>
          </w14:textFill>
        </w:rPr>
        <w:t>河南苍柏工程管理服务有限公司受禹州市文化广电和旅游局的委托，就“禹州市文化广电和旅游局杨氏民居（一期）文物建筑修缮工程项目（不见面开标）”进行竞争性谈判，欢迎合格的投标商前来投标。</w:t>
      </w:r>
    </w:p>
    <w:p>
      <w:pPr>
        <w:wordWrap w:val="0"/>
        <w:spacing w:line="360" w:lineRule="auto"/>
        <w:ind w:firstLine="420" w:firstLineChars="200"/>
        <w:rPr>
          <w:rFonts w:ascii="宋体" w:hAnsi="宋体" w:eastAsia="宋体" w:cs="仿宋_GB2312"/>
          <w:color w:val="000000" w:themeColor="text1"/>
          <w:szCs w:val="21"/>
          <w:highlight w:val="none"/>
          <w:lang w:val="zh-CN"/>
          <w14:textFill>
            <w14:solidFill>
              <w14:schemeClr w14:val="tx1"/>
            </w14:solidFill>
          </w14:textFill>
        </w:rPr>
      </w:pPr>
      <w:r>
        <w:rPr>
          <w:rFonts w:hint="eastAsia" w:ascii="宋体" w:hAnsi="宋体" w:eastAsia="宋体" w:cs="仿宋_GB2312"/>
          <w:color w:val="000000" w:themeColor="text1"/>
          <w:szCs w:val="21"/>
          <w:highlight w:val="none"/>
          <w:lang w:val="zh-CN"/>
          <w14:textFill>
            <w14:solidFill>
              <w14:schemeClr w14:val="tx1"/>
            </w14:solidFill>
          </w14:textFill>
        </w:rPr>
        <w:t>一、项目基本情况</w:t>
      </w:r>
    </w:p>
    <w:p>
      <w:pPr>
        <w:wordWrap w:val="0"/>
        <w:spacing w:line="360" w:lineRule="auto"/>
        <w:ind w:firstLine="420" w:firstLineChars="200"/>
        <w:rPr>
          <w:rFonts w:ascii="宋体" w:hAnsi="宋体" w:eastAsia="宋体" w:cs="仿宋_GB2312"/>
          <w:color w:val="000000" w:themeColor="text1"/>
          <w:szCs w:val="21"/>
          <w:highlight w:val="none"/>
          <w:lang w:val="zh-CN"/>
          <w14:textFill>
            <w14:solidFill>
              <w14:schemeClr w14:val="tx1"/>
            </w14:solidFill>
          </w14:textFill>
        </w:rPr>
      </w:pPr>
      <w:r>
        <w:rPr>
          <w:rFonts w:hint="eastAsia" w:ascii="宋体" w:hAnsi="宋体" w:eastAsia="宋体" w:cs="仿宋_GB2312"/>
          <w:color w:val="000000" w:themeColor="text1"/>
          <w:szCs w:val="21"/>
          <w:highlight w:val="none"/>
          <w:lang w:val="zh-CN"/>
          <w14:textFill>
            <w14:solidFill>
              <w14:schemeClr w14:val="tx1"/>
            </w14:solidFill>
          </w14:textFill>
        </w:rPr>
        <w:t>1、采 购 人：禹州市文化广电和旅游局</w:t>
      </w:r>
    </w:p>
    <w:p>
      <w:pPr>
        <w:wordWrap w:val="0"/>
        <w:spacing w:line="360" w:lineRule="auto"/>
        <w:ind w:firstLine="420" w:firstLineChars="200"/>
        <w:rPr>
          <w:rFonts w:ascii="宋体" w:hAnsi="宋体" w:eastAsia="宋体" w:cs="仿宋_GB2312"/>
          <w:color w:val="000000" w:themeColor="text1"/>
          <w:szCs w:val="21"/>
          <w:highlight w:val="none"/>
          <w:lang w:val="zh-CN"/>
          <w14:textFill>
            <w14:solidFill>
              <w14:schemeClr w14:val="tx1"/>
            </w14:solidFill>
          </w14:textFill>
        </w:rPr>
      </w:pPr>
      <w:r>
        <w:rPr>
          <w:rFonts w:hint="eastAsia" w:ascii="宋体" w:hAnsi="宋体" w:eastAsia="宋体" w:cs="仿宋_GB2312"/>
          <w:color w:val="000000" w:themeColor="text1"/>
          <w:szCs w:val="21"/>
          <w:highlight w:val="none"/>
          <w:lang w:val="zh-CN"/>
          <w14:textFill>
            <w14:solidFill>
              <w14:schemeClr w14:val="tx1"/>
            </w14:solidFill>
          </w14:textFill>
        </w:rPr>
        <w:t>2、项目名称：禹州市文化广电和旅游局杨氏民居（一期）文物建筑修缮工程项目（不见面开标）</w:t>
      </w:r>
    </w:p>
    <w:p>
      <w:pPr>
        <w:wordWrap w:val="0"/>
        <w:spacing w:line="360" w:lineRule="auto"/>
        <w:ind w:firstLine="420" w:firstLineChars="200"/>
        <w:rPr>
          <w:rFonts w:ascii="宋体" w:hAnsi="宋体" w:eastAsia="宋体" w:cs="仿宋_GB2312"/>
          <w:color w:val="000000" w:themeColor="text1"/>
          <w:szCs w:val="21"/>
          <w:highlight w:val="none"/>
          <w14:textFill>
            <w14:solidFill>
              <w14:schemeClr w14:val="tx1"/>
            </w14:solidFill>
          </w14:textFill>
        </w:rPr>
      </w:pPr>
      <w:r>
        <w:rPr>
          <w:rFonts w:hint="eastAsia" w:ascii="宋体" w:hAnsi="宋体" w:eastAsia="宋体" w:cs="仿宋_GB2312"/>
          <w:color w:val="000000" w:themeColor="text1"/>
          <w:szCs w:val="21"/>
          <w:highlight w:val="none"/>
          <w:lang w:val="zh-CN"/>
          <w14:textFill>
            <w14:solidFill>
              <w14:schemeClr w14:val="tx1"/>
            </w14:solidFill>
          </w14:textFill>
        </w:rPr>
        <w:t>3、采购编号：YZCG-DLT2023083；</w:t>
      </w:r>
    </w:p>
    <w:p>
      <w:pPr>
        <w:wordWrap w:val="0"/>
        <w:spacing w:line="360" w:lineRule="auto"/>
        <w:ind w:firstLine="420" w:firstLineChars="200"/>
        <w:rPr>
          <w:rFonts w:ascii="宋体" w:hAnsi="宋体" w:eastAsia="宋体" w:cs="仿宋_GB2312"/>
          <w:color w:val="000000" w:themeColor="text1"/>
          <w:szCs w:val="21"/>
          <w:highlight w:val="none"/>
          <w:lang w:val="zh-CN"/>
          <w14:textFill>
            <w14:solidFill>
              <w14:schemeClr w14:val="tx1"/>
            </w14:solidFill>
          </w14:textFill>
        </w:rPr>
      </w:pPr>
      <w:r>
        <w:rPr>
          <w:rFonts w:hint="eastAsia" w:ascii="宋体" w:hAnsi="宋体" w:eastAsia="宋体" w:cs="仿宋_GB2312"/>
          <w:color w:val="000000" w:themeColor="text1"/>
          <w:szCs w:val="21"/>
          <w:highlight w:val="none"/>
          <w:lang w:val="zh-CN"/>
          <w14:textFill>
            <w14:solidFill>
              <w14:schemeClr w14:val="tx1"/>
            </w14:solidFill>
          </w14:textFill>
        </w:rPr>
        <w:t>4、项目需求：禹州市文化广电和旅游局杨氏民居（一期）文物建筑修缮工程项目，</w:t>
      </w:r>
      <w:r>
        <w:rPr>
          <w:rFonts w:hint="eastAsia" w:ascii="宋体" w:hAnsi="宋体" w:eastAsia="宋体" w:cs="仿宋_GB2312"/>
          <w:color w:val="000000" w:themeColor="text1"/>
          <w:szCs w:val="21"/>
          <w:highlight w:val="none"/>
          <w14:textFill>
            <w14:solidFill>
              <w14:schemeClr w14:val="tx1"/>
            </w14:solidFill>
          </w14:textFill>
        </w:rPr>
        <w:t>共划分一个标段（详见谈判文件第二章项目需求）；</w:t>
      </w:r>
    </w:p>
    <w:p>
      <w:pPr>
        <w:wordWrap w:val="0"/>
        <w:spacing w:line="360" w:lineRule="auto"/>
        <w:ind w:firstLine="420" w:firstLineChars="200"/>
        <w:rPr>
          <w:rFonts w:ascii="宋体" w:hAnsi="宋体" w:eastAsia="宋体" w:cs="仿宋_GB2312"/>
          <w:color w:val="000000" w:themeColor="text1"/>
          <w:szCs w:val="21"/>
          <w:highlight w:val="none"/>
          <w14:textFill>
            <w14:solidFill>
              <w14:schemeClr w14:val="tx1"/>
            </w14:solidFill>
          </w14:textFill>
        </w:rPr>
      </w:pPr>
      <w:r>
        <w:rPr>
          <w:rFonts w:ascii="宋体" w:hAnsi="宋体" w:eastAsia="宋体" w:cs="仿宋_GB2312"/>
          <w:color w:val="000000" w:themeColor="text1"/>
          <w:szCs w:val="21"/>
          <w:highlight w:val="none"/>
          <w:lang w:val="zh-CN"/>
          <w14:textFill>
            <w14:solidFill>
              <w14:schemeClr w14:val="tx1"/>
            </w14:solidFill>
          </w14:textFill>
        </w:rPr>
        <w:t>5</w:t>
      </w:r>
      <w:r>
        <w:rPr>
          <w:rFonts w:hint="eastAsia" w:ascii="宋体" w:hAnsi="宋体" w:eastAsia="宋体" w:cs="仿宋_GB2312"/>
          <w:color w:val="000000" w:themeColor="text1"/>
          <w:szCs w:val="21"/>
          <w:highlight w:val="none"/>
          <w:lang w:val="zh-CN"/>
          <w14:textFill>
            <w14:solidFill>
              <w14:schemeClr w14:val="tx1"/>
            </w14:solidFill>
          </w14:textFill>
        </w:rPr>
        <w:t>、采购预算：</w:t>
      </w:r>
      <w:r>
        <w:rPr>
          <w:rFonts w:hint="eastAsia" w:ascii="宋体" w:hAnsi="宋体" w:eastAsia="宋体" w:cs="仿宋_GB2312"/>
          <w:color w:val="000000" w:themeColor="text1"/>
          <w:szCs w:val="21"/>
          <w:highlight w:val="none"/>
          <w:lang w:val="zh-CN" w:eastAsia="zh-CN"/>
          <w14:textFill>
            <w14:solidFill>
              <w14:schemeClr w14:val="tx1"/>
            </w14:solidFill>
          </w14:textFill>
        </w:rPr>
        <w:t>1023471.91</w:t>
      </w:r>
      <w:r>
        <w:rPr>
          <w:rFonts w:hint="eastAsia" w:ascii="宋体" w:hAnsi="宋体" w:eastAsia="宋体" w:cs="仿宋_GB2312"/>
          <w:color w:val="000000" w:themeColor="text1"/>
          <w:szCs w:val="21"/>
          <w:highlight w:val="none"/>
          <w:lang w:val="zh-CN"/>
          <w14:textFill>
            <w14:solidFill>
              <w14:schemeClr w14:val="tx1"/>
            </w14:solidFill>
          </w14:textFill>
        </w:rPr>
        <w:t>元</w:t>
      </w:r>
      <w:r>
        <w:rPr>
          <w:rFonts w:hint="eastAsia" w:ascii="宋体" w:hAnsi="宋体" w:eastAsia="宋体" w:cs="仿宋_GB2312"/>
          <w:color w:val="000000" w:themeColor="text1"/>
          <w:szCs w:val="21"/>
          <w:highlight w:val="none"/>
          <w14:textFill>
            <w14:solidFill>
              <w14:schemeClr w14:val="tx1"/>
            </w14:solidFill>
          </w14:textFill>
        </w:rPr>
        <w:t>；</w:t>
      </w:r>
      <w:r>
        <w:rPr>
          <w:rFonts w:ascii="宋体" w:hAnsi="宋体" w:eastAsia="宋体" w:cs="仿宋_GB2312"/>
          <w:color w:val="000000" w:themeColor="text1"/>
          <w:szCs w:val="21"/>
          <w:highlight w:val="none"/>
          <w14:textFill>
            <w14:solidFill>
              <w14:schemeClr w14:val="tx1"/>
            </w14:solidFill>
          </w14:textFill>
        </w:rPr>
        <w:t xml:space="preserve"> </w:t>
      </w:r>
    </w:p>
    <w:p>
      <w:pPr>
        <w:wordWrap w:val="0"/>
        <w:spacing w:line="360" w:lineRule="auto"/>
        <w:ind w:firstLine="420" w:firstLineChars="200"/>
        <w:rPr>
          <w:rFonts w:ascii="宋体" w:hAnsi="宋体" w:eastAsia="宋体" w:cs="仿宋_GB2312"/>
          <w:color w:val="000000" w:themeColor="text1"/>
          <w:szCs w:val="21"/>
          <w:highlight w:val="none"/>
          <w:lang w:val="zh-CN"/>
          <w14:textFill>
            <w14:solidFill>
              <w14:schemeClr w14:val="tx1"/>
            </w14:solidFill>
          </w14:textFill>
        </w:rPr>
      </w:pPr>
      <w:r>
        <w:rPr>
          <w:rFonts w:ascii="宋体" w:hAnsi="宋体" w:eastAsia="宋体" w:cs="仿宋_GB2312"/>
          <w:color w:val="000000" w:themeColor="text1"/>
          <w:szCs w:val="21"/>
          <w:highlight w:val="none"/>
          <w:lang w:val="zh-CN"/>
          <w14:textFill>
            <w14:solidFill>
              <w14:schemeClr w14:val="tx1"/>
            </w14:solidFill>
          </w14:textFill>
        </w:rPr>
        <w:t>6</w:t>
      </w:r>
      <w:r>
        <w:rPr>
          <w:rFonts w:hint="eastAsia" w:ascii="宋体" w:hAnsi="宋体" w:eastAsia="宋体" w:cs="仿宋_GB2312"/>
          <w:color w:val="000000" w:themeColor="text1"/>
          <w:szCs w:val="21"/>
          <w:highlight w:val="none"/>
          <w:lang w:val="zh-CN"/>
          <w14:textFill>
            <w14:solidFill>
              <w14:schemeClr w14:val="tx1"/>
            </w14:solidFill>
          </w14:textFill>
        </w:rPr>
        <w:t>、合同履行期限：合同签订后90日历天。</w:t>
      </w:r>
      <w:r>
        <w:rPr>
          <w:rFonts w:ascii="宋体" w:hAnsi="宋体" w:eastAsia="宋体" w:cs="仿宋_GB2312"/>
          <w:color w:val="000000" w:themeColor="text1"/>
          <w:szCs w:val="21"/>
          <w:highlight w:val="none"/>
          <w:lang w:val="zh-CN"/>
          <w14:textFill>
            <w14:solidFill>
              <w14:schemeClr w14:val="tx1"/>
            </w14:solidFill>
          </w14:textFill>
        </w:rPr>
        <w:tab/>
      </w:r>
    </w:p>
    <w:p>
      <w:pPr>
        <w:wordWrap w:val="0"/>
        <w:spacing w:line="360" w:lineRule="auto"/>
        <w:ind w:firstLine="420" w:firstLineChars="200"/>
        <w:rPr>
          <w:rFonts w:ascii="宋体" w:hAnsi="宋体" w:eastAsia="宋体" w:cs="仿宋_GB2312"/>
          <w:color w:val="000000" w:themeColor="text1"/>
          <w:szCs w:val="21"/>
          <w:highlight w:val="none"/>
          <w:lang w:val="zh-CN"/>
          <w14:textFill>
            <w14:solidFill>
              <w14:schemeClr w14:val="tx1"/>
            </w14:solidFill>
          </w14:textFill>
        </w:rPr>
      </w:pPr>
      <w:r>
        <w:rPr>
          <w:rFonts w:hint="eastAsia" w:ascii="宋体" w:hAnsi="宋体" w:eastAsia="宋体" w:cs="仿宋_GB2312"/>
          <w:color w:val="000000" w:themeColor="text1"/>
          <w:szCs w:val="21"/>
          <w:highlight w:val="none"/>
          <w:lang w:val="zh-CN"/>
          <w14:textFill>
            <w14:solidFill>
              <w14:schemeClr w14:val="tx1"/>
            </w14:solidFill>
          </w14:textFill>
        </w:rPr>
        <w:t>二、需要落实的政府采购政策</w:t>
      </w:r>
    </w:p>
    <w:p>
      <w:pPr>
        <w:wordWrap w:val="0"/>
        <w:spacing w:line="360" w:lineRule="auto"/>
        <w:ind w:firstLine="420" w:firstLineChars="200"/>
        <w:rPr>
          <w:rFonts w:ascii="宋体" w:hAnsi="宋体" w:eastAsia="宋体" w:cs="仿宋_GB2312"/>
          <w:color w:val="000000" w:themeColor="text1"/>
          <w:szCs w:val="21"/>
          <w:highlight w:val="none"/>
          <w:lang w:val="zh-CN"/>
          <w14:textFill>
            <w14:solidFill>
              <w14:schemeClr w14:val="tx1"/>
            </w14:solidFill>
          </w14:textFill>
        </w:rPr>
      </w:pPr>
      <w:r>
        <w:rPr>
          <w:rFonts w:hint="eastAsia" w:ascii="宋体" w:hAnsi="宋体" w:eastAsia="宋体" w:cs="仿宋_GB2312"/>
          <w:color w:val="000000" w:themeColor="text1"/>
          <w:szCs w:val="21"/>
          <w:highlight w:val="none"/>
          <w:lang w:val="zh-CN"/>
          <w14:textFill>
            <w14:solidFill>
              <w14:schemeClr w14:val="tx1"/>
            </w14:solidFill>
          </w14:textFill>
        </w:rPr>
        <w:t>本项目落实节约能源、保护环境、扶持不发达地区和少数民族地区、促进中小企业、监狱企业发展等政府采购政策。（本项目专门面向中小企业采购。）</w:t>
      </w:r>
    </w:p>
    <w:p>
      <w:pPr>
        <w:wordWrap w:val="0"/>
        <w:spacing w:line="360" w:lineRule="auto"/>
        <w:ind w:firstLine="420" w:firstLineChars="200"/>
        <w:rPr>
          <w:rFonts w:ascii="宋体" w:hAnsi="宋体" w:eastAsia="宋体" w:cs="仿宋_GB2312"/>
          <w:color w:val="000000" w:themeColor="text1"/>
          <w:szCs w:val="21"/>
          <w:highlight w:val="none"/>
          <w:lang w:val="zh-CN"/>
          <w14:textFill>
            <w14:solidFill>
              <w14:schemeClr w14:val="tx1"/>
            </w14:solidFill>
          </w14:textFill>
        </w:rPr>
      </w:pPr>
      <w:r>
        <w:rPr>
          <w:rFonts w:hint="eastAsia" w:ascii="宋体" w:hAnsi="宋体" w:eastAsia="宋体" w:cs="仿宋_GB2312"/>
          <w:color w:val="000000" w:themeColor="text1"/>
          <w:szCs w:val="21"/>
          <w:highlight w:val="none"/>
          <w:lang w:val="zh-CN"/>
          <w14:textFill>
            <w14:solidFill>
              <w14:schemeClr w14:val="tx1"/>
            </w14:solidFill>
          </w14:textFill>
        </w:rPr>
        <w:t>三、供应商资格要求</w:t>
      </w:r>
    </w:p>
    <w:p>
      <w:pPr>
        <w:wordWrap w:val="0"/>
        <w:spacing w:line="360" w:lineRule="auto"/>
        <w:ind w:firstLine="420" w:firstLineChars="200"/>
        <w:rPr>
          <w:rFonts w:ascii="宋体" w:hAnsi="宋体" w:eastAsia="宋体" w:cs="仿宋_GB2312"/>
          <w:color w:val="000000" w:themeColor="text1"/>
          <w:szCs w:val="21"/>
          <w:highlight w:val="none"/>
          <w:lang w:val="zh-CN"/>
          <w14:textFill>
            <w14:solidFill>
              <w14:schemeClr w14:val="tx1"/>
            </w14:solidFill>
          </w14:textFill>
        </w:rPr>
      </w:pPr>
      <w:r>
        <w:rPr>
          <w:rFonts w:hint="eastAsia" w:ascii="宋体" w:hAnsi="宋体" w:eastAsia="宋体" w:cs="仿宋_GB2312"/>
          <w:color w:val="000000" w:themeColor="text1"/>
          <w:szCs w:val="21"/>
          <w:highlight w:val="none"/>
          <w:lang w:val="zh-CN"/>
          <w14:textFill>
            <w14:solidFill>
              <w14:schemeClr w14:val="tx1"/>
            </w14:solidFill>
          </w14:textFill>
        </w:rPr>
        <w:t>1、符合《政府采购法》第二十二条之规定；</w:t>
      </w:r>
    </w:p>
    <w:p>
      <w:pPr>
        <w:wordWrap w:val="0"/>
        <w:spacing w:line="360" w:lineRule="auto"/>
        <w:ind w:firstLine="420" w:firstLineChars="200"/>
        <w:rPr>
          <w:rFonts w:hint="eastAsia" w:ascii="宋体" w:hAnsi="宋体" w:eastAsia="宋体" w:cs="仿宋_GB2312"/>
          <w:color w:val="000000" w:themeColor="text1"/>
          <w:szCs w:val="21"/>
          <w:highlight w:val="none"/>
          <w:lang w:eastAsia="zh-CN"/>
          <w14:textFill>
            <w14:solidFill>
              <w14:schemeClr w14:val="tx1"/>
            </w14:solidFill>
          </w14:textFill>
        </w:rPr>
      </w:pPr>
      <w:r>
        <w:rPr>
          <w:rFonts w:hint="eastAsia" w:ascii="宋体" w:hAnsi="宋体" w:eastAsia="宋体" w:cs="仿宋_GB2312"/>
          <w:color w:val="000000" w:themeColor="text1"/>
          <w:szCs w:val="21"/>
          <w:highlight w:val="none"/>
          <w14:textFill>
            <w14:solidFill>
              <w14:schemeClr w14:val="tx1"/>
            </w14:solidFill>
          </w14:textFill>
        </w:rPr>
        <w:t>2</w:t>
      </w:r>
      <w:r>
        <w:rPr>
          <w:rFonts w:hint="eastAsia" w:ascii="宋体" w:hAnsi="宋体" w:eastAsia="宋体" w:cs="仿宋_GB2312"/>
          <w:color w:val="000000" w:themeColor="text1"/>
          <w:szCs w:val="21"/>
          <w:highlight w:val="none"/>
          <w:lang w:eastAsia="zh-CN"/>
          <w14:textFill>
            <w14:solidFill>
              <w14:schemeClr w14:val="tx1"/>
            </w14:solidFill>
          </w14:textFill>
        </w:rPr>
        <w:t>、</w:t>
      </w:r>
      <w:r>
        <w:rPr>
          <w:rFonts w:hint="eastAsia" w:ascii="宋体" w:hAnsi="宋体" w:eastAsia="宋体" w:cs="仿宋_GB2312"/>
          <w:color w:val="000000" w:themeColor="text1"/>
          <w:szCs w:val="21"/>
          <w:highlight w:val="none"/>
          <w14:textFill>
            <w14:solidFill>
              <w14:schemeClr w14:val="tx1"/>
            </w14:solidFill>
          </w14:textFill>
        </w:rPr>
        <w:t>本项目的特定资格要求</w:t>
      </w:r>
      <w:r>
        <w:rPr>
          <w:rFonts w:hint="eastAsia" w:ascii="宋体" w:hAnsi="宋体" w:eastAsia="宋体" w:cs="仿宋_GB2312"/>
          <w:color w:val="000000" w:themeColor="text1"/>
          <w:szCs w:val="21"/>
          <w:highlight w:val="none"/>
          <w:lang w:eastAsia="zh-CN"/>
          <w14:textFill>
            <w14:solidFill>
              <w14:schemeClr w14:val="tx1"/>
            </w14:solidFill>
          </w14:textFill>
        </w:rPr>
        <w:t>：投标人</w:t>
      </w:r>
      <w:r>
        <w:rPr>
          <w:rFonts w:hint="eastAsia" w:ascii="宋体" w:hAnsi="宋体" w:eastAsia="宋体" w:cs="仿宋_GB2312"/>
          <w:color w:val="000000" w:themeColor="text1"/>
          <w:szCs w:val="21"/>
          <w:highlight w:val="none"/>
          <w:lang w:val="en-US" w:eastAsia="zh-CN"/>
          <w14:textFill>
            <w14:solidFill>
              <w14:schemeClr w14:val="tx1"/>
            </w14:solidFill>
          </w14:textFill>
        </w:rPr>
        <w:t>须具备省级及以上文物主管部门颁发的文物保护工程施工二级及以上资质</w:t>
      </w:r>
      <w:r>
        <w:rPr>
          <w:rFonts w:hint="eastAsia" w:ascii="宋体" w:hAnsi="宋体" w:eastAsia="宋体" w:cs="仿宋_GB2312"/>
          <w:color w:val="000000" w:themeColor="text1"/>
          <w:szCs w:val="21"/>
          <w:highlight w:val="none"/>
          <w:lang w:eastAsia="zh-CN"/>
          <w14:textFill>
            <w14:solidFill>
              <w14:schemeClr w14:val="tx1"/>
            </w14:solidFill>
          </w14:textFill>
        </w:rPr>
        <w:t>；</w:t>
      </w:r>
      <w:r>
        <w:rPr>
          <w:rFonts w:hint="eastAsia" w:ascii="宋体" w:hAnsi="宋体" w:eastAsia="宋体" w:cs="仿宋_GB2312"/>
          <w:color w:val="000000" w:themeColor="text1"/>
          <w:szCs w:val="21"/>
          <w:highlight w:val="none"/>
          <w:lang w:val="en-US" w:eastAsia="zh-CN"/>
          <w14:textFill>
            <w14:solidFill>
              <w14:schemeClr w14:val="tx1"/>
            </w14:solidFill>
          </w14:textFill>
        </w:rPr>
        <w:t>拟派项目负责人必须具有省级及以上文物行政部门颁发的文物保护工程资格证书或岗位培训证书</w:t>
      </w:r>
      <w:r>
        <w:rPr>
          <w:rFonts w:hint="eastAsia" w:ascii="宋体" w:hAnsi="宋体" w:eastAsia="宋体" w:cs="仿宋_GB2312"/>
          <w:color w:val="000000" w:themeColor="text1"/>
          <w:szCs w:val="21"/>
          <w:highlight w:val="none"/>
          <w:lang w:eastAsia="zh-CN"/>
          <w14:textFill>
            <w14:solidFill>
              <w14:schemeClr w14:val="tx1"/>
            </w14:solidFill>
          </w14:textFill>
        </w:rPr>
        <w:t>。</w:t>
      </w:r>
    </w:p>
    <w:p>
      <w:pPr>
        <w:wordWrap w:val="0"/>
        <w:spacing w:line="360" w:lineRule="auto"/>
        <w:ind w:firstLine="420" w:firstLineChars="200"/>
        <w:rPr>
          <w:rFonts w:ascii="宋体" w:hAnsi="宋体" w:eastAsia="宋体" w:cs="仿宋_GB2312"/>
          <w:color w:val="000000" w:themeColor="text1"/>
          <w:szCs w:val="21"/>
          <w:highlight w:val="none"/>
          <w:lang w:val="zh-CN"/>
          <w14:textFill>
            <w14:solidFill>
              <w14:schemeClr w14:val="tx1"/>
            </w14:solidFill>
          </w14:textFill>
        </w:rPr>
      </w:pPr>
      <w:r>
        <w:rPr>
          <w:rFonts w:hint="eastAsia" w:ascii="宋体" w:hAnsi="宋体" w:eastAsia="宋体" w:cs="仿宋_GB2312"/>
          <w:color w:val="000000" w:themeColor="text1"/>
          <w:szCs w:val="21"/>
          <w:highlight w:val="none"/>
          <w:lang w:val="zh-CN"/>
          <w14:textFill>
            <w14:solidFill>
              <w14:schemeClr w14:val="tx1"/>
            </w14:solidFill>
          </w14:textFill>
        </w:rPr>
        <w:t>3、本项目不接受联合体投标。</w:t>
      </w:r>
    </w:p>
    <w:p>
      <w:pPr>
        <w:wordWrap w:val="0"/>
        <w:spacing w:line="360" w:lineRule="auto"/>
        <w:ind w:firstLine="420" w:firstLineChars="200"/>
        <w:rPr>
          <w:rFonts w:ascii="宋体" w:hAnsi="宋体" w:eastAsia="宋体" w:cs="仿宋_GB2312"/>
          <w:color w:val="000000" w:themeColor="text1"/>
          <w:szCs w:val="21"/>
          <w:highlight w:val="none"/>
          <w:lang w:val="zh-CN"/>
          <w14:textFill>
            <w14:solidFill>
              <w14:schemeClr w14:val="tx1"/>
            </w14:solidFill>
          </w14:textFill>
        </w:rPr>
      </w:pPr>
      <w:r>
        <w:rPr>
          <w:rFonts w:hint="eastAsia" w:ascii="宋体" w:hAnsi="宋体" w:eastAsia="宋体" w:cs="仿宋_GB2312"/>
          <w:color w:val="000000" w:themeColor="text1"/>
          <w:szCs w:val="21"/>
          <w:highlight w:val="none"/>
          <w:lang w:val="zh-CN"/>
          <w14:textFill>
            <w14:solidFill>
              <w14:schemeClr w14:val="tx1"/>
            </w14:solidFill>
          </w14:textFill>
        </w:rPr>
        <w:t>四、获取谈判文件的方式</w:t>
      </w:r>
    </w:p>
    <w:p>
      <w:pPr>
        <w:wordWrap w:val="0"/>
        <w:spacing w:line="360" w:lineRule="auto"/>
        <w:ind w:firstLine="420" w:firstLineChars="200"/>
        <w:rPr>
          <w:rFonts w:ascii="宋体" w:hAnsi="宋体" w:eastAsia="宋体" w:cs="仿宋_GB2312"/>
          <w:color w:val="000000" w:themeColor="text1"/>
          <w:szCs w:val="21"/>
          <w:highlight w:val="none"/>
          <w:lang w:val="zh-CN"/>
          <w14:textFill>
            <w14:solidFill>
              <w14:schemeClr w14:val="tx1"/>
            </w14:solidFill>
          </w14:textFill>
        </w:rPr>
      </w:pPr>
      <w:r>
        <w:rPr>
          <w:rFonts w:hint="eastAsia" w:ascii="宋体" w:hAnsi="宋体" w:eastAsia="宋体" w:cs="仿宋_GB2312"/>
          <w:color w:val="000000" w:themeColor="text1"/>
          <w:szCs w:val="21"/>
          <w:highlight w:val="none"/>
          <w:lang w:val="zh-CN"/>
          <w14:textFill>
            <w14:solidFill>
              <w14:schemeClr w14:val="tx1"/>
            </w14:solidFill>
          </w14:textFill>
        </w:rPr>
        <w:t>（一）持CA数字认证证书，登录《全国公共资源交易平台（河南省·许昌市）》“系统用户注册”入口</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"file:///C:\\Users\\xiaoai\\Desktop\\（一）持CA数字认证证书，登录《全国公共资源交易平台（河南省·许昌市）》" </w:instrText>
      </w:r>
      <w:r>
        <w:rPr>
          <w:color w:val="000000" w:themeColor="text1"/>
          <w:highlight w:val="none"/>
          <w14:textFill>
            <w14:solidFill>
              <w14:schemeClr w14:val="tx1"/>
            </w14:solidFill>
          </w14:textFill>
        </w:rPr>
        <w:fldChar w:fldCharType="separate"/>
      </w:r>
      <w:r>
        <w:rPr>
          <w:rFonts w:hint="eastAsia" w:ascii="宋体" w:hAnsi="宋体" w:eastAsia="宋体"/>
          <w:color w:val="000000" w:themeColor="text1"/>
          <w:szCs w:val="21"/>
          <w:highlight w:val="none"/>
          <w:lang w:val="zh-CN"/>
          <w14:textFill>
            <w14:solidFill>
              <w14:schemeClr w14:val="tx1"/>
            </w14:solidFill>
          </w14:textFill>
        </w:rPr>
        <w:t>http://ggzy.xuchang.gov.cn:8088/ggzy/eps/public/RegistAllJcxx.html）</w:t>
      </w:r>
      <w:r>
        <w:rPr>
          <w:rFonts w:hint="eastAsia" w:ascii="宋体" w:hAnsi="宋体" w:eastAsia="宋体"/>
          <w:color w:val="000000" w:themeColor="text1"/>
          <w:szCs w:val="21"/>
          <w:highlight w:val="none"/>
          <w:lang w:val="zh-CN"/>
          <w14:textFill>
            <w14:solidFill>
              <w14:schemeClr w14:val="tx1"/>
            </w14:solidFill>
          </w14:textFill>
        </w:rPr>
        <w:fldChar w:fldCharType="end"/>
      </w:r>
      <w:r>
        <w:rPr>
          <w:rFonts w:hint="eastAsia" w:ascii="宋体" w:hAnsi="宋体" w:eastAsia="宋体" w:cs="仿宋_GB2312"/>
          <w:color w:val="000000" w:themeColor="text1"/>
          <w:szCs w:val="21"/>
          <w:highlight w:val="none"/>
          <w:lang w:val="zh-CN"/>
          <w14:textFill>
            <w14:solidFill>
              <w14:schemeClr w14:val="tx1"/>
            </w14:solidFill>
          </w14:textFill>
        </w:rPr>
        <w:t>进行免费注册登记（详见“常见问题解答-诚信库网上注册相关资料下载”）；</w:t>
      </w:r>
    </w:p>
    <w:p>
      <w:pPr>
        <w:wordWrap w:val="0"/>
        <w:spacing w:line="360" w:lineRule="auto"/>
        <w:ind w:firstLine="420" w:firstLineChars="200"/>
        <w:rPr>
          <w:rFonts w:ascii="宋体" w:hAnsi="宋体" w:eastAsia="宋体" w:cs="仿宋_GB2312"/>
          <w:color w:val="000000" w:themeColor="text1"/>
          <w:szCs w:val="21"/>
          <w:highlight w:val="none"/>
          <w:lang w:val="zh-CN"/>
          <w14:textFill>
            <w14:solidFill>
              <w14:schemeClr w14:val="tx1"/>
            </w14:solidFill>
          </w14:textFill>
        </w:rPr>
      </w:pPr>
      <w:r>
        <w:rPr>
          <w:rFonts w:hint="eastAsia" w:ascii="宋体" w:hAnsi="宋体" w:eastAsia="宋体" w:cs="仿宋_GB2312"/>
          <w:color w:val="000000" w:themeColor="text1"/>
          <w:szCs w:val="21"/>
          <w:highlight w:val="none"/>
          <w:lang w:val="zh-CN"/>
          <w14:textFill>
            <w14:solidFill>
              <w14:schemeClr w14:val="tx1"/>
            </w14:solidFill>
          </w14:textFill>
        </w:rPr>
        <w:t>（二）在谈判响应截止时间前均可登录《全国公共资源交易平台（河南省·许昌市）》“投标人/供应商登录”入口</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"file:///C:\\Users\\xiaoai\\Desktop\\（一）持CA数字认证证书，登录《全国公共资源交易平台（河南省·许昌市）》" </w:instrText>
      </w:r>
      <w:r>
        <w:rPr>
          <w:color w:val="000000" w:themeColor="text1"/>
          <w:highlight w:val="none"/>
          <w14:textFill>
            <w14:solidFill>
              <w14:schemeClr w14:val="tx1"/>
            </w14:solidFill>
          </w14:textFill>
        </w:rPr>
        <w:fldChar w:fldCharType="separate"/>
      </w:r>
      <w:r>
        <w:rPr>
          <w:rFonts w:hint="eastAsia" w:ascii="宋体" w:hAnsi="宋体" w:eastAsia="宋体"/>
          <w:color w:val="000000" w:themeColor="text1"/>
          <w:szCs w:val="21"/>
          <w:highlight w:val="none"/>
          <w:lang w:val="zh-CN"/>
          <w14:textFill>
            <w14:solidFill>
              <w14:schemeClr w14:val="tx1"/>
            </w14:solidFill>
          </w14:textFill>
        </w:rPr>
        <w:t>（http://ggzy.xuchang.gov.cn:8088/ggzy/）</w:t>
      </w:r>
      <w:r>
        <w:rPr>
          <w:rFonts w:hint="eastAsia" w:ascii="宋体" w:hAnsi="宋体" w:eastAsia="宋体"/>
          <w:color w:val="000000" w:themeColor="text1"/>
          <w:szCs w:val="21"/>
          <w:highlight w:val="none"/>
          <w:lang w:val="zh-CN"/>
          <w14:textFill>
            <w14:solidFill>
              <w14:schemeClr w14:val="tx1"/>
            </w14:solidFill>
          </w14:textFill>
        </w:rPr>
        <w:fldChar w:fldCharType="end"/>
      </w:r>
      <w:r>
        <w:rPr>
          <w:rFonts w:hint="eastAsia" w:ascii="宋体" w:hAnsi="宋体" w:eastAsia="宋体" w:cs="仿宋_GB2312"/>
          <w:color w:val="000000" w:themeColor="text1"/>
          <w:szCs w:val="21"/>
          <w:highlight w:val="none"/>
          <w:lang w:val="zh-CN"/>
          <w14:textFill>
            <w14:solidFill>
              <w14:schemeClr w14:val="tx1"/>
            </w14:solidFill>
          </w14:textFill>
        </w:rPr>
        <w:t>自行免费下载竞争性谈判文件（详见“常见问题解答-交易系统操作手册”）。</w:t>
      </w:r>
    </w:p>
    <w:p>
      <w:pPr>
        <w:wordWrap w:val="0"/>
        <w:spacing w:line="360" w:lineRule="auto"/>
        <w:ind w:firstLine="420" w:firstLineChars="200"/>
        <w:rPr>
          <w:rFonts w:ascii="宋体" w:hAnsi="宋体" w:eastAsia="宋体" w:cs="仿宋_GB2312"/>
          <w:color w:val="000000" w:themeColor="text1"/>
          <w:szCs w:val="21"/>
          <w:highlight w:val="none"/>
          <w:lang w:val="zh-CN"/>
          <w14:textFill>
            <w14:solidFill>
              <w14:schemeClr w14:val="tx1"/>
            </w14:solidFill>
          </w14:textFill>
        </w:rPr>
      </w:pPr>
      <w:r>
        <w:rPr>
          <w:rFonts w:hint="eastAsia" w:ascii="宋体" w:hAnsi="宋体" w:eastAsia="宋体" w:cs="仿宋_GB2312"/>
          <w:color w:val="000000" w:themeColor="text1"/>
          <w:szCs w:val="21"/>
          <w:highlight w:val="none"/>
          <w:lang w:val="zh-CN"/>
          <w14:textFill>
            <w14:solidFill>
              <w14:schemeClr w14:val="tx1"/>
            </w14:solidFill>
          </w14:textFill>
        </w:rPr>
        <w:t>五、响应文件提交截止时间及谈判响应截止时间、谈判时间</w:t>
      </w:r>
    </w:p>
    <w:p>
      <w:pPr>
        <w:wordWrap w:val="0"/>
        <w:spacing w:line="360" w:lineRule="auto"/>
        <w:ind w:firstLine="420" w:firstLineChars="200"/>
        <w:rPr>
          <w:rFonts w:ascii="宋体" w:hAnsi="宋体" w:eastAsia="宋体" w:cs="仿宋_GB2312"/>
          <w:color w:val="000000" w:themeColor="text1"/>
          <w:szCs w:val="21"/>
          <w:highlight w:val="none"/>
          <w:lang w:val="zh-CN"/>
          <w14:textFill>
            <w14:solidFill>
              <w14:schemeClr w14:val="tx1"/>
            </w14:solidFill>
          </w14:textFill>
        </w:rPr>
      </w:pPr>
      <w:r>
        <w:rPr>
          <w:rFonts w:hint="eastAsia" w:ascii="宋体" w:hAnsi="宋体" w:eastAsia="宋体" w:cs="仿宋_GB2312"/>
          <w:color w:val="000000" w:themeColor="text1"/>
          <w:szCs w:val="21"/>
          <w:highlight w:val="none"/>
          <w:lang w:val="zh-CN"/>
          <w14:textFill>
            <w14:solidFill>
              <w14:schemeClr w14:val="tx1"/>
            </w14:solidFill>
          </w14:textFill>
        </w:rPr>
        <w:t>1、响应文件提交截止时间及谈判响应截止时间、谈判时间：2023年</w:t>
      </w:r>
      <w:r>
        <w:rPr>
          <w:rFonts w:hint="eastAsia" w:ascii="宋体" w:hAnsi="宋体" w:eastAsia="宋体" w:cs="仿宋_GB2312"/>
          <w:color w:val="000000" w:themeColor="text1"/>
          <w:szCs w:val="21"/>
          <w:highlight w:val="none"/>
          <w:lang w:val="en-US" w:eastAsia="zh-CN"/>
          <w14:textFill>
            <w14:solidFill>
              <w14:schemeClr w14:val="tx1"/>
            </w14:solidFill>
          </w14:textFill>
        </w:rPr>
        <w:t>8</w:t>
      </w:r>
      <w:r>
        <w:rPr>
          <w:rFonts w:hint="eastAsia" w:ascii="宋体" w:hAnsi="宋体" w:eastAsia="宋体" w:cs="仿宋_GB2312"/>
          <w:color w:val="000000" w:themeColor="text1"/>
          <w:szCs w:val="21"/>
          <w:highlight w:val="none"/>
          <w:lang w:val="zh-CN"/>
          <w14:textFill>
            <w14:solidFill>
              <w14:schemeClr w14:val="tx1"/>
            </w14:solidFill>
          </w14:textFill>
        </w:rPr>
        <w:t>月</w:t>
      </w:r>
      <w:r>
        <w:rPr>
          <w:rFonts w:hint="eastAsia" w:ascii="宋体" w:hAnsi="宋体" w:eastAsia="宋体" w:cs="仿宋_GB2312"/>
          <w:color w:val="000000" w:themeColor="text1"/>
          <w:szCs w:val="21"/>
          <w:highlight w:val="none"/>
          <w:lang w:val="en-US" w:eastAsia="zh-CN"/>
          <w14:textFill>
            <w14:solidFill>
              <w14:schemeClr w14:val="tx1"/>
            </w14:solidFill>
          </w14:textFill>
        </w:rPr>
        <w:t>23</w:t>
      </w:r>
      <w:r>
        <w:rPr>
          <w:rFonts w:hint="eastAsia" w:ascii="宋体" w:hAnsi="宋体" w:eastAsia="宋体" w:cs="仿宋_GB2312"/>
          <w:color w:val="000000" w:themeColor="text1"/>
          <w:szCs w:val="21"/>
          <w:highlight w:val="none"/>
          <w:lang w:val="zh-CN"/>
          <w14:textFill>
            <w14:solidFill>
              <w14:schemeClr w14:val="tx1"/>
            </w14:solidFill>
          </w14:textFill>
        </w:rPr>
        <w:t>日</w:t>
      </w:r>
      <w:r>
        <w:rPr>
          <w:rFonts w:hint="eastAsia" w:ascii="宋体" w:hAnsi="宋体" w:eastAsia="宋体" w:cs="仿宋_GB2312"/>
          <w:color w:val="000000" w:themeColor="text1"/>
          <w:szCs w:val="21"/>
          <w:highlight w:val="none"/>
          <w:lang w:val="en-US" w:eastAsia="zh-CN"/>
          <w14:textFill>
            <w14:solidFill>
              <w14:schemeClr w14:val="tx1"/>
            </w14:solidFill>
          </w14:textFill>
        </w:rPr>
        <w:t>08</w:t>
      </w:r>
      <w:r>
        <w:rPr>
          <w:rFonts w:hint="eastAsia" w:ascii="宋体" w:hAnsi="宋体" w:eastAsia="宋体" w:cs="仿宋_GB2312"/>
          <w:color w:val="000000" w:themeColor="text1"/>
          <w:szCs w:val="21"/>
          <w:highlight w:val="none"/>
          <w:lang w:val="zh-CN"/>
          <w14:textFill>
            <w14:solidFill>
              <w14:schemeClr w14:val="tx1"/>
            </w14:solidFill>
          </w14:textFill>
        </w:rPr>
        <w:t>：</w:t>
      </w:r>
      <w:r>
        <w:rPr>
          <w:rFonts w:hint="eastAsia" w:ascii="宋体" w:hAnsi="宋体" w:eastAsia="宋体" w:cs="仿宋_GB2312"/>
          <w:color w:val="000000" w:themeColor="text1"/>
          <w:szCs w:val="21"/>
          <w:highlight w:val="none"/>
          <w:lang w:val="en-US" w:eastAsia="zh-CN"/>
          <w14:textFill>
            <w14:solidFill>
              <w14:schemeClr w14:val="tx1"/>
            </w14:solidFill>
          </w14:textFill>
        </w:rPr>
        <w:t>30</w:t>
      </w:r>
      <w:r>
        <w:rPr>
          <w:rFonts w:hint="eastAsia" w:ascii="宋体" w:hAnsi="宋体" w:eastAsia="宋体" w:cs="仿宋_GB2312"/>
          <w:color w:val="000000" w:themeColor="text1"/>
          <w:szCs w:val="21"/>
          <w:highlight w:val="none"/>
          <w:lang w:val="zh-CN"/>
          <w14:textFill>
            <w14:solidFill>
              <w14:schemeClr w14:val="tx1"/>
            </w14:solidFill>
          </w14:textFill>
        </w:rPr>
        <w:t xml:space="preserve"> （北京时间），逾期送达或不符合规定的响应文件恕不接受。</w:t>
      </w:r>
    </w:p>
    <w:p>
      <w:pPr>
        <w:tabs>
          <w:tab w:val="left" w:pos="6405"/>
        </w:tabs>
        <w:wordWrap w:val="0"/>
        <w:spacing w:line="360" w:lineRule="auto"/>
        <w:ind w:firstLine="420" w:firstLineChars="200"/>
        <w:rPr>
          <w:rFonts w:ascii="宋体" w:hAnsi="宋体" w:eastAsia="宋体" w:cs="仿宋_GB2312"/>
          <w:color w:val="000000" w:themeColor="text1"/>
          <w:szCs w:val="21"/>
          <w:highlight w:val="none"/>
          <w:lang w:val="zh-CN"/>
          <w14:textFill>
            <w14:solidFill>
              <w14:schemeClr w14:val="tx1"/>
            </w14:solidFill>
          </w14:textFill>
        </w:rPr>
      </w:pPr>
      <w:r>
        <w:rPr>
          <w:rFonts w:hint="eastAsia" w:ascii="宋体" w:hAnsi="宋体" w:eastAsia="宋体" w:cs="仿宋_GB2312"/>
          <w:color w:val="000000" w:themeColor="text1"/>
          <w:szCs w:val="21"/>
          <w:highlight w:val="none"/>
          <w:lang w:val="zh-CN"/>
          <w14:textFill>
            <w14:solidFill>
              <w14:schemeClr w14:val="tx1"/>
            </w14:solidFill>
          </w14:textFill>
        </w:rPr>
        <w:t>2、响应文件开启时间：同响应文件提交截止时间。</w:t>
      </w:r>
      <w:r>
        <w:rPr>
          <w:rFonts w:ascii="宋体" w:hAnsi="宋体" w:eastAsia="宋体" w:cs="仿宋_GB2312"/>
          <w:color w:val="000000" w:themeColor="text1"/>
          <w:szCs w:val="21"/>
          <w:highlight w:val="none"/>
          <w:lang w:val="zh-CN"/>
          <w14:textFill>
            <w14:solidFill>
              <w14:schemeClr w14:val="tx1"/>
            </w14:solidFill>
          </w14:textFill>
        </w:rPr>
        <w:tab/>
      </w:r>
    </w:p>
    <w:p>
      <w:pPr>
        <w:wordWrap w:val="0"/>
        <w:spacing w:line="360" w:lineRule="auto"/>
        <w:ind w:firstLine="420" w:firstLineChars="200"/>
        <w:rPr>
          <w:rFonts w:ascii="宋体" w:hAnsi="宋体" w:eastAsia="宋体" w:cs="仿宋_GB2312"/>
          <w:color w:val="000000" w:themeColor="text1"/>
          <w:szCs w:val="21"/>
          <w:highlight w:val="none"/>
          <w:lang w:val="zh-CN"/>
          <w14:textFill>
            <w14:solidFill>
              <w14:schemeClr w14:val="tx1"/>
            </w14:solidFill>
          </w14:textFill>
        </w:rPr>
      </w:pPr>
      <w:r>
        <w:rPr>
          <w:rFonts w:hint="eastAsia" w:ascii="宋体" w:hAnsi="宋体" w:eastAsia="宋体" w:cs="仿宋_GB2312"/>
          <w:color w:val="000000" w:themeColor="text1"/>
          <w:szCs w:val="21"/>
          <w:highlight w:val="none"/>
          <w:lang w:val="zh-CN"/>
          <w14:textFill>
            <w14:solidFill>
              <w14:schemeClr w14:val="tx1"/>
            </w14:solidFill>
          </w14:textFill>
        </w:rPr>
        <w:t>六、谈判响应文件开启</w:t>
      </w:r>
    </w:p>
    <w:p>
      <w:pPr>
        <w:wordWrap w:val="0"/>
        <w:spacing w:line="360" w:lineRule="auto"/>
        <w:ind w:firstLine="420" w:firstLineChars="200"/>
        <w:rPr>
          <w:rFonts w:ascii="宋体" w:hAnsi="宋体" w:eastAsia="宋体" w:cs="仿宋_GB2312"/>
          <w:color w:val="000000" w:themeColor="text1"/>
          <w:szCs w:val="21"/>
          <w:highlight w:val="none"/>
          <w:lang w:val="zh-CN"/>
          <w14:textFill>
            <w14:solidFill>
              <w14:schemeClr w14:val="tx1"/>
            </w14:solidFill>
          </w14:textFill>
        </w:rPr>
      </w:pPr>
      <w:r>
        <w:rPr>
          <w:rFonts w:hint="eastAsia" w:ascii="宋体" w:hAnsi="宋体" w:eastAsia="宋体" w:cs="仿宋_GB2312"/>
          <w:color w:val="000000" w:themeColor="text1"/>
          <w:szCs w:val="21"/>
          <w:highlight w:val="none"/>
          <w:lang w:val="zh-CN"/>
          <w14:textFill>
            <w14:solidFill>
              <w14:schemeClr w14:val="tx1"/>
            </w14:solidFill>
          </w14:textFill>
        </w:rPr>
        <w:t>（一）谈判响应文件开启地点：禹州市公共资源交易中心九楼第</w:t>
      </w:r>
      <w:r>
        <w:rPr>
          <w:rFonts w:hint="eastAsia" w:ascii="宋体" w:hAnsi="宋体" w:eastAsia="宋体" w:cs="仿宋_GB2312"/>
          <w:color w:val="000000" w:themeColor="text1"/>
          <w:szCs w:val="21"/>
          <w:highlight w:val="none"/>
          <w:lang w:val="en-US" w:eastAsia="zh-CN"/>
          <w14:textFill>
            <w14:solidFill>
              <w14:schemeClr w14:val="tx1"/>
            </w14:solidFill>
          </w14:textFill>
        </w:rPr>
        <w:t>2</w:t>
      </w:r>
      <w:r>
        <w:rPr>
          <w:rFonts w:hint="eastAsia" w:ascii="宋体" w:hAnsi="宋体" w:eastAsia="宋体" w:cs="仿宋_GB2312"/>
          <w:color w:val="000000" w:themeColor="text1"/>
          <w:szCs w:val="21"/>
          <w:highlight w:val="none"/>
          <w:lang w:val="zh-CN"/>
          <w14:textFill>
            <w14:solidFill>
              <w14:schemeClr w14:val="tx1"/>
            </w14:solidFill>
          </w14:textFill>
        </w:rPr>
        <w:t>开标室。（本项目采用远程不见面谈判，供应商无须到达现场）。</w:t>
      </w:r>
    </w:p>
    <w:p>
      <w:pPr>
        <w:wordWrap w:val="0"/>
        <w:spacing w:line="360" w:lineRule="auto"/>
        <w:ind w:firstLine="420" w:firstLineChars="200"/>
        <w:rPr>
          <w:rFonts w:ascii="宋体" w:hAnsi="宋体" w:eastAsia="宋体" w:cs="仿宋_GB2312"/>
          <w:color w:val="000000" w:themeColor="text1"/>
          <w:szCs w:val="21"/>
          <w:highlight w:val="none"/>
          <w:lang w:val="zh-CN"/>
          <w14:textFill>
            <w14:solidFill>
              <w14:schemeClr w14:val="tx1"/>
            </w14:solidFill>
          </w14:textFill>
        </w:rPr>
      </w:pPr>
      <w:r>
        <w:rPr>
          <w:rFonts w:hint="eastAsia" w:ascii="宋体" w:hAnsi="宋体" w:eastAsia="宋体" w:cs="仿宋_GB2312"/>
          <w:color w:val="000000" w:themeColor="text1"/>
          <w:szCs w:val="21"/>
          <w:highlight w:val="none"/>
          <w:lang w:val="zh-CN"/>
          <w14:textFill>
            <w14:solidFill>
              <w14:schemeClr w14:val="tx1"/>
            </w14:solidFill>
          </w14:textFill>
        </w:rPr>
        <w:t>（二） 本项目为全流程电子化交易项目，供应商须提交电子响应文件。</w:t>
      </w:r>
    </w:p>
    <w:p>
      <w:pPr>
        <w:wordWrap w:val="0"/>
        <w:spacing w:line="360" w:lineRule="auto"/>
        <w:ind w:firstLine="420" w:firstLineChars="200"/>
        <w:rPr>
          <w:rFonts w:ascii="宋体" w:hAnsi="宋体" w:eastAsia="宋体" w:cs="仿宋_GB2312"/>
          <w:color w:val="000000" w:themeColor="text1"/>
          <w:szCs w:val="21"/>
          <w:highlight w:val="none"/>
          <w:lang w:val="zh-CN"/>
          <w14:textFill>
            <w14:solidFill>
              <w14:schemeClr w14:val="tx1"/>
            </w14:solidFill>
          </w14:textFill>
        </w:rPr>
      </w:pPr>
      <w:r>
        <w:rPr>
          <w:rFonts w:hint="eastAsia" w:ascii="宋体" w:hAnsi="宋体" w:eastAsia="宋体" w:cs="仿宋_GB2312"/>
          <w:color w:val="000000" w:themeColor="text1"/>
          <w:szCs w:val="21"/>
          <w:highlight w:val="none"/>
          <w:lang w:val="zh-CN"/>
          <w14:textFill>
            <w14:solidFill>
              <w14:schemeClr w14:val="tx1"/>
            </w14:solidFill>
          </w14:textFill>
        </w:rPr>
        <w:t>1、加密电子响应文件（.file格式）须在响应文件提交截止时间（谈判响应截止时间）前通过《全国公共资源交易平台(河南省</w:t>
      </w:r>
      <w:r>
        <w:rPr>
          <w:rFonts w:ascii="Segoe UI Emoji" w:hAnsi="Segoe UI Emoji" w:eastAsia="宋体" w:cs="Segoe UI Emoji"/>
          <w:color w:val="000000" w:themeColor="text1"/>
          <w:szCs w:val="21"/>
          <w:highlight w:val="none"/>
          <w:lang w:val="zh-CN"/>
          <w14:textFill>
            <w14:solidFill>
              <w14:schemeClr w14:val="tx1"/>
            </w14:solidFill>
          </w14:textFill>
        </w:rPr>
        <w:t>▪</w:t>
      </w:r>
      <w:r>
        <w:rPr>
          <w:rFonts w:hint="eastAsia" w:ascii="宋体" w:hAnsi="宋体" w:eastAsia="宋体" w:cs="仿宋_GB2312"/>
          <w:color w:val="000000" w:themeColor="text1"/>
          <w:szCs w:val="21"/>
          <w:highlight w:val="none"/>
          <w:lang w:val="zh-CN"/>
          <w14:textFill>
            <w14:solidFill>
              <w14:schemeClr w14:val="tx1"/>
            </w14:solidFill>
          </w14:textFill>
        </w:rPr>
        <w:t>许昌市)》公共资源交易系统成功上传。</w:t>
      </w:r>
    </w:p>
    <w:p>
      <w:pPr>
        <w:wordWrap w:val="0"/>
        <w:spacing w:line="360" w:lineRule="auto"/>
        <w:ind w:firstLine="420" w:firstLineChars="200"/>
        <w:rPr>
          <w:rFonts w:ascii="宋体" w:hAnsi="宋体" w:eastAsia="宋体" w:cs="仿宋_GB2312"/>
          <w:color w:val="000000" w:themeColor="text1"/>
          <w:szCs w:val="21"/>
          <w:highlight w:val="none"/>
          <w:lang w:val="zh-CN"/>
          <w14:textFill>
            <w14:solidFill>
              <w14:schemeClr w14:val="tx1"/>
            </w14:solidFill>
          </w14:textFill>
        </w:rPr>
      </w:pPr>
      <w:r>
        <w:rPr>
          <w:rFonts w:hint="eastAsia" w:ascii="宋体" w:hAnsi="宋体" w:eastAsia="宋体" w:cs="仿宋_GB2312"/>
          <w:color w:val="000000" w:themeColor="text1"/>
          <w:szCs w:val="21"/>
          <w:highlight w:val="none"/>
          <w:lang w:val="zh-CN"/>
          <w14:textFill>
            <w14:solidFill>
              <w14:schemeClr w14:val="tx1"/>
            </w14:solidFill>
          </w14:textFill>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wordWrap w:val="0"/>
        <w:spacing w:line="360" w:lineRule="auto"/>
        <w:ind w:firstLine="420" w:firstLineChars="200"/>
        <w:rPr>
          <w:rFonts w:ascii="宋体" w:hAnsi="宋体" w:eastAsia="宋体" w:cs="仿宋_GB2312"/>
          <w:color w:val="000000" w:themeColor="text1"/>
          <w:szCs w:val="21"/>
          <w:highlight w:val="none"/>
          <w:lang w:val="zh-CN"/>
          <w14:textFill>
            <w14:solidFill>
              <w14:schemeClr w14:val="tx1"/>
            </w14:solidFill>
          </w14:textFill>
        </w:rPr>
      </w:pPr>
      <w:r>
        <w:rPr>
          <w:rFonts w:hint="eastAsia" w:ascii="宋体" w:hAnsi="宋体" w:eastAsia="宋体" w:cs="仿宋_GB2312"/>
          <w:color w:val="000000" w:themeColor="text1"/>
          <w:szCs w:val="21"/>
          <w:highlight w:val="none"/>
          <w:lang w:val="zh-CN"/>
          <w14:textFill>
            <w14:solidFill>
              <w14:schemeClr w14:val="tx1"/>
            </w14:solidFill>
          </w14:textFill>
        </w:rPr>
        <w:t>3、不见面开标大厅登录：供应商使用CA数字证书登录全国公共资源交易平台（河南省·许昌市）——进入公共资源交易系统</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"file:///C:\\Users\\xiaoai\\Desktop\\（一）持CA数字认证证书，登录《全国公共资源交易平台（河南省·许昌市）》" </w:instrText>
      </w:r>
      <w:r>
        <w:rPr>
          <w:color w:val="000000" w:themeColor="text1"/>
          <w:highlight w:val="none"/>
          <w14:textFill>
            <w14:solidFill>
              <w14:schemeClr w14:val="tx1"/>
            </w14:solidFill>
          </w14:textFill>
        </w:rPr>
        <w:fldChar w:fldCharType="separate"/>
      </w:r>
      <w:r>
        <w:rPr>
          <w:rFonts w:hint="eastAsia" w:ascii="宋体" w:hAnsi="宋体" w:eastAsia="宋体"/>
          <w:color w:val="000000" w:themeColor="text1"/>
          <w:szCs w:val="21"/>
          <w:highlight w:val="none"/>
          <w:lang w:val="zh-CN"/>
          <w14:textFill>
            <w14:solidFill>
              <w14:schemeClr w14:val="tx1"/>
            </w14:solidFill>
          </w14:textFill>
        </w:rPr>
        <w:t>（http://ggzy.xuchang.gov.cn:8088/ggzy/）</w:t>
      </w:r>
      <w:r>
        <w:rPr>
          <w:rFonts w:hint="eastAsia" w:ascii="宋体" w:hAnsi="宋体" w:eastAsia="宋体"/>
          <w:color w:val="000000" w:themeColor="text1"/>
          <w:szCs w:val="21"/>
          <w:highlight w:val="none"/>
          <w:lang w:val="zh-CN"/>
          <w14:textFill>
            <w14:solidFill>
              <w14:schemeClr w14:val="tx1"/>
            </w14:solidFill>
          </w14:textFill>
        </w:rPr>
        <w:fldChar w:fldCharType="end"/>
      </w:r>
      <w:r>
        <w:rPr>
          <w:rFonts w:hint="eastAsia" w:ascii="宋体" w:hAnsi="宋体" w:eastAsia="宋体" w:cs="仿宋_GB2312"/>
          <w:color w:val="000000" w:themeColor="text1"/>
          <w:szCs w:val="21"/>
          <w:highlight w:val="none"/>
          <w:lang w:val="zh-CN"/>
          <w14:textFill>
            <w14:solidFill>
              <w14:schemeClr w14:val="tx1"/>
            </w14:solidFill>
          </w14:textFill>
        </w:rPr>
        <w:t>——点击“项目信息——项目名称”——在系统操作导航栏点击“开标——不见面开标大厅”。</w:t>
      </w:r>
    </w:p>
    <w:p>
      <w:pPr>
        <w:wordWrap w:val="0"/>
        <w:spacing w:line="360" w:lineRule="auto"/>
        <w:ind w:firstLine="420" w:firstLineChars="200"/>
        <w:rPr>
          <w:rFonts w:ascii="宋体" w:hAnsi="宋体" w:eastAsia="宋体" w:cs="仿宋_GB2312"/>
          <w:color w:val="000000" w:themeColor="text1"/>
          <w:szCs w:val="21"/>
          <w:highlight w:val="none"/>
          <w:lang w:val="zh-CN"/>
          <w14:textFill>
            <w14:solidFill>
              <w14:schemeClr w14:val="tx1"/>
            </w14:solidFill>
          </w14:textFill>
        </w:rPr>
      </w:pPr>
      <w:r>
        <w:rPr>
          <w:rFonts w:hint="eastAsia" w:ascii="宋体" w:hAnsi="宋体" w:eastAsia="宋体" w:cs="仿宋_GB2312"/>
          <w:color w:val="000000" w:themeColor="text1"/>
          <w:szCs w:val="21"/>
          <w:highlight w:val="none"/>
          <w:lang w:val="zh-CN"/>
          <w14:textFill>
            <w14:solidFill>
              <w14:schemeClr w14:val="tx1"/>
            </w14:solidFill>
          </w14:textFill>
        </w:rPr>
        <w:t>七、本次谈判公告同时在《河南省政府采购网》《许昌市政府采购网》《全国公共资源交易平台（河南省•许昌市）》发布。</w:t>
      </w:r>
    </w:p>
    <w:p>
      <w:pPr>
        <w:wordWrap w:val="0"/>
        <w:spacing w:line="360" w:lineRule="auto"/>
        <w:ind w:firstLine="420" w:firstLineChars="200"/>
        <w:rPr>
          <w:rFonts w:ascii="宋体" w:hAnsi="宋体" w:eastAsia="宋体" w:cs="仿宋_GB2312"/>
          <w:color w:val="000000" w:themeColor="text1"/>
          <w:szCs w:val="21"/>
          <w:highlight w:val="none"/>
          <w:lang w:val="zh-CN"/>
          <w14:textFill>
            <w14:solidFill>
              <w14:schemeClr w14:val="tx1"/>
            </w14:solidFill>
          </w14:textFill>
        </w:rPr>
      </w:pPr>
      <w:r>
        <w:rPr>
          <w:rFonts w:hint="eastAsia" w:ascii="宋体" w:hAnsi="宋体" w:eastAsia="宋体" w:cs="仿宋_GB2312"/>
          <w:color w:val="000000" w:themeColor="text1"/>
          <w:szCs w:val="21"/>
          <w:highlight w:val="none"/>
          <w:lang w:val="zh-CN"/>
          <w14:textFill>
            <w14:solidFill>
              <w14:schemeClr w14:val="tx1"/>
            </w14:solidFill>
          </w14:textFill>
        </w:rPr>
        <w:t>八、代理机构及采购单位地址、联系人、联系电话</w:t>
      </w:r>
    </w:p>
    <w:p>
      <w:pPr>
        <w:spacing w:line="440" w:lineRule="exact"/>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采购单位：</w:t>
      </w:r>
      <w:r>
        <w:rPr>
          <w:rFonts w:hint="eastAsia" w:ascii="宋体" w:hAnsi="宋体"/>
          <w:color w:val="000000" w:themeColor="text1"/>
          <w:szCs w:val="21"/>
          <w:highlight w:val="none"/>
          <w:lang w:eastAsia="zh-CN"/>
          <w14:textFill>
            <w14:solidFill>
              <w14:schemeClr w14:val="tx1"/>
            </w14:solidFill>
          </w14:textFill>
        </w:rPr>
        <w:t>禹州市文化广电和旅游局</w:t>
      </w:r>
    </w:p>
    <w:p>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地址：禹州市禹王大道东段170号</w:t>
      </w:r>
    </w:p>
    <w:p>
      <w:pPr>
        <w:spacing w:line="44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联系人：</w:t>
      </w:r>
      <w:r>
        <w:rPr>
          <w:rFonts w:hint="eastAsia" w:ascii="宋体" w:hAnsi="宋体"/>
          <w:color w:val="000000" w:themeColor="text1"/>
          <w:szCs w:val="21"/>
          <w:highlight w:val="none"/>
          <w:lang w:val="en-US" w:eastAsia="zh-CN"/>
          <w14:textFill>
            <w14:solidFill>
              <w14:schemeClr w14:val="tx1"/>
            </w14:solidFill>
          </w14:textFill>
        </w:rPr>
        <w:t>王</w:t>
      </w:r>
      <w:r>
        <w:rPr>
          <w:rFonts w:hint="eastAsia" w:ascii="宋体" w:hAnsi="宋体"/>
          <w:color w:val="000000" w:themeColor="text1"/>
          <w:szCs w:val="21"/>
          <w:highlight w:val="none"/>
          <w14:textFill>
            <w14:solidFill>
              <w14:schemeClr w14:val="tx1"/>
            </w14:solidFill>
          </w14:textFill>
        </w:rPr>
        <w:t xml:space="preserve">先生 </w:t>
      </w:r>
    </w:p>
    <w:p>
      <w:pPr>
        <w:spacing w:line="440" w:lineRule="exact"/>
        <w:ind w:firstLine="420" w:firstLineChars="200"/>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联系电话：0374-</w:t>
      </w:r>
      <w:r>
        <w:rPr>
          <w:rFonts w:hint="eastAsia" w:ascii="宋体" w:hAnsi="宋体"/>
          <w:color w:val="000000" w:themeColor="text1"/>
          <w:szCs w:val="21"/>
          <w:highlight w:val="none"/>
          <w:lang w:val="en-US" w:eastAsia="zh-CN"/>
          <w14:textFill>
            <w14:solidFill>
              <w14:schemeClr w14:val="tx1"/>
            </w14:solidFill>
          </w14:textFill>
        </w:rPr>
        <w:t>8184780</w:t>
      </w:r>
    </w:p>
    <w:p>
      <w:pPr>
        <w:spacing w:line="440" w:lineRule="exact"/>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代理机构：</w:t>
      </w:r>
      <w:r>
        <w:rPr>
          <w:rFonts w:hint="eastAsia" w:ascii="宋体" w:hAnsi="宋体"/>
          <w:color w:val="000000" w:themeColor="text1"/>
          <w:szCs w:val="21"/>
          <w:highlight w:val="none"/>
          <w:lang w:eastAsia="zh-CN"/>
          <w14:textFill>
            <w14:solidFill>
              <w14:schemeClr w14:val="tx1"/>
            </w14:solidFill>
          </w14:textFill>
        </w:rPr>
        <w:t xml:space="preserve">河南苍柏工程管理服务有限公司 </w:t>
      </w:r>
    </w:p>
    <w:p>
      <w:pPr>
        <w:spacing w:line="440" w:lineRule="exact"/>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地址：</w:t>
      </w:r>
      <w:r>
        <w:rPr>
          <w:rFonts w:hint="eastAsia" w:ascii="宋体" w:hAnsi="宋体"/>
          <w:color w:val="000000" w:themeColor="text1"/>
          <w:szCs w:val="21"/>
          <w:highlight w:val="none"/>
          <w:lang w:val="en-US" w:eastAsia="zh-CN"/>
          <w14:textFill>
            <w14:solidFill>
              <w14:schemeClr w14:val="tx1"/>
            </w14:solidFill>
          </w14:textFill>
        </w:rPr>
        <w:t>禹州市颍川办恒达.御园南园公寓楼4层407室</w:t>
      </w:r>
    </w:p>
    <w:p>
      <w:pPr>
        <w:spacing w:line="440" w:lineRule="exact"/>
        <w:ind w:firstLine="420" w:firstLineChars="200"/>
        <w:rPr>
          <w:rFonts w:hint="eastAsia" w:ascii="宋体" w:hAnsi="宋体" w:cs="仿宋_GB2312"/>
          <w:color w:val="000000" w:themeColor="text1"/>
          <w:szCs w:val="21"/>
          <w:highlight w:val="none"/>
          <w:lang w:val="zh-CN"/>
          <w14:textFill>
            <w14:solidFill>
              <w14:schemeClr w14:val="tx1"/>
            </w14:solidFill>
          </w14:textFill>
        </w:rPr>
      </w:pPr>
      <w:r>
        <w:rPr>
          <w:rFonts w:hint="eastAsia" w:ascii="宋体" w:hAnsi="宋体" w:cs="仿宋_GB2312"/>
          <w:color w:val="000000" w:themeColor="text1"/>
          <w:szCs w:val="21"/>
          <w:highlight w:val="none"/>
          <w:lang w:val="zh-CN"/>
          <w14:textFill>
            <w14:solidFill>
              <w14:schemeClr w14:val="tx1"/>
            </w14:solidFill>
          </w14:textFill>
        </w:rPr>
        <w:t>联系人：李先生</w:t>
      </w:r>
    </w:p>
    <w:p>
      <w:pPr>
        <w:spacing w:line="440" w:lineRule="exact"/>
        <w:ind w:firstLine="420" w:firstLineChars="200"/>
        <w:rPr>
          <w:rFonts w:hint="eastAsia" w:ascii="宋体" w:hAnsi="宋体" w:cs="仿宋_GB2312"/>
          <w:color w:val="000000" w:themeColor="text1"/>
          <w:szCs w:val="21"/>
          <w:highlight w:val="none"/>
          <w:lang w:val="zh-CN"/>
          <w14:textFill>
            <w14:solidFill>
              <w14:schemeClr w14:val="tx1"/>
            </w14:solidFill>
          </w14:textFill>
        </w:rPr>
      </w:pPr>
      <w:r>
        <w:rPr>
          <w:rFonts w:hint="eastAsia" w:ascii="宋体" w:hAnsi="宋体" w:cs="仿宋_GB2312"/>
          <w:color w:val="000000" w:themeColor="text1"/>
          <w:szCs w:val="21"/>
          <w:highlight w:val="none"/>
          <w:lang w:val="zh-CN"/>
          <w14:textFill>
            <w14:solidFill>
              <w14:schemeClr w14:val="tx1"/>
            </w14:solidFill>
          </w14:textFill>
        </w:rPr>
        <w:t>联系电话：0374-8335656</w:t>
      </w:r>
    </w:p>
    <w:p>
      <w:pPr>
        <w:spacing w:line="440" w:lineRule="exact"/>
        <w:ind w:firstLine="420" w:firstLineChars="200"/>
        <w:rPr>
          <w:rFonts w:ascii="宋体" w:hAnsi="宋体" w:cs="仿宋_GB2312"/>
          <w:color w:val="000000" w:themeColor="text1"/>
          <w:szCs w:val="21"/>
          <w:highlight w:val="none"/>
          <w:lang w:val="zh-CN"/>
          <w14:textFill>
            <w14:solidFill>
              <w14:schemeClr w14:val="tx1"/>
            </w14:solidFill>
          </w14:textFill>
        </w:rPr>
      </w:pPr>
      <w:r>
        <w:rPr>
          <w:rFonts w:hint="eastAsia" w:ascii="宋体" w:hAnsi="宋体" w:cs="仿宋_GB2312"/>
          <w:color w:val="000000" w:themeColor="text1"/>
          <w:szCs w:val="21"/>
          <w:highlight w:val="none"/>
          <w:lang w:val="zh-CN"/>
          <w14:textFill>
            <w14:solidFill>
              <w14:schemeClr w14:val="tx1"/>
            </w14:solidFill>
          </w14:textFill>
        </w:rPr>
        <w:t>监督单位：禹州市政府采购监督管理办公室</w:t>
      </w:r>
    </w:p>
    <w:p>
      <w:pPr>
        <w:spacing w:line="440" w:lineRule="exact"/>
        <w:ind w:firstLine="420" w:firstLineChars="200"/>
        <w:rPr>
          <w:color w:val="000000" w:themeColor="text1"/>
          <w:highlight w:val="none"/>
          <w14:textFill>
            <w14:solidFill>
              <w14:schemeClr w14:val="tx1"/>
            </w14:solidFill>
          </w14:textFill>
        </w:rPr>
      </w:pPr>
      <w:r>
        <w:rPr>
          <w:rFonts w:hint="eastAsia" w:ascii="宋体" w:hAnsi="宋体" w:cs="仿宋_GB2312"/>
          <w:color w:val="000000" w:themeColor="text1"/>
          <w:szCs w:val="21"/>
          <w:highlight w:val="none"/>
          <w:lang w:val="zh-CN"/>
          <w14:textFill>
            <w14:solidFill>
              <w14:schemeClr w14:val="tx1"/>
            </w14:solidFill>
          </w14:textFill>
        </w:rPr>
        <w:t>联系电话：</w:t>
      </w:r>
      <w:r>
        <w:rPr>
          <w:rFonts w:ascii="宋体" w:hAnsi="宋体" w:cs="仿宋_GB2312"/>
          <w:color w:val="000000" w:themeColor="text1"/>
          <w:szCs w:val="21"/>
          <w:highlight w:val="none"/>
          <w:lang w:val="zh-CN"/>
          <w14:textFill>
            <w14:solidFill>
              <w14:schemeClr w14:val="tx1"/>
            </w14:solidFill>
          </w14:textFill>
        </w:rPr>
        <w:t>0374-8112523</w:t>
      </w:r>
    </w:p>
    <w:p>
      <w:pPr>
        <w:widowControl/>
        <w:jc w:val="left"/>
        <w:rPr>
          <w:rFonts w:ascii="宋体" w:hAnsi="宋体" w:eastAsia="宋体" w:cs="宋体"/>
          <w:b/>
          <w:color w:val="000000" w:themeColor="text1"/>
          <w:szCs w:val="21"/>
          <w:highlight w:val="none"/>
          <w14:textFill>
            <w14:solidFill>
              <w14:schemeClr w14:val="tx1"/>
            </w14:solidFill>
          </w14:textFill>
        </w:rPr>
      </w:pPr>
    </w:p>
    <w:p>
      <w:pPr>
        <w:widowControl/>
        <w:jc w:val="left"/>
        <w:rPr>
          <w:rFonts w:ascii="宋体" w:hAnsi="宋体" w:eastAsia="宋体" w:cs="宋体"/>
          <w:b/>
          <w:color w:val="000000" w:themeColor="text1"/>
          <w:szCs w:val="21"/>
          <w:highlight w:val="none"/>
          <w14:textFill>
            <w14:solidFill>
              <w14:schemeClr w14:val="tx1"/>
            </w14:solidFill>
          </w14:textFill>
        </w:rPr>
      </w:pPr>
    </w:p>
    <w:p>
      <w:pPr>
        <w:pStyle w:val="2"/>
        <w:rPr>
          <w:highlight w:val="none"/>
        </w:rPr>
      </w:pPr>
    </w:p>
    <w:p>
      <w:pPr>
        <w:widowControl/>
        <w:jc w:val="left"/>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温馨提示：</w:t>
      </w:r>
    </w:p>
    <w:p>
      <w:pPr>
        <w:spacing w:line="360" w:lineRule="auto"/>
        <w:rPr>
          <w:rFonts w:ascii="宋体" w:hAnsi="宋体" w:eastAsia="宋体" w:cs="Times New Roman"/>
          <w:b/>
          <w:bCs/>
          <w:color w:val="000000" w:themeColor="text1"/>
          <w:highlight w:val="none"/>
          <w14:textFill>
            <w14:solidFill>
              <w14:schemeClr w14:val="tx1"/>
            </w14:solidFill>
          </w14:textFill>
        </w:rPr>
      </w:pPr>
      <w:r>
        <w:rPr>
          <w:rFonts w:hint="eastAsia" w:ascii="宋体" w:hAnsi="宋体" w:eastAsia="宋体" w:cs="Times New Roman"/>
          <w:b/>
          <w:bCs/>
          <w:color w:val="000000" w:themeColor="text1"/>
          <w:highlight w:val="none"/>
          <w14:textFill>
            <w14:solidFill>
              <w14:schemeClr w14:val="tx1"/>
            </w14:solidFill>
          </w14:textFill>
        </w:rPr>
        <w:t>本项目为全流程电子化交易项目，请注意以下事项。</w:t>
      </w:r>
    </w:p>
    <w:p>
      <w:pPr>
        <w:spacing w:line="360" w:lineRule="auto"/>
        <w:rPr>
          <w:rFonts w:ascii="宋体" w:hAnsi="宋体" w:eastAsia="宋体" w:cs="Times New Roman"/>
          <w:b/>
          <w:bCs/>
          <w:color w:val="000000" w:themeColor="text1"/>
          <w:highlight w:val="none"/>
          <w14:textFill>
            <w14:solidFill>
              <w14:schemeClr w14:val="tx1"/>
            </w14:solidFill>
          </w14:textFill>
        </w:rPr>
      </w:pPr>
      <w:r>
        <w:rPr>
          <w:rFonts w:hint="eastAsia" w:ascii="宋体" w:hAnsi="宋体" w:eastAsia="宋体" w:cs="Times New Roman"/>
          <w:b/>
          <w:bCs/>
          <w:color w:val="000000" w:themeColor="text1"/>
          <w:highlight w:val="none"/>
          <w14:textFill>
            <w14:solidFill>
              <w14:schemeClr w14:val="tx1"/>
            </w14:solidFill>
          </w14:textFill>
        </w:rPr>
        <w:t>1.供应商参加本项目投标，需提前自行联系CA服务机构办理数字认证证书并进行电子签章。</w:t>
      </w:r>
    </w:p>
    <w:p>
      <w:pPr>
        <w:spacing w:line="360" w:lineRule="auto"/>
        <w:rPr>
          <w:rFonts w:ascii="宋体" w:hAnsi="宋体" w:eastAsia="宋体" w:cs="Times New Roman"/>
          <w:b/>
          <w:bCs/>
          <w:color w:val="000000" w:themeColor="text1"/>
          <w:highlight w:val="none"/>
          <w14:textFill>
            <w14:solidFill>
              <w14:schemeClr w14:val="tx1"/>
            </w14:solidFill>
          </w14:textFill>
        </w:rPr>
      </w:pPr>
      <w:r>
        <w:rPr>
          <w:rFonts w:hint="eastAsia" w:ascii="宋体" w:hAnsi="宋体" w:eastAsia="宋体" w:cs="Times New Roman"/>
          <w:b/>
          <w:bCs/>
          <w:color w:val="000000" w:themeColor="text1"/>
          <w:highlight w:val="none"/>
          <w14:textFill>
            <w14:solidFill>
              <w14:schemeClr w14:val="tx1"/>
            </w14:solidFill>
          </w14:textFill>
        </w:rPr>
        <w:t>2</w:t>
      </w:r>
      <w:r>
        <w:rPr>
          <w:rFonts w:ascii="宋体" w:hAnsi="宋体" w:eastAsia="宋体" w:cs="Times New Roman"/>
          <w:b/>
          <w:bCs/>
          <w:color w:val="000000" w:themeColor="text1"/>
          <w:highlight w:val="none"/>
          <w14:textFill>
            <w14:solidFill>
              <w14:schemeClr w14:val="tx1"/>
            </w14:solidFill>
          </w14:textFill>
        </w:rPr>
        <w:t>.</w:t>
      </w:r>
      <w:r>
        <w:rPr>
          <w:rFonts w:hint="eastAsia" w:ascii="宋体" w:hAnsi="宋体" w:eastAsia="宋体" w:cs="Times New Roman"/>
          <w:b/>
          <w:bCs/>
          <w:color w:val="000000" w:themeColor="text1"/>
          <w:highlight w:val="none"/>
          <w14:textFill>
            <w14:solidFill>
              <w14:schemeClr w14:val="tx1"/>
            </w14:solidFill>
          </w14:textFill>
        </w:rPr>
        <w:t>采购文件下载、响应文件制作、提交、远程不见面开标（电子投标文件的解密）环节，供应商须使用同一个CA数字证书（证书须在有效期内并可正常使用）。</w:t>
      </w:r>
    </w:p>
    <w:p>
      <w:pPr>
        <w:spacing w:line="360" w:lineRule="auto"/>
        <w:rPr>
          <w:rFonts w:ascii="宋体" w:hAnsi="宋体" w:eastAsia="宋体" w:cs="Times New Roman"/>
          <w:b/>
          <w:bCs/>
          <w:color w:val="000000" w:themeColor="text1"/>
          <w:highlight w:val="none"/>
          <w14:textFill>
            <w14:solidFill>
              <w14:schemeClr w14:val="tx1"/>
            </w14:solidFill>
          </w14:textFill>
        </w:rPr>
      </w:pPr>
      <w:r>
        <w:rPr>
          <w:rFonts w:ascii="宋体" w:hAnsi="宋体" w:eastAsia="宋体" w:cs="Times New Roman"/>
          <w:b/>
          <w:bCs/>
          <w:color w:val="000000" w:themeColor="text1"/>
          <w:highlight w:val="none"/>
          <w14:textFill>
            <w14:solidFill>
              <w14:schemeClr w14:val="tx1"/>
            </w14:solidFill>
          </w14:textFill>
        </w:rPr>
        <w:t>3</w:t>
      </w:r>
      <w:r>
        <w:rPr>
          <w:rFonts w:hint="eastAsia" w:ascii="宋体" w:hAnsi="宋体" w:eastAsia="宋体" w:cs="Times New Roman"/>
          <w:b/>
          <w:bCs/>
          <w:color w:val="000000" w:themeColor="text1"/>
          <w:highlight w:val="none"/>
          <w14:textFill>
            <w14:solidFill>
              <w14:schemeClr w14:val="tx1"/>
            </w14:solidFill>
          </w14:textFill>
        </w:rPr>
        <w:t>.电子响应文件的制作</w:t>
      </w:r>
    </w:p>
    <w:p>
      <w:pPr>
        <w:spacing w:line="360" w:lineRule="auto"/>
        <w:rPr>
          <w:rFonts w:ascii="宋体" w:hAnsi="宋体" w:eastAsia="宋体" w:cs="Times New Roman"/>
          <w:color w:val="000000" w:themeColor="text1"/>
          <w:highlight w:val="none"/>
          <w14:textFill>
            <w14:solidFill>
              <w14:schemeClr w14:val="tx1"/>
            </w14:solidFill>
          </w14:textFill>
        </w:rPr>
      </w:pPr>
      <w:r>
        <w:rPr>
          <w:rFonts w:ascii="宋体" w:hAnsi="宋体" w:eastAsia="宋体" w:cs="Times New Roman"/>
          <w:color w:val="000000" w:themeColor="text1"/>
          <w:highlight w:val="none"/>
          <w14:textFill>
            <w14:solidFill>
              <w14:schemeClr w14:val="tx1"/>
            </w14:solidFill>
          </w14:textFill>
        </w:rPr>
        <w:t>3</w:t>
      </w:r>
      <w:r>
        <w:rPr>
          <w:rFonts w:hint="eastAsia" w:ascii="宋体" w:hAnsi="宋体" w:eastAsia="宋体" w:cs="Times New Roman"/>
          <w:color w:val="000000" w:themeColor="text1"/>
          <w:highlight w:val="none"/>
          <w14:textFill>
            <w14:solidFill>
              <w14:schemeClr w14:val="tx1"/>
            </w14:solidFill>
          </w14:textFill>
        </w:rPr>
        <w:t>.1供应商登录《全国公共资源交易平台(河南省</w:t>
      </w:r>
      <w:r>
        <w:rPr>
          <w:rFonts w:ascii="宋体" w:hAnsi="宋体" w:eastAsia="宋体" w:cs="Times New Roman"/>
          <w:color w:val="000000" w:themeColor="text1"/>
          <w:highlight w:val="none"/>
          <w14:textFill>
            <w14:solidFill>
              <w14:schemeClr w14:val="tx1"/>
            </w14:solidFill>
          </w14:textFill>
        </w:rPr>
        <w:t>.</w:t>
      </w:r>
      <w:r>
        <w:rPr>
          <w:rFonts w:hint="eastAsia" w:ascii="宋体" w:hAnsi="宋体" w:eastAsia="宋体" w:cs="Times New Roman"/>
          <w:color w:val="000000" w:themeColor="text1"/>
          <w:highlight w:val="none"/>
          <w14:textFill>
            <w14:solidFill>
              <w14:schemeClr w14:val="tx1"/>
            </w14:solidFill>
          </w14:textFill>
        </w:rPr>
        <w:t>许昌市)》公共资源交易系统（</w:t>
      </w:r>
      <w:r>
        <w:rPr>
          <w:rFonts w:ascii="宋体" w:hAnsi="宋体" w:eastAsia="宋体" w:cs="Times New Roman"/>
          <w:color w:val="000000" w:themeColor="text1"/>
          <w:highlight w:val="none"/>
          <w14:textFill>
            <w14:solidFill>
              <w14:schemeClr w14:val="tx1"/>
            </w14:solidFill>
          </w14:textFill>
        </w:rPr>
        <w:t>http://ggzy.xuchang.gov.cn/</w:t>
      </w:r>
      <w:r>
        <w:rPr>
          <w:rFonts w:hint="eastAsia" w:ascii="宋体" w:hAnsi="宋体" w:eastAsia="宋体" w:cs="Times New Roman"/>
          <w:color w:val="000000" w:themeColor="text1"/>
          <w:highlight w:val="none"/>
          <w14:textFill>
            <w14:solidFill>
              <w14:schemeClr w14:val="tx1"/>
            </w14:solidFill>
          </w14:textFill>
        </w:rPr>
        <w:t>）下载“许昌投标文件制作系统SEARUN 最新版本”，按谈判文件要求制作电子响应文件。</w:t>
      </w:r>
    </w:p>
    <w:p>
      <w:pPr>
        <w:spacing w:line="360" w:lineRule="auto"/>
        <w:rPr>
          <w:rFonts w:ascii="宋体" w:hAnsi="宋体" w:eastAsia="宋体" w:cs="Times New Roman"/>
          <w:color w:val="000000" w:themeColor="text1"/>
          <w:highlight w:val="none"/>
          <w14:textFill>
            <w14:solidFill>
              <w14:schemeClr w14:val="tx1"/>
            </w14:solidFill>
          </w14:textFill>
        </w:rPr>
      </w:pPr>
      <w:r>
        <w:rPr>
          <w:rFonts w:ascii="宋体" w:hAnsi="宋体" w:eastAsia="宋体" w:cs="Times New Roman"/>
          <w:color w:val="000000" w:themeColor="text1"/>
          <w:highlight w:val="none"/>
          <w14:textFill>
            <w14:solidFill>
              <w14:schemeClr w14:val="tx1"/>
            </w14:solidFill>
          </w14:textFill>
        </w:rPr>
        <w:t>3.2</w:t>
      </w:r>
      <w:r>
        <w:rPr>
          <w:rFonts w:hint="eastAsia" w:ascii="宋体" w:hAnsi="宋体" w:eastAsia="宋体" w:cs="Times New Roman"/>
          <w:color w:val="000000" w:themeColor="text1"/>
          <w:highlight w:val="none"/>
          <w14:textFill>
            <w14:solidFill>
              <w14:schemeClr w14:val="tx1"/>
            </w14:solidFill>
          </w14:textFill>
        </w:rPr>
        <w:t>供应商对同一项目多个标段进行响应的，应分别下载所投标段的谈判文件，按标段制作响应文件。一个标段对应生成一个文件夹（xxxx项目xx标段）,其中后缀名为“.file”的文件用于投标。</w:t>
      </w:r>
    </w:p>
    <w:p>
      <w:pPr>
        <w:spacing w:line="360" w:lineRule="auto"/>
        <w:rPr>
          <w:rFonts w:ascii="宋体" w:hAnsi="宋体" w:eastAsia="宋体" w:cs="Times New Roman"/>
          <w:b/>
          <w:bCs/>
          <w:color w:val="000000" w:themeColor="text1"/>
          <w:highlight w:val="none"/>
          <w14:textFill>
            <w14:solidFill>
              <w14:schemeClr w14:val="tx1"/>
            </w14:solidFill>
          </w14:textFill>
        </w:rPr>
      </w:pPr>
      <w:r>
        <w:rPr>
          <w:rFonts w:ascii="宋体" w:hAnsi="宋体" w:eastAsia="宋体" w:cs="Times New Roman"/>
          <w:b/>
          <w:bCs/>
          <w:color w:val="000000" w:themeColor="text1"/>
          <w:highlight w:val="none"/>
          <w14:textFill>
            <w14:solidFill>
              <w14:schemeClr w14:val="tx1"/>
            </w14:solidFill>
          </w14:textFill>
        </w:rPr>
        <w:t>4</w:t>
      </w:r>
      <w:r>
        <w:rPr>
          <w:rFonts w:hint="eastAsia" w:ascii="宋体" w:hAnsi="宋体" w:eastAsia="宋体" w:cs="Times New Roman"/>
          <w:b/>
          <w:bCs/>
          <w:color w:val="000000" w:themeColor="text1"/>
          <w:highlight w:val="none"/>
          <w14:textFill>
            <w14:solidFill>
              <w14:schemeClr w14:val="tx1"/>
            </w14:solidFill>
          </w14:textFill>
        </w:rPr>
        <w:t>.加密电子响应文件的提交</w:t>
      </w:r>
    </w:p>
    <w:p>
      <w:pPr>
        <w:spacing w:line="360" w:lineRule="auto"/>
        <w:rPr>
          <w:rFonts w:ascii="宋体" w:hAnsi="宋体" w:eastAsia="宋体" w:cs="Times New Roman"/>
          <w:color w:val="000000" w:themeColor="text1"/>
          <w:highlight w:val="none"/>
          <w14:textFill>
            <w14:solidFill>
              <w14:schemeClr w14:val="tx1"/>
            </w14:solidFill>
          </w14:textFill>
        </w:rPr>
      </w:pPr>
      <w:r>
        <w:rPr>
          <w:rFonts w:ascii="宋体" w:hAnsi="宋体" w:eastAsia="宋体" w:cs="Times New Roman"/>
          <w:color w:val="000000" w:themeColor="text1"/>
          <w:highlight w:val="none"/>
          <w14:textFill>
            <w14:solidFill>
              <w14:schemeClr w14:val="tx1"/>
            </w14:solidFill>
          </w14:textFill>
        </w:rPr>
        <w:t>4</w:t>
      </w:r>
      <w:r>
        <w:rPr>
          <w:rFonts w:hint="eastAsia" w:ascii="宋体" w:hAnsi="宋体" w:eastAsia="宋体" w:cs="Times New Roman"/>
          <w:color w:val="000000" w:themeColor="text1"/>
          <w:highlight w:val="none"/>
          <w14:textFill>
            <w14:solidFill>
              <w14:schemeClr w14:val="tx1"/>
            </w14:solidFill>
          </w14:textFill>
        </w:rPr>
        <w:t>.1加密电子响应文件应按规定在谈判响应截止时间（谈判时间）之前成功提交至《全国公共资源交易平台(河南省</w:t>
      </w:r>
      <w:r>
        <w:rPr>
          <w:rFonts w:hint="eastAsia" w:ascii="微软雅黑" w:hAnsi="微软雅黑" w:eastAsia="微软雅黑" w:cs="微软雅黑"/>
          <w:color w:val="000000" w:themeColor="text1"/>
          <w:highlight w:val="none"/>
          <w14:textFill>
            <w14:solidFill>
              <w14:schemeClr w14:val="tx1"/>
            </w14:solidFill>
          </w14:textFill>
        </w:rPr>
        <w:t>▪</w:t>
      </w:r>
      <w:r>
        <w:rPr>
          <w:rFonts w:hint="eastAsia" w:ascii="宋体" w:hAnsi="宋体" w:eastAsia="宋体" w:cs="Times New Roman"/>
          <w:color w:val="000000" w:themeColor="text1"/>
          <w:highlight w:val="none"/>
          <w14:textFill>
            <w14:solidFill>
              <w14:schemeClr w14:val="tx1"/>
            </w14:solidFill>
          </w14:textFill>
        </w:rPr>
        <w:t>许昌市)》公共资源交易系统（</w:t>
      </w:r>
      <w:r>
        <w:rPr>
          <w:rFonts w:ascii="宋体" w:hAnsi="宋体" w:eastAsia="宋体" w:cs="Times New Roman"/>
          <w:color w:val="000000" w:themeColor="text1"/>
          <w:highlight w:val="none"/>
          <w14:textFill>
            <w14:solidFill>
              <w14:schemeClr w14:val="tx1"/>
            </w14:solidFill>
          </w14:textFill>
        </w:rPr>
        <w:t>http://ggzy.xuchang.gov.cn/</w:t>
      </w:r>
      <w:r>
        <w:rPr>
          <w:rFonts w:hint="eastAsia" w:ascii="宋体" w:hAnsi="宋体" w:eastAsia="宋体" w:cs="Times New Roman"/>
          <w:color w:val="000000" w:themeColor="text1"/>
          <w:highlight w:val="none"/>
          <w14:textFill>
            <w14:solidFill>
              <w14:schemeClr w14:val="tx1"/>
            </w14:solidFill>
          </w14:textFill>
        </w:rPr>
        <w:t>）。</w:t>
      </w:r>
    </w:p>
    <w:p>
      <w:pPr>
        <w:spacing w:line="360" w:lineRule="auto"/>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供应商应充分考虑并预留技术处理和上传数据所需时间。</w:t>
      </w:r>
    </w:p>
    <w:p>
      <w:pPr>
        <w:spacing w:line="360" w:lineRule="auto"/>
        <w:rPr>
          <w:rFonts w:ascii="宋体" w:hAnsi="宋体" w:eastAsia="宋体" w:cs="Times New Roman"/>
          <w:color w:val="000000" w:themeColor="text1"/>
          <w:highlight w:val="none"/>
          <w14:textFill>
            <w14:solidFill>
              <w14:schemeClr w14:val="tx1"/>
            </w14:solidFill>
          </w14:textFill>
        </w:rPr>
      </w:pPr>
      <w:r>
        <w:rPr>
          <w:rFonts w:ascii="宋体" w:hAnsi="宋体" w:eastAsia="宋体" w:cs="Times New Roman"/>
          <w:color w:val="000000" w:themeColor="text1"/>
          <w:highlight w:val="none"/>
          <w14:textFill>
            <w14:solidFill>
              <w14:schemeClr w14:val="tx1"/>
            </w14:solidFill>
          </w14:textFill>
        </w:rPr>
        <w:t>4.</w:t>
      </w:r>
      <w:r>
        <w:rPr>
          <w:rFonts w:hint="eastAsia" w:ascii="宋体" w:hAnsi="宋体" w:eastAsia="宋体" w:cs="Times New Roman"/>
          <w:color w:val="000000" w:themeColor="text1"/>
          <w:highlight w:val="none"/>
          <w14:textFill>
            <w14:solidFill>
              <w14:schemeClr w14:val="tx1"/>
            </w14:solidFill>
          </w14:textFill>
        </w:rPr>
        <w:t>2 供应商对同一项目多个标段进行响应的，加密电子响应文件应按标段分别提交。</w:t>
      </w:r>
    </w:p>
    <w:p>
      <w:pPr>
        <w:spacing w:line="360" w:lineRule="auto"/>
        <w:rPr>
          <w:rFonts w:ascii="宋体" w:hAnsi="宋体" w:eastAsia="宋体" w:cs="Times New Roman"/>
          <w:color w:val="000000" w:themeColor="text1"/>
          <w:highlight w:val="none"/>
          <w14:textFill>
            <w14:solidFill>
              <w14:schemeClr w14:val="tx1"/>
            </w14:solidFill>
          </w14:textFill>
        </w:rPr>
      </w:pPr>
      <w:r>
        <w:rPr>
          <w:rFonts w:ascii="宋体" w:hAnsi="宋体" w:eastAsia="宋体" w:cs="Times New Roman"/>
          <w:color w:val="000000" w:themeColor="text1"/>
          <w:highlight w:val="none"/>
          <w14:textFill>
            <w14:solidFill>
              <w14:schemeClr w14:val="tx1"/>
            </w14:solidFill>
          </w14:textFill>
        </w:rPr>
        <w:t>4</w:t>
      </w:r>
      <w:r>
        <w:rPr>
          <w:rFonts w:hint="eastAsia" w:ascii="宋体" w:hAnsi="宋体" w:eastAsia="宋体" w:cs="Times New Roman"/>
          <w:color w:val="000000" w:themeColor="text1"/>
          <w:highlight w:val="none"/>
          <w14:textFill>
            <w14:solidFill>
              <w14:schemeClr w14:val="tx1"/>
            </w14:solidFill>
          </w14:textFill>
        </w:rPr>
        <w:t>.</w:t>
      </w:r>
      <w:r>
        <w:rPr>
          <w:rFonts w:ascii="宋体" w:hAnsi="宋体" w:eastAsia="宋体" w:cs="Times New Roman"/>
          <w:color w:val="000000" w:themeColor="text1"/>
          <w:highlight w:val="none"/>
          <w14:textFill>
            <w14:solidFill>
              <w14:schemeClr w14:val="tx1"/>
            </w14:solidFill>
          </w14:textFill>
        </w:rPr>
        <w:t>3</w:t>
      </w:r>
      <w:r>
        <w:rPr>
          <w:rFonts w:hint="eastAsia" w:ascii="宋体" w:hAnsi="宋体" w:eastAsia="宋体" w:cs="Times New Roman"/>
          <w:color w:val="000000" w:themeColor="text1"/>
          <w:highlight w:val="none"/>
          <w14:textFill>
            <w14:solidFill>
              <w14:schemeClr w14:val="tx1"/>
            </w14:solidFill>
          </w14:textFill>
        </w:rPr>
        <w:t xml:space="preserve"> 加密电子响应文件成功提交后，《全国公共资源交易平台(河南省</w:t>
      </w:r>
      <w:r>
        <w:rPr>
          <w:rFonts w:hint="eastAsia" w:ascii="微软雅黑" w:hAnsi="微软雅黑" w:eastAsia="微软雅黑" w:cs="微软雅黑"/>
          <w:color w:val="000000" w:themeColor="text1"/>
          <w:highlight w:val="none"/>
          <w14:textFill>
            <w14:solidFill>
              <w14:schemeClr w14:val="tx1"/>
            </w14:solidFill>
          </w14:textFill>
        </w:rPr>
        <w:t>▪</w:t>
      </w:r>
      <w:r>
        <w:rPr>
          <w:rFonts w:hint="eastAsia" w:ascii="宋体" w:hAnsi="宋体" w:eastAsia="宋体" w:cs="Times New Roman"/>
          <w:color w:val="000000" w:themeColor="text1"/>
          <w:highlight w:val="none"/>
          <w14:textFill>
            <w14:solidFill>
              <w14:schemeClr w14:val="tx1"/>
            </w14:solidFill>
          </w14:textFill>
        </w:rPr>
        <w:t>许昌市)》公共资源交易系统（</w:t>
      </w:r>
      <w:r>
        <w:rPr>
          <w:rFonts w:ascii="宋体" w:hAnsi="宋体" w:eastAsia="宋体" w:cs="Times New Roman"/>
          <w:color w:val="000000" w:themeColor="text1"/>
          <w:highlight w:val="none"/>
          <w14:textFill>
            <w14:solidFill>
              <w14:schemeClr w14:val="tx1"/>
            </w14:solidFill>
          </w14:textFill>
        </w:rPr>
        <w:t>http://ggzy.xuchang.gov.cn/</w:t>
      </w:r>
      <w:r>
        <w:rPr>
          <w:rFonts w:hint="eastAsia" w:ascii="宋体" w:hAnsi="宋体" w:eastAsia="宋体" w:cs="Times New Roman"/>
          <w:color w:val="000000" w:themeColor="text1"/>
          <w:highlight w:val="none"/>
          <w14:textFill>
            <w14:solidFill>
              <w14:schemeClr w14:val="tx1"/>
            </w14:solidFill>
          </w14:textFill>
        </w:rPr>
        <w:t>）生成“投标文件提交回执单”。</w:t>
      </w:r>
    </w:p>
    <w:p>
      <w:pPr>
        <w:spacing w:line="360" w:lineRule="auto"/>
        <w:rPr>
          <w:rFonts w:ascii="宋体" w:hAnsi="宋体" w:eastAsia="宋体" w:cs="Times New Roman"/>
          <w:b/>
          <w:bCs/>
          <w:color w:val="000000" w:themeColor="text1"/>
          <w:highlight w:val="none"/>
          <w14:textFill>
            <w14:solidFill>
              <w14:schemeClr w14:val="tx1"/>
            </w14:solidFill>
          </w14:textFill>
        </w:rPr>
      </w:pPr>
      <w:r>
        <w:rPr>
          <w:rFonts w:hint="eastAsia" w:ascii="宋体" w:hAnsi="宋体" w:eastAsia="宋体" w:cs="Times New Roman"/>
          <w:b/>
          <w:bCs/>
          <w:color w:val="000000" w:themeColor="text1"/>
          <w:highlight w:val="none"/>
          <w14:textFill>
            <w14:solidFill>
              <w14:schemeClr w14:val="tx1"/>
            </w14:solidFill>
          </w14:textFill>
        </w:rPr>
        <w:t>5.远程不见面谈判（电子响应文件的解密）</w:t>
      </w:r>
    </w:p>
    <w:p>
      <w:pPr>
        <w:spacing w:line="360" w:lineRule="auto"/>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5</w:t>
      </w:r>
      <w:r>
        <w:rPr>
          <w:rFonts w:ascii="宋体" w:hAnsi="宋体" w:eastAsia="宋体" w:cs="Times New Roman"/>
          <w:color w:val="000000" w:themeColor="text1"/>
          <w:highlight w:val="none"/>
          <w14:textFill>
            <w14:solidFill>
              <w14:schemeClr w14:val="tx1"/>
            </w14:solidFill>
          </w14:textFill>
        </w:rPr>
        <w:t>.1</w:t>
      </w:r>
      <w:r>
        <w:rPr>
          <w:rFonts w:hint="eastAsia" w:ascii="宋体" w:hAnsi="宋体" w:eastAsia="宋体" w:cs="Times New Roman"/>
          <w:color w:val="000000" w:themeColor="text1"/>
          <w:highlight w:val="none"/>
          <w14:textFill>
            <w14:solidFill>
              <w14:schemeClr w14:val="tx1"/>
            </w14:solidFill>
          </w14:textFill>
        </w:rPr>
        <w:t>本项目采用远程“不见面”开标方式，投标前请详细阅读全国公共资源交易平台（河南省·许昌市）首页“资料下载”栏目的《许昌市不见面操作手册（代理机构/投标人）》。</w:t>
      </w:r>
    </w:p>
    <w:p>
      <w:pPr>
        <w:spacing w:line="360" w:lineRule="auto"/>
        <w:rPr>
          <w:rFonts w:ascii="宋体" w:hAnsi="宋体" w:eastAsia="宋体" w:cs="Times New Roman"/>
          <w:color w:val="000000" w:themeColor="text1"/>
          <w:highlight w:val="none"/>
          <w14:textFill>
            <w14:solidFill>
              <w14:schemeClr w14:val="tx1"/>
            </w14:solidFill>
          </w14:textFill>
        </w:rPr>
      </w:pPr>
      <w:r>
        <w:rPr>
          <w:rFonts w:ascii="宋体" w:hAnsi="宋体" w:eastAsia="宋体" w:cs="Times New Roman"/>
          <w:color w:val="000000" w:themeColor="text1"/>
          <w:highlight w:val="none"/>
          <w14:textFill>
            <w14:solidFill>
              <w14:schemeClr w14:val="tx1"/>
            </w14:solidFill>
          </w14:textFill>
        </w:rPr>
        <w:t>5.2</w:t>
      </w:r>
      <w:r>
        <w:rPr>
          <w:rFonts w:hint="eastAsia" w:ascii="宋体" w:hAnsi="宋体" w:eastAsia="宋体" w:cs="Times New Roman"/>
          <w:color w:val="000000" w:themeColor="text1"/>
          <w:highlight w:val="none"/>
          <w14:textFill>
            <w14:solidFill>
              <w14:schemeClr w14:val="tx1"/>
            </w14:solidFill>
          </w14:textFill>
        </w:rPr>
        <w:t>供应商提前设置不见面开标浏览器，并于开标时间前登录本项目不见面开标大厅，按照规定的开标时间准时参加网上开标。</w:t>
      </w:r>
    </w:p>
    <w:p>
      <w:pPr>
        <w:spacing w:line="360" w:lineRule="auto"/>
        <w:rPr>
          <w:rFonts w:ascii="宋体" w:hAnsi="宋体" w:eastAsia="宋体" w:cs="Times New Roman"/>
          <w:color w:val="000000" w:themeColor="text1"/>
          <w:highlight w:val="none"/>
          <w14:textFill>
            <w14:solidFill>
              <w14:schemeClr w14:val="tx1"/>
            </w14:solidFill>
          </w14:textFill>
        </w:rPr>
      </w:pPr>
      <w:r>
        <w:rPr>
          <w:rFonts w:ascii="宋体" w:hAnsi="宋体" w:eastAsia="宋体" w:cs="Times New Roman"/>
          <w:color w:val="000000" w:themeColor="text1"/>
          <w:highlight w:val="none"/>
          <w14:textFill>
            <w14:solidFill>
              <w14:schemeClr w14:val="tx1"/>
            </w14:solidFill>
          </w14:textFill>
        </w:rPr>
        <w:t>5.3</w:t>
      </w:r>
      <w:r>
        <w:rPr>
          <w:rFonts w:hint="eastAsia" w:ascii="宋体" w:hAnsi="宋体" w:eastAsia="宋体" w:cs="Times New Roman"/>
          <w:color w:val="000000" w:themeColor="text1"/>
          <w:highlight w:val="none"/>
          <w14:textFill>
            <w14:solidFill>
              <w14:schemeClr w14:val="tx1"/>
            </w14:solidFill>
          </w14:textFill>
        </w:rPr>
        <w:t>根据采购代理机构在“文字互动”对话框的通知，投标人选择功能栏“解密环节”按钮进行电子响应文件解密（投标人解密应自采购代理机构点击“开标开始”按钮后</w:t>
      </w:r>
      <w:r>
        <w:rPr>
          <w:rFonts w:ascii="宋体" w:hAnsi="宋体" w:eastAsia="宋体" w:cs="Times New Roman"/>
          <w:color w:val="000000" w:themeColor="text1"/>
          <w:highlight w:val="none"/>
          <w14:textFill>
            <w14:solidFill>
              <w14:schemeClr w14:val="tx1"/>
            </w14:solidFill>
          </w14:textFill>
        </w:rPr>
        <w:t>120</w:t>
      </w:r>
      <w:r>
        <w:rPr>
          <w:rFonts w:hint="eastAsia" w:ascii="宋体" w:hAnsi="宋体" w:eastAsia="宋体" w:cs="Times New Roman"/>
          <w:color w:val="000000" w:themeColor="text1"/>
          <w:highlight w:val="none"/>
          <w14:textFill>
            <w14:solidFill>
              <w14:schemeClr w14:val="tx1"/>
            </w14:solidFill>
          </w14:textFill>
        </w:rPr>
        <w:t>分钟内完成）。供应商未解密或因供应商原因解密失败的，其响应文件将被拒绝。</w:t>
      </w:r>
    </w:p>
    <w:p>
      <w:pPr>
        <w:spacing w:line="360" w:lineRule="auto"/>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5</w:t>
      </w:r>
      <w:r>
        <w:rPr>
          <w:rFonts w:ascii="宋体" w:hAnsi="宋体" w:eastAsia="宋体" w:cs="Times New Roman"/>
          <w:color w:val="000000" w:themeColor="text1"/>
          <w:highlight w:val="none"/>
          <w14:textFill>
            <w14:solidFill>
              <w14:schemeClr w14:val="tx1"/>
            </w14:solidFill>
          </w14:textFill>
        </w:rPr>
        <w:t>.4</w:t>
      </w:r>
      <w:r>
        <w:rPr>
          <w:rFonts w:hint="eastAsia" w:ascii="宋体" w:hAnsi="宋体" w:eastAsia="宋体" w:cs="Times New Roman"/>
          <w:color w:val="000000" w:themeColor="text1"/>
          <w:highlight w:val="none"/>
          <w14:textFill>
            <w14:solidFill>
              <w14:schemeClr w14:val="tx1"/>
            </w14:solidFill>
          </w14:textFill>
        </w:rPr>
        <w:t>开标活动结束时，供应商应在《开标记录表》上进行电子签章。供应商未签章的，视同认可开标结果。</w:t>
      </w:r>
    </w:p>
    <w:p>
      <w:pPr>
        <w:spacing w:line="360" w:lineRule="auto"/>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5</w:t>
      </w:r>
      <w:r>
        <w:rPr>
          <w:rFonts w:ascii="宋体" w:hAnsi="宋体" w:eastAsia="宋体" w:cs="Times New Roman"/>
          <w:color w:val="000000" w:themeColor="text1"/>
          <w:highlight w:val="none"/>
          <w14:textFill>
            <w14:solidFill>
              <w14:schemeClr w14:val="tx1"/>
            </w14:solidFill>
          </w14:textFill>
        </w:rPr>
        <w:t>.5</w:t>
      </w:r>
      <w:r>
        <w:rPr>
          <w:rFonts w:hint="eastAsia" w:ascii="宋体" w:hAnsi="宋体" w:eastAsia="宋体" w:cs="Times New Roman"/>
          <w:color w:val="000000" w:themeColor="text1"/>
          <w:highlight w:val="none"/>
          <w14:textFill>
            <w14:solidFill>
              <w14:schemeClr w14:val="tx1"/>
            </w14:solidFill>
          </w14:textFill>
        </w:rPr>
        <w:t>供应商对开标过程和开标记录如有疑义，可在本项目不见面开标大厅“文字互动”对话框或“新增质疑”处在线提出询问。</w:t>
      </w:r>
    </w:p>
    <w:p>
      <w:pPr>
        <w:spacing w:line="360" w:lineRule="auto"/>
        <w:rPr>
          <w:rFonts w:ascii="宋体" w:hAnsi="宋体" w:eastAsia="宋体" w:cs="Times New Roman"/>
          <w:b/>
          <w:bCs/>
          <w:color w:val="000000" w:themeColor="text1"/>
          <w:highlight w:val="none"/>
          <w14:textFill>
            <w14:solidFill>
              <w14:schemeClr w14:val="tx1"/>
            </w14:solidFill>
          </w14:textFill>
        </w:rPr>
      </w:pPr>
      <w:r>
        <w:rPr>
          <w:rFonts w:hint="eastAsia" w:ascii="宋体" w:hAnsi="宋体" w:eastAsia="宋体" w:cs="Times New Roman"/>
          <w:b/>
          <w:bCs/>
          <w:color w:val="000000" w:themeColor="text1"/>
          <w:highlight w:val="none"/>
          <w14:textFill>
            <w14:solidFill>
              <w14:schemeClr w14:val="tx1"/>
            </w14:solidFill>
          </w14:textFill>
        </w:rPr>
        <w:t>6.评审依据</w:t>
      </w:r>
    </w:p>
    <w:p>
      <w:pPr>
        <w:spacing w:line="360" w:lineRule="auto"/>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6.1全流程电子化交易（不见面谈判）项目，谈判小组以成功上传、解密的电子响应文件为依据评审。</w:t>
      </w:r>
    </w:p>
    <w:p>
      <w:pPr>
        <w:spacing w:line="360" w:lineRule="auto"/>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6.2评审期间，供应商（参加谈判的法定代表人或其授权代表）应保持通讯手机畅通，并根据谈判小组要求在规定时间内提供：</w:t>
      </w:r>
    </w:p>
    <w:p>
      <w:pPr>
        <w:spacing w:line="360" w:lineRule="auto"/>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（1）最后报价（加盖公章，或者由法定代表人或其授权的代表签字）；</w:t>
      </w:r>
    </w:p>
    <w:p>
      <w:pPr>
        <w:spacing w:line="360" w:lineRule="auto"/>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提交方式：供应商须使用</w:t>
      </w:r>
      <w:r>
        <w:rPr>
          <w:rFonts w:ascii="宋体" w:hAnsi="宋体" w:eastAsia="宋体" w:cs="Times New Roman"/>
          <w:color w:val="000000" w:themeColor="text1"/>
          <w:highlight w:val="none"/>
          <w14:textFill>
            <w14:solidFill>
              <w14:schemeClr w14:val="tx1"/>
            </w14:solidFill>
          </w14:textFill>
        </w:rPr>
        <w:t>CA数字证书</w:t>
      </w:r>
      <w:r>
        <w:rPr>
          <w:rFonts w:hint="eastAsia" w:ascii="宋体" w:hAnsi="宋体" w:eastAsia="宋体" w:cs="Times New Roman"/>
          <w:color w:val="000000" w:themeColor="text1"/>
          <w:highlight w:val="none"/>
          <w14:textFill>
            <w14:solidFill>
              <w14:schemeClr w14:val="tx1"/>
            </w14:solidFill>
          </w14:textFill>
        </w:rPr>
        <w:t>登录《全国公共资源交易平台(河南省</w:t>
      </w:r>
      <w:r>
        <w:rPr>
          <w:rFonts w:ascii="微软雅黑" w:hAnsi="微软雅黑" w:eastAsia="微软雅黑" w:cs="微软雅黑"/>
          <w:color w:val="000000" w:themeColor="text1"/>
          <w:highlight w:val="none"/>
          <w14:textFill>
            <w14:solidFill>
              <w14:schemeClr w14:val="tx1"/>
            </w14:solidFill>
          </w14:textFill>
        </w:rPr>
        <w:t>.</w:t>
      </w:r>
      <w:r>
        <w:rPr>
          <w:rFonts w:hint="eastAsia" w:ascii="宋体" w:hAnsi="宋体" w:eastAsia="宋体" w:cs="Times New Roman"/>
          <w:color w:val="000000" w:themeColor="text1"/>
          <w:highlight w:val="none"/>
          <w14:textFill>
            <w14:solidFill>
              <w14:schemeClr w14:val="tx1"/>
            </w14:solidFill>
          </w14:textFill>
        </w:rPr>
        <w:t>许昌市)》公共资源交易系统（</w:t>
      </w:r>
      <w:r>
        <w:rPr>
          <w:rFonts w:ascii="宋体" w:hAnsi="宋体" w:eastAsia="宋体" w:cs="Times New Roman"/>
          <w:color w:val="000000" w:themeColor="text1"/>
          <w:highlight w:val="none"/>
          <w14:textFill>
            <w14:solidFill>
              <w14:schemeClr w14:val="tx1"/>
            </w14:solidFill>
          </w14:textFill>
        </w:rPr>
        <w:t>http://ggzy.xuchang.gov.cn:8088/ggzy/</w:t>
      </w:r>
      <w:r>
        <w:rPr>
          <w:rFonts w:hint="eastAsia" w:ascii="宋体" w:hAnsi="宋体" w:eastAsia="宋体" w:cs="Times New Roman"/>
          <w:color w:val="000000" w:themeColor="text1"/>
          <w:highlight w:val="none"/>
          <w14:textFill>
            <w14:solidFill>
              <w14:schemeClr w14:val="tx1"/>
            </w14:solidFill>
          </w14:textFill>
        </w:rPr>
        <w:t>）进行最后报价，最后报价应包括：①总报价②分项报价。</w:t>
      </w:r>
    </w:p>
    <w:p>
      <w:pPr>
        <w:spacing w:line="360" w:lineRule="auto"/>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注：①谈判小组要求供应商提交最后报价时，在谈判小组规定时间内，供应商未提交最后报价则以其初次提交响应文件报价为最后报价。</w:t>
      </w:r>
    </w:p>
    <w:p>
      <w:pPr>
        <w:spacing w:line="360" w:lineRule="auto"/>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②谈判文件第二章“采购需求”中“采购清单”以工程量清单提供的，供应商应以工程量清单方式提交最后报价。</w:t>
      </w:r>
    </w:p>
    <w:p>
      <w:pPr>
        <w:spacing w:line="360" w:lineRule="auto"/>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③请供应商根据项目情况，可提前准备分项报价。</w:t>
      </w:r>
    </w:p>
    <w:p>
      <w:pPr>
        <w:spacing w:line="360" w:lineRule="auto"/>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（2）谈判小组如要求供应商提供“澄清、说明或者更正”；“按照谈判文件的变动情况和谈判小组的要求重新提交响应文件”；“</w:t>
      </w:r>
      <w:r>
        <w:rPr>
          <w:rFonts w:ascii="宋体" w:hAnsi="宋体" w:eastAsia="宋体" w:cs="Times New Roman"/>
          <w:color w:val="000000" w:themeColor="text1"/>
          <w:highlight w:val="none"/>
          <w14:textFill>
            <w14:solidFill>
              <w14:schemeClr w14:val="tx1"/>
            </w14:solidFill>
          </w14:textFill>
        </w:rPr>
        <w:t>最终设计方案或解决方案</w:t>
      </w:r>
      <w:r>
        <w:rPr>
          <w:rFonts w:hint="eastAsia" w:ascii="宋体" w:hAnsi="宋体" w:eastAsia="宋体" w:cs="Times New Roman"/>
          <w:color w:val="000000" w:themeColor="text1"/>
          <w:highlight w:val="none"/>
          <w14:textFill>
            <w14:solidFill>
              <w14:schemeClr w14:val="tx1"/>
            </w14:solidFill>
          </w14:textFill>
        </w:rPr>
        <w:t>”的，供应商提供的书面材料应加盖公章，或者由法定代表人或其授权的代表签字后通过电子邮件形式提供。</w:t>
      </w:r>
    </w:p>
    <w:p>
      <w:pPr>
        <w:spacing w:line="360" w:lineRule="auto"/>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6.3 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采购代理机构不承担任何责任。</w:t>
      </w:r>
    </w:p>
    <w:p>
      <w:pPr>
        <w:rPr>
          <w:color w:val="000000" w:themeColor="text1"/>
          <w:highlight w:val="none"/>
          <w14:textFill>
            <w14:solidFill>
              <w14:schemeClr w14:val="tx1"/>
            </w14:solidFill>
          </w14:textFill>
        </w:rPr>
      </w:pPr>
    </w:p>
    <w:p>
      <w:pPr>
        <w:spacing w:line="360" w:lineRule="auto"/>
        <w:rPr>
          <w:rFonts w:ascii="宋体" w:hAnsi="宋体" w:eastAsia="宋体" w:cs="Times New Roman"/>
          <w:color w:val="000000" w:themeColor="text1"/>
          <w:highlight w:val="none"/>
          <w14:textFill>
            <w14:solidFill>
              <w14:schemeClr w14:val="tx1"/>
            </w14:solidFill>
          </w14:textFill>
        </w:rPr>
      </w:pPr>
    </w:p>
    <w:p>
      <w:pPr>
        <w:pStyle w:val="3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tabs>
          <w:tab w:val="left" w:pos="7095"/>
        </w:tabs>
        <w:spacing w:line="360" w:lineRule="auto"/>
        <w:ind w:firstLine="643" w:firstLineChars="200"/>
        <w:contextualSpacing/>
        <w:jc w:val="center"/>
        <w:rPr>
          <w:rFonts w:cs="宋体" w:asciiTheme="majorEastAsia" w:hAnsiTheme="majorEastAsia" w:eastAsiaTheme="majorEastAsia"/>
          <w:b/>
          <w:color w:val="000000" w:themeColor="text1"/>
          <w:kern w:val="0"/>
          <w:sz w:val="32"/>
          <w:szCs w:val="32"/>
          <w:highlight w:val="none"/>
          <w14:textFill>
            <w14:solidFill>
              <w14:schemeClr w14:val="tx1"/>
            </w14:solidFill>
          </w14:textFill>
        </w:rPr>
      </w:pPr>
      <w:r>
        <w:rPr>
          <w:rFonts w:hint="eastAsia" w:cs="宋体" w:asciiTheme="majorEastAsia" w:hAnsiTheme="majorEastAsia" w:eastAsiaTheme="majorEastAsia"/>
          <w:b/>
          <w:color w:val="000000" w:themeColor="text1"/>
          <w:kern w:val="0"/>
          <w:sz w:val="32"/>
          <w:szCs w:val="32"/>
          <w:highlight w:val="none"/>
          <w14:textFill>
            <w14:solidFill>
              <w14:schemeClr w14:val="tx1"/>
            </w14:solidFill>
          </w14:textFill>
        </w:rPr>
        <w:t>第二章 采购需求</w:t>
      </w:r>
    </w:p>
    <w:p>
      <w:pPr>
        <w:widowControl/>
        <w:numPr>
          <w:ilvl w:val="0"/>
          <w:numId w:val="5"/>
        </w:numPr>
        <w:spacing w:line="360" w:lineRule="auto"/>
        <w:ind w:firstLine="422" w:firstLineChars="200"/>
        <w:contextualSpacing/>
        <w:jc w:val="left"/>
        <w:rPr>
          <w:rFonts w:cs="黑体" w:asciiTheme="minorEastAsia" w:hAnsiTheme="minorEastAsia"/>
          <w:b/>
          <w:bCs/>
          <w:color w:val="000000" w:themeColor="text1"/>
          <w:szCs w:val="21"/>
          <w:highlight w:val="none"/>
          <w:shd w:val="clear" w:color="auto" w:fill="FFFFFF"/>
          <w14:textFill>
            <w14:solidFill>
              <w14:schemeClr w14:val="tx1"/>
            </w14:solidFill>
          </w14:textFill>
        </w:rPr>
      </w:pPr>
      <w:r>
        <w:rPr>
          <w:rFonts w:hint="eastAsia" w:cs="黑体" w:asciiTheme="minorEastAsia" w:hAnsiTheme="minorEastAsia"/>
          <w:b/>
          <w:bCs/>
          <w:color w:val="000000" w:themeColor="text1"/>
          <w:szCs w:val="21"/>
          <w:highlight w:val="none"/>
          <w:shd w:val="clear" w:color="auto" w:fill="FFFFFF"/>
          <w14:textFill>
            <w14:solidFill>
              <w14:schemeClr w14:val="tx1"/>
            </w14:solidFill>
          </w14:textFill>
        </w:rPr>
        <w:t>本项目需实现的功能或者目标</w:t>
      </w:r>
    </w:p>
    <w:p>
      <w:pPr>
        <w:widowControl/>
        <w:spacing w:line="360" w:lineRule="auto"/>
        <w:ind w:firstLine="420" w:firstLineChars="200"/>
        <w:contextualSpacing/>
        <w:jc w:val="left"/>
        <w:rPr>
          <w:rFonts w:asciiTheme="majorEastAsia" w:hAnsiTheme="majorEastAsia" w:eastAsiaTheme="majorEastAsia" w:cs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eastAsia="zh-CN"/>
          <w14:textFill>
            <w14:solidFill>
              <w14:schemeClr w14:val="tx1"/>
            </w14:solidFill>
          </w14:textFill>
        </w:rPr>
        <w:t>禹州市文化广电和旅游局杨氏民居（一期）文物建筑修缮工程项目</w:t>
      </w:r>
      <w:r>
        <w:rPr>
          <w:rFonts w:hint="eastAsia" w:asciiTheme="majorEastAsia" w:hAnsiTheme="majorEastAsia" w:eastAsiaTheme="majorEastAsia" w:cstheme="majorEastAsia"/>
          <w:color w:val="000000" w:themeColor="text1"/>
          <w:szCs w:val="21"/>
          <w:highlight w:val="none"/>
          <w14:textFill>
            <w14:solidFill>
              <w14:schemeClr w14:val="tx1"/>
            </w14:solidFill>
          </w14:textFill>
        </w:rPr>
        <w:t>，建设地点位于禹州市花石乡白北村。</w:t>
      </w:r>
    </w:p>
    <w:p>
      <w:pPr>
        <w:widowControl/>
        <w:spacing w:line="360" w:lineRule="auto"/>
        <w:ind w:firstLine="422" w:firstLineChars="200"/>
        <w:contextualSpacing/>
        <w:jc w:val="left"/>
        <w:rPr>
          <w:rFonts w:cs="黑体" w:asciiTheme="minorEastAsia" w:hAnsiTheme="minorEastAsia"/>
          <w:b/>
          <w:bCs/>
          <w:color w:val="000000" w:themeColor="text1"/>
          <w:szCs w:val="21"/>
          <w:highlight w:val="none"/>
          <w:shd w:val="clear" w:color="auto" w:fill="FFFFFF"/>
          <w14:textFill>
            <w14:solidFill>
              <w14:schemeClr w14:val="tx1"/>
            </w14:solidFill>
          </w14:textFill>
        </w:rPr>
      </w:pPr>
      <w:r>
        <w:rPr>
          <w:rFonts w:hint="eastAsia" w:cs="黑体" w:asciiTheme="minorEastAsia" w:hAnsiTheme="minorEastAsia"/>
          <w:b/>
          <w:bCs/>
          <w:color w:val="000000" w:themeColor="text1"/>
          <w:szCs w:val="21"/>
          <w:highlight w:val="none"/>
          <w:shd w:val="clear" w:color="auto" w:fill="FFFFFF"/>
          <w14:textFill>
            <w14:solidFill>
              <w14:schemeClr w14:val="tx1"/>
            </w14:solidFill>
          </w14:textFill>
        </w:rPr>
        <w:t>二、工程量清单及施工图纸：（详见附件电子版）</w:t>
      </w:r>
    </w:p>
    <w:p>
      <w:pPr>
        <w:spacing w:line="360" w:lineRule="auto"/>
        <w:ind w:firstLine="422" w:firstLineChars="200"/>
        <w:contextualSpacing/>
        <w:rPr>
          <w:rFonts w:ascii="楷体" w:hAnsi="楷体" w:eastAsia="楷体" w:cs="宋体"/>
          <w:color w:val="000000" w:themeColor="text1"/>
          <w:kern w:val="0"/>
          <w:szCs w:val="21"/>
          <w:highlight w:val="none"/>
          <w:lang w:val="zh-CN"/>
          <w14:textFill>
            <w14:solidFill>
              <w14:schemeClr w14:val="tx1"/>
            </w14:solidFill>
          </w14:textFill>
        </w:rPr>
      </w:pPr>
      <w:r>
        <w:rPr>
          <w:rFonts w:hint="eastAsia" w:cs="宋体" w:asciiTheme="minorEastAsia" w:hAnsiTheme="minorEastAsia"/>
          <w:b/>
          <w:color w:val="000000" w:themeColor="text1"/>
          <w:kern w:val="0"/>
          <w:szCs w:val="21"/>
          <w:highlight w:val="none"/>
          <w:lang w:val="zh-CN"/>
          <w14:textFill>
            <w14:solidFill>
              <w14:schemeClr w14:val="tx1"/>
            </w14:solidFill>
          </w14:textFill>
        </w:rPr>
        <w:t>三、采购标的执行标准</w:t>
      </w:r>
    </w:p>
    <w:p>
      <w:pPr>
        <w:wordWrap w:val="0"/>
        <w:topLinePunct/>
        <w:spacing w:line="360" w:lineRule="auto"/>
        <w:ind w:firstLine="420" w:firstLineChars="200"/>
        <w:rPr>
          <w:rFonts w:ascii="宋体" w:cs="宋体"/>
          <w:color w:val="000000" w:themeColor="text1"/>
          <w:szCs w:val="21"/>
          <w:highlight w:val="none"/>
          <w:lang w:val="zh-CN"/>
          <w14:textFill>
            <w14:solidFill>
              <w14:schemeClr w14:val="tx1"/>
            </w14:solidFill>
          </w14:textFill>
        </w:rPr>
      </w:pPr>
      <w:r>
        <w:rPr>
          <w:rFonts w:hint="eastAsia" w:ascii="宋体" w:cs="宋体"/>
          <w:color w:val="000000" w:themeColor="text1"/>
          <w:szCs w:val="21"/>
          <w:highlight w:val="none"/>
          <w:lang w:val="zh-CN"/>
          <w14:textFill>
            <w14:solidFill>
              <w14:schemeClr w14:val="tx1"/>
            </w14:solidFill>
          </w14:textFill>
        </w:rPr>
        <w:t>按照国家相关标准执行（合格）。</w:t>
      </w:r>
    </w:p>
    <w:p>
      <w:pPr>
        <w:wordWrap w:val="0"/>
        <w:topLinePunct/>
        <w:spacing w:line="360" w:lineRule="auto"/>
        <w:ind w:firstLine="422" w:firstLineChars="200"/>
        <w:rPr>
          <w:rFonts w:cs="宋体" w:asciiTheme="minorEastAsia" w:hAnsiTheme="minorEastAsia"/>
          <w:b/>
          <w:color w:val="000000" w:themeColor="text1"/>
          <w:kern w:val="0"/>
          <w:szCs w:val="21"/>
          <w:highlight w:val="none"/>
          <w14:textFill>
            <w14:solidFill>
              <w14:schemeClr w14:val="tx1"/>
            </w14:solidFill>
          </w14:textFill>
        </w:rPr>
      </w:pPr>
      <w:r>
        <w:rPr>
          <w:rFonts w:hint="eastAsia" w:cs="宋体" w:asciiTheme="minorEastAsia" w:hAnsiTheme="minorEastAsia"/>
          <w:b/>
          <w:color w:val="000000" w:themeColor="text1"/>
          <w:kern w:val="0"/>
          <w:szCs w:val="21"/>
          <w:highlight w:val="none"/>
          <w:lang w:val="zh-CN"/>
          <w14:textFill>
            <w14:solidFill>
              <w14:schemeClr w14:val="tx1"/>
            </w14:solidFill>
          </w14:textFill>
        </w:rPr>
        <w:t>四、服务标准、期限、效率等要求</w:t>
      </w:r>
    </w:p>
    <w:p>
      <w:pPr>
        <w:wordWrap w:val="0"/>
        <w:topLinePunct/>
        <w:spacing w:line="360" w:lineRule="auto"/>
        <w:ind w:firstLine="420" w:firstLineChars="200"/>
        <w:rPr>
          <w:rFonts w:ascii="宋体" w:cs="宋体"/>
          <w:color w:val="000000" w:themeColor="text1"/>
          <w:szCs w:val="21"/>
          <w:highlight w:val="none"/>
          <w:lang w:val="zh-CN"/>
          <w14:textFill>
            <w14:solidFill>
              <w14:schemeClr w14:val="tx1"/>
            </w14:solidFill>
          </w14:textFill>
        </w:rPr>
      </w:pPr>
      <w:r>
        <w:rPr>
          <w:rFonts w:hint="eastAsia" w:ascii="宋体" w:cs="宋体"/>
          <w:color w:val="000000" w:themeColor="text1"/>
          <w:szCs w:val="21"/>
          <w:highlight w:val="none"/>
          <w:lang w:val="zh-CN"/>
          <w14:textFill>
            <w14:solidFill>
              <w14:schemeClr w14:val="tx1"/>
            </w14:solidFill>
          </w14:textFill>
        </w:rPr>
        <w:t>质量要求：合格；</w:t>
      </w:r>
    </w:p>
    <w:p>
      <w:pPr>
        <w:wordWrap w:val="0"/>
        <w:topLinePunct/>
        <w:spacing w:line="360" w:lineRule="auto"/>
        <w:ind w:firstLine="420" w:firstLineChars="200"/>
        <w:rPr>
          <w:rFonts w:asciiTheme="majorEastAsia" w:hAnsiTheme="majorEastAsia" w:eastAsiaTheme="majorEastAsia" w:cs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14:textFill>
            <w14:solidFill>
              <w14:schemeClr w14:val="tx1"/>
            </w14:solidFill>
          </w14:textFill>
        </w:rPr>
        <w:t>合同履行期限：签订合同后</w:t>
      </w:r>
      <w:r>
        <w:rPr>
          <w:rFonts w:hint="eastAsia" w:asciiTheme="majorEastAsia" w:hAnsiTheme="majorEastAsia" w:eastAsiaTheme="majorEastAsia" w:cstheme="majorEastAsia"/>
          <w:color w:val="000000" w:themeColor="text1"/>
          <w:szCs w:val="21"/>
          <w:highlight w:val="none"/>
          <w:u w:val="none"/>
          <w:lang w:val="en-US" w:eastAsia="zh-CN"/>
          <w14:textFill>
            <w14:solidFill>
              <w14:schemeClr w14:val="tx1"/>
            </w14:solidFill>
          </w14:textFill>
        </w:rPr>
        <w:t>90</w:t>
      </w:r>
      <w:r>
        <w:rPr>
          <w:rFonts w:hint="eastAsia" w:asciiTheme="majorEastAsia" w:hAnsiTheme="majorEastAsia" w:eastAsiaTheme="majorEastAsia" w:cstheme="majorEastAsia"/>
          <w:color w:val="000000" w:themeColor="text1"/>
          <w:szCs w:val="21"/>
          <w:highlight w:val="none"/>
          <w14:textFill>
            <w14:solidFill>
              <w14:schemeClr w14:val="tx1"/>
            </w14:solidFill>
          </w14:textFill>
        </w:rPr>
        <w:t>日历天。</w:t>
      </w:r>
    </w:p>
    <w:p>
      <w:pPr>
        <w:wordWrap w:val="0"/>
        <w:topLinePunct/>
        <w:spacing w:line="360" w:lineRule="auto"/>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lang w:val="zh-CN"/>
          <w14:textFill>
            <w14:solidFill>
              <w14:schemeClr w14:val="tx1"/>
            </w14:solidFill>
          </w14:textFill>
        </w:rPr>
        <w:t>谈判响应供应商在成交后未经业主允许，不得更换项目负责人及主要技术负责人；</w:t>
      </w:r>
      <w:r>
        <w:rPr>
          <w:rFonts w:hint="eastAsia" w:ascii="宋体" w:cs="宋体"/>
          <w:color w:val="000000" w:themeColor="text1"/>
          <w:szCs w:val="21"/>
          <w:highlight w:val="none"/>
          <w14:textFill>
            <w14:solidFill>
              <w14:schemeClr w14:val="tx1"/>
            </w14:solidFill>
          </w14:textFill>
        </w:rPr>
        <w:t>如果合同执行期间，现场技术人员不能胜任本职工作的，业主有权要求其更换，</w:t>
      </w:r>
      <w:r>
        <w:rPr>
          <w:rFonts w:hint="eastAsia" w:ascii="宋体" w:cs="宋体"/>
          <w:color w:val="000000" w:themeColor="text1"/>
          <w:szCs w:val="21"/>
          <w:highlight w:val="none"/>
          <w:lang w:val="zh-CN"/>
          <w14:textFill>
            <w14:solidFill>
              <w14:schemeClr w14:val="tx1"/>
            </w14:solidFill>
          </w14:textFill>
        </w:rPr>
        <w:t>更换的人员水平不低于被替换人员水平，且不得影响工程进展。</w:t>
      </w:r>
      <w:r>
        <w:rPr>
          <w:rFonts w:hint="eastAsia" w:ascii="宋体" w:cs="宋体"/>
          <w:color w:val="000000" w:themeColor="text1"/>
          <w:szCs w:val="21"/>
          <w:highlight w:val="none"/>
          <w14:textFill>
            <w14:solidFill>
              <w14:schemeClr w14:val="tx1"/>
            </w14:solidFill>
          </w14:textFill>
        </w:rPr>
        <w:t>投标供应商需要响</w:t>
      </w:r>
      <w:r>
        <w:rPr>
          <w:rFonts w:hint="eastAsia" w:cs="宋体" w:asciiTheme="minorEastAsia" w:hAnsiTheme="minorEastAsia"/>
          <w:color w:val="auto"/>
          <w:kern w:val="0"/>
          <w:sz w:val="4"/>
          <w:szCs w:val="4"/>
          <w:highlight w:val="none"/>
          <w:lang w:val="en-US" w:eastAsia="zh-CN"/>
        </w:rPr>
        <w:t xml:space="preserve"> </w:t>
      </w:r>
      <w:r>
        <w:rPr>
          <w:rFonts w:hint="eastAsia" w:ascii="宋体" w:cs="宋体"/>
          <w:color w:val="000000" w:themeColor="text1"/>
          <w:szCs w:val="21"/>
          <w:highlight w:val="none"/>
          <w14:textFill>
            <w14:solidFill>
              <w14:schemeClr w14:val="tx1"/>
            </w14:solidFill>
          </w14:textFill>
        </w:rPr>
        <w:t>应此要</w:t>
      </w:r>
      <w:r>
        <w:rPr>
          <w:rFonts w:hint="eastAsia" w:cs="宋体" w:asciiTheme="minorEastAsia" w:hAnsiTheme="minorEastAsia"/>
          <w:color w:val="auto"/>
          <w:kern w:val="0"/>
          <w:sz w:val="4"/>
          <w:szCs w:val="4"/>
          <w:highlight w:val="none"/>
          <w:lang w:val="en-US" w:eastAsia="zh-CN"/>
        </w:rPr>
        <w:t xml:space="preserve"> </w:t>
      </w:r>
      <w:r>
        <w:rPr>
          <w:rFonts w:hint="eastAsia" w:ascii="宋体" w:cs="宋体"/>
          <w:color w:val="000000" w:themeColor="text1"/>
          <w:szCs w:val="21"/>
          <w:highlight w:val="none"/>
          <w14:textFill>
            <w14:solidFill>
              <w14:schemeClr w14:val="tx1"/>
            </w14:solidFill>
          </w14:textFill>
        </w:rPr>
        <w:t>求。</w:t>
      </w:r>
    </w:p>
    <w:p>
      <w:pPr>
        <w:wordWrap w:val="0"/>
        <w:topLinePunct/>
        <w:spacing w:line="360" w:lineRule="auto"/>
        <w:ind w:firstLine="420" w:firstLineChars="200"/>
        <w:rPr>
          <w:rFonts w:hint="eastAsia" w:ascii="宋体" w:cs="宋体"/>
          <w:color w:val="000000" w:themeColor="text1"/>
          <w:szCs w:val="21"/>
          <w:highlight w:val="none"/>
          <w:lang w:val="zh-CN"/>
          <w14:textFill>
            <w14:solidFill>
              <w14:schemeClr w14:val="tx1"/>
            </w14:solidFill>
          </w14:textFill>
        </w:rPr>
      </w:pPr>
      <w:r>
        <w:rPr>
          <w:rFonts w:hint="eastAsia" w:ascii="宋体" w:cs="宋体"/>
          <w:color w:val="000000" w:themeColor="text1"/>
          <w:szCs w:val="21"/>
          <w:highlight w:val="none"/>
          <w:lang w:val="zh-CN"/>
          <w14:textFill>
            <w14:solidFill>
              <w14:schemeClr w14:val="tx1"/>
            </w14:solidFill>
          </w14:textFill>
        </w:rPr>
        <w:t>响应文件中须有详细合理的实施（技术）方案，否则为无效响应文件。</w:t>
      </w:r>
    </w:p>
    <w:p>
      <w:pPr>
        <w:wordWrap w:val="0"/>
        <w:topLinePunct/>
        <w:spacing w:line="360" w:lineRule="auto"/>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lang w:val="zh-CN"/>
          <w14:textFill>
            <w14:solidFill>
              <w14:schemeClr w14:val="tx1"/>
            </w14:solidFill>
          </w14:textFill>
        </w:rPr>
        <w:t>投标人应就该项目完整投标（报价含运输费、税费等综合费用），否则为无效响应文件。</w:t>
      </w:r>
    </w:p>
    <w:p>
      <w:pPr>
        <w:wordWrap w:val="0"/>
        <w:topLinePunct/>
        <w:spacing w:line="360" w:lineRule="auto"/>
        <w:ind w:firstLine="422" w:firstLineChars="200"/>
        <w:rPr>
          <w:rFonts w:ascii="楷体" w:hAnsi="楷体" w:eastAsia="楷体" w:cs="宋体"/>
          <w:color w:val="000000" w:themeColor="text1"/>
          <w:kern w:val="0"/>
          <w:szCs w:val="21"/>
          <w:highlight w:val="none"/>
          <w:lang w:val="zh-CN"/>
          <w14:textFill>
            <w14:solidFill>
              <w14:schemeClr w14:val="tx1"/>
            </w14:solidFill>
          </w14:textFill>
        </w:rPr>
      </w:pPr>
      <w:r>
        <w:rPr>
          <w:rFonts w:hint="eastAsia" w:cs="宋体" w:asciiTheme="minorEastAsia" w:hAnsiTheme="minorEastAsia"/>
          <w:b/>
          <w:color w:val="000000" w:themeColor="text1"/>
          <w:kern w:val="0"/>
          <w:szCs w:val="21"/>
          <w:highlight w:val="none"/>
          <w:lang w:val="zh-CN"/>
          <w14:textFill>
            <w14:solidFill>
              <w14:schemeClr w14:val="tx1"/>
            </w14:solidFill>
          </w14:textFill>
        </w:rPr>
        <w:t>五、验收标准</w:t>
      </w:r>
    </w:p>
    <w:p>
      <w:pPr>
        <w:wordWrap w:val="0"/>
        <w:topLinePunct/>
        <w:spacing w:line="360" w:lineRule="auto"/>
        <w:ind w:firstLine="420" w:firstLineChars="200"/>
        <w:rPr>
          <w:rFonts w:hint="eastAsia" w:ascii="宋体" w:cs="宋体"/>
          <w:color w:val="000000" w:themeColor="text1"/>
          <w:szCs w:val="21"/>
          <w:highlight w:val="none"/>
          <w:lang w:val="zh-CN"/>
          <w14:textFill>
            <w14:solidFill>
              <w14:schemeClr w14:val="tx1"/>
            </w14:solidFill>
          </w14:textFill>
        </w:rPr>
      </w:pPr>
      <w:r>
        <w:rPr>
          <w:rFonts w:hint="eastAsia" w:ascii="宋体" w:cs="宋体"/>
          <w:color w:val="000000" w:themeColor="text1"/>
          <w:szCs w:val="21"/>
          <w:highlight w:val="none"/>
          <w:lang w:val="zh-CN"/>
          <w14:textFill>
            <w14:solidFill>
              <w14:schemeClr w14:val="tx1"/>
            </w14:solidFill>
          </w14:textFill>
        </w:rPr>
        <w:t xml:space="preserve">采购人根据禹州市财政局（禹财购〔2022〕8号文件）有关规定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 </w:t>
      </w:r>
    </w:p>
    <w:p>
      <w:pPr>
        <w:wordWrap w:val="0"/>
        <w:topLinePunct/>
        <w:spacing w:line="360" w:lineRule="auto"/>
        <w:ind w:firstLine="420" w:firstLineChars="200"/>
        <w:rPr>
          <w:rFonts w:hint="eastAsia" w:ascii="宋体" w:cs="宋体"/>
          <w:color w:val="000000" w:themeColor="text1"/>
          <w:szCs w:val="21"/>
          <w:highlight w:val="none"/>
          <w:lang w:val="zh-CN"/>
          <w14:textFill>
            <w14:solidFill>
              <w14:schemeClr w14:val="tx1"/>
            </w14:solidFill>
          </w14:textFill>
        </w:rPr>
      </w:pPr>
      <w:r>
        <w:rPr>
          <w:rFonts w:hint="eastAsia" w:ascii="宋体" w:cs="宋体"/>
          <w:color w:val="000000" w:themeColor="text1"/>
          <w:szCs w:val="21"/>
          <w:highlight w:val="none"/>
          <w:lang w:val="zh-CN"/>
          <w14:textFill>
            <w14:solidFill>
              <w14:schemeClr w14:val="tx1"/>
            </w14:solidFill>
          </w14:textFill>
        </w:rPr>
        <w:t xml:space="preserve">1、按照国家相关标准、行业标准、地方标准或者其他标准、规范验收。 </w:t>
      </w:r>
    </w:p>
    <w:p>
      <w:pPr>
        <w:wordWrap w:val="0"/>
        <w:topLinePunct/>
        <w:spacing w:line="360" w:lineRule="auto"/>
        <w:ind w:firstLine="420" w:firstLineChars="200"/>
        <w:rPr>
          <w:rFonts w:hint="eastAsia" w:ascii="宋体" w:cs="宋体"/>
          <w:color w:val="000000" w:themeColor="text1"/>
          <w:szCs w:val="21"/>
          <w:highlight w:val="none"/>
          <w:lang w:val="zh-CN"/>
          <w14:textFill>
            <w14:solidFill>
              <w14:schemeClr w14:val="tx1"/>
            </w14:solidFill>
          </w14:textFill>
        </w:rPr>
      </w:pPr>
      <w:r>
        <w:rPr>
          <w:rFonts w:hint="eastAsia" w:ascii="宋体" w:cs="宋体"/>
          <w:color w:val="000000" w:themeColor="text1"/>
          <w:szCs w:val="21"/>
          <w:highlight w:val="none"/>
          <w:lang w:val="zh-CN"/>
          <w14:textFill>
            <w14:solidFill>
              <w14:schemeClr w14:val="tx1"/>
            </w14:solidFill>
          </w14:textFill>
        </w:rPr>
        <w:t>2、按照谈判文件要求、投标文件响应和承诺验收。</w:t>
      </w:r>
    </w:p>
    <w:p>
      <w:pPr>
        <w:wordWrap w:val="0"/>
        <w:topLinePunct/>
        <w:spacing w:line="360" w:lineRule="auto"/>
        <w:ind w:firstLine="422" w:firstLineChars="200"/>
        <w:rPr>
          <w:rFonts w:cs="宋体" w:asciiTheme="minorEastAsia" w:hAnsiTheme="minorEastAsia"/>
          <w:b/>
          <w:color w:val="000000" w:themeColor="text1"/>
          <w:kern w:val="0"/>
          <w:szCs w:val="21"/>
          <w:highlight w:val="none"/>
          <w:lang w:val="zh-CN"/>
          <w14:textFill>
            <w14:solidFill>
              <w14:schemeClr w14:val="tx1"/>
            </w14:solidFill>
          </w14:textFill>
        </w:rPr>
      </w:pPr>
      <w:r>
        <w:rPr>
          <w:rFonts w:hint="eastAsia" w:cs="宋体" w:asciiTheme="minorEastAsia" w:hAnsiTheme="minorEastAsia"/>
          <w:b/>
          <w:color w:val="000000" w:themeColor="text1"/>
          <w:kern w:val="0"/>
          <w:szCs w:val="21"/>
          <w:highlight w:val="none"/>
          <w:lang w:val="zh-CN"/>
          <w14:textFill>
            <w14:solidFill>
              <w14:schemeClr w14:val="tx1"/>
            </w14:solidFill>
          </w14:textFill>
        </w:rPr>
        <w:t>六、特别提示：</w:t>
      </w:r>
    </w:p>
    <w:p>
      <w:pPr>
        <w:wordWrap w:val="0"/>
        <w:topLinePunct/>
        <w:spacing w:line="360" w:lineRule="auto"/>
        <w:ind w:firstLine="420" w:firstLineChars="200"/>
        <w:rPr>
          <w:rFonts w:ascii="宋体" w:cs="宋体"/>
          <w:color w:val="000000" w:themeColor="text1"/>
          <w:szCs w:val="21"/>
          <w:highlight w:val="none"/>
          <w:lang w:val="zh-CN"/>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1</w:t>
      </w:r>
      <w:r>
        <w:rPr>
          <w:rFonts w:hint="eastAsia" w:ascii="宋体" w:cs="宋体"/>
          <w:color w:val="000000" w:themeColor="text1"/>
          <w:szCs w:val="21"/>
          <w:highlight w:val="none"/>
          <w:lang w:val="zh-CN"/>
          <w14:textFill>
            <w14:solidFill>
              <w14:schemeClr w14:val="tx1"/>
            </w14:solidFill>
          </w14:textFill>
        </w:rPr>
        <w:t>、投标人应就该项目完整投标（报价含运输费、税费等综合费用），否则为无效响应文件。</w:t>
      </w:r>
    </w:p>
    <w:p>
      <w:pPr>
        <w:wordWrap w:val="0"/>
        <w:topLinePunct/>
        <w:spacing w:line="360" w:lineRule="auto"/>
        <w:ind w:firstLine="420" w:firstLineChars="200"/>
        <w:rPr>
          <w:rFonts w:ascii="宋体" w:cs="宋体"/>
          <w:color w:val="000000" w:themeColor="text1"/>
          <w:szCs w:val="21"/>
          <w:highlight w:val="none"/>
          <w:lang w:val="zh-CN"/>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2</w:t>
      </w:r>
      <w:r>
        <w:rPr>
          <w:rFonts w:hint="eastAsia" w:ascii="宋体" w:cs="宋体"/>
          <w:color w:val="000000" w:themeColor="text1"/>
          <w:szCs w:val="21"/>
          <w:highlight w:val="none"/>
          <w:lang w:val="zh-CN"/>
          <w14:textFill>
            <w14:solidFill>
              <w14:schemeClr w14:val="tx1"/>
            </w14:solidFill>
          </w14:textFill>
        </w:rPr>
        <w:t>、投标商必须由法定代表人或其授权代表在网络端参加开标会议，随时接受谈判小组询问，并予作出相应解答。</w:t>
      </w:r>
    </w:p>
    <w:p>
      <w:pPr>
        <w:wordWrap w:val="0"/>
        <w:topLinePunct/>
        <w:spacing w:line="360" w:lineRule="auto"/>
        <w:ind w:firstLine="420" w:firstLineChars="200"/>
        <w:rPr>
          <w:rFonts w:ascii="宋体" w:cs="宋体"/>
          <w:color w:val="000000" w:themeColor="text1"/>
          <w:szCs w:val="21"/>
          <w:highlight w:val="none"/>
          <w:lang w:val="zh-CN"/>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3</w:t>
      </w:r>
      <w:r>
        <w:rPr>
          <w:rFonts w:hint="eastAsia" w:ascii="宋体" w:cs="宋体"/>
          <w:color w:val="000000" w:themeColor="text1"/>
          <w:szCs w:val="21"/>
          <w:highlight w:val="none"/>
          <w:lang w:val="zh-CN"/>
          <w14:textFill>
            <w14:solidFill>
              <w14:schemeClr w14:val="tx1"/>
            </w14:solidFill>
          </w14:textFill>
        </w:rPr>
        <w:t>、采购人确定成交人后，中标人须向代理机构发送投标报价及分项报价一览表电子档，并同时通知代理机构。邮箱：</w:t>
      </w:r>
      <w:r>
        <w:rPr>
          <w:rFonts w:hint="eastAsia" w:ascii="宋体" w:cs="宋体"/>
          <w:color w:val="000000" w:themeColor="text1"/>
          <w:szCs w:val="21"/>
          <w:highlight w:val="none"/>
          <w:lang w:val="en-US" w:eastAsia="zh-CN"/>
          <w14:textFill>
            <w14:solidFill>
              <w14:schemeClr w14:val="tx1"/>
            </w14:solidFill>
          </w14:textFill>
        </w:rPr>
        <w:t>609117053@qq</w:t>
      </w:r>
      <w:r>
        <w:rPr>
          <w:rFonts w:hint="eastAsia" w:ascii="宋体" w:cs="宋体"/>
          <w:color w:val="000000" w:themeColor="text1"/>
          <w:szCs w:val="21"/>
          <w:highlight w:val="none"/>
          <w:lang w:val="zh-CN"/>
          <w14:textFill>
            <w14:solidFill>
              <w14:schemeClr w14:val="tx1"/>
            </w14:solidFill>
          </w14:textFill>
        </w:rPr>
        <w:t>.com。</w:t>
      </w:r>
    </w:p>
    <w:p>
      <w:pPr>
        <w:tabs>
          <w:tab w:val="left" w:pos="1149"/>
        </w:tabs>
        <w:spacing w:line="360" w:lineRule="auto"/>
        <w:ind w:firstLine="422" w:firstLineChars="200"/>
        <w:jc w:val="left"/>
        <w:rPr>
          <w:rFonts w:ascii="新宋体" w:hAnsi="新宋体" w:eastAsia="新宋体" w:cs="新宋体"/>
          <w:b/>
          <w:bCs/>
          <w:color w:val="000000" w:themeColor="text1"/>
          <w:szCs w:val="21"/>
          <w:highlight w:val="none"/>
          <w:lang w:val="zh-CN"/>
          <w14:textFill>
            <w14:solidFill>
              <w14:schemeClr w14:val="tx1"/>
            </w14:solidFill>
          </w14:textFill>
        </w:rPr>
      </w:pPr>
      <w:r>
        <w:rPr>
          <w:rFonts w:hint="eastAsia" w:ascii="新宋体" w:hAnsi="新宋体" w:eastAsia="新宋体" w:cs="新宋体"/>
          <w:b/>
          <w:bCs/>
          <w:color w:val="000000" w:themeColor="text1"/>
          <w:szCs w:val="21"/>
          <w:highlight w:val="none"/>
          <w:lang w:val="zh-CN"/>
          <w14:textFill>
            <w14:solidFill>
              <w14:schemeClr w14:val="tx1"/>
            </w14:solidFill>
          </w14:textFill>
        </w:rPr>
        <w:t>七、采购资金支付</w:t>
      </w:r>
    </w:p>
    <w:p>
      <w:pPr>
        <w:autoSpaceDE w:val="0"/>
        <w:adjustRightInd w:val="0"/>
        <w:snapToGrid w:val="0"/>
        <w:spacing w:line="560" w:lineRule="exact"/>
        <w:ind w:firstLine="420" w:firstLineChars="200"/>
        <w:rPr>
          <w:szCs w:val="21"/>
          <w:highlight w:val="none"/>
        </w:rPr>
      </w:pPr>
      <w:r>
        <w:rPr>
          <w:rFonts w:hint="eastAsia"/>
          <w:szCs w:val="21"/>
          <w:highlight w:val="none"/>
        </w:rPr>
        <w:t>采购单位采取设定“分批分次”付款方式的，首付款比例不低于合同金额的 50%；对于中小企业，首付款比例不低于合同金额的 70%；采购单位采购“货物类及需要供应商垫资”的项目，在合同履约前向中标成交供应商预付不低于合同金额 40%的启动资金；对于中小企业，预付不低于合同金额 60%的启动资金。</w:t>
      </w:r>
    </w:p>
    <w:p>
      <w:pPr>
        <w:autoSpaceDE w:val="0"/>
        <w:adjustRightInd w:val="0"/>
        <w:snapToGrid w:val="0"/>
        <w:spacing w:line="560" w:lineRule="exact"/>
        <w:ind w:firstLine="420" w:firstLineChars="200"/>
        <w:rPr>
          <w:szCs w:val="21"/>
          <w:highlight w:val="none"/>
        </w:rPr>
      </w:pPr>
      <w:r>
        <w:rPr>
          <w:rFonts w:hint="eastAsia"/>
          <w:szCs w:val="21"/>
          <w:highlight w:val="none"/>
        </w:rPr>
        <w:t>（一）支付方式：按照合同约定，经验收合格后申请支付。</w:t>
      </w:r>
    </w:p>
    <w:p>
      <w:pPr>
        <w:autoSpaceDE w:val="0"/>
        <w:adjustRightInd w:val="0"/>
        <w:snapToGrid w:val="0"/>
        <w:spacing w:line="560" w:lineRule="exact"/>
        <w:ind w:firstLine="420" w:firstLineChars="200"/>
        <w:rPr>
          <w:rFonts w:hint="eastAsia"/>
          <w:szCs w:val="21"/>
          <w:highlight w:val="none"/>
        </w:rPr>
      </w:pPr>
      <w:r>
        <w:rPr>
          <w:rFonts w:hint="eastAsia"/>
          <w:szCs w:val="21"/>
          <w:highlight w:val="none"/>
        </w:rPr>
        <w:t>（二）支付时间及条件：双方签订合同约定。</w:t>
      </w:r>
    </w:p>
    <w:p>
      <w:pPr>
        <w:pStyle w:val="2"/>
        <w:rPr>
          <w:rFonts w:hint="eastAsia"/>
          <w:szCs w:val="21"/>
          <w:highlight w:val="none"/>
        </w:rPr>
      </w:pPr>
    </w:p>
    <w:p>
      <w:pPr>
        <w:pStyle w:val="3"/>
        <w:rPr>
          <w:rFonts w:hint="eastAsia"/>
          <w:szCs w:val="21"/>
          <w:highlight w:val="none"/>
        </w:rPr>
      </w:pPr>
    </w:p>
    <w:p>
      <w:pPr>
        <w:pStyle w:val="4"/>
        <w:rPr>
          <w:rFonts w:hint="eastAsia"/>
          <w:szCs w:val="21"/>
          <w:highlight w:val="none"/>
        </w:rPr>
      </w:pPr>
    </w:p>
    <w:p>
      <w:pPr>
        <w:rPr>
          <w:rFonts w:hint="eastAsia"/>
          <w:szCs w:val="21"/>
          <w:highlight w:val="none"/>
        </w:rPr>
      </w:pPr>
    </w:p>
    <w:p>
      <w:pPr>
        <w:pStyle w:val="2"/>
        <w:rPr>
          <w:rFonts w:hint="eastAsia"/>
          <w:szCs w:val="21"/>
          <w:highlight w:val="none"/>
        </w:rPr>
      </w:pPr>
    </w:p>
    <w:p>
      <w:pPr>
        <w:pStyle w:val="3"/>
        <w:rPr>
          <w:rFonts w:hint="eastAsia"/>
          <w:szCs w:val="21"/>
          <w:highlight w:val="none"/>
        </w:rPr>
      </w:pPr>
    </w:p>
    <w:p>
      <w:pPr>
        <w:pStyle w:val="4"/>
        <w:rPr>
          <w:rFonts w:hint="eastAsia"/>
          <w:szCs w:val="21"/>
          <w:highlight w:val="none"/>
        </w:rPr>
      </w:pPr>
    </w:p>
    <w:p>
      <w:pPr>
        <w:rPr>
          <w:rFonts w:hint="eastAsia"/>
          <w:szCs w:val="21"/>
          <w:highlight w:val="none"/>
        </w:rPr>
      </w:pPr>
    </w:p>
    <w:p>
      <w:pPr>
        <w:pStyle w:val="2"/>
        <w:rPr>
          <w:rFonts w:hint="eastAsia"/>
          <w:szCs w:val="21"/>
          <w:highlight w:val="none"/>
        </w:rPr>
      </w:pPr>
    </w:p>
    <w:p>
      <w:pPr>
        <w:pStyle w:val="3"/>
        <w:rPr>
          <w:rFonts w:hint="eastAsia"/>
          <w:szCs w:val="21"/>
          <w:highlight w:val="none"/>
        </w:rPr>
      </w:pPr>
    </w:p>
    <w:p>
      <w:pPr>
        <w:pStyle w:val="4"/>
        <w:rPr>
          <w:rFonts w:hint="eastAsia"/>
          <w:szCs w:val="21"/>
          <w:highlight w:val="none"/>
        </w:rPr>
      </w:pPr>
    </w:p>
    <w:p>
      <w:pPr>
        <w:rPr>
          <w:rFonts w:hint="eastAsia"/>
          <w:szCs w:val="21"/>
          <w:highlight w:val="none"/>
        </w:rPr>
      </w:pPr>
    </w:p>
    <w:p>
      <w:pPr>
        <w:pStyle w:val="2"/>
        <w:rPr>
          <w:rFonts w:hint="eastAsia"/>
          <w:szCs w:val="21"/>
          <w:highlight w:val="none"/>
        </w:rPr>
      </w:pPr>
    </w:p>
    <w:p>
      <w:pPr>
        <w:pStyle w:val="3"/>
        <w:rPr>
          <w:rFonts w:hint="eastAsia"/>
          <w:szCs w:val="21"/>
          <w:highlight w:val="none"/>
        </w:rPr>
      </w:pPr>
    </w:p>
    <w:p>
      <w:pPr>
        <w:pStyle w:val="4"/>
        <w:rPr>
          <w:rFonts w:hint="eastAsia"/>
          <w:szCs w:val="21"/>
          <w:highlight w:val="none"/>
        </w:rPr>
      </w:pPr>
    </w:p>
    <w:p>
      <w:pPr>
        <w:rPr>
          <w:rFonts w:hint="eastAsia"/>
          <w:szCs w:val="21"/>
          <w:highlight w:val="none"/>
        </w:rPr>
      </w:pPr>
    </w:p>
    <w:p>
      <w:pPr>
        <w:pStyle w:val="2"/>
        <w:rPr>
          <w:rFonts w:hint="eastAsia"/>
          <w:szCs w:val="21"/>
          <w:highlight w:val="none"/>
        </w:rPr>
      </w:pPr>
    </w:p>
    <w:p>
      <w:pPr>
        <w:pStyle w:val="3"/>
        <w:rPr>
          <w:rFonts w:hint="eastAsia"/>
          <w:szCs w:val="21"/>
          <w:highlight w:val="none"/>
        </w:rPr>
      </w:pPr>
    </w:p>
    <w:p>
      <w:pPr>
        <w:pStyle w:val="4"/>
        <w:rPr>
          <w:rFonts w:hint="eastAsia"/>
          <w:szCs w:val="21"/>
          <w:highlight w:val="none"/>
        </w:rPr>
      </w:pPr>
    </w:p>
    <w:p>
      <w:pPr>
        <w:rPr>
          <w:rFonts w:hint="eastAsia"/>
          <w:szCs w:val="21"/>
          <w:highlight w:val="none"/>
        </w:rPr>
      </w:pPr>
    </w:p>
    <w:p>
      <w:pPr>
        <w:pStyle w:val="2"/>
        <w:rPr>
          <w:rFonts w:hint="eastAsia"/>
          <w:szCs w:val="21"/>
          <w:highlight w:val="none"/>
        </w:rPr>
      </w:pPr>
    </w:p>
    <w:p>
      <w:pPr>
        <w:pStyle w:val="3"/>
        <w:rPr>
          <w:rFonts w:hint="eastAsia"/>
          <w:szCs w:val="21"/>
          <w:highlight w:val="none"/>
        </w:rPr>
      </w:pPr>
    </w:p>
    <w:p>
      <w:pPr>
        <w:pStyle w:val="4"/>
        <w:rPr>
          <w:rFonts w:hint="eastAsia"/>
          <w:szCs w:val="21"/>
          <w:highlight w:val="none"/>
        </w:rPr>
      </w:pPr>
    </w:p>
    <w:p>
      <w:pPr>
        <w:rPr>
          <w:rFonts w:hint="eastAsia"/>
          <w:szCs w:val="21"/>
          <w:highlight w:val="none"/>
        </w:rPr>
      </w:pPr>
    </w:p>
    <w:p>
      <w:pPr>
        <w:pStyle w:val="2"/>
        <w:rPr>
          <w:highlight w:val="none"/>
        </w:rPr>
      </w:pPr>
    </w:p>
    <w:p>
      <w:pPr>
        <w:topLinePunct/>
        <w:spacing w:line="360" w:lineRule="auto"/>
        <w:ind w:firstLine="643" w:firstLineChars="200"/>
        <w:jc w:val="center"/>
        <w:rPr>
          <w:rFonts w:cs="宋体" w:asciiTheme="majorEastAsia" w:hAnsiTheme="majorEastAsia" w:eastAsiaTheme="majorEastAsia"/>
          <w:b/>
          <w:color w:val="000000" w:themeColor="text1"/>
          <w:kern w:val="0"/>
          <w:sz w:val="32"/>
          <w:szCs w:val="32"/>
          <w:highlight w:val="none"/>
          <w14:textFill>
            <w14:solidFill>
              <w14:schemeClr w14:val="tx1"/>
            </w14:solidFill>
          </w14:textFill>
        </w:rPr>
      </w:pPr>
      <w:r>
        <w:rPr>
          <w:rFonts w:hint="eastAsia" w:cs="宋体" w:asciiTheme="majorEastAsia" w:hAnsiTheme="majorEastAsia" w:eastAsiaTheme="majorEastAsia"/>
          <w:b/>
          <w:color w:val="000000" w:themeColor="text1"/>
          <w:kern w:val="0"/>
          <w:sz w:val="32"/>
          <w:szCs w:val="32"/>
          <w:highlight w:val="none"/>
          <w14:textFill>
            <w14:solidFill>
              <w14:schemeClr w14:val="tx1"/>
            </w14:solidFill>
          </w14:textFill>
        </w:rPr>
        <w:t>第三章 供应商须知前附表</w:t>
      </w:r>
    </w:p>
    <w:p>
      <w:pPr>
        <w:autoSpaceDE w:val="0"/>
        <w:autoSpaceDN w:val="0"/>
        <w:adjustRightInd w:val="0"/>
        <w:spacing w:line="360" w:lineRule="auto"/>
        <w:ind w:right="-11"/>
        <w:jc w:val="left"/>
        <w:rPr>
          <w:rFonts w:cs="宋体" w:asciiTheme="minorEastAsia" w:hAnsiTheme="minorEastAsia"/>
          <w:b/>
          <w:color w:val="000000" w:themeColor="text1"/>
          <w:kern w:val="0"/>
          <w:szCs w:val="21"/>
          <w:highlight w:val="none"/>
          <w14:textFill>
            <w14:solidFill>
              <w14:schemeClr w14:val="tx1"/>
            </w14:solidFill>
          </w14:textFill>
        </w:rPr>
      </w:pPr>
      <w:r>
        <w:rPr>
          <w:rFonts w:hint="eastAsia" w:cs="微软雅黑"/>
          <w:b/>
          <w:color w:val="000000" w:themeColor="text1"/>
          <w:szCs w:val="21"/>
          <w:highlight w:val="none"/>
          <w14:textFill>
            <w14:solidFill>
              <w14:schemeClr w14:val="tx1"/>
            </w14:solidFill>
          </w14:textFill>
        </w:rPr>
        <w:t>谈判文件中凡标有</w:t>
      </w:r>
      <w:r>
        <w:rPr>
          <w:rFonts w:hint="eastAsia" w:cs="微软雅黑" w:asciiTheme="minorEastAsia" w:hAnsiTheme="minorEastAsia"/>
          <w:b/>
          <w:color w:val="000000" w:themeColor="text1"/>
          <w:szCs w:val="21"/>
          <w:highlight w:val="none"/>
          <w14:textFill>
            <w14:solidFill>
              <w14:schemeClr w14:val="tx1"/>
            </w14:solidFill>
          </w14:textFill>
        </w:rPr>
        <w:t>★</w:t>
      </w:r>
      <w:r>
        <w:rPr>
          <w:rFonts w:hint="eastAsia" w:cs="微软雅黑"/>
          <w:b/>
          <w:color w:val="000000" w:themeColor="text1"/>
          <w:szCs w:val="21"/>
          <w:highlight w:val="none"/>
          <w14:textFill>
            <w14:solidFill>
              <w14:schemeClr w14:val="tx1"/>
            </w14:solidFill>
          </w14:textFill>
        </w:rPr>
        <w:t>条款均为实质性要求条款，响应文件须完全响应，未实质响应的，按照无效响应处理。</w:t>
      </w:r>
    </w:p>
    <w:tbl>
      <w:tblPr>
        <w:tblStyle w:val="27"/>
        <w:tblW w:w="10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431"/>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000000" w:themeColor="text1"/>
                <w:szCs w:val="21"/>
                <w:highlight w:val="none"/>
                <w14:textFill>
                  <w14:solidFill>
                    <w14:schemeClr w14:val="tx1"/>
                  </w14:solidFill>
                </w14:textFill>
              </w:rPr>
            </w:pPr>
            <w:r>
              <w:rPr>
                <w:rFonts w:hint="eastAsia" w:cs="仿宋_GB2312" w:asciiTheme="minorEastAsia" w:hAnsiTheme="minorEastAsia"/>
                <w:b/>
                <w:color w:val="000000" w:themeColor="text1"/>
                <w:szCs w:val="21"/>
                <w:highlight w:val="none"/>
                <w14:textFill>
                  <w14:solidFill>
                    <w14:schemeClr w14:val="tx1"/>
                  </w14:solidFill>
                </w14:textFill>
              </w:rPr>
              <w:t>序号</w:t>
            </w:r>
          </w:p>
        </w:tc>
        <w:tc>
          <w:tcPr>
            <w:tcW w:w="2431" w:type="dxa"/>
            <w:vAlign w:val="center"/>
          </w:tcPr>
          <w:p>
            <w:pPr>
              <w:autoSpaceDE w:val="0"/>
              <w:autoSpaceDN w:val="0"/>
              <w:adjustRightInd w:val="0"/>
              <w:spacing w:line="276" w:lineRule="auto"/>
              <w:jc w:val="center"/>
              <w:rPr>
                <w:rFonts w:cs="仿宋_GB2312" w:asciiTheme="minorEastAsia" w:hAnsiTheme="minorEastAsia"/>
                <w:b/>
                <w:color w:val="000000" w:themeColor="text1"/>
                <w:szCs w:val="21"/>
                <w:highlight w:val="none"/>
                <w14:textFill>
                  <w14:solidFill>
                    <w14:schemeClr w14:val="tx1"/>
                  </w14:solidFill>
                </w14:textFill>
              </w:rPr>
            </w:pPr>
            <w:r>
              <w:rPr>
                <w:rFonts w:hint="eastAsia" w:cs="仿宋_GB2312" w:asciiTheme="minorEastAsia" w:hAnsiTheme="minorEastAsia"/>
                <w:b/>
                <w:color w:val="000000" w:themeColor="text1"/>
                <w:szCs w:val="21"/>
                <w:highlight w:val="none"/>
                <w14:textFill>
                  <w14:solidFill>
                    <w14:schemeClr w14:val="tx1"/>
                  </w14:solidFill>
                </w14:textFill>
              </w:rPr>
              <w:t>条款名称</w:t>
            </w:r>
          </w:p>
        </w:tc>
        <w:tc>
          <w:tcPr>
            <w:tcW w:w="6825" w:type="dxa"/>
            <w:vAlign w:val="center"/>
          </w:tcPr>
          <w:p>
            <w:pPr>
              <w:autoSpaceDE w:val="0"/>
              <w:autoSpaceDN w:val="0"/>
              <w:adjustRightInd w:val="0"/>
              <w:spacing w:line="276" w:lineRule="auto"/>
              <w:jc w:val="center"/>
              <w:rPr>
                <w:rFonts w:cs="仿宋_GB2312" w:asciiTheme="minorEastAsia" w:hAnsiTheme="minorEastAsia"/>
                <w:b/>
                <w:color w:val="000000" w:themeColor="text1"/>
                <w:szCs w:val="21"/>
                <w:highlight w:val="none"/>
                <w14:textFill>
                  <w14:solidFill>
                    <w14:schemeClr w14:val="tx1"/>
                  </w14:solidFill>
                </w14:textFill>
              </w:rPr>
            </w:pPr>
            <w:r>
              <w:rPr>
                <w:rFonts w:hint="eastAsia" w:cs="仿宋_GB2312" w:asciiTheme="minorEastAsia" w:hAnsiTheme="minorEastAsia"/>
                <w:b/>
                <w:color w:val="000000" w:themeColor="text1"/>
                <w:szCs w:val="21"/>
                <w:highlight w:val="none"/>
                <w14:textFill>
                  <w14:solidFill>
                    <w14:schemeClr w14:val="tx1"/>
                  </w14:solidFill>
                </w14:textFill>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Cs w:val="21"/>
                <w:highlight w:val="none"/>
                <w14:textFill>
                  <w14:solidFill>
                    <w14:schemeClr w14:val="tx1"/>
                  </w14:solidFill>
                </w14:textFill>
              </w:rPr>
            </w:pPr>
            <w:r>
              <w:rPr>
                <w:rFonts w:hint="eastAsia" w:cs="黑体" w:asciiTheme="minorEastAsia" w:hAnsiTheme="minorEastAsia"/>
                <w:color w:val="000000" w:themeColor="text1"/>
                <w:szCs w:val="21"/>
                <w:highlight w:val="none"/>
                <w14:textFill>
                  <w14:solidFill>
                    <w14:schemeClr w14:val="tx1"/>
                  </w14:solidFill>
                </w14:textFill>
              </w:rPr>
              <w:t>1</w:t>
            </w:r>
          </w:p>
        </w:tc>
        <w:tc>
          <w:tcPr>
            <w:tcW w:w="2431" w:type="dxa"/>
            <w:vAlign w:val="center"/>
          </w:tcPr>
          <w:p>
            <w:pPr>
              <w:autoSpaceDE w:val="0"/>
              <w:autoSpaceDN w:val="0"/>
              <w:adjustRightInd w:val="0"/>
              <w:spacing w:line="276" w:lineRule="auto"/>
              <w:jc w:val="center"/>
              <w:rPr>
                <w:rFonts w:hint="eastAsia" w:cs="仿宋_GB2312" w:asciiTheme="minorEastAsia" w:hAnsiTheme="minorEastAsia" w:eastAsiaTheme="minorEastAsia"/>
                <w:color w:val="000000" w:themeColor="text1"/>
                <w:szCs w:val="21"/>
                <w:highlight w:val="none"/>
                <w:lang w:eastAsia="zh-CN"/>
                <w14:textFill>
                  <w14:solidFill>
                    <w14:schemeClr w14:val="tx1"/>
                  </w14:solidFill>
                </w14:textFill>
              </w:rPr>
            </w:pPr>
            <w:r>
              <w:rPr>
                <w:rFonts w:hint="eastAsia" w:cs="仿宋_GB2312" w:asciiTheme="minorEastAsia" w:hAnsiTheme="minorEastAsia"/>
                <w:color w:val="000000" w:themeColor="text1"/>
                <w:szCs w:val="21"/>
                <w:highlight w:val="none"/>
                <w14:textFill>
                  <w14:solidFill>
                    <w14:schemeClr w14:val="tx1"/>
                  </w14:solidFill>
                </w14:textFill>
              </w:rPr>
              <w:t>采购</w:t>
            </w:r>
            <w:r>
              <w:rPr>
                <w:rFonts w:hint="eastAsia" w:cs="仿宋_GB2312" w:asciiTheme="minorEastAsia" w:hAnsiTheme="minorEastAsia"/>
                <w:color w:val="000000" w:themeColor="text1"/>
                <w:szCs w:val="21"/>
                <w:highlight w:val="none"/>
                <w:lang w:val="en-US" w:eastAsia="zh-CN"/>
                <w14:textFill>
                  <w14:solidFill>
                    <w14:schemeClr w14:val="tx1"/>
                  </w14:solidFill>
                </w14:textFill>
              </w:rPr>
              <w:t>名称</w:t>
            </w:r>
          </w:p>
        </w:tc>
        <w:tc>
          <w:tcPr>
            <w:tcW w:w="6825" w:type="dxa"/>
          </w:tcPr>
          <w:p>
            <w:pPr>
              <w:widowControl/>
              <w:spacing w:line="360" w:lineRule="auto"/>
              <w:contextualSpacing/>
              <w:jc w:val="left"/>
              <w:rPr>
                <w:rFonts w:hint="eastAsia" w:asciiTheme="majorEastAsia" w:hAnsiTheme="majorEastAsia" w:eastAsiaTheme="majorEastAsia" w:cstheme="majorEastAsia"/>
                <w:color w:val="000000" w:themeColor="text1"/>
                <w:szCs w:val="21"/>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eastAsia="zh-CN"/>
                <w14:textFill>
                  <w14:solidFill>
                    <w14:schemeClr w14:val="tx1"/>
                  </w14:solidFill>
                </w14:textFill>
              </w:rPr>
              <w:t>禹州市文化广电和旅游局杨氏民居（一期）文物建筑修缮工程项目</w:t>
            </w:r>
          </w:p>
          <w:p>
            <w:pPr>
              <w:autoSpaceDE w:val="0"/>
              <w:autoSpaceDN w:val="0"/>
              <w:adjustRightInd w:val="0"/>
              <w:spacing w:line="360" w:lineRule="auto"/>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项目编号：</w:t>
            </w:r>
            <w:r>
              <w:rPr>
                <w:rFonts w:hint="eastAsia" w:ascii="宋体" w:hAnsi="宋体" w:eastAsia="宋体" w:cs="仿宋_GB2312"/>
                <w:color w:val="000000" w:themeColor="text1"/>
                <w:szCs w:val="21"/>
                <w:highlight w:val="none"/>
                <w:lang w:val="zh-CN"/>
                <w14:textFill>
                  <w14:solidFill>
                    <w14:schemeClr w14:val="tx1"/>
                  </w14:solidFill>
                </w14:textFill>
              </w:rPr>
              <w:t>YZCG-DLT2023083</w:t>
            </w:r>
            <w:r>
              <w:rPr>
                <w:rFonts w:hint="eastAsia" w:ascii="宋体" w:hAnsi="宋体" w:eastAsia="宋体" w:cs="仿宋_GB2312"/>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sz w:val="21"/>
                <w:szCs w:val="21"/>
                <w:highlight w:val="none"/>
              </w:rPr>
              <w:t xml:space="preserve"> </w:t>
            </w:r>
          </w:p>
          <w:p>
            <w:pPr>
              <w:pStyle w:val="2"/>
              <w:spacing w:line="360" w:lineRule="auto"/>
              <w:rPr>
                <w:rFonts w:hint="eastAsia"/>
                <w:highlight w:val="none"/>
                <w:lang w:eastAsia="zh-CN"/>
              </w:rPr>
            </w:pPr>
            <w:r>
              <w:rPr>
                <w:rFonts w:hint="eastAsia" w:ascii="宋体" w:hAnsi="宋体" w:eastAsia="宋体" w:cs="宋体"/>
                <w:b/>
                <w:bCs/>
                <w:color w:val="000000"/>
                <w:sz w:val="21"/>
                <w:szCs w:val="21"/>
                <w:highlight w:val="none"/>
              </w:rPr>
              <w:t>投标人制作投标文件时项目编号以该项目编号为准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000000" w:themeColor="text1"/>
                <w:szCs w:val="21"/>
                <w:highlight w:val="none"/>
                <w14:textFill>
                  <w14:solidFill>
                    <w14:schemeClr w14:val="tx1"/>
                  </w14:solidFill>
                </w14:textFill>
              </w:rPr>
            </w:pPr>
            <w:r>
              <w:rPr>
                <w:rFonts w:hint="eastAsia" w:cs="TimesNewRomanPSMT" w:asciiTheme="minorEastAsia" w:hAnsiTheme="minorEastAsia"/>
                <w:color w:val="000000" w:themeColor="text1"/>
                <w:szCs w:val="21"/>
                <w:highlight w:val="none"/>
                <w14:textFill>
                  <w14:solidFill>
                    <w14:schemeClr w14:val="tx1"/>
                  </w14:solidFill>
                </w14:textFill>
              </w:rPr>
              <w:t>2</w:t>
            </w:r>
          </w:p>
        </w:tc>
        <w:tc>
          <w:tcPr>
            <w:tcW w:w="2431" w:type="dxa"/>
            <w:vAlign w:val="center"/>
          </w:tcPr>
          <w:p>
            <w:pPr>
              <w:autoSpaceDE w:val="0"/>
              <w:autoSpaceDN w:val="0"/>
              <w:adjustRightInd w:val="0"/>
              <w:spacing w:line="276" w:lineRule="auto"/>
              <w:jc w:val="center"/>
              <w:rPr>
                <w:rFonts w:cs="仿宋_GB2312" w:asciiTheme="minorEastAsia" w:hAnsiTheme="minorEastAsia"/>
                <w:color w:val="000000" w:themeColor="text1"/>
                <w:szCs w:val="21"/>
                <w:highlight w:val="none"/>
                <w14:textFill>
                  <w14:solidFill>
                    <w14:schemeClr w14:val="tx1"/>
                  </w14:solidFill>
                </w14:textFill>
              </w:rPr>
            </w:pPr>
            <w:r>
              <w:rPr>
                <w:rFonts w:hint="eastAsia" w:cs="仿宋_GB2312" w:asciiTheme="minorEastAsia" w:hAnsiTheme="minorEastAsia"/>
                <w:color w:val="000000" w:themeColor="text1"/>
                <w:szCs w:val="21"/>
                <w:highlight w:val="none"/>
                <w14:textFill>
                  <w14:solidFill>
                    <w14:schemeClr w14:val="tx1"/>
                  </w14:solidFill>
                </w14:textFill>
              </w:rPr>
              <w:t>采购人</w:t>
            </w:r>
          </w:p>
        </w:tc>
        <w:tc>
          <w:tcPr>
            <w:tcW w:w="6825" w:type="dxa"/>
            <w:vAlign w:val="center"/>
          </w:tcPr>
          <w:p>
            <w:pPr>
              <w:shd w:val="clear"/>
              <w:spacing w:line="440" w:lineRule="exact"/>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采购单位：禹州市文化广电和旅游局</w:t>
            </w:r>
          </w:p>
          <w:p>
            <w:pPr>
              <w:shd w:val="clear"/>
              <w:spacing w:line="440" w:lineRule="exact"/>
              <w:jc w:val="left"/>
              <w:rPr>
                <w:rFonts w:hint="eastAsia"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地址：禹州市禹王大道东段170号</w:t>
            </w:r>
          </w:p>
          <w:p>
            <w:pPr>
              <w:shd w:val="clear"/>
              <w:spacing w:line="440" w:lineRule="exact"/>
              <w:jc w:val="left"/>
              <w:rPr>
                <w:rFonts w:hint="eastAsia"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 xml:space="preserve">联系人：王先生 </w:t>
            </w:r>
          </w:p>
          <w:p>
            <w:pPr>
              <w:spacing w:line="440" w:lineRule="exact"/>
              <w:jc w:val="left"/>
              <w:rPr>
                <w:rFonts w:cs="仿宋_GB2312" w:asciiTheme="minorEastAsia" w:hAnsiTheme="minorEastAsia"/>
                <w:color w:val="000000" w:themeColor="text1"/>
                <w:szCs w:val="21"/>
                <w:highlight w:val="none"/>
                <w14:textFill>
                  <w14:solidFill>
                    <w14:schemeClr w14:val="tx1"/>
                  </w14:solidFill>
                </w14:textFill>
              </w:rPr>
            </w:pPr>
            <w:r>
              <w:rPr>
                <w:rFonts w:hint="eastAsia" w:cs="仿宋_GB2312" w:asciiTheme="minorEastAsia" w:hAnsiTheme="minorEastAsia"/>
                <w:color w:val="auto"/>
                <w:szCs w:val="21"/>
                <w:highlight w:val="none"/>
              </w:rPr>
              <w:t>联系电话：0374-</w:t>
            </w:r>
            <w:r>
              <w:rPr>
                <w:rFonts w:hint="eastAsia" w:cs="仿宋_GB2312" w:asciiTheme="minorEastAsia" w:hAnsiTheme="minorEastAsia"/>
                <w:color w:val="auto"/>
                <w:szCs w:val="21"/>
                <w:highlight w:val="none"/>
                <w:lang w:val="en-US" w:eastAsia="zh-CN"/>
              </w:rPr>
              <w:t>8184780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Cs w:val="21"/>
                <w:highlight w:val="none"/>
                <w14:textFill>
                  <w14:solidFill>
                    <w14:schemeClr w14:val="tx1"/>
                  </w14:solidFill>
                </w14:textFill>
              </w:rPr>
            </w:pPr>
            <w:r>
              <w:rPr>
                <w:rFonts w:hint="eastAsia" w:cs="黑体" w:asciiTheme="minorEastAsia" w:hAnsiTheme="minorEastAsia"/>
                <w:color w:val="000000" w:themeColor="text1"/>
                <w:szCs w:val="21"/>
                <w:highlight w:val="none"/>
                <w14:textFill>
                  <w14:solidFill>
                    <w14:schemeClr w14:val="tx1"/>
                  </w14:solidFill>
                </w14:textFill>
              </w:rPr>
              <w:t>3</w:t>
            </w:r>
          </w:p>
        </w:tc>
        <w:tc>
          <w:tcPr>
            <w:tcW w:w="2431" w:type="dxa"/>
            <w:vAlign w:val="center"/>
          </w:tcPr>
          <w:p>
            <w:pPr>
              <w:autoSpaceDE w:val="0"/>
              <w:autoSpaceDN w:val="0"/>
              <w:adjustRightInd w:val="0"/>
              <w:spacing w:line="276" w:lineRule="auto"/>
              <w:jc w:val="center"/>
              <w:rPr>
                <w:rFonts w:cs="仿宋_GB2312" w:asciiTheme="minorEastAsia" w:hAnsiTheme="minorEastAsia"/>
                <w:color w:val="000000" w:themeColor="text1"/>
                <w:szCs w:val="21"/>
                <w:highlight w:val="none"/>
                <w14:textFill>
                  <w14:solidFill>
                    <w14:schemeClr w14:val="tx1"/>
                  </w14:solidFill>
                </w14:textFill>
              </w:rPr>
            </w:pPr>
            <w:r>
              <w:rPr>
                <w:rFonts w:hint="eastAsia" w:cs="仿宋_GB2312" w:asciiTheme="minorEastAsia" w:hAnsiTheme="minorEastAsia"/>
                <w:color w:val="000000" w:themeColor="text1"/>
                <w:szCs w:val="21"/>
                <w:highlight w:val="none"/>
                <w14:textFill>
                  <w14:solidFill>
                    <w14:schemeClr w14:val="tx1"/>
                  </w14:solidFill>
                </w14:textFill>
              </w:rPr>
              <w:t>采购机构</w:t>
            </w:r>
          </w:p>
        </w:tc>
        <w:tc>
          <w:tcPr>
            <w:tcW w:w="6825" w:type="dxa"/>
            <w:vAlign w:val="center"/>
          </w:tcPr>
          <w:p>
            <w:pPr>
              <w:spacing w:line="440" w:lineRule="exact"/>
              <w:jc w:val="left"/>
              <w:rPr>
                <w:rFonts w:hint="eastAsia" w:cs="仿宋_GB2312" w:asciiTheme="minorEastAsia" w:hAnsiTheme="minorEastAsia"/>
                <w:color w:val="000000" w:themeColor="text1"/>
                <w:szCs w:val="21"/>
                <w:highlight w:val="none"/>
                <w14:textFill>
                  <w14:solidFill>
                    <w14:schemeClr w14:val="tx1"/>
                  </w14:solidFill>
                </w14:textFill>
              </w:rPr>
            </w:pPr>
            <w:r>
              <w:rPr>
                <w:rFonts w:hint="eastAsia" w:cs="仿宋_GB2312" w:asciiTheme="minorEastAsia" w:hAnsiTheme="minorEastAsia"/>
                <w:color w:val="000000" w:themeColor="text1"/>
                <w:szCs w:val="21"/>
                <w:highlight w:val="none"/>
                <w14:textFill>
                  <w14:solidFill>
                    <w14:schemeClr w14:val="tx1"/>
                  </w14:solidFill>
                </w14:textFill>
              </w:rPr>
              <w:t>代理机构：河南苍柏工程管理服务有限公司</w:t>
            </w:r>
          </w:p>
          <w:p>
            <w:pPr>
              <w:spacing w:line="440" w:lineRule="exact"/>
              <w:jc w:val="left"/>
              <w:rPr>
                <w:rFonts w:hint="eastAsia" w:cs="仿宋_GB2312" w:asciiTheme="minorEastAsia" w:hAnsiTheme="minorEastAsia"/>
                <w:color w:val="000000" w:themeColor="text1"/>
                <w:szCs w:val="21"/>
                <w:highlight w:val="none"/>
                <w14:textFill>
                  <w14:solidFill>
                    <w14:schemeClr w14:val="tx1"/>
                  </w14:solidFill>
                </w14:textFill>
              </w:rPr>
            </w:pPr>
            <w:r>
              <w:rPr>
                <w:rFonts w:hint="eastAsia" w:cs="仿宋_GB2312" w:asciiTheme="minorEastAsia" w:hAnsiTheme="minorEastAsia"/>
                <w:color w:val="000000" w:themeColor="text1"/>
                <w:szCs w:val="21"/>
                <w:highlight w:val="none"/>
                <w14:textFill>
                  <w14:solidFill>
                    <w14:schemeClr w14:val="tx1"/>
                  </w14:solidFill>
                </w14:textFill>
              </w:rPr>
              <w:t>地址：禹州市颍川办恒达.御园南园公寓楼4层407室</w:t>
            </w:r>
          </w:p>
          <w:p>
            <w:pPr>
              <w:spacing w:line="440" w:lineRule="exact"/>
              <w:jc w:val="left"/>
              <w:rPr>
                <w:rFonts w:hint="eastAsia" w:cs="仿宋_GB2312" w:asciiTheme="minorEastAsia" w:hAnsiTheme="minorEastAsia"/>
                <w:color w:val="000000" w:themeColor="text1"/>
                <w:szCs w:val="21"/>
                <w:highlight w:val="none"/>
                <w14:textFill>
                  <w14:solidFill>
                    <w14:schemeClr w14:val="tx1"/>
                  </w14:solidFill>
                </w14:textFill>
              </w:rPr>
            </w:pPr>
            <w:r>
              <w:rPr>
                <w:rFonts w:hint="eastAsia" w:cs="仿宋_GB2312" w:asciiTheme="minorEastAsia" w:hAnsiTheme="minorEastAsia"/>
                <w:color w:val="000000" w:themeColor="text1"/>
                <w:szCs w:val="21"/>
                <w:highlight w:val="none"/>
                <w14:textFill>
                  <w14:solidFill>
                    <w14:schemeClr w14:val="tx1"/>
                  </w14:solidFill>
                </w14:textFill>
              </w:rPr>
              <w:t xml:space="preserve">联系人：李先生   </w:t>
            </w:r>
          </w:p>
          <w:p>
            <w:pPr>
              <w:spacing w:line="440" w:lineRule="exact"/>
              <w:jc w:val="left"/>
              <w:rPr>
                <w:rFonts w:cs="仿宋_GB2312" w:asciiTheme="minorEastAsia" w:hAnsiTheme="minorEastAsia"/>
                <w:color w:val="000000" w:themeColor="text1"/>
                <w:szCs w:val="21"/>
                <w:highlight w:val="none"/>
                <w14:textFill>
                  <w14:solidFill>
                    <w14:schemeClr w14:val="tx1"/>
                  </w14:solidFill>
                </w14:textFill>
              </w:rPr>
            </w:pPr>
            <w:r>
              <w:rPr>
                <w:rFonts w:hint="eastAsia" w:cs="仿宋_GB2312" w:asciiTheme="minorEastAsia" w:hAnsiTheme="minorEastAsia"/>
                <w:color w:val="000000" w:themeColor="text1"/>
                <w:szCs w:val="21"/>
                <w:highlight w:val="none"/>
                <w14:textFill>
                  <w14:solidFill>
                    <w14:schemeClr w14:val="tx1"/>
                  </w14:solidFill>
                </w14:textFill>
              </w:rPr>
              <w:t>联系电话：0374-8335656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Merge w:val="restart"/>
            <w:vAlign w:val="center"/>
          </w:tcPr>
          <w:p>
            <w:pPr>
              <w:autoSpaceDE w:val="0"/>
              <w:autoSpaceDN w:val="0"/>
              <w:adjustRightInd w:val="0"/>
              <w:spacing w:line="276" w:lineRule="auto"/>
              <w:jc w:val="center"/>
              <w:rPr>
                <w:rFonts w:cs="黑体" w:asciiTheme="minorEastAsia" w:hAnsiTheme="minorEastAsia"/>
                <w:color w:val="000000" w:themeColor="text1"/>
                <w:szCs w:val="21"/>
                <w:highlight w:val="none"/>
                <w14:textFill>
                  <w14:solidFill>
                    <w14:schemeClr w14:val="tx1"/>
                  </w14:solidFill>
                </w14:textFill>
              </w:rPr>
            </w:pPr>
            <w:r>
              <w:rPr>
                <w:rFonts w:hint="eastAsia" w:cs="黑体" w:asciiTheme="minorEastAsia" w:hAnsiTheme="minorEastAsia"/>
                <w:color w:val="000000" w:themeColor="text1"/>
                <w:szCs w:val="21"/>
                <w:highlight w:val="none"/>
                <w14:textFill>
                  <w14:solidFill>
                    <w14:schemeClr w14:val="tx1"/>
                  </w14:solidFill>
                </w14:textFill>
              </w:rPr>
              <w:t>4</w:t>
            </w:r>
          </w:p>
        </w:tc>
        <w:tc>
          <w:tcPr>
            <w:tcW w:w="2431" w:type="dxa"/>
            <w:vMerge w:val="restart"/>
            <w:vAlign w:val="center"/>
          </w:tcPr>
          <w:p>
            <w:pPr>
              <w:autoSpaceDE w:val="0"/>
              <w:autoSpaceDN w:val="0"/>
              <w:adjustRightInd w:val="0"/>
              <w:spacing w:line="276" w:lineRule="auto"/>
              <w:jc w:val="center"/>
              <w:rPr>
                <w:rFonts w:cs="仿宋_GB2312" w:asciiTheme="minorEastAsia" w:hAnsiTheme="minorEastAsia"/>
                <w:color w:val="000000" w:themeColor="text1"/>
                <w:szCs w:val="21"/>
                <w:highlight w:val="none"/>
                <w14:textFill>
                  <w14:solidFill>
                    <w14:schemeClr w14:val="tx1"/>
                  </w14:solidFill>
                </w14:textFill>
              </w:rPr>
            </w:pPr>
            <w:r>
              <w:rPr>
                <w:rFonts w:hint="eastAsia" w:cs="微软雅黑" w:asciiTheme="minorEastAsia" w:hAnsiTheme="minorEastAsia"/>
                <w:b/>
                <w:color w:val="000000" w:themeColor="text1"/>
                <w:szCs w:val="21"/>
                <w:highlight w:val="none"/>
                <w14:textFill>
                  <w14:solidFill>
                    <w14:schemeClr w14:val="tx1"/>
                  </w14:solidFill>
                </w14:textFill>
              </w:rPr>
              <w:t>★</w:t>
            </w:r>
            <w:r>
              <w:rPr>
                <w:rFonts w:hint="eastAsia" w:cs="仿宋_GB2312" w:asciiTheme="minorEastAsia" w:hAnsiTheme="minorEastAsia"/>
                <w:color w:val="000000" w:themeColor="text1"/>
                <w:szCs w:val="21"/>
                <w:highlight w:val="none"/>
                <w14:textFill>
                  <w14:solidFill>
                    <w14:schemeClr w14:val="tx1"/>
                  </w14:solidFill>
                </w14:textFill>
              </w:rPr>
              <w:t>供应商资格</w:t>
            </w:r>
          </w:p>
        </w:tc>
        <w:tc>
          <w:tcPr>
            <w:tcW w:w="6825" w:type="dxa"/>
            <w:vAlign w:val="center"/>
          </w:tcPr>
          <w:p>
            <w:pPr>
              <w:autoSpaceDE w:val="0"/>
              <w:autoSpaceDN w:val="0"/>
              <w:adjustRightInd w:val="0"/>
              <w:spacing w:line="360" w:lineRule="auto"/>
              <w:ind w:right="-11"/>
              <w:rPr>
                <w:rFonts w:cs="宋体" w:asciiTheme="minorEastAsia" w:hAnsiTheme="minorEastAsia"/>
                <w:b/>
                <w:bCs/>
                <w:color w:val="000000" w:themeColor="text1"/>
                <w:szCs w:val="21"/>
                <w:highlight w:val="none"/>
                <w:lang w:val="zh-CN"/>
                <w14:textFill>
                  <w14:solidFill>
                    <w14:schemeClr w14:val="tx1"/>
                  </w14:solidFill>
                </w14:textFill>
              </w:rPr>
            </w:pPr>
            <w:r>
              <w:rPr>
                <w:rFonts w:hint="eastAsia" w:cs="宋体" w:asciiTheme="minorEastAsia" w:hAnsiTheme="minorEastAsia"/>
                <w:b/>
                <w:bCs/>
                <w:color w:val="000000" w:themeColor="text1"/>
                <w:szCs w:val="21"/>
                <w:highlight w:val="none"/>
                <w:lang w:val="zh-CN"/>
                <w14:textFill>
                  <w14:solidFill>
                    <w14:schemeClr w14:val="tx1"/>
                  </w14:solidFill>
                </w14:textFill>
              </w:rPr>
              <w:t>一、中小企业或者残疾人福利性单位声明函</w:t>
            </w:r>
          </w:p>
          <w:p>
            <w:pPr>
              <w:autoSpaceDE w:val="0"/>
              <w:autoSpaceDN w:val="0"/>
              <w:adjustRightInd w:val="0"/>
              <w:spacing w:line="360" w:lineRule="auto"/>
              <w:ind w:right="-11"/>
              <w:rPr>
                <w:rFonts w:cs="宋体" w:asciiTheme="minorEastAsia" w:hAnsiTheme="minorEastAsia"/>
                <w:bCs/>
                <w:color w:val="000000" w:themeColor="text1"/>
                <w:szCs w:val="21"/>
                <w:highlight w:val="none"/>
                <w:lang w:val="zh-CN"/>
                <w14:textFill>
                  <w14:solidFill>
                    <w14:schemeClr w14:val="tx1"/>
                  </w14:solidFill>
                </w14:textFill>
              </w:rPr>
            </w:pPr>
            <w:r>
              <w:rPr>
                <w:rFonts w:hint="eastAsia" w:cs="宋体" w:asciiTheme="minorEastAsia" w:hAnsiTheme="minorEastAsia"/>
                <w:bCs/>
                <w:color w:val="000000" w:themeColor="text1"/>
                <w:szCs w:val="21"/>
                <w:highlight w:val="none"/>
                <w:lang w:val="zh-CN"/>
                <w14:textFill>
                  <w14:solidFill>
                    <w14:schemeClr w14:val="tx1"/>
                  </w14:solidFill>
                </w14:textFill>
              </w:rPr>
              <w:t>1、中小企业出具《中小企业声明函》</w:t>
            </w:r>
          </w:p>
          <w:p>
            <w:pPr>
              <w:autoSpaceDE w:val="0"/>
              <w:autoSpaceDN w:val="0"/>
              <w:adjustRightInd w:val="0"/>
              <w:spacing w:line="360" w:lineRule="auto"/>
              <w:jc w:val="left"/>
              <w:rPr>
                <w:rFonts w:cs="宋体" w:asciiTheme="minorEastAsia" w:hAnsiTheme="minorEastAsia"/>
                <w:bCs/>
                <w:color w:val="000000" w:themeColor="text1"/>
                <w:szCs w:val="21"/>
                <w:highlight w:val="none"/>
                <w:lang w:val="zh-CN"/>
                <w14:textFill>
                  <w14:solidFill>
                    <w14:schemeClr w14:val="tx1"/>
                  </w14:solidFill>
                </w14:textFill>
              </w:rPr>
            </w:pPr>
            <w:r>
              <w:rPr>
                <w:rFonts w:hint="eastAsia" w:cs="宋体" w:asciiTheme="minorEastAsia" w:hAnsiTheme="minorEastAsia"/>
                <w:bCs/>
                <w:color w:val="000000" w:themeColor="text1"/>
                <w:szCs w:val="21"/>
                <w:highlight w:val="none"/>
                <w:lang w:val="zh-CN"/>
                <w14:textFill>
                  <w14:solidFill>
                    <w14:schemeClr w14:val="tx1"/>
                  </w14:solidFill>
                </w14:textFill>
              </w:rPr>
              <w:t>2、残疾人福利性单位出具《残疾人福利企业声明函》</w:t>
            </w:r>
          </w:p>
          <w:p>
            <w:pPr>
              <w:autoSpaceDE w:val="0"/>
              <w:autoSpaceDN w:val="0"/>
              <w:adjustRightInd w:val="0"/>
              <w:spacing w:line="360" w:lineRule="auto"/>
              <w:ind w:right="-11"/>
              <w:rPr>
                <w:rFonts w:cs="宋体" w:asciiTheme="minorEastAsia" w:hAnsiTheme="minorEastAsia"/>
                <w:b/>
                <w:bCs/>
                <w:color w:val="000000" w:themeColor="text1"/>
                <w:szCs w:val="21"/>
                <w:highlight w:val="none"/>
                <w:lang w:val="zh-CN"/>
                <w14:textFill>
                  <w14:solidFill>
                    <w14:schemeClr w14:val="tx1"/>
                  </w14:solidFill>
                </w14:textFill>
              </w:rPr>
            </w:pPr>
            <w:r>
              <w:rPr>
                <w:rFonts w:hint="eastAsia" w:cs="宋体" w:asciiTheme="minorEastAsia" w:hAnsiTheme="minorEastAsia"/>
                <w:b/>
                <w:bCs/>
                <w:color w:val="000000" w:themeColor="text1"/>
                <w:szCs w:val="21"/>
                <w:highlight w:val="none"/>
                <w:lang w:val="zh-CN"/>
                <w14:textFill>
                  <w14:solidFill>
                    <w14:schemeClr w14:val="tx1"/>
                  </w14:solidFill>
                </w14:textFill>
              </w:rPr>
              <w:t>二、特定资格要求：</w:t>
            </w:r>
          </w:p>
          <w:p>
            <w:pPr>
              <w:autoSpaceDE w:val="0"/>
              <w:autoSpaceDN w:val="0"/>
              <w:spacing w:line="360" w:lineRule="auto"/>
              <w:ind w:firstLine="420" w:firstLineChars="200"/>
              <w:contextualSpacing/>
              <w:rPr>
                <w:rFonts w:cs="宋体" w:asciiTheme="minorEastAsia" w:hAnsiTheme="minorEastAsia"/>
                <w:color w:val="000000" w:themeColor="text1"/>
                <w:szCs w:val="21"/>
                <w:highlight w:val="none"/>
                <w14:textFill>
                  <w14:solidFill>
                    <w14:schemeClr w14:val="tx1"/>
                  </w14:solidFill>
                </w14:textFill>
              </w:rPr>
            </w:pPr>
            <w:r>
              <w:rPr>
                <w:rFonts w:hint="eastAsia" w:cs="宋体" w:asciiTheme="minorEastAsia" w:hAnsiTheme="minorEastAsia"/>
                <w:b w:val="0"/>
                <w:bCs w:val="0"/>
                <w:color w:val="auto"/>
                <w:szCs w:val="21"/>
                <w:highlight w:val="none"/>
                <w:lang w:eastAsia="zh-CN"/>
              </w:rPr>
              <w:t>投标人须具备省级及以上文物主管部门颁发的文物保护工程施工二级及以上资质；拟派项目负责人必须具有省级及以上文物行政部门颁发的文物保护工程资格证书或岗位培训证书</w:t>
            </w:r>
            <w:r>
              <w:rPr>
                <w:rFonts w:hint="eastAsia" w:cs="宋体" w:asciiTheme="minorEastAsia" w:hAnsiTheme="minorEastAsia"/>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color w:val="000000" w:themeColor="text1"/>
                <w:szCs w:val="21"/>
                <w:highlight w:val="none"/>
                <w14:textFill>
                  <w14:solidFill>
                    <w14:schemeClr w14:val="tx1"/>
                  </w14:solidFill>
                </w14:textFill>
              </w:rPr>
            </w:pPr>
          </w:p>
        </w:tc>
        <w:tc>
          <w:tcPr>
            <w:tcW w:w="2431" w:type="dxa"/>
            <w:vMerge w:val="continue"/>
            <w:vAlign w:val="center"/>
          </w:tcPr>
          <w:p>
            <w:pPr>
              <w:autoSpaceDE w:val="0"/>
              <w:autoSpaceDN w:val="0"/>
              <w:adjustRightInd w:val="0"/>
              <w:spacing w:line="276" w:lineRule="auto"/>
              <w:jc w:val="center"/>
              <w:rPr>
                <w:rFonts w:cs="仿宋_GB2312" w:asciiTheme="minorEastAsia" w:hAnsiTheme="minorEastAsia"/>
                <w:color w:val="000000" w:themeColor="text1"/>
                <w:szCs w:val="21"/>
                <w:highlight w:val="none"/>
                <w14:textFill>
                  <w14:solidFill>
                    <w14:schemeClr w14:val="tx1"/>
                  </w14:solidFill>
                </w14:textFill>
              </w:rPr>
            </w:pPr>
          </w:p>
        </w:tc>
        <w:tc>
          <w:tcPr>
            <w:tcW w:w="6825" w:type="dxa"/>
            <w:vAlign w:val="center"/>
          </w:tcPr>
          <w:p>
            <w:pPr>
              <w:autoSpaceDE w:val="0"/>
              <w:autoSpaceDN w:val="0"/>
              <w:adjustRightInd w:val="0"/>
              <w:spacing w:line="360" w:lineRule="auto"/>
              <w:jc w:val="left"/>
              <w:rPr>
                <w:rFonts w:cs="仿宋_GB2312" w:asciiTheme="minorEastAsia" w:hAnsiTheme="minorEastAsia"/>
                <w:b/>
                <w:color w:val="000000" w:themeColor="text1"/>
                <w:szCs w:val="21"/>
                <w:highlight w:val="none"/>
                <w:shd w:val="clear" w:color="auto" w:fill="FFFFFF"/>
                <w14:textFill>
                  <w14:solidFill>
                    <w14:schemeClr w14:val="tx1"/>
                  </w14:solidFill>
                </w14:textFill>
              </w:rPr>
            </w:pPr>
            <w:r>
              <w:rPr>
                <w:rFonts w:hint="eastAsia" w:cs="仿宋_GB2312" w:asciiTheme="minorEastAsia" w:hAnsiTheme="minorEastAsia"/>
                <w:b/>
                <w:color w:val="000000" w:themeColor="text1"/>
                <w:szCs w:val="21"/>
                <w:highlight w:val="none"/>
                <w:shd w:val="clear" w:color="auto" w:fill="FFFFFF"/>
                <w14:textFill>
                  <w14:solidFill>
                    <w14:schemeClr w14:val="tx1"/>
                  </w14:solidFill>
                </w14:textFill>
              </w:rPr>
              <w:t>符合《政府采购法》第二十二条规定</w:t>
            </w:r>
          </w:p>
          <w:p>
            <w:pPr>
              <w:autoSpaceDE w:val="0"/>
              <w:autoSpaceDN w:val="0"/>
              <w:adjustRightInd w:val="0"/>
              <w:spacing w:line="360" w:lineRule="auto"/>
              <w:rPr>
                <w:rFonts w:cs="宋体" w:asciiTheme="minorEastAsia" w:hAnsiTheme="minorEastAsia"/>
                <w:color w:val="000000" w:themeColor="text1"/>
                <w:szCs w:val="21"/>
                <w:highlight w:val="none"/>
                <w14:textFill>
                  <w14:solidFill>
                    <w14:schemeClr w14:val="tx1"/>
                  </w14:solidFill>
                </w14:textFill>
              </w:rPr>
            </w:pPr>
            <w:r>
              <w:rPr>
                <w:rFonts w:hint="eastAsia" w:cs="宋体" w:asciiTheme="minorEastAsia" w:hAnsiTheme="minorEastAsia"/>
                <w:color w:val="000000" w:themeColor="text1"/>
                <w:szCs w:val="21"/>
                <w:highlight w:val="none"/>
                <w14:textFill>
                  <w14:solidFill>
                    <w14:schemeClr w14:val="tx1"/>
                  </w14:solidFill>
                </w14:textFill>
              </w:rPr>
              <w:t>1．具有独立承担民事责任的能力；</w:t>
            </w:r>
          </w:p>
          <w:p>
            <w:pPr>
              <w:autoSpaceDE w:val="0"/>
              <w:autoSpaceDN w:val="0"/>
              <w:adjustRightInd w:val="0"/>
              <w:spacing w:line="360" w:lineRule="auto"/>
              <w:rPr>
                <w:rFonts w:cs="宋体" w:asciiTheme="minorEastAsia" w:hAnsiTheme="minorEastAsia"/>
                <w:color w:val="000000" w:themeColor="text1"/>
                <w:szCs w:val="21"/>
                <w:highlight w:val="none"/>
                <w14:textFill>
                  <w14:solidFill>
                    <w14:schemeClr w14:val="tx1"/>
                  </w14:solidFill>
                </w14:textFill>
              </w:rPr>
            </w:pPr>
            <w:r>
              <w:rPr>
                <w:rFonts w:hint="eastAsia" w:cs="宋体" w:asciiTheme="minorEastAsia" w:hAnsiTheme="minorEastAsia"/>
                <w:color w:val="000000" w:themeColor="text1"/>
                <w:szCs w:val="21"/>
                <w:highlight w:val="none"/>
                <w14:textFill>
                  <w14:solidFill>
                    <w14:schemeClr w14:val="tx1"/>
                  </w14:solidFill>
                </w14:textFill>
              </w:rPr>
              <w:t>2．具有良好的商业信誉和健全的财务会计制度；</w:t>
            </w:r>
          </w:p>
          <w:p>
            <w:pPr>
              <w:autoSpaceDE w:val="0"/>
              <w:autoSpaceDN w:val="0"/>
              <w:adjustRightInd w:val="0"/>
              <w:spacing w:line="360" w:lineRule="auto"/>
              <w:rPr>
                <w:rFonts w:cs="宋体" w:asciiTheme="minorEastAsia" w:hAnsiTheme="minorEastAsia"/>
                <w:color w:val="000000" w:themeColor="text1"/>
                <w:szCs w:val="21"/>
                <w:highlight w:val="none"/>
                <w14:textFill>
                  <w14:solidFill>
                    <w14:schemeClr w14:val="tx1"/>
                  </w14:solidFill>
                </w14:textFill>
              </w:rPr>
            </w:pPr>
            <w:r>
              <w:rPr>
                <w:rFonts w:hint="eastAsia" w:cs="宋体" w:asciiTheme="minorEastAsia" w:hAnsiTheme="minorEastAsia"/>
                <w:color w:val="000000" w:themeColor="text1"/>
                <w:szCs w:val="21"/>
                <w:highlight w:val="none"/>
                <w14:textFill>
                  <w14:solidFill>
                    <w14:schemeClr w14:val="tx1"/>
                  </w14:solidFill>
                </w14:textFill>
              </w:rPr>
              <w:t>3．具有履行合同所必需的设备和专业技术能力；</w:t>
            </w:r>
          </w:p>
          <w:p>
            <w:pPr>
              <w:autoSpaceDE w:val="0"/>
              <w:autoSpaceDN w:val="0"/>
              <w:adjustRightInd w:val="0"/>
              <w:spacing w:line="360" w:lineRule="auto"/>
              <w:rPr>
                <w:rFonts w:cs="宋体" w:asciiTheme="minorEastAsia" w:hAnsiTheme="minorEastAsia"/>
                <w:color w:val="000000" w:themeColor="text1"/>
                <w:szCs w:val="21"/>
                <w:highlight w:val="none"/>
                <w14:textFill>
                  <w14:solidFill>
                    <w14:schemeClr w14:val="tx1"/>
                  </w14:solidFill>
                </w14:textFill>
              </w:rPr>
            </w:pPr>
            <w:r>
              <w:rPr>
                <w:rFonts w:hint="eastAsia" w:cs="宋体" w:asciiTheme="minorEastAsia" w:hAnsiTheme="minorEastAsia"/>
                <w:color w:val="000000" w:themeColor="text1"/>
                <w:szCs w:val="21"/>
                <w:highlight w:val="none"/>
                <w14:textFill>
                  <w14:solidFill>
                    <w14:schemeClr w14:val="tx1"/>
                  </w14:solidFill>
                </w14:textFill>
              </w:rPr>
              <w:t>4．具有依法缴纳税收和社会保障资金的良好记录；</w:t>
            </w:r>
          </w:p>
          <w:p>
            <w:pPr>
              <w:autoSpaceDE w:val="0"/>
              <w:autoSpaceDN w:val="0"/>
              <w:adjustRightInd w:val="0"/>
              <w:spacing w:line="360" w:lineRule="auto"/>
              <w:rPr>
                <w:rFonts w:cs="宋体" w:asciiTheme="minorEastAsia" w:hAnsiTheme="minorEastAsia"/>
                <w:color w:val="000000" w:themeColor="text1"/>
                <w:szCs w:val="21"/>
                <w:highlight w:val="none"/>
                <w14:textFill>
                  <w14:solidFill>
                    <w14:schemeClr w14:val="tx1"/>
                  </w14:solidFill>
                </w14:textFill>
              </w:rPr>
            </w:pPr>
            <w:r>
              <w:rPr>
                <w:rFonts w:hint="eastAsia" w:cs="宋体" w:asciiTheme="minorEastAsia" w:hAnsiTheme="minorEastAsia"/>
                <w:color w:val="000000" w:themeColor="text1"/>
                <w:szCs w:val="21"/>
                <w:highlight w:val="none"/>
                <w14:textFill>
                  <w14:solidFill>
                    <w14:schemeClr w14:val="tx1"/>
                  </w14:solidFill>
                </w14:textFill>
              </w:rPr>
              <w:t>5．参加政府采购活动前三年内，在经营活动中没有重大违法记录；</w:t>
            </w:r>
          </w:p>
          <w:p>
            <w:pPr>
              <w:autoSpaceDE w:val="0"/>
              <w:autoSpaceDN w:val="0"/>
              <w:adjustRightInd w:val="0"/>
              <w:spacing w:line="276" w:lineRule="auto"/>
              <w:rPr>
                <w:rFonts w:cs="宋体" w:asciiTheme="minorEastAsia" w:hAnsiTheme="minorEastAsia"/>
                <w:color w:val="000000" w:themeColor="text1"/>
                <w:szCs w:val="21"/>
                <w:highlight w:val="none"/>
                <w14:textFill>
                  <w14:solidFill>
                    <w14:schemeClr w14:val="tx1"/>
                  </w14:solidFill>
                </w14:textFill>
              </w:rPr>
            </w:pPr>
            <w:r>
              <w:rPr>
                <w:rFonts w:hint="eastAsia" w:cs="宋体" w:asciiTheme="minorEastAsia" w:hAnsiTheme="minorEastAsia"/>
                <w:color w:val="000000" w:themeColor="text1"/>
                <w:szCs w:val="21"/>
                <w:highlight w:val="none"/>
                <w14:textFill>
                  <w14:solidFill>
                    <w14:schemeClr w14:val="tx1"/>
                  </w14:solidFill>
                </w14:textFill>
              </w:rPr>
              <w:t>1、供应商在投标时，提供《禹州市政府采购供应商信用承诺函》（详见招标文件第八章3.7格式），无需再提交上述证明材料。</w:t>
            </w:r>
          </w:p>
          <w:p>
            <w:pPr>
              <w:autoSpaceDE w:val="0"/>
              <w:autoSpaceDN w:val="0"/>
              <w:adjustRightInd w:val="0"/>
              <w:spacing w:line="276" w:lineRule="auto"/>
              <w:rPr>
                <w:rFonts w:cs="宋体" w:asciiTheme="minorEastAsia" w:hAnsiTheme="minorEastAsia"/>
                <w:color w:val="000000" w:themeColor="text1"/>
                <w:szCs w:val="21"/>
                <w:highlight w:val="none"/>
                <w14:textFill>
                  <w14:solidFill>
                    <w14:schemeClr w14:val="tx1"/>
                  </w14:solidFill>
                </w14:textFill>
              </w:rPr>
            </w:pPr>
            <w:r>
              <w:rPr>
                <w:rFonts w:hint="eastAsia" w:cs="宋体" w:asciiTheme="minorEastAsia" w:hAnsiTheme="minorEastAsia"/>
                <w:color w:val="000000" w:themeColor="text1"/>
                <w:szCs w:val="21"/>
                <w:highlight w:val="none"/>
                <w14:textFill>
                  <w14:solidFill>
                    <w14:schemeClr w14:val="tx1"/>
                  </w14:solidFill>
                </w14:textFill>
              </w:rPr>
              <w:t>2、采购人有权在签订合同前要求成交供应商提供相关证明材料以核实成交供应商承诺事项的真实性。</w:t>
            </w:r>
          </w:p>
          <w:p>
            <w:pPr>
              <w:autoSpaceDE w:val="0"/>
              <w:autoSpaceDN w:val="0"/>
              <w:adjustRightInd w:val="0"/>
              <w:spacing w:line="360" w:lineRule="auto"/>
              <w:ind w:right="-11"/>
              <w:rPr>
                <w:rFonts w:cs="宋体" w:asciiTheme="minorEastAsia" w:hAnsiTheme="minorEastAsia"/>
                <w:color w:val="000000" w:themeColor="text1"/>
                <w:szCs w:val="21"/>
                <w:highlight w:val="none"/>
                <w14:textFill>
                  <w14:solidFill>
                    <w14:schemeClr w14:val="tx1"/>
                  </w14:solidFill>
                </w14:textFill>
              </w:rPr>
            </w:pPr>
            <w:r>
              <w:rPr>
                <w:rFonts w:hint="eastAsia" w:cs="宋体" w:asciiTheme="minorEastAsia" w:hAnsiTheme="minorEastAsia"/>
                <w:color w:val="000000" w:themeColor="text1"/>
                <w:szCs w:val="21"/>
                <w:highlight w:val="none"/>
                <w14:textFill>
                  <w14:solidFill>
                    <w14:schemeClr w14:val="tx1"/>
                  </w14:solidFill>
                </w14:textFill>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Cs w:val="21"/>
                <w:highlight w:val="none"/>
                <w14:textFill>
                  <w14:solidFill>
                    <w14:schemeClr w14:val="tx1"/>
                  </w14:solidFill>
                </w14:textFill>
              </w:rPr>
            </w:pPr>
            <w:r>
              <w:rPr>
                <w:rFonts w:hint="eastAsia" w:cs="黑体" w:asciiTheme="minorEastAsia" w:hAnsiTheme="minorEastAsia"/>
                <w:color w:val="000000" w:themeColor="text1"/>
                <w:szCs w:val="21"/>
                <w:highlight w:val="none"/>
                <w14:textFill>
                  <w14:solidFill>
                    <w14:schemeClr w14:val="tx1"/>
                  </w14:solidFill>
                </w14:textFill>
              </w:rPr>
              <w:t>5</w:t>
            </w:r>
          </w:p>
        </w:tc>
        <w:tc>
          <w:tcPr>
            <w:tcW w:w="2431" w:type="dxa"/>
            <w:vAlign w:val="center"/>
          </w:tcPr>
          <w:p>
            <w:pPr>
              <w:autoSpaceDE w:val="0"/>
              <w:autoSpaceDN w:val="0"/>
              <w:adjustRightInd w:val="0"/>
              <w:spacing w:line="276" w:lineRule="auto"/>
              <w:jc w:val="center"/>
              <w:rPr>
                <w:rFonts w:cs="宋体" w:asciiTheme="minorEastAsia" w:hAnsiTheme="minorEastAsia"/>
                <w:bCs/>
                <w:color w:val="000000" w:themeColor="text1"/>
                <w:szCs w:val="21"/>
                <w:highlight w:val="none"/>
                <w:lang w:val="zh-CN"/>
                <w14:textFill>
                  <w14:solidFill>
                    <w14:schemeClr w14:val="tx1"/>
                  </w14:solidFill>
                </w14:textFill>
              </w:rPr>
            </w:pPr>
            <w:r>
              <w:rPr>
                <w:rFonts w:hint="eastAsia" w:cs="微软雅黑" w:asciiTheme="minorEastAsia" w:hAnsiTheme="minorEastAsia"/>
                <w:b/>
                <w:color w:val="000000" w:themeColor="text1"/>
                <w:szCs w:val="21"/>
                <w:highlight w:val="none"/>
                <w14:textFill>
                  <w14:solidFill>
                    <w14:schemeClr w14:val="tx1"/>
                  </w14:solidFill>
                </w14:textFill>
              </w:rPr>
              <w:t>★</w:t>
            </w:r>
            <w:r>
              <w:rPr>
                <w:rFonts w:hint="eastAsia" w:cs="宋体" w:asciiTheme="minorEastAsia" w:hAnsiTheme="minorEastAsia"/>
                <w:bCs/>
                <w:color w:val="000000" w:themeColor="text1"/>
                <w:szCs w:val="21"/>
                <w:highlight w:val="none"/>
                <w:lang w:val="zh-CN"/>
                <w14:textFill>
                  <w14:solidFill>
                    <w14:schemeClr w14:val="tx1"/>
                  </w14:solidFill>
                </w14:textFill>
              </w:rPr>
              <w:t>联合体响应</w:t>
            </w:r>
          </w:p>
        </w:tc>
        <w:tc>
          <w:tcPr>
            <w:tcW w:w="6825" w:type="dxa"/>
            <w:vAlign w:val="center"/>
          </w:tcPr>
          <w:p>
            <w:pPr>
              <w:autoSpaceDE w:val="0"/>
              <w:autoSpaceDN w:val="0"/>
              <w:adjustRightInd w:val="0"/>
              <w:spacing w:line="276" w:lineRule="auto"/>
              <w:rPr>
                <w:rFonts w:cs="宋体" w:asciiTheme="minorEastAsia" w:hAnsiTheme="minorEastAsia"/>
                <w:bCs/>
                <w:color w:val="000000" w:themeColor="text1"/>
                <w:szCs w:val="21"/>
                <w:highlight w:val="none"/>
                <w:lang w:val="zh-CN"/>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本项目</w:t>
            </w:r>
            <w:r>
              <w:rPr>
                <w:rFonts w:cs="宋体" w:asciiTheme="minorEastAsia" w:hAnsiTheme="minorEastAsia"/>
                <w:b/>
                <w:color w:val="000000" w:themeColor="text1"/>
                <w:kern w:val="0"/>
                <w:szCs w:val="21"/>
                <w:highlight w:val="none"/>
                <w:lang w:val="zh-CN"/>
                <w14:textFill>
                  <w14:solidFill>
                    <w14:schemeClr w14:val="tx1"/>
                  </w14:solidFill>
                </w14:textFill>
              </w:rPr>
              <w:fldChar w:fldCharType="begin"/>
            </w:r>
            <w:r>
              <w:rPr>
                <w:rFonts w:hint="eastAsia" w:cs="宋体" w:asciiTheme="minorEastAsia" w:hAnsiTheme="minorEastAsia"/>
                <w:b/>
                <w:color w:val="000000" w:themeColor="text1"/>
                <w:kern w:val="0"/>
                <w:szCs w:val="21"/>
                <w:highlight w:val="none"/>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Cs w:val="21"/>
                <w:highlight w:val="none"/>
                <w:lang w:val="zh-CN"/>
                <w14:textFill>
                  <w14:solidFill>
                    <w14:schemeClr w14:val="tx1"/>
                  </w14:solidFill>
                </w14:textFill>
              </w:rPr>
              <w:instrText xml:space="preserve">√</w:instrText>
            </w:r>
            <w:r>
              <w:rPr>
                <w:rFonts w:hint="eastAsia" w:cs="宋体" w:asciiTheme="minorEastAsia" w:hAnsiTheme="minorEastAsia"/>
                <w:b/>
                <w:color w:val="000000" w:themeColor="text1"/>
                <w:kern w:val="0"/>
                <w:szCs w:val="21"/>
                <w:highlight w:val="none"/>
                <w:lang w:val="zh-CN"/>
                <w14:textFill>
                  <w14:solidFill>
                    <w14:schemeClr w14:val="tx1"/>
                  </w14:solidFill>
                </w14:textFill>
              </w:rPr>
              <w:instrText xml:space="preserve">)</w:instrText>
            </w:r>
            <w:r>
              <w:rPr>
                <w:rFonts w:cs="宋体" w:asciiTheme="minorEastAsia" w:hAnsiTheme="minorEastAsia"/>
                <w:b/>
                <w:color w:val="000000" w:themeColor="text1"/>
                <w:kern w:val="0"/>
                <w:szCs w:val="21"/>
                <w:highlight w:val="none"/>
                <w:lang w:val="zh-CN"/>
                <w14:textFill>
                  <w14:solidFill>
                    <w14:schemeClr w14:val="tx1"/>
                  </w14:solidFill>
                </w14:textFill>
              </w:rPr>
              <w:fldChar w:fldCharType="end"/>
            </w:r>
            <w:r>
              <w:rPr>
                <w:rFonts w:hint="eastAsia" w:cs="宋体" w:asciiTheme="minorEastAsia" w:hAnsiTheme="minorEastAsia"/>
                <w:color w:val="000000" w:themeColor="text1"/>
                <w:kern w:val="0"/>
                <w:szCs w:val="21"/>
                <w:highlight w:val="none"/>
                <w14:textFill>
                  <w14:solidFill>
                    <w14:schemeClr w14:val="tx1"/>
                  </w14:solidFill>
                </w14:textFill>
              </w:rPr>
              <w:t>不接受</w:t>
            </w:r>
            <w:r>
              <w:rPr>
                <w:rFonts w:hint="eastAsia" w:cs="宋体" w:asciiTheme="minorEastAsia" w:hAnsiTheme="minorEastAsia"/>
                <w:bCs/>
                <w:color w:val="000000" w:themeColor="text1"/>
                <w:szCs w:val="21"/>
                <w:highlight w:val="none"/>
                <w:lang w:val="zh-CN"/>
                <w14:textFill>
                  <w14:solidFill>
                    <w14:schemeClr w14:val="tx1"/>
                  </w14:solidFill>
                </w14:textFill>
              </w:rPr>
              <w:t>□接受</w:t>
            </w:r>
            <w:r>
              <w:rPr>
                <w:rFonts w:hint="eastAsia" w:cs="宋体" w:asciiTheme="minorEastAsia" w:hAnsiTheme="minorEastAsia"/>
                <w:color w:val="000000" w:themeColor="text1"/>
                <w:kern w:val="0"/>
                <w:szCs w:val="21"/>
                <w:highlight w:val="none"/>
                <w14:textFill>
                  <w14:solidFill>
                    <w14:schemeClr w14:val="tx1"/>
                  </w14:solidFill>
                </w14:textFill>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Cs w:val="21"/>
                <w:highlight w:val="none"/>
                <w14:textFill>
                  <w14:solidFill>
                    <w14:schemeClr w14:val="tx1"/>
                  </w14:solidFill>
                </w14:textFill>
              </w:rPr>
            </w:pPr>
            <w:r>
              <w:rPr>
                <w:rFonts w:hint="eastAsia" w:cs="黑体" w:asciiTheme="minorEastAsia" w:hAnsiTheme="minorEastAsia"/>
                <w:color w:val="000000" w:themeColor="text1"/>
                <w:szCs w:val="21"/>
                <w:highlight w:val="none"/>
                <w14:textFill>
                  <w14:solidFill>
                    <w14:schemeClr w14:val="tx1"/>
                  </w14:solidFill>
                </w14:textFill>
              </w:rPr>
              <w:t>6</w:t>
            </w:r>
          </w:p>
        </w:tc>
        <w:tc>
          <w:tcPr>
            <w:tcW w:w="2431" w:type="dxa"/>
            <w:vAlign w:val="center"/>
          </w:tcPr>
          <w:p>
            <w:pPr>
              <w:autoSpaceDE w:val="0"/>
              <w:autoSpaceDN w:val="0"/>
              <w:adjustRightInd w:val="0"/>
              <w:spacing w:line="276" w:lineRule="auto"/>
              <w:jc w:val="center"/>
              <w:rPr>
                <w:rFonts w:cs="宋体" w:asciiTheme="minorEastAsia" w:hAnsiTheme="minorEastAsia"/>
                <w:bCs/>
                <w:color w:val="000000" w:themeColor="text1"/>
                <w:szCs w:val="21"/>
                <w:highlight w:val="none"/>
                <w14:textFill>
                  <w14:solidFill>
                    <w14:schemeClr w14:val="tx1"/>
                  </w14:solidFill>
                </w14:textFill>
              </w:rPr>
            </w:pPr>
            <w:r>
              <w:rPr>
                <w:rFonts w:hint="eastAsia" w:cs="微软雅黑" w:asciiTheme="minorEastAsia" w:hAnsiTheme="minorEastAsia"/>
                <w:b/>
                <w:color w:val="000000" w:themeColor="text1"/>
                <w:szCs w:val="21"/>
                <w:highlight w:val="none"/>
                <w14:textFill>
                  <w14:solidFill>
                    <w14:schemeClr w14:val="tx1"/>
                  </w14:solidFill>
                </w14:textFill>
              </w:rPr>
              <w:t>★</w:t>
            </w:r>
            <w:r>
              <w:rPr>
                <w:rFonts w:hint="eastAsia" w:cs="宋体" w:asciiTheme="minorEastAsia" w:hAnsiTheme="minorEastAsia"/>
                <w:bCs/>
                <w:color w:val="000000" w:themeColor="text1"/>
                <w:szCs w:val="21"/>
                <w:highlight w:val="none"/>
                <w14:textFill>
                  <w14:solidFill>
                    <w14:schemeClr w14:val="tx1"/>
                  </w14:solidFill>
                </w14:textFill>
              </w:rPr>
              <w:t>预算金额</w:t>
            </w:r>
          </w:p>
        </w:tc>
        <w:tc>
          <w:tcPr>
            <w:tcW w:w="6825" w:type="dxa"/>
            <w:vAlign w:val="center"/>
          </w:tcPr>
          <w:p>
            <w:pPr>
              <w:autoSpaceDE w:val="0"/>
              <w:autoSpaceDN w:val="0"/>
              <w:adjustRightInd w:val="0"/>
              <w:spacing w:line="276" w:lineRule="auto"/>
              <w:rPr>
                <w:rFonts w:cs="宋体" w:asciiTheme="minorEastAsia" w:hAnsiTheme="minorEastAsia"/>
                <w:bCs/>
                <w:color w:val="000000" w:themeColor="text1"/>
                <w:szCs w:val="21"/>
                <w:highlight w:val="none"/>
                <w:lang w:val="zh-CN"/>
                <w14:textFill>
                  <w14:solidFill>
                    <w14:schemeClr w14:val="tx1"/>
                  </w14:solidFill>
                </w14:textFill>
              </w:rPr>
            </w:pPr>
            <w:r>
              <w:rPr>
                <w:rFonts w:hint="eastAsia" w:cs="宋体" w:asciiTheme="minorEastAsia" w:hAnsiTheme="minorEastAsia"/>
                <w:bCs/>
                <w:color w:val="auto"/>
                <w:szCs w:val="21"/>
                <w:highlight w:val="none"/>
                <w:lang w:val="en-US" w:eastAsia="zh-CN"/>
              </w:rPr>
              <w:t>1023471.91元</w:t>
            </w:r>
            <w:r>
              <w:rPr>
                <w:rFonts w:hint="eastAsia" w:cs="宋体" w:asciiTheme="minorEastAsia" w:hAnsiTheme="minorEastAsia"/>
                <w:bCs/>
                <w:color w:val="000000" w:themeColor="text1"/>
                <w:szCs w:val="21"/>
                <w:highlight w:val="none"/>
                <w:lang w:val="zh-CN"/>
                <w14:textFill>
                  <w14:solidFill>
                    <w14:schemeClr w14:val="tx1"/>
                  </w14:solidFill>
                </w14:textFill>
              </w:rPr>
              <w:t>，超出</w:t>
            </w:r>
            <w:r>
              <w:rPr>
                <w:rFonts w:hint="eastAsia" w:cs="宋体" w:asciiTheme="minorEastAsia" w:hAnsiTheme="minorEastAsia"/>
                <w:bCs/>
                <w:color w:val="000000" w:themeColor="text1"/>
                <w:szCs w:val="21"/>
                <w:highlight w:val="none"/>
                <w14:textFill>
                  <w14:solidFill>
                    <w14:schemeClr w14:val="tx1"/>
                  </w14:solidFill>
                </w14:textFill>
              </w:rPr>
              <w:t>最高限价</w:t>
            </w:r>
            <w:r>
              <w:rPr>
                <w:rFonts w:hint="eastAsia" w:cs="宋体" w:asciiTheme="minorEastAsia" w:hAnsiTheme="minorEastAsia"/>
                <w:bCs/>
                <w:color w:val="000000" w:themeColor="text1"/>
                <w:szCs w:val="21"/>
                <w:highlight w:val="none"/>
                <w:lang w:val="zh-CN"/>
                <w14:textFill>
                  <w14:solidFill>
                    <w14:schemeClr w14:val="tx1"/>
                  </w14:solidFill>
                </w14:textFill>
              </w:rPr>
              <w:t>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Cs w:val="21"/>
                <w:highlight w:val="none"/>
                <w14:textFill>
                  <w14:solidFill>
                    <w14:schemeClr w14:val="tx1"/>
                  </w14:solidFill>
                </w14:textFill>
              </w:rPr>
            </w:pPr>
            <w:r>
              <w:rPr>
                <w:rFonts w:hint="eastAsia" w:cs="黑体" w:asciiTheme="minorEastAsia" w:hAnsiTheme="minorEastAsia"/>
                <w:color w:val="000000" w:themeColor="text1"/>
                <w:szCs w:val="21"/>
                <w:highlight w:val="none"/>
                <w14:textFill>
                  <w14:solidFill>
                    <w14:schemeClr w14:val="tx1"/>
                  </w14:solidFill>
                </w14:textFill>
              </w:rPr>
              <w:t>7</w:t>
            </w:r>
          </w:p>
        </w:tc>
        <w:tc>
          <w:tcPr>
            <w:tcW w:w="2431" w:type="dxa"/>
            <w:vAlign w:val="center"/>
          </w:tcPr>
          <w:p>
            <w:pPr>
              <w:autoSpaceDE w:val="0"/>
              <w:autoSpaceDN w:val="0"/>
              <w:adjustRightInd w:val="0"/>
              <w:spacing w:line="276" w:lineRule="auto"/>
              <w:jc w:val="center"/>
              <w:rPr>
                <w:rFonts w:cs="宋体" w:asciiTheme="minorEastAsia" w:hAnsiTheme="minorEastAsia"/>
                <w:bCs/>
                <w:color w:val="000000" w:themeColor="text1"/>
                <w:szCs w:val="21"/>
                <w:highlight w:val="none"/>
                <w:lang w:val="zh-CN"/>
                <w14:textFill>
                  <w14:solidFill>
                    <w14:schemeClr w14:val="tx1"/>
                  </w14:solidFill>
                </w14:textFill>
              </w:rPr>
            </w:pPr>
            <w:r>
              <w:rPr>
                <w:rFonts w:cs="宋体" w:asciiTheme="minorEastAsia" w:hAnsiTheme="minorEastAsia"/>
                <w:bCs/>
                <w:color w:val="000000" w:themeColor="text1"/>
                <w:szCs w:val="21"/>
                <w:highlight w:val="none"/>
                <w:lang w:val="zh-CN"/>
                <w14:textFill>
                  <w14:solidFill>
                    <w14:schemeClr w14:val="tx1"/>
                  </w14:solidFill>
                </w14:textFill>
              </w:rPr>
              <w:t>现场考察</w:t>
            </w:r>
          </w:p>
        </w:tc>
        <w:tc>
          <w:tcPr>
            <w:tcW w:w="6825" w:type="dxa"/>
            <w:vAlign w:val="center"/>
          </w:tcPr>
          <w:p>
            <w:pPr>
              <w:autoSpaceDE w:val="0"/>
              <w:autoSpaceDN w:val="0"/>
              <w:adjustRightInd w:val="0"/>
              <w:spacing w:line="360" w:lineRule="auto"/>
              <w:rPr>
                <w:rFonts w:cs="宋体" w:asciiTheme="minorEastAsia" w:hAnsiTheme="minorEastAsia"/>
                <w:color w:val="000000" w:themeColor="text1"/>
                <w:kern w:val="0"/>
                <w:szCs w:val="21"/>
                <w:highlight w:val="none"/>
                <w:lang w:val="zh-CN"/>
                <w14:textFill>
                  <w14:solidFill>
                    <w14:schemeClr w14:val="tx1"/>
                  </w14:solidFill>
                </w14:textFill>
              </w:rPr>
            </w:pPr>
            <w:r>
              <w:rPr>
                <w:rFonts w:cs="宋体" w:asciiTheme="minorEastAsia" w:hAnsiTheme="minorEastAsia"/>
                <w:b/>
                <w:color w:val="000000" w:themeColor="text1"/>
                <w:kern w:val="0"/>
                <w:szCs w:val="21"/>
                <w:highlight w:val="none"/>
                <w:lang w:val="zh-CN"/>
                <w14:textFill>
                  <w14:solidFill>
                    <w14:schemeClr w14:val="tx1"/>
                  </w14:solidFill>
                </w14:textFill>
              </w:rPr>
              <w:fldChar w:fldCharType="begin"/>
            </w:r>
            <w:r>
              <w:rPr>
                <w:rFonts w:hint="eastAsia" w:cs="宋体" w:asciiTheme="minorEastAsia" w:hAnsiTheme="minorEastAsia"/>
                <w:b/>
                <w:color w:val="000000" w:themeColor="text1"/>
                <w:kern w:val="0"/>
                <w:szCs w:val="21"/>
                <w:highlight w:val="none"/>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Cs w:val="21"/>
                <w:highlight w:val="none"/>
                <w:lang w:val="zh-CN"/>
                <w14:textFill>
                  <w14:solidFill>
                    <w14:schemeClr w14:val="tx1"/>
                  </w14:solidFill>
                </w14:textFill>
              </w:rPr>
              <w:instrText xml:space="preserve">√</w:instrText>
            </w:r>
            <w:r>
              <w:rPr>
                <w:rFonts w:hint="eastAsia" w:cs="宋体" w:asciiTheme="minorEastAsia" w:hAnsiTheme="minorEastAsia"/>
                <w:b/>
                <w:color w:val="000000" w:themeColor="text1"/>
                <w:kern w:val="0"/>
                <w:szCs w:val="21"/>
                <w:highlight w:val="none"/>
                <w:lang w:val="zh-CN"/>
                <w14:textFill>
                  <w14:solidFill>
                    <w14:schemeClr w14:val="tx1"/>
                  </w14:solidFill>
                </w14:textFill>
              </w:rPr>
              <w:instrText xml:space="preserve">)</w:instrText>
            </w:r>
            <w:r>
              <w:rPr>
                <w:rFonts w:cs="宋体" w:asciiTheme="minorEastAsia" w:hAnsiTheme="minorEastAsia"/>
                <w:b/>
                <w:color w:val="000000" w:themeColor="text1"/>
                <w:kern w:val="0"/>
                <w:szCs w:val="21"/>
                <w:highlight w:val="none"/>
                <w:lang w:val="zh-CN"/>
                <w14:textFill>
                  <w14:solidFill>
                    <w14:schemeClr w14:val="tx1"/>
                  </w14:solidFill>
                </w14:textFill>
              </w:rPr>
              <w:fldChar w:fldCharType="end"/>
            </w:r>
            <w:r>
              <w:rPr>
                <w:rFonts w:hint="eastAsia" w:cs="宋体" w:asciiTheme="minorEastAsia" w:hAnsiTheme="minorEastAsia"/>
                <w:bCs/>
                <w:color w:val="000000" w:themeColor="text1"/>
                <w:szCs w:val="21"/>
                <w:highlight w:val="none"/>
                <w:lang w:val="zh-CN"/>
                <w14:textFill>
                  <w14:solidFill>
                    <w14:schemeClr w14:val="tx1"/>
                  </w14:solidFill>
                </w14:textFill>
              </w:rPr>
              <w:t>不组织</w:t>
            </w:r>
          </w:p>
          <w:p>
            <w:pPr>
              <w:autoSpaceDE w:val="0"/>
              <w:autoSpaceDN w:val="0"/>
              <w:adjustRightInd w:val="0"/>
              <w:spacing w:line="360" w:lineRule="auto"/>
              <w:rPr>
                <w:rFonts w:cs="宋体" w:asciiTheme="minorEastAsia" w:hAnsiTheme="minorEastAsia"/>
                <w:bCs/>
                <w:color w:val="000000" w:themeColor="text1"/>
                <w:szCs w:val="21"/>
                <w:highlight w:val="none"/>
                <w:lang w:val="zh-CN"/>
                <w14:textFill>
                  <w14:solidFill>
                    <w14:schemeClr w14:val="tx1"/>
                  </w14:solidFill>
                </w14:textFill>
              </w:rPr>
            </w:pPr>
            <w:r>
              <w:rPr>
                <w:rFonts w:hint="eastAsia" w:cs="宋体" w:asciiTheme="minorEastAsia" w:hAnsiTheme="minorEastAsia"/>
                <w:b/>
                <w:bCs/>
                <w:color w:val="000000" w:themeColor="text1"/>
                <w:szCs w:val="21"/>
                <w:highlight w:val="none"/>
                <w:lang w:val="zh-CN"/>
                <w14:textFill>
                  <w14:solidFill>
                    <w14:schemeClr w14:val="tx1"/>
                  </w14:solidFill>
                </w14:textFill>
              </w:rPr>
              <w:t>□</w:t>
            </w:r>
            <w:r>
              <w:rPr>
                <w:rFonts w:hint="eastAsia" w:cs="宋体" w:asciiTheme="minorEastAsia" w:hAnsiTheme="minorEastAsia"/>
                <w:bCs/>
                <w:color w:val="000000" w:themeColor="text1"/>
                <w:szCs w:val="21"/>
                <w:highlight w:val="none"/>
                <w:lang w:val="zh-CN"/>
                <w14:textFill>
                  <w14:solidFill>
                    <w14:schemeClr w14:val="tx1"/>
                  </w14:solidFill>
                </w14:textFill>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Cs w:val="21"/>
                <w:highlight w:val="none"/>
                <w14:textFill>
                  <w14:solidFill>
                    <w14:schemeClr w14:val="tx1"/>
                  </w14:solidFill>
                </w14:textFill>
              </w:rPr>
            </w:pPr>
            <w:r>
              <w:rPr>
                <w:rFonts w:hint="eastAsia" w:cs="黑体" w:asciiTheme="minorEastAsia" w:hAnsiTheme="minorEastAsia"/>
                <w:color w:val="000000" w:themeColor="text1"/>
                <w:szCs w:val="21"/>
                <w:highlight w:val="none"/>
                <w14:textFill>
                  <w14:solidFill>
                    <w14:schemeClr w14:val="tx1"/>
                  </w14:solidFill>
                </w14:textFill>
              </w:rPr>
              <w:t>8</w:t>
            </w:r>
          </w:p>
        </w:tc>
        <w:tc>
          <w:tcPr>
            <w:tcW w:w="2431" w:type="dxa"/>
            <w:vAlign w:val="center"/>
          </w:tcPr>
          <w:p>
            <w:pPr>
              <w:autoSpaceDE w:val="0"/>
              <w:autoSpaceDN w:val="0"/>
              <w:adjustRightInd w:val="0"/>
              <w:spacing w:line="276" w:lineRule="auto"/>
              <w:jc w:val="center"/>
              <w:rPr>
                <w:rFonts w:cs="宋体" w:asciiTheme="minorEastAsia" w:hAnsiTheme="minorEastAsia"/>
                <w:bCs/>
                <w:color w:val="000000" w:themeColor="text1"/>
                <w:szCs w:val="21"/>
                <w:highlight w:val="none"/>
                <w:lang w:val="zh-CN"/>
                <w14:textFill>
                  <w14:solidFill>
                    <w14:schemeClr w14:val="tx1"/>
                  </w14:solidFill>
                </w14:textFill>
              </w:rPr>
            </w:pPr>
            <w:r>
              <w:rPr>
                <w:rFonts w:hint="eastAsia" w:cs="宋体" w:asciiTheme="minorEastAsia" w:hAnsiTheme="minorEastAsia"/>
                <w:bCs/>
                <w:color w:val="000000" w:themeColor="text1"/>
                <w:szCs w:val="21"/>
                <w:highlight w:val="none"/>
                <w:lang w:val="zh-CN"/>
                <w14:textFill>
                  <w14:solidFill>
                    <w14:schemeClr w14:val="tx1"/>
                  </w14:solidFill>
                </w14:textFill>
              </w:rPr>
              <w:t>谈判</w:t>
            </w:r>
            <w:r>
              <w:rPr>
                <w:rFonts w:cs="宋体" w:asciiTheme="minorEastAsia" w:hAnsiTheme="minorEastAsia"/>
                <w:bCs/>
                <w:color w:val="000000" w:themeColor="text1"/>
                <w:szCs w:val="21"/>
                <w:highlight w:val="none"/>
                <w:lang w:val="zh-CN"/>
                <w14:textFill>
                  <w14:solidFill>
                    <w14:schemeClr w14:val="tx1"/>
                  </w14:solidFill>
                </w14:textFill>
              </w:rPr>
              <w:t>前答疑会</w:t>
            </w:r>
          </w:p>
        </w:tc>
        <w:tc>
          <w:tcPr>
            <w:tcW w:w="6825" w:type="dxa"/>
            <w:vAlign w:val="center"/>
          </w:tcPr>
          <w:p>
            <w:pPr>
              <w:autoSpaceDE w:val="0"/>
              <w:autoSpaceDN w:val="0"/>
              <w:adjustRightInd w:val="0"/>
              <w:spacing w:line="360" w:lineRule="auto"/>
              <w:rPr>
                <w:rFonts w:cs="宋体" w:asciiTheme="minorEastAsia" w:hAnsiTheme="minorEastAsia"/>
                <w:color w:val="000000" w:themeColor="text1"/>
                <w:kern w:val="0"/>
                <w:szCs w:val="21"/>
                <w:highlight w:val="none"/>
                <w:lang w:val="zh-CN"/>
                <w14:textFill>
                  <w14:solidFill>
                    <w14:schemeClr w14:val="tx1"/>
                  </w14:solidFill>
                </w14:textFill>
              </w:rPr>
            </w:pPr>
            <w:r>
              <w:rPr>
                <w:rFonts w:cs="宋体" w:asciiTheme="minorEastAsia" w:hAnsiTheme="minorEastAsia"/>
                <w:b/>
                <w:color w:val="000000" w:themeColor="text1"/>
                <w:kern w:val="0"/>
                <w:szCs w:val="21"/>
                <w:highlight w:val="none"/>
                <w:lang w:val="zh-CN"/>
                <w14:textFill>
                  <w14:solidFill>
                    <w14:schemeClr w14:val="tx1"/>
                  </w14:solidFill>
                </w14:textFill>
              </w:rPr>
              <w:fldChar w:fldCharType="begin"/>
            </w:r>
            <w:r>
              <w:rPr>
                <w:rFonts w:hint="eastAsia" w:cs="宋体" w:asciiTheme="minorEastAsia" w:hAnsiTheme="minorEastAsia"/>
                <w:b/>
                <w:color w:val="000000" w:themeColor="text1"/>
                <w:kern w:val="0"/>
                <w:szCs w:val="21"/>
                <w:highlight w:val="none"/>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Cs w:val="21"/>
                <w:highlight w:val="none"/>
                <w:lang w:val="zh-CN"/>
                <w14:textFill>
                  <w14:solidFill>
                    <w14:schemeClr w14:val="tx1"/>
                  </w14:solidFill>
                </w14:textFill>
              </w:rPr>
              <w:instrText xml:space="preserve">√</w:instrText>
            </w:r>
            <w:r>
              <w:rPr>
                <w:rFonts w:hint="eastAsia" w:cs="宋体" w:asciiTheme="minorEastAsia" w:hAnsiTheme="minorEastAsia"/>
                <w:b/>
                <w:color w:val="000000" w:themeColor="text1"/>
                <w:kern w:val="0"/>
                <w:szCs w:val="21"/>
                <w:highlight w:val="none"/>
                <w:lang w:val="zh-CN"/>
                <w14:textFill>
                  <w14:solidFill>
                    <w14:schemeClr w14:val="tx1"/>
                  </w14:solidFill>
                </w14:textFill>
              </w:rPr>
              <w:instrText xml:space="preserve">)</w:instrText>
            </w:r>
            <w:r>
              <w:rPr>
                <w:rFonts w:cs="宋体" w:asciiTheme="minorEastAsia" w:hAnsiTheme="minorEastAsia"/>
                <w:b/>
                <w:color w:val="000000" w:themeColor="text1"/>
                <w:kern w:val="0"/>
                <w:szCs w:val="21"/>
                <w:highlight w:val="none"/>
                <w:lang w:val="zh-CN"/>
                <w14:textFill>
                  <w14:solidFill>
                    <w14:schemeClr w14:val="tx1"/>
                  </w14:solidFill>
                </w14:textFill>
              </w:rPr>
              <w:fldChar w:fldCharType="end"/>
            </w:r>
            <w:r>
              <w:rPr>
                <w:rFonts w:hint="eastAsia" w:cs="宋体" w:asciiTheme="minorEastAsia" w:hAnsiTheme="minorEastAsia"/>
                <w:bCs/>
                <w:color w:val="000000" w:themeColor="text1"/>
                <w:szCs w:val="21"/>
                <w:highlight w:val="none"/>
                <w:lang w:val="zh-CN"/>
                <w14:textFill>
                  <w14:solidFill>
                    <w14:schemeClr w14:val="tx1"/>
                  </w14:solidFill>
                </w14:textFill>
              </w:rPr>
              <w:t>不召开</w:t>
            </w:r>
          </w:p>
          <w:p>
            <w:pPr>
              <w:autoSpaceDE w:val="0"/>
              <w:autoSpaceDN w:val="0"/>
              <w:adjustRightInd w:val="0"/>
              <w:spacing w:line="360" w:lineRule="auto"/>
              <w:rPr>
                <w:rFonts w:cs="宋体" w:asciiTheme="minorEastAsia" w:hAnsiTheme="minorEastAsia"/>
                <w:bCs/>
                <w:color w:val="000000" w:themeColor="text1"/>
                <w:szCs w:val="21"/>
                <w:highlight w:val="none"/>
                <w:lang w:val="zh-CN"/>
                <w14:textFill>
                  <w14:solidFill>
                    <w14:schemeClr w14:val="tx1"/>
                  </w14:solidFill>
                </w14:textFill>
              </w:rPr>
            </w:pPr>
            <w:r>
              <w:rPr>
                <w:rFonts w:hint="eastAsia" w:cs="宋体" w:asciiTheme="minorEastAsia" w:hAnsiTheme="minorEastAsia"/>
                <w:bCs/>
                <w:color w:val="000000" w:themeColor="text1"/>
                <w:szCs w:val="21"/>
                <w:highlight w:val="none"/>
                <w:lang w:val="zh-CN"/>
                <w14:textFill>
                  <w14:solidFill>
                    <w14:schemeClr w14:val="tx1"/>
                  </w14:solidFill>
                </w14:textFill>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Cs w:val="21"/>
                <w:highlight w:val="none"/>
                <w14:textFill>
                  <w14:solidFill>
                    <w14:schemeClr w14:val="tx1"/>
                  </w14:solidFill>
                </w14:textFill>
              </w:rPr>
            </w:pPr>
            <w:r>
              <w:rPr>
                <w:rFonts w:hint="eastAsia" w:cs="黑体" w:asciiTheme="minorEastAsia" w:hAnsiTheme="minorEastAsia"/>
                <w:color w:val="000000" w:themeColor="text1"/>
                <w:szCs w:val="21"/>
                <w:highlight w:val="none"/>
                <w14:textFill>
                  <w14:solidFill>
                    <w14:schemeClr w14:val="tx1"/>
                  </w14:solidFill>
                </w14:textFill>
              </w:rPr>
              <w:t>9</w:t>
            </w:r>
          </w:p>
        </w:tc>
        <w:tc>
          <w:tcPr>
            <w:tcW w:w="2431" w:type="dxa"/>
            <w:vAlign w:val="center"/>
          </w:tcPr>
          <w:p>
            <w:pPr>
              <w:autoSpaceDE w:val="0"/>
              <w:autoSpaceDN w:val="0"/>
              <w:adjustRightInd w:val="0"/>
              <w:spacing w:line="276" w:lineRule="auto"/>
              <w:jc w:val="center"/>
              <w:rPr>
                <w:rFonts w:cs="仿宋_GB2312" w:asciiTheme="minorEastAsia" w:hAnsiTheme="minorEastAsia"/>
                <w:color w:val="000000" w:themeColor="text1"/>
                <w:szCs w:val="21"/>
                <w:highlight w:val="none"/>
                <w14:textFill>
                  <w14:solidFill>
                    <w14:schemeClr w14:val="tx1"/>
                  </w14:solidFill>
                </w14:textFill>
              </w:rPr>
            </w:pPr>
            <w:r>
              <w:rPr>
                <w:rFonts w:hint="eastAsia" w:cs="仿宋_GB2312" w:asciiTheme="minorEastAsia" w:hAnsiTheme="minorEastAsia"/>
                <w:color w:val="000000" w:themeColor="text1"/>
                <w:szCs w:val="21"/>
                <w:highlight w:val="none"/>
                <w14:textFill>
                  <w14:solidFill>
                    <w14:schemeClr w14:val="tx1"/>
                  </w14:solidFill>
                </w14:textFill>
              </w:rPr>
              <w:t>进口产品参与</w:t>
            </w:r>
          </w:p>
        </w:tc>
        <w:tc>
          <w:tcPr>
            <w:tcW w:w="6825" w:type="dxa"/>
            <w:vAlign w:val="center"/>
          </w:tcPr>
          <w:p>
            <w:pPr>
              <w:autoSpaceDE w:val="0"/>
              <w:autoSpaceDN w:val="0"/>
              <w:adjustRightInd w:val="0"/>
              <w:spacing w:line="276" w:lineRule="auto"/>
              <w:rPr>
                <w:rFonts w:asciiTheme="minorEastAsia" w:hAnsiTheme="minorEastAsia"/>
                <w:color w:val="000000" w:themeColor="text1"/>
                <w:szCs w:val="21"/>
                <w:highlight w:val="none"/>
                <w14:textFill>
                  <w14:solidFill>
                    <w14:schemeClr w14:val="tx1"/>
                  </w14:solidFill>
                </w14:textFill>
              </w:rPr>
            </w:pPr>
            <w:r>
              <w:rPr>
                <w:rFonts w:cs="宋体" w:asciiTheme="minorEastAsia" w:hAnsiTheme="minorEastAsia"/>
                <w:b/>
                <w:color w:val="000000" w:themeColor="text1"/>
                <w:kern w:val="0"/>
                <w:szCs w:val="21"/>
                <w:highlight w:val="none"/>
                <w:lang w:val="zh-CN"/>
                <w14:textFill>
                  <w14:solidFill>
                    <w14:schemeClr w14:val="tx1"/>
                  </w14:solidFill>
                </w14:textFill>
              </w:rPr>
              <w:fldChar w:fldCharType="begin"/>
            </w:r>
            <w:r>
              <w:rPr>
                <w:rFonts w:hint="eastAsia" w:cs="宋体" w:asciiTheme="minorEastAsia" w:hAnsiTheme="minorEastAsia"/>
                <w:b/>
                <w:color w:val="000000" w:themeColor="text1"/>
                <w:kern w:val="0"/>
                <w:szCs w:val="21"/>
                <w:highlight w:val="none"/>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Cs w:val="21"/>
                <w:highlight w:val="none"/>
                <w:lang w:val="zh-CN"/>
                <w14:textFill>
                  <w14:solidFill>
                    <w14:schemeClr w14:val="tx1"/>
                  </w14:solidFill>
                </w14:textFill>
              </w:rPr>
              <w:instrText xml:space="preserve">√</w:instrText>
            </w:r>
            <w:r>
              <w:rPr>
                <w:rFonts w:hint="eastAsia" w:cs="宋体" w:asciiTheme="minorEastAsia" w:hAnsiTheme="minorEastAsia"/>
                <w:b/>
                <w:color w:val="000000" w:themeColor="text1"/>
                <w:kern w:val="0"/>
                <w:szCs w:val="21"/>
                <w:highlight w:val="none"/>
                <w:lang w:val="zh-CN"/>
                <w14:textFill>
                  <w14:solidFill>
                    <w14:schemeClr w14:val="tx1"/>
                  </w14:solidFill>
                </w14:textFill>
              </w:rPr>
              <w:instrText xml:space="preserve">)</w:instrText>
            </w:r>
            <w:r>
              <w:rPr>
                <w:rFonts w:cs="宋体" w:asciiTheme="minorEastAsia" w:hAnsiTheme="minorEastAsia"/>
                <w:b/>
                <w:color w:val="000000" w:themeColor="text1"/>
                <w:kern w:val="0"/>
                <w:szCs w:val="21"/>
                <w:highlight w:val="none"/>
                <w:lang w:val="zh-CN"/>
                <w14:textFill>
                  <w14:solidFill>
                    <w14:schemeClr w14:val="tx1"/>
                  </w14:solidFill>
                </w14:textFill>
              </w:rPr>
              <w:fldChar w:fldCharType="end"/>
            </w:r>
            <w:r>
              <w:rPr>
                <w:rFonts w:hint="eastAsia" w:cs="宋体" w:asciiTheme="minorEastAsia" w:hAnsiTheme="minorEastAsia"/>
                <w:bCs/>
                <w:color w:val="000000" w:themeColor="text1"/>
                <w:szCs w:val="21"/>
                <w:highlight w:val="none"/>
                <w:lang w:val="zh-CN"/>
                <w14:textFill>
                  <w14:solidFill>
                    <w14:schemeClr w14:val="tx1"/>
                  </w14:solidFill>
                </w14:textFill>
              </w:rPr>
              <w:t xml:space="preserve">不允许    </w:t>
            </w:r>
            <w:r>
              <w:rPr>
                <w:rFonts w:hint="eastAsia" w:cs="宋体" w:asciiTheme="minorEastAsia" w:hAnsiTheme="minorEastAsia"/>
                <w:b/>
                <w:bCs/>
                <w:color w:val="000000" w:themeColor="text1"/>
                <w:szCs w:val="21"/>
                <w:highlight w:val="none"/>
                <w:lang w:val="zh-CN"/>
                <w14:textFill>
                  <w14:solidFill>
                    <w14:schemeClr w14:val="tx1"/>
                  </w14:solidFill>
                </w14:textFill>
              </w:rPr>
              <w:t>□</w:t>
            </w:r>
            <w:r>
              <w:rPr>
                <w:rFonts w:hint="eastAsia" w:asciiTheme="minorEastAsia" w:hAnsiTheme="minorEastAsia"/>
                <w:color w:val="000000" w:themeColor="text1"/>
                <w:szCs w:val="21"/>
                <w:highlight w:val="none"/>
                <w14:textFill>
                  <w14:solidFill>
                    <w14:schemeClr w14:val="tx1"/>
                  </w14:solidFill>
                </w14:textFill>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Cs w:val="21"/>
                <w:highlight w:val="none"/>
                <w14:textFill>
                  <w14:solidFill>
                    <w14:schemeClr w14:val="tx1"/>
                  </w14:solidFill>
                </w14:textFill>
              </w:rPr>
            </w:pPr>
            <w:r>
              <w:rPr>
                <w:rFonts w:hint="eastAsia" w:cs="黑体" w:asciiTheme="minorEastAsia" w:hAnsiTheme="minorEastAsia"/>
                <w:color w:val="000000" w:themeColor="text1"/>
                <w:szCs w:val="21"/>
                <w:highlight w:val="none"/>
                <w14:textFill>
                  <w14:solidFill>
                    <w14:schemeClr w14:val="tx1"/>
                  </w14:solidFill>
                </w14:textFill>
              </w:rPr>
              <w:t>10</w:t>
            </w:r>
          </w:p>
        </w:tc>
        <w:tc>
          <w:tcPr>
            <w:tcW w:w="2431" w:type="dxa"/>
            <w:vAlign w:val="center"/>
          </w:tcPr>
          <w:p>
            <w:pPr>
              <w:autoSpaceDE w:val="0"/>
              <w:autoSpaceDN w:val="0"/>
              <w:adjustRightInd w:val="0"/>
              <w:spacing w:line="276" w:lineRule="auto"/>
              <w:jc w:val="center"/>
              <w:rPr>
                <w:rFonts w:cs="仿宋_GB2312" w:asciiTheme="minorEastAsia" w:hAnsiTheme="minorEastAsia"/>
                <w:color w:val="000000" w:themeColor="text1"/>
                <w:szCs w:val="21"/>
                <w:highlight w:val="none"/>
                <w14:textFill>
                  <w14:solidFill>
                    <w14:schemeClr w14:val="tx1"/>
                  </w14:solidFill>
                </w14:textFill>
              </w:rPr>
            </w:pPr>
            <w:r>
              <w:rPr>
                <w:rFonts w:hint="eastAsia" w:cs="微软雅黑" w:asciiTheme="minorEastAsia" w:hAnsiTheme="minorEastAsia"/>
                <w:b/>
                <w:color w:val="000000" w:themeColor="text1"/>
                <w:szCs w:val="21"/>
                <w:highlight w:val="none"/>
                <w14:textFill>
                  <w14:solidFill>
                    <w14:schemeClr w14:val="tx1"/>
                  </w14:solidFill>
                </w14:textFill>
              </w:rPr>
              <w:t>★</w:t>
            </w:r>
            <w:r>
              <w:rPr>
                <w:rFonts w:hint="eastAsia" w:cs="仿宋_GB2312" w:asciiTheme="minorEastAsia" w:hAnsiTheme="minorEastAsia"/>
                <w:color w:val="000000" w:themeColor="text1"/>
                <w:szCs w:val="21"/>
                <w:highlight w:val="none"/>
                <w14:textFill>
                  <w14:solidFill>
                    <w14:schemeClr w14:val="tx1"/>
                  </w14:solidFill>
                </w14:textFill>
              </w:rPr>
              <w:t>谈判有效期</w:t>
            </w:r>
          </w:p>
        </w:tc>
        <w:tc>
          <w:tcPr>
            <w:tcW w:w="6825" w:type="dxa"/>
            <w:vAlign w:val="center"/>
          </w:tcPr>
          <w:p>
            <w:pPr>
              <w:autoSpaceDE w:val="0"/>
              <w:autoSpaceDN w:val="0"/>
              <w:adjustRightInd w:val="0"/>
              <w:spacing w:line="360" w:lineRule="auto"/>
              <w:rPr>
                <w:rFonts w:cs="仿宋_GB2312" w:asciiTheme="minorEastAsia" w:hAnsiTheme="minorEastAsia"/>
                <w:color w:val="000000" w:themeColor="text1"/>
                <w:szCs w:val="21"/>
                <w:highlight w:val="none"/>
                <w14:textFill>
                  <w14:solidFill>
                    <w14:schemeClr w14:val="tx1"/>
                  </w14:solidFill>
                </w14:textFill>
              </w:rPr>
            </w:pPr>
            <w:r>
              <w:rPr>
                <w:rFonts w:hint="eastAsia" w:cs="仿宋_GB2312" w:asciiTheme="minorEastAsia" w:hAnsiTheme="minorEastAsia"/>
                <w:color w:val="000000" w:themeColor="text1"/>
                <w:szCs w:val="21"/>
                <w:highlight w:val="none"/>
                <w14:textFill>
                  <w14:solidFill>
                    <w14:schemeClr w14:val="tx1"/>
                  </w14:solidFill>
                </w14:textFill>
              </w:rPr>
              <w:t>90天（自</w:t>
            </w:r>
            <w:r>
              <w:rPr>
                <w:rFonts w:hint="eastAsia" w:cs="宋体" w:asciiTheme="minorEastAsia" w:hAnsiTheme="minorEastAsia"/>
                <w:color w:val="000000" w:themeColor="text1"/>
                <w:kern w:val="0"/>
                <w:szCs w:val="21"/>
                <w:highlight w:val="none"/>
                <w14:textFill>
                  <w14:solidFill>
                    <w14:schemeClr w14:val="tx1"/>
                  </w14:solidFill>
                </w14:textFill>
              </w:rPr>
              <w:t>提交谈判响应文件的截止之日起算</w:t>
            </w:r>
            <w:r>
              <w:rPr>
                <w:rFonts w:hint="eastAsia" w:cs="仿宋_GB2312" w:asciiTheme="minorEastAsia" w:hAnsiTheme="minorEastAsia"/>
                <w:color w:val="000000" w:themeColor="text1"/>
                <w:szCs w:val="21"/>
                <w:highlight w:val="none"/>
                <w14:textFill>
                  <w14:solidFill>
                    <w14:schemeClr w14:val="tx1"/>
                  </w14:solidFill>
                </w14:textFill>
              </w:rPr>
              <w:t>）</w:t>
            </w:r>
          </w:p>
          <w:p>
            <w:pPr>
              <w:autoSpaceDE w:val="0"/>
              <w:autoSpaceDN w:val="0"/>
              <w:adjustRightInd w:val="0"/>
              <w:spacing w:line="360" w:lineRule="auto"/>
              <w:rPr>
                <w:rFonts w:cs="仿宋_GB2312" w:asciiTheme="minorEastAsia" w:hAnsiTheme="minorEastAsia"/>
                <w:color w:val="000000" w:themeColor="text1"/>
                <w:szCs w:val="21"/>
                <w:highlight w:val="none"/>
                <w14:textFill>
                  <w14:solidFill>
                    <w14:schemeClr w14:val="tx1"/>
                  </w14:solidFill>
                </w14:textFill>
              </w:rPr>
            </w:pPr>
            <w:r>
              <w:rPr>
                <w:rFonts w:hint="eastAsia" w:cs="仿宋_GB2312" w:asciiTheme="minorEastAsia" w:hAnsiTheme="minorEastAsia"/>
                <w:color w:val="000000" w:themeColor="text1"/>
                <w:szCs w:val="21"/>
                <w:highlight w:val="none"/>
                <w:lang w:val="zh-CN"/>
                <w14:textFill>
                  <w14:solidFill>
                    <w14:schemeClr w14:val="tx1"/>
                  </w14:solidFill>
                </w14:textFill>
              </w:rPr>
              <w:t>成交供应商谈判</w:t>
            </w:r>
            <w:r>
              <w:rPr>
                <w:rFonts w:cs="仿宋_GB2312" w:asciiTheme="minorEastAsia" w:hAnsiTheme="minorEastAsia"/>
                <w:color w:val="000000" w:themeColor="text1"/>
                <w:szCs w:val="21"/>
                <w:highlight w:val="none"/>
                <w:lang w:val="zh-CN"/>
                <w14:textFill>
                  <w14:solidFill>
                    <w14:schemeClr w14:val="tx1"/>
                  </w14:solidFill>
                </w14:textFill>
              </w:rPr>
              <w:t>有效期延</w:t>
            </w:r>
            <w:r>
              <w:rPr>
                <w:rFonts w:hint="eastAsia" w:cs="仿宋_GB2312" w:asciiTheme="minorEastAsia" w:hAnsiTheme="minorEastAsia"/>
                <w:color w:val="000000" w:themeColor="text1"/>
                <w:szCs w:val="21"/>
                <w:highlight w:val="none"/>
                <w:lang w:val="zh-CN"/>
                <w14:textFill>
                  <w14:solidFill>
                    <w14:schemeClr w14:val="tx1"/>
                  </w14:solidFill>
                </w14:textFill>
              </w:rPr>
              <w:t>至合同</w:t>
            </w:r>
            <w:r>
              <w:rPr>
                <w:rFonts w:cs="仿宋_GB2312" w:asciiTheme="minorEastAsia" w:hAnsiTheme="minorEastAsia"/>
                <w:color w:val="000000" w:themeColor="text1"/>
                <w:szCs w:val="21"/>
                <w:highlight w:val="none"/>
                <w:lang w:val="zh-CN"/>
                <w14:textFill>
                  <w14:solidFill>
                    <w14:schemeClr w14:val="tx1"/>
                  </w14:solidFill>
                </w14:textFill>
              </w:rPr>
              <w:t>验收之日</w:t>
            </w:r>
            <w:r>
              <w:rPr>
                <w:rFonts w:hint="eastAsia" w:cs="仿宋_GB2312" w:asciiTheme="minorEastAsia" w:hAnsiTheme="minorEastAsia"/>
                <w:color w:val="000000" w:themeColor="text1"/>
                <w:szCs w:val="21"/>
                <w:highlight w:val="none"/>
                <w:lang w:val="zh-CN"/>
                <w14:textFill>
                  <w14:solidFill>
                    <w14:schemeClr w14:val="tx1"/>
                  </w14:solidFill>
                </w14:textFill>
              </w:rPr>
              <w:t>，</w:t>
            </w:r>
            <w:r>
              <w:rPr>
                <w:rFonts w:hint="eastAsia" w:cs="宋体" w:asciiTheme="minorEastAsia" w:hAnsiTheme="minorEastAsia"/>
                <w:color w:val="000000" w:themeColor="text1"/>
                <w:kern w:val="0"/>
                <w:szCs w:val="21"/>
                <w:highlight w:val="none"/>
                <w14:textFill>
                  <w14:solidFill>
                    <w14:schemeClr w14:val="tx1"/>
                  </w14:solidFill>
                </w14:textFill>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Cs w:val="21"/>
                <w:highlight w:val="none"/>
                <w14:textFill>
                  <w14:solidFill>
                    <w14:schemeClr w14:val="tx1"/>
                  </w14:solidFill>
                </w14:textFill>
              </w:rPr>
            </w:pPr>
            <w:r>
              <w:rPr>
                <w:rFonts w:hint="eastAsia" w:cs="黑体" w:asciiTheme="minorEastAsia" w:hAnsiTheme="minorEastAsia"/>
                <w:color w:val="000000" w:themeColor="text1"/>
                <w:szCs w:val="21"/>
                <w:highlight w:val="none"/>
                <w14:textFill>
                  <w14:solidFill>
                    <w14:schemeClr w14:val="tx1"/>
                  </w14:solidFill>
                </w14:textFill>
              </w:rPr>
              <w:t>11</w:t>
            </w:r>
          </w:p>
        </w:tc>
        <w:tc>
          <w:tcPr>
            <w:tcW w:w="2431" w:type="dxa"/>
            <w:vAlign w:val="center"/>
          </w:tcPr>
          <w:p>
            <w:pPr>
              <w:autoSpaceDE w:val="0"/>
              <w:autoSpaceDN w:val="0"/>
              <w:adjustRightInd w:val="0"/>
              <w:spacing w:line="360" w:lineRule="auto"/>
              <w:rPr>
                <w:rFonts w:cs="仿宋_GB2312" w:asciiTheme="minorEastAsia" w:hAnsiTheme="minorEastAsia"/>
                <w:color w:val="000000" w:themeColor="text1"/>
                <w:szCs w:val="21"/>
                <w:highlight w:val="none"/>
                <w14:textFill>
                  <w14:solidFill>
                    <w14:schemeClr w14:val="tx1"/>
                  </w14:solidFill>
                </w14:textFill>
              </w:rPr>
            </w:pPr>
            <w:r>
              <w:rPr>
                <w:rFonts w:hint="eastAsia" w:cs="宋体" w:asciiTheme="minorEastAsia" w:hAnsiTheme="minorEastAsia"/>
                <w:bCs/>
                <w:color w:val="000000" w:themeColor="text1"/>
                <w:szCs w:val="21"/>
                <w:highlight w:val="none"/>
                <w:lang w:val="zh-CN"/>
                <w14:textFill>
                  <w14:solidFill>
                    <w14:schemeClr w14:val="tx1"/>
                  </w14:solidFill>
                </w14:textFill>
              </w:rPr>
              <w:t>成交供应商</w:t>
            </w:r>
            <w:r>
              <w:rPr>
                <w:rFonts w:cs="宋体" w:asciiTheme="minorEastAsia" w:hAnsiTheme="minorEastAsia"/>
                <w:bCs/>
                <w:color w:val="000000" w:themeColor="text1"/>
                <w:szCs w:val="21"/>
                <w:highlight w:val="none"/>
                <w:lang w:val="zh-CN"/>
                <w14:textFill>
                  <w14:solidFill>
                    <w14:schemeClr w14:val="tx1"/>
                  </w14:solidFill>
                </w14:textFill>
              </w:rPr>
              <w:t>将本项目非主体、非关键性工作分包</w:t>
            </w:r>
          </w:p>
        </w:tc>
        <w:tc>
          <w:tcPr>
            <w:tcW w:w="6825" w:type="dxa"/>
            <w:vAlign w:val="center"/>
          </w:tcPr>
          <w:p>
            <w:pPr>
              <w:autoSpaceDE w:val="0"/>
              <w:autoSpaceDN w:val="0"/>
              <w:adjustRightInd w:val="0"/>
              <w:spacing w:line="276" w:lineRule="auto"/>
              <w:rPr>
                <w:rFonts w:cs="仿宋_GB2312" w:asciiTheme="minorEastAsia" w:hAnsiTheme="minorEastAsia"/>
                <w:color w:val="000000" w:themeColor="text1"/>
                <w:szCs w:val="21"/>
                <w:highlight w:val="none"/>
                <w14:textFill>
                  <w14:solidFill>
                    <w14:schemeClr w14:val="tx1"/>
                  </w14:solidFill>
                </w14:textFill>
              </w:rPr>
            </w:pPr>
            <w:r>
              <w:rPr>
                <w:rFonts w:cs="宋体" w:asciiTheme="minorEastAsia" w:hAnsiTheme="minorEastAsia"/>
                <w:b/>
                <w:color w:val="000000" w:themeColor="text1"/>
                <w:kern w:val="0"/>
                <w:szCs w:val="21"/>
                <w:highlight w:val="none"/>
                <w:lang w:val="zh-CN"/>
                <w14:textFill>
                  <w14:solidFill>
                    <w14:schemeClr w14:val="tx1"/>
                  </w14:solidFill>
                </w14:textFill>
              </w:rPr>
              <w:fldChar w:fldCharType="begin"/>
            </w:r>
            <w:r>
              <w:rPr>
                <w:rFonts w:hint="eastAsia" w:cs="宋体" w:asciiTheme="minorEastAsia" w:hAnsiTheme="minorEastAsia"/>
                <w:b/>
                <w:color w:val="000000" w:themeColor="text1"/>
                <w:kern w:val="0"/>
                <w:szCs w:val="21"/>
                <w:highlight w:val="none"/>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Cs w:val="21"/>
                <w:highlight w:val="none"/>
                <w:lang w:val="zh-CN"/>
                <w14:textFill>
                  <w14:solidFill>
                    <w14:schemeClr w14:val="tx1"/>
                  </w14:solidFill>
                </w14:textFill>
              </w:rPr>
              <w:instrText xml:space="preserve">√</w:instrText>
            </w:r>
            <w:r>
              <w:rPr>
                <w:rFonts w:hint="eastAsia" w:cs="宋体" w:asciiTheme="minorEastAsia" w:hAnsiTheme="minorEastAsia"/>
                <w:b/>
                <w:color w:val="000000" w:themeColor="text1"/>
                <w:kern w:val="0"/>
                <w:szCs w:val="21"/>
                <w:highlight w:val="none"/>
                <w:lang w:val="zh-CN"/>
                <w14:textFill>
                  <w14:solidFill>
                    <w14:schemeClr w14:val="tx1"/>
                  </w14:solidFill>
                </w14:textFill>
              </w:rPr>
              <w:instrText xml:space="preserve">)</w:instrText>
            </w:r>
            <w:r>
              <w:rPr>
                <w:rFonts w:cs="宋体" w:asciiTheme="minorEastAsia" w:hAnsiTheme="minorEastAsia"/>
                <w:b/>
                <w:color w:val="000000" w:themeColor="text1"/>
                <w:kern w:val="0"/>
                <w:szCs w:val="21"/>
                <w:highlight w:val="none"/>
                <w:lang w:val="zh-CN"/>
                <w14:textFill>
                  <w14:solidFill>
                    <w14:schemeClr w14:val="tx1"/>
                  </w14:solidFill>
                </w14:textFill>
              </w:rPr>
              <w:fldChar w:fldCharType="end"/>
            </w:r>
            <w:r>
              <w:rPr>
                <w:rFonts w:hint="eastAsia" w:cs="宋体" w:asciiTheme="minorEastAsia" w:hAnsiTheme="minorEastAsia"/>
                <w:bCs/>
                <w:color w:val="000000" w:themeColor="text1"/>
                <w:szCs w:val="21"/>
                <w:highlight w:val="none"/>
                <w:lang w:val="zh-CN"/>
                <w14:textFill>
                  <w14:solidFill>
                    <w14:schemeClr w14:val="tx1"/>
                  </w14:solidFill>
                </w14:textFill>
              </w:rPr>
              <w:t xml:space="preserve">不允许   </w:t>
            </w:r>
            <w:r>
              <w:rPr>
                <w:rFonts w:hint="eastAsia" w:cs="宋体" w:asciiTheme="minorEastAsia" w:hAnsiTheme="minorEastAsia"/>
                <w:b/>
                <w:bCs/>
                <w:color w:val="000000" w:themeColor="text1"/>
                <w:szCs w:val="21"/>
                <w:highlight w:val="none"/>
                <w:lang w:val="zh-CN"/>
                <w14:textFill>
                  <w14:solidFill>
                    <w14:schemeClr w14:val="tx1"/>
                  </w14:solidFill>
                </w14:textFill>
              </w:rPr>
              <w:t>□</w:t>
            </w:r>
            <w:r>
              <w:rPr>
                <w:rFonts w:hint="eastAsia" w:cs="仿宋_GB2312" w:asciiTheme="minorEastAsia" w:hAnsiTheme="minorEastAsia"/>
                <w:color w:val="000000" w:themeColor="text1"/>
                <w:szCs w:val="21"/>
                <w:highlight w:val="none"/>
                <w14:textFill>
                  <w14:solidFill>
                    <w14:schemeClr w14:val="tx1"/>
                  </w14:solidFill>
                </w14:textFill>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Cs w:val="21"/>
                <w:highlight w:val="none"/>
                <w14:textFill>
                  <w14:solidFill>
                    <w14:schemeClr w14:val="tx1"/>
                  </w14:solidFill>
                </w14:textFill>
              </w:rPr>
            </w:pPr>
            <w:r>
              <w:rPr>
                <w:rFonts w:hint="eastAsia" w:cs="黑体" w:asciiTheme="minorEastAsia" w:hAnsiTheme="minorEastAsia"/>
                <w:color w:val="000000" w:themeColor="text1"/>
                <w:szCs w:val="21"/>
                <w:highlight w:val="none"/>
                <w14:textFill>
                  <w14:solidFill>
                    <w14:schemeClr w14:val="tx1"/>
                  </w14:solidFill>
                </w14:textFill>
              </w:rPr>
              <w:t>12</w:t>
            </w:r>
          </w:p>
        </w:tc>
        <w:tc>
          <w:tcPr>
            <w:tcW w:w="2431" w:type="dxa"/>
            <w:vAlign w:val="center"/>
          </w:tcPr>
          <w:p>
            <w:pPr>
              <w:autoSpaceDE w:val="0"/>
              <w:autoSpaceDN w:val="0"/>
              <w:adjustRightInd w:val="0"/>
              <w:spacing w:line="360" w:lineRule="auto"/>
              <w:jc w:val="center"/>
              <w:rPr>
                <w:rFonts w:cs="宋体" w:asciiTheme="minorEastAsia" w:hAnsiTheme="minorEastAsia"/>
                <w:b w:val="0"/>
                <w:bCs w:val="0"/>
                <w:color w:val="000000" w:themeColor="text1"/>
                <w:szCs w:val="21"/>
                <w:highlight w:val="none"/>
                <w:lang w:val="zh-CN"/>
                <w14:textFill>
                  <w14:solidFill>
                    <w14:schemeClr w14:val="tx1"/>
                  </w14:solidFill>
                </w14:textFill>
              </w:rPr>
            </w:pPr>
            <w:r>
              <w:rPr>
                <w:rFonts w:hint="eastAsia" w:cs="仿宋_GB2312" w:asciiTheme="minorEastAsia" w:hAnsiTheme="minorEastAsia"/>
                <w:b w:val="0"/>
                <w:bCs w:val="0"/>
                <w:color w:val="000000" w:themeColor="text1"/>
                <w:szCs w:val="21"/>
                <w:highlight w:val="none"/>
                <w:shd w:val="clear" w:color="auto" w:fill="FFFFFF"/>
                <w14:textFill>
                  <w14:solidFill>
                    <w14:schemeClr w14:val="tx1"/>
                  </w14:solidFill>
                </w14:textFill>
              </w:rPr>
              <w:t>响应文件提交截止、</w:t>
            </w:r>
            <w:r>
              <w:rPr>
                <w:rFonts w:hint="eastAsia" w:cs="宋体" w:asciiTheme="minorEastAsia" w:hAnsiTheme="minorEastAsia"/>
                <w:b w:val="0"/>
                <w:bCs w:val="0"/>
                <w:color w:val="000000" w:themeColor="text1"/>
                <w:szCs w:val="21"/>
                <w:highlight w:val="none"/>
                <w:lang w:val="zh-CN"/>
                <w14:textFill>
                  <w14:solidFill>
                    <w14:schemeClr w14:val="tx1"/>
                  </w14:solidFill>
                </w14:textFill>
              </w:rPr>
              <w:t>谈判响应截止及谈判时间</w:t>
            </w:r>
          </w:p>
        </w:tc>
        <w:tc>
          <w:tcPr>
            <w:tcW w:w="6825" w:type="dxa"/>
            <w:vAlign w:val="center"/>
          </w:tcPr>
          <w:p>
            <w:pPr>
              <w:autoSpaceDE w:val="0"/>
              <w:autoSpaceDN w:val="0"/>
              <w:adjustRightInd w:val="0"/>
              <w:spacing w:line="360" w:lineRule="auto"/>
              <w:rPr>
                <w:rFonts w:cs="宋体" w:asciiTheme="minorEastAsia" w:hAnsiTheme="minorEastAsia"/>
                <w:b/>
                <w:bCs/>
                <w:color w:val="000000" w:themeColor="text1"/>
                <w:szCs w:val="21"/>
                <w:highlight w:val="none"/>
                <w:lang w:val="zh-CN"/>
                <w14:textFill>
                  <w14:solidFill>
                    <w14:schemeClr w14:val="tx1"/>
                  </w14:solidFill>
                </w14:textFill>
              </w:rPr>
            </w:pPr>
            <w:r>
              <w:rPr>
                <w:rFonts w:hint="eastAsia" w:ascii="宋体" w:hAnsi="宋体" w:eastAsia="宋体" w:cs="仿宋_GB2312"/>
                <w:b/>
                <w:bCs/>
                <w:color w:val="000000" w:themeColor="text1"/>
                <w:szCs w:val="21"/>
                <w:highlight w:val="none"/>
                <w:lang w:val="zh-CN"/>
                <w14:textFill>
                  <w14:solidFill>
                    <w14:schemeClr w14:val="tx1"/>
                  </w14:solidFill>
                </w14:textFill>
              </w:rPr>
              <w:t>2023年</w:t>
            </w:r>
            <w:r>
              <w:rPr>
                <w:rFonts w:hint="eastAsia" w:ascii="宋体" w:hAnsi="宋体" w:eastAsia="宋体" w:cs="仿宋_GB2312"/>
                <w:b/>
                <w:bCs/>
                <w:color w:val="000000" w:themeColor="text1"/>
                <w:szCs w:val="21"/>
                <w:highlight w:val="none"/>
                <w:lang w:val="en-US" w:eastAsia="zh-CN"/>
                <w14:textFill>
                  <w14:solidFill>
                    <w14:schemeClr w14:val="tx1"/>
                  </w14:solidFill>
                </w14:textFill>
              </w:rPr>
              <w:t>8</w:t>
            </w:r>
            <w:r>
              <w:rPr>
                <w:rFonts w:hint="eastAsia" w:ascii="宋体" w:hAnsi="宋体" w:eastAsia="宋体" w:cs="仿宋_GB2312"/>
                <w:b/>
                <w:bCs/>
                <w:color w:val="000000" w:themeColor="text1"/>
                <w:szCs w:val="21"/>
                <w:highlight w:val="none"/>
                <w:lang w:val="zh-CN"/>
                <w14:textFill>
                  <w14:solidFill>
                    <w14:schemeClr w14:val="tx1"/>
                  </w14:solidFill>
                </w14:textFill>
              </w:rPr>
              <w:t>月</w:t>
            </w:r>
            <w:r>
              <w:rPr>
                <w:rFonts w:hint="eastAsia" w:ascii="宋体" w:hAnsi="宋体" w:eastAsia="宋体" w:cs="仿宋_GB2312"/>
                <w:b/>
                <w:bCs/>
                <w:color w:val="000000" w:themeColor="text1"/>
                <w:szCs w:val="21"/>
                <w:highlight w:val="none"/>
                <w:lang w:val="en-US" w:eastAsia="zh-CN"/>
                <w14:textFill>
                  <w14:solidFill>
                    <w14:schemeClr w14:val="tx1"/>
                  </w14:solidFill>
                </w14:textFill>
              </w:rPr>
              <w:t>23</w:t>
            </w:r>
            <w:r>
              <w:rPr>
                <w:rFonts w:hint="eastAsia" w:ascii="宋体" w:hAnsi="宋体" w:eastAsia="宋体" w:cs="仿宋_GB2312"/>
                <w:b/>
                <w:bCs/>
                <w:color w:val="000000" w:themeColor="text1"/>
                <w:szCs w:val="21"/>
                <w:highlight w:val="none"/>
                <w:lang w:val="zh-CN"/>
                <w14:textFill>
                  <w14:solidFill>
                    <w14:schemeClr w14:val="tx1"/>
                  </w14:solidFill>
                </w14:textFill>
              </w:rPr>
              <w:t>日</w:t>
            </w:r>
            <w:r>
              <w:rPr>
                <w:rFonts w:hint="eastAsia" w:ascii="宋体" w:hAnsi="宋体" w:eastAsia="宋体" w:cs="仿宋_GB2312"/>
                <w:b/>
                <w:bCs/>
                <w:color w:val="000000" w:themeColor="text1"/>
                <w:szCs w:val="21"/>
                <w:highlight w:val="none"/>
                <w:lang w:val="en-US" w:eastAsia="zh-CN"/>
                <w14:textFill>
                  <w14:solidFill>
                    <w14:schemeClr w14:val="tx1"/>
                  </w14:solidFill>
                </w14:textFill>
              </w:rPr>
              <w:t>08</w:t>
            </w:r>
            <w:r>
              <w:rPr>
                <w:rFonts w:hint="eastAsia" w:asciiTheme="majorEastAsia" w:hAnsiTheme="majorEastAsia" w:eastAsiaTheme="majorEastAsia" w:cstheme="majorEastAsia"/>
                <w:b/>
                <w:bCs/>
                <w:color w:val="000000" w:themeColor="text1"/>
                <w:szCs w:val="21"/>
                <w:highlight w:val="none"/>
                <w14:textFill>
                  <w14:solidFill>
                    <w14:schemeClr w14:val="tx1"/>
                  </w14:solidFill>
                </w14:textFill>
              </w:rPr>
              <w:t>时</w:t>
            </w:r>
            <w:r>
              <w:rPr>
                <w:rFonts w:hint="eastAsia" w:asciiTheme="majorEastAsia" w:hAnsiTheme="majorEastAsia" w:eastAsiaTheme="majorEastAsia" w:cstheme="majorEastAsia"/>
                <w:b/>
                <w:bCs/>
                <w:color w:val="000000" w:themeColor="text1"/>
                <w:szCs w:val="21"/>
                <w:highlight w:val="none"/>
                <w:lang w:val="en-US" w:eastAsia="zh-CN"/>
                <w14:textFill>
                  <w14:solidFill>
                    <w14:schemeClr w14:val="tx1"/>
                  </w14:solidFill>
                </w14:textFill>
              </w:rPr>
              <w:t>30</w:t>
            </w:r>
            <w:r>
              <w:rPr>
                <w:rFonts w:hint="eastAsia" w:asciiTheme="majorEastAsia" w:hAnsiTheme="majorEastAsia" w:eastAsiaTheme="majorEastAsia" w:cstheme="majorEastAsia"/>
                <w:b/>
                <w:bCs/>
                <w:color w:val="000000" w:themeColor="text1"/>
                <w:szCs w:val="21"/>
                <w:highlight w:val="none"/>
                <w14:textFill>
                  <w14:solidFill>
                    <w14:schemeClr w14:val="tx1"/>
                  </w14:solidFill>
                </w14:textFill>
              </w:rPr>
              <w:t>分</w:t>
            </w:r>
            <w:r>
              <w:rPr>
                <w:rFonts w:hint="eastAsia" w:cs="宋体" w:asciiTheme="minorEastAsia" w:hAnsiTheme="minorEastAsia"/>
                <w:b/>
                <w:bCs/>
                <w:color w:val="000000" w:themeColor="text1"/>
                <w:szCs w:val="21"/>
                <w:highlight w:val="none"/>
                <w:lang w:val="zh-CN"/>
                <w14:textFill>
                  <w14:solidFill>
                    <w14:schemeClr w14:val="tx1"/>
                  </w14:solidFill>
                </w14:textFill>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Cs w:val="21"/>
                <w:highlight w:val="none"/>
                <w14:textFill>
                  <w14:solidFill>
                    <w14:schemeClr w14:val="tx1"/>
                  </w14:solidFill>
                </w14:textFill>
              </w:rPr>
            </w:pPr>
            <w:r>
              <w:rPr>
                <w:rFonts w:hint="eastAsia" w:cs="黑体" w:asciiTheme="minorEastAsia" w:hAnsiTheme="minorEastAsia"/>
                <w:color w:val="000000" w:themeColor="text1"/>
                <w:szCs w:val="21"/>
                <w:highlight w:val="none"/>
                <w14:textFill>
                  <w14:solidFill>
                    <w14:schemeClr w14:val="tx1"/>
                  </w14:solidFill>
                </w14:textFill>
              </w:rPr>
              <w:t>13</w:t>
            </w:r>
          </w:p>
        </w:tc>
        <w:tc>
          <w:tcPr>
            <w:tcW w:w="2431" w:type="dxa"/>
            <w:vAlign w:val="center"/>
          </w:tcPr>
          <w:p>
            <w:pPr>
              <w:autoSpaceDE w:val="0"/>
              <w:autoSpaceDN w:val="0"/>
              <w:adjustRightInd w:val="0"/>
              <w:spacing w:line="360" w:lineRule="auto"/>
              <w:jc w:val="center"/>
              <w:rPr>
                <w:rFonts w:cs="黑体" w:asciiTheme="minorEastAsia" w:hAnsiTheme="minorEastAsia"/>
                <w:color w:val="000000" w:themeColor="text1"/>
                <w:szCs w:val="21"/>
                <w:highlight w:val="none"/>
                <w14:textFill>
                  <w14:solidFill>
                    <w14:schemeClr w14:val="tx1"/>
                  </w14:solidFill>
                </w14:textFill>
              </w:rPr>
            </w:pPr>
            <w:r>
              <w:rPr>
                <w:rFonts w:hint="eastAsia" w:cs="黑体" w:asciiTheme="minorEastAsia" w:hAnsiTheme="minorEastAsia"/>
                <w:color w:val="000000" w:themeColor="text1"/>
                <w:szCs w:val="21"/>
                <w:highlight w:val="none"/>
                <w14:textFill>
                  <w14:solidFill>
                    <w14:schemeClr w14:val="tx1"/>
                  </w14:solidFill>
                </w14:textFill>
              </w:rPr>
              <w:t>响应文件</w:t>
            </w:r>
          </w:p>
          <w:p>
            <w:pPr>
              <w:autoSpaceDE w:val="0"/>
              <w:autoSpaceDN w:val="0"/>
              <w:adjustRightInd w:val="0"/>
              <w:spacing w:line="360" w:lineRule="auto"/>
              <w:jc w:val="center"/>
              <w:rPr>
                <w:rFonts w:cs="黑体" w:asciiTheme="minorEastAsia" w:hAnsiTheme="minorEastAsia"/>
                <w:color w:val="000000" w:themeColor="text1"/>
                <w:szCs w:val="21"/>
                <w:highlight w:val="none"/>
                <w14:textFill>
                  <w14:solidFill>
                    <w14:schemeClr w14:val="tx1"/>
                  </w14:solidFill>
                </w14:textFill>
              </w:rPr>
            </w:pPr>
            <w:r>
              <w:rPr>
                <w:rFonts w:hint="eastAsia" w:cs="黑体" w:asciiTheme="minorEastAsia" w:hAnsiTheme="minorEastAsia"/>
                <w:color w:val="000000" w:themeColor="text1"/>
                <w:szCs w:val="21"/>
                <w:highlight w:val="none"/>
                <w14:textFill>
                  <w14:solidFill>
                    <w14:schemeClr w14:val="tx1"/>
                  </w14:solidFill>
                </w14:textFill>
              </w:rPr>
              <w:t>开启地点</w:t>
            </w:r>
          </w:p>
        </w:tc>
        <w:tc>
          <w:tcPr>
            <w:tcW w:w="6825" w:type="dxa"/>
            <w:vAlign w:val="center"/>
          </w:tcPr>
          <w:p>
            <w:pPr>
              <w:autoSpaceDE w:val="0"/>
              <w:autoSpaceDN w:val="0"/>
              <w:adjustRightInd w:val="0"/>
              <w:spacing w:line="360" w:lineRule="auto"/>
              <w:rPr>
                <w:rFonts w:cs="宋体" w:asciiTheme="minorEastAsia" w:hAnsiTheme="minorEastAsia"/>
                <w:bCs/>
                <w:color w:val="000000" w:themeColor="text1"/>
                <w:szCs w:val="21"/>
                <w:highlight w:val="none"/>
                <w:lang w:val="zh-CN"/>
                <w14:textFill>
                  <w14:solidFill>
                    <w14:schemeClr w14:val="tx1"/>
                  </w14:solidFill>
                </w14:textFill>
              </w:rPr>
            </w:pPr>
            <w:r>
              <w:rPr>
                <w:rFonts w:hint="eastAsia" w:cs="仿宋_GB2312" w:asciiTheme="minorEastAsia" w:hAnsiTheme="minorEastAsia"/>
                <w:color w:val="000000" w:themeColor="text1"/>
                <w:szCs w:val="21"/>
                <w:highlight w:val="none"/>
                <w14:textFill>
                  <w14:solidFill>
                    <w14:schemeClr w14:val="tx1"/>
                  </w14:solidFill>
                </w14:textFill>
              </w:rPr>
              <w:t>禹州市公共资源交易中心开标</w:t>
            </w:r>
            <w:r>
              <w:rPr>
                <w:rFonts w:hint="eastAsia" w:cs="仿宋_GB2312" w:asciiTheme="minorEastAsia" w:hAnsiTheme="minorEastAsia"/>
                <w:color w:val="000000" w:themeColor="text1"/>
                <w:szCs w:val="21"/>
                <w:highlight w:val="none"/>
                <w:lang w:val="en-US" w:eastAsia="zh-CN"/>
                <w14:textFill>
                  <w14:solidFill>
                    <w14:schemeClr w14:val="tx1"/>
                  </w14:solidFill>
                </w14:textFill>
              </w:rPr>
              <w:t>2</w:t>
            </w:r>
            <w:r>
              <w:rPr>
                <w:rFonts w:hint="eastAsia" w:cs="仿宋_GB2312" w:asciiTheme="minorEastAsia" w:hAnsiTheme="minorEastAsia"/>
                <w:color w:val="000000" w:themeColor="text1"/>
                <w:szCs w:val="21"/>
                <w:highlight w:val="none"/>
                <w14:textFill>
                  <w14:solidFill>
                    <w14:schemeClr w14:val="tx1"/>
                  </w14:solidFill>
                </w14:textFill>
              </w:rPr>
              <w:t>室（地址：禹州市行政服务中心楼九楼）（</w:t>
            </w:r>
            <w:r>
              <w:rPr>
                <w:rFonts w:hint="eastAsia" w:cs="Arial" w:asciiTheme="minorEastAsia" w:hAnsiTheme="minorEastAsia"/>
                <w:b/>
                <w:color w:val="000000" w:themeColor="text1"/>
                <w:szCs w:val="21"/>
                <w:highlight w:val="none"/>
                <w14:textFill>
                  <w14:solidFill>
                    <w14:schemeClr w14:val="tx1"/>
                  </w14:solidFill>
                </w14:textFill>
              </w:rPr>
              <w:t>本项目采用远程不见面谈判，供应商无须到达现场</w:t>
            </w:r>
            <w:r>
              <w:rPr>
                <w:rFonts w:hint="eastAsia" w:cs="Arial" w:asciiTheme="minorEastAsia" w:hAnsiTheme="minorEastAsia"/>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Cs w:val="21"/>
                <w:highlight w:val="none"/>
                <w14:textFill>
                  <w14:solidFill>
                    <w14:schemeClr w14:val="tx1"/>
                  </w14:solidFill>
                </w14:textFill>
              </w:rPr>
            </w:pPr>
            <w:r>
              <w:rPr>
                <w:rFonts w:hint="eastAsia" w:cs="黑体" w:asciiTheme="minorEastAsia" w:hAnsiTheme="minorEastAsia"/>
                <w:color w:val="000000" w:themeColor="text1"/>
                <w:szCs w:val="21"/>
                <w:highlight w:val="none"/>
                <w14:textFill>
                  <w14:solidFill>
                    <w14:schemeClr w14:val="tx1"/>
                  </w14:solidFill>
                </w14:textFill>
              </w:rPr>
              <w:t>14</w:t>
            </w:r>
          </w:p>
        </w:tc>
        <w:tc>
          <w:tcPr>
            <w:tcW w:w="2431" w:type="dxa"/>
            <w:vAlign w:val="center"/>
          </w:tcPr>
          <w:p>
            <w:pPr>
              <w:autoSpaceDE w:val="0"/>
              <w:autoSpaceDN w:val="0"/>
              <w:adjustRightInd w:val="0"/>
              <w:spacing w:line="276" w:lineRule="auto"/>
              <w:jc w:val="center"/>
              <w:rPr>
                <w:rFonts w:cs="宋体" w:asciiTheme="minorEastAsia" w:hAnsiTheme="minorEastAsia"/>
                <w:bCs/>
                <w:color w:val="000000" w:themeColor="text1"/>
                <w:szCs w:val="21"/>
                <w:highlight w:val="none"/>
                <w:lang w:val="zh-CN"/>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谈判保证金</w:t>
            </w:r>
          </w:p>
        </w:tc>
        <w:tc>
          <w:tcPr>
            <w:tcW w:w="6825"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000000" w:themeColor="text1"/>
                <w:szCs w:val="21"/>
                <w:highlight w:val="none"/>
                <w:lang w:val="zh-CN"/>
                <w14:textFill>
                  <w14:solidFill>
                    <w14:schemeClr w14:val="tx1"/>
                  </w14:solidFill>
                </w14:textFill>
              </w:rPr>
            </w:pPr>
            <w:r>
              <w:rPr>
                <w:rFonts w:hint="eastAsia" w:cs="仿宋_GB2312" w:asciiTheme="minorEastAsia" w:hAnsiTheme="minorEastAsia"/>
                <w:color w:val="000000" w:themeColor="text1"/>
                <w:szCs w:val="21"/>
                <w:highlight w:val="none"/>
                <w:lang w:val="zh-CN"/>
                <w14:textFill>
                  <w14:solidFill>
                    <w14:schemeClr w14:val="tx1"/>
                  </w14:solidFill>
                </w14:textFill>
              </w:rPr>
              <w:t>本项目不收取。</w:t>
            </w:r>
          </w:p>
          <w:p>
            <w:pPr>
              <w:tabs>
                <w:tab w:val="left" w:pos="1260"/>
              </w:tabs>
              <w:autoSpaceDE w:val="0"/>
              <w:autoSpaceDN w:val="0"/>
              <w:spacing w:line="360" w:lineRule="auto"/>
              <w:contextualSpacing/>
              <w:rPr>
                <w:rFonts w:cs="仿宋_GB2312" w:asciiTheme="minorEastAsia" w:hAnsiTheme="minorEastAsia"/>
                <w:color w:val="000000" w:themeColor="text1"/>
                <w:szCs w:val="21"/>
                <w:highlight w:val="none"/>
                <w:lang w:val="zh-CN"/>
                <w14:textFill>
                  <w14:solidFill>
                    <w14:schemeClr w14:val="tx1"/>
                  </w14:solidFill>
                </w14:textFill>
              </w:rPr>
            </w:pPr>
            <w:r>
              <w:rPr>
                <w:rFonts w:hint="eastAsia" w:cs="仿宋_GB2312" w:asciiTheme="minorEastAsia" w:hAnsiTheme="minorEastAsia"/>
                <w:color w:val="000000" w:themeColor="text1"/>
                <w:szCs w:val="21"/>
                <w:highlight w:val="none"/>
                <w:lang w:val="zh-CN"/>
                <w14:textFill>
                  <w14:solidFill>
                    <w14:schemeClr w14:val="tx1"/>
                  </w14:solidFill>
                </w14:textFill>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Cs w:val="21"/>
                <w:highlight w:val="none"/>
                <w14:textFill>
                  <w14:solidFill>
                    <w14:schemeClr w14:val="tx1"/>
                  </w14:solidFill>
                </w14:textFill>
              </w:rPr>
            </w:pPr>
            <w:r>
              <w:rPr>
                <w:rFonts w:hint="eastAsia" w:cs="黑体" w:asciiTheme="minorEastAsia" w:hAnsiTheme="minorEastAsia"/>
                <w:color w:val="000000" w:themeColor="text1"/>
                <w:szCs w:val="21"/>
                <w:highlight w:val="none"/>
                <w14:textFill>
                  <w14:solidFill>
                    <w14:schemeClr w14:val="tx1"/>
                  </w14:solidFill>
                </w14:textFill>
              </w:rPr>
              <w:t>15</w:t>
            </w:r>
          </w:p>
        </w:tc>
        <w:tc>
          <w:tcPr>
            <w:tcW w:w="2431" w:type="dxa"/>
            <w:vAlign w:val="center"/>
          </w:tcPr>
          <w:p>
            <w:pPr>
              <w:autoSpaceDE w:val="0"/>
              <w:autoSpaceDN w:val="0"/>
              <w:adjustRightInd w:val="0"/>
              <w:spacing w:line="276" w:lineRule="auto"/>
              <w:jc w:val="center"/>
              <w:rPr>
                <w:rFonts w:cs="仿宋_GB2312" w:asciiTheme="minorEastAsia" w:hAnsiTheme="minorEastAsia"/>
                <w:color w:val="000000" w:themeColor="text1"/>
                <w:szCs w:val="21"/>
                <w:highlight w:val="none"/>
                <w14:textFill>
                  <w14:solidFill>
                    <w14:schemeClr w14:val="tx1"/>
                  </w14:solidFill>
                </w14:textFill>
              </w:rPr>
            </w:pPr>
            <w:r>
              <w:rPr>
                <w:rFonts w:hint="eastAsia" w:cs="仿宋_GB2312" w:asciiTheme="minorEastAsia" w:hAnsiTheme="minorEastAsia"/>
                <w:color w:val="000000" w:themeColor="text1"/>
                <w:szCs w:val="21"/>
                <w:highlight w:val="none"/>
                <w14:textFill>
                  <w14:solidFill>
                    <w14:schemeClr w14:val="tx1"/>
                  </w14:solidFill>
                </w14:textFill>
              </w:rPr>
              <w:t>谈判文件费用</w:t>
            </w:r>
          </w:p>
        </w:tc>
        <w:tc>
          <w:tcPr>
            <w:tcW w:w="6825" w:type="dxa"/>
            <w:tcBorders>
              <w:top w:val="single" w:color="auto" w:sz="4" w:space="0"/>
            </w:tcBorders>
            <w:vAlign w:val="center"/>
          </w:tcPr>
          <w:p>
            <w:pPr>
              <w:pStyle w:val="2"/>
              <w:spacing w:line="360" w:lineRule="auto"/>
              <w:rPr>
                <w:rFonts w:hint="default" w:eastAsiaTheme="minor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Cs w:val="21"/>
                <w:highlight w:val="none"/>
                <w14:textFill>
                  <w14:solidFill>
                    <w14:schemeClr w14:val="tx1"/>
                  </w14:solidFill>
                </w14:textFill>
              </w:rPr>
            </w:pPr>
            <w:r>
              <w:rPr>
                <w:rFonts w:hint="eastAsia" w:cs="黑体" w:asciiTheme="minorEastAsia" w:hAnsiTheme="minorEastAsia"/>
                <w:color w:val="000000" w:themeColor="text1"/>
                <w:szCs w:val="21"/>
                <w:highlight w:val="none"/>
                <w14:textFill>
                  <w14:solidFill>
                    <w14:schemeClr w14:val="tx1"/>
                  </w14:solidFill>
                </w14:textFill>
              </w:rPr>
              <w:t>16</w:t>
            </w:r>
          </w:p>
        </w:tc>
        <w:tc>
          <w:tcPr>
            <w:tcW w:w="2431" w:type="dxa"/>
            <w:vAlign w:val="center"/>
          </w:tcPr>
          <w:p>
            <w:pPr>
              <w:autoSpaceDE w:val="0"/>
              <w:autoSpaceDN w:val="0"/>
              <w:adjustRightInd w:val="0"/>
              <w:spacing w:line="276" w:lineRule="auto"/>
              <w:jc w:val="center"/>
              <w:rPr>
                <w:rFonts w:cs="仿宋_GB2312" w:asciiTheme="minorEastAsia" w:hAnsiTheme="minorEastAsia"/>
                <w:color w:val="000000" w:themeColor="text1"/>
                <w:szCs w:val="21"/>
                <w:highlight w:val="none"/>
                <w14:textFill>
                  <w14:solidFill>
                    <w14:schemeClr w14:val="tx1"/>
                  </w14:solidFill>
                </w14:textFill>
              </w:rPr>
            </w:pPr>
            <w:r>
              <w:rPr>
                <w:rFonts w:hint="eastAsia" w:cs="仿宋_GB2312" w:asciiTheme="minorEastAsia" w:hAnsiTheme="minorEastAsia"/>
                <w:color w:val="000000" w:themeColor="text1"/>
                <w:szCs w:val="21"/>
                <w:highlight w:val="none"/>
                <w14:textFill>
                  <w14:solidFill>
                    <w14:schemeClr w14:val="tx1"/>
                  </w14:solidFill>
                </w14:textFill>
              </w:rPr>
              <w:t>公告发布</w:t>
            </w:r>
          </w:p>
        </w:tc>
        <w:tc>
          <w:tcPr>
            <w:tcW w:w="6825"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000000" w:themeColor="text1"/>
                <w:szCs w:val="21"/>
                <w:highlight w:val="none"/>
                <w:lang w:val="zh-CN"/>
                <w14:textFill>
                  <w14:solidFill>
                    <w14:schemeClr w14:val="tx1"/>
                  </w14:solidFill>
                </w14:textFill>
              </w:rPr>
            </w:pPr>
            <w:r>
              <w:rPr>
                <w:rFonts w:hint="eastAsia" w:cs="宋体" w:asciiTheme="minorEastAsia" w:hAnsiTheme="minorEastAsia"/>
                <w:color w:val="000000" w:themeColor="text1"/>
                <w:szCs w:val="21"/>
                <w:highlight w:val="none"/>
                <w14:textFill>
                  <w14:solidFill>
                    <w14:schemeClr w14:val="tx1"/>
                  </w14:solidFill>
                </w14:textFill>
              </w:rPr>
              <w:t>谈判公告、成交公告、变更（更正）公告、现场勘察答复等相关信息同时在以下网站发布：</w:t>
            </w:r>
            <w:r>
              <w:rPr>
                <w:rFonts w:hint="eastAsia" w:asciiTheme="majorEastAsia" w:hAnsiTheme="majorEastAsia" w:eastAsiaTheme="majorEastAsia" w:cstheme="majorEastAsia"/>
                <w:color w:val="000000" w:themeColor="text1"/>
                <w:szCs w:val="21"/>
                <w:highlight w:val="none"/>
                <w14:textFill>
                  <w14:solidFill>
                    <w14:schemeClr w14:val="tx1"/>
                  </w14:solidFill>
                </w14:textFill>
              </w:rPr>
              <w:t>《河南省政府采购网》</w:t>
            </w: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Cs w:val="21"/>
                <w:highlight w:val="none"/>
                <w14:textFill>
                  <w14:solidFill>
                    <w14:schemeClr w14:val="tx1"/>
                  </w14:solidFill>
                </w14:textFill>
              </w:rPr>
              <w:t>《许昌市政府采购网》</w:t>
            </w: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Cs w:val="21"/>
                <w:highlight w:val="none"/>
                <w14:textFill>
                  <w14:solidFill>
                    <w14:schemeClr w14:val="tx1"/>
                  </w14:solidFill>
                </w14:textFill>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Cs w:val="21"/>
                <w:highlight w:val="none"/>
                <w14:textFill>
                  <w14:solidFill>
                    <w14:schemeClr w14:val="tx1"/>
                  </w14:solidFill>
                </w14:textFill>
              </w:rPr>
            </w:pPr>
            <w:r>
              <w:rPr>
                <w:rFonts w:hint="eastAsia" w:cs="黑体" w:asciiTheme="minorEastAsia" w:hAnsiTheme="minorEastAsia"/>
                <w:color w:val="000000" w:themeColor="text1"/>
                <w:szCs w:val="21"/>
                <w:highlight w:val="none"/>
                <w14:textFill>
                  <w14:solidFill>
                    <w14:schemeClr w14:val="tx1"/>
                  </w14:solidFill>
                </w14:textFill>
              </w:rPr>
              <w:t>17</w:t>
            </w:r>
          </w:p>
        </w:tc>
        <w:tc>
          <w:tcPr>
            <w:tcW w:w="2431" w:type="dxa"/>
            <w:vAlign w:val="center"/>
          </w:tcPr>
          <w:p>
            <w:pPr>
              <w:autoSpaceDE w:val="0"/>
              <w:autoSpaceDN w:val="0"/>
              <w:adjustRightInd w:val="0"/>
              <w:spacing w:line="360" w:lineRule="auto"/>
              <w:jc w:val="center"/>
              <w:rPr>
                <w:rFonts w:cs="仿宋_GB2312" w:asciiTheme="minorEastAsia" w:hAnsiTheme="minorEastAsia"/>
                <w:color w:val="000000" w:themeColor="text1"/>
                <w:szCs w:val="21"/>
                <w:highlight w:val="none"/>
                <w14:textFill>
                  <w14:solidFill>
                    <w14:schemeClr w14:val="tx1"/>
                  </w14:solidFill>
                </w14:textFill>
              </w:rPr>
            </w:pPr>
            <w:r>
              <w:rPr>
                <w:rFonts w:hint="eastAsia" w:cs="仿宋_GB2312" w:asciiTheme="minorEastAsia" w:hAnsiTheme="minorEastAsia"/>
                <w:color w:val="000000" w:themeColor="text1"/>
                <w:szCs w:val="21"/>
                <w:highlight w:val="none"/>
                <w14:textFill>
                  <w14:solidFill>
                    <w14:schemeClr w14:val="tx1"/>
                  </w14:solidFill>
                </w14:textFill>
              </w:rPr>
              <w:t>采购人澄清或修改</w:t>
            </w:r>
          </w:p>
          <w:p>
            <w:pPr>
              <w:autoSpaceDE w:val="0"/>
              <w:autoSpaceDN w:val="0"/>
              <w:adjustRightInd w:val="0"/>
              <w:spacing w:line="360" w:lineRule="auto"/>
              <w:jc w:val="center"/>
              <w:rPr>
                <w:rFonts w:cs="黑体" w:asciiTheme="minorEastAsia" w:hAnsiTheme="minorEastAsia"/>
                <w:color w:val="000000" w:themeColor="text1"/>
                <w:szCs w:val="21"/>
                <w:highlight w:val="none"/>
                <w14:textFill>
                  <w14:solidFill>
                    <w14:schemeClr w14:val="tx1"/>
                  </w14:solidFill>
                </w14:textFill>
              </w:rPr>
            </w:pPr>
            <w:r>
              <w:rPr>
                <w:rFonts w:hint="eastAsia" w:cs="仿宋_GB2312" w:asciiTheme="minorEastAsia" w:hAnsiTheme="minorEastAsia"/>
                <w:color w:val="000000" w:themeColor="text1"/>
                <w:szCs w:val="21"/>
                <w:highlight w:val="none"/>
                <w14:textFill>
                  <w14:solidFill>
                    <w14:schemeClr w14:val="tx1"/>
                  </w14:solidFill>
                </w14:textFill>
              </w:rPr>
              <w:t>谈判文件时间</w:t>
            </w:r>
          </w:p>
        </w:tc>
        <w:tc>
          <w:tcPr>
            <w:tcW w:w="6825" w:type="dxa"/>
            <w:vAlign w:val="center"/>
          </w:tcPr>
          <w:p>
            <w:pPr>
              <w:autoSpaceDE w:val="0"/>
              <w:autoSpaceDN w:val="0"/>
              <w:adjustRightInd w:val="0"/>
              <w:spacing w:line="360" w:lineRule="auto"/>
              <w:rPr>
                <w:rFonts w:cs="宋体" w:asciiTheme="minorEastAsia" w:hAnsiTheme="minorEastAsia"/>
                <w:bCs/>
                <w:color w:val="000000" w:themeColor="text1"/>
                <w:szCs w:val="21"/>
                <w:highlight w:val="none"/>
                <w:lang w:val="zh-CN"/>
                <w14:textFill>
                  <w14:solidFill>
                    <w14:schemeClr w14:val="tx1"/>
                  </w14:solidFill>
                </w14:textFill>
              </w:rPr>
            </w:pPr>
            <w:r>
              <w:rPr>
                <w:rFonts w:hint="eastAsia" w:cs="宋体" w:asciiTheme="minorEastAsia" w:hAnsiTheme="minorEastAsia"/>
                <w:bCs/>
                <w:color w:val="000000" w:themeColor="text1"/>
                <w:szCs w:val="21"/>
                <w:highlight w:val="none"/>
                <w:lang w:val="zh-CN"/>
                <w14:textFill>
                  <w14:solidFill>
                    <w14:schemeClr w14:val="tx1"/>
                  </w14:solidFill>
                </w14:textFill>
              </w:rPr>
              <w:t>谈判响应截止时间3个工作日前（</w:t>
            </w:r>
            <w:r>
              <w:rPr>
                <w:rFonts w:hint="eastAsia" w:cs="仿宋_GB2312" w:asciiTheme="minorEastAsia" w:hAnsiTheme="minorEastAsia"/>
                <w:color w:val="000000" w:themeColor="text1"/>
                <w:szCs w:val="21"/>
                <w:highlight w:val="none"/>
                <w:lang w:val="zh-CN"/>
                <w14:textFill>
                  <w14:solidFill>
                    <w14:schemeClr w14:val="tx1"/>
                  </w14:solidFill>
                </w14:textFill>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Cs w:val="21"/>
                <w:highlight w:val="none"/>
                <w14:textFill>
                  <w14:solidFill>
                    <w14:schemeClr w14:val="tx1"/>
                  </w14:solidFill>
                </w14:textFill>
              </w:rPr>
            </w:pPr>
            <w:r>
              <w:rPr>
                <w:rFonts w:hint="eastAsia" w:cs="黑体" w:asciiTheme="minorEastAsia" w:hAnsiTheme="minorEastAsia"/>
                <w:color w:val="000000" w:themeColor="text1"/>
                <w:szCs w:val="21"/>
                <w:highlight w:val="none"/>
                <w14:textFill>
                  <w14:solidFill>
                    <w14:schemeClr w14:val="tx1"/>
                  </w14:solidFill>
                </w14:textFill>
              </w:rPr>
              <w:t>18</w:t>
            </w:r>
          </w:p>
        </w:tc>
        <w:tc>
          <w:tcPr>
            <w:tcW w:w="2431" w:type="dxa"/>
            <w:vAlign w:val="center"/>
          </w:tcPr>
          <w:p>
            <w:pPr>
              <w:autoSpaceDE w:val="0"/>
              <w:autoSpaceDN w:val="0"/>
              <w:adjustRightInd w:val="0"/>
              <w:spacing w:line="360" w:lineRule="auto"/>
              <w:jc w:val="center"/>
              <w:rPr>
                <w:rFonts w:cs="黑体" w:asciiTheme="minorEastAsia" w:hAnsiTheme="minorEastAsia"/>
                <w:color w:val="000000" w:themeColor="text1"/>
                <w:szCs w:val="21"/>
                <w:highlight w:val="none"/>
                <w14:textFill>
                  <w14:solidFill>
                    <w14:schemeClr w14:val="tx1"/>
                  </w14:solidFill>
                </w14:textFill>
              </w:rPr>
            </w:pPr>
            <w:r>
              <w:rPr>
                <w:rFonts w:hint="eastAsia" w:cs="黑体" w:asciiTheme="minorEastAsia" w:hAnsiTheme="minorEastAsia"/>
                <w:color w:val="000000" w:themeColor="text1"/>
                <w:szCs w:val="21"/>
                <w:highlight w:val="none"/>
                <w14:textFill>
                  <w14:solidFill>
                    <w14:schemeClr w14:val="tx1"/>
                  </w14:solidFill>
                </w14:textFill>
              </w:rPr>
              <w:t>供应商对采购文件</w:t>
            </w:r>
          </w:p>
          <w:p>
            <w:pPr>
              <w:autoSpaceDE w:val="0"/>
              <w:autoSpaceDN w:val="0"/>
              <w:adjustRightInd w:val="0"/>
              <w:spacing w:line="360" w:lineRule="auto"/>
              <w:jc w:val="center"/>
              <w:rPr>
                <w:rFonts w:cs="黑体" w:asciiTheme="minorEastAsia" w:hAnsiTheme="minorEastAsia"/>
                <w:color w:val="000000" w:themeColor="text1"/>
                <w:szCs w:val="21"/>
                <w:highlight w:val="none"/>
                <w14:textFill>
                  <w14:solidFill>
                    <w14:schemeClr w14:val="tx1"/>
                  </w14:solidFill>
                </w14:textFill>
              </w:rPr>
            </w:pPr>
            <w:r>
              <w:rPr>
                <w:rFonts w:hint="eastAsia" w:cs="黑体" w:asciiTheme="minorEastAsia" w:hAnsiTheme="minorEastAsia"/>
                <w:color w:val="000000" w:themeColor="text1"/>
                <w:szCs w:val="21"/>
                <w:highlight w:val="none"/>
                <w14:textFill>
                  <w14:solidFill>
                    <w14:schemeClr w14:val="tx1"/>
                  </w14:solidFill>
                </w14:textFill>
              </w:rPr>
              <w:t>质疑截止时间</w:t>
            </w:r>
          </w:p>
        </w:tc>
        <w:tc>
          <w:tcPr>
            <w:tcW w:w="6825" w:type="dxa"/>
            <w:vAlign w:val="center"/>
          </w:tcPr>
          <w:p>
            <w:pPr>
              <w:autoSpaceDE w:val="0"/>
              <w:autoSpaceDN w:val="0"/>
              <w:adjustRightInd w:val="0"/>
              <w:spacing w:line="360" w:lineRule="auto"/>
              <w:rPr>
                <w:rFonts w:cs="宋体" w:asciiTheme="minorEastAsia" w:hAnsiTheme="minorEastAsia"/>
                <w:bCs/>
                <w:color w:val="000000" w:themeColor="text1"/>
                <w:szCs w:val="21"/>
                <w:highlight w:val="none"/>
                <w:lang w:val="zh-CN"/>
                <w14:textFill>
                  <w14:solidFill>
                    <w14:schemeClr w14:val="tx1"/>
                  </w14:solidFill>
                </w14:textFill>
              </w:rPr>
            </w:pPr>
            <w:r>
              <w:rPr>
                <w:rFonts w:hint="eastAsia" w:cs="宋体" w:asciiTheme="minorEastAsia" w:hAnsiTheme="minorEastAsia"/>
                <w:bCs/>
                <w:color w:val="000000" w:themeColor="text1"/>
                <w:szCs w:val="21"/>
                <w:highlight w:val="none"/>
                <w:lang w:val="zh-CN"/>
                <w14:textFill>
                  <w14:solidFill>
                    <w14:schemeClr w14:val="tx1"/>
                  </w14:solidFill>
                </w14:textFill>
              </w:rPr>
              <w:t>谈判公告期满之日起</w:t>
            </w:r>
            <w:r>
              <w:rPr>
                <w:rFonts w:hint="eastAsia" w:cs="宋体" w:asciiTheme="minorEastAsia" w:hAnsiTheme="minorEastAsia"/>
                <w:bCs/>
                <w:color w:val="000000" w:themeColor="text1"/>
                <w:szCs w:val="21"/>
                <w:highlight w:val="none"/>
                <w14:textFill>
                  <w14:solidFill>
                    <w14:schemeClr w14:val="tx1"/>
                  </w14:solidFill>
                </w14:textFill>
              </w:rPr>
              <w:t>7</w:t>
            </w:r>
            <w:r>
              <w:rPr>
                <w:rFonts w:hint="eastAsia" w:cs="宋体" w:asciiTheme="minorEastAsia" w:hAnsiTheme="minorEastAsia"/>
                <w:bCs/>
                <w:color w:val="000000" w:themeColor="text1"/>
                <w:szCs w:val="21"/>
                <w:highlight w:val="none"/>
                <w:lang w:val="zh-CN"/>
                <w14:textFill>
                  <w14:solidFill>
                    <w14:schemeClr w14:val="tx1"/>
                  </w14:solidFill>
                </w14:textFill>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Cs w:val="21"/>
                <w:highlight w:val="none"/>
                <w14:textFill>
                  <w14:solidFill>
                    <w14:schemeClr w14:val="tx1"/>
                  </w14:solidFill>
                </w14:textFill>
              </w:rPr>
            </w:pPr>
            <w:r>
              <w:rPr>
                <w:rFonts w:hint="eastAsia" w:cs="黑体" w:asciiTheme="minorEastAsia" w:hAnsiTheme="minorEastAsia"/>
                <w:color w:val="000000" w:themeColor="text1"/>
                <w:szCs w:val="21"/>
                <w:highlight w:val="none"/>
                <w14:textFill>
                  <w14:solidFill>
                    <w14:schemeClr w14:val="tx1"/>
                  </w14:solidFill>
                </w14:textFill>
              </w:rPr>
              <w:t>19</w:t>
            </w:r>
          </w:p>
        </w:tc>
        <w:tc>
          <w:tcPr>
            <w:tcW w:w="2431" w:type="dxa"/>
            <w:vAlign w:val="center"/>
          </w:tcPr>
          <w:p>
            <w:pPr>
              <w:autoSpaceDE w:val="0"/>
              <w:autoSpaceDN w:val="0"/>
              <w:adjustRightInd w:val="0"/>
              <w:spacing w:line="360" w:lineRule="auto"/>
              <w:jc w:val="center"/>
              <w:rPr>
                <w:rFonts w:cs="黑体" w:asciiTheme="minorEastAsia" w:hAnsiTheme="minorEastAsia"/>
                <w:color w:val="000000" w:themeColor="text1"/>
                <w:szCs w:val="21"/>
                <w:highlight w:val="none"/>
                <w14:textFill>
                  <w14:solidFill>
                    <w14:schemeClr w14:val="tx1"/>
                  </w14:solidFill>
                </w14:textFill>
              </w:rPr>
            </w:pPr>
            <w:r>
              <w:rPr>
                <w:rFonts w:hint="eastAsia" w:cs="黑体" w:asciiTheme="minorEastAsia" w:hAnsiTheme="minorEastAsia"/>
                <w:color w:val="000000" w:themeColor="text1"/>
                <w:szCs w:val="21"/>
                <w:highlight w:val="none"/>
                <w14:textFill>
                  <w14:solidFill>
                    <w14:schemeClr w14:val="tx1"/>
                  </w14:solidFill>
                </w14:textFill>
              </w:rPr>
              <w:t>响应文件份数</w:t>
            </w:r>
          </w:p>
        </w:tc>
        <w:tc>
          <w:tcPr>
            <w:tcW w:w="6825" w:type="dxa"/>
            <w:vAlign w:val="center"/>
          </w:tcPr>
          <w:p>
            <w:pPr>
              <w:autoSpaceDE w:val="0"/>
              <w:autoSpaceDN w:val="0"/>
              <w:adjustRightInd w:val="0"/>
              <w:spacing w:line="360" w:lineRule="auto"/>
              <w:rPr>
                <w:rFonts w:cs="宋体" w:asciiTheme="minorEastAsia" w:hAnsiTheme="minorEastAsia"/>
                <w:color w:val="000000" w:themeColor="text1"/>
                <w:szCs w:val="21"/>
                <w:highlight w:val="none"/>
                <w14:textFill>
                  <w14:solidFill>
                    <w14:schemeClr w14:val="tx1"/>
                  </w14:solidFill>
                </w14:textFill>
              </w:rPr>
            </w:pPr>
            <w:r>
              <w:rPr>
                <w:rFonts w:ascii="新宋体" w:hAnsi="新宋体" w:eastAsia="新宋体"/>
                <w:b/>
                <w:color w:val="000000" w:themeColor="text1"/>
                <w:szCs w:val="21"/>
                <w:highlight w:val="none"/>
                <w14:textFill>
                  <w14:solidFill>
                    <w14:schemeClr w14:val="tx1"/>
                  </w14:solidFill>
                </w14:textFill>
              </w:rPr>
              <w:fldChar w:fldCharType="begin"/>
            </w:r>
            <w:r>
              <w:rPr>
                <w:rFonts w:hint="eastAsia" w:ascii="新宋体" w:hAnsi="新宋体" w:eastAsia="新宋体"/>
                <w:b/>
                <w:color w:val="000000" w:themeColor="text1"/>
                <w:szCs w:val="21"/>
                <w:highlight w:val="none"/>
                <w14:textFill>
                  <w14:solidFill>
                    <w14:schemeClr w14:val="tx1"/>
                  </w14:solidFill>
                </w14:textFill>
              </w:rPr>
              <w:instrText xml:space="preserve">eq \o\ac(□,√)</w:instrText>
            </w:r>
            <w:r>
              <w:rPr>
                <w:rFonts w:ascii="新宋体" w:hAnsi="新宋体" w:eastAsia="新宋体"/>
                <w:b/>
                <w:color w:val="000000" w:themeColor="text1"/>
                <w:szCs w:val="21"/>
                <w:highlight w:val="none"/>
                <w14:textFill>
                  <w14:solidFill>
                    <w14:schemeClr w14:val="tx1"/>
                  </w14:solidFill>
                </w14:textFill>
              </w:rPr>
              <w:fldChar w:fldCharType="end"/>
            </w:r>
            <w:r>
              <w:rPr>
                <w:rFonts w:hint="eastAsia" w:ascii="新宋体" w:hAnsi="新宋体" w:eastAsia="新宋体"/>
                <w:color w:val="000000" w:themeColor="text1"/>
                <w:szCs w:val="21"/>
                <w:highlight w:val="none"/>
                <w14:textFill>
                  <w14:solidFill>
                    <w14:schemeClr w14:val="tx1"/>
                  </w14:solidFill>
                </w14:textFill>
              </w:rPr>
              <w:t>电子响应文件：成功上传至《全国公共资源交易平台（河南省·许昌市）》公共资源交易系统加密电子响应文件1份</w:t>
            </w:r>
            <w:r>
              <w:rPr>
                <w:rFonts w:hint="eastAsia" w:hAnsi="宋体" w:cs="宋体"/>
                <w:color w:val="000000" w:themeColor="text1"/>
                <w:szCs w:val="21"/>
                <w:highlight w:val="none"/>
                <w:lang w:val="zh-CN"/>
                <w14:textFill>
                  <w14:solidFill>
                    <w14:schemeClr w14:val="tx1"/>
                  </w14:solidFill>
                </w14:textFill>
              </w:rPr>
              <w:t>（文件格式为： XXX公司XXX项目编号.file）。</w:t>
            </w:r>
          </w:p>
          <w:p>
            <w:pPr>
              <w:autoSpaceDE w:val="0"/>
              <w:autoSpaceDN w:val="0"/>
              <w:adjustRightInd w:val="0"/>
              <w:spacing w:line="360" w:lineRule="auto"/>
              <w:rPr>
                <w:rFonts w:ascii="新宋体" w:hAnsi="新宋体" w:eastAsia="新宋体"/>
                <w:color w:val="000000" w:themeColor="text1"/>
                <w:szCs w:val="21"/>
                <w:highlight w:val="none"/>
                <w14:textFill>
                  <w14:solidFill>
                    <w14:schemeClr w14:val="tx1"/>
                  </w14:solidFill>
                </w14:textFill>
              </w:rPr>
            </w:pPr>
            <w:r>
              <w:rPr>
                <w:rFonts w:hint="eastAsia" w:cs="宋体" w:asciiTheme="minorEastAsia" w:hAnsiTheme="minorEastAsia"/>
                <w:b/>
                <w:bCs/>
                <w:color w:val="000000" w:themeColor="text1"/>
                <w:szCs w:val="21"/>
                <w:highlight w:val="none"/>
                <w:lang w:val="zh-CN"/>
                <w14:textFill>
                  <w14:solidFill>
                    <w14:schemeClr w14:val="tx1"/>
                  </w14:solidFill>
                </w14:textFill>
              </w:rPr>
              <w:t>□</w:t>
            </w:r>
            <w:r>
              <w:rPr>
                <w:rFonts w:hint="eastAsia" w:ascii="新宋体" w:hAnsi="新宋体" w:eastAsia="新宋体"/>
                <w:color w:val="000000" w:themeColor="text1"/>
                <w:szCs w:val="21"/>
                <w:highlight w:val="none"/>
                <w14:textFill>
                  <w14:solidFill>
                    <w14:schemeClr w14:val="tx1"/>
                  </w14:solidFill>
                </w14:textFill>
              </w:rPr>
              <w:t>纸质响应文件：</w:t>
            </w:r>
            <w:r>
              <w:rPr>
                <w:rFonts w:hint="eastAsia" w:cs="仿宋_GB2312" w:asciiTheme="minorEastAsia" w:hAnsiTheme="minorEastAsia"/>
                <w:color w:val="000000" w:themeColor="text1"/>
                <w:szCs w:val="21"/>
                <w:highlight w:val="none"/>
                <w14:textFill>
                  <w14:solidFill>
                    <w14:schemeClr w14:val="tx1"/>
                  </w14:solidFill>
                </w14:textFill>
              </w:rPr>
              <w:t>正本</w:t>
            </w:r>
            <w:r>
              <w:rPr>
                <w:rFonts w:hint="eastAsia" w:cs="仿宋_GB2312" w:asciiTheme="minorEastAsia" w:hAnsiTheme="minorEastAsia"/>
                <w:b/>
                <w:color w:val="000000" w:themeColor="text1"/>
                <w:szCs w:val="21"/>
                <w:highlight w:val="none"/>
                <w14:textFill>
                  <w14:solidFill>
                    <w14:schemeClr w14:val="tx1"/>
                  </w14:solidFill>
                </w14:textFill>
              </w:rPr>
              <w:t>一</w:t>
            </w:r>
            <w:r>
              <w:rPr>
                <w:rFonts w:hint="eastAsia" w:cs="仿宋_GB2312" w:asciiTheme="minorEastAsia" w:hAnsiTheme="minorEastAsia"/>
                <w:color w:val="000000" w:themeColor="text1"/>
                <w:szCs w:val="21"/>
                <w:highlight w:val="none"/>
                <w14:textFill>
                  <w14:solidFill>
                    <w14:schemeClr w14:val="tx1"/>
                  </w14:solidFill>
                </w14:textFill>
              </w:rPr>
              <w:t>份，</w:t>
            </w:r>
            <w:r>
              <w:rPr>
                <w:rFonts w:hint="eastAsia" w:ascii="新宋体" w:hAnsi="新宋体" w:eastAsia="新宋体"/>
                <w:color w:val="000000" w:themeColor="text1"/>
                <w:szCs w:val="21"/>
                <w:highlight w:val="none"/>
                <w14:textFill>
                  <w14:solidFill>
                    <w14:schemeClr w14:val="tx1"/>
                  </w14:solidFill>
                </w14:textFill>
              </w:rPr>
              <w:t>副本一份</w:t>
            </w:r>
            <w:r>
              <w:rPr>
                <w:rFonts w:hint="eastAsia" w:cs="仿宋_GB2312" w:asciiTheme="minorEastAsia" w:hAnsiTheme="minorEastAsia"/>
                <w:color w:val="000000" w:themeColor="text1"/>
                <w:szCs w:val="21"/>
                <w:highlight w:val="none"/>
                <w14:textFill>
                  <w14:solidFill>
                    <w14:schemeClr w14:val="tx1"/>
                  </w14:solidFill>
                </w14:textFill>
              </w:rPr>
              <w:t>。使用</w:t>
            </w:r>
            <w:r>
              <w:rPr>
                <w:rFonts w:hint="eastAsia" w:ascii="新宋体" w:hAnsi="新宋体" w:eastAsia="新宋体"/>
                <w:color w:val="000000" w:themeColor="text1"/>
                <w:szCs w:val="21"/>
                <w:highlight w:val="none"/>
                <w14:textFill>
                  <w14:solidFill>
                    <w14:schemeClr w14:val="tx1"/>
                  </w14:solidFill>
                </w14:textFill>
              </w:rPr>
              <w:t>格式为“投标文件（供打印）.PDF”的文件</w:t>
            </w:r>
          </w:p>
          <w:p>
            <w:pPr>
              <w:autoSpaceDE w:val="0"/>
              <w:autoSpaceDN w:val="0"/>
              <w:adjustRightInd w:val="0"/>
              <w:spacing w:line="360" w:lineRule="auto"/>
              <w:rPr>
                <w:rFonts w:cs="宋体" w:asciiTheme="minorEastAsia" w:hAnsiTheme="minorEastAsia"/>
                <w:bCs/>
                <w:color w:val="000000" w:themeColor="text1"/>
                <w:szCs w:val="21"/>
                <w:highlight w:val="none"/>
                <w:lang w:val="zh-CN"/>
                <w14:textFill>
                  <w14:solidFill>
                    <w14:schemeClr w14:val="tx1"/>
                  </w14:solidFill>
                </w14:textFill>
              </w:rPr>
            </w:pPr>
            <w:r>
              <w:rPr>
                <w:rFonts w:hint="eastAsia" w:ascii="新宋体" w:hAnsi="新宋体" w:eastAsia="新宋体"/>
                <w:color w:val="000000" w:themeColor="text1"/>
                <w:szCs w:val="21"/>
                <w:highlight w:val="none"/>
                <w14:textFill>
                  <w14:solidFill>
                    <w14:schemeClr w14:val="tx1"/>
                  </w14:solidFill>
                </w14:textFill>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Cs w:val="21"/>
                <w:highlight w:val="none"/>
                <w14:textFill>
                  <w14:solidFill>
                    <w14:schemeClr w14:val="tx1"/>
                  </w14:solidFill>
                </w14:textFill>
              </w:rPr>
            </w:pPr>
            <w:r>
              <w:rPr>
                <w:rFonts w:hint="eastAsia" w:cs="TimesNewRomanPSMT" w:asciiTheme="minorEastAsia" w:hAnsiTheme="minorEastAsia"/>
                <w:color w:val="000000" w:themeColor="text1"/>
                <w:szCs w:val="21"/>
                <w:highlight w:val="none"/>
                <w14:textFill>
                  <w14:solidFill>
                    <w14:schemeClr w14:val="tx1"/>
                  </w14:solidFill>
                </w14:textFill>
              </w:rPr>
              <w:t>20</w:t>
            </w:r>
          </w:p>
        </w:tc>
        <w:tc>
          <w:tcPr>
            <w:tcW w:w="2431" w:type="dxa"/>
            <w:vAlign w:val="center"/>
          </w:tcPr>
          <w:p>
            <w:pPr>
              <w:autoSpaceDE w:val="0"/>
              <w:autoSpaceDN w:val="0"/>
              <w:adjustRightInd w:val="0"/>
              <w:spacing w:line="360" w:lineRule="auto"/>
              <w:jc w:val="center"/>
              <w:rPr>
                <w:rFonts w:cs="黑体" w:asciiTheme="minorEastAsia" w:hAnsiTheme="minorEastAsia"/>
                <w:color w:val="000000" w:themeColor="text1"/>
                <w:szCs w:val="21"/>
                <w:highlight w:val="none"/>
                <w14:textFill>
                  <w14:solidFill>
                    <w14:schemeClr w14:val="tx1"/>
                  </w14:solidFill>
                </w14:textFill>
              </w:rPr>
            </w:pPr>
            <w:r>
              <w:rPr>
                <w:rFonts w:hint="eastAsia" w:cs="黑体" w:asciiTheme="minorEastAsia" w:hAnsiTheme="minorEastAsia"/>
                <w:color w:val="000000" w:themeColor="text1"/>
                <w:szCs w:val="21"/>
                <w:highlight w:val="none"/>
                <w14:textFill>
                  <w14:solidFill>
                    <w14:schemeClr w14:val="tx1"/>
                  </w14:solidFill>
                </w14:textFill>
              </w:rPr>
              <w:t>响应文件的</w:t>
            </w:r>
          </w:p>
          <w:p>
            <w:pPr>
              <w:autoSpaceDE w:val="0"/>
              <w:autoSpaceDN w:val="0"/>
              <w:adjustRightInd w:val="0"/>
              <w:spacing w:line="360" w:lineRule="auto"/>
              <w:jc w:val="center"/>
              <w:rPr>
                <w:rFonts w:cs="黑体" w:asciiTheme="minorEastAsia" w:hAnsiTheme="minorEastAsia"/>
                <w:color w:val="000000" w:themeColor="text1"/>
                <w:szCs w:val="21"/>
                <w:highlight w:val="none"/>
                <w14:textFill>
                  <w14:solidFill>
                    <w14:schemeClr w14:val="tx1"/>
                  </w14:solidFill>
                </w14:textFill>
              </w:rPr>
            </w:pPr>
            <w:r>
              <w:rPr>
                <w:rFonts w:hint="eastAsia" w:cs="黑体" w:asciiTheme="minorEastAsia" w:hAnsiTheme="minorEastAsia"/>
                <w:color w:val="000000" w:themeColor="text1"/>
                <w:szCs w:val="21"/>
                <w:highlight w:val="none"/>
                <w14:textFill>
                  <w14:solidFill>
                    <w14:schemeClr w14:val="tx1"/>
                  </w14:solidFill>
                </w14:textFill>
              </w:rPr>
              <w:t>签署盖章</w:t>
            </w:r>
          </w:p>
        </w:tc>
        <w:tc>
          <w:tcPr>
            <w:tcW w:w="6825" w:type="dxa"/>
            <w:vAlign w:val="center"/>
          </w:tcPr>
          <w:p>
            <w:pPr>
              <w:autoSpaceDE w:val="0"/>
              <w:autoSpaceDN w:val="0"/>
              <w:adjustRightInd w:val="0"/>
              <w:spacing w:line="420" w:lineRule="exact"/>
              <w:rPr>
                <w:rFonts w:ascii="新宋体" w:hAnsi="新宋体" w:eastAsia="新宋体"/>
                <w:color w:val="000000" w:themeColor="text1"/>
                <w:szCs w:val="21"/>
                <w:highlight w:val="none"/>
                <w14:textFill>
                  <w14:solidFill>
                    <w14:schemeClr w14:val="tx1"/>
                  </w14:solidFill>
                </w14:textFill>
              </w:rPr>
            </w:pPr>
            <w:r>
              <w:rPr>
                <w:rFonts w:ascii="新宋体" w:hAnsi="新宋体" w:eastAsia="新宋体"/>
                <w:b/>
                <w:color w:val="000000" w:themeColor="text1"/>
                <w:szCs w:val="21"/>
                <w:highlight w:val="none"/>
                <w14:textFill>
                  <w14:solidFill>
                    <w14:schemeClr w14:val="tx1"/>
                  </w14:solidFill>
                </w14:textFill>
              </w:rPr>
              <w:fldChar w:fldCharType="begin"/>
            </w:r>
            <w:r>
              <w:rPr>
                <w:rFonts w:hint="eastAsia" w:ascii="新宋体" w:hAnsi="新宋体" w:eastAsia="新宋体"/>
                <w:b/>
                <w:color w:val="000000" w:themeColor="text1"/>
                <w:szCs w:val="21"/>
                <w:highlight w:val="none"/>
                <w14:textFill>
                  <w14:solidFill>
                    <w14:schemeClr w14:val="tx1"/>
                  </w14:solidFill>
                </w14:textFill>
              </w:rPr>
              <w:instrText xml:space="preserve">eq \o\ac(□,√)</w:instrText>
            </w:r>
            <w:r>
              <w:rPr>
                <w:rFonts w:ascii="新宋体" w:hAnsi="新宋体" w:eastAsia="新宋体"/>
                <w:b/>
                <w:color w:val="000000" w:themeColor="text1"/>
                <w:szCs w:val="21"/>
                <w:highlight w:val="none"/>
                <w14:textFill>
                  <w14:solidFill>
                    <w14:schemeClr w14:val="tx1"/>
                  </w14:solidFill>
                </w14:textFill>
              </w:rPr>
              <w:fldChar w:fldCharType="end"/>
            </w:r>
            <w:r>
              <w:rPr>
                <w:rFonts w:hint="eastAsia" w:ascii="新宋体" w:hAnsi="新宋体" w:eastAsia="新宋体"/>
                <w:color w:val="000000" w:themeColor="text1"/>
                <w:szCs w:val="21"/>
                <w:highlight w:val="none"/>
                <w14:textFill>
                  <w14:solidFill>
                    <w14:schemeClr w14:val="tx1"/>
                  </w14:solidFill>
                </w14:textFill>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color w:val="000000" w:themeColor="text1"/>
                <w:szCs w:val="21"/>
                <w:highlight w:val="none"/>
                <w14:textFill>
                  <w14:solidFill>
                    <w14:schemeClr w14:val="tx1"/>
                  </w14:solidFill>
                </w14:textFill>
              </w:rPr>
            </w:pPr>
            <w:r>
              <w:rPr>
                <w:rFonts w:hint="eastAsia" w:cs="宋体" w:asciiTheme="minorEastAsia" w:hAnsiTheme="minorEastAsia"/>
                <w:b/>
                <w:bCs/>
                <w:color w:val="000000" w:themeColor="text1"/>
                <w:szCs w:val="21"/>
                <w:highlight w:val="none"/>
                <w:lang w:val="zh-CN"/>
                <w14:textFill>
                  <w14:solidFill>
                    <w14:schemeClr w14:val="tx1"/>
                  </w14:solidFill>
                </w14:textFill>
              </w:rPr>
              <w:t>□</w:t>
            </w:r>
            <w:r>
              <w:rPr>
                <w:rFonts w:hint="eastAsia" w:ascii="新宋体" w:hAnsi="新宋体" w:eastAsia="新宋体"/>
                <w:color w:val="000000" w:themeColor="text1"/>
                <w:szCs w:val="21"/>
                <w:highlight w:val="none"/>
                <w14:textFill>
                  <w14:solidFill>
                    <w14:schemeClr w14:val="tx1"/>
                  </w14:solidFill>
                </w14:textFill>
              </w:rPr>
              <w:t>纸质响应文件：响应文件封面加盖供应商公章（响应文件是指供应商电子响应文件制作完成后生成的后缀名为</w:t>
            </w:r>
            <w:r>
              <w:rPr>
                <w:rFonts w:hint="eastAsia" w:hAnsi="宋体"/>
                <w:color w:val="000000" w:themeColor="text1"/>
                <w:szCs w:val="21"/>
                <w:highlight w:val="none"/>
                <w14:textFill>
                  <w14:solidFill>
                    <w14:schemeClr w14:val="tx1"/>
                  </w14:solidFill>
                </w14:textFill>
              </w:rPr>
              <w:t>“.PDF”的文件</w:t>
            </w:r>
            <w:r>
              <w:rPr>
                <w:rFonts w:hint="eastAsia" w:ascii="新宋体" w:hAnsi="新宋体" w:eastAsia="新宋体"/>
                <w:color w:val="000000" w:themeColor="text1"/>
                <w:szCs w:val="21"/>
                <w:highlight w:val="none"/>
                <w14:textFill>
                  <w14:solidFill>
                    <w14:schemeClr w14:val="tx1"/>
                  </w14:solidFill>
                </w14:textFill>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000000" w:themeColor="text1"/>
                <w:szCs w:val="21"/>
                <w:highlight w:val="none"/>
                <w14:textFill>
                  <w14:solidFill>
                    <w14:schemeClr w14:val="tx1"/>
                  </w14:solidFill>
                </w14:textFill>
              </w:rPr>
            </w:pPr>
            <w:r>
              <w:rPr>
                <w:rFonts w:hint="eastAsia" w:cs="TimesNewRomanPSMT" w:asciiTheme="minorEastAsia" w:hAnsiTheme="minorEastAsia"/>
                <w:color w:val="000000" w:themeColor="text1"/>
                <w:szCs w:val="21"/>
                <w:highlight w:val="none"/>
                <w14:textFill>
                  <w14:solidFill>
                    <w14:schemeClr w14:val="tx1"/>
                  </w14:solidFill>
                </w14:textFill>
              </w:rPr>
              <w:t>21</w:t>
            </w:r>
          </w:p>
        </w:tc>
        <w:tc>
          <w:tcPr>
            <w:tcW w:w="2431" w:type="dxa"/>
            <w:vAlign w:val="center"/>
          </w:tcPr>
          <w:p>
            <w:pPr>
              <w:autoSpaceDE w:val="0"/>
              <w:autoSpaceDN w:val="0"/>
              <w:adjustRightInd w:val="0"/>
              <w:spacing w:line="360" w:lineRule="auto"/>
              <w:jc w:val="center"/>
              <w:rPr>
                <w:rFonts w:cs="仿宋_GB2312" w:asciiTheme="minorEastAsia" w:hAnsiTheme="minorEastAsia"/>
                <w:color w:val="000000" w:themeColor="text1"/>
                <w:szCs w:val="21"/>
                <w:highlight w:val="none"/>
                <w14:textFill>
                  <w14:solidFill>
                    <w14:schemeClr w14:val="tx1"/>
                  </w14:solidFill>
                </w14:textFill>
              </w:rPr>
            </w:pPr>
            <w:r>
              <w:rPr>
                <w:rFonts w:hint="eastAsia" w:cs="黑体" w:asciiTheme="minorEastAsia" w:hAnsiTheme="minorEastAsia"/>
                <w:color w:val="000000" w:themeColor="text1"/>
                <w:szCs w:val="21"/>
                <w:highlight w:val="none"/>
                <w14:textFill>
                  <w14:solidFill>
                    <w14:schemeClr w14:val="tx1"/>
                  </w14:solidFill>
                </w14:textFill>
              </w:rPr>
              <w:t>谈判小组组建</w:t>
            </w:r>
          </w:p>
        </w:tc>
        <w:tc>
          <w:tcPr>
            <w:tcW w:w="6825" w:type="dxa"/>
            <w:vAlign w:val="center"/>
          </w:tcPr>
          <w:p>
            <w:pPr>
              <w:autoSpaceDE w:val="0"/>
              <w:autoSpaceDN w:val="0"/>
              <w:adjustRightInd w:val="0"/>
              <w:spacing w:line="360" w:lineRule="auto"/>
              <w:rPr>
                <w:rFonts w:ascii="宋体" w:hAnsi="宋体" w:cs="仿宋_GB2312"/>
                <w:color w:val="000000" w:themeColor="text1"/>
                <w:szCs w:val="21"/>
                <w:highlight w:val="none"/>
                <w:lang w:val="zh-CN"/>
                <w14:textFill>
                  <w14:solidFill>
                    <w14:schemeClr w14:val="tx1"/>
                  </w14:solidFill>
                </w14:textFill>
              </w:rPr>
            </w:pPr>
            <w:r>
              <w:rPr>
                <w:rFonts w:ascii="新宋体" w:hAnsi="新宋体" w:eastAsia="新宋体"/>
                <w:b/>
                <w:color w:val="000000" w:themeColor="text1"/>
                <w:szCs w:val="21"/>
                <w:highlight w:val="none"/>
                <w14:textFill>
                  <w14:solidFill>
                    <w14:schemeClr w14:val="tx1"/>
                  </w14:solidFill>
                </w14:textFill>
              </w:rPr>
              <w:fldChar w:fldCharType="begin"/>
            </w:r>
            <w:r>
              <w:rPr>
                <w:rFonts w:hint="eastAsia" w:ascii="新宋体" w:hAnsi="新宋体" w:eastAsia="新宋体"/>
                <w:b/>
                <w:color w:val="000000" w:themeColor="text1"/>
                <w:szCs w:val="21"/>
                <w:highlight w:val="none"/>
                <w14:textFill>
                  <w14:solidFill>
                    <w14:schemeClr w14:val="tx1"/>
                  </w14:solidFill>
                </w14:textFill>
              </w:rPr>
              <w:instrText xml:space="preserve">eq \o\ac(□,√)</w:instrText>
            </w:r>
            <w:r>
              <w:rPr>
                <w:rFonts w:ascii="新宋体" w:hAnsi="新宋体" w:eastAsia="新宋体"/>
                <w:b/>
                <w:color w:val="000000" w:themeColor="text1"/>
                <w:szCs w:val="21"/>
                <w:highlight w:val="none"/>
                <w14:textFill>
                  <w14:solidFill>
                    <w14:schemeClr w14:val="tx1"/>
                  </w14:solidFill>
                </w14:textFill>
              </w:rPr>
              <w:fldChar w:fldCharType="end"/>
            </w:r>
            <w:r>
              <w:rPr>
                <w:rFonts w:hint="eastAsia" w:ascii="新宋体" w:hAnsi="新宋体" w:eastAsia="新宋体"/>
                <w:bCs/>
                <w:color w:val="000000" w:themeColor="text1"/>
                <w:szCs w:val="21"/>
                <w:highlight w:val="none"/>
                <w14:textFill>
                  <w14:solidFill>
                    <w14:schemeClr w14:val="tx1"/>
                  </w14:solidFill>
                </w14:textFill>
              </w:rPr>
              <w:t>谈</w:t>
            </w:r>
            <w:r>
              <w:rPr>
                <w:rFonts w:hint="eastAsia" w:ascii="宋体" w:hAnsi="宋体" w:cs="仿宋_GB2312"/>
                <w:color w:val="000000" w:themeColor="text1"/>
                <w:szCs w:val="21"/>
                <w:highlight w:val="none"/>
                <w:lang w:val="zh-CN"/>
                <w14:textFill>
                  <w14:solidFill>
                    <w14:schemeClr w14:val="tx1"/>
                  </w14:solidFill>
                </w14:textFill>
              </w:rPr>
              <w:t>判小组由采购人代表1人和评审专家2人组成，其中评审专家的人数不少于谈判小组成员总数的三分之二。评审专家从政府采购评审专家库中随机抽取。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000000" w:themeColor="text1"/>
                <w:szCs w:val="21"/>
                <w:highlight w:val="none"/>
                <w14:textFill>
                  <w14:solidFill>
                    <w14:schemeClr w14:val="tx1"/>
                  </w14:solidFill>
                </w14:textFill>
              </w:rPr>
            </w:pPr>
            <w:r>
              <w:rPr>
                <w:rFonts w:hint="eastAsia" w:cs="黑体" w:asciiTheme="minorEastAsia" w:hAnsiTheme="minorEastAsia"/>
                <w:color w:val="000000" w:themeColor="text1"/>
                <w:szCs w:val="21"/>
                <w:highlight w:val="none"/>
                <w14:textFill>
                  <w14:solidFill>
                    <w14:schemeClr w14:val="tx1"/>
                  </w14:solidFill>
                </w14:textFill>
              </w:rPr>
              <w:t>22</w:t>
            </w:r>
          </w:p>
        </w:tc>
        <w:tc>
          <w:tcPr>
            <w:tcW w:w="2431" w:type="dxa"/>
            <w:vAlign w:val="center"/>
          </w:tcPr>
          <w:p>
            <w:pPr>
              <w:autoSpaceDE w:val="0"/>
              <w:autoSpaceDN w:val="0"/>
              <w:adjustRightInd w:val="0"/>
              <w:spacing w:line="360" w:lineRule="auto"/>
              <w:jc w:val="center"/>
              <w:rPr>
                <w:rFonts w:cs="黑体" w:asciiTheme="minorEastAsia" w:hAnsiTheme="minorEastAsia"/>
                <w:color w:val="000000" w:themeColor="text1"/>
                <w:szCs w:val="21"/>
                <w:highlight w:val="none"/>
                <w14:textFill>
                  <w14:solidFill>
                    <w14:schemeClr w14:val="tx1"/>
                  </w14:solidFill>
                </w14:textFill>
              </w:rPr>
            </w:pPr>
            <w:r>
              <w:rPr>
                <w:rFonts w:hint="eastAsia" w:cs="黑体" w:asciiTheme="minorEastAsia" w:hAnsiTheme="minorEastAsia"/>
                <w:color w:val="000000" w:themeColor="text1"/>
                <w:szCs w:val="21"/>
                <w:highlight w:val="none"/>
                <w14:textFill>
                  <w14:solidFill>
                    <w14:schemeClr w14:val="tx1"/>
                  </w14:solidFill>
                </w14:textFill>
              </w:rPr>
              <w:t>评审方法</w:t>
            </w:r>
          </w:p>
        </w:tc>
        <w:tc>
          <w:tcPr>
            <w:tcW w:w="6825" w:type="dxa"/>
            <w:vAlign w:val="center"/>
          </w:tcPr>
          <w:p>
            <w:pPr>
              <w:autoSpaceDE w:val="0"/>
              <w:autoSpaceDN w:val="0"/>
              <w:adjustRightInd w:val="0"/>
              <w:spacing w:line="360" w:lineRule="auto"/>
              <w:rPr>
                <w:rFonts w:ascii="新宋体" w:hAnsi="新宋体" w:eastAsia="新宋体"/>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质量和服务均能满足谈判文件实质性响应要求且最后报价最低的原则确定成交供应商</w:t>
            </w:r>
            <w:r>
              <w:rPr>
                <w:rFonts w:hint="eastAsia" w:ascii="新宋体" w:hAnsi="新宋体" w:eastAsia="新宋体"/>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Cs w:val="21"/>
                <w:highlight w:val="none"/>
                <w14:textFill>
                  <w14:solidFill>
                    <w14:schemeClr w14:val="tx1"/>
                  </w14:solidFill>
                </w14:textFill>
              </w:rPr>
            </w:pPr>
            <w:r>
              <w:rPr>
                <w:rFonts w:hint="eastAsia" w:cs="黑体" w:asciiTheme="minorEastAsia" w:hAnsiTheme="minorEastAsia"/>
                <w:color w:val="000000" w:themeColor="text1"/>
                <w:szCs w:val="21"/>
                <w:highlight w:val="none"/>
                <w14:textFill>
                  <w14:solidFill>
                    <w14:schemeClr w14:val="tx1"/>
                  </w14:solidFill>
                </w14:textFill>
              </w:rPr>
              <w:t>23</w:t>
            </w:r>
          </w:p>
        </w:tc>
        <w:tc>
          <w:tcPr>
            <w:tcW w:w="2431" w:type="dxa"/>
            <w:vAlign w:val="center"/>
          </w:tcPr>
          <w:p>
            <w:pPr>
              <w:autoSpaceDE w:val="0"/>
              <w:autoSpaceDN w:val="0"/>
              <w:adjustRightInd w:val="0"/>
              <w:spacing w:line="360" w:lineRule="auto"/>
              <w:jc w:val="center"/>
              <w:rPr>
                <w:rFonts w:cs="宋体" w:asciiTheme="minorEastAsia" w:hAnsiTheme="minorEastAsia"/>
                <w:bCs/>
                <w:color w:val="000000" w:themeColor="text1"/>
                <w:szCs w:val="21"/>
                <w:highlight w:val="none"/>
                <w:lang w:val="zh-CN"/>
                <w14:textFill>
                  <w14:solidFill>
                    <w14:schemeClr w14:val="tx1"/>
                  </w14:solidFill>
                </w14:textFill>
              </w:rPr>
            </w:pPr>
            <w:r>
              <w:rPr>
                <w:rFonts w:hint="eastAsia" w:cs="宋体" w:asciiTheme="minorEastAsia" w:hAnsiTheme="minorEastAsia"/>
                <w:bCs/>
                <w:color w:val="000000" w:themeColor="text1"/>
                <w:szCs w:val="21"/>
                <w:highlight w:val="none"/>
                <w:lang w:val="zh-CN"/>
                <w14:textFill>
                  <w14:solidFill>
                    <w14:schemeClr w14:val="tx1"/>
                  </w14:solidFill>
                </w14:textFill>
              </w:rPr>
              <w:t>授权函</w:t>
            </w:r>
          </w:p>
        </w:tc>
        <w:tc>
          <w:tcPr>
            <w:tcW w:w="6825" w:type="dxa"/>
            <w:vAlign w:val="center"/>
          </w:tcPr>
          <w:p>
            <w:pPr>
              <w:autoSpaceDE w:val="0"/>
              <w:autoSpaceDN w:val="0"/>
              <w:adjustRightInd w:val="0"/>
              <w:spacing w:line="360" w:lineRule="auto"/>
              <w:rPr>
                <w:rFonts w:cs="宋体" w:asciiTheme="minorEastAsia" w:hAnsiTheme="minorEastAsia"/>
                <w:bCs/>
                <w:color w:val="000000" w:themeColor="text1"/>
                <w:szCs w:val="21"/>
                <w:highlight w:val="none"/>
                <w:lang w:val="zh-CN"/>
                <w14:textFill>
                  <w14:solidFill>
                    <w14:schemeClr w14:val="tx1"/>
                  </w14:solidFill>
                </w14:textFill>
              </w:rPr>
            </w:pPr>
            <w:r>
              <w:rPr>
                <w:rFonts w:hint="eastAsia" w:cs="仿宋_GB2312" w:asciiTheme="minorEastAsia" w:hAnsiTheme="minorEastAsia"/>
                <w:color w:val="000000" w:themeColor="text1"/>
                <w:szCs w:val="21"/>
                <w:highlight w:val="none"/>
                <w:lang w:val="zh-CN"/>
                <w14:textFill>
                  <w14:solidFill>
                    <w14:schemeClr w14:val="tx1"/>
                  </w14:solidFill>
                </w14:textFill>
              </w:rPr>
              <w:t>采购单位委派代表参加谈判小组的，须向采购代理机构出具授权函。除授权代表外，采购单位委派纪检监察人员对谈判过程实施监督的须进入禹州市公共资源交易中心九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Cs w:val="21"/>
                <w:highlight w:val="none"/>
                <w14:textFill>
                  <w14:solidFill>
                    <w14:schemeClr w14:val="tx1"/>
                  </w14:solidFill>
                </w14:textFill>
              </w:rPr>
            </w:pPr>
            <w:r>
              <w:rPr>
                <w:rFonts w:hint="eastAsia" w:cs="黑体" w:asciiTheme="minorEastAsia" w:hAnsiTheme="minorEastAsia"/>
                <w:color w:val="000000" w:themeColor="text1"/>
                <w:szCs w:val="21"/>
                <w:highlight w:val="none"/>
                <w14:textFill>
                  <w14:solidFill>
                    <w14:schemeClr w14:val="tx1"/>
                  </w14:solidFill>
                </w14:textFill>
              </w:rPr>
              <w:t>24</w:t>
            </w:r>
          </w:p>
        </w:tc>
        <w:tc>
          <w:tcPr>
            <w:tcW w:w="2431" w:type="dxa"/>
            <w:vAlign w:val="center"/>
          </w:tcPr>
          <w:p>
            <w:pPr>
              <w:autoSpaceDE w:val="0"/>
              <w:autoSpaceDN w:val="0"/>
              <w:adjustRightInd w:val="0"/>
              <w:spacing w:line="360" w:lineRule="auto"/>
              <w:jc w:val="center"/>
              <w:rPr>
                <w:rFonts w:cs="宋体" w:asciiTheme="minorEastAsia" w:hAnsiTheme="minorEastAsia"/>
                <w:bCs/>
                <w:color w:val="000000" w:themeColor="text1"/>
                <w:szCs w:val="21"/>
                <w:highlight w:val="none"/>
                <w:lang w:val="zh-CN"/>
                <w14:textFill>
                  <w14:solidFill>
                    <w14:schemeClr w14:val="tx1"/>
                  </w14:solidFill>
                </w14:textFill>
              </w:rPr>
            </w:pPr>
            <w:r>
              <w:rPr>
                <w:rFonts w:hint="eastAsia" w:cs="宋体" w:asciiTheme="minorEastAsia" w:hAnsiTheme="minorEastAsia"/>
                <w:bCs/>
                <w:color w:val="000000" w:themeColor="text1"/>
                <w:szCs w:val="21"/>
                <w:highlight w:val="none"/>
                <w:lang w:val="zh-CN"/>
                <w14:textFill>
                  <w14:solidFill>
                    <w14:schemeClr w14:val="tx1"/>
                  </w14:solidFill>
                </w14:textFill>
              </w:rPr>
              <w:t>履约保证金</w:t>
            </w:r>
          </w:p>
        </w:tc>
        <w:tc>
          <w:tcPr>
            <w:tcW w:w="6825" w:type="dxa"/>
            <w:vAlign w:val="center"/>
          </w:tcPr>
          <w:p>
            <w:pPr>
              <w:autoSpaceDE w:val="0"/>
              <w:autoSpaceDN w:val="0"/>
              <w:adjustRightInd w:val="0"/>
              <w:spacing w:line="360" w:lineRule="auto"/>
              <w:rPr>
                <w:rFonts w:cs="宋体" w:asciiTheme="minorEastAsia" w:hAnsiTheme="minorEastAsia"/>
                <w:color w:val="000000" w:themeColor="text1"/>
                <w:kern w:val="0"/>
                <w:szCs w:val="21"/>
                <w:highlight w:val="none"/>
                <w:lang w:val="zh-CN"/>
                <w14:textFill>
                  <w14:solidFill>
                    <w14:schemeClr w14:val="tx1"/>
                  </w14:solidFill>
                </w14:textFill>
              </w:rPr>
            </w:pPr>
            <w:r>
              <w:rPr>
                <w:rFonts w:cs="宋体" w:asciiTheme="minorEastAsia" w:hAnsiTheme="minorEastAsia"/>
                <w:b/>
                <w:color w:val="000000" w:themeColor="text1"/>
                <w:kern w:val="0"/>
                <w:szCs w:val="21"/>
                <w:highlight w:val="none"/>
                <w:lang w:val="zh-CN"/>
                <w14:textFill>
                  <w14:solidFill>
                    <w14:schemeClr w14:val="tx1"/>
                  </w14:solidFill>
                </w14:textFill>
              </w:rPr>
              <w:fldChar w:fldCharType="begin"/>
            </w:r>
            <w:r>
              <w:rPr>
                <w:rFonts w:hint="eastAsia" w:cs="宋体" w:asciiTheme="minorEastAsia" w:hAnsiTheme="minorEastAsia"/>
                <w:b/>
                <w:color w:val="000000" w:themeColor="text1"/>
                <w:kern w:val="0"/>
                <w:szCs w:val="21"/>
                <w:highlight w:val="none"/>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Cs w:val="21"/>
                <w:highlight w:val="none"/>
                <w:lang w:val="zh-CN"/>
                <w14:textFill>
                  <w14:solidFill>
                    <w14:schemeClr w14:val="tx1"/>
                  </w14:solidFill>
                </w14:textFill>
              </w:rPr>
              <w:instrText xml:space="preserve">√</w:instrText>
            </w:r>
            <w:r>
              <w:rPr>
                <w:rFonts w:hint="eastAsia" w:cs="宋体" w:asciiTheme="minorEastAsia" w:hAnsiTheme="minorEastAsia"/>
                <w:b/>
                <w:color w:val="000000" w:themeColor="text1"/>
                <w:kern w:val="0"/>
                <w:szCs w:val="21"/>
                <w:highlight w:val="none"/>
                <w:lang w:val="zh-CN"/>
                <w14:textFill>
                  <w14:solidFill>
                    <w14:schemeClr w14:val="tx1"/>
                  </w14:solidFill>
                </w14:textFill>
              </w:rPr>
              <w:instrText xml:space="preserve">)</w:instrText>
            </w:r>
            <w:r>
              <w:rPr>
                <w:rFonts w:cs="宋体" w:asciiTheme="minorEastAsia" w:hAnsiTheme="minorEastAsia"/>
                <w:b/>
                <w:color w:val="000000" w:themeColor="text1"/>
                <w:kern w:val="0"/>
                <w:szCs w:val="21"/>
                <w:highlight w:val="none"/>
                <w:lang w:val="zh-CN"/>
                <w14:textFill>
                  <w14:solidFill>
                    <w14:schemeClr w14:val="tx1"/>
                  </w14:solidFill>
                </w14:textFill>
              </w:rPr>
              <w:fldChar w:fldCharType="end"/>
            </w:r>
            <w:r>
              <w:rPr>
                <w:rFonts w:hint="eastAsia" w:cs="宋体" w:asciiTheme="minorEastAsia" w:hAnsiTheme="minorEastAsia"/>
                <w:bCs/>
                <w:color w:val="000000" w:themeColor="text1"/>
                <w:szCs w:val="21"/>
                <w:highlight w:val="none"/>
                <w:lang w:val="zh-CN"/>
                <w14:textFill>
                  <w14:solidFill>
                    <w14:schemeClr w14:val="tx1"/>
                  </w14:solidFill>
                </w14:textFill>
              </w:rPr>
              <w:t>无要求</w:t>
            </w:r>
          </w:p>
          <w:p>
            <w:pPr>
              <w:autoSpaceDE w:val="0"/>
              <w:autoSpaceDN w:val="0"/>
              <w:adjustRightInd w:val="0"/>
              <w:spacing w:line="360" w:lineRule="auto"/>
              <w:rPr>
                <w:rFonts w:cs="宋体" w:asciiTheme="minorEastAsia" w:hAnsiTheme="minorEastAsia"/>
                <w:bCs/>
                <w:color w:val="000000" w:themeColor="text1"/>
                <w:szCs w:val="21"/>
                <w:highlight w:val="none"/>
                <w:lang w:val="zh-CN"/>
                <w14:textFill>
                  <w14:solidFill>
                    <w14:schemeClr w14:val="tx1"/>
                  </w14:solidFill>
                </w14:textFill>
              </w:rPr>
            </w:pPr>
            <w:r>
              <w:rPr>
                <w:rFonts w:hint="eastAsia" w:cs="宋体" w:asciiTheme="minorEastAsia" w:hAnsiTheme="minorEastAsia"/>
                <w:b/>
                <w:bCs/>
                <w:color w:val="000000" w:themeColor="text1"/>
                <w:szCs w:val="21"/>
                <w:highlight w:val="none"/>
                <w:lang w:val="zh-CN"/>
                <w14:textFill>
                  <w14:solidFill>
                    <w14:schemeClr w14:val="tx1"/>
                  </w14:solidFill>
                </w14:textFill>
              </w:rPr>
              <w:t>□</w:t>
            </w:r>
            <w:r>
              <w:rPr>
                <w:rFonts w:hint="eastAsia" w:cs="宋体" w:asciiTheme="minorEastAsia" w:hAnsiTheme="minorEastAsia"/>
                <w:color w:val="000000" w:themeColor="text1"/>
                <w:szCs w:val="21"/>
                <w:highlight w:val="none"/>
                <w14:textFill>
                  <w14:solidFill>
                    <w14:schemeClr w14:val="tx1"/>
                  </w14:solidFill>
                </w14:textFill>
              </w:rPr>
              <w:t>要求提交。履约保证金的数额为合同金额</w:t>
            </w:r>
            <w:r>
              <w:rPr>
                <w:rFonts w:hint="eastAsia" w:ascii="新宋体" w:hAnsi="新宋体" w:eastAsia="新宋体"/>
                <w:color w:val="000000" w:themeColor="text1"/>
                <w:szCs w:val="21"/>
                <w:highlight w:val="none"/>
                <w14:textFill>
                  <w14:solidFill>
                    <w14:schemeClr w14:val="tx1"/>
                  </w14:solidFill>
                </w14:textFill>
              </w:rPr>
              <w:t>的%</w:t>
            </w:r>
            <w:r>
              <w:rPr>
                <w:rFonts w:hint="eastAsia" w:cs="宋体" w:asciiTheme="minorEastAsia" w:hAnsiTheme="minorEastAsia"/>
                <w:color w:val="000000" w:themeColor="text1"/>
                <w:szCs w:val="21"/>
                <w:highlight w:val="none"/>
                <w14:textFill>
                  <w14:solidFill>
                    <w14:schemeClr w14:val="tx1"/>
                  </w14:solidFill>
                </w14:textFill>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Cs w:val="21"/>
                <w:highlight w:val="none"/>
                <w14:textFill>
                  <w14:solidFill>
                    <w14:schemeClr w14:val="tx1"/>
                  </w14:solidFill>
                </w14:textFill>
              </w:rPr>
            </w:pPr>
            <w:r>
              <w:rPr>
                <w:rFonts w:hint="eastAsia" w:cs="黑体" w:asciiTheme="minorEastAsia" w:hAnsiTheme="minorEastAsia"/>
                <w:color w:val="000000" w:themeColor="text1"/>
                <w:szCs w:val="21"/>
                <w:highlight w:val="none"/>
                <w14:textFill>
                  <w14:solidFill>
                    <w14:schemeClr w14:val="tx1"/>
                  </w14:solidFill>
                </w14:textFill>
              </w:rPr>
              <w:t>25</w:t>
            </w:r>
          </w:p>
        </w:tc>
        <w:tc>
          <w:tcPr>
            <w:tcW w:w="2431" w:type="dxa"/>
            <w:vAlign w:val="center"/>
          </w:tcPr>
          <w:p>
            <w:pPr>
              <w:autoSpaceDE w:val="0"/>
              <w:autoSpaceDN w:val="0"/>
              <w:adjustRightInd w:val="0"/>
              <w:spacing w:line="360" w:lineRule="auto"/>
              <w:jc w:val="center"/>
              <w:rPr>
                <w:rFonts w:cs="宋体" w:asciiTheme="minorEastAsia" w:hAnsiTheme="minorEastAsia"/>
                <w:bCs/>
                <w:color w:val="000000" w:themeColor="text1"/>
                <w:szCs w:val="21"/>
                <w:highlight w:val="none"/>
                <w:lang w:val="zh-CN"/>
                <w14:textFill>
                  <w14:solidFill>
                    <w14:schemeClr w14:val="tx1"/>
                  </w14:solidFill>
                </w14:textFill>
              </w:rPr>
            </w:pPr>
            <w:r>
              <w:rPr>
                <w:rFonts w:hint="eastAsia" w:cs="宋体" w:asciiTheme="minorEastAsia" w:hAnsiTheme="minorEastAsia"/>
                <w:bCs/>
                <w:color w:val="000000" w:themeColor="text1"/>
                <w:szCs w:val="21"/>
                <w:highlight w:val="none"/>
                <w:lang w:val="zh-CN"/>
                <w14:textFill>
                  <w14:solidFill>
                    <w14:schemeClr w14:val="tx1"/>
                  </w14:solidFill>
                </w14:textFill>
              </w:rPr>
              <w:t>中小企业有关政策</w:t>
            </w:r>
          </w:p>
        </w:tc>
        <w:tc>
          <w:tcPr>
            <w:tcW w:w="6825" w:type="dxa"/>
            <w:vAlign w:val="center"/>
          </w:tcPr>
          <w:p>
            <w:pPr>
              <w:autoSpaceDE w:val="0"/>
              <w:autoSpaceDN w:val="0"/>
              <w:adjustRightInd w:val="0"/>
              <w:spacing w:line="360" w:lineRule="auto"/>
              <w:contextualSpacing/>
              <w:rPr>
                <w:rFonts w:ascii="ˎ̥" w:hAnsi="ˎ̥"/>
                <w:color w:val="000000" w:themeColor="text1"/>
                <w:highlight w:val="none"/>
                <w14:textFill>
                  <w14:solidFill>
                    <w14:schemeClr w14:val="tx1"/>
                  </w14:solidFill>
                </w14:textFill>
              </w:rPr>
            </w:pPr>
            <w:r>
              <w:rPr>
                <w:rFonts w:hint="eastAsia" w:ascii="ˎ̥" w:hAnsi="ˎ̥"/>
                <w:color w:val="000000" w:themeColor="text1"/>
                <w:highlight w:val="none"/>
                <w14:textFill>
                  <w14:solidFill>
                    <w14:schemeClr w14:val="tx1"/>
                  </w14:solidFill>
                </w14:textFill>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000000" w:themeColor="text1"/>
                <w:highlight w:val="none"/>
                <w14:textFill>
                  <w14:solidFill>
                    <w14:schemeClr w14:val="tx1"/>
                  </w14:solidFill>
                </w14:textFill>
              </w:rPr>
              <w:t>否则不得享受相关中小企业扶持政策。</w:t>
            </w:r>
            <w:r>
              <w:rPr>
                <w:rFonts w:hint="eastAsia"/>
                <w:b/>
                <w:color w:val="000000" w:themeColor="text1"/>
                <w:highlight w:val="none"/>
                <w14:textFill>
                  <w14:solidFill>
                    <w14:schemeClr w14:val="tx1"/>
                  </w14:solidFill>
                </w14:textFill>
              </w:rPr>
              <w:t>本项目属于专门面向中小企业采购的项目（不再执行价格评审优惠的扶持政策）。</w:t>
            </w:r>
          </w:p>
          <w:p>
            <w:pPr>
              <w:autoSpaceDE w:val="0"/>
              <w:autoSpaceDN w:val="0"/>
              <w:adjustRightInd w:val="0"/>
              <w:spacing w:line="360" w:lineRule="auto"/>
              <w:contextualSpacing/>
              <w:rPr>
                <w:rFonts w:ascii="ˎ̥" w:hAnsi="ˎ̥"/>
                <w:b/>
                <w:color w:val="000000" w:themeColor="text1"/>
                <w:highlight w:val="none"/>
                <w14:textFill>
                  <w14:solidFill>
                    <w14:schemeClr w14:val="tx1"/>
                  </w14:solidFill>
                </w14:textFill>
              </w:rPr>
            </w:pPr>
            <w:r>
              <w:rPr>
                <w:rFonts w:hint="eastAsia" w:ascii="ˎ̥" w:hAnsi="ˎ̥"/>
                <w:b/>
                <w:color w:val="000000" w:themeColor="text1"/>
                <w:highlight w:val="none"/>
                <w14:textFill>
                  <w14:solidFill>
                    <w14:schemeClr w14:val="tx1"/>
                  </w14:solidFill>
                </w14:textFill>
              </w:rPr>
              <w:t>2、本次</w:t>
            </w:r>
            <w:r>
              <w:rPr>
                <w:b/>
                <w:color w:val="000000" w:themeColor="text1"/>
                <w:highlight w:val="none"/>
                <w14:textFill>
                  <w14:solidFill>
                    <w14:schemeClr w14:val="tx1"/>
                  </w14:solidFill>
                </w14:textFill>
              </w:rPr>
              <w:t>采购标的对应的中小企业划分标准所属行业</w:t>
            </w:r>
            <w:r>
              <w:rPr>
                <w:rFonts w:hint="eastAsia"/>
                <w:b/>
                <w:color w:val="000000" w:themeColor="text1"/>
                <w:highlight w:val="none"/>
                <w14:textFill>
                  <w14:solidFill>
                    <w14:schemeClr w14:val="tx1"/>
                  </w14:solidFill>
                </w14:textFill>
              </w:rPr>
              <w:t>：建筑业</w:t>
            </w:r>
          </w:p>
          <w:p>
            <w:pPr>
              <w:autoSpaceDE w:val="0"/>
              <w:autoSpaceDN w:val="0"/>
              <w:adjustRightInd w:val="0"/>
              <w:spacing w:line="360" w:lineRule="auto"/>
              <w:contextualSpacing/>
              <w:rPr>
                <w:rFonts w:ascii="ˎ̥" w:hAnsi="ˎ̥"/>
                <w:color w:val="000000" w:themeColor="text1"/>
                <w:highlight w:val="none"/>
                <w14:textFill>
                  <w14:solidFill>
                    <w14:schemeClr w14:val="tx1"/>
                  </w14:solidFill>
                </w14:textFill>
              </w:rPr>
            </w:pPr>
            <w:r>
              <w:rPr>
                <w:rFonts w:hint="eastAsia" w:ascii="ˎ̥" w:hAnsi="ˎ̥"/>
                <w:color w:val="000000" w:themeColor="text1"/>
                <w:highlight w:val="none"/>
                <w14:textFill>
                  <w14:solidFill>
                    <w14:schemeClr w14:val="tx1"/>
                  </w14:solidFill>
                </w14:textFill>
              </w:rPr>
              <w:t>3、提供由省级以上监狱管理局、戒毒管理局（含新疆生产建设兵团）出具的属于监狱企业证明文件的，视同为小型和微型企业。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color w:val="000000" w:themeColor="text1"/>
                <w:kern w:val="0"/>
                <w:szCs w:val="21"/>
                <w:highlight w:val="none"/>
                <w:lang w:val="zh-CN"/>
                <w14:textFill>
                  <w14:solidFill>
                    <w14:schemeClr w14:val="tx1"/>
                  </w14:solidFill>
                </w14:textFill>
              </w:rPr>
            </w:pPr>
            <w:r>
              <w:rPr>
                <w:rFonts w:hint="eastAsia" w:ascii="ˎ̥" w:hAnsi="ˎ̥"/>
                <w:color w:val="000000" w:themeColor="text1"/>
                <w:highlight w:val="none"/>
                <w14:textFill>
                  <w14:solidFill>
                    <w14:schemeClr w14:val="tx1"/>
                  </w14:solidFill>
                </w14:textFill>
              </w:rPr>
              <w:t>4、符合享受政府采购支持政策的残疾人福利性单位条件且提供《残疾人福利性单位声明函》的，视同为小型和微型企业。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Cs w:val="21"/>
                <w:highlight w:val="none"/>
                <w14:textFill>
                  <w14:solidFill>
                    <w14:schemeClr w14:val="tx1"/>
                  </w14:solidFill>
                </w14:textFill>
              </w:rPr>
            </w:pPr>
            <w:r>
              <w:rPr>
                <w:rFonts w:hint="eastAsia" w:cs="黑体" w:asciiTheme="minorEastAsia" w:hAnsiTheme="minorEastAsia"/>
                <w:color w:val="000000" w:themeColor="text1"/>
                <w:szCs w:val="21"/>
                <w:highlight w:val="none"/>
                <w14:textFill>
                  <w14:solidFill>
                    <w14:schemeClr w14:val="tx1"/>
                  </w14:solidFill>
                </w14:textFill>
              </w:rPr>
              <w:t>26</w:t>
            </w:r>
          </w:p>
        </w:tc>
        <w:tc>
          <w:tcPr>
            <w:tcW w:w="2431" w:type="dxa"/>
            <w:vAlign w:val="center"/>
          </w:tcPr>
          <w:p>
            <w:pPr>
              <w:autoSpaceDE w:val="0"/>
              <w:autoSpaceDN w:val="0"/>
              <w:adjustRightInd w:val="0"/>
              <w:spacing w:line="360" w:lineRule="auto"/>
              <w:jc w:val="center"/>
              <w:rPr>
                <w:rFonts w:cs="宋体" w:asciiTheme="minorEastAsia" w:hAnsiTheme="minorEastAsia"/>
                <w:color w:val="000000" w:themeColor="text1"/>
                <w:szCs w:val="21"/>
                <w:highlight w:val="none"/>
                <w:lang w:val="zh-CN"/>
                <w14:textFill>
                  <w14:solidFill>
                    <w14:schemeClr w14:val="tx1"/>
                  </w14:solidFill>
                </w14:textFill>
              </w:rPr>
            </w:pPr>
            <w:r>
              <w:rPr>
                <w:rFonts w:hint="eastAsia" w:cs="宋体" w:asciiTheme="minorEastAsia" w:hAnsiTheme="minorEastAsia"/>
                <w:color w:val="000000" w:themeColor="text1"/>
                <w:szCs w:val="21"/>
                <w:highlight w:val="none"/>
                <w:lang w:val="zh-CN"/>
                <w14:textFill>
                  <w14:solidFill>
                    <w14:schemeClr w14:val="tx1"/>
                  </w14:solidFill>
                </w14:textFill>
              </w:rPr>
              <w:t>代理服务费</w:t>
            </w:r>
          </w:p>
        </w:tc>
        <w:tc>
          <w:tcPr>
            <w:tcW w:w="6825" w:type="dxa"/>
            <w:vAlign w:val="center"/>
          </w:tcPr>
          <w:p>
            <w:pPr>
              <w:autoSpaceDE w:val="0"/>
              <w:autoSpaceDN w:val="0"/>
              <w:adjustRightInd w:val="0"/>
              <w:spacing w:line="360" w:lineRule="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收取标准:以中标(成交) 金额为基数</w:t>
            </w:r>
            <w:r>
              <w:rPr>
                <w:rFonts w:hint="eastAsia" w:ascii="宋体" w:hAnsi="宋体" w:eastAsia="宋体" w:cs="宋体"/>
                <w:color w:val="000000" w:themeColor="text1"/>
                <w:kern w:val="0"/>
                <w:szCs w:val="21"/>
                <w:highlight w:val="none"/>
                <w:lang w:val="en-US" w:eastAsia="zh-CN"/>
                <w14:textFill>
                  <w14:solidFill>
                    <w14:schemeClr w14:val="tx1"/>
                  </w14:solidFill>
                </w14:textFill>
              </w:rPr>
              <w:t>按</w:t>
            </w:r>
            <w:r>
              <w:rPr>
                <w:rFonts w:hint="eastAsia" w:ascii="宋体" w:hAnsi="宋体" w:eastAsia="宋体" w:cs="宋体"/>
                <w:color w:val="000000" w:themeColor="text1"/>
                <w:kern w:val="0"/>
                <w:szCs w:val="21"/>
                <w:highlight w:val="none"/>
                <w14:textFill>
                  <w14:solidFill>
                    <w14:schemeClr w14:val="tx1"/>
                  </w14:solidFill>
                </w14:textFill>
              </w:rPr>
              <w:t>照《河南省招标代理服务收费指导意见》( 豫招协[2023]002号)文件中所属类别的收费标准按差额定率累进法计算，</w:t>
            </w:r>
            <w:r>
              <w:rPr>
                <w:rFonts w:hint="eastAsia" w:ascii="宋体" w:hAnsi="宋体" w:eastAsia="宋体" w:cs="宋体"/>
                <w:color w:val="auto"/>
                <w:szCs w:val="21"/>
                <w:highlight w:val="none"/>
                <w:lang w:eastAsia="zh-CN"/>
              </w:rPr>
              <w:t>由中标单位在领取中标通知书时一次性支付给代理机构</w:t>
            </w:r>
            <w:r>
              <w:rPr>
                <w:rFonts w:hint="eastAsia" w:ascii="宋体" w:hAnsi="宋体" w:eastAsia="宋体" w:cs="宋体"/>
                <w:color w:val="000000" w:themeColor="text1"/>
                <w:kern w:val="0"/>
                <w:szCs w:val="21"/>
                <w:highlight w:val="none"/>
                <w14:textFill>
                  <w14:solidFill>
                    <w14:schemeClr w14:val="tx1"/>
                  </w14:solidFill>
                </w14:textFill>
              </w:rPr>
              <w:t>。</w:t>
            </w:r>
          </w:p>
          <w:p>
            <w:pPr>
              <w:pageBreakBefore w:val="0"/>
              <w:kinsoku/>
              <w:overflowPunct/>
              <w:autoSpaceDE w:val="0"/>
              <w:autoSpaceDN w:val="0"/>
              <w:bidi w:val="0"/>
              <w:adjustRightInd w:val="0"/>
              <w:snapToGrid/>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招标代理服务收费按差额定率累计法计算：</w:t>
            </w:r>
          </w:p>
          <w:p>
            <w:pPr>
              <w:pStyle w:val="2"/>
              <w:rPr>
                <w:highlight w:val="none"/>
                <w:lang w:val="zh-CN"/>
              </w:rPr>
            </w:pPr>
            <w:r>
              <w:rPr>
                <w:rFonts w:hint="eastAsia"/>
                <w:color w:val="auto"/>
                <w:highlight w:val="none"/>
                <w:lang w:eastAsia="zh-CN"/>
              </w:rPr>
              <w:drawing>
                <wp:inline distT="0" distB="0" distL="114300" distR="114300">
                  <wp:extent cx="3945255" cy="2764790"/>
                  <wp:effectExtent l="0" t="0" r="17145" b="16510"/>
                  <wp:docPr id="1" name="图片 1" descr="beb982d9b13b73535a8dfa2cb990f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eb982d9b13b73535a8dfa2cb990fd7"/>
                          <pic:cNvPicPr>
                            <a:picLocks noChangeAspect="1"/>
                          </pic:cNvPicPr>
                        </pic:nvPicPr>
                        <pic:blipFill>
                          <a:blip r:embed="rId5"/>
                          <a:stretch>
                            <a:fillRect/>
                          </a:stretch>
                        </pic:blipFill>
                        <pic:spPr>
                          <a:xfrm>
                            <a:off x="0" y="0"/>
                            <a:ext cx="3945255" cy="276479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Cs w:val="21"/>
                <w:highlight w:val="none"/>
                <w14:textFill>
                  <w14:solidFill>
                    <w14:schemeClr w14:val="tx1"/>
                  </w14:solidFill>
                </w14:textFill>
              </w:rPr>
            </w:pPr>
            <w:r>
              <w:rPr>
                <w:rFonts w:hint="eastAsia" w:cs="黑体" w:asciiTheme="minorEastAsia" w:hAnsiTheme="minorEastAsia"/>
                <w:color w:val="000000" w:themeColor="text1"/>
                <w:szCs w:val="21"/>
                <w:highlight w:val="none"/>
                <w14:textFill>
                  <w14:solidFill>
                    <w14:schemeClr w14:val="tx1"/>
                  </w14:solidFill>
                </w14:textFill>
              </w:rPr>
              <w:t>27</w:t>
            </w:r>
          </w:p>
        </w:tc>
        <w:tc>
          <w:tcPr>
            <w:tcW w:w="2431" w:type="dxa"/>
            <w:vAlign w:val="center"/>
          </w:tcPr>
          <w:p>
            <w:pPr>
              <w:autoSpaceDE w:val="0"/>
              <w:autoSpaceDN w:val="0"/>
              <w:adjustRightInd w:val="0"/>
              <w:spacing w:line="360" w:lineRule="auto"/>
              <w:jc w:val="center"/>
              <w:rPr>
                <w:rFonts w:cs="宋体" w:asciiTheme="minorEastAsia" w:hAnsiTheme="minorEastAsia"/>
                <w:bCs/>
                <w:color w:val="000000" w:themeColor="text1"/>
                <w:szCs w:val="21"/>
                <w:highlight w:val="none"/>
                <w:lang w:val="zh-CN"/>
                <w14:textFill>
                  <w14:solidFill>
                    <w14:schemeClr w14:val="tx1"/>
                  </w14:solidFill>
                </w14:textFill>
              </w:rPr>
            </w:pPr>
            <w:r>
              <w:rPr>
                <w:rFonts w:hint="eastAsia" w:cs="宋体" w:asciiTheme="minorEastAsia" w:hAnsiTheme="minorEastAsia"/>
                <w:bCs/>
                <w:color w:val="000000" w:themeColor="text1"/>
                <w:szCs w:val="21"/>
                <w:highlight w:val="none"/>
                <w:lang w:val="zh-CN"/>
                <w14:textFill>
                  <w14:solidFill>
                    <w14:schemeClr w14:val="tx1"/>
                  </w14:solidFill>
                </w14:textFill>
              </w:rPr>
              <w:t>电子化采购模式</w:t>
            </w:r>
          </w:p>
        </w:tc>
        <w:tc>
          <w:tcPr>
            <w:tcW w:w="6825" w:type="dxa"/>
            <w:vAlign w:val="center"/>
          </w:tcPr>
          <w:p>
            <w:pPr>
              <w:autoSpaceDE w:val="0"/>
              <w:autoSpaceDN w:val="0"/>
              <w:adjustRightInd w:val="0"/>
              <w:spacing w:line="360" w:lineRule="auto"/>
              <w:contextualSpacing/>
              <w:rPr>
                <w:rFonts w:hAnsi="宋体" w:cs="宋体"/>
                <w:color w:val="000000" w:themeColor="text1"/>
                <w:szCs w:val="21"/>
                <w:highlight w:val="none"/>
                <w:lang w:val="zh-CN"/>
                <w14:textFill>
                  <w14:solidFill>
                    <w14:schemeClr w14:val="tx1"/>
                  </w14:solidFill>
                </w14:textFill>
              </w:rPr>
            </w:pPr>
            <w:r>
              <w:rPr>
                <w:rFonts w:cs="宋体" w:asciiTheme="minorEastAsia" w:hAnsiTheme="minorEastAsia"/>
                <w:b/>
                <w:color w:val="000000" w:themeColor="text1"/>
                <w:kern w:val="0"/>
                <w:szCs w:val="21"/>
                <w:highlight w:val="none"/>
                <w:lang w:val="zh-CN"/>
                <w14:textFill>
                  <w14:solidFill>
                    <w14:schemeClr w14:val="tx1"/>
                  </w14:solidFill>
                </w14:textFill>
              </w:rPr>
              <w:fldChar w:fldCharType="begin"/>
            </w:r>
            <w:r>
              <w:rPr>
                <w:rFonts w:hint="eastAsia" w:cs="宋体" w:asciiTheme="minorEastAsia" w:hAnsiTheme="minorEastAsia"/>
                <w:b/>
                <w:color w:val="000000" w:themeColor="text1"/>
                <w:kern w:val="0"/>
                <w:szCs w:val="21"/>
                <w:highlight w:val="none"/>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Cs w:val="21"/>
                <w:highlight w:val="none"/>
                <w:lang w:val="zh-CN"/>
                <w14:textFill>
                  <w14:solidFill>
                    <w14:schemeClr w14:val="tx1"/>
                  </w14:solidFill>
                </w14:textFill>
              </w:rPr>
              <w:instrText xml:space="preserve">√</w:instrText>
            </w:r>
            <w:r>
              <w:rPr>
                <w:rFonts w:hint="eastAsia" w:cs="宋体" w:asciiTheme="minorEastAsia" w:hAnsiTheme="minorEastAsia"/>
                <w:b/>
                <w:color w:val="000000" w:themeColor="text1"/>
                <w:kern w:val="0"/>
                <w:szCs w:val="21"/>
                <w:highlight w:val="none"/>
                <w:lang w:val="zh-CN"/>
                <w14:textFill>
                  <w14:solidFill>
                    <w14:schemeClr w14:val="tx1"/>
                  </w14:solidFill>
                </w14:textFill>
              </w:rPr>
              <w:instrText xml:space="preserve">)</w:instrText>
            </w:r>
            <w:r>
              <w:rPr>
                <w:rFonts w:cs="宋体" w:asciiTheme="minorEastAsia" w:hAnsiTheme="minorEastAsia"/>
                <w:b/>
                <w:color w:val="000000" w:themeColor="text1"/>
                <w:kern w:val="0"/>
                <w:szCs w:val="21"/>
                <w:highlight w:val="none"/>
                <w:lang w:val="zh-CN"/>
                <w14:textFill>
                  <w14:solidFill>
                    <w14:schemeClr w14:val="tx1"/>
                  </w14:solidFill>
                </w14:textFill>
              </w:rPr>
              <w:fldChar w:fldCharType="end"/>
            </w:r>
            <w:r>
              <w:rPr>
                <w:rFonts w:hint="eastAsia" w:cs="宋体" w:asciiTheme="minorEastAsia" w:hAnsiTheme="minorEastAsia"/>
                <w:bCs/>
                <w:color w:val="000000" w:themeColor="text1"/>
                <w:szCs w:val="21"/>
                <w:highlight w:val="none"/>
                <w:lang w:val="zh-CN"/>
                <w14:textFill>
                  <w14:solidFill>
                    <w14:schemeClr w14:val="tx1"/>
                  </w14:solidFill>
                </w14:textFill>
              </w:rPr>
              <w:t>是。</w:t>
            </w:r>
            <w:r>
              <w:rPr>
                <w:rFonts w:hint="eastAsia" w:hAnsi="宋体" w:cs="宋体"/>
                <w:color w:val="000000" w:themeColor="text1"/>
                <w:szCs w:val="21"/>
                <w:highlight w:val="none"/>
                <w:lang w:val="zh-CN"/>
                <w14:textFill>
                  <w14:solidFill>
                    <w14:schemeClr w14:val="tx1"/>
                  </w14:solidFill>
                </w14:textFill>
              </w:rPr>
              <w:t>供应商响应时须成功上传、加密电子响应文件。供应商资质、业绩、荣誉及相关人员证明材料等资料原件谈判现场不再提供。</w:t>
            </w:r>
          </w:p>
          <w:p>
            <w:pPr>
              <w:autoSpaceDE w:val="0"/>
              <w:autoSpaceDN w:val="0"/>
              <w:adjustRightInd w:val="0"/>
              <w:spacing w:line="360" w:lineRule="auto"/>
              <w:contextualSpacing/>
              <w:rPr>
                <w:rFonts w:cs="宋体" w:asciiTheme="minorEastAsia" w:hAnsiTheme="minorEastAsia"/>
                <w:bCs/>
                <w:color w:val="000000" w:themeColor="text1"/>
                <w:szCs w:val="21"/>
                <w:highlight w:val="none"/>
                <w:lang w:val="zh-CN"/>
                <w14:textFill>
                  <w14:solidFill>
                    <w14:schemeClr w14:val="tx1"/>
                  </w14:solidFill>
                </w14:textFill>
              </w:rPr>
            </w:pPr>
            <w:r>
              <w:rPr>
                <w:rFonts w:hint="eastAsia" w:hAnsi="宋体" w:cs="宋体"/>
                <w:color w:val="000000" w:themeColor="text1"/>
                <w:szCs w:val="21"/>
                <w:highlight w:val="none"/>
                <w:lang w:val="zh-CN"/>
                <w14:textFill>
                  <w14:solidFill>
                    <w14:schemeClr w14:val="tx1"/>
                  </w14:solidFill>
                </w14:textFill>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Cs w:val="21"/>
                <w:highlight w:val="none"/>
                <w14:textFill>
                  <w14:solidFill>
                    <w14:schemeClr w14:val="tx1"/>
                  </w14:solidFill>
                </w14:textFill>
              </w:rPr>
            </w:pPr>
            <w:r>
              <w:rPr>
                <w:rFonts w:hint="eastAsia" w:cs="黑体" w:asciiTheme="minorEastAsia" w:hAnsiTheme="minorEastAsia"/>
                <w:color w:val="000000" w:themeColor="text1"/>
                <w:szCs w:val="21"/>
                <w:highlight w:val="none"/>
                <w14:textFill>
                  <w14:solidFill>
                    <w14:schemeClr w14:val="tx1"/>
                  </w14:solidFill>
                </w14:textFill>
              </w:rPr>
              <w:t>28</w:t>
            </w:r>
          </w:p>
        </w:tc>
        <w:tc>
          <w:tcPr>
            <w:tcW w:w="2431" w:type="dxa"/>
            <w:vAlign w:val="center"/>
          </w:tcPr>
          <w:p>
            <w:pPr>
              <w:autoSpaceDE w:val="0"/>
              <w:autoSpaceDN w:val="0"/>
              <w:adjustRightInd w:val="0"/>
              <w:spacing w:line="360" w:lineRule="auto"/>
              <w:jc w:val="center"/>
              <w:rPr>
                <w:rFonts w:cs="宋体" w:asciiTheme="minorEastAsia" w:hAnsiTheme="minorEastAsia"/>
                <w:bCs/>
                <w:color w:val="000000" w:themeColor="text1"/>
                <w:szCs w:val="21"/>
                <w:highlight w:val="none"/>
                <w:lang w:val="zh-CN"/>
                <w14:textFill>
                  <w14:solidFill>
                    <w14:schemeClr w14:val="tx1"/>
                  </w14:solidFill>
                </w14:textFill>
              </w:rPr>
            </w:pPr>
            <w:r>
              <w:rPr>
                <w:rFonts w:hint="eastAsia" w:cs="宋体" w:asciiTheme="minorEastAsia" w:hAnsiTheme="minorEastAsia"/>
                <w:bCs/>
                <w:color w:val="000000" w:themeColor="text1"/>
                <w:szCs w:val="21"/>
                <w:highlight w:val="none"/>
                <w:lang w:val="zh-CN"/>
                <w14:textFill>
                  <w14:solidFill>
                    <w14:schemeClr w14:val="tx1"/>
                  </w14:solidFill>
                </w14:textFill>
              </w:rPr>
              <w:t>最后报价</w:t>
            </w:r>
          </w:p>
        </w:tc>
        <w:tc>
          <w:tcPr>
            <w:tcW w:w="6825" w:type="dxa"/>
            <w:vAlign w:val="center"/>
          </w:tcPr>
          <w:p>
            <w:pPr>
              <w:wordWrap w:val="0"/>
              <w:autoSpaceDE w:val="0"/>
              <w:autoSpaceDN w:val="0"/>
              <w:adjustRightInd w:val="0"/>
              <w:spacing w:line="360" w:lineRule="auto"/>
              <w:contextualSpacing/>
              <w:rPr>
                <w:rFonts w:ascii="ˎ̥" w:hAnsi="ˎ̥"/>
                <w:color w:val="000000" w:themeColor="text1"/>
                <w:highlight w:val="none"/>
                <w14:textFill>
                  <w14:solidFill>
                    <w14:schemeClr w14:val="tx1"/>
                  </w14:solidFill>
                </w14:textFill>
              </w:rPr>
            </w:pPr>
            <w:r>
              <w:rPr>
                <w:rFonts w:hint="eastAsia" w:ascii="ˎ̥" w:hAnsi="ˎ̥"/>
                <w:color w:val="000000" w:themeColor="text1"/>
                <w:highlight w:val="none"/>
                <w14:textFill>
                  <w14:solidFill>
                    <w14:schemeClr w14:val="tx1"/>
                  </w14:solidFill>
                </w14:textFill>
              </w:rPr>
              <w:t>根据谈判小组要求，供应商须使用</w:t>
            </w:r>
            <w:r>
              <w:rPr>
                <w:rFonts w:ascii="ˎ̥" w:hAnsi="ˎ̥"/>
                <w:color w:val="000000" w:themeColor="text1"/>
                <w:highlight w:val="none"/>
                <w14:textFill>
                  <w14:solidFill>
                    <w14:schemeClr w14:val="tx1"/>
                  </w14:solidFill>
                </w14:textFill>
              </w:rPr>
              <w:t>CA数字证书</w:t>
            </w:r>
            <w:r>
              <w:rPr>
                <w:rFonts w:hint="eastAsia" w:ascii="ˎ̥" w:hAnsi="ˎ̥"/>
                <w:color w:val="000000" w:themeColor="text1"/>
                <w:highlight w:val="none"/>
                <w14:textFill>
                  <w14:solidFill>
                    <w14:schemeClr w14:val="tx1"/>
                  </w14:solidFill>
                </w14:textFill>
              </w:rPr>
              <w:t>登录</w:t>
            </w:r>
            <w:r>
              <w:rPr>
                <w:rFonts w:hint="eastAsia" w:hAnsi="宋体"/>
                <w:color w:val="000000" w:themeColor="text1"/>
                <w:szCs w:val="21"/>
                <w:highlight w:val="none"/>
                <w14:textFill>
                  <w14:solidFill>
                    <w14:schemeClr w14:val="tx1"/>
                  </w14:solidFill>
                </w14:textFill>
              </w:rPr>
              <w:t>《全国公共资源交易平台(河南省</w:t>
            </w:r>
            <w:r>
              <w:rPr>
                <w:rFonts w:hint="eastAsia" w:ascii="MS Mincho" w:hAnsi="MS Mincho" w:eastAsia="MS Mincho" w:cs="MS Mincho"/>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许昌市</w:t>
            </w:r>
            <w:r>
              <w:rPr>
                <w:rFonts w:hint="eastAsia" w:hAnsi="宋体"/>
                <w:color w:val="000000" w:themeColor="text1"/>
                <w:szCs w:val="21"/>
                <w:highlight w:val="none"/>
                <w14:textFill>
                  <w14:solidFill>
                    <w14:schemeClr w14:val="tx1"/>
                  </w14:solidFill>
                </w14:textFill>
              </w:rPr>
              <w:t>)》公共资源交易系统（</w:t>
            </w:r>
            <w:r>
              <w:rPr>
                <w:color w:val="000000" w:themeColor="text1"/>
                <w:highlight w:val="none"/>
                <w14:textFill>
                  <w14:solidFill>
                    <w14:schemeClr w14:val="tx1"/>
                  </w14:solidFill>
                </w14:textFill>
              </w:rPr>
              <w:t>http://ggzy.xuchang.gov.cn:8088/ggzy/</w:t>
            </w:r>
            <w:r>
              <w:rPr>
                <w:rFonts w:hint="eastAsia" w:hAnsi="宋体"/>
                <w:color w:val="000000" w:themeColor="text1"/>
                <w:szCs w:val="21"/>
                <w:highlight w:val="none"/>
                <w14:textFill>
                  <w14:solidFill>
                    <w14:schemeClr w14:val="tx1"/>
                  </w14:solidFill>
                </w14:textFill>
              </w:rPr>
              <w:t>）进行最后报价，</w:t>
            </w:r>
            <w:r>
              <w:rPr>
                <w:rFonts w:hint="eastAsia" w:ascii="ˎ̥" w:hAnsi="ˎ̥"/>
                <w:color w:val="000000" w:themeColor="text1"/>
                <w:highlight w:val="none"/>
                <w14:textFill>
                  <w14:solidFill>
                    <w14:schemeClr w14:val="tx1"/>
                  </w14:solidFill>
                </w14:textFill>
              </w:rPr>
              <w:t>最后报价应包括：</w:t>
            </w:r>
            <w:r>
              <w:rPr>
                <w:rFonts w:hint="eastAsia" w:asciiTheme="minorEastAsia" w:hAnsiTheme="minorEastAsia"/>
                <w:color w:val="000000" w:themeColor="text1"/>
                <w:highlight w:val="none"/>
                <w14:textFill>
                  <w14:solidFill>
                    <w14:schemeClr w14:val="tx1"/>
                  </w14:solidFill>
                </w14:textFill>
              </w:rPr>
              <w:t>①总报价</w:t>
            </w:r>
            <w:r>
              <w:rPr>
                <w:rFonts w:hint="eastAsia" w:ascii="宋体" w:hAnsi="宋体" w:eastAsia="宋体"/>
                <w:color w:val="000000" w:themeColor="text1"/>
                <w:highlight w:val="none"/>
                <w14:textFill>
                  <w14:solidFill>
                    <w14:schemeClr w14:val="tx1"/>
                  </w14:solidFill>
                </w14:textFill>
              </w:rPr>
              <w:t>②</w:t>
            </w:r>
            <w:r>
              <w:rPr>
                <w:rFonts w:hint="eastAsia" w:ascii="ˎ̥" w:hAnsi="ˎ̥"/>
                <w:color w:val="000000" w:themeColor="text1"/>
                <w:highlight w:val="none"/>
                <w14:textFill>
                  <w14:solidFill>
                    <w14:schemeClr w14:val="tx1"/>
                  </w14:solidFill>
                </w14:textFill>
              </w:rPr>
              <w:t>分项报价。</w:t>
            </w:r>
          </w:p>
          <w:p>
            <w:pPr>
              <w:autoSpaceDE w:val="0"/>
              <w:autoSpaceDN w:val="0"/>
              <w:adjustRightInd w:val="0"/>
              <w:spacing w:line="360" w:lineRule="auto"/>
              <w:ind w:right="-11"/>
              <w:rPr>
                <w:rFonts w:ascii="楷体" w:hAnsi="楷体" w:eastAsia="楷体" w:cs="仿宋_GB2312"/>
                <w:color w:val="000000" w:themeColor="text1"/>
                <w:sz w:val="24"/>
                <w:szCs w:val="24"/>
                <w:highlight w:val="none"/>
                <w:lang w:val="zh-CN"/>
                <w14:textFill>
                  <w14:solidFill>
                    <w14:schemeClr w14:val="tx1"/>
                  </w14:solidFill>
                </w14:textFill>
              </w:rPr>
            </w:pPr>
            <w:r>
              <w:rPr>
                <w:rFonts w:hint="eastAsia" w:ascii="楷体" w:hAnsi="楷体" w:eastAsia="楷体" w:cs="仿宋_GB2312"/>
                <w:color w:val="000000" w:themeColor="text1"/>
                <w:sz w:val="24"/>
                <w:szCs w:val="24"/>
                <w:highlight w:val="none"/>
                <w:lang w:val="zh-CN"/>
                <w14:textFill>
                  <w14:solidFill>
                    <w14:schemeClr w14:val="tx1"/>
                  </w14:solidFill>
                </w14:textFill>
              </w:rPr>
              <w:t>注：</w:t>
            </w:r>
          </w:p>
          <w:p>
            <w:pPr>
              <w:autoSpaceDE w:val="0"/>
              <w:autoSpaceDN w:val="0"/>
              <w:adjustRightInd w:val="0"/>
              <w:spacing w:line="360" w:lineRule="auto"/>
              <w:ind w:right="-11"/>
              <w:rPr>
                <w:rFonts w:ascii="楷体" w:hAnsi="楷体" w:eastAsia="楷体" w:cs="仿宋_GB2312"/>
                <w:color w:val="000000" w:themeColor="text1"/>
                <w:sz w:val="24"/>
                <w:szCs w:val="24"/>
                <w:highlight w:val="none"/>
                <w:lang w:val="zh-CN"/>
                <w14:textFill>
                  <w14:solidFill>
                    <w14:schemeClr w14:val="tx1"/>
                  </w14:solidFill>
                </w14:textFill>
              </w:rPr>
            </w:pPr>
            <w:r>
              <w:rPr>
                <w:rFonts w:hint="eastAsia" w:ascii="楷体" w:hAnsi="楷体" w:eastAsia="楷体" w:cs="仿宋_GB2312"/>
                <w:color w:val="000000" w:themeColor="text1"/>
                <w:sz w:val="24"/>
                <w:szCs w:val="24"/>
                <w:highlight w:val="none"/>
                <w:lang w:val="zh-CN"/>
                <w14:textFill>
                  <w14:solidFill>
                    <w14:schemeClr w14:val="tx1"/>
                  </w14:solidFill>
                </w14:textFill>
              </w:rPr>
              <w:t>①谈判小组要求供应商提交一次最后报价时，在谈判小组规定时间内，供应商未提交最后报价则以其初次提交响应文件报价为最后报价。</w:t>
            </w:r>
          </w:p>
          <w:p>
            <w:pPr>
              <w:autoSpaceDE w:val="0"/>
              <w:autoSpaceDN w:val="0"/>
              <w:adjustRightInd w:val="0"/>
              <w:spacing w:line="360" w:lineRule="auto"/>
              <w:ind w:right="-11"/>
              <w:rPr>
                <w:rFonts w:ascii="楷体" w:hAnsi="楷体" w:eastAsia="楷体" w:cs="仿宋_GB2312"/>
                <w:color w:val="000000" w:themeColor="text1"/>
                <w:sz w:val="24"/>
                <w:szCs w:val="24"/>
                <w:highlight w:val="none"/>
                <w:lang w:val="zh-CN"/>
                <w14:textFill>
                  <w14:solidFill>
                    <w14:schemeClr w14:val="tx1"/>
                  </w14:solidFill>
                </w14:textFill>
              </w:rPr>
            </w:pPr>
            <w:r>
              <w:rPr>
                <w:rFonts w:hint="eastAsia" w:ascii="楷体" w:hAnsi="楷体" w:eastAsia="楷体" w:cs="仿宋_GB2312"/>
                <w:color w:val="000000" w:themeColor="text1"/>
                <w:sz w:val="24"/>
                <w:szCs w:val="24"/>
                <w:highlight w:val="none"/>
                <w:lang w:val="zh-CN"/>
                <w14:textFill>
                  <w14:solidFill>
                    <w14:schemeClr w14:val="tx1"/>
                  </w14:solidFill>
                </w14:textFill>
              </w:rPr>
              <w:t>②采购文件第二章“采购需求”中“采购清单”以工程量清单提供的，供应商应以工程量清单方式提交最后报价。</w:t>
            </w:r>
          </w:p>
          <w:p>
            <w:pPr>
              <w:autoSpaceDE w:val="0"/>
              <w:autoSpaceDN w:val="0"/>
              <w:adjustRightInd w:val="0"/>
              <w:spacing w:line="360" w:lineRule="auto"/>
              <w:ind w:right="-11"/>
              <w:rPr>
                <w:rFonts w:ascii="ˎ̥" w:hAnsi="ˎ̥"/>
                <w:color w:val="000000" w:themeColor="text1"/>
                <w:highlight w:val="none"/>
                <w14:textFill>
                  <w14:solidFill>
                    <w14:schemeClr w14:val="tx1"/>
                  </w14:solidFill>
                </w14:textFill>
              </w:rPr>
            </w:pPr>
            <w:r>
              <w:rPr>
                <w:rFonts w:hint="eastAsia" w:ascii="楷体" w:hAnsi="楷体" w:eastAsia="楷体" w:cs="仿宋_GB2312"/>
                <w:color w:val="000000" w:themeColor="text1"/>
                <w:sz w:val="24"/>
                <w:szCs w:val="24"/>
                <w:highlight w:val="none"/>
                <w:lang w:val="zh-CN"/>
                <w14:textFill>
                  <w14:solidFill>
                    <w14:schemeClr w14:val="tx1"/>
                  </w14:solidFill>
                </w14:textFill>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Cs w:val="21"/>
                <w:highlight w:val="none"/>
                <w14:textFill>
                  <w14:solidFill>
                    <w14:schemeClr w14:val="tx1"/>
                  </w14:solidFill>
                </w14:textFill>
              </w:rPr>
            </w:pPr>
            <w:r>
              <w:rPr>
                <w:rFonts w:hint="eastAsia" w:cs="黑体" w:asciiTheme="minorEastAsia" w:hAnsiTheme="minorEastAsia"/>
                <w:color w:val="000000" w:themeColor="text1"/>
                <w:szCs w:val="21"/>
                <w:highlight w:val="none"/>
                <w14:textFill>
                  <w14:solidFill>
                    <w14:schemeClr w14:val="tx1"/>
                  </w14:solidFill>
                </w14:textFill>
              </w:rPr>
              <w:t>29</w:t>
            </w:r>
          </w:p>
        </w:tc>
        <w:tc>
          <w:tcPr>
            <w:tcW w:w="2431" w:type="dxa"/>
            <w:vAlign w:val="center"/>
          </w:tcPr>
          <w:p>
            <w:pPr>
              <w:autoSpaceDE w:val="0"/>
              <w:autoSpaceDN w:val="0"/>
              <w:adjustRightInd w:val="0"/>
              <w:spacing w:line="360" w:lineRule="auto"/>
              <w:jc w:val="center"/>
              <w:rPr>
                <w:rFonts w:cs="宋体" w:asciiTheme="minorEastAsia" w:hAnsiTheme="minorEastAsia"/>
                <w:bCs/>
                <w:color w:val="000000" w:themeColor="text1"/>
                <w:szCs w:val="21"/>
                <w:highlight w:val="none"/>
                <w:lang w:val="zh-CN"/>
                <w14:textFill>
                  <w14:solidFill>
                    <w14:schemeClr w14:val="tx1"/>
                  </w14:solidFill>
                </w14:textFill>
              </w:rPr>
            </w:pPr>
            <w:r>
              <w:rPr>
                <w:rFonts w:hint="eastAsia" w:cs="宋体" w:asciiTheme="minorEastAsia" w:hAnsiTheme="minorEastAsia"/>
                <w:bCs/>
                <w:color w:val="000000" w:themeColor="text1"/>
                <w:szCs w:val="21"/>
                <w:highlight w:val="none"/>
                <w:lang w:val="zh-CN"/>
                <w14:textFill>
                  <w14:solidFill>
                    <w14:schemeClr w14:val="tx1"/>
                  </w14:solidFill>
                </w14:textFill>
              </w:rPr>
              <w:t>特别提示</w:t>
            </w:r>
          </w:p>
        </w:tc>
        <w:tc>
          <w:tcPr>
            <w:tcW w:w="6825" w:type="dxa"/>
            <w:vAlign w:val="center"/>
          </w:tcPr>
          <w:p>
            <w:pPr>
              <w:autoSpaceDE w:val="0"/>
              <w:autoSpaceDN w:val="0"/>
              <w:adjustRightInd w:val="0"/>
              <w:spacing w:line="360" w:lineRule="auto"/>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1、按照《关于推进全流程电子化交易和在线监管工作有关问题的通知》（许公管办[2019]3号）规定：</w:t>
            </w:r>
          </w:p>
          <w:p>
            <w:pPr>
              <w:autoSpaceDE w:val="0"/>
              <w:autoSpaceDN w:val="0"/>
              <w:adjustRightInd w:val="0"/>
              <w:spacing w:line="360" w:lineRule="auto"/>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不同供应商电子投标文件制作硬件特征码（网卡MAC地址、CPU序号、硬盘序列号）均一致时，视为‘</w:t>
            </w:r>
            <w:r>
              <w:rPr>
                <w:color w:val="000000" w:themeColor="text1"/>
                <w:highlight w:val="none"/>
                <w14:textFill>
                  <w14:solidFill>
                    <w14:schemeClr w14:val="tx1"/>
                  </w14:solidFill>
                </w14:textFill>
              </w:rPr>
              <w:t>不同</w:t>
            </w:r>
            <w:r>
              <w:rPr>
                <w:rFonts w:hint="eastAsia"/>
                <w:color w:val="000000" w:themeColor="text1"/>
                <w:highlight w:val="none"/>
                <w14:textFill>
                  <w14:solidFill>
                    <w14:schemeClr w14:val="tx1"/>
                  </w14:solidFill>
                </w14:textFill>
              </w:rPr>
              <w:t>投标人的投标</w:t>
            </w:r>
            <w:r>
              <w:rPr>
                <w:color w:val="000000" w:themeColor="text1"/>
                <w:highlight w:val="none"/>
                <w14:textFill>
                  <w14:solidFill>
                    <w14:schemeClr w14:val="tx1"/>
                  </w14:solidFill>
                </w14:textFill>
              </w:rPr>
              <w:t>文件由同一单位或者个人编制</w:t>
            </w:r>
            <w:r>
              <w:rPr>
                <w:rFonts w:hint="eastAsia"/>
                <w:color w:val="000000" w:themeColor="text1"/>
                <w:highlight w:val="none"/>
                <w14:textFill>
                  <w14:solidFill>
                    <w14:schemeClr w14:val="tx1"/>
                  </w14:solidFill>
                </w14:textFill>
              </w:rPr>
              <w:t>’或‘</w:t>
            </w:r>
            <w:r>
              <w:rPr>
                <w:color w:val="000000" w:themeColor="text1"/>
                <w:highlight w:val="none"/>
                <w14:textFill>
                  <w14:solidFill>
                    <w14:schemeClr w14:val="tx1"/>
                  </w14:solidFill>
                </w14:textFill>
              </w:rPr>
              <w:t>不同</w:t>
            </w:r>
            <w:r>
              <w:rPr>
                <w:rFonts w:hint="eastAsia"/>
                <w:color w:val="000000" w:themeColor="text1"/>
                <w:highlight w:val="none"/>
                <w14:textFill>
                  <w14:solidFill>
                    <w14:schemeClr w14:val="tx1"/>
                  </w14:solidFill>
                </w14:textFill>
              </w:rPr>
              <w:t>投标人</w:t>
            </w:r>
            <w:r>
              <w:rPr>
                <w:color w:val="000000" w:themeColor="text1"/>
                <w:highlight w:val="none"/>
                <w14:textFill>
                  <w14:solidFill>
                    <w14:schemeClr w14:val="tx1"/>
                  </w14:solidFill>
                </w14:textFill>
              </w:rPr>
              <w:t>委托同一单位或者个人办理</w:t>
            </w:r>
            <w:r>
              <w:rPr>
                <w:rFonts w:hint="eastAsia"/>
                <w:color w:val="000000" w:themeColor="text1"/>
                <w:highlight w:val="none"/>
                <w14:textFill>
                  <w14:solidFill>
                    <w14:schemeClr w14:val="tx1"/>
                  </w14:solidFill>
                </w14:textFill>
              </w:rPr>
              <w:t>响应</w:t>
            </w:r>
            <w:r>
              <w:rPr>
                <w:color w:val="000000" w:themeColor="text1"/>
                <w:highlight w:val="none"/>
                <w14:textFill>
                  <w14:solidFill>
                    <w14:schemeClr w14:val="tx1"/>
                  </w14:solidFill>
                </w14:textFill>
              </w:rPr>
              <w:t>事宜</w:t>
            </w:r>
            <w:r>
              <w:rPr>
                <w:rFonts w:hint="eastAsia"/>
                <w:color w:val="000000" w:themeColor="text1"/>
                <w:highlight w:val="none"/>
                <w14:textFill>
                  <w14:solidFill>
                    <w14:schemeClr w14:val="tx1"/>
                  </w14:solidFill>
                </w14:textFill>
              </w:rPr>
              <w:t>’，其投标无效。</w:t>
            </w:r>
          </w:p>
          <w:p>
            <w:pPr>
              <w:autoSpaceDE w:val="0"/>
              <w:autoSpaceDN w:val="0"/>
              <w:adjustRightInd w:val="0"/>
              <w:spacing w:line="360" w:lineRule="auto"/>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评审专家应严格按照要求查看“硬件特征码”相关信息并进行评审，在评审报告中显示“不同投标人电子投标文件制作硬件特征码”是否雷同的分析及判定结果。</w:t>
            </w:r>
          </w:p>
          <w:p>
            <w:pPr>
              <w:autoSpaceDE w:val="0"/>
              <w:autoSpaceDN w:val="0"/>
              <w:adjustRightInd w:val="0"/>
              <w:spacing w:line="360" w:lineRule="auto"/>
              <w:contextualSpacing/>
              <w:rPr>
                <w:rFonts w:ascii="ˎ̥" w:hAnsi="ˎ̥"/>
                <w:b/>
                <w:bCs/>
                <w:color w:val="000000" w:themeColor="text1"/>
                <w:szCs w:val="21"/>
                <w:highlight w:val="none"/>
                <w14:textFill>
                  <w14:solidFill>
                    <w14:schemeClr w14:val="tx1"/>
                  </w14:solidFill>
                </w14:textFill>
              </w:rPr>
            </w:pPr>
            <w:r>
              <w:rPr>
                <w:rFonts w:hint="eastAsia" w:ascii="ˎ̥" w:hAnsi="ˎ̥"/>
                <w:b/>
                <w:bCs/>
                <w:color w:val="000000" w:themeColor="text1"/>
                <w:szCs w:val="21"/>
                <w:highlight w:val="none"/>
                <w14:textFill>
                  <w14:solidFill>
                    <w14:schemeClr w14:val="tx1"/>
                  </w14:solidFill>
                </w14:textFill>
              </w:rPr>
              <w:t>2、项目编号以本谈判文件中的采购编号为准。</w:t>
            </w:r>
          </w:p>
          <w:p>
            <w:pPr>
              <w:autoSpaceDE w:val="0"/>
              <w:autoSpaceDN w:val="0"/>
              <w:adjustRightInd w:val="0"/>
              <w:spacing w:line="360" w:lineRule="auto"/>
              <w:contextualSpacing/>
              <w:rPr>
                <w:color w:val="000000" w:themeColor="text1"/>
                <w:szCs w:val="21"/>
                <w:highlight w:val="none"/>
                <w14:textFill>
                  <w14:solidFill>
                    <w14:schemeClr w14:val="tx1"/>
                  </w14:solidFill>
                </w14:textFill>
              </w:rPr>
            </w:pPr>
            <w:r>
              <w:rPr>
                <w:rFonts w:hint="eastAsia" w:ascii="ˎ̥" w:hAnsi="ˎ̥"/>
                <w:color w:val="000000" w:themeColor="text1"/>
                <w:szCs w:val="21"/>
                <w:highlight w:val="none"/>
                <w14:textFill>
                  <w14:solidFill>
                    <w14:schemeClr w14:val="tx1"/>
                  </w14:solidFill>
                </w14:textFill>
              </w:rPr>
              <w:t>3、谈判文件第八章  响应文件有关格式的先后顺序不做无效响应。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Cs w:val="21"/>
                <w:highlight w:val="none"/>
                <w14:textFill>
                  <w14:solidFill>
                    <w14:schemeClr w14:val="tx1"/>
                  </w14:solidFill>
                </w14:textFill>
              </w:rPr>
            </w:pPr>
            <w:r>
              <w:rPr>
                <w:rFonts w:hint="eastAsia" w:cs="黑体" w:asciiTheme="minorEastAsia" w:hAnsiTheme="minorEastAsia"/>
                <w:color w:val="000000" w:themeColor="text1"/>
                <w:szCs w:val="21"/>
                <w:highlight w:val="none"/>
                <w14:textFill>
                  <w14:solidFill>
                    <w14:schemeClr w14:val="tx1"/>
                  </w14:solidFill>
                </w14:textFill>
              </w:rPr>
              <w:t>30</w:t>
            </w:r>
          </w:p>
        </w:tc>
        <w:tc>
          <w:tcPr>
            <w:tcW w:w="2431" w:type="dxa"/>
            <w:vAlign w:val="center"/>
          </w:tcPr>
          <w:p>
            <w:pPr>
              <w:autoSpaceDE w:val="0"/>
              <w:autoSpaceDN w:val="0"/>
              <w:adjustRightInd w:val="0"/>
              <w:spacing w:line="276" w:lineRule="auto"/>
              <w:jc w:val="center"/>
              <w:rPr>
                <w:rFonts w:cs="仿宋_GB2312" w:asciiTheme="minorEastAsia" w:hAnsiTheme="minorEastAsia"/>
                <w:color w:val="000000" w:themeColor="text1"/>
                <w:szCs w:val="21"/>
                <w:highlight w:val="none"/>
                <w14:textFill>
                  <w14:solidFill>
                    <w14:schemeClr w14:val="tx1"/>
                  </w14:solidFill>
                </w14:textFill>
              </w:rPr>
            </w:pPr>
            <w:r>
              <w:rPr>
                <w:rFonts w:hint="eastAsia" w:cs="仿宋_GB2312" w:asciiTheme="minorEastAsia" w:hAnsiTheme="minorEastAsia"/>
                <w:color w:val="000000" w:themeColor="text1"/>
                <w:szCs w:val="21"/>
                <w:highlight w:val="none"/>
                <w14:textFill>
                  <w14:solidFill>
                    <w14:schemeClr w14:val="tx1"/>
                  </w14:solidFill>
                </w14:textFill>
              </w:rPr>
              <w:t>投诉渠道</w:t>
            </w:r>
          </w:p>
        </w:tc>
        <w:tc>
          <w:tcPr>
            <w:tcW w:w="6825" w:type="dxa"/>
            <w:vAlign w:val="center"/>
          </w:tcPr>
          <w:p>
            <w:pPr>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供应商在评标结果和中标结果公示期间， 按照《政府采购质疑和投诉办法》的有关规定，已质疑的供应商可以依法向财政部门提起书面投诉。</w:t>
            </w:r>
          </w:p>
          <w:p>
            <w:pPr>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 xml:space="preserve">   受理部门：禹州市财政局政府采购监督管理办公室</w:t>
            </w:r>
          </w:p>
          <w:p>
            <w:pPr>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 xml:space="preserve">   受理电话：0374-8112523   </w:t>
            </w:r>
          </w:p>
          <w:p>
            <w:pPr>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 xml:space="preserve">   电子邮箱：yzscgb8112523@163.com</w:t>
            </w:r>
          </w:p>
          <w:p>
            <w:pPr>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 xml:space="preserve">   通讯地址：禹州市行政北路2号禹州市财政局1305房间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pacing w:line="360" w:lineRule="auto"/>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31</w:t>
            </w:r>
          </w:p>
        </w:tc>
        <w:tc>
          <w:tcPr>
            <w:tcW w:w="2431" w:type="dxa"/>
            <w:vAlign w:val="center"/>
          </w:tcPr>
          <w:p>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政府采购合同</w:t>
            </w:r>
          </w:p>
          <w:p>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融资政策告知函</w:t>
            </w:r>
          </w:p>
        </w:tc>
        <w:tc>
          <w:tcPr>
            <w:tcW w:w="6825" w:type="dxa"/>
            <w:vAlign w:val="center"/>
          </w:tcPr>
          <w:p>
            <w:pPr>
              <w:autoSpaceDE w:val="0"/>
              <w:autoSpaceDN w:val="0"/>
              <w:adjustRightInd w:val="0"/>
              <w:spacing w:line="360" w:lineRule="auto"/>
              <w:ind w:right="-11"/>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8" w:hRule="atLeast"/>
          <w:jc w:val="center"/>
        </w:trPr>
        <w:tc>
          <w:tcPr>
            <w:tcW w:w="806" w:type="dxa"/>
            <w:vAlign w:val="center"/>
          </w:tcPr>
          <w:p>
            <w:pPr>
              <w:spacing w:line="360" w:lineRule="auto"/>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32</w:t>
            </w:r>
          </w:p>
        </w:tc>
        <w:tc>
          <w:tcPr>
            <w:tcW w:w="2431" w:type="dxa"/>
            <w:vAlign w:val="center"/>
          </w:tcPr>
          <w:p>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cs="仿宋_GB2312" w:asciiTheme="minorEastAsia" w:hAnsiTheme="minorEastAsia"/>
                <w:color w:val="000000" w:themeColor="text1"/>
                <w:szCs w:val="21"/>
                <w:highlight w:val="none"/>
                <w14:textFill>
                  <w14:solidFill>
                    <w14:schemeClr w14:val="tx1"/>
                  </w14:solidFill>
                </w14:textFill>
              </w:rPr>
              <w:t>供应商资格</w:t>
            </w:r>
          </w:p>
        </w:tc>
        <w:tc>
          <w:tcPr>
            <w:tcW w:w="6825" w:type="dxa"/>
            <w:vAlign w:val="center"/>
          </w:tcPr>
          <w:p>
            <w:pPr>
              <w:keepNext w:val="0"/>
              <w:keepLines w:val="0"/>
              <w:pageBreakBefore w:val="0"/>
              <w:widowControl w:val="0"/>
              <w:kinsoku/>
              <w:overflowPunct/>
              <w:topLinePunct w:val="0"/>
              <w:autoSpaceDE w:val="0"/>
              <w:autoSpaceDN w:val="0"/>
              <w:bidi w:val="0"/>
              <w:adjustRightInd w:val="0"/>
              <w:snapToGrid/>
              <w:spacing w:line="400" w:lineRule="exact"/>
              <w:ind w:right="-11"/>
              <w:textAlignment w:val="auto"/>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一、</w:t>
            </w:r>
            <w:r>
              <w:rPr>
                <w:color w:val="000000" w:themeColor="text1"/>
                <w:highlight w:val="none"/>
                <w:lang w:val="zh-CN"/>
                <w14:textFill>
                  <w14:solidFill>
                    <w14:schemeClr w14:val="tx1"/>
                  </w14:solidFill>
                </w14:textFill>
              </w:rPr>
              <w:t>法人或者其他组织的营业执照等证明文件，自然人的身份证明</w:t>
            </w:r>
          </w:p>
          <w:p>
            <w:pPr>
              <w:keepNext w:val="0"/>
              <w:keepLines w:val="0"/>
              <w:pageBreakBefore w:val="0"/>
              <w:widowControl w:val="0"/>
              <w:kinsoku/>
              <w:overflowPunct/>
              <w:topLinePunct w:val="0"/>
              <w:autoSpaceDE w:val="0"/>
              <w:autoSpaceDN w:val="0"/>
              <w:bidi w:val="0"/>
              <w:adjustRightInd w:val="0"/>
              <w:snapToGrid/>
              <w:spacing w:line="400" w:lineRule="exact"/>
              <w:ind w:right="-11"/>
              <w:textAlignment w:val="auto"/>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1、企业法人营业执照或营业执照。（企业提供）</w:t>
            </w:r>
          </w:p>
          <w:p>
            <w:pPr>
              <w:keepNext w:val="0"/>
              <w:keepLines w:val="0"/>
              <w:pageBreakBefore w:val="0"/>
              <w:widowControl w:val="0"/>
              <w:kinsoku/>
              <w:overflowPunct/>
              <w:topLinePunct w:val="0"/>
              <w:autoSpaceDE w:val="0"/>
              <w:autoSpaceDN w:val="0"/>
              <w:bidi w:val="0"/>
              <w:adjustRightInd w:val="0"/>
              <w:snapToGrid/>
              <w:spacing w:line="400" w:lineRule="exact"/>
              <w:ind w:right="-11"/>
              <w:textAlignment w:val="auto"/>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2、事业单位法人证书。（事业单位提供）</w:t>
            </w:r>
          </w:p>
          <w:p>
            <w:pPr>
              <w:keepNext w:val="0"/>
              <w:keepLines w:val="0"/>
              <w:pageBreakBefore w:val="0"/>
              <w:widowControl w:val="0"/>
              <w:kinsoku/>
              <w:overflowPunct/>
              <w:topLinePunct w:val="0"/>
              <w:autoSpaceDE w:val="0"/>
              <w:autoSpaceDN w:val="0"/>
              <w:bidi w:val="0"/>
              <w:adjustRightInd w:val="0"/>
              <w:snapToGrid/>
              <w:spacing w:line="400" w:lineRule="exact"/>
              <w:ind w:right="-11"/>
              <w:textAlignment w:val="auto"/>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3、执业许可证。（非企业专业服务机构提供）</w:t>
            </w:r>
          </w:p>
          <w:p>
            <w:pPr>
              <w:keepNext w:val="0"/>
              <w:keepLines w:val="0"/>
              <w:pageBreakBefore w:val="0"/>
              <w:widowControl w:val="0"/>
              <w:kinsoku/>
              <w:overflowPunct/>
              <w:topLinePunct w:val="0"/>
              <w:autoSpaceDE w:val="0"/>
              <w:autoSpaceDN w:val="0"/>
              <w:bidi w:val="0"/>
              <w:adjustRightInd w:val="0"/>
              <w:snapToGrid/>
              <w:spacing w:line="400" w:lineRule="exact"/>
              <w:ind w:right="-11"/>
              <w:textAlignment w:val="auto"/>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4、个体工商户营业执照。（个体工商户提供）</w:t>
            </w:r>
          </w:p>
          <w:p>
            <w:pPr>
              <w:keepNext w:val="0"/>
              <w:keepLines w:val="0"/>
              <w:pageBreakBefore w:val="0"/>
              <w:widowControl w:val="0"/>
              <w:kinsoku/>
              <w:overflowPunct/>
              <w:topLinePunct w:val="0"/>
              <w:autoSpaceDE w:val="0"/>
              <w:autoSpaceDN w:val="0"/>
              <w:bidi w:val="0"/>
              <w:adjustRightInd w:val="0"/>
              <w:snapToGrid/>
              <w:spacing w:line="400" w:lineRule="exact"/>
              <w:jc w:val="left"/>
              <w:textAlignment w:val="auto"/>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5、自然人身份证明。（自然人提供）</w:t>
            </w:r>
          </w:p>
          <w:p>
            <w:pPr>
              <w:keepNext w:val="0"/>
              <w:keepLines w:val="0"/>
              <w:pageBreakBefore w:val="0"/>
              <w:widowControl w:val="0"/>
              <w:kinsoku/>
              <w:overflowPunct/>
              <w:topLinePunct w:val="0"/>
              <w:autoSpaceDE w:val="0"/>
              <w:autoSpaceDN w:val="0"/>
              <w:bidi w:val="0"/>
              <w:adjustRightInd w:val="0"/>
              <w:snapToGrid/>
              <w:spacing w:line="400" w:lineRule="exact"/>
              <w:jc w:val="left"/>
              <w:textAlignment w:val="auto"/>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6、民办非企业单位登记证书。（民办非企业单位提供）</w:t>
            </w:r>
          </w:p>
          <w:p>
            <w:pPr>
              <w:keepNext w:val="0"/>
              <w:keepLines w:val="0"/>
              <w:pageBreakBefore w:val="0"/>
              <w:widowControl w:val="0"/>
              <w:kinsoku/>
              <w:overflowPunct/>
              <w:topLinePunct w:val="0"/>
              <w:autoSpaceDE w:val="0"/>
              <w:autoSpaceDN w:val="0"/>
              <w:bidi w:val="0"/>
              <w:adjustRightInd w:val="0"/>
              <w:snapToGrid/>
              <w:spacing w:line="400" w:lineRule="exact"/>
              <w:jc w:val="left"/>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二、财务状况报告相关材料</w:t>
            </w:r>
          </w:p>
          <w:p>
            <w:pPr>
              <w:keepNext w:val="0"/>
              <w:keepLines w:val="0"/>
              <w:pageBreakBefore w:val="0"/>
              <w:widowControl w:val="0"/>
              <w:kinsoku/>
              <w:overflowPunct/>
              <w:topLinePunct w:val="0"/>
              <w:bidi w:val="0"/>
              <w:snapToGrid/>
              <w:spacing w:line="400" w:lineRule="exact"/>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（1）供应商是法人（法人包括企业法人、机关法人、事业单位法人和社会团体法人），提供本单位：</w:t>
            </w:r>
          </w:p>
          <w:p>
            <w:pPr>
              <w:keepNext w:val="0"/>
              <w:keepLines w:val="0"/>
              <w:pageBreakBefore w:val="0"/>
              <w:widowControl w:val="0"/>
              <w:kinsoku/>
              <w:overflowPunct/>
              <w:topLinePunct w:val="0"/>
              <w:bidi w:val="0"/>
              <w:snapToGrid/>
              <w:spacing w:line="400" w:lineRule="exact"/>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①</w:t>
            </w:r>
            <w:r>
              <w:rPr>
                <w:rFonts w:hint="eastAsia"/>
                <w:color w:val="000000" w:themeColor="text1"/>
                <w:highlight w:val="none"/>
                <w:lang w:val="en-US" w:eastAsia="zh-CN"/>
                <w14:textFill>
                  <w14:solidFill>
                    <w14:schemeClr w14:val="tx1"/>
                  </w14:solidFill>
                </w14:textFill>
              </w:rPr>
              <w:t>2021年度或</w:t>
            </w:r>
            <w:r>
              <w:rPr>
                <w:rFonts w:hint="eastAsia"/>
                <w:color w:val="000000" w:themeColor="text1"/>
                <w:highlight w:val="none"/>
                <w14:textFill>
                  <w14:solidFill>
                    <w14:schemeClr w14:val="tx1"/>
                  </w14:solidFill>
                </w14:textFill>
              </w:rPr>
              <w:t>2022年度经审计的财务报告；</w:t>
            </w:r>
          </w:p>
          <w:p>
            <w:pPr>
              <w:keepNext w:val="0"/>
              <w:keepLines w:val="0"/>
              <w:pageBreakBefore w:val="0"/>
              <w:widowControl w:val="0"/>
              <w:kinsoku/>
              <w:overflowPunct/>
              <w:topLinePunct w:val="0"/>
              <w:bidi w:val="0"/>
              <w:snapToGrid/>
              <w:spacing w:line="400" w:lineRule="exact"/>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②基本开户银行出具的资信证明；</w:t>
            </w:r>
          </w:p>
          <w:p>
            <w:pPr>
              <w:keepNext w:val="0"/>
              <w:keepLines w:val="0"/>
              <w:pageBreakBefore w:val="0"/>
              <w:widowControl w:val="0"/>
              <w:kinsoku/>
              <w:overflowPunct/>
              <w:topLinePunct w:val="0"/>
              <w:bidi w:val="0"/>
              <w:snapToGrid/>
              <w:spacing w:line="400" w:lineRule="exact"/>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③财政部门认可的政府采购专业担保机构的证明文件和担保机构出具的投标担保函。</w:t>
            </w:r>
          </w:p>
          <w:p>
            <w:pPr>
              <w:keepNext w:val="0"/>
              <w:keepLines w:val="0"/>
              <w:pageBreakBefore w:val="0"/>
              <w:widowControl w:val="0"/>
              <w:kinsoku/>
              <w:overflowPunct/>
              <w:topLinePunct w:val="0"/>
              <w:bidi w:val="0"/>
              <w:snapToGrid/>
              <w:spacing w:line="400" w:lineRule="exact"/>
              <w:textAlignment w:val="auto"/>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注：仅需提供序号</w:t>
            </w:r>
            <w:r>
              <w:rPr>
                <w:rFonts w:hint="eastAsia"/>
                <w:color w:val="000000" w:themeColor="text1"/>
                <w:highlight w:val="none"/>
                <w14:textFill>
                  <w14:solidFill>
                    <w14:schemeClr w14:val="tx1"/>
                  </w14:solidFill>
                </w14:textFill>
              </w:rPr>
              <w:t>①～③其中之一即可。</w:t>
            </w:r>
          </w:p>
          <w:p>
            <w:pPr>
              <w:keepNext w:val="0"/>
              <w:keepLines w:val="0"/>
              <w:pageBreakBefore w:val="0"/>
              <w:widowControl w:val="0"/>
              <w:kinsoku/>
              <w:overflowPunct/>
              <w:topLinePunct w:val="0"/>
              <w:bidi w:val="0"/>
              <w:snapToGrid/>
              <w:spacing w:line="400" w:lineRule="exact"/>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（2）供应商（其他组织和自然人）提供本单位：</w:t>
            </w:r>
          </w:p>
          <w:p>
            <w:pPr>
              <w:keepNext w:val="0"/>
              <w:keepLines w:val="0"/>
              <w:pageBreakBefore w:val="0"/>
              <w:widowControl w:val="0"/>
              <w:kinsoku/>
              <w:overflowPunct/>
              <w:topLinePunct w:val="0"/>
              <w:bidi w:val="0"/>
              <w:snapToGrid/>
              <w:spacing w:line="400" w:lineRule="exact"/>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①</w:t>
            </w:r>
            <w:r>
              <w:rPr>
                <w:rFonts w:hint="eastAsia"/>
                <w:color w:val="000000" w:themeColor="text1"/>
                <w:highlight w:val="none"/>
                <w:lang w:val="en-US" w:eastAsia="zh-CN"/>
                <w14:textFill>
                  <w14:solidFill>
                    <w14:schemeClr w14:val="tx1"/>
                  </w14:solidFill>
                </w14:textFill>
              </w:rPr>
              <w:t>2021年度或</w:t>
            </w:r>
            <w:r>
              <w:rPr>
                <w:rFonts w:hint="eastAsia"/>
                <w:color w:val="000000" w:themeColor="text1"/>
                <w:highlight w:val="none"/>
                <w14:textFill>
                  <w14:solidFill>
                    <w14:schemeClr w14:val="tx1"/>
                  </w14:solidFill>
                </w14:textFill>
              </w:rPr>
              <w:t>2022年度经审计的财务报告；</w:t>
            </w:r>
          </w:p>
          <w:p>
            <w:pPr>
              <w:keepNext w:val="0"/>
              <w:keepLines w:val="0"/>
              <w:pageBreakBefore w:val="0"/>
              <w:widowControl w:val="0"/>
              <w:kinsoku/>
              <w:overflowPunct/>
              <w:topLinePunct w:val="0"/>
              <w:bidi w:val="0"/>
              <w:snapToGrid/>
              <w:spacing w:line="400" w:lineRule="exact"/>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②银行出具的资信证明；</w:t>
            </w:r>
          </w:p>
          <w:p>
            <w:pPr>
              <w:keepNext w:val="0"/>
              <w:keepLines w:val="0"/>
              <w:pageBreakBefore w:val="0"/>
              <w:widowControl w:val="0"/>
              <w:kinsoku/>
              <w:overflowPunct/>
              <w:topLinePunct w:val="0"/>
              <w:bidi w:val="0"/>
              <w:snapToGrid/>
              <w:spacing w:line="400" w:lineRule="exact"/>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③财政部门认可的政府采购专业担保机构的证明文件和担保机构出具的投标担保函。</w:t>
            </w:r>
          </w:p>
          <w:p>
            <w:pPr>
              <w:keepNext w:val="0"/>
              <w:keepLines w:val="0"/>
              <w:pageBreakBefore w:val="0"/>
              <w:widowControl w:val="0"/>
              <w:kinsoku/>
              <w:overflowPunct/>
              <w:topLinePunct w:val="0"/>
              <w:autoSpaceDE w:val="0"/>
              <w:autoSpaceDN w:val="0"/>
              <w:bidi w:val="0"/>
              <w:adjustRightInd w:val="0"/>
              <w:snapToGrid/>
              <w:spacing w:line="400" w:lineRule="exact"/>
              <w:ind w:right="-11"/>
              <w:textAlignment w:val="auto"/>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注：仅需提供序号</w:t>
            </w:r>
            <w:r>
              <w:rPr>
                <w:rFonts w:hint="eastAsia"/>
                <w:color w:val="000000" w:themeColor="text1"/>
                <w:highlight w:val="none"/>
                <w14:textFill>
                  <w14:solidFill>
                    <w14:schemeClr w14:val="tx1"/>
                  </w14:solidFill>
                </w14:textFill>
              </w:rPr>
              <w:t>①～③其中之一即可。</w:t>
            </w:r>
          </w:p>
          <w:p>
            <w:pPr>
              <w:keepNext w:val="0"/>
              <w:keepLines w:val="0"/>
              <w:pageBreakBefore w:val="0"/>
              <w:widowControl w:val="0"/>
              <w:kinsoku/>
              <w:overflowPunct/>
              <w:topLinePunct w:val="0"/>
              <w:autoSpaceDE w:val="0"/>
              <w:autoSpaceDN w:val="0"/>
              <w:bidi w:val="0"/>
              <w:adjustRightInd w:val="0"/>
              <w:snapToGrid/>
              <w:spacing w:line="400" w:lineRule="exact"/>
              <w:ind w:right="-11"/>
              <w:textAlignment w:val="auto"/>
              <w:rPr>
                <w:color w:val="000000" w:themeColor="text1"/>
                <w:highlight w:val="none"/>
                <w:lang w:val="zh-CN"/>
                <w14:textFill>
                  <w14:solidFill>
                    <w14:schemeClr w14:val="tx1"/>
                  </w14:solidFill>
                </w14:textFill>
              </w:rPr>
            </w:pPr>
            <w:r>
              <w:rPr>
                <w:rFonts w:hint="eastAsia"/>
                <w:color w:val="000000" w:themeColor="text1"/>
                <w:highlight w:val="none"/>
                <w14:textFill>
                  <w14:solidFill>
                    <w14:schemeClr w14:val="tx1"/>
                  </w14:solidFill>
                </w14:textFill>
              </w:rPr>
              <w:t>三、依法缴纳税收相关材料</w:t>
            </w:r>
          </w:p>
          <w:p>
            <w:pPr>
              <w:keepNext w:val="0"/>
              <w:keepLines w:val="0"/>
              <w:pageBreakBefore w:val="0"/>
              <w:widowControl w:val="0"/>
              <w:kinsoku/>
              <w:overflowPunct/>
              <w:topLinePunct w:val="0"/>
              <w:autoSpaceDE w:val="0"/>
              <w:autoSpaceDN w:val="0"/>
              <w:bidi w:val="0"/>
              <w:adjustRightInd w:val="0"/>
              <w:snapToGrid/>
              <w:spacing w:line="400" w:lineRule="exact"/>
              <w:ind w:right="-11"/>
              <w:textAlignment w:val="auto"/>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参加本次政府采购项目谈判响应截止时间前一年内任意一个月缴纳税收凭据。（依法免税的供应商，应提供相应文件证明依法免税）</w:t>
            </w:r>
          </w:p>
          <w:p>
            <w:pPr>
              <w:keepNext w:val="0"/>
              <w:keepLines w:val="0"/>
              <w:pageBreakBefore w:val="0"/>
              <w:widowControl w:val="0"/>
              <w:kinsoku/>
              <w:overflowPunct/>
              <w:topLinePunct w:val="0"/>
              <w:autoSpaceDE w:val="0"/>
              <w:autoSpaceDN w:val="0"/>
              <w:bidi w:val="0"/>
              <w:adjustRightInd w:val="0"/>
              <w:snapToGrid/>
              <w:spacing w:line="400" w:lineRule="exact"/>
              <w:ind w:right="-11"/>
              <w:textAlignment w:val="auto"/>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四、依法缴纳社会保障资金的证明材料</w:t>
            </w:r>
          </w:p>
          <w:p>
            <w:pPr>
              <w:keepNext w:val="0"/>
              <w:keepLines w:val="0"/>
              <w:pageBreakBefore w:val="0"/>
              <w:widowControl w:val="0"/>
              <w:kinsoku/>
              <w:overflowPunct/>
              <w:topLinePunct w:val="0"/>
              <w:autoSpaceDE w:val="0"/>
              <w:autoSpaceDN w:val="0"/>
              <w:bidi w:val="0"/>
              <w:adjustRightInd w:val="0"/>
              <w:snapToGrid/>
              <w:spacing w:line="400" w:lineRule="exact"/>
              <w:ind w:right="-11"/>
              <w:textAlignment w:val="auto"/>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参加本次政府采购项目谈判响应截止时间前一年内任意一个月缴纳社会保险凭据。（依法不需要缴纳社会保障资金的供应商，应提供相应文件证明依法不需要缴纳社会保障资金）</w:t>
            </w:r>
          </w:p>
          <w:p>
            <w:pPr>
              <w:keepNext w:val="0"/>
              <w:keepLines w:val="0"/>
              <w:pageBreakBefore w:val="0"/>
              <w:widowControl w:val="0"/>
              <w:kinsoku/>
              <w:overflowPunct/>
              <w:topLinePunct w:val="0"/>
              <w:autoSpaceDE w:val="0"/>
              <w:autoSpaceDN w:val="0"/>
              <w:bidi w:val="0"/>
              <w:adjustRightInd w:val="0"/>
              <w:snapToGrid/>
              <w:spacing w:line="400" w:lineRule="exact"/>
              <w:ind w:right="-11"/>
              <w:textAlignment w:val="auto"/>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五、履行合同所必须的设备和专业技术能力的证明材料</w:t>
            </w:r>
          </w:p>
          <w:p>
            <w:pPr>
              <w:keepNext w:val="0"/>
              <w:keepLines w:val="0"/>
              <w:pageBreakBefore w:val="0"/>
              <w:widowControl w:val="0"/>
              <w:kinsoku/>
              <w:overflowPunct/>
              <w:topLinePunct w:val="0"/>
              <w:autoSpaceDE w:val="0"/>
              <w:autoSpaceDN w:val="0"/>
              <w:bidi w:val="0"/>
              <w:adjustRightInd w:val="0"/>
              <w:snapToGrid/>
              <w:spacing w:line="400" w:lineRule="exact"/>
              <w:jc w:val="left"/>
              <w:textAlignment w:val="auto"/>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①相关设备的购置发票、专业技术人员职称证书、用工合同等；</w:t>
            </w:r>
          </w:p>
          <w:p>
            <w:pPr>
              <w:keepNext w:val="0"/>
              <w:keepLines w:val="0"/>
              <w:pageBreakBefore w:val="0"/>
              <w:widowControl w:val="0"/>
              <w:kinsoku/>
              <w:overflowPunct/>
              <w:topLinePunct w:val="0"/>
              <w:bidi w:val="0"/>
              <w:snapToGrid/>
              <w:spacing w:line="400" w:lineRule="exact"/>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②供应商具备履行合同所必须的设备和专业技术能力承诺函或声明（承诺函或声明格式自拟）。</w:t>
            </w:r>
          </w:p>
          <w:p>
            <w:pPr>
              <w:keepNext w:val="0"/>
              <w:keepLines w:val="0"/>
              <w:pageBreakBefore w:val="0"/>
              <w:widowControl w:val="0"/>
              <w:kinsoku/>
              <w:overflowPunct/>
              <w:topLinePunct w:val="0"/>
              <w:autoSpaceDE w:val="0"/>
              <w:autoSpaceDN w:val="0"/>
              <w:bidi w:val="0"/>
              <w:adjustRightInd w:val="0"/>
              <w:snapToGrid/>
              <w:spacing w:line="400" w:lineRule="exact"/>
              <w:ind w:right="-11"/>
              <w:textAlignment w:val="auto"/>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注：仅需提供序号</w:t>
            </w:r>
            <w:r>
              <w:rPr>
                <w:rFonts w:hint="eastAsia"/>
                <w:color w:val="000000" w:themeColor="text1"/>
                <w:highlight w:val="none"/>
                <w14:textFill>
                  <w14:solidFill>
                    <w14:schemeClr w14:val="tx1"/>
                  </w14:solidFill>
                </w14:textFill>
              </w:rPr>
              <w:t>①～②其中之一即可。</w:t>
            </w:r>
          </w:p>
          <w:p>
            <w:pPr>
              <w:keepNext w:val="0"/>
              <w:keepLines w:val="0"/>
              <w:pageBreakBefore w:val="0"/>
              <w:widowControl w:val="0"/>
              <w:kinsoku/>
              <w:overflowPunct/>
              <w:topLinePunct w:val="0"/>
              <w:autoSpaceDE w:val="0"/>
              <w:autoSpaceDN w:val="0"/>
              <w:bidi w:val="0"/>
              <w:adjustRightInd w:val="0"/>
              <w:snapToGrid/>
              <w:spacing w:line="400" w:lineRule="exact"/>
              <w:ind w:right="-11"/>
              <w:textAlignment w:val="auto"/>
              <w:rPr>
                <w:color w:val="000000" w:themeColor="text1"/>
                <w:highlight w:val="none"/>
                <w:lang w:val="zh-CN"/>
                <w14:textFill>
                  <w14:solidFill>
                    <w14:schemeClr w14:val="tx1"/>
                  </w14:solidFill>
                </w14:textFill>
              </w:rPr>
            </w:pPr>
            <w:r>
              <w:rPr>
                <w:rFonts w:hint="eastAsia"/>
                <w:color w:val="000000" w:themeColor="text1"/>
                <w:highlight w:val="none"/>
                <w14:textFill>
                  <w14:solidFill>
                    <w14:schemeClr w14:val="tx1"/>
                  </w14:solidFill>
                </w14:textFill>
              </w:rPr>
              <w:t>六、</w:t>
            </w:r>
            <w:r>
              <w:rPr>
                <w:color w:val="000000" w:themeColor="text1"/>
                <w:highlight w:val="none"/>
                <w:lang w:val="zh-CN"/>
                <w14:textFill>
                  <w14:solidFill>
                    <w14:schemeClr w14:val="tx1"/>
                  </w14:solidFill>
                </w14:textFill>
              </w:rPr>
              <w:t>参加政府采购活动前3年内在经营活动中没有重大违法记录的声明</w:t>
            </w:r>
          </w:p>
          <w:p>
            <w:pPr>
              <w:keepNext w:val="0"/>
              <w:keepLines w:val="0"/>
              <w:pageBreakBefore w:val="0"/>
              <w:widowControl w:val="0"/>
              <w:kinsoku/>
              <w:overflowPunct/>
              <w:topLinePunct w:val="0"/>
              <w:autoSpaceDE w:val="0"/>
              <w:autoSpaceDN w:val="0"/>
              <w:bidi w:val="0"/>
              <w:snapToGrid/>
              <w:spacing w:line="400" w:lineRule="exact"/>
              <w:contextualSpacing/>
              <w:jc w:val="left"/>
              <w:textAlignment w:val="auto"/>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供应商“</w:t>
            </w:r>
            <w:r>
              <w:rPr>
                <w:color w:val="000000" w:themeColor="text1"/>
                <w:highlight w:val="none"/>
                <w:lang w:val="zh-CN"/>
                <w14:textFill>
                  <w14:solidFill>
                    <w14:schemeClr w14:val="tx1"/>
                  </w14:solidFill>
                </w14:textFill>
              </w:rPr>
              <w:t>参加政府采购活动前3年内在经营活动中没有重大违法记录的书面声明</w:t>
            </w:r>
            <w:r>
              <w:rPr>
                <w:rFonts w:hint="eastAsia"/>
                <w:color w:val="000000" w:themeColor="text1"/>
                <w:highlight w:val="none"/>
                <w:lang w:val="zh-CN"/>
                <w14:textFill>
                  <w14:solidFill>
                    <w14:schemeClr w14:val="tx1"/>
                  </w14:solidFill>
                </w14:textFill>
              </w:rPr>
              <w:t>”。重大违法记录，是指供应商因违法经营受到刑事处罚或者责令停产停业、吊销许可证或者执照、较大数额罚款等行政处罚。</w:t>
            </w:r>
          </w:p>
          <w:p>
            <w:pPr>
              <w:keepNext w:val="0"/>
              <w:keepLines w:val="0"/>
              <w:pageBreakBefore w:val="0"/>
              <w:widowControl w:val="0"/>
              <w:kinsoku/>
              <w:wordWrap w:val="0"/>
              <w:overflowPunct/>
              <w:topLinePunct w:val="0"/>
              <w:autoSpaceDE w:val="0"/>
              <w:autoSpaceDN w:val="0"/>
              <w:bidi w:val="0"/>
              <w:snapToGrid/>
              <w:spacing w:line="400" w:lineRule="exact"/>
              <w:contextualSpacing/>
              <w:jc w:val="left"/>
              <w:textAlignment w:val="auto"/>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b/>
                <w:bCs/>
                <w:color w:val="000000" w:themeColor="text1"/>
                <w:szCs w:val="21"/>
                <w:highlight w:val="none"/>
                <w:lang w:val="zh-CN"/>
                <w14:textFill>
                  <w14:solidFill>
                    <w14:schemeClr w14:val="tx1"/>
                  </w14:solidFill>
                </w14:textFill>
              </w:rPr>
              <w:t>七、</w:t>
            </w:r>
            <w:r>
              <w:rPr>
                <w:rFonts w:cs="仿宋_GB2312" w:asciiTheme="minorEastAsia" w:hAnsiTheme="minorEastAsia"/>
                <w:b/>
                <w:color w:val="000000" w:themeColor="text1"/>
                <w:szCs w:val="21"/>
                <w:highlight w:val="none"/>
                <w:shd w:val="clear" w:color="auto" w:fill="FFFFFF"/>
                <w14:textFill>
                  <w14:solidFill>
                    <w14:schemeClr w14:val="tx1"/>
                  </w14:solidFill>
                </w14:textFill>
              </w:rPr>
              <w:t>未被列入“信用中国”网站(www.creditchina.gov.cn)失信被执行人、</w:t>
            </w:r>
            <w:r>
              <w:rPr>
                <w:rFonts w:hint="eastAsia" w:cs="仿宋_GB2312" w:asciiTheme="minorEastAsia" w:hAnsiTheme="minorEastAsia"/>
                <w:b/>
                <w:color w:val="000000" w:themeColor="text1"/>
                <w:szCs w:val="21"/>
                <w:highlight w:val="none"/>
                <w:shd w:val="clear" w:color="auto" w:fill="FFFFFF"/>
                <w14:textFill>
                  <w14:solidFill>
                    <w14:schemeClr w14:val="tx1"/>
                  </w14:solidFill>
                </w14:textFill>
              </w:rPr>
              <w:t>重大税收违法失信主体</w:t>
            </w:r>
            <w:r>
              <w:rPr>
                <w:rFonts w:cs="仿宋_GB2312" w:asciiTheme="minorEastAsia" w:hAnsiTheme="minorEastAsia"/>
                <w:b/>
                <w:color w:val="000000" w:themeColor="text1"/>
                <w:szCs w:val="21"/>
                <w:highlight w:val="none"/>
                <w:shd w:val="clear" w:color="auto" w:fill="FFFFFF"/>
                <w14:textFill>
                  <w14:solidFill>
                    <w14:schemeClr w14:val="tx1"/>
                  </w14:solidFill>
                </w14:textFill>
              </w:rPr>
              <w:t>的</w:t>
            </w:r>
            <w:r>
              <w:rPr>
                <w:rFonts w:hint="eastAsia" w:cs="仿宋_GB2312" w:asciiTheme="minorEastAsia" w:hAnsiTheme="minorEastAsia"/>
                <w:b/>
                <w:color w:val="000000" w:themeColor="text1"/>
                <w:szCs w:val="21"/>
                <w:highlight w:val="none"/>
                <w:shd w:val="clear" w:color="auto" w:fill="FFFFFF"/>
                <w14:textFill>
                  <w14:solidFill>
                    <w14:schemeClr w14:val="tx1"/>
                  </w14:solidFill>
                </w14:textFill>
              </w:rPr>
              <w:t>供应商</w:t>
            </w:r>
            <w:r>
              <w:rPr>
                <w:rFonts w:cs="仿宋_GB2312" w:asciiTheme="minorEastAsia" w:hAnsiTheme="minorEastAsia"/>
                <w:b/>
                <w:color w:val="000000" w:themeColor="text1"/>
                <w:szCs w:val="21"/>
                <w:highlight w:val="none"/>
                <w:shd w:val="clear" w:color="auto" w:fill="FFFFFF"/>
                <w14:textFill>
                  <w14:solidFill>
                    <w14:schemeClr w14:val="tx1"/>
                  </w14:solidFill>
                </w14:textFill>
              </w:rPr>
              <w:t>；</w:t>
            </w:r>
            <w:r>
              <w:rPr>
                <w:rFonts w:hint="eastAsia" w:cs="仿宋_GB2312" w:asciiTheme="minorEastAsia" w:hAnsiTheme="minorEastAsia"/>
                <w:b/>
                <w:color w:val="000000" w:themeColor="text1"/>
                <w:szCs w:val="21"/>
                <w:highlight w:val="none"/>
                <w:shd w:val="clear" w:color="auto" w:fill="FFFFFF"/>
                <w14:textFill>
                  <w14:solidFill>
                    <w14:schemeClr w14:val="tx1"/>
                  </w14:solidFill>
                </w14:textFill>
              </w:rPr>
              <w:t>“</w:t>
            </w:r>
            <w:r>
              <w:rPr>
                <w:rFonts w:cs="仿宋_GB2312" w:asciiTheme="minorEastAsia" w:hAnsiTheme="minorEastAsia"/>
                <w:b/>
                <w:color w:val="000000" w:themeColor="text1"/>
                <w:szCs w:val="21"/>
                <w:highlight w:val="none"/>
                <w:shd w:val="clear" w:color="auto" w:fill="FFFFFF"/>
                <w14:textFill>
                  <w14:solidFill>
                    <w14:schemeClr w14:val="tx1"/>
                  </w14:solidFill>
                </w14:textFill>
              </w:rPr>
              <w:t>中国政府采购网</w:t>
            </w:r>
            <w:r>
              <w:rPr>
                <w:rFonts w:hint="eastAsia" w:cs="仿宋_GB2312" w:asciiTheme="minorEastAsia" w:hAnsiTheme="minorEastAsia"/>
                <w:b/>
                <w:color w:val="000000" w:themeColor="text1"/>
                <w:szCs w:val="21"/>
                <w:highlight w:val="none"/>
                <w:shd w:val="clear" w:color="auto" w:fill="FFFFFF"/>
                <w14:textFill>
                  <w14:solidFill>
                    <w14:schemeClr w14:val="tx1"/>
                  </w14:solidFill>
                </w14:textFill>
              </w:rPr>
              <w:t>”</w:t>
            </w:r>
            <w:r>
              <w:rPr>
                <w:rFonts w:cs="仿宋_GB2312" w:asciiTheme="minorEastAsia" w:hAnsiTheme="minorEastAsia"/>
                <w:b/>
                <w:color w:val="000000" w:themeColor="text1"/>
                <w:szCs w:val="21"/>
                <w:highlight w:val="none"/>
                <w:shd w:val="clear" w:color="auto" w:fill="FFFFFF"/>
                <w14:textFill>
                  <w14:solidFill>
                    <w14:schemeClr w14:val="tx1"/>
                  </w14:solidFill>
                </w14:textFill>
              </w:rPr>
              <w:t xml:space="preserve"> (www.ccgp.gov.cn)政府采购严重违法失信行为记录名单的</w:t>
            </w:r>
            <w:r>
              <w:rPr>
                <w:rFonts w:hint="eastAsia" w:cs="仿宋_GB2312" w:asciiTheme="minorEastAsia" w:hAnsiTheme="minorEastAsia"/>
                <w:b/>
                <w:color w:val="000000" w:themeColor="text1"/>
                <w:szCs w:val="21"/>
                <w:highlight w:val="none"/>
                <w:shd w:val="clear" w:color="auto" w:fill="FFFFFF"/>
                <w14:textFill>
                  <w14:solidFill>
                    <w14:schemeClr w14:val="tx1"/>
                  </w14:solidFill>
                </w14:textFill>
              </w:rPr>
              <w:t>供应商</w:t>
            </w:r>
            <w:r>
              <w:rPr>
                <w:rFonts w:hint="eastAsia" w:cs="宋体" w:asciiTheme="minorEastAsia" w:hAnsiTheme="minorEastAsia"/>
                <w:b/>
                <w:bCs/>
                <w:color w:val="000000" w:themeColor="text1"/>
                <w:szCs w:val="21"/>
                <w:highlight w:val="none"/>
                <w:lang w:val="zh-CN"/>
                <w14:textFill>
                  <w14:solidFill>
                    <w14:schemeClr w14:val="tx1"/>
                  </w14:solidFill>
                </w14:textFill>
              </w:rPr>
              <w:t>；</w:t>
            </w:r>
            <w:r>
              <w:rPr>
                <w:rFonts w:hint="eastAsia" w:cs="仿宋_GB2312" w:asciiTheme="minorEastAsia" w:hAnsiTheme="minorEastAsia"/>
                <w:b/>
                <w:color w:val="000000" w:themeColor="text1"/>
                <w:szCs w:val="21"/>
                <w:highlight w:val="none"/>
                <w:shd w:val="clear" w:color="auto" w:fill="FFFFFF"/>
                <w14:textFill>
                  <w14:solidFill>
                    <w14:schemeClr w14:val="tx1"/>
                  </w14:solidFill>
                </w14:textFill>
              </w:rPr>
              <w:t xml:space="preserve"> “中国社会组织政务服务平台”网站（</w:t>
            </w:r>
            <w:r>
              <w:rPr>
                <w:rFonts w:cs="仿宋_GB2312" w:asciiTheme="minorEastAsia" w:hAnsiTheme="minorEastAsia"/>
                <w:b/>
                <w:color w:val="000000" w:themeColor="text1"/>
                <w:szCs w:val="21"/>
                <w:highlight w:val="none"/>
                <w:shd w:val="clear" w:color="auto" w:fill="FFFFFF"/>
                <w14:textFill>
                  <w14:solidFill>
                    <w14:schemeClr w14:val="tx1"/>
                  </w14:solidFill>
                </w14:textFill>
              </w:rPr>
              <w:t>https://chinanpo.mca.gov.cn</w:t>
            </w:r>
            <w:r>
              <w:rPr>
                <w:rFonts w:hint="eastAsia" w:cs="仿宋_GB2312" w:asciiTheme="minorEastAsia" w:hAnsiTheme="minorEastAsia"/>
                <w:b/>
                <w:color w:val="000000" w:themeColor="text1"/>
                <w:szCs w:val="21"/>
                <w:highlight w:val="none"/>
                <w:shd w:val="clear" w:color="auto" w:fill="FFFFFF"/>
                <w14:textFill>
                  <w14:solidFill>
                    <w14:schemeClr w14:val="tx1"/>
                  </w14:solidFill>
                </w14:textFill>
              </w:rPr>
              <w:t>）严重违法失信社会组织名单的供应商（</w:t>
            </w:r>
            <w:r>
              <w:rPr>
                <w:rFonts w:hint="eastAsia" w:cs="宋体" w:asciiTheme="minorEastAsia" w:hAnsiTheme="minorEastAsia"/>
                <w:color w:val="000000" w:themeColor="text1"/>
                <w:kern w:val="0"/>
                <w:szCs w:val="21"/>
                <w:highlight w:val="none"/>
                <w14:textFill>
                  <w14:solidFill>
                    <w14:schemeClr w14:val="tx1"/>
                  </w14:solidFill>
                </w14:textFill>
              </w:rPr>
              <w:t>联合体形式投标的，联合体成员存在不良信用记录，视同联合体存在不良信用记录）。</w:t>
            </w:r>
          </w:p>
          <w:p>
            <w:pPr>
              <w:keepNext w:val="0"/>
              <w:keepLines w:val="0"/>
              <w:pageBreakBefore w:val="0"/>
              <w:widowControl w:val="0"/>
              <w:kinsoku/>
              <w:overflowPunct/>
              <w:topLinePunct w:val="0"/>
              <w:bidi w:val="0"/>
              <w:snapToGrid/>
              <w:spacing w:line="400" w:lineRule="exact"/>
              <w:textAlignment w:val="auto"/>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查询渠道：</w:t>
            </w:r>
          </w:p>
          <w:p>
            <w:pPr>
              <w:keepNext w:val="0"/>
              <w:keepLines w:val="0"/>
              <w:pageBreakBefore w:val="0"/>
              <w:widowControl w:val="0"/>
              <w:kinsoku/>
              <w:overflowPunct/>
              <w:topLinePunct w:val="0"/>
              <w:bidi w:val="0"/>
              <w:snapToGrid/>
              <w:spacing w:line="400" w:lineRule="exact"/>
              <w:textAlignment w:val="auto"/>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①“信用中国”网站（</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"http://www.creditchina.gov.cn" </w:instrText>
            </w:r>
            <w:r>
              <w:rPr>
                <w:color w:val="000000" w:themeColor="text1"/>
                <w:highlight w:val="none"/>
                <w14:textFill>
                  <w14:solidFill>
                    <w14:schemeClr w14:val="tx1"/>
                  </w14:solidFill>
                </w14:textFill>
              </w:rPr>
              <w:fldChar w:fldCharType="separate"/>
            </w:r>
            <w:r>
              <w:rPr>
                <w:rFonts w:hint="eastAsia" w:cs="宋体"/>
                <w:color w:val="000000" w:themeColor="text1"/>
                <w:kern w:val="0"/>
                <w:highlight w:val="none"/>
                <w14:textFill>
                  <w14:solidFill>
                    <w14:schemeClr w14:val="tx1"/>
                  </w14:solidFill>
                </w14:textFill>
              </w:rPr>
              <w:t>www.creditchina.gov.cn</w:t>
            </w:r>
            <w:r>
              <w:rPr>
                <w:rFonts w:hint="eastAsia" w:cs="宋体"/>
                <w:color w:val="000000" w:themeColor="text1"/>
                <w:kern w:val="0"/>
                <w:highlight w:val="none"/>
                <w14:textFill>
                  <w14:solidFill>
                    <w14:schemeClr w14:val="tx1"/>
                  </w14:solidFill>
                </w14:textFill>
              </w:rPr>
              <w:fldChar w:fldCharType="end"/>
            </w:r>
            <w:r>
              <w:rPr>
                <w:rFonts w:hint="eastAsia" w:cs="宋体" w:asciiTheme="minorEastAsia" w:hAnsiTheme="minorEastAsia"/>
                <w:color w:val="000000" w:themeColor="text1"/>
                <w:kern w:val="0"/>
                <w:szCs w:val="21"/>
                <w:highlight w:val="none"/>
                <w14:textFill>
                  <w14:solidFill>
                    <w14:schemeClr w14:val="tx1"/>
                  </w14:solidFill>
                </w14:textFill>
              </w:rPr>
              <w:t>）</w:t>
            </w:r>
          </w:p>
          <w:p>
            <w:pPr>
              <w:keepNext w:val="0"/>
              <w:keepLines w:val="0"/>
              <w:pageBreakBefore w:val="0"/>
              <w:widowControl w:val="0"/>
              <w:kinsoku/>
              <w:overflowPunct/>
              <w:topLinePunct w:val="0"/>
              <w:bidi w:val="0"/>
              <w:snapToGrid/>
              <w:spacing w:line="400" w:lineRule="exact"/>
              <w:textAlignment w:val="auto"/>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②“中国政府采购网”（www.ccgp.gov.cn）</w:t>
            </w:r>
          </w:p>
          <w:p>
            <w:pPr>
              <w:keepNext w:val="0"/>
              <w:keepLines w:val="0"/>
              <w:pageBreakBefore w:val="0"/>
              <w:widowControl w:val="0"/>
              <w:kinsoku/>
              <w:overflowPunct/>
              <w:topLinePunct w:val="0"/>
              <w:bidi w:val="0"/>
              <w:snapToGrid/>
              <w:spacing w:line="400" w:lineRule="exact"/>
              <w:textAlignment w:val="auto"/>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③“中国社会组织政务服务平台”网站（</w:t>
            </w:r>
            <w:r>
              <w:rPr>
                <w:rFonts w:cs="宋体" w:asciiTheme="minorEastAsia" w:hAnsiTheme="minorEastAsia"/>
                <w:color w:val="000000" w:themeColor="text1"/>
                <w:kern w:val="0"/>
                <w:szCs w:val="21"/>
                <w:highlight w:val="none"/>
                <w14:textFill>
                  <w14:solidFill>
                    <w14:schemeClr w14:val="tx1"/>
                  </w14:solidFill>
                </w14:textFill>
              </w:rPr>
              <w:t>https://chinanpo.mca.gov.cn</w:t>
            </w:r>
            <w:r>
              <w:rPr>
                <w:rFonts w:hint="eastAsia" w:cs="宋体" w:asciiTheme="minorEastAsia" w:hAnsiTheme="minorEastAsia"/>
                <w:color w:val="000000" w:themeColor="text1"/>
                <w:kern w:val="0"/>
                <w:szCs w:val="21"/>
                <w:highlight w:val="none"/>
                <w14:textFill>
                  <w14:solidFill>
                    <w14:schemeClr w14:val="tx1"/>
                  </w14:solidFill>
                </w14:textFill>
              </w:rPr>
              <w:t>）（仅查询社会组织）；</w:t>
            </w:r>
          </w:p>
          <w:p>
            <w:pPr>
              <w:keepNext w:val="0"/>
              <w:keepLines w:val="0"/>
              <w:pageBreakBefore w:val="0"/>
              <w:widowControl w:val="0"/>
              <w:kinsoku/>
              <w:overflowPunct/>
              <w:topLinePunct w:val="0"/>
              <w:bidi w:val="0"/>
              <w:snapToGrid/>
              <w:spacing w:line="400" w:lineRule="exact"/>
              <w:jc w:val="left"/>
              <w:textAlignment w:val="auto"/>
              <w:rPr>
                <w:rFonts w:asciiTheme="majorEastAsia" w:hAnsiTheme="majorEastAsia" w:eastAsiaTheme="majorEastAsia" w:cs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14:textFill>
                  <w14:solidFill>
                    <w14:schemeClr w14:val="tx1"/>
                  </w14:solidFill>
                </w14:textFill>
              </w:rPr>
              <w:t>八、特定资格要求：</w:t>
            </w:r>
          </w:p>
          <w:p>
            <w:pPr>
              <w:keepNext w:val="0"/>
              <w:keepLines w:val="0"/>
              <w:pageBreakBefore w:val="0"/>
              <w:widowControl w:val="0"/>
              <w:kinsoku/>
              <w:overflowPunct/>
              <w:topLinePunct w:val="0"/>
              <w:autoSpaceDE w:val="0"/>
              <w:autoSpaceDN w:val="0"/>
              <w:bidi w:val="0"/>
              <w:adjustRightInd w:val="0"/>
              <w:snapToGrid/>
              <w:spacing w:line="400" w:lineRule="exact"/>
              <w:ind w:right="-11"/>
              <w:textAlignment w:val="auto"/>
              <w:rPr>
                <w:rFonts w:hint="eastAsia" w:cs="宋体" w:asciiTheme="minorEastAsia" w:hAnsiTheme="minorEastAsia"/>
                <w:color w:val="000000" w:themeColor="text1"/>
                <w:szCs w:val="21"/>
                <w:highlight w:val="none"/>
                <w14:textFill>
                  <w14:solidFill>
                    <w14:schemeClr w14:val="tx1"/>
                  </w14:solidFill>
                </w14:textFill>
              </w:rPr>
            </w:pPr>
            <w:r>
              <w:rPr>
                <w:rFonts w:hint="eastAsia" w:cs="宋体" w:asciiTheme="minorEastAsia" w:hAnsiTheme="minorEastAsia"/>
                <w:color w:val="000000" w:themeColor="text1"/>
                <w:szCs w:val="21"/>
                <w:highlight w:val="none"/>
                <w14:textFill>
                  <w14:solidFill>
                    <w14:schemeClr w14:val="tx1"/>
                  </w14:solidFill>
                </w14:textFill>
              </w:rPr>
              <w:t>本项目的特定资格要求：</w:t>
            </w:r>
            <w:r>
              <w:rPr>
                <w:rFonts w:hint="eastAsia" w:cs="宋体" w:asciiTheme="minorEastAsia" w:hAnsiTheme="minorEastAsia"/>
                <w:b w:val="0"/>
                <w:bCs w:val="0"/>
                <w:color w:val="auto"/>
                <w:szCs w:val="21"/>
                <w:highlight w:val="none"/>
                <w:lang w:eastAsia="zh-CN"/>
              </w:rPr>
              <w:t>投标人须具备省级及以上文物主管部门颁发的文物保护工程施工二级及以上资质；拟派项目负责人必须具有省级及以上文物行政部门颁发的文物保护工程资格证书或岗位培训证书</w:t>
            </w:r>
            <w:r>
              <w:rPr>
                <w:rFonts w:hint="eastAsia" w:cs="宋体" w:asciiTheme="minorEastAsia" w:hAnsiTheme="minorEastAsia"/>
                <w:color w:val="000000" w:themeColor="text1"/>
                <w:szCs w:val="21"/>
                <w:highlight w:val="none"/>
                <w14:textFill>
                  <w14:solidFill>
                    <w14:schemeClr w14:val="tx1"/>
                  </w14:solidFill>
                </w14:textFill>
              </w:rPr>
              <w:t>。</w:t>
            </w:r>
          </w:p>
          <w:p>
            <w:pPr>
              <w:keepNext w:val="0"/>
              <w:keepLines w:val="0"/>
              <w:pageBreakBefore w:val="0"/>
              <w:widowControl w:val="0"/>
              <w:kinsoku/>
              <w:overflowPunct/>
              <w:topLinePunct w:val="0"/>
              <w:autoSpaceDE w:val="0"/>
              <w:autoSpaceDN w:val="0"/>
              <w:bidi w:val="0"/>
              <w:adjustRightInd w:val="0"/>
              <w:snapToGrid/>
              <w:spacing w:line="400" w:lineRule="exact"/>
              <w:ind w:right="-11"/>
              <w:textAlignment w:val="auto"/>
              <w:rPr>
                <w:rFonts w:ascii="宋体" w:hAnsi="宋体" w:eastAsia="宋体" w:cs="宋体"/>
                <w:color w:val="000000" w:themeColor="text1"/>
                <w:kern w:val="0"/>
                <w:szCs w:val="21"/>
                <w:highlight w:val="none"/>
                <w14:textFill>
                  <w14:solidFill>
                    <w14:schemeClr w14:val="tx1"/>
                  </w14:solidFill>
                </w14:textFill>
              </w:rPr>
            </w:pPr>
            <w:r>
              <w:rPr>
                <w:rFonts w:hint="eastAsia" w:cs="宋体" w:asciiTheme="minorEastAsia" w:hAnsiTheme="minorEastAsia"/>
                <w:b/>
                <w:bCs/>
                <w:color w:val="000000" w:themeColor="text1"/>
                <w:szCs w:val="21"/>
                <w:highlight w:val="none"/>
                <w14:textFill>
                  <w14:solidFill>
                    <w14:schemeClr w14:val="tx1"/>
                  </w14:solidFill>
                </w14:textFill>
              </w:rPr>
              <w:t>注：供应商在投标时，</w:t>
            </w:r>
            <w:r>
              <w:rPr>
                <w:rFonts w:hint="eastAsia"/>
                <w:b/>
                <w:bCs/>
                <w:color w:val="000000" w:themeColor="text1"/>
                <w:highlight w:val="none"/>
                <w14:textFill>
                  <w14:solidFill>
                    <w14:schemeClr w14:val="tx1"/>
                  </w14:solidFill>
                </w14:textFill>
              </w:rPr>
              <w:t>第一至七项可用</w:t>
            </w:r>
            <w:r>
              <w:rPr>
                <w:rFonts w:hint="eastAsia" w:cs="宋体" w:asciiTheme="minorEastAsia" w:hAnsiTheme="minorEastAsia"/>
                <w:b/>
                <w:color w:val="000000" w:themeColor="text1"/>
                <w:szCs w:val="21"/>
                <w:highlight w:val="none"/>
                <w:lang w:val="zh-CN"/>
                <w14:textFill>
                  <w14:solidFill>
                    <w14:schemeClr w14:val="tx1"/>
                  </w14:solidFill>
                </w14:textFill>
              </w:rPr>
              <w:t>禹州</w:t>
            </w:r>
            <w:r>
              <w:rPr>
                <w:rFonts w:cs="宋体" w:asciiTheme="minorEastAsia" w:hAnsiTheme="minorEastAsia"/>
                <w:b/>
                <w:color w:val="000000" w:themeColor="text1"/>
                <w:szCs w:val="21"/>
                <w:highlight w:val="none"/>
                <w:lang w:val="zh-CN"/>
                <w14:textFill>
                  <w14:solidFill>
                    <w14:schemeClr w14:val="tx1"/>
                  </w14:solidFill>
                </w14:textFill>
              </w:rPr>
              <w:t>市政府采购供应商信用承诺函</w:t>
            </w:r>
            <w:r>
              <w:rPr>
                <w:rFonts w:hint="eastAsia" w:cs="宋体" w:asciiTheme="minorEastAsia" w:hAnsiTheme="minorEastAsia"/>
                <w:b/>
                <w:color w:val="000000" w:themeColor="text1"/>
                <w:szCs w:val="21"/>
                <w:highlight w:val="none"/>
                <w:lang w:val="zh-CN"/>
                <w14:textFill>
                  <w14:solidFill>
                    <w14:schemeClr w14:val="tx1"/>
                  </w14:solidFill>
                </w14:textFill>
              </w:rPr>
              <w:t>替代</w:t>
            </w:r>
            <w:r>
              <w:rPr>
                <w:rFonts w:hint="eastAsia"/>
                <w:b/>
                <w:bCs/>
                <w:color w:val="000000" w:themeColor="text1"/>
                <w:highlight w:val="none"/>
                <w14:textFill>
                  <w14:solidFill>
                    <w14:schemeClr w14:val="tx1"/>
                  </w14:solidFill>
                </w14:textFill>
              </w:rPr>
              <w:t>（格式详见附件），采购人有权在签订合同前要求中标供应商提供相关证明材料以核实中标供应商承诺事项的真实性。供应商在中标(成交)后,应将上述要求由信用承诺书替代的证明材料提交采购人核验。经核验无误后,由采购人、代理机构发出中标(成交)通知书。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pacing w:line="360" w:lineRule="auto"/>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33</w:t>
            </w:r>
          </w:p>
        </w:tc>
        <w:tc>
          <w:tcPr>
            <w:tcW w:w="2431" w:type="dxa"/>
            <w:vAlign w:val="center"/>
          </w:tcPr>
          <w:p>
            <w:pPr>
              <w:autoSpaceDE w:val="0"/>
              <w:autoSpaceDN w:val="0"/>
              <w:adjustRightInd w:val="0"/>
              <w:spacing w:line="360" w:lineRule="auto"/>
              <w:jc w:val="center"/>
              <w:rPr>
                <w:rFonts w:hint="eastAsia" w:cs="仿宋_GB2312" w:asciiTheme="minorEastAsia" w:hAnsiTheme="minorEastAsia"/>
                <w:color w:val="000000" w:themeColor="text1"/>
                <w:szCs w:val="21"/>
                <w:highlight w:val="none"/>
                <w14:textFill>
                  <w14:solidFill>
                    <w14:schemeClr w14:val="tx1"/>
                  </w14:solidFill>
                </w14:textFill>
              </w:rPr>
            </w:pPr>
            <w:r>
              <w:rPr>
                <w:rFonts w:hint="eastAsia" w:cs="仿宋_GB2312" w:asciiTheme="minorEastAsia" w:hAnsiTheme="minorEastAsia"/>
                <w:color w:val="000000" w:themeColor="text1"/>
                <w:szCs w:val="21"/>
                <w:highlight w:val="none"/>
                <w14:textFill>
                  <w14:solidFill>
                    <w14:schemeClr w14:val="tx1"/>
                  </w14:solidFill>
                </w14:textFill>
              </w:rPr>
              <w:t>加快推广绿色建材发展应用</w:t>
            </w:r>
          </w:p>
        </w:tc>
        <w:tc>
          <w:tcPr>
            <w:tcW w:w="6825" w:type="dxa"/>
            <w:vAlign w:val="center"/>
          </w:tcPr>
          <w:p>
            <w:pPr>
              <w:autoSpaceDE w:val="0"/>
              <w:autoSpaceDN w:val="0"/>
              <w:adjustRightInd w:val="0"/>
              <w:spacing w:line="360" w:lineRule="auto"/>
              <w:ind w:right="-11"/>
              <w:rPr>
                <w:rFonts w:hint="eastAsia" w:cs="宋体" w:asciiTheme="minorEastAsia" w:hAnsiTheme="minorEastAsia"/>
                <w:b/>
                <w:bCs/>
                <w:color w:val="000000" w:themeColor="text1"/>
                <w:szCs w:val="21"/>
                <w:highlight w:val="none"/>
                <w14:textFill>
                  <w14:solidFill>
                    <w14:schemeClr w14:val="tx1"/>
                  </w14:solidFill>
                </w14:textFill>
              </w:rPr>
            </w:pPr>
            <w:r>
              <w:rPr>
                <w:rFonts w:ascii="宋体" w:hAnsi="宋体" w:eastAsia="宋体" w:cs="宋体"/>
                <w:sz w:val="21"/>
                <w:szCs w:val="21"/>
                <w:highlight w:val="none"/>
              </w:rPr>
              <w:t>根据财政部、住房和城乡建设部《关于政府采购支持绿色建材促进建筑品质提升试点工作的通知》（财库〔2020〕31号）要求，该项目应优先使用可循可环利用建材、高强度高耐久建材、绿色部品部件、绿色装修装饰材料、节水节能建材等绿色建材产品。</w:t>
            </w:r>
          </w:p>
        </w:tc>
      </w:tr>
    </w:tbl>
    <w:p>
      <w:pPr>
        <w:pStyle w:val="23"/>
        <w:rPr>
          <w:rFonts w:cs="宋体" w:asciiTheme="majorEastAsia" w:hAnsiTheme="majorEastAsia" w:eastAsiaTheme="majorEastAsia"/>
          <w:b/>
          <w:color w:val="000000" w:themeColor="text1"/>
          <w:kern w:val="0"/>
          <w:sz w:val="32"/>
          <w:szCs w:val="32"/>
          <w:highlight w:val="none"/>
          <w14:textFill>
            <w14:solidFill>
              <w14:schemeClr w14:val="tx1"/>
            </w14:solidFill>
          </w14:textFill>
        </w:rPr>
      </w:pPr>
    </w:p>
    <w:p>
      <w:pPr>
        <w:pStyle w:val="23"/>
        <w:rPr>
          <w:rFonts w:cs="宋体" w:asciiTheme="majorEastAsia" w:hAnsiTheme="majorEastAsia" w:eastAsiaTheme="majorEastAsia"/>
          <w:b/>
          <w:color w:val="000000" w:themeColor="text1"/>
          <w:kern w:val="0"/>
          <w:sz w:val="32"/>
          <w:szCs w:val="32"/>
          <w:highlight w:val="none"/>
          <w14:textFill>
            <w14:solidFill>
              <w14:schemeClr w14:val="tx1"/>
            </w14:solidFill>
          </w14:textFill>
        </w:rPr>
      </w:pPr>
    </w:p>
    <w:p>
      <w:pPr>
        <w:pStyle w:val="23"/>
        <w:rPr>
          <w:rFonts w:cs="宋体" w:asciiTheme="majorEastAsia" w:hAnsiTheme="majorEastAsia" w:eastAsiaTheme="majorEastAsia"/>
          <w:b/>
          <w:color w:val="000000" w:themeColor="text1"/>
          <w:kern w:val="0"/>
          <w:sz w:val="32"/>
          <w:szCs w:val="32"/>
          <w:highlight w:val="none"/>
          <w14:textFill>
            <w14:solidFill>
              <w14:schemeClr w14:val="tx1"/>
            </w14:solidFill>
          </w14:textFill>
        </w:rPr>
      </w:pPr>
    </w:p>
    <w:p>
      <w:pPr>
        <w:tabs>
          <w:tab w:val="left" w:pos="1260"/>
        </w:tabs>
        <w:autoSpaceDE w:val="0"/>
        <w:autoSpaceDN w:val="0"/>
        <w:adjustRightInd w:val="0"/>
        <w:spacing w:line="360" w:lineRule="auto"/>
        <w:contextualSpacing/>
        <w:jc w:val="center"/>
        <w:rPr>
          <w:rFonts w:cs="宋体" w:asciiTheme="minorEastAsia" w:hAnsiTheme="minorEastAsia"/>
          <w:b/>
          <w:color w:val="000000" w:themeColor="text1"/>
          <w:kern w:val="0"/>
          <w:sz w:val="28"/>
          <w:szCs w:val="28"/>
          <w:highlight w:val="none"/>
          <w14:textFill>
            <w14:solidFill>
              <w14:schemeClr w14:val="tx1"/>
            </w14:solidFill>
          </w14:textFill>
        </w:rPr>
      </w:pPr>
      <w:r>
        <w:rPr>
          <w:rFonts w:hint="eastAsia" w:cs="宋体" w:asciiTheme="majorEastAsia" w:hAnsiTheme="majorEastAsia" w:eastAsiaTheme="majorEastAsia"/>
          <w:b/>
          <w:color w:val="000000" w:themeColor="text1"/>
          <w:kern w:val="0"/>
          <w:sz w:val="32"/>
          <w:szCs w:val="32"/>
          <w:highlight w:val="none"/>
          <w14:textFill>
            <w14:solidFill>
              <w14:schemeClr w14:val="tx1"/>
            </w14:solidFill>
          </w14:textFill>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color w:val="000000" w:themeColor="text1"/>
          <w:kern w:val="0"/>
          <w:szCs w:val="21"/>
          <w:highlight w:val="none"/>
          <w14:textFill>
            <w14:solidFill>
              <w14:schemeClr w14:val="tx1"/>
            </w14:solidFill>
          </w14:textFill>
        </w:rPr>
      </w:pPr>
      <w:r>
        <w:rPr>
          <w:rFonts w:hint="eastAsia" w:cs="宋体" w:asciiTheme="minorEastAsia" w:hAnsiTheme="minorEastAsia"/>
          <w:b/>
          <w:color w:val="000000" w:themeColor="text1"/>
          <w:kern w:val="0"/>
          <w:szCs w:val="21"/>
          <w:highlight w:val="none"/>
          <w14:textFill>
            <w14:solidFill>
              <w14:schemeClr w14:val="tx1"/>
            </w14:solidFill>
          </w14:textFill>
        </w:rPr>
        <w:t>一、概念释义</w:t>
      </w:r>
    </w:p>
    <w:p>
      <w:pPr>
        <w:pStyle w:val="53"/>
        <w:autoSpaceDE w:val="0"/>
        <w:autoSpaceDN w:val="0"/>
        <w:spacing w:line="360" w:lineRule="auto"/>
        <w:ind w:firstLine="0" w:firstLineChars="0"/>
        <w:contextualSpacing/>
        <w:rPr>
          <w:rFonts w:cs="宋体" w:asciiTheme="minorEastAsia" w:hAnsiTheme="minorEastAsia"/>
          <w:b/>
          <w:color w:val="000000" w:themeColor="text1"/>
          <w:kern w:val="0"/>
          <w:szCs w:val="21"/>
          <w:highlight w:val="none"/>
          <w14:textFill>
            <w14:solidFill>
              <w14:schemeClr w14:val="tx1"/>
            </w14:solidFill>
          </w14:textFill>
        </w:rPr>
      </w:pPr>
      <w:r>
        <w:rPr>
          <w:rFonts w:hint="eastAsia" w:cs="宋体" w:asciiTheme="minorEastAsia" w:hAnsiTheme="minorEastAsia"/>
          <w:b/>
          <w:color w:val="000000" w:themeColor="text1"/>
          <w:kern w:val="0"/>
          <w:szCs w:val="21"/>
          <w:highlight w:val="none"/>
          <w14:textFill>
            <w14:solidFill>
              <w14:schemeClr w14:val="tx1"/>
            </w14:solidFill>
          </w14:textFill>
        </w:rPr>
        <w:t>1.适用范围</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1.1本谈判文件仅适用于本次“采购邀请”</w:t>
      </w:r>
      <w:r>
        <w:rPr>
          <w:rFonts w:hint="eastAsia" w:ascii="宋体" w:hAnsi="宋体"/>
          <w:color w:val="000000" w:themeColor="text1"/>
          <w:szCs w:val="21"/>
          <w:highlight w:val="none"/>
          <w14:textFill>
            <w14:solidFill>
              <w14:schemeClr w14:val="tx1"/>
            </w14:solidFill>
          </w14:textFill>
        </w:rPr>
        <w:t xml:space="preserve"> 和“供应商须知前附表”中所述采购项目的采购。</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1.2本谈判文件解释权属于“采购邀请”</w:t>
      </w:r>
      <w:r>
        <w:rPr>
          <w:rFonts w:hint="eastAsia" w:ascii="宋体" w:hAnsi="宋体"/>
          <w:color w:val="000000" w:themeColor="text1"/>
          <w:szCs w:val="21"/>
          <w:highlight w:val="none"/>
          <w14:textFill>
            <w14:solidFill>
              <w14:schemeClr w14:val="tx1"/>
            </w14:solidFill>
          </w14:textFill>
        </w:rPr>
        <w:t xml:space="preserve"> 和“供应商须知前附表”</w:t>
      </w:r>
      <w:r>
        <w:rPr>
          <w:rFonts w:hint="eastAsia" w:cs="宋体" w:asciiTheme="minorEastAsia" w:hAnsiTheme="minorEastAsia"/>
          <w:color w:val="000000" w:themeColor="text1"/>
          <w:kern w:val="0"/>
          <w:szCs w:val="21"/>
          <w:highlight w:val="none"/>
          <w14:textFill>
            <w14:solidFill>
              <w14:schemeClr w14:val="tx1"/>
            </w14:solidFill>
          </w14:textFill>
        </w:rPr>
        <w:t>所述的采购人、采购代理机构。</w:t>
      </w:r>
    </w:p>
    <w:p>
      <w:pPr>
        <w:pStyle w:val="53"/>
        <w:autoSpaceDE w:val="0"/>
        <w:autoSpaceDN w:val="0"/>
        <w:spacing w:line="360" w:lineRule="auto"/>
        <w:ind w:left="-424" w:leftChars="-202" w:firstLine="424" w:firstLineChars="201"/>
        <w:contextualSpacing/>
        <w:rPr>
          <w:rFonts w:cs="宋体" w:asciiTheme="minorEastAsia" w:hAnsiTheme="minorEastAsia"/>
          <w:b/>
          <w:color w:val="000000" w:themeColor="text1"/>
          <w:kern w:val="0"/>
          <w:szCs w:val="21"/>
          <w:highlight w:val="none"/>
          <w14:textFill>
            <w14:solidFill>
              <w14:schemeClr w14:val="tx1"/>
            </w14:solidFill>
          </w14:textFill>
        </w:rPr>
      </w:pPr>
      <w:r>
        <w:rPr>
          <w:rFonts w:hint="eastAsia" w:cs="宋体" w:asciiTheme="minorEastAsia" w:hAnsiTheme="minorEastAsia"/>
          <w:b/>
          <w:color w:val="000000" w:themeColor="text1"/>
          <w:kern w:val="0"/>
          <w:szCs w:val="21"/>
          <w:highlight w:val="none"/>
          <w14:textFill>
            <w14:solidFill>
              <w14:schemeClr w14:val="tx1"/>
            </w14:solidFill>
          </w14:textFill>
        </w:rPr>
        <w:t>2.定义</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2.1“采购项目”：</w:t>
      </w:r>
      <w:r>
        <w:rPr>
          <w:rFonts w:hint="eastAsia" w:ascii="宋体" w:hAnsi="宋体"/>
          <w:color w:val="000000" w:themeColor="text1"/>
          <w:szCs w:val="21"/>
          <w:highlight w:val="none"/>
          <w14:textFill>
            <w14:solidFill>
              <w14:schemeClr w14:val="tx1"/>
            </w14:solidFill>
          </w14:textFill>
        </w:rPr>
        <w:t xml:space="preserve"> 系指</w:t>
      </w:r>
      <w:r>
        <w:rPr>
          <w:rFonts w:hint="eastAsia" w:cs="宋体" w:asciiTheme="minorEastAsia" w:hAnsiTheme="minorEastAsia"/>
          <w:color w:val="000000" w:themeColor="text1"/>
          <w:kern w:val="0"/>
          <w:szCs w:val="21"/>
          <w:highlight w:val="none"/>
          <w14:textFill>
            <w14:solidFill>
              <w14:schemeClr w14:val="tx1"/>
            </w14:solidFill>
          </w14:textFill>
        </w:rPr>
        <w:t>“供应商须知前附表”中所述的采购项目。</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2.2“采购人、采购代理机构”：</w:t>
      </w:r>
      <w:r>
        <w:rPr>
          <w:rFonts w:hint="eastAsia" w:ascii="宋体" w:hAnsi="宋体"/>
          <w:color w:val="000000" w:themeColor="text1"/>
          <w:szCs w:val="21"/>
          <w:highlight w:val="none"/>
          <w14:textFill>
            <w14:solidFill>
              <w14:schemeClr w14:val="tx1"/>
            </w14:solidFill>
          </w14:textFill>
        </w:rPr>
        <w:t>系指“供应商须知前附表”中所述的组织本次采购的采购人和采购代理机构。</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2.3“供应商”系指从采购人、采购代理机构处按规定获取谈判文件，并按照谈判文件向采购人、采购代理机构提交响应文件的供应商。</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2.4“成交供应商”系指成交的供应商。</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2.5“甲方”系指采购人。</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2.6“乙方”系指成交并向采购人提供服务的供应商。</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2.7“服务”系指谈判文件规定的供应商为完成采购项目所需承担的全部义务。</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2.8“进口产品”：是指通过中国海关报关验放进入中国境内且产自关境外的产品，包括已经进入中国境内的进口产品。详见《</w:t>
      </w:r>
      <w:r>
        <w:rPr>
          <w:rFonts w:cs="宋体" w:asciiTheme="minorEastAsia" w:hAnsiTheme="minorEastAsia"/>
          <w:color w:val="000000" w:themeColor="text1"/>
          <w:kern w:val="0"/>
          <w:szCs w:val="21"/>
          <w:highlight w:val="none"/>
          <w14:textFill>
            <w14:solidFill>
              <w14:schemeClr w14:val="tx1"/>
            </w14:solidFill>
          </w14:textFill>
        </w:rPr>
        <w:t>关于政府采购进口产品管理有关问题的通知</w:t>
      </w:r>
      <w:r>
        <w:rPr>
          <w:rFonts w:hint="eastAsia" w:cs="宋体" w:asciiTheme="minorEastAsia" w:hAnsiTheme="minorEastAsia"/>
          <w:color w:val="000000" w:themeColor="text1"/>
          <w:kern w:val="0"/>
          <w:szCs w:val="21"/>
          <w:highlight w:val="none"/>
          <w14:textFill>
            <w14:solidFill>
              <w14:schemeClr w14:val="tx1"/>
            </w14:solidFill>
          </w14:textFill>
        </w:rPr>
        <w:t>》(财库[2007]119号)、《关于政府采购进口产品管理有关问题的通知》（财办库［</w:t>
      </w:r>
      <w:r>
        <w:rPr>
          <w:rFonts w:cs="宋体" w:asciiTheme="minorEastAsia" w:hAnsiTheme="minorEastAsia"/>
          <w:color w:val="000000" w:themeColor="text1"/>
          <w:kern w:val="0"/>
          <w:szCs w:val="21"/>
          <w:highlight w:val="none"/>
          <w14:textFill>
            <w14:solidFill>
              <w14:schemeClr w14:val="tx1"/>
            </w14:solidFill>
          </w14:textFill>
        </w:rPr>
        <w:t>2008</w:t>
      </w:r>
      <w:r>
        <w:rPr>
          <w:rFonts w:hint="eastAsia" w:cs="宋体" w:asciiTheme="minorEastAsia" w:hAnsiTheme="minorEastAsia"/>
          <w:color w:val="000000" w:themeColor="text1"/>
          <w:kern w:val="0"/>
          <w:szCs w:val="21"/>
          <w:highlight w:val="none"/>
          <w14:textFill>
            <w14:solidFill>
              <w14:schemeClr w14:val="tx1"/>
            </w14:solidFill>
          </w14:textFill>
        </w:rPr>
        <w:t>］</w:t>
      </w:r>
      <w:r>
        <w:rPr>
          <w:rFonts w:cs="宋体" w:asciiTheme="minorEastAsia" w:hAnsiTheme="minorEastAsia"/>
          <w:color w:val="000000" w:themeColor="text1"/>
          <w:kern w:val="0"/>
          <w:szCs w:val="21"/>
          <w:highlight w:val="none"/>
          <w14:textFill>
            <w14:solidFill>
              <w14:schemeClr w14:val="tx1"/>
            </w14:solidFill>
          </w14:textFill>
        </w:rPr>
        <w:t xml:space="preserve">248 </w:t>
      </w:r>
      <w:r>
        <w:rPr>
          <w:rFonts w:hint="eastAsia" w:cs="宋体" w:asciiTheme="minorEastAsia" w:hAnsiTheme="minorEastAsia"/>
          <w:color w:val="000000" w:themeColor="text1"/>
          <w:kern w:val="0"/>
          <w:szCs w:val="21"/>
          <w:highlight w:val="none"/>
          <w14:textFill>
            <w14:solidFill>
              <w14:schemeClr w14:val="tx1"/>
            </w14:solidFill>
          </w14:textFill>
        </w:rPr>
        <w:t>号）。</w:t>
      </w:r>
    </w:p>
    <w:p>
      <w:pPr>
        <w:autoSpaceDE w:val="0"/>
        <w:autoSpaceDN w:val="0"/>
        <w:spacing w:line="360" w:lineRule="auto"/>
        <w:ind w:left="1415" w:leftChars="199" w:hanging="997" w:hangingChars="475"/>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2.8.1 谈判</w:t>
      </w:r>
      <w:r>
        <w:rPr>
          <w:rFonts w:cs="宋体" w:asciiTheme="minorEastAsia" w:hAnsiTheme="minorEastAsia"/>
          <w:color w:val="000000" w:themeColor="text1"/>
          <w:kern w:val="0"/>
          <w:szCs w:val="21"/>
          <w:highlight w:val="none"/>
          <w14:textFill>
            <w14:solidFill>
              <w14:schemeClr w14:val="tx1"/>
            </w14:solidFill>
          </w14:textFill>
        </w:rPr>
        <w:t>文件列明不允许或未列明允许进口产品参加</w:t>
      </w:r>
      <w:r>
        <w:rPr>
          <w:rFonts w:hint="eastAsia" w:cs="宋体" w:asciiTheme="minorEastAsia" w:hAnsiTheme="minorEastAsia"/>
          <w:color w:val="000000" w:themeColor="text1"/>
          <w:kern w:val="0"/>
          <w:szCs w:val="21"/>
          <w:highlight w:val="none"/>
          <w14:textFill>
            <w14:solidFill>
              <w14:schemeClr w14:val="tx1"/>
            </w14:solidFill>
          </w14:textFill>
        </w:rPr>
        <w:t>响应</w:t>
      </w:r>
      <w:r>
        <w:rPr>
          <w:rFonts w:cs="宋体" w:asciiTheme="minorEastAsia" w:hAnsiTheme="minorEastAsia"/>
          <w:color w:val="000000" w:themeColor="text1"/>
          <w:kern w:val="0"/>
          <w:szCs w:val="21"/>
          <w:highlight w:val="none"/>
          <w14:textFill>
            <w14:solidFill>
              <w14:schemeClr w14:val="tx1"/>
            </w14:solidFill>
          </w14:textFill>
        </w:rPr>
        <w:t>的，均视为拒绝进口产品参加</w:t>
      </w:r>
      <w:r>
        <w:rPr>
          <w:rFonts w:hint="eastAsia" w:cs="宋体" w:asciiTheme="minorEastAsia" w:hAnsiTheme="minorEastAsia"/>
          <w:color w:val="000000" w:themeColor="text1"/>
          <w:kern w:val="0"/>
          <w:szCs w:val="21"/>
          <w:highlight w:val="none"/>
          <w14:textFill>
            <w14:solidFill>
              <w14:schemeClr w14:val="tx1"/>
            </w14:solidFill>
          </w14:textFill>
        </w:rPr>
        <w:t>响应</w:t>
      </w:r>
      <w:r>
        <w:rPr>
          <w:rFonts w:cs="宋体" w:asciiTheme="minorEastAsia" w:hAnsiTheme="minorEastAsia"/>
          <w:color w:val="000000" w:themeColor="text1"/>
          <w:kern w:val="0"/>
          <w:szCs w:val="21"/>
          <w:highlight w:val="none"/>
          <w14:textFill>
            <w14:solidFill>
              <w14:schemeClr w14:val="tx1"/>
            </w14:solidFill>
          </w14:textFill>
        </w:rPr>
        <w:t>。</w:t>
      </w:r>
    </w:p>
    <w:p>
      <w:pPr>
        <w:autoSpaceDE w:val="0"/>
        <w:autoSpaceDN w:val="0"/>
        <w:spacing w:line="360" w:lineRule="auto"/>
        <w:ind w:left="1415" w:leftChars="199" w:hanging="997" w:hangingChars="475"/>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2.8.2</w:t>
      </w:r>
      <w:r>
        <w:rPr>
          <w:rFonts w:cs="宋体" w:asciiTheme="minorEastAsia" w:hAnsiTheme="minorEastAsia"/>
          <w:color w:val="000000" w:themeColor="text1"/>
          <w:kern w:val="0"/>
          <w:szCs w:val="21"/>
          <w:highlight w:val="none"/>
          <w14:textFill>
            <w14:solidFill>
              <w14:schemeClr w14:val="tx1"/>
            </w14:solidFill>
          </w14:textFill>
        </w:rPr>
        <w:t>如</w:t>
      </w:r>
      <w:r>
        <w:rPr>
          <w:rFonts w:hint="eastAsia" w:cs="宋体" w:asciiTheme="minorEastAsia" w:hAnsiTheme="minorEastAsia"/>
          <w:color w:val="000000" w:themeColor="text1"/>
          <w:kern w:val="0"/>
          <w:szCs w:val="21"/>
          <w:highlight w:val="none"/>
          <w14:textFill>
            <w14:solidFill>
              <w14:schemeClr w14:val="tx1"/>
            </w14:solidFill>
          </w14:textFill>
        </w:rPr>
        <w:t>响应</w:t>
      </w:r>
      <w:r>
        <w:rPr>
          <w:rFonts w:cs="宋体" w:asciiTheme="minorEastAsia" w:hAnsiTheme="minorEastAsia"/>
          <w:color w:val="000000" w:themeColor="text1"/>
          <w:kern w:val="0"/>
          <w:szCs w:val="21"/>
          <w:highlight w:val="none"/>
          <w14:textFill>
            <w14:solidFill>
              <w14:schemeClr w14:val="tx1"/>
            </w14:solidFill>
          </w14:textFill>
        </w:rPr>
        <w:t>文件中已说明，经财政部门审核同意，允许部分或全部产品采购进口产品，</w:t>
      </w:r>
      <w:r>
        <w:rPr>
          <w:rFonts w:hint="eastAsia" w:cs="宋体" w:asciiTheme="minorEastAsia" w:hAnsiTheme="minorEastAsia"/>
          <w:color w:val="000000" w:themeColor="text1"/>
          <w:kern w:val="0"/>
          <w:szCs w:val="21"/>
          <w:highlight w:val="none"/>
          <w14:textFill>
            <w14:solidFill>
              <w14:schemeClr w14:val="tx1"/>
            </w14:solidFill>
          </w14:textFill>
        </w:rPr>
        <w:t>供应商</w:t>
      </w:r>
      <w:r>
        <w:rPr>
          <w:rFonts w:cs="宋体" w:asciiTheme="minorEastAsia" w:hAnsiTheme="minorEastAsia"/>
          <w:color w:val="000000" w:themeColor="text1"/>
          <w:kern w:val="0"/>
          <w:szCs w:val="21"/>
          <w:highlight w:val="none"/>
          <w14:textFill>
            <w14:solidFill>
              <w14:schemeClr w14:val="tx1"/>
            </w14:solidFill>
          </w14:textFill>
        </w:rPr>
        <w:t>既</w:t>
      </w:r>
    </w:p>
    <w:p>
      <w:pPr>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cs="宋体" w:asciiTheme="minorEastAsia" w:hAnsiTheme="minorEastAsia"/>
          <w:color w:val="000000" w:themeColor="text1"/>
          <w:kern w:val="0"/>
          <w:szCs w:val="21"/>
          <w:highlight w:val="none"/>
          <w14:textFill>
            <w14:solidFill>
              <w14:schemeClr w14:val="tx1"/>
            </w14:solidFill>
          </w14:textFill>
        </w:rPr>
        <w:t>可提供本国产品，也可以提供进口产品。</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2.9谈判文件中凡标有“★”的条款均系实质性要求条款。</w:t>
      </w:r>
    </w:p>
    <w:p>
      <w:pPr>
        <w:pStyle w:val="53"/>
        <w:autoSpaceDE w:val="0"/>
        <w:autoSpaceDN w:val="0"/>
        <w:spacing w:line="360" w:lineRule="auto"/>
        <w:ind w:firstLine="0" w:firstLineChars="0"/>
        <w:contextualSpacing/>
        <w:rPr>
          <w:rFonts w:cs="宋体" w:asciiTheme="minorEastAsia" w:hAnsiTheme="minorEastAsia"/>
          <w:b/>
          <w:color w:val="000000" w:themeColor="text1"/>
          <w:kern w:val="0"/>
          <w:szCs w:val="21"/>
          <w:highlight w:val="none"/>
          <w14:textFill>
            <w14:solidFill>
              <w14:schemeClr w14:val="tx1"/>
            </w14:solidFill>
          </w14:textFill>
        </w:rPr>
      </w:pPr>
      <w:r>
        <w:rPr>
          <w:rFonts w:hint="eastAsia" w:cs="宋体" w:asciiTheme="minorEastAsia" w:hAnsiTheme="minorEastAsia"/>
          <w:b/>
          <w:color w:val="000000" w:themeColor="text1"/>
          <w:kern w:val="0"/>
          <w:szCs w:val="21"/>
          <w:highlight w:val="none"/>
          <w14:textFill>
            <w14:solidFill>
              <w14:schemeClr w14:val="tx1"/>
            </w14:solidFill>
          </w14:textFill>
        </w:rPr>
        <w:t>3.合格的供应商</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3.1在中华人民共和国境内注册，具有本项目生产、制造、供应或实施能力，符合、承认并承诺履行本谈判文件各项规定的法人、其他组织或者自然人。</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3.2符合本项目“投标邀请”和“供应商须知前附表”中规定的合格供应商所必须具备的条件。</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3.3按照财政部《</w:t>
      </w:r>
      <w:r>
        <w:rPr>
          <w:rFonts w:hint="eastAsia" w:ascii="宋体" w:hAnsi="宋体" w:cs="微软雅黑"/>
          <w:bCs/>
          <w:color w:val="000000" w:themeColor="text1"/>
          <w:szCs w:val="21"/>
          <w:highlight w:val="none"/>
          <w14:textFill>
            <w14:solidFill>
              <w14:schemeClr w14:val="tx1"/>
            </w14:solidFill>
          </w14:textFill>
        </w:rPr>
        <w:t>关于在政府采购活动中查询及使用信用记录有关问题的通知</w:t>
      </w:r>
      <w:r>
        <w:rPr>
          <w:rFonts w:hint="eastAsia" w:ascii="宋体" w:hAnsi="宋体"/>
          <w:color w:val="000000" w:themeColor="text1"/>
          <w:szCs w:val="21"/>
          <w:highlight w:val="none"/>
          <w14:textFill>
            <w14:solidFill>
              <w14:schemeClr w14:val="tx1"/>
            </w14:solidFill>
          </w14:textFill>
        </w:rPr>
        <w:t>》（财库</w:t>
      </w:r>
      <w:r>
        <w:rPr>
          <w:rFonts w:hint="eastAsia" w:ascii="宋体" w:hAnsi="宋体" w:cs="微软雅黑"/>
          <w:bCs/>
          <w:color w:val="000000" w:themeColor="text1"/>
          <w:szCs w:val="21"/>
          <w:highlight w:val="none"/>
          <w14:textFill>
            <w14:solidFill>
              <w14:schemeClr w14:val="tx1"/>
            </w14:solidFill>
          </w14:textFill>
        </w:rPr>
        <w:t>〔2016〕</w:t>
      </w:r>
      <w:r>
        <w:rPr>
          <w:rFonts w:hint="eastAsia" w:ascii="宋体" w:hAnsi="宋体"/>
          <w:color w:val="000000" w:themeColor="text1"/>
          <w:szCs w:val="21"/>
          <w:highlight w:val="none"/>
          <w14:textFill>
            <w14:solidFill>
              <w14:schemeClr w14:val="tx1"/>
            </w14:solidFill>
          </w14:textFill>
        </w:rPr>
        <w:t>125号）要求，</w:t>
      </w:r>
      <w:r>
        <w:rPr>
          <w:rFonts w:hint="eastAsia" w:cs="宋体" w:asciiTheme="minorEastAsia" w:hAnsiTheme="minorEastAsia"/>
          <w:color w:val="000000" w:themeColor="text1"/>
          <w:kern w:val="0"/>
          <w:szCs w:val="21"/>
          <w:highlight w:val="none"/>
          <w14:textFill>
            <w14:solidFill>
              <w14:schemeClr w14:val="tx1"/>
            </w14:solidFill>
          </w14:textFill>
        </w:rPr>
        <w:t>政府采购活动中查询及使用供应商信用记录的具体要求为：供应商未被列入失信被执行人、重大税收违法失信主体、政府采购严重违法失信行为记录名单的投标人、严重违法失信社会组织，将拒绝其参与本次政府采购活动。</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3.3.1查询渠道：“信用中国”网站（www.creditchina.gov.cn）、“中国政府采购网”（www.ccgp.gov.cn）、“中国社会组织政务服务平台”网站（</w:t>
      </w:r>
      <w:r>
        <w:rPr>
          <w:rFonts w:cs="宋体" w:asciiTheme="minorEastAsia" w:hAnsiTheme="minorEastAsia"/>
          <w:color w:val="000000" w:themeColor="text1"/>
          <w:kern w:val="0"/>
          <w:szCs w:val="21"/>
          <w:highlight w:val="none"/>
          <w14:textFill>
            <w14:solidFill>
              <w14:schemeClr w14:val="tx1"/>
            </w14:solidFill>
          </w14:textFill>
        </w:rPr>
        <w:t>chinanpo.mca.gov.cn</w:t>
      </w:r>
      <w:r>
        <w:rPr>
          <w:rFonts w:hint="eastAsia" w:cs="宋体" w:asciiTheme="minorEastAsia" w:hAnsiTheme="minorEastAsia"/>
          <w:color w:val="000000" w:themeColor="text1"/>
          <w:kern w:val="0"/>
          <w:szCs w:val="21"/>
          <w:highlight w:val="none"/>
          <w14:textFill>
            <w14:solidFill>
              <w14:schemeClr w14:val="tx1"/>
            </w14:solidFill>
          </w14:textFill>
        </w:rPr>
        <w:t>）；</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3.4单位负责人为同一人或者存在直接控股、管理关系的不同供应商，不得同时参加本项目响应。违反规定的，相关响应均无效。</w:t>
      </w:r>
    </w:p>
    <w:p>
      <w:pPr>
        <w:pStyle w:val="53"/>
        <w:autoSpaceDE w:val="0"/>
        <w:autoSpaceDN w:val="0"/>
        <w:spacing w:line="360" w:lineRule="auto"/>
        <w:ind w:left="67"/>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3.5为采购项目提供整体设计、规范编制或者项目管理、监理、检测等服务的供应商，不得再参加该采购项目的其他采购活动。</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3.6“投标邀请”和“供应商须知前附表”规定接受联合体投标的，除应符合本章第</w:t>
      </w:r>
      <w:r>
        <w:rPr>
          <w:rFonts w:cs="宋体" w:asciiTheme="minorEastAsia" w:hAnsiTheme="minorEastAsia"/>
          <w:color w:val="000000" w:themeColor="text1"/>
          <w:kern w:val="0"/>
          <w:szCs w:val="21"/>
          <w:highlight w:val="none"/>
          <w14:textFill>
            <w14:solidFill>
              <w14:schemeClr w14:val="tx1"/>
            </w14:solidFill>
          </w14:textFill>
        </w:rPr>
        <w:t>3.1</w:t>
      </w:r>
      <w:r>
        <w:rPr>
          <w:rFonts w:hint="eastAsia" w:cs="宋体" w:asciiTheme="minorEastAsia" w:hAnsiTheme="minorEastAsia"/>
          <w:color w:val="000000" w:themeColor="text1"/>
          <w:kern w:val="0"/>
          <w:szCs w:val="21"/>
          <w:highlight w:val="none"/>
          <w14:textFill>
            <w14:solidFill>
              <w14:schemeClr w14:val="tx1"/>
            </w14:solidFill>
          </w14:textFill>
        </w:rPr>
        <w:t>项和3.2项要求外，还应遵守以下规定：</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3.6.1 在响应文件中向采购人提交联合体协议书，明确联合体各方承担的工作和义务；</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3.6.2 联合体中有同类资质的供应商按联合体分工承担相同工作的，应当按照资质等级较低的供应商确定资质等级；</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3.6.3 招标人根据采购项目的特殊要求规定供应商特定条件的，联合体各方中至少应当有一方符合采购规定的特定条件；</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3.6.4 联合体各方不得再单独参加或者与其他供应商另外组成联合体参加同一合同项下的政府采购活动；</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 xml:space="preserve">3.6.5 </w:t>
      </w:r>
      <w:r>
        <w:rPr>
          <w:rFonts w:cs="宋体" w:asciiTheme="minorEastAsia" w:hAnsiTheme="minorEastAsia"/>
          <w:color w:val="000000" w:themeColor="text1"/>
          <w:kern w:val="0"/>
          <w:szCs w:val="21"/>
          <w:highlight w:val="none"/>
          <w14:textFill>
            <w14:solidFill>
              <w14:schemeClr w14:val="tx1"/>
            </w14:solidFill>
          </w14:textFill>
        </w:rPr>
        <w:t>联合体各方应当共同与采购人签订采购合同，就采购合同约定的事项对采购人</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"https://baike.baidu.com/item/%E6%89%BF%E6%8B%85%E8%BF%9E%E5%B8%A6%E8%B4%A3%E4%BB%BB" \t "_blank" </w:instrText>
      </w:r>
      <w:r>
        <w:rPr>
          <w:color w:val="000000" w:themeColor="text1"/>
          <w:highlight w:val="none"/>
          <w14:textFill>
            <w14:solidFill>
              <w14:schemeClr w14:val="tx1"/>
            </w14:solidFill>
          </w14:textFill>
        </w:rPr>
        <w:fldChar w:fldCharType="separate"/>
      </w:r>
      <w:r>
        <w:rPr>
          <w:rFonts w:cs="宋体" w:asciiTheme="minorEastAsia" w:hAnsiTheme="minorEastAsia"/>
          <w:color w:val="000000" w:themeColor="text1"/>
          <w:kern w:val="0"/>
          <w:szCs w:val="21"/>
          <w:highlight w:val="none"/>
          <w14:textFill>
            <w14:solidFill>
              <w14:schemeClr w14:val="tx1"/>
            </w14:solidFill>
          </w14:textFill>
        </w:rPr>
        <w:t>承担连带责任</w:t>
      </w:r>
      <w:r>
        <w:rPr>
          <w:rFonts w:cs="宋体" w:asciiTheme="minorEastAsia" w:hAnsiTheme="minorEastAsia"/>
          <w:color w:val="000000" w:themeColor="text1"/>
          <w:kern w:val="0"/>
          <w:szCs w:val="2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w:t>
      </w:r>
    </w:p>
    <w:p>
      <w:pPr>
        <w:pStyle w:val="53"/>
        <w:autoSpaceDE w:val="0"/>
        <w:autoSpaceDN w:val="0"/>
        <w:spacing w:line="360" w:lineRule="auto"/>
        <w:contextualSpacing/>
        <w:rPr>
          <w:rFonts w:hint="eastAsia"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 xml:space="preserve">3.7 </w:t>
      </w:r>
      <w:r>
        <w:rPr>
          <w:rFonts w:hint="eastAsia" w:cs="宋体" w:asciiTheme="minorEastAsia" w:hAnsiTheme="minorEastAsia"/>
          <w:color w:val="000000" w:themeColor="text1"/>
          <w:kern w:val="0"/>
          <w:szCs w:val="21"/>
          <w:highlight w:val="none"/>
          <w14:textFill>
            <w14:solidFill>
              <w14:schemeClr w14:val="tx1"/>
            </w14:solidFill>
          </w14:textFill>
        </w:rPr>
        <w:t>对投标人的纪律要求</w:t>
      </w:r>
    </w:p>
    <w:p>
      <w:pPr>
        <w:pStyle w:val="53"/>
        <w:autoSpaceDE w:val="0"/>
        <w:autoSpaceDN w:val="0"/>
        <w:spacing w:line="360" w:lineRule="auto"/>
        <w:contextualSpacing/>
        <w:rPr>
          <w:rFonts w:hint="eastAsia"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投标人不得相互串通投标或者与招标人串通投标，不得向招标人或者评标委员会成员行贿谋取中标，不得以他人名义投标或者以其他方式弄虚作假骗取中标，并作出相应的保</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000000" w:themeColor="text1"/>
          <w:kern w:val="0"/>
          <w:szCs w:val="21"/>
          <w:highlight w:val="none"/>
          <w14:textFill>
            <w14:solidFill>
              <w14:schemeClr w14:val="tx1"/>
            </w14:solidFill>
          </w14:textFill>
        </w:rPr>
        <w:t>证,否则视为未</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000000" w:themeColor="text1"/>
          <w:kern w:val="0"/>
          <w:szCs w:val="21"/>
          <w:highlight w:val="none"/>
          <w14:textFill>
            <w14:solidFill>
              <w14:schemeClr w14:val="tx1"/>
            </w14:solidFill>
          </w14:textFill>
        </w:rPr>
        <w:t>实</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000000" w:themeColor="text1"/>
          <w:kern w:val="0"/>
          <w:szCs w:val="21"/>
          <w:highlight w:val="none"/>
          <w14:textFill>
            <w14:solidFill>
              <w14:schemeClr w14:val="tx1"/>
            </w14:solidFill>
          </w14:textFill>
        </w:rPr>
        <w:t>质</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000000" w:themeColor="text1"/>
          <w:kern w:val="0"/>
          <w:szCs w:val="21"/>
          <w:highlight w:val="none"/>
          <w14:textFill>
            <w14:solidFill>
              <w14:schemeClr w14:val="tx1"/>
            </w14:solidFill>
          </w14:textFill>
        </w:rPr>
        <w:t>性响</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000000" w:themeColor="text1"/>
          <w:kern w:val="0"/>
          <w:szCs w:val="21"/>
          <w:highlight w:val="none"/>
          <w14:textFill>
            <w14:solidFill>
              <w14:schemeClr w14:val="tx1"/>
            </w14:solidFill>
          </w14:textFill>
        </w:rPr>
        <w:t>应</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000000" w:themeColor="text1"/>
          <w:kern w:val="0"/>
          <w:szCs w:val="21"/>
          <w:highlight w:val="none"/>
          <w14:textFill>
            <w14:solidFill>
              <w14:schemeClr w14:val="tx1"/>
            </w14:solidFill>
          </w14:textFill>
        </w:rPr>
        <w:t>招标文件。投标人不得以任何方式干扰、影响评标工作。“</w:t>
      </w:r>
    </w:p>
    <w:p>
      <w:pPr>
        <w:pStyle w:val="53"/>
        <w:autoSpaceDE w:val="0"/>
        <w:autoSpaceDN w:val="0"/>
        <w:spacing w:line="360" w:lineRule="auto"/>
        <w:contextualSpacing/>
        <w:rPr>
          <w:rFonts w:hint="eastAsia"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3.</w:t>
      </w: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8</w:t>
      </w:r>
      <w:r>
        <w:rPr>
          <w:rFonts w:hint="eastAsia" w:cs="宋体" w:asciiTheme="minorEastAsia" w:hAnsiTheme="minorEastAsia"/>
          <w:color w:val="000000" w:themeColor="text1"/>
          <w:kern w:val="0"/>
          <w:szCs w:val="21"/>
          <w:highlight w:val="none"/>
          <w14:textFill>
            <w14:solidFill>
              <w14:schemeClr w14:val="tx1"/>
            </w14:solidFill>
          </w14:textFill>
        </w:rPr>
        <w:t xml:space="preserve"> 法律、行政法规规定的其他条件。</w:t>
      </w:r>
    </w:p>
    <w:p>
      <w:pPr>
        <w:pStyle w:val="53"/>
        <w:autoSpaceDE w:val="0"/>
        <w:autoSpaceDN w:val="0"/>
        <w:spacing w:line="360" w:lineRule="auto"/>
        <w:ind w:firstLine="0" w:firstLineChars="0"/>
        <w:contextualSpacing/>
        <w:rPr>
          <w:rFonts w:cs="宋体" w:asciiTheme="minorEastAsia" w:hAnsiTheme="minorEastAsia"/>
          <w:b/>
          <w:color w:val="000000" w:themeColor="text1"/>
          <w:kern w:val="0"/>
          <w:szCs w:val="21"/>
          <w:highlight w:val="none"/>
          <w14:textFill>
            <w14:solidFill>
              <w14:schemeClr w14:val="tx1"/>
            </w14:solidFill>
          </w14:textFill>
        </w:rPr>
      </w:pPr>
      <w:r>
        <w:rPr>
          <w:rFonts w:hint="eastAsia" w:cs="宋体" w:asciiTheme="minorEastAsia" w:hAnsiTheme="minorEastAsia"/>
          <w:b/>
          <w:color w:val="000000" w:themeColor="text1"/>
          <w:kern w:val="0"/>
          <w:szCs w:val="21"/>
          <w:highlight w:val="none"/>
          <w14:textFill>
            <w14:solidFill>
              <w14:schemeClr w14:val="tx1"/>
            </w14:solidFill>
          </w14:textFill>
        </w:rPr>
        <w:t>4.合格的货物和服务</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53"/>
        <w:autoSpaceDE w:val="0"/>
        <w:autoSpaceDN w:val="0"/>
        <w:spacing w:line="360" w:lineRule="auto"/>
        <w:contextualSpacing/>
        <w:rPr>
          <w:rFonts w:hint="eastAsia"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4.2供应商所提供的服务应当没有侵犯任何第三方的知识产权、技术秘密等合法权利。</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hint="default" w:cs="宋体" w:asciiTheme="minorEastAsia" w:hAnsiTheme="minorEastAsia" w:eastAsiaTheme="minorEastAsia"/>
          <w:color w:val="000000" w:themeColor="text1"/>
          <w:kern w:val="0"/>
          <w:szCs w:val="21"/>
          <w:highlight w:val="none"/>
          <w:lang w:val="en-US" w:eastAsia="zh-CN"/>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4.3</w:t>
      </w:r>
      <w:r>
        <w:rPr>
          <w:rFonts w:hint="eastAsia" w:cs="宋体" w:asciiTheme="minorEastAsia" w:hAnsiTheme="minorEastAsia"/>
          <w:color w:val="auto"/>
          <w:kern w:val="0"/>
          <w:szCs w:val="21"/>
          <w:highlight w:val="none"/>
          <w:lang w:val="zh-CN"/>
        </w:rPr>
        <w:t>为了确保项目按时按质完成，实</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zh-CN"/>
        </w:rPr>
        <w:t>施</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zh-CN"/>
        </w:rPr>
        <w:t>方</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zh-CN"/>
        </w:rPr>
        <w:t>案应由项</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zh-CN"/>
        </w:rPr>
        <w:t>目</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zh-CN"/>
        </w:rPr>
        <w:t>负</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zh-CN"/>
        </w:rPr>
        <w:t>责</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zh-CN"/>
        </w:rPr>
        <w:t>人签</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zh-CN"/>
        </w:rPr>
        <w:t>字，否则无</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zh-CN"/>
        </w:rPr>
        <w:t>效投</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zh-CN"/>
        </w:rPr>
        <w:t>标。</w:t>
      </w:r>
    </w:p>
    <w:p>
      <w:pPr>
        <w:pStyle w:val="53"/>
        <w:autoSpaceDE w:val="0"/>
        <w:autoSpaceDN w:val="0"/>
        <w:spacing w:line="360" w:lineRule="auto"/>
        <w:ind w:firstLine="0" w:firstLineChars="0"/>
        <w:contextualSpacing/>
        <w:rPr>
          <w:rFonts w:cs="宋体" w:asciiTheme="minorEastAsia" w:hAnsiTheme="minorEastAsia"/>
          <w:b/>
          <w:color w:val="000000" w:themeColor="text1"/>
          <w:kern w:val="0"/>
          <w:szCs w:val="21"/>
          <w:highlight w:val="none"/>
          <w14:textFill>
            <w14:solidFill>
              <w14:schemeClr w14:val="tx1"/>
            </w14:solidFill>
          </w14:textFill>
        </w:rPr>
      </w:pPr>
      <w:r>
        <w:rPr>
          <w:rFonts w:hint="eastAsia" w:cs="宋体" w:asciiTheme="minorEastAsia" w:hAnsiTheme="minorEastAsia"/>
          <w:b/>
          <w:color w:val="000000" w:themeColor="text1"/>
          <w:kern w:val="0"/>
          <w:szCs w:val="21"/>
          <w:highlight w:val="none"/>
          <w14:textFill>
            <w14:solidFill>
              <w14:schemeClr w14:val="tx1"/>
            </w14:solidFill>
          </w14:textFill>
        </w:rPr>
        <w:t>5.谈判费用</w:t>
      </w:r>
    </w:p>
    <w:p>
      <w:pPr>
        <w:autoSpaceDE w:val="0"/>
        <w:autoSpaceDN w:val="0"/>
        <w:spacing w:line="360" w:lineRule="auto"/>
        <w:ind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不论采购的结果如何，供应商均应自行承担所有与谈判有关的全部费用，采购人、采购代理机构在任何情况下均无义务和责任承担这些费用。</w:t>
      </w:r>
    </w:p>
    <w:p>
      <w:pPr>
        <w:pStyle w:val="53"/>
        <w:autoSpaceDE w:val="0"/>
        <w:autoSpaceDN w:val="0"/>
        <w:spacing w:line="360" w:lineRule="auto"/>
        <w:ind w:firstLine="0" w:firstLineChars="0"/>
        <w:contextualSpacing/>
        <w:rPr>
          <w:rFonts w:cs="宋体" w:asciiTheme="minorEastAsia" w:hAnsiTheme="minorEastAsia"/>
          <w:b/>
          <w:color w:val="000000" w:themeColor="text1"/>
          <w:kern w:val="0"/>
          <w:szCs w:val="21"/>
          <w:highlight w:val="none"/>
          <w14:textFill>
            <w14:solidFill>
              <w14:schemeClr w14:val="tx1"/>
            </w14:solidFill>
          </w14:textFill>
        </w:rPr>
      </w:pPr>
      <w:r>
        <w:rPr>
          <w:rFonts w:hint="eastAsia" w:cs="宋体" w:asciiTheme="minorEastAsia" w:hAnsiTheme="minorEastAsia"/>
          <w:b/>
          <w:color w:val="000000" w:themeColor="text1"/>
          <w:kern w:val="0"/>
          <w:szCs w:val="21"/>
          <w:highlight w:val="none"/>
          <w14:textFill>
            <w14:solidFill>
              <w14:schemeClr w14:val="tx1"/>
            </w14:solidFill>
          </w14:textFill>
        </w:rPr>
        <w:t>6.信息发布</w:t>
      </w:r>
    </w:p>
    <w:p>
      <w:pPr>
        <w:autoSpaceDE w:val="0"/>
        <w:autoSpaceDN w:val="0"/>
        <w:spacing w:line="360" w:lineRule="auto"/>
        <w:ind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本采购项目需要公开的有关信息，包括谈判公告、谈判文件澄清或修改公告、成交公告以及延长响应文件提交截止时间等与采购活动有关的通知，采购人、采购代理机构均将通过在《河南省政府采购网》、《许昌市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pStyle w:val="53"/>
        <w:autoSpaceDE w:val="0"/>
        <w:autoSpaceDN w:val="0"/>
        <w:spacing w:line="360" w:lineRule="auto"/>
        <w:ind w:firstLine="0" w:firstLineChars="0"/>
        <w:contextualSpacing/>
        <w:rPr>
          <w:rFonts w:cs="宋体" w:asciiTheme="minorEastAsia" w:hAnsiTheme="minorEastAsia"/>
          <w:b/>
          <w:color w:val="000000" w:themeColor="text1"/>
          <w:kern w:val="0"/>
          <w:szCs w:val="21"/>
          <w:highlight w:val="none"/>
          <w14:textFill>
            <w14:solidFill>
              <w14:schemeClr w14:val="tx1"/>
            </w14:solidFill>
          </w14:textFill>
        </w:rPr>
      </w:pPr>
      <w:r>
        <w:rPr>
          <w:rFonts w:hint="eastAsia" w:cs="宋体" w:asciiTheme="minorEastAsia" w:hAnsiTheme="minorEastAsia"/>
          <w:b/>
          <w:color w:val="000000" w:themeColor="text1"/>
          <w:kern w:val="0"/>
          <w:szCs w:val="21"/>
          <w:highlight w:val="none"/>
          <w14:textFill>
            <w14:solidFill>
              <w14:schemeClr w14:val="tx1"/>
            </w14:solidFill>
          </w14:textFill>
        </w:rPr>
        <w:t>7.代理费用</w:t>
      </w:r>
    </w:p>
    <w:p>
      <w:pPr>
        <w:pStyle w:val="53"/>
        <w:autoSpaceDE w:val="0"/>
        <w:autoSpaceDN w:val="0"/>
        <w:spacing w:line="360" w:lineRule="auto"/>
        <w:contextualSpacing/>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以中标(成交)金额为基数</w:t>
      </w:r>
      <w:r>
        <w:rPr>
          <w:rFonts w:hint="eastAsia" w:ascii="宋体" w:hAnsi="宋体" w:eastAsia="宋体" w:cs="宋体"/>
          <w:color w:val="000000" w:themeColor="text1"/>
          <w:kern w:val="0"/>
          <w:szCs w:val="21"/>
          <w:highlight w:val="none"/>
          <w:lang w:val="en-US" w:eastAsia="zh-CN"/>
          <w14:textFill>
            <w14:solidFill>
              <w14:schemeClr w14:val="tx1"/>
            </w14:solidFill>
          </w14:textFill>
        </w:rPr>
        <w:t>按照</w:t>
      </w:r>
      <w:r>
        <w:rPr>
          <w:rFonts w:hint="eastAsia" w:ascii="宋体" w:hAnsi="宋体" w:eastAsia="宋体" w:cs="宋体"/>
          <w:color w:val="000000" w:themeColor="text1"/>
          <w:kern w:val="0"/>
          <w:szCs w:val="21"/>
          <w:highlight w:val="none"/>
          <w14:textFill>
            <w14:solidFill>
              <w14:schemeClr w14:val="tx1"/>
            </w14:solidFill>
          </w14:textFill>
        </w:rPr>
        <w:t>《河南省招标代理服务收费指导意见》( 豫招协[2023]002号)文件中所属类别的收费标准按差额定率累进法计算，由中标人(成交供应商)支付</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cs="宋体" w:asciiTheme="minorEastAsia" w:hAnsiTheme="minorEastAsia"/>
          <w:color w:val="000000" w:themeColor="text1"/>
          <w:kern w:val="0"/>
          <w:szCs w:val="21"/>
          <w:highlight w:val="none"/>
          <w14:textFill>
            <w14:solidFill>
              <w14:schemeClr w14:val="tx1"/>
            </w14:solidFill>
          </w14:textFill>
        </w:rPr>
        <w:t>响应文件</w:t>
      </w: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对此项内容作出承</w:t>
      </w:r>
      <w:r>
        <w:rPr>
          <w:rFonts w:hint="eastAsia" w:ascii="宋体" w:cs="宋体"/>
          <w:color w:val="000000" w:themeColor="text1"/>
          <w:sz w:val="10"/>
          <w:szCs w:val="10"/>
          <w:highlight w:val="none"/>
          <w:lang w:val="en-US" w:eastAsia="zh-CN"/>
          <w14:textFill>
            <w14:solidFill>
              <w14:schemeClr w14:val="tx1"/>
            </w14:solidFill>
          </w14:textFill>
        </w:rPr>
        <w:t xml:space="preserve"> </w:t>
      </w: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诺</w:t>
      </w:r>
      <w:r>
        <w:rPr>
          <w:rFonts w:hint="eastAsia" w:cs="宋体" w:asciiTheme="minorEastAsia" w:hAnsiTheme="minorEastAsia"/>
          <w:color w:val="000000" w:themeColor="text1"/>
          <w:kern w:val="0"/>
          <w:szCs w:val="21"/>
          <w:highlight w:val="none"/>
          <w14:textFill>
            <w14:solidFill>
              <w14:schemeClr w14:val="tx1"/>
            </w14:solidFill>
          </w14:textFill>
        </w:rPr>
        <w:t>并由单位法</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000000" w:themeColor="text1"/>
          <w:kern w:val="0"/>
          <w:szCs w:val="21"/>
          <w:highlight w:val="none"/>
          <w14:textFill>
            <w14:solidFill>
              <w14:schemeClr w14:val="tx1"/>
            </w14:solidFill>
          </w14:textFill>
        </w:rPr>
        <w:t>定代</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000000" w:themeColor="text1"/>
          <w:kern w:val="0"/>
          <w:szCs w:val="21"/>
          <w:highlight w:val="none"/>
          <w14:textFill>
            <w14:solidFill>
              <w14:schemeClr w14:val="tx1"/>
            </w14:solidFill>
          </w14:textFill>
        </w:rPr>
        <w:t>表</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000000" w:themeColor="text1"/>
          <w:kern w:val="0"/>
          <w:szCs w:val="21"/>
          <w:highlight w:val="none"/>
          <w14:textFill>
            <w14:solidFill>
              <w14:schemeClr w14:val="tx1"/>
            </w14:solidFill>
          </w14:textFill>
        </w:rPr>
        <w:t>人（单位负</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000000" w:themeColor="text1"/>
          <w:kern w:val="0"/>
          <w:szCs w:val="21"/>
          <w:highlight w:val="none"/>
          <w14:textFill>
            <w14:solidFill>
              <w14:schemeClr w14:val="tx1"/>
            </w14:solidFill>
          </w14:textFill>
        </w:rPr>
        <w:t>责人）签</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000000" w:themeColor="text1"/>
          <w:kern w:val="0"/>
          <w:szCs w:val="21"/>
          <w:highlight w:val="none"/>
          <w14:textFill>
            <w14:solidFill>
              <w14:schemeClr w14:val="tx1"/>
            </w14:solidFill>
          </w14:textFill>
        </w:rPr>
        <w:t>字，否则将否</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000000" w:themeColor="text1"/>
          <w:kern w:val="0"/>
          <w:szCs w:val="21"/>
          <w:highlight w:val="none"/>
          <w14:textFill>
            <w14:solidFill>
              <w14:schemeClr w14:val="tx1"/>
            </w14:solidFill>
          </w14:textFill>
        </w:rPr>
        <w:t>决其投</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000000" w:themeColor="text1"/>
          <w:kern w:val="0"/>
          <w:szCs w:val="21"/>
          <w:highlight w:val="none"/>
          <w14:textFill>
            <w14:solidFill>
              <w14:schemeClr w14:val="tx1"/>
            </w14:solidFill>
          </w14:textFill>
        </w:rPr>
        <w:t>标</w:t>
      </w:r>
      <w:r>
        <w:rPr>
          <w:rFonts w:hint="eastAsia" w:ascii="宋体" w:hAnsi="宋体" w:eastAsia="宋体" w:cs="宋体"/>
          <w:color w:val="000000" w:themeColor="text1"/>
          <w:kern w:val="0"/>
          <w:szCs w:val="21"/>
          <w:highlight w:val="none"/>
          <w14:textFill>
            <w14:solidFill>
              <w14:schemeClr w14:val="tx1"/>
            </w14:solidFill>
          </w14:textFill>
        </w:rPr>
        <w:t>。</w:t>
      </w:r>
    </w:p>
    <w:p>
      <w:pPr>
        <w:pStyle w:val="53"/>
        <w:autoSpaceDE w:val="0"/>
        <w:autoSpaceDN w:val="0"/>
        <w:spacing w:line="360" w:lineRule="auto"/>
        <w:ind w:firstLine="0" w:firstLineChars="0"/>
        <w:contextualSpacing/>
        <w:rPr>
          <w:rFonts w:cs="宋体" w:asciiTheme="minorEastAsia" w:hAnsiTheme="minorEastAsia"/>
          <w:b/>
          <w:color w:val="000000" w:themeColor="text1"/>
          <w:kern w:val="0"/>
          <w:szCs w:val="21"/>
          <w:highlight w:val="none"/>
          <w14:textFill>
            <w14:solidFill>
              <w14:schemeClr w14:val="tx1"/>
            </w14:solidFill>
          </w14:textFill>
        </w:rPr>
      </w:pPr>
      <w:r>
        <w:rPr>
          <w:rFonts w:hint="eastAsia" w:cs="宋体" w:asciiTheme="minorEastAsia" w:hAnsiTheme="minorEastAsia"/>
          <w:b/>
          <w:color w:val="000000" w:themeColor="text1"/>
          <w:kern w:val="0"/>
          <w:szCs w:val="21"/>
          <w:highlight w:val="none"/>
          <w14:textFill>
            <w14:solidFill>
              <w14:schemeClr w14:val="tx1"/>
            </w14:solidFill>
          </w14:textFill>
        </w:rPr>
        <w:t>8.其他</w:t>
      </w:r>
    </w:p>
    <w:p>
      <w:pPr>
        <w:autoSpaceDE w:val="0"/>
        <w:autoSpaceDN w:val="0"/>
        <w:spacing w:line="360" w:lineRule="auto"/>
        <w:ind w:left="42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tabs>
          <w:tab w:val="left" w:pos="1260"/>
        </w:tabs>
        <w:autoSpaceDE w:val="0"/>
        <w:autoSpaceDN w:val="0"/>
        <w:spacing w:line="360" w:lineRule="auto"/>
        <w:contextualSpacing/>
        <w:jc w:val="center"/>
        <w:rPr>
          <w:rFonts w:cs="宋体" w:asciiTheme="minorEastAsia" w:hAnsiTheme="minorEastAsia"/>
          <w:b/>
          <w:color w:val="000000" w:themeColor="text1"/>
          <w:kern w:val="0"/>
          <w:szCs w:val="21"/>
          <w:highlight w:val="none"/>
          <w14:textFill>
            <w14:solidFill>
              <w14:schemeClr w14:val="tx1"/>
            </w14:solidFill>
          </w14:textFill>
        </w:rPr>
      </w:pPr>
      <w:r>
        <w:rPr>
          <w:rFonts w:hint="eastAsia" w:cs="宋体" w:asciiTheme="minorEastAsia" w:hAnsiTheme="minorEastAsia"/>
          <w:b/>
          <w:color w:val="000000" w:themeColor="text1"/>
          <w:kern w:val="0"/>
          <w:szCs w:val="21"/>
          <w:highlight w:val="none"/>
          <w14:textFill>
            <w14:solidFill>
              <w14:schemeClr w14:val="tx1"/>
            </w14:solidFill>
          </w14:textFill>
        </w:rPr>
        <w:t>二、谈判文件说明</w:t>
      </w:r>
    </w:p>
    <w:p>
      <w:pPr>
        <w:pStyle w:val="53"/>
        <w:autoSpaceDE w:val="0"/>
        <w:autoSpaceDN w:val="0"/>
        <w:spacing w:line="360" w:lineRule="auto"/>
        <w:ind w:firstLine="0" w:firstLineChars="0"/>
        <w:contextualSpacing/>
        <w:rPr>
          <w:rFonts w:cs="宋体" w:asciiTheme="minorEastAsia" w:hAnsiTheme="minorEastAsia"/>
          <w:b/>
          <w:color w:val="000000" w:themeColor="text1"/>
          <w:kern w:val="0"/>
          <w:szCs w:val="21"/>
          <w:highlight w:val="none"/>
          <w14:textFill>
            <w14:solidFill>
              <w14:schemeClr w14:val="tx1"/>
            </w14:solidFill>
          </w14:textFill>
        </w:rPr>
      </w:pPr>
      <w:r>
        <w:rPr>
          <w:rFonts w:hint="eastAsia" w:cs="宋体" w:asciiTheme="minorEastAsia" w:hAnsiTheme="minorEastAsia"/>
          <w:b/>
          <w:color w:val="000000" w:themeColor="text1"/>
          <w:kern w:val="0"/>
          <w:szCs w:val="21"/>
          <w:highlight w:val="none"/>
          <w14:textFill>
            <w14:solidFill>
              <w14:schemeClr w14:val="tx1"/>
            </w14:solidFill>
          </w14:textFill>
        </w:rPr>
        <w:t>9.谈判文件构成</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9.1谈判文件由以下部分组成：</w:t>
      </w:r>
    </w:p>
    <w:p>
      <w:pPr>
        <w:autoSpaceDE w:val="0"/>
        <w:autoSpaceDN w:val="0"/>
        <w:spacing w:line="360" w:lineRule="auto"/>
        <w:ind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（1）采购邀请</w:t>
      </w:r>
    </w:p>
    <w:p>
      <w:pPr>
        <w:autoSpaceDE w:val="0"/>
        <w:autoSpaceDN w:val="0"/>
        <w:spacing w:line="360" w:lineRule="auto"/>
        <w:ind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（2）采购需求</w:t>
      </w:r>
    </w:p>
    <w:p>
      <w:pPr>
        <w:autoSpaceDE w:val="0"/>
        <w:autoSpaceDN w:val="0"/>
        <w:spacing w:line="360" w:lineRule="auto"/>
        <w:ind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（3）供应商须知前附表</w:t>
      </w:r>
    </w:p>
    <w:p>
      <w:pPr>
        <w:autoSpaceDE w:val="0"/>
        <w:autoSpaceDN w:val="0"/>
        <w:spacing w:line="360" w:lineRule="auto"/>
        <w:ind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（4）供应商须知</w:t>
      </w:r>
    </w:p>
    <w:p>
      <w:pPr>
        <w:autoSpaceDE w:val="0"/>
        <w:autoSpaceDN w:val="0"/>
        <w:spacing w:line="360" w:lineRule="auto"/>
        <w:ind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（5）政府采购政策功能</w:t>
      </w:r>
    </w:p>
    <w:p>
      <w:pPr>
        <w:autoSpaceDE w:val="0"/>
        <w:autoSpaceDN w:val="0"/>
        <w:spacing w:line="360" w:lineRule="auto"/>
        <w:ind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（6）对响应文件审查与评审</w:t>
      </w:r>
    </w:p>
    <w:p>
      <w:pPr>
        <w:autoSpaceDE w:val="0"/>
        <w:autoSpaceDN w:val="0"/>
        <w:spacing w:line="360" w:lineRule="auto"/>
        <w:ind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（7）合同书格式及合同条款</w:t>
      </w:r>
    </w:p>
    <w:p>
      <w:pPr>
        <w:autoSpaceDE w:val="0"/>
        <w:autoSpaceDN w:val="0"/>
        <w:spacing w:line="360" w:lineRule="auto"/>
        <w:ind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（8）响应文件有关格式</w:t>
      </w:r>
    </w:p>
    <w:p>
      <w:pPr>
        <w:autoSpaceDE w:val="0"/>
        <w:autoSpaceDN w:val="0"/>
        <w:spacing w:line="360" w:lineRule="auto"/>
        <w:ind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（9）本项目谈判文件的澄清、答复、修改、补充内容（如有的话）</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响应文件须提供承</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000000" w:themeColor="text1"/>
          <w:kern w:val="0"/>
          <w:szCs w:val="21"/>
          <w:highlight w:val="none"/>
          <w14:textFill>
            <w14:solidFill>
              <w14:schemeClr w14:val="tx1"/>
            </w14:solidFill>
          </w14:textFill>
        </w:rPr>
        <w:t>诺函并由单位法</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000000" w:themeColor="text1"/>
          <w:kern w:val="0"/>
          <w:szCs w:val="21"/>
          <w:highlight w:val="none"/>
          <w14:textFill>
            <w14:solidFill>
              <w14:schemeClr w14:val="tx1"/>
            </w14:solidFill>
          </w14:textFill>
        </w:rPr>
        <w:t>定代</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000000" w:themeColor="text1"/>
          <w:kern w:val="0"/>
          <w:szCs w:val="21"/>
          <w:highlight w:val="none"/>
          <w14:textFill>
            <w14:solidFill>
              <w14:schemeClr w14:val="tx1"/>
            </w14:solidFill>
          </w14:textFill>
        </w:rPr>
        <w:t>表人（单位负</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000000" w:themeColor="text1"/>
          <w:kern w:val="0"/>
          <w:szCs w:val="21"/>
          <w:highlight w:val="none"/>
          <w14:textFill>
            <w14:solidFill>
              <w14:schemeClr w14:val="tx1"/>
            </w14:solidFill>
          </w14:textFill>
        </w:rPr>
        <w:t>责人）签</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000000" w:themeColor="text1"/>
          <w:kern w:val="0"/>
          <w:szCs w:val="21"/>
          <w:highlight w:val="none"/>
          <w14:textFill>
            <w14:solidFill>
              <w14:schemeClr w14:val="tx1"/>
            </w14:solidFill>
          </w14:textFill>
        </w:rPr>
        <w:t>字，否则将否</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000000" w:themeColor="text1"/>
          <w:kern w:val="0"/>
          <w:szCs w:val="21"/>
          <w:highlight w:val="none"/>
          <w14:textFill>
            <w14:solidFill>
              <w14:schemeClr w14:val="tx1"/>
            </w14:solidFill>
          </w14:textFill>
        </w:rPr>
        <w:t>决其投</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000000" w:themeColor="text1"/>
          <w:kern w:val="0"/>
          <w:szCs w:val="21"/>
          <w:highlight w:val="none"/>
          <w14:textFill>
            <w14:solidFill>
              <w14:schemeClr w14:val="tx1"/>
            </w14:solidFill>
          </w14:textFill>
        </w:rPr>
        <w:t>标。</w:t>
      </w:r>
    </w:p>
    <w:p>
      <w:pPr>
        <w:pStyle w:val="53"/>
        <w:autoSpaceDE w:val="0"/>
        <w:autoSpaceDN w:val="0"/>
        <w:spacing w:line="360" w:lineRule="auto"/>
        <w:ind w:firstLine="0" w:firstLineChars="0"/>
        <w:contextualSpacing/>
        <w:rPr>
          <w:rFonts w:cs="宋体" w:asciiTheme="minorEastAsia" w:hAnsiTheme="minorEastAsia"/>
          <w:b/>
          <w:color w:val="000000" w:themeColor="text1"/>
          <w:kern w:val="0"/>
          <w:szCs w:val="21"/>
          <w:highlight w:val="none"/>
          <w14:textFill>
            <w14:solidFill>
              <w14:schemeClr w14:val="tx1"/>
            </w14:solidFill>
          </w14:textFill>
        </w:rPr>
      </w:pPr>
      <w:r>
        <w:rPr>
          <w:rFonts w:hint="eastAsia" w:cs="宋体" w:asciiTheme="minorEastAsia" w:hAnsiTheme="minorEastAsia"/>
          <w:b/>
          <w:color w:val="000000" w:themeColor="text1"/>
          <w:kern w:val="0"/>
          <w:szCs w:val="21"/>
          <w:highlight w:val="none"/>
          <w14:textFill>
            <w14:solidFill>
              <w14:schemeClr w14:val="tx1"/>
            </w14:solidFill>
          </w14:textFill>
        </w:rPr>
        <w:t>10.谈判文件的澄清或修改</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10.1在谈判响应截止期前，无论出于何种原因，采购人可主动地或在解答供应商提出的澄清问题时对谈判文件进行修改。</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10.3澄清或修改公告的内容为谈判文件的组成部分，并对供应商具有约束力。当谈判文件与澄清或修改公告就同一内容的表述不一致时，以最后发出的文件内容为准。</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10.4如果澄清或者修改发出的时间距规定的谈判响应截止时间不足3个工作日的，采购人、采购代理机构将顺延提交响应文件的截止时间。</w:t>
      </w:r>
    </w:p>
    <w:p>
      <w:pPr>
        <w:tabs>
          <w:tab w:val="left" w:pos="1260"/>
        </w:tabs>
        <w:autoSpaceDE w:val="0"/>
        <w:autoSpaceDN w:val="0"/>
        <w:spacing w:line="360" w:lineRule="auto"/>
        <w:contextualSpacing/>
        <w:jc w:val="center"/>
        <w:rPr>
          <w:rFonts w:cs="宋体" w:asciiTheme="minorEastAsia" w:hAnsiTheme="minorEastAsia"/>
          <w:b/>
          <w:color w:val="000000" w:themeColor="text1"/>
          <w:kern w:val="0"/>
          <w:szCs w:val="21"/>
          <w:highlight w:val="none"/>
          <w14:textFill>
            <w14:solidFill>
              <w14:schemeClr w14:val="tx1"/>
            </w14:solidFill>
          </w14:textFill>
        </w:rPr>
      </w:pPr>
      <w:r>
        <w:rPr>
          <w:rFonts w:hint="eastAsia" w:cs="宋体" w:asciiTheme="minorEastAsia" w:hAnsiTheme="minorEastAsia"/>
          <w:b/>
          <w:color w:val="000000" w:themeColor="text1"/>
          <w:kern w:val="0"/>
          <w:szCs w:val="21"/>
          <w:highlight w:val="none"/>
          <w14:textFill>
            <w14:solidFill>
              <w14:schemeClr w14:val="tx1"/>
            </w14:solidFill>
          </w14:textFill>
        </w:rPr>
        <w:t>三、响应文件的编制</w:t>
      </w:r>
    </w:p>
    <w:p>
      <w:pPr>
        <w:pStyle w:val="53"/>
        <w:autoSpaceDE w:val="0"/>
        <w:autoSpaceDN w:val="0"/>
        <w:spacing w:line="360" w:lineRule="auto"/>
        <w:ind w:firstLine="0" w:firstLineChars="0"/>
        <w:contextualSpacing/>
        <w:rPr>
          <w:rFonts w:cs="宋体" w:asciiTheme="minorEastAsia" w:hAnsiTheme="minorEastAsia"/>
          <w:b/>
          <w:color w:val="000000" w:themeColor="text1"/>
          <w:kern w:val="0"/>
          <w:szCs w:val="21"/>
          <w:highlight w:val="none"/>
          <w14:textFill>
            <w14:solidFill>
              <w14:schemeClr w14:val="tx1"/>
            </w14:solidFill>
          </w14:textFill>
        </w:rPr>
      </w:pPr>
      <w:r>
        <w:rPr>
          <w:rFonts w:hint="eastAsia" w:cs="宋体" w:asciiTheme="minorEastAsia" w:hAnsiTheme="minorEastAsia"/>
          <w:b/>
          <w:color w:val="000000" w:themeColor="text1"/>
          <w:kern w:val="0"/>
          <w:szCs w:val="21"/>
          <w:highlight w:val="none"/>
          <w14:textFill>
            <w14:solidFill>
              <w14:schemeClr w14:val="tx1"/>
            </w14:solidFill>
          </w14:textFill>
        </w:rPr>
        <w:t>11.响应文件的语言及计量单位</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11.1供应商提交的响应文件以及供应商与采购人、采购代理机构就有关采购事宜的所有来往书面文件均应使用中文。除签名、盖章、专用名称等特殊情形外，以中文以外的文字表述的响应文件视同未提供。</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11.2响应文件计量单位，谈判文件已有明确规定的，使用谈判文件规定的计量单位；谈判文件没有规定的，一律采用中华人民共和国法定计量单位。</w:t>
      </w:r>
    </w:p>
    <w:p>
      <w:pPr>
        <w:pStyle w:val="53"/>
        <w:autoSpaceDE w:val="0"/>
        <w:autoSpaceDN w:val="0"/>
        <w:spacing w:line="360" w:lineRule="auto"/>
        <w:ind w:firstLine="0" w:firstLineChars="0"/>
        <w:contextualSpacing/>
        <w:rPr>
          <w:rFonts w:cs="宋体" w:asciiTheme="minorEastAsia" w:hAnsiTheme="minorEastAsia"/>
          <w:b/>
          <w:color w:val="000000" w:themeColor="text1"/>
          <w:kern w:val="0"/>
          <w:szCs w:val="21"/>
          <w:highlight w:val="none"/>
          <w14:textFill>
            <w14:solidFill>
              <w14:schemeClr w14:val="tx1"/>
            </w14:solidFill>
          </w14:textFill>
        </w:rPr>
      </w:pPr>
      <w:r>
        <w:rPr>
          <w:rFonts w:hint="eastAsia" w:cs="宋体" w:asciiTheme="minorEastAsia" w:hAnsiTheme="minorEastAsia"/>
          <w:b/>
          <w:color w:val="000000" w:themeColor="text1"/>
          <w:kern w:val="0"/>
          <w:szCs w:val="21"/>
          <w:highlight w:val="none"/>
          <w14:textFill>
            <w14:solidFill>
              <w14:schemeClr w14:val="tx1"/>
            </w14:solidFill>
          </w14:textFill>
        </w:rPr>
        <w:t>12.报价</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12.1本次谈判项目的报价均以人民币为计算单位。</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12.2采购人不得向供应商索要或者接受其给予的赠品、回扣或者与采购无关的其他商品、服务。</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12.3供应商应对项目要求的全部内容进行报价，少报漏报将导致其响应为非实质性响应予以拒绝。</w:t>
      </w:r>
    </w:p>
    <w:p>
      <w:pPr>
        <w:pStyle w:val="53"/>
        <w:autoSpaceDE w:val="0"/>
        <w:autoSpaceDN w:val="0"/>
        <w:spacing w:line="360" w:lineRule="auto"/>
        <w:contextualSpacing/>
        <w:rPr>
          <w:rFonts w:hint="eastAsia"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53"/>
        <w:autoSpaceDE w:val="0"/>
        <w:autoSpaceDN w:val="0"/>
        <w:spacing w:line="360" w:lineRule="auto"/>
        <w:contextualSpacing/>
        <w:rPr>
          <w:rFonts w:hint="eastAsia"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12.5采购人不得向供应商索要或者接受其给予的赠品、回扣或者与采购无关的其他商品、服务。供应商须就此方面内容做出反</w:t>
      </w:r>
      <w:r>
        <w:rPr>
          <w:rFonts w:hint="eastAsia" w:cs="宋体" w:asciiTheme="minorEastAsia" w:hAnsiTheme="minorEastAsia"/>
          <w:color w:val="000000" w:themeColor="text1"/>
          <w:kern w:val="0"/>
          <w:sz w:val="4"/>
          <w:szCs w:val="4"/>
          <w:highlight w:val="none"/>
          <w:lang w:val="en-US" w:eastAsia="zh-CN"/>
          <w14:textFill>
            <w14:solidFill>
              <w14:schemeClr w14:val="tx1"/>
            </w14:solidFill>
          </w14:textFill>
        </w:rPr>
        <w:t xml:space="preserve"> </w:t>
      </w: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商</w:t>
      </w:r>
      <w:r>
        <w:rPr>
          <w:rFonts w:hint="eastAsia" w:cs="宋体" w:asciiTheme="minorEastAsia" w:hAnsiTheme="minorEastAsia"/>
          <w:color w:val="000000" w:themeColor="text1"/>
          <w:kern w:val="0"/>
          <w:sz w:val="4"/>
          <w:szCs w:val="4"/>
          <w:highlight w:val="none"/>
          <w:lang w:val="en-US" w:eastAsia="zh-CN"/>
          <w14:textFill>
            <w14:solidFill>
              <w14:schemeClr w14:val="tx1"/>
            </w14:solidFill>
          </w14:textFill>
        </w:rPr>
        <w:t xml:space="preserve"> </w:t>
      </w: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业贿</w:t>
      </w:r>
      <w:r>
        <w:rPr>
          <w:rFonts w:hint="eastAsia" w:cs="宋体" w:asciiTheme="minorEastAsia" w:hAnsiTheme="minorEastAsia"/>
          <w:color w:val="000000" w:themeColor="text1"/>
          <w:kern w:val="0"/>
          <w:sz w:val="4"/>
          <w:szCs w:val="4"/>
          <w:highlight w:val="none"/>
          <w:lang w:val="en-US" w:eastAsia="zh-CN"/>
          <w14:textFill>
            <w14:solidFill>
              <w14:schemeClr w14:val="tx1"/>
            </w14:solidFill>
          </w14:textFill>
        </w:rPr>
        <w:t xml:space="preserve"> </w:t>
      </w: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赂</w:t>
      </w:r>
      <w:r>
        <w:rPr>
          <w:rFonts w:hint="eastAsia" w:cs="宋体" w:asciiTheme="minorEastAsia" w:hAnsiTheme="minorEastAsia"/>
          <w:color w:val="000000" w:themeColor="text1"/>
          <w:kern w:val="0"/>
          <w:sz w:val="4"/>
          <w:szCs w:val="4"/>
          <w:highlight w:val="none"/>
          <w:lang w:val="en-US" w:eastAsia="zh-CN"/>
          <w14:textFill>
            <w14:solidFill>
              <w14:schemeClr w14:val="tx1"/>
            </w14:solidFill>
          </w14:textFill>
        </w:rPr>
        <w:t xml:space="preserve"> </w:t>
      </w: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承</w:t>
      </w:r>
      <w:r>
        <w:rPr>
          <w:rFonts w:hint="eastAsia" w:cs="宋体" w:asciiTheme="minorEastAsia" w:hAnsiTheme="minorEastAsia"/>
          <w:color w:val="000000" w:themeColor="text1"/>
          <w:kern w:val="0"/>
          <w:sz w:val="4"/>
          <w:szCs w:val="4"/>
          <w:highlight w:val="none"/>
          <w:lang w:val="en-US" w:eastAsia="zh-CN"/>
          <w14:textFill>
            <w14:solidFill>
              <w14:schemeClr w14:val="tx1"/>
            </w14:solidFill>
          </w14:textFill>
        </w:rPr>
        <w:t xml:space="preserve"> </w:t>
      </w: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诺</w:t>
      </w:r>
      <w:r>
        <w:rPr>
          <w:rFonts w:hint="eastAsia" w:cs="宋体" w:asciiTheme="minorEastAsia" w:hAnsiTheme="minorEastAsia"/>
          <w:color w:val="000000" w:themeColor="text1"/>
          <w:kern w:val="0"/>
          <w:sz w:val="4"/>
          <w:szCs w:val="4"/>
          <w:highlight w:val="none"/>
          <w:lang w:val="en-US" w:eastAsia="zh-CN"/>
          <w14:textFill>
            <w14:solidFill>
              <w14:schemeClr w14:val="tx1"/>
            </w14:solidFill>
          </w14:textFill>
        </w:rPr>
        <w:t xml:space="preserve"> </w:t>
      </w: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书，并由单位法</w:t>
      </w:r>
      <w:r>
        <w:rPr>
          <w:rFonts w:hint="eastAsia" w:cs="宋体" w:asciiTheme="minorEastAsia" w:hAnsiTheme="minorEastAsia"/>
          <w:color w:val="000000" w:themeColor="text1"/>
          <w:kern w:val="0"/>
          <w:sz w:val="4"/>
          <w:szCs w:val="4"/>
          <w:highlight w:val="none"/>
          <w:lang w:val="en-US" w:eastAsia="zh-CN"/>
          <w14:textFill>
            <w14:solidFill>
              <w14:schemeClr w14:val="tx1"/>
            </w14:solidFill>
          </w14:textFill>
        </w:rPr>
        <w:t xml:space="preserve"> </w:t>
      </w: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定</w:t>
      </w:r>
      <w:r>
        <w:rPr>
          <w:rFonts w:hint="eastAsia" w:cs="宋体" w:asciiTheme="minorEastAsia" w:hAnsiTheme="minorEastAsia"/>
          <w:color w:val="000000" w:themeColor="text1"/>
          <w:kern w:val="0"/>
          <w:sz w:val="4"/>
          <w:szCs w:val="4"/>
          <w:highlight w:val="none"/>
          <w:lang w:val="en-US" w:eastAsia="zh-CN"/>
          <w14:textFill>
            <w14:solidFill>
              <w14:schemeClr w14:val="tx1"/>
            </w14:solidFill>
          </w14:textFill>
        </w:rPr>
        <w:t xml:space="preserve"> </w:t>
      </w: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代表</w:t>
      </w:r>
      <w:r>
        <w:rPr>
          <w:rFonts w:hint="eastAsia" w:cs="宋体" w:asciiTheme="minorEastAsia" w:hAnsiTheme="minorEastAsia"/>
          <w:color w:val="000000" w:themeColor="text1"/>
          <w:kern w:val="0"/>
          <w:sz w:val="4"/>
          <w:szCs w:val="4"/>
          <w:highlight w:val="none"/>
          <w:lang w:val="en-US" w:eastAsia="zh-CN"/>
          <w14:textFill>
            <w14:solidFill>
              <w14:schemeClr w14:val="tx1"/>
            </w14:solidFill>
          </w14:textFill>
        </w:rPr>
        <w:t xml:space="preserve"> </w:t>
      </w: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人（单</w:t>
      </w:r>
      <w:r>
        <w:rPr>
          <w:rFonts w:hint="eastAsia" w:cs="宋体" w:asciiTheme="minorEastAsia" w:hAnsiTheme="minorEastAsia"/>
          <w:color w:val="000000" w:themeColor="text1"/>
          <w:kern w:val="0"/>
          <w:sz w:val="4"/>
          <w:szCs w:val="4"/>
          <w:highlight w:val="none"/>
          <w:lang w:val="en-US" w:eastAsia="zh-CN"/>
          <w14:textFill>
            <w14:solidFill>
              <w14:schemeClr w14:val="tx1"/>
            </w14:solidFill>
          </w14:textFill>
        </w:rPr>
        <w:t xml:space="preserve"> </w:t>
      </w: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位</w:t>
      </w:r>
      <w:r>
        <w:rPr>
          <w:rFonts w:hint="eastAsia" w:cs="宋体" w:asciiTheme="minorEastAsia" w:hAnsiTheme="minorEastAsia"/>
          <w:color w:val="000000" w:themeColor="text1"/>
          <w:kern w:val="0"/>
          <w:sz w:val="4"/>
          <w:szCs w:val="4"/>
          <w:highlight w:val="none"/>
          <w:lang w:val="en-US" w:eastAsia="zh-CN"/>
          <w14:textFill>
            <w14:solidFill>
              <w14:schemeClr w14:val="tx1"/>
            </w14:solidFill>
          </w14:textFill>
        </w:rPr>
        <w:t xml:space="preserve"> </w:t>
      </w: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负</w:t>
      </w:r>
      <w:r>
        <w:rPr>
          <w:rFonts w:hint="eastAsia" w:cs="宋体" w:asciiTheme="minorEastAsia" w:hAnsiTheme="minorEastAsia"/>
          <w:color w:val="000000" w:themeColor="text1"/>
          <w:kern w:val="0"/>
          <w:sz w:val="4"/>
          <w:szCs w:val="4"/>
          <w:highlight w:val="none"/>
          <w:lang w:val="en-US" w:eastAsia="zh-CN"/>
          <w14:textFill>
            <w14:solidFill>
              <w14:schemeClr w14:val="tx1"/>
            </w14:solidFill>
          </w14:textFill>
        </w:rPr>
        <w:t xml:space="preserve"> </w:t>
      </w: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责</w:t>
      </w:r>
      <w:r>
        <w:rPr>
          <w:rFonts w:hint="eastAsia" w:cs="宋体" w:asciiTheme="minorEastAsia" w:hAnsiTheme="minorEastAsia"/>
          <w:color w:val="000000" w:themeColor="text1"/>
          <w:kern w:val="0"/>
          <w:sz w:val="4"/>
          <w:szCs w:val="4"/>
          <w:highlight w:val="none"/>
          <w:lang w:val="en-US" w:eastAsia="zh-CN"/>
          <w14:textFill>
            <w14:solidFill>
              <w14:schemeClr w14:val="tx1"/>
            </w14:solidFill>
          </w14:textFill>
        </w:rPr>
        <w:t xml:space="preserve">  </w:t>
      </w: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人）签</w:t>
      </w:r>
      <w:r>
        <w:rPr>
          <w:rFonts w:hint="eastAsia" w:cs="宋体" w:asciiTheme="minorEastAsia" w:hAnsiTheme="minorEastAsia"/>
          <w:color w:val="000000" w:themeColor="text1"/>
          <w:kern w:val="0"/>
          <w:sz w:val="4"/>
          <w:szCs w:val="4"/>
          <w:highlight w:val="none"/>
          <w:lang w:val="en-US" w:eastAsia="zh-CN"/>
          <w14:textFill>
            <w14:solidFill>
              <w14:schemeClr w14:val="tx1"/>
            </w14:solidFill>
          </w14:textFill>
        </w:rPr>
        <w:t xml:space="preserve"> </w:t>
      </w: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字，否则将否</w:t>
      </w:r>
      <w:r>
        <w:rPr>
          <w:rFonts w:hint="eastAsia" w:cs="宋体" w:asciiTheme="minorEastAsia" w:hAnsiTheme="minorEastAsia"/>
          <w:color w:val="000000" w:themeColor="text1"/>
          <w:kern w:val="0"/>
          <w:sz w:val="4"/>
          <w:szCs w:val="4"/>
          <w:highlight w:val="none"/>
          <w:lang w:val="en-US" w:eastAsia="zh-CN"/>
          <w14:textFill>
            <w14:solidFill>
              <w14:schemeClr w14:val="tx1"/>
            </w14:solidFill>
          </w14:textFill>
        </w:rPr>
        <w:t xml:space="preserve">  </w:t>
      </w: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决其响</w:t>
      </w:r>
      <w:r>
        <w:rPr>
          <w:rFonts w:hint="eastAsia" w:cs="宋体" w:asciiTheme="minorEastAsia" w:hAnsiTheme="minorEastAsia"/>
          <w:color w:val="000000" w:themeColor="text1"/>
          <w:kern w:val="0"/>
          <w:sz w:val="4"/>
          <w:szCs w:val="4"/>
          <w:highlight w:val="none"/>
          <w:lang w:val="en-US" w:eastAsia="zh-CN"/>
          <w14:textFill>
            <w14:solidFill>
              <w14:schemeClr w14:val="tx1"/>
            </w14:solidFill>
          </w14:textFill>
        </w:rPr>
        <w:t xml:space="preserve"> </w:t>
      </w: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应。</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12.</w:t>
      </w: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6</w:t>
      </w:r>
      <w:r>
        <w:rPr>
          <w:rFonts w:hint="eastAsia" w:cs="宋体" w:asciiTheme="minorEastAsia" w:hAnsiTheme="minorEastAsia"/>
          <w:color w:val="000000" w:themeColor="text1"/>
          <w:kern w:val="0"/>
          <w:szCs w:val="21"/>
          <w:highlight w:val="none"/>
          <w14:textFill>
            <w14:solidFill>
              <w14:schemeClr w14:val="tx1"/>
            </w14:solidFill>
          </w14:textFill>
        </w:rPr>
        <w:t>本项目所涉及的运输、施工、安装、集成、调试、验收、备品和工具等费用均包含在响应报价中。</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12</w:t>
      </w: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.7</w:t>
      </w:r>
      <w:r>
        <w:rPr>
          <w:rFonts w:hint="eastAsia" w:cs="宋体" w:asciiTheme="minorEastAsia" w:hAnsiTheme="minorEastAsia"/>
          <w:color w:val="000000" w:themeColor="text1"/>
          <w:kern w:val="0"/>
          <w:szCs w:val="21"/>
          <w:highlight w:val="none"/>
          <w14:textFill>
            <w14:solidFill>
              <w14:schemeClr w14:val="tx1"/>
            </w14:solidFill>
          </w14:textFill>
        </w:rPr>
        <w:t>报价不得高于本项目预算金额，且不低于成本价。供应商的响应报价高于预算金额（项目控制金额上限）的，该供应商的响应文件将被视为非实质性响应予以拒绝。</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12.</w:t>
      </w: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8</w:t>
      </w:r>
      <w:r>
        <w:rPr>
          <w:rFonts w:hint="eastAsia" w:cs="宋体" w:asciiTheme="minorEastAsia" w:hAnsiTheme="minorEastAsia"/>
          <w:color w:val="000000" w:themeColor="text1"/>
          <w:kern w:val="0"/>
          <w:szCs w:val="21"/>
          <w:highlight w:val="none"/>
          <w14:textFill>
            <w14:solidFill>
              <w14:schemeClr w14:val="tx1"/>
            </w14:solidFill>
          </w14:textFill>
        </w:rPr>
        <w:t>最低报价不能做为成交的保证。</w:t>
      </w:r>
    </w:p>
    <w:p>
      <w:pPr>
        <w:pStyle w:val="53"/>
        <w:autoSpaceDE w:val="0"/>
        <w:autoSpaceDN w:val="0"/>
        <w:spacing w:line="360" w:lineRule="auto"/>
        <w:ind w:firstLine="0" w:firstLineChars="0"/>
        <w:contextualSpacing/>
        <w:rPr>
          <w:rFonts w:cs="宋体" w:asciiTheme="minorEastAsia" w:hAnsiTheme="minorEastAsia"/>
          <w:b/>
          <w:color w:val="000000" w:themeColor="text1"/>
          <w:kern w:val="0"/>
          <w:szCs w:val="21"/>
          <w:highlight w:val="none"/>
          <w14:textFill>
            <w14:solidFill>
              <w14:schemeClr w14:val="tx1"/>
            </w14:solidFill>
          </w14:textFill>
        </w:rPr>
      </w:pPr>
      <w:r>
        <w:rPr>
          <w:rFonts w:hint="eastAsia" w:cs="宋体" w:asciiTheme="minorEastAsia" w:hAnsiTheme="minorEastAsia"/>
          <w:b/>
          <w:color w:val="000000" w:themeColor="text1"/>
          <w:kern w:val="0"/>
          <w:szCs w:val="21"/>
          <w:highlight w:val="none"/>
          <w14:textFill>
            <w14:solidFill>
              <w14:schemeClr w14:val="tx1"/>
            </w14:solidFill>
          </w14:textFill>
        </w:rPr>
        <w:t>13.响应文件有效期</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13.2采购人可根据实际情况，在原报价有效期截止之前，征询供应商是否同意延长响应文件的有效期，供应商同意延长的须作出书面答复。在延长的报价有效期内，供应商将不会被要求和允许修正其报价。</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13.3成交供应商的响应文件作为项目合同的附件，其有效期至成交供应商全部合同义务履行完毕为止。</w:t>
      </w:r>
    </w:p>
    <w:p>
      <w:pPr>
        <w:pStyle w:val="53"/>
        <w:autoSpaceDE w:val="0"/>
        <w:autoSpaceDN w:val="0"/>
        <w:spacing w:line="360" w:lineRule="auto"/>
        <w:ind w:firstLine="0" w:firstLineChars="0"/>
        <w:contextualSpacing/>
        <w:rPr>
          <w:rFonts w:cs="宋体" w:asciiTheme="minorEastAsia" w:hAnsiTheme="minorEastAsia"/>
          <w:b/>
          <w:color w:val="000000" w:themeColor="text1"/>
          <w:kern w:val="0"/>
          <w:szCs w:val="21"/>
          <w:highlight w:val="none"/>
          <w14:textFill>
            <w14:solidFill>
              <w14:schemeClr w14:val="tx1"/>
            </w14:solidFill>
          </w14:textFill>
        </w:rPr>
      </w:pPr>
      <w:r>
        <w:rPr>
          <w:rFonts w:hint="eastAsia" w:cs="宋体" w:asciiTheme="minorEastAsia" w:hAnsiTheme="minorEastAsia"/>
          <w:b/>
          <w:color w:val="000000" w:themeColor="text1"/>
          <w:kern w:val="0"/>
          <w:szCs w:val="21"/>
          <w:highlight w:val="none"/>
          <w14:textFill>
            <w14:solidFill>
              <w14:schemeClr w14:val="tx1"/>
            </w14:solidFill>
          </w14:textFill>
        </w:rPr>
        <w:t>14.响应文件构成</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14.1响应文件的构成应符合法律法规及谈判文件的要求。</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14.2供应商应当按照谈判文件的要求编制响应文件。响应文件应当对谈判文件提出的要求和条件作出明确响应。</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14.3响应文件由资格证明材料、符合性证明材料、其它材料等组成。</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14.4供应商根据谈判文件的规定和采购项目的实际情况，拟在成交后将成交项目的非主体、非关键性工作分包的，应当在响应文件中载明分包承担主体，分包承担主体应当具备相应资质条件且不得再次分包。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14.5供应商登录许昌公共资源交易系统下载“许昌投标文件制作系统SEARUN 最新版本”，按谈判文件要求根据所响应标段制作电子响应文件。 一个标段对应生成一个文件夹（xxxx项目xx标段）,后缀名为“</w:t>
      </w:r>
      <w:r>
        <w:rPr>
          <w:rFonts w:cs="宋体" w:asciiTheme="minorEastAsia" w:hAnsiTheme="minorEastAsia"/>
          <w:color w:val="000000" w:themeColor="text1"/>
          <w:kern w:val="0"/>
          <w:szCs w:val="21"/>
          <w:highlight w:val="none"/>
          <w14:textFill>
            <w14:solidFill>
              <w14:schemeClr w14:val="tx1"/>
            </w14:solidFill>
          </w14:textFill>
        </w:rPr>
        <w:t>.file</w:t>
      </w:r>
      <w:r>
        <w:rPr>
          <w:rFonts w:hint="eastAsia" w:cs="宋体" w:asciiTheme="minorEastAsia" w:hAnsiTheme="minorEastAsia"/>
          <w:color w:val="000000" w:themeColor="text1"/>
          <w:kern w:val="0"/>
          <w:szCs w:val="21"/>
          <w:highlight w:val="none"/>
          <w14:textFill>
            <w14:solidFill>
              <w14:schemeClr w14:val="tx1"/>
            </w14:solidFill>
          </w14:textFill>
        </w:rPr>
        <w:t>”的文件用于电子响应使用。</w:t>
      </w:r>
    </w:p>
    <w:p>
      <w:pPr>
        <w:autoSpaceDE w:val="0"/>
        <w:autoSpaceDN w:val="0"/>
        <w:spacing w:line="360" w:lineRule="auto"/>
        <w:ind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电子响应文件制作技术咨询：</w:t>
      </w:r>
      <w:r>
        <w:rPr>
          <w:rFonts w:hint="eastAsia" w:cs="宋体" w:asciiTheme="minorEastAsia" w:hAnsiTheme="minorEastAsia"/>
          <w:b/>
          <w:color w:val="000000" w:themeColor="text1"/>
          <w:kern w:val="0"/>
          <w:szCs w:val="21"/>
          <w:highlight w:val="none"/>
          <w14:textFill>
            <w14:solidFill>
              <w14:schemeClr w14:val="tx1"/>
            </w14:solidFill>
          </w14:textFill>
        </w:rPr>
        <w:t>0374-2961598</w:t>
      </w:r>
      <w:r>
        <w:rPr>
          <w:rFonts w:hint="eastAsia" w:cs="宋体" w:asciiTheme="minorEastAsia" w:hAnsiTheme="minorEastAsia"/>
          <w:color w:val="000000" w:themeColor="text1"/>
          <w:kern w:val="0"/>
          <w:szCs w:val="21"/>
          <w:highlight w:val="none"/>
          <w14:textFill>
            <w14:solidFill>
              <w14:schemeClr w14:val="tx1"/>
            </w14:solidFill>
          </w14:textFill>
        </w:rPr>
        <w:t>。</w:t>
      </w:r>
    </w:p>
    <w:p>
      <w:pPr>
        <w:pStyle w:val="53"/>
        <w:autoSpaceDE w:val="0"/>
        <w:autoSpaceDN w:val="0"/>
        <w:spacing w:line="360" w:lineRule="auto"/>
        <w:ind w:firstLine="0" w:firstLineChars="0"/>
        <w:contextualSpacing/>
        <w:rPr>
          <w:rFonts w:cs="宋体" w:asciiTheme="minorEastAsia" w:hAnsiTheme="minorEastAsia"/>
          <w:b/>
          <w:color w:val="000000" w:themeColor="text1"/>
          <w:kern w:val="0"/>
          <w:szCs w:val="21"/>
          <w:highlight w:val="none"/>
          <w14:textFill>
            <w14:solidFill>
              <w14:schemeClr w14:val="tx1"/>
            </w14:solidFill>
          </w14:textFill>
        </w:rPr>
      </w:pPr>
      <w:r>
        <w:rPr>
          <w:rFonts w:hint="eastAsia" w:cs="宋体" w:asciiTheme="minorEastAsia" w:hAnsiTheme="minorEastAsia"/>
          <w:b/>
          <w:color w:val="000000" w:themeColor="text1"/>
          <w:kern w:val="0"/>
          <w:szCs w:val="21"/>
          <w:highlight w:val="none"/>
          <w14:textFill>
            <w14:solidFill>
              <w14:schemeClr w14:val="tx1"/>
            </w14:solidFill>
          </w14:textFill>
        </w:rPr>
        <w:t>15.响应文件格式</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15.1供应商应按谈判文件提供的格式编写响应文件。谈判文件未提供标准格式的供应商可自行拟定。</w:t>
      </w:r>
    </w:p>
    <w:p>
      <w:pPr>
        <w:pStyle w:val="53"/>
        <w:autoSpaceDE w:val="0"/>
        <w:autoSpaceDN w:val="0"/>
        <w:spacing w:line="360" w:lineRule="auto"/>
        <w:ind w:firstLine="0" w:firstLineChars="0"/>
        <w:contextualSpacing/>
        <w:rPr>
          <w:rFonts w:cs="宋体" w:asciiTheme="minorEastAsia" w:hAnsiTheme="minorEastAsia"/>
          <w:b/>
          <w:color w:val="000000" w:themeColor="text1"/>
          <w:kern w:val="0"/>
          <w:szCs w:val="21"/>
          <w:highlight w:val="none"/>
          <w14:textFill>
            <w14:solidFill>
              <w14:schemeClr w14:val="tx1"/>
            </w14:solidFill>
          </w14:textFill>
        </w:rPr>
      </w:pPr>
      <w:r>
        <w:rPr>
          <w:rFonts w:hint="eastAsia" w:cs="宋体" w:asciiTheme="minorEastAsia" w:hAnsiTheme="minorEastAsia"/>
          <w:b/>
          <w:color w:val="000000" w:themeColor="text1"/>
          <w:kern w:val="0"/>
          <w:szCs w:val="21"/>
          <w:highlight w:val="none"/>
          <w14:textFill>
            <w14:solidFill>
              <w14:schemeClr w14:val="tx1"/>
            </w14:solidFill>
          </w14:textFill>
        </w:rPr>
        <w:t>16.谈判保证金</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16.1本项目不收取谈判保证金。</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16.2供应商应提供谈判承诺函。</w:t>
      </w:r>
    </w:p>
    <w:p>
      <w:pPr>
        <w:pStyle w:val="53"/>
        <w:autoSpaceDE w:val="0"/>
        <w:autoSpaceDN w:val="0"/>
        <w:spacing w:line="360" w:lineRule="auto"/>
        <w:ind w:firstLine="0" w:firstLineChars="0"/>
        <w:contextualSpacing/>
        <w:rPr>
          <w:rFonts w:cs="宋体" w:asciiTheme="minorEastAsia" w:hAnsiTheme="minorEastAsia"/>
          <w:b/>
          <w:color w:val="000000" w:themeColor="text1"/>
          <w:kern w:val="0"/>
          <w:szCs w:val="21"/>
          <w:highlight w:val="none"/>
          <w14:textFill>
            <w14:solidFill>
              <w14:schemeClr w14:val="tx1"/>
            </w14:solidFill>
          </w14:textFill>
        </w:rPr>
      </w:pPr>
      <w:r>
        <w:rPr>
          <w:rFonts w:hint="eastAsia" w:cs="宋体" w:asciiTheme="minorEastAsia" w:hAnsiTheme="minorEastAsia"/>
          <w:b/>
          <w:color w:val="000000" w:themeColor="text1"/>
          <w:kern w:val="0"/>
          <w:szCs w:val="21"/>
          <w:highlight w:val="none"/>
          <w14:textFill>
            <w14:solidFill>
              <w14:schemeClr w14:val="tx1"/>
            </w14:solidFill>
          </w14:textFill>
        </w:rPr>
        <w:t>17.谈判文件的数量和签署盖章</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17.1供应商应提交响应文件份数见“供应商须知前附表”。</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17.2在谈判文件中已明示需盖章及签名之处，电子响应文件应按谈判文件要求加盖供应商电子印章和法人电子印章或授权代表电子印章。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jc w:val="center"/>
        <w:rPr>
          <w:rFonts w:cs="宋体" w:asciiTheme="minorEastAsia" w:hAnsiTheme="minorEastAsia"/>
          <w:b/>
          <w:color w:val="000000" w:themeColor="text1"/>
          <w:kern w:val="0"/>
          <w:szCs w:val="21"/>
          <w:highlight w:val="none"/>
          <w14:textFill>
            <w14:solidFill>
              <w14:schemeClr w14:val="tx1"/>
            </w14:solidFill>
          </w14:textFill>
        </w:rPr>
      </w:pPr>
      <w:r>
        <w:rPr>
          <w:rFonts w:hint="eastAsia" w:cs="宋体" w:asciiTheme="minorEastAsia" w:hAnsiTheme="minorEastAsia"/>
          <w:b/>
          <w:color w:val="000000" w:themeColor="text1"/>
          <w:kern w:val="0"/>
          <w:szCs w:val="21"/>
          <w:highlight w:val="none"/>
          <w14:textFill>
            <w14:solidFill>
              <w14:schemeClr w14:val="tx1"/>
            </w14:solidFill>
          </w14:textFill>
        </w:rPr>
        <w:t>四、响应文件的提交</w:t>
      </w:r>
    </w:p>
    <w:p>
      <w:pPr>
        <w:pStyle w:val="53"/>
        <w:autoSpaceDE w:val="0"/>
        <w:autoSpaceDN w:val="0"/>
        <w:spacing w:line="360" w:lineRule="auto"/>
        <w:ind w:firstLine="0" w:firstLineChars="0"/>
        <w:contextualSpacing/>
        <w:rPr>
          <w:rFonts w:cs="宋体" w:asciiTheme="minorEastAsia" w:hAnsiTheme="minorEastAsia"/>
          <w:b/>
          <w:color w:val="000000" w:themeColor="text1"/>
          <w:kern w:val="0"/>
          <w:szCs w:val="21"/>
          <w:highlight w:val="none"/>
          <w14:textFill>
            <w14:solidFill>
              <w14:schemeClr w14:val="tx1"/>
            </w14:solidFill>
          </w14:textFill>
        </w:rPr>
      </w:pPr>
      <w:r>
        <w:rPr>
          <w:rFonts w:hint="eastAsia" w:cs="宋体" w:asciiTheme="minorEastAsia" w:hAnsiTheme="minorEastAsia"/>
          <w:b/>
          <w:color w:val="000000" w:themeColor="text1"/>
          <w:kern w:val="0"/>
          <w:szCs w:val="21"/>
          <w:highlight w:val="none"/>
          <w14:textFill>
            <w14:solidFill>
              <w14:schemeClr w14:val="tx1"/>
            </w14:solidFill>
          </w14:textFill>
        </w:rPr>
        <w:t>18.谈判响应截止时间</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18.1供应商必须在“采购邀请”和“供应商须知前附表”中规定的响应截止时间前，将</w:t>
      </w:r>
      <w:r>
        <w:rPr>
          <w:rFonts w:hint="eastAsia" w:cs="仿宋_GB2312" w:asciiTheme="minorEastAsia" w:hAnsiTheme="minorEastAsia"/>
          <w:color w:val="000000" w:themeColor="text1"/>
          <w:szCs w:val="21"/>
          <w:highlight w:val="none"/>
          <w14:textFill>
            <w14:solidFill>
              <w14:schemeClr w14:val="tx1"/>
            </w14:solidFill>
          </w14:textFill>
        </w:rPr>
        <w:t>加密电子响应文件</w:t>
      </w:r>
      <w:r>
        <w:rPr>
          <w:rFonts w:hint="eastAsia" w:cs="宋体" w:asciiTheme="minorEastAsia" w:hAnsiTheme="minorEastAsia"/>
          <w:color w:val="000000" w:themeColor="text1"/>
          <w:szCs w:val="21"/>
          <w:highlight w:val="none"/>
          <w14:textFill>
            <w14:solidFill>
              <w14:schemeClr w14:val="tx1"/>
            </w14:solidFill>
          </w14:textFill>
        </w:rPr>
        <w:t>（</w:t>
      </w:r>
      <w:r>
        <w:rPr>
          <w:rFonts w:asciiTheme="minorEastAsia" w:hAnsiTheme="minorEastAsia"/>
          <w:color w:val="000000" w:themeColor="text1"/>
          <w:szCs w:val="21"/>
          <w:highlight w:val="none"/>
          <w14:textFill>
            <w14:solidFill>
              <w14:schemeClr w14:val="tx1"/>
            </w14:solidFill>
          </w14:textFill>
        </w:rPr>
        <w:t>.file</w:t>
      </w:r>
      <w:r>
        <w:rPr>
          <w:rFonts w:hint="eastAsia" w:cs="宋体" w:asciiTheme="minorEastAsia" w:hAnsiTheme="minorEastAsia"/>
          <w:color w:val="000000" w:themeColor="text1"/>
          <w:szCs w:val="21"/>
          <w:highlight w:val="none"/>
          <w14:textFill>
            <w14:solidFill>
              <w14:schemeClr w14:val="tx1"/>
            </w14:solidFill>
          </w14:textFill>
        </w:rPr>
        <w:t>格式）</w:t>
      </w:r>
      <w:r>
        <w:rPr>
          <w:rFonts w:hint="eastAsia" w:cs="仿宋_GB2312" w:asciiTheme="minorEastAsia" w:hAnsiTheme="minorEastAsia"/>
          <w:color w:val="000000" w:themeColor="text1"/>
          <w:szCs w:val="21"/>
          <w:highlight w:val="none"/>
          <w14:textFill>
            <w14:solidFill>
              <w14:schemeClr w14:val="tx1"/>
            </w14:solidFill>
          </w14:textFill>
        </w:rPr>
        <w:t>通过《全国公共资源交易平台(河南省</w:t>
      </w:r>
      <w:r>
        <w:rPr>
          <w:rFonts w:hint="eastAsia" w:ascii="MS Mincho" w:hAnsi="MS Mincho" w:eastAsia="MS Mincho" w:cs="MS Mincho"/>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许昌市</w:t>
      </w:r>
      <w:r>
        <w:rPr>
          <w:rFonts w:hint="eastAsia" w:cs="仿宋_GB2312" w:asciiTheme="minorEastAsia" w:hAnsiTheme="minorEastAsia"/>
          <w:color w:val="000000" w:themeColor="text1"/>
          <w:szCs w:val="21"/>
          <w:highlight w:val="none"/>
          <w14:textFill>
            <w14:solidFill>
              <w14:schemeClr w14:val="tx1"/>
            </w14:solidFill>
          </w14:textFill>
        </w:rPr>
        <w:t>)》公共资源交易系统成功上传</w:t>
      </w:r>
      <w:r>
        <w:rPr>
          <w:rFonts w:hint="eastAsia" w:cs="宋体" w:asciiTheme="minorEastAsia" w:hAnsiTheme="minorEastAsia"/>
          <w:color w:val="000000" w:themeColor="text1"/>
          <w:kern w:val="0"/>
          <w:szCs w:val="21"/>
          <w:highlight w:val="none"/>
          <w14:textFill>
            <w14:solidFill>
              <w14:schemeClr w14:val="tx1"/>
            </w14:solidFill>
          </w14:textFill>
        </w:rPr>
        <w:t>。</w:t>
      </w:r>
      <w:r>
        <w:rPr>
          <w:rFonts w:hint="eastAsia" w:cs="微软雅黑"/>
          <w:color w:val="000000" w:themeColor="text1"/>
          <w:highlight w:val="none"/>
          <w14:textFill>
            <w14:solidFill>
              <w14:schemeClr w14:val="tx1"/>
            </w14:solidFill>
          </w14:textFill>
        </w:rPr>
        <w:t>在提交截止时间以后上传的响应文件，</w:t>
      </w:r>
      <w:r>
        <w:rPr>
          <w:rFonts w:hint="eastAsia" w:cs="宋体" w:asciiTheme="minorEastAsia" w:hAnsiTheme="minorEastAsia"/>
          <w:color w:val="000000" w:themeColor="text1"/>
          <w:kern w:val="0"/>
          <w:szCs w:val="21"/>
          <w:highlight w:val="none"/>
          <w14:textFill>
            <w14:solidFill>
              <w14:schemeClr w14:val="tx1"/>
            </w14:solidFill>
          </w14:textFill>
        </w:rPr>
        <w:t>采购人、采购代理机构</w:t>
      </w:r>
      <w:r>
        <w:rPr>
          <w:rFonts w:hint="eastAsia" w:cs="微软雅黑"/>
          <w:color w:val="000000" w:themeColor="text1"/>
          <w:highlight w:val="none"/>
          <w14:textFill>
            <w14:solidFill>
              <w14:schemeClr w14:val="tx1"/>
            </w14:solidFill>
          </w14:textFill>
        </w:rPr>
        <w:t>将予以拒绝。</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53"/>
        <w:autoSpaceDE w:val="0"/>
        <w:autoSpaceDN w:val="0"/>
        <w:spacing w:line="360" w:lineRule="auto"/>
        <w:ind w:firstLine="0" w:firstLineChars="0"/>
        <w:contextualSpacing/>
        <w:rPr>
          <w:rFonts w:cs="宋体" w:asciiTheme="minorEastAsia" w:hAnsiTheme="minorEastAsia"/>
          <w:b/>
          <w:color w:val="000000" w:themeColor="text1"/>
          <w:kern w:val="0"/>
          <w:szCs w:val="21"/>
          <w:highlight w:val="none"/>
          <w14:textFill>
            <w14:solidFill>
              <w14:schemeClr w14:val="tx1"/>
            </w14:solidFill>
          </w14:textFill>
        </w:rPr>
      </w:pPr>
      <w:r>
        <w:rPr>
          <w:rFonts w:hint="eastAsia" w:cs="宋体" w:asciiTheme="minorEastAsia" w:hAnsiTheme="minorEastAsia"/>
          <w:b/>
          <w:color w:val="000000" w:themeColor="text1"/>
          <w:kern w:val="0"/>
          <w:szCs w:val="21"/>
          <w:highlight w:val="none"/>
          <w14:textFill>
            <w14:solidFill>
              <w14:schemeClr w14:val="tx1"/>
            </w14:solidFill>
          </w14:textFill>
        </w:rPr>
        <w:t>19.迟交的响应文件</w:t>
      </w:r>
    </w:p>
    <w:p>
      <w:pPr>
        <w:autoSpaceDE w:val="0"/>
        <w:autoSpaceDN w:val="0"/>
        <w:spacing w:line="360" w:lineRule="auto"/>
        <w:ind w:left="42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谈判响应文件截止时间之后上传的响应文件，采购人、采购代理机构将拒绝接收。</w:t>
      </w:r>
    </w:p>
    <w:p>
      <w:pPr>
        <w:pStyle w:val="53"/>
        <w:autoSpaceDE w:val="0"/>
        <w:autoSpaceDN w:val="0"/>
        <w:spacing w:line="360" w:lineRule="auto"/>
        <w:ind w:firstLine="0" w:firstLineChars="0"/>
        <w:contextualSpacing/>
        <w:rPr>
          <w:rFonts w:cs="宋体" w:asciiTheme="minorEastAsia" w:hAnsiTheme="minorEastAsia"/>
          <w:b/>
          <w:color w:val="000000" w:themeColor="text1"/>
          <w:kern w:val="0"/>
          <w:szCs w:val="21"/>
          <w:highlight w:val="none"/>
          <w14:textFill>
            <w14:solidFill>
              <w14:schemeClr w14:val="tx1"/>
            </w14:solidFill>
          </w14:textFill>
        </w:rPr>
      </w:pPr>
      <w:r>
        <w:rPr>
          <w:rFonts w:hint="eastAsia" w:cs="宋体" w:asciiTheme="minorEastAsia" w:hAnsiTheme="minorEastAsia"/>
          <w:b/>
          <w:color w:val="000000" w:themeColor="text1"/>
          <w:kern w:val="0"/>
          <w:szCs w:val="21"/>
          <w:highlight w:val="none"/>
          <w14:textFill>
            <w14:solidFill>
              <w14:schemeClr w14:val="tx1"/>
            </w14:solidFill>
          </w14:textFill>
        </w:rPr>
        <w:t>20.响应文件的修改和撤回</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20.1供应商在谈判响应截止时间前，对所提交的响应文件进行补充、修改或者撤回的，须书面通知采购人和采购代理机构。</w:t>
      </w:r>
    </w:p>
    <w:p>
      <w:pPr>
        <w:autoSpaceDE w:val="0"/>
        <w:autoSpaceDN w:val="0"/>
        <w:spacing w:line="360" w:lineRule="auto"/>
        <w:ind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供应商应当在谈判响应截止时间前完成电子响应文件的提交，可以补充、修改或撤回。谈判响应截止时间前未完成电子响应文件提交的，视为撤回响应文件。</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20.2供应商补充、修改的内容并作为响应文件的组成部分。补充或修改应当按谈判文件要求签署、盖章、提交，并应注明“修改</w:t>
      </w:r>
      <w:r>
        <w:rPr>
          <w:rFonts w:cs="宋体" w:asciiTheme="minorEastAsia" w:hAnsiTheme="minorEastAsia"/>
          <w:color w:val="000000" w:themeColor="text1"/>
          <w:kern w:val="0"/>
          <w:szCs w:val="21"/>
          <w:highlight w:val="none"/>
          <w14:textFill>
            <w14:solidFill>
              <w14:schemeClr w14:val="tx1"/>
            </w14:solidFill>
          </w14:textFill>
        </w:rPr>
        <w:t>”</w:t>
      </w:r>
      <w:r>
        <w:rPr>
          <w:rFonts w:hint="eastAsia" w:cs="宋体" w:asciiTheme="minorEastAsia" w:hAnsiTheme="minorEastAsia"/>
          <w:color w:val="000000" w:themeColor="text1"/>
          <w:kern w:val="0"/>
          <w:szCs w:val="21"/>
          <w:highlight w:val="none"/>
          <w14:textFill>
            <w14:solidFill>
              <w14:schemeClr w14:val="tx1"/>
            </w14:solidFill>
          </w14:textFill>
        </w:rPr>
        <w:t>或“补充</w:t>
      </w:r>
      <w:r>
        <w:rPr>
          <w:rFonts w:cs="宋体" w:asciiTheme="minorEastAsia" w:hAnsiTheme="minorEastAsia"/>
          <w:color w:val="000000" w:themeColor="text1"/>
          <w:kern w:val="0"/>
          <w:szCs w:val="21"/>
          <w:highlight w:val="none"/>
          <w14:textFill>
            <w14:solidFill>
              <w14:schemeClr w14:val="tx1"/>
            </w14:solidFill>
          </w14:textFill>
        </w:rPr>
        <w:t>”</w:t>
      </w:r>
      <w:r>
        <w:rPr>
          <w:rFonts w:hint="eastAsia" w:cs="宋体" w:asciiTheme="minorEastAsia" w:hAnsiTheme="minorEastAsia"/>
          <w:color w:val="000000" w:themeColor="text1"/>
          <w:kern w:val="0"/>
          <w:szCs w:val="21"/>
          <w:highlight w:val="none"/>
          <w14:textFill>
            <w14:solidFill>
              <w14:schemeClr w14:val="tx1"/>
            </w14:solidFill>
          </w14:textFill>
        </w:rPr>
        <w:t>字样。</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20.3供应商不得在响应有效期内撤销响应文件，否则供应商将承担违背响应承诺函的责任追究。</w:t>
      </w:r>
    </w:p>
    <w:p>
      <w:pPr>
        <w:pStyle w:val="53"/>
        <w:autoSpaceDE w:val="0"/>
        <w:autoSpaceDN w:val="0"/>
        <w:spacing w:line="360" w:lineRule="auto"/>
        <w:ind w:firstLine="0" w:firstLineChars="0"/>
        <w:contextualSpacing/>
        <w:rPr>
          <w:rFonts w:cs="宋体" w:asciiTheme="minorEastAsia" w:hAnsiTheme="minorEastAsia"/>
          <w:b/>
          <w:color w:val="000000" w:themeColor="text1"/>
          <w:kern w:val="0"/>
          <w:szCs w:val="21"/>
          <w:highlight w:val="none"/>
          <w14:textFill>
            <w14:solidFill>
              <w14:schemeClr w14:val="tx1"/>
            </w14:solidFill>
          </w14:textFill>
        </w:rPr>
      </w:pPr>
      <w:r>
        <w:rPr>
          <w:rFonts w:hint="eastAsia" w:cs="宋体" w:asciiTheme="minorEastAsia" w:hAnsiTheme="minorEastAsia"/>
          <w:b/>
          <w:color w:val="000000" w:themeColor="text1"/>
          <w:kern w:val="0"/>
          <w:szCs w:val="21"/>
          <w:highlight w:val="none"/>
          <w14:textFill>
            <w14:solidFill>
              <w14:schemeClr w14:val="tx1"/>
            </w14:solidFill>
          </w14:textFill>
        </w:rPr>
        <w:t>21.除供应商须知前附表另有规定外，供应商所提交的电子响应文件不予退还。</w:t>
      </w:r>
    </w:p>
    <w:p>
      <w:pPr>
        <w:tabs>
          <w:tab w:val="left" w:pos="1260"/>
        </w:tabs>
        <w:autoSpaceDE w:val="0"/>
        <w:autoSpaceDN w:val="0"/>
        <w:spacing w:line="360" w:lineRule="auto"/>
        <w:contextualSpacing/>
        <w:jc w:val="center"/>
        <w:rPr>
          <w:rFonts w:cs="宋体" w:asciiTheme="minorEastAsia" w:hAnsiTheme="minorEastAsia"/>
          <w:b/>
          <w:color w:val="000000" w:themeColor="text1"/>
          <w:kern w:val="0"/>
          <w:szCs w:val="21"/>
          <w:highlight w:val="none"/>
          <w14:textFill>
            <w14:solidFill>
              <w14:schemeClr w14:val="tx1"/>
            </w14:solidFill>
          </w14:textFill>
        </w:rPr>
      </w:pPr>
      <w:r>
        <w:rPr>
          <w:rFonts w:hint="eastAsia" w:cs="宋体" w:asciiTheme="minorEastAsia" w:hAnsiTheme="minorEastAsia"/>
          <w:b/>
          <w:color w:val="000000" w:themeColor="text1"/>
          <w:kern w:val="0"/>
          <w:szCs w:val="21"/>
          <w:highlight w:val="none"/>
          <w14:textFill>
            <w14:solidFill>
              <w14:schemeClr w14:val="tx1"/>
            </w14:solidFill>
          </w14:textFill>
        </w:rPr>
        <w:t>五、谈判和评审</w:t>
      </w:r>
    </w:p>
    <w:p>
      <w:pPr>
        <w:pStyle w:val="53"/>
        <w:autoSpaceDE w:val="0"/>
        <w:autoSpaceDN w:val="0"/>
        <w:spacing w:line="360" w:lineRule="auto"/>
        <w:ind w:firstLine="0" w:firstLineChars="0"/>
        <w:contextualSpacing/>
        <w:rPr>
          <w:rFonts w:cs="宋体" w:asciiTheme="minorEastAsia" w:hAnsiTheme="minorEastAsia"/>
          <w:b/>
          <w:color w:val="000000" w:themeColor="text1"/>
          <w:kern w:val="0"/>
          <w:szCs w:val="21"/>
          <w:highlight w:val="none"/>
          <w14:textFill>
            <w14:solidFill>
              <w14:schemeClr w14:val="tx1"/>
            </w14:solidFill>
          </w14:textFill>
        </w:rPr>
      </w:pPr>
      <w:r>
        <w:rPr>
          <w:rFonts w:hint="eastAsia" w:cs="宋体" w:asciiTheme="minorEastAsia" w:hAnsiTheme="minorEastAsia"/>
          <w:b/>
          <w:color w:val="000000" w:themeColor="text1"/>
          <w:kern w:val="0"/>
          <w:szCs w:val="21"/>
          <w:highlight w:val="none"/>
          <w14:textFill>
            <w14:solidFill>
              <w14:schemeClr w14:val="tx1"/>
            </w14:solidFill>
          </w14:textFill>
        </w:rPr>
        <w:t>22.响应文件解密</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22.1采购人将按谈判文件规定的</w:t>
      </w:r>
      <w:r>
        <w:rPr>
          <w:rFonts w:hint="eastAsia" w:cs="仿宋_GB2312" w:asciiTheme="minorEastAsia" w:hAnsiTheme="minorEastAsia"/>
          <w:color w:val="000000" w:themeColor="text1"/>
          <w:szCs w:val="21"/>
          <w:highlight w:val="none"/>
          <w14:textFill>
            <w14:solidFill>
              <w14:schemeClr w14:val="tx1"/>
            </w14:solidFill>
          </w14:textFill>
        </w:rPr>
        <w:t>谈判响应截止时间</w:t>
      </w:r>
      <w:r>
        <w:rPr>
          <w:rFonts w:hint="eastAsia" w:cs="宋体" w:asciiTheme="minorEastAsia" w:hAnsiTheme="minorEastAsia"/>
          <w:color w:val="000000" w:themeColor="text1"/>
          <w:kern w:val="0"/>
          <w:szCs w:val="21"/>
          <w:highlight w:val="none"/>
          <w14:textFill>
            <w14:solidFill>
              <w14:schemeClr w14:val="tx1"/>
            </w14:solidFill>
          </w14:textFill>
        </w:rPr>
        <w:t>和地点解密电子响应文件。由代理机构主持，供应商无须到现场。</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仿宋_GB2312" w:asciiTheme="minorEastAsia" w:hAnsiTheme="minorEastAsia"/>
          <w:color w:val="000000" w:themeColor="text1"/>
          <w:szCs w:val="21"/>
          <w:highlight w:val="none"/>
          <w14:textFill>
            <w14:solidFill>
              <w14:schemeClr w14:val="tx1"/>
            </w14:solidFill>
          </w14:textFill>
        </w:rPr>
        <w:t>22.2谈判响应截止时间</w:t>
      </w:r>
      <w:r>
        <w:rPr>
          <w:rFonts w:hint="eastAsia" w:cs="宋体" w:asciiTheme="minorEastAsia" w:hAnsiTheme="minorEastAsia"/>
          <w:color w:val="000000" w:themeColor="text1"/>
          <w:kern w:val="0"/>
          <w:szCs w:val="21"/>
          <w:highlight w:val="none"/>
          <w14:textFill>
            <w14:solidFill>
              <w14:schemeClr w14:val="tx1"/>
            </w14:solidFill>
          </w14:textFill>
        </w:rPr>
        <w:t>，由代理机构开通远程不见面开标大厅及开启“文字互动”等功能；供应商、代理机构进行电子响应文件的解密。解密后</w:t>
      </w:r>
      <w:r>
        <w:rPr>
          <w:rFonts w:hint="eastAsia" w:asciiTheme="minorEastAsia" w:hAnsiTheme="minorEastAsia"/>
          <w:color w:val="000000" w:themeColor="text1"/>
          <w:szCs w:val="21"/>
          <w:highlight w:val="none"/>
          <w14:textFill>
            <w14:solidFill>
              <w14:schemeClr w14:val="tx1"/>
            </w14:solidFill>
          </w14:textFill>
        </w:rPr>
        <w:t>供应商选择功能栏“开标记录”按钮可查看</w:t>
      </w:r>
      <w:r>
        <w:rPr>
          <w:rFonts w:hint="eastAsia" w:cs="宋体" w:asciiTheme="minorEastAsia" w:hAnsiTheme="minorEastAsia"/>
          <w:color w:val="000000" w:themeColor="text1"/>
          <w:kern w:val="0"/>
          <w:szCs w:val="21"/>
          <w:highlight w:val="none"/>
          <w14:textFill>
            <w14:solidFill>
              <w14:schemeClr w14:val="tx1"/>
            </w14:solidFill>
          </w14:textFill>
        </w:rPr>
        <w:t>供应商名称、修改和撤回投标的通知（如有的话）和谈判文件规定的需要宣布的其他内容。</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22.2.1电子响应文件的解密：全流程电子化交易项目电子响应文件采用双重加密。解密需分标段进行两次解密。</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22.2.1.1供应商解密：供应商使用本单位CA数字证书进行远程解密。</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22.2.1.2采购代理机构解密：采购代理机构</w:t>
      </w:r>
      <w:r>
        <w:rPr>
          <w:rFonts w:cs="宋体" w:asciiTheme="minorEastAsia" w:hAnsiTheme="minorEastAsia"/>
          <w:color w:val="000000" w:themeColor="text1"/>
          <w:kern w:val="0"/>
          <w:szCs w:val="21"/>
          <w:highlight w:val="none"/>
          <w14:textFill>
            <w14:solidFill>
              <w14:schemeClr w14:val="tx1"/>
            </w14:solidFill>
          </w14:textFill>
        </w:rPr>
        <w:t>按</w:t>
      </w:r>
      <w:r>
        <w:rPr>
          <w:rFonts w:hint="eastAsia" w:cs="宋体" w:asciiTheme="minorEastAsia" w:hAnsiTheme="minorEastAsia"/>
          <w:color w:val="000000" w:themeColor="text1"/>
          <w:kern w:val="0"/>
          <w:szCs w:val="21"/>
          <w:highlight w:val="none"/>
          <w14:textFill>
            <w14:solidFill>
              <w14:schemeClr w14:val="tx1"/>
            </w14:solidFill>
          </w14:textFill>
        </w:rPr>
        <w:t>电子响应文件到达交易系统</w:t>
      </w:r>
      <w:r>
        <w:rPr>
          <w:rFonts w:cs="宋体" w:asciiTheme="minorEastAsia" w:hAnsiTheme="minorEastAsia"/>
          <w:color w:val="000000" w:themeColor="text1"/>
          <w:kern w:val="0"/>
          <w:szCs w:val="21"/>
          <w:highlight w:val="none"/>
          <w14:textFill>
            <w14:solidFill>
              <w14:schemeClr w14:val="tx1"/>
            </w14:solidFill>
          </w14:textFill>
        </w:rPr>
        <w:t>的先后顺序</w:t>
      </w:r>
      <w:r>
        <w:rPr>
          <w:rFonts w:hint="eastAsia" w:cs="宋体" w:asciiTheme="minorEastAsia" w:hAnsiTheme="minorEastAsia"/>
          <w:color w:val="000000" w:themeColor="text1"/>
          <w:kern w:val="0"/>
          <w:szCs w:val="21"/>
          <w:highlight w:val="none"/>
          <w14:textFill>
            <w14:solidFill>
              <w14:schemeClr w14:val="tx1"/>
            </w14:solidFill>
          </w14:textFill>
        </w:rPr>
        <w:t>，使用本单位CA数字证书进行再次解密。</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22.2.1.3供应商未在规定时间内解密或</w:t>
      </w:r>
      <w:r>
        <w:rPr>
          <w:rFonts w:hint="eastAsia" w:cs="宋体" w:asciiTheme="minorEastAsia" w:hAnsiTheme="minorEastAsia"/>
          <w:color w:val="000000" w:themeColor="text1"/>
          <w:kern w:val="0"/>
          <w:szCs w:val="21"/>
          <w:highlight w:val="none"/>
          <w14:textFill>
            <w14:solidFill>
              <w14:schemeClr w14:val="tx1"/>
            </w14:solidFill>
          </w14:textFill>
        </w:rPr>
        <w:t>因供应商原因解密失败的，其响应文件将被拒绝。</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22.3 供应商不足3家的，本项目谈判活动终止。（如符合《政府采购非招标采购方式管理办法》（财政部令第74号）第二十七条第二款中的</w:t>
      </w:r>
      <w:r>
        <w:rPr>
          <w:rFonts w:hint="eastAsia" w:ascii="Arial" w:hAnsi="Arial" w:cs="Arial"/>
          <w:color w:val="000000" w:themeColor="text1"/>
          <w:szCs w:val="21"/>
          <w:highlight w:val="none"/>
          <w:shd w:val="clear" w:color="auto" w:fill="FFFFFF"/>
          <w14:textFill>
            <w14:solidFill>
              <w14:schemeClr w14:val="tx1"/>
            </w14:solidFill>
          </w14:textFill>
        </w:rPr>
        <w:t>情形的，</w:t>
      </w:r>
      <w:r>
        <w:rPr>
          <w:rFonts w:hint="eastAsia" w:cs="宋体" w:asciiTheme="minorEastAsia" w:hAnsiTheme="minorEastAsia"/>
          <w:color w:val="000000" w:themeColor="text1"/>
          <w:kern w:val="0"/>
          <w:szCs w:val="21"/>
          <w:highlight w:val="none"/>
          <w14:textFill>
            <w14:solidFill>
              <w14:schemeClr w14:val="tx1"/>
            </w14:solidFill>
          </w14:textFill>
        </w:rPr>
        <w:t>供应商最低数量可以为两家）</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22.4 响应文件解密过程由采购代理机构负责记录。</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22.5 供应商对解密过程和记录有疑义，以及认为采购人、采购代理机构相关工作人员有需要回避的情形的，应当场提出询问或者回避申请。采购人、采购代理机构对供应商提出的询问或者回避申请应当及时处理。</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22.6 响应文件</w:t>
      </w:r>
      <w:r>
        <w:rPr>
          <w:rFonts w:hint="eastAsia" w:hAnsi="宋体"/>
          <w:color w:val="000000" w:themeColor="text1"/>
          <w:szCs w:val="21"/>
          <w:highlight w:val="none"/>
          <w14:textFill>
            <w14:solidFill>
              <w14:schemeClr w14:val="tx1"/>
            </w14:solidFill>
          </w14:textFill>
        </w:rPr>
        <w:t>解密活动结束时，供应商应在《开标记录表》上进行电子签章。供应商未签章的，视同认可解密结果。</w:t>
      </w:r>
    </w:p>
    <w:p>
      <w:pPr>
        <w:pStyle w:val="53"/>
        <w:numPr>
          <w:ilvl w:val="0"/>
          <w:numId w:val="6"/>
        </w:numPr>
        <w:autoSpaceDE w:val="0"/>
        <w:autoSpaceDN w:val="0"/>
        <w:spacing w:line="360" w:lineRule="auto"/>
        <w:ind w:firstLineChars="0"/>
        <w:contextualSpacing/>
        <w:rPr>
          <w:rFonts w:cs="宋体" w:asciiTheme="minorEastAsia" w:hAnsiTheme="minorEastAsia"/>
          <w:b/>
          <w:color w:val="000000" w:themeColor="text1"/>
          <w:kern w:val="0"/>
          <w:szCs w:val="21"/>
          <w:highlight w:val="none"/>
          <w14:textFill>
            <w14:solidFill>
              <w14:schemeClr w14:val="tx1"/>
            </w14:solidFill>
          </w14:textFill>
        </w:rPr>
      </w:pPr>
      <w:r>
        <w:rPr>
          <w:rFonts w:hint="eastAsia" w:cs="宋体" w:asciiTheme="minorEastAsia" w:hAnsiTheme="minorEastAsia"/>
          <w:b/>
          <w:color w:val="000000" w:themeColor="text1"/>
          <w:kern w:val="0"/>
          <w:szCs w:val="21"/>
          <w:highlight w:val="none"/>
          <w14:textFill>
            <w14:solidFill>
              <w14:schemeClr w14:val="tx1"/>
            </w14:solidFill>
          </w14:textFill>
        </w:rPr>
        <w:t>谈判小组组成</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23.1采购人将依法组建谈判小组，谈判小组</w:t>
      </w:r>
      <w:r>
        <w:rPr>
          <w:rFonts w:ascii="ˎ̥" w:hAnsi="ˎ̥"/>
          <w:color w:val="000000" w:themeColor="text1"/>
          <w:highlight w:val="none"/>
          <w14:textFill>
            <w14:solidFill>
              <w14:schemeClr w14:val="tx1"/>
            </w14:solidFill>
          </w14:textFill>
        </w:rPr>
        <w:t>由采购人代表和评审专家共3人以上单数组成，其中评审专家人数不得少于竞争性谈判小组成员总数</w:t>
      </w:r>
      <w:r>
        <w:rPr>
          <w:rFonts w:hint="eastAsia" w:cs="宋体" w:asciiTheme="minorEastAsia" w:hAnsiTheme="minorEastAsia"/>
          <w:color w:val="000000" w:themeColor="text1"/>
          <w:kern w:val="0"/>
          <w:szCs w:val="21"/>
          <w:highlight w:val="none"/>
          <w14:textFill>
            <w14:solidFill>
              <w14:schemeClr w14:val="tx1"/>
            </w14:solidFill>
          </w14:textFill>
        </w:rPr>
        <w:t>的三分之二。评审专家依法从政府采购评审专家库中随机抽取。</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23.1.1采购人将依法组建谈判小组，谈判小组由评审专家组成，成员人数应当为</w:t>
      </w:r>
      <w:r>
        <w:rPr>
          <w:rFonts w:ascii="ˎ̥" w:hAnsi="ˎ̥"/>
          <w:color w:val="000000" w:themeColor="text1"/>
          <w:highlight w:val="none"/>
          <w14:textFill>
            <w14:solidFill>
              <w14:schemeClr w14:val="tx1"/>
            </w14:solidFill>
          </w14:textFill>
        </w:rPr>
        <w:t>3人以上单数组成</w:t>
      </w:r>
      <w:r>
        <w:rPr>
          <w:rFonts w:hint="eastAsia" w:cs="宋体" w:asciiTheme="minorEastAsia" w:hAnsiTheme="minorEastAsia"/>
          <w:color w:val="000000" w:themeColor="text1"/>
          <w:kern w:val="0"/>
          <w:szCs w:val="21"/>
          <w:highlight w:val="none"/>
          <w14:textFill>
            <w14:solidFill>
              <w14:schemeClr w14:val="tx1"/>
            </w14:solidFill>
          </w14:textFill>
        </w:rPr>
        <w:t>。评审专家依法从政府采购评审专家库中随机抽取。</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23.1.2</w:t>
      </w:r>
      <w:r>
        <w:rPr>
          <w:rFonts w:ascii="ˎ̥" w:hAnsi="ˎ̥"/>
          <w:color w:val="000000" w:themeColor="text1"/>
          <w:highlight w:val="none"/>
          <w14:textFill>
            <w14:solidFill>
              <w14:schemeClr w14:val="tx1"/>
            </w14:solidFill>
          </w14:textFill>
        </w:rPr>
        <w:t>达到公开招标数额标准的货物或者服务采购项目，或者达到招标规模标准的政府采购工程，竞争性谈判小组应当由5人以上单数组成</w:t>
      </w:r>
      <w:r>
        <w:rPr>
          <w:rFonts w:hint="eastAsia" w:ascii="ˎ̥" w:hAnsi="ˎ̥"/>
          <w:color w:val="000000" w:themeColor="text1"/>
          <w:highlight w:val="none"/>
          <w14:textFill>
            <w14:solidFill>
              <w14:schemeClr w14:val="tx1"/>
            </w14:solidFill>
          </w14:textFill>
        </w:rPr>
        <w:t>。</w:t>
      </w:r>
    </w:p>
    <w:p>
      <w:pPr>
        <w:pStyle w:val="53"/>
        <w:numPr>
          <w:ilvl w:val="1"/>
          <w:numId w:val="6"/>
        </w:numPr>
        <w:autoSpaceDE w:val="0"/>
        <w:autoSpaceDN w:val="0"/>
        <w:spacing w:line="360" w:lineRule="auto"/>
        <w:ind w:firstLineChars="0"/>
        <w:contextualSpacing/>
        <w:rPr>
          <w:rFonts w:ascii="ˎ̥" w:hAnsi="ˎ̥"/>
          <w:vanish/>
          <w:color w:val="000000" w:themeColor="text1"/>
          <w:highlight w:val="none"/>
          <w14:textFill>
            <w14:solidFill>
              <w14:schemeClr w14:val="tx1"/>
            </w14:solidFill>
          </w14:textFill>
        </w:rPr>
      </w:pP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 xml:space="preserve">23.1.3 </w:t>
      </w:r>
      <w:r>
        <w:rPr>
          <w:rFonts w:ascii="ˎ̥" w:hAnsi="ˎ̥"/>
          <w:color w:val="000000" w:themeColor="text1"/>
          <w:highlight w:val="none"/>
          <w14:textFill>
            <w14:solidFill>
              <w14:schemeClr w14:val="tx1"/>
            </w14:solidFill>
          </w14:textFill>
        </w:rPr>
        <w:t>采购人不得以评审专家身份参加本部门或本单位采购项目的评审</w:t>
      </w:r>
      <w:r>
        <w:rPr>
          <w:rFonts w:hint="eastAsia" w:cs="宋体" w:asciiTheme="minorEastAsia" w:hAnsiTheme="minorEastAsia"/>
          <w:color w:val="000000" w:themeColor="text1"/>
          <w:kern w:val="0"/>
          <w:szCs w:val="21"/>
          <w:highlight w:val="none"/>
          <w14:textFill>
            <w14:solidFill>
              <w14:schemeClr w14:val="tx1"/>
            </w14:solidFill>
          </w14:textFill>
        </w:rPr>
        <w:t>。</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23.1.4谈判小组成员与供应商存在下列利害关系之一的,应当回避：</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23.1.5参加采购活动前三年内,与供应商存在劳动关系,或者担任过供应商的董事、监事,或者是供应商的控股股东或实际控制人；</w:t>
      </w:r>
    </w:p>
    <w:p>
      <w:pPr>
        <w:pStyle w:val="53"/>
        <w:autoSpaceDE w:val="0"/>
        <w:autoSpaceDN w:val="0"/>
        <w:spacing w:line="360" w:lineRule="auto"/>
        <w:contextualSpacing/>
        <w:rPr>
          <w:rFonts w:ascii="ˎ̥" w:hAnsi="ˎ̥"/>
          <w:color w:val="000000" w:themeColor="text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23.1.6与供</w:t>
      </w:r>
      <w:r>
        <w:rPr>
          <w:rFonts w:hint="eastAsia" w:ascii="ˎ̥" w:hAnsi="ˎ̥"/>
          <w:color w:val="000000" w:themeColor="text1"/>
          <w:highlight w:val="none"/>
          <w14:textFill>
            <w14:solidFill>
              <w14:schemeClr w14:val="tx1"/>
            </w14:solidFill>
          </w14:textFill>
        </w:rPr>
        <w:t>应商的法定代表人或者负责人有夫妻、直系血亲、三代以内旁系血亲或者近姻亲关系；</w:t>
      </w:r>
    </w:p>
    <w:p>
      <w:pPr>
        <w:pStyle w:val="53"/>
        <w:autoSpaceDE w:val="0"/>
        <w:autoSpaceDN w:val="0"/>
        <w:spacing w:line="360" w:lineRule="auto"/>
        <w:contextualSpacing/>
        <w:rPr>
          <w:rFonts w:ascii="ˎ̥" w:hAnsi="ˎ̥"/>
          <w:color w:val="000000" w:themeColor="text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23.1.7</w:t>
      </w:r>
      <w:r>
        <w:rPr>
          <w:rFonts w:hint="eastAsia" w:ascii="ˎ̥" w:hAnsi="ˎ̥"/>
          <w:color w:val="000000" w:themeColor="text1"/>
          <w:highlight w:val="none"/>
          <w14:textFill>
            <w14:solidFill>
              <w14:schemeClr w14:val="tx1"/>
            </w14:solidFill>
          </w14:textFill>
        </w:rPr>
        <w:t>与供应商有其他可能影响政府采购活动公平、公正进行的关系。</w:t>
      </w:r>
    </w:p>
    <w:p>
      <w:pPr>
        <w:pStyle w:val="53"/>
        <w:numPr>
          <w:ilvl w:val="0"/>
          <w:numId w:val="7"/>
        </w:numPr>
        <w:autoSpaceDE w:val="0"/>
        <w:autoSpaceDN w:val="0"/>
        <w:spacing w:line="360" w:lineRule="auto"/>
        <w:ind w:firstLineChars="0"/>
        <w:contextualSpacing/>
        <w:rPr>
          <w:rFonts w:cs="宋体" w:asciiTheme="minorEastAsia" w:hAnsiTheme="minorEastAsia"/>
          <w:vanish/>
          <w:color w:val="000000" w:themeColor="text1"/>
          <w:kern w:val="0"/>
          <w:szCs w:val="21"/>
          <w:highlight w:val="none"/>
          <w14:textFill>
            <w14:solidFill>
              <w14:schemeClr w14:val="tx1"/>
            </w14:solidFill>
          </w14:textFill>
        </w:rPr>
      </w:pP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23.2评审专家发现本人与参加采购活动的供应商有利害关系的,应当主动提出回避。采购人或者采购代理机构发现评审专家与参加采购活动的供应商有利害关系的,应当要求其回避。</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23.3采购人不得担任谈判小组组长。</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23.4谈判小组成员名单在成交结果公告前应当保密。</w:t>
      </w:r>
    </w:p>
    <w:p>
      <w:pPr>
        <w:pStyle w:val="53"/>
        <w:numPr>
          <w:ilvl w:val="0"/>
          <w:numId w:val="7"/>
        </w:numPr>
        <w:autoSpaceDE w:val="0"/>
        <w:autoSpaceDN w:val="0"/>
        <w:spacing w:line="360" w:lineRule="auto"/>
        <w:ind w:firstLineChars="0"/>
        <w:contextualSpacing/>
        <w:rPr>
          <w:rFonts w:cs="宋体" w:asciiTheme="minorEastAsia" w:hAnsiTheme="minorEastAsia"/>
          <w:b/>
          <w:color w:val="000000" w:themeColor="text1"/>
          <w:kern w:val="0"/>
          <w:szCs w:val="21"/>
          <w:highlight w:val="none"/>
          <w14:textFill>
            <w14:solidFill>
              <w14:schemeClr w14:val="tx1"/>
            </w14:solidFill>
          </w14:textFill>
        </w:rPr>
      </w:pPr>
      <w:r>
        <w:rPr>
          <w:rFonts w:hint="eastAsia" w:cs="宋体" w:asciiTheme="minorEastAsia" w:hAnsiTheme="minorEastAsia"/>
          <w:b/>
          <w:color w:val="000000" w:themeColor="text1"/>
          <w:kern w:val="0"/>
          <w:szCs w:val="21"/>
          <w:highlight w:val="none"/>
          <w14:textFill>
            <w14:solidFill>
              <w14:schemeClr w14:val="tx1"/>
            </w14:solidFill>
          </w14:textFill>
        </w:rPr>
        <w:t>资格审查和符合性审查</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24.1资格审查：谈判小组依据有关法律法规和谈判文件的规定对供应商的资格进行审查。</w:t>
      </w:r>
    </w:p>
    <w:p>
      <w:pPr>
        <w:pStyle w:val="53"/>
        <w:autoSpaceDE w:val="0"/>
        <w:autoSpaceDN w:val="0"/>
        <w:spacing w:line="360" w:lineRule="auto"/>
        <w:ind w:firstLine="422"/>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b/>
          <w:color w:val="000000" w:themeColor="text1"/>
          <w:kern w:val="0"/>
          <w:szCs w:val="21"/>
          <w:highlight w:val="none"/>
          <w14:textFill>
            <w14:solidFill>
              <w14:schemeClr w14:val="tx1"/>
            </w14:solidFill>
          </w14:textFill>
        </w:rPr>
        <w:t>本项目具体资格审查详见（第六章 资格审查与评审）</w:t>
      </w:r>
      <w:r>
        <w:rPr>
          <w:rFonts w:hint="eastAsia" w:cs="宋体" w:asciiTheme="minorEastAsia" w:hAnsiTheme="minorEastAsia"/>
          <w:color w:val="000000" w:themeColor="text1"/>
          <w:kern w:val="0"/>
          <w:szCs w:val="21"/>
          <w:highlight w:val="none"/>
          <w14:textFill>
            <w14:solidFill>
              <w14:schemeClr w14:val="tx1"/>
            </w14:solidFill>
          </w14:textFill>
        </w:rPr>
        <w:t>。</w:t>
      </w:r>
    </w:p>
    <w:p>
      <w:pPr>
        <w:pStyle w:val="53"/>
        <w:numPr>
          <w:ilvl w:val="0"/>
          <w:numId w:val="8"/>
        </w:numPr>
        <w:autoSpaceDE w:val="0"/>
        <w:autoSpaceDN w:val="0"/>
        <w:spacing w:line="360" w:lineRule="auto"/>
        <w:ind w:firstLineChars="0"/>
        <w:contextualSpacing/>
        <w:rPr>
          <w:rFonts w:cs="宋体" w:asciiTheme="minorEastAsia" w:hAnsiTheme="minorEastAsia"/>
          <w:vanish/>
          <w:color w:val="000000" w:themeColor="text1"/>
          <w:kern w:val="0"/>
          <w:szCs w:val="21"/>
          <w:highlight w:val="none"/>
          <w14:textFill>
            <w14:solidFill>
              <w14:schemeClr w14:val="tx1"/>
            </w14:solidFill>
          </w14:textFill>
        </w:rPr>
      </w:pPr>
    </w:p>
    <w:p>
      <w:pPr>
        <w:pStyle w:val="53"/>
        <w:numPr>
          <w:ilvl w:val="0"/>
          <w:numId w:val="8"/>
        </w:numPr>
        <w:autoSpaceDE w:val="0"/>
        <w:autoSpaceDN w:val="0"/>
        <w:spacing w:line="360" w:lineRule="auto"/>
        <w:ind w:firstLineChars="0"/>
        <w:contextualSpacing/>
        <w:rPr>
          <w:rFonts w:cs="宋体" w:asciiTheme="minorEastAsia" w:hAnsiTheme="minorEastAsia"/>
          <w:vanish/>
          <w:color w:val="000000" w:themeColor="text1"/>
          <w:kern w:val="0"/>
          <w:szCs w:val="21"/>
          <w:highlight w:val="none"/>
          <w14:textFill>
            <w14:solidFill>
              <w14:schemeClr w14:val="tx1"/>
            </w14:solidFill>
          </w14:textFill>
        </w:rPr>
      </w:pPr>
    </w:p>
    <w:p>
      <w:pPr>
        <w:pStyle w:val="53"/>
        <w:numPr>
          <w:ilvl w:val="1"/>
          <w:numId w:val="8"/>
        </w:numPr>
        <w:autoSpaceDE w:val="0"/>
        <w:autoSpaceDN w:val="0"/>
        <w:spacing w:line="360" w:lineRule="auto"/>
        <w:ind w:firstLineChars="0"/>
        <w:contextualSpacing/>
        <w:rPr>
          <w:rFonts w:cs="宋体" w:asciiTheme="minorEastAsia" w:hAnsiTheme="minorEastAsia"/>
          <w:vanish/>
          <w:color w:val="000000" w:themeColor="text1"/>
          <w:kern w:val="0"/>
          <w:szCs w:val="21"/>
          <w:highlight w:val="none"/>
          <w14:textFill>
            <w14:solidFill>
              <w14:schemeClr w14:val="tx1"/>
            </w14:solidFill>
          </w14:textFill>
        </w:rPr>
      </w:pP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24.2符合性审查：依据谈判文件的规定，从响应文件的有效性、完整性和对谈判文件的响应程度进行审查，以确定是否对谈判文件的全部实质性要求作出响应。为确保后期项目的实施，供应商的售</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000000" w:themeColor="text1"/>
          <w:kern w:val="0"/>
          <w:szCs w:val="21"/>
          <w:highlight w:val="none"/>
          <w14:textFill>
            <w14:solidFill>
              <w14:schemeClr w14:val="tx1"/>
            </w14:solidFill>
          </w14:textFill>
        </w:rPr>
        <w:t>后</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000000" w:themeColor="text1"/>
          <w:kern w:val="0"/>
          <w:szCs w:val="21"/>
          <w:highlight w:val="none"/>
          <w14:textFill>
            <w14:solidFill>
              <w14:schemeClr w14:val="tx1"/>
            </w14:solidFill>
          </w14:textFill>
        </w:rPr>
        <w:t>服务承</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000000" w:themeColor="text1"/>
          <w:kern w:val="0"/>
          <w:szCs w:val="21"/>
          <w:highlight w:val="none"/>
          <w14:textFill>
            <w14:solidFill>
              <w14:schemeClr w14:val="tx1"/>
            </w14:solidFill>
          </w14:textFill>
        </w:rPr>
        <w:t>诺须经单位法</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000000" w:themeColor="text1"/>
          <w:kern w:val="0"/>
          <w:szCs w:val="21"/>
          <w:highlight w:val="none"/>
          <w14:textFill>
            <w14:solidFill>
              <w14:schemeClr w14:val="tx1"/>
            </w14:solidFill>
          </w14:textFill>
        </w:rPr>
        <w:t>定</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000000" w:themeColor="text1"/>
          <w:kern w:val="0"/>
          <w:szCs w:val="21"/>
          <w:highlight w:val="none"/>
          <w14:textFill>
            <w14:solidFill>
              <w14:schemeClr w14:val="tx1"/>
            </w14:solidFill>
          </w14:textFill>
        </w:rPr>
        <w:t>代</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000000" w:themeColor="text1"/>
          <w:kern w:val="0"/>
          <w:szCs w:val="21"/>
          <w:highlight w:val="none"/>
          <w14:textFill>
            <w14:solidFill>
              <w14:schemeClr w14:val="tx1"/>
            </w14:solidFill>
          </w14:textFill>
        </w:rPr>
        <w:t>表</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000000" w:themeColor="text1"/>
          <w:kern w:val="0"/>
          <w:szCs w:val="21"/>
          <w:highlight w:val="none"/>
          <w14:textFill>
            <w14:solidFill>
              <w14:schemeClr w14:val="tx1"/>
            </w14:solidFill>
          </w14:textFill>
        </w:rPr>
        <w:t>人（单位负</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000000" w:themeColor="text1"/>
          <w:kern w:val="0"/>
          <w:szCs w:val="21"/>
          <w:highlight w:val="none"/>
          <w14:textFill>
            <w14:solidFill>
              <w14:schemeClr w14:val="tx1"/>
            </w14:solidFill>
          </w14:textFill>
        </w:rPr>
        <w:t>责人）签</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000000" w:themeColor="text1"/>
          <w:kern w:val="0"/>
          <w:szCs w:val="21"/>
          <w:highlight w:val="none"/>
          <w14:textFill>
            <w14:solidFill>
              <w14:schemeClr w14:val="tx1"/>
            </w14:solidFill>
          </w14:textFill>
        </w:rPr>
        <w:t>字确</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000000" w:themeColor="text1"/>
          <w:kern w:val="0"/>
          <w:szCs w:val="21"/>
          <w:highlight w:val="none"/>
          <w14:textFill>
            <w14:solidFill>
              <w14:schemeClr w14:val="tx1"/>
            </w14:solidFill>
          </w14:textFill>
        </w:rPr>
        <w:t>认，否则为无</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000000" w:themeColor="text1"/>
          <w:kern w:val="0"/>
          <w:szCs w:val="21"/>
          <w:highlight w:val="none"/>
          <w14:textFill>
            <w14:solidFill>
              <w14:schemeClr w14:val="tx1"/>
            </w14:solidFill>
          </w14:textFill>
        </w:rPr>
        <w:t>效响</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000000" w:themeColor="text1"/>
          <w:kern w:val="0"/>
          <w:szCs w:val="21"/>
          <w:highlight w:val="none"/>
          <w14:textFill>
            <w14:solidFill>
              <w14:schemeClr w14:val="tx1"/>
            </w14:solidFill>
          </w14:textFill>
        </w:rPr>
        <w:t>应。</w:t>
      </w:r>
    </w:p>
    <w:p>
      <w:pPr>
        <w:pStyle w:val="53"/>
        <w:numPr>
          <w:ilvl w:val="0"/>
          <w:numId w:val="7"/>
        </w:numPr>
        <w:autoSpaceDE w:val="0"/>
        <w:autoSpaceDN w:val="0"/>
        <w:spacing w:line="360" w:lineRule="auto"/>
        <w:ind w:firstLineChars="0"/>
        <w:contextualSpacing/>
        <w:rPr>
          <w:rFonts w:cs="宋体" w:asciiTheme="minorEastAsia" w:hAnsiTheme="minorEastAsia"/>
          <w:b/>
          <w:color w:val="000000" w:themeColor="text1"/>
          <w:kern w:val="0"/>
          <w:szCs w:val="21"/>
          <w:highlight w:val="none"/>
          <w14:textFill>
            <w14:solidFill>
              <w14:schemeClr w14:val="tx1"/>
            </w14:solidFill>
          </w14:textFill>
        </w:rPr>
      </w:pPr>
      <w:r>
        <w:rPr>
          <w:rFonts w:hint="eastAsia" w:cs="宋体" w:asciiTheme="minorEastAsia" w:hAnsiTheme="minorEastAsia"/>
          <w:b/>
          <w:color w:val="000000" w:themeColor="text1"/>
          <w:kern w:val="0"/>
          <w:szCs w:val="21"/>
          <w:highlight w:val="none"/>
          <w14:textFill>
            <w14:solidFill>
              <w14:schemeClr w14:val="tx1"/>
            </w14:solidFill>
          </w14:textFill>
        </w:rPr>
        <w:t>响应文件的澄清</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25.1谈</w:t>
      </w:r>
      <w:r>
        <w:rPr>
          <w:rFonts w:ascii="ˎ̥" w:hAnsi="ˎ̥"/>
          <w:color w:val="000000" w:themeColor="text1"/>
          <w:highlight w:val="none"/>
          <w14:textFill>
            <w14:solidFill>
              <w14:schemeClr w14:val="tx1"/>
            </w14:solidFill>
          </w14:textFill>
        </w:rPr>
        <w:t>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color w:val="000000" w:themeColor="text1"/>
          <w:kern w:val="0"/>
          <w:szCs w:val="21"/>
          <w:highlight w:val="none"/>
          <w14:textFill>
            <w14:solidFill>
              <w14:schemeClr w14:val="tx1"/>
            </w14:solidFill>
          </w14:textFill>
        </w:rPr>
        <w:t>。</w:t>
      </w:r>
      <w:r>
        <w:rPr>
          <w:rFonts w:ascii="ˎ̥" w:hAnsi="ˎ̥"/>
          <w:color w:val="000000" w:themeColor="text1"/>
          <w:highlight w:val="none"/>
          <w14:textFill>
            <w14:solidFill>
              <w14:schemeClr w14:val="tx1"/>
            </w14:solidFill>
          </w14:textFill>
        </w:rPr>
        <w:t>供应商的澄清、说明或者更正不得超出响应文件的范围或者改变响应文件的实质性内容</w:t>
      </w:r>
      <w:r>
        <w:rPr>
          <w:rFonts w:hint="eastAsia" w:ascii="ˎ̥" w:hAnsi="ˎ̥"/>
          <w:color w:val="000000" w:themeColor="text1"/>
          <w:highlight w:val="none"/>
          <w14:textFill>
            <w14:solidFill>
              <w14:schemeClr w14:val="tx1"/>
            </w14:solidFill>
          </w14:textFill>
        </w:rPr>
        <w:t>。</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25.2供应商的澄清、说明或者更正应当采用书面</w:t>
      </w:r>
      <w:r>
        <w:rPr>
          <w:rFonts w:hint="eastAsia" w:ascii="ˎ̥" w:hAnsi="ˎ̥"/>
          <w:color w:val="000000" w:themeColor="text1"/>
          <w:highlight w:val="none"/>
          <w14:textFill>
            <w14:solidFill>
              <w14:schemeClr w14:val="tx1"/>
            </w14:solidFill>
          </w14:textFill>
        </w:rPr>
        <w:t>形式，</w:t>
      </w:r>
      <w:r>
        <w:rPr>
          <w:rFonts w:ascii="ˎ̥" w:hAnsi="ˎ̥"/>
          <w:color w:val="000000" w:themeColor="text1"/>
          <w:highlight w:val="none"/>
          <w14:textFill>
            <w14:solidFill>
              <w14:schemeClr w14:val="tx1"/>
            </w14:solidFill>
          </w14:textFill>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color w:val="000000" w:themeColor="text1"/>
          <w:highlight w:val="none"/>
          <w14:textFill>
            <w14:solidFill>
              <w14:schemeClr w14:val="tx1"/>
            </w14:solidFill>
          </w14:textFill>
        </w:rPr>
        <w:t>。供应商的澄清、说明或者补正不得超出</w:t>
      </w:r>
      <w:r>
        <w:rPr>
          <w:rFonts w:hint="eastAsia" w:cs="宋体" w:asciiTheme="minorEastAsia" w:hAnsiTheme="minorEastAsia"/>
          <w:color w:val="000000" w:themeColor="text1"/>
          <w:kern w:val="0"/>
          <w:szCs w:val="21"/>
          <w:highlight w:val="none"/>
          <w14:textFill>
            <w14:solidFill>
              <w14:schemeClr w14:val="tx1"/>
            </w14:solidFill>
          </w14:textFill>
        </w:rPr>
        <w:t>投标文件的范围或者改变响应文件的实质性内容。</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25.3供应商的澄清文件是其响应文件的组成部分。</w:t>
      </w:r>
    </w:p>
    <w:p>
      <w:pPr>
        <w:pStyle w:val="53"/>
        <w:numPr>
          <w:ilvl w:val="0"/>
          <w:numId w:val="7"/>
        </w:numPr>
        <w:autoSpaceDE w:val="0"/>
        <w:autoSpaceDN w:val="0"/>
        <w:spacing w:line="360" w:lineRule="auto"/>
        <w:ind w:firstLineChars="0"/>
        <w:contextualSpacing/>
        <w:rPr>
          <w:rFonts w:cs="宋体" w:asciiTheme="minorEastAsia" w:hAnsiTheme="minorEastAsia"/>
          <w:b/>
          <w:color w:val="000000" w:themeColor="text1"/>
          <w:kern w:val="0"/>
          <w:szCs w:val="21"/>
          <w:highlight w:val="none"/>
          <w14:textFill>
            <w14:solidFill>
              <w14:schemeClr w14:val="tx1"/>
            </w14:solidFill>
          </w14:textFill>
        </w:rPr>
      </w:pPr>
      <w:r>
        <w:rPr>
          <w:rFonts w:hint="eastAsia" w:cs="宋体" w:asciiTheme="minorEastAsia" w:hAnsiTheme="minorEastAsia"/>
          <w:b/>
          <w:color w:val="000000" w:themeColor="text1"/>
          <w:kern w:val="0"/>
          <w:szCs w:val="21"/>
          <w:highlight w:val="none"/>
          <w14:textFill>
            <w14:solidFill>
              <w14:schemeClr w14:val="tx1"/>
            </w14:solidFill>
          </w14:textFill>
        </w:rPr>
        <w:t>响应文件报价出现前后不一致的修正</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26.1大写金额和小写金额不一致的，以大写金额为准；</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26.2单价金额小数点或者百分比有明显错位的，以开标一览表的总价为准，并修改单价；</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pStyle w:val="53"/>
        <w:autoSpaceDE w:val="0"/>
        <w:autoSpaceDN w:val="0"/>
        <w:spacing w:line="360" w:lineRule="auto"/>
        <w:ind w:firstLine="0" w:firstLineChars="0"/>
        <w:contextualSpacing/>
        <w:rPr>
          <w:rFonts w:cs="宋体" w:asciiTheme="minorEastAsia" w:hAnsiTheme="minorEastAsia"/>
          <w:b/>
          <w:color w:val="000000" w:themeColor="text1"/>
          <w:kern w:val="0"/>
          <w:szCs w:val="21"/>
          <w:highlight w:val="none"/>
          <w14:textFill>
            <w14:solidFill>
              <w14:schemeClr w14:val="tx1"/>
            </w14:solidFill>
          </w14:textFill>
        </w:rPr>
      </w:pPr>
      <w:r>
        <w:rPr>
          <w:rFonts w:hint="eastAsia" w:cs="宋体" w:asciiTheme="minorEastAsia" w:hAnsiTheme="minorEastAsia"/>
          <w:b/>
          <w:color w:val="000000" w:themeColor="text1"/>
          <w:kern w:val="0"/>
          <w:szCs w:val="21"/>
          <w:highlight w:val="none"/>
          <w14:textFill>
            <w14:solidFill>
              <w14:schemeClr w14:val="tx1"/>
            </w14:solidFill>
          </w14:textFill>
        </w:rPr>
        <w:t>27.响应无效情形</w:t>
      </w:r>
    </w:p>
    <w:p>
      <w:pPr>
        <w:pStyle w:val="53"/>
        <w:numPr>
          <w:ilvl w:val="0"/>
          <w:numId w:val="9"/>
        </w:numPr>
        <w:autoSpaceDE w:val="0"/>
        <w:autoSpaceDN w:val="0"/>
        <w:spacing w:line="360" w:lineRule="auto"/>
        <w:ind w:firstLineChars="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响应文件属下列情况之一的，按照无效响应处理：</w:t>
      </w: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highlight w:val="none"/>
          <w14:textFill>
            <w14:solidFill>
              <w14:schemeClr w14:val="tx1"/>
            </w14:solidFill>
          </w14:textFill>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highlight w:val="none"/>
          <w14:textFill>
            <w14:solidFill>
              <w14:schemeClr w14:val="tx1"/>
            </w14:solidFill>
          </w14:textFill>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highlight w:val="none"/>
          <w14:textFill>
            <w14:solidFill>
              <w14:schemeClr w14:val="tx1"/>
            </w14:solidFill>
          </w14:textFill>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highlight w:val="none"/>
          <w14:textFill>
            <w14:solidFill>
              <w14:schemeClr w14:val="tx1"/>
            </w14:solidFill>
          </w14:textFill>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highlight w:val="none"/>
          <w14:textFill>
            <w14:solidFill>
              <w14:schemeClr w14:val="tx1"/>
            </w14:solidFill>
          </w14:textFill>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highlight w:val="none"/>
          <w14:textFill>
            <w14:solidFill>
              <w14:schemeClr w14:val="tx1"/>
            </w14:solidFill>
          </w14:textFill>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highlight w:val="none"/>
          <w14:textFill>
            <w14:solidFill>
              <w14:schemeClr w14:val="tx1"/>
            </w14:solidFill>
          </w14:textFill>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highlight w:val="none"/>
          <w14:textFill>
            <w14:solidFill>
              <w14:schemeClr w14:val="tx1"/>
            </w14:solidFill>
          </w14:textFill>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highlight w:val="none"/>
          <w14:textFill>
            <w14:solidFill>
              <w14:schemeClr w14:val="tx1"/>
            </w14:solidFill>
          </w14:textFill>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highlight w:val="none"/>
          <w14:textFill>
            <w14:solidFill>
              <w14:schemeClr w14:val="tx1"/>
            </w14:solidFill>
          </w14:textFill>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highlight w:val="none"/>
          <w14:textFill>
            <w14:solidFill>
              <w14:schemeClr w14:val="tx1"/>
            </w14:solidFill>
          </w14:textFill>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highlight w:val="none"/>
          <w14:textFill>
            <w14:solidFill>
              <w14:schemeClr w14:val="tx1"/>
            </w14:solidFill>
          </w14:textFill>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highlight w:val="none"/>
          <w14:textFill>
            <w14:solidFill>
              <w14:schemeClr w14:val="tx1"/>
            </w14:solidFill>
          </w14:textFill>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highlight w:val="none"/>
          <w14:textFill>
            <w14:solidFill>
              <w14:schemeClr w14:val="tx1"/>
            </w14:solidFill>
          </w14:textFill>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highlight w:val="none"/>
          <w14:textFill>
            <w14:solidFill>
              <w14:schemeClr w14:val="tx1"/>
            </w14:solidFill>
          </w14:textFill>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highlight w:val="none"/>
          <w14:textFill>
            <w14:solidFill>
              <w14:schemeClr w14:val="tx1"/>
            </w14:solidFill>
          </w14:textFill>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highlight w:val="none"/>
          <w14:textFill>
            <w14:solidFill>
              <w14:schemeClr w14:val="tx1"/>
            </w14:solidFill>
          </w14:textFill>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highlight w:val="none"/>
          <w14:textFill>
            <w14:solidFill>
              <w14:schemeClr w14:val="tx1"/>
            </w14:solidFill>
          </w14:textFill>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highlight w:val="none"/>
          <w14:textFill>
            <w14:solidFill>
              <w14:schemeClr w14:val="tx1"/>
            </w14:solidFill>
          </w14:textFill>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highlight w:val="none"/>
          <w14:textFill>
            <w14:solidFill>
              <w14:schemeClr w14:val="tx1"/>
            </w14:solidFill>
          </w14:textFill>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highlight w:val="none"/>
          <w14:textFill>
            <w14:solidFill>
              <w14:schemeClr w14:val="tx1"/>
            </w14:solidFill>
          </w14:textFill>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highlight w:val="none"/>
          <w14:textFill>
            <w14:solidFill>
              <w14:schemeClr w14:val="tx1"/>
            </w14:solidFill>
          </w14:textFill>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highlight w:val="none"/>
          <w14:textFill>
            <w14:solidFill>
              <w14:schemeClr w14:val="tx1"/>
            </w14:solidFill>
          </w14:textFill>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highlight w:val="none"/>
          <w14:textFill>
            <w14:solidFill>
              <w14:schemeClr w14:val="tx1"/>
            </w14:solidFill>
          </w14:textFill>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highlight w:val="none"/>
          <w14:textFill>
            <w14:solidFill>
              <w14:schemeClr w14:val="tx1"/>
            </w14:solidFill>
          </w14:textFill>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highlight w:val="none"/>
          <w14:textFill>
            <w14:solidFill>
              <w14:schemeClr w14:val="tx1"/>
            </w14:solidFill>
          </w14:textFill>
        </w:rPr>
      </w:pPr>
    </w:p>
    <w:p>
      <w:pPr>
        <w:pStyle w:val="53"/>
        <w:numPr>
          <w:ilvl w:val="0"/>
          <w:numId w:val="11"/>
        </w:numPr>
        <w:autoSpaceDE w:val="0"/>
        <w:autoSpaceDN w:val="0"/>
        <w:spacing w:line="360" w:lineRule="auto"/>
        <w:ind w:left="1418" w:hanging="1388" w:firstLineChars="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未按照谈判文件的规定提交《禹州市政府采购供应商信用承诺函》的；</w:t>
      </w:r>
    </w:p>
    <w:p>
      <w:pPr>
        <w:pStyle w:val="53"/>
        <w:numPr>
          <w:ilvl w:val="0"/>
          <w:numId w:val="11"/>
        </w:numPr>
        <w:autoSpaceDE w:val="0"/>
        <w:autoSpaceDN w:val="0"/>
        <w:spacing w:line="360" w:lineRule="auto"/>
        <w:ind w:left="1418" w:hanging="1388" w:firstLineChars="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未按照谈判文件的规定提交谈判承诺函的；</w:t>
      </w:r>
    </w:p>
    <w:p>
      <w:pPr>
        <w:pStyle w:val="53"/>
        <w:numPr>
          <w:ilvl w:val="0"/>
          <w:numId w:val="12"/>
        </w:numPr>
        <w:autoSpaceDE w:val="0"/>
        <w:autoSpaceDN w:val="0"/>
        <w:spacing w:line="360" w:lineRule="auto"/>
        <w:ind w:left="1418" w:hanging="1388" w:firstLineChars="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响应文件未按谈判文件要求签署、盖章的；</w:t>
      </w:r>
    </w:p>
    <w:p>
      <w:pPr>
        <w:pStyle w:val="53"/>
        <w:numPr>
          <w:ilvl w:val="0"/>
          <w:numId w:val="12"/>
        </w:numPr>
        <w:autoSpaceDE w:val="0"/>
        <w:autoSpaceDN w:val="0"/>
        <w:spacing w:line="360" w:lineRule="auto"/>
        <w:ind w:left="1418" w:hanging="1388" w:firstLineChars="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报价超过谈判文件中规定的预算金额的；</w:t>
      </w:r>
    </w:p>
    <w:p>
      <w:pPr>
        <w:pStyle w:val="53"/>
        <w:numPr>
          <w:ilvl w:val="0"/>
          <w:numId w:val="12"/>
        </w:numPr>
        <w:autoSpaceDE w:val="0"/>
        <w:autoSpaceDN w:val="0"/>
        <w:spacing w:line="360" w:lineRule="auto"/>
        <w:ind w:left="1418" w:hanging="1388" w:firstLineChars="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响应文件含有采购人不能接受的附加条件的。</w:t>
      </w:r>
    </w:p>
    <w:p>
      <w:pPr>
        <w:pStyle w:val="53"/>
        <w:numPr>
          <w:ilvl w:val="0"/>
          <w:numId w:val="9"/>
        </w:numPr>
        <w:autoSpaceDE w:val="0"/>
        <w:autoSpaceDN w:val="0"/>
        <w:spacing w:line="360" w:lineRule="auto"/>
        <w:ind w:firstLineChars="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根据《河南省财政厅关于防范供应商串通投标促进政府采购公平竞争的通知》（豫财购﹝2021﹞6号）要求，参与同一个标段的供应商存在下列情形之一的，其投标文件无效：</w:t>
      </w:r>
    </w:p>
    <w:p>
      <w:pPr>
        <w:pStyle w:val="53"/>
        <w:numPr>
          <w:ilvl w:val="0"/>
          <w:numId w:val="13"/>
        </w:numPr>
        <w:autoSpaceDE w:val="0"/>
        <w:autoSpaceDN w:val="0"/>
        <w:spacing w:line="360" w:lineRule="auto"/>
        <w:ind w:left="1418" w:hanging="1418" w:firstLineChars="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不同供应商的电子响应文件上传计算机的网卡MAC地址、CPU序列号和硬盘序列号等硬件信息相同的；</w:t>
      </w:r>
    </w:p>
    <w:p>
      <w:pPr>
        <w:pStyle w:val="53"/>
        <w:numPr>
          <w:ilvl w:val="0"/>
          <w:numId w:val="14"/>
        </w:numPr>
        <w:autoSpaceDE w:val="0"/>
        <w:autoSpaceDN w:val="0"/>
        <w:spacing w:line="360" w:lineRule="auto"/>
        <w:ind w:left="1418" w:hanging="1418" w:firstLineChars="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不同供应商的响应文件由同一电子设备编制、打印加密或者上传；</w:t>
      </w:r>
    </w:p>
    <w:p>
      <w:pPr>
        <w:pStyle w:val="53"/>
        <w:numPr>
          <w:ilvl w:val="0"/>
          <w:numId w:val="15"/>
        </w:numPr>
        <w:autoSpaceDE w:val="0"/>
        <w:autoSpaceDN w:val="0"/>
        <w:spacing w:line="360" w:lineRule="auto"/>
        <w:ind w:left="1418" w:hanging="1418" w:firstLineChars="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不同供应商的响应文件由同一电子设备打印、复印；</w:t>
      </w:r>
    </w:p>
    <w:p>
      <w:pPr>
        <w:pStyle w:val="53"/>
        <w:numPr>
          <w:ilvl w:val="0"/>
          <w:numId w:val="16"/>
        </w:numPr>
        <w:autoSpaceDE w:val="0"/>
        <w:autoSpaceDN w:val="0"/>
        <w:spacing w:line="360" w:lineRule="auto"/>
        <w:ind w:left="1418" w:hanging="1418" w:firstLineChars="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不同供应商的响应文件由同一人送达或者分发，或者不同供应商联系人为同一人或不同联系人的联系电话一致的；</w:t>
      </w:r>
    </w:p>
    <w:p>
      <w:pPr>
        <w:pStyle w:val="53"/>
        <w:numPr>
          <w:ilvl w:val="0"/>
          <w:numId w:val="17"/>
        </w:numPr>
        <w:autoSpaceDE w:val="0"/>
        <w:autoSpaceDN w:val="0"/>
        <w:spacing w:line="360" w:lineRule="auto"/>
        <w:ind w:left="1418" w:hanging="1418" w:firstLineChars="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不同供应商的响应文件的内容存在两处以上细节错误一致；</w:t>
      </w:r>
    </w:p>
    <w:p>
      <w:pPr>
        <w:pStyle w:val="53"/>
        <w:numPr>
          <w:ilvl w:val="0"/>
          <w:numId w:val="18"/>
        </w:numPr>
        <w:autoSpaceDE w:val="0"/>
        <w:autoSpaceDN w:val="0"/>
        <w:spacing w:line="360" w:lineRule="auto"/>
        <w:ind w:left="1418" w:hanging="1418" w:firstLineChars="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不同供应商的法定代表人、委托代理人、项目经理、项目负责人等由同一个单位缴纳社会保险或者领取报酬的；</w:t>
      </w:r>
    </w:p>
    <w:p>
      <w:pPr>
        <w:pStyle w:val="53"/>
        <w:numPr>
          <w:ilvl w:val="0"/>
          <w:numId w:val="19"/>
        </w:numPr>
        <w:autoSpaceDE w:val="0"/>
        <w:autoSpaceDN w:val="0"/>
        <w:spacing w:line="360" w:lineRule="auto"/>
        <w:ind w:left="1418" w:hanging="1418" w:firstLineChars="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不同供应商响应文件中法定代表人或者负责人签字出自同一人之手；</w:t>
      </w:r>
    </w:p>
    <w:p>
      <w:pPr>
        <w:pStyle w:val="53"/>
        <w:numPr>
          <w:ilvl w:val="0"/>
          <w:numId w:val="20"/>
        </w:numPr>
        <w:autoSpaceDE w:val="0"/>
        <w:autoSpaceDN w:val="0"/>
        <w:spacing w:line="360" w:lineRule="auto"/>
        <w:ind w:left="1418" w:hanging="1418" w:firstLineChars="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其它涉嫌串通的情形。</w:t>
      </w:r>
    </w:p>
    <w:p>
      <w:pPr>
        <w:pStyle w:val="53"/>
        <w:numPr>
          <w:ilvl w:val="0"/>
          <w:numId w:val="9"/>
        </w:numPr>
        <w:autoSpaceDE w:val="0"/>
        <w:autoSpaceDN w:val="0"/>
        <w:spacing w:line="360" w:lineRule="auto"/>
        <w:ind w:firstLineChars="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有下列情形之一的，视为供应商串通谈判，其响应无效：</w:t>
      </w:r>
    </w:p>
    <w:p>
      <w:pPr>
        <w:pStyle w:val="53"/>
        <w:numPr>
          <w:ilvl w:val="0"/>
          <w:numId w:val="21"/>
        </w:numPr>
        <w:autoSpaceDE w:val="0"/>
        <w:autoSpaceDN w:val="0"/>
        <w:spacing w:line="360" w:lineRule="auto"/>
        <w:ind w:hanging="1384" w:firstLineChars="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不同供应商的响应文件由同一单位或者个人编制；</w:t>
      </w:r>
    </w:p>
    <w:p>
      <w:pPr>
        <w:pStyle w:val="53"/>
        <w:numPr>
          <w:ilvl w:val="0"/>
          <w:numId w:val="22"/>
        </w:numPr>
        <w:autoSpaceDE w:val="0"/>
        <w:autoSpaceDN w:val="0"/>
        <w:spacing w:line="360" w:lineRule="auto"/>
        <w:ind w:hanging="1384" w:firstLineChars="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不同供应商委托同一单位或者个人办理响应事宜；</w:t>
      </w:r>
    </w:p>
    <w:p>
      <w:pPr>
        <w:pStyle w:val="53"/>
        <w:numPr>
          <w:ilvl w:val="0"/>
          <w:numId w:val="23"/>
        </w:numPr>
        <w:autoSpaceDE w:val="0"/>
        <w:autoSpaceDN w:val="0"/>
        <w:spacing w:line="360" w:lineRule="auto"/>
        <w:ind w:hanging="1384" w:firstLineChars="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不同供应商的响应文件载明的项目管理成员或者联系人员为同一人；</w:t>
      </w:r>
    </w:p>
    <w:p>
      <w:pPr>
        <w:pStyle w:val="53"/>
        <w:numPr>
          <w:ilvl w:val="0"/>
          <w:numId w:val="24"/>
        </w:numPr>
        <w:autoSpaceDE w:val="0"/>
        <w:autoSpaceDN w:val="0"/>
        <w:spacing w:line="360" w:lineRule="auto"/>
        <w:ind w:hanging="1384" w:firstLineChars="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不同供应商的响应文件异常一致或者投标报价呈规律性差异；</w:t>
      </w:r>
    </w:p>
    <w:p>
      <w:pPr>
        <w:pStyle w:val="53"/>
        <w:numPr>
          <w:ilvl w:val="0"/>
          <w:numId w:val="25"/>
        </w:numPr>
        <w:autoSpaceDE w:val="0"/>
        <w:autoSpaceDN w:val="0"/>
        <w:spacing w:line="360" w:lineRule="auto"/>
        <w:ind w:hanging="1384" w:firstLineChars="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不同供应商的响应文件相互混装。</w:t>
      </w:r>
    </w:p>
    <w:p>
      <w:pPr>
        <w:pStyle w:val="53"/>
        <w:numPr>
          <w:ilvl w:val="0"/>
          <w:numId w:val="9"/>
        </w:numPr>
        <w:autoSpaceDE w:val="0"/>
        <w:autoSpaceDN w:val="0"/>
        <w:adjustRightInd w:val="0"/>
        <w:spacing w:line="360" w:lineRule="auto"/>
        <w:ind w:firstLineChars="0"/>
        <w:contextualSpacing/>
        <w:rPr>
          <w:rFonts w:ascii="ˎ̥" w:hAnsi="ˎ̥"/>
          <w:color w:val="000000" w:themeColor="text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53"/>
        <w:numPr>
          <w:ilvl w:val="0"/>
          <w:numId w:val="9"/>
        </w:numPr>
        <w:autoSpaceDE w:val="0"/>
        <w:autoSpaceDN w:val="0"/>
        <w:spacing w:line="360" w:lineRule="auto"/>
        <w:ind w:firstLineChars="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一单位或者个人办理响应事宜’，其谈判响应无效。</w:t>
      </w:r>
    </w:p>
    <w:p>
      <w:pPr>
        <w:pStyle w:val="53"/>
        <w:numPr>
          <w:ilvl w:val="0"/>
          <w:numId w:val="9"/>
        </w:numPr>
        <w:autoSpaceDE w:val="0"/>
        <w:autoSpaceDN w:val="0"/>
        <w:spacing w:line="360" w:lineRule="auto"/>
        <w:ind w:firstLineChars="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法律、法规和响应文件规定的其他无效情形。</w:t>
      </w:r>
    </w:p>
    <w:p>
      <w:pPr>
        <w:pStyle w:val="53"/>
        <w:autoSpaceDE w:val="0"/>
        <w:autoSpaceDN w:val="0"/>
        <w:spacing w:line="360" w:lineRule="auto"/>
        <w:ind w:firstLine="0" w:firstLineChars="0"/>
        <w:contextualSpacing/>
        <w:rPr>
          <w:rFonts w:cs="宋体" w:asciiTheme="minorEastAsia" w:hAnsiTheme="minorEastAsia"/>
          <w:b/>
          <w:color w:val="000000" w:themeColor="text1"/>
          <w:kern w:val="0"/>
          <w:szCs w:val="21"/>
          <w:highlight w:val="none"/>
          <w14:textFill>
            <w14:solidFill>
              <w14:schemeClr w14:val="tx1"/>
            </w14:solidFill>
          </w14:textFill>
        </w:rPr>
      </w:pPr>
      <w:r>
        <w:rPr>
          <w:rFonts w:hint="eastAsia" w:cs="宋体" w:asciiTheme="minorEastAsia" w:hAnsiTheme="minorEastAsia"/>
          <w:b/>
          <w:color w:val="000000" w:themeColor="text1"/>
          <w:kern w:val="0"/>
          <w:szCs w:val="21"/>
          <w:highlight w:val="none"/>
          <w14:textFill>
            <w14:solidFill>
              <w14:schemeClr w14:val="tx1"/>
            </w14:solidFill>
          </w14:textFill>
        </w:rPr>
        <w:t>28.响应文件评审与谈判</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28.1</w:t>
      </w:r>
      <w:r>
        <w:rPr>
          <w:rFonts w:cs="宋体" w:asciiTheme="minorEastAsia" w:hAnsiTheme="minorEastAsia"/>
          <w:color w:val="000000" w:themeColor="text1"/>
          <w:kern w:val="0"/>
          <w:szCs w:val="21"/>
          <w:highlight w:val="none"/>
          <w14:textFill>
            <w14:solidFill>
              <w14:schemeClr w14:val="tx1"/>
            </w14:solidFill>
          </w14:textFill>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color w:val="000000" w:themeColor="text1"/>
          <w:kern w:val="0"/>
          <w:szCs w:val="21"/>
          <w:highlight w:val="none"/>
          <w14:textFill>
            <w14:solidFill>
              <w14:schemeClr w14:val="tx1"/>
            </w14:solidFill>
          </w14:textFill>
        </w:rPr>
        <w:t>。</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28.2谈判小组所有成员应当集中与单一供应商分别进行谈判，并给予所有参加谈判的供应商平等的谈判机会。</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28.3在谈判中，谈判的任何一方不得透露与谈判有关的其他供应商的技术资料、价格和其他信息。</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28.6谈判文件能够详细列明采购标的的技术、服务要求的，谈判结束后，谈判小组应当要求所有继续参加谈判的供应商在规定时间内提交最后报价，提交最后报价的供应商不得少于3家。（如符合《《政府采购非招标采购方式管理办法》》（财政部令第74号）第二十七条第二款中的情形的，供应商最低数量可以为两家）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pStyle w:val="53"/>
        <w:autoSpaceDE w:val="0"/>
        <w:autoSpaceDN w:val="0"/>
        <w:spacing w:line="360" w:lineRule="auto"/>
        <w:ind w:left="-29"/>
        <w:contextualSpacing/>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28.7最后报价是供应商响应文件的有效组成部分。</w:t>
      </w:r>
    </w:p>
    <w:p>
      <w:pPr>
        <w:pStyle w:val="53"/>
        <w:autoSpaceDE w:val="0"/>
        <w:autoSpaceDN w:val="0"/>
        <w:spacing w:line="360" w:lineRule="auto"/>
        <w:ind w:left="-29"/>
        <w:contextualSpacing/>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28.8已提交响应文件的供应商，在提交最后报价之前，可以根据谈判情况退出谈判。</w:t>
      </w:r>
    </w:p>
    <w:p>
      <w:pPr>
        <w:pStyle w:val="53"/>
        <w:autoSpaceDE w:val="0"/>
        <w:autoSpaceDN w:val="0"/>
        <w:spacing w:line="360" w:lineRule="auto"/>
        <w:ind w:left="-29"/>
        <w:contextualSpacing/>
        <w:rPr>
          <w:rFonts w:ascii="ˎ̥" w:hAnsi="ˎ̥"/>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28.9按</w:t>
      </w:r>
      <w:r>
        <w:rPr>
          <w:rFonts w:hint="eastAsia" w:ascii="ˎ̥" w:hAnsi="ˎ̥"/>
          <w:color w:val="000000" w:themeColor="text1"/>
          <w:highlight w:val="none"/>
          <w14:textFill>
            <w14:solidFill>
              <w14:schemeClr w14:val="tx1"/>
            </w14:solidFill>
          </w14:textFill>
        </w:rPr>
        <w:t>照《关于推进全流程电子化交易和在线监管工作有关问题的通知》（许公管办[2019]3号）规定，评审专家应严格按照要求查看“硬件特征码相”相关信息并进行评审。</w:t>
      </w:r>
    </w:p>
    <w:p>
      <w:pPr>
        <w:pStyle w:val="53"/>
        <w:autoSpaceDE w:val="0"/>
        <w:autoSpaceDN w:val="0"/>
        <w:spacing w:line="360" w:lineRule="auto"/>
        <w:ind w:firstLine="0" w:firstLineChars="0"/>
        <w:contextualSpacing/>
        <w:rPr>
          <w:rFonts w:cs="宋体" w:asciiTheme="minorEastAsia" w:hAnsiTheme="minorEastAsia"/>
          <w:b/>
          <w:color w:val="000000" w:themeColor="text1"/>
          <w:kern w:val="0"/>
          <w:szCs w:val="21"/>
          <w:highlight w:val="none"/>
          <w14:textFill>
            <w14:solidFill>
              <w14:schemeClr w14:val="tx1"/>
            </w14:solidFill>
          </w14:textFill>
        </w:rPr>
      </w:pPr>
      <w:r>
        <w:rPr>
          <w:rFonts w:hint="eastAsia" w:cs="宋体" w:asciiTheme="minorEastAsia" w:hAnsiTheme="minorEastAsia"/>
          <w:b/>
          <w:color w:val="000000" w:themeColor="text1"/>
          <w:kern w:val="0"/>
          <w:szCs w:val="21"/>
          <w:highlight w:val="none"/>
          <w14:textFill>
            <w14:solidFill>
              <w14:schemeClr w14:val="tx1"/>
            </w14:solidFill>
          </w14:textFill>
        </w:rPr>
        <w:t>29.评审方法与提出成交候选人</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ascii="ˎ̥" w:hAnsi="ˎ̥"/>
          <w:color w:val="000000" w:themeColor="text1"/>
          <w:highlight w:val="none"/>
          <w14:textFill>
            <w14:solidFill>
              <w14:schemeClr w14:val="tx1"/>
            </w14:solidFill>
          </w14:textFill>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jc w:val="center"/>
        <w:rPr>
          <w:rFonts w:cs="宋体" w:asciiTheme="minorEastAsia" w:hAnsiTheme="minorEastAsia"/>
          <w:b/>
          <w:color w:val="000000" w:themeColor="text1"/>
          <w:kern w:val="0"/>
          <w:szCs w:val="21"/>
          <w:highlight w:val="none"/>
          <w14:textFill>
            <w14:solidFill>
              <w14:schemeClr w14:val="tx1"/>
            </w14:solidFill>
          </w14:textFill>
        </w:rPr>
      </w:pPr>
      <w:r>
        <w:rPr>
          <w:rFonts w:hint="eastAsia" w:cs="宋体" w:asciiTheme="minorEastAsia" w:hAnsiTheme="minorEastAsia"/>
          <w:b/>
          <w:color w:val="000000" w:themeColor="text1"/>
          <w:kern w:val="0"/>
          <w:szCs w:val="21"/>
          <w:highlight w:val="none"/>
          <w14:textFill>
            <w14:solidFill>
              <w14:schemeClr w14:val="tx1"/>
            </w14:solidFill>
          </w14:textFill>
        </w:rPr>
        <w:t>六、确定成交供应商和授予合同</w:t>
      </w:r>
    </w:p>
    <w:p>
      <w:pPr>
        <w:pStyle w:val="53"/>
        <w:autoSpaceDE w:val="0"/>
        <w:autoSpaceDN w:val="0"/>
        <w:spacing w:line="360" w:lineRule="auto"/>
        <w:ind w:firstLine="0" w:firstLineChars="0"/>
        <w:contextualSpacing/>
        <w:rPr>
          <w:rFonts w:cs="宋体" w:asciiTheme="minorEastAsia" w:hAnsiTheme="minorEastAsia"/>
          <w:b/>
          <w:color w:val="000000" w:themeColor="text1"/>
          <w:kern w:val="0"/>
          <w:szCs w:val="21"/>
          <w:highlight w:val="none"/>
          <w14:textFill>
            <w14:solidFill>
              <w14:schemeClr w14:val="tx1"/>
            </w14:solidFill>
          </w14:textFill>
        </w:rPr>
      </w:pPr>
      <w:r>
        <w:rPr>
          <w:rFonts w:hint="eastAsia" w:cs="宋体" w:asciiTheme="minorEastAsia" w:hAnsiTheme="minorEastAsia"/>
          <w:b/>
          <w:color w:val="000000" w:themeColor="text1"/>
          <w:kern w:val="0"/>
          <w:szCs w:val="21"/>
          <w:highlight w:val="none"/>
          <w14:textFill>
            <w14:solidFill>
              <w14:schemeClr w14:val="tx1"/>
            </w14:solidFill>
          </w14:textFill>
        </w:rPr>
        <w:t>30.确定成交供应商</w:t>
      </w:r>
    </w:p>
    <w:p>
      <w:pPr>
        <w:pStyle w:val="53"/>
        <w:autoSpaceDE w:val="0"/>
        <w:autoSpaceDN w:val="0"/>
        <w:spacing w:line="360" w:lineRule="auto"/>
        <w:contextualSpacing/>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30.1采购人应当在收到评审报告后5个工作日内，从评审报告提出的成交候选人中，根据质量和服务均能满足采购文件实质性响应要求且最后报价最低的原则确定成交供应商</w:t>
      </w:r>
      <w:r>
        <w:rPr>
          <w:rFonts w:hint="eastAsia" w:ascii="宋体" w:hAnsi="宋体" w:eastAsia="宋体" w:cs="宋体"/>
          <w:color w:val="000000" w:themeColor="text1"/>
          <w:kern w:val="0"/>
          <w:szCs w:val="21"/>
          <w:highlight w:val="none"/>
          <w14:textFill>
            <w14:solidFill>
              <w14:schemeClr w14:val="tx1"/>
            </w14:solidFill>
          </w14:textFill>
        </w:rPr>
        <w:t>。</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30.2采购</w:t>
      </w:r>
      <w:r>
        <w:rPr>
          <w:rFonts w:ascii="ˎ̥" w:hAnsi="ˎ̥"/>
          <w:color w:val="000000" w:themeColor="text1"/>
          <w:highlight w:val="none"/>
          <w14:textFill>
            <w14:solidFill>
              <w14:schemeClr w14:val="tx1"/>
            </w14:solidFill>
          </w14:textFill>
        </w:rPr>
        <w:t>人逾期未确定成交供应商且不提出异议的，视为确定评审报告提出的最后报价最低的供应商为成交供应商</w:t>
      </w:r>
      <w:r>
        <w:rPr>
          <w:rFonts w:hint="eastAsia" w:ascii="ˎ̥" w:hAnsi="ˎ̥"/>
          <w:color w:val="000000" w:themeColor="text1"/>
          <w:highlight w:val="none"/>
          <w14:textFill>
            <w14:solidFill>
              <w14:schemeClr w14:val="tx1"/>
            </w14:solidFill>
          </w14:textFill>
        </w:rPr>
        <w:t>。</w:t>
      </w:r>
    </w:p>
    <w:p>
      <w:pPr>
        <w:pStyle w:val="53"/>
        <w:autoSpaceDE w:val="0"/>
        <w:autoSpaceDN w:val="0"/>
        <w:spacing w:line="360" w:lineRule="auto"/>
        <w:ind w:firstLine="0" w:firstLineChars="0"/>
        <w:contextualSpacing/>
        <w:rPr>
          <w:rFonts w:cs="宋体" w:asciiTheme="minorEastAsia" w:hAnsiTheme="minorEastAsia"/>
          <w:b/>
          <w:color w:val="000000" w:themeColor="text1"/>
          <w:kern w:val="0"/>
          <w:szCs w:val="21"/>
          <w:highlight w:val="none"/>
          <w14:textFill>
            <w14:solidFill>
              <w14:schemeClr w14:val="tx1"/>
            </w14:solidFill>
          </w14:textFill>
        </w:rPr>
      </w:pPr>
      <w:r>
        <w:rPr>
          <w:rFonts w:hint="eastAsia" w:cs="宋体" w:asciiTheme="minorEastAsia" w:hAnsiTheme="minorEastAsia"/>
          <w:b/>
          <w:color w:val="000000" w:themeColor="text1"/>
          <w:kern w:val="0"/>
          <w:szCs w:val="21"/>
          <w:highlight w:val="none"/>
          <w14:textFill>
            <w14:solidFill>
              <w14:schemeClr w14:val="tx1"/>
            </w14:solidFill>
          </w14:textFill>
        </w:rPr>
        <w:t>31.终止采购活动的情形</w:t>
      </w:r>
    </w:p>
    <w:p>
      <w:pPr>
        <w:pStyle w:val="53"/>
        <w:autoSpaceDE w:val="0"/>
        <w:autoSpaceDN w:val="0"/>
        <w:spacing w:line="360" w:lineRule="auto"/>
        <w:contextualSpacing/>
        <w:rPr>
          <w:rFonts w:cs="宋体" w:asciiTheme="minorEastAsia" w:hAnsiTheme="minorEastAsia"/>
          <w:b/>
          <w:color w:val="000000" w:themeColor="text1"/>
          <w:kern w:val="0"/>
          <w:szCs w:val="21"/>
          <w:highlight w:val="none"/>
          <w14:textFill>
            <w14:solidFill>
              <w14:schemeClr w14:val="tx1"/>
            </w14:solidFill>
          </w14:textFill>
        </w:rPr>
      </w:pPr>
      <w:r>
        <w:rPr>
          <w:rFonts w:hint="eastAsia" w:cs="微软雅黑"/>
          <w:color w:val="000000" w:themeColor="text1"/>
          <w:highlight w:val="none"/>
          <w14:textFill>
            <w14:solidFill>
              <w14:schemeClr w14:val="tx1"/>
            </w14:solidFill>
          </w14:textFill>
        </w:rPr>
        <w:t>在谈判采购中，出现下列情形之一的，采购人应当终止竞争性谈判采购活动，发布项目终止公告并说明原因，重新开展采购活动。</w:t>
      </w:r>
    </w:p>
    <w:p>
      <w:pPr>
        <w:pStyle w:val="53"/>
        <w:numPr>
          <w:ilvl w:val="0"/>
          <w:numId w:val="26"/>
        </w:numPr>
        <w:autoSpaceDE w:val="0"/>
        <w:autoSpaceDN w:val="0"/>
        <w:spacing w:line="360" w:lineRule="auto"/>
        <w:ind w:firstLineChars="0"/>
        <w:contextualSpacing/>
        <w:rPr>
          <w:rFonts w:cs="宋体" w:asciiTheme="minorEastAsia" w:hAnsiTheme="minorEastAsia"/>
          <w:vanish/>
          <w:color w:val="000000" w:themeColor="text1"/>
          <w:kern w:val="0"/>
          <w:szCs w:val="21"/>
          <w:highlight w:val="none"/>
          <w14:textFill>
            <w14:solidFill>
              <w14:schemeClr w14:val="tx1"/>
            </w14:solidFill>
          </w14:textFill>
        </w:rPr>
      </w:pPr>
    </w:p>
    <w:p>
      <w:pPr>
        <w:pStyle w:val="53"/>
        <w:autoSpaceDE w:val="0"/>
        <w:autoSpaceDN w:val="0"/>
        <w:spacing w:line="360" w:lineRule="auto"/>
        <w:contextualSpacing/>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31.1</w:t>
      </w:r>
      <w:r>
        <w:rPr>
          <w:rFonts w:asciiTheme="minorEastAsia" w:hAnsiTheme="minorEastAsia"/>
          <w:color w:val="000000" w:themeColor="text1"/>
          <w:highlight w:val="none"/>
          <w14:textFill>
            <w14:solidFill>
              <w14:schemeClr w14:val="tx1"/>
            </w14:solidFill>
          </w14:textFill>
        </w:rPr>
        <w:t>因情况变化，不再符合规定的竞争性谈判采购方式适用情形的；</w:t>
      </w:r>
    </w:p>
    <w:p>
      <w:pPr>
        <w:pStyle w:val="53"/>
        <w:autoSpaceDE w:val="0"/>
        <w:autoSpaceDN w:val="0"/>
        <w:spacing w:line="360" w:lineRule="auto"/>
        <w:contextualSpacing/>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31.2</w:t>
      </w:r>
      <w:r>
        <w:rPr>
          <w:rFonts w:asciiTheme="minorEastAsia" w:hAnsiTheme="minorEastAsia"/>
          <w:color w:val="000000" w:themeColor="text1"/>
          <w:highlight w:val="none"/>
          <w14:textFill>
            <w14:solidFill>
              <w14:schemeClr w14:val="tx1"/>
            </w14:solidFill>
          </w14:textFill>
        </w:rPr>
        <w:t>出现影响采购公正的违法、违规行为的</w:t>
      </w:r>
      <w:r>
        <w:rPr>
          <w:rFonts w:hint="eastAsia" w:asciiTheme="minorEastAsia" w:hAnsiTheme="minorEastAsia"/>
          <w:color w:val="000000" w:themeColor="text1"/>
          <w:highlight w:val="none"/>
          <w14:textFill>
            <w14:solidFill>
              <w14:schemeClr w14:val="tx1"/>
            </w14:solidFill>
          </w14:textFill>
        </w:rPr>
        <w:t>；</w:t>
      </w:r>
    </w:p>
    <w:p>
      <w:pPr>
        <w:pStyle w:val="53"/>
        <w:autoSpaceDE w:val="0"/>
        <w:autoSpaceDN w:val="0"/>
        <w:spacing w:line="360" w:lineRule="auto"/>
        <w:contextualSpacing/>
        <w:rPr>
          <w:rFonts w:ascii="ˎ̥" w:hAnsi="ˎ̥"/>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31.3在采购过程中符合竞争要求的供应商或者报价未超过采购预算的供应商不足3家的，但《政府采购非招标采购方式管理办法》第二十七条第二款规定的情形除外。</w:t>
      </w:r>
    </w:p>
    <w:p>
      <w:pPr>
        <w:pStyle w:val="53"/>
        <w:numPr>
          <w:ilvl w:val="0"/>
          <w:numId w:val="27"/>
        </w:numPr>
        <w:autoSpaceDE w:val="0"/>
        <w:autoSpaceDN w:val="0"/>
        <w:spacing w:line="360" w:lineRule="auto"/>
        <w:ind w:firstLineChars="0"/>
        <w:contextualSpacing/>
        <w:rPr>
          <w:rFonts w:cs="宋体" w:asciiTheme="minorEastAsia" w:hAnsiTheme="minorEastAsia"/>
          <w:b/>
          <w:color w:val="000000" w:themeColor="text1"/>
          <w:kern w:val="0"/>
          <w:szCs w:val="21"/>
          <w:highlight w:val="none"/>
          <w14:textFill>
            <w14:solidFill>
              <w14:schemeClr w14:val="tx1"/>
            </w14:solidFill>
          </w14:textFill>
        </w:rPr>
      </w:pPr>
      <w:r>
        <w:rPr>
          <w:rFonts w:hint="eastAsia" w:cs="宋体" w:asciiTheme="minorEastAsia" w:hAnsiTheme="minorEastAsia"/>
          <w:b/>
          <w:color w:val="000000" w:themeColor="text1"/>
          <w:kern w:val="0"/>
          <w:szCs w:val="21"/>
          <w:highlight w:val="none"/>
          <w14:textFill>
            <w14:solidFill>
              <w14:schemeClr w14:val="tx1"/>
            </w14:solidFill>
          </w14:textFill>
        </w:rPr>
        <w:t>成交公告、发出成交通知书</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32.1采购人确认成交供应商后，采购人在公告成交结果的同时，向成交供应商发出成交通知书。</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32.2成交通知书发出后，采购人不得违法改变成交结果，成交供应商无正当理由不得放弃成交。</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32.3成交供应商在接到成交通知时，须向采购代理机构发送谈判报价及分项报价一览表（包含主要成交标的的名称、规格型号、数量、单价、服务要求等）电子文档，并同时电话告知采购代理机构联系人。</w:t>
      </w:r>
    </w:p>
    <w:p>
      <w:pPr>
        <w:pStyle w:val="53"/>
        <w:numPr>
          <w:ilvl w:val="0"/>
          <w:numId w:val="28"/>
        </w:numPr>
        <w:autoSpaceDE w:val="0"/>
        <w:autoSpaceDN w:val="0"/>
        <w:spacing w:line="360" w:lineRule="auto"/>
        <w:ind w:firstLineChars="0"/>
        <w:contextualSpacing/>
        <w:rPr>
          <w:rFonts w:cs="宋体" w:asciiTheme="minorEastAsia" w:hAnsiTheme="minorEastAsia"/>
          <w:b/>
          <w:color w:val="000000" w:themeColor="text1"/>
          <w:kern w:val="0"/>
          <w:szCs w:val="21"/>
          <w:highlight w:val="none"/>
          <w14:textFill>
            <w14:solidFill>
              <w14:schemeClr w14:val="tx1"/>
            </w14:solidFill>
          </w14:textFill>
        </w:rPr>
      </w:pPr>
      <w:r>
        <w:rPr>
          <w:rFonts w:hint="eastAsia" w:cs="宋体" w:asciiTheme="minorEastAsia" w:hAnsiTheme="minorEastAsia"/>
          <w:b/>
          <w:color w:val="000000" w:themeColor="text1"/>
          <w:kern w:val="0"/>
          <w:szCs w:val="21"/>
          <w:highlight w:val="none"/>
          <w14:textFill>
            <w14:solidFill>
              <w14:schemeClr w14:val="tx1"/>
            </w14:solidFill>
          </w14:textFill>
        </w:rPr>
        <w:t>质疑提出与答复</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33.1供应商认为谈判文件、采购过程和成交结果使自己的权益受到损害的，可以按照《政府采购质疑和投诉办法》（财政部令第94号）提出质疑。</w:t>
      </w:r>
      <w:r>
        <w:rPr>
          <w:rFonts w:cs="宋体" w:asciiTheme="minorEastAsia" w:hAnsiTheme="minorEastAsia"/>
          <w:color w:val="000000" w:themeColor="text1"/>
          <w:kern w:val="0"/>
          <w:szCs w:val="21"/>
          <w:highlight w:val="none"/>
          <w14:textFill>
            <w14:solidFill>
              <w14:schemeClr w14:val="tx1"/>
            </w14:solidFill>
          </w14:textFill>
        </w:rPr>
        <w:t>提出质疑的供应商应当是参与</w:t>
      </w:r>
      <w:r>
        <w:rPr>
          <w:rFonts w:hint="eastAsia" w:cs="宋体" w:asciiTheme="minorEastAsia" w:hAnsiTheme="minorEastAsia"/>
          <w:color w:val="000000" w:themeColor="text1"/>
          <w:kern w:val="0"/>
          <w:szCs w:val="21"/>
          <w:highlight w:val="none"/>
          <w14:textFill>
            <w14:solidFill>
              <w14:schemeClr w14:val="tx1"/>
            </w14:solidFill>
          </w14:textFill>
        </w:rPr>
        <w:t>本</w:t>
      </w:r>
      <w:r>
        <w:rPr>
          <w:rFonts w:cs="宋体" w:asciiTheme="minorEastAsia" w:hAnsiTheme="minorEastAsia"/>
          <w:color w:val="000000" w:themeColor="text1"/>
          <w:kern w:val="0"/>
          <w:szCs w:val="21"/>
          <w:highlight w:val="none"/>
          <w14:textFill>
            <w14:solidFill>
              <w14:schemeClr w14:val="tx1"/>
            </w14:solidFill>
          </w14:textFill>
        </w:rPr>
        <w:t>项目采购活动的供应商。</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33.1.1对谈判文件提出质疑的，供应商应</w:t>
      </w:r>
      <w:r>
        <w:rPr>
          <w:rFonts w:cs="宋体" w:asciiTheme="minorEastAsia" w:hAnsiTheme="minorEastAsia"/>
          <w:color w:val="000000" w:themeColor="text1"/>
          <w:kern w:val="0"/>
          <w:szCs w:val="21"/>
          <w:highlight w:val="none"/>
          <w14:textFill>
            <w14:solidFill>
              <w14:schemeClr w14:val="tx1"/>
            </w14:solidFill>
          </w14:textFill>
        </w:rPr>
        <w:t>已依法获取</w:t>
      </w:r>
      <w:r>
        <w:rPr>
          <w:rFonts w:hint="eastAsia" w:cs="宋体" w:asciiTheme="minorEastAsia" w:hAnsiTheme="minorEastAsia"/>
          <w:color w:val="000000" w:themeColor="text1"/>
          <w:kern w:val="0"/>
          <w:szCs w:val="21"/>
          <w:highlight w:val="none"/>
          <w14:textFill>
            <w14:solidFill>
              <w14:schemeClr w14:val="tx1"/>
            </w14:solidFill>
          </w14:textFill>
        </w:rPr>
        <w:t>谈判</w:t>
      </w:r>
      <w:r>
        <w:rPr>
          <w:rFonts w:cs="宋体" w:asciiTheme="minorEastAsia" w:hAnsiTheme="minorEastAsia"/>
          <w:color w:val="000000" w:themeColor="text1"/>
          <w:kern w:val="0"/>
          <w:szCs w:val="21"/>
          <w:highlight w:val="none"/>
          <w14:textFill>
            <w14:solidFill>
              <w14:schemeClr w14:val="tx1"/>
            </w14:solidFill>
          </w14:textFill>
        </w:rPr>
        <w:t>文件</w:t>
      </w:r>
      <w:r>
        <w:rPr>
          <w:rFonts w:hint="eastAsia" w:cs="宋体" w:asciiTheme="minorEastAsia" w:hAnsiTheme="minorEastAsia"/>
          <w:color w:val="000000" w:themeColor="text1"/>
          <w:kern w:val="0"/>
          <w:szCs w:val="21"/>
          <w:highlight w:val="none"/>
          <w14:textFill>
            <w14:solidFill>
              <w14:schemeClr w14:val="tx1"/>
            </w14:solidFill>
          </w14:textFill>
        </w:rPr>
        <w:t>，且应当在</w:t>
      </w:r>
      <w:r>
        <w:rPr>
          <w:rFonts w:cs="宋体" w:asciiTheme="minorEastAsia" w:hAnsiTheme="minorEastAsia"/>
          <w:color w:val="000000" w:themeColor="text1"/>
          <w:kern w:val="0"/>
          <w:szCs w:val="21"/>
          <w:highlight w:val="none"/>
          <w14:textFill>
            <w14:solidFill>
              <w14:schemeClr w14:val="tx1"/>
            </w14:solidFill>
          </w14:textFill>
        </w:rPr>
        <w:t>获取</w:t>
      </w:r>
      <w:r>
        <w:rPr>
          <w:rFonts w:hint="eastAsia" w:cs="宋体" w:asciiTheme="minorEastAsia" w:hAnsiTheme="minorEastAsia"/>
          <w:color w:val="000000" w:themeColor="text1"/>
          <w:kern w:val="0"/>
          <w:szCs w:val="21"/>
          <w:highlight w:val="none"/>
          <w14:textFill>
            <w14:solidFill>
              <w14:schemeClr w14:val="tx1"/>
            </w14:solidFill>
          </w14:textFill>
        </w:rPr>
        <w:t>谈判</w:t>
      </w:r>
      <w:r>
        <w:rPr>
          <w:rFonts w:cs="宋体" w:asciiTheme="minorEastAsia" w:hAnsiTheme="minorEastAsia"/>
          <w:color w:val="000000" w:themeColor="text1"/>
          <w:kern w:val="0"/>
          <w:szCs w:val="21"/>
          <w:highlight w:val="none"/>
          <w14:textFill>
            <w14:solidFill>
              <w14:schemeClr w14:val="tx1"/>
            </w14:solidFill>
          </w14:textFill>
        </w:rPr>
        <w:t>文件或者</w:t>
      </w:r>
      <w:r>
        <w:rPr>
          <w:rFonts w:hint="eastAsia" w:cs="宋体" w:asciiTheme="minorEastAsia" w:hAnsiTheme="minorEastAsia"/>
          <w:color w:val="000000" w:themeColor="text1"/>
          <w:kern w:val="0"/>
          <w:szCs w:val="21"/>
          <w:highlight w:val="none"/>
          <w14:textFill>
            <w14:solidFill>
              <w14:schemeClr w14:val="tx1"/>
            </w14:solidFill>
          </w14:textFill>
        </w:rPr>
        <w:t>谈判</w:t>
      </w:r>
      <w:r>
        <w:rPr>
          <w:rFonts w:cs="宋体" w:asciiTheme="minorEastAsia" w:hAnsiTheme="minorEastAsia"/>
          <w:color w:val="000000" w:themeColor="text1"/>
          <w:kern w:val="0"/>
          <w:szCs w:val="21"/>
          <w:highlight w:val="none"/>
          <w14:textFill>
            <w14:solidFill>
              <w14:schemeClr w14:val="tx1"/>
            </w14:solidFill>
          </w14:textFill>
        </w:rPr>
        <w:t>文件公告期限届满之日起7个工作日内</w:t>
      </w:r>
      <w:r>
        <w:rPr>
          <w:rFonts w:hint="eastAsia" w:cs="宋体" w:asciiTheme="minorEastAsia" w:hAnsiTheme="minorEastAsia"/>
          <w:color w:val="000000" w:themeColor="text1"/>
          <w:kern w:val="0"/>
          <w:szCs w:val="21"/>
          <w:highlight w:val="none"/>
          <w14:textFill>
            <w14:solidFill>
              <w14:schemeClr w14:val="tx1"/>
            </w14:solidFill>
          </w14:textFill>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33.1.2对采购过程提出质疑的，为各采购程序环节结束之日起七个工作日内，以书面形式向采购人和采购代理机构一次性提出；</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33.1.3对成交结果提出质疑的，为成交结果公告期限届满之日起七个工作日内，以书面形式向采购人和采购代理机构一次性提出。</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33.2</w:t>
      </w:r>
      <w:r>
        <w:rPr>
          <w:rFonts w:cs="宋体" w:asciiTheme="minorEastAsia" w:hAnsiTheme="minorEastAsia"/>
          <w:color w:val="000000" w:themeColor="text1"/>
          <w:kern w:val="0"/>
          <w:szCs w:val="21"/>
          <w:highlight w:val="none"/>
          <w14:textFill>
            <w14:solidFill>
              <w14:schemeClr w14:val="tx1"/>
            </w14:solidFill>
          </w14:textFill>
        </w:rPr>
        <w:t>采购人、采购代理机构认为供应商质疑不成立，或者成立但未对</w:t>
      </w:r>
      <w:r>
        <w:rPr>
          <w:rFonts w:hint="eastAsia" w:cs="宋体" w:asciiTheme="minorEastAsia" w:hAnsiTheme="minorEastAsia"/>
          <w:color w:val="000000" w:themeColor="text1"/>
          <w:kern w:val="0"/>
          <w:szCs w:val="21"/>
          <w:highlight w:val="none"/>
          <w14:textFill>
            <w14:solidFill>
              <w14:schemeClr w14:val="tx1"/>
            </w14:solidFill>
          </w14:textFill>
        </w:rPr>
        <w:t>成交</w:t>
      </w:r>
      <w:r>
        <w:rPr>
          <w:rFonts w:cs="宋体" w:asciiTheme="minorEastAsia" w:hAnsiTheme="minorEastAsia"/>
          <w:color w:val="000000" w:themeColor="text1"/>
          <w:kern w:val="0"/>
          <w:szCs w:val="21"/>
          <w:highlight w:val="none"/>
          <w14:textFill>
            <w14:solidFill>
              <w14:schemeClr w14:val="tx1"/>
            </w14:solidFill>
          </w14:textFill>
        </w:rPr>
        <w:t>结果构成影响的，继续开展采购活动；认为供应商质疑成立且影响或者可能影响</w:t>
      </w:r>
      <w:r>
        <w:rPr>
          <w:rFonts w:hint="eastAsia" w:cs="宋体" w:asciiTheme="minorEastAsia" w:hAnsiTheme="minorEastAsia"/>
          <w:color w:val="000000" w:themeColor="text1"/>
          <w:kern w:val="0"/>
          <w:szCs w:val="21"/>
          <w:highlight w:val="none"/>
          <w14:textFill>
            <w14:solidFill>
              <w14:schemeClr w14:val="tx1"/>
            </w14:solidFill>
          </w14:textFill>
        </w:rPr>
        <w:t>成交</w:t>
      </w:r>
      <w:r>
        <w:rPr>
          <w:rFonts w:cs="宋体" w:asciiTheme="minorEastAsia" w:hAnsiTheme="minorEastAsia"/>
          <w:color w:val="000000" w:themeColor="text1"/>
          <w:kern w:val="0"/>
          <w:szCs w:val="21"/>
          <w:highlight w:val="none"/>
          <w14:textFill>
            <w14:solidFill>
              <w14:schemeClr w14:val="tx1"/>
            </w14:solidFill>
          </w14:textFill>
        </w:rPr>
        <w:t>结果的，按照下列情况处理：</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33.2.1</w:t>
      </w:r>
      <w:r>
        <w:rPr>
          <w:rFonts w:cs="宋体" w:asciiTheme="minorEastAsia" w:hAnsiTheme="minorEastAsia"/>
          <w:color w:val="000000" w:themeColor="text1"/>
          <w:kern w:val="0"/>
          <w:szCs w:val="21"/>
          <w:highlight w:val="none"/>
          <w14:textFill>
            <w14:solidFill>
              <w14:schemeClr w14:val="tx1"/>
            </w14:solidFill>
          </w14:textFill>
        </w:rPr>
        <w:t>对</w:t>
      </w:r>
      <w:r>
        <w:rPr>
          <w:rFonts w:hint="eastAsia" w:cs="宋体" w:asciiTheme="minorEastAsia" w:hAnsiTheme="minorEastAsia"/>
          <w:color w:val="000000" w:themeColor="text1"/>
          <w:kern w:val="0"/>
          <w:szCs w:val="21"/>
          <w:highlight w:val="none"/>
          <w14:textFill>
            <w14:solidFill>
              <w14:schemeClr w14:val="tx1"/>
            </w14:solidFill>
          </w14:textFill>
        </w:rPr>
        <w:t>谈判</w:t>
      </w:r>
      <w:r>
        <w:rPr>
          <w:rFonts w:cs="宋体" w:asciiTheme="minorEastAsia" w:hAnsiTheme="minorEastAsia"/>
          <w:color w:val="000000" w:themeColor="text1"/>
          <w:kern w:val="0"/>
          <w:szCs w:val="21"/>
          <w:highlight w:val="none"/>
          <w14:textFill>
            <w14:solidFill>
              <w14:schemeClr w14:val="tx1"/>
            </w14:solidFill>
          </w14:textFill>
        </w:rPr>
        <w:t>文件提出的质疑，依法通过澄清或者修改可以继续开展采购活动的，澄清或者修改</w:t>
      </w:r>
      <w:r>
        <w:rPr>
          <w:rFonts w:hint="eastAsia" w:cs="宋体" w:asciiTheme="minorEastAsia" w:hAnsiTheme="minorEastAsia"/>
          <w:color w:val="000000" w:themeColor="text1"/>
          <w:kern w:val="0"/>
          <w:szCs w:val="21"/>
          <w:highlight w:val="none"/>
          <w14:textFill>
            <w14:solidFill>
              <w14:schemeClr w14:val="tx1"/>
            </w14:solidFill>
          </w14:textFill>
        </w:rPr>
        <w:t>谈判</w:t>
      </w:r>
      <w:r>
        <w:rPr>
          <w:rFonts w:cs="宋体" w:asciiTheme="minorEastAsia" w:hAnsiTheme="minorEastAsia"/>
          <w:color w:val="000000" w:themeColor="text1"/>
          <w:kern w:val="0"/>
          <w:szCs w:val="21"/>
          <w:highlight w:val="none"/>
          <w14:textFill>
            <w14:solidFill>
              <w14:schemeClr w14:val="tx1"/>
            </w14:solidFill>
          </w14:textFill>
        </w:rPr>
        <w:t>文件后继续开展采购活动；否则应当修改</w:t>
      </w:r>
      <w:r>
        <w:rPr>
          <w:rFonts w:hint="eastAsia" w:cs="宋体" w:asciiTheme="minorEastAsia" w:hAnsiTheme="minorEastAsia"/>
          <w:color w:val="000000" w:themeColor="text1"/>
          <w:kern w:val="0"/>
          <w:szCs w:val="21"/>
          <w:highlight w:val="none"/>
          <w14:textFill>
            <w14:solidFill>
              <w14:schemeClr w14:val="tx1"/>
            </w14:solidFill>
          </w14:textFill>
        </w:rPr>
        <w:t>谈判</w:t>
      </w:r>
      <w:r>
        <w:rPr>
          <w:rFonts w:cs="宋体" w:asciiTheme="minorEastAsia" w:hAnsiTheme="minorEastAsia"/>
          <w:color w:val="000000" w:themeColor="text1"/>
          <w:kern w:val="0"/>
          <w:szCs w:val="21"/>
          <w:highlight w:val="none"/>
          <w14:textFill>
            <w14:solidFill>
              <w14:schemeClr w14:val="tx1"/>
            </w14:solidFill>
          </w14:textFill>
        </w:rPr>
        <w:t>文件后重新开展采购活动。</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33.2.2</w:t>
      </w:r>
      <w:r>
        <w:rPr>
          <w:rFonts w:cs="宋体" w:asciiTheme="minorEastAsia" w:hAnsiTheme="minorEastAsia"/>
          <w:color w:val="000000" w:themeColor="text1"/>
          <w:kern w:val="0"/>
          <w:szCs w:val="21"/>
          <w:highlight w:val="none"/>
          <w14:textFill>
            <w14:solidFill>
              <w14:schemeClr w14:val="tx1"/>
            </w14:solidFill>
          </w14:textFill>
        </w:rPr>
        <w:t>对采购过程、</w:t>
      </w:r>
      <w:r>
        <w:rPr>
          <w:rFonts w:hint="eastAsia" w:cs="宋体" w:asciiTheme="minorEastAsia" w:hAnsiTheme="minorEastAsia"/>
          <w:color w:val="000000" w:themeColor="text1"/>
          <w:kern w:val="0"/>
          <w:szCs w:val="21"/>
          <w:highlight w:val="none"/>
          <w14:textFill>
            <w14:solidFill>
              <w14:schemeClr w14:val="tx1"/>
            </w14:solidFill>
          </w14:textFill>
        </w:rPr>
        <w:t>成交</w:t>
      </w:r>
      <w:r>
        <w:rPr>
          <w:rFonts w:cs="宋体" w:asciiTheme="minorEastAsia" w:hAnsiTheme="minorEastAsia"/>
          <w:color w:val="000000" w:themeColor="text1"/>
          <w:kern w:val="0"/>
          <w:szCs w:val="21"/>
          <w:highlight w:val="none"/>
          <w14:textFill>
            <w14:solidFill>
              <w14:schemeClr w14:val="tx1"/>
            </w14:solidFill>
          </w14:textFill>
        </w:rPr>
        <w:t>结果提出的质疑，合格供应商符合法定数量时，可以从合格的</w:t>
      </w:r>
      <w:r>
        <w:rPr>
          <w:rFonts w:hint="eastAsia" w:cs="宋体" w:asciiTheme="minorEastAsia" w:hAnsiTheme="minorEastAsia"/>
          <w:color w:val="000000" w:themeColor="text1"/>
          <w:kern w:val="0"/>
          <w:szCs w:val="21"/>
          <w:highlight w:val="none"/>
          <w14:textFill>
            <w14:solidFill>
              <w14:schemeClr w14:val="tx1"/>
            </w14:solidFill>
          </w14:textFill>
        </w:rPr>
        <w:t>成交候选人</w:t>
      </w:r>
      <w:r>
        <w:rPr>
          <w:rFonts w:cs="宋体" w:asciiTheme="minorEastAsia" w:hAnsiTheme="minorEastAsia"/>
          <w:color w:val="000000" w:themeColor="text1"/>
          <w:kern w:val="0"/>
          <w:szCs w:val="21"/>
          <w:highlight w:val="none"/>
          <w14:textFill>
            <w14:solidFill>
              <w14:schemeClr w14:val="tx1"/>
            </w14:solidFill>
          </w14:textFill>
        </w:rPr>
        <w:t>中另行确定</w:t>
      </w:r>
      <w:r>
        <w:rPr>
          <w:rFonts w:hint="eastAsia" w:cs="宋体" w:asciiTheme="minorEastAsia" w:hAnsiTheme="minorEastAsia"/>
          <w:color w:val="000000" w:themeColor="text1"/>
          <w:kern w:val="0"/>
          <w:szCs w:val="21"/>
          <w:highlight w:val="none"/>
          <w14:textFill>
            <w14:solidFill>
              <w14:schemeClr w14:val="tx1"/>
            </w14:solidFill>
          </w14:textFill>
        </w:rPr>
        <w:t>成交</w:t>
      </w:r>
      <w:r>
        <w:rPr>
          <w:rFonts w:cs="宋体" w:asciiTheme="minorEastAsia" w:hAnsiTheme="minorEastAsia"/>
          <w:color w:val="000000" w:themeColor="text1"/>
          <w:kern w:val="0"/>
          <w:szCs w:val="21"/>
          <w:highlight w:val="none"/>
          <w14:textFill>
            <w14:solidFill>
              <w14:schemeClr w14:val="tx1"/>
            </w14:solidFill>
          </w14:textFill>
        </w:rPr>
        <w:t>供应商的，应当依法另行确定</w:t>
      </w:r>
      <w:r>
        <w:rPr>
          <w:rFonts w:hint="eastAsia" w:cs="宋体" w:asciiTheme="minorEastAsia" w:hAnsiTheme="minorEastAsia"/>
          <w:color w:val="000000" w:themeColor="text1"/>
          <w:kern w:val="0"/>
          <w:szCs w:val="21"/>
          <w:highlight w:val="none"/>
          <w14:textFill>
            <w14:solidFill>
              <w14:schemeClr w14:val="tx1"/>
            </w14:solidFill>
          </w14:textFill>
        </w:rPr>
        <w:t>成交</w:t>
      </w:r>
      <w:r>
        <w:rPr>
          <w:rFonts w:cs="宋体" w:asciiTheme="minorEastAsia" w:hAnsiTheme="minorEastAsia"/>
          <w:color w:val="000000" w:themeColor="text1"/>
          <w:kern w:val="0"/>
          <w:szCs w:val="21"/>
          <w:highlight w:val="none"/>
          <w14:textFill>
            <w14:solidFill>
              <w14:schemeClr w14:val="tx1"/>
            </w14:solidFill>
          </w14:textFill>
        </w:rPr>
        <w:t>供应商；否则应当重新开展采购活动</w:t>
      </w:r>
      <w:r>
        <w:rPr>
          <w:rFonts w:hint="eastAsia" w:cs="宋体" w:asciiTheme="minorEastAsia" w:hAnsiTheme="minorEastAsia"/>
          <w:color w:val="000000" w:themeColor="text1"/>
          <w:kern w:val="0"/>
          <w:szCs w:val="21"/>
          <w:highlight w:val="none"/>
          <w14:textFill>
            <w14:solidFill>
              <w14:schemeClr w14:val="tx1"/>
            </w14:solidFill>
          </w14:textFill>
        </w:rPr>
        <w:t>。</w:t>
      </w:r>
    </w:p>
    <w:p>
      <w:pPr>
        <w:pStyle w:val="53"/>
        <w:numPr>
          <w:ilvl w:val="0"/>
          <w:numId w:val="28"/>
        </w:numPr>
        <w:autoSpaceDE w:val="0"/>
        <w:autoSpaceDN w:val="0"/>
        <w:spacing w:line="360" w:lineRule="auto"/>
        <w:ind w:firstLineChars="0"/>
        <w:contextualSpacing/>
        <w:rPr>
          <w:rFonts w:cs="宋体" w:asciiTheme="minorEastAsia" w:hAnsiTheme="minorEastAsia"/>
          <w:b/>
          <w:color w:val="000000" w:themeColor="text1"/>
          <w:kern w:val="0"/>
          <w:szCs w:val="21"/>
          <w:highlight w:val="none"/>
          <w14:textFill>
            <w14:solidFill>
              <w14:schemeClr w14:val="tx1"/>
            </w14:solidFill>
          </w14:textFill>
        </w:rPr>
      </w:pPr>
      <w:r>
        <w:rPr>
          <w:rFonts w:hint="eastAsia" w:cs="宋体" w:asciiTheme="minorEastAsia" w:hAnsiTheme="minorEastAsia"/>
          <w:b/>
          <w:color w:val="000000" w:themeColor="text1"/>
          <w:kern w:val="0"/>
          <w:szCs w:val="21"/>
          <w:highlight w:val="none"/>
          <w14:textFill>
            <w14:solidFill>
              <w14:schemeClr w14:val="tx1"/>
            </w14:solidFill>
          </w14:textFill>
        </w:rPr>
        <w:t>签订合同</w:t>
      </w:r>
    </w:p>
    <w:p>
      <w:pPr>
        <w:autoSpaceDE w:val="0"/>
        <w:autoSpaceDN w:val="0"/>
        <w:spacing w:line="360" w:lineRule="auto"/>
        <w:ind w:firstLine="420" w:firstLineChars="200"/>
        <w:contextualSpacing/>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采购人与成交供应商应当在成交通知书发出之日起1日内，按照采购文件和成交人投标文件的规定，与成交人签订书面合同。所签订的合同不得对采购文件确定的事项和成交人投标文件作实质性修改。</w:t>
      </w:r>
    </w:p>
    <w:p>
      <w:pPr>
        <w:autoSpaceDE w:val="0"/>
        <w:autoSpaceDN w:val="0"/>
        <w:spacing w:line="360" w:lineRule="auto"/>
        <w:ind w:firstLine="420" w:firstLineChars="200"/>
        <w:contextualSpacing/>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采购人自采购合同签订之日起，2个</w:t>
      </w:r>
      <w:r>
        <w:rPr>
          <w:rFonts w:ascii="宋体" w:hAnsi="宋体" w:cs="宋体"/>
          <w:color w:val="000000" w:themeColor="text1"/>
          <w:kern w:val="0"/>
          <w:szCs w:val="21"/>
          <w:highlight w:val="none"/>
          <w14:textFill>
            <w14:solidFill>
              <w14:schemeClr w14:val="tx1"/>
            </w14:solidFill>
          </w14:textFill>
        </w:rPr>
        <w:t>工作日内</w:t>
      </w:r>
      <w:r>
        <w:rPr>
          <w:rFonts w:hint="eastAsia" w:ascii="宋体" w:hAnsi="宋体" w:cs="宋体"/>
          <w:color w:val="000000" w:themeColor="text1"/>
          <w:kern w:val="0"/>
          <w:szCs w:val="21"/>
          <w:highlight w:val="none"/>
          <w14:textFill>
            <w14:solidFill>
              <w14:schemeClr w14:val="tx1"/>
            </w14:solidFill>
          </w14:textFill>
        </w:rPr>
        <w:t>到禹州市政府采购监督管理办公室进行合同备案，并登陆“河南省政府采购网”进行网上备案。</w:t>
      </w:r>
    </w:p>
    <w:p>
      <w:pPr>
        <w:pStyle w:val="53"/>
        <w:numPr>
          <w:ilvl w:val="0"/>
          <w:numId w:val="28"/>
        </w:numPr>
        <w:autoSpaceDE w:val="0"/>
        <w:autoSpaceDN w:val="0"/>
        <w:spacing w:line="360" w:lineRule="auto"/>
        <w:ind w:firstLineChars="0"/>
        <w:contextualSpacing/>
        <w:rPr>
          <w:rFonts w:cs="宋体" w:asciiTheme="minorEastAsia" w:hAnsiTheme="minorEastAsia"/>
          <w:b/>
          <w:color w:val="000000" w:themeColor="text1"/>
          <w:kern w:val="0"/>
          <w:szCs w:val="21"/>
          <w:highlight w:val="none"/>
          <w14:textFill>
            <w14:solidFill>
              <w14:schemeClr w14:val="tx1"/>
            </w14:solidFill>
          </w14:textFill>
        </w:rPr>
      </w:pPr>
      <w:r>
        <w:rPr>
          <w:rFonts w:hint="eastAsia" w:cs="宋体" w:asciiTheme="minorEastAsia" w:hAnsiTheme="minorEastAsia"/>
          <w:b/>
          <w:color w:val="000000" w:themeColor="text1"/>
          <w:kern w:val="0"/>
          <w:szCs w:val="21"/>
          <w:highlight w:val="none"/>
          <w14:textFill>
            <w14:solidFill>
              <w14:schemeClr w14:val="tx1"/>
            </w14:solidFill>
          </w14:textFill>
        </w:rPr>
        <w:t>履约保证金</w:t>
      </w:r>
    </w:p>
    <w:p>
      <w:pPr>
        <w:pStyle w:val="53"/>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000000" w:themeColor="text1"/>
          <w:sz w:val="24"/>
          <w:szCs w:val="24"/>
          <w:highlight w:val="none"/>
          <w14:textFill>
            <w14:solidFill>
              <w14:schemeClr w14:val="tx1"/>
            </w14:solidFill>
          </w14:textFill>
        </w:rPr>
        <w:br w:type="textWrapping"/>
      </w:r>
      <w:r>
        <w:rPr>
          <w:rFonts w:hint="eastAsia" w:cs="宋体" w:asciiTheme="minorEastAsia" w:hAnsiTheme="minorEastAsia"/>
          <w:b/>
          <w:color w:val="000000" w:themeColor="text1"/>
          <w:kern w:val="0"/>
          <w:szCs w:val="21"/>
          <w:highlight w:val="none"/>
          <w14:textFill>
            <w14:solidFill>
              <w14:schemeClr w14:val="tx1"/>
            </w14:solidFill>
          </w14:textFill>
        </w:rPr>
        <w:t>36. 政府采购合同融资</w:t>
      </w:r>
    </w:p>
    <w:p>
      <w:pPr>
        <w:pStyle w:val="53"/>
        <w:numPr>
          <w:ilvl w:val="1"/>
          <w:numId w:val="29"/>
        </w:numPr>
        <w:wordWrap w:val="0"/>
        <w:topLinePunct/>
        <w:autoSpaceDE w:val="0"/>
        <w:autoSpaceDN w:val="0"/>
        <w:adjustRightInd w:val="0"/>
        <w:spacing w:line="360" w:lineRule="auto"/>
        <w:ind w:firstLineChars="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缓解中小企业融资难题</w:t>
      </w:r>
    </w:p>
    <w:p>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36.2  合作金融机构（排名不分先后）</w:t>
      </w:r>
    </w:p>
    <w:p>
      <w:pPr>
        <w:autoSpaceDE w:val="0"/>
        <w:autoSpaceDN w:val="0"/>
        <w:spacing w:line="360" w:lineRule="auto"/>
        <w:ind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合作金融机构名称：中原银行许昌分行（小微金融部）</w:t>
      </w:r>
    </w:p>
    <w:p>
      <w:pPr>
        <w:autoSpaceDE w:val="0"/>
        <w:autoSpaceDN w:val="0"/>
        <w:spacing w:line="360" w:lineRule="auto"/>
        <w:ind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联系人及电话：陈阳 13137407575   方金龙   15836539901</w:t>
      </w:r>
    </w:p>
    <w:p>
      <w:pPr>
        <w:autoSpaceDE w:val="0"/>
        <w:autoSpaceDN w:val="0"/>
        <w:spacing w:line="360" w:lineRule="auto"/>
        <w:ind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地址：许昌市建安大道与紫云路交汇处中原银行</w:t>
      </w:r>
    </w:p>
    <w:p>
      <w:pPr>
        <w:autoSpaceDE w:val="0"/>
        <w:autoSpaceDN w:val="0"/>
        <w:spacing w:line="360" w:lineRule="auto"/>
        <w:ind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合作金融机构名称：浦发银行许昌分行</w:t>
      </w:r>
    </w:p>
    <w:p>
      <w:pPr>
        <w:autoSpaceDE w:val="0"/>
        <w:autoSpaceDN w:val="0"/>
        <w:spacing w:line="360" w:lineRule="auto"/>
        <w:ind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联系人及电话：赵勇  0374-7313551  18937425515</w:t>
      </w:r>
    </w:p>
    <w:p>
      <w:pPr>
        <w:autoSpaceDE w:val="0"/>
        <w:autoSpaceDN w:val="0"/>
        <w:spacing w:line="360" w:lineRule="auto"/>
        <w:ind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地址：禹州市禹王大道与府东路交叉口</w:t>
      </w:r>
    </w:p>
    <w:p>
      <w:pPr>
        <w:rPr>
          <w:rFonts w:cs="宋体" w:asciiTheme="majorEastAsia" w:hAnsiTheme="majorEastAsia" w:eastAsiaTheme="majorEastAsia"/>
          <w:b/>
          <w:color w:val="000000" w:themeColor="text1"/>
          <w:kern w:val="0"/>
          <w:sz w:val="32"/>
          <w:szCs w:val="32"/>
          <w:highlight w:val="none"/>
          <w14:textFill>
            <w14:solidFill>
              <w14:schemeClr w14:val="tx1"/>
            </w14:solidFill>
          </w14:textFill>
        </w:rPr>
      </w:pPr>
      <w:r>
        <w:rPr>
          <w:rFonts w:hint="eastAsia" w:cs="宋体" w:asciiTheme="majorEastAsia" w:hAnsiTheme="majorEastAsia" w:eastAsiaTheme="majorEastAsia"/>
          <w:b/>
          <w:color w:val="000000" w:themeColor="text1"/>
          <w:kern w:val="0"/>
          <w:sz w:val="32"/>
          <w:szCs w:val="32"/>
          <w:highlight w:val="none"/>
          <w14:textFill>
            <w14:solidFill>
              <w14:schemeClr w14:val="tx1"/>
            </w14:solidFill>
          </w14:textFill>
        </w:rPr>
        <w:br w:type="page"/>
      </w:r>
    </w:p>
    <w:p>
      <w:pPr>
        <w:autoSpaceDE w:val="0"/>
        <w:autoSpaceDN w:val="0"/>
        <w:spacing w:line="360" w:lineRule="auto"/>
        <w:ind w:left="964"/>
        <w:contextualSpacing/>
        <w:jc w:val="center"/>
        <w:rPr>
          <w:rFonts w:cs="宋体" w:asciiTheme="majorEastAsia" w:hAnsiTheme="majorEastAsia" w:eastAsiaTheme="majorEastAsia"/>
          <w:b/>
          <w:color w:val="000000" w:themeColor="text1"/>
          <w:kern w:val="0"/>
          <w:sz w:val="36"/>
          <w:szCs w:val="36"/>
          <w:highlight w:val="none"/>
          <w14:textFill>
            <w14:solidFill>
              <w14:schemeClr w14:val="tx1"/>
            </w14:solidFill>
          </w14:textFill>
        </w:rPr>
      </w:pPr>
      <w:r>
        <w:rPr>
          <w:rFonts w:hint="eastAsia" w:cs="宋体" w:asciiTheme="majorEastAsia" w:hAnsiTheme="majorEastAsia" w:eastAsiaTheme="majorEastAsia"/>
          <w:b/>
          <w:color w:val="000000" w:themeColor="text1"/>
          <w:kern w:val="0"/>
          <w:sz w:val="32"/>
          <w:szCs w:val="32"/>
          <w:highlight w:val="none"/>
          <w14:textFill>
            <w14:solidFill>
              <w14:schemeClr w14:val="tx1"/>
            </w14:solidFill>
          </w14:textFill>
        </w:rPr>
        <w:t>第五章 政府采购政策功能</w:t>
      </w:r>
    </w:p>
    <w:p>
      <w:pPr>
        <w:pStyle w:val="16"/>
        <w:spacing w:line="360" w:lineRule="auto"/>
        <w:ind w:firstLine="420" w:firstLineChars="200"/>
        <w:contextualSpacing/>
        <w:rPr>
          <w:rFonts w:cs="仿宋_GB2312" w:asciiTheme="minorEastAsia" w:hAnsiTheme="minorEastAsia"/>
          <w:color w:val="000000" w:themeColor="text1"/>
          <w:szCs w:val="21"/>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sz w:val="21"/>
          <w:szCs w:val="21"/>
          <w:highlight w:val="none"/>
          <w:lang w:val="zh-CN"/>
          <w14:textFill>
            <w14:solidFill>
              <w14:schemeClr w14:val="tx1"/>
            </w14:solidFill>
          </w14:textFill>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pPr>
        <w:pStyle w:val="16"/>
        <w:spacing w:line="360" w:lineRule="auto"/>
        <w:ind w:firstLine="422" w:firstLineChars="200"/>
        <w:contextualSpacing/>
        <w:rPr>
          <w:rFonts w:cs="仿宋_GB2312" w:asciiTheme="minorEastAsia" w:hAnsiTheme="minorEastAsia"/>
          <w:b/>
          <w:color w:val="000000" w:themeColor="text1"/>
          <w:sz w:val="21"/>
          <w:szCs w:val="21"/>
          <w:highlight w:val="none"/>
          <w:lang w:val="zh-CN"/>
          <w14:textFill>
            <w14:solidFill>
              <w14:schemeClr w14:val="tx1"/>
            </w14:solidFill>
          </w14:textFill>
        </w:rPr>
      </w:pPr>
      <w:r>
        <w:rPr>
          <w:rFonts w:hint="eastAsia" w:cs="仿宋_GB2312" w:asciiTheme="minorEastAsia" w:hAnsiTheme="minorEastAsia" w:eastAsiaTheme="minorEastAsia"/>
          <w:b/>
          <w:color w:val="000000" w:themeColor="text1"/>
          <w:sz w:val="21"/>
          <w:szCs w:val="21"/>
          <w:highlight w:val="none"/>
          <w:lang w:val="zh-CN"/>
          <w14:textFill>
            <w14:solidFill>
              <w14:schemeClr w14:val="tx1"/>
            </w14:solidFill>
          </w14:textFill>
        </w:rPr>
        <w:t>一、</w:t>
      </w:r>
      <w:r>
        <w:rPr>
          <w:rFonts w:hint="eastAsia" w:cs="仿宋_GB2312" w:asciiTheme="minorEastAsia" w:hAnsiTheme="minorEastAsia"/>
          <w:b/>
          <w:color w:val="000000" w:themeColor="text1"/>
          <w:sz w:val="21"/>
          <w:szCs w:val="21"/>
          <w:highlight w:val="none"/>
          <w:lang w:val="zh-CN"/>
          <w14:textFill>
            <w14:solidFill>
              <w14:schemeClr w14:val="tx1"/>
            </w14:solidFill>
          </w14:textFill>
        </w:rPr>
        <w:t>促进中小企业发展（不含民办非企业）</w:t>
      </w:r>
    </w:p>
    <w:p>
      <w:pPr>
        <w:topLinePunct/>
        <w:spacing w:line="360" w:lineRule="auto"/>
        <w:ind w:firstLine="420" w:firstLineChars="200"/>
        <w:contextualSpacing/>
        <w:rPr>
          <w:rFonts w:ascii="宋体" w:hAnsi="宋体" w:eastAsia="宋体"/>
          <w:bCs/>
          <w:color w:val="000000" w:themeColor="text1"/>
          <w:szCs w:val="21"/>
          <w:highlight w:val="none"/>
          <w14:textFill>
            <w14:solidFill>
              <w14:schemeClr w14:val="tx1"/>
            </w14:solidFill>
          </w14:textFill>
        </w:rPr>
      </w:pPr>
      <w:r>
        <w:rPr>
          <w:rFonts w:hint="eastAsia" w:ascii="ˎ̥" w:hAnsi="ˎ̥"/>
          <w:color w:val="000000" w:themeColor="text1"/>
          <w:highlight w:val="none"/>
          <w14:textFill>
            <w14:solidFill>
              <w14:schemeClr w14:val="tx1"/>
            </w14:solidFill>
          </w14:textFill>
        </w:rPr>
        <w:t>（一）</w:t>
      </w:r>
      <w:r>
        <w:rPr>
          <w:rFonts w:hint="eastAsia" w:cs="仿宋_GB2312" w:asciiTheme="minorEastAsia" w:hAnsiTheme="minorEastAsia"/>
          <w:color w:val="000000" w:themeColor="text1"/>
          <w:szCs w:val="21"/>
          <w:highlight w:val="none"/>
          <w:lang w:val="zh-CN"/>
          <w14:textFill>
            <w14:solidFill>
              <w14:schemeClr w14:val="tx1"/>
            </w14:solidFill>
          </w14:textFill>
        </w:rPr>
        <w:t>专门面向中小企业预留采购份额</w:t>
      </w:r>
      <w:r>
        <w:rPr>
          <w:rFonts w:hint="eastAsia" w:ascii="宋体" w:hAnsi="宋体" w:eastAsia="宋体"/>
          <w:bCs/>
          <w:color w:val="000000" w:themeColor="text1"/>
          <w:szCs w:val="21"/>
          <w:highlight w:val="none"/>
          <w14:textFill>
            <w14:solidFill>
              <w14:schemeClr w14:val="tx1"/>
            </w14:solidFill>
          </w14:textFill>
        </w:rPr>
        <w:t>（不再执行价格评审优惠的扶持政策）</w:t>
      </w:r>
    </w:p>
    <w:p>
      <w:pPr>
        <w:topLinePunct/>
        <w:spacing w:line="360" w:lineRule="auto"/>
        <w:ind w:firstLine="420" w:firstLineChars="200"/>
        <w:contextualSpacing/>
        <w:rPr>
          <w:rFonts w:ascii="ˎ̥" w:hAnsi="ˎ̥"/>
          <w:color w:val="000000" w:themeColor="text1"/>
          <w:highlight w:val="none"/>
          <w14:textFill>
            <w14:solidFill>
              <w14:schemeClr w14:val="tx1"/>
            </w14:solidFill>
          </w14:textFill>
        </w:rPr>
      </w:pPr>
      <w:r>
        <w:rPr>
          <w:rFonts w:hint="eastAsia" w:ascii="ˎ̥" w:hAnsi="ˎ̥"/>
          <w:color w:val="000000" w:themeColor="text1"/>
          <w:highlight w:val="none"/>
          <w14:textFill>
            <w14:solidFill>
              <w14:schemeClr w14:val="tx1"/>
            </w14:solidFill>
          </w14:textFill>
        </w:rPr>
        <w:t>（二）非</w:t>
      </w:r>
      <w:r>
        <w:rPr>
          <w:rFonts w:hint="eastAsia" w:cs="仿宋_GB2312" w:asciiTheme="minorEastAsia" w:hAnsiTheme="minorEastAsia"/>
          <w:color w:val="000000" w:themeColor="text1"/>
          <w:szCs w:val="21"/>
          <w:highlight w:val="none"/>
          <w:lang w:val="zh-CN"/>
          <w14:textFill>
            <w14:solidFill>
              <w14:schemeClr w14:val="tx1"/>
            </w14:solidFill>
          </w14:textFill>
        </w:rPr>
        <w:t>专门面向中小企业预留采购份额</w:t>
      </w:r>
    </w:p>
    <w:p>
      <w:pPr>
        <w:topLinePunct/>
        <w:spacing w:line="360" w:lineRule="auto"/>
        <w:ind w:firstLine="420" w:firstLineChars="200"/>
        <w:contextualSpacing/>
        <w:rPr>
          <w:rFonts w:cs="仿宋_GB2312" w:asciiTheme="minorEastAsia" w:hAnsiTheme="minorEastAsia"/>
          <w:color w:val="000000" w:themeColor="text1"/>
          <w:szCs w:val="21"/>
          <w:highlight w:val="none"/>
          <w:lang w:val="zh-CN"/>
          <w14:textFill>
            <w14:solidFill>
              <w14:schemeClr w14:val="tx1"/>
            </w14:solidFill>
          </w14:textFill>
        </w:rPr>
      </w:pPr>
      <w:r>
        <w:rPr>
          <w:rFonts w:hint="eastAsia" w:ascii="ˎ̥" w:hAnsi="ˎ̥"/>
          <w:color w:val="000000" w:themeColor="text1"/>
          <w:highlight w:val="none"/>
          <w14:textFill>
            <w14:solidFill>
              <w14:schemeClr w14:val="tx1"/>
            </w14:solidFill>
          </w14:textFill>
        </w:rPr>
        <w:t>1、</w:t>
      </w:r>
      <w:r>
        <w:rPr>
          <w:rFonts w:hint="eastAsia" w:cs="仿宋_GB2312" w:asciiTheme="minorEastAsia" w:hAnsiTheme="minorEastAsia"/>
          <w:color w:val="000000" w:themeColor="text1"/>
          <w:szCs w:val="21"/>
          <w:highlight w:val="none"/>
          <w:lang w:val="zh-CN"/>
          <w14:textFill>
            <w14:solidFill>
              <w14:schemeClr w14:val="tx1"/>
            </w14:solidFill>
          </w14:textFill>
        </w:rPr>
        <w:t>根据财政部、工业和信息化部《政府采购促进中小企业发展管理办法》（财库[2020]46号）、</w:t>
      </w:r>
      <w:r>
        <w:rPr>
          <w:rFonts w:hint="eastAsia" w:ascii="ˎ̥" w:hAnsi="ˎ̥"/>
          <w:color w:val="000000" w:themeColor="text1"/>
          <w:highlight w:val="none"/>
          <w14:textFill>
            <w14:solidFill>
              <w14:schemeClr w14:val="tx1"/>
            </w14:solidFill>
          </w14:textFill>
        </w:rPr>
        <w:t>《关于进一步加大政府采购支持中小企业力度的通知》（财库〔2022〕19号）</w:t>
      </w:r>
      <w:r>
        <w:rPr>
          <w:rFonts w:hint="eastAsia" w:cs="仿宋_GB2312" w:asciiTheme="minorEastAsia" w:hAnsiTheme="minorEastAsia"/>
          <w:color w:val="000000" w:themeColor="text1"/>
          <w:szCs w:val="21"/>
          <w:highlight w:val="none"/>
          <w:lang w:val="zh-CN"/>
          <w14:textFill>
            <w14:solidFill>
              <w14:schemeClr w14:val="tx1"/>
            </w14:solidFill>
          </w14:textFill>
        </w:rPr>
        <w:t>规定，对符合该办法规定的小型和微型企业报价给予10%-20%的扣除，用扣除后的价格参与评审。</w:t>
      </w:r>
    </w:p>
    <w:p>
      <w:pPr>
        <w:spacing w:line="360" w:lineRule="auto"/>
        <w:ind w:firstLine="420" w:firstLineChars="200"/>
        <w:contextualSpacing/>
        <w:rPr>
          <w:rFonts w:ascii="ˎ̥" w:hAnsi="ˎ̥"/>
          <w:color w:val="000000" w:themeColor="text1"/>
          <w:highlight w:val="none"/>
          <w14:textFill>
            <w14:solidFill>
              <w14:schemeClr w14:val="tx1"/>
            </w14:solidFill>
          </w14:textFill>
        </w:rPr>
      </w:pPr>
      <w:r>
        <w:rPr>
          <w:rFonts w:hint="eastAsia" w:ascii="ˎ̥" w:hAnsi="ˎ̥"/>
          <w:color w:val="000000" w:themeColor="text1"/>
          <w:highlight w:val="none"/>
          <w14:textFill>
            <w14:solidFill>
              <w14:schemeClr w14:val="tx1"/>
            </w14:solidFill>
          </w14:textFill>
        </w:rPr>
        <w:t>2、</w:t>
      </w:r>
      <w:r>
        <w:rPr>
          <w:rFonts w:ascii="ˎ̥" w:hAnsi="ˎ̥"/>
          <w:color w:val="000000" w:themeColor="text1"/>
          <w:highlight w:val="none"/>
          <w14:textFill>
            <w14:solidFill>
              <w14:schemeClr w14:val="tx1"/>
            </w14:solidFill>
          </w14:textFill>
        </w:rPr>
        <w:t>在货物采购项目中，供应商提供的货物既有中小企业制造货物，也有大型企业制造货物的，不享受</w:t>
      </w:r>
      <w:r>
        <w:rPr>
          <w:rFonts w:hint="eastAsia" w:cs="仿宋_GB2312" w:asciiTheme="minorEastAsia" w:hAnsiTheme="minorEastAsia"/>
          <w:color w:val="000000" w:themeColor="text1"/>
          <w:szCs w:val="21"/>
          <w:highlight w:val="none"/>
          <w:lang w:val="zh-CN"/>
          <w14:textFill>
            <w14:solidFill>
              <w14:schemeClr w14:val="tx1"/>
            </w14:solidFill>
          </w14:textFill>
        </w:rPr>
        <w:t>《政府采购促进中小企业发展管理办法》（财库[2020]46号）</w:t>
      </w:r>
      <w:r>
        <w:rPr>
          <w:rFonts w:ascii="ˎ̥" w:hAnsi="ˎ̥"/>
          <w:color w:val="000000" w:themeColor="text1"/>
          <w:highlight w:val="none"/>
          <w14:textFill>
            <w14:solidFill>
              <w14:schemeClr w14:val="tx1"/>
            </w14:solidFill>
          </w14:textFill>
        </w:rPr>
        <w:t>规定的中小企业扶持政策。</w:t>
      </w:r>
    </w:p>
    <w:p>
      <w:pPr>
        <w:spacing w:line="360" w:lineRule="auto"/>
        <w:ind w:firstLine="420" w:firstLineChars="200"/>
        <w:contextualSpacing/>
        <w:rPr>
          <w:rFonts w:ascii="ˎ̥" w:hAnsi="ˎ̥"/>
          <w:color w:val="000000" w:themeColor="text1"/>
          <w:highlight w:val="none"/>
          <w14:textFill>
            <w14:solidFill>
              <w14:schemeClr w14:val="tx1"/>
            </w14:solidFill>
          </w14:textFill>
        </w:rPr>
      </w:pPr>
      <w:r>
        <w:rPr>
          <w:rFonts w:hint="eastAsia" w:ascii="ˎ̥" w:hAnsi="ˎ̥"/>
          <w:color w:val="000000" w:themeColor="text1"/>
          <w:highlight w:val="none"/>
          <w14:textFill>
            <w14:solidFill>
              <w14:schemeClr w14:val="tx1"/>
            </w14:solidFill>
          </w14:textFill>
        </w:rPr>
        <w:t>3、</w:t>
      </w:r>
      <w:r>
        <w:rPr>
          <w:rFonts w:ascii="ˎ̥" w:hAnsi="ˎ̥"/>
          <w:color w:val="000000" w:themeColor="text1"/>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color w:val="000000" w:themeColor="text1"/>
          <w:highlight w:val="none"/>
          <w14:textFill>
            <w14:solidFill>
              <w14:schemeClr w14:val="tx1"/>
            </w14:solidFill>
          </w14:textFill>
        </w:rPr>
      </w:pPr>
      <w:r>
        <w:rPr>
          <w:rFonts w:hint="eastAsia" w:ascii="ˎ̥" w:hAnsi="ˎ̥"/>
          <w:color w:val="000000" w:themeColor="text1"/>
          <w:highlight w:val="none"/>
          <w14:textFill>
            <w14:solidFill>
              <w14:schemeClr w14:val="tx1"/>
            </w14:solidFill>
          </w14:textFill>
        </w:rPr>
        <w:t>4、</w:t>
      </w:r>
      <w:r>
        <w:rPr>
          <w:rFonts w:ascii="ˎ̥" w:hAnsi="ˎ̥"/>
          <w:color w:val="000000" w:themeColor="text1"/>
          <w:highlight w:val="none"/>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000000" w:themeColor="text1"/>
          <w:highlight w:val="none"/>
          <w14:textFill>
            <w14:solidFill>
              <w14:schemeClr w14:val="tx1"/>
            </w14:solidFill>
          </w14:textFill>
        </w:rPr>
        <w:t>4-6</w:t>
      </w:r>
      <w:r>
        <w:rPr>
          <w:rFonts w:ascii="ˎ̥" w:hAnsi="ˎ̥"/>
          <w:color w:val="000000" w:themeColor="text1"/>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pPr>
        <w:pStyle w:val="33"/>
        <w:spacing w:line="360" w:lineRule="auto"/>
        <w:rPr>
          <w:rFonts w:ascii="ˎ̥" w:hAnsi="ˎ̥"/>
          <w:color w:val="000000" w:themeColor="text1"/>
          <w:highlight w:val="none"/>
          <w14:textFill>
            <w14:solidFill>
              <w14:schemeClr w14:val="tx1"/>
            </w14:solidFill>
          </w14:textFill>
        </w:rPr>
      </w:pPr>
      <w:r>
        <w:rPr>
          <w:rFonts w:hint="eastAsia" w:ascii="ˎ̥" w:hAnsi="ˎ̥"/>
          <w:color w:val="000000" w:themeColor="text1"/>
          <w:highlight w:val="none"/>
          <w14:textFill>
            <w14:solidFill>
              <w14:schemeClr w14:val="tx1"/>
            </w14:solidFill>
          </w14:textFill>
        </w:rPr>
        <w:t>　5、对于经主管预算单位统筹后未预留份额专门面向中小企业采购的工程项目，以及预留份额项目中的非预留部分采购包，采购人、采购代理机构应当对符合本办法规定的小微企业报价给予5%的扣除，用扣除后的价格参加评审。</w:t>
      </w:r>
    </w:p>
    <w:p>
      <w:pPr>
        <w:pStyle w:val="33"/>
        <w:spacing w:line="360" w:lineRule="auto"/>
        <w:rPr>
          <w:rFonts w:ascii="ˎ̥" w:hAnsi="ˎ̥"/>
          <w:color w:val="000000" w:themeColor="text1"/>
          <w:highlight w:val="none"/>
          <w14:textFill>
            <w14:solidFill>
              <w14:schemeClr w14:val="tx1"/>
            </w14:solidFill>
          </w14:textFill>
        </w:rPr>
      </w:pPr>
      <w:r>
        <w:rPr>
          <w:rFonts w:hint="eastAsia" w:ascii="ˎ̥" w:hAnsi="ˎ̥"/>
          <w:color w:val="000000" w:themeColor="text1"/>
          <w:highlight w:val="none"/>
          <w14:textFill>
            <w14:solidFill>
              <w14:schemeClr w14:val="tx1"/>
            </w14:solidFill>
          </w14:textFill>
        </w:rPr>
        <w:t xml:space="preserve">  6、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工程项目2%的扣除。</w:t>
      </w:r>
    </w:p>
    <w:p>
      <w:pPr>
        <w:topLinePunct/>
        <w:spacing w:line="360" w:lineRule="auto"/>
        <w:ind w:firstLine="420" w:firstLineChars="200"/>
        <w:contextualSpacing/>
        <w:rPr>
          <w:rFonts w:ascii="ˎ̥" w:hAnsi="ˎ̥"/>
          <w:color w:val="000000" w:themeColor="text1"/>
          <w:highlight w:val="none"/>
          <w14:textFill>
            <w14:solidFill>
              <w14:schemeClr w14:val="tx1"/>
            </w14:solidFill>
          </w14:textFill>
        </w:rPr>
      </w:pPr>
      <w:r>
        <w:rPr>
          <w:rFonts w:hint="eastAsia" w:ascii="ˎ̥" w:hAnsi="ˎ̥"/>
          <w:color w:val="000000" w:themeColor="text1"/>
          <w:highlight w:val="none"/>
          <w14:textFill>
            <w14:solidFill>
              <w14:schemeClr w14:val="tx1"/>
            </w14:solidFill>
          </w14:textFill>
        </w:rPr>
        <w:t>5、按照本次采购标的所属行业的划型标准，符合条件的中小企业应按照采购文件格式要求提供《中小企业声明函》，</w:t>
      </w:r>
      <w:r>
        <w:rPr>
          <w:rFonts w:ascii="ˎ̥" w:hAnsi="ˎ̥"/>
          <w:color w:val="000000" w:themeColor="text1"/>
          <w:highlight w:val="none"/>
          <w14:textFill>
            <w14:solidFill>
              <w14:schemeClr w14:val="tx1"/>
            </w14:solidFill>
          </w14:textFill>
        </w:rPr>
        <w:t>否则不得享受相关中小企业扶持政策。</w:t>
      </w:r>
    </w:p>
    <w:p>
      <w:pPr>
        <w:topLinePunct/>
        <w:spacing w:line="360" w:lineRule="auto"/>
        <w:ind w:firstLine="422" w:firstLineChars="200"/>
        <w:contextualSpacing/>
        <w:rPr>
          <w:rFonts w:cs="仿宋_GB2312" w:asciiTheme="minorEastAsia" w:hAnsiTheme="minorEastAsia"/>
          <w:b/>
          <w:color w:val="000000" w:themeColor="text1"/>
          <w:szCs w:val="21"/>
          <w:highlight w:val="none"/>
          <w:lang w:val="zh-CN"/>
          <w14:textFill>
            <w14:solidFill>
              <w14:schemeClr w14:val="tx1"/>
            </w14:solidFill>
          </w14:textFill>
        </w:rPr>
      </w:pPr>
      <w:r>
        <w:rPr>
          <w:rFonts w:hint="eastAsia" w:cs="仿宋_GB2312" w:asciiTheme="minorEastAsia" w:hAnsiTheme="minorEastAsia"/>
          <w:b/>
          <w:color w:val="000000" w:themeColor="text1"/>
          <w:szCs w:val="21"/>
          <w:highlight w:val="none"/>
          <w:lang w:val="zh-CN"/>
          <w14:textFill>
            <w14:solidFill>
              <w14:schemeClr w14:val="tx1"/>
            </w14:solidFill>
          </w14:textFill>
        </w:rPr>
        <w:t>二、支持监狱企业发展</w:t>
      </w:r>
    </w:p>
    <w:p>
      <w:pPr>
        <w:spacing w:line="360" w:lineRule="auto"/>
        <w:ind w:firstLine="420" w:firstLineChars="200"/>
        <w:contextualSpacing/>
        <w:rPr>
          <w:rFonts w:cs="仿宋_GB2312" w:asciiTheme="minorEastAsia" w:hAnsiTheme="minorEastAsia"/>
          <w:color w:val="000000" w:themeColor="text1"/>
          <w:szCs w:val="21"/>
          <w:highlight w:val="none"/>
          <w:lang w:val="zh-CN"/>
          <w14:textFill>
            <w14:solidFill>
              <w14:schemeClr w14:val="tx1"/>
            </w14:solidFill>
          </w14:textFill>
        </w:rPr>
      </w:pPr>
      <w:r>
        <w:rPr>
          <w:rFonts w:hint="eastAsia" w:cs="仿宋_GB2312" w:asciiTheme="minorEastAsia" w:hAnsiTheme="minorEastAsia"/>
          <w:color w:val="000000" w:themeColor="text1"/>
          <w:szCs w:val="21"/>
          <w:highlight w:val="none"/>
          <w:lang w:val="zh-CN"/>
          <w14:textFill>
            <w14:solidFill>
              <w14:schemeClr w14:val="tx1"/>
            </w14:solidFill>
          </w14:textFill>
        </w:rPr>
        <w:t>按照财政部、司法部发布的《关于政府采购支持监狱企业发展有关问题的通知》（</w:t>
      </w:r>
      <w:bookmarkStart w:id="0" w:name="OLE_LINK6"/>
      <w:r>
        <w:rPr>
          <w:rFonts w:hint="eastAsia" w:cs="仿宋_GB2312" w:asciiTheme="minorEastAsia" w:hAnsiTheme="minorEastAsia"/>
          <w:color w:val="000000" w:themeColor="text1"/>
          <w:szCs w:val="21"/>
          <w:highlight w:val="none"/>
          <w:lang w:val="zh-CN"/>
          <w14:textFill>
            <w14:solidFill>
              <w14:schemeClr w14:val="tx1"/>
            </w14:solidFill>
          </w14:textFill>
        </w:rPr>
        <w:t>财库[2014]68号</w:t>
      </w:r>
      <w:bookmarkEnd w:id="0"/>
      <w:r>
        <w:rPr>
          <w:rFonts w:hint="eastAsia" w:cs="仿宋_GB2312" w:asciiTheme="minorEastAsia" w:hAnsiTheme="minorEastAsia"/>
          <w:color w:val="000000" w:themeColor="text1"/>
          <w:szCs w:val="21"/>
          <w:highlight w:val="none"/>
          <w:lang w:val="zh-CN"/>
          <w14:textFill>
            <w14:solidFill>
              <w14:schemeClr w14:val="tx1"/>
            </w14:solidFill>
          </w14:textFill>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000000" w:themeColor="text1"/>
          <w:szCs w:val="21"/>
          <w:highlight w:val="none"/>
          <w:lang w:val="zh-CN"/>
          <w14:textFill>
            <w14:solidFill>
              <w14:schemeClr w14:val="tx1"/>
            </w14:solidFill>
          </w14:textFill>
        </w:rPr>
      </w:pPr>
      <w:r>
        <w:rPr>
          <w:rFonts w:hint="eastAsia" w:cs="仿宋_GB2312" w:asciiTheme="minorEastAsia" w:hAnsiTheme="minorEastAsia"/>
          <w:b/>
          <w:color w:val="000000" w:themeColor="text1"/>
          <w:szCs w:val="21"/>
          <w:highlight w:val="none"/>
          <w:lang w:val="zh-CN"/>
          <w14:textFill>
            <w14:solidFill>
              <w14:schemeClr w14:val="tx1"/>
            </w14:solidFill>
          </w14:textFill>
        </w:rPr>
        <w:t>三、促进残疾人就业</w:t>
      </w:r>
    </w:p>
    <w:p>
      <w:pPr>
        <w:pStyle w:val="16"/>
        <w:spacing w:line="360" w:lineRule="auto"/>
        <w:ind w:firstLine="420" w:firstLineChars="200"/>
        <w:contextualSpacing/>
        <w:rPr>
          <w:rFonts w:cs="仿宋_GB2312" w:asciiTheme="minorEastAsia" w:hAnsiTheme="minorEastAsia" w:eastAsiaTheme="minorEastAsia"/>
          <w:color w:val="000000" w:themeColor="text1"/>
          <w:sz w:val="21"/>
          <w:szCs w:val="21"/>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sz w:val="21"/>
          <w:szCs w:val="21"/>
          <w:highlight w:val="none"/>
          <w:lang w:val="zh-CN"/>
          <w14:textFill>
            <w14:solidFill>
              <w14:schemeClr w14:val="tx1"/>
            </w14:solidFill>
          </w14:textFill>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themeColor="text1"/>
          <w:sz w:val="21"/>
          <w:szCs w:val="21"/>
          <w:highlight w:val="none"/>
          <w14:textFill>
            <w14:solidFill>
              <w14:schemeClr w14:val="tx1"/>
            </w14:solidFill>
          </w14:textFill>
        </w:rPr>
        <w:t>残疾人福利性单位属于小型、微型企业的，不重复享受政策。</w:t>
      </w:r>
    </w:p>
    <w:p>
      <w:pPr>
        <w:pStyle w:val="16"/>
        <w:spacing w:line="360" w:lineRule="auto"/>
        <w:ind w:firstLine="420" w:firstLineChars="200"/>
        <w:contextualSpacing/>
        <w:rPr>
          <w:rFonts w:cs="仿宋_GB2312" w:asciiTheme="minorEastAsia" w:hAnsiTheme="minorEastAsia" w:eastAsiaTheme="minorEastAsia"/>
          <w:color w:val="000000" w:themeColor="text1"/>
          <w:sz w:val="21"/>
          <w:szCs w:val="21"/>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sz w:val="21"/>
          <w:szCs w:val="21"/>
          <w:highlight w:val="none"/>
          <w:lang w:val="zh-CN"/>
          <w14:textFill>
            <w14:solidFill>
              <w14:schemeClr w14:val="tx1"/>
            </w14:solidFill>
          </w14:textFill>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6"/>
        <w:spacing w:line="360" w:lineRule="auto"/>
        <w:ind w:firstLine="420" w:firstLineChars="200"/>
        <w:contextualSpacing/>
        <w:rPr>
          <w:rFonts w:hint="eastAsia" w:cs="仿宋_GB2312" w:asciiTheme="minorEastAsia" w:hAnsiTheme="minorEastAsia" w:eastAsiaTheme="minorEastAsia"/>
          <w:color w:val="000000" w:themeColor="text1"/>
          <w:sz w:val="21"/>
          <w:szCs w:val="21"/>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sz w:val="21"/>
          <w:szCs w:val="21"/>
          <w:highlight w:val="none"/>
          <w:lang w:val="zh-CN"/>
          <w14:textFill>
            <w14:solidFill>
              <w14:schemeClr w14:val="tx1"/>
            </w14:solidFill>
          </w14:textFill>
        </w:rPr>
        <w:t>3、中标人为残疾人福利性单位的，招标人应当随中标结果同时公告其《残疾人福利性单位声明函》，接受社会监督。</w:t>
      </w:r>
    </w:p>
    <w:p>
      <w:pPr>
        <w:spacing w:line="360" w:lineRule="auto"/>
        <w:ind w:firstLine="482" w:firstLineChars="200"/>
        <w:contextualSpacing/>
        <w:rPr>
          <w:rFonts w:ascii="宋体" w:hAnsi="宋体" w:cs="仿宋_GB2312"/>
          <w:b/>
          <w:color w:val="000000" w:themeColor="text1"/>
          <w:sz w:val="24"/>
          <w:szCs w:val="24"/>
          <w:highlight w:val="none"/>
          <w:lang w:val="zh-CN"/>
          <w14:textFill>
            <w14:solidFill>
              <w14:schemeClr w14:val="tx1"/>
            </w14:solidFill>
          </w14:textFill>
        </w:rPr>
      </w:pPr>
      <w:r>
        <w:rPr>
          <w:rFonts w:hint="eastAsia" w:ascii="宋体" w:hAnsi="宋体" w:cs="仿宋_GB2312"/>
          <w:b/>
          <w:color w:val="000000" w:themeColor="text1"/>
          <w:sz w:val="24"/>
          <w:szCs w:val="24"/>
          <w:highlight w:val="none"/>
          <w:lang w:val="zh-CN"/>
          <w14:textFill>
            <w14:solidFill>
              <w14:schemeClr w14:val="tx1"/>
            </w14:solidFill>
          </w14:textFill>
        </w:rPr>
        <w:t>四、促进残疾人就业</w:t>
      </w:r>
    </w:p>
    <w:p>
      <w:pPr>
        <w:pStyle w:val="16"/>
        <w:spacing w:line="360" w:lineRule="auto"/>
        <w:ind w:firstLine="420" w:firstLineChars="200"/>
        <w:contextualSpacing/>
        <w:rPr>
          <w:rFonts w:ascii="宋体" w:hAnsi="宋体" w:cs="仿宋_GB2312"/>
          <w:color w:val="000000" w:themeColor="text1"/>
          <w:sz w:val="21"/>
          <w:szCs w:val="21"/>
          <w:highlight w:val="none"/>
          <w:lang w:val="zh-CN"/>
          <w14:textFill>
            <w14:solidFill>
              <w14:schemeClr w14:val="tx1"/>
            </w14:solidFill>
          </w14:textFill>
        </w:rPr>
      </w:pPr>
      <w:r>
        <w:rPr>
          <w:rFonts w:hint="eastAsia" w:ascii="宋体" w:hAnsi="宋体" w:cs="仿宋_GB2312"/>
          <w:color w:val="000000" w:themeColor="text1"/>
          <w:sz w:val="21"/>
          <w:szCs w:val="21"/>
          <w:highlight w:val="none"/>
          <w:lang w:val="zh-CN"/>
          <w14:textFill>
            <w14:solidFill>
              <w14:schemeClr w14:val="tx1"/>
            </w14:solidFill>
          </w14:textFill>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olor w:val="000000" w:themeColor="text1"/>
          <w:sz w:val="21"/>
          <w:szCs w:val="21"/>
          <w:highlight w:val="none"/>
          <w14:textFill>
            <w14:solidFill>
              <w14:schemeClr w14:val="tx1"/>
            </w14:solidFill>
          </w14:textFill>
        </w:rPr>
        <w:t>残疾人福利性单位属于小型、微型企业的，不重复享受政策。</w:t>
      </w:r>
    </w:p>
    <w:p>
      <w:pPr>
        <w:pStyle w:val="16"/>
        <w:spacing w:line="360" w:lineRule="auto"/>
        <w:ind w:firstLine="420" w:firstLineChars="200"/>
        <w:contextualSpacing/>
        <w:rPr>
          <w:rFonts w:ascii="宋体" w:hAnsi="宋体" w:cs="仿宋_GB2312"/>
          <w:color w:val="000000" w:themeColor="text1"/>
          <w:sz w:val="21"/>
          <w:szCs w:val="21"/>
          <w:highlight w:val="none"/>
          <w:lang w:val="zh-CN"/>
          <w14:textFill>
            <w14:solidFill>
              <w14:schemeClr w14:val="tx1"/>
            </w14:solidFill>
          </w14:textFill>
        </w:rPr>
      </w:pPr>
      <w:r>
        <w:rPr>
          <w:rFonts w:hint="eastAsia" w:ascii="宋体" w:hAnsi="宋体" w:cs="仿宋_GB2312"/>
          <w:color w:val="000000" w:themeColor="text1"/>
          <w:sz w:val="21"/>
          <w:szCs w:val="21"/>
          <w:highlight w:val="none"/>
          <w:lang w:val="zh-CN"/>
          <w14:textFill>
            <w14:solidFill>
              <w14:schemeClr w14:val="tx1"/>
            </w14:solidFill>
          </w14:textFill>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6"/>
        <w:spacing w:line="360" w:lineRule="auto"/>
        <w:ind w:firstLine="420" w:firstLineChars="200"/>
        <w:contextualSpacing/>
        <w:rPr>
          <w:rFonts w:hint="eastAsia" w:ascii="宋体" w:hAnsi="宋体" w:cs="仿宋_GB2312"/>
          <w:color w:val="000000" w:themeColor="text1"/>
          <w:sz w:val="21"/>
          <w:szCs w:val="21"/>
          <w:highlight w:val="none"/>
          <w:lang w:val="zh-CN"/>
          <w14:textFill>
            <w14:solidFill>
              <w14:schemeClr w14:val="tx1"/>
            </w14:solidFill>
          </w14:textFill>
        </w:rPr>
      </w:pPr>
      <w:r>
        <w:rPr>
          <w:rFonts w:hint="eastAsia" w:ascii="宋体" w:hAnsi="宋体" w:cs="仿宋_GB2312"/>
          <w:color w:val="000000" w:themeColor="text1"/>
          <w:sz w:val="21"/>
          <w:szCs w:val="21"/>
          <w:highlight w:val="none"/>
          <w:lang w:val="zh-CN"/>
          <w14:textFill>
            <w14:solidFill>
              <w14:schemeClr w14:val="tx1"/>
            </w14:solidFill>
          </w14:textFill>
        </w:rPr>
        <w:t>3、中标人为残疾人福利性单位的，招标人应当随中标结果同时公告其《残疾人福利性单位声明函》，接受社会监督。</w:t>
      </w:r>
    </w:p>
    <w:p>
      <w:pPr>
        <w:pStyle w:val="16"/>
        <w:spacing w:line="360" w:lineRule="auto"/>
        <w:ind w:firstLine="420" w:firstLineChars="200"/>
        <w:contextualSpacing/>
        <w:rPr>
          <w:rFonts w:hint="eastAsia" w:cs="仿宋_GB2312" w:asciiTheme="minorEastAsia" w:hAnsiTheme="minorEastAsia" w:eastAsiaTheme="minorEastAsia"/>
          <w:color w:val="000000" w:themeColor="text1"/>
          <w:sz w:val="21"/>
          <w:szCs w:val="21"/>
          <w:highlight w:val="none"/>
          <w:lang w:val="zh-CN"/>
          <w14:textFill>
            <w14:solidFill>
              <w14:schemeClr w14:val="tx1"/>
            </w14:solidFill>
          </w14:textFill>
        </w:rPr>
      </w:pPr>
    </w:p>
    <w:p>
      <w:pPr>
        <w:pStyle w:val="16"/>
        <w:spacing w:line="360" w:lineRule="auto"/>
        <w:ind w:left="282" w:hanging="282" w:hangingChars="78"/>
        <w:contextualSpacing/>
        <w:jc w:val="center"/>
        <w:rPr>
          <w:rFonts w:cs="宋体" w:asciiTheme="majorEastAsia" w:hAnsiTheme="majorEastAsia" w:eastAsiaTheme="majorEastAsia"/>
          <w:b/>
          <w:color w:val="000000" w:themeColor="text1"/>
          <w:kern w:val="0"/>
          <w:sz w:val="36"/>
          <w:szCs w:val="36"/>
          <w:highlight w:val="none"/>
          <w14:textFill>
            <w14:solidFill>
              <w14:schemeClr w14:val="tx1"/>
            </w14:solidFill>
          </w14:textFill>
        </w:rPr>
      </w:pPr>
    </w:p>
    <w:p>
      <w:pPr>
        <w:pStyle w:val="16"/>
        <w:spacing w:line="360" w:lineRule="auto"/>
        <w:ind w:left="282" w:hanging="282" w:hangingChars="78"/>
        <w:contextualSpacing/>
        <w:jc w:val="center"/>
        <w:rPr>
          <w:rFonts w:cs="宋体" w:asciiTheme="majorEastAsia" w:hAnsiTheme="majorEastAsia" w:eastAsiaTheme="majorEastAsia"/>
          <w:b/>
          <w:color w:val="000000" w:themeColor="text1"/>
          <w:kern w:val="0"/>
          <w:sz w:val="36"/>
          <w:szCs w:val="36"/>
          <w:highlight w:val="none"/>
          <w14:textFill>
            <w14:solidFill>
              <w14:schemeClr w14:val="tx1"/>
            </w14:solidFill>
          </w14:textFill>
        </w:rPr>
      </w:pPr>
    </w:p>
    <w:p>
      <w:pPr>
        <w:pStyle w:val="16"/>
        <w:spacing w:line="360" w:lineRule="auto"/>
        <w:ind w:left="282" w:hanging="282" w:hangingChars="78"/>
        <w:contextualSpacing/>
        <w:jc w:val="center"/>
        <w:rPr>
          <w:rFonts w:cs="宋体" w:asciiTheme="majorEastAsia" w:hAnsiTheme="majorEastAsia" w:eastAsiaTheme="majorEastAsia"/>
          <w:b/>
          <w:color w:val="000000" w:themeColor="text1"/>
          <w:kern w:val="0"/>
          <w:sz w:val="36"/>
          <w:szCs w:val="36"/>
          <w:highlight w:val="none"/>
          <w14:textFill>
            <w14:solidFill>
              <w14:schemeClr w14:val="tx1"/>
            </w14:solidFill>
          </w14:textFill>
        </w:rPr>
      </w:pPr>
    </w:p>
    <w:p>
      <w:pPr>
        <w:pStyle w:val="16"/>
        <w:spacing w:line="360" w:lineRule="auto"/>
        <w:ind w:left="282" w:hanging="282" w:hangingChars="78"/>
        <w:contextualSpacing/>
        <w:jc w:val="center"/>
        <w:rPr>
          <w:rFonts w:cs="宋体" w:asciiTheme="majorEastAsia" w:hAnsiTheme="majorEastAsia" w:eastAsiaTheme="majorEastAsia"/>
          <w:b/>
          <w:color w:val="000000" w:themeColor="text1"/>
          <w:kern w:val="0"/>
          <w:sz w:val="36"/>
          <w:szCs w:val="36"/>
          <w:highlight w:val="none"/>
          <w14:textFill>
            <w14:solidFill>
              <w14:schemeClr w14:val="tx1"/>
            </w14:solidFill>
          </w14:textFill>
        </w:rPr>
      </w:pPr>
    </w:p>
    <w:p>
      <w:pPr>
        <w:pStyle w:val="16"/>
        <w:spacing w:line="360" w:lineRule="auto"/>
        <w:ind w:left="282" w:hanging="282" w:hangingChars="78"/>
        <w:contextualSpacing/>
        <w:jc w:val="center"/>
        <w:rPr>
          <w:rFonts w:cs="宋体" w:asciiTheme="majorEastAsia" w:hAnsiTheme="majorEastAsia" w:eastAsiaTheme="majorEastAsia"/>
          <w:b/>
          <w:color w:val="000000" w:themeColor="text1"/>
          <w:kern w:val="0"/>
          <w:sz w:val="36"/>
          <w:szCs w:val="36"/>
          <w:highlight w:val="none"/>
          <w14:textFill>
            <w14:solidFill>
              <w14:schemeClr w14:val="tx1"/>
            </w14:solidFill>
          </w14:textFill>
        </w:rPr>
      </w:pPr>
    </w:p>
    <w:p>
      <w:pPr>
        <w:tabs>
          <w:tab w:val="left" w:pos="1260"/>
        </w:tabs>
        <w:autoSpaceDE w:val="0"/>
        <w:autoSpaceDN w:val="0"/>
        <w:adjustRightInd w:val="0"/>
        <w:spacing w:line="360" w:lineRule="auto"/>
        <w:contextualSpacing/>
        <w:jc w:val="center"/>
        <w:rPr>
          <w:rFonts w:cs="仿宋_GB2312" w:asciiTheme="minorEastAsia" w:hAnsiTheme="minorEastAsia"/>
          <w:color w:val="000000" w:themeColor="text1"/>
          <w:highlight w:val="none"/>
          <w:lang w:val="zh-CN"/>
          <w14:textFill>
            <w14:solidFill>
              <w14:schemeClr w14:val="tx1"/>
            </w14:solidFill>
          </w14:textFill>
        </w:rPr>
      </w:pPr>
      <w:r>
        <w:rPr>
          <w:rFonts w:hint="eastAsia" w:cs="宋体" w:asciiTheme="majorEastAsia" w:hAnsiTheme="majorEastAsia" w:eastAsiaTheme="majorEastAsia"/>
          <w:b/>
          <w:color w:val="000000" w:themeColor="text1"/>
          <w:kern w:val="0"/>
          <w:sz w:val="32"/>
          <w:szCs w:val="32"/>
          <w:highlight w:val="none"/>
          <w14:textFill>
            <w14:solidFill>
              <w14:schemeClr w14:val="tx1"/>
            </w14:solidFill>
          </w14:textFill>
        </w:rPr>
        <w:t>第六章 对响应文件审查与评审</w:t>
      </w:r>
    </w:p>
    <w:p>
      <w:pPr>
        <w:pStyle w:val="16"/>
        <w:spacing w:line="360" w:lineRule="auto"/>
        <w:contextualSpacing/>
        <w:rPr>
          <w:rFonts w:asciiTheme="minorEastAsia" w:hAnsiTheme="minorEastAsia" w:eastAsiaTheme="minorEastAsia"/>
          <w:bCs/>
          <w:color w:val="000000" w:themeColor="text1"/>
          <w:sz w:val="21"/>
          <w:szCs w:val="21"/>
          <w:highlight w:val="none"/>
          <w14:textFill>
            <w14:solidFill>
              <w14:schemeClr w14:val="tx1"/>
            </w14:solidFill>
          </w14:textFill>
        </w:rPr>
      </w:pPr>
      <w:r>
        <w:rPr>
          <w:rFonts w:cs="仿宋_GB2312" w:asciiTheme="minorEastAsia" w:hAnsiTheme="minorEastAsia" w:eastAsiaTheme="minorEastAsia"/>
          <w:b/>
          <w:color w:val="000000" w:themeColor="text1"/>
          <w:sz w:val="21"/>
          <w:szCs w:val="21"/>
          <w:highlight w:val="none"/>
          <w:lang w:val="zh-CN"/>
          <w14:textFill>
            <w14:solidFill>
              <w14:schemeClr w14:val="tx1"/>
            </w14:solidFill>
          </w14:textFill>
        </w:rPr>
        <w:t>一、资格审查</w:t>
      </w:r>
    </w:p>
    <w:p>
      <w:pPr>
        <w:spacing w:line="360" w:lineRule="auto"/>
        <w:ind w:right="420" w:rightChars="200" w:firstLine="420" w:firstLineChars="200"/>
        <w:contextualSpacing/>
        <w:rPr>
          <w:rFonts w:cs="仿宋_GB2312" w:asciiTheme="minorEastAsia" w:hAnsiTheme="minorEastAsia"/>
          <w:color w:val="000000" w:themeColor="text1"/>
          <w:szCs w:val="21"/>
          <w:highlight w:val="none"/>
          <w:lang w:val="zh-CN"/>
          <w14:textFill>
            <w14:solidFill>
              <w14:schemeClr w14:val="tx1"/>
            </w14:solidFill>
          </w14:textFill>
        </w:rPr>
      </w:pPr>
      <w:r>
        <w:rPr>
          <w:rFonts w:hint="eastAsia" w:asciiTheme="minorEastAsia" w:hAnsiTheme="minorEastAsia"/>
          <w:bCs/>
          <w:color w:val="000000" w:themeColor="text1"/>
          <w:szCs w:val="21"/>
          <w:highlight w:val="none"/>
          <w14:textFill>
            <w14:solidFill>
              <w14:schemeClr w14:val="tx1"/>
            </w14:solidFill>
          </w14:textFill>
        </w:rPr>
        <w:t>谈判小组依法对供应商资格进行审查</w:t>
      </w:r>
      <w:r>
        <w:rPr>
          <w:rFonts w:cs="仿宋_GB2312" w:asciiTheme="minorEastAsia" w:hAnsiTheme="minorEastAsia"/>
          <w:color w:val="000000" w:themeColor="text1"/>
          <w:szCs w:val="21"/>
          <w:highlight w:val="none"/>
          <w:lang w:val="zh-CN"/>
          <w14:textFill>
            <w14:solidFill>
              <w14:schemeClr w14:val="tx1"/>
            </w14:solidFill>
          </w14:textFill>
        </w:rPr>
        <w:t>。</w:t>
      </w:r>
      <w:r>
        <w:rPr>
          <w:rFonts w:hint="eastAsia" w:cs="仿宋_GB2312" w:asciiTheme="minorEastAsia" w:hAnsiTheme="minorEastAsia"/>
          <w:color w:val="000000" w:themeColor="text1"/>
          <w:szCs w:val="21"/>
          <w:highlight w:val="none"/>
          <w:lang w:val="zh-CN"/>
          <w14:textFill>
            <w14:solidFill>
              <w14:schemeClr w14:val="tx1"/>
            </w14:solidFill>
          </w14:textFill>
        </w:rPr>
        <w:t>确定符合资格的供应商不少于3家，将</w:t>
      </w:r>
      <w:r>
        <w:rPr>
          <w:rFonts w:ascii="ˎ̥" w:hAnsi="ˎ̥"/>
          <w:color w:val="000000" w:themeColor="text1"/>
          <w:highlight w:val="none"/>
          <w14:textFill>
            <w14:solidFill>
              <w14:schemeClr w14:val="tx1"/>
            </w14:solidFill>
          </w14:textFill>
        </w:rPr>
        <w:t>对响应文件的有效性、完整性和响应程度进行审查</w:t>
      </w:r>
      <w:r>
        <w:rPr>
          <w:rFonts w:hint="eastAsia" w:ascii="ˎ̥" w:hAnsi="ˎ̥"/>
          <w:color w:val="000000" w:themeColor="text1"/>
          <w:highlight w:val="none"/>
          <w14:textFill>
            <w14:solidFill>
              <w14:schemeClr w14:val="tx1"/>
            </w14:solidFill>
          </w14:textFill>
        </w:rPr>
        <w:t>并对响应文件进行评审</w:t>
      </w:r>
      <w:r>
        <w:rPr>
          <w:rFonts w:hint="eastAsia" w:cs="仿宋_GB2312" w:asciiTheme="minorEastAsia" w:hAnsiTheme="minorEastAsia"/>
          <w:color w:val="000000" w:themeColor="text1"/>
          <w:szCs w:val="21"/>
          <w:highlight w:val="none"/>
          <w:lang w:val="zh-CN"/>
          <w14:textFill>
            <w14:solidFill>
              <w14:schemeClr w14:val="tx1"/>
            </w14:solidFill>
          </w14:textFill>
        </w:rPr>
        <w:t>。</w:t>
      </w:r>
      <w:r>
        <w:rPr>
          <w:rFonts w:hint="eastAsia" w:cs="宋体" w:asciiTheme="minorEastAsia" w:hAnsiTheme="minorEastAsia"/>
          <w:color w:val="000000" w:themeColor="text1"/>
          <w:kern w:val="0"/>
          <w:szCs w:val="21"/>
          <w:highlight w:val="none"/>
          <w14:textFill>
            <w14:solidFill>
              <w14:schemeClr w14:val="tx1"/>
            </w14:solidFill>
          </w14:textFill>
        </w:rPr>
        <w:t>（如符合《政府采购非招标采购方式管理办法》（财政部令第74号）第二十七条第二款中的</w:t>
      </w:r>
      <w:r>
        <w:rPr>
          <w:rFonts w:hint="eastAsia" w:ascii="Arial" w:hAnsi="Arial" w:cs="Arial"/>
          <w:color w:val="000000" w:themeColor="text1"/>
          <w:szCs w:val="21"/>
          <w:highlight w:val="none"/>
          <w:shd w:val="clear" w:color="auto" w:fill="FFFFFF"/>
          <w14:textFill>
            <w14:solidFill>
              <w14:schemeClr w14:val="tx1"/>
            </w14:solidFill>
          </w14:textFill>
        </w:rPr>
        <w:t>情形的，</w:t>
      </w:r>
      <w:r>
        <w:rPr>
          <w:rFonts w:hint="eastAsia" w:cs="宋体" w:asciiTheme="minorEastAsia" w:hAnsiTheme="minorEastAsia"/>
          <w:color w:val="000000" w:themeColor="text1"/>
          <w:kern w:val="0"/>
          <w:szCs w:val="21"/>
          <w:highlight w:val="none"/>
          <w14:textFill>
            <w14:solidFill>
              <w14:schemeClr w14:val="tx1"/>
            </w14:solidFill>
          </w14:textFill>
        </w:rPr>
        <w:t>供应商最低数量可以为两家）</w:t>
      </w:r>
    </w:p>
    <w:p>
      <w:pPr>
        <w:spacing w:line="360" w:lineRule="auto"/>
        <w:ind w:right="420" w:rightChars="200" w:firstLine="420" w:firstLineChars="200"/>
        <w:contextualSpacing/>
        <w:rPr>
          <w:rFonts w:asciiTheme="minorEastAsia" w:hAnsiTheme="minorEastAsia"/>
          <w:bCs/>
          <w:color w:val="000000" w:themeColor="text1"/>
          <w:szCs w:val="21"/>
          <w:highlight w:val="none"/>
          <w:lang w:val="zh-CN"/>
          <w14:textFill>
            <w14:solidFill>
              <w14:schemeClr w14:val="tx1"/>
            </w14:solidFill>
          </w14:textFill>
        </w:rPr>
      </w:pPr>
      <w:r>
        <w:rPr>
          <w:rFonts w:hint="eastAsia" w:asciiTheme="minorEastAsia" w:hAnsiTheme="minorEastAsia"/>
          <w:bCs/>
          <w:color w:val="000000" w:themeColor="text1"/>
          <w:szCs w:val="21"/>
          <w:highlight w:val="none"/>
          <w:lang w:val="zh-CN"/>
          <w14:textFill>
            <w14:solidFill>
              <w14:schemeClr w14:val="tx1"/>
            </w14:solidFill>
          </w14:textFill>
        </w:rPr>
        <w:t>注：（1）资格证明材料（本栏所列内容为本项目的资格审查条件，如有一项不符合要求，则不能进入下一步评审）。</w:t>
      </w:r>
    </w:p>
    <w:p>
      <w:pPr>
        <w:spacing w:line="360" w:lineRule="auto"/>
        <w:ind w:right="420" w:rightChars="200" w:firstLine="420" w:firstLineChars="200"/>
        <w:contextualSpacing/>
        <w:rPr>
          <w:rFonts w:asciiTheme="minorEastAsia" w:hAnsiTheme="minorEastAsia"/>
          <w:bCs/>
          <w:color w:val="000000" w:themeColor="text1"/>
          <w:szCs w:val="21"/>
          <w:highlight w:val="none"/>
          <w:lang w:val="zh-CN"/>
          <w14:textFill>
            <w14:solidFill>
              <w14:schemeClr w14:val="tx1"/>
            </w14:solidFill>
          </w14:textFill>
        </w:rPr>
      </w:pPr>
      <w:r>
        <w:rPr>
          <w:rFonts w:hint="eastAsia" w:asciiTheme="minorEastAsia" w:hAnsiTheme="minorEastAsia"/>
          <w:bCs/>
          <w:color w:val="000000" w:themeColor="text1"/>
          <w:szCs w:val="21"/>
          <w:highlight w:val="none"/>
          <w:lang w:val="zh-CN"/>
          <w14:textFill>
            <w14:solidFill>
              <w14:schemeClr w14:val="tx1"/>
            </w14:solidFill>
          </w14:textFill>
        </w:rPr>
        <w:t>（2）资格审查中所涉及到的证书及材料，均须在电子投标文件中提供原件扫描件（或图片）。</w:t>
      </w:r>
    </w:p>
    <w:tbl>
      <w:tblPr>
        <w:tblStyle w:val="2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000000" w:themeColor="text1"/>
                <w:szCs w:val="21"/>
                <w:highlight w:val="none"/>
                <w14:textFill>
                  <w14:solidFill>
                    <w14:schemeClr w14:val="tx1"/>
                  </w14:solidFill>
                </w14:textFill>
              </w:rPr>
            </w:pPr>
            <w:r>
              <w:rPr>
                <w:rFonts w:hint="eastAsia" w:asciiTheme="minorEastAsia" w:hAnsiTheme="minorEastAsia"/>
                <w:b/>
                <w:color w:val="000000" w:themeColor="text1"/>
                <w:szCs w:val="21"/>
                <w:highlight w:val="none"/>
                <w14:textFill>
                  <w14:solidFill>
                    <w14:schemeClr w14:val="tx1"/>
                  </w14:solidFill>
                </w14:textFill>
              </w:rPr>
              <w:t>序号</w:t>
            </w:r>
          </w:p>
        </w:tc>
        <w:tc>
          <w:tcPr>
            <w:tcW w:w="2410" w:type="dxa"/>
            <w:vAlign w:val="center"/>
          </w:tcPr>
          <w:p>
            <w:pPr>
              <w:spacing w:line="360" w:lineRule="auto"/>
              <w:jc w:val="center"/>
              <w:rPr>
                <w:rFonts w:asciiTheme="minorEastAsia" w:hAnsiTheme="minorEastAsia"/>
                <w:b/>
                <w:color w:val="000000" w:themeColor="text1"/>
                <w:szCs w:val="21"/>
                <w:highlight w:val="none"/>
                <w14:textFill>
                  <w14:solidFill>
                    <w14:schemeClr w14:val="tx1"/>
                  </w14:solidFill>
                </w14:textFill>
              </w:rPr>
            </w:pPr>
            <w:r>
              <w:rPr>
                <w:rFonts w:hint="eastAsia" w:asciiTheme="minorEastAsia" w:hAnsiTheme="minorEastAsia"/>
                <w:b/>
                <w:color w:val="000000" w:themeColor="text1"/>
                <w:szCs w:val="21"/>
                <w:highlight w:val="none"/>
                <w14:textFill>
                  <w14:solidFill>
                    <w14:schemeClr w14:val="tx1"/>
                  </w14:solidFill>
                </w14:textFill>
              </w:rPr>
              <w:t>资格审查</w:t>
            </w:r>
            <w:r>
              <w:rPr>
                <w:rFonts w:asciiTheme="minorEastAsia" w:hAnsiTheme="minorEastAsia"/>
                <w:b/>
                <w:color w:val="000000" w:themeColor="text1"/>
                <w:szCs w:val="21"/>
                <w:highlight w:val="none"/>
                <w14:textFill>
                  <w14:solidFill>
                    <w14:schemeClr w14:val="tx1"/>
                  </w14:solidFill>
                </w14:textFill>
              </w:rPr>
              <w:t>因素</w:t>
            </w:r>
          </w:p>
        </w:tc>
        <w:tc>
          <w:tcPr>
            <w:tcW w:w="5954" w:type="dxa"/>
            <w:vAlign w:val="center"/>
          </w:tcPr>
          <w:p>
            <w:pPr>
              <w:spacing w:line="360" w:lineRule="auto"/>
              <w:jc w:val="center"/>
              <w:rPr>
                <w:rFonts w:asciiTheme="minorEastAsia" w:hAnsiTheme="minorEastAsia"/>
                <w:b/>
                <w:color w:val="000000" w:themeColor="text1"/>
                <w:szCs w:val="21"/>
                <w:highlight w:val="none"/>
                <w14:textFill>
                  <w14:solidFill>
                    <w14:schemeClr w14:val="tx1"/>
                  </w14:solidFill>
                </w14:textFill>
              </w:rPr>
            </w:pPr>
            <w:r>
              <w:rPr>
                <w:rFonts w:hint="eastAsia" w:asciiTheme="minorEastAsia" w:hAnsiTheme="minorEastAsia"/>
                <w:b/>
                <w:color w:val="000000" w:themeColor="text1"/>
                <w:szCs w:val="21"/>
                <w:highlight w:val="none"/>
                <w14:textFill>
                  <w14:solidFill>
                    <w14:schemeClr w14:val="tx1"/>
                  </w14:solidFill>
                </w14:textFill>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000000" w:themeColor="text1"/>
                <w:szCs w:val="21"/>
                <w:highlight w:val="none"/>
                <w14:textFill>
                  <w14:solidFill>
                    <w14:schemeClr w14:val="tx1"/>
                  </w14:solidFill>
                </w14:textFill>
              </w:rPr>
            </w:pPr>
            <w:r>
              <w:rPr>
                <w:rFonts w:hint="eastAsia" w:asciiTheme="minorEastAsia" w:hAnsiTheme="minorEastAsia"/>
                <w:b/>
                <w:color w:val="000000" w:themeColor="text1"/>
                <w:szCs w:val="21"/>
                <w:highlight w:val="none"/>
                <w14:textFill>
                  <w14:solidFill>
                    <w14:schemeClr w14:val="tx1"/>
                  </w14:solidFill>
                </w14:textFill>
              </w:rPr>
              <w:t>1</w:t>
            </w:r>
          </w:p>
        </w:tc>
        <w:tc>
          <w:tcPr>
            <w:tcW w:w="2410" w:type="dxa"/>
            <w:vAlign w:val="center"/>
          </w:tcPr>
          <w:p>
            <w:pPr>
              <w:spacing w:line="360" w:lineRule="auto"/>
              <w:jc w:val="center"/>
              <w:rPr>
                <w:rFonts w:asciiTheme="minorEastAsia" w:hAnsiTheme="minorEastAsia"/>
                <w:b/>
                <w:color w:val="000000" w:themeColor="text1"/>
                <w:szCs w:val="21"/>
                <w:highlight w:val="none"/>
                <w14:textFill>
                  <w14:solidFill>
                    <w14:schemeClr w14:val="tx1"/>
                  </w14:solidFill>
                </w14:textFill>
              </w:rPr>
            </w:pPr>
            <w:r>
              <w:rPr>
                <w:rFonts w:hint="eastAsia" w:asciiTheme="minorEastAsia" w:hAnsiTheme="minorEastAsia"/>
                <w:b/>
                <w:color w:val="000000" w:themeColor="text1"/>
                <w:szCs w:val="21"/>
                <w:highlight w:val="none"/>
                <w14:textFill>
                  <w14:solidFill>
                    <w14:schemeClr w14:val="tx1"/>
                  </w14:solidFill>
                </w14:textFill>
              </w:rPr>
              <w:t>投标函</w:t>
            </w:r>
          </w:p>
        </w:tc>
        <w:tc>
          <w:tcPr>
            <w:tcW w:w="5954" w:type="dxa"/>
            <w:vAlign w:val="center"/>
          </w:tcPr>
          <w:p>
            <w:pPr>
              <w:spacing w:line="360" w:lineRule="auto"/>
              <w:rPr>
                <w:rFonts w:asciiTheme="minorEastAsia" w:hAnsiTheme="minorEastAsia"/>
                <w:b/>
                <w:color w:val="000000" w:themeColor="text1"/>
                <w:szCs w:val="21"/>
                <w:highlight w:val="none"/>
                <w14:textFill>
                  <w14:solidFill>
                    <w14:schemeClr w14:val="tx1"/>
                  </w14:solidFill>
                </w14:textFill>
              </w:rPr>
            </w:pPr>
            <w:r>
              <w:rPr>
                <w:rFonts w:hint="eastAsia" w:ascii="宋体" w:hAnsi="宋体" w:cs="微软雅黑"/>
                <w:bCs/>
                <w:color w:val="000000" w:themeColor="text1"/>
                <w:szCs w:val="21"/>
                <w:highlight w:val="none"/>
                <w14:textFill>
                  <w14:solidFill>
                    <w14:schemeClr w14:val="tx1"/>
                  </w14:solidFill>
                </w14:textFill>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000000" w:themeColor="text1"/>
                <w:szCs w:val="21"/>
                <w:highlight w:val="none"/>
                <w14:textFill>
                  <w14:solidFill>
                    <w14:schemeClr w14:val="tx1"/>
                  </w14:solidFill>
                </w14:textFill>
              </w:rPr>
            </w:pPr>
            <w:r>
              <w:rPr>
                <w:rFonts w:hint="eastAsia" w:asciiTheme="minorEastAsia" w:hAnsiTheme="minorEastAsia"/>
                <w:b/>
                <w:bCs/>
                <w:color w:val="000000" w:themeColor="text1"/>
                <w:szCs w:val="21"/>
                <w:highlight w:val="none"/>
                <w14:textFill>
                  <w14:solidFill>
                    <w14:schemeClr w14:val="tx1"/>
                  </w14:solidFill>
                </w14:textFill>
              </w:rPr>
              <w:t>2</w:t>
            </w:r>
          </w:p>
        </w:tc>
        <w:tc>
          <w:tcPr>
            <w:tcW w:w="2410" w:type="dxa"/>
            <w:vAlign w:val="center"/>
          </w:tcPr>
          <w:p>
            <w:pPr>
              <w:spacing w:line="360" w:lineRule="auto"/>
              <w:jc w:val="center"/>
              <w:rPr>
                <w:rFonts w:cs="宋体" w:asciiTheme="minorEastAsia" w:hAnsiTheme="minorEastAsia"/>
                <w:b/>
                <w:color w:val="000000" w:themeColor="text1"/>
                <w:szCs w:val="21"/>
                <w:highlight w:val="none"/>
                <w:lang w:val="zh-CN"/>
                <w14:textFill>
                  <w14:solidFill>
                    <w14:schemeClr w14:val="tx1"/>
                  </w14:solidFill>
                </w14:textFill>
              </w:rPr>
            </w:pPr>
            <w:r>
              <w:rPr>
                <w:rFonts w:hint="eastAsia" w:cs="宋体" w:asciiTheme="minorEastAsia" w:hAnsiTheme="minorEastAsia"/>
                <w:b/>
                <w:color w:val="000000" w:themeColor="text1"/>
                <w:szCs w:val="21"/>
                <w:highlight w:val="none"/>
                <w:lang w:val="zh-CN"/>
                <w14:textFill>
                  <w14:solidFill>
                    <w14:schemeClr w14:val="tx1"/>
                  </w14:solidFill>
                </w14:textFill>
              </w:rPr>
              <w:t>禹州</w:t>
            </w:r>
            <w:r>
              <w:rPr>
                <w:rFonts w:cs="宋体" w:asciiTheme="minorEastAsia" w:hAnsiTheme="minorEastAsia"/>
                <w:b/>
                <w:color w:val="000000" w:themeColor="text1"/>
                <w:szCs w:val="21"/>
                <w:highlight w:val="none"/>
                <w:lang w:val="zh-CN"/>
                <w14:textFill>
                  <w14:solidFill>
                    <w14:schemeClr w14:val="tx1"/>
                  </w14:solidFill>
                </w14:textFill>
              </w:rPr>
              <w:t>市政府采购</w:t>
            </w:r>
          </w:p>
          <w:p>
            <w:pPr>
              <w:spacing w:line="360" w:lineRule="auto"/>
              <w:jc w:val="center"/>
              <w:rPr>
                <w:rFonts w:cs="宋体" w:asciiTheme="minorEastAsia" w:hAnsiTheme="minorEastAsia"/>
                <w:b/>
                <w:color w:val="000000" w:themeColor="text1"/>
                <w:szCs w:val="21"/>
                <w:highlight w:val="none"/>
                <w:lang w:val="zh-CN"/>
                <w14:textFill>
                  <w14:solidFill>
                    <w14:schemeClr w14:val="tx1"/>
                  </w14:solidFill>
                </w14:textFill>
              </w:rPr>
            </w:pPr>
            <w:r>
              <w:rPr>
                <w:rFonts w:cs="宋体" w:asciiTheme="minorEastAsia" w:hAnsiTheme="minorEastAsia"/>
                <w:b/>
                <w:color w:val="000000" w:themeColor="text1"/>
                <w:szCs w:val="21"/>
                <w:highlight w:val="none"/>
                <w:lang w:val="zh-CN"/>
                <w14:textFill>
                  <w14:solidFill>
                    <w14:schemeClr w14:val="tx1"/>
                  </w14:solidFill>
                </w14:textFill>
              </w:rPr>
              <w:t>供应商信用承诺函</w:t>
            </w:r>
          </w:p>
        </w:tc>
        <w:tc>
          <w:tcPr>
            <w:tcW w:w="5954" w:type="dxa"/>
            <w:vAlign w:val="center"/>
          </w:tcPr>
          <w:p>
            <w:pPr>
              <w:spacing w:line="360" w:lineRule="auto"/>
              <w:jc w:val="left"/>
              <w:rPr>
                <w:rFonts w:cs="宋体" w:asciiTheme="minorEastAsia" w:hAnsiTheme="minorEastAsia"/>
                <w:bCs/>
                <w:color w:val="000000" w:themeColor="text1"/>
                <w:szCs w:val="21"/>
                <w:highlight w:val="none"/>
                <w:lang w:val="zh-CN"/>
                <w14:textFill>
                  <w14:solidFill>
                    <w14:schemeClr w14:val="tx1"/>
                  </w14:solidFill>
                </w14:textFill>
              </w:rPr>
            </w:pPr>
            <w:r>
              <w:rPr>
                <w:rFonts w:hint="eastAsia" w:cs="宋体" w:asciiTheme="minorEastAsia" w:hAnsiTheme="minorEastAsia"/>
                <w:bCs/>
                <w:color w:val="000000" w:themeColor="text1"/>
                <w:szCs w:val="21"/>
                <w:highlight w:val="none"/>
                <w:lang w:val="zh-CN"/>
                <w14:textFill>
                  <w14:solidFill>
                    <w14:schemeClr w14:val="tx1"/>
                  </w14:solidFill>
                </w14:textFill>
              </w:rPr>
              <w:t>按照招标文件第八章3.</w:t>
            </w:r>
            <w:r>
              <w:rPr>
                <w:rFonts w:hint="eastAsia" w:cs="宋体" w:asciiTheme="minorEastAsia" w:hAnsiTheme="minorEastAsia"/>
                <w:bCs/>
                <w:color w:val="000000" w:themeColor="text1"/>
                <w:szCs w:val="21"/>
                <w:highlight w:val="none"/>
                <w14:textFill>
                  <w14:solidFill>
                    <w14:schemeClr w14:val="tx1"/>
                  </w14:solidFill>
                </w14:textFill>
              </w:rPr>
              <w:t>4</w:t>
            </w:r>
            <w:r>
              <w:rPr>
                <w:rFonts w:hint="eastAsia" w:cs="宋体" w:asciiTheme="minorEastAsia" w:hAnsiTheme="minorEastAsia"/>
                <w:bCs/>
                <w:color w:val="000000" w:themeColor="text1"/>
                <w:szCs w:val="21"/>
                <w:highlight w:val="none"/>
                <w:lang w:val="zh-CN"/>
                <w14:textFill>
                  <w14:solidFill>
                    <w14:schemeClr w14:val="tx1"/>
                  </w14:solidFill>
                </w14:textFill>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color w:val="000000" w:themeColor="text1"/>
                <w:szCs w:val="21"/>
                <w:highlight w:val="none"/>
                <w14:textFill>
                  <w14:solidFill>
                    <w14:schemeClr w14:val="tx1"/>
                  </w14:solidFill>
                </w14:textFill>
              </w:rPr>
            </w:pPr>
            <w:r>
              <w:rPr>
                <w:rFonts w:hint="eastAsia" w:asciiTheme="minorEastAsia" w:hAnsiTheme="minorEastAsia"/>
                <w:b/>
                <w:bCs/>
                <w:color w:val="000000" w:themeColor="text1"/>
                <w:szCs w:val="21"/>
                <w:highlight w:val="none"/>
                <w14:textFill>
                  <w14:solidFill>
                    <w14:schemeClr w14:val="tx1"/>
                  </w14:solidFill>
                </w14:textFill>
              </w:rPr>
              <w:t>3</w:t>
            </w:r>
          </w:p>
        </w:tc>
        <w:tc>
          <w:tcPr>
            <w:tcW w:w="2410" w:type="dxa"/>
            <w:vAlign w:val="center"/>
          </w:tcPr>
          <w:p>
            <w:pPr>
              <w:spacing w:line="360" w:lineRule="auto"/>
              <w:jc w:val="center"/>
              <w:rPr>
                <w:rFonts w:asciiTheme="minorEastAsia" w:hAnsiTheme="minorEastAsia"/>
                <w:b/>
                <w:color w:val="000000" w:themeColor="text1"/>
                <w:szCs w:val="21"/>
                <w:highlight w:val="none"/>
                <w14:textFill>
                  <w14:solidFill>
                    <w14:schemeClr w14:val="tx1"/>
                  </w14:solidFill>
                </w14:textFill>
              </w:rPr>
            </w:pPr>
            <w:r>
              <w:rPr>
                <w:rFonts w:hint="eastAsia" w:asciiTheme="minorEastAsia" w:hAnsiTheme="minorEastAsia"/>
                <w:b/>
                <w:bCs/>
                <w:color w:val="000000" w:themeColor="text1"/>
                <w:szCs w:val="21"/>
                <w:highlight w:val="none"/>
                <w14:textFill>
                  <w14:solidFill>
                    <w14:schemeClr w14:val="tx1"/>
                  </w14:solidFill>
                </w14:textFill>
              </w:rPr>
              <w:t>中小企业</w:t>
            </w:r>
          </w:p>
        </w:tc>
        <w:tc>
          <w:tcPr>
            <w:tcW w:w="5954" w:type="dxa"/>
            <w:vAlign w:val="center"/>
          </w:tcPr>
          <w:p>
            <w:pPr>
              <w:spacing w:line="360" w:lineRule="auto"/>
              <w:jc w:val="left"/>
              <w:rPr>
                <w:rFonts w:asciiTheme="minorEastAsia" w:hAnsiTheme="minorEastAsia"/>
                <w:bCs/>
                <w:color w:val="000000" w:themeColor="text1"/>
                <w:szCs w:val="21"/>
                <w:highlight w:val="none"/>
                <w14:textFill>
                  <w14:solidFill>
                    <w14:schemeClr w14:val="tx1"/>
                  </w14:solidFill>
                </w14:textFill>
              </w:rPr>
            </w:pPr>
            <w:r>
              <w:rPr>
                <w:rFonts w:hint="eastAsia" w:asciiTheme="minorEastAsia" w:hAnsiTheme="minorEastAsia"/>
                <w:bCs/>
                <w:color w:val="000000" w:themeColor="text1"/>
                <w:szCs w:val="21"/>
                <w:highlight w:val="none"/>
                <w14:textFill>
                  <w14:solidFill>
                    <w14:schemeClr w14:val="tx1"/>
                  </w14:solidFill>
                </w14:textFill>
              </w:rPr>
              <w:t>（1）中小企业出具《中小企业声明函》</w:t>
            </w:r>
          </w:p>
          <w:p>
            <w:pPr>
              <w:spacing w:line="360" w:lineRule="auto"/>
              <w:jc w:val="left"/>
              <w:rPr>
                <w:rFonts w:asciiTheme="minorEastAsia" w:hAnsiTheme="minorEastAsia"/>
                <w:bCs/>
                <w:color w:val="000000" w:themeColor="text1"/>
                <w:szCs w:val="21"/>
                <w:highlight w:val="none"/>
                <w14:textFill>
                  <w14:solidFill>
                    <w14:schemeClr w14:val="tx1"/>
                  </w14:solidFill>
                </w14:textFill>
              </w:rPr>
            </w:pPr>
            <w:r>
              <w:rPr>
                <w:rFonts w:hint="eastAsia" w:asciiTheme="minorEastAsia" w:hAnsiTheme="minorEastAsia"/>
                <w:bCs/>
                <w:color w:val="000000" w:themeColor="text1"/>
                <w:szCs w:val="21"/>
                <w:highlight w:val="none"/>
                <w14:textFill>
                  <w14:solidFill>
                    <w14:schemeClr w14:val="tx1"/>
                  </w14:solidFill>
                </w14:textFill>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color w:val="000000" w:themeColor="text1"/>
                <w:szCs w:val="21"/>
                <w:highlight w:val="none"/>
                <w14:textFill>
                  <w14:solidFill>
                    <w14:schemeClr w14:val="tx1"/>
                  </w14:solidFill>
                </w14:textFill>
              </w:rPr>
            </w:pPr>
            <w:r>
              <w:rPr>
                <w:rFonts w:hint="eastAsia" w:asciiTheme="minorEastAsia" w:hAnsiTheme="minorEastAsia"/>
                <w:b/>
                <w:bCs/>
                <w:color w:val="000000" w:themeColor="text1"/>
                <w:szCs w:val="21"/>
                <w:highlight w:val="none"/>
                <w14:textFill>
                  <w14:solidFill>
                    <w14:schemeClr w14:val="tx1"/>
                  </w14:solidFill>
                </w14:textFill>
              </w:rPr>
              <w:t>4</w:t>
            </w:r>
          </w:p>
        </w:tc>
        <w:tc>
          <w:tcPr>
            <w:tcW w:w="2410" w:type="dxa"/>
            <w:vAlign w:val="center"/>
          </w:tcPr>
          <w:p>
            <w:pPr>
              <w:spacing w:line="360" w:lineRule="auto"/>
              <w:jc w:val="center"/>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供应商须具备的特殊</w:t>
            </w:r>
          </w:p>
          <w:p>
            <w:pPr>
              <w:widowControl/>
              <w:jc w:val="center"/>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资质证书</w:t>
            </w:r>
          </w:p>
        </w:tc>
        <w:tc>
          <w:tcPr>
            <w:tcW w:w="5954" w:type="dxa"/>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详见谈判文件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color w:val="000000" w:themeColor="text1"/>
                <w:szCs w:val="21"/>
                <w:highlight w:val="none"/>
                <w14:textFill>
                  <w14:solidFill>
                    <w14:schemeClr w14:val="tx1"/>
                  </w14:solidFill>
                </w14:textFill>
              </w:rPr>
            </w:pPr>
            <w:r>
              <w:rPr>
                <w:rFonts w:hint="eastAsia" w:asciiTheme="minorEastAsia" w:hAnsiTheme="minorEastAsia"/>
                <w:b/>
                <w:bCs/>
                <w:color w:val="000000" w:themeColor="text1"/>
                <w:szCs w:val="21"/>
                <w:highlight w:val="none"/>
                <w14:textFill>
                  <w14:solidFill>
                    <w14:schemeClr w14:val="tx1"/>
                  </w14:solidFill>
                </w14:textFill>
              </w:rPr>
              <w:t>5</w:t>
            </w:r>
          </w:p>
        </w:tc>
        <w:tc>
          <w:tcPr>
            <w:tcW w:w="2410" w:type="dxa"/>
            <w:vAlign w:val="center"/>
          </w:tcPr>
          <w:p>
            <w:pPr>
              <w:spacing w:line="360" w:lineRule="auto"/>
              <w:jc w:val="center"/>
              <w:rPr>
                <w:rFonts w:asciiTheme="minorEastAsia" w:hAnsiTheme="minorEastAsia"/>
                <w:b/>
                <w:color w:val="000000" w:themeColor="text1"/>
                <w:szCs w:val="21"/>
                <w:highlight w:val="none"/>
                <w14:textFill>
                  <w14:solidFill>
                    <w14:schemeClr w14:val="tx1"/>
                  </w14:solidFill>
                </w14:textFill>
              </w:rPr>
            </w:pPr>
            <w:r>
              <w:rPr>
                <w:rFonts w:hint="eastAsia" w:asciiTheme="minorEastAsia" w:hAnsiTheme="minorEastAsia"/>
                <w:b/>
                <w:color w:val="000000" w:themeColor="text1"/>
                <w:szCs w:val="21"/>
                <w:highlight w:val="none"/>
                <w14:textFill>
                  <w14:solidFill>
                    <w14:schemeClr w14:val="tx1"/>
                  </w14:solidFill>
                </w14:textFill>
              </w:rPr>
              <w:t>谈判</w:t>
            </w:r>
            <w:r>
              <w:rPr>
                <w:rFonts w:hint="eastAsia" w:cs="仿宋_GB2312" w:asciiTheme="minorEastAsia" w:hAnsiTheme="minorEastAsia"/>
                <w:b/>
                <w:color w:val="000000" w:themeColor="text1"/>
                <w:szCs w:val="21"/>
                <w:highlight w:val="none"/>
                <w:lang w:val="zh-CN"/>
                <w14:textFill>
                  <w14:solidFill>
                    <w14:schemeClr w14:val="tx1"/>
                  </w14:solidFill>
                </w14:textFill>
              </w:rPr>
              <w:t>报价</w:t>
            </w:r>
          </w:p>
        </w:tc>
        <w:tc>
          <w:tcPr>
            <w:tcW w:w="5954" w:type="dxa"/>
          </w:tcPr>
          <w:p>
            <w:pPr>
              <w:spacing w:line="360" w:lineRule="auto"/>
              <w:rPr>
                <w:rFonts w:asciiTheme="minorEastAsia" w:hAnsiTheme="minorEastAsia"/>
                <w:b/>
                <w:bCs/>
                <w:color w:val="000000" w:themeColor="text1"/>
                <w:szCs w:val="21"/>
                <w:highlight w:val="none"/>
                <w14:textFill>
                  <w14:solidFill>
                    <w14:schemeClr w14:val="tx1"/>
                  </w14:solidFill>
                </w14:textFill>
              </w:rPr>
            </w:pPr>
            <w:r>
              <w:rPr>
                <w:rFonts w:hint="eastAsia" w:cs="仿宋_GB2312" w:asciiTheme="minorEastAsia" w:hAnsiTheme="minorEastAsia"/>
                <w:color w:val="000000" w:themeColor="text1"/>
                <w:szCs w:val="21"/>
                <w:highlight w:val="none"/>
                <w:lang w:val="zh-CN"/>
                <w14:textFill>
                  <w14:solidFill>
                    <w14:schemeClr w14:val="tx1"/>
                  </w14:solidFill>
                </w14:textFill>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color w:val="000000" w:themeColor="text1"/>
                <w:szCs w:val="21"/>
                <w:highlight w:val="none"/>
                <w14:textFill>
                  <w14:solidFill>
                    <w14:schemeClr w14:val="tx1"/>
                  </w14:solidFill>
                </w14:textFill>
              </w:rPr>
            </w:pPr>
            <w:r>
              <w:rPr>
                <w:rFonts w:hint="eastAsia" w:asciiTheme="minorEastAsia" w:hAnsiTheme="minorEastAsia"/>
                <w:b/>
                <w:bCs/>
                <w:color w:val="000000" w:themeColor="text1"/>
                <w:szCs w:val="21"/>
                <w:highlight w:val="none"/>
                <w14:textFill>
                  <w14:solidFill>
                    <w14:schemeClr w14:val="tx1"/>
                  </w14:solidFill>
                </w14:textFill>
              </w:rPr>
              <w:t>6</w:t>
            </w:r>
          </w:p>
        </w:tc>
        <w:tc>
          <w:tcPr>
            <w:tcW w:w="2410" w:type="dxa"/>
            <w:vAlign w:val="center"/>
          </w:tcPr>
          <w:p>
            <w:pPr>
              <w:spacing w:line="360" w:lineRule="auto"/>
              <w:jc w:val="center"/>
              <w:rPr>
                <w:rFonts w:asciiTheme="minorEastAsia" w:hAnsiTheme="minorEastAsia"/>
                <w:b/>
                <w:color w:val="000000" w:themeColor="text1"/>
                <w:szCs w:val="21"/>
                <w:highlight w:val="none"/>
                <w14:textFill>
                  <w14:solidFill>
                    <w14:schemeClr w14:val="tx1"/>
                  </w14:solidFill>
                </w14:textFill>
              </w:rPr>
            </w:pPr>
            <w:r>
              <w:rPr>
                <w:rFonts w:hint="eastAsia" w:asciiTheme="minorEastAsia" w:hAnsiTheme="minorEastAsia"/>
                <w:b/>
                <w:color w:val="000000" w:themeColor="text1"/>
                <w:szCs w:val="21"/>
                <w:highlight w:val="none"/>
                <w14:textFill>
                  <w14:solidFill>
                    <w14:schemeClr w14:val="tx1"/>
                  </w14:solidFill>
                </w14:textFill>
              </w:rPr>
              <w:t>谈判承诺函</w:t>
            </w:r>
          </w:p>
        </w:tc>
        <w:tc>
          <w:tcPr>
            <w:tcW w:w="5954" w:type="dxa"/>
            <w:vAlign w:val="center"/>
          </w:tcPr>
          <w:p>
            <w:pPr>
              <w:spacing w:line="360" w:lineRule="auto"/>
              <w:rPr>
                <w:rFonts w:asciiTheme="minorEastAsia" w:hAnsiTheme="minorEastAsia"/>
                <w:b/>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供应商以谈判承诺函的形式替代谈判保证金。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color w:val="000000" w:themeColor="text1"/>
                <w:szCs w:val="21"/>
                <w:highlight w:val="none"/>
                <w14:textFill>
                  <w14:solidFill>
                    <w14:schemeClr w14:val="tx1"/>
                  </w14:solidFill>
                </w14:textFill>
              </w:rPr>
            </w:pPr>
            <w:r>
              <w:rPr>
                <w:rFonts w:hint="eastAsia" w:asciiTheme="minorEastAsia" w:hAnsiTheme="minorEastAsia"/>
                <w:b/>
                <w:color w:val="000000" w:themeColor="text1"/>
                <w:szCs w:val="21"/>
                <w:highlight w:val="none"/>
                <w14:textFill>
                  <w14:solidFill>
                    <w14:schemeClr w14:val="tx1"/>
                  </w14:solidFill>
                </w14:textFill>
              </w:rPr>
              <w:t>7</w:t>
            </w:r>
          </w:p>
        </w:tc>
        <w:tc>
          <w:tcPr>
            <w:tcW w:w="2410" w:type="dxa"/>
            <w:vAlign w:val="center"/>
          </w:tcPr>
          <w:p>
            <w:pPr>
              <w:spacing w:line="360" w:lineRule="auto"/>
              <w:jc w:val="center"/>
              <w:rPr>
                <w:rFonts w:asciiTheme="minorEastAsia" w:hAnsiTheme="minorEastAsia"/>
                <w:b/>
                <w:color w:val="000000" w:themeColor="text1"/>
                <w:szCs w:val="21"/>
                <w:highlight w:val="none"/>
                <w14:textFill>
                  <w14:solidFill>
                    <w14:schemeClr w14:val="tx1"/>
                  </w14:solidFill>
                </w14:textFill>
              </w:rPr>
            </w:pPr>
            <w:r>
              <w:rPr>
                <w:rFonts w:hint="eastAsia" w:asciiTheme="minorEastAsia" w:hAnsiTheme="minorEastAsia"/>
                <w:b/>
                <w:color w:val="000000" w:themeColor="text1"/>
                <w:szCs w:val="21"/>
                <w:highlight w:val="none"/>
                <w14:textFill>
                  <w14:solidFill>
                    <w14:schemeClr w14:val="tx1"/>
                  </w14:solidFill>
                </w14:textFill>
              </w:rPr>
              <w:t>联合体协议</w:t>
            </w:r>
          </w:p>
        </w:tc>
        <w:tc>
          <w:tcPr>
            <w:tcW w:w="5954" w:type="dxa"/>
          </w:tcPr>
          <w:p>
            <w:pPr>
              <w:spacing w:line="360" w:lineRule="auto"/>
              <w:rPr>
                <w:rFonts w:asciiTheme="minorEastAsia" w:hAnsiTheme="minorEastAsia"/>
                <w:b/>
                <w:bCs/>
                <w:color w:val="000000" w:themeColor="text1"/>
                <w:szCs w:val="21"/>
                <w:highlight w:val="none"/>
                <w14:textFill>
                  <w14:solidFill>
                    <w14:schemeClr w14:val="tx1"/>
                  </w14:solidFill>
                </w14:textFill>
              </w:rPr>
            </w:pPr>
            <w:r>
              <w:rPr>
                <w:rFonts w:hint="eastAsia" w:asciiTheme="minorEastAsia" w:hAnsiTheme="minorEastAsia"/>
                <w:bCs/>
                <w:color w:val="000000" w:themeColor="text1"/>
                <w:szCs w:val="21"/>
                <w:highlight w:val="none"/>
                <w14:textFill>
                  <w14:solidFill>
                    <w14:schemeClr w14:val="tx1"/>
                  </w14:solidFill>
                </w14:textFill>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color w:val="000000" w:themeColor="text1"/>
                <w:szCs w:val="21"/>
                <w:highlight w:val="none"/>
                <w14:textFill>
                  <w14:solidFill>
                    <w14:schemeClr w14:val="tx1"/>
                  </w14:solidFill>
                </w14:textFill>
              </w:rPr>
            </w:pPr>
            <w:r>
              <w:rPr>
                <w:rFonts w:hint="eastAsia" w:asciiTheme="minorEastAsia" w:hAnsiTheme="minorEastAsia"/>
                <w:b/>
                <w:color w:val="000000" w:themeColor="text1"/>
                <w:szCs w:val="21"/>
                <w:highlight w:val="none"/>
                <w14:textFill>
                  <w14:solidFill>
                    <w14:schemeClr w14:val="tx1"/>
                  </w14:solidFill>
                </w14:textFill>
              </w:rPr>
              <w:t>8</w:t>
            </w:r>
          </w:p>
        </w:tc>
        <w:tc>
          <w:tcPr>
            <w:tcW w:w="2410" w:type="dxa"/>
            <w:vAlign w:val="center"/>
          </w:tcPr>
          <w:p>
            <w:pPr>
              <w:spacing w:line="360" w:lineRule="auto"/>
              <w:contextualSpacing/>
              <w:jc w:val="center"/>
              <w:rPr>
                <w:rFonts w:asciiTheme="minorEastAsia" w:hAnsiTheme="minorEastAsia"/>
                <w:b/>
                <w:color w:val="000000" w:themeColor="text1"/>
                <w:szCs w:val="21"/>
                <w:highlight w:val="none"/>
                <w14:textFill>
                  <w14:solidFill>
                    <w14:schemeClr w14:val="tx1"/>
                  </w14:solidFill>
                </w14:textFill>
              </w:rPr>
            </w:pPr>
            <w:r>
              <w:rPr>
                <w:rFonts w:hint="eastAsia" w:asciiTheme="minorEastAsia" w:hAnsiTheme="minorEastAsia"/>
                <w:b/>
                <w:color w:val="000000" w:themeColor="text1"/>
                <w:szCs w:val="21"/>
                <w:highlight w:val="none"/>
                <w14:textFill>
                  <w14:solidFill>
                    <w14:schemeClr w14:val="tx1"/>
                  </w14:solidFill>
                </w14:textFill>
              </w:rPr>
              <w:t>供应商身份证明及授权</w:t>
            </w:r>
          </w:p>
        </w:tc>
        <w:tc>
          <w:tcPr>
            <w:tcW w:w="5954" w:type="dxa"/>
          </w:tcPr>
          <w:p>
            <w:pPr>
              <w:spacing w:line="360" w:lineRule="auto"/>
              <w:rPr>
                <w:rFonts w:cs="仿宋_GB2312" w:asciiTheme="minorEastAsia" w:hAnsiTheme="minorEastAsia"/>
                <w:color w:val="000000" w:themeColor="text1"/>
                <w:szCs w:val="21"/>
                <w:highlight w:val="none"/>
                <w:lang w:val="zh-CN"/>
                <w14:textFill>
                  <w14:solidFill>
                    <w14:schemeClr w14:val="tx1"/>
                  </w14:solidFill>
                </w14:textFill>
              </w:rPr>
            </w:pPr>
            <w:r>
              <w:rPr>
                <w:rFonts w:hint="eastAsia" w:cs="仿宋_GB2312" w:asciiTheme="minorEastAsia" w:hAnsiTheme="minorEastAsia"/>
                <w:color w:val="000000" w:themeColor="text1"/>
                <w:szCs w:val="21"/>
                <w:highlight w:val="none"/>
                <w:lang w:val="zh-CN"/>
                <w14:textFill>
                  <w14:solidFill>
                    <w14:schemeClr w14:val="tx1"/>
                  </w14:solidFill>
                </w14:textFill>
              </w:rPr>
              <w:t>（1）法定代表人身份证明或提供法定代表人授权委托书及被授权人身份证明。（法人提供）</w:t>
            </w:r>
          </w:p>
          <w:p>
            <w:pPr>
              <w:spacing w:line="360" w:lineRule="auto"/>
              <w:rPr>
                <w:rFonts w:cs="仿宋_GB2312" w:asciiTheme="minorEastAsia" w:hAnsiTheme="minorEastAsia"/>
                <w:color w:val="000000" w:themeColor="text1"/>
                <w:szCs w:val="21"/>
                <w:highlight w:val="none"/>
                <w:lang w:val="zh-CN"/>
                <w14:textFill>
                  <w14:solidFill>
                    <w14:schemeClr w14:val="tx1"/>
                  </w14:solidFill>
                </w14:textFill>
              </w:rPr>
            </w:pPr>
            <w:r>
              <w:rPr>
                <w:rFonts w:hint="eastAsia" w:cs="仿宋_GB2312" w:asciiTheme="minorEastAsia" w:hAnsiTheme="minorEastAsia"/>
                <w:color w:val="000000" w:themeColor="text1"/>
                <w:szCs w:val="21"/>
                <w:highlight w:val="none"/>
                <w:lang w:val="zh-CN"/>
                <w14:textFill>
                  <w14:solidFill>
                    <w14:schemeClr w14:val="tx1"/>
                  </w14:solidFill>
                </w14:textFill>
              </w:rPr>
              <w:t>（2）单位负责人身份证明或提供单位负责人授权委托书及被授权人身份证明（非法人提供）</w:t>
            </w:r>
          </w:p>
          <w:p>
            <w:pPr>
              <w:spacing w:line="360" w:lineRule="auto"/>
              <w:rPr>
                <w:rFonts w:cs="仿宋_GB2312" w:asciiTheme="minorEastAsia" w:hAnsiTheme="minorEastAsia"/>
                <w:color w:val="000000" w:themeColor="text1"/>
                <w:szCs w:val="21"/>
                <w:highlight w:val="none"/>
                <w:lang w:val="zh-CN"/>
                <w14:textFill>
                  <w14:solidFill>
                    <w14:schemeClr w14:val="tx1"/>
                  </w14:solidFill>
                </w14:textFill>
              </w:rPr>
            </w:pPr>
            <w:r>
              <w:rPr>
                <w:rFonts w:hint="eastAsia" w:cs="仿宋_GB2312" w:asciiTheme="minorEastAsia" w:hAnsiTheme="minorEastAsia"/>
                <w:color w:val="000000" w:themeColor="text1"/>
                <w:szCs w:val="21"/>
                <w:highlight w:val="none"/>
                <w:lang w:val="zh-CN"/>
                <w14:textFill>
                  <w14:solidFill>
                    <w14:schemeClr w14:val="tx1"/>
                  </w14:solidFill>
                </w14:textFill>
              </w:rPr>
              <w:t>注：</w:t>
            </w:r>
          </w:p>
          <w:p>
            <w:pPr>
              <w:spacing w:line="360" w:lineRule="auto"/>
              <w:rPr>
                <w:rFonts w:cs="仿宋_GB2312" w:asciiTheme="minorEastAsia" w:hAnsiTheme="minorEastAsia"/>
                <w:color w:val="000000" w:themeColor="text1"/>
                <w:szCs w:val="21"/>
                <w:highlight w:val="none"/>
                <w:lang w:val="zh-CN"/>
                <w14:textFill>
                  <w14:solidFill>
                    <w14:schemeClr w14:val="tx1"/>
                  </w14:solidFill>
                </w14:textFill>
              </w:rPr>
            </w:pPr>
            <w:r>
              <w:rPr>
                <w:rFonts w:hint="eastAsia" w:cs="仿宋_GB2312" w:asciiTheme="minorEastAsia" w:hAnsiTheme="minorEastAsia"/>
                <w:color w:val="000000" w:themeColor="text1"/>
                <w:szCs w:val="21"/>
                <w:highlight w:val="none"/>
                <w:lang w:val="zh-CN"/>
                <w14:textFill>
                  <w14:solidFill>
                    <w14:schemeClr w14:val="tx1"/>
                  </w14:solidFill>
                </w14:textFill>
              </w:rPr>
              <w:t>①企业（银行、保险、石油石化、电力、电信等行业除外）、事业单位和社会团体以法人身份参加谈判的，法定代表人应与实际提交的“营业执照等证明文件”载明的一致。</w:t>
            </w:r>
          </w:p>
          <w:p>
            <w:pPr>
              <w:spacing w:line="360" w:lineRule="auto"/>
              <w:rPr>
                <w:rFonts w:cs="仿宋_GB2312" w:asciiTheme="minorEastAsia" w:hAnsiTheme="minorEastAsia"/>
                <w:color w:val="000000" w:themeColor="text1"/>
                <w:szCs w:val="21"/>
                <w:highlight w:val="none"/>
                <w:lang w:val="zh-CN"/>
                <w14:textFill>
                  <w14:solidFill>
                    <w14:schemeClr w14:val="tx1"/>
                  </w14:solidFill>
                </w14:textFill>
              </w:rPr>
            </w:pPr>
            <w:r>
              <w:rPr>
                <w:rFonts w:hint="eastAsia" w:cs="仿宋_GB2312" w:asciiTheme="minorEastAsia" w:hAnsiTheme="minorEastAsia"/>
                <w:color w:val="000000" w:themeColor="text1"/>
                <w:szCs w:val="21"/>
                <w:highlight w:val="none"/>
                <w:lang w:val="zh-CN"/>
                <w14:textFill>
                  <w14:solidFill>
                    <w14:schemeClr w14:val="tx1"/>
                  </w14:solidFill>
                </w14:textFill>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asciiTheme="minorEastAsia" w:hAnsiTheme="minorEastAsia"/>
                <w:b/>
                <w:color w:val="000000" w:themeColor="text1"/>
                <w:szCs w:val="21"/>
                <w:highlight w:val="none"/>
                <w14:textFill>
                  <w14:solidFill>
                    <w14:schemeClr w14:val="tx1"/>
                  </w14:solidFill>
                </w14:textFill>
              </w:rPr>
            </w:pPr>
            <w:r>
              <w:rPr>
                <w:rFonts w:hint="eastAsia" w:cs="仿宋_GB2312" w:asciiTheme="minorEastAsia" w:hAnsiTheme="minorEastAsia"/>
                <w:color w:val="000000" w:themeColor="text1"/>
                <w:szCs w:val="21"/>
                <w:highlight w:val="none"/>
                <w:lang w:val="zh-CN"/>
                <w14:textFill>
                  <w14:solidFill>
                    <w14:schemeClr w14:val="tx1"/>
                  </w14:solidFill>
                </w14:textFill>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color w:val="000000" w:themeColor="text1"/>
                <w:szCs w:val="21"/>
                <w:highlight w:val="none"/>
                <w14:textFill>
                  <w14:solidFill>
                    <w14:schemeClr w14:val="tx1"/>
                  </w14:solidFill>
                </w14:textFill>
              </w:rPr>
            </w:pPr>
            <w:r>
              <w:rPr>
                <w:rFonts w:hint="eastAsia" w:asciiTheme="minorEastAsia" w:hAnsiTheme="minorEastAsia"/>
                <w:b/>
                <w:color w:val="000000" w:themeColor="text1"/>
                <w:szCs w:val="21"/>
                <w:highlight w:val="none"/>
                <w14:textFill>
                  <w14:solidFill>
                    <w14:schemeClr w14:val="tx1"/>
                  </w14:solidFill>
                </w14:textFill>
              </w:rPr>
              <w:t>9</w:t>
            </w:r>
          </w:p>
        </w:tc>
        <w:tc>
          <w:tcPr>
            <w:tcW w:w="2410" w:type="dxa"/>
            <w:vAlign w:val="center"/>
          </w:tcPr>
          <w:p>
            <w:pPr>
              <w:spacing w:line="360" w:lineRule="auto"/>
              <w:rPr>
                <w:rFonts w:asciiTheme="minorEastAsia" w:hAnsiTheme="minorEastAsia"/>
                <w:b/>
                <w:bCs/>
                <w:color w:val="000000" w:themeColor="text1"/>
                <w:szCs w:val="21"/>
                <w:highlight w:val="none"/>
                <w14:textFill>
                  <w14:solidFill>
                    <w14:schemeClr w14:val="tx1"/>
                  </w14:solidFill>
                </w14:textFill>
              </w:rPr>
            </w:pPr>
            <w:r>
              <w:rPr>
                <w:rFonts w:hint="eastAsia" w:asciiTheme="minorEastAsia" w:hAnsiTheme="minorEastAsia"/>
                <w:b/>
                <w:bCs/>
                <w:color w:val="000000" w:themeColor="text1"/>
                <w:szCs w:val="21"/>
                <w:highlight w:val="none"/>
                <w14:textFill>
                  <w14:solidFill>
                    <w14:schemeClr w14:val="tx1"/>
                  </w14:solidFill>
                </w14:textFill>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color w:val="000000" w:themeColor="text1"/>
                <w:szCs w:val="21"/>
                <w:highlight w:val="none"/>
                <w:lang w:val="zh-CN"/>
                <w14:textFill>
                  <w14:solidFill>
                    <w14:schemeClr w14:val="tx1"/>
                  </w14:solidFill>
                </w14:textFill>
              </w:rPr>
            </w:pPr>
            <w:r>
              <w:rPr>
                <w:rFonts w:hint="eastAsia" w:cs="仿宋_GB2312" w:asciiTheme="minorEastAsia" w:hAnsiTheme="minorEastAsia"/>
                <w:color w:val="000000" w:themeColor="text1"/>
                <w:szCs w:val="21"/>
                <w:highlight w:val="none"/>
                <w:lang w:val="zh-CN"/>
                <w14:textFill>
                  <w14:solidFill>
                    <w14:schemeClr w14:val="tx1"/>
                  </w14:solidFill>
                </w14:textFill>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color w:val="000000" w:themeColor="text1"/>
                <w:szCs w:val="2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color w:val="000000" w:themeColor="text1"/>
                <w:szCs w:val="21"/>
                <w:highlight w:val="none"/>
                <w14:textFill>
                  <w14:solidFill>
                    <w14:schemeClr w14:val="tx1"/>
                  </w14:solidFill>
                </w14:textFill>
              </w:rPr>
            </w:pPr>
            <w:r>
              <w:rPr>
                <w:rFonts w:hint="eastAsia" w:asciiTheme="minorEastAsia" w:hAnsiTheme="minorEastAsia"/>
                <w:b/>
                <w:color w:val="000000" w:themeColor="text1"/>
                <w:szCs w:val="21"/>
                <w:highlight w:val="none"/>
                <w14:textFill>
                  <w14:solidFill>
                    <w14:schemeClr w14:val="tx1"/>
                  </w14:solidFill>
                </w14:textFill>
              </w:rPr>
              <w:t>10</w:t>
            </w:r>
          </w:p>
        </w:tc>
        <w:tc>
          <w:tcPr>
            <w:tcW w:w="2410" w:type="dxa"/>
            <w:vAlign w:val="center"/>
          </w:tcPr>
          <w:p>
            <w:pPr>
              <w:spacing w:line="360" w:lineRule="auto"/>
              <w:rPr>
                <w:rFonts w:asciiTheme="minorEastAsia" w:hAnsiTheme="minorEastAsia"/>
                <w:b/>
                <w:bCs/>
                <w:color w:val="000000" w:themeColor="text1"/>
                <w:szCs w:val="21"/>
                <w:highlight w:val="none"/>
                <w14:textFill>
                  <w14:solidFill>
                    <w14:schemeClr w14:val="tx1"/>
                  </w14:solidFill>
                </w14:textFill>
              </w:rPr>
            </w:pPr>
            <w:r>
              <w:rPr>
                <w:rFonts w:hint="eastAsia" w:asciiTheme="minorEastAsia" w:hAnsiTheme="minorEastAsia"/>
                <w:b/>
                <w:bCs/>
                <w:color w:val="000000" w:themeColor="text1"/>
                <w:szCs w:val="21"/>
                <w:highlight w:val="none"/>
                <w14:textFill>
                  <w14:solidFill>
                    <w14:schemeClr w14:val="tx1"/>
                  </w14:solidFill>
                </w14:textFill>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color w:val="000000" w:themeColor="text1"/>
                <w:szCs w:val="21"/>
                <w:highlight w:val="none"/>
                <w:lang w:val="zh-CN"/>
                <w14:textFill>
                  <w14:solidFill>
                    <w14:schemeClr w14:val="tx1"/>
                  </w14:solidFill>
                </w14:textFill>
              </w:rPr>
            </w:pPr>
            <w:r>
              <w:rPr>
                <w:rFonts w:hint="eastAsia" w:cs="仿宋_GB2312" w:asciiTheme="minorEastAsia" w:hAnsiTheme="minorEastAsia"/>
                <w:color w:val="000000" w:themeColor="text1"/>
                <w:szCs w:val="21"/>
                <w:highlight w:val="none"/>
                <w:lang w:val="zh-CN"/>
                <w14:textFill>
                  <w14:solidFill>
                    <w14:schemeClr w14:val="tx1"/>
                  </w14:solidFill>
                </w14:textFill>
              </w:rPr>
              <w:t>供应商提供未为本项目提供整体设计、规范编制或者项目管理、监理、检测等服务承诺函（承诺函格式自拟）。</w:t>
            </w:r>
          </w:p>
          <w:p>
            <w:pPr>
              <w:spacing w:line="360" w:lineRule="auto"/>
              <w:rPr>
                <w:rFonts w:asciiTheme="minorEastAsia" w:hAnsiTheme="minorEastAsia"/>
                <w:bCs/>
                <w:color w:val="000000" w:themeColor="text1"/>
                <w:szCs w:val="21"/>
                <w:highlight w:val="none"/>
                <w14:textFill>
                  <w14:solidFill>
                    <w14:schemeClr w14:val="tx1"/>
                  </w14:solidFill>
                </w14:textFill>
              </w:rPr>
            </w:pPr>
          </w:p>
        </w:tc>
      </w:tr>
    </w:tbl>
    <w:p>
      <w:pPr>
        <w:pStyle w:val="16"/>
        <w:spacing w:line="360" w:lineRule="auto"/>
        <w:ind w:firstLine="482" w:firstLineChars="200"/>
        <w:contextualSpacing/>
        <w:rPr>
          <w:rFonts w:cs="仿宋_GB2312" w:asciiTheme="minorEastAsia" w:hAnsiTheme="minorEastAsia" w:eastAsiaTheme="minorEastAsia"/>
          <w:b/>
          <w:color w:val="000000" w:themeColor="text1"/>
          <w:szCs w:val="24"/>
          <w:highlight w:val="none"/>
          <w:lang w:val="zh-CN"/>
          <w14:textFill>
            <w14:solidFill>
              <w14:schemeClr w14:val="tx1"/>
            </w14:solidFill>
          </w14:textFill>
        </w:rPr>
      </w:pPr>
    </w:p>
    <w:p>
      <w:pPr>
        <w:pStyle w:val="16"/>
        <w:spacing w:line="360" w:lineRule="auto"/>
        <w:ind w:firstLine="422" w:firstLineChars="200"/>
        <w:contextualSpacing/>
        <w:rPr>
          <w:rFonts w:cs="仿宋_GB2312" w:asciiTheme="minorEastAsia" w:hAnsiTheme="minorEastAsia" w:eastAsiaTheme="minorEastAsia"/>
          <w:b/>
          <w:color w:val="000000" w:themeColor="text1"/>
          <w:sz w:val="21"/>
          <w:szCs w:val="21"/>
          <w:highlight w:val="none"/>
          <w:lang w:val="zh-CN"/>
          <w14:textFill>
            <w14:solidFill>
              <w14:schemeClr w14:val="tx1"/>
            </w14:solidFill>
          </w14:textFill>
        </w:rPr>
      </w:pPr>
      <w:r>
        <w:rPr>
          <w:rFonts w:hint="eastAsia" w:cs="仿宋_GB2312" w:asciiTheme="minorEastAsia" w:hAnsiTheme="minorEastAsia" w:eastAsiaTheme="minorEastAsia"/>
          <w:b/>
          <w:color w:val="000000" w:themeColor="text1"/>
          <w:sz w:val="21"/>
          <w:szCs w:val="21"/>
          <w:highlight w:val="none"/>
          <w:lang w:val="zh-CN"/>
          <w14:textFill>
            <w14:solidFill>
              <w14:schemeClr w14:val="tx1"/>
            </w14:solidFill>
          </w14:textFill>
        </w:rPr>
        <w:t>二、对响应文件评审</w:t>
      </w:r>
    </w:p>
    <w:p>
      <w:pPr>
        <w:pStyle w:val="16"/>
        <w:spacing w:line="360" w:lineRule="auto"/>
        <w:ind w:firstLine="422" w:firstLineChars="200"/>
        <w:contextualSpacing/>
        <w:rPr>
          <w:rFonts w:asciiTheme="minorEastAsia" w:hAnsiTheme="minorEastAsia" w:eastAsiaTheme="minorEastAsia"/>
          <w:bCs/>
          <w:color w:val="000000" w:themeColor="text1"/>
          <w:sz w:val="21"/>
          <w:szCs w:val="21"/>
          <w:highlight w:val="none"/>
          <w14:textFill>
            <w14:solidFill>
              <w14:schemeClr w14:val="tx1"/>
            </w14:solidFill>
          </w14:textFill>
        </w:rPr>
      </w:pPr>
      <w:r>
        <w:rPr>
          <w:rFonts w:hint="eastAsia" w:cs="仿宋_GB2312" w:asciiTheme="minorEastAsia" w:hAnsiTheme="minorEastAsia" w:eastAsiaTheme="minorEastAsia"/>
          <w:b/>
          <w:color w:val="000000" w:themeColor="text1"/>
          <w:sz w:val="21"/>
          <w:szCs w:val="21"/>
          <w:highlight w:val="none"/>
          <w:lang w:val="zh-CN"/>
          <w14:textFill>
            <w14:solidFill>
              <w14:schemeClr w14:val="tx1"/>
            </w14:solidFill>
          </w14:textFill>
        </w:rPr>
        <w:t>（一）审查响应文件</w:t>
      </w:r>
    </w:p>
    <w:p>
      <w:pPr>
        <w:pStyle w:val="16"/>
        <w:spacing w:line="360" w:lineRule="auto"/>
        <w:ind w:firstLine="422" w:firstLineChars="200"/>
        <w:contextualSpacing/>
        <w:jc w:val="left"/>
        <w:rPr>
          <w:rFonts w:cs="仿宋_GB2312" w:asciiTheme="minorEastAsia" w:hAnsiTheme="minorEastAsia" w:eastAsiaTheme="minorEastAsia"/>
          <w:b/>
          <w:color w:val="000000" w:themeColor="text1"/>
          <w:sz w:val="21"/>
          <w:szCs w:val="21"/>
          <w:highlight w:val="none"/>
          <w:lang w:val="zh-CN"/>
          <w14:textFill>
            <w14:solidFill>
              <w14:schemeClr w14:val="tx1"/>
            </w14:solidFill>
          </w14:textFill>
        </w:rPr>
      </w:pPr>
      <w:r>
        <w:rPr>
          <w:rFonts w:hint="eastAsia" w:cs="仿宋_GB2312" w:asciiTheme="minorEastAsia" w:hAnsiTheme="minorEastAsia" w:eastAsiaTheme="minorEastAsia"/>
          <w:b/>
          <w:color w:val="000000" w:themeColor="text1"/>
          <w:sz w:val="21"/>
          <w:szCs w:val="21"/>
          <w:highlight w:val="none"/>
          <w:lang w:val="zh-CN"/>
          <w14:textFill>
            <w14:solidFill>
              <w14:schemeClr w14:val="tx1"/>
            </w14:solidFill>
          </w14:textFill>
        </w:rPr>
        <w:t>1、</w:t>
      </w:r>
      <w:r>
        <w:rPr>
          <w:rFonts w:cs="仿宋_GB2312" w:asciiTheme="minorEastAsia" w:hAnsiTheme="minorEastAsia" w:eastAsiaTheme="minorEastAsia"/>
          <w:b/>
          <w:color w:val="000000" w:themeColor="text1"/>
          <w:sz w:val="21"/>
          <w:szCs w:val="21"/>
          <w:highlight w:val="none"/>
          <w:lang w:val="zh-CN"/>
          <w14:textFill>
            <w14:solidFill>
              <w14:schemeClr w14:val="tx1"/>
            </w14:solidFill>
          </w14:textFill>
        </w:rPr>
        <w:t>审查</w:t>
      </w:r>
      <w:r>
        <w:rPr>
          <w:rFonts w:hint="eastAsia" w:cs="仿宋_GB2312" w:asciiTheme="minorEastAsia" w:hAnsiTheme="minorEastAsia" w:eastAsiaTheme="minorEastAsia"/>
          <w:b/>
          <w:color w:val="000000" w:themeColor="text1"/>
          <w:sz w:val="21"/>
          <w:szCs w:val="21"/>
          <w:highlight w:val="none"/>
          <w:lang w:val="zh-CN"/>
          <w14:textFill>
            <w14:solidFill>
              <w14:schemeClr w14:val="tx1"/>
            </w14:solidFill>
          </w14:textFill>
        </w:rPr>
        <w:t>响应</w:t>
      </w:r>
      <w:r>
        <w:rPr>
          <w:rFonts w:cs="仿宋_GB2312" w:asciiTheme="minorEastAsia" w:hAnsiTheme="minorEastAsia" w:eastAsiaTheme="minorEastAsia"/>
          <w:b/>
          <w:color w:val="000000" w:themeColor="text1"/>
          <w:sz w:val="21"/>
          <w:szCs w:val="21"/>
          <w:highlight w:val="none"/>
          <w:lang w:val="zh-CN"/>
          <w14:textFill>
            <w14:solidFill>
              <w14:schemeClr w14:val="tx1"/>
            </w14:solidFill>
          </w14:textFill>
        </w:rPr>
        <w:t>文件是否符合</w:t>
      </w:r>
      <w:r>
        <w:rPr>
          <w:rFonts w:hint="eastAsia" w:cs="仿宋_GB2312" w:asciiTheme="minorEastAsia" w:hAnsiTheme="minorEastAsia" w:eastAsiaTheme="minorEastAsia"/>
          <w:b/>
          <w:color w:val="000000" w:themeColor="text1"/>
          <w:sz w:val="21"/>
          <w:szCs w:val="21"/>
          <w:highlight w:val="none"/>
          <w:lang w:val="zh-CN"/>
          <w14:textFill>
            <w14:solidFill>
              <w14:schemeClr w14:val="tx1"/>
            </w14:solidFill>
          </w14:textFill>
        </w:rPr>
        <w:t>谈判</w:t>
      </w:r>
      <w:r>
        <w:rPr>
          <w:rFonts w:cs="仿宋_GB2312" w:asciiTheme="minorEastAsia" w:hAnsiTheme="minorEastAsia" w:eastAsiaTheme="minorEastAsia"/>
          <w:b/>
          <w:color w:val="000000" w:themeColor="text1"/>
          <w:sz w:val="21"/>
          <w:szCs w:val="21"/>
          <w:highlight w:val="none"/>
          <w:lang w:val="zh-CN"/>
          <w14:textFill>
            <w14:solidFill>
              <w14:schemeClr w14:val="tx1"/>
            </w14:solidFill>
          </w14:textFill>
        </w:rPr>
        <w:t>文件的商务、技术等实质性要求；</w:t>
      </w:r>
    </w:p>
    <w:p>
      <w:pPr>
        <w:pStyle w:val="16"/>
        <w:spacing w:line="360" w:lineRule="auto"/>
        <w:ind w:firstLine="420" w:firstLineChars="200"/>
        <w:contextualSpacing/>
        <w:jc w:val="left"/>
        <w:rPr>
          <w:rFonts w:cs="仿宋_GB2312" w:asciiTheme="minorEastAsia" w:hAnsiTheme="minorEastAsia" w:eastAsiaTheme="minorEastAsia"/>
          <w:color w:val="000000" w:themeColor="text1"/>
          <w:sz w:val="21"/>
          <w:szCs w:val="21"/>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sz w:val="21"/>
          <w:szCs w:val="21"/>
          <w:highlight w:val="none"/>
          <w:lang w:val="zh-CN"/>
          <w14:textFill>
            <w14:solidFill>
              <w14:schemeClr w14:val="tx1"/>
            </w14:solidFill>
          </w14:textFill>
        </w:rPr>
        <w:t>谈判小组对符合资格的投标人的响应文件进行审查，以确定其是否满足谈判文件的商务、技术等实质性要求。</w:t>
      </w:r>
    </w:p>
    <w:p>
      <w:pPr>
        <w:pStyle w:val="16"/>
        <w:spacing w:line="360" w:lineRule="auto"/>
        <w:ind w:firstLine="480" w:firstLineChars="200"/>
        <w:contextualSpacing/>
        <w:jc w:val="left"/>
        <w:rPr>
          <w:rFonts w:cs="仿宋_GB2312" w:asciiTheme="minorEastAsia" w:hAnsiTheme="minorEastAsia"/>
          <w:color w:val="000000" w:themeColor="text1"/>
          <w:sz w:val="21"/>
          <w:szCs w:val="21"/>
          <w:highlight w:val="none"/>
          <w:lang w:val="zh-CN"/>
          <w14:textFill>
            <w14:solidFill>
              <w14:schemeClr w14:val="tx1"/>
            </w14:solidFill>
          </w14:textFill>
        </w:rPr>
      </w:pPr>
      <w:r>
        <w:rPr>
          <w:rFonts w:hint="eastAsia" w:ascii="楷体" w:hAnsi="楷体" w:eastAsia="楷体" w:cs="仿宋_GB2312"/>
          <w:color w:val="000000" w:themeColor="text1"/>
          <w:szCs w:val="24"/>
          <w:highlight w:val="none"/>
          <w:lang w:val="zh-CN"/>
          <w14:textFill>
            <w14:solidFill>
              <w14:schemeClr w14:val="tx1"/>
            </w14:solidFill>
          </w14:textFill>
        </w:rPr>
        <w:t>注：审查中所涉及到的证书及材料，均应在电子响应文件中提供原件扫描件（或图片）。</w:t>
      </w:r>
    </w:p>
    <w:p>
      <w:pPr>
        <w:pStyle w:val="16"/>
        <w:spacing w:line="360" w:lineRule="auto"/>
        <w:ind w:firstLine="422" w:firstLineChars="200"/>
        <w:contextualSpacing/>
        <w:rPr>
          <w:rFonts w:cs="仿宋_GB2312" w:asciiTheme="minorEastAsia" w:hAnsiTheme="minorEastAsia" w:eastAsiaTheme="minorEastAsia"/>
          <w:b/>
          <w:color w:val="000000" w:themeColor="text1"/>
          <w:sz w:val="21"/>
          <w:szCs w:val="21"/>
          <w:highlight w:val="none"/>
          <w:lang w:val="zh-CN"/>
          <w14:textFill>
            <w14:solidFill>
              <w14:schemeClr w14:val="tx1"/>
            </w14:solidFill>
          </w14:textFill>
        </w:rPr>
      </w:pPr>
      <w:r>
        <w:rPr>
          <w:rFonts w:hint="eastAsia" w:cs="仿宋_GB2312" w:asciiTheme="minorEastAsia" w:hAnsiTheme="minorEastAsia" w:eastAsiaTheme="minorEastAsia"/>
          <w:b/>
          <w:color w:val="000000" w:themeColor="text1"/>
          <w:sz w:val="21"/>
          <w:szCs w:val="21"/>
          <w:highlight w:val="none"/>
          <w:lang w:val="zh-CN"/>
          <w14:textFill>
            <w14:solidFill>
              <w14:schemeClr w14:val="tx1"/>
            </w14:solidFill>
          </w14:textFill>
        </w:rPr>
        <w:t>2、</w:t>
      </w:r>
      <w:r>
        <w:rPr>
          <w:rFonts w:cs="仿宋_GB2312" w:asciiTheme="minorEastAsia" w:hAnsiTheme="minorEastAsia" w:eastAsiaTheme="minorEastAsia"/>
          <w:b/>
          <w:color w:val="000000" w:themeColor="text1"/>
          <w:sz w:val="21"/>
          <w:szCs w:val="21"/>
          <w:highlight w:val="none"/>
          <w:lang w:val="zh-CN"/>
          <w14:textFill>
            <w14:solidFill>
              <w14:schemeClr w14:val="tx1"/>
            </w14:solidFill>
          </w14:textFill>
        </w:rPr>
        <w:t>要求</w:t>
      </w:r>
      <w:r>
        <w:rPr>
          <w:rFonts w:hint="eastAsia" w:cs="仿宋_GB2312" w:asciiTheme="minorEastAsia" w:hAnsiTheme="minorEastAsia" w:eastAsiaTheme="minorEastAsia"/>
          <w:b/>
          <w:color w:val="000000" w:themeColor="text1"/>
          <w:sz w:val="21"/>
          <w:szCs w:val="21"/>
          <w:highlight w:val="none"/>
          <w:lang w:val="zh-CN"/>
          <w14:textFill>
            <w14:solidFill>
              <w14:schemeClr w14:val="tx1"/>
            </w14:solidFill>
          </w14:textFill>
        </w:rPr>
        <w:t>供应商</w:t>
      </w:r>
      <w:r>
        <w:rPr>
          <w:rFonts w:cs="仿宋_GB2312" w:asciiTheme="minorEastAsia" w:hAnsiTheme="minorEastAsia" w:eastAsiaTheme="minorEastAsia"/>
          <w:b/>
          <w:color w:val="000000" w:themeColor="text1"/>
          <w:sz w:val="21"/>
          <w:szCs w:val="21"/>
          <w:highlight w:val="none"/>
          <w:lang w:val="zh-CN"/>
          <w14:textFill>
            <w14:solidFill>
              <w14:schemeClr w14:val="tx1"/>
            </w14:solidFill>
          </w14:textFill>
        </w:rPr>
        <w:t>对</w:t>
      </w:r>
      <w:r>
        <w:rPr>
          <w:rFonts w:hint="eastAsia" w:cs="仿宋_GB2312" w:asciiTheme="minorEastAsia" w:hAnsiTheme="minorEastAsia" w:eastAsiaTheme="minorEastAsia"/>
          <w:b/>
          <w:color w:val="000000" w:themeColor="text1"/>
          <w:sz w:val="21"/>
          <w:szCs w:val="21"/>
          <w:highlight w:val="none"/>
          <w:lang w:val="zh-CN"/>
          <w14:textFill>
            <w14:solidFill>
              <w14:schemeClr w14:val="tx1"/>
            </w14:solidFill>
          </w14:textFill>
        </w:rPr>
        <w:t>响应</w:t>
      </w:r>
      <w:r>
        <w:rPr>
          <w:rFonts w:cs="仿宋_GB2312" w:asciiTheme="minorEastAsia" w:hAnsiTheme="minorEastAsia" w:eastAsiaTheme="minorEastAsia"/>
          <w:b/>
          <w:color w:val="000000" w:themeColor="text1"/>
          <w:sz w:val="21"/>
          <w:szCs w:val="21"/>
          <w:highlight w:val="none"/>
          <w:lang w:val="zh-CN"/>
          <w14:textFill>
            <w14:solidFill>
              <w14:schemeClr w14:val="tx1"/>
            </w14:solidFill>
          </w14:textFill>
        </w:rPr>
        <w:t>文件有关事项作出澄清或者说明；</w:t>
      </w:r>
    </w:p>
    <w:p>
      <w:pPr>
        <w:pStyle w:val="16"/>
        <w:spacing w:line="360" w:lineRule="auto"/>
        <w:ind w:firstLine="420" w:firstLineChars="200"/>
        <w:contextualSpacing/>
        <w:rPr>
          <w:rFonts w:ascii="Arial" w:hAnsi="Arial" w:cs="Arial"/>
          <w:color w:val="000000" w:themeColor="text1"/>
          <w:sz w:val="21"/>
          <w:szCs w:val="21"/>
          <w:highlight w:val="none"/>
          <w:shd w:val="clear" w:color="auto" w:fill="FFFFFF"/>
          <w14:textFill>
            <w14:solidFill>
              <w14:schemeClr w14:val="tx1"/>
            </w14:solidFill>
          </w14:textFill>
        </w:rPr>
      </w:pPr>
      <w:r>
        <w:rPr>
          <w:rFonts w:hint="eastAsia" w:ascii="Arial" w:hAnsi="Arial" w:cs="Arial"/>
          <w:color w:val="000000" w:themeColor="text1"/>
          <w:sz w:val="21"/>
          <w:szCs w:val="21"/>
          <w:highlight w:val="none"/>
          <w:shd w:val="clear" w:color="auto" w:fill="FFFFFF"/>
          <w14:textFill>
            <w14:solidFill>
              <w14:schemeClr w14:val="tx1"/>
            </w14:solidFill>
          </w14:textFill>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6"/>
        <w:spacing w:line="360" w:lineRule="auto"/>
        <w:ind w:firstLine="420" w:firstLineChars="200"/>
        <w:contextualSpacing/>
        <w:rPr>
          <w:rFonts w:ascii="Arial" w:hAnsi="Arial" w:cs="Arial"/>
          <w:color w:val="000000" w:themeColor="text1"/>
          <w:sz w:val="21"/>
          <w:szCs w:val="21"/>
          <w:highlight w:val="none"/>
          <w:shd w:val="clear" w:color="auto" w:fill="FFFFFF"/>
          <w14:textFill>
            <w14:solidFill>
              <w14:schemeClr w14:val="tx1"/>
            </w14:solidFill>
          </w14:textFill>
        </w:rPr>
      </w:pPr>
      <w:r>
        <w:rPr>
          <w:rFonts w:hint="eastAsia" w:ascii="Arial" w:hAnsi="Arial" w:cs="Arial"/>
          <w:color w:val="000000" w:themeColor="text1"/>
          <w:sz w:val="21"/>
          <w:szCs w:val="21"/>
          <w:highlight w:val="none"/>
          <w:shd w:val="clear" w:color="auto" w:fill="FFFFFF"/>
          <w14:textFill>
            <w14:solidFill>
              <w14:schemeClr w14:val="tx1"/>
            </w14:solidFill>
          </w14:textFill>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6"/>
        <w:spacing w:line="360" w:lineRule="auto"/>
        <w:ind w:firstLine="422" w:firstLineChars="200"/>
        <w:contextualSpacing/>
        <w:jc w:val="left"/>
        <w:rPr>
          <w:rFonts w:cs="宋体" w:asciiTheme="minorEastAsia" w:hAnsiTheme="minorEastAsia"/>
          <w:b/>
          <w:color w:val="000000" w:themeColor="text1"/>
          <w:kern w:val="0"/>
          <w:szCs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1"/>
          <w:szCs w:val="21"/>
          <w:highlight w:val="none"/>
          <w:lang w:val="zh-CN"/>
          <w14:textFill>
            <w14:solidFill>
              <w14:schemeClr w14:val="tx1"/>
            </w14:solidFill>
          </w14:textFill>
        </w:rPr>
        <w:t>3、投标无效情形</w:t>
      </w:r>
    </w:p>
    <w:p>
      <w:pPr>
        <w:pStyle w:val="16"/>
        <w:spacing w:line="360" w:lineRule="auto"/>
        <w:ind w:firstLine="420" w:firstLineChars="200"/>
        <w:contextualSpacing/>
        <w:rPr>
          <w:rFonts w:ascii="Arial" w:hAnsi="Arial" w:cs="Arial"/>
          <w:color w:val="000000" w:themeColor="text1"/>
          <w:sz w:val="21"/>
          <w:szCs w:val="21"/>
          <w:highlight w:val="none"/>
          <w:shd w:val="clear" w:color="auto" w:fill="FFFFFF"/>
          <w14:textFill>
            <w14:solidFill>
              <w14:schemeClr w14:val="tx1"/>
            </w14:solidFill>
          </w14:textFill>
        </w:rPr>
      </w:pPr>
      <w:r>
        <w:rPr>
          <w:rFonts w:hint="eastAsia" w:ascii="Arial" w:hAnsi="Arial" w:cs="Arial"/>
          <w:color w:val="000000" w:themeColor="text1"/>
          <w:sz w:val="21"/>
          <w:szCs w:val="21"/>
          <w:highlight w:val="none"/>
          <w:shd w:val="clear" w:color="auto" w:fill="FFFFFF"/>
          <w14:textFill>
            <w14:solidFill>
              <w14:schemeClr w14:val="tx1"/>
            </w14:solidFill>
          </w14:textFill>
        </w:rPr>
        <w:t>1）供应商应当遵循公平竞争的原则，不得恶意串通，不得妨碍其他投标人的竞争行为，不得损害采购人或者其他投标人的合法权益。在评标过程中发现投标人有上述情形的，谈判小组应当认定其投标无效。</w:t>
      </w:r>
    </w:p>
    <w:p>
      <w:pPr>
        <w:pStyle w:val="16"/>
        <w:spacing w:line="360" w:lineRule="auto"/>
        <w:ind w:firstLine="420" w:firstLineChars="200"/>
        <w:contextualSpacing/>
        <w:rPr>
          <w:rFonts w:ascii="Arial" w:hAnsi="Arial" w:cs="Arial"/>
          <w:color w:val="000000" w:themeColor="text1"/>
          <w:sz w:val="21"/>
          <w:szCs w:val="21"/>
          <w:highlight w:val="none"/>
          <w:shd w:val="clear" w:color="auto" w:fill="FFFFFF"/>
          <w14:textFill>
            <w14:solidFill>
              <w14:schemeClr w14:val="tx1"/>
            </w14:solidFill>
          </w14:textFill>
        </w:rPr>
      </w:pPr>
      <w:r>
        <w:rPr>
          <w:rFonts w:hint="eastAsia" w:ascii="Arial" w:hAnsi="Arial" w:cs="Arial"/>
          <w:color w:val="000000" w:themeColor="text1"/>
          <w:sz w:val="21"/>
          <w:szCs w:val="21"/>
          <w:highlight w:val="none"/>
          <w:shd w:val="clear" w:color="auto" w:fill="FFFFFF"/>
          <w14:textFill>
            <w14:solidFill>
              <w14:schemeClr w14:val="tx1"/>
            </w14:solidFill>
          </w14:textFill>
        </w:rPr>
        <w:t>2）符合性审查资料未按采购文件要求签署、盖章的；</w:t>
      </w:r>
    </w:p>
    <w:p>
      <w:pPr>
        <w:pStyle w:val="16"/>
        <w:spacing w:line="360" w:lineRule="auto"/>
        <w:ind w:firstLine="420" w:firstLineChars="200"/>
        <w:contextualSpacing/>
        <w:rPr>
          <w:rFonts w:ascii="Arial" w:hAnsi="Arial" w:cs="Arial"/>
          <w:color w:val="000000" w:themeColor="text1"/>
          <w:sz w:val="21"/>
          <w:szCs w:val="21"/>
          <w:highlight w:val="none"/>
          <w:shd w:val="clear" w:color="auto" w:fill="FFFFFF"/>
          <w14:textFill>
            <w14:solidFill>
              <w14:schemeClr w14:val="tx1"/>
            </w14:solidFill>
          </w14:textFill>
        </w:rPr>
      </w:pPr>
      <w:r>
        <w:rPr>
          <w:rFonts w:hint="eastAsia" w:ascii="Arial" w:hAnsi="Arial" w:cs="Arial"/>
          <w:color w:val="000000" w:themeColor="text1"/>
          <w:sz w:val="21"/>
          <w:szCs w:val="21"/>
          <w:highlight w:val="none"/>
          <w:shd w:val="clear" w:color="auto" w:fill="FFFFFF"/>
          <w14:textFill>
            <w14:solidFill>
              <w14:schemeClr w14:val="tx1"/>
            </w14:solidFill>
          </w14:textFill>
        </w:rPr>
        <w:t>3）有下列情形之一的，视为投标人串通投标，其投标无效：</w:t>
      </w:r>
    </w:p>
    <w:p>
      <w:pPr>
        <w:pStyle w:val="16"/>
        <w:spacing w:line="360" w:lineRule="auto"/>
        <w:ind w:firstLine="420" w:firstLineChars="200"/>
        <w:contextualSpacing/>
        <w:rPr>
          <w:rFonts w:ascii="Arial" w:hAnsi="Arial" w:cs="Arial"/>
          <w:color w:val="000000" w:themeColor="text1"/>
          <w:sz w:val="21"/>
          <w:szCs w:val="21"/>
          <w:highlight w:val="none"/>
          <w:shd w:val="clear" w:color="auto" w:fill="FFFFFF"/>
          <w14:textFill>
            <w14:solidFill>
              <w14:schemeClr w14:val="tx1"/>
            </w14:solidFill>
          </w14:textFill>
        </w:rPr>
      </w:pPr>
      <w:r>
        <w:rPr>
          <w:rFonts w:hint="eastAsia" w:ascii="Arial" w:hAnsi="Arial" w:cs="Arial"/>
          <w:color w:val="000000" w:themeColor="text1"/>
          <w:sz w:val="21"/>
          <w:szCs w:val="21"/>
          <w:highlight w:val="none"/>
          <w:shd w:val="clear" w:color="auto" w:fill="FFFFFF"/>
          <w14:textFill>
            <w14:solidFill>
              <w14:schemeClr w14:val="tx1"/>
            </w14:solidFill>
          </w14:textFill>
        </w:rPr>
        <w:t>a.不同供应商的投标文件由同一单位或者个人编制；</w:t>
      </w:r>
    </w:p>
    <w:p>
      <w:pPr>
        <w:pStyle w:val="16"/>
        <w:spacing w:line="360" w:lineRule="auto"/>
        <w:ind w:firstLine="420" w:firstLineChars="200"/>
        <w:contextualSpacing/>
        <w:rPr>
          <w:rFonts w:ascii="Arial" w:hAnsi="Arial" w:cs="Arial"/>
          <w:color w:val="000000" w:themeColor="text1"/>
          <w:sz w:val="21"/>
          <w:szCs w:val="21"/>
          <w:highlight w:val="none"/>
          <w:shd w:val="clear" w:color="auto" w:fill="FFFFFF"/>
          <w14:textFill>
            <w14:solidFill>
              <w14:schemeClr w14:val="tx1"/>
            </w14:solidFill>
          </w14:textFill>
        </w:rPr>
      </w:pPr>
      <w:r>
        <w:rPr>
          <w:rFonts w:hint="eastAsia" w:ascii="Arial" w:hAnsi="Arial" w:cs="Arial"/>
          <w:color w:val="000000" w:themeColor="text1"/>
          <w:sz w:val="21"/>
          <w:szCs w:val="21"/>
          <w:highlight w:val="none"/>
          <w:shd w:val="clear" w:color="auto" w:fill="FFFFFF"/>
          <w14:textFill>
            <w14:solidFill>
              <w14:schemeClr w14:val="tx1"/>
            </w14:solidFill>
          </w14:textFill>
        </w:rPr>
        <w:t>b.不同供应商委托同一单位或者个人办理投标事宜；</w:t>
      </w:r>
    </w:p>
    <w:p>
      <w:pPr>
        <w:pStyle w:val="16"/>
        <w:spacing w:line="360" w:lineRule="auto"/>
        <w:ind w:firstLine="420" w:firstLineChars="200"/>
        <w:contextualSpacing/>
        <w:rPr>
          <w:rFonts w:ascii="Arial" w:hAnsi="Arial" w:cs="Arial"/>
          <w:color w:val="000000" w:themeColor="text1"/>
          <w:sz w:val="21"/>
          <w:szCs w:val="21"/>
          <w:highlight w:val="none"/>
          <w:shd w:val="clear" w:color="auto" w:fill="FFFFFF"/>
          <w14:textFill>
            <w14:solidFill>
              <w14:schemeClr w14:val="tx1"/>
            </w14:solidFill>
          </w14:textFill>
        </w:rPr>
      </w:pPr>
      <w:r>
        <w:rPr>
          <w:rFonts w:hint="eastAsia" w:ascii="Arial" w:hAnsi="Arial" w:cs="Arial"/>
          <w:color w:val="000000" w:themeColor="text1"/>
          <w:sz w:val="21"/>
          <w:szCs w:val="21"/>
          <w:highlight w:val="none"/>
          <w:shd w:val="clear" w:color="auto" w:fill="FFFFFF"/>
          <w14:textFill>
            <w14:solidFill>
              <w14:schemeClr w14:val="tx1"/>
            </w14:solidFill>
          </w14:textFill>
        </w:rPr>
        <w:t>c.不同供应商的投标文件载明的项目管理成员或者联系人员为同一人；</w:t>
      </w:r>
    </w:p>
    <w:p>
      <w:pPr>
        <w:pStyle w:val="16"/>
        <w:spacing w:line="360" w:lineRule="auto"/>
        <w:ind w:firstLine="420" w:firstLineChars="200"/>
        <w:contextualSpacing/>
        <w:rPr>
          <w:rFonts w:ascii="Arial" w:hAnsi="Arial" w:cs="Arial"/>
          <w:color w:val="000000" w:themeColor="text1"/>
          <w:sz w:val="21"/>
          <w:szCs w:val="21"/>
          <w:highlight w:val="none"/>
          <w:shd w:val="clear" w:color="auto" w:fill="FFFFFF"/>
          <w14:textFill>
            <w14:solidFill>
              <w14:schemeClr w14:val="tx1"/>
            </w14:solidFill>
          </w14:textFill>
        </w:rPr>
      </w:pPr>
      <w:r>
        <w:rPr>
          <w:rFonts w:hint="eastAsia" w:ascii="Arial" w:hAnsi="Arial" w:cs="Arial"/>
          <w:color w:val="000000" w:themeColor="text1"/>
          <w:sz w:val="21"/>
          <w:szCs w:val="21"/>
          <w:highlight w:val="none"/>
          <w:shd w:val="clear" w:color="auto" w:fill="FFFFFF"/>
          <w14:textFill>
            <w14:solidFill>
              <w14:schemeClr w14:val="tx1"/>
            </w14:solidFill>
          </w14:textFill>
        </w:rPr>
        <w:t>d.不同供应商的投标文件异常一致或者投标报价呈规律性差异；</w:t>
      </w:r>
    </w:p>
    <w:p>
      <w:pPr>
        <w:pStyle w:val="16"/>
        <w:spacing w:line="360" w:lineRule="auto"/>
        <w:ind w:firstLine="420" w:firstLineChars="200"/>
        <w:contextualSpacing/>
        <w:rPr>
          <w:rFonts w:ascii="Arial" w:hAnsi="Arial" w:cs="Arial"/>
          <w:color w:val="000000" w:themeColor="text1"/>
          <w:sz w:val="21"/>
          <w:szCs w:val="21"/>
          <w:highlight w:val="none"/>
          <w:shd w:val="clear" w:color="auto" w:fill="FFFFFF"/>
          <w14:textFill>
            <w14:solidFill>
              <w14:schemeClr w14:val="tx1"/>
            </w14:solidFill>
          </w14:textFill>
        </w:rPr>
      </w:pPr>
      <w:r>
        <w:rPr>
          <w:rFonts w:hint="eastAsia" w:ascii="Arial" w:hAnsi="Arial" w:cs="Arial"/>
          <w:color w:val="000000" w:themeColor="text1"/>
          <w:sz w:val="21"/>
          <w:szCs w:val="21"/>
          <w:highlight w:val="none"/>
          <w:shd w:val="clear" w:color="auto" w:fill="FFFFFF"/>
          <w14:textFill>
            <w14:solidFill>
              <w14:schemeClr w14:val="tx1"/>
            </w14:solidFill>
          </w14:textFill>
        </w:rPr>
        <w:t>e.不同供应商的投标文件相互混装；</w:t>
      </w:r>
    </w:p>
    <w:p>
      <w:pPr>
        <w:pStyle w:val="16"/>
        <w:spacing w:line="360" w:lineRule="auto"/>
        <w:ind w:firstLine="420" w:firstLineChars="200"/>
        <w:contextualSpacing/>
        <w:rPr>
          <w:rFonts w:ascii="Arial" w:hAnsi="Arial" w:cs="Arial"/>
          <w:color w:val="000000" w:themeColor="text1"/>
          <w:sz w:val="21"/>
          <w:szCs w:val="21"/>
          <w:highlight w:val="none"/>
          <w:shd w:val="clear" w:color="auto" w:fill="FFFFFF"/>
          <w14:textFill>
            <w14:solidFill>
              <w14:schemeClr w14:val="tx1"/>
            </w14:solidFill>
          </w14:textFill>
        </w:rPr>
      </w:pPr>
      <w:r>
        <w:rPr>
          <w:rFonts w:hint="eastAsia" w:ascii="Arial" w:hAnsi="Arial" w:cs="Arial"/>
          <w:color w:val="000000" w:themeColor="text1"/>
          <w:sz w:val="21"/>
          <w:szCs w:val="21"/>
          <w:highlight w:val="none"/>
          <w:shd w:val="clear" w:color="auto" w:fill="FFFFFF"/>
          <w14:textFill>
            <w14:solidFill>
              <w14:schemeClr w14:val="tx1"/>
            </w14:solidFill>
          </w14:textFill>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pPr>
        <w:pStyle w:val="16"/>
        <w:spacing w:line="360" w:lineRule="auto"/>
        <w:ind w:firstLine="420" w:firstLineChars="200"/>
        <w:contextualSpacing/>
        <w:rPr>
          <w:rFonts w:ascii="Arial" w:hAnsi="Arial" w:cs="Arial"/>
          <w:color w:val="000000" w:themeColor="text1"/>
          <w:sz w:val="21"/>
          <w:szCs w:val="21"/>
          <w:highlight w:val="none"/>
          <w:shd w:val="clear" w:color="auto" w:fill="FFFFFF"/>
          <w14:textFill>
            <w14:solidFill>
              <w14:schemeClr w14:val="tx1"/>
            </w14:solidFill>
          </w14:textFill>
        </w:rPr>
      </w:pPr>
      <w:r>
        <w:rPr>
          <w:rFonts w:hint="eastAsia" w:ascii="Arial" w:hAnsi="Arial" w:cs="Arial"/>
          <w:color w:val="000000" w:themeColor="text1"/>
          <w:sz w:val="21"/>
          <w:szCs w:val="21"/>
          <w:highlight w:val="none"/>
          <w:shd w:val="clear" w:color="auto" w:fill="FFFFFF"/>
          <w14:textFill>
            <w14:solidFill>
              <w14:schemeClr w14:val="tx1"/>
            </w14:solidFill>
          </w14:textFill>
        </w:rPr>
        <w:t>5）</w:t>
      </w:r>
      <w:r>
        <w:rPr>
          <w:rFonts w:ascii="Arial" w:hAnsi="Arial" w:cs="Arial"/>
          <w:color w:val="000000" w:themeColor="text1"/>
          <w:sz w:val="21"/>
          <w:szCs w:val="21"/>
          <w:highlight w:val="none"/>
          <w:shd w:val="clear" w:color="auto" w:fill="FFFFFF"/>
          <w14:textFill>
            <w14:solidFill>
              <w14:schemeClr w14:val="tx1"/>
            </w14:solidFill>
          </w14:textFill>
        </w:rPr>
        <w:t>法律、法规和招标文件规定的其他无效情形。</w:t>
      </w:r>
    </w:p>
    <w:p>
      <w:pPr>
        <w:pStyle w:val="16"/>
        <w:spacing w:line="360" w:lineRule="auto"/>
        <w:ind w:firstLine="422" w:firstLineChars="200"/>
        <w:contextualSpacing/>
        <w:rPr>
          <w:rFonts w:cs="仿宋_GB2312" w:asciiTheme="minorEastAsia" w:hAnsiTheme="minorEastAsia" w:eastAsiaTheme="minorEastAsia"/>
          <w:b/>
          <w:color w:val="000000" w:themeColor="text1"/>
          <w:sz w:val="21"/>
          <w:szCs w:val="21"/>
          <w:highlight w:val="none"/>
          <w:lang w:val="zh-CN"/>
          <w14:textFill>
            <w14:solidFill>
              <w14:schemeClr w14:val="tx1"/>
            </w14:solidFill>
          </w14:textFill>
        </w:rPr>
      </w:pPr>
      <w:r>
        <w:rPr>
          <w:rFonts w:hint="eastAsia" w:cs="仿宋_GB2312" w:asciiTheme="minorEastAsia" w:hAnsiTheme="minorEastAsia" w:eastAsiaTheme="minorEastAsia"/>
          <w:b/>
          <w:color w:val="000000" w:themeColor="text1"/>
          <w:sz w:val="21"/>
          <w:szCs w:val="21"/>
          <w:highlight w:val="none"/>
          <w:lang w:val="zh-CN"/>
          <w14:textFill>
            <w14:solidFill>
              <w14:schemeClr w14:val="tx1"/>
            </w14:solidFill>
          </w14:textFill>
        </w:rPr>
        <w:t>三、评审方法</w:t>
      </w:r>
    </w:p>
    <w:p>
      <w:pPr>
        <w:pStyle w:val="16"/>
        <w:spacing w:line="360" w:lineRule="auto"/>
        <w:ind w:firstLine="420" w:firstLineChars="200"/>
        <w:contextualSpacing/>
        <w:jc w:val="left"/>
        <w:rPr>
          <w:rFonts w:cs="仿宋_GB2312" w:asciiTheme="minorEastAsia" w:hAnsiTheme="minorEastAsia" w:eastAsiaTheme="minorEastAsia"/>
          <w:color w:val="000000" w:themeColor="text1"/>
          <w:sz w:val="21"/>
          <w:szCs w:val="21"/>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sz w:val="21"/>
          <w:szCs w:val="21"/>
          <w:highlight w:val="none"/>
          <w:lang w:val="zh-CN"/>
          <w14:textFill>
            <w14:solidFill>
              <w14:schemeClr w14:val="tx1"/>
            </w14:solidFill>
          </w14:textFill>
        </w:rPr>
        <w:t>从质量和服务均能满足采购文件实质性响应要求的供应商中，按照报价由低到高的顺序提出</w:t>
      </w:r>
      <w:r>
        <w:rPr>
          <w:rFonts w:cs="仿宋_GB2312" w:asciiTheme="minorEastAsia" w:hAnsiTheme="minorEastAsia" w:eastAsiaTheme="minorEastAsia"/>
          <w:color w:val="000000" w:themeColor="text1"/>
          <w:sz w:val="21"/>
          <w:szCs w:val="21"/>
          <w:highlight w:val="none"/>
          <w:lang w:val="zh-CN"/>
          <w14:textFill>
            <w14:solidFill>
              <w14:schemeClr w14:val="tx1"/>
            </w14:solidFill>
          </w14:textFill>
        </w:rPr>
        <w:t>3</w:t>
      </w:r>
      <w:r>
        <w:rPr>
          <w:rFonts w:hint="eastAsia" w:cs="仿宋_GB2312" w:asciiTheme="minorEastAsia" w:hAnsiTheme="minorEastAsia" w:eastAsiaTheme="minorEastAsia"/>
          <w:color w:val="000000" w:themeColor="text1"/>
          <w:sz w:val="21"/>
          <w:szCs w:val="21"/>
          <w:highlight w:val="none"/>
          <w:lang w:val="zh-CN"/>
          <w14:textFill>
            <w14:solidFill>
              <w14:schemeClr w14:val="tx1"/>
            </w14:solidFill>
          </w14:textFill>
        </w:rPr>
        <w:t>名成交候选人。根据规定</w:t>
      </w:r>
      <w:r>
        <w:rPr>
          <w:rFonts w:cs="仿宋_GB2312" w:asciiTheme="minorEastAsia" w:hAnsiTheme="minorEastAsia" w:eastAsiaTheme="minorEastAsia"/>
          <w:color w:val="000000" w:themeColor="text1"/>
          <w:sz w:val="21"/>
          <w:szCs w:val="21"/>
          <w:highlight w:val="none"/>
          <w:lang w:val="zh-CN"/>
          <w14:textFill>
            <w14:solidFill>
              <w14:schemeClr w14:val="tx1"/>
            </w14:solidFill>
          </w14:textFill>
        </w:rPr>
        <w:t>,</w:t>
      </w:r>
      <w:r>
        <w:rPr>
          <w:rFonts w:hint="eastAsia" w:cs="仿宋_GB2312" w:asciiTheme="minorEastAsia" w:hAnsiTheme="minorEastAsia" w:eastAsiaTheme="minorEastAsia"/>
          <w:color w:val="000000" w:themeColor="text1"/>
          <w:sz w:val="21"/>
          <w:szCs w:val="21"/>
          <w:highlight w:val="none"/>
          <w:lang w:val="zh-CN"/>
          <w14:textFill>
            <w14:solidFill>
              <w14:schemeClr w14:val="tx1"/>
            </w14:solidFill>
          </w14:textFill>
        </w:rPr>
        <w:t>采购人按照成交候选人排名顺序确定成交供应商。</w:t>
      </w:r>
    </w:p>
    <w:p>
      <w:pPr>
        <w:pStyle w:val="16"/>
        <w:spacing w:line="360" w:lineRule="auto"/>
        <w:ind w:firstLine="422" w:firstLineChars="200"/>
        <w:contextualSpacing/>
        <w:rPr>
          <w:rFonts w:cs="仿宋_GB2312" w:asciiTheme="minorEastAsia" w:hAnsiTheme="minorEastAsia" w:eastAsiaTheme="minorEastAsia"/>
          <w:b/>
          <w:color w:val="000000" w:themeColor="text1"/>
          <w:sz w:val="21"/>
          <w:szCs w:val="21"/>
          <w:highlight w:val="none"/>
          <w:lang w:val="zh-CN"/>
          <w14:textFill>
            <w14:solidFill>
              <w14:schemeClr w14:val="tx1"/>
            </w14:solidFill>
          </w14:textFill>
        </w:rPr>
      </w:pPr>
      <w:r>
        <w:rPr>
          <w:rFonts w:hint="eastAsia" w:cs="仿宋_GB2312" w:asciiTheme="minorEastAsia" w:hAnsiTheme="minorEastAsia" w:eastAsiaTheme="minorEastAsia"/>
          <w:b/>
          <w:color w:val="000000" w:themeColor="text1"/>
          <w:sz w:val="21"/>
          <w:szCs w:val="21"/>
          <w:highlight w:val="none"/>
          <w:lang w:val="zh-CN"/>
          <w14:textFill>
            <w14:solidFill>
              <w14:schemeClr w14:val="tx1"/>
            </w14:solidFill>
          </w14:textFill>
        </w:rPr>
        <w:t>四、谈判小组编写评审报告。</w:t>
      </w:r>
    </w:p>
    <w:p>
      <w:pPr>
        <w:pStyle w:val="16"/>
        <w:spacing w:line="360" w:lineRule="auto"/>
        <w:ind w:firstLine="420" w:firstLineChars="200"/>
        <w:contextualSpacing/>
        <w:rPr>
          <w:rFonts w:cs="仿宋_GB2312" w:asciiTheme="minorEastAsia" w:hAnsiTheme="minorEastAsia" w:eastAsiaTheme="minorEastAsia"/>
          <w:color w:val="000000" w:themeColor="text1"/>
          <w:sz w:val="21"/>
          <w:szCs w:val="21"/>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sz w:val="21"/>
          <w:szCs w:val="21"/>
          <w:highlight w:val="none"/>
          <w:lang w:val="zh-CN"/>
          <w14:textFill>
            <w14:solidFill>
              <w14:schemeClr w14:val="tx1"/>
            </w14:solidFill>
          </w14:textFill>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20" w:firstLineChars="200"/>
        <w:contextualSpacing/>
        <w:rPr>
          <w:rFonts w:cs="仿宋_GB2312" w:asciiTheme="minorEastAsia" w:hAnsiTheme="minorEastAsia"/>
          <w:color w:val="000000" w:themeColor="text1"/>
          <w:szCs w:val="21"/>
          <w:highlight w:val="none"/>
          <w:lang w:val="zh-CN"/>
          <w14:textFill>
            <w14:solidFill>
              <w14:schemeClr w14:val="tx1"/>
            </w14:solidFill>
          </w14:textFill>
        </w:rPr>
      </w:pPr>
      <w:r>
        <w:rPr>
          <w:rFonts w:hint="eastAsia" w:cs="仿宋_GB2312" w:asciiTheme="minorEastAsia" w:hAnsiTheme="minorEastAsia"/>
          <w:color w:val="000000" w:themeColor="text1"/>
          <w:szCs w:val="21"/>
          <w:highlight w:val="none"/>
          <w:lang w:val="zh-CN"/>
          <w14:textFill>
            <w14:solidFill>
              <w14:schemeClr w14:val="tx1"/>
            </w14:solidFill>
          </w14:textFill>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6"/>
        <w:spacing w:line="360" w:lineRule="auto"/>
        <w:contextualSpacing/>
        <w:rPr>
          <w:rFonts w:cs="仿宋_GB2312" w:asciiTheme="minorEastAsia" w:hAnsiTheme="minorEastAsia" w:eastAsiaTheme="minorEastAsia"/>
          <w:b/>
          <w:color w:val="000000" w:themeColor="text1"/>
          <w:sz w:val="21"/>
          <w:szCs w:val="21"/>
          <w:highlight w:val="none"/>
          <w:lang w:val="zh-CN"/>
          <w14:textFill>
            <w14:solidFill>
              <w14:schemeClr w14:val="tx1"/>
            </w14:solidFill>
          </w14:textFill>
        </w:rPr>
      </w:pPr>
    </w:p>
    <w:p>
      <w:pPr>
        <w:adjustRightInd w:val="0"/>
        <w:snapToGrid w:val="0"/>
        <w:spacing w:line="360" w:lineRule="auto"/>
        <w:ind w:firstLine="420" w:firstLineChars="200"/>
        <w:rPr>
          <w:rFonts w:ascii="宋体" w:hAnsi="宋体" w:cs="Courier New"/>
          <w:color w:val="000000" w:themeColor="text1"/>
          <w:szCs w:val="21"/>
          <w:highlight w:val="none"/>
          <w14:textFill>
            <w14:solidFill>
              <w14:schemeClr w14:val="tx1"/>
            </w14:solidFill>
          </w14:textFill>
        </w:rPr>
      </w:pPr>
    </w:p>
    <w:p>
      <w:pPr>
        <w:pStyle w:val="33"/>
        <w:ind w:firstLine="0" w:firstLineChars="0"/>
        <w:rPr>
          <w:color w:val="000000" w:themeColor="text1"/>
          <w:highlight w:val="none"/>
          <w14:textFill>
            <w14:solidFill>
              <w14:schemeClr w14:val="tx1"/>
            </w14:solidFill>
          </w14:textFill>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000000" w:themeColor="text1"/>
          <w:kern w:val="0"/>
          <w:sz w:val="32"/>
          <w:szCs w:val="32"/>
          <w:highlight w:val="none"/>
          <w14:textFill>
            <w14:solidFill>
              <w14:schemeClr w14:val="tx1"/>
            </w14:solidFill>
          </w14:textFill>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000000" w:themeColor="text1"/>
          <w:kern w:val="0"/>
          <w:sz w:val="32"/>
          <w:szCs w:val="32"/>
          <w:highlight w:val="none"/>
          <w14:textFill>
            <w14:solidFill>
              <w14:schemeClr w14:val="tx1"/>
            </w14:solidFill>
          </w14:textFill>
        </w:rPr>
      </w:pPr>
      <w:r>
        <w:rPr>
          <w:rFonts w:hint="eastAsia" w:cs="宋体" w:asciiTheme="majorEastAsia" w:hAnsiTheme="majorEastAsia" w:eastAsiaTheme="majorEastAsia"/>
          <w:b/>
          <w:color w:val="000000" w:themeColor="text1"/>
          <w:kern w:val="0"/>
          <w:sz w:val="32"/>
          <w:szCs w:val="32"/>
          <w:highlight w:val="none"/>
          <w14:textFill>
            <w14:solidFill>
              <w14:schemeClr w14:val="tx1"/>
            </w14:solidFill>
          </w14:textFill>
        </w:rPr>
        <w:t>第七章 合同条款及格式</w:t>
      </w:r>
    </w:p>
    <w:p>
      <w:pPr>
        <w:pStyle w:val="16"/>
        <w:spacing w:line="360" w:lineRule="auto"/>
        <w:contextualSpacing/>
        <w:jc w:val="center"/>
        <w:rPr>
          <w:rFonts w:cs="宋体" w:asciiTheme="majorEastAsia" w:hAnsiTheme="majorEastAsia" w:eastAsiaTheme="majorEastAsia"/>
          <w:b/>
          <w:color w:val="000000" w:themeColor="text1"/>
          <w:kern w:val="0"/>
          <w:sz w:val="36"/>
          <w:szCs w:val="36"/>
          <w:highlight w:val="none"/>
          <w14:textFill>
            <w14:solidFill>
              <w14:schemeClr w14:val="tx1"/>
            </w14:solidFill>
          </w14:textFill>
        </w:rPr>
      </w:pPr>
    </w:p>
    <w:p>
      <w:pPr>
        <w:spacing w:line="360" w:lineRule="auto"/>
        <w:jc w:val="center"/>
        <w:rPr>
          <w:rFonts w:ascii="宋体" w:hAnsi="宋体" w:cs="微软雅黑"/>
          <w:b/>
          <w:bCs/>
          <w:color w:val="000000" w:themeColor="text1"/>
          <w:szCs w:val="21"/>
          <w:highlight w:val="none"/>
          <w14:textFill>
            <w14:solidFill>
              <w14:schemeClr w14:val="tx1"/>
            </w14:solidFill>
          </w14:textFill>
        </w:rPr>
      </w:pPr>
      <w:r>
        <w:rPr>
          <w:rFonts w:hint="eastAsia" w:ascii="宋体" w:hAnsi="宋体" w:cs="微软雅黑"/>
          <w:b/>
          <w:bCs/>
          <w:color w:val="000000" w:themeColor="text1"/>
          <w:szCs w:val="21"/>
          <w:highlight w:val="none"/>
          <w14:textFill>
            <w14:solidFill>
              <w14:schemeClr w14:val="tx1"/>
            </w14:solidFill>
          </w14:textFill>
        </w:rPr>
        <w:t>（此合同仅供参考。以最终采购人与中标人签定的合同条款为准进行公示，</w:t>
      </w:r>
    </w:p>
    <w:p>
      <w:pPr>
        <w:spacing w:line="360" w:lineRule="auto"/>
        <w:jc w:val="center"/>
        <w:rPr>
          <w:rFonts w:ascii="宋体" w:hAnsi="宋体" w:cs="微软雅黑"/>
          <w:b/>
          <w:bCs/>
          <w:color w:val="000000" w:themeColor="text1"/>
          <w:szCs w:val="21"/>
          <w:highlight w:val="none"/>
          <w14:textFill>
            <w14:solidFill>
              <w14:schemeClr w14:val="tx1"/>
            </w14:solidFill>
          </w14:textFill>
        </w:rPr>
      </w:pPr>
      <w:r>
        <w:rPr>
          <w:rFonts w:hint="eastAsia" w:ascii="宋体" w:hAnsi="宋体" w:cs="微软雅黑"/>
          <w:b/>
          <w:bCs/>
          <w:color w:val="000000" w:themeColor="text1"/>
          <w:szCs w:val="21"/>
          <w:highlight w:val="none"/>
          <w14:textFill>
            <w14:solidFill>
              <w14:schemeClr w14:val="tx1"/>
            </w14:solidFill>
          </w14:textFill>
        </w:rPr>
        <w:t>最终签定合同的主要条款不能与谈判文件有冲突）</w:t>
      </w:r>
    </w:p>
    <w:p>
      <w:pPr>
        <w:spacing w:line="400" w:lineRule="exact"/>
        <w:ind w:firstLine="560" w:firstLineChars="200"/>
        <w:jc w:val="right"/>
        <w:rPr>
          <w:rFonts w:ascii="黑体" w:hAnsi="黑体" w:eastAsia="黑体" w:cs="仿宋"/>
          <w:sz w:val="28"/>
          <w:szCs w:val="28"/>
          <w:highlight w:val="none"/>
          <w:lang w:val="zh-CN"/>
        </w:rPr>
      </w:pPr>
      <w:r>
        <w:rPr>
          <w:rFonts w:hint="eastAsia" w:ascii="黑体" w:hAnsi="黑体" w:eastAsia="黑体" w:cs="仿宋"/>
          <w:sz w:val="28"/>
          <w:szCs w:val="28"/>
          <w:highlight w:val="none"/>
          <w:lang w:val="zh-CN"/>
        </w:rPr>
        <w:t>本合同</w:t>
      </w:r>
      <w:r>
        <w:rPr>
          <w:rFonts w:hint="eastAsia" w:ascii="黑体" w:hAnsi="黑体" w:eastAsia="黑体"/>
          <w:szCs w:val="21"/>
          <w:highlight w:val="none"/>
        </w:rPr>
        <w:t>□</w:t>
      </w:r>
      <w:r>
        <w:rPr>
          <w:rFonts w:hint="eastAsia" w:ascii="黑体" w:hAnsi="黑体" w:eastAsia="黑体"/>
          <w:sz w:val="28"/>
          <w:szCs w:val="28"/>
          <w:highlight w:val="none"/>
        </w:rPr>
        <w:t>是</w:t>
      </w:r>
      <w:r>
        <w:rPr>
          <w:rFonts w:ascii="黑体" w:hAnsi="黑体" w:eastAsia="黑体"/>
          <w:sz w:val="28"/>
          <w:szCs w:val="28"/>
          <w:highlight w:val="none"/>
        </w:rPr>
        <w:t>/</w:t>
      </w:r>
      <w:r>
        <w:rPr>
          <w:rFonts w:hint="eastAsia" w:ascii="黑体" w:hAnsi="黑体" w:eastAsia="黑体"/>
          <w:szCs w:val="21"/>
          <w:highlight w:val="none"/>
        </w:rPr>
        <w:t>□</w:t>
      </w:r>
      <w:r>
        <w:rPr>
          <w:rFonts w:hint="eastAsia" w:ascii="黑体" w:hAnsi="黑体" w:eastAsia="黑体"/>
          <w:sz w:val="28"/>
          <w:szCs w:val="28"/>
          <w:highlight w:val="none"/>
        </w:rPr>
        <w:t>否中小企业预留合同</w:t>
      </w:r>
    </w:p>
    <w:p>
      <w:pPr>
        <w:ind w:firstLine="480" w:firstLineChars="200"/>
        <w:jc w:val="center"/>
        <w:rPr>
          <w:rFonts w:ascii="仿宋" w:hAnsi="仿宋" w:eastAsia="仿宋" w:cs="仿宋"/>
          <w:sz w:val="24"/>
          <w:highlight w:val="none"/>
          <w:lang w:val="zh-CN"/>
        </w:rPr>
      </w:pPr>
    </w:p>
    <w:p>
      <w:pPr>
        <w:jc w:val="center"/>
        <w:rPr>
          <w:rFonts w:hint="eastAsia" w:ascii="方正小标宋_GBK" w:hAnsi="仿宋" w:eastAsia="方正小标宋_GBK" w:cs="仿宋"/>
          <w:sz w:val="44"/>
          <w:szCs w:val="44"/>
          <w:highlight w:val="none"/>
          <w:lang w:val="zh-CN"/>
        </w:rPr>
      </w:pPr>
      <w:r>
        <w:rPr>
          <w:rFonts w:hint="eastAsia" w:ascii="方正小标宋_GBK" w:hAnsi="仿宋" w:eastAsia="方正小标宋_GBK" w:cs="仿宋"/>
          <w:sz w:val="44"/>
          <w:szCs w:val="44"/>
          <w:highlight w:val="none"/>
          <w:lang w:val="zh-CN"/>
        </w:rPr>
        <w:t>政府采购工程合同（范本）</w:t>
      </w:r>
    </w:p>
    <w:p>
      <w:pPr>
        <w:spacing w:line="400" w:lineRule="exact"/>
        <w:ind w:firstLine="480" w:firstLineChars="200"/>
        <w:rPr>
          <w:rFonts w:ascii="仿宋" w:hAnsi="仿宋" w:eastAsia="仿宋" w:cs="仿宋"/>
          <w:sz w:val="24"/>
          <w:highlight w:val="none"/>
          <w:lang w:val="zh-CN"/>
        </w:rPr>
      </w:pPr>
    </w:p>
    <w:p>
      <w:pPr>
        <w:spacing w:line="400" w:lineRule="exact"/>
        <w:rPr>
          <w:rFonts w:ascii="仿宋" w:hAnsi="仿宋" w:eastAsia="仿宋" w:cs="仿宋"/>
          <w:sz w:val="24"/>
          <w:highlight w:val="none"/>
          <w:lang w:val="zh-CN"/>
        </w:rPr>
      </w:pPr>
    </w:p>
    <w:p>
      <w:pPr>
        <w:spacing w:line="400" w:lineRule="exact"/>
        <w:ind w:firstLine="480" w:firstLineChars="200"/>
        <w:rPr>
          <w:rFonts w:ascii="仿宋" w:hAnsi="仿宋" w:eastAsia="仿宋" w:cs="仿宋"/>
          <w:sz w:val="24"/>
          <w:highlight w:val="none"/>
          <w:lang w:val="zh-CN"/>
        </w:rPr>
      </w:pPr>
    </w:p>
    <w:p>
      <w:pPr>
        <w:spacing w:line="400" w:lineRule="exact"/>
        <w:ind w:firstLine="480" w:firstLineChars="200"/>
        <w:rPr>
          <w:rFonts w:ascii="仿宋" w:hAnsi="仿宋" w:eastAsia="仿宋" w:cs="仿宋"/>
          <w:sz w:val="24"/>
          <w:highlight w:val="none"/>
          <w:lang w:val="zh-CN"/>
        </w:rPr>
      </w:pPr>
    </w:p>
    <w:p>
      <w:pPr>
        <w:spacing w:line="400" w:lineRule="exact"/>
        <w:ind w:firstLine="560" w:firstLineChars="200"/>
        <w:rPr>
          <w:rFonts w:ascii="仿宋" w:hAnsi="仿宋" w:eastAsia="仿宋" w:cs="仿宋"/>
          <w:sz w:val="28"/>
          <w:szCs w:val="28"/>
          <w:highlight w:val="none"/>
          <w:lang w:val="zh-CN"/>
        </w:rPr>
      </w:pPr>
    </w:p>
    <w:p>
      <w:pPr>
        <w:spacing w:line="500" w:lineRule="exact"/>
        <w:rPr>
          <w:rFonts w:ascii="仿宋" w:hAnsi="仿宋" w:eastAsia="仿宋" w:cs="仿宋"/>
          <w:sz w:val="24"/>
          <w:highlight w:val="none"/>
          <w:u w:val="single"/>
        </w:rPr>
      </w:pPr>
      <w:r>
        <w:rPr>
          <w:rFonts w:ascii="仿宋" w:hAnsi="仿宋" w:eastAsia="仿宋" w:cs="仿宋"/>
          <w:sz w:val="28"/>
          <w:szCs w:val="28"/>
          <w:highlight w:val="none"/>
        </w:rPr>
        <w:t xml:space="preserve">        </w:t>
      </w:r>
      <w:r>
        <w:rPr>
          <w:rFonts w:hint="eastAsia" w:ascii="仿宋" w:hAnsi="仿宋" w:eastAsia="仿宋" w:cs="仿宋"/>
          <w:sz w:val="24"/>
          <w:highlight w:val="none"/>
        </w:rPr>
        <w:t>项目名称：</w:t>
      </w:r>
      <w:r>
        <w:rPr>
          <w:rFonts w:ascii="仿宋" w:hAnsi="仿宋" w:eastAsia="仿宋" w:cs="仿宋"/>
          <w:sz w:val="24"/>
          <w:highlight w:val="none"/>
          <w:u w:val="single"/>
        </w:rPr>
        <w:t xml:space="preserve">                            </w:t>
      </w:r>
    </w:p>
    <w:p>
      <w:pPr>
        <w:spacing w:line="500" w:lineRule="exact"/>
        <w:ind w:firstLine="1200" w:firstLineChars="500"/>
        <w:rPr>
          <w:rFonts w:ascii="仿宋" w:hAnsi="仿宋" w:eastAsia="仿宋" w:cs="仿宋"/>
          <w:sz w:val="24"/>
          <w:highlight w:val="none"/>
          <w:u w:val="single"/>
        </w:rPr>
      </w:pPr>
      <w:r>
        <w:rPr>
          <w:rFonts w:hint="eastAsia" w:ascii="仿宋" w:hAnsi="仿宋" w:eastAsia="仿宋" w:cs="仿宋"/>
          <w:sz w:val="24"/>
          <w:highlight w:val="none"/>
        </w:rPr>
        <w:t>项目编号：</w:t>
      </w:r>
      <w:r>
        <w:rPr>
          <w:rFonts w:ascii="仿宋" w:hAnsi="仿宋" w:eastAsia="仿宋" w:cs="仿宋"/>
          <w:sz w:val="24"/>
          <w:highlight w:val="none"/>
          <w:u w:val="single"/>
        </w:rPr>
        <w:t xml:space="preserve">                            </w:t>
      </w:r>
    </w:p>
    <w:p>
      <w:pPr>
        <w:spacing w:line="500" w:lineRule="exact"/>
        <w:ind w:firstLine="480" w:firstLineChars="200"/>
        <w:rPr>
          <w:rFonts w:ascii="仿宋" w:hAnsi="仿宋" w:eastAsia="仿宋" w:cs="仿宋"/>
          <w:sz w:val="24"/>
          <w:highlight w:val="none"/>
          <w:lang w:val="zh-CN"/>
        </w:rPr>
      </w:pPr>
    </w:p>
    <w:p>
      <w:pPr>
        <w:spacing w:line="400" w:lineRule="exact"/>
        <w:ind w:firstLine="480" w:firstLineChars="200"/>
        <w:rPr>
          <w:rFonts w:ascii="仿宋" w:hAnsi="仿宋" w:eastAsia="仿宋" w:cs="仿宋"/>
          <w:sz w:val="24"/>
          <w:highlight w:val="none"/>
          <w:lang w:val="zh-CN"/>
        </w:rPr>
      </w:pPr>
    </w:p>
    <w:p>
      <w:pPr>
        <w:spacing w:line="400" w:lineRule="exact"/>
        <w:ind w:firstLine="480" w:firstLineChars="200"/>
        <w:rPr>
          <w:rFonts w:ascii="仿宋" w:hAnsi="仿宋" w:eastAsia="仿宋" w:cs="仿宋"/>
          <w:sz w:val="24"/>
          <w:highlight w:val="none"/>
          <w:lang w:val="zh-CN"/>
        </w:rPr>
      </w:pPr>
    </w:p>
    <w:p>
      <w:pPr>
        <w:spacing w:line="400" w:lineRule="exact"/>
        <w:ind w:firstLine="480" w:firstLineChars="200"/>
        <w:rPr>
          <w:rFonts w:ascii="仿宋" w:hAnsi="仿宋" w:eastAsia="仿宋" w:cs="仿宋"/>
          <w:sz w:val="24"/>
          <w:highlight w:val="none"/>
          <w:lang w:val="zh-CN"/>
        </w:rPr>
      </w:pPr>
    </w:p>
    <w:p>
      <w:pPr>
        <w:spacing w:line="400" w:lineRule="exact"/>
        <w:ind w:firstLine="480" w:firstLineChars="200"/>
        <w:rPr>
          <w:rFonts w:ascii="仿宋" w:hAnsi="仿宋" w:eastAsia="仿宋" w:cs="仿宋"/>
          <w:sz w:val="24"/>
          <w:highlight w:val="none"/>
          <w:lang w:val="zh-CN"/>
        </w:rPr>
      </w:pPr>
    </w:p>
    <w:p>
      <w:pPr>
        <w:spacing w:line="400" w:lineRule="exact"/>
        <w:ind w:firstLine="480" w:firstLineChars="200"/>
        <w:rPr>
          <w:rFonts w:ascii="仿宋" w:hAnsi="仿宋" w:eastAsia="仿宋" w:cs="仿宋"/>
          <w:sz w:val="24"/>
          <w:highlight w:val="none"/>
          <w:lang w:val="zh-CN"/>
        </w:rPr>
      </w:pPr>
    </w:p>
    <w:p>
      <w:pPr>
        <w:spacing w:line="500" w:lineRule="exact"/>
        <w:ind w:firstLine="1200" w:firstLineChars="500"/>
        <w:rPr>
          <w:rFonts w:ascii="仿宋" w:hAnsi="仿宋" w:eastAsia="仿宋" w:cs="仿宋"/>
          <w:sz w:val="24"/>
          <w:highlight w:val="none"/>
          <w:u w:val="single"/>
        </w:rPr>
      </w:pPr>
      <w:r>
        <w:rPr>
          <w:rFonts w:hint="eastAsia" w:ascii="仿宋" w:hAnsi="仿宋" w:eastAsia="仿宋" w:cs="仿宋"/>
          <w:sz w:val="24"/>
          <w:highlight w:val="none"/>
        </w:rPr>
        <w:t>甲方：</w:t>
      </w:r>
      <w:r>
        <w:rPr>
          <w:rFonts w:ascii="仿宋" w:hAnsi="仿宋" w:eastAsia="仿宋" w:cs="仿宋"/>
          <w:sz w:val="24"/>
          <w:highlight w:val="none"/>
          <w:u w:val="single"/>
        </w:rPr>
        <w:t xml:space="preserve">                           </w:t>
      </w:r>
      <w:r>
        <w:rPr>
          <w:rFonts w:hint="eastAsia" w:ascii="仿宋" w:hAnsi="仿宋" w:eastAsia="仿宋" w:cs="仿宋"/>
          <w:sz w:val="24"/>
          <w:highlight w:val="none"/>
          <w:u w:val="single"/>
        </w:rPr>
        <w:t xml:space="preserve">   </w:t>
      </w:r>
      <w:r>
        <w:rPr>
          <w:rFonts w:ascii="仿宋" w:hAnsi="仿宋" w:eastAsia="仿宋" w:cs="仿宋"/>
          <w:sz w:val="24"/>
          <w:highlight w:val="none"/>
          <w:u w:val="single"/>
        </w:rPr>
        <w:t xml:space="preserve"> </w:t>
      </w:r>
    </w:p>
    <w:p>
      <w:pPr>
        <w:spacing w:line="500" w:lineRule="exact"/>
        <w:ind w:firstLine="1200" w:firstLineChars="500"/>
        <w:rPr>
          <w:rFonts w:ascii="仿宋" w:hAnsi="仿宋" w:eastAsia="仿宋" w:cs="仿宋"/>
          <w:sz w:val="24"/>
          <w:highlight w:val="none"/>
          <w:u w:val="single"/>
        </w:rPr>
      </w:pPr>
      <w:r>
        <w:rPr>
          <w:rFonts w:hint="eastAsia" w:ascii="仿宋" w:hAnsi="仿宋" w:eastAsia="仿宋" w:cs="仿宋"/>
          <w:sz w:val="24"/>
          <w:highlight w:val="none"/>
        </w:rPr>
        <w:t>乙方：</w:t>
      </w:r>
      <w:r>
        <w:rPr>
          <w:rFonts w:ascii="仿宋" w:hAnsi="仿宋" w:eastAsia="仿宋" w:cs="仿宋"/>
          <w:sz w:val="24"/>
          <w:highlight w:val="none"/>
          <w:u w:val="single"/>
        </w:rPr>
        <w:t xml:space="preserve">                          </w:t>
      </w:r>
      <w:r>
        <w:rPr>
          <w:rFonts w:hint="eastAsia" w:ascii="仿宋" w:hAnsi="仿宋" w:eastAsia="仿宋" w:cs="仿宋"/>
          <w:sz w:val="24"/>
          <w:highlight w:val="none"/>
          <w:u w:val="single"/>
        </w:rPr>
        <w:t xml:space="preserve">   </w:t>
      </w:r>
      <w:r>
        <w:rPr>
          <w:rFonts w:ascii="仿宋" w:hAnsi="仿宋" w:eastAsia="仿宋" w:cs="仿宋"/>
          <w:sz w:val="24"/>
          <w:highlight w:val="none"/>
          <w:u w:val="single"/>
        </w:rPr>
        <w:t xml:space="preserve">  </w:t>
      </w:r>
    </w:p>
    <w:p>
      <w:pPr>
        <w:spacing w:line="500" w:lineRule="exact"/>
        <w:ind w:firstLine="1200" w:firstLineChars="500"/>
        <w:rPr>
          <w:rFonts w:ascii="仿宋" w:hAnsi="仿宋" w:eastAsia="仿宋" w:cs="仿宋"/>
          <w:sz w:val="24"/>
          <w:highlight w:val="none"/>
          <w:u w:val="single"/>
        </w:rPr>
      </w:pPr>
      <w:r>
        <w:rPr>
          <w:rFonts w:hint="eastAsia" w:ascii="仿宋" w:hAnsi="仿宋" w:eastAsia="仿宋" w:cs="仿宋"/>
          <w:sz w:val="24"/>
          <w:highlight w:val="none"/>
        </w:rPr>
        <w:t>签订日期：</w:t>
      </w:r>
      <w:r>
        <w:rPr>
          <w:rFonts w:ascii="仿宋" w:hAnsi="仿宋" w:eastAsia="仿宋" w:cs="仿宋"/>
          <w:sz w:val="24"/>
          <w:highlight w:val="none"/>
          <w:u w:val="single"/>
        </w:rPr>
        <w:t xml:space="preserve">                     </w:t>
      </w:r>
      <w:r>
        <w:rPr>
          <w:rFonts w:hint="eastAsia" w:ascii="仿宋" w:hAnsi="仿宋" w:eastAsia="仿宋" w:cs="仿宋"/>
          <w:sz w:val="24"/>
          <w:highlight w:val="none"/>
          <w:u w:val="single"/>
        </w:rPr>
        <w:t xml:space="preserve">   </w:t>
      </w:r>
      <w:r>
        <w:rPr>
          <w:rFonts w:ascii="仿宋" w:hAnsi="仿宋" w:eastAsia="仿宋" w:cs="仿宋"/>
          <w:sz w:val="24"/>
          <w:highlight w:val="none"/>
          <w:u w:val="single"/>
        </w:rPr>
        <w:t xml:space="preserve">   </w:t>
      </w:r>
    </w:p>
    <w:p>
      <w:pPr>
        <w:spacing w:line="500" w:lineRule="exact"/>
        <w:ind w:firstLine="1200" w:firstLineChars="500"/>
        <w:rPr>
          <w:rFonts w:hint="eastAsia" w:ascii="仿宋" w:hAnsi="仿宋" w:eastAsia="仿宋" w:cs="仿宋"/>
          <w:sz w:val="24"/>
          <w:highlight w:val="none"/>
          <w:u w:val="single"/>
          <w:lang w:val="zh-CN"/>
        </w:rPr>
      </w:pPr>
    </w:p>
    <w:p>
      <w:pPr>
        <w:spacing w:line="400" w:lineRule="exact"/>
        <w:jc w:val="center"/>
        <w:rPr>
          <w:rFonts w:hint="eastAsia" w:ascii="CESI黑体-GB2312" w:hAnsi="CESI黑体-GB2312" w:eastAsia="CESI黑体-GB2312" w:cs="CESI黑体-GB2312"/>
          <w:sz w:val="24"/>
          <w:highlight w:val="none"/>
          <w:lang w:val="zh-CN"/>
        </w:rPr>
      </w:pPr>
    </w:p>
    <w:p>
      <w:pPr>
        <w:spacing w:line="400" w:lineRule="exact"/>
        <w:jc w:val="center"/>
        <w:rPr>
          <w:rFonts w:hint="eastAsia" w:ascii="CESI黑体-GB2312" w:hAnsi="CESI黑体-GB2312" w:eastAsia="CESI黑体-GB2312" w:cs="CESI黑体-GB2312"/>
          <w:sz w:val="24"/>
          <w:highlight w:val="none"/>
          <w:lang w:val="zh-CN"/>
        </w:rPr>
      </w:pPr>
    </w:p>
    <w:p>
      <w:pPr>
        <w:spacing w:line="400" w:lineRule="exact"/>
        <w:jc w:val="center"/>
        <w:rPr>
          <w:rFonts w:hint="eastAsia" w:ascii="CESI黑体-GB2312" w:hAnsi="CESI黑体-GB2312" w:eastAsia="CESI黑体-GB2312" w:cs="CESI黑体-GB2312"/>
          <w:sz w:val="24"/>
          <w:highlight w:val="none"/>
          <w:lang w:val="zh-CN"/>
        </w:rPr>
      </w:pPr>
    </w:p>
    <w:p>
      <w:pPr>
        <w:spacing w:line="400" w:lineRule="exact"/>
        <w:jc w:val="center"/>
        <w:rPr>
          <w:rFonts w:hint="eastAsia" w:ascii="CESI黑体-GB2312" w:hAnsi="CESI黑体-GB2312" w:eastAsia="CESI黑体-GB2312" w:cs="CESI黑体-GB2312"/>
          <w:sz w:val="24"/>
          <w:highlight w:val="none"/>
          <w:lang w:val="zh-CN"/>
        </w:rPr>
      </w:pPr>
    </w:p>
    <w:p>
      <w:pPr>
        <w:spacing w:line="400" w:lineRule="exact"/>
        <w:jc w:val="center"/>
        <w:rPr>
          <w:rFonts w:hint="eastAsia" w:ascii="CESI黑体-GB2312" w:hAnsi="CESI黑体-GB2312" w:eastAsia="CESI黑体-GB2312" w:cs="CESI黑体-GB2312"/>
          <w:sz w:val="24"/>
          <w:highlight w:val="none"/>
          <w:lang w:val="zh-CN"/>
        </w:rPr>
      </w:pPr>
    </w:p>
    <w:p>
      <w:pPr>
        <w:spacing w:line="400" w:lineRule="exact"/>
        <w:jc w:val="center"/>
        <w:rPr>
          <w:rFonts w:hint="eastAsia" w:ascii="CESI黑体-GB2312" w:hAnsi="CESI黑体-GB2312" w:eastAsia="CESI黑体-GB2312" w:cs="CESI黑体-GB2312"/>
          <w:sz w:val="24"/>
          <w:highlight w:val="none"/>
          <w:lang w:val="zh-CN"/>
        </w:rPr>
      </w:pPr>
    </w:p>
    <w:p>
      <w:pPr>
        <w:spacing w:line="400" w:lineRule="exact"/>
        <w:jc w:val="center"/>
        <w:rPr>
          <w:rFonts w:hint="eastAsia" w:ascii="CESI黑体-GB2312" w:hAnsi="CESI黑体-GB2312" w:eastAsia="CESI黑体-GB2312" w:cs="CESI黑体-GB2312"/>
          <w:sz w:val="24"/>
          <w:highlight w:val="none"/>
          <w:lang w:val="zh-CN"/>
        </w:rPr>
      </w:pPr>
    </w:p>
    <w:p>
      <w:pPr>
        <w:spacing w:line="400" w:lineRule="exact"/>
        <w:jc w:val="center"/>
        <w:rPr>
          <w:rFonts w:hint="eastAsia" w:ascii="CESI黑体-GB2312" w:hAnsi="CESI黑体-GB2312" w:eastAsia="CESI黑体-GB2312" w:cs="CESI黑体-GB2312"/>
          <w:sz w:val="24"/>
          <w:highlight w:val="none"/>
          <w:lang w:val="zh-CN"/>
        </w:rPr>
      </w:pPr>
      <w:r>
        <w:rPr>
          <w:rFonts w:hint="eastAsia" w:ascii="CESI黑体-GB2312" w:hAnsi="CESI黑体-GB2312" w:eastAsia="CESI黑体-GB2312" w:cs="CESI黑体-GB2312"/>
          <w:sz w:val="24"/>
          <w:highlight w:val="none"/>
          <w:lang w:val="zh-CN"/>
        </w:rPr>
        <w:t>第一部分合同协议书</w:t>
      </w:r>
    </w:p>
    <w:p>
      <w:pPr>
        <w:spacing w:line="400" w:lineRule="exact"/>
        <w:jc w:val="center"/>
        <w:rPr>
          <w:rFonts w:hint="eastAsia" w:ascii="CESI黑体-GB2312" w:hAnsi="CESI黑体-GB2312" w:eastAsia="CESI黑体-GB2312" w:cs="CESI黑体-GB2312"/>
          <w:sz w:val="24"/>
          <w:highlight w:val="none"/>
          <w:lang w:val="zh-CN"/>
        </w:rPr>
      </w:pPr>
    </w:p>
    <w:p>
      <w:pPr>
        <w:spacing w:line="400" w:lineRule="exact"/>
        <w:ind w:firstLine="480" w:firstLineChars="200"/>
        <w:rPr>
          <w:rFonts w:ascii="仿宋" w:hAnsi="仿宋" w:eastAsia="仿宋" w:cs="仿宋"/>
          <w:sz w:val="24"/>
          <w:highlight w:val="none"/>
        </w:rPr>
      </w:pPr>
      <w:r>
        <w:rPr>
          <w:rFonts w:ascii="仿宋" w:hAnsi="仿宋" w:eastAsia="仿宋" w:cs="仿宋"/>
          <w:sz w:val="24"/>
          <w:highlight w:val="none"/>
        </w:rPr>
        <w:t xml:space="preserve"> </w:t>
      </w:r>
      <w:r>
        <w:rPr>
          <w:rFonts w:ascii="仿宋" w:hAnsi="仿宋" w:eastAsia="仿宋" w:cs="仿宋"/>
          <w:sz w:val="24"/>
          <w:highlight w:val="none"/>
          <w:u w:val="single"/>
        </w:rPr>
        <w:t xml:space="preserve">               </w:t>
      </w:r>
      <w:r>
        <w:rPr>
          <w:rFonts w:hint="eastAsia" w:ascii="仿宋" w:hAnsi="仿宋" w:eastAsia="仿宋" w:cs="仿宋"/>
          <w:sz w:val="24"/>
          <w:highlight w:val="none"/>
        </w:rPr>
        <w:t>（发包人）所需</w:t>
      </w:r>
      <w:r>
        <w:rPr>
          <w:rFonts w:ascii="仿宋" w:hAnsi="仿宋" w:eastAsia="仿宋" w:cs="仿宋"/>
          <w:sz w:val="24"/>
          <w:highlight w:val="none"/>
          <w:u w:val="single"/>
        </w:rPr>
        <w:t xml:space="preserve">   </w:t>
      </w:r>
      <w:r>
        <w:rPr>
          <w:rFonts w:hint="eastAsia" w:ascii="仿宋" w:hAnsi="仿宋" w:eastAsia="仿宋" w:cs="仿宋"/>
          <w:sz w:val="24"/>
          <w:highlight w:val="none"/>
          <w:u w:val="single"/>
        </w:rPr>
        <w:t>（项目名称）</w:t>
      </w:r>
      <w:r>
        <w:rPr>
          <w:rFonts w:ascii="仿宋" w:hAnsi="仿宋" w:eastAsia="仿宋" w:cs="仿宋"/>
          <w:sz w:val="24"/>
          <w:highlight w:val="none"/>
          <w:u w:val="single"/>
        </w:rPr>
        <w:t xml:space="preserve">   </w:t>
      </w:r>
      <w:r>
        <w:rPr>
          <w:rFonts w:hint="eastAsia" w:ascii="仿宋" w:hAnsi="仿宋" w:eastAsia="仿宋" w:cs="仿宋"/>
          <w:sz w:val="24"/>
          <w:highlight w:val="none"/>
        </w:rPr>
        <w:t>经以</w:t>
      </w:r>
      <w:r>
        <w:rPr>
          <w:rFonts w:ascii="仿宋" w:hAnsi="仿宋" w:eastAsia="仿宋" w:cs="仿宋"/>
          <w:sz w:val="24"/>
          <w:highlight w:val="none"/>
          <w:u w:val="single"/>
        </w:rPr>
        <w:t xml:space="preserve">   </w:t>
      </w:r>
      <w:r>
        <w:rPr>
          <w:rFonts w:hint="eastAsia" w:ascii="仿宋" w:hAnsi="仿宋" w:eastAsia="仿宋" w:cs="仿宋"/>
          <w:sz w:val="24"/>
          <w:highlight w:val="none"/>
          <w:u w:val="single"/>
        </w:rPr>
        <w:t>（项目编号）</w:t>
      </w:r>
      <w:r>
        <w:rPr>
          <w:rFonts w:ascii="仿宋" w:hAnsi="仿宋" w:eastAsia="仿宋" w:cs="仿宋"/>
          <w:sz w:val="24"/>
          <w:highlight w:val="none"/>
          <w:u w:val="single"/>
        </w:rPr>
        <w:t xml:space="preserve">  </w:t>
      </w:r>
      <w:r>
        <w:rPr>
          <w:rFonts w:hint="eastAsia" w:ascii="仿宋" w:hAnsi="仿宋" w:eastAsia="仿宋" w:cs="仿宋"/>
          <w:sz w:val="24"/>
          <w:highlight w:val="none"/>
        </w:rPr>
        <w:t>采购文件以</w:t>
      </w:r>
      <w:r>
        <w:rPr>
          <w:rFonts w:ascii="仿宋" w:hAnsi="仿宋" w:eastAsia="仿宋" w:cs="仿宋"/>
          <w:sz w:val="24"/>
          <w:highlight w:val="none"/>
          <w:u w:val="single"/>
        </w:rPr>
        <w:t xml:space="preserve">              </w:t>
      </w:r>
      <w:r>
        <w:rPr>
          <w:rFonts w:hint="eastAsia" w:ascii="仿宋" w:hAnsi="仿宋" w:eastAsia="仿宋" w:cs="仿宋"/>
          <w:sz w:val="24"/>
          <w:highlight w:val="none"/>
        </w:rPr>
        <w:t>方式进行采购，确定</w:t>
      </w:r>
      <w:r>
        <w:rPr>
          <w:rFonts w:ascii="仿宋" w:hAnsi="仿宋" w:eastAsia="仿宋" w:cs="仿宋"/>
          <w:sz w:val="24"/>
          <w:highlight w:val="none"/>
          <w:u w:val="single"/>
        </w:rPr>
        <w:t xml:space="preserve">  </w:t>
      </w:r>
      <w:r>
        <w:rPr>
          <w:rFonts w:hint="eastAsia" w:ascii="仿宋" w:hAnsi="仿宋" w:eastAsia="仿宋" w:cs="仿宋"/>
          <w:sz w:val="24"/>
          <w:highlight w:val="none"/>
          <w:u w:val="single"/>
        </w:rPr>
        <w:t>（承包人）</w:t>
      </w:r>
      <w:r>
        <w:rPr>
          <w:rFonts w:ascii="仿宋" w:hAnsi="仿宋" w:eastAsia="仿宋" w:cs="仿宋"/>
          <w:sz w:val="24"/>
          <w:highlight w:val="none"/>
          <w:u w:val="single"/>
        </w:rPr>
        <w:t xml:space="preserve">  </w:t>
      </w:r>
      <w:r>
        <w:rPr>
          <w:rFonts w:hint="eastAsia" w:ascii="仿宋" w:hAnsi="仿宋" w:eastAsia="仿宋" w:cs="仿宋"/>
          <w:sz w:val="24"/>
          <w:highlight w:val="none"/>
        </w:rPr>
        <w:t>为成交供应商。发包人、承包人双方根据《中华人民共和国民法典》《中华人民共和国政府采购法》等相关法律以及本项目采购文件的规定，经平等协商达成合同如下：</w:t>
      </w:r>
    </w:p>
    <w:p>
      <w:pPr>
        <w:spacing w:line="40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一、合同文件</w:t>
      </w:r>
    </w:p>
    <w:p>
      <w:pPr>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本合同所附下列文件是构成本合同不可分割的部分：</w:t>
      </w:r>
    </w:p>
    <w:p>
      <w:pPr>
        <w:numPr>
          <w:ilvl w:val="0"/>
          <w:numId w:val="30"/>
        </w:numPr>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政府采购文件（含采购文件的澄清、修改等）；</w:t>
      </w:r>
    </w:p>
    <w:p>
      <w:pPr>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（二）成交供应商响应文件；</w:t>
      </w:r>
    </w:p>
    <w:p>
      <w:pPr>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（三）合同格式、合同条款</w:t>
      </w:r>
      <w:r>
        <w:rPr>
          <w:rFonts w:ascii="仿宋" w:hAnsi="仿宋" w:eastAsia="仿宋" w:cs="仿宋"/>
          <w:sz w:val="24"/>
          <w:highlight w:val="none"/>
        </w:rPr>
        <w:t>;</w:t>
      </w:r>
    </w:p>
    <w:p>
      <w:pPr>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（四）成交供应商在评标过程中做出的有关澄清、说明或者补正文件；</w:t>
      </w:r>
    </w:p>
    <w:p>
      <w:pPr>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（五）中标（成交）通知书；</w:t>
      </w:r>
    </w:p>
    <w:p>
      <w:pPr>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（六）技术标准和要求；</w:t>
      </w:r>
    </w:p>
    <w:p>
      <w:pPr>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（七）图纸；</w:t>
      </w:r>
    </w:p>
    <w:p>
      <w:pPr>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（八）已标价工程量清单或预算书；</w:t>
      </w:r>
    </w:p>
    <w:p>
      <w:pPr>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（九）其他合同文件。</w:t>
      </w:r>
    </w:p>
    <w:p>
      <w:pPr>
        <w:spacing w:line="40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二、合同的范围和条件</w:t>
      </w:r>
    </w:p>
    <w:p>
      <w:pPr>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本合同的范围和条件应与上述合同文件的规定相一致。</w:t>
      </w:r>
    </w:p>
    <w:p>
      <w:pPr>
        <w:spacing w:line="40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三、工程概况</w:t>
      </w:r>
    </w:p>
    <w:p>
      <w:pPr>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工程名称：</w:t>
      </w:r>
      <w:r>
        <w:rPr>
          <w:rFonts w:ascii="仿宋" w:hAnsi="仿宋" w:eastAsia="仿宋" w:cs="仿宋"/>
          <w:sz w:val="24"/>
          <w:highlight w:val="none"/>
          <w:u w:val="single"/>
        </w:rPr>
        <w:t xml:space="preserve">                       </w:t>
      </w:r>
    </w:p>
    <w:p>
      <w:pPr>
        <w:spacing w:line="400" w:lineRule="exact"/>
        <w:ind w:firstLine="480" w:firstLineChars="200"/>
        <w:rPr>
          <w:rFonts w:ascii="仿宋" w:hAnsi="仿宋" w:eastAsia="仿宋" w:cs="仿宋"/>
          <w:sz w:val="24"/>
          <w:highlight w:val="none"/>
          <w:u w:val="single"/>
        </w:rPr>
      </w:pPr>
      <w:r>
        <w:rPr>
          <w:rFonts w:hint="eastAsia" w:ascii="仿宋" w:hAnsi="仿宋" w:eastAsia="仿宋" w:cs="仿宋"/>
          <w:sz w:val="24"/>
          <w:highlight w:val="none"/>
        </w:rPr>
        <w:t>工程地点：</w:t>
      </w:r>
      <w:r>
        <w:rPr>
          <w:rFonts w:ascii="仿宋" w:hAnsi="仿宋" w:eastAsia="仿宋" w:cs="仿宋"/>
          <w:sz w:val="24"/>
          <w:highlight w:val="none"/>
          <w:u w:val="single"/>
        </w:rPr>
        <w:t xml:space="preserve">                       </w:t>
      </w:r>
    </w:p>
    <w:p>
      <w:pPr>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工程内容：</w:t>
      </w:r>
      <w:r>
        <w:rPr>
          <w:rFonts w:ascii="仿宋" w:hAnsi="仿宋" w:eastAsia="仿宋" w:cs="仿宋"/>
          <w:sz w:val="24"/>
          <w:highlight w:val="none"/>
          <w:u w:val="single"/>
        </w:rPr>
        <w:t xml:space="preserve">                       </w:t>
      </w:r>
    </w:p>
    <w:p>
      <w:pPr>
        <w:spacing w:line="400" w:lineRule="exact"/>
        <w:ind w:firstLine="480" w:firstLineChars="200"/>
        <w:rPr>
          <w:rFonts w:ascii="仿宋" w:hAnsi="仿宋" w:eastAsia="仿宋" w:cs="仿宋"/>
          <w:sz w:val="24"/>
          <w:highlight w:val="none"/>
          <w:u w:val="single"/>
        </w:rPr>
      </w:pPr>
      <w:r>
        <w:rPr>
          <w:rFonts w:hint="eastAsia" w:ascii="仿宋" w:hAnsi="仿宋" w:eastAsia="仿宋" w:cs="仿宋"/>
          <w:sz w:val="24"/>
          <w:highlight w:val="none"/>
        </w:rPr>
        <w:t>工程立项批准文号：</w:t>
      </w:r>
      <w:r>
        <w:rPr>
          <w:rFonts w:ascii="仿宋" w:hAnsi="仿宋" w:eastAsia="仿宋" w:cs="仿宋"/>
          <w:sz w:val="24"/>
          <w:highlight w:val="none"/>
          <w:u w:val="single"/>
        </w:rPr>
        <w:t xml:space="preserve">               </w:t>
      </w:r>
    </w:p>
    <w:p>
      <w:pPr>
        <w:spacing w:line="400" w:lineRule="exact"/>
        <w:ind w:firstLine="482" w:firstLineChars="200"/>
        <w:rPr>
          <w:rFonts w:ascii="仿宋" w:hAnsi="仿宋" w:eastAsia="仿宋" w:cs="仿宋"/>
          <w:sz w:val="24"/>
          <w:highlight w:val="none"/>
          <w:u w:val="single"/>
        </w:rPr>
      </w:pPr>
      <w:r>
        <w:rPr>
          <w:rFonts w:hint="eastAsia" w:ascii="仿宋" w:hAnsi="仿宋" w:eastAsia="仿宋" w:cs="仿宋"/>
          <w:b/>
          <w:sz w:val="24"/>
          <w:highlight w:val="none"/>
        </w:rPr>
        <w:t>四、工程质量标准</w:t>
      </w:r>
      <w:r>
        <w:rPr>
          <w:rFonts w:hint="eastAsia" w:ascii="仿宋" w:hAnsi="仿宋" w:eastAsia="仿宋" w:cs="仿宋"/>
          <w:sz w:val="24"/>
          <w:highlight w:val="none"/>
        </w:rPr>
        <w:t>：</w:t>
      </w:r>
      <w:r>
        <w:rPr>
          <w:rFonts w:hint="eastAsia" w:ascii="仿宋" w:hAnsi="仿宋" w:eastAsia="仿宋" w:cs="仿宋"/>
          <w:sz w:val="24"/>
          <w:highlight w:val="none"/>
          <w:u w:val="single"/>
        </w:rPr>
        <w:t>工程质量符合合格及以上标准</w:t>
      </w:r>
    </w:p>
    <w:p>
      <w:pPr>
        <w:spacing w:line="40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五、合同金额</w:t>
      </w:r>
    </w:p>
    <w:p>
      <w:pPr>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签约合同价与合同价格形式</w:t>
      </w:r>
    </w:p>
    <w:p>
      <w:pPr>
        <w:spacing w:line="400" w:lineRule="exact"/>
        <w:ind w:firstLine="480" w:firstLineChars="200"/>
        <w:rPr>
          <w:rFonts w:ascii="仿宋" w:hAnsi="仿宋" w:eastAsia="仿宋" w:cs="仿宋"/>
          <w:sz w:val="24"/>
          <w:highlight w:val="none"/>
        </w:rPr>
      </w:pPr>
      <w:r>
        <w:rPr>
          <w:rFonts w:ascii="仿宋" w:hAnsi="仿宋" w:eastAsia="仿宋" w:cs="仿宋"/>
          <w:sz w:val="24"/>
          <w:highlight w:val="none"/>
        </w:rPr>
        <w:t>1.</w:t>
      </w:r>
      <w:r>
        <w:rPr>
          <w:rFonts w:hint="eastAsia" w:ascii="仿宋" w:hAnsi="仿宋" w:eastAsia="仿宋" w:cs="仿宋"/>
          <w:sz w:val="24"/>
          <w:highlight w:val="none"/>
        </w:rPr>
        <w:t>签约合同价为：</w:t>
      </w:r>
    </w:p>
    <w:p>
      <w:pPr>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工程造价：</w:t>
      </w:r>
      <w:r>
        <w:rPr>
          <w:rFonts w:hint="eastAsia" w:ascii="仿宋" w:hAnsi="仿宋" w:eastAsia="仿宋" w:cs="仿宋"/>
          <w:sz w:val="24"/>
          <w:highlight w:val="none"/>
          <w:u w:val="single"/>
        </w:rPr>
        <w:t>大写：（</w:t>
      </w:r>
      <w:r>
        <w:rPr>
          <w:rFonts w:hint="eastAsia" w:ascii="宋体" w:hAnsi="宋体" w:eastAsia="宋体" w:cs="宋体"/>
          <w:sz w:val="24"/>
          <w:highlight w:val="none"/>
          <w:u w:val="single"/>
        </w:rPr>
        <w:t>¥</w:t>
      </w:r>
      <w:r>
        <w:rPr>
          <w:rFonts w:hint="eastAsia" w:ascii="仿宋" w:hAnsi="仿宋" w:eastAsia="仿宋" w:cs="仿宋"/>
          <w:sz w:val="24"/>
          <w:highlight w:val="none"/>
          <w:u w:val="single"/>
        </w:rPr>
        <w:t>元）。</w:t>
      </w:r>
    </w:p>
    <w:p>
      <w:pPr>
        <w:spacing w:line="400" w:lineRule="exact"/>
        <w:ind w:firstLine="480" w:firstLineChars="200"/>
        <w:rPr>
          <w:rFonts w:ascii="仿宋" w:hAnsi="仿宋" w:eastAsia="仿宋" w:cs="仿宋"/>
          <w:sz w:val="24"/>
          <w:highlight w:val="none"/>
          <w:u w:val="single"/>
        </w:rPr>
      </w:pPr>
      <w:r>
        <w:rPr>
          <w:rFonts w:hint="eastAsia" w:ascii="仿宋" w:hAnsi="仿宋" w:eastAsia="仿宋" w:cs="仿宋"/>
          <w:sz w:val="24"/>
          <w:highlight w:val="none"/>
          <w:u w:val="single"/>
        </w:rPr>
        <w:t>人民币（大写：）（</w:t>
      </w:r>
      <w:r>
        <w:rPr>
          <w:rFonts w:hint="eastAsia" w:ascii="宋体" w:hAnsi="宋体" w:eastAsia="宋体" w:cs="宋体"/>
          <w:sz w:val="24"/>
          <w:highlight w:val="none"/>
          <w:u w:val="single"/>
        </w:rPr>
        <w:t>¥</w:t>
      </w:r>
      <w:r>
        <w:rPr>
          <w:rFonts w:hint="eastAsia" w:ascii="仿宋" w:hAnsi="仿宋" w:eastAsia="仿宋" w:cs="仿宋"/>
          <w:sz w:val="24"/>
          <w:highlight w:val="none"/>
          <w:u w:val="single"/>
        </w:rPr>
        <w:t>元）；</w:t>
      </w:r>
    </w:p>
    <w:p>
      <w:pPr>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其中：</w:t>
      </w:r>
    </w:p>
    <w:p>
      <w:pPr>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w:t>
      </w:r>
      <w:r>
        <w:rPr>
          <w:rFonts w:ascii="仿宋" w:hAnsi="仿宋" w:eastAsia="仿宋" w:cs="仿宋"/>
          <w:sz w:val="24"/>
          <w:highlight w:val="none"/>
        </w:rPr>
        <w:t>1</w:t>
      </w:r>
      <w:r>
        <w:rPr>
          <w:rFonts w:hint="eastAsia" w:ascii="仿宋" w:hAnsi="仿宋" w:eastAsia="仿宋" w:cs="仿宋"/>
          <w:sz w:val="24"/>
          <w:highlight w:val="none"/>
        </w:rPr>
        <w:t>）安全文明施工费：</w:t>
      </w:r>
      <w:r>
        <w:rPr>
          <w:rFonts w:hint="eastAsia" w:ascii="仿宋" w:hAnsi="仿宋" w:eastAsia="仿宋" w:cs="仿宋"/>
          <w:sz w:val="24"/>
          <w:highlight w:val="none"/>
          <w:u w:val="single"/>
        </w:rPr>
        <w:t>人民币（大写）（</w:t>
      </w:r>
      <w:r>
        <w:rPr>
          <w:rFonts w:hint="eastAsia" w:ascii="宋体" w:hAnsi="宋体" w:eastAsia="宋体" w:cs="宋体"/>
          <w:sz w:val="24"/>
          <w:highlight w:val="none"/>
          <w:u w:val="single"/>
        </w:rPr>
        <w:t>¥</w:t>
      </w:r>
      <w:r>
        <w:rPr>
          <w:rFonts w:hint="eastAsia" w:ascii="仿宋" w:hAnsi="仿宋" w:eastAsia="仿宋" w:cs="仿宋"/>
          <w:sz w:val="24"/>
          <w:highlight w:val="none"/>
          <w:u w:val="single"/>
        </w:rPr>
        <w:t>元）</w:t>
      </w:r>
      <w:r>
        <w:rPr>
          <w:rFonts w:ascii="仿宋" w:hAnsi="仿宋" w:eastAsia="仿宋" w:cs="仿宋"/>
          <w:sz w:val="24"/>
          <w:highlight w:val="none"/>
          <w:u w:val="single"/>
        </w:rPr>
        <w:t>;</w:t>
      </w:r>
    </w:p>
    <w:p>
      <w:pPr>
        <w:spacing w:line="400" w:lineRule="exact"/>
        <w:ind w:firstLine="480" w:firstLineChars="200"/>
        <w:rPr>
          <w:rFonts w:ascii="仿宋" w:hAnsi="仿宋" w:eastAsia="仿宋" w:cs="仿宋"/>
          <w:sz w:val="24"/>
          <w:highlight w:val="none"/>
          <w:u w:val="single"/>
        </w:rPr>
      </w:pPr>
      <w:r>
        <w:rPr>
          <w:rFonts w:hint="eastAsia" w:ascii="仿宋" w:hAnsi="仿宋" w:eastAsia="仿宋" w:cs="仿宋"/>
          <w:sz w:val="24"/>
          <w:highlight w:val="none"/>
        </w:rPr>
        <w:t>（</w:t>
      </w:r>
      <w:r>
        <w:rPr>
          <w:rFonts w:ascii="仿宋" w:hAnsi="仿宋" w:eastAsia="仿宋" w:cs="仿宋"/>
          <w:sz w:val="24"/>
          <w:highlight w:val="none"/>
        </w:rPr>
        <w:t>2</w:t>
      </w:r>
      <w:r>
        <w:rPr>
          <w:rFonts w:hint="eastAsia" w:ascii="仿宋" w:hAnsi="仿宋" w:eastAsia="仿宋" w:cs="仿宋"/>
          <w:sz w:val="24"/>
          <w:highlight w:val="none"/>
        </w:rPr>
        <w:t>）材料和工程设备暂估价金额：</w:t>
      </w:r>
      <w:r>
        <w:rPr>
          <w:rFonts w:hint="eastAsia" w:ascii="仿宋" w:hAnsi="仿宋" w:eastAsia="仿宋" w:cs="仿宋"/>
          <w:sz w:val="24"/>
          <w:highlight w:val="none"/>
          <w:u w:val="single"/>
        </w:rPr>
        <w:t>人民币（大写）（</w:t>
      </w:r>
      <w:r>
        <w:rPr>
          <w:rFonts w:hint="eastAsia" w:ascii="宋体" w:hAnsi="宋体" w:eastAsia="宋体" w:cs="宋体"/>
          <w:sz w:val="24"/>
          <w:highlight w:val="none"/>
          <w:u w:val="single"/>
        </w:rPr>
        <w:t>¥</w:t>
      </w:r>
      <w:r>
        <w:rPr>
          <w:rFonts w:hint="eastAsia" w:ascii="仿宋" w:hAnsi="仿宋" w:eastAsia="仿宋" w:cs="仿宋"/>
          <w:sz w:val="24"/>
          <w:highlight w:val="none"/>
          <w:u w:val="single"/>
        </w:rPr>
        <w:t>元）；</w:t>
      </w:r>
    </w:p>
    <w:p>
      <w:pPr>
        <w:spacing w:line="400" w:lineRule="exact"/>
        <w:ind w:firstLine="480" w:firstLineChars="200"/>
        <w:rPr>
          <w:rFonts w:ascii="仿宋" w:hAnsi="仿宋" w:eastAsia="仿宋" w:cs="仿宋"/>
          <w:sz w:val="24"/>
          <w:highlight w:val="none"/>
          <w:u w:val="single"/>
        </w:rPr>
      </w:pPr>
      <w:r>
        <w:rPr>
          <w:rFonts w:hint="eastAsia" w:ascii="仿宋" w:hAnsi="仿宋" w:eastAsia="仿宋" w:cs="仿宋"/>
          <w:sz w:val="24"/>
          <w:highlight w:val="none"/>
        </w:rPr>
        <w:t>（</w:t>
      </w:r>
      <w:r>
        <w:rPr>
          <w:rFonts w:ascii="仿宋" w:hAnsi="仿宋" w:eastAsia="仿宋" w:cs="仿宋"/>
          <w:sz w:val="24"/>
          <w:highlight w:val="none"/>
        </w:rPr>
        <w:t>3</w:t>
      </w:r>
      <w:r>
        <w:rPr>
          <w:rFonts w:hint="eastAsia" w:ascii="仿宋" w:hAnsi="仿宋" w:eastAsia="仿宋" w:cs="仿宋"/>
          <w:sz w:val="24"/>
          <w:highlight w:val="none"/>
        </w:rPr>
        <w:t>）专业工程暂估价金额：</w:t>
      </w:r>
      <w:r>
        <w:rPr>
          <w:rFonts w:hint="eastAsia" w:ascii="仿宋" w:hAnsi="仿宋" w:eastAsia="仿宋" w:cs="仿宋"/>
          <w:sz w:val="24"/>
          <w:highlight w:val="none"/>
          <w:u w:val="single"/>
        </w:rPr>
        <w:t>人民币（大写）（</w:t>
      </w:r>
      <w:r>
        <w:rPr>
          <w:rFonts w:hint="eastAsia" w:ascii="宋体" w:hAnsi="宋体" w:eastAsia="宋体" w:cs="宋体"/>
          <w:sz w:val="24"/>
          <w:highlight w:val="none"/>
          <w:u w:val="single"/>
        </w:rPr>
        <w:t>¥</w:t>
      </w:r>
      <w:r>
        <w:rPr>
          <w:rFonts w:hint="eastAsia" w:ascii="仿宋" w:hAnsi="仿宋" w:eastAsia="仿宋" w:cs="仿宋"/>
          <w:sz w:val="24"/>
          <w:highlight w:val="none"/>
          <w:u w:val="single"/>
        </w:rPr>
        <w:t>元</w:t>
      </w:r>
      <w:r>
        <w:rPr>
          <w:rFonts w:ascii="仿宋" w:hAnsi="仿宋" w:eastAsia="仿宋" w:cs="仿宋"/>
          <w:sz w:val="24"/>
          <w:highlight w:val="none"/>
          <w:u w:val="single"/>
        </w:rPr>
        <w:t>)</w:t>
      </w:r>
      <w:r>
        <w:rPr>
          <w:rFonts w:hint="eastAsia" w:ascii="仿宋" w:hAnsi="仿宋" w:eastAsia="仿宋" w:cs="仿宋"/>
          <w:sz w:val="24"/>
          <w:highlight w:val="none"/>
          <w:u w:val="single"/>
        </w:rPr>
        <w:t>；</w:t>
      </w:r>
    </w:p>
    <w:p>
      <w:pPr>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w:t>
      </w:r>
      <w:r>
        <w:rPr>
          <w:rFonts w:ascii="仿宋" w:hAnsi="仿宋" w:eastAsia="仿宋" w:cs="仿宋"/>
          <w:sz w:val="24"/>
          <w:highlight w:val="none"/>
        </w:rPr>
        <w:t>4</w:t>
      </w:r>
      <w:r>
        <w:rPr>
          <w:rFonts w:hint="eastAsia" w:ascii="仿宋" w:hAnsi="仿宋" w:eastAsia="仿宋" w:cs="仿宋"/>
          <w:sz w:val="24"/>
          <w:highlight w:val="none"/>
        </w:rPr>
        <w:t>）暂列金额：</w:t>
      </w:r>
      <w:r>
        <w:rPr>
          <w:rFonts w:hint="eastAsia" w:ascii="仿宋" w:hAnsi="仿宋" w:eastAsia="仿宋" w:cs="仿宋"/>
          <w:sz w:val="24"/>
          <w:highlight w:val="none"/>
          <w:u w:val="single"/>
        </w:rPr>
        <w:t>人民币（大写）（</w:t>
      </w:r>
      <w:r>
        <w:rPr>
          <w:rFonts w:hint="eastAsia" w:ascii="宋体" w:hAnsi="宋体" w:eastAsia="宋体" w:cs="宋体"/>
          <w:sz w:val="24"/>
          <w:highlight w:val="none"/>
          <w:u w:val="single"/>
        </w:rPr>
        <w:t>¥</w:t>
      </w:r>
      <w:r>
        <w:rPr>
          <w:rFonts w:hint="eastAsia" w:ascii="仿宋" w:hAnsi="仿宋" w:eastAsia="仿宋" w:cs="仿宋"/>
          <w:sz w:val="24"/>
          <w:highlight w:val="none"/>
          <w:u w:val="single"/>
        </w:rPr>
        <w:t>元）</w:t>
      </w:r>
      <w:r>
        <w:rPr>
          <w:rFonts w:ascii="仿宋" w:hAnsi="仿宋" w:eastAsia="仿宋" w:cs="仿宋"/>
          <w:sz w:val="24"/>
          <w:highlight w:val="none"/>
          <w:u w:val="single"/>
        </w:rPr>
        <w:t>;</w:t>
      </w:r>
    </w:p>
    <w:p>
      <w:pPr>
        <w:spacing w:line="400" w:lineRule="exact"/>
        <w:ind w:firstLine="480" w:firstLineChars="200"/>
        <w:rPr>
          <w:rFonts w:ascii="仿宋" w:hAnsi="仿宋" w:eastAsia="仿宋" w:cs="仿宋"/>
          <w:sz w:val="24"/>
          <w:highlight w:val="none"/>
        </w:rPr>
      </w:pPr>
      <w:r>
        <w:rPr>
          <w:rFonts w:ascii="仿宋" w:hAnsi="仿宋" w:eastAsia="仿宋" w:cs="仿宋"/>
          <w:sz w:val="24"/>
          <w:highlight w:val="none"/>
        </w:rPr>
        <w:t>2.</w:t>
      </w:r>
      <w:r>
        <w:rPr>
          <w:rFonts w:hint="eastAsia" w:ascii="仿宋" w:hAnsi="仿宋" w:eastAsia="仿宋" w:cs="仿宋"/>
          <w:sz w:val="24"/>
          <w:highlight w:val="none"/>
        </w:rPr>
        <w:t>合同价格形式：</w:t>
      </w:r>
      <w:r>
        <w:rPr>
          <w:rFonts w:ascii="仿宋" w:hAnsi="仿宋" w:eastAsia="仿宋" w:cs="仿宋"/>
          <w:sz w:val="24"/>
          <w:highlight w:val="none"/>
          <w:u w:val="single"/>
        </w:rPr>
        <w:t xml:space="preserve">         </w:t>
      </w:r>
      <w:r>
        <w:rPr>
          <w:rFonts w:hint="eastAsia" w:ascii="仿宋" w:hAnsi="仿宋" w:eastAsia="仿宋" w:cs="仿宋"/>
          <w:sz w:val="24"/>
          <w:highlight w:val="none"/>
        </w:rPr>
        <w:t>。</w:t>
      </w:r>
    </w:p>
    <w:p>
      <w:pPr>
        <w:spacing w:line="40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六、付款方式</w:t>
      </w:r>
    </w:p>
    <w:p>
      <w:pPr>
        <w:spacing w:line="400" w:lineRule="exact"/>
        <w:ind w:firstLine="480" w:firstLineChars="200"/>
        <w:rPr>
          <w:rFonts w:ascii="仿宋" w:hAnsi="仿宋" w:eastAsia="仿宋" w:cs="仿宋"/>
          <w:sz w:val="24"/>
          <w:highlight w:val="none"/>
        </w:rPr>
      </w:pPr>
      <w:r>
        <w:rPr>
          <w:rFonts w:ascii="仿宋" w:hAnsi="仿宋" w:eastAsia="仿宋" w:cs="仿宋"/>
          <w:sz w:val="24"/>
          <w:highlight w:val="none"/>
          <w:u w:val="single"/>
        </w:rPr>
        <w:t xml:space="preserve">                                                 </w:t>
      </w:r>
      <w:r>
        <w:rPr>
          <w:rFonts w:hint="eastAsia" w:ascii="仿宋" w:hAnsi="仿宋" w:eastAsia="仿宋" w:cs="仿宋"/>
          <w:sz w:val="24"/>
          <w:highlight w:val="none"/>
        </w:rPr>
        <w:t>。</w:t>
      </w:r>
    </w:p>
    <w:p>
      <w:pPr>
        <w:spacing w:line="40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七、缺陷责任期</w:t>
      </w:r>
    </w:p>
    <w:p>
      <w:pPr>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工程缺陷责任期为</w:t>
      </w:r>
      <w:r>
        <w:rPr>
          <w:rFonts w:ascii="仿宋" w:hAnsi="仿宋" w:eastAsia="仿宋" w:cs="仿宋"/>
          <w:sz w:val="24"/>
          <w:highlight w:val="none"/>
          <w:u w:val="single"/>
        </w:rPr>
        <w:t xml:space="preserve">     </w:t>
      </w:r>
      <w:r>
        <w:rPr>
          <w:rFonts w:hint="eastAsia" w:ascii="仿宋" w:hAnsi="仿宋" w:eastAsia="仿宋" w:cs="仿宋"/>
          <w:sz w:val="24"/>
          <w:highlight w:val="none"/>
        </w:rPr>
        <w:t>个月，缺陷责任期自工程通过竣工验收之日起计算。单位工程先于全部工程进行验收，单位工程缺陷责任期自单位工程验收合格之日起算。</w:t>
      </w:r>
    </w:p>
    <w:p>
      <w:pPr>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缺陷责任期终止后，发包人应退还剩余的质量保证金。</w:t>
      </w:r>
    </w:p>
    <w:p>
      <w:pPr>
        <w:spacing w:line="40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八、施工日期、地点</w:t>
      </w:r>
    </w:p>
    <w:p>
      <w:pPr>
        <w:spacing w:line="400" w:lineRule="exact"/>
        <w:ind w:firstLine="480" w:firstLineChars="200"/>
        <w:rPr>
          <w:rFonts w:ascii="仿宋" w:hAnsi="仿宋" w:eastAsia="仿宋" w:cs="仿宋"/>
          <w:sz w:val="24"/>
          <w:highlight w:val="none"/>
        </w:rPr>
      </w:pPr>
      <w:r>
        <w:rPr>
          <w:rFonts w:ascii="仿宋" w:hAnsi="仿宋" w:eastAsia="仿宋" w:cs="仿宋"/>
          <w:sz w:val="24"/>
          <w:highlight w:val="none"/>
        </w:rPr>
        <w:t>1.</w:t>
      </w:r>
      <w:r>
        <w:rPr>
          <w:rFonts w:hint="eastAsia" w:ascii="仿宋" w:hAnsi="仿宋" w:eastAsia="仿宋" w:cs="仿宋"/>
          <w:sz w:val="24"/>
          <w:highlight w:val="none"/>
        </w:rPr>
        <w:t>开工日期：</w:t>
      </w:r>
      <w:r>
        <w:rPr>
          <w:rFonts w:ascii="仿宋" w:hAnsi="仿宋" w:eastAsia="仿宋" w:cs="仿宋"/>
          <w:sz w:val="24"/>
          <w:highlight w:val="none"/>
          <w:u w:val="single"/>
        </w:rPr>
        <w:t xml:space="preserve">      </w:t>
      </w:r>
      <w:r>
        <w:rPr>
          <w:rFonts w:hint="eastAsia" w:ascii="仿宋" w:hAnsi="仿宋" w:eastAsia="仿宋" w:cs="仿宋"/>
          <w:sz w:val="24"/>
          <w:highlight w:val="none"/>
        </w:rPr>
        <w:t>年</w:t>
      </w:r>
      <w:r>
        <w:rPr>
          <w:rFonts w:ascii="仿宋" w:hAnsi="仿宋" w:eastAsia="仿宋" w:cs="仿宋"/>
          <w:sz w:val="24"/>
          <w:highlight w:val="none"/>
          <w:u w:val="single"/>
        </w:rPr>
        <w:t xml:space="preserve">      </w:t>
      </w:r>
      <w:r>
        <w:rPr>
          <w:rFonts w:hint="eastAsia" w:ascii="仿宋" w:hAnsi="仿宋" w:eastAsia="仿宋" w:cs="仿宋"/>
          <w:sz w:val="24"/>
          <w:highlight w:val="none"/>
        </w:rPr>
        <w:t>月</w:t>
      </w:r>
      <w:r>
        <w:rPr>
          <w:rFonts w:ascii="仿宋" w:hAnsi="仿宋" w:eastAsia="仿宋" w:cs="仿宋"/>
          <w:sz w:val="24"/>
          <w:highlight w:val="none"/>
          <w:u w:val="single"/>
        </w:rPr>
        <w:t xml:space="preserve">      </w:t>
      </w:r>
      <w:r>
        <w:rPr>
          <w:rFonts w:hint="eastAsia" w:ascii="仿宋" w:hAnsi="仿宋" w:eastAsia="仿宋" w:cs="仿宋"/>
          <w:sz w:val="24"/>
          <w:highlight w:val="none"/>
        </w:rPr>
        <w:t>日</w:t>
      </w:r>
    </w:p>
    <w:p>
      <w:pPr>
        <w:spacing w:line="400" w:lineRule="exact"/>
        <w:ind w:firstLine="480" w:firstLineChars="200"/>
        <w:rPr>
          <w:rFonts w:ascii="仿宋" w:hAnsi="仿宋" w:eastAsia="仿宋" w:cs="仿宋"/>
          <w:sz w:val="24"/>
          <w:highlight w:val="none"/>
        </w:rPr>
      </w:pPr>
      <w:r>
        <w:rPr>
          <w:rFonts w:ascii="仿宋" w:hAnsi="仿宋" w:eastAsia="仿宋" w:cs="仿宋"/>
          <w:sz w:val="24"/>
          <w:highlight w:val="none"/>
        </w:rPr>
        <w:t>2.</w:t>
      </w:r>
      <w:r>
        <w:rPr>
          <w:rFonts w:hint="eastAsia" w:ascii="仿宋" w:hAnsi="仿宋" w:eastAsia="仿宋" w:cs="仿宋"/>
          <w:sz w:val="24"/>
          <w:highlight w:val="none"/>
        </w:rPr>
        <w:t>竣工日期：</w:t>
      </w:r>
      <w:r>
        <w:rPr>
          <w:rFonts w:ascii="仿宋" w:hAnsi="仿宋" w:eastAsia="仿宋" w:cs="仿宋"/>
          <w:sz w:val="24"/>
          <w:highlight w:val="none"/>
          <w:u w:val="single"/>
        </w:rPr>
        <w:t xml:space="preserve">      </w:t>
      </w:r>
      <w:r>
        <w:rPr>
          <w:rFonts w:hint="eastAsia" w:ascii="仿宋" w:hAnsi="仿宋" w:eastAsia="仿宋" w:cs="仿宋"/>
          <w:sz w:val="24"/>
          <w:highlight w:val="none"/>
        </w:rPr>
        <w:t>年</w:t>
      </w:r>
      <w:r>
        <w:rPr>
          <w:rFonts w:ascii="仿宋" w:hAnsi="仿宋" w:eastAsia="仿宋" w:cs="仿宋"/>
          <w:sz w:val="24"/>
          <w:highlight w:val="none"/>
          <w:u w:val="single"/>
        </w:rPr>
        <w:t xml:space="preserve">      </w:t>
      </w:r>
      <w:r>
        <w:rPr>
          <w:rFonts w:hint="eastAsia" w:ascii="仿宋" w:hAnsi="仿宋" w:eastAsia="仿宋" w:cs="仿宋"/>
          <w:sz w:val="24"/>
          <w:highlight w:val="none"/>
        </w:rPr>
        <w:t>月</w:t>
      </w:r>
      <w:r>
        <w:rPr>
          <w:rFonts w:ascii="仿宋" w:hAnsi="仿宋" w:eastAsia="仿宋" w:cs="仿宋"/>
          <w:sz w:val="24"/>
          <w:highlight w:val="none"/>
          <w:u w:val="single"/>
        </w:rPr>
        <w:t xml:space="preserve">      </w:t>
      </w:r>
      <w:r>
        <w:rPr>
          <w:rFonts w:hint="eastAsia" w:ascii="仿宋" w:hAnsi="仿宋" w:eastAsia="仿宋" w:cs="仿宋"/>
          <w:sz w:val="24"/>
          <w:highlight w:val="none"/>
        </w:rPr>
        <w:t>日</w:t>
      </w:r>
    </w:p>
    <w:p>
      <w:pPr>
        <w:spacing w:line="400" w:lineRule="exact"/>
        <w:ind w:firstLine="480" w:firstLineChars="200"/>
        <w:rPr>
          <w:rFonts w:ascii="仿宋" w:hAnsi="仿宋" w:eastAsia="仿宋" w:cs="仿宋"/>
          <w:sz w:val="24"/>
          <w:highlight w:val="none"/>
        </w:rPr>
      </w:pPr>
      <w:r>
        <w:rPr>
          <w:rFonts w:ascii="仿宋" w:hAnsi="仿宋" w:eastAsia="仿宋" w:cs="仿宋"/>
          <w:sz w:val="24"/>
          <w:highlight w:val="none"/>
        </w:rPr>
        <w:t>3.</w:t>
      </w:r>
      <w:r>
        <w:rPr>
          <w:rFonts w:hint="eastAsia" w:ascii="仿宋" w:hAnsi="仿宋" w:eastAsia="仿宋" w:cs="仿宋"/>
          <w:sz w:val="24"/>
          <w:highlight w:val="none"/>
        </w:rPr>
        <w:t>合同工期日历日。</w:t>
      </w:r>
    </w:p>
    <w:p>
      <w:pPr>
        <w:spacing w:line="40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九、合同生效</w:t>
      </w:r>
    </w:p>
    <w:p>
      <w:pPr>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本合同自经双方法定代表人或其授权代表签字并加盖双方合同章后生效。</w:t>
      </w:r>
    </w:p>
    <w:p>
      <w:pPr>
        <w:spacing w:line="40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十、合同保存</w:t>
      </w:r>
    </w:p>
    <w:p>
      <w:pPr>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本合同一式</w:t>
      </w:r>
      <w:r>
        <w:rPr>
          <w:rFonts w:ascii="仿宋" w:hAnsi="仿宋" w:eastAsia="仿宋" w:cs="仿宋"/>
          <w:sz w:val="24"/>
          <w:highlight w:val="none"/>
          <w:u w:val="single"/>
        </w:rPr>
        <w:t xml:space="preserve">    </w:t>
      </w:r>
      <w:r>
        <w:rPr>
          <w:rFonts w:hint="eastAsia" w:ascii="仿宋" w:hAnsi="仿宋" w:eastAsia="仿宋" w:cs="仿宋"/>
          <w:sz w:val="24"/>
          <w:highlight w:val="none"/>
        </w:rPr>
        <w:t>份，均具有同等法律效力，发包人</w:t>
      </w:r>
      <w:r>
        <w:rPr>
          <w:rFonts w:ascii="仿宋" w:hAnsi="仿宋" w:eastAsia="仿宋" w:cs="仿宋"/>
          <w:sz w:val="24"/>
          <w:highlight w:val="none"/>
          <w:u w:val="single"/>
        </w:rPr>
        <w:t xml:space="preserve">    </w:t>
      </w:r>
      <w:r>
        <w:rPr>
          <w:rFonts w:hint="eastAsia" w:ascii="仿宋" w:hAnsi="仿宋" w:eastAsia="仿宋" w:cs="仿宋"/>
          <w:sz w:val="24"/>
          <w:highlight w:val="none"/>
        </w:rPr>
        <w:t>份，承包人</w:t>
      </w:r>
      <w:r>
        <w:rPr>
          <w:rFonts w:ascii="仿宋" w:hAnsi="仿宋" w:eastAsia="仿宋" w:cs="仿宋"/>
          <w:sz w:val="24"/>
          <w:highlight w:val="none"/>
          <w:u w:val="single"/>
        </w:rPr>
        <w:t xml:space="preserve">     </w:t>
      </w:r>
      <w:r>
        <w:rPr>
          <w:rFonts w:hint="eastAsia" w:ascii="仿宋" w:hAnsi="仿宋" w:eastAsia="仿宋" w:cs="仿宋"/>
          <w:sz w:val="24"/>
          <w:highlight w:val="none"/>
        </w:rPr>
        <w:t>份，代理机构</w:t>
      </w:r>
      <w:r>
        <w:rPr>
          <w:rFonts w:ascii="仿宋" w:hAnsi="仿宋" w:eastAsia="仿宋" w:cs="仿宋"/>
          <w:sz w:val="24"/>
          <w:highlight w:val="none"/>
          <w:u w:val="single"/>
        </w:rPr>
        <w:t xml:space="preserve">    </w:t>
      </w:r>
      <w:r>
        <w:rPr>
          <w:rFonts w:hint="eastAsia" w:ascii="仿宋" w:hAnsi="仿宋" w:eastAsia="仿宋" w:cs="仿宋"/>
          <w:sz w:val="24"/>
          <w:highlight w:val="none"/>
        </w:rPr>
        <w:t>份。</w:t>
      </w:r>
    </w:p>
    <w:p>
      <w:pPr>
        <w:spacing w:line="40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十一、关于政府采购合同融资</w:t>
      </w:r>
    </w:p>
    <w:p>
      <w:pPr>
        <w:spacing w:line="400" w:lineRule="exact"/>
        <w:ind w:firstLine="480" w:firstLineChars="200"/>
        <w:rPr>
          <w:rFonts w:ascii="仿宋" w:hAnsi="仿宋" w:eastAsia="仿宋" w:cs="仿宋"/>
          <w:sz w:val="24"/>
          <w:highlight w:val="none"/>
        </w:rPr>
      </w:pPr>
      <w:r>
        <w:rPr>
          <w:rFonts w:ascii="仿宋" w:hAnsi="仿宋" w:eastAsia="仿宋" w:cs="仿宋"/>
          <w:sz w:val="24"/>
          <w:highlight w:val="none"/>
        </w:rPr>
        <w:t>1.</w:t>
      </w:r>
      <w:r>
        <w:rPr>
          <w:rFonts w:hint="eastAsia" w:ascii="仿宋" w:hAnsi="仿宋" w:eastAsia="仿宋" w:cs="仿宋"/>
          <w:sz w:val="24"/>
          <w:highlight w:val="none"/>
        </w:rPr>
        <w:t>政府采购合同签订前开展融资业务的。成交供应商持政府采购成交通知书提前与金融机构进行合同融资商洽，双方达成融资意向后，成交供应商与采购人签订政府采购合同，合同中供应商的银行账户要与合同融资的回款账户一致。成交供应商和贷款金融机构要及时将政府采购合同作为融资质押的信息告知采购人。采购人要从严加强合同付款账户管理，未经贷款银行同意，不随意更改合同付款账户。</w:t>
      </w:r>
    </w:p>
    <w:p>
      <w:pPr>
        <w:spacing w:line="400" w:lineRule="exact"/>
        <w:ind w:firstLine="480" w:firstLineChars="200"/>
        <w:rPr>
          <w:rFonts w:ascii="仿宋" w:hAnsi="仿宋" w:eastAsia="仿宋" w:cs="仿宋"/>
          <w:sz w:val="24"/>
          <w:highlight w:val="none"/>
        </w:rPr>
      </w:pPr>
      <w:r>
        <w:rPr>
          <w:rFonts w:ascii="仿宋" w:hAnsi="仿宋" w:eastAsia="仿宋" w:cs="仿宋"/>
          <w:sz w:val="24"/>
          <w:highlight w:val="none"/>
        </w:rPr>
        <w:t>2.</w:t>
      </w:r>
      <w:r>
        <w:rPr>
          <w:rFonts w:hint="eastAsia" w:ascii="仿宋" w:hAnsi="仿宋" w:eastAsia="仿宋" w:cs="仿宋"/>
          <w:sz w:val="24"/>
          <w:highlight w:val="none"/>
        </w:rPr>
        <w:t>政府采购合同签定后开展融资的账户管理。在合同履约期间，成交供应商持已经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敖银行账户，保障供应商收款的银行账户与拟货款银行回款账户一致。</w:t>
      </w:r>
    </w:p>
    <w:p>
      <w:pPr>
        <w:spacing w:line="400" w:lineRule="exact"/>
        <w:ind w:firstLine="480" w:firstLineChars="200"/>
        <w:rPr>
          <w:rFonts w:ascii="仿宋" w:hAnsi="仿宋" w:eastAsia="仿宋" w:cs="仿宋"/>
          <w:sz w:val="24"/>
          <w:highlight w:val="none"/>
        </w:rPr>
      </w:pPr>
      <w:r>
        <w:rPr>
          <w:rFonts w:ascii="仿宋" w:hAnsi="仿宋" w:eastAsia="仿宋" w:cs="仿宋"/>
          <w:sz w:val="24"/>
          <w:highlight w:val="none"/>
        </w:rPr>
        <w:t>3.</w:t>
      </w:r>
      <w:r>
        <w:rPr>
          <w:rFonts w:hint="eastAsia" w:ascii="仿宋" w:hAnsi="仿宋" w:eastAsia="仿宋" w:cs="仿宋"/>
          <w:sz w:val="24"/>
          <w:highlight w:val="none"/>
        </w:rPr>
        <w:t>当成交供应商成功获批银行贷款后，采购人还应根据信息公开平台推送的“确认单”信息，加强合同账户及资金支付管理，确保合同资金准确支付到贷款银行确认的回款账户。采购人不得以末看见“确认单”信息为由，不经货款银行同意擅自更改合同账户、非法支付项目资金，造成不良后果的，将承担相应法律责任。</w:t>
      </w:r>
    </w:p>
    <w:p>
      <w:pPr>
        <w:spacing w:line="40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十二、权利瑕疵担保</w:t>
      </w:r>
    </w:p>
    <w:p>
      <w:pPr>
        <w:spacing w:line="400" w:lineRule="exact"/>
        <w:ind w:firstLine="480" w:firstLineChars="200"/>
        <w:rPr>
          <w:rFonts w:ascii="仿宋" w:hAnsi="仿宋" w:eastAsia="仿宋" w:cs="仿宋"/>
          <w:sz w:val="24"/>
          <w:highlight w:val="none"/>
        </w:rPr>
      </w:pPr>
      <w:r>
        <w:rPr>
          <w:rFonts w:ascii="仿宋" w:hAnsi="仿宋" w:eastAsia="仿宋" w:cs="仿宋"/>
          <w:sz w:val="24"/>
          <w:highlight w:val="none"/>
        </w:rPr>
        <w:t>1.</w:t>
      </w:r>
      <w:r>
        <w:rPr>
          <w:rFonts w:hint="eastAsia" w:ascii="仿宋" w:hAnsi="仿宋" w:eastAsia="仿宋" w:cs="仿宋"/>
          <w:sz w:val="24"/>
          <w:highlight w:val="none"/>
        </w:rPr>
        <w:t>乙方保证对其出售的标的物享有合法的权利；</w:t>
      </w:r>
    </w:p>
    <w:p>
      <w:pPr>
        <w:spacing w:line="400" w:lineRule="exact"/>
        <w:ind w:firstLine="480" w:firstLineChars="200"/>
        <w:rPr>
          <w:rFonts w:ascii="仿宋" w:hAnsi="仿宋" w:eastAsia="仿宋" w:cs="仿宋"/>
          <w:sz w:val="24"/>
          <w:highlight w:val="none"/>
        </w:rPr>
      </w:pPr>
      <w:r>
        <w:rPr>
          <w:rFonts w:ascii="仿宋" w:hAnsi="仿宋" w:eastAsia="仿宋" w:cs="仿宋"/>
          <w:sz w:val="24"/>
          <w:highlight w:val="none"/>
        </w:rPr>
        <w:t>2.</w:t>
      </w:r>
      <w:r>
        <w:rPr>
          <w:rFonts w:hint="eastAsia" w:ascii="仿宋" w:hAnsi="仿宋" w:eastAsia="仿宋" w:cs="仿宋"/>
          <w:sz w:val="24"/>
          <w:highlight w:val="none"/>
        </w:rPr>
        <w:t>乙方应保证在其出售的标的物上不存在任何未曾向甲方透露的担保物杈，如抵押权、质押权、留置权等；</w:t>
      </w:r>
    </w:p>
    <w:p>
      <w:pPr>
        <w:spacing w:line="400" w:lineRule="exact"/>
        <w:ind w:firstLine="480" w:firstLineChars="200"/>
        <w:rPr>
          <w:rFonts w:ascii="仿宋" w:hAnsi="仿宋" w:eastAsia="仿宋" w:cs="仿宋"/>
          <w:sz w:val="24"/>
          <w:highlight w:val="none"/>
        </w:rPr>
      </w:pPr>
      <w:r>
        <w:rPr>
          <w:rFonts w:ascii="仿宋" w:hAnsi="仿宋" w:eastAsia="仿宋" w:cs="仿宋"/>
          <w:sz w:val="24"/>
          <w:highlight w:val="none"/>
        </w:rPr>
        <w:t>3.</w:t>
      </w:r>
      <w:r>
        <w:rPr>
          <w:rFonts w:hint="eastAsia" w:ascii="仿宋" w:hAnsi="仿宋" w:eastAsia="仿宋" w:cs="仿宋"/>
          <w:sz w:val="24"/>
          <w:highlight w:val="none"/>
        </w:rPr>
        <w:t>乙方应保证其所出售的标的物没有侵犯任何第三人的知识产权和商业秘密等权利；</w:t>
      </w:r>
    </w:p>
    <w:p>
      <w:pPr>
        <w:spacing w:line="400" w:lineRule="exact"/>
        <w:ind w:firstLine="480" w:firstLineChars="200"/>
        <w:rPr>
          <w:rFonts w:hint="eastAsia" w:ascii="仿宋" w:hAnsi="仿宋" w:eastAsia="仿宋" w:cs="仿宋"/>
          <w:sz w:val="24"/>
          <w:highlight w:val="none"/>
        </w:rPr>
      </w:pPr>
      <w:r>
        <w:rPr>
          <w:rFonts w:ascii="仿宋" w:hAnsi="仿宋" w:eastAsia="仿宋" w:cs="仿宋"/>
          <w:sz w:val="24"/>
          <w:highlight w:val="none"/>
        </w:rPr>
        <w:t>4.</w:t>
      </w:r>
      <w:r>
        <w:rPr>
          <w:rFonts w:hint="eastAsia" w:ascii="仿宋" w:hAnsi="仿宋" w:eastAsia="仿宋" w:cs="仿宋"/>
          <w:sz w:val="24"/>
          <w:highlight w:val="none"/>
        </w:rPr>
        <w:t>如甲方使用该标的物构成上述侵权的，则由乙方承担全部责任。</w:t>
      </w:r>
    </w:p>
    <w:p>
      <w:pPr>
        <w:autoSpaceDE w:val="0"/>
        <w:autoSpaceDN w:val="0"/>
        <w:adjustRightInd w:val="0"/>
        <w:spacing w:line="400" w:lineRule="exact"/>
        <w:ind w:firstLine="240" w:firstLineChars="100"/>
        <w:rPr>
          <w:rFonts w:hint="eastAsia" w:ascii="仿宋" w:hAnsi="仿宋" w:eastAsia="仿宋" w:cs="仿宋"/>
          <w:sz w:val="24"/>
          <w:highlight w:val="none"/>
          <w:lang w:val="zh-CN"/>
        </w:rPr>
      </w:pPr>
      <w:r>
        <w:rPr>
          <w:rFonts w:hint="eastAsia" w:ascii="仿宋" w:hAnsi="仿宋" w:eastAsia="仿宋" w:cs="仿宋"/>
          <w:sz w:val="24"/>
          <w:highlight w:val="none"/>
          <w:lang w:val="zh-CN"/>
        </w:rPr>
        <w:t>发包人：</w:t>
      </w:r>
      <w:r>
        <w:rPr>
          <w:rFonts w:ascii="仿宋" w:hAnsi="仿宋" w:eastAsia="仿宋" w:cs="仿宋"/>
          <w:sz w:val="24"/>
          <w:highlight w:val="none"/>
          <w:lang w:val="zh-CN"/>
        </w:rPr>
        <w:t xml:space="preserve">   </w:t>
      </w:r>
      <w:r>
        <w:rPr>
          <w:rFonts w:hint="eastAsia" w:ascii="仿宋" w:hAnsi="仿宋" w:eastAsia="仿宋" w:cs="仿宋"/>
          <w:sz w:val="24"/>
          <w:highlight w:val="none"/>
          <w:lang w:val="zh-CN"/>
        </w:rPr>
        <w:t>（公章）</w:t>
      </w:r>
      <w:r>
        <w:rPr>
          <w:rFonts w:ascii="仿宋" w:hAnsi="仿宋" w:eastAsia="仿宋" w:cs="仿宋"/>
          <w:sz w:val="24"/>
          <w:highlight w:val="none"/>
          <w:lang w:val="zh-CN"/>
        </w:rPr>
        <w:t xml:space="preserve">             </w:t>
      </w:r>
      <w:r>
        <w:rPr>
          <w:rFonts w:hint="eastAsia" w:ascii="仿宋" w:hAnsi="仿宋" w:eastAsia="仿宋" w:cs="仿宋"/>
          <w:sz w:val="24"/>
          <w:highlight w:val="none"/>
          <w:lang w:val="zh-CN"/>
        </w:rPr>
        <w:t>发包人：</w:t>
      </w:r>
      <w:r>
        <w:rPr>
          <w:rFonts w:ascii="仿宋" w:hAnsi="仿宋" w:eastAsia="仿宋" w:cs="仿宋"/>
          <w:sz w:val="24"/>
          <w:highlight w:val="none"/>
          <w:lang w:val="zh-CN"/>
        </w:rPr>
        <w:t xml:space="preserve">   </w:t>
      </w:r>
      <w:r>
        <w:rPr>
          <w:rFonts w:hint="eastAsia" w:ascii="仿宋" w:hAnsi="仿宋" w:eastAsia="仿宋" w:cs="仿宋"/>
          <w:sz w:val="24"/>
          <w:highlight w:val="none"/>
          <w:lang w:val="zh-CN"/>
        </w:rPr>
        <w:t>（公章）</w:t>
      </w:r>
    </w:p>
    <w:p>
      <w:pPr>
        <w:autoSpaceDE w:val="0"/>
        <w:autoSpaceDN w:val="0"/>
        <w:adjustRightInd w:val="0"/>
        <w:spacing w:line="400" w:lineRule="exact"/>
        <w:ind w:firstLine="240" w:firstLineChars="100"/>
        <w:rPr>
          <w:rFonts w:ascii="仿宋" w:hAnsi="仿宋" w:eastAsia="仿宋" w:cs="仿宋"/>
          <w:sz w:val="24"/>
          <w:highlight w:val="none"/>
          <w:lang w:val="zh-CN"/>
        </w:rPr>
      </w:pPr>
      <w:r>
        <w:rPr>
          <w:rFonts w:hint="eastAsia" w:ascii="仿宋" w:hAnsi="仿宋" w:eastAsia="仿宋" w:cs="仿宋"/>
          <w:sz w:val="24"/>
          <w:highlight w:val="none"/>
          <w:lang w:val="zh-CN"/>
        </w:rPr>
        <w:t>法定代表人或其委托代理人：</w:t>
      </w:r>
      <w:r>
        <w:rPr>
          <w:rFonts w:ascii="仿宋" w:hAnsi="仿宋" w:eastAsia="仿宋" w:cs="仿宋"/>
          <w:sz w:val="24"/>
          <w:highlight w:val="none"/>
          <w:lang w:val="zh-CN"/>
        </w:rPr>
        <w:t xml:space="preserve"> </w:t>
      </w:r>
      <w:r>
        <w:rPr>
          <w:rFonts w:ascii="仿宋" w:hAnsi="仿宋" w:eastAsia="仿宋" w:cs="仿宋"/>
          <w:sz w:val="24"/>
          <w:highlight w:val="none"/>
        </w:rPr>
        <w:t xml:space="preserve">  </w:t>
      </w:r>
      <w:r>
        <w:rPr>
          <w:rFonts w:hint="eastAsia" w:ascii="仿宋" w:hAnsi="仿宋" w:eastAsia="仿宋" w:cs="仿宋"/>
          <w:sz w:val="24"/>
          <w:highlight w:val="none"/>
          <w:lang w:val="zh-CN"/>
        </w:rPr>
        <w:t>法定代表人或其委托代理人：</w:t>
      </w:r>
      <w:r>
        <w:rPr>
          <w:rFonts w:ascii="仿宋" w:hAnsi="仿宋" w:eastAsia="仿宋" w:cs="仿宋"/>
          <w:sz w:val="24"/>
          <w:highlight w:val="none"/>
          <w:lang w:val="zh-CN"/>
        </w:rPr>
        <w:t xml:space="preserve">                 </w:t>
      </w:r>
    </w:p>
    <w:p>
      <w:pPr>
        <w:autoSpaceDE w:val="0"/>
        <w:autoSpaceDN w:val="0"/>
        <w:adjustRightInd w:val="0"/>
        <w:spacing w:line="400" w:lineRule="exact"/>
        <w:ind w:firstLine="240" w:firstLineChars="100"/>
        <w:rPr>
          <w:rFonts w:hint="eastAsia" w:ascii="仿宋" w:hAnsi="仿宋" w:eastAsia="仿宋" w:cs="仿宋"/>
          <w:sz w:val="24"/>
          <w:highlight w:val="none"/>
          <w:lang w:val="zh-CN"/>
        </w:rPr>
      </w:pPr>
      <w:r>
        <w:rPr>
          <w:rFonts w:hint="eastAsia" w:ascii="仿宋" w:hAnsi="仿宋" w:eastAsia="仿宋" w:cs="仿宋"/>
          <w:sz w:val="24"/>
          <w:highlight w:val="none"/>
          <w:lang w:val="zh-CN"/>
        </w:rPr>
        <w:t>（签字）</w:t>
      </w:r>
      <w:r>
        <w:rPr>
          <w:rFonts w:ascii="仿宋" w:hAnsi="仿宋" w:eastAsia="仿宋" w:cs="仿宋"/>
          <w:sz w:val="24"/>
          <w:highlight w:val="none"/>
        </w:rPr>
        <w:t xml:space="preserve">                     </w:t>
      </w:r>
      <w:r>
        <w:rPr>
          <w:rFonts w:hint="eastAsia" w:ascii="仿宋" w:hAnsi="仿宋" w:eastAsia="仿宋" w:cs="仿宋"/>
          <w:sz w:val="24"/>
          <w:highlight w:val="none"/>
          <w:lang w:val="zh-CN"/>
        </w:rPr>
        <w:t>（签字）</w:t>
      </w:r>
    </w:p>
    <w:p>
      <w:pPr>
        <w:autoSpaceDE w:val="0"/>
        <w:autoSpaceDN w:val="0"/>
        <w:adjustRightInd w:val="0"/>
        <w:spacing w:line="400" w:lineRule="exact"/>
        <w:ind w:firstLine="240" w:firstLineChars="100"/>
        <w:rPr>
          <w:rFonts w:ascii="仿宋" w:hAnsi="仿宋" w:eastAsia="仿宋" w:cs="仿宋"/>
          <w:sz w:val="24"/>
          <w:highlight w:val="none"/>
        </w:rPr>
      </w:pPr>
      <w:r>
        <w:rPr>
          <w:rFonts w:hint="eastAsia" w:ascii="仿宋" w:hAnsi="仿宋" w:eastAsia="仿宋" w:cs="仿宋"/>
          <w:sz w:val="24"/>
          <w:highlight w:val="none"/>
          <w:lang w:val="zh-CN"/>
        </w:rPr>
        <w:t>组织机构代码：</w:t>
      </w:r>
      <w:r>
        <w:rPr>
          <w:rFonts w:ascii="仿宋" w:hAnsi="仿宋" w:eastAsia="仿宋" w:cs="仿宋"/>
          <w:sz w:val="24"/>
          <w:highlight w:val="none"/>
          <w:u w:val="single"/>
        </w:rPr>
        <w:t xml:space="preserve">             </w:t>
      </w:r>
      <w:r>
        <w:rPr>
          <w:rFonts w:hint="eastAsia" w:ascii="仿宋" w:hAnsi="仿宋" w:eastAsia="仿宋" w:cs="仿宋"/>
          <w:sz w:val="24"/>
          <w:highlight w:val="none"/>
          <w:lang w:val="zh-CN"/>
        </w:rPr>
        <w:t>组织机构代码：</w:t>
      </w:r>
      <w:r>
        <w:rPr>
          <w:rFonts w:ascii="仿宋" w:hAnsi="仿宋" w:eastAsia="仿宋" w:cs="仿宋"/>
          <w:sz w:val="24"/>
          <w:highlight w:val="none"/>
          <w:u w:val="single"/>
        </w:rPr>
        <w:t xml:space="preserve">                </w:t>
      </w:r>
      <w:r>
        <w:rPr>
          <w:rFonts w:ascii="仿宋" w:hAnsi="仿宋" w:eastAsia="仿宋" w:cs="仿宋"/>
          <w:sz w:val="24"/>
          <w:highlight w:val="none"/>
        </w:rPr>
        <w:t xml:space="preserve">                 </w:t>
      </w:r>
    </w:p>
    <w:p>
      <w:pPr>
        <w:spacing w:line="400" w:lineRule="exact"/>
        <w:ind w:firstLine="240" w:firstLineChars="100"/>
        <w:rPr>
          <w:rFonts w:ascii="仿宋" w:hAnsi="仿宋" w:eastAsia="仿宋" w:cs="仿宋"/>
          <w:sz w:val="24"/>
          <w:highlight w:val="none"/>
          <w:u w:val="single"/>
        </w:rPr>
      </w:pPr>
      <w:r>
        <w:rPr>
          <w:rFonts w:hint="eastAsia" w:ascii="仿宋" w:hAnsi="仿宋" w:eastAsia="仿宋" w:cs="仿宋"/>
          <w:sz w:val="24"/>
          <w:highlight w:val="none"/>
        </w:rPr>
        <w:t>地址：</w:t>
      </w:r>
      <w:r>
        <w:rPr>
          <w:rFonts w:ascii="仿宋" w:hAnsi="仿宋" w:eastAsia="仿宋" w:cs="仿宋"/>
          <w:sz w:val="24"/>
          <w:highlight w:val="none"/>
          <w:u w:val="single"/>
        </w:rPr>
        <w:t xml:space="preserve">                     </w:t>
      </w:r>
      <w:r>
        <w:rPr>
          <w:rFonts w:hint="eastAsia" w:ascii="仿宋" w:hAnsi="仿宋" w:eastAsia="仿宋" w:cs="仿宋"/>
          <w:sz w:val="24"/>
          <w:highlight w:val="none"/>
        </w:rPr>
        <w:t>地址：</w:t>
      </w:r>
      <w:r>
        <w:rPr>
          <w:rFonts w:ascii="仿宋" w:hAnsi="仿宋" w:eastAsia="仿宋" w:cs="仿宋"/>
          <w:sz w:val="24"/>
          <w:highlight w:val="none"/>
          <w:u w:val="single"/>
        </w:rPr>
        <w:t xml:space="preserve">                        </w:t>
      </w:r>
    </w:p>
    <w:p>
      <w:pPr>
        <w:spacing w:line="400" w:lineRule="exact"/>
        <w:ind w:firstLine="240" w:firstLineChars="100"/>
        <w:rPr>
          <w:rFonts w:ascii="仿宋" w:hAnsi="仿宋" w:eastAsia="仿宋" w:cs="仿宋"/>
          <w:sz w:val="24"/>
          <w:highlight w:val="none"/>
          <w:u w:val="single"/>
        </w:rPr>
      </w:pPr>
      <w:r>
        <w:rPr>
          <w:rFonts w:hint="eastAsia" w:ascii="仿宋" w:hAnsi="仿宋" w:eastAsia="仿宋" w:cs="仿宋"/>
          <w:sz w:val="24"/>
          <w:highlight w:val="none"/>
        </w:rPr>
        <w:t>邮政编码：</w:t>
      </w:r>
      <w:r>
        <w:rPr>
          <w:rFonts w:ascii="仿宋" w:hAnsi="仿宋" w:eastAsia="仿宋" w:cs="仿宋"/>
          <w:sz w:val="24"/>
          <w:highlight w:val="none"/>
          <w:u w:val="single"/>
        </w:rPr>
        <w:t xml:space="preserve">                 </w:t>
      </w:r>
      <w:r>
        <w:rPr>
          <w:rFonts w:hint="eastAsia" w:ascii="仿宋" w:hAnsi="仿宋" w:eastAsia="仿宋" w:cs="仿宋"/>
          <w:sz w:val="24"/>
          <w:highlight w:val="none"/>
        </w:rPr>
        <w:t>邮政编码：</w:t>
      </w:r>
      <w:r>
        <w:rPr>
          <w:rFonts w:ascii="仿宋" w:hAnsi="仿宋" w:eastAsia="仿宋" w:cs="仿宋"/>
          <w:sz w:val="24"/>
          <w:highlight w:val="none"/>
          <w:u w:val="single"/>
        </w:rPr>
        <w:t xml:space="preserve">                    </w:t>
      </w:r>
    </w:p>
    <w:p>
      <w:pPr>
        <w:spacing w:line="400" w:lineRule="exact"/>
        <w:ind w:firstLine="240" w:firstLineChars="100"/>
        <w:rPr>
          <w:rFonts w:ascii="仿宋" w:hAnsi="仿宋" w:eastAsia="仿宋" w:cs="仿宋"/>
          <w:sz w:val="24"/>
          <w:highlight w:val="none"/>
          <w:u w:val="single"/>
        </w:rPr>
      </w:pPr>
      <w:r>
        <w:rPr>
          <w:rFonts w:hint="eastAsia" w:ascii="仿宋" w:hAnsi="仿宋" w:eastAsia="仿宋" w:cs="仿宋"/>
          <w:sz w:val="24"/>
          <w:highlight w:val="none"/>
        </w:rPr>
        <w:t>法定代表人：</w:t>
      </w:r>
      <w:r>
        <w:rPr>
          <w:rFonts w:ascii="仿宋" w:hAnsi="仿宋" w:eastAsia="仿宋" w:cs="仿宋"/>
          <w:sz w:val="24"/>
          <w:highlight w:val="none"/>
          <w:u w:val="single"/>
        </w:rPr>
        <w:t xml:space="preserve">               </w:t>
      </w:r>
      <w:r>
        <w:rPr>
          <w:rFonts w:hint="eastAsia" w:ascii="仿宋" w:hAnsi="仿宋" w:eastAsia="仿宋" w:cs="仿宋"/>
          <w:sz w:val="24"/>
          <w:highlight w:val="none"/>
        </w:rPr>
        <w:t>法定代表人：</w:t>
      </w:r>
      <w:r>
        <w:rPr>
          <w:rFonts w:ascii="仿宋" w:hAnsi="仿宋" w:eastAsia="仿宋" w:cs="仿宋"/>
          <w:sz w:val="24"/>
          <w:highlight w:val="none"/>
          <w:u w:val="single"/>
        </w:rPr>
        <w:t xml:space="preserve">                  </w:t>
      </w:r>
    </w:p>
    <w:p>
      <w:pPr>
        <w:spacing w:line="400" w:lineRule="exact"/>
        <w:ind w:firstLine="240" w:firstLineChars="100"/>
        <w:rPr>
          <w:rFonts w:ascii="仿宋" w:hAnsi="仿宋" w:eastAsia="仿宋" w:cs="仿宋"/>
          <w:sz w:val="24"/>
          <w:highlight w:val="none"/>
          <w:u w:val="single"/>
        </w:rPr>
      </w:pPr>
      <w:r>
        <w:rPr>
          <w:rFonts w:hint="eastAsia" w:ascii="仿宋" w:hAnsi="仿宋" w:eastAsia="仿宋" w:cs="仿宋"/>
          <w:sz w:val="24"/>
          <w:highlight w:val="none"/>
          <w:lang w:val="zh-CN"/>
        </w:rPr>
        <w:t>委托代理人：</w:t>
      </w:r>
      <w:r>
        <w:rPr>
          <w:rFonts w:ascii="仿宋" w:hAnsi="仿宋" w:eastAsia="仿宋" w:cs="仿宋"/>
          <w:sz w:val="24"/>
          <w:highlight w:val="none"/>
          <w:u w:val="single"/>
        </w:rPr>
        <w:t xml:space="preserve">               </w:t>
      </w:r>
      <w:r>
        <w:rPr>
          <w:rFonts w:hint="eastAsia" w:ascii="仿宋" w:hAnsi="仿宋" w:eastAsia="仿宋" w:cs="仿宋"/>
          <w:sz w:val="24"/>
          <w:highlight w:val="none"/>
          <w:lang w:val="zh-CN"/>
        </w:rPr>
        <w:t>委托代理人：</w:t>
      </w:r>
      <w:r>
        <w:rPr>
          <w:rFonts w:ascii="仿宋" w:hAnsi="仿宋" w:eastAsia="仿宋" w:cs="仿宋"/>
          <w:sz w:val="24"/>
          <w:highlight w:val="none"/>
          <w:u w:val="single"/>
        </w:rPr>
        <w:t xml:space="preserve">                  </w:t>
      </w:r>
    </w:p>
    <w:p>
      <w:pPr>
        <w:autoSpaceDE w:val="0"/>
        <w:autoSpaceDN w:val="0"/>
        <w:adjustRightInd w:val="0"/>
        <w:spacing w:line="400" w:lineRule="exact"/>
        <w:ind w:firstLine="240" w:firstLineChars="100"/>
        <w:rPr>
          <w:rFonts w:ascii="仿宋" w:hAnsi="仿宋" w:eastAsia="仿宋" w:cs="仿宋"/>
          <w:sz w:val="24"/>
          <w:highlight w:val="none"/>
          <w:u w:val="single"/>
        </w:rPr>
      </w:pPr>
      <w:r>
        <w:rPr>
          <w:rFonts w:hint="eastAsia" w:ascii="仿宋" w:hAnsi="仿宋" w:eastAsia="仿宋" w:cs="仿宋"/>
          <w:sz w:val="24"/>
          <w:highlight w:val="none"/>
        </w:rPr>
        <w:t>电话：</w:t>
      </w:r>
      <w:r>
        <w:rPr>
          <w:rFonts w:ascii="仿宋" w:hAnsi="仿宋" w:eastAsia="仿宋" w:cs="仿宋"/>
          <w:sz w:val="24"/>
          <w:highlight w:val="none"/>
          <w:u w:val="single"/>
        </w:rPr>
        <w:t xml:space="preserve">                     </w:t>
      </w:r>
      <w:r>
        <w:rPr>
          <w:rFonts w:hint="eastAsia" w:ascii="仿宋" w:hAnsi="仿宋" w:eastAsia="仿宋" w:cs="仿宋"/>
          <w:sz w:val="24"/>
          <w:highlight w:val="none"/>
        </w:rPr>
        <w:t>电话：</w:t>
      </w:r>
      <w:r>
        <w:rPr>
          <w:rFonts w:ascii="仿宋" w:hAnsi="仿宋" w:eastAsia="仿宋" w:cs="仿宋"/>
          <w:sz w:val="24"/>
          <w:highlight w:val="none"/>
          <w:u w:val="single"/>
        </w:rPr>
        <w:t xml:space="preserve">                        </w:t>
      </w:r>
    </w:p>
    <w:p>
      <w:pPr>
        <w:autoSpaceDE w:val="0"/>
        <w:autoSpaceDN w:val="0"/>
        <w:adjustRightInd w:val="0"/>
        <w:spacing w:line="400" w:lineRule="exact"/>
        <w:ind w:firstLine="240" w:firstLineChars="100"/>
        <w:rPr>
          <w:rFonts w:ascii="仿宋" w:hAnsi="仿宋" w:eastAsia="仿宋" w:cs="仿宋"/>
          <w:sz w:val="24"/>
          <w:highlight w:val="none"/>
          <w:u w:val="single"/>
        </w:rPr>
      </w:pPr>
      <w:r>
        <w:rPr>
          <w:rFonts w:hint="eastAsia" w:ascii="仿宋" w:hAnsi="仿宋" w:eastAsia="仿宋" w:cs="仿宋"/>
          <w:sz w:val="24"/>
          <w:highlight w:val="none"/>
        </w:rPr>
        <w:t>传真：</w:t>
      </w:r>
      <w:r>
        <w:rPr>
          <w:rFonts w:ascii="仿宋" w:hAnsi="仿宋" w:eastAsia="仿宋" w:cs="仿宋"/>
          <w:sz w:val="24"/>
          <w:highlight w:val="none"/>
          <w:u w:val="single"/>
        </w:rPr>
        <w:t xml:space="preserve">                     </w:t>
      </w:r>
      <w:r>
        <w:rPr>
          <w:rFonts w:hint="eastAsia" w:ascii="仿宋" w:hAnsi="仿宋" w:eastAsia="仿宋" w:cs="仿宋"/>
          <w:sz w:val="24"/>
          <w:highlight w:val="none"/>
        </w:rPr>
        <w:t>传真：</w:t>
      </w:r>
      <w:r>
        <w:rPr>
          <w:rFonts w:ascii="仿宋" w:hAnsi="仿宋" w:eastAsia="仿宋" w:cs="仿宋"/>
          <w:sz w:val="24"/>
          <w:highlight w:val="none"/>
          <w:u w:val="single"/>
        </w:rPr>
        <w:t xml:space="preserve">                       </w:t>
      </w:r>
    </w:p>
    <w:p>
      <w:pPr>
        <w:autoSpaceDE w:val="0"/>
        <w:autoSpaceDN w:val="0"/>
        <w:adjustRightInd w:val="0"/>
        <w:spacing w:line="400" w:lineRule="exact"/>
        <w:ind w:firstLine="240" w:firstLineChars="100"/>
        <w:rPr>
          <w:rFonts w:ascii="仿宋" w:hAnsi="仿宋" w:eastAsia="仿宋" w:cs="仿宋"/>
          <w:sz w:val="24"/>
          <w:highlight w:val="none"/>
          <w:u w:val="single"/>
        </w:rPr>
      </w:pPr>
      <w:r>
        <w:rPr>
          <w:rFonts w:hint="eastAsia" w:ascii="仿宋" w:hAnsi="仿宋" w:eastAsia="仿宋" w:cs="仿宋"/>
          <w:sz w:val="24"/>
          <w:highlight w:val="none"/>
        </w:rPr>
        <w:t>电子信箱：</w:t>
      </w:r>
      <w:r>
        <w:rPr>
          <w:rFonts w:ascii="仿宋" w:hAnsi="仿宋" w:eastAsia="仿宋" w:cs="仿宋"/>
          <w:sz w:val="24"/>
          <w:highlight w:val="none"/>
          <w:u w:val="single"/>
        </w:rPr>
        <w:t xml:space="preserve">                 </w:t>
      </w:r>
      <w:r>
        <w:rPr>
          <w:rFonts w:hint="eastAsia" w:ascii="仿宋" w:hAnsi="仿宋" w:eastAsia="仿宋" w:cs="仿宋"/>
          <w:sz w:val="24"/>
          <w:highlight w:val="none"/>
        </w:rPr>
        <w:t>电子信箱：</w:t>
      </w:r>
      <w:r>
        <w:rPr>
          <w:rFonts w:ascii="仿宋" w:hAnsi="仿宋" w:eastAsia="仿宋" w:cs="仿宋"/>
          <w:sz w:val="24"/>
          <w:highlight w:val="none"/>
          <w:u w:val="single"/>
        </w:rPr>
        <w:t xml:space="preserve">                    </w:t>
      </w:r>
    </w:p>
    <w:p>
      <w:pPr>
        <w:autoSpaceDE w:val="0"/>
        <w:autoSpaceDN w:val="0"/>
        <w:adjustRightInd w:val="0"/>
        <w:spacing w:line="400" w:lineRule="exact"/>
        <w:ind w:firstLine="240" w:firstLineChars="100"/>
        <w:rPr>
          <w:rFonts w:ascii="仿宋" w:hAnsi="仿宋" w:eastAsia="仿宋" w:cs="仿宋"/>
          <w:sz w:val="24"/>
          <w:highlight w:val="none"/>
          <w:u w:val="single"/>
        </w:rPr>
      </w:pPr>
      <w:r>
        <w:rPr>
          <w:rFonts w:hint="eastAsia" w:ascii="仿宋" w:hAnsi="仿宋" w:eastAsia="仿宋" w:cs="仿宋"/>
          <w:sz w:val="24"/>
          <w:highlight w:val="none"/>
          <w:lang w:val="zh-CN"/>
        </w:rPr>
        <w:t>开户银行：</w:t>
      </w:r>
      <w:r>
        <w:rPr>
          <w:rFonts w:ascii="仿宋" w:hAnsi="仿宋" w:eastAsia="仿宋" w:cs="仿宋"/>
          <w:sz w:val="24"/>
          <w:highlight w:val="none"/>
          <w:u w:val="single"/>
        </w:rPr>
        <w:t xml:space="preserve">                 </w:t>
      </w:r>
      <w:r>
        <w:rPr>
          <w:rFonts w:hint="eastAsia" w:ascii="仿宋" w:hAnsi="仿宋" w:eastAsia="仿宋" w:cs="仿宋"/>
          <w:sz w:val="24"/>
          <w:highlight w:val="none"/>
          <w:lang w:val="zh-CN"/>
        </w:rPr>
        <w:t>开户银行：</w:t>
      </w:r>
      <w:r>
        <w:rPr>
          <w:rFonts w:ascii="仿宋" w:hAnsi="仿宋" w:eastAsia="仿宋" w:cs="仿宋"/>
          <w:sz w:val="24"/>
          <w:highlight w:val="none"/>
          <w:u w:val="single"/>
        </w:rPr>
        <w:t xml:space="preserve">                    </w:t>
      </w:r>
    </w:p>
    <w:p>
      <w:pPr>
        <w:autoSpaceDE w:val="0"/>
        <w:autoSpaceDN w:val="0"/>
        <w:adjustRightInd w:val="0"/>
        <w:spacing w:line="400" w:lineRule="exact"/>
        <w:ind w:firstLine="240" w:firstLineChars="100"/>
        <w:rPr>
          <w:rFonts w:ascii="仿宋" w:hAnsi="仿宋" w:eastAsia="仿宋" w:cs="仿宋"/>
          <w:sz w:val="24"/>
          <w:highlight w:val="none"/>
          <w:u w:val="single"/>
        </w:rPr>
      </w:pPr>
      <w:r>
        <w:rPr>
          <w:rFonts w:hint="eastAsia" w:ascii="仿宋" w:hAnsi="仿宋" w:eastAsia="仿宋" w:cs="仿宋"/>
          <w:sz w:val="24"/>
          <w:highlight w:val="none"/>
          <w:lang w:val="zh-CN"/>
        </w:rPr>
        <w:t>账号：</w:t>
      </w:r>
      <w:r>
        <w:rPr>
          <w:rFonts w:ascii="仿宋" w:hAnsi="仿宋" w:eastAsia="仿宋" w:cs="仿宋"/>
          <w:sz w:val="24"/>
          <w:highlight w:val="none"/>
          <w:u w:val="single"/>
        </w:rPr>
        <w:t xml:space="preserve">                     </w:t>
      </w:r>
      <w:r>
        <w:rPr>
          <w:rFonts w:hint="eastAsia" w:ascii="仿宋" w:hAnsi="仿宋" w:eastAsia="仿宋" w:cs="仿宋"/>
          <w:sz w:val="24"/>
          <w:highlight w:val="none"/>
          <w:lang w:val="zh-CN"/>
        </w:rPr>
        <w:t>账号：</w:t>
      </w:r>
      <w:r>
        <w:rPr>
          <w:rFonts w:ascii="仿宋" w:hAnsi="仿宋" w:eastAsia="仿宋" w:cs="仿宋"/>
          <w:sz w:val="24"/>
          <w:highlight w:val="none"/>
          <w:u w:val="single"/>
        </w:rPr>
        <w:t xml:space="preserve">                        </w:t>
      </w:r>
    </w:p>
    <w:p>
      <w:pPr>
        <w:autoSpaceDE w:val="0"/>
        <w:autoSpaceDN w:val="0"/>
        <w:adjustRightInd w:val="0"/>
        <w:spacing w:line="400" w:lineRule="exact"/>
        <w:rPr>
          <w:rFonts w:ascii="仿宋" w:hAnsi="仿宋" w:eastAsia="仿宋" w:cs="仿宋"/>
          <w:sz w:val="24"/>
          <w:highlight w:val="none"/>
          <w:u w:val="single"/>
        </w:rPr>
      </w:pPr>
    </w:p>
    <w:p>
      <w:pPr>
        <w:spacing w:line="400" w:lineRule="exact"/>
        <w:jc w:val="center"/>
        <w:rPr>
          <w:rFonts w:hint="eastAsia" w:ascii="仿宋" w:hAnsi="仿宋" w:eastAsia="仿宋" w:cs="仿宋"/>
          <w:sz w:val="24"/>
          <w:highlight w:val="none"/>
          <w:lang w:val="zh-CN"/>
        </w:rPr>
      </w:pPr>
      <w:r>
        <w:rPr>
          <w:rFonts w:hint="eastAsia" w:ascii="CESI黑体-GB2312" w:hAnsi="CESI黑体-GB2312" w:eastAsia="CESI黑体-GB2312" w:cs="CESI黑体-GB2312"/>
          <w:sz w:val="24"/>
          <w:highlight w:val="none"/>
          <w:lang w:val="zh-CN"/>
        </w:rPr>
        <w:t>第二部分</w:t>
      </w:r>
      <w:r>
        <w:rPr>
          <w:rFonts w:ascii="CESI黑体-GB2312" w:hAnsi="CESI黑体-GB2312" w:eastAsia="CESI黑体-GB2312" w:cs="CESI黑体-GB2312"/>
          <w:sz w:val="24"/>
          <w:highlight w:val="none"/>
        </w:rPr>
        <w:t xml:space="preserve"> </w:t>
      </w:r>
      <w:r>
        <w:rPr>
          <w:rFonts w:hint="eastAsia" w:ascii="CESI黑体-GB2312" w:hAnsi="CESI黑体-GB2312" w:eastAsia="CESI黑体-GB2312" w:cs="CESI黑体-GB2312"/>
          <w:sz w:val="24"/>
          <w:highlight w:val="none"/>
        </w:rPr>
        <w:t>通用条款</w:t>
      </w:r>
    </w:p>
    <w:p>
      <w:pPr>
        <w:spacing w:line="400" w:lineRule="exact"/>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参照住房城乡建设部、国家工商行政管理总局制订的《建设工程施工合同》示范文本（</w:t>
      </w:r>
      <w:r>
        <w:rPr>
          <w:rFonts w:ascii="仿宋" w:hAnsi="仿宋" w:eastAsia="仿宋" w:cs="仿宋"/>
          <w:sz w:val="24"/>
          <w:highlight w:val="none"/>
        </w:rPr>
        <w:t>GF-2017-0201</w:t>
      </w:r>
      <w:r>
        <w:rPr>
          <w:rFonts w:hint="eastAsia" w:ascii="仿宋" w:hAnsi="仿宋" w:eastAsia="仿宋" w:cs="仿宋"/>
          <w:sz w:val="24"/>
          <w:highlight w:val="none"/>
          <w:lang w:val="zh-CN"/>
        </w:rPr>
        <w:t>）。</w:t>
      </w:r>
    </w:p>
    <w:p>
      <w:pPr>
        <w:spacing w:line="400" w:lineRule="exact"/>
        <w:jc w:val="center"/>
        <w:rPr>
          <w:rFonts w:hint="eastAsia" w:ascii="CESI黑体-GB2312" w:hAnsi="CESI黑体-GB2312" w:eastAsia="CESI黑体-GB2312" w:cs="CESI黑体-GB2312"/>
          <w:sz w:val="24"/>
          <w:highlight w:val="none"/>
        </w:rPr>
      </w:pPr>
    </w:p>
    <w:p>
      <w:pPr>
        <w:spacing w:line="400" w:lineRule="exact"/>
        <w:jc w:val="center"/>
        <w:rPr>
          <w:rFonts w:hint="eastAsia" w:ascii="CESI黑体-GB2312" w:hAnsi="CESI黑体-GB2312" w:eastAsia="CESI黑体-GB2312" w:cs="CESI黑体-GB2312"/>
          <w:sz w:val="24"/>
          <w:highlight w:val="none"/>
        </w:rPr>
      </w:pPr>
      <w:r>
        <w:rPr>
          <w:rFonts w:hint="eastAsia" w:ascii="CESI黑体-GB2312" w:hAnsi="CESI黑体-GB2312" w:eastAsia="CESI黑体-GB2312" w:cs="CESI黑体-GB2312"/>
          <w:sz w:val="24"/>
          <w:highlight w:val="none"/>
        </w:rPr>
        <w:t>第三部分</w:t>
      </w:r>
      <w:r>
        <w:rPr>
          <w:rFonts w:ascii="CESI黑体-GB2312" w:hAnsi="CESI黑体-GB2312" w:eastAsia="CESI黑体-GB2312" w:cs="CESI黑体-GB2312"/>
          <w:sz w:val="24"/>
          <w:highlight w:val="none"/>
        </w:rPr>
        <w:t xml:space="preserve"> </w:t>
      </w:r>
      <w:r>
        <w:rPr>
          <w:rFonts w:hint="eastAsia" w:ascii="CESI黑体-GB2312" w:hAnsi="CESI黑体-GB2312" w:eastAsia="CESI黑体-GB2312" w:cs="CESI黑体-GB2312"/>
          <w:sz w:val="24"/>
          <w:highlight w:val="none"/>
        </w:rPr>
        <w:t>专用条款</w:t>
      </w:r>
    </w:p>
    <w:p>
      <w:pPr>
        <w:spacing w:line="400" w:lineRule="exact"/>
        <w:ind w:firstLine="482" w:firstLineChars="200"/>
        <w:rPr>
          <w:rFonts w:ascii="仿宋" w:hAnsi="仿宋" w:eastAsia="仿宋" w:cs="仿宋"/>
          <w:b/>
          <w:bCs/>
          <w:sz w:val="24"/>
          <w:highlight w:val="none"/>
          <w:lang w:val="zh-CN"/>
        </w:rPr>
      </w:pPr>
      <w:r>
        <w:rPr>
          <w:rFonts w:ascii="仿宋" w:hAnsi="仿宋" w:eastAsia="仿宋" w:cs="仿宋"/>
          <w:b/>
          <w:bCs/>
          <w:sz w:val="24"/>
          <w:highlight w:val="none"/>
        </w:rPr>
        <w:t>1.</w:t>
      </w:r>
      <w:r>
        <w:rPr>
          <w:rFonts w:hint="eastAsia" w:ascii="仿宋" w:hAnsi="仿宋" w:eastAsia="仿宋" w:cs="仿宋"/>
          <w:b/>
          <w:bCs/>
          <w:sz w:val="24"/>
          <w:highlight w:val="none"/>
          <w:lang w:val="zh-CN"/>
        </w:rPr>
        <w:t>一般约定</w:t>
      </w:r>
    </w:p>
    <w:p>
      <w:pPr>
        <w:spacing w:line="400" w:lineRule="exact"/>
        <w:ind w:firstLine="482" w:firstLineChars="200"/>
        <w:rPr>
          <w:rFonts w:ascii="仿宋" w:hAnsi="仿宋" w:eastAsia="仿宋" w:cs="仿宋"/>
          <w:b/>
          <w:bCs/>
          <w:sz w:val="24"/>
          <w:highlight w:val="none"/>
          <w:lang w:val="zh-CN"/>
        </w:rPr>
      </w:pPr>
      <w:r>
        <w:rPr>
          <w:rFonts w:ascii="仿宋" w:hAnsi="仿宋" w:eastAsia="仿宋" w:cs="仿宋"/>
          <w:b/>
          <w:bCs/>
          <w:sz w:val="24"/>
          <w:highlight w:val="none"/>
          <w:lang w:val="zh-CN"/>
        </w:rPr>
        <w:t xml:space="preserve">1.1 </w:t>
      </w:r>
      <w:r>
        <w:rPr>
          <w:rFonts w:hint="eastAsia" w:ascii="仿宋" w:hAnsi="仿宋" w:eastAsia="仿宋" w:cs="仿宋"/>
          <w:b/>
          <w:bCs/>
          <w:sz w:val="24"/>
          <w:highlight w:val="none"/>
          <w:lang w:val="zh-CN"/>
        </w:rPr>
        <w:t>词语定义</w:t>
      </w:r>
    </w:p>
    <w:p>
      <w:pPr>
        <w:spacing w:line="400" w:lineRule="exact"/>
        <w:ind w:firstLine="480" w:firstLineChars="200"/>
        <w:rPr>
          <w:rFonts w:ascii="仿宋" w:hAnsi="仿宋" w:eastAsia="仿宋" w:cs="仿宋"/>
          <w:sz w:val="24"/>
          <w:highlight w:val="none"/>
          <w:lang w:val="zh-CN"/>
        </w:rPr>
      </w:pPr>
      <w:r>
        <w:rPr>
          <w:rFonts w:ascii="仿宋" w:hAnsi="仿宋" w:eastAsia="仿宋" w:cs="仿宋"/>
          <w:sz w:val="24"/>
          <w:highlight w:val="none"/>
          <w:lang w:val="zh-CN"/>
        </w:rPr>
        <w:t>1.1.1</w:t>
      </w:r>
      <w:r>
        <w:rPr>
          <w:rFonts w:ascii="仿宋" w:hAnsi="仿宋" w:eastAsia="仿宋" w:cs="仿宋"/>
          <w:sz w:val="24"/>
          <w:highlight w:val="none"/>
        </w:rPr>
        <w:t xml:space="preserve"> </w:t>
      </w:r>
      <w:r>
        <w:rPr>
          <w:rFonts w:hint="eastAsia" w:ascii="仿宋" w:hAnsi="仿宋" w:eastAsia="仿宋" w:cs="仿宋"/>
          <w:sz w:val="24"/>
          <w:highlight w:val="none"/>
          <w:lang w:val="zh-CN"/>
        </w:rPr>
        <w:t>合同</w:t>
      </w:r>
    </w:p>
    <w:p>
      <w:pPr>
        <w:spacing w:line="400" w:lineRule="exact"/>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其他合同文件包括：合同履行过程中经发包人、承包人共同书面确认的，与工程有关的补充协议、设计变更、工程签证等资料。</w:t>
      </w:r>
    </w:p>
    <w:p>
      <w:pPr>
        <w:spacing w:line="400" w:lineRule="exact"/>
        <w:ind w:firstLine="480" w:firstLineChars="200"/>
        <w:rPr>
          <w:rFonts w:ascii="仿宋" w:hAnsi="仿宋" w:eastAsia="仿宋" w:cs="仿宋"/>
          <w:sz w:val="24"/>
          <w:highlight w:val="none"/>
          <w:lang w:val="zh-CN"/>
        </w:rPr>
      </w:pPr>
      <w:r>
        <w:rPr>
          <w:rFonts w:ascii="仿宋" w:hAnsi="仿宋" w:eastAsia="仿宋" w:cs="仿宋"/>
          <w:sz w:val="24"/>
          <w:highlight w:val="none"/>
          <w:lang w:val="zh-CN"/>
        </w:rPr>
        <w:t xml:space="preserve">1.1.2 </w:t>
      </w:r>
      <w:r>
        <w:rPr>
          <w:rFonts w:hint="eastAsia" w:ascii="仿宋" w:hAnsi="仿宋" w:eastAsia="仿宋" w:cs="仿宋"/>
          <w:sz w:val="24"/>
          <w:highlight w:val="none"/>
          <w:lang w:val="zh-CN"/>
        </w:rPr>
        <w:t>合同当事人及其他相关方</w:t>
      </w:r>
    </w:p>
    <w:p>
      <w:pPr>
        <w:spacing w:line="400" w:lineRule="exact"/>
        <w:ind w:firstLine="480" w:firstLineChars="200"/>
        <w:rPr>
          <w:rFonts w:ascii="仿宋" w:hAnsi="仿宋" w:eastAsia="仿宋" w:cs="仿宋"/>
          <w:sz w:val="24"/>
          <w:highlight w:val="none"/>
          <w:lang w:val="zh-CN"/>
        </w:rPr>
      </w:pPr>
      <w:r>
        <w:rPr>
          <w:rFonts w:ascii="仿宋" w:hAnsi="仿宋" w:eastAsia="仿宋" w:cs="仿宋"/>
          <w:sz w:val="24"/>
          <w:highlight w:val="none"/>
          <w:lang w:val="zh-CN"/>
        </w:rPr>
        <w:t>1.1.2.</w:t>
      </w:r>
      <w:r>
        <w:rPr>
          <w:rFonts w:ascii="仿宋" w:hAnsi="仿宋" w:eastAsia="仿宋" w:cs="仿宋"/>
          <w:sz w:val="24"/>
          <w:highlight w:val="none"/>
        </w:rPr>
        <w:t>1</w:t>
      </w:r>
      <w:r>
        <w:rPr>
          <w:rFonts w:ascii="仿宋" w:hAnsi="仿宋" w:eastAsia="仿宋" w:cs="仿宋"/>
          <w:sz w:val="24"/>
          <w:highlight w:val="none"/>
          <w:lang w:val="zh-CN"/>
        </w:rPr>
        <w:t xml:space="preserve"> </w:t>
      </w:r>
      <w:r>
        <w:rPr>
          <w:rFonts w:hint="eastAsia" w:ascii="仿宋" w:hAnsi="仿宋" w:eastAsia="仿宋" w:cs="仿宋"/>
          <w:sz w:val="24"/>
          <w:highlight w:val="none"/>
          <w:lang w:val="zh-CN"/>
        </w:rPr>
        <w:t>监理人：</w:t>
      </w:r>
    </w:p>
    <w:p>
      <w:pPr>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lang w:val="zh-CN"/>
        </w:rPr>
        <w:t>名</w:t>
      </w:r>
      <w:r>
        <w:rPr>
          <w:rFonts w:ascii="仿宋" w:hAnsi="仿宋" w:eastAsia="仿宋" w:cs="仿宋"/>
          <w:sz w:val="24"/>
          <w:highlight w:val="none"/>
        </w:rPr>
        <w:t xml:space="preserve">    </w:t>
      </w:r>
      <w:r>
        <w:rPr>
          <w:rFonts w:hint="eastAsia" w:ascii="仿宋" w:hAnsi="仿宋" w:eastAsia="仿宋" w:cs="仿宋"/>
          <w:sz w:val="24"/>
          <w:highlight w:val="none"/>
          <w:lang w:val="zh-CN"/>
        </w:rPr>
        <w:t>称：</w:t>
      </w:r>
      <w:r>
        <w:rPr>
          <w:rFonts w:ascii="仿宋" w:hAnsi="仿宋" w:eastAsia="仿宋" w:cs="仿宋"/>
          <w:sz w:val="24"/>
          <w:highlight w:val="none"/>
          <w:u w:val="single"/>
        </w:rPr>
        <w:t xml:space="preserve">                         </w:t>
      </w:r>
      <w:r>
        <w:rPr>
          <w:rFonts w:hint="eastAsia" w:ascii="仿宋" w:hAnsi="仿宋" w:eastAsia="仿宋" w:cs="仿宋"/>
          <w:sz w:val="24"/>
          <w:highlight w:val="none"/>
        </w:rPr>
        <w:t>；</w:t>
      </w:r>
    </w:p>
    <w:p>
      <w:pPr>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lang w:val="zh-CN"/>
        </w:rPr>
        <w:t>资质类别和等级：</w:t>
      </w:r>
      <w:r>
        <w:rPr>
          <w:rFonts w:ascii="仿宋" w:hAnsi="仿宋" w:eastAsia="仿宋" w:cs="仿宋"/>
          <w:sz w:val="24"/>
          <w:highlight w:val="none"/>
          <w:u w:val="single"/>
        </w:rPr>
        <w:t xml:space="preserve">                   </w:t>
      </w:r>
      <w:r>
        <w:rPr>
          <w:rFonts w:hint="eastAsia" w:ascii="仿宋" w:hAnsi="仿宋" w:eastAsia="仿宋" w:cs="仿宋"/>
          <w:sz w:val="24"/>
          <w:highlight w:val="none"/>
        </w:rPr>
        <w:t>；</w:t>
      </w:r>
    </w:p>
    <w:p>
      <w:pPr>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lang w:val="zh-CN"/>
        </w:rPr>
        <w:t>联系电话：</w:t>
      </w:r>
      <w:r>
        <w:rPr>
          <w:rFonts w:ascii="仿宋" w:hAnsi="仿宋" w:eastAsia="仿宋" w:cs="仿宋"/>
          <w:sz w:val="24"/>
          <w:highlight w:val="none"/>
          <w:u w:val="single"/>
        </w:rPr>
        <w:t xml:space="preserve">                         </w:t>
      </w:r>
      <w:r>
        <w:rPr>
          <w:rFonts w:hint="eastAsia" w:ascii="仿宋" w:hAnsi="仿宋" w:eastAsia="仿宋" w:cs="仿宋"/>
          <w:sz w:val="24"/>
          <w:highlight w:val="none"/>
        </w:rPr>
        <w:t>；</w:t>
      </w:r>
    </w:p>
    <w:p>
      <w:pPr>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lang w:val="zh-CN"/>
        </w:rPr>
        <w:t>电子信箱：</w:t>
      </w:r>
      <w:r>
        <w:rPr>
          <w:rFonts w:ascii="仿宋" w:hAnsi="仿宋" w:eastAsia="仿宋" w:cs="仿宋"/>
          <w:sz w:val="24"/>
          <w:highlight w:val="none"/>
          <w:u w:val="single"/>
        </w:rPr>
        <w:t xml:space="preserve">                         </w:t>
      </w:r>
      <w:r>
        <w:rPr>
          <w:rFonts w:hint="eastAsia" w:ascii="仿宋" w:hAnsi="仿宋" w:eastAsia="仿宋" w:cs="仿宋"/>
          <w:sz w:val="24"/>
          <w:highlight w:val="none"/>
        </w:rPr>
        <w:t>；</w:t>
      </w:r>
    </w:p>
    <w:p>
      <w:pPr>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lang w:val="zh-CN"/>
        </w:rPr>
        <w:t>通信地址：</w:t>
      </w:r>
      <w:r>
        <w:rPr>
          <w:rFonts w:ascii="仿宋" w:hAnsi="仿宋" w:eastAsia="仿宋" w:cs="仿宋"/>
          <w:sz w:val="24"/>
          <w:highlight w:val="none"/>
          <w:u w:val="single"/>
        </w:rPr>
        <w:t xml:space="preserve">                         </w:t>
      </w:r>
      <w:r>
        <w:rPr>
          <w:rFonts w:hint="eastAsia" w:ascii="仿宋" w:hAnsi="仿宋" w:eastAsia="仿宋" w:cs="仿宋"/>
          <w:sz w:val="24"/>
          <w:highlight w:val="none"/>
        </w:rPr>
        <w:t>；</w:t>
      </w:r>
    </w:p>
    <w:p>
      <w:pPr>
        <w:spacing w:line="400" w:lineRule="exact"/>
        <w:ind w:firstLine="480" w:firstLineChars="200"/>
        <w:rPr>
          <w:rFonts w:ascii="仿宋" w:hAnsi="仿宋" w:eastAsia="仿宋" w:cs="仿宋"/>
          <w:sz w:val="24"/>
          <w:highlight w:val="none"/>
          <w:lang w:val="zh-CN"/>
        </w:rPr>
      </w:pPr>
      <w:r>
        <w:rPr>
          <w:rFonts w:ascii="仿宋" w:hAnsi="仿宋" w:eastAsia="仿宋" w:cs="仿宋"/>
          <w:sz w:val="24"/>
          <w:highlight w:val="none"/>
          <w:lang w:val="zh-CN"/>
        </w:rPr>
        <w:t>1.1.2.</w:t>
      </w:r>
      <w:r>
        <w:rPr>
          <w:rFonts w:ascii="仿宋" w:hAnsi="仿宋" w:eastAsia="仿宋" w:cs="仿宋"/>
          <w:sz w:val="24"/>
          <w:highlight w:val="none"/>
        </w:rPr>
        <w:t xml:space="preserve">2 </w:t>
      </w:r>
      <w:r>
        <w:rPr>
          <w:rFonts w:hint="eastAsia" w:ascii="仿宋" w:hAnsi="仿宋" w:eastAsia="仿宋" w:cs="仿宋"/>
          <w:sz w:val="24"/>
          <w:highlight w:val="none"/>
          <w:lang w:val="zh-CN"/>
        </w:rPr>
        <w:t>设计人：</w:t>
      </w:r>
    </w:p>
    <w:p>
      <w:pPr>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lang w:val="zh-CN"/>
        </w:rPr>
        <w:t>名</w:t>
      </w:r>
      <w:r>
        <w:rPr>
          <w:rFonts w:ascii="仿宋" w:hAnsi="仿宋" w:eastAsia="仿宋" w:cs="仿宋"/>
          <w:sz w:val="24"/>
          <w:highlight w:val="none"/>
        </w:rPr>
        <w:t xml:space="preserve">    </w:t>
      </w:r>
      <w:r>
        <w:rPr>
          <w:rFonts w:hint="eastAsia" w:ascii="仿宋" w:hAnsi="仿宋" w:eastAsia="仿宋" w:cs="仿宋"/>
          <w:sz w:val="24"/>
          <w:highlight w:val="none"/>
          <w:lang w:val="zh-CN"/>
        </w:rPr>
        <w:t>称：</w:t>
      </w:r>
      <w:r>
        <w:rPr>
          <w:rFonts w:ascii="仿宋" w:hAnsi="仿宋" w:eastAsia="仿宋" w:cs="仿宋"/>
          <w:sz w:val="24"/>
          <w:highlight w:val="none"/>
          <w:u w:val="single"/>
        </w:rPr>
        <w:t xml:space="preserve">                         </w:t>
      </w:r>
      <w:r>
        <w:rPr>
          <w:rFonts w:hint="eastAsia" w:ascii="仿宋" w:hAnsi="仿宋" w:eastAsia="仿宋" w:cs="仿宋"/>
          <w:sz w:val="24"/>
          <w:highlight w:val="none"/>
        </w:rPr>
        <w:t>；</w:t>
      </w:r>
    </w:p>
    <w:p>
      <w:pPr>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lang w:val="zh-CN"/>
        </w:rPr>
        <w:t>资质类别和等级：</w:t>
      </w:r>
      <w:r>
        <w:rPr>
          <w:rFonts w:ascii="仿宋" w:hAnsi="仿宋" w:eastAsia="仿宋" w:cs="仿宋"/>
          <w:sz w:val="24"/>
          <w:highlight w:val="none"/>
          <w:u w:val="single"/>
        </w:rPr>
        <w:t xml:space="preserve">                   </w:t>
      </w:r>
      <w:r>
        <w:rPr>
          <w:rFonts w:hint="eastAsia" w:ascii="仿宋" w:hAnsi="仿宋" w:eastAsia="仿宋" w:cs="仿宋"/>
          <w:sz w:val="24"/>
          <w:highlight w:val="none"/>
        </w:rPr>
        <w:t>；</w:t>
      </w:r>
    </w:p>
    <w:p>
      <w:pPr>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lang w:val="zh-CN"/>
        </w:rPr>
        <w:t>联系电话：</w:t>
      </w:r>
      <w:r>
        <w:rPr>
          <w:rFonts w:ascii="仿宋" w:hAnsi="仿宋" w:eastAsia="仿宋" w:cs="仿宋"/>
          <w:sz w:val="24"/>
          <w:highlight w:val="none"/>
          <w:u w:val="single"/>
        </w:rPr>
        <w:t xml:space="preserve">                         </w:t>
      </w:r>
      <w:r>
        <w:rPr>
          <w:rFonts w:hint="eastAsia" w:ascii="仿宋" w:hAnsi="仿宋" w:eastAsia="仿宋" w:cs="仿宋"/>
          <w:sz w:val="24"/>
          <w:highlight w:val="none"/>
        </w:rPr>
        <w:t>；</w:t>
      </w:r>
    </w:p>
    <w:p>
      <w:pPr>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lang w:val="zh-CN"/>
        </w:rPr>
        <w:t>电子信箱：</w:t>
      </w:r>
      <w:r>
        <w:rPr>
          <w:rFonts w:ascii="仿宋" w:hAnsi="仿宋" w:eastAsia="仿宋" w:cs="仿宋"/>
          <w:sz w:val="24"/>
          <w:highlight w:val="none"/>
          <w:u w:val="single"/>
        </w:rPr>
        <w:t xml:space="preserve">                         </w:t>
      </w:r>
      <w:r>
        <w:rPr>
          <w:rFonts w:hint="eastAsia" w:ascii="仿宋" w:hAnsi="仿宋" w:eastAsia="仿宋" w:cs="仿宋"/>
          <w:sz w:val="24"/>
          <w:highlight w:val="none"/>
        </w:rPr>
        <w:t>；</w:t>
      </w:r>
    </w:p>
    <w:p>
      <w:pPr>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lang w:val="zh-CN"/>
        </w:rPr>
        <w:t>通信地址：</w:t>
      </w:r>
      <w:r>
        <w:rPr>
          <w:rFonts w:ascii="仿宋" w:hAnsi="仿宋" w:eastAsia="仿宋" w:cs="仿宋"/>
          <w:sz w:val="24"/>
          <w:highlight w:val="none"/>
          <w:u w:val="single"/>
        </w:rPr>
        <w:t xml:space="preserve">                         </w:t>
      </w:r>
      <w:r>
        <w:rPr>
          <w:rFonts w:hint="eastAsia" w:ascii="仿宋" w:hAnsi="仿宋" w:eastAsia="仿宋" w:cs="仿宋"/>
          <w:sz w:val="24"/>
          <w:highlight w:val="none"/>
        </w:rPr>
        <w:t>；</w:t>
      </w:r>
    </w:p>
    <w:p>
      <w:pPr>
        <w:spacing w:line="400" w:lineRule="exact"/>
        <w:ind w:firstLine="480" w:firstLineChars="200"/>
        <w:rPr>
          <w:rFonts w:ascii="仿宋" w:hAnsi="仿宋" w:eastAsia="仿宋" w:cs="仿宋"/>
          <w:sz w:val="24"/>
          <w:highlight w:val="none"/>
          <w:lang w:val="zh-CN"/>
        </w:rPr>
      </w:pPr>
      <w:r>
        <w:rPr>
          <w:rFonts w:ascii="仿宋" w:hAnsi="仿宋" w:eastAsia="仿宋" w:cs="仿宋"/>
          <w:sz w:val="24"/>
          <w:highlight w:val="none"/>
          <w:lang w:val="zh-CN"/>
        </w:rPr>
        <w:t xml:space="preserve">1.1.3 </w:t>
      </w:r>
      <w:r>
        <w:rPr>
          <w:rFonts w:hint="eastAsia" w:ascii="仿宋" w:hAnsi="仿宋" w:eastAsia="仿宋" w:cs="仿宋"/>
          <w:sz w:val="24"/>
          <w:highlight w:val="none"/>
          <w:lang w:val="zh-CN"/>
        </w:rPr>
        <w:t>工程和设备</w:t>
      </w:r>
    </w:p>
    <w:p>
      <w:pPr>
        <w:spacing w:line="400" w:lineRule="exact"/>
        <w:ind w:firstLine="480" w:firstLineChars="200"/>
        <w:rPr>
          <w:rFonts w:ascii="仿宋" w:hAnsi="仿宋" w:eastAsia="仿宋" w:cs="仿宋"/>
          <w:sz w:val="24"/>
          <w:highlight w:val="none"/>
        </w:rPr>
      </w:pPr>
      <w:r>
        <w:rPr>
          <w:rFonts w:ascii="仿宋" w:hAnsi="仿宋" w:eastAsia="仿宋" w:cs="仿宋"/>
          <w:sz w:val="24"/>
          <w:highlight w:val="none"/>
          <w:lang w:val="zh-CN"/>
        </w:rPr>
        <w:t>1.1.3.</w:t>
      </w:r>
      <w:r>
        <w:rPr>
          <w:rFonts w:ascii="仿宋" w:hAnsi="仿宋" w:eastAsia="仿宋" w:cs="仿宋"/>
          <w:sz w:val="24"/>
          <w:highlight w:val="none"/>
        </w:rPr>
        <w:t>1</w:t>
      </w:r>
      <w:r>
        <w:rPr>
          <w:rFonts w:hint="eastAsia" w:ascii="仿宋" w:hAnsi="仿宋" w:eastAsia="仿宋" w:cs="仿宋"/>
          <w:sz w:val="24"/>
          <w:highlight w:val="none"/>
          <w:lang w:val="zh-CN"/>
        </w:rPr>
        <w:t>作为施工现场组成部分的其他场所包括：</w:t>
      </w:r>
      <w:r>
        <w:rPr>
          <w:rFonts w:ascii="仿宋" w:hAnsi="仿宋" w:eastAsia="仿宋" w:cs="仿宋"/>
          <w:sz w:val="24"/>
          <w:highlight w:val="none"/>
          <w:u w:val="single"/>
        </w:rPr>
        <w:t xml:space="preserve">         </w:t>
      </w:r>
      <w:r>
        <w:rPr>
          <w:rFonts w:hint="eastAsia" w:ascii="仿宋" w:hAnsi="仿宋" w:eastAsia="仿宋" w:cs="仿宋"/>
          <w:sz w:val="24"/>
          <w:highlight w:val="none"/>
        </w:rPr>
        <w:t>。</w:t>
      </w:r>
    </w:p>
    <w:p>
      <w:pPr>
        <w:spacing w:line="400" w:lineRule="exact"/>
        <w:ind w:firstLine="480" w:firstLineChars="200"/>
        <w:rPr>
          <w:rFonts w:ascii="仿宋" w:hAnsi="仿宋" w:eastAsia="仿宋" w:cs="仿宋"/>
          <w:sz w:val="24"/>
          <w:highlight w:val="none"/>
          <w:lang w:val="zh-CN"/>
        </w:rPr>
      </w:pPr>
      <w:r>
        <w:rPr>
          <w:rFonts w:ascii="仿宋" w:hAnsi="仿宋" w:eastAsia="仿宋" w:cs="仿宋"/>
          <w:sz w:val="24"/>
          <w:highlight w:val="none"/>
          <w:lang w:val="zh-CN"/>
        </w:rPr>
        <w:t>1.</w:t>
      </w:r>
      <w:r>
        <w:rPr>
          <w:rFonts w:ascii="仿宋" w:hAnsi="仿宋" w:eastAsia="仿宋" w:cs="仿宋"/>
          <w:sz w:val="24"/>
          <w:highlight w:val="none"/>
        </w:rPr>
        <w:t>1.</w:t>
      </w:r>
      <w:r>
        <w:rPr>
          <w:rFonts w:ascii="仿宋" w:hAnsi="仿宋" w:eastAsia="仿宋" w:cs="仿宋"/>
          <w:sz w:val="24"/>
          <w:highlight w:val="none"/>
          <w:lang w:val="zh-CN"/>
        </w:rPr>
        <w:t>3.</w:t>
      </w:r>
      <w:r>
        <w:rPr>
          <w:rFonts w:ascii="仿宋" w:hAnsi="仿宋" w:eastAsia="仿宋" w:cs="仿宋"/>
          <w:sz w:val="24"/>
          <w:highlight w:val="none"/>
        </w:rPr>
        <w:t>2</w:t>
      </w:r>
      <w:r>
        <w:rPr>
          <w:rFonts w:hint="eastAsia" w:ascii="仿宋" w:hAnsi="仿宋" w:eastAsia="仿宋" w:cs="仿宋"/>
          <w:sz w:val="24"/>
          <w:highlight w:val="none"/>
          <w:lang w:val="zh-CN"/>
        </w:rPr>
        <w:t>作永久占地包括：</w:t>
      </w:r>
      <w:r>
        <w:rPr>
          <w:rFonts w:ascii="仿宋" w:hAnsi="仿宋" w:eastAsia="仿宋" w:cs="仿宋"/>
          <w:sz w:val="24"/>
          <w:highlight w:val="none"/>
          <w:u w:val="single"/>
        </w:rPr>
        <w:t xml:space="preserve">                    </w:t>
      </w:r>
      <w:r>
        <w:rPr>
          <w:rFonts w:hint="eastAsia" w:ascii="仿宋" w:hAnsi="仿宋" w:eastAsia="仿宋" w:cs="仿宋"/>
          <w:sz w:val="24"/>
          <w:highlight w:val="none"/>
        </w:rPr>
        <w:t>。</w:t>
      </w:r>
    </w:p>
    <w:p>
      <w:pPr>
        <w:spacing w:line="400" w:lineRule="exact"/>
        <w:ind w:firstLine="480" w:firstLineChars="200"/>
        <w:rPr>
          <w:rFonts w:ascii="仿宋" w:hAnsi="仿宋" w:eastAsia="仿宋" w:cs="仿宋"/>
          <w:sz w:val="24"/>
          <w:highlight w:val="none"/>
        </w:rPr>
      </w:pPr>
      <w:r>
        <w:rPr>
          <w:rFonts w:ascii="仿宋" w:hAnsi="仿宋" w:eastAsia="仿宋" w:cs="仿宋"/>
          <w:sz w:val="24"/>
          <w:highlight w:val="none"/>
          <w:lang w:val="zh-CN"/>
        </w:rPr>
        <w:t>1.</w:t>
      </w:r>
      <w:r>
        <w:rPr>
          <w:rFonts w:ascii="仿宋" w:hAnsi="仿宋" w:eastAsia="仿宋" w:cs="仿宋"/>
          <w:sz w:val="24"/>
          <w:highlight w:val="none"/>
        </w:rPr>
        <w:t>1.</w:t>
      </w:r>
      <w:r>
        <w:rPr>
          <w:rFonts w:ascii="仿宋" w:hAnsi="仿宋" w:eastAsia="仿宋" w:cs="仿宋"/>
          <w:sz w:val="24"/>
          <w:highlight w:val="none"/>
          <w:lang w:val="zh-CN"/>
        </w:rPr>
        <w:t>3.</w:t>
      </w:r>
      <w:r>
        <w:rPr>
          <w:rFonts w:ascii="仿宋" w:hAnsi="仿宋" w:eastAsia="仿宋" w:cs="仿宋"/>
          <w:sz w:val="24"/>
          <w:highlight w:val="none"/>
        </w:rPr>
        <w:t>2</w:t>
      </w:r>
      <w:r>
        <w:rPr>
          <w:rFonts w:hint="eastAsia" w:ascii="仿宋" w:hAnsi="仿宋" w:eastAsia="仿宋" w:cs="仿宋"/>
          <w:sz w:val="24"/>
          <w:highlight w:val="none"/>
          <w:lang w:val="zh-CN"/>
        </w:rPr>
        <w:t>作永久占地包括：</w:t>
      </w:r>
      <w:r>
        <w:rPr>
          <w:rFonts w:ascii="仿宋" w:hAnsi="仿宋" w:eastAsia="仿宋" w:cs="仿宋"/>
          <w:sz w:val="24"/>
          <w:highlight w:val="none"/>
          <w:u w:val="single"/>
        </w:rPr>
        <w:t xml:space="preserve">                    </w:t>
      </w:r>
      <w:r>
        <w:rPr>
          <w:rFonts w:hint="eastAsia" w:ascii="仿宋" w:hAnsi="仿宋" w:eastAsia="仿宋" w:cs="仿宋"/>
          <w:sz w:val="24"/>
          <w:highlight w:val="none"/>
        </w:rPr>
        <w:t>。</w:t>
      </w:r>
    </w:p>
    <w:p>
      <w:pPr>
        <w:spacing w:line="400" w:lineRule="exact"/>
        <w:ind w:firstLine="482" w:firstLineChars="200"/>
        <w:rPr>
          <w:rFonts w:ascii="仿宋" w:hAnsi="仿宋" w:eastAsia="仿宋" w:cs="仿宋"/>
          <w:b/>
          <w:bCs/>
          <w:sz w:val="24"/>
          <w:highlight w:val="none"/>
          <w:lang w:val="zh-CN"/>
        </w:rPr>
      </w:pPr>
      <w:r>
        <w:rPr>
          <w:rFonts w:ascii="仿宋" w:hAnsi="仿宋" w:eastAsia="仿宋" w:cs="仿宋"/>
          <w:b/>
          <w:bCs/>
          <w:sz w:val="24"/>
          <w:highlight w:val="none"/>
          <w:lang w:val="zh-CN"/>
        </w:rPr>
        <w:t xml:space="preserve">1.3 </w:t>
      </w:r>
      <w:r>
        <w:rPr>
          <w:rFonts w:hint="eastAsia" w:ascii="仿宋" w:hAnsi="仿宋" w:eastAsia="仿宋" w:cs="仿宋"/>
          <w:b/>
          <w:bCs/>
          <w:sz w:val="24"/>
          <w:highlight w:val="none"/>
          <w:lang w:val="zh-CN"/>
        </w:rPr>
        <w:t>法律</w:t>
      </w:r>
    </w:p>
    <w:p>
      <w:pPr>
        <w:spacing w:line="400" w:lineRule="exact"/>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适用于合同的其他规范性文件：</w:t>
      </w:r>
      <w:r>
        <w:rPr>
          <w:rFonts w:ascii="仿宋" w:hAnsi="仿宋" w:eastAsia="仿宋" w:cs="仿宋"/>
          <w:sz w:val="24"/>
          <w:highlight w:val="none"/>
        </w:rPr>
        <w:t xml:space="preserve"> </w:t>
      </w:r>
      <w:r>
        <w:rPr>
          <w:rFonts w:hint="eastAsia" w:ascii="仿宋" w:hAnsi="仿宋" w:eastAsia="仿宋" w:cs="仿宋"/>
          <w:sz w:val="24"/>
          <w:highlight w:val="none"/>
        </w:rPr>
        <w:t>。</w:t>
      </w:r>
      <w:r>
        <w:rPr>
          <w:rFonts w:ascii="仿宋" w:hAnsi="仿宋" w:eastAsia="仿宋" w:cs="仿宋"/>
          <w:sz w:val="24"/>
          <w:highlight w:val="none"/>
        </w:rPr>
        <w:t xml:space="preserve">       </w:t>
      </w:r>
    </w:p>
    <w:p>
      <w:pPr>
        <w:spacing w:line="400" w:lineRule="exact"/>
        <w:ind w:firstLine="482" w:firstLineChars="200"/>
        <w:rPr>
          <w:rFonts w:ascii="仿宋" w:hAnsi="仿宋" w:eastAsia="仿宋" w:cs="仿宋"/>
          <w:b/>
          <w:bCs/>
          <w:sz w:val="24"/>
          <w:highlight w:val="none"/>
          <w:lang w:val="zh-CN"/>
        </w:rPr>
      </w:pPr>
      <w:r>
        <w:rPr>
          <w:rFonts w:ascii="仿宋" w:hAnsi="仿宋" w:eastAsia="仿宋" w:cs="仿宋"/>
          <w:b/>
          <w:bCs/>
          <w:sz w:val="24"/>
          <w:highlight w:val="none"/>
          <w:lang w:val="zh-CN"/>
        </w:rPr>
        <w:t xml:space="preserve">1.4 </w:t>
      </w:r>
      <w:r>
        <w:rPr>
          <w:rFonts w:hint="eastAsia" w:ascii="仿宋" w:hAnsi="仿宋" w:eastAsia="仿宋" w:cs="仿宋"/>
          <w:b/>
          <w:bCs/>
          <w:sz w:val="24"/>
          <w:highlight w:val="none"/>
          <w:lang w:val="zh-CN"/>
        </w:rPr>
        <w:t>标准和规范</w:t>
      </w:r>
    </w:p>
    <w:p>
      <w:pPr>
        <w:spacing w:line="400" w:lineRule="exact"/>
        <w:ind w:firstLine="480" w:firstLineChars="200"/>
        <w:rPr>
          <w:rFonts w:ascii="仿宋" w:hAnsi="仿宋" w:eastAsia="仿宋" w:cs="仿宋"/>
          <w:sz w:val="24"/>
          <w:highlight w:val="none"/>
          <w:lang w:val="zh-CN"/>
        </w:rPr>
      </w:pPr>
      <w:r>
        <w:rPr>
          <w:rFonts w:ascii="仿宋" w:hAnsi="仿宋" w:eastAsia="仿宋" w:cs="仿宋"/>
          <w:sz w:val="24"/>
          <w:highlight w:val="none"/>
          <w:lang w:val="zh-CN"/>
        </w:rPr>
        <w:t>1.4.1</w:t>
      </w:r>
      <w:r>
        <w:rPr>
          <w:rFonts w:hint="eastAsia" w:ascii="仿宋" w:hAnsi="仿宋" w:eastAsia="仿宋" w:cs="仿宋"/>
          <w:sz w:val="24"/>
          <w:highlight w:val="none"/>
          <w:lang w:val="zh-CN"/>
        </w:rPr>
        <w:t>适用于工程的标准规范包括：</w:t>
      </w:r>
      <w:r>
        <w:rPr>
          <w:rFonts w:ascii="仿宋" w:hAnsi="仿宋" w:eastAsia="仿宋" w:cs="仿宋"/>
          <w:sz w:val="24"/>
          <w:highlight w:val="none"/>
        </w:rPr>
        <w:t xml:space="preserve"> </w:t>
      </w:r>
      <w:r>
        <w:rPr>
          <w:rFonts w:hint="eastAsia" w:ascii="仿宋" w:hAnsi="仿宋" w:eastAsia="仿宋" w:cs="仿宋"/>
          <w:sz w:val="24"/>
          <w:highlight w:val="none"/>
          <w:lang w:val="zh-CN"/>
        </w:rPr>
        <w:t>。</w:t>
      </w:r>
    </w:p>
    <w:p>
      <w:pPr>
        <w:spacing w:line="400" w:lineRule="exact"/>
        <w:ind w:firstLine="480" w:firstLineChars="200"/>
        <w:rPr>
          <w:rFonts w:ascii="仿宋" w:hAnsi="仿宋" w:eastAsia="仿宋" w:cs="仿宋"/>
          <w:sz w:val="24"/>
          <w:highlight w:val="none"/>
          <w:lang w:val="zh-CN"/>
        </w:rPr>
      </w:pPr>
      <w:r>
        <w:rPr>
          <w:rFonts w:ascii="仿宋" w:hAnsi="仿宋" w:eastAsia="仿宋" w:cs="仿宋"/>
          <w:sz w:val="24"/>
          <w:highlight w:val="none"/>
          <w:lang w:val="zh-CN"/>
        </w:rPr>
        <w:t>1</w:t>
      </w:r>
      <w:r>
        <w:rPr>
          <w:rFonts w:ascii="仿宋" w:hAnsi="仿宋" w:eastAsia="仿宋" w:cs="仿宋"/>
          <w:sz w:val="24"/>
          <w:highlight w:val="none"/>
        </w:rPr>
        <w:t>.</w:t>
      </w:r>
      <w:r>
        <w:rPr>
          <w:rFonts w:ascii="仿宋" w:hAnsi="仿宋" w:eastAsia="仿宋" w:cs="仿宋"/>
          <w:sz w:val="24"/>
          <w:highlight w:val="none"/>
          <w:lang w:val="zh-CN"/>
        </w:rPr>
        <w:t xml:space="preserve">4.2 </w:t>
      </w:r>
      <w:r>
        <w:rPr>
          <w:rFonts w:hint="eastAsia" w:ascii="仿宋" w:hAnsi="仿宋" w:eastAsia="仿宋" w:cs="仿宋"/>
          <w:sz w:val="24"/>
          <w:highlight w:val="none"/>
          <w:lang w:val="zh-CN"/>
        </w:rPr>
        <w:t>发包人提供国外标准、规范的名称：</w:t>
      </w:r>
      <w:r>
        <w:rPr>
          <w:rFonts w:ascii="仿宋" w:hAnsi="仿宋" w:eastAsia="仿宋" w:cs="仿宋"/>
          <w:sz w:val="24"/>
          <w:highlight w:val="none"/>
          <w:u w:val="single"/>
        </w:rPr>
        <w:t xml:space="preserve">   /   </w:t>
      </w:r>
      <w:r>
        <w:rPr>
          <w:rFonts w:hint="eastAsia" w:ascii="仿宋" w:hAnsi="仿宋" w:eastAsia="仿宋" w:cs="仿宋"/>
          <w:sz w:val="24"/>
          <w:highlight w:val="none"/>
          <w:lang w:val="zh-CN"/>
        </w:rPr>
        <w:t>；</w:t>
      </w:r>
    </w:p>
    <w:p>
      <w:pPr>
        <w:spacing w:line="400" w:lineRule="exact"/>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发包人提供国外标准、规范的份数：</w:t>
      </w:r>
      <w:r>
        <w:rPr>
          <w:rFonts w:ascii="仿宋" w:hAnsi="仿宋" w:eastAsia="仿宋" w:cs="仿宋"/>
          <w:sz w:val="24"/>
          <w:highlight w:val="none"/>
          <w:u w:val="single"/>
        </w:rPr>
        <w:t xml:space="preserve">   /   </w:t>
      </w:r>
      <w:r>
        <w:rPr>
          <w:rFonts w:hint="eastAsia" w:ascii="仿宋" w:hAnsi="仿宋" w:eastAsia="仿宋" w:cs="仿宋"/>
          <w:sz w:val="24"/>
          <w:highlight w:val="none"/>
          <w:lang w:val="zh-CN"/>
        </w:rPr>
        <w:t>；</w:t>
      </w:r>
    </w:p>
    <w:p>
      <w:pPr>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lang w:val="zh-CN"/>
        </w:rPr>
        <w:t>发包人提供国外标准、规范的名称：</w:t>
      </w:r>
      <w:r>
        <w:rPr>
          <w:rFonts w:ascii="仿宋" w:hAnsi="仿宋" w:eastAsia="仿宋" w:cs="仿宋"/>
          <w:sz w:val="24"/>
          <w:highlight w:val="none"/>
          <w:u w:val="single"/>
        </w:rPr>
        <w:t xml:space="preserve">   /   </w:t>
      </w:r>
      <w:r>
        <w:rPr>
          <w:rFonts w:hint="eastAsia" w:ascii="仿宋" w:hAnsi="仿宋" w:eastAsia="仿宋" w:cs="仿宋"/>
          <w:sz w:val="24"/>
          <w:highlight w:val="none"/>
        </w:rPr>
        <w:t>。</w:t>
      </w:r>
    </w:p>
    <w:p>
      <w:pPr>
        <w:spacing w:line="400" w:lineRule="exact"/>
        <w:ind w:firstLine="480" w:firstLineChars="200"/>
        <w:rPr>
          <w:rFonts w:ascii="仿宋" w:hAnsi="仿宋" w:eastAsia="仿宋" w:cs="仿宋"/>
          <w:sz w:val="24"/>
          <w:highlight w:val="none"/>
          <w:lang w:val="zh-CN"/>
        </w:rPr>
      </w:pPr>
      <w:r>
        <w:rPr>
          <w:rFonts w:ascii="仿宋" w:hAnsi="仿宋" w:eastAsia="仿宋" w:cs="仿宋"/>
          <w:sz w:val="24"/>
          <w:highlight w:val="none"/>
          <w:lang w:val="zh-CN"/>
        </w:rPr>
        <w:t xml:space="preserve">1.4.3 </w:t>
      </w:r>
      <w:r>
        <w:rPr>
          <w:rFonts w:hint="eastAsia" w:ascii="仿宋" w:hAnsi="仿宋" w:eastAsia="仿宋" w:cs="仿宋"/>
          <w:sz w:val="24"/>
          <w:highlight w:val="none"/>
          <w:lang w:val="zh-CN"/>
        </w:rPr>
        <w:t>发包人对工程的技术标准和功能要求的特殊要求：</w:t>
      </w:r>
      <w:r>
        <w:rPr>
          <w:rFonts w:ascii="仿宋" w:hAnsi="仿宋" w:eastAsia="仿宋" w:cs="仿宋"/>
          <w:sz w:val="24"/>
          <w:highlight w:val="none"/>
        </w:rPr>
        <w:t xml:space="preserve"> </w:t>
      </w:r>
      <w:r>
        <w:rPr>
          <w:rFonts w:hint="eastAsia" w:ascii="仿宋" w:hAnsi="仿宋" w:eastAsia="仿宋" w:cs="仿宋"/>
          <w:sz w:val="24"/>
          <w:highlight w:val="none"/>
          <w:lang w:val="zh-CN"/>
        </w:rPr>
        <w:t>。</w:t>
      </w:r>
    </w:p>
    <w:p>
      <w:pPr>
        <w:spacing w:line="400" w:lineRule="exact"/>
        <w:ind w:firstLine="482" w:firstLineChars="200"/>
        <w:rPr>
          <w:rFonts w:ascii="仿宋" w:hAnsi="仿宋" w:eastAsia="仿宋" w:cs="仿宋"/>
          <w:b/>
          <w:bCs/>
          <w:sz w:val="24"/>
          <w:highlight w:val="none"/>
          <w:lang w:val="zh-CN"/>
        </w:rPr>
      </w:pPr>
      <w:r>
        <w:rPr>
          <w:rFonts w:ascii="仿宋" w:hAnsi="仿宋" w:eastAsia="仿宋" w:cs="仿宋"/>
          <w:b/>
          <w:bCs/>
          <w:sz w:val="24"/>
          <w:highlight w:val="none"/>
          <w:lang w:val="zh-CN"/>
        </w:rPr>
        <w:t xml:space="preserve">1.5 </w:t>
      </w:r>
      <w:r>
        <w:rPr>
          <w:rFonts w:hint="eastAsia" w:ascii="仿宋" w:hAnsi="仿宋" w:eastAsia="仿宋" w:cs="仿宋"/>
          <w:b/>
          <w:bCs/>
          <w:sz w:val="24"/>
          <w:highlight w:val="none"/>
          <w:lang w:val="zh-CN"/>
        </w:rPr>
        <w:t>合同文件的优先顺序</w:t>
      </w:r>
    </w:p>
    <w:p>
      <w:pPr>
        <w:spacing w:line="400" w:lineRule="exact"/>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合同文件组成及优先顺序为：</w:t>
      </w:r>
      <w:r>
        <w:rPr>
          <w:rFonts w:ascii="仿宋" w:hAnsi="仿宋" w:eastAsia="仿宋" w:cs="仿宋"/>
          <w:sz w:val="24"/>
          <w:highlight w:val="none"/>
        </w:rPr>
        <w:t xml:space="preserve"> </w:t>
      </w:r>
      <w:r>
        <w:rPr>
          <w:rFonts w:hint="eastAsia" w:ascii="仿宋" w:hAnsi="仿宋" w:eastAsia="仿宋" w:cs="仿宋"/>
          <w:sz w:val="24"/>
          <w:highlight w:val="none"/>
          <w:lang w:val="zh-CN"/>
        </w:rPr>
        <w:t>。</w:t>
      </w:r>
    </w:p>
    <w:p>
      <w:pPr>
        <w:spacing w:line="400" w:lineRule="exact"/>
        <w:ind w:firstLine="482" w:firstLineChars="200"/>
        <w:rPr>
          <w:rFonts w:ascii="仿宋" w:hAnsi="仿宋" w:eastAsia="仿宋" w:cs="仿宋"/>
          <w:b/>
          <w:bCs/>
          <w:sz w:val="24"/>
          <w:highlight w:val="none"/>
          <w:lang w:val="zh-CN"/>
        </w:rPr>
      </w:pPr>
      <w:r>
        <w:rPr>
          <w:rFonts w:ascii="仿宋" w:hAnsi="仿宋" w:eastAsia="仿宋" w:cs="仿宋"/>
          <w:b/>
          <w:bCs/>
          <w:sz w:val="24"/>
          <w:highlight w:val="none"/>
          <w:lang w:val="zh-CN"/>
        </w:rPr>
        <w:t xml:space="preserve">1.6 </w:t>
      </w:r>
      <w:r>
        <w:rPr>
          <w:rFonts w:hint="eastAsia" w:ascii="仿宋" w:hAnsi="仿宋" w:eastAsia="仿宋" w:cs="仿宋"/>
          <w:b/>
          <w:bCs/>
          <w:sz w:val="24"/>
          <w:highlight w:val="none"/>
          <w:lang w:val="zh-CN"/>
        </w:rPr>
        <w:t>图纸和承包人文件</w:t>
      </w:r>
    </w:p>
    <w:p>
      <w:pPr>
        <w:spacing w:line="400" w:lineRule="exact"/>
        <w:ind w:firstLine="480" w:firstLineChars="200"/>
        <w:rPr>
          <w:rFonts w:ascii="仿宋" w:hAnsi="仿宋" w:eastAsia="仿宋" w:cs="仿宋"/>
          <w:sz w:val="24"/>
          <w:highlight w:val="none"/>
          <w:lang w:val="zh-CN"/>
        </w:rPr>
      </w:pPr>
      <w:r>
        <w:rPr>
          <w:rFonts w:ascii="仿宋" w:hAnsi="仿宋" w:eastAsia="仿宋" w:cs="仿宋"/>
          <w:sz w:val="24"/>
          <w:highlight w:val="none"/>
          <w:lang w:val="zh-CN"/>
        </w:rPr>
        <w:t xml:space="preserve">1.6.1 </w:t>
      </w:r>
      <w:r>
        <w:rPr>
          <w:rFonts w:hint="eastAsia" w:ascii="仿宋" w:hAnsi="仿宋" w:eastAsia="仿宋" w:cs="仿宋"/>
          <w:sz w:val="24"/>
          <w:highlight w:val="none"/>
          <w:lang w:val="zh-CN"/>
        </w:rPr>
        <w:t>图纸的提供</w:t>
      </w:r>
    </w:p>
    <w:p>
      <w:pPr>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lang w:val="zh-CN"/>
        </w:rPr>
        <w:t>发包人向承包人提供图纸的期限：</w:t>
      </w:r>
      <w:r>
        <w:rPr>
          <w:rFonts w:ascii="仿宋" w:hAnsi="仿宋" w:eastAsia="仿宋" w:cs="仿宋"/>
          <w:sz w:val="24"/>
          <w:highlight w:val="none"/>
          <w:u w:val="single"/>
        </w:rPr>
        <w:t xml:space="preserve">                  </w:t>
      </w:r>
      <w:r>
        <w:rPr>
          <w:rFonts w:hint="eastAsia" w:ascii="仿宋" w:hAnsi="仿宋" w:eastAsia="仿宋" w:cs="仿宋"/>
          <w:sz w:val="24"/>
          <w:highlight w:val="none"/>
        </w:rPr>
        <w:t>；</w:t>
      </w:r>
    </w:p>
    <w:p>
      <w:pPr>
        <w:spacing w:line="400" w:lineRule="exact"/>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发包人向承包人提供图纸的数量：</w:t>
      </w:r>
      <w:r>
        <w:rPr>
          <w:rFonts w:ascii="仿宋" w:hAnsi="仿宋" w:eastAsia="仿宋" w:cs="仿宋"/>
          <w:sz w:val="24"/>
          <w:highlight w:val="none"/>
          <w:u w:val="single"/>
        </w:rPr>
        <w:t xml:space="preserve">                  </w:t>
      </w:r>
      <w:r>
        <w:rPr>
          <w:rFonts w:hint="eastAsia" w:ascii="仿宋" w:hAnsi="仿宋" w:eastAsia="仿宋" w:cs="仿宋"/>
          <w:sz w:val="24"/>
          <w:highlight w:val="none"/>
        </w:rPr>
        <w:t>；</w:t>
      </w:r>
    </w:p>
    <w:p>
      <w:pPr>
        <w:spacing w:line="400" w:lineRule="exact"/>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发包人向承包人提供图纸的内容：</w:t>
      </w:r>
      <w:r>
        <w:rPr>
          <w:rFonts w:ascii="仿宋" w:hAnsi="仿宋" w:eastAsia="仿宋" w:cs="仿宋"/>
          <w:sz w:val="24"/>
          <w:highlight w:val="none"/>
          <w:u w:val="single"/>
        </w:rPr>
        <w:t xml:space="preserve">                  </w:t>
      </w:r>
      <w:r>
        <w:rPr>
          <w:rFonts w:hint="eastAsia" w:ascii="仿宋" w:hAnsi="仿宋" w:eastAsia="仿宋" w:cs="仿宋"/>
          <w:sz w:val="24"/>
          <w:highlight w:val="none"/>
        </w:rPr>
        <w:t>。</w:t>
      </w:r>
    </w:p>
    <w:p>
      <w:pPr>
        <w:spacing w:line="400" w:lineRule="exact"/>
        <w:ind w:firstLine="480" w:firstLineChars="200"/>
        <w:rPr>
          <w:rFonts w:ascii="仿宋" w:hAnsi="仿宋" w:eastAsia="仿宋" w:cs="仿宋"/>
          <w:sz w:val="24"/>
          <w:highlight w:val="none"/>
          <w:lang w:val="zh-CN"/>
        </w:rPr>
      </w:pPr>
      <w:r>
        <w:rPr>
          <w:rFonts w:ascii="仿宋" w:hAnsi="仿宋" w:eastAsia="仿宋" w:cs="仿宋"/>
          <w:sz w:val="24"/>
          <w:highlight w:val="none"/>
          <w:lang w:val="zh-CN"/>
        </w:rPr>
        <w:t xml:space="preserve">1.6.4 </w:t>
      </w:r>
      <w:r>
        <w:rPr>
          <w:rFonts w:hint="eastAsia" w:ascii="仿宋" w:hAnsi="仿宋" w:eastAsia="仿宋" w:cs="仿宋"/>
          <w:sz w:val="24"/>
          <w:highlight w:val="none"/>
          <w:lang w:val="zh-CN"/>
        </w:rPr>
        <w:t>承包人文件</w:t>
      </w:r>
    </w:p>
    <w:p>
      <w:pPr>
        <w:spacing w:line="400" w:lineRule="exact"/>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需要由承包人提供的文件，包括：</w:t>
      </w:r>
      <w:r>
        <w:rPr>
          <w:rFonts w:ascii="仿宋" w:hAnsi="仿宋" w:eastAsia="仿宋" w:cs="仿宋"/>
          <w:sz w:val="24"/>
          <w:highlight w:val="none"/>
          <w:u w:val="single"/>
        </w:rPr>
        <w:t xml:space="preserve">                  </w:t>
      </w:r>
      <w:r>
        <w:rPr>
          <w:rFonts w:hint="eastAsia" w:ascii="仿宋" w:hAnsi="仿宋" w:eastAsia="仿宋" w:cs="仿宋"/>
          <w:sz w:val="24"/>
          <w:highlight w:val="none"/>
        </w:rPr>
        <w:t>；</w:t>
      </w:r>
    </w:p>
    <w:p>
      <w:pPr>
        <w:spacing w:line="400" w:lineRule="exact"/>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承包人提供的文件的期限为：</w:t>
      </w:r>
      <w:r>
        <w:rPr>
          <w:rFonts w:ascii="仿宋" w:hAnsi="仿宋" w:eastAsia="仿宋" w:cs="仿宋"/>
          <w:sz w:val="24"/>
          <w:highlight w:val="none"/>
          <w:u w:val="single"/>
        </w:rPr>
        <w:t xml:space="preserve">                  </w:t>
      </w:r>
      <w:r>
        <w:rPr>
          <w:rFonts w:hint="eastAsia" w:ascii="仿宋" w:hAnsi="仿宋" w:eastAsia="仿宋" w:cs="仿宋"/>
          <w:sz w:val="24"/>
          <w:highlight w:val="none"/>
        </w:rPr>
        <w:t>；</w:t>
      </w:r>
    </w:p>
    <w:p>
      <w:pPr>
        <w:spacing w:line="400" w:lineRule="exact"/>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承包人提供的文件的数量为：</w:t>
      </w:r>
      <w:r>
        <w:rPr>
          <w:rFonts w:ascii="仿宋" w:hAnsi="仿宋" w:eastAsia="仿宋" w:cs="仿宋"/>
          <w:sz w:val="24"/>
          <w:highlight w:val="none"/>
          <w:u w:val="single"/>
        </w:rPr>
        <w:t xml:space="preserve">                  </w:t>
      </w:r>
      <w:r>
        <w:rPr>
          <w:rFonts w:hint="eastAsia" w:ascii="仿宋" w:hAnsi="仿宋" w:eastAsia="仿宋" w:cs="仿宋"/>
          <w:sz w:val="24"/>
          <w:highlight w:val="none"/>
        </w:rPr>
        <w:t>；</w:t>
      </w:r>
    </w:p>
    <w:p>
      <w:pPr>
        <w:spacing w:line="400" w:lineRule="exact"/>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承包人提供的文件的形式为：</w:t>
      </w:r>
      <w:r>
        <w:rPr>
          <w:rFonts w:ascii="仿宋" w:hAnsi="仿宋" w:eastAsia="仿宋" w:cs="仿宋"/>
          <w:sz w:val="24"/>
          <w:highlight w:val="none"/>
          <w:u w:val="single"/>
        </w:rPr>
        <w:t xml:space="preserve">                  </w:t>
      </w:r>
      <w:r>
        <w:rPr>
          <w:rFonts w:hint="eastAsia" w:ascii="仿宋" w:hAnsi="仿宋" w:eastAsia="仿宋" w:cs="仿宋"/>
          <w:sz w:val="24"/>
          <w:highlight w:val="none"/>
        </w:rPr>
        <w:t>；</w:t>
      </w:r>
    </w:p>
    <w:p>
      <w:pPr>
        <w:spacing w:line="400" w:lineRule="exact"/>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发包人审批承包人文件的期限：</w:t>
      </w:r>
      <w:r>
        <w:rPr>
          <w:rFonts w:ascii="仿宋" w:hAnsi="仿宋" w:eastAsia="仿宋" w:cs="仿宋"/>
          <w:sz w:val="24"/>
          <w:highlight w:val="none"/>
          <w:u w:val="single"/>
        </w:rPr>
        <w:t xml:space="preserve">                </w:t>
      </w:r>
      <w:r>
        <w:rPr>
          <w:rFonts w:hint="eastAsia" w:ascii="仿宋" w:hAnsi="仿宋" w:eastAsia="仿宋" w:cs="仿宋"/>
          <w:sz w:val="24"/>
          <w:highlight w:val="none"/>
        </w:rPr>
        <w:t>。</w:t>
      </w:r>
    </w:p>
    <w:p>
      <w:pPr>
        <w:spacing w:line="400" w:lineRule="exact"/>
        <w:ind w:firstLine="480" w:firstLineChars="200"/>
        <w:rPr>
          <w:rFonts w:ascii="仿宋" w:hAnsi="仿宋" w:eastAsia="仿宋" w:cs="仿宋"/>
          <w:sz w:val="24"/>
          <w:highlight w:val="none"/>
          <w:lang w:val="zh-CN"/>
        </w:rPr>
      </w:pPr>
      <w:r>
        <w:rPr>
          <w:rFonts w:ascii="仿宋" w:hAnsi="仿宋" w:eastAsia="仿宋" w:cs="仿宋"/>
          <w:sz w:val="24"/>
          <w:highlight w:val="none"/>
          <w:lang w:val="zh-CN"/>
        </w:rPr>
        <w:t>1.</w:t>
      </w:r>
      <w:r>
        <w:rPr>
          <w:rFonts w:ascii="仿宋" w:hAnsi="仿宋" w:eastAsia="仿宋" w:cs="仿宋"/>
          <w:sz w:val="24"/>
          <w:highlight w:val="none"/>
        </w:rPr>
        <w:t>6</w:t>
      </w:r>
      <w:r>
        <w:rPr>
          <w:rFonts w:ascii="仿宋" w:hAnsi="仿宋" w:eastAsia="仿宋" w:cs="仿宋"/>
          <w:sz w:val="24"/>
          <w:highlight w:val="none"/>
          <w:lang w:val="zh-CN"/>
        </w:rPr>
        <w:t xml:space="preserve">.5 </w:t>
      </w:r>
      <w:r>
        <w:rPr>
          <w:rFonts w:hint="eastAsia" w:ascii="仿宋" w:hAnsi="仿宋" w:eastAsia="仿宋" w:cs="仿宋"/>
          <w:sz w:val="24"/>
          <w:highlight w:val="none"/>
          <w:lang w:val="zh-CN"/>
        </w:rPr>
        <w:t>现场图纸准备</w:t>
      </w:r>
    </w:p>
    <w:p>
      <w:pPr>
        <w:spacing w:line="400" w:lineRule="exact"/>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关于现场图纸准备的约定：</w:t>
      </w:r>
      <w:r>
        <w:rPr>
          <w:rFonts w:ascii="仿宋" w:hAnsi="仿宋" w:eastAsia="仿宋" w:cs="仿宋"/>
          <w:sz w:val="24"/>
          <w:highlight w:val="none"/>
          <w:u w:val="single"/>
        </w:rPr>
        <w:t xml:space="preserve">                    </w:t>
      </w:r>
      <w:r>
        <w:rPr>
          <w:rFonts w:hint="eastAsia" w:ascii="仿宋" w:hAnsi="仿宋" w:eastAsia="仿宋" w:cs="仿宋"/>
          <w:sz w:val="24"/>
          <w:highlight w:val="none"/>
        </w:rPr>
        <w:t>。</w:t>
      </w:r>
    </w:p>
    <w:p>
      <w:pPr>
        <w:spacing w:line="400" w:lineRule="exact"/>
        <w:ind w:firstLine="482" w:firstLineChars="200"/>
        <w:rPr>
          <w:rFonts w:ascii="仿宋" w:hAnsi="仿宋" w:eastAsia="仿宋" w:cs="仿宋"/>
          <w:b/>
          <w:bCs/>
          <w:sz w:val="24"/>
          <w:highlight w:val="none"/>
          <w:lang w:val="zh-CN"/>
        </w:rPr>
      </w:pPr>
      <w:r>
        <w:rPr>
          <w:rFonts w:ascii="仿宋" w:hAnsi="仿宋" w:eastAsia="仿宋" w:cs="仿宋"/>
          <w:b/>
          <w:bCs/>
          <w:sz w:val="24"/>
          <w:highlight w:val="none"/>
          <w:lang w:val="zh-CN"/>
        </w:rPr>
        <w:t xml:space="preserve">1.7 </w:t>
      </w:r>
      <w:r>
        <w:rPr>
          <w:rFonts w:hint="eastAsia" w:ascii="仿宋" w:hAnsi="仿宋" w:eastAsia="仿宋" w:cs="仿宋"/>
          <w:b/>
          <w:bCs/>
          <w:sz w:val="24"/>
          <w:highlight w:val="none"/>
          <w:lang w:val="zh-CN"/>
        </w:rPr>
        <w:t>联络</w:t>
      </w:r>
    </w:p>
    <w:p>
      <w:pPr>
        <w:spacing w:line="400" w:lineRule="exact"/>
        <w:ind w:firstLine="480" w:firstLineChars="200"/>
        <w:rPr>
          <w:rFonts w:ascii="仿宋" w:hAnsi="仿宋" w:eastAsia="仿宋" w:cs="仿宋"/>
          <w:sz w:val="24"/>
          <w:highlight w:val="none"/>
          <w:lang w:val="zh-CN"/>
        </w:rPr>
      </w:pPr>
      <w:r>
        <w:rPr>
          <w:rFonts w:ascii="仿宋" w:hAnsi="仿宋" w:eastAsia="仿宋" w:cs="仿宋"/>
          <w:sz w:val="24"/>
          <w:highlight w:val="none"/>
          <w:lang w:val="zh-CN"/>
        </w:rPr>
        <w:t xml:space="preserve">1.7.1 </w:t>
      </w:r>
      <w:r>
        <w:rPr>
          <w:rFonts w:hint="eastAsia" w:ascii="仿宋" w:hAnsi="仿宋" w:eastAsia="仿宋" w:cs="仿宋"/>
          <w:sz w:val="24"/>
          <w:highlight w:val="none"/>
          <w:lang w:val="zh-CN"/>
        </w:rPr>
        <w:t>发包人和承包人应当在</w:t>
      </w:r>
      <w:r>
        <w:rPr>
          <w:rFonts w:ascii="仿宋" w:hAnsi="仿宋" w:eastAsia="仿宋" w:cs="仿宋"/>
          <w:sz w:val="24"/>
          <w:highlight w:val="none"/>
          <w:lang w:val="zh-CN"/>
        </w:rPr>
        <w:t>7</w:t>
      </w:r>
      <w:r>
        <w:rPr>
          <w:rFonts w:hint="eastAsia" w:ascii="仿宋" w:hAnsi="仿宋" w:eastAsia="仿宋" w:cs="仿宋"/>
          <w:sz w:val="24"/>
          <w:highlight w:val="none"/>
          <w:lang w:val="zh-CN"/>
        </w:rPr>
        <w:t>天内将与合同有关的通知、批准、证明、证书、指示、指令、要求、请求、同意、意见、确定和决定等书面函件送达对方当事人。</w:t>
      </w:r>
    </w:p>
    <w:p>
      <w:pPr>
        <w:spacing w:line="400" w:lineRule="exact"/>
        <w:ind w:firstLine="480" w:firstLineChars="200"/>
        <w:rPr>
          <w:rFonts w:ascii="仿宋" w:hAnsi="仿宋" w:eastAsia="仿宋" w:cs="仿宋"/>
          <w:sz w:val="24"/>
          <w:highlight w:val="none"/>
          <w:lang w:val="zh-CN"/>
        </w:rPr>
      </w:pPr>
      <w:r>
        <w:rPr>
          <w:rFonts w:ascii="仿宋" w:hAnsi="仿宋" w:eastAsia="仿宋" w:cs="仿宋"/>
          <w:sz w:val="24"/>
          <w:highlight w:val="none"/>
          <w:lang w:val="zh-CN"/>
        </w:rPr>
        <w:t xml:space="preserve">1.7.2 </w:t>
      </w:r>
      <w:r>
        <w:rPr>
          <w:rFonts w:hint="eastAsia" w:ascii="仿宋" w:hAnsi="仿宋" w:eastAsia="仿宋" w:cs="仿宋"/>
          <w:sz w:val="24"/>
          <w:highlight w:val="none"/>
          <w:lang w:val="zh-CN"/>
        </w:rPr>
        <w:t>发包人接收文件的地点：</w:t>
      </w:r>
      <w:r>
        <w:rPr>
          <w:rFonts w:ascii="仿宋" w:hAnsi="仿宋" w:eastAsia="仿宋" w:cs="仿宋"/>
          <w:sz w:val="24"/>
          <w:highlight w:val="none"/>
          <w:u w:val="single"/>
        </w:rPr>
        <w:t xml:space="preserve">                  </w:t>
      </w:r>
      <w:r>
        <w:rPr>
          <w:rFonts w:hint="eastAsia" w:ascii="仿宋" w:hAnsi="仿宋" w:eastAsia="仿宋" w:cs="仿宋"/>
          <w:sz w:val="24"/>
          <w:highlight w:val="none"/>
        </w:rPr>
        <w:t>；</w:t>
      </w:r>
    </w:p>
    <w:p>
      <w:pPr>
        <w:spacing w:line="400" w:lineRule="exact"/>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发包人指定的接收人为：</w:t>
      </w:r>
      <w:r>
        <w:rPr>
          <w:rFonts w:ascii="仿宋" w:hAnsi="仿宋" w:eastAsia="仿宋" w:cs="仿宋"/>
          <w:sz w:val="24"/>
          <w:highlight w:val="none"/>
          <w:u w:val="single"/>
        </w:rPr>
        <w:t xml:space="preserve">                  </w:t>
      </w:r>
      <w:r>
        <w:rPr>
          <w:rFonts w:hint="eastAsia" w:ascii="仿宋" w:hAnsi="仿宋" w:eastAsia="仿宋" w:cs="仿宋"/>
          <w:sz w:val="24"/>
          <w:highlight w:val="none"/>
        </w:rPr>
        <w:t>。</w:t>
      </w:r>
    </w:p>
    <w:p>
      <w:pPr>
        <w:spacing w:line="400" w:lineRule="exact"/>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承包人接收文件的地点：</w:t>
      </w:r>
      <w:r>
        <w:rPr>
          <w:rFonts w:ascii="仿宋" w:hAnsi="仿宋" w:eastAsia="仿宋" w:cs="仿宋"/>
          <w:sz w:val="24"/>
          <w:highlight w:val="none"/>
          <w:u w:val="single"/>
        </w:rPr>
        <w:t xml:space="preserve">                  </w:t>
      </w:r>
      <w:r>
        <w:rPr>
          <w:rFonts w:hint="eastAsia" w:ascii="仿宋" w:hAnsi="仿宋" w:eastAsia="仿宋" w:cs="仿宋"/>
          <w:sz w:val="24"/>
          <w:highlight w:val="none"/>
        </w:rPr>
        <w:t>；</w:t>
      </w:r>
    </w:p>
    <w:p>
      <w:pPr>
        <w:spacing w:line="400" w:lineRule="exact"/>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承包人指定的接收人为：</w:t>
      </w:r>
      <w:r>
        <w:rPr>
          <w:rFonts w:ascii="仿宋" w:hAnsi="仿宋" w:eastAsia="仿宋" w:cs="仿宋"/>
          <w:sz w:val="24"/>
          <w:highlight w:val="none"/>
          <w:u w:val="single"/>
        </w:rPr>
        <w:t xml:space="preserve">                  </w:t>
      </w:r>
      <w:r>
        <w:rPr>
          <w:rFonts w:hint="eastAsia" w:ascii="仿宋" w:hAnsi="仿宋" w:eastAsia="仿宋" w:cs="仿宋"/>
          <w:sz w:val="24"/>
          <w:highlight w:val="none"/>
        </w:rPr>
        <w:t>。</w:t>
      </w:r>
    </w:p>
    <w:p>
      <w:pPr>
        <w:spacing w:line="400" w:lineRule="exact"/>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监理人接收文件的地点：</w:t>
      </w:r>
      <w:r>
        <w:rPr>
          <w:rFonts w:ascii="仿宋" w:hAnsi="仿宋" w:eastAsia="仿宋" w:cs="仿宋"/>
          <w:sz w:val="24"/>
          <w:highlight w:val="none"/>
          <w:u w:val="single"/>
        </w:rPr>
        <w:t xml:space="preserve">                  </w:t>
      </w:r>
      <w:r>
        <w:rPr>
          <w:rFonts w:hint="eastAsia" w:ascii="仿宋" w:hAnsi="仿宋" w:eastAsia="仿宋" w:cs="仿宋"/>
          <w:sz w:val="24"/>
          <w:highlight w:val="none"/>
        </w:rPr>
        <w:t>；</w:t>
      </w:r>
    </w:p>
    <w:p>
      <w:pPr>
        <w:spacing w:line="400" w:lineRule="exact"/>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监理人指定的接收人为：</w:t>
      </w:r>
      <w:r>
        <w:rPr>
          <w:rFonts w:ascii="仿宋" w:hAnsi="仿宋" w:eastAsia="仿宋" w:cs="仿宋"/>
          <w:sz w:val="24"/>
          <w:highlight w:val="none"/>
          <w:u w:val="single"/>
        </w:rPr>
        <w:t xml:space="preserve">                  </w:t>
      </w:r>
      <w:r>
        <w:rPr>
          <w:rFonts w:hint="eastAsia" w:ascii="仿宋" w:hAnsi="仿宋" w:eastAsia="仿宋" w:cs="仿宋"/>
          <w:sz w:val="24"/>
          <w:highlight w:val="none"/>
        </w:rPr>
        <w:t>。</w:t>
      </w:r>
    </w:p>
    <w:p>
      <w:pPr>
        <w:spacing w:line="400" w:lineRule="exact"/>
        <w:ind w:firstLine="482" w:firstLineChars="200"/>
        <w:rPr>
          <w:rFonts w:ascii="仿宋" w:hAnsi="仿宋" w:eastAsia="仿宋" w:cs="仿宋"/>
          <w:b/>
          <w:bCs/>
          <w:sz w:val="24"/>
          <w:highlight w:val="none"/>
          <w:lang w:val="zh-CN"/>
        </w:rPr>
      </w:pPr>
      <w:r>
        <w:rPr>
          <w:rFonts w:ascii="仿宋" w:hAnsi="仿宋" w:eastAsia="仿宋" w:cs="仿宋"/>
          <w:b/>
          <w:bCs/>
          <w:sz w:val="24"/>
          <w:highlight w:val="none"/>
          <w:lang w:val="zh-CN"/>
        </w:rPr>
        <w:t>1.</w:t>
      </w:r>
      <w:r>
        <w:rPr>
          <w:rFonts w:ascii="仿宋" w:hAnsi="仿宋" w:eastAsia="仿宋" w:cs="仿宋"/>
          <w:b/>
          <w:bCs/>
          <w:sz w:val="24"/>
          <w:highlight w:val="none"/>
        </w:rPr>
        <w:t>8</w:t>
      </w:r>
      <w:r>
        <w:rPr>
          <w:rFonts w:ascii="仿宋" w:hAnsi="仿宋" w:eastAsia="仿宋" w:cs="仿宋"/>
          <w:b/>
          <w:bCs/>
          <w:sz w:val="24"/>
          <w:highlight w:val="none"/>
          <w:lang w:val="zh-CN"/>
        </w:rPr>
        <w:t xml:space="preserve"> </w:t>
      </w:r>
      <w:r>
        <w:rPr>
          <w:rFonts w:hint="eastAsia" w:ascii="仿宋" w:hAnsi="仿宋" w:eastAsia="仿宋" w:cs="仿宋"/>
          <w:b/>
          <w:bCs/>
          <w:sz w:val="24"/>
          <w:highlight w:val="none"/>
          <w:lang w:val="zh-CN"/>
        </w:rPr>
        <w:t>交通运输</w:t>
      </w:r>
    </w:p>
    <w:p>
      <w:pPr>
        <w:spacing w:line="400" w:lineRule="exact"/>
        <w:ind w:firstLine="480" w:firstLineChars="200"/>
        <w:rPr>
          <w:rFonts w:ascii="仿宋" w:hAnsi="仿宋" w:eastAsia="仿宋" w:cs="仿宋"/>
          <w:sz w:val="24"/>
          <w:highlight w:val="none"/>
          <w:lang w:val="zh-CN"/>
        </w:rPr>
      </w:pPr>
      <w:r>
        <w:rPr>
          <w:rFonts w:ascii="仿宋" w:hAnsi="仿宋" w:eastAsia="仿宋" w:cs="仿宋"/>
          <w:sz w:val="24"/>
          <w:highlight w:val="none"/>
          <w:lang w:val="zh-CN"/>
        </w:rPr>
        <w:t>1.</w:t>
      </w:r>
      <w:r>
        <w:rPr>
          <w:rFonts w:ascii="仿宋" w:hAnsi="仿宋" w:eastAsia="仿宋" w:cs="仿宋"/>
          <w:sz w:val="24"/>
          <w:highlight w:val="none"/>
        </w:rPr>
        <w:t>8</w:t>
      </w:r>
      <w:r>
        <w:rPr>
          <w:rFonts w:ascii="仿宋" w:hAnsi="仿宋" w:eastAsia="仿宋" w:cs="仿宋"/>
          <w:sz w:val="24"/>
          <w:highlight w:val="none"/>
          <w:lang w:val="zh-CN"/>
        </w:rPr>
        <w:t xml:space="preserve">.1 </w:t>
      </w:r>
      <w:r>
        <w:rPr>
          <w:rFonts w:hint="eastAsia" w:ascii="仿宋" w:hAnsi="仿宋" w:eastAsia="仿宋" w:cs="仿宋"/>
          <w:sz w:val="24"/>
          <w:highlight w:val="none"/>
          <w:lang w:val="zh-CN"/>
        </w:rPr>
        <w:t>出入现场的权利</w:t>
      </w:r>
    </w:p>
    <w:p>
      <w:pPr>
        <w:spacing w:line="400" w:lineRule="exact"/>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关于出入现场的权利的约定：</w:t>
      </w:r>
      <w:r>
        <w:rPr>
          <w:rFonts w:ascii="仿宋" w:hAnsi="仿宋" w:eastAsia="仿宋" w:cs="仿宋"/>
          <w:sz w:val="24"/>
          <w:highlight w:val="none"/>
          <w:u w:val="single"/>
        </w:rPr>
        <w:t xml:space="preserve">                  </w:t>
      </w:r>
      <w:r>
        <w:rPr>
          <w:rFonts w:hint="eastAsia" w:ascii="仿宋" w:hAnsi="仿宋" w:eastAsia="仿宋" w:cs="仿宋"/>
          <w:sz w:val="24"/>
          <w:highlight w:val="none"/>
        </w:rPr>
        <w:t>。</w:t>
      </w:r>
    </w:p>
    <w:p>
      <w:pPr>
        <w:spacing w:line="400" w:lineRule="exact"/>
        <w:ind w:firstLine="480" w:firstLineChars="200"/>
        <w:rPr>
          <w:rFonts w:ascii="仿宋" w:hAnsi="仿宋" w:eastAsia="仿宋" w:cs="仿宋"/>
          <w:sz w:val="24"/>
          <w:highlight w:val="none"/>
          <w:lang w:val="zh-CN"/>
        </w:rPr>
      </w:pPr>
      <w:r>
        <w:rPr>
          <w:rFonts w:ascii="仿宋" w:hAnsi="仿宋" w:eastAsia="仿宋" w:cs="仿宋"/>
          <w:sz w:val="24"/>
          <w:highlight w:val="none"/>
          <w:lang w:val="zh-CN"/>
        </w:rPr>
        <w:t>1.</w:t>
      </w:r>
      <w:r>
        <w:rPr>
          <w:rFonts w:ascii="仿宋" w:hAnsi="仿宋" w:eastAsia="仿宋" w:cs="仿宋"/>
          <w:sz w:val="24"/>
          <w:highlight w:val="none"/>
        </w:rPr>
        <w:t>8</w:t>
      </w:r>
      <w:r>
        <w:rPr>
          <w:rFonts w:ascii="仿宋" w:hAnsi="仿宋" w:eastAsia="仿宋" w:cs="仿宋"/>
          <w:sz w:val="24"/>
          <w:highlight w:val="none"/>
          <w:lang w:val="zh-CN"/>
        </w:rPr>
        <w:t>.</w:t>
      </w:r>
      <w:r>
        <w:rPr>
          <w:rFonts w:ascii="仿宋" w:hAnsi="仿宋" w:eastAsia="仿宋" w:cs="仿宋"/>
          <w:sz w:val="24"/>
          <w:highlight w:val="none"/>
        </w:rPr>
        <w:t>2</w:t>
      </w:r>
      <w:r>
        <w:rPr>
          <w:rFonts w:hint="eastAsia" w:ascii="仿宋" w:hAnsi="仿宋" w:eastAsia="仿宋" w:cs="仿宋"/>
          <w:sz w:val="24"/>
          <w:highlight w:val="none"/>
          <w:lang w:val="zh-CN"/>
        </w:rPr>
        <w:t>场内交通</w:t>
      </w:r>
    </w:p>
    <w:p>
      <w:pPr>
        <w:spacing w:line="400" w:lineRule="exact"/>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关于场外交通和场内交通的边界的约定：</w:t>
      </w:r>
      <w:r>
        <w:rPr>
          <w:rFonts w:ascii="仿宋" w:hAnsi="仿宋" w:eastAsia="仿宋" w:cs="仿宋"/>
          <w:sz w:val="24"/>
          <w:highlight w:val="none"/>
          <w:u w:val="single"/>
        </w:rPr>
        <w:t xml:space="preserve">                  </w:t>
      </w:r>
      <w:r>
        <w:rPr>
          <w:rFonts w:hint="eastAsia" w:ascii="仿宋" w:hAnsi="仿宋" w:eastAsia="仿宋" w:cs="仿宋"/>
          <w:sz w:val="24"/>
          <w:highlight w:val="none"/>
        </w:rPr>
        <w:t>。</w:t>
      </w:r>
    </w:p>
    <w:p>
      <w:pPr>
        <w:spacing w:line="400" w:lineRule="exact"/>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关于发包人向承包人免费提供满足工程施工需要的场内道路和交通设施的约定：</w:t>
      </w:r>
      <w:r>
        <w:rPr>
          <w:rFonts w:ascii="仿宋" w:hAnsi="仿宋" w:eastAsia="仿宋" w:cs="仿宋"/>
          <w:sz w:val="24"/>
          <w:highlight w:val="none"/>
          <w:u w:val="single"/>
        </w:rPr>
        <w:t xml:space="preserve">                  </w:t>
      </w:r>
      <w:r>
        <w:rPr>
          <w:rFonts w:hint="eastAsia" w:ascii="仿宋" w:hAnsi="仿宋" w:eastAsia="仿宋" w:cs="仿宋"/>
          <w:sz w:val="24"/>
          <w:highlight w:val="none"/>
        </w:rPr>
        <w:t>。</w:t>
      </w:r>
    </w:p>
    <w:p>
      <w:pPr>
        <w:spacing w:line="400" w:lineRule="exact"/>
        <w:ind w:firstLine="480" w:firstLineChars="200"/>
        <w:rPr>
          <w:rFonts w:ascii="仿宋" w:hAnsi="仿宋" w:eastAsia="仿宋" w:cs="仿宋"/>
          <w:sz w:val="24"/>
          <w:highlight w:val="none"/>
          <w:lang w:val="zh-CN"/>
        </w:rPr>
      </w:pPr>
      <w:r>
        <w:rPr>
          <w:rFonts w:ascii="仿宋" w:hAnsi="仿宋" w:eastAsia="仿宋" w:cs="仿宋"/>
          <w:sz w:val="24"/>
          <w:highlight w:val="none"/>
          <w:lang w:val="zh-CN"/>
        </w:rPr>
        <w:t>1.</w:t>
      </w:r>
      <w:r>
        <w:rPr>
          <w:rFonts w:ascii="仿宋" w:hAnsi="仿宋" w:eastAsia="仿宋" w:cs="仿宋"/>
          <w:sz w:val="24"/>
          <w:highlight w:val="none"/>
        </w:rPr>
        <w:t>8</w:t>
      </w:r>
      <w:r>
        <w:rPr>
          <w:rFonts w:ascii="仿宋" w:hAnsi="仿宋" w:eastAsia="仿宋" w:cs="仿宋"/>
          <w:sz w:val="24"/>
          <w:highlight w:val="none"/>
          <w:lang w:val="zh-CN"/>
        </w:rPr>
        <w:t>.</w:t>
      </w:r>
      <w:r>
        <w:rPr>
          <w:rFonts w:ascii="仿宋" w:hAnsi="仿宋" w:eastAsia="仿宋" w:cs="仿宋"/>
          <w:sz w:val="24"/>
          <w:highlight w:val="none"/>
        </w:rPr>
        <w:t>3</w:t>
      </w:r>
      <w:r>
        <w:rPr>
          <w:rFonts w:ascii="仿宋" w:hAnsi="仿宋" w:eastAsia="仿宋" w:cs="仿宋"/>
          <w:sz w:val="24"/>
          <w:highlight w:val="none"/>
          <w:lang w:val="zh-CN"/>
        </w:rPr>
        <w:t xml:space="preserve"> </w:t>
      </w:r>
      <w:r>
        <w:rPr>
          <w:rFonts w:hint="eastAsia" w:ascii="仿宋" w:hAnsi="仿宋" w:eastAsia="仿宋" w:cs="仿宋"/>
          <w:sz w:val="24"/>
          <w:highlight w:val="none"/>
          <w:lang w:val="zh-CN"/>
        </w:rPr>
        <w:t>超大件和超重件的运输</w:t>
      </w:r>
    </w:p>
    <w:p>
      <w:pPr>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lang w:val="zh-CN"/>
        </w:rPr>
        <w:t>运输超大件或超重件所需的道路和桥梁临时加固改造费用和其他有关费用由</w:t>
      </w:r>
      <w:r>
        <w:rPr>
          <w:rFonts w:ascii="仿宋" w:hAnsi="仿宋" w:eastAsia="仿宋" w:cs="仿宋"/>
          <w:sz w:val="24"/>
          <w:highlight w:val="none"/>
          <w:u w:val="single"/>
        </w:rPr>
        <w:t xml:space="preserve">         </w:t>
      </w:r>
      <w:r>
        <w:rPr>
          <w:rFonts w:hint="eastAsia" w:ascii="仿宋" w:hAnsi="仿宋" w:eastAsia="仿宋" w:cs="仿宋"/>
          <w:sz w:val="24"/>
          <w:highlight w:val="none"/>
        </w:rPr>
        <w:t>承担。</w:t>
      </w:r>
    </w:p>
    <w:p>
      <w:pPr>
        <w:spacing w:line="400" w:lineRule="exact"/>
        <w:ind w:firstLine="482" w:firstLineChars="200"/>
        <w:rPr>
          <w:rFonts w:ascii="仿宋" w:hAnsi="仿宋" w:eastAsia="仿宋" w:cs="仿宋"/>
          <w:b/>
          <w:bCs/>
          <w:sz w:val="24"/>
          <w:highlight w:val="none"/>
          <w:lang w:val="zh-CN"/>
        </w:rPr>
      </w:pPr>
      <w:r>
        <w:rPr>
          <w:rFonts w:ascii="仿宋" w:hAnsi="仿宋" w:eastAsia="仿宋" w:cs="仿宋"/>
          <w:b/>
          <w:bCs/>
          <w:sz w:val="24"/>
          <w:highlight w:val="none"/>
          <w:lang w:val="zh-CN"/>
        </w:rPr>
        <w:t>1.</w:t>
      </w:r>
      <w:r>
        <w:rPr>
          <w:rFonts w:ascii="仿宋" w:hAnsi="仿宋" w:eastAsia="仿宋" w:cs="仿宋"/>
          <w:b/>
          <w:bCs/>
          <w:sz w:val="24"/>
          <w:highlight w:val="none"/>
        </w:rPr>
        <w:t>9</w:t>
      </w:r>
      <w:r>
        <w:rPr>
          <w:rFonts w:ascii="仿宋" w:hAnsi="仿宋" w:eastAsia="仿宋" w:cs="仿宋"/>
          <w:b/>
          <w:bCs/>
          <w:sz w:val="24"/>
          <w:highlight w:val="none"/>
          <w:lang w:val="zh-CN"/>
        </w:rPr>
        <w:t xml:space="preserve"> </w:t>
      </w:r>
      <w:r>
        <w:rPr>
          <w:rFonts w:hint="eastAsia" w:ascii="仿宋" w:hAnsi="仿宋" w:eastAsia="仿宋" w:cs="仿宋"/>
          <w:b/>
          <w:bCs/>
          <w:sz w:val="24"/>
          <w:highlight w:val="none"/>
          <w:lang w:val="zh-CN"/>
        </w:rPr>
        <w:t>知识产权</w:t>
      </w:r>
    </w:p>
    <w:p>
      <w:pPr>
        <w:spacing w:line="400" w:lineRule="exact"/>
        <w:ind w:firstLine="480" w:firstLineChars="200"/>
        <w:rPr>
          <w:rFonts w:ascii="仿宋" w:hAnsi="仿宋" w:eastAsia="仿宋" w:cs="仿宋"/>
          <w:sz w:val="24"/>
          <w:highlight w:val="none"/>
          <w:lang w:val="zh-CN"/>
        </w:rPr>
      </w:pPr>
      <w:r>
        <w:rPr>
          <w:rFonts w:ascii="仿宋" w:hAnsi="仿宋" w:eastAsia="仿宋" w:cs="仿宋"/>
          <w:sz w:val="24"/>
          <w:highlight w:val="none"/>
          <w:lang w:val="zh-CN"/>
        </w:rPr>
        <w:t>1.</w:t>
      </w:r>
      <w:r>
        <w:rPr>
          <w:rFonts w:ascii="仿宋" w:hAnsi="仿宋" w:eastAsia="仿宋" w:cs="仿宋"/>
          <w:sz w:val="24"/>
          <w:highlight w:val="none"/>
        </w:rPr>
        <w:t>9</w:t>
      </w:r>
      <w:r>
        <w:rPr>
          <w:rFonts w:ascii="仿宋" w:hAnsi="仿宋" w:eastAsia="仿宋" w:cs="仿宋"/>
          <w:sz w:val="24"/>
          <w:highlight w:val="none"/>
          <w:lang w:val="zh-CN"/>
        </w:rPr>
        <w:t xml:space="preserve">.1 </w:t>
      </w:r>
      <w:r>
        <w:rPr>
          <w:rFonts w:hint="eastAsia" w:ascii="仿宋" w:hAnsi="仿宋" w:eastAsia="仿宋" w:cs="仿宋"/>
          <w:sz w:val="24"/>
          <w:highlight w:val="none"/>
          <w:lang w:val="zh-CN"/>
        </w:rPr>
        <w:t>关于发包人提供给承包人的图纸、发包人为实施工程自行编制或委托编制的技术规范以及反映发包人关于合同要求或其他类似性质的文件的著作权的归属：</w:t>
      </w:r>
      <w:r>
        <w:rPr>
          <w:rFonts w:ascii="仿宋" w:hAnsi="仿宋" w:eastAsia="仿宋" w:cs="仿宋"/>
          <w:sz w:val="24"/>
          <w:highlight w:val="none"/>
          <w:u w:val="single"/>
        </w:rPr>
        <w:t xml:space="preserve">           </w:t>
      </w:r>
      <w:r>
        <w:rPr>
          <w:rFonts w:hint="eastAsia" w:ascii="仿宋" w:hAnsi="仿宋" w:eastAsia="仿宋" w:cs="仿宋"/>
          <w:sz w:val="24"/>
          <w:highlight w:val="none"/>
          <w:lang w:val="zh-CN"/>
        </w:rPr>
        <w:t>。</w:t>
      </w:r>
    </w:p>
    <w:p>
      <w:pPr>
        <w:spacing w:line="400" w:lineRule="exact"/>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关于发包人提供的上述文件的使用限制的要求：</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w:t>
      </w:r>
    </w:p>
    <w:p>
      <w:pPr>
        <w:spacing w:line="400" w:lineRule="exact"/>
        <w:ind w:firstLine="480" w:firstLineChars="200"/>
        <w:rPr>
          <w:rFonts w:ascii="仿宋" w:hAnsi="仿宋" w:eastAsia="仿宋" w:cs="仿宋"/>
          <w:sz w:val="24"/>
          <w:highlight w:val="none"/>
          <w:lang w:val="zh-CN"/>
        </w:rPr>
      </w:pPr>
      <w:r>
        <w:rPr>
          <w:rFonts w:ascii="仿宋" w:hAnsi="仿宋" w:eastAsia="仿宋" w:cs="仿宋"/>
          <w:sz w:val="24"/>
          <w:highlight w:val="none"/>
          <w:lang w:val="zh-CN"/>
        </w:rPr>
        <w:t>1.</w:t>
      </w:r>
      <w:r>
        <w:rPr>
          <w:rFonts w:ascii="仿宋" w:hAnsi="仿宋" w:eastAsia="仿宋" w:cs="仿宋"/>
          <w:sz w:val="24"/>
          <w:highlight w:val="none"/>
        </w:rPr>
        <w:t>9</w:t>
      </w:r>
      <w:r>
        <w:rPr>
          <w:rFonts w:ascii="仿宋" w:hAnsi="仿宋" w:eastAsia="仿宋" w:cs="仿宋"/>
          <w:sz w:val="24"/>
          <w:highlight w:val="none"/>
          <w:lang w:val="zh-CN"/>
        </w:rPr>
        <w:t xml:space="preserve">.2 </w:t>
      </w:r>
      <w:r>
        <w:rPr>
          <w:rFonts w:hint="eastAsia" w:ascii="仿宋" w:hAnsi="仿宋" w:eastAsia="仿宋" w:cs="仿宋"/>
          <w:sz w:val="24"/>
          <w:highlight w:val="none"/>
          <w:lang w:val="zh-CN"/>
        </w:rPr>
        <w:t>关于承包人为实施工程所编制文件的著作权的归属：</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w:t>
      </w:r>
    </w:p>
    <w:p>
      <w:pPr>
        <w:spacing w:line="400" w:lineRule="exact"/>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关于承包人提供的上述文件的使用限制的要求：</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w:t>
      </w:r>
    </w:p>
    <w:p>
      <w:pPr>
        <w:spacing w:line="400" w:lineRule="exact"/>
        <w:ind w:firstLine="480" w:firstLineChars="200"/>
        <w:rPr>
          <w:rFonts w:ascii="仿宋" w:hAnsi="仿宋" w:eastAsia="仿宋" w:cs="仿宋"/>
          <w:sz w:val="24"/>
          <w:highlight w:val="none"/>
          <w:lang w:val="zh-CN"/>
        </w:rPr>
      </w:pPr>
      <w:r>
        <w:rPr>
          <w:rFonts w:ascii="仿宋" w:hAnsi="仿宋" w:eastAsia="仿宋" w:cs="仿宋"/>
          <w:sz w:val="24"/>
          <w:highlight w:val="none"/>
          <w:lang w:val="zh-CN"/>
        </w:rPr>
        <w:t>1.</w:t>
      </w:r>
      <w:r>
        <w:rPr>
          <w:rFonts w:ascii="仿宋" w:hAnsi="仿宋" w:eastAsia="仿宋" w:cs="仿宋"/>
          <w:sz w:val="24"/>
          <w:highlight w:val="none"/>
        </w:rPr>
        <w:t>9</w:t>
      </w:r>
      <w:r>
        <w:rPr>
          <w:rFonts w:ascii="仿宋" w:hAnsi="仿宋" w:eastAsia="仿宋" w:cs="仿宋"/>
          <w:sz w:val="24"/>
          <w:highlight w:val="none"/>
          <w:lang w:val="zh-CN"/>
        </w:rPr>
        <w:t>.</w:t>
      </w:r>
      <w:r>
        <w:rPr>
          <w:rFonts w:ascii="仿宋" w:hAnsi="仿宋" w:eastAsia="仿宋" w:cs="仿宋"/>
          <w:sz w:val="24"/>
          <w:highlight w:val="none"/>
        </w:rPr>
        <w:t>3</w:t>
      </w:r>
      <w:r>
        <w:rPr>
          <w:rFonts w:ascii="仿宋" w:hAnsi="仿宋" w:eastAsia="仿宋" w:cs="仿宋"/>
          <w:sz w:val="24"/>
          <w:highlight w:val="none"/>
          <w:lang w:val="zh-CN"/>
        </w:rPr>
        <w:t xml:space="preserve"> </w:t>
      </w:r>
      <w:r>
        <w:rPr>
          <w:rFonts w:hint="eastAsia" w:ascii="仿宋" w:hAnsi="仿宋" w:eastAsia="仿宋" w:cs="仿宋"/>
          <w:sz w:val="24"/>
          <w:highlight w:val="none"/>
          <w:lang w:val="zh-CN"/>
        </w:rPr>
        <w:t>承包人在施工过程中所采用的专利、专有技术、技术</w:t>
      </w:r>
    </w:p>
    <w:p>
      <w:pPr>
        <w:spacing w:line="400" w:lineRule="exact"/>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秘密的使用费的承担方式：</w:t>
      </w:r>
      <w:r>
        <w:rPr>
          <w:rFonts w:ascii="仿宋" w:hAnsi="仿宋" w:eastAsia="仿宋" w:cs="仿宋"/>
          <w:sz w:val="24"/>
          <w:highlight w:val="none"/>
          <w:u w:val="single"/>
        </w:rPr>
        <w:t xml:space="preserve">                          </w:t>
      </w:r>
      <w:r>
        <w:rPr>
          <w:rFonts w:hint="eastAsia" w:ascii="仿宋" w:hAnsi="仿宋" w:eastAsia="仿宋" w:cs="仿宋"/>
          <w:sz w:val="24"/>
          <w:highlight w:val="none"/>
          <w:lang w:val="zh-CN"/>
        </w:rPr>
        <w:t>。</w:t>
      </w:r>
    </w:p>
    <w:p>
      <w:pPr>
        <w:spacing w:line="400" w:lineRule="exact"/>
        <w:ind w:firstLine="482" w:firstLineChars="200"/>
        <w:rPr>
          <w:rFonts w:ascii="仿宋" w:hAnsi="仿宋" w:eastAsia="仿宋" w:cs="仿宋"/>
          <w:b/>
          <w:bCs/>
          <w:sz w:val="24"/>
          <w:highlight w:val="none"/>
          <w:lang w:val="zh-CN"/>
        </w:rPr>
      </w:pPr>
      <w:r>
        <w:rPr>
          <w:rFonts w:ascii="仿宋" w:hAnsi="仿宋" w:eastAsia="仿宋" w:cs="仿宋"/>
          <w:b/>
          <w:bCs/>
          <w:sz w:val="24"/>
          <w:highlight w:val="none"/>
          <w:lang w:val="zh-CN"/>
        </w:rPr>
        <w:t>1.1</w:t>
      </w:r>
      <w:r>
        <w:rPr>
          <w:rFonts w:ascii="仿宋" w:hAnsi="仿宋" w:eastAsia="仿宋" w:cs="仿宋"/>
          <w:b/>
          <w:bCs/>
          <w:sz w:val="24"/>
          <w:highlight w:val="none"/>
        </w:rPr>
        <w:t>0</w:t>
      </w:r>
      <w:r>
        <w:rPr>
          <w:rFonts w:ascii="仿宋" w:hAnsi="仿宋" w:eastAsia="仿宋" w:cs="仿宋"/>
          <w:b/>
          <w:bCs/>
          <w:sz w:val="24"/>
          <w:highlight w:val="none"/>
          <w:lang w:val="zh-CN"/>
        </w:rPr>
        <w:t xml:space="preserve"> </w:t>
      </w:r>
      <w:r>
        <w:rPr>
          <w:rFonts w:hint="eastAsia" w:ascii="仿宋" w:hAnsi="仿宋" w:eastAsia="仿宋" w:cs="仿宋"/>
          <w:b/>
          <w:bCs/>
          <w:sz w:val="24"/>
          <w:highlight w:val="none"/>
          <w:lang w:val="zh-CN"/>
        </w:rPr>
        <w:t>工程量清单错误的修正</w:t>
      </w:r>
    </w:p>
    <w:p>
      <w:pPr>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lang w:val="zh-CN"/>
        </w:rPr>
        <w:t>出现工程量清单错误时，是否调整合同价格：</w:t>
      </w:r>
      <w:r>
        <w:rPr>
          <w:rFonts w:ascii="仿宋" w:hAnsi="仿宋" w:eastAsia="仿宋" w:cs="仿宋"/>
          <w:sz w:val="24"/>
          <w:highlight w:val="none"/>
          <w:u w:val="single"/>
        </w:rPr>
        <w:t xml:space="preserve">         </w:t>
      </w:r>
      <w:r>
        <w:rPr>
          <w:rFonts w:hint="eastAsia" w:ascii="仿宋" w:hAnsi="仿宋" w:eastAsia="仿宋" w:cs="仿宋"/>
          <w:sz w:val="24"/>
          <w:highlight w:val="none"/>
        </w:rPr>
        <w:t>。</w:t>
      </w:r>
    </w:p>
    <w:p>
      <w:pPr>
        <w:spacing w:line="400" w:lineRule="exact"/>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允许调整合同价格的工程量偏差范围：</w:t>
      </w:r>
      <w:r>
        <w:rPr>
          <w:rFonts w:ascii="仿宋" w:hAnsi="仿宋" w:eastAsia="仿宋" w:cs="仿宋"/>
          <w:sz w:val="24"/>
          <w:highlight w:val="none"/>
          <w:u w:val="single"/>
        </w:rPr>
        <w:t xml:space="preserve">          </w:t>
      </w:r>
      <w:r>
        <w:rPr>
          <w:rFonts w:hint="eastAsia" w:ascii="仿宋" w:hAnsi="仿宋" w:eastAsia="仿宋" w:cs="仿宋"/>
          <w:sz w:val="24"/>
          <w:highlight w:val="none"/>
        </w:rPr>
        <w:t>。</w:t>
      </w:r>
    </w:p>
    <w:p>
      <w:pPr>
        <w:spacing w:line="400" w:lineRule="exact"/>
        <w:ind w:firstLine="482" w:firstLineChars="200"/>
        <w:rPr>
          <w:rFonts w:ascii="仿宋" w:hAnsi="仿宋" w:eastAsia="仿宋" w:cs="仿宋"/>
          <w:b/>
          <w:bCs/>
          <w:sz w:val="24"/>
          <w:highlight w:val="none"/>
          <w:lang w:val="zh-CN"/>
        </w:rPr>
      </w:pPr>
      <w:r>
        <w:rPr>
          <w:rFonts w:ascii="仿宋" w:hAnsi="仿宋" w:eastAsia="仿宋" w:cs="仿宋"/>
          <w:b/>
          <w:bCs/>
          <w:sz w:val="24"/>
          <w:highlight w:val="none"/>
          <w:lang w:val="zh-CN"/>
        </w:rPr>
        <w:t>2.</w:t>
      </w:r>
      <w:r>
        <w:rPr>
          <w:rFonts w:hint="eastAsia" w:ascii="仿宋" w:hAnsi="仿宋" w:eastAsia="仿宋" w:cs="仿宋"/>
          <w:b/>
          <w:bCs/>
          <w:sz w:val="24"/>
          <w:highlight w:val="none"/>
          <w:lang w:val="zh-CN"/>
        </w:rPr>
        <w:t>发包人</w:t>
      </w:r>
    </w:p>
    <w:p>
      <w:pPr>
        <w:spacing w:line="400" w:lineRule="exact"/>
        <w:ind w:firstLine="482" w:firstLineChars="200"/>
        <w:rPr>
          <w:rFonts w:ascii="仿宋" w:hAnsi="仿宋" w:eastAsia="仿宋" w:cs="仿宋"/>
          <w:b/>
          <w:bCs/>
          <w:sz w:val="24"/>
          <w:highlight w:val="none"/>
          <w:lang w:val="zh-CN"/>
        </w:rPr>
      </w:pPr>
      <w:r>
        <w:rPr>
          <w:rFonts w:ascii="仿宋" w:hAnsi="仿宋" w:eastAsia="仿宋" w:cs="仿宋"/>
          <w:b/>
          <w:bCs/>
          <w:sz w:val="24"/>
          <w:highlight w:val="none"/>
          <w:lang w:val="zh-CN"/>
        </w:rPr>
        <w:t>2.</w:t>
      </w:r>
      <w:r>
        <w:rPr>
          <w:rFonts w:ascii="仿宋" w:hAnsi="仿宋" w:eastAsia="仿宋" w:cs="仿宋"/>
          <w:b/>
          <w:bCs/>
          <w:sz w:val="24"/>
          <w:highlight w:val="none"/>
        </w:rPr>
        <w:t>1</w:t>
      </w:r>
      <w:r>
        <w:rPr>
          <w:rFonts w:ascii="仿宋" w:hAnsi="仿宋" w:eastAsia="仿宋" w:cs="仿宋"/>
          <w:b/>
          <w:bCs/>
          <w:sz w:val="24"/>
          <w:highlight w:val="none"/>
          <w:lang w:val="zh-CN"/>
        </w:rPr>
        <w:t xml:space="preserve"> </w:t>
      </w:r>
      <w:r>
        <w:rPr>
          <w:rFonts w:hint="eastAsia" w:ascii="仿宋" w:hAnsi="仿宋" w:eastAsia="仿宋" w:cs="仿宋"/>
          <w:b/>
          <w:bCs/>
          <w:sz w:val="24"/>
          <w:highlight w:val="none"/>
          <w:lang w:val="zh-CN"/>
        </w:rPr>
        <w:t>发包人代表</w:t>
      </w:r>
    </w:p>
    <w:p>
      <w:pPr>
        <w:spacing w:line="400" w:lineRule="exact"/>
        <w:ind w:firstLine="480" w:firstLineChars="200"/>
        <w:rPr>
          <w:rFonts w:ascii="仿宋" w:hAnsi="仿宋" w:eastAsia="仿宋" w:cs="仿宋"/>
          <w:sz w:val="24"/>
          <w:highlight w:val="none"/>
          <w:lang w:val="en"/>
        </w:rPr>
      </w:pPr>
      <w:r>
        <w:rPr>
          <w:rFonts w:hint="eastAsia" w:ascii="仿宋" w:hAnsi="仿宋" w:eastAsia="仿宋" w:cs="仿宋"/>
          <w:sz w:val="24"/>
          <w:highlight w:val="none"/>
          <w:lang w:val="zh-CN"/>
        </w:rPr>
        <w:t>发包人代表：</w:t>
      </w:r>
      <w:r>
        <w:rPr>
          <w:rFonts w:ascii="仿宋" w:hAnsi="仿宋" w:eastAsia="仿宋" w:cs="仿宋"/>
          <w:sz w:val="24"/>
          <w:highlight w:val="none"/>
          <w:u w:val="single"/>
        </w:rPr>
        <w:t xml:space="preserve">                  </w:t>
      </w:r>
      <w:r>
        <w:rPr>
          <w:rFonts w:hint="eastAsia" w:ascii="仿宋" w:hAnsi="仿宋" w:eastAsia="仿宋" w:cs="仿宋"/>
          <w:sz w:val="24"/>
          <w:highlight w:val="none"/>
        </w:rPr>
        <w:t>；</w:t>
      </w:r>
    </w:p>
    <w:p>
      <w:pPr>
        <w:spacing w:line="400" w:lineRule="exact"/>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姓</w:t>
      </w:r>
      <w:r>
        <w:rPr>
          <w:rFonts w:ascii="仿宋" w:hAnsi="仿宋" w:eastAsia="仿宋" w:cs="仿宋"/>
          <w:sz w:val="24"/>
          <w:highlight w:val="none"/>
        </w:rPr>
        <w:t xml:space="preserve">    </w:t>
      </w:r>
      <w:r>
        <w:rPr>
          <w:rFonts w:hint="eastAsia" w:ascii="仿宋" w:hAnsi="仿宋" w:eastAsia="仿宋" w:cs="仿宋"/>
          <w:sz w:val="24"/>
          <w:highlight w:val="none"/>
          <w:lang w:val="zh-CN"/>
        </w:rPr>
        <w:t>名：</w:t>
      </w:r>
      <w:r>
        <w:rPr>
          <w:rFonts w:ascii="仿宋" w:hAnsi="仿宋" w:eastAsia="仿宋" w:cs="仿宋"/>
          <w:sz w:val="24"/>
          <w:highlight w:val="none"/>
          <w:u w:val="single"/>
        </w:rPr>
        <w:t xml:space="preserve">                    </w:t>
      </w:r>
      <w:r>
        <w:rPr>
          <w:rFonts w:hint="eastAsia" w:ascii="仿宋" w:hAnsi="仿宋" w:eastAsia="仿宋" w:cs="仿宋"/>
          <w:sz w:val="24"/>
          <w:highlight w:val="none"/>
        </w:rPr>
        <w:t>；</w:t>
      </w:r>
    </w:p>
    <w:p>
      <w:pPr>
        <w:spacing w:line="400" w:lineRule="exact"/>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身份证号：</w:t>
      </w:r>
      <w:r>
        <w:rPr>
          <w:rFonts w:ascii="仿宋" w:hAnsi="仿宋" w:eastAsia="仿宋" w:cs="仿宋"/>
          <w:sz w:val="24"/>
          <w:highlight w:val="none"/>
          <w:u w:val="single"/>
        </w:rPr>
        <w:t xml:space="preserve">                </w:t>
      </w:r>
      <w:r>
        <w:rPr>
          <w:rFonts w:ascii="仿宋" w:hAnsi="仿宋" w:eastAsia="仿宋" w:cs="仿宋"/>
          <w:sz w:val="24"/>
          <w:highlight w:val="none"/>
          <w:u w:val="single"/>
          <w:lang w:val="en"/>
        </w:rPr>
        <w:t xml:space="preserve"> </w:t>
      </w:r>
      <w:r>
        <w:rPr>
          <w:rFonts w:ascii="仿宋" w:hAnsi="仿宋" w:eastAsia="仿宋" w:cs="仿宋"/>
          <w:sz w:val="24"/>
          <w:highlight w:val="none"/>
          <w:u w:val="single"/>
        </w:rPr>
        <w:t xml:space="preserve">   </w:t>
      </w:r>
      <w:r>
        <w:rPr>
          <w:rFonts w:hint="eastAsia" w:ascii="仿宋" w:hAnsi="仿宋" w:eastAsia="仿宋" w:cs="仿宋"/>
          <w:sz w:val="24"/>
          <w:highlight w:val="none"/>
        </w:rPr>
        <w:t>；</w:t>
      </w:r>
    </w:p>
    <w:p>
      <w:pPr>
        <w:spacing w:line="400" w:lineRule="exact"/>
        <w:ind w:firstLine="480" w:firstLineChars="200"/>
        <w:rPr>
          <w:rFonts w:ascii="仿宋" w:hAnsi="仿宋" w:eastAsia="仿宋" w:cs="仿宋"/>
          <w:sz w:val="24"/>
          <w:highlight w:val="none"/>
          <w:lang w:val="en"/>
        </w:rPr>
      </w:pPr>
      <w:r>
        <w:rPr>
          <w:rFonts w:hint="eastAsia" w:ascii="仿宋" w:hAnsi="仿宋" w:eastAsia="仿宋" w:cs="仿宋"/>
          <w:sz w:val="24"/>
          <w:highlight w:val="none"/>
          <w:lang w:val="zh-CN"/>
        </w:rPr>
        <w:t>职</w:t>
      </w:r>
      <w:r>
        <w:rPr>
          <w:rFonts w:ascii="仿宋" w:hAnsi="仿宋" w:eastAsia="仿宋" w:cs="仿宋"/>
          <w:sz w:val="24"/>
          <w:highlight w:val="none"/>
        </w:rPr>
        <w:t xml:space="preserve">    </w:t>
      </w:r>
      <w:r>
        <w:rPr>
          <w:rFonts w:hint="eastAsia" w:ascii="仿宋" w:hAnsi="仿宋" w:eastAsia="仿宋" w:cs="仿宋"/>
          <w:sz w:val="24"/>
          <w:highlight w:val="none"/>
          <w:lang w:val="zh-CN"/>
        </w:rPr>
        <w:t>务：</w:t>
      </w:r>
      <w:r>
        <w:rPr>
          <w:rFonts w:ascii="仿宋" w:hAnsi="仿宋" w:eastAsia="仿宋" w:cs="仿宋"/>
          <w:sz w:val="24"/>
          <w:highlight w:val="none"/>
          <w:u w:val="single"/>
        </w:rPr>
        <w:t xml:space="preserve">                    </w:t>
      </w:r>
      <w:r>
        <w:rPr>
          <w:rFonts w:hint="eastAsia" w:ascii="仿宋" w:hAnsi="仿宋" w:eastAsia="仿宋" w:cs="仿宋"/>
          <w:sz w:val="24"/>
          <w:highlight w:val="none"/>
        </w:rPr>
        <w:t>；</w:t>
      </w:r>
    </w:p>
    <w:p>
      <w:pPr>
        <w:spacing w:line="400" w:lineRule="exact"/>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联系电话：</w:t>
      </w:r>
      <w:r>
        <w:rPr>
          <w:rFonts w:ascii="仿宋" w:hAnsi="仿宋" w:eastAsia="仿宋" w:cs="仿宋"/>
          <w:sz w:val="24"/>
          <w:highlight w:val="none"/>
          <w:u w:val="single"/>
        </w:rPr>
        <w:t xml:space="preserve">                    </w:t>
      </w:r>
      <w:r>
        <w:rPr>
          <w:rFonts w:hint="eastAsia" w:ascii="仿宋" w:hAnsi="仿宋" w:eastAsia="仿宋" w:cs="仿宋"/>
          <w:sz w:val="24"/>
          <w:highlight w:val="none"/>
        </w:rPr>
        <w:t>；</w:t>
      </w:r>
    </w:p>
    <w:p>
      <w:pPr>
        <w:spacing w:line="400" w:lineRule="exact"/>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电子邮箱：</w:t>
      </w:r>
      <w:r>
        <w:rPr>
          <w:rFonts w:ascii="仿宋" w:hAnsi="仿宋" w:eastAsia="仿宋" w:cs="仿宋"/>
          <w:sz w:val="24"/>
          <w:highlight w:val="none"/>
          <w:u w:val="single"/>
        </w:rPr>
        <w:t xml:space="preserve">                </w:t>
      </w:r>
      <w:r>
        <w:rPr>
          <w:rFonts w:ascii="仿宋" w:hAnsi="仿宋" w:eastAsia="仿宋" w:cs="仿宋"/>
          <w:sz w:val="24"/>
          <w:highlight w:val="none"/>
          <w:u w:val="single"/>
          <w:lang w:val="en"/>
        </w:rPr>
        <w:t xml:space="preserve"> </w:t>
      </w:r>
      <w:r>
        <w:rPr>
          <w:rFonts w:ascii="仿宋" w:hAnsi="仿宋" w:eastAsia="仿宋" w:cs="仿宋"/>
          <w:sz w:val="24"/>
          <w:highlight w:val="none"/>
          <w:u w:val="single"/>
        </w:rPr>
        <w:t xml:space="preserve">   </w:t>
      </w:r>
      <w:r>
        <w:rPr>
          <w:rFonts w:hint="eastAsia" w:ascii="仿宋" w:hAnsi="仿宋" w:eastAsia="仿宋" w:cs="仿宋"/>
          <w:sz w:val="24"/>
          <w:highlight w:val="none"/>
        </w:rPr>
        <w:t>；</w:t>
      </w:r>
    </w:p>
    <w:p>
      <w:pPr>
        <w:spacing w:line="400" w:lineRule="exact"/>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通信地址：</w:t>
      </w:r>
      <w:r>
        <w:rPr>
          <w:rFonts w:ascii="仿宋" w:hAnsi="仿宋" w:eastAsia="仿宋" w:cs="仿宋"/>
          <w:sz w:val="24"/>
          <w:highlight w:val="none"/>
          <w:u w:val="single"/>
        </w:rPr>
        <w:t xml:space="preserve">                </w:t>
      </w:r>
      <w:r>
        <w:rPr>
          <w:rFonts w:ascii="仿宋" w:hAnsi="仿宋" w:eastAsia="仿宋" w:cs="仿宋"/>
          <w:sz w:val="24"/>
          <w:highlight w:val="none"/>
          <w:u w:val="single"/>
          <w:lang w:val="en"/>
        </w:rPr>
        <w:t xml:space="preserve"> </w:t>
      </w:r>
      <w:r>
        <w:rPr>
          <w:rFonts w:ascii="仿宋" w:hAnsi="仿宋" w:eastAsia="仿宋" w:cs="仿宋"/>
          <w:sz w:val="24"/>
          <w:highlight w:val="none"/>
          <w:u w:val="single"/>
        </w:rPr>
        <w:t xml:space="preserve">   </w:t>
      </w:r>
      <w:r>
        <w:rPr>
          <w:rFonts w:hint="eastAsia" w:ascii="仿宋" w:hAnsi="仿宋" w:eastAsia="仿宋" w:cs="仿宋"/>
          <w:sz w:val="24"/>
          <w:highlight w:val="none"/>
        </w:rPr>
        <w:t>；</w:t>
      </w:r>
    </w:p>
    <w:p>
      <w:pPr>
        <w:spacing w:line="400" w:lineRule="exact"/>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发包人对发包人代表的授权范围如下：</w:t>
      </w:r>
      <w:r>
        <w:rPr>
          <w:rFonts w:ascii="仿宋" w:hAnsi="仿宋" w:eastAsia="仿宋" w:cs="仿宋"/>
          <w:sz w:val="24"/>
          <w:highlight w:val="none"/>
          <w:u w:val="single"/>
        </w:rPr>
        <w:t xml:space="preserve">               </w:t>
      </w:r>
      <w:r>
        <w:rPr>
          <w:rFonts w:hint="eastAsia" w:ascii="仿宋" w:hAnsi="仿宋" w:eastAsia="仿宋" w:cs="仿宋"/>
          <w:sz w:val="24"/>
          <w:highlight w:val="none"/>
        </w:rPr>
        <w:t>。</w:t>
      </w:r>
    </w:p>
    <w:p>
      <w:pPr>
        <w:spacing w:line="400" w:lineRule="exact"/>
        <w:ind w:firstLine="482" w:firstLineChars="200"/>
        <w:rPr>
          <w:rFonts w:ascii="仿宋" w:hAnsi="仿宋" w:eastAsia="仿宋" w:cs="仿宋"/>
          <w:b/>
          <w:bCs/>
          <w:sz w:val="24"/>
          <w:highlight w:val="none"/>
          <w:lang w:val="zh-CN"/>
        </w:rPr>
      </w:pPr>
      <w:r>
        <w:rPr>
          <w:rFonts w:ascii="仿宋" w:hAnsi="仿宋" w:eastAsia="仿宋" w:cs="仿宋"/>
          <w:b/>
          <w:bCs/>
          <w:sz w:val="24"/>
          <w:highlight w:val="none"/>
          <w:lang w:val="zh-CN"/>
        </w:rPr>
        <w:t>2.</w:t>
      </w:r>
      <w:r>
        <w:rPr>
          <w:rFonts w:ascii="仿宋" w:hAnsi="仿宋" w:eastAsia="仿宋" w:cs="仿宋"/>
          <w:b/>
          <w:bCs/>
          <w:sz w:val="24"/>
          <w:highlight w:val="none"/>
        </w:rPr>
        <w:t>2</w:t>
      </w:r>
      <w:r>
        <w:rPr>
          <w:rFonts w:ascii="仿宋" w:hAnsi="仿宋" w:eastAsia="仿宋" w:cs="仿宋"/>
          <w:b/>
          <w:bCs/>
          <w:sz w:val="24"/>
          <w:highlight w:val="none"/>
          <w:lang w:val="zh-CN"/>
        </w:rPr>
        <w:t xml:space="preserve"> </w:t>
      </w:r>
      <w:r>
        <w:rPr>
          <w:rFonts w:hint="eastAsia" w:ascii="仿宋" w:hAnsi="仿宋" w:eastAsia="仿宋" w:cs="仿宋"/>
          <w:b/>
          <w:bCs/>
          <w:sz w:val="24"/>
          <w:highlight w:val="none"/>
          <w:lang w:val="zh-CN"/>
        </w:rPr>
        <w:t>施工现场、施工条件和基础资料的提供</w:t>
      </w:r>
    </w:p>
    <w:p>
      <w:pPr>
        <w:spacing w:line="400" w:lineRule="exact"/>
        <w:ind w:firstLine="480" w:firstLineChars="200"/>
        <w:rPr>
          <w:rFonts w:ascii="仿宋" w:hAnsi="仿宋" w:eastAsia="仿宋" w:cs="仿宋"/>
          <w:sz w:val="24"/>
          <w:highlight w:val="none"/>
          <w:lang w:val="zh-CN"/>
        </w:rPr>
      </w:pPr>
      <w:r>
        <w:rPr>
          <w:rFonts w:ascii="仿宋" w:hAnsi="仿宋" w:eastAsia="仿宋" w:cs="仿宋"/>
          <w:sz w:val="24"/>
          <w:highlight w:val="none"/>
          <w:lang w:val="zh-CN"/>
        </w:rPr>
        <w:t>2.</w:t>
      </w:r>
      <w:r>
        <w:rPr>
          <w:rFonts w:ascii="仿宋" w:hAnsi="仿宋" w:eastAsia="仿宋" w:cs="仿宋"/>
          <w:sz w:val="24"/>
          <w:highlight w:val="none"/>
        </w:rPr>
        <w:t>2</w:t>
      </w:r>
      <w:r>
        <w:rPr>
          <w:rFonts w:ascii="仿宋" w:hAnsi="仿宋" w:eastAsia="仿宋" w:cs="仿宋"/>
          <w:sz w:val="24"/>
          <w:highlight w:val="none"/>
          <w:lang w:val="zh-CN"/>
        </w:rPr>
        <w:t xml:space="preserve">.1 </w:t>
      </w:r>
      <w:r>
        <w:rPr>
          <w:rFonts w:hint="eastAsia" w:ascii="仿宋" w:hAnsi="仿宋" w:eastAsia="仿宋" w:cs="仿宋"/>
          <w:sz w:val="24"/>
          <w:highlight w:val="none"/>
          <w:lang w:val="zh-CN"/>
        </w:rPr>
        <w:t>提供施工现场</w:t>
      </w:r>
    </w:p>
    <w:p>
      <w:pPr>
        <w:spacing w:line="400" w:lineRule="exact"/>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关于发包人移交施工现场的期限要求：</w:t>
      </w:r>
      <w:r>
        <w:rPr>
          <w:rFonts w:ascii="仿宋" w:hAnsi="仿宋" w:eastAsia="仿宋" w:cs="仿宋"/>
          <w:sz w:val="24"/>
          <w:highlight w:val="none"/>
          <w:u w:val="single"/>
        </w:rPr>
        <w:t xml:space="preserve">                 </w:t>
      </w:r>
      <w:r>
        <w:rPr>
          <w:rFonts w:hint="eastAsia" w:ascii="仿宋" w:hAnsi="仿宋" w:eastAsia="仿宋" w:cs="仿宋"/>
          <w:sz w:val="24"/>
          <w:highlight w:val="none"/>
        </w:rPr>
        <w:t>。</w:t>
      </w:r>
    </w:p>
    <w:p>
      <w:pPr>
        <w:spacing w:line="400" w:lineRule="exact"/>
        <w:ind w:firstLine="480" w:firstLineChars="200"/>
        <w:rPr>
          <w:rFonts w:ascii="仿宋" w:hAnsi="仿宋" w:eastAsia="仿宋" w:cs="仿宋"/>
          <w:sz w:val="24"/>
          <w:highlight w:val="none"/>
          <w:lang w:val="zh-CN"/>
        </w:rPr>
      </w:pPr>
      <w:r>
        <w:rPr>
          <w:rFonts w:ascii="仿宋" w:hAnsi="仿宋" w:eastAsia="仿宋" w:cs="仿宋"/>
          <w:sz w:val="24"/>
          <w:highlight w:val="none"/>
          <w:lang w:val="zh-CN"/>
        </w:rPr>
        <w:t>2.</w:t>
      </w:r>
      <w:r>
        <w:rPr>
          <w:rFonts w:ascii="仿宋" w:hAnsi="仿宋" w:eastAsia="仿宋" w:cs="仿宋"/>
          <w:sz w:val="24"/>
          <w:highlight w:val="none"/>
        </w:rPr>
        <w:t>2</w:t>
      </w:r>
      <w:r>
        <w:rPr>
          <w:rFonts w:ascii="仿宋" w:hAnsi="仿宋" w:eastAsia="仿宋" w:cs="仿宋"/>
          <w:sz w:val="24"/>
          <w:highlight w:val="none"/>
          <w:lang w:val="zh-CN"/>
        </w:rPr>
        <w:t xml:space="preserve">.2 </w:t>
      </w:r>
      <w:r>
        <w:rPr>
          <w:rFonts w:hint="eastAsia" w:ascii="仿宋" w:hAnsi="仿宋" w:eastAsia="仿宋" w:cs="仿宋"/>
          <w:sz w:val="24"/>
          <w:highlight w:val="none"/>
          <w:lang w:val="zh-CN"/>
        </w:rPr>
        <w:t>提供施工条件</w:t>
      </w:r>
    </w:p>
    <w:p>
      <w:pPr>
        <w:spacing w:line="400" w:lineRule="exact"/>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关于发包人应负责提供施工所需要的条件，包括：</w:t>
      </w:r>
      <w:r>
        <w:rPr>
          <w:rFonts w:ascii="仿宋" w:hAnsi="仿宋" w:eastAsia="仿宋" w:cs="仿宋"/>
          <w:sz w:val="24"/>
          <w:highlight w:val="none"/>
          <w:u w:val="single"/>
        </w:rPr>
        <w:t xml:space="preserve">                  </w:t>
      </w:r>
      <w:r>
        <w:rPr>
          <w:rFonts w:hint="eastAsia" w:ascii="仿宋" w:hAnsi="仿宋" w:eastAsia="仿宋" w:cs="仿宋"/>
          <w:sz w:val="24"/>
          <w:highlight w:val="none"/>
        </w:rPr>
        <w:t>。</w:t>
      </w:r>
    </w:p>
    <w:p>
      <w:pPr>
        <w:spacing w:line="400" w:lineRule="exact"/>
        <w:ind w:firstLine="482" w:firstLineChars="200"/>
        <w:rPr>
          <w:rFonts w:ascii="仿宋" w:hAnsi="仿宋" w:eastAsia="仿宋" w:cs="仿宋"/>
          <w:b/>
          <w:bCs/>
          <w:sz w:val="24"/>
          <w:highlight w:val="none"/>
          <w:lang w:val="zh-CN"/>
        </w:rPr>
      </w:pPr>
      <w:r>
        <w:rPr>
          <w:rFonts w:ascii="仿宋" w:hAnsi="仿宋" w:eastAsia="仿宋" w:cs="仿宋"/>
          <w:b/>
          <w:bCs/>
          <w:sz w:val="24"/>
          <w:highlight w:val="none"/>
          <w:lang w:val="zh-CN"/>
        </w:rPr>
        <w:t>2.</w:t>
      </w:r>
      <w:r>
        <w:rPr>
          <w:rFonts w:ascii="仿宋" w:hAnsi="仿宋" w:eastAsia="仿宋" w:cs="仿宋"/>
          <w:b/>
          <w:bCs/>
          <w:sz w:val="24"/>
          <w:highlight w:val="none"/>
        </w:rPr>
        <w:t>3</w:t>
      </w:r>
      <w:r>
        <w:rPr>
          <w:rFonts w:ascii="仿宋" w:hAnsi="仿宋" w:eastAsia="仿宋" w:cs="仿宋"/>
          <w:b/>
          <w:bCs/>
          <w:sz w:val="24"/>
          <w:highlight w:val="none"/>
          <w:lang w:val="zh-CN"/>
        </w:rPr>
        <w:t xml:space="preserve"> </w:t>
      </w:r>
      <w:r>
        <w:rPr>
          <w:rFonts w:hint="eastAsia" w:ascii="仿宋" w:hAnsi="仿宋" w:eastAsia="仿宋" w:cs="仿宋"/>
          <w:b/>
          <w:bCs/>
          <w:sz w:val="24"/>
          <w:highlight w:val="none"/>
          <w:lang w:val="zh-CN"/>
        </w:rPr>
        <w:t>资金来源证明及支付担保</w:t>
      </w:r>
    </w:p>
    <w:p>
      <w:pPr>
        <w:spacing w:line="400" w:lineRule="exact"/>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发包人提供资金来源证明的期限要求：</w:t>
      </w:r>
      <w:r>
        <w:rPr>
          <w:rFonts w:ascii="仿宋" w:hAnsi="仿宋" w:eastAsia="仿宋" w:cs="仿宋"/>
          <w:sz w:val="24"/>
          <w:highlight w:val="none"/>
        </w:rPr>
        <w:t>/</w:t>
      </w:r>
      <w:r>
        <w:rPr>
          <w:rFonts w:hint="eastAsia" w:ascii="仿宋" w:hAnsi="仿宋" w:eastAsia="仿宋" w:cs="仿宋"/>
          <w:sz w:val="24"/>
          <w:highlight w:val="none"/>
          <w:lang w:val="zh-CN"/>
        </w:rPr>
        <w:t>。</w:t>
      </w:r>
    </w:p>
    <w:p>
      <w:pPr>
        <w:spacing w:line="400" w:lineRule="exact"/>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发包人是否提供支付担保：</w:t>
      </w:r>
      <w:r>
        <w:rPr>
          <w:rFonts w:ascii="仿宋" w:hAnsi="仿宋" w:eastAsia="仿宋" w:cs="仿宋"/>
          <w:sz w:val="24"/>
          <w:highlight w:val="none"/>
        </w:rPr>
        <w:t>/</w:t>
      </w:r>
      <w:r>
        <w:rPr>
          <w:rFonts w:hint="eastAsia" w:ascii="仿宋" w:hAnsi="仿宋" w:eastAsia="仿宋" w:cs="仿宋"/>
          <w:sz w:val="24"/>
          <w:highlight w:val="none"/>
          <w:lang w:val="zh-CN"/>
        </w:rPr>
        <w:t>。</w:t>
      </w:r>
    </w:p>
    <w:p>
      <w:pPr>
        <w:spacing w:line="400" w:lineRule="exact"/>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发包人提供支付担保的形式：</w:t>
      </w:r>
      <w:r>
        <w:rPr>
          <w:rFonts w:ascii="仿宋" w:hAnsi="仿宋" w:eastAsia="仿宋" w:cs="仿宋"/>
          <w:sz w:val="24"/>
          <w:highlight w:val="none"/>
        </w:rPr>
        <w:t>/</w:t>
      </w:r>
      <w:r>
        <w:rPr>
          <w:rFonts w:hint="eastAsia" w:ascii="仿宋" w:hAnsi="仿宋" w:eastAsia="仿宋" w:cs="仿宋"/>
          <w:sz w:val="24"/>
          <w:highlight w:val="none"/>
        </w:rPr>
        <w:t>。</w:t>
      </w:r>
    </w:p>
    <w:p>
      <w:pPr>
        <w:spacing w:line="400" w:lineRule="exact"/>
        <w:ind w:firstLine="482" w:firstLineChars="200"/>
        <w:rPr>
          <w:rFonts w:ascii="仿宋" w:hAnsi="仿宋" w:eastAsia="仿宋" w:cs="仿宋"/>
          <w:b/>
          <w:bCs/>
          <w:sz w:val="24"/>
          <w:highlight w:val="none"/>
          <w:lang w:val="zh-CN"/>
        </w:rPr>
      </w:pPr>
      <w:r>
        <w:rPr>
          <w:rFonts w:ascii="仿宋" w:hAnsi="仿宋" w:eastAsia="仿宋" w:cs="仿宋"/>
          <w:b/>
          <w:bCs/>
          <w:sz w:val="24"/>
          <w:highlight w:val="none"/>
          <w:lang w:val="zh-CN"/>
        </w:rPr>
        <w:t xml:space="preserve">3. </w:t>
      </w:r>
      <w:r>
        <w:rPr>
          <w:rFonts w:hint="eastAsia" w:ascii="仿宋" w:hAnsi="仿宋" w:eastAsia="仿宋" w:cs="仿宋"/>
          <w:b/>
          <w:bCs/>
          <w:sz w:val="24"/>
          <w:highlight w:val="none"/>
          <w:lang w:val="zh-CN"/>
        </w:rPr>
        <w:t>承包人</w:t>
      </w:r>
    </w:p>
    <w:p>
      <w:pPr>
        <w:spacing w:line="400" w:lineRule="exact"/>
        <w:ind w:firstLine="482" w:firstLineChars="200"/>
        <w:rPr>
          <w:rFonts w:ascii="仿宋" w:hAnsi="仿宋" w:eastAsia="仿宋" w:cs="仿宋"/>
          <w:b/>
          <w:bCs/>
          <w:sz w:val="24"/>
          <w:highlight w:val="none"/>
          <w:lang w:val="zh-CN"/>
        </w:rPr>
      </w:pPr>
      <w:r>
        <w:rPr>
          <w:rFonts w:ascii="仿宋" w:hAnsi="仿宋" w:eastAsia="仿宋" w:cs="仿宋"/>
          <w:b/>
          <w:bCs/>
          <w:sz w:val="24"/>
          <w:highlight w:val="none"/>
          <w:lang w:val="zh-CN"/>
        </w:rPr>
        <w:t xml:space="preserve">3.1 </w:t>
      </w:r>
      <w:r>
        <w:rPr>
          <w:rFonts w:hint="eastAsia" w:ascii="仿宋" w:hAnsi="仿宋" w:eastAsia="仿宋" w:cs="仿宋"/>
          <w:b/>
          <w:bCs/>
          <w:sz w:val="24"/>
          <w:highlight w:val="none"/>
          <w:lang w:val="zh-CN"/>
        </w:rPr>
        <w:t>承包人的一般义务</w:t>
      </w:r>
    </w:p>
    <w:p>
      <w:pPr>
        <w:spacing w:line="400" w:lineRule="exact"/>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承包人提交的竣工资料的内容：</w:t>
      </w:r>
      <w:r>
        <w:rPr>
          <w:rFonts w:ascii="仿宋" w:hAnsi="仿宋" w:eastAsia="仿宋" w:cs="仿宋"/>
          <w:sz w:val="24"/>
          <w:highlight w:val="none"/>
          <w:u w:val="single"/>
        </w:rPr>
        <w:t xml:space="preserve">                      </w:t>
      </w:r>
      <w:r>
        <w:rPr>
          <w:rFonts w:hint="eastAsia" w:ascii="仿宋" w:hAnsi="仿宋" w:eastAsia="仿宋" w:cs="仿宋"/>
          <w:sz w:val="24"/>
          <w:highlight w:val="none"/>
        </w:rPr>
        <w:t>。</w:t>
      </w:r>
    </w:p>
    <w:p>
      <w:pPr>
        <w:spacing w:line="400" w:lineRule="exact"/>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承包人需要提交的竣工资料套数：</w:t>
      </w:r>
      <w:r>
        <w:rPr>
          <w:rFonts w:ascii="仿宋" w:hAnsi="仿宋" w:eastAsia="仿宋" w:cs="仿宋"/>
          <w:sz w:val="24"/>
          <w:highlight w:val="none"/>
          <w:u w:val="single"/>
        </w:rPr>
        <w:t xml:space="preserve">                    </w:t>
      </w:r>
      <w:r>
        <w:rPr>
          <w:rFonts w:hint="eastAsia" w:ascii="仿宋" w:hAnsi="仿宋" w:eastAsia="仿宋" w:cs="仿宋"/>
          <w:sz w:val="24"/>
          <w:highlight w:val="none"/>
        </w:rPr>
        <w:t>。</w:t>
      </w:r>
    </w:p>
    <w:p>
      <w:pPr>
        <w:spacing w:line="400" w:lineRule="exact"/>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承包人提交的竣工资料的费用承担：</w:t>
      </w:r>
      <w:r>
        <w:rPr>
          <w:rFonts w:ascii="仿宋" w:hAnsi="仿宋" w:eastAsia="仿宋" w:cs="仿宋"/>
          <w:sz w:val="24"/>
          <w:highlight w:val="none"/>
          <w:u w:val="single"/>
        </w:rPr>
        <w:t xml:space="preserve">                  </w:t>
      </w:r>
      <w:r>
        <w:rPr>
          <w:rFonts w:hint="eastAsia" w:ascii="仿宋" w:hAnsi="仿宋" w:eastAsia="仿宋" w:cs="仿宋"/>
          <w:sz w:val="24"/>
          <w:highlight w:val="none"/>
        </w:rPr>
        <w:t>。</w:t>
      </w:r>
    </w:p>
    <w:p>
      <w:pPr>
        <w:spacing w:line="400" w:lineRule="exact"/>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承包人提交的竣工资料移交时间：</w:t>
      </w:r>
      <w:r>
        <w:rPr>
          <w:rFonts w:ascii="仿宋" w:hAnsi="仿宋" w:eastAsia="仿宋" w:cs="仿宋"/>
          <w:sz w:val="24"/>
          <w:highlight w:val="none"/>
          <w:u w:val="single"/>
        </w:rPr>
        <w:t xml:space="preserve">                    </w:t>
      </w:r>
      <w:r>
        <w:rPr>
          <w:rFonts w:hint="eastAsia" w:ascii="仿宋" w:hAnsi="仿宋" w:eastAsia="仿宋" w:cs="仿宋"/>
          <w:sz w:val="24"/>
          <w:highlight w:val="none"/>
        </w:rPr>
        <w:t>。</w:t>
      </w:r>
    </w:p>
    <w:p>
      <w:pPr>
        <w:spacing w:line="400" w:lineRule="exact"/>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承包人提交的竣工资料形式要求：</w:t>
      </w:r>
      <w:r>
        <w:rPr>
          <w:rFonts w:ascii="仿宋" w:hAnsi="仿宋" w:eastAsia="仿宋" w:cs="仿宋"/>
          <w:sz w:val="24"/>
          <w:highlight w:val="none"/>
          <w:u w:val="single"/>
        </w:rPr>
        <w:t xml:space="preserve">                    </w:t>
      </w:r>
      <w:r>
        <w:rPr>
          <w:rFonts w:hint="eastAsia" w:ascii="仿宋" w:hAnsi="仿宋" w:eastAsia="仿宋" w:cs="仿宋"/>
          <w:sz w:val="24"/>
          <w:highlight w:val="none"/>
        </w:rPr>
        <w:t>。</w:t>
      </w:r>
    </w:p>
    <w:p>
      <w:pPr>
        <w:spacing w:line="400" w:lineRule="exact"/>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承包人应履行的其他义务：</w:t>
      </w:r>
      <w:r>
        <w:rPr>
          <w:rFonts w:ascii="仿宋" w:hAnsi="仿宋" w:eastAsia="仿宋" w:cs="仿宋"/>
          <w:sz w:val="24"/>
          <w:highlight w:val="none"/>
          <w:u w:val="single"/>
        </w:rPr>
        <w:t xml:space="preserve">                          </w:t>
      </w:r>
      <w:r>
        <w:rPr>
          <w:rFonts w:hint="eastAsia" w:ascii="仿宋" w:hAnsi="仿宋" w:eastAsia="仿宋" w:cs="仿宋"/>
          <w:sz w:val="24"/>
          <w:highlight w:val="none"/>
        </w:rPr>
        <w:t>。</w:t>
      </w:r>
    </w:p>
    <w:p>
      <w:pPr>
        <w:spacing w:line="400" w:lineRule="exact"/>
        <w:ind w:firstLine="482" w:firstLineChars="200"/>
        <w:rPr>
          <w:rFonts w:ascii="仿宋" w:hAnsi="仿宋" w:eastAsia="仿宋" w:cs="仿宋"/>
          <w:b/>
          <w:bCs/>
          <w:sz w:val="24"/>
          <w:highlight w:val="none"/>
          <w:lang w:val="zh-CN"/>
        </w:rPr>
      </w:pPr>
      <w:r>
        <w:rPr>
          <w:rFonts w:ascii="仿宋" w:hAnsi="仿宋" w:eastAsia="仿宋" w:cs="仿宋"/>
          <w:b/>
          <w:bCs/>
          <w:sz w:val="24"/>
          <w:highlight w:val="none"/>
          <w:lang w:val="zh-CN"/>
        </w:rPr>
        <w:t>3.2</w:t>
      </w:r>
      <w:r>
        <w:rPr>
          <w:rFonts w:hint="eastAsia" w:ascii="仿宋" w:hAnsi="仿宋" w:eastAsia="仿宋" w:cs="仿宋"/>
          <w:b/>
          <w:bCs/>
          <w:sz w:val="24"/>
          <w:highlight w:val="none"/>
          <w:lang w:val="zh-CN"/>
        </w:rPr>
        <w:t>项目经理</w:t>
      </w:r>
    </w:p>
    <w:p>
      <w:pPr>
        <w:spacing w:line="400" w:lineRule="exact"/>
        <w:ind w:firstLine="480" w:firstLineChars="200"/>
        <w:rPr>
          <w:rFonts w:ascii="仿宋" w:hAnsi="仿宋" w:eastAsia="仿宋" w:cs="仿宋"/>
          <w:sz w:val="24"/>
          <w:highlight w:val="none"/>
          <w:lang w:val="zh-CN"/>
        </w:rPr>
      </w:pPr>
      <w:r>
        <w:rPr>
          <w:rFonts w:ascii="仿宋" w:hAnsi="仿宋" w:eastAsia="仿宋" w:cs="仿宋"/>
          <w:sz w:val="24"/>
          <w:highlight w:val="none"/>
          <w:lang w:val="zh-CN"/>
        </w:rPr>
        <w:t>3.2.1</w:t>
      </w:r>
      <w:r>
        <w:rPr>
          <w:rFonts w:hint="eastAsia" w:ascii="仿宋" w:hAnsi="仿宋" w:eastAsia="仿宋" w:cs="仿宋"/>
          <w:sz w:val="24"/>
          <w:highlight w:val="none"/>
          <w:lang w:val="zh-CN"/>
        </w:rPr>
        <w:t>项目经理：</w:t>
      </w:r>
      <w:r>
        <w:rPr>
          <w:rFonts w:ascii="仿宋" w:hAnsi="仿宋" w:eastAsia="仿宋" w:cs="仿宋"/>
          <w:sz w:val="24"/>
          <w:highlight w:val="none"/>
          <w:u w:val="single"/>
        </w:rPr>
        <w:t xml:space="preserve">                 </w:t>
      </w:r>
      <w:r>
        <w:rPr>
          <w:rFonts w:hint="eastAsia" w:ascii="仿宋" w:hAnsi="仿宋" w:eastAsia="仿宋" w:cs="仿宋"/>
          <w:sz w:val="24"/>
          <w:highlight w:val="none"/>
        </w:rPr>
        <w:t>；</w:t>
      </w:r>
    </w:p>
    <w:p>
      <w:pPr>
        <w:spacing w:line="400" w:lineRule="exact"/>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姓</w:t>
      </w:r>
      <w:r>
        <w:rPr>
          <w:rFonts w:ascii="仿宋" w:hAnsi="仿宋" w:eastAsia="仿宋" w:cs="仿宋"/>
          <w:sz w:val="24"/>
          <w:highlight w:val="none"/>
        </w:rPr>
        <w:t xml:space="preserve">    </w:t>
      </w:r>
      <w:r>
        <w:rPr>
          <w:rFonts w:hint="eastAsia" w:ascii="仿宋" w:hAnsi="仿宋" w:eastAsia="仿宋" w:cs="仿宋"/>
          <w:sz w:val="24"/>
          <w:highlight w:val="none"/>
          <w:lang w:val="zh-CN"/>
        </w:rPr>
        <w:t>名：</w:t>
      </w:r>
      <w:r>
        <w:rPr>
          <w:rFonts w:ascii="仿宋" w:hAnsi="仿宋" w:eastAsia="仿宋" w:cs="仿宋"/>
          <w:sz w:val="24"/>
          <w:highlight w:val="none"/>
          <w:u w:val="single"/>
        </w:rPr>
        <w:t xml:space="preserve">                      </w:t>
      </w:r>
      <w:r>
        <w:rPr>
          <w:rFonts w:hint="eastAsia" w:ascii="仿宋" w:hAnsi="仿宋" w:eastAsia="仿宋" w:cs="仿宋"/>
          <w:sz w:val="24"/>
          <w:highlight w:val="none"/>
        </w:rPr>
        <w:t>；</w:t>
      </w:r>
    </w:p>
    <w:p>
      <w:pPr>
        <w:spacing w:line="400" w:lineRule="exact"/>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身份证号：</w:t>
      </w:r>
      <w:r>
        <w:rPr>
          <w:rFonts w:ascii="仿宋" w:hAnsi="仿宋" w:eastAsia="仿宋" w:cs="仿宋"/>
          <w:sz w:val="24"/>
          <w:highlight w:val="none"/>
          <w:u w:val="single"/>
        </w:rPr>
        <w:t xml:space="preserve">                      </w:t>
      </w:r>
      <w:r>
        <w:rPr>
          <w:rFonts w:hint="eastAsia" w:ascii="仿宋" w:hAnsi="仿宋" w:eastAsia="仿宋" w:cs="仿宋"/>
          <w:sz w:val="24"/>
          <w:highlight w:val="none"/>
        </w:rPr>
        <w:t>；</w:t>
      </w:r>
    </w:p>
    <w:p>
      <w:pPr>
        <w:spacing w:line="400" w:lineRule="exact"/>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建造师执业资格等级：</w:t>
      </w:r>
      <w:r>
        <w:rPr>
          <w:rFonts w:ascii="仿宋" w:hAnsi="仿宋" w:eastAsia="仿宋" w:cs="仿宋"/>
          <w:sz w:val="24"/>
          <w:highlight w:val="none"/>
          <w:u w:val="single"/>
        </w:rPr>
        <w:t xml:space="preserve">                 </w:t>
      </w:r>
      <w:r>
        <w:rPr>
          <w:rFonts w:hint="eastAsia" w:ascii="仿宋" w:hAnsi="仿宋" w:eastAsia="仿宋" w:cs="仿宋"/>
          <w:sz w:val="24"/>
          <w:highlight w:val="none"/>
        </w:rPr>
        <w:t>；</w:t>
      </w:r>
    </w:p>
    <w:p>
      <w:pPr>
        <w:spacing w:line="400" w:lineRule="exact"/>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建造师注册证书号：</w:t>
      </w:r>
      <w:r>
        <w:rPr>
          <w:rFonts w:ascii="仿宋" w:hAnsi="仿宋" w:eastAsia="仿宋" w:cs="仿宋"/>
          <w:sz w:val="24"/>
          <w:highlight w:val="none"/>
          <w:u w:val="single"/>
        </w:rPr>
        <w:t xml:space="preserve">                   </w:t>
      </w:r>
      <w:r>
        <w:rPr>
          <w:rFonts w:hint="eastAsia" w:ascii="仿宋" w:hAnsi="仿宋" w:eastAsia="仿宋" w:cs="仿宋"/>
          <w:sz w:val="24"/>
          <w:highlight w:val="none"/>
        </w:rPr>
        <w:t>；</w:t>
      </w:r>
    </w:p>
    <w:p>
      <w:pPr>
        <w:spacing w:line="400" w:lineRule="exact"/>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建造师执业印章号：</w:t>
      </w:r>
      <w:r>
        <w:rPr>
          <w:rFonts w:ascii="仿宋" w:hAnsi="仿宋" w:eastAsia="仿宋" w:cs="仿宋"/>
          <w:sz w:val="24"/>
          <w:highlight w:val="none"/>
          <w:u w:val="single"/>
        </w:rPr>
        <w:t xml:space="preserve">                   </w:t>
      </w:r>
      <w:r>
        <w:rPr>
          <w:rFonts w:hint="eastAsia" w:ascii="仿宋" w:hAnsi="仿宋" w:eastAsia="仿宋" w:cs="仿宋"/>
          <w:sz w:val="24"/>
          <w:highlight w:val="none"/>
        </w:rPr>
        <w:t>；</w:t>
      </w:r>
    </w:p>
    <w:p>
      <w:pPr>
        <w:spacing w:line="400" w:lineRule="exact"/>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安全生产考核合格证书号：</w:t>
      </w:r>
      <w:r>
        <w:rPr>
          <w:rFonts w:ascii="仿宋" w:hAnsi="仿宋" w:eastAsia="仿宋" w:cs="仿宋"/>
          <w:sz w:val="24"/>
          <w:highlight w:val="none"/>
          <w:u w:val="single"/>
        </w:rPr>
        <w:t xml:space="preserve">                 </w:t>
      </w:r>
      <w:r>
        <w:rPr>
          <w:rFonts w:hint="eastAsia" w:ascii="仿宋" w:hAnsi="仿宋" w:eastAsia="仿宋" w:cs="仿宋"/>
          <w:sz w:val="24"/>
          <w:highlight w:val="none"/>
        </w:rPr>
        <w:t>；</w:t>
      </w:r>
    </w:p>
    <w:p>
      <w:pPr>
        <w:spacing w:line="400" w:lineRule="exact"/>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联系电话：</w:t>
      </w:r>
      <w:r>
        <w:rPr>
          <w:rFonts w:ascii="仿宋" w:hAnsi="仿宋" w:eastAsia="仿宋" w:cs="仿宋"/>
          <w:sz w:val="24"/>
          <w:highlight w:val="none"/>
          <w:u w:val="single"/>
        </w:rPr>
        <w:t xml:space="preserve">                    </w:t>
      </w:r>
      <w:r>
        <w:rPr>
          <w:rFonts w:hint="eastAsia" w:ascii="仿宋" w:hAnsi="仿宋" w:eastAsia="仿宋" w:cs="仿宋"/>
          <w:sz w:val="24"/>
          <w:highlight w:val="none"/>
        </w:rPr>
        <w:t>；</w:t>
      </w:r>
    </w:p>
    <w:p>
      <w:pPr>
        <w:spacing w:line="400" w:lineRule="exact"/>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电子信箱：</w:t>
      </w:r>
      <w:r>
        <w:rPr>
          <w:rFonts w:ascii="仿宋" w:hAnsi="仿宋" w:eastAsia="仿宋" w:cs="仿宋"/>
          <w:sz w:val="24"/>
          <w:highlight w:val="none"/>
          <w:u w:val="single"/>
        </w:rPr>
        <w:t xml:space="preserve">                 </w:t>
      </w:r>
      <w:r>
        <w:rPr>
          <w:rFonts w:hint="eastAsia" w:ascii="仿宋" w:hAnsi="仿宋" w:eastAsia="仿宋" w:cs="仿宋"/>
          <w:sz w:val="24"/>
          <w:highlight w:val="none"/>
        </w:rPr>
        <w:t>；</w:t>
      </w:r>
    </w:p>
    <w:p>
      <w:pPr>
        <w:spacing w:line="400" w:lineRule="exact"/>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通信地址：</w:t>
      </w:r>
      <w:r>
        <w:rPr>
          <w:rFonts w:ascii="仿宋" w:hAnsi="仿宋" w:eastAsia="仿宋" w:cs="仿宋"/>
          <w:sz w:val="24"/>
          <w:highlight w:val="none"/>
          <w:u w:val="single"/>
        </w:rPr>
        <w:t xml:space="preserve">                 </w:t>
      </w:r>
      <w:r>
        <w:rPr>
          <w:rFonts w:hint="eastAsia" w:ascii="仿宋" w:hAnsi="仿宋" w:eastAsia="仿宋" w:cs="仿宋"/>
          <w:sz w:val="24"/>
          <w:highlight w:val="none"/>
        </w:rPr>
        <w:t>；</w:t>
      </w:r>
    </w:p>
    <w:p>
      <w:pPr>
        <w:spacing w:line="400" w:lineRule="exact"/>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承包人对项目经理的授权范围如下：</w:t>
      </w:r>
      <w:r>
        <w:rPr>
          <w:rFonts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sz w:val="24"/>
          <w:highlight w:val="none"/>
          <w:lang w:val="zh-CN"/>
        </w:rPr>
        <w:t>关于项目经理每月在施工现场的时间要求：</w:t>
      </w:r>
      <w:r>
        <w:rPr>
          <w:rFonts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sz w:val="24"/>
          <w:highlight w:val="none"/>
          <w:lang w:val="zh-CN"/>
        </w:rPr>
        <w:t>承包人未提交劳动合同，以及没有为项目经理缴纳社会保险证明的违约责任：</w:t>
      </w:r>
      <w:r>
        <w:rPr>
          <w:rFonts w:ascii="仿宋" w:hAnsi="仿宋" w:eastAsia="仿宋" w:cs="仿宋"/>
          <w:sz w:val="24"/>
          <w:highlight w:val="none"/>
          <w:u w:val="single"/>
        </w:rPr>
        <w:t xml:space="preserve">   </w:t>
      </w:r>
      <w:r>
        <w:rPr>
          <w:rFonts w:hint="eastAsia" w:ascii="仿宋" w:hAnsi="仿宋" w:eastAsia="仿宋" w:cs="仿宋"/>
          <w:sz w:val="24"/>
          <w:highlight w:val="none"/>
        </w:rPr>
        <w:t>。</w:t>
      </w:r>
    </w:p>
    <w:p>
      <w:pPr>
        <w:spacing w:line="400" w:lineRule="exact"/>
        <w:ind w:firstLine="480" w:firstLineChars="200"/>
        <w:rPr>
          <w:rFonts w:ascii="仿宋" w:hAnsi="仿宋" w:eastAsia="仿宋" w:cs="仿宋"/>
          <w:sz w:val="24"/>
          <w:highlight w:val="none"/>
          <w:lang w:val="zh-CN"/>
        </w:rPr>
      </w:pPr>
      <w:r>
        <w:rPr>
          <w:rFonts w:ascii="仿宋" w:hAnsi="仿宋" w:eastAsia="仿宋" w:cs="仿宋"/>
          <w:sz w:val="24"/>
          <w:highlight w:val="none"/>
          <w:lang w:val="zh-CN"/>
        </w:rPr>
        <w:t>3.2.</w:t>
      </w:r>
      <w:r>
        <w:rPr>
          <w:rFonts w:ascii="仿宋" w:hAnsi="仿宋" w:eastAsia="仿宋" w:cs="仿宋"/>
          <w:sz w:val="24"/>
          <w:highlight w:val="none"/>
        </w:rPr>
        <w:t>2</w:t>
      </w:r>
      <w:r>
        <w:rPr>
          <w:rFonts w:ascii="仿宋" w:hAnsi="仿宋" w:eastAsia="仿宋" w:cs="仿宋"/>
          <w:sz w:val="24"/>
          <w:highlight w:val="none"/>
          <w:lang w:val="zh-CN"/>
        </w:rPr>
        <w:t xml:space="preserve"> </w:t>
      </w:r>
      <w:r>
        <w:rPr>
          <w:rFonts w:hint="eastAsia" w:ascii="仿宋" w:hAnsi="仿宋" w:eastAsia="仿宋" w:cs="仿宋"/>
          <w:sz w:val="24"/>
          <w:highlight w:val="none"/>
          <w:lang w:val="zh-CN"/>
        </w:rPr>
        <w:t>承包人擅自更换项目经理的违约责任：</w:t>
      </w:r>
    </w:p>
    <w:p>
      <w:pPr>
        <w:spacing w:line="400" w:lineRule="exact"/>
        <w:ind w:firstLine="480" w:firstLineChars="200"/>
        <w:rPr>
          <w:rFonts w:ascii="仿宋" w:hAnsi="仿宋" w:eastAsia="仿宋" w:cs="仿宋"/>
          <w:sz w:val="24"/>
          <w:highlight w:val="none"/>
          <w:u w:val="single"/>
          <w:lang w:val="zh-CN"/>
        </w:rPr>
      </w:pPr>
      <w:r>
        <w:rPr>
          <w:rFonts w:hint="eastAsia" w:ascii="仿宋" w:hAnsi="仿宋" w:eastAsia="仿宋" w:cs="仿宋"/>
          <w:sz w:val="24"/>
          <w:highlight w:val="none"/>
          <w:u w:val="single"/>
          <w:lang w:val="zh-CN"/>
        </w:rPr>
        <w:t>发生一次扣减其合同价款</w:t>
      </w:r>
      <w:r>
        <w:rPr>
          <w:rFonts w:ascii="仿宋" w:hAnsi="仿宋" w:eastAsia="仿宋" w:cs="仿宋"/>
          <w:sz w:val="24"/>
          <w:highlight w:val="none"/>
          <w:u w:val="single"/>
        </w:rPr>
        <w:t xml:space="preserve">     </w:t>
      </w:r>
      <w:r>
        <w:rPr>
          <w:rFonts w:hint="eastAsia" w:ascii="仿宋" w:hAnsi="仿宋" w:eastAsia="仿宋" w:cs="仿宋"/>
          <w:sz w:val="24"/>
          <w:highlight w:val="none"/>
          <w:u w:val="single"/>
          <w:lang w:val="zh-CN"/>
        </w:rPr>
        <w:t>元，发生两次及以上，发包人有权单方面终止合同，因此造成的损失由承包人承担。</w:t>
      </w:r>
    </w:p>
    <w:p>
      <w:pPr>
        <w:spacing w:line="400" w:lineRule="exact"/>
        <w:ind w:firstLine="480" w:firstLineChars="200"/>
        <w:rPr>
          <w:rFonts w:ascii="仿宋" w:hAnsi="仿宋" w:eastAsia="仿宋" w:cs="仿宋"/>
          <w:sz w:val="24"/>
          <w:highlight w:val="none"/>
          <w:lang w:val="zh-CN"/>
        </w:rPr>
      </w:pPr>
      <w:r>
        <w:rPr>
          <w:rFonts w:ascii="仿宋" w:hAnsi="仿宋" w:eastAsia="仿宋" w:cs="仿宋"/>
          <w:sz w:val="24"/>
          <w:highlight w:val="none"/>
          <w:lang w:val="zh-CN"/>
        </w:rPr>
        <w:t>3.2.</w:t>
      </w:r>
      <w:r>
        <w:rPr>
          <w:rFonts w:ascii="仿宋" w:hAnsi="仿宋" w:eastAsia="仿宋" w:cs="仿宋"/>
          <w:sz w:val="24"/>
          <w:highlight w:val="none"/>
        </w:rPr>
        <w:t>3</w:t>
      </w:r>
      <w:r>
        <w:rPr>
          <w:rFonts w:ascii="仿宋" w:hAnsi="仿宋" w:eastAsia="仿宋" w:cs="仿宋"/>
          <w:sz w:val="24"/>
          <w:highlight w:val="none"/>
          <w:lang w:val="zh-CN"/>
        </w:rPr>
        <w:t xml:space="preserve"> </w:t>
      </w:r>
      <w:r>
        <w:rPr>
          <w:rFonts w:hint="eastAsia" w:ascii="仿宋" w:hAnsi="仿宋" w:eastAsia="仿宋" w:cs="仿宋"/>
          <w:sz w:val="24"/>
          <w:highlight w:val="none"/>
          <w:lang w:val="zh-CN"/>
        </w:rPr>
        <w:t>承包人无正当理由拒绝更换项目经理的违约责任：</w:t>
      </w:r>
    </w:p>
    <w:p>
      <w:pPr>
        <w:autoSpaceDE w:val="0"/>
        <w:autoSpaceDN w:val="0"/>
        <w:adjustRightInd w:val="0"/>
        <w:spacing w:line="400" w:lineRule="exact"/>
        <w:ind w:firstLine="482"/>
        <w:rPr>
          <w:rFonts w:hint="eastAsia" w:ascii="仿宋" w:hAnsi="仿宋" w:eastAsia="仿宋" w:cs="仿宋"/>
          <w:sz w:val="24"/>
          <w:highlight w:val="none"/>
          <w:lang w:val="zh-CN"/>
        </w:rPr>
      </w:pPr>
      <w:r>
        <w:rPr>
          <w:rFonts w:hint="eastAsia" w:ascii="仿宋" w:hAnsi="仿宋" w:eastAsia="仿宋" w:cs="仿宋"/>
          <w:sz w:val="24"/>
          <w:highlight w:val="none"/>
          <w:u w:val="single"/>
          <w:lang w:val="zh-CN"/>
        </w:rPr>
        <w:t>发生一次性扣减其合同价款    元，发生两次及以上，发包人有权单方面终止合同，因此造成的损失由承包人承担</w:t>
      </w:r>
      <w:r>
        <w:rPr>
          <w:rFonts w:hint="eastAsia" w:ascii="仿宋" w:hAnsi="仿宋" w:eastAsia="仿宋" w:cs="仿宋"/>
          <w:sz w:val="24"/>
          <w:highlight w:val="none"/>
          <w:lang w:val="zh-CN"/>
        </w:rPr>
        <w:t>。</w:t>
      </w:r>
    </w:p>
    <w:p>
      <w:pPr>
        <w:autoSpaceDE w:val="0"/>
        <w:autoSpaceDN w:val="0"/>
        <w:adjustRightInd w:val="0"/>
        <w:spacing w:line="400" w:lineRule="exact"/>
        <w:ind w:firstLine="482"/>
        <w:rPr>
          <w:rFonts w:hint="eastAsia" w:ascii="仿宋" w:hAnsi="仿宋" w:eastAsia="仿宋" w:cs="仿宋"/>
          <w:b/>
          <w:sz w:val="24"/>
          <w:highlight w:val="none"/>
          <w:lang w:val="zh-CN"/>
        </w:rPr>
      </w:pPr>
      <w:r>
        <w:rPr>
          <w:rFonts w:hint="eastAsia" w:ascii="仿宋" w:hAnsi="仿宋" w:eastAsia="仿宋" w:cs="仿宋"/>
          <w:b/>
          <w:sz w:val="24"/>
          <w:highlight w:val="none"/>
          <w:lang w:val="zh-CN"/>
        </w:rPr>
        <w:t>3.3承包人人员</w:t>
      </w:r>
    </w:p>
    <w:p>
      <w:pPr>
        <w:autoSpaceDE w:val="0"/>
        <w:autoSpaceDN w:val="0"/>
        <w:adjustRightInd w:val="0"/>
        <w:spacing w:line="400" w:lineRule="exact"/>
        <w:ind w:firstLine="482"/>
        <w:rPr>
          <w:rFonts w:hint="eastAsia" w:ascii="仿宋" w:hAnsi="仿宋" w:eastAsia="仿宋" w:cs="仿宋"/>
          <w:sz w:val="24"/>
          <w:highlight w:val="none"/>
          <w:lang w:val="zh-CN"/>
        </w:rPr>
      </w:pPr>
      <w:r>
        <w:rPr>
          <w:rFonts w:hint="eastAsia" w:ascii="仿宋" w:hAnsi="仿宋" w:eastAsia="仿宋" w:cs="仿宋"/>
          <w:sz w:val="24"/>
          <w:highlight w:val="none"/>
          <w:lang w:val="zh-CN"/>
        </w:rPr>
        <w:t>3.3.1承包人提交项目管理机构及施工现场管理人员安排报告的期限：</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 xml:space="preserve"> 。   </w:t>
      </w:r>
    </w:p>
    <w:p>
      <w:pPr>
        <w:autoSpaceDE w:val="0"/>
        <w:autoSpaceDN w:val="0"/>
        <w:adjustRightInd w:val="0"/>
        <w:spacing w:line="400" w:lineRule="exact"/>
        <w:ind w:firstLine="482"/>
        <w:rPr>
          <w:rFonts w:hint="eastAsia" w:ascii="仿宋" w:hAnsi="仿宋" w:eastAsia="仿宋" w:cs="仿宋"/>
          <w:sz w:val="24"/>
          <w:highlight w:val="none"/>
          <w:lang w:val="zh-CN"/>
        </w:rPr>
      </w:pPr>
      <w:r>
        <w:rPr>
          <w:rFonts w:hint="eastAsia" w:ascii="仿宋" w:hAnsi="仿宋" w:eastAsia="仿宋" w:cs="仿宋"/>
          <w:sz w:val="24"/>
          <w:highlight w:val="none"/>
          <w:lang w:val="zh-CN"/>
        </w:rPr>
        <w:t>3.3.2承包人无正当理由拒绝撤换主要施工管理人员的违约责任：</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 xml:space="preserve"> 。</w:t>
      </w:r>
    </w:p>
    <w:p>
      <w:pPr>
        <w:autoSpaceDE w:val="0"/>
        <w:autoSpaceDN w:val="0"/>
        <w:adjustRightInd w:val="0"/>
        <w:spacing w:line="400" w:lineRule="exact"/>
        <w:ind w:firstLine="482"/>
        <w:rPr>
          <w:rFonts w:hint="eastAsia" w:ascii="仿宋" w:hAnsi="仿宋" w:eastAsia="仿宋" w:cs="仿宋"/>
          <w:sz w:val="24"/>
          <w:highlight w:val="none"/>
          <w:lang w:val="zh-CN"/>
        </w:rPr>
      </w:pPr>
      <w:r>
        <w:rPr>
          <w:rFonts w:hint="eastAsia" w:ascii="仿宋" w:hAnsi="仿宋" w:eastAsia="仿宋" w:cs="仿宋"/>
          <w:sz w:val="24"/>
          <w:highlight w:val="none"/>
          <w:lang w:val="zh-CN"/>
        </w:rPr>
        <w:t>3.3.3承包人主要施工管理人员离开施工现场的批准要求：</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w:t>
      </w:r>
    </w:p>
    <w:p>
      <w:pPr>
        <w:autoSpaceDE w:val="0"/>
        <w:autoSpaceDN w:val="0"/>
        <w:adjustRightInd w:val="0"/>
        <w:spacing w:line="400" w:lineRule="exact"/>
        <w:ind w:firstLine="482"/>
        <w:rPr>
          <w:rFonts w:hint="eastAsia" w:ascii="仿宋" w:hAnsi="仿宋" w:eastAsia="仿宋" w:cs="仿宋"/>
          <w:sz w:val="24"/>
          <w:highlight w:val="none"/>
          <w:lang w:val="zh-CN"/>
        </w:rPr>
      </w:pPr>
      <w:r>
        <w:rPr>
          <w:rFonts w:hint="eastAsia" w:ascii="仿宋" w:hAnsi="仿宋" w:eastAsia="仿宋" w:cs="仿宋"/>
          <w:sz w:val="24"/>
          <w:highlight w:val="none"/>
          <w:lang w:val="zh-CN"/>
        </w:rPr>
        <w:t>3.3.4承包人擅自更换主要施工管理人员的违约责任：</w:t>
      </w:r>
    </w:p>
    <w:p>
      <w:pPr>
        <w:autoSpaceDE w:val="0"/>
        <w:autoSpaceDN w:val="0"/>
        <w:adjustRightInd w:val="0"/>
        <w:spacing w:line="400" w:lineRule="exact"/>
        <w:ind w:firstLine="482"/>
        <w:rPr>
          <w:rFonts w:hint="eastAsia" w:ascii="仿宋" w:hAnsi="仿宋" w:eastAsia="仿宋" w:cs="仿宋"/>
          <w:sz w:val="24"/>
          <w:highlight w:val="none"/>
          <w:lang w:val="zh-CN"/>
        </w:rPr>
      </w:pPr>
      <w:r>
        <w:rPr>
          <w:rFonts w:hint="eastAsia" w:ascii="仿宋" w:hAnsi="仿宋" w:eastAsia="仿宋" w:cs="仿宋"/>
          <w:sz w:val="24"/>
          <w:highlight w:val="none"/>
          <w:lang w:val="zh-CN"/>
        </w:rPr>
        <w:t>发生一人次扣减其合同价款</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元，承包人应立即提供符合发包人要求的管理人员。发生两次及以上，发包人有权单方面解除合同，因此造成的损失由承包人承担。</w:t>
      </w:r>
    </w:p>
    <w:p>
      <w:pPr>
        <w:autoSpaceDE w:val="0"/>
        <w:autoSpaceDN w:val="0"/>
        <w:adjustRightInd w:val="0"/>
        <w:spacing w:line="400" w:lineRule="exact"/>
        <w:ind w:firstLine="482"/>
        <w:rPr>
          <w:rFonts w:hint="eastAsia" w:ascii="仿宋" w:hAnsi="仿宋" w:eastAsia="仿宋" w:cs="仿宋"/>
          <w:b/>
          <w:sz w:val="24"/>
          <w:highlight w:val="none"/>
          <w:u w:val="single"/>
          <w:lang w:val="zh-CN"/>
        </w:rPr>
      </w:pPr>
      <w:r>
        <w:rPr>
          <w:rFonts w:hint="eastAsia" w:ascii="仿宋" w:hAnsi="仿宋" w:eastAsia="仿宋" w:cs="仿宋"/>
          <w:b/>
          <w:sz w:val="24"/>
          <w:highlight w:val="none"/>
          <w:lang w:val="zh-CN"/>
        </w:rPr>
        <w:t>3.4分包</w:t>
      </w:r>
    </w:p>
    <w:p>
      <w:pPr>
        <w:autoSpaceDE w:val="0"/>
        <w:autoSpaceDN w:val="0"/>
        <w:adjustRightInd w:val="0"/>
        <w:spacing w:line="400" w:lineRule="exact"/>
        <w:ind w:firstLine="482"/>
        <w:rPr>
          <w:rFonts w:hint="eastAsia" w:ascii="仿宋" w:hAnsi="仿宋" w:eastAsia="仿宋" w:cs="仿宋"/>
          <w:sz w:val="24"/>
          <w:highlight w:val="none"/>
          <w:u w:val="single"/>
          <w:lang w:val="zh-CN"/>
        </w:rPr>
      </w:pPr>
      <w:r>
        <w:rPr>
          <w:rFonts w:hint="eastAsia" w:ascii="仿宋" w:hAnsi="仿宋" w:eastAsia="仿宋" w:cs="CESI仿宋-GB2312"/>
          <w:sz w:val="24"/>
          <w:highlight w:val="none"/>
        </w:rPr>
        <w:t>3.4.1分包的一般约定</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禁止分包的工程包括：</w:t>
      </w:r>
      <w:r>
        <w:rPr>
          <w:rFonts w:hint="eastAsia" w:ascii="仿宋" w:hAnsi="仿宋" w:eastAsia="仿宋" w:cs="CESI仿宋-GB2312"/>
          <w:sz w:val="24"/>
          <w:highlight w:val="none"/>
          <w:u w:val="single"/>
        </w:rPr>
        <w:t xml:space="preserve">                       </w:t>
      </w:r>
      <w:r>
        <w:rPr>
          <w:rFonts w:hint="eastAsia" w:ascii="仿宋" w:hAnsi="仿宋" w:eastAsia="仿宋" w:cs="CESI仿宋-GB2312"/>
          <w:sz w:val="24"/>
          <w:highlight w:val="none"/>
        </w:rPr>
        <w:t>。</w:t>
      </w:r>
    </w:p>
    <w:p>
      <w:pPr>
        <w:spacing w:line="400" w:lineRule="exact"/>
        <w:ind w:firstLine="480" w:firstLineChars="200"/>
        <w:rPr>
          <w:rFonts w:hint="eastAsia" w:ascii="仿宋" w:hAnsi="仿宋" w:eastAsia="仿宋" w:cs="CESI仿宋-GB2312"/>
          <w:sz w:val="24"/>
          <w:highlight w:val="none"/>
          <w:u w:val="single"/>
        </w:rPr>
      </w:pPr>
      <w:r>
        <w:rPr>
          <w:rFonts w:hint="eastAsia" w:ascii="仿宋" w:hAnsi="仿宋" w:eastAsia="仿宋" w:cs="CESI仿宋-GB2312"/>
          <w:sz w:val="24"/>
          <w:highlight w:val="none"/>
        </w:rPr>
        <w:t>主体结构、关键性工作的范围：</w:t>
      </w:r>
      <w:r>
        <w:rPr>
          <w:rFonts w:hint="eastAsia" w:ascii="仿宋" w:hAnsi="仿宋" w:eastAsia="仿宋" w:cs="CESI仿宋-GB2312"/>
          <w:sz w:val="24"/>
          <w:highlight w:val="none"/>
          <w:u w:val="single"/>
        </w:rPr>
        <w:t xml:space="preserve">                     </w:t>
      </w:r>
      <w:r>
        <w:rPr>
          <w:rFonts w:hint="eastAsia" w:ascii="仿宋" w:hAnsi="仿宋" w:eastAsia="仿宋" w:cs="CESI仿宋-GB2312"/>
          <w:sz w:val="24"/>
          <w:highlight w:val="none"/>
        </w:rPr>
        <w:t>。</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3.4.2分包的确定</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允许分包的专业工程包括：</w:t>
      </w:r>
      <w:r>
        <w:rPr>
          <w:rFonts w:hint="eastAsia" w:ascii="仿宋" w:hAnsi="仿宋" w:eastAsia="仿宋" w:cs="CESI仿宋-GB2312"/>
          <w:sz w:val="24"/>
          <w:highlight w:val="none"/>
          <w:u w:val="single"/>
        </w:rPr>
        <w:t xml:space="preserve">                       </w:t>
      </w:r>
      <w:r>
        <w:rPr>
          <w:rFonts w:hint="eastAsia" w:ascii="仿宋" w:hAnsi="仿宋" w:eastAsia="仿宋" w:cs="CESI仿宋-GB2312"/>
          <w:sz w:val="24"/>
          <w:highlight w:val="none"/>
        </w:rPr>
        <w:t>。</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其他关于分包的约定：</w:t>
      </w:r>
      <w:r>
        <w:rPr>
          <w:rFonts w:hint="eastAsia" w:ascii="仿宋" w:hAnsi="仿宋" w:eastAsia="仿宋" w:cs="CESI仿宋-GB2312"/>
          <w:sz w:val="24"/>
          <w:highlight w:val="none"/>
          <w:u w:val="single"/>
        </w:rPr>
        <w:t xml:space="preserve">                     </w:t>
      </w:r>
      <w:r>
        <w:rPr>
          <w:rFonts w:hint="eastAsia" w:ascii="仿宋" w:hAnsi="仿宋" w:eastAsia="仿宋" w:cs="CESI仿宋-GB2312"/>
          <w:sz w:val="24"/>
          <w:highlight w:val="none"/>
        </w:rPr>
        <w:t>。</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3.4.3分包合同价款</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关于分包合同价款支付的约定：</w:t>
      </w:r>
      <w:r>
        <w:rPr>
          <w:rFonts w:hint="eastAsia" w:ascii="仿宋" w:hAnsi="仿宋" w:eastAsia="仿宋" w:cs="CESI仿宋-GB2312"/>
          <w:sz w:val="24"/>
          <w:highlight w:val="none"/>
          <w:u w:val="single"/>
        </w:rPr>
        <w:t xml:space="preserve">                       </w:t>
      </w:r>
      <w:r>
        <w:rPr>
          <w:rFonts w:hint="eastAsia" w:ascii="仿宋" w:hAnsi="仿宋" w:eastAsia="仿宋" w:cs="CESI仿宋-GB2312"/>
          <w:sz w:val="24"/>
          <w:highlight w:val="none"/>
        </w:rPr>
        <w:t>。</w:t>
      </w:r>
    </w:p>
    <w:p>
      <w:pPr>
        <w:spacing w:line="400" w:lineRule="exact"/>
        <w:ind w:firstLine="482" w:firstLineChars="200"/>
        <w:rPr>
          <w:rFonts w:hint="eastAsia" w:ascii="仿宋" w:hAnsi="仿宋" w:eastAsia="仿宋" w:cs="CESI仿宋-GB2312"/>
          <w:b/>
          <w:sz w:val="24"/>
          <w:highlight w:val="none"/>
        </w:rPr>
      </w:pPr>
      <w:r>
        <w:rPr>
          <w:rFonts w:hint="eastAsia" w:ascii="仿宋" w:hAnsi="仿宋" w:eastAsia="仿宋" w:cs="CESI仿宋-GB2312"/>
          <w:b/>
          <w:sz w:val="24"/>
          <w:highlight w:val="none"/>
        </w:rPr>
        <w:t>3.5工程照管与成品、半成品保护</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承包人负责照管工程及工程相关的材料、工程设备的起始时间：</w:t>
      </w:r>
      <w:r>
        <w:rPr>
          <w:rFonts w:hint="eastAsia" w:ascii="仿宋" w:hAnsi="仿宋" w:eastAsia="仿宋" w:cs="CESI仿宋-GB2312"/>
          <w:sz w:val="24"/>
          <w:highlight w:val="none"/>
          <w:u w:val="single"/>
        </w:rPr>
        <w:t xml:space="preserve">       </w:t>
      </w:r>
      <w:r>
        <w:rPr>
          <w:rFonts w:hint="eastAsia" w:ascii="仿宋" w:hAnsi="仿宋" w:eastAsia="仿宋" w:cs="CESI仿宋-GB2312"/>
          <w:sz w:val="24"/>
          <w:highlight w:val="none"/>
        </w:rPr>
        <w:t>。</w:t>
      </w:r>
    </w:p>
    <w:p>
      <w:pPr>
        <w:spacing w:line="400" w:lineRule="exact"/>
        <w:ind w:firstLine="482" w:firstLineChars="200"/>
        <w:rPr>
          <w:rFonts w:hint="eastAsia" w:ascii="仿宋" w:hAnsi="仿宋" w:eastAsia="仿宋" w:cs="CESI仿宋-GB2312"/>
          <w:b/>
          <w:sz w:val="24"/>
          <w:highlight w:val="none"/>
        </w:rPr>
      </w:pPr>
      <w:r>
        <w:rPr>
          <w:rFonts w:hint="eastAsia" w:ascii="仿宋" w:hAnsi="仿宋" w:eastAsia="仿宋" w:cs="CESI仿宋-GB2312"/>
          <w:b/>
          <w:sz w:val="24"/>
          <w:highlight w:val="none"/>
        </w:rPr>
        <w:t>4监理人</w:t>
      </w:r>
    </w:p>
    <w:p>
      <w:pPr>
        <w:spacing w:line="400" w:lineRule="exact"/>
        <w:ind w:firstLine="482" w:firstLineChars="200"/>
        <w:rPr>
          <w:rFonts w:hint="eastAsia" w:ascii="仿宋" w:hAnsi="仿宋" w:eastAsia="仿宋" w:cs="CESI仿宋-GB2312"/>
          <w:b/>
          <w:sz w:val="24"/>
          <w:highlight w:val="none"/>
        </w:rPr>
      </w:pPr>
      <w:r>
        <w:rPr>
          <w:rFonts w:hint="eastAsia" w:ascii="仿宋" w:hAnsi="仿宋" w:eastAsia="仿宋" w:cs="CESI仿宋-GB2312"/>
          <w:b/>
          <w:sz w:val="24"/>
          <w:highlight w:val="none"/>
        </w:rPr>
        <w:t>4.1监理人的一般规定</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关于监理人的监理内容：</w:t>
      </w:r>
      <w:r>
        <w:rPr>
          <w:rFonts w:hint="eastAsia" w:ascii="仿宋" w:hAnsi="仿宋" w:eastAsia="仿宋" w:cs="CESI仿宋-GB2312"/>
          <w:sz w:val="24"/>
          <w:highlight w:val="none"/>
          <w:u w:val="single"/>
        </w:rPr>
        <w:t xml:space="preserve">                     </w:t>
      </w:r>
      <w:r>
        <w:rPr>
          <w:rFonts w:hint="eastAsia" w:ascii="仿宋" w:hAnsi="仿宋" w:eastAsia="仿宋" w:cs="CESI仿宋-GB2312"/>
          <w:sz w:val="24"/>
          <w:highlight w:val="none"/>
        </w:rPr>
        <w:t>。</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关于监理人的监理权限：</w:t>
      </w:r>
      <w:r>
        <w:rPr>
          <w:rFonts w:hint="eastAsia" w:ascii="仿宋" w:hAnsi="仿宋" w:eastAsia="仿宋" w:cs="CESI仿宋-GB2312"/>
          <w:sz w:val="24"/>
          <w:highlight w:val="none"/>
          <w:u w:val="single"/>
        </w:rPr>
        <w:t xml:space="preserve">                     </w:t>
      </w:r>
      <w:r>
        <w:rPr>
          <w:rFonts w:hint="eastAsia" w:ascii="仿宋" w:hAnsi="仿宋" w:eastAsia="仿宋" w:cs="CESI仿宋-GB2312"/>
          <w:sz w:val="24"/>
          <w:highlight w:val="none"/>
        </w:rPr>
        <w:t>。</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关于监理人在施工现场的办公场所、生活场所的提供和费用承担的约定：</w:t>
      </w:r>
    </w:p>
    <w:p>
      <w:pPr>
        <w:spacing w:line="400" w:lineRule="exact"/>
        <w:ind w:firstLine="482" w:firstLineChars="200"/>
        <w:rPr>
          <w:rFonts w:hint="eastAsia" w:ascii="仿宋" w:hAnsi="仿宋" w:eastAsia="仿宋" w:cs="CESI仿宋-GB2312"/>
          <w:b/>
          <w:sz w:val="24"/>
          <w:highlight w:val="none"/>
        </w:rPr>
      </w:pPr>
      <w:r>
        <w:rPr>
          <w:rFonts w:hint="eastAsia" w:ascii="仿宋" w:hAnsi="仿宋" w:eastAsia="仿宋" w:cs="CESI仿宋-GB2312"/>
          <w:b/>
          <w:sz w:val="24"/>
          <w:highlight w:val="none"/>
        </w:rPr>
        <w:t>4.2商定或确定</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在发包人和承包人不能通过协商达成一致意见时，发包人授权监理人对以下事项进行确定：</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（1）</w:t>
      </w:r>
      <w:r>
        <w:rPr>
          <w:rFonts w:hint="eastAsia" w:ascii="仿宋" w:hAnsi="仿宋" w:eastAsia="仿宋" w:cs="CESI仿宋-GB2312"/>
          <w:sz w:val="24"/>
          <w:highlight w:val="none"/>
          <w:u w:val="single"/>
        </w:rPr>
        <w:t xml:space="preserve">                              </w:t>
      </w:r>
      <w:r>
        <w:rPr>
          <w:rFonts w:hint="eastAsia" w:ascii="仿宋" w:hAnsi="仿宋" w:eastAsia="仿宋" w:cs="CESI仿宋-GB2312"/>
          <w:sz w:val="24"/>
          <w:highlight w:val="none"/>
        </w:rPr>
        <w:t>；</w:t>
      </w:r>
    </w:p>
    <w:p>
      <w:pPr>
        <w:spacing w:line="400" w:lineRule="exact"/>
        <w:ind w:firstLine="480" w:firstLineChars="200"/>
        <w:rPr>
          <w:rFonts w:hint="eastAsia" w:ascii="仿宋" w:hAnsi="仿宋" w:eastAsia="仿宋" w:cs="CESI仿宋-GB2312"/>
          <w:sz w:val="24"/>
          <w:highlight w:val="none"/>
          <w:u w:val="single"/>
        </w:rPr>
      </w:pPr>
      <w:r>
        <w:rPr>
          <w:rFonts w:hint="eastAsia" w:ascii="仿宋" w:hAnsi="仿宋" w:eastAsia="仿宋" w:cs="CESI仿宋-GB2312"/>
          <w:sz w:val="24"/>
          <w:highlight w:val="none"/>
        </w:rPr>
        <w:t>（2）</w:t>
      </w:r>
      <w:r>
        <w:rPr>
          <w:rFonts w:hint="eastAsia" w:ascii="仿宋" w:hAnsi="仿宋" w:eastAsia="仿宋" w:cs="CESI仿宋-GB2312"/>
          <w:sz w:val="24"/>
          <w:highlight w:val="none"/>
          <w:u w:val="single"/>
        </w:rPr>
        <w:t xml:space="preserve">                              </w:t>
      </w:r>
      <w:r>
        <w:rPr>
          <w:rFonts w:hint="eastAsia" w:ascii="仿宋" w:hAnsi="仿宋" w:eastAsia="仿宋" w:cs="CESI仿宋-GB2312"/>
          <w:sz w:val="24"/>
          <w:highlight w:val="none"/>
        </w:rPr>
        <w:t>；</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（3）</w:t>
      </w:r>
      <w:r>
        <w:rPr>
          <w:rFonts w:hint="eastAsia" w:ascii="仿宋" w:hAnsi="仿宋" w:eastAsia="仿宋" w:cs="CESI仿宋-GB2312"/>
          <w:sz w:val="24"/>
          <w:highlight w:val="none"/>
          <w:u w:val="single"/>
        </w:rPr>
        <w:t xml:space="preserve">                              </w:t>
      </w:r>
      <w:r>
        <w:rPr>
          <w:rFonts w:hint="eastAsia" w:ascii="仿宋" w:hAnsi="仿宋" w:eastAsia="仿宋" w:cs="CESI仿宋-GB2312"/>
          <w:sz w:val="24"/>
          <w:highlight w:val="none"/>
        </w:rPr>
        <w:t>。</w:t>
      </w:r>
    </w:p>
    <w:p>
      <w:pPr>
        <w:spacing w:line="400" w:lineRule="exact"/>
        <w:ind w:firstLine="482" w:firstLineChars="200"/>
        <w:rPr>
          <w:rFonts w:hint="eastAsia" w:ascii="仿宋" w:hAnsi="仿宋" w:eastAsia="仿宋" w:cs="CESI仿宋-GB2312"/>
          <w:b/>
          <w:sz w:val="24"/>
          <w:highlight w:val="none"/>
        </w:rPr>
      </w:pPr>
      <w:r>
        <w:rPr>
          <w:rFonts w:hint="eastAsia" w:ascii="仿宋" w:hAnsi="仿宋" w:eastAsia="仿宋" w:cs="CESI仿宋-GB2312"/>
          <w:b/>
          <w:sz w:val="24"/>
          <w:highlight w:val="none"/>
        </w:rPr>
        <w:t>5.工程质量</w:t>
      </w:r>
    </w:p>
    <w:p>
      <w:pPr>
        <w:spacing w:line="400" w:lineRule="exact"/>
        <w:ind w:firstLine="482" w:firstLineChars="200"/>
        <w:rPr>
          <w:rFonts w:hint="eastAsia" w:ascii="仿宋" w:hAnsi="仿宋" w:eastAsia="仿宋" w:cs="CESI仿宋-GB2312"/>
          <w:b/>
          <w:sz w:val="24"/>
          <w:highlight w:val="none"/>
        </w:rPr>
      </w:pPr>
      <w:r>
        <w:rPr>
          <w:rFonts w:hint="eastAsia" w:ascii="仿宋" w:hAnsi="仿宋" w:eastAsia="仿宋" w:cs="CESI仿宋-GB2312"/>
          <w:b/>
          <w:sz w:val="24"/>
          <w:highlight w:val="none"/>
        </w:rPr>
        <w:t>5.1质量要求</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5.1.1特殊质量标准和要求：</w:t>
      </w:r>
      <w:r>
        <w:rPr>
          <w:rFonts w:hint="eastAsia" w:ascii="仿宋" w:hAnsi="仿宋" w:eastAsia="仿宋" w:cs="CESI仿宋-GB2312"/>
          <w:sz w:val="24"/>
          <w:highlight w:val="none"/>
          <w:u w:val="single"/>
        </w:rPr>
        <w:t xml:space="preserve">                      </w:t>
      </w:r>
      <w:r>
        <w:rPr>
          <w:rFonts w:hint="eastAsia" w:ascii="仿宋" w:hAnsi="仿宋" w:eastAsia="仿宋" w:cs="CESI仿宋-GB2312"/>
          <w:sz w:val="24"/>
          <w:highlight w:val="none"/>
        </w:rPr>
        <w:t>。</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关于工程奖励的约定：</w:t>
      </w:r>
      <w:r>
        <w:rPr>
          <w:rFonts w:hint="eastAsia" w:ascii="仿宋" w:hAnsi="仿宋" w:eastAsia="仿宋" w:cs="CESI仿宋-GB2312"/>
          <w:sz w:val="24"/>
          <w:highlight w:val="none"/>
          <w:u w:val="single"/>
        </w:rPr>
        <w:t xml:space="preserve">                           </w:t>
      </w:r>
      <w:r>
        <w:rPr>
          <w:rFonts w:hint="eastAsia" w:ascii="仿宋" w:hAnsi="仿宋" w:eastAsia="仿宋" w:cs="CESI仿宋-GB2312"/>
          <w:sz w:val="24"/>
          <w:highlight w:val="none"/>
        </w:rPr>
        <w:t>。</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5.2隐蔽工程检查</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5.2.1承包人提前通知监理人隐蔽工程检查的期限约定：</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监理人不能按时进行检查时，应提前</w:t>
      </w:r>
      <w:r>
        <w:rPr>
          <w:rFonts w:hint="eastAsia" w:ascii="仿宋" w:hAnsi="仿宋" w:eastAsia="仿宋" w:cs="CESI仿宋-GB2312"/>
          <w:sz w:val="24"/>
          <w:highlight w:val="none"/>
          <w:u w:val="single"/>
        </w:rPr>
        <w:t xml:space="preserve">     </w:t>
      </w:r>
      <w:r>
        <w:rPr>
          <w:rFonts w:hint="eastAsia" w:ascii="仿宋" w:hAnsi="仿宋" w:eastAsia="仿宋" w:cs="CESI仿宋-GB2312"/>
          <w:sz w:val="24"/>
          <w:highlight w:val="none"/>
        </w:rPr>
        <w:t>小时提交书面延期要求；</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关于延期最长不得超过：</w:t>
      </w:r>
      <w:r>
        <w:rPr>
          <w:rFonts w:hint="eastAsia" w:ascii="仿宋" w:hAnsi="仿宋" w:eastAsia="仿宋" w:cs="CESI仿宋-GB2312"/>
          <w:sz w:val="24"/>
          <w:highlight w:val="none"/>
          <w:u w:val="single"/>
        </w:rPr>
        <w:t xml:space="preserve">      </w:t>
      </w:r>
      <w:r>
        <w:rPr>
          <w:rFonts w:hint="eastAsia" w:ascii="仿宋" w:hAnsi="仿宋" w:eastAsia="仿宋" w:cs="CESI仿宋-GB2312"/>
          <w:sz w:val="24"/>
          <w:highlight w:val="none"/>
        </w:rPr>
        <w:t>小时。</w:t>
      </w:r>
    </w:p>
    <w:p>
      <w:pPr>
        <w:spacing w:line="400" w:lineRule="exact"/>
        <w:ind w:firstLine="482" w:firstLineChars="200"/>
        <w:rPr>
          <w:rFonts w:hint="eastAsia" w:ascii="仿宋" w:hAnsi="仿宋" w:eastAsia="仿宋" w:cs="CESI仿宋-GB2312"/>
          <w:b/>
          <w:sz w:val="24"/>
          <w:highlight w:val="none"/>
        </w:rPr>
      </w:pPr>
      <w:r>
        <w:rPr>
          <w:rFonts w:hint="eastAsia" w:ascii="仿宋" w:hAnsi="仿宋" w:eastAsia="仿宋" w:cs="CESI仿宋-GB2312"/>
          <w:b/>
          <w:sz w:val="24"/>
          <w:highlight w:val="none"/>
        </w:rPr>
        <w:t>6安全文明施工与环境保护：</w:t>
      </w:r>
    </w:p>
    <w:p>
      <w:pPr>
        <w:spacing w:line="400" w:lineRule="exact"/>
        <w:ind w:firstLine="482" w:firstLineChars="200"/>
        <w:rPr>
          <w:rFonts w:hint="eastAsia" w:ascii="仿宋" w:hAnsi="仿宋" w:eastAsia="仿宋" w:cs="CESI仿宋-GB2312"/>
          <w:b/>
          <w:sz w:val="24"/>
          <w:highlight w:val="none"/>
        </w:rPr>
      </w:pPr>
      <w:r>
        <w:rPr>
          <w:rFonts w:hint="eastAsia" w:ascii="仿宋" w:hAnsi="仿宋" w:eastAsia="仿宋" w:cs="CESI仿宋-GB2312"/>
          <w:b/>
          <w:sz w:val="24"/>
          <w:highlight w:val="none"/>
        </w:rPr>
        <w:t>6.1安全文明施工</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6.1.1项目安全生产的达标目标及相应事项的约定：</w:t>
      </w:r>
      <w:r>
        <w:rPr>
          <w:rFonts w:hint="eastAsia" w:ascii="仿宋" w:hAnsi="仿宋" w:eastAsia="仿宋" w:cs="CESI仿宋-GB2312"/>
          <w:sz w:val="24"/>
          <w:highlight w:val="none"/>
          <w:u w:val="single"/>
        </w:rPr>
        <w:t xml:space="preserve">           </w:t>
      </w:r>
      <w:r>
        <w:rPr>
          <w:rFonts w:hint="eastAsia" w:ascii="仿宋" w:hAnsi="仿宋" w:eastAsia="仿宋" w:cs="CESI仿宋-GB2312"/>
          <w:sz w:val="24"/>
          <w:highlight w:val="none"/>
        </w:rPr>
        <w:t>。</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6.1.2关于治安保卫的特别约定：</w:t>
      </w:r>
      <w:r>
        <w:rPr>
          <w:rFonts w:hint="eastAsia" w:ascii="仿宋" w:hAnsi="仿宋" w:eastAsia="仿宋" w:cs="CESI仿宋-GB2312"/>
          <w:sz w:val="24"/>
          <w:highlight w:val="none"/>
          <w:u w:val="single"/>
        </w:rPr>
        <w:t xml:space="preserve">                  </w:t>
      </w:r>
      <w:r>
        <w:rPr>
          <w:rFonts w:hint="eastAsia" w:ascii="仿宋" w:hAnsi="仿宋" w:eastAsia="仿宋" w:cs="CESI仿宋-GB2312"/>
          <w:sz w:val="24"/>
          <w:highlight w:val="none"/>
        </w:rPr>
        <w:t>。</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6.1.3关于编制施工场地治安管理计划的约定：</w:t>
      </w:r>
      <w:r>
        <w:rPr>
          <w:rFonts w:hint="eastAsia" w:ascii="仿宋" w:hAnsi="仿宋" w:eastAsia="仿宋" w:cs="CESI仿宋-GB2312"/>
          <w:sz w:val="24"/>
          <w:highlight w:val="none"/>
          <w:u w:val="single"/>
        </w:rPr>
        <w:t xml:space="preserve">                    </w:t>
      </w:r>
      <w:r>
        <w:rPr>
          <w:rFonts w:hint="eastAsia" w:ascii="仿宋" w:hAnsi="仿宋" w:eastAsia="仿宋" w:cs="CESI仿宋-GB2312"/>
          <w:sz w:val="24"/>
          <w:highlight w:val="none"/>
        </w:rPr>
        <w:t>。</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6.1.4文明施工</w:t>
      </w:r>
    </w:p>
    <w:p>
      <w:pPr>
        <w:spacing w:line="400" w:lineRule="exact"/>
        <w:ind w:firstLine="480" w:firstLineChars="200"/>
        <w:rPr>
          <w:rFonts w:hint="eastAsia" w:ascii="仿宋" w:hAnsi="仿宋" w:eastAsia="仿宋" w:cs="CESI仿宋-GB2312"/>
          <w:sz w:val="24"/>
          <w:highlight w:val="none"/>
          <w:u w:val="single"/>
        </w:rPr>
      </w:pPr>
      <w:r>
        <w:rPr>
          <w:rFonts w:hint="eastAsia" w:ascii="仿宋" w:hAnsi="仿宋" w:eastAsia="仿宋" w:cs="CESI仿宋-GB2312"/>
          <w:sz w:val="24"/>
          <w:highlight w:val="none"/>
        </w:rPr>
        <w:t>合同当事人对文明施工的要求：</w:t>
      </w:r>
      <w:r>
        <w:rPr>
          <w:rFonts w:hint="eastAsia" w:ascii="仿宋" w:hAnsi="仿宋" w:eastAsia="仿宋" w:cs="CESI仿宋-GB2312"/>
          <w:sz w:val="24"/>
          <w:highlight w:val="none"/>
          <w:u w:val="single"/>
        </w:rPr>
        <w:t xml:space="preserve">                  。</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6.1.5关于安全文明施工费支付比例和支付期限的约定：</w:t>
      </w:r>
      <w:r>
        <w:rPr>
          <w:rFonts w:hint="eastAsia" w:ascii="仿宋" w:hAnsi="仿宋" w:eastAsia="仿宋" w:cs="CESI仿宋-GB2312"/>
          <w:sz w:val="24"/>
          <w:highlight w:val="none"/>
          <w:u w:val="single"/>
        </w:rPr>
        <w:t xml:space="preserve">          </w:t>
      </w:r>
      <w:r>
        <w:rPr>
          <w:rFonts w:hint="eastAsia" w:ascii="仿宋" w:hAnsi="仿宋" w:eastAsia="仿宋" w:cs="CESI仿宋-GB2312"/>
          <w:sz w:val="24"/>
          <w:highlight w:val="none"/>
        </w:rPr>
        <w:t>。</w:t>
      </w:r>
    </w:p>
    <w:p>
      <w:pPr>
        <w:spacing w:line="400" w:lineRule="exact"/>
        <w:ind w:firstLine="482" w:firstLineChars="200"/>
        <w:rPr>
          <w:rFonts w:hint="eastAsia" w:ascii="仿宋" w:hAnsi="仿宋" w:eastAsia="仿宋" w:cs="CESI仿宋-GB2312"/>
          <w:b/>
          <w:sz w:val="24"/>
          <w:highlight w:val="none"/>
        </w:rPr>
      </w:pPr>
      <w:r>
        <w:rPr>
          <w:rFonts w:hint="eastAsia" w:ascii="仿宋" w:hAnsi="仿宋" w:eastAsia="仿宋" w:cs="CESI仿宋-GB2312"/>
          <w:b/>
          <w:sz w:val="24"/>
          <w:highlight w:val="none"/>
        </w:rPr>
        <w:t>7.工期和进度</w:t>
      </w:r>
    </w:p>
    <w:p>
      <w:pPr>
        <w:spacing w:line="400" w:lineRule="exact"/>
        <w:ind w:firstLine="482" w:firstLineChars="200"/>
        <w:rPr>
          <w:rFonts w:hint="eastAsia" w:ascii="仿宋" w:hAnsi="仿宋" w:eastAsia="仿宋" w:cs="CESI仿宋-GB2312"/>
          <w:b/>
          <w:sz w:val="24"/>
          <w:highlight w:val="none"/>
        </w:rPr>
      </w:pPr>
      <w:r>
        <w:rPr>
          <w:rFonts w:hint="eastAsia" w:ascii="仿宋" w:hAnsi="仿宋" w:eastAsia="仿宋" w:cs="CESI仿宋-GB2312"/>
          <w:b/>
          <w:sz w:val="24"/>
          <w:highlight w:val="none"/>
        </w:rPr>
        <w:t>7.1施工组织设计</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7.1.1合同当事人约定的施工组织设计应包括的其他内容：</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承包人根据工程实际情况编制施工组织设计：1.根据现场和承包人人员、设备等编制详细的施工进度计划和施工方案；不得突破总工期和阶段性验收计划，进度计划和方案作为实施和验收的依据，施工方案不得作为增加费用的理由；2.承包人应在施工组织中采取可靠的措施减少对相邻工程施工的干扰影响和确保工程施工安全，并在施工组织中采取可靠的措施防止对施工现场周边地区的污染影响；3.施工单位要对本工程的施工工作和安排充分重视，科学组织、管理到位，劳力资源充足，农忙及节假日承包人要保证人员投入，并提前上报农忙时劳力保证措施，否则发包人有权采取措施；4.项目实施过程中都应配备的机械设备、监测设备和仪器；5.施工组织设计的编制包含上述内容但不限于上述内容，其他未明确的内容承包人结合项目概况自行编制。</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7.1.2施工组织设计的提交和修改</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承包人提交详细施工组织设计的期限约定：</w:t>
      </w:r>
      <w:r>
        <w:rPr>
          <w:rFonts w:hint="eastAsia" w:ascii="仿宋" w:hAnsi="仿宋" w:eastAsia="仿宋" w:cs="CESI仿宋-GB2312"/>
          <w:sz w:val="24"/>
          <w:highlight w:val="none"/>
          <w:u w:val="single"/>
        </w:rPr>
        <w:t xml:space="preserve">                      </w:t>
      </w:r>
      <w:r>
        <w:rPr>
          <w:rFonts w:hint="eastAsia" w:ascii="仿宋" w:hAnsi="仿宋" w:eastAsia="仿宋" w:cs="CESI仿宋-GB2312"/>
          <w:sz w:val="24"/>
          <w:highlight w:val="none"/>
        </w:rPr>
        <w:t>。</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发包人和监理人在收到详细的施工组织设计后确认或提出修改意见的期限。</w:t>
      </w:r>
    </w:p>
    <w:p>
      <w:pPr>
        <w:spacing w:line="400" w:lineRule="exact"/>
        <w:ind w:firstLine="482" w:firstLineChars="200"/>
        <w:rPr>
          <w:rFonts w:hint="eastAsia" w:ascii="仿宋" w:hAnsi="仿宋" w:eastAsia="仿宋" w:cs="CESI仿宋-GB2312"/>
          <w:b/>
          <w:sz w:val="24"/>
          <w:highlight w:val="none"/>
        </w:rPr>
      </w:pPr>
      <w:r>
        <w:rPr>
          <w:rFonts w:hint="eastAsia" w:ascii="仿宋" w:hAnsi="仿宋" w:eastAsia="仿宋" w:cs="CESI仿宋-GB2312"/>
          <w:b/>
          <w:sz w:val="24"/>
          <w:highlight w:val="none"/>
        </w:rPr>
        <w:t>7.2施工进度计划</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7.2.1施工进度计划的修订</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发包人和监理人在收到修订的施工进度计划后确认或提出修改意见的期限。</w:t>
      </w:r>
    </w:p>
    <w:p>
      <w:pPr>
        <w:spacing w:line="400" w:lineRule="exact"/>
        <w:ind w:firstLine="482" w:firstLineChars="200"/>
        <w:rPr>
          <w:rFonts w:hint="eastAsia" w:ascii="仿宋" w:hAnsi="仿宋" w:eastAsia="仿宋" w:cs="CESI仿宋-GB2312"/>
          <w:b/>
          <w:sz w:val="24"/>
          <w:highlight w:val="none"/>
        </w:rPr>
      </w:pPr>
      <w:r>
        <w:rPr>
          <w:rFonts w:hint="eastAsia" w:ascii="仿宋" w:hAnsi="仿宋" w:eastAsia="仿宋" w:cs="CESI仿宋-GB2312"/>
          <w:b/>
          <w:sz w:val="24"/>
          <w:highlight w:val="none"/>
        </w:rPr>
        <w:t>7.3开工</w:t>
      </w:r>
    </w:p>
    <w:p>
      <w:pPr>
        <w:spacing w:line="400" w:lineRule="exact"/>
        <w:ind w:firstLine="482" w:firstLineChars="200"/>
        <w:rPr>
          <w:rFonts w:hint="eastAsia" w:ascii="仿宋" w:hAnsi="仿宋" w:eastAsia="仿宋" w:cs="CESI仿宋-GB2312"/>
          <w:b/>
          <w:sz w:val="24"/>
          <w:highlight w:val="none"/>
        </w:rPr>
      </w:pPr>
      <w:r>
        <w:rPr>
          <w:rFonts w:hint="eastAsia" w:ascii="仿宋" w:hAnsi="仿宋" w:eastAsia="仿宋" w:cs="CESI仿宋-GB2312"/>
          <w:b/>
          <w:sz w:val="24"/>
          <w:highlight w:val="none"/>
        </w:rPr>
        <w:t>7.3.1开工准备</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关于承包人提交工程开工报审表的期限：</w:t>
      </w:r>
      <w:r>
        <w:rPr>
          <w:rFonts w:hint="eastAsia" w:ascii="仿宋" w:hAnsi="仿宋" w:eastAsia="仿宋" w:cs="CESI仿宋-GB2312"/>
          <w:sz w:val="24"/>
          <w:highlight w:val="none"/>
          <w:u w:val="single"/>
        </w:rPr>
        <w:t xml:space="preserve">            </w:t>
      </w:r>
      <w:r>
        <w:rPr>
          <w:rFonts w:hint="eastAsia" w:ascii="仿宋" w:hAnsi="仿宋" w:eastAsia="仿宋" w:cs="CESI仿宋-GB2312"/>
          <w:sz w:val="24"/>
          <w:highlight w:val="none"/>
        </w:rPr>
        <w:t>。</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关于发包人应完成的其他开工准备工作及期限：</w:t>
      </w:r>
      <w:r>
        <w:rPr>
          <w:rFonts w:hint="eastAsia" w:ascii="仿宋" w:hAnsi="仿宋" w:eastAsia="仿宋" w:cs="CESI仿宋-GB2312"/>
          <w:sz w:val="24"/>
          <w:highlight w:val="none"/>
          <w:u w:val="single"/>
        </w:rPr>
        <w:t xml:space="preserve">                </w:t>
      </w:r>
      <w:r>
        <w:rPr>
          <w:rFonts w:hint="eastAsia" w:ascii="仿宋" w:hAnsi="仿宋" w:eastAsia="仿宋" w:cs="CESI仿宋-GB2312"/>
          <w:sz w:val="24"/>
          <w:highlight w:val="none"/>
        </w:rPr>
        <w:t>。</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关于承包人应完成的其他开工准备工作及期限：</w:t>
      </w:r>
      <w:r>
        <w:rPr>
          <w:rFonts w:hint="eastAsia" w:ascii="仿宋" w:hAnsi="仿宋" w:eastAsia="仿宋" w:cs="CESI仿宋-GB2312"/>
          <w:sz w:val="24"/>
          <w:highlight w:val="none"/>
          <w:u w:val="single"/>
        </w:rPr>
        <w:t xml:space="preserve">            </w:t>
      </w:r>
      <w:r>
        <w:rPr>
          <w:rFonts w:hint="eastAsia" w:ascii="仿宋" w:hAnsi="仿宋" w:eastAsia="仿宋" w:cs="CESI仿宋-GB2312"/>
          <w:sz w:val="24"/>
          <w:highlight w:val="none"/>
        </w:rPr>
        <w:t>。</w:t>
      </w:r>
    </w:p>
    <w:p>
      <w:pPr>
        <w:spacing w:line="400" w:lineRule="exact"/>
        <w:ind w:firstLine="482" w:firstLineChars="200"/>
        <w:rPr>
          <w:rFonts w:hint="eastAsia" w:ascii="仿宋" w:hAnsi="仿宋" w:eastAsia="仿宋" w:cs="CESI仿宋-GB2312"/>
          <w:b/>
          <w:sz w:val="24"/>
          <w:highlight w:val="none"/>
        </w:rPr>
      </w:pPr>
      <w:r>
        <w:rPr>
          <w:rFonts w:hint="eastAsia" w:ascii="仿宋" w:hAnsi="仿宋" w:eastAsia="仿宋" w:cs="CESI仿宋-GB2312"/>
          <w:b/>
          <w:sz w:val="24"/>
          <w:highlight w:val="none"/>
        </w:rPr>
        <w:t>7.3.2开工通知</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因发包人原因造成监理人未能在计划开工日期之日起</w:t>
      </w:r>
      <w:r>
        <w:rPr>
          <w:rFonts w:hint="eastAsia" w:ascii="仿宋" w:hAnsi="仿宋" w:eastAsia="仿宋" w:cs="CESI仿宋-GB2312"/>
          <w:sz w:val="24"/>
          <w:highlight w:val="none"/>
          <w:u w:val="single"/>
        </w:rPr>
        <w:t xml:space="preserve">    </w:t>
      </w:r>
      <w:r>
        <w:rPr>
          <w:rFonts w:hint="eastAsia" w:ascii="仿宋" w:hAnsi="仿宋" w:eastAsia="仿宋" w:cs="CESI仿宋-GB2312"/>
          <w:sz w:val="24"/>
          <w:highlight w:val="none"/>
        </w:rPr>
        <w:t>天内发出开工通知的，承包人有权提出价格调整协商要求，协商不成的，双方均有权解除合同，双方互不追究违约责任。</w:t>
      </w:r>
    </w:p>
    <w:p>
      <w:pPr>
        <w:spacing w:line="400" w:lineRule="exact"/>
        <w:ind w:firstLine="482" w:firstLineChars="200"/>
        <w:rPr>
          <w:rFonts w:hint="eastAsia" w:ascii="仿宋" w:hAnsi="仿宋" w:eastAsia="仿宋" w:cs="CESI仿宋-GB2312"/>
          <w:b/>
          <w:sz w:val="24"/>
          <w:highlight w:val="none"/>
        </w:rPr>
      </w:pPr>
      <w:r>
        <w:rPr>
          <w:rFonts w:hint="eastAsia" w:ascii="仿宋" w:hAnsi="仿宋" w:eastAsia="仿宋" w:cs="CESI仿宋-GB2312"/>
          <w:b/>
          <w:sz w:val="24"/>
          <w:highlight w:val="none"/>
        </w:rPr>
        <w:t>7.4测量放线</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7.4.1发包人通知监理人向承包人提供测量基准点、基准线和水准线及其书面资料的期限：</w:t>
      </w:r>
    </w:p>
    <w:p>
      <w:pPr>
        <w:spacing w:line="400" w:lineRule="exact"/>
        <w:ind w:firstLine="482" w:firstLineChars="200"/>
        <w:rPr>
          <w:rFonts w:hint="eastAsia" w:ascii="仿宋" w:hAnsi="仿宋" w:eastAsia="仿宋" w:cs="CESI仿宋-GB2312"/>
          <w:b/>
          <w:sz w:val="24"/>
          <w:highlight w:val="none"/>
        </w:rPr>
      </w:pPr>
      <w:r>
        <w:rPr>
          <w:rFonts w:hint="eastAsia" w:ascii="仿宋" w:hAnsi="仿宋" w:eastAsia="仿宋" w:cs="CESI仿宋-GB2312"/>
          <w:b/>
          <w:sz w:val="24"/>
          <w:highlight w:val="none"/>
        </w:rPr>
        <w:t>7.5工期延误</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7.5.1因发包人原因导致工期延误</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因发包人原因导致工期延误的其他情形：</w:t>
      </w:r>
      <w:r>
        <w:rPr>
          <w:rFonts w:hint="eastAsia" w:ascii="仿宋" w:hAnsi="仿宋" w:eastAsia="仿宋" w:cs="CESI仿宋-GB2312"/>
          <w:sz w:val="24"/>
          <w:highlight w:val="none"/>
          <w:u w:val="single"/>
        </w:rPr>
        <w:t xml:space="preserve">              </w:t>
      </w:r>
      <w:r>
        <w:rPr>
          <w:rFonts w:hint="eastAsia" w:ascii="仿宋" w:hAnsi="仿宋" w:eastAsia="仿宋" w:cs="CESI仿宋-GB2312"/>
          <w:sz w:val="24"/>
          <w:highlight w:val="none"/>
        </w:rPr>
        <w:t>。</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7.5.2因承包人原因导致工期延期，逾期竣工违约金的技术方式为：</w:t>
      </w:r>
      <w:r>
        <w:rPr>
          <w:rFonts w:hint="eastAsia" w:ascii="仿宋" w:hAnsi="仿宋" w:eastAsia="仿宋" w:cs="CESI仿宋-GB2312"/>
          <w:sz w:val="24"/>
          <w:highlight w:val="none"/>
          <w:u w:val="single"/>
        </w:rPr>
        <w:t xml:space="preserve">   </w:t>
      </w:r>
      <w:r>
        <w:rPr>
          <w:rFonts w:hint="eastAsia" w:ascii="仿宋" w:hAnsi="仿宋" w:eastAsia="仿宋" w:cs="CESI仿宋-GB2312"/>
          <w:sz w:val="24"/>
          <w:highlight w:val="none"/>
        </w:rPr>
        <w:t>。</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因承包人原因造成工期延误，逾期竣工违约金上限</w:t>
      </w:r>
      <w:r>
        <w:rPr>
          <w:rFonts w:hint="eastAsia" w:ascii="仿宋" w:hAnsi="仿宋" w:eastAsia="仿宋" w:cs="CESI仿宋-GB2312"/>
          <w:sz w:val="24"/>
          <w:highlight w:val="none"/>
          <w:u w:val="single"/>
        </w:rPr>
        <w:t xml:space="preserve">    </w:t>
      </w:r>
      <w:r>
        <w:rPr>
          <w:rFonts w:hint="eastAsia" w:ascii="仿宋" w:hAnsi="仿宋" w:eastAsia="仿宋" w:cs="CESI仿宋-GB2312"/>
          <w:sz w:val="24"/>
          <w:highlight w:val="none"/>
        </w:rPr>
        <w:t>。</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7.6不利物质条件</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不利物质条件的其他情形和有关约定：</w:t>
      </w:r>
      <w:r>
        <w:rPr>
          <w:rFonts w:hint="eastAsia" w:ascii="仿宋" w:hAnsi="仿宋" w:eastAsia="仿宋" w:cs="CESI仿宋-GB2312"/>
          <w:sz w:val="24"/>
          <w:highlight w:val="none"/>
          <w:u w:val="single"/>
        </w:rPr>
        <w:t xml:space="preserve">                         </w:t>
      </w:r>
      <w:r>
        <w:rPr>
          <w:rFonts w:hint="eastAsia" w:ascii="仿宋" w:hAnsi="仿宋" w:eastAsia="仿宋" w:cs="CESI仿宋-GB2312"/>
          <w:sz w:val="24"/>
          <w:highlight w:val="none"/>
        </w:rPr>
        <w:t>。</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7.7异常恶劣的气候条件</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发包人和承包人同意以下情形视为异常恶劣的气候条件：</w:t>
      </w:r>
      <w:r>
        <w:rPr>
          <w:rFonts w:hint="eastAsia" w:ascii="仿宋" w:hAnsi="仿宋" w:eastAsia="仿宋" w:cs="CESI仿宋-GB2312"/>
          <w:sz w:val="24"/>
          <w:highlight w:val="none"/>
          <w:u w:val="single"/>
        </w:rPr>
        <w:t xml:space="preserve">          </w:t>
      </w:r>
      <w:r>
        <w:rPr>
          <w:rFonts w:hint="eastAsia" w:ascii="仿宋" w:hAnsi="仿宋" w:eastAsia="仿宋" w:cs="CESI仿宋-GB2312"/>
          <w:sz w:val="24"/>
          <w:highlight w:val="none"/>
        </w:rPr>
        <w:t>。</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7.8提前竣工的奖励：</w:t>
      </w:r>
      <w:r>
        <w:rPr>
          <w:rFonts w:hint="eastAsia" w:ascii="仿宋" w:hAnsi="仿宋" w:eastAsia="仿宋" w:cs="CESI仿宋-GB2312"/>
          <w:sz w:val="24"/>
          <w:highlight w:val="none"/>
          <w:u w:val="single"/>
        </w:rPr>
        <w:t xml:space="preserve">                       </w:t>
      </w:r>
      <w:r>
        <w:rPr>
          <w:rFonts w:hint="eastAsia" w:ascii="仿宋" w:hAnsi="仿宋" w:eastAsia="仿宋" w:cs="CESI仿宋-GB2312"/>
          <w:sz w:val="24"/>
          <w:highlight w:val="none"/>
        </w:rPr>
        <w:t>。</w:t>
      </w:r>
    </w:p>
    <w:p>
      <w:pPr>
        <w:spacing w:line="400" w:lineRule="exact"/>
        <w:ind w:firstLine="482" w:firstLineChars="200"/>
        <w:rPr>
          <w:rFonts w:hint="eastAsia" w:ascii="仿宋" w:hAnsi="仿宋" w:eastAsia="仿宋" w:cs="CESI仿宋-GB2312"/>
          <w:b/>
          <w:sz w:val="24"/>
          <w:highlight w:val="none"/>
        </w:rPr>
      </w:pPr>
      <w:r>
        <w:rPr>
          <w:rFonts w:hint="eastAsia" w:ascii="仿宋" w:hAnsi="仿宋" w:eastAsia="仿宋" w:cs="CESI仿宋-GB2312"/>
          <w:b/>
          <w:sz w:val="24"/>
          <w:highlight w:val="none"/>
        </w:rPr>
        <w:t>8.材料与设备</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8.1材料与设备的保管与使用</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发包人供应的材料设备的保管费用的承担：</w:t>
      </w:r>
      <w:r>
        <w:rPr>
          <w:rFonts w:hint="eastAsia" w:ascii="仿宋" w:hAnsi="仿宋" w:eastAsia="仿宋" w:cs="CESI仿宋-GB2312"/>
          <w:sz w:val="24"/>
          <w:highlight w:val="none"/>
          <w:u w:val="single"/>
        </w:rPr>
        <w:t xml:space="preserve">                         </w:t>
      </w:r>
      <w:r>
        <w:rPr>
          <w:rFonts w:hint="eastAsia" w:ascii="仿宋" w:hAnsi="仿宋" w:eastAsia="仿宋" w:cs="CESI仿宋-GB2312"/>
          <w:sz w:val="24"/>
          <w:highlight w:val="none"/>
        </w:rPr>
        <w:t>。</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8.2样品</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8.6.1样品的报送与封存</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需要承包人报送样品的材料或工程设备，样品的种类、名称、规格、数量要求：</w:t>
      </w:r>
      <w:r>
        <w:rPr>
          <w:rFonts w:hint="eastAsia" w:ascii="仿宋" w:hAnsi="仿宋" w:eastAsia="仿宋" w:cs="CESI仿宋-GB2312"/>
          <w:sz w:val="24"/>
          <w:highlight w:val="none"/>
          <w:u w:val="single"/>
        </w:rPr>
        <w:t xml:space="preserve">                            </w:t>
      </w:r>
      <w:r>
        <w:rPr>
          <w:rFonts w:hint="eastAsia" w:ascii="仿宋" w:hAnsi="仿宋" w:eastAsia="仿宋" w:cs="CESI仿宋-GB2312"/>
          <w:sz w:val="24"/>
          <w:highlight w:val="none"/>
        </w:rPr>
        <w:t>。</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8.6.2施工设备和临时设备</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承包人提供的施工设备和临时设备，关于修建临时设备费用承担的约定：</w:t>
      </w:r>
    </w:p>
    <w:p>
      <w:pPr>
        <w:spacing w:line="400" w:lineRule="exact"/>
        <w:ind w:firstLine="482" w:firstLineChars="200"/>
        <w:rPr>
          <w:rFonts w:hint="eastAsia" w:ascii="仿宋" w:hAnsi="仿宋" w:eastAsia="仿宋" w:cs="CESI仿宋-GB2312"/>
          <w:b/>
          <w:sz w:val="24"/>
          <w:highlight w:val="none"/>
        </w:rPr>
      </w:pPr>
      <w:r>
        <w:rPr>
          <w:rFonts w:hint="eastAsia" w:ascii="仿宋" w:hAnsi="仿宋" w:eastAsia="仿宋" w:cs="CESI仿宋-GB2312"/>
          <w:b/>
          <w:sz w:val="24"/>
          <w:highlight w:val="none"/>
        </w:rPr>
        <w:t>9.试验与检验</w:t>
      </w:r>
    </w:p>
    <w:p>
      <w:pPr>
        <w:spacing w:line="400" w:lineRule="exact"/>
        <w:ind w:firstLine="482" w:firstLineChars="200"/>
        <w:rPr>
          <w:rFonts w:hint="eastAsia" w:ascii="仿宋" w:hAnsi="仿宋" w:eastAsia="仿宋" w:cs="CESI仿宋-GB2312"/>
          <w:b/>
          <w:sz w:val="24"/>
          <w:highlight w:val="none"/>
        </w:rPr>
      </w:pPr>
      <w:r>
        <w:rPr>
          <w:rFonts w:hint="eastAsia" w:ascii="仿宋" w:hAnsi="仿宋" w:eastAsia="仿宋" w:cs="CESI仿宋-GB2312"/>
          <w:b/>
          <w:sz w:val="24"/>
          <w:highlight w:val="none"/>
        </w:rPr>
        <w:t>9.1试验设备与试验人员</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试验设备</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施工现场需要配置的试验场所：</w:t>
      </w:r>
      <w:r>
        <w:rPr>
          <w:rFonts w:hint="eastAsia" w:ascii="仿宋" w:hAnsi="仿宋" w:eastAsia="仿宋" w:cs="CESI仿宋-GB2312"/>
          <w:sz w:val="24"/>
          <w:highlight w:val="none"/>
          <w:u w:val="single"/>
        </w:rPr>
        <w:t xml:space="preserve">                          </w:t>
      </w:r>
      <w:r>
        <w:rPr>
          <w:rFonts w:hint="eastAsia" w:ascii="仿宋" w:hAnsi="仿宋" w:eastAsia="仿宋" w:cs="CESI仿宋-GB2312"/>
          <w:sz w:val="24"/>
          <w:highlight w:val="none"/>
        </w:rPr>
        <w:t>。</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施工现场需要配置的试验设备：</w:t>
      </w:r>
      <w:r>
        <w:rPr>
          <w:rFonts w:hint="eastAsia" w:ascii="仿宋" w:hAnsi="仿宋" w:eastAsia="仿宋" w:cs="CESI仿宋-GB2312"/>
          <w:sz w:val="24"/>
          <w:highlight w:val="none"/>
          <w:u w:val="single"/>
        </w:rPr>
        <w:t xml:space="preserve">                          </w:t>
      </w:r>
      <w:r>
        <w:rPr>
          <w:rFonts w:hint="eastAsia" w:ascii="仿宋" w:hAnsi="仿宋" w:eastAsia="仿宋" w:cs="CESI仿宋-GB2312"/>
          <w:sz w:val="24"/>
          <w:highlight w:val="none"/>
        </w:rPr>
        <w:t>。</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施工现场需要具备的其他试验条件：</w:t>
      </w:r>
      <w:r>
        <w:rPr>
          <w:rFonts w:hint="eastAsia" w:ascii="仿宋" w:hAnsi="仿宋" w:eastAsia="仿宋" w:cs="CESI仿宋-GB2312"/>
          <w:sz w:val="24"/>
          <w:highlight w:val="none"/>
          <w:u w:val="single"/>
        </w:rPr>
        <w:t xml:space="preserve">                      </w:t>
      </w:r>
      <w:r>
        <w:rPr>
          <w:rFonts w:hint="eastAsia" w:ascii="仿宋" w:hAnsi="仿宋" w:eastAsia="仿宋" w:cs="CESI仿宋-GB2312"/>
          <w:sz w:val="24"/>
          <w:highlight w:val="none"/>
        </w:rPr>
        <w:t>。</w:t>
      </w:r>
    </w:p>
    <w:p>
      <w:pPr>
        <w:spacing w:line="400" w:lineRule="exact"/>
        <w:ind w:firstLine="482" w:firstLineChars="200"/>
        <w:rPr>
          <w:rFonts w:hint="eastAsia" w:ascii="仿宋" w:hAnsi="仿宋" w:eastAsia="仿宋" w:cs="CESI仿宋-GB2312"/>
          <w:b/>
          <w:sz w:val="24"/>
          <w:highlight w:val="none"/>
        </w:rPr>
      </w:pPr>
      <w:r>
        <w:rPr>
          <w:rFonts w:hint="eastAsia" w:ascii="仿宋" w:hAnsi="仿宋" w:eastAsia="仿宋" w:cs="CESI仿宋-GB2312"/>
          <w:b/>
          <w:sz w:val="24"/>
          <w:highlight w:val="none"/>
        </w:rPr>
        <w:t>9.2现场工艺试验</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现场工艺试验的有关约定：</w:t>
      </w:r>
      <w:r>
        <w:rPr>
          <w:rFonts w:hint="eastAsia" w:ascii="仿宋" w:hAnsi="仿宋" w:eastAsia="仿宋" w:cs="CESI仿宋-GB2312"/>
          <w:sz w:val="24"/>
          <w:highlight w:val="none"/>
          <w:u w:val="single"/>
        </w:rPr>
        <w:t xml:space="preserve">                          </w:t>
      </w:r>
      <w:r>
        <w:rPr>
          <w:rFonts w:hint="eastAsia" w:ascii="仿宋" w:hAnsi="仿宋" w:eastAsia="仿宋" w:cs="CESI仿宋-GB2312"/>
          <w:sz w:val="24"/>
          <w:highlight w:val="none"/>
        </w:rPr>
        <w:t>。</w:t>
      </w:r>
    </w:p>
    <w:p>
      <w:pPr>
        <w:spacing w:line="400" w:lineRule="exact"/>
        <w:ind w:firstLine="482" w:firstLineChars="200"/>
        <w:rPr>
          <w:rFonts w:hint="eastAsia" w:ascii="仿宋" w:hAnsi="仿宋" w:eastAsia="仿宋" w:cs="CESI仿宋-GB2312"/>
          <w:b/>
          <w:sz w:val="24"/>
          <w:highlight w:val="none"/>
        </w:rPr>
      </w:pPr>
      <w:r>
        <w:rPr>
          <w:rFonts w:hint="eastAsia" w:ascii="仿宋" w:hAnsi="仿宋" w:eastAsia="仿宋" w:cs="CESI仿宋-GB2312"/>
          <w:b/>
          <w:sz w:val="24"/>
          <w:highlight w:val="none"/>
        </w:rPr>
        <w:t>10.变更</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10.1变更的范围约定：</w:t>
      </w:r>
      <w:r>
        <w:rPr>
          <w:rFonts w:hint="eastAsia" w:ascii="仿宋" w:hAnsi="仿宋" w:eastAsia="仿宋" w:cs="CESI仿宋-GB2312"/>
          <w:sz w:val="24"/>
          <w:highlight w:val="none"/>
          <w:u w:val="single"/>
        </w:rPr>
        <w:t xml:space="preserve">                               </w:t>
      </w:r>
      <w:r>
        <w:rPr>
          <w:rFonts w:hint="eastAsia" w:ascii="仿宋" w:hAnsi="仿宋" w:eastAsia="仿宋" w:cs="CESI仿宋-GB2312"/>
          <w:sz w:val="24"/>
          <w:highlight w:val="none"/>
        </w:rPr>
        <w:t>。</w:t>
      </w:r>
    </w:p>
    <w:p>
      <w:pPr>
        <w:spacing w:line="400" w:lineRule="exact"/>
        <w:ind w:firstLine="482" w:firstLineChars="200"/>
        <w:rPr>
          <w:rFonts w:hint="eastAsia" w:ascii="仿宋" w:hAnsi="仿宋" w:eastAsia="仿宋" w:cs="CESI仿宋-GB2312"/>
          <w:b/>
          <w:sz w:val="24"/>
          <w:highlight w:val="none"/>
        </w:rPr>
      </w:pPr>
      <w:r>
        <w:rPr>
          <w:rFonts w:hint="eastAsia" w:ascii="仿宋" w:hAnsi="仿宋" w:eastAsia="仿宋" w:cs="CESI仿宋-GB2312"/>
          <w:b/>
          <w:sz w:val="24"/>
          <w:highlight w:val="none"/>
        </w:rPr>
        <w:t>10.2变更估价</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关于变更估价的约定：</w:t>
      </w:r>
      <w:r>
        <w:rPr>
          <w:rFonts w:hint="eastAsia" w:ascii="仿宋" w:hAnsi="仿宋" w:eastAsia="仿宋" w:cs="CESI仿宋-GB2312"/>
          <w:sz w:val="24"/>
          <w:highlight w:val="none"/>
          <w:u w:val="single"/>
        </w:rPr>
        <w:t xml:space="preserve">                          </w:t>
      </w:r>
      <w:r>
        <w:rPr>
          <w:rFonts w:hint="eastAsia" w:ascii="仿宋" w:hAnsi="仿宋" w:eastAsia="仿宋" w:cs="CESI仿宋-GB2312"/>
          <w:sz w:val="24"/>
          <w:highlight w:val="none"/>
        </w:rPr>
        <w:t>。</w:t>
      </w:r>
    </w:p>
    <w:p>
      <w:pPr>
        <w:spacing w:line="400" w:lineRule="exact"/>
        <w:ind w:firstLine="482" w:firstLineChars="200"/>
        <w:rPr>
          <w:rFonts w:hint="eastAsia" w:ascii="仿宋" w:hAnsi="仿宋" w:eastAsia="仿宋" w:cs="CESI仿宋-GB2312"/>
          <w:b/>
          <w:sz w:val="24"/>
          <w:highlight w:val="none"/>
        </w:rPr>
      </w:pPr>
      <w:r>
        <w:rPr>
          <w:rFonts w:hint="eastAsia" w:ascii="仿宋" w:hAnsi="仿宋" w:eastAsia="仿宋" w:cs="CESI仿宋-GB2312"/>
          <w:b/>
          <w:sz w:val="24"/>
          <w:highlight w:val="none"/>
        </w:rPr>
        <w:t>10.3承包人的合理化建议</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监理人审查承包人合理化建议的期限：</w:t>
      </w:r>
      <w:r>
        <w:rPr>
          <w:rFonts w:hint="eastAsia" w:ascii="仿宋" w:hAnsi="仿宋" w:eastAsia="仿宋" w:cs="CESI仿宋-GB2312"/>
          <w:sz w:val="24"/>
          <w:highlight w:val="none"/>
          <w:u w:val="single"/>
        </w:rPr>
        <w:t xml:space="preserve">        </w:t>
      </w:r>
      <w:r>
        <w:rPr>
          <w:rFonts w:hint="eastAsia" w:ascii="仿宋" w:hAnsi="仿宋" w:eastAsia="仿宋" w:cs="CESI仿宋-GB2312"/>
          <w:sz w:val="24"/>
          <w:highlight w:val="none"/>
        </w:rPr>
        <w:t>。</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发包人审批承包人合理化建议的期限：</w:t>
      </w:r>
      <w:r>
        <w:rPr>
          <w:rFonts w:hint="eastAsia" w:ascii="仿宋" w:hAnsi="仿宋" w:eastAsia="仿宋" w:cs="CESI仿宋-GB2312"/>
          <w:sz w:val="24"/>
          <w:highlight w:val="none"/>
          <w:u w:val="single"/>
        </w:rPr>
        <w:t xml:space="preserve">        </w:t>
      </w:r>
      <w:r>
        <w:rPr>
          <w:rFonts w:hint="eastAsia" w:ascii="仿宋" w:hAnsi="仿宋" w:eastAsia="仿宋" w:cs="CESI仿宋-GB2312"/>
          <w:sz w:val="24"/>
          <w:highlight w:val="none"/>
        </w:rPr>
        <w:t>。</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承包人提出的合理化建议降低了合同价格或者提高了工程经济效益的奖励的方法和金额为：</w:t>
      </w:r>
      <w:r>
        <w:rPr>
          <w:rFonts w:hint="eastAsia" w:ascii="仿宋" w:hAnsi="仿宋" w:eastAsia="仿宋" w:cs="CESI仿宋-GB2312"/>
          <w:sz w:val="24"/>
          <w:highlight w:val="none"/>
          <w:u w:val="single"/>
        </w:rPr>
        <w:t xml:space="preserve">                       </w:t>
      </w:r>
      <w:r>
        <w:rPr>
          <w:rFonts w:hint="eastAsia" w:ascii="仿宋" w:hAnsi="仿宋" w:eastAsia="仿宋" w:cs="CESI仿宋-GB2312"/>
          <w:sz w:val="24"/>
          <w:highlight w:val="none"/>
        </w:rPr>
        <w:t>。</w:t>
      </w:r>
    </w:p>
    <w:p>
      <w:pPr>
        <w:spacing w:line="400" w:lineRule="exact"/>
        <w:ind w:firstLine="482" w:firstLineChars="200"/>
        <w:rPr>
          <w:rFonts w:hint="eastAsia" w:ascii="仿宋" w:hAnsi="仿宋" w:eastAsia="仿宋" w:cs="CESI仿宋-GB2312"/>
          <w:b/>
          <w:sz w:val="24"/>
          <w:highlight w:val="none"/>
        </w:rPr>
      </w:pPr>
      <w:r>
        <w:rPr>
          <w:rFonts w:hint="eastAsia" w:ascii="仿宋" w:hAnsi="仿宋" w:eastAsia="仿宋" w:cs="CESI仿宋-GB2312"/>
          <w:b/>
          <w:sz w:val="24"/>
          <w:highlight w:val="none"/>
        </w:rPr>
        <w:t>10.4暂估价</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暂估价材料和工程设备的明细详见附件《暂估价一览表》</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承包人直接实施的暂估价项目</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承包人直接实施的暂估价项目的约定：</w:t>
      </w:r>
      <w:r>
        <w:rPr>
          <w:rFonts w:hint="eastAsia" w:ascii="仿宋" w:hAnsi="仿宋" w:eastAsia="仿宋" w:cs="CESI仿宋-GB2312"/>
          <w:sz w:val="24"/>
          <w:highlight w:val="none"/>
          <w:u w:val="single"/>
        </w:rPr>
        <w:t xml:space="preserve">                 </w:t>
      </w:r>
      <w:r>
        <w:rPr>
          <w:rFonts w:hint="eastAsia" w:ascii="仿宋" w:hAnsi="仿宋" w:eastAsia="仿宋" w:cs="CESI仿宋-GB2312"/>
          <w:sz w:val="24"/>
          <w:highlight w:val="none"/>
        </w:rPr>
        <w:t>。</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10.5暂列金额</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合同当事人关于暂列金额使用的约定：</w:t>
      </w:r>
      <w:r>
        <w:rPr>
          <w:rFonts w:hint="eastAsia" w:ascii="仿宋" w:hAnsi="仿宋" w:eastAsia="仿宋" w:cs="CESI仿宋-GB2312"/>
          <w:sz w:val="24"/>
          <w:highlight w:val="none"/>
          <w:u w:val="single"/>
        </w:rPr>
        <w:t xml:space="preserve">                 </w:t>
      </w:r>
      <w:r>
        <w:rPr>
          <w:rFonts w:hint="eastAsia" w:ascii="仿宋" w:hAnsi="仿宋" w:eastAsia="仿宋" w:cs="CESI仿宋-GB2312"/>
          <w:sz w:val="24"/>
          <w:highlight w:val="none"/>
        </w:rPr>
        <w:t>。</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11.价格调整</w:t>
      </w:r>
      <w:r>
        <w:rPr>
          <w:rFonts w:hint="eastAsia" w:ascii="仿宋" w:hAnsi="仿宋" w:eastAsia="仿宋" w:cs="CESI仿宋-GB2312"/>
          <w:sz w:val="24"/>
          <w:highlight w:val="none"/>
          <w:u w:val="single"/>
        </w:rPr>
        <w:t xml:space="preserve">                                        </w:t>
      </w:r>
      <w:r>
        <w:rPr>
          <w:rFonts w:hint="eastAsia" w:ascii="仿宋" w:hAnsi="仿宋" w:eastAsia="仿宋" w:cs="CESI仿宋-GB2312"/>
          <w:sz w:val="24"/>
          <w:highlight w:val="none"/>
        </w:rPr>
        <w:t>。</w:t>
      </w:r>
    </w:p>
    <w:p>
      <w:pPr>
        <w:spacing w:line="400" w:lineRule="exact"/>
        <w:ind w:firstLine="482" w:firstLineChars="200"/>
        <w:rPr>
          <w:rFonts w:hint="eastAsia" w:ascii="仿宋" w:hAnsi="仿宋" w:eastAsia="仿宋" w:cs="CESI仿宋-GB2312"/>
          <w:b/>
          <w:sz w:val="24"/>
          <w:highlight w:val="none"/>
        </w:rPr>
      </w:pPr>
      <w:r>
        <w:rPr>
          <w:rFonts w:hint="eastAsia" w:ascii="仿宋" w:hAnsi="仿宋" w:eastAsia="仿宋" w:cs="CESI仿宋-GB2312"/>
          <w:b/>
          <w:sz w:val="24"/>
          <w:highlight w:val="none"/>
        </w:rPr>
        <w:t>12.合同价格形式</w:t>
      </w:r>
    </w:p>
    <w:p>
      <w:pPr>
        <w:spacing w:line="400" w:lineRule="exact"/>
        <w:ind w:firstLine="482" w:firstLineChars="200"/>
        <w:rPr>
          <w:rFonts w:hint="eastAsia" w:ascii="仿宋" w:hAnsi="仿宋" w:eastAsia="仿宋" w:cs="CESI仿宋-GB2312"/>
          <w:b/>
          <w:sz w:val="24"/>
          <w:highlight w:val="none"/>
        </w:rPr>
      </w:pPr>
      <w:r>
        <w:rPr>
          <w:rFonts w:hint="eastAsia" w:ascii="仿宋" w:hAnsi="仿宋" w:eastAsia="仿宋" w:cs="CESI仿宋-GB2312"/>
          <w:b/>
          <w:sz w:val="24"/>
          <w:highlight w:val="none"/>
        </w:rPr>
        <w:t>1.单价合同：</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综合单价包含的风险范围：</w:t>
      </w:r>
      <w:r>
        <w:rPr>
          <w:rFonts w:hint="eastAsia" w:ascii="仿宋" w:hAnsi="仿宋" w:eastAsia="仿宋" w:cs="CESI仿宋-GB2312"/>
          <w:sz w:val="24"/>
          <w:highlight w:val="none"/>
          <w:u w:val="single"/>
        </w:rPr>
        <w:t xml:space="preserve">                       </w:t>
      </w:r>
      <w:r>
        <w:rPr>
          <w:rFonts w:hint="eastAsia" w:ascii="仿宋" w:hAnsi="仿宋" w:eastAsia="仿宋" w:cs="CESI仿宋-GB2312"/>
          <w:sz w:val="24"/>
          <w:highlight w:val="none"/>
        </w:rPr>
        <w:t>。</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风险费用的计算方法：</w:t>
      </w:r>
      <w:r>
        <w:rPr>
          <w:rFonts w:hint="eastAsia" w:ascii="仿宋" w:hAnsi="仿宋" w:eastAsia="仿宋" w:cs="CESI仿宋-GB2312"/>
          <w:sz w:val="24"/>
          <w:highlight w:val="none"/>
          <w:u w:val="single"/>
        </w:rPr>
        <w:t xml:space="preserve">                      </w:t>
      </w:r>
      <w:r>
        <w:rPr>
          <w:rFonts w:hint="eastAsia" w:ascii="仿宋" w:hAnsi="仿宋" w:eastAsia="仿宋" w:cs="CESI仿宋-GB2312"/>
          <w:sz w:val="24"/>
          <w:highlight w:val="none"/>
        </w:rPr>
        <w:t xml:space="preserve">。                     </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风险范围以外合同价格的调整方法：</w:t>
      </w:r>
      <w:r>
        <w:rPr>
          <w:rFonts w:hint="eastAsia" w:ascii="仿宋" w:hAnsi="仿宋" w:eastAsia="仿宋" w:cs="CESI仿宋-GB2312"/>
          <w:sz w:val="24"/>
          <w:highlight w:val="none"/>
          <w:u w:val="single"/>
        </w:rPr>
        <w:t xml:space="preserve">                 </w:t>
      </w:r>
      <w:r>
        <w:rPr>
          <w:rFonts w:hint="eastAsia" w:ascii="仿宋" w:hAnsi="仿宋" w:eastAsia="仿宋" w:cs="CESI仿宋-GB2312"/>
          <w:sz w:val="24"/>
          <w:highlight w:val="none"/>
        </w:rPr>
        <w:t xml:space="preserve"> </w:t>
      </w:r>
      <w:r>
        <w:rPr>
          <w:rFonts w:hint="eastAsia" w:ascii="仿宋" w:hAnsi="仿宋" w:eastAsia="仿宋" w:cs="CESI仿宋-GB2312"/>
          <w:sz w:val="24"/>
          <w:highlight w:val="none"/>
          <w:u w:val="single"/>
        </w:rPr>
        <w:t>。</w:t>
      </w:r>
      <w:r>
        <w:rPr>
          <w:rFonts w:hint="eastAsia" w:ascii="仿宋" w:hAnsi="仿宋" w:eastAsia="仿宋" w:cs="CESI仿宋-GB2312"/>
          <w:sz w:val="24"/>
          <w:highlight w:val="none"/>
        </w:rPr>
        <w:t xml:space="preserve">             </w:t>
      </w:r>
    </w:p>
    <w:p>
      <w:pPr>
        <w:spacing w:line="400" w:lineRule="exact"/>
        <w:ind w:firstLine="482" w:firstLineChars="200"/>
        <w:rPr>
          <w:rFonts w:hint="eastAsia" w:ascii="仿宋" w:hAnsi="仿宋" w:eastAsia="仿宋" w:cs="CESI仿宋-GB2312"/>
          <w:b/>
          <w:sz w:val="24"/>
          <w:highlight w:val="none"/>
        </w:rPr>
      </w:pPr>
      <w:r>
        <w:rPr>
          <w:rFonts w:hint="eastAsia" w:ascii="仿宋" w:hAnsi="仿宋" w:eastAsia="仿宋" w:cs="CESI仿宋-GB2312"/>
          <w:b/>
          <w:sz w:val="24"/>
          <w:highlight w:val="none"/>
        </w:rPr>
        <w:t>2.总价合同</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总价合同的风险范围：</w:t>
      </w:r>
      <w:r>
        <w:rPr>
          <w:rFonts w:hint="eastAsia" w:ascii="仿宋" w:hAnsi="仿宋" w:eastAsia="仿宋" w:cs="CESI仿宋-GB2312"/>
          <w:sz w:val="24"/>
          <w:highlight w:val="none"/>
          <w:u w:val="single"/>
        </w:rPr>
        <w:t xml:space="preserve">                    </w:t>
      </w:r>
      <w:r>
        <w:rPr>
          <w:rFonts w:hint="eastAsia" w:ascii="仿宋" w:hAnsi="仿宋" w:eastAsia="仿宋" w:cs="CESI仿宋-GB2312"/>
          <w:sz w:val="24"/>
          <w:highlight w:val="none"/>
        </w:rPr>
        <w:t>。</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风险费用的计算方法：</w:t>
      </w:r>
      <w:r>
        <w:rPr>
          <w:rFonts w:hint="eastAsia" w:ascii="仿宋" w:hAnsi="仿宋" w:eastAsia="仿宋" w:cs="CESI仿宋-GB2312"/>
          <w:sz w:val="24"/>
          <w:highlight w:val="none"/>
          <w:u w:val="single"/>
        </w:rPr>
        <w:t xml:space="preserve">                     </w:t>
      </w:r>
      <w:r>
        <w:rPr>
          <w:rFonts w:hint="eastAsia" w:ascii="仿宋" w:hAnsi="仿宋" w:eastAsia="仿宋" w:cs="CESI仿宋-GB2312"/>
          <w:sz w:val="24"/>
          <w:highlight w:val="none"/>
        </w:rPr>
        <w:t>。</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风险范围以外合同价格的调整方法：</w:t>
      </w:r>
      <w:r>
        <w:rPr>
          <w:rFonts w:hint="eastAsia" w:ascii="仿宋" w:hAnsi="仿宋" w:eastAsia="仿宋" w:cs="CESI仿宋-GB2312"/>
          <w:sz w:val="24"/>
          <w:highlight w:val="none"/>
          <w:u w:val="single"/>
        </w:rPr>
        <w:t xml:space="preserve">           </w:t>
      </w:r>
      <w:r>
        <w:rPr>
          <w:rFonts w:hint="eastAsia" w:ascii="仿宋" w:hAnsi="仿宋" w:eastAsia="仿宋" w:cs="CESI仿宋-GB2312"/>
          <w:sz w:val="24"/>
          <w:highlight w:val="none"/>
        </w:rPr>
        <w:t>。</w:t>
      </w:r>
    </w:p>
    <w:p>
      <w:pPr>
        <w:spacing w:line="400" w:lineRule="exact"/>
        <w:ind w:firstLine="482" w:firstLineChars="200"/>
        <w:rPr>
          <w:rFonts w:hint="eastAsia" w:ascii="仿宋" w:hAnsi="仿宋" w:eastAsia="仿宋" w:cs="CESI仿宋-GB2312"/>
          <w:sz w:val="24"/>
          <w:highlight w:val="none"/>
        </w:rPr>
      </w:pPr>
      <w:r>
        <w:rPr>
          <w:rFonts w:hint="eastAsia" w:ascii="仿宋" w:hAnsi="仿宋" w:eastAsia="仿宋" w:cs="CESI仿宋-GB2312"/>
          <w:b/>
          <w:sz w:val="24"/>
          <w:highlight w:val="none"/>
        </w:rPr>
        <w:t>3.其他价格方式</w:t>
      </w:r>
      <w:r>
        <w:rPr>
          <w:rFonts w:hint="eastAsia" w:ascii="仿宋" w:hAnsi="仿宋" w:eastAsia="仿宋" w:cs="CESI仿宋-GB2312"/>
          <w:sz w:val="24"/>
          <w:highlight w:val="none"/>
        </w:rPr>
        <w:t>：</w:t>
      </w:r>
      <w:r>
        <w:rPr>
          <w:rFonts w:hint="eastAsia" w:ascii="仿宋" w:hAnsi="仿宋" w:eastAsia="仿宋" w:cs="CESI仿宋-GB2312"/>
          <w:sz w:val="24"/>
          <w:highlight w:val="none"/>
          <w:u w:val="single"/>
        </w:rPr>
        <w:t xml:space="preserve">                  </w:t>
      </w:r>
      <w:r>
        <w:rPr>
          <w:rFonts w:hint="eastAsia" w:ascii="仿宋" w:hAnsi="仿宋" w:eastAsia="仿宋" w:cs="CESI仿宋-GB2312"/>
          <w:sz w:val="24"/>
          <w:highlight w:val="none"/>
        </w:rPr>
        <w:t xml:space="preserve"> 。             </w:t>
      </w:r>
    </w:p>
    <w:p>
      <w:pPr>
        <w:spacing w:line="400" w:lineRule="exact"/>
        <w:ind w:firstLine="482" w:firstLineChars="200"/>
        <w:rPr>
          <w:rFonts w:hint="eastAsia" w:ascii="仿宋" w:hAnsi="仿宋" w:eastAsia="仿宋" w:cs="CESI仿宋-GB2312"/>
          <w:b/>
          <w:sz w:val="24"/>
          <w:highlight w:val="none"/>
        </w:rPr>
      </w:pPr>
      <w:r>
        <w:rPr>
          <w:rFonts w:hint="eastAsia" w:ascii="仿宋" w:hAnsi="仿宋" w:eastAsia="仿宋" w:cs="CESI仿宋-GB2312"/>
          <w:b/>
          <w:sz w:val="24"/>
          <w:highlight w:val="none"/>
        </w:rPr>
        <w:t>12.2预付款</w:t>
      </w:r>
    </w:p>
    <w:p>
      <w:pPr>
        <w:spacing w:line="400" w:lineRule="exact"/>
        <w:ind w:firstLine="482" w:firstLineChars="200"/>
        <w:rPr>
          <w:rFonts w:hint="eastAsia" w:ascii="仿宋" w:hAnsi="仿宋" w:eastAsia="仿宋" w:cs="CESI仿宋-GB2312"/>
          <w:b/>
          <w:sz w:val="24"/>
          <w:highlight w:val="none"/>
        </w:rPr>
      </w:pPr>
      <w:r>
        <w:rPr>
          <w:rFonts w:hint="eastAsia" w:ascii="仿宋" w:hAnsi="仿宋" w:eastAsia="仿宋" w:cs="CESI仿宋-GB2312"/>
          <w:b/>
          <w:sz w:val="24"/>
          <w:highlight w:val="none"/>
        </w:rPr>
        <w:t>12.2.1预付款的支付</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预付款支付比例或金额：</w:t>
      </w:r>
      <w:r>
        <w:rPr>
          <w:rFonts w:hint="eastAsia" w:ascii="仿宋" w:hAnsi="仿宋" w:eastAsia="仿宋" w:cs="CESI仿宋-GB2312"/>
          <w:sz w:val="24"/>
          <w:highlight w:val="none"/>
          <w:u w:val="single"/>
        </w:rPr>
        <w:t xml:space="preserve">                </w:t>
      </w:r>
      <w:r>
        <w:rPr>
          <w:rFonts w:hint="eastAsia" w:ascii="仿宋" w:hAnsi="仿宋" w:eastAsia="仿宋" w:cs="CESI仿宋-GB2312"/>
          <w:sz w:val="24"/>
          <w:highlight w:val="none"/>
        </w:rPr>
        <w:t>。</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预付款支付期限：</w:t>
      </w:r>
      <w:r>
        <w:rPr>
          <w:rFonts w:hint="eastAsia" w:ascii="仿宋" w:hAnsi="仿宋" w:eastAsia="仿宋" w:cs="CESI仿宋-GB2312"/>
          <w:sz w:val="24"/>
          <w:highlight w:val="none"/>
          <w:u w:val="single"/>
        </w:rPr>
        <w:t xml:space="preserve">               </w:t>
      </w:r>
      <w:r>
        <w:rPr>
          <w:rFonts w:hint="eastAsia" w:ascii="仿宋" w:hAnsi="仿宋" w:eastAsia="仿宋" w:cs="CESI仿宋-GB2312"/>
          <w:sz w:val="24"/>
          <w:highlight w:val="none"/>
        </w:rPr>
        <w:t>。</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预付款扣回的方式：</w:t>
      </w:r>
      <w:r>
        <w:rPr>
          <w:rFonts w:hint="eastAsia" w:ascii="仿宋" w:hAnsi="仿宋" w:eastAsia="仿宋" w:cs="CESI仿宋-GB2312"/>
          <w:sz w:val="24"/>
          <w:highlight w:val="none"/>
          <w:u w:val="single"/>
        </w:rPr>
        <w:t xml:space="preserve">               </w:t>
      </w:r>
      <w:r>
        <w:rPr>
          <w:rFonts w:hint="eastAsia" w:ascii="仿宋" w:hAnsi="仿宋" w:eastAsia="仿宋" w:cs="CESI仿宋-GB2312"/>
          <w:sz w:val="24"/>
          <w:highlight w:val="none"/>
        </w:rPr>
        <w:t>。</w:t>
      </w:r>
    </w:p>
    <w:p>
      <w:pPr>
        <w:spacing w:line="400" w:lineRule="exact"/>
        <w:ind w:firstLine="482" w:firstLineChars="200"/>
        <w:rPr>
          <w:rFonts w:hint="eastAsia" w:ascii="仿宋" w:hAnsi="仿宋" w:eastAsia="仿宋" w:cs="CESI仿宋-GB2312"/>
          <w:b/>
          <w:sz w:val="24"/>
          <w:highlight w:val="none"/>
        </w:rPr>
      </w:pPr>
      <w:r>
        <w:rPr>
          <w:rFonts w:hint="eastAsia" w:ascii="仿宋" w:hAnsi="仿宋" w:eastAsia="仿宋" w:cs="CESI仿宋-GB2312"/>
          <w:b/>
          <w:sz w:val="24"/>
          <w:highlight w:val="none"/>
        </w:rPr>
        <w:t>12.2计量</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计量原则</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工程量计算规则：</w:t>
      </w:r>
      <w:r>
        <w:rPr>
          <w:rFonts w:hint="eastAsia" w:ascii="仿宋" w:hAnsi="仿宋" w:eastAsia="仿宋" w:cs="CESI仿宋-GB2312"/>
          <w:sz w:val="24"/>
          <w:highlight w:val="none"/>
          <w:u w:val="single"/>
        </w:rPr>
        <w:t xml:space="preserve">                   </w:t>
      </w:r>
      <w:r>
        <w:rPr>
          <w:rFonts w:hint="eastAsia" w:ascii="仿宋" w:hAnsi="仿宋" w:eastAsia="仿宋" w:cs="CESI仿宋-GB2312"/>
          <w:sz w:val="24"/>
          <w:highlight w:val="none"/>
        </w:rPr>
        <w:t>。</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计量周期</w:t>
      </w:r>
    </w:p>
    <w:p>
      <w:pPr>
        <w:spacing w:line="400" w:lineRule="exact"/>
        <w:rPr>
          <w:rFonts w:hint="eastAsia" w:ascii="仿宋" w:hAnsi="仿宋" w:eastAsia="仿宋" w:cs="CESI仿宋-GB2312"/>
          <w:sz w:val="24"/>
          <w:highlight w:val="none"/>
        </w:rPr>
      </w:pPr>
      <w:r>
        <w:rPr>
          <w:rFonts w:hint="eastAsia" w:ascii="仿宋" w:hAnsi="仿宋" w:eastAsia="仿宋" w:cs="CESI仿宋-GB2312"/>
          <w:sz w:val="24"/>
          <w:highlight w:val="none"/>
        </w:rPr>
        <w:t xml:space="preserve">    关于计量周期的约定：</w:t>
      </w:r>
      <w:r>
        <w:rPr>
          <w:rFonts w:hint="eastAsia" w:ascii="仿宋" w:hAnsi="仿宋" w:eastAsia="仿宋" w:cs="CESI仿宋-GB2312"/>
          <w:sz w:val="24"/>
          <w:highlight w:val="none"/>
          <w:u w:val="single"/>
        </w:rPr>
        <w:t xml:space="preserve">                    </w:t>
      </w:r>
      <w:r>
        <w:rPr>
          <w:rFonts w:hint="eastAsia" w:ascii="仿宋" w:hAnsi="仿宋" w:eastAsia="仿宋" w:cs="CESI仿宋-GB2312"/>
          <w:sz w:val="24"/>
          <w:highlight w:val="none"/>
        </w:rPr>
        <w:t>。</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单价合同的计量</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关于单价合同计量的约定：</w:t>
      </w:r>
      <w:r>
        <w:rPr>
          <w:rFonts w:hint="eastAsia" w:ascii="仿宋" w:hAnsi="仿宋" w:eastAsia="仿宋" w:cs="CESI仿宋-GB2312"/>
          <w:sz w:val="24"/>
          <w:highlight w:val="none"/>
          <w:u w:val="single"/>
        </w:rPr>
        <w:t xml:space="preserve">                      </w:t>
      </w:r>
      <w:r>
        <w:rPr>
          <w:rFonts w:hint="eastAsia" w:ascii="仿宋" w:hAnsi="仿宋" w:eastAsia="仿宋" w:cs="CESI仿宋-GB2312"/>
          <w:sz w:val="24"/>
          <w:highlight w:val="none"/>
        </w:rPr>
        <w:t>。</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总价合同的计量</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关于总价合同计量的约定：</w:t>
      </w:r>
      <w:r>
        <w:rPr>
          <w:rFonts w:hint="eastAsia" w:ascii="仿宋" w:hAnsi="仿宋" w:eastAsia="仿宋" w:cs="CESI仿宋-GB2312"/>
          <w:sz w:val="24"/>
          <w:highlight w:val="none"/>
          <w:u w:val="single"/>
        </w:rPr>
        <w:t xml:space="preserve">                    </w:t>
      </w:r>
      <w:r>
        <w:rPr>
          <w:rFonts w:hint="eastAsia" w:ascii="仿宋" w:hAnsi="仿宋" w:eastAsia="仿宋" w:cs="CESI仿宋-GB2312"/>
          <w:sz w:val="24"/>
          <w:highlight w:val="none"/>
        </w:rPr>
        <w:t>。</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总价合同采用支付分解表计量支付的，是否适用项《总价合同的计量》约定：</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其他价格形式合同的计量</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其他价格形式的计量方式和程序：</w:t>
      </w:r>
      <w:r>
        <w:rPr>
          <w:rFonts w:hint="eastAsia" w:ascii="仿宋" w:hAnsi="仿宋" w:eastAsia="仿宋" w:cs="CESI仿宋-GB2312"/>
          <w:sz w:val="24"/>
          <w:highlight w:val="none"/>
          <w:u w:val="single"/>
        </w:rPr>
        <w:t xml:space="preserve">                      </w:t>
      </w:r>
      <w:r>
        <w:rPr>
          <w:rFonts w:hint="eastAsia" w:ascii="仿宋" w:hAnsi="仿宋" w:eastAsia="仿宋" w:cs="CESI仿宋-GB2312"/>
          <w:sz w:val="24"/>
          <w:highlight w:val="none"/>
        </w:rPr>
        <w:t>。</w:t>
      </w:r>
    </w:p>
    <w:p>
      <w:pPr>
        <w:spacing w:line="400" w:lineRule="exact"/>
        <w:ind w:firstLine="482" w:firstLineChars="200"/>
        <w:rPr>
          <w:rFonts w:hint="eastAsia" w:ascii="仿宋" w:hAnsi="仿宋" w:eastAsia="仿宋" w:cs="CESI仿宋-GB2312"/>
          <w:b/>
          <w:sz w:val="24"/>
          <w:highlight w:val="none"/>
        </w:rPr>
      </w:pPr>
      <w:r>
        <w:rPr>
          <w:rFonts w:hint="eastAsia" w:ascii="仿宋" w:hAnsi="仿宋" w:eastAsia="仿宋" w:cs="CESI仿宋-GB2312"/>
          <w:b/>
          <w:sz w:val="24"/>
          <w:highlight w:val="none"/>
        </w:rPr>
        <w:t>12.3工程进度款支付</w:t>
      </w:r>
    </w:p>
    <w:p>
      <w:pPr>
        <w:spacing w:line="400" w:lineRule="exact"/>
        <w:ind w:firstLine="482" w:firstLineChars="200"/>
        <w:rPr>
          <w:rFonts w:hint="eastAsia" w:ascii="仿宋" w:hAnsi="仿宋" w:eastAsia="仿宋" w:cs="CESI仿宋-GB2312"/>
          <w:b/>
          <w:sz w:val="24"/>
          <w:highlight w:val="none"/>
        </w:rPr>
      </w:pPr>
      <w:r>
        <w:rPr>
          <w:rFonts w:hint="eastAsia" w:ascii="仿宋" w:hAnsi="仿宋" w:eastAsia="仿宋" w:cs="CESI仿宋-GB2312"/>
          <w:b/>
          <w:sz w:val="24"/>
          <w:highlight w:val="none"/>
        </w:rPr>
        <w:t>付款周期</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12.3.1关于付款周期的约定：</w:t>
      </w:r>
      <w:r>
        <w:rPr>
          <w:rFonts w:hint="eastAsia" w:ascii="仿宋" w:hAnsi="仿宋" w:eastAsia="仿宋" w:cs="CESI仿宋-GB2312"/>
          <w:sz w:val="24"/>
          <w:highlight w:val="none"/>
          <w:u w:val="single"/>
        </w:rPr>
        <w:t xml:space="preserve">                         </w:t>
      </w:r>
      <w:r>
        <w:rPr>
          <w:rFonts w:hint="eastAsia" w:ascii="仿宋" w:hAnsi="仿宋" w:eastAsia="仿宋" w:cs="CESI仿宋-GB2312"/>
          <w:sz w:val="24"/>
          <w:highlight w:val="none"/>
        </w:rPr>
        <w:t>。</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12.3.2进度付款申请单的编制</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关于付款进度申请单编制的约定：</w:t>
      </w:r>
      <w:r>
        <w:rPr>
          <w:rFonts w:hint="eastAsia" w:ascii="仿宋" w:hAnsi="仿宋" w:eastAsia="仿宋" w:cs="CESI仿宋-GB2312"/>
          <w:sz w:val="24"/>
          <w:highlight w:val="none"/>
          <w:u w:val="single"/>
        </w:rPr>
        <w:t xml:space="preserve">           </w:t>
      </w:r>
      <w:r>
        <w:rPr>
          <w:rFonts w:hint="eastAsia" w:ascii="仿宋" w:hAnsi="仿宋" w:eastAsia="仿宋" w:cs="CESI仿宋-GB2312"/>
          <w:sz w:val="24"/>
          <w:highlight w:val="none"/>
        </w:rPr>
        <w:t>。</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12.3.3进度付款申请的提交</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单价合同进度付款申请单提交的约定：</w:t>
      </w:r>
      <w:r>
        <w:rPr>
          <w:rFonts w:hint="eastAsia" w:ascii="仿宋" w:hAnsi="仿宋" w:eastAsia="仿宋" w:cs="CESI仿宋-GB2312"/>
          <w:sz w:val="24"/>
          <w:highlight w:val="none"/>
          <w:u w:val="single"/>
        </w:rPr>
        <w:t xml:space="preserve">               </w:t>
      </w:r>
      <w:r>
        <w:rPr>
          <w:rFonts w:hint="eastAsia" w:ascii="仿宋" w:hAnsi="仿宋" w:eastAsia="仿宋" w:cs="CESI仿宋-GB2312"/>
          <w:sz w:val="24"/>
          <w:highlight w:val="none"/>
        </w:rPr>
        <w:t>。</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总价合同进度付款申请单提交的约定：</w:t>
      </w:r>
      <w:r>
        <w:rPr>
          <w:rFonts w:hint="eastAsia" w:ascii="仿宋" w:hAnsi="仿宋" w:eastAsia="仿宋" w:cs="CESI仿宋-GB2312"/>
          <w:sz w:val="24"/>
          <w:highlight w:val="none"/>
          <w:u w:val="single"/>
        </w:rPr>
        <w:t xml:space="preserve">               </w:t>
      </w:r>
      <w:r>
        <w:rPr>
          <w:rFonts w:hint="eastAsia" w:ascii="仿宋" w:hAnsi="仿宋" w:eastAsia="仿宋" w:cs="CESI仿宋-GB2312"/>
          <w:sz w:val="24"/>
          <w:highlight w:val="none"/>
        </w:rPr>
        <w:t>。</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其他价格形式合同进度付款单提交的约定：</w:t>
      </w:r>
      <w:r>
        <w:rPr>
          <w:rFonts w:hint="eastAsia" w:ascii="仿宋" w:hAnsi="仿宋" w:eastAsia="仿宋" w:cs="CESI仿宋-GB2312"/>
          <w:sz w:val="24"/>
          <w:highlight w:val="none"/>
          <w:u w:val="single"/>
        </w:rPr>
        <w:t xml:space="preserve">              </w:t>
      </w:r>
      <w:r>
        <w:rPr>
          <w:rFonts w:hint="eastAsia" w:ascii="仿宋" w:hAnsi="仿宋" w:eastAsia="仿宋" w:cs="CESI仿宋-GB2312"/>
          <w:sz w:val="24"/>
          <w:highlight w:val="none"/>
        </w:rPr>
        <w:t>。</w:t>
      </w:r>
    </w:p>
    <w:p>
      <w:pPr>
        <w:spacing w:line="400" w:lineRule="exact"/>
        <w:ind w:firstLine="482" w:firstLineChars="200"/>
        <w:rPr>
          <w:rFonts w:hint="eastAsia" w:ascii="仿宋" w:hAnsi="仿宋" w:eastAsia="仿宋" w:cs="CESI仿宋-GB2312"/>
          <w:b/>
          <w:sz w:val="24"/>
          <w:highlight w:val="none"/>
        </w:rPr>
      </w:pPr>
      <w:r>
        <w:rPr>
          <w:rFonts w:hint="eastAsia" w:ascii="仿宋" w:hAnsi="仿宋" w:eastAsia="仿宋" w:cs="CESI仿宋-GB2312"/>
          <w:b/>
          <w:sz w:val="24"/>
          <w:highlight w:val="none"/>
        </w:rPr>
        <w:t>12.4进度款审核和支付</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监理人审查并报送发包人的期限：</w:t>
      </w:r>
      <w:r>
        <w:rPr>
          <w:rFonts w:hint="eastAsia" w:ascii="仿宋" w:hAnsi="仿宋" w:eastAsia="仿宋" w:cs="CESI仿宋-GB2312"/>
          <w:sz w:val="24"/>
          <w:highlight w:val="none"/>
          <w:u w:val="single"/>
        </w:rPr>
        <w:t xml:space="preserve">              </w:t>
      </w:r>
      <w:r>
        <w:rPr>
          <w:rFonts w:hint="eastAsia" w:ascii="仿宋" w:hAnsi="仿宋" w:eastAsia="仿宋" w:cs="CESI仿宋-GB2312"/>
          <w:sz w:val="24"/>
          <w:highlight w:val="none"/>
        </w:rPr>
        <w:t>。</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 xml:space="preserve">发包人完成审批并签发进度款支付证书的期限： </w:t>
      </w:r>
      <w:r>
        <w:rPr>
          <w:rFonts w:hint="eastAsia" w:ascii="仿宋" w:hAnsi="仿宋" w:eastAsia="仿宋" w:cs="CESI仿宋-GB2312"/>
          <w:sz w:val="24"/>
          <w:highlight w:val="none"/>
          <w:u w:val="single"/>
        </w:rPr>
        <w:t xml:space="preserve">                       </w:t>
      </w:r>
      <w:r>
        <w:rPr>
          <w:rFonts w:hint="eastAsia" w:ascii="仿宋" w:hAnsi="仿宋" w:eastAsia="仿宋" w:cs="CESI仿宋-GB2312"/>
          <w:sz w:val="24"/>
          <w:highlight w:val="none"/>
        </w:rPr>
        <w:t>。</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发包人支付进度款的期限：</w:t>
      </w:r>
      <w:r>
        <w:rPr>
          <w:rFonts w:hint="eastAsia" w:ascii="仿宋" w:hAnsi="仿宋" w:eastAsia="仿宋" w:cs="CESI仿宋-GB2312"/>
          <w:sz w:val="24"/>
          <w:highlight w:val="none"/>
          <w:u w:val="single"/>
        </w:rPr>
        <w:t xml:space="preserve">                </w:t>
      </w:r>
      <w:r>
        <w:rPr>
          <w:rFonts w:hint="eastAsia" w:ascii="仿宋" w:hAnsi="仿宋" w:eastAsia="仿宋" w:cs="CESI仿宋-GB2312"/>
          <w:sz w:val="24"/>
          <w:highlight w:val="none"/>
        </w:rPr>
        <w:t>。</w:t>
      </w:r>
    </w:p>
    <w:p>
      <w:pPr>
        <w:spacing w:line="400" w:lineRule="exact"/>
        <w:ind w:firstLine="482" w:firstLineChars="200"/>
        <w:rPr>
          <w:rFonts w:hint="eastAsia" w:ascii="仿宋" w:hAnsi="仿宋" w:eastAsia="仿宋" w:cs="CESI仿宋-GB2312"/>
          <w:b/>
          <w:sz w:val="24"/>
          <w:highlight w:val="none"/>
        </w:rPr>
      </w:pPr>
      <w:r>
        <w:rPr>
          <w:rFonts w:hint="eastAsia" w:ascii="仿宋" w:hAnsi="仿宋" w:eastAsia="仿宋" w:cs="CESI仿宋-GB2312"/>
          <w:b/>
          <w:sz w:val="24"/>
          <w:highlight w:val="none"/>
        </w:rPr>
        <w:t>12.4.1支付分解表的编制</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总价合同支付分解表的编制与审批：</w:t>
      </w:r>
      <w:r>
        <w:rPr>
          <w:rFonts w:hint="eastAsia" w:ascii="仿宋" w:hAnsi="仿宋" w:eastAsia="仿宋" w:cs="CESI仿宋-GB2312"/>
          <w:sz w:val="24"/>
          <w:highlight w:val="none"/>
          <w:u w:val="single"/>
        </w:rPr>
        <w:t xml:space="preserve">                 </w:t>
      </w:r>
      <w:r>
        <w:rPr>
          <w:rFonts w:hint="eastAsia" w:ascii="仿宋" w:hAnsi="仿宋" w:eastAsia="仿宋" w:cs="CESI仿宋-GB2312"/>
          <w:sz w:val="24"/>
          <w:highlight w:val="none"/>
        </w:rPr>
        <w:t>。</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单价合同的总价项目支付分解表的编制与审批：</w:t>
      </w:r>
      <w:r>
        <w:rPr>
          <w:rFonts w:hint="eastAsia" w:ascii="仿宋" w:hAnsi="仿宋" w:eastAsia="仿宋" w:cs="CESI仿宋-GB2312"/>
          <w:sz w:val="24"/>
          <w:highlight w:val="none"/>
          <w:u w:val="single"/>
        </w:rPr>
        <w:t xml:space="preserve">                  </w:t>
      </w:r>
      <w:r>
        <w:rPr>
          <w:rFonts w:hint="eastAsia" w:ascii="仿宋" w:hAnsi="仿宋" w:eastAsia="仿宋" w:cs="CESI仿宋-GB2312"/>
          <w:sz w:val="24"/>
          <w:highlight w:val="none"/>
        </w:rPr>
        <w:t>。</w:t>
      </w:r>
    </w:p>
    <w:p>
      <w:pPr>
        <w:spacing w:line="400" w:lineRule="exact"/>
        <w:ind w:firstLine="482" w:firstLineChars="200"/>
        <w:rPr>
          <w:rFonts w:hint="eastAsia" w:ascii="仿宋" w:hAnsi="仿宋" w:eastAsia="仿宋" w:cs="CESI仿宋-GB2312"/>
          <w:b/>
          <w:sz w:val="24"/>
          <w:highlight w:val="none"/>
        </w:rPr>
      </w:pPr>
      <w:r>
        <w:rPr>
          <w:rFonts w:hint="eastAsia" w:ascii="仿宋" w:hAnsi="仿宋" w:eastAsia="仿宋" w:cs="CESI仿宋-GB2312"/>
          <w:b/>
          <w:sz w:val="24"/>
          <w:highlight w:val="none"/>
        </w:rPr>
        <w:t>13.验收和工程试车</w:t>
      </w:r>
    </w:p>
    <w:p>
      <w:pPr>
        <w:spacing w:line="400" w:lineRule="exact"/>
        <w:ind w:firstLine="482" w:firstLineChars="200"/>
        <w:rPr>
          <w:rFonts w:hint="eastAsia" w:ascii="仿宋" w:hAnsi="仿宋" w:eastAsia="仿宋" w:cs="CESI仿宋-GB2312"/>
          <w:b/>
          <w:sz w:val="24"/>
          <w:highlight w:val="none"/>
        </w:rPr>
      </w:pPr>
      <w:r>
        <w:rPr>
          <w:rFonts w:hint="eastAsia" w:ascii="仿宋" w:hAnsi="仿宋" w:eastAsia="仿宋" w:cs="CESI仿宋-GB2312"/>
          <w:b/>
          <w:sz w:val="24"/>
          <w:highlight w:val="none"/>
        </w:rPr>
        <w:t>13.1分部分项工程验收</w:t>
      </w:r>
    </w:p>
    <w:p>
      <w:pPr>
        <w:spacing w:line="400" w:lineRule="exact"/>
        <w:ind w:firstLine="480" w:firstLineChars="200"/>
        <w:rPr>
          <w:rFonts w:hint="eastAsia" w:ascii="仿宋" w:hAnsi="仿宋" w:eastAsia="仿宋" w:cs="CESI仿宋-GB2312"/>
          <w:sz w:val="24"/>
          <w:highlight w:val="none"/>
          <w:u w:val="single"/>
        </w:rPr>
      </w:pPr>
      <w:r>
        <w:rPr>
          <w:rFonts w:hint="eastAsia" w:ascii="仿宋" w:hAnsi="仿宋" w:eastAsia="仿宋" w:cs="CESI仿宋-GB2312"/>
          <w:sz w:val="24"/>
          <w:highlight w:val="none"/>
        </w:rPr>
        <w:t>13.1.2监理人不能按时进行验收时，应提前</w:t>
      </w:r>
      <w:r>
        <w:rPr>
          <w:rFonts w:hint="eastAsia" w:ascii="仿宋" w:hAnsi="仿宋" w:eastAsia="仿宋" w:cs="CESI仿宋-GB2312"/>
          <w:sz w:val="24"/>
          <w:highlight w:val="none"/>
          <w:u w:val="single"/>
        </w:rPr>
        <w:t xml:space="preserve">       </w:t>
      </w:r>
      <w:r>
        <w:rPr>
          <w:rFonts w:hint="eastAsia" w:ascii="仿宋" w:hAnsi="仿宋" w:eastAsia="仿宋" w:cs="CESI仿宋-GB2312"/>
          <w:sz w:val="24"/>
          <w:highlight w:val="none"/>
        </w:rPr>
        <w:t>小时提交书面延期要求。</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关于延期最长不得超过：</w:t>
      </w:r>
      <w:r>
        <w:rPr>
          <w:rFonts w:hint="eastAsia" w:ascii="仿宋" w:hAnsi="仿宋" w:eastAsia="仿宋" w:cs="CESI仿宋-GB2312"/>
          <w:sz w:val="24"/>
          <w:highlight w:val="none"/>
          <w:u w:val="single"/>
        </w:rPr>
        <w:t xml:space="preserve">        </w:t>
      </w:r>
      <w:r>
        <w:rPr>
          <w:rFonts w:hint="eastAsia" w:ascii="仿宋" w:hAnsi="仿宋" w:eastAsia="仿宋" w:cs="CESI仿宋-GB2312"/>
          <w:sz w:val="24"/>
          <w:highlight w:val="none"/>
        </w:rPr>
        <w:t>小时。</w:t>
      </w:r>
    </w:p>
    <w:p>
      <w:pPr>
        <w:spacing w:line="400" w:lineRule="exact"/>
        <w:ind w:firstLine="482" w:firstLineChars="200"/>
        <w:rPr>
          <w:rFonts w:hint="eastAsia" w:ascii="仿宋" w:hAnsi="仿宋" w:eastAsia="仿宋" w:cs="CESI仿宋-GB2312"/>
          <w:b/>
          <w:sz w:val="24"/>
          <w:highlight w:val="none"/>
        </w:rPr>
      </w:pPr>
      <w:r>
        <w:rPr>
          <w:rFonts w:hint="eastAsia" w:ascii="仿宋" w:hAnsi="仿宋" w:eastAsia="仿宋" w:cs="CESI仿宋-GB2312"/>
          <w:b/>
          <w:sz w:val="24"/>
          <w:highlight w:val="none"/>
        </w:rPr>
        <w:t>13.2竣工验收</w:t>
      </w:r>
    </w:p>
    <w:p>
      <w:pPr>
        <w:spacing w:line="400" w:lineRule="exact"/>
        <w:ind w:firstLine="482" w:firstLineChars="200"/>
        <w:rPr>
          <w:rFonts w:hint="eastAsia" w:ascii="仿宋" w:hAnsi="仿宋" w:eastAsia="仿宋" w:cs="CESI仿宋-GB2312"/>
          <w:b/>
          <w:sz w:val="24"/>
          <w:highlight w:val="none"/>
        </w:rPr>
      </w:pPr>
      <w:r>
        <w:rPr>
          <w:rFonts w:hint="eastAsia" w:ascii="仿宋" w:hAnsi="仿宋" w:eastAsia="仿宋" w:cs="CESI仿宋-GB2312"/>
          <w:b/>
          <w:sz w:val="24"/>
          <w:highlight w:val="none"/>
        </w:rPr>
        <w:t>13.2.1竣工验收程序</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关于竣工验收程序的约定：</w:t>
      </w:r>
      <w:r>
        <w:rPr>
          <w:rFonts w:hint="eastAsia" w:ascii="仿宋" w:hAnsi="仿宋" w:eastAsia="仿宋" w:cs="CESI仿宋-GB2312"/>
          <w:sz w:val="24"/>
          <w:highlight w:val="none"/>
          <w:u w:val="single"/>
        </w:rPr>
        <w:t xml:space="preserve">                 </w:t>
      </w:r>
      <w:r>
        <w:rPr>
          <w:rFonts w:hint="eastAsia" w:ascii="仿宋" w:hAnsi="仿宋" w:eastAsia="仿宋" w:cs="CESI仿宋-GB2312"/>
          <w:sz w:val="24"/>
          <w:highlight w:val="none"/>
        </w:rPr>
        <w:t>。</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发包人不按照本项约定组织竣工验收、颁发工程接收证书的违约金的计算方法：</w:t>
      </w:r>
      <w:r>
        <w:rPr>
          <w:rFonts w:hint="eastAsia" w:ascii="仿宋" w:hAnsi="仿宋" w:eastAsia="仿宋" w:cs="CESI仿宋-GB2312"/>
          <w:sz w:val="24"/>
          <w:highlight w:val="none"/>
          <w:u w:val="single"/>
        </w:rPr>
        <w:t xml:space="preserve">                         </w:t>
      </w:r>
      <w:r>
        <w:rPr>
          <w:rFonts w:hint="eastAsia" w:ascii="仿宋" w:hAnsi="仿宋" w:eastAsia="仿宋" w:cs="CESI仿宋-GB2312"/>
          <w:sz w:val="24"/>
          <w:highlight w:val="none"/>
        </w:rPr>
        <w:t>。</w:t>
      </w:r>
    </w:p>
    <w:p>
      <w:pPr>
        <w:spacing w:line="400" w:lineRule="exact"/>
        <w:ind w:firstLine="482" w:firstLineChars="200"/>
        <w:rPr>
          <w:rFonts w:hint="eastAsia" w:ascii="仿宋" w:hAnsi="仿宋" w:eastAsia="仿宋" w:cs="CESI仿宋-GB2312"/>
          <w:b/>
          <w:sz w:val="24"/>
          <w:highlight w:val="none"/>
        </w:rPr>
      </w:pPr>
      <w:r>
        <w:rPr>
          <w:rFonts w:hint="eastAsia" w:ascii="仿宋" w:hAnsi="仿宋" w:eastAsia="仿宋" w:cs="CESI仿宋-GB2312"/>
          <w:b/>
          <w:sz w:val="24"/>
          <w:highlight w:val="none"/>
        </w:rPr>
        <w:t>13.2.2移交、接收全部与部分工程</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承包人向发包人移交工期的期限：</w:t>
      </w:r>
      <w:r>
        <w:rPr>
          <w:rFonts w:hint="eastAsia" w:ascii="仿宋" w:hAnsi="仿宋" w:eastAsia="仿宋" w:cs="CESI仿宋-GB2312"/>
          <w:sz w:val="24"/>
          <w:highlight w:val="none"/>
          <w:u w:val="single"/>
        </w:rPr>
        <w:t xml:space="preserve">                </w:t>
      </w:r>
      <w:r>
        <w:rPr>
          <w:rFonts w:hint="eastAsia" w:ascii="仿宋" w:hAnsi="仿宋" w:eastAsia="仿宋" w:cs="CESI仿宋-GB2312"/>
          <w:sz w:val="24"/>
          <w:highlight w:val="none"/>
        </w:rPr>
        <w:t>。</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发包人未按本合同约定接收全部或部分工程的，违约金计算方式：</w:t>
      </w:r>
      <w:r>
        <w:rPr>
          <w:rFonts w:hint="eastAsia" w:ascii="仿宋" w:hAnsi="仿宋" w:eastAsia="仿宋" w:cs="CESI仿宋-GB2312"/>
          <w:sz w:val="24"/>
          <w:highlight w:val="none"/>
          <w:u w:val="single"/>
        </w:rPr>
        <w:t xml:space="preserve">       </w:t>
      </w:r>
      <w:r>
        <w:rPr>
          <w:rFonts w:hint="eastAsia" w:ascii="仿宋" w:hAnsi="仿宋" w:eastAsia="仿宋" w:cs="CESI仿宋-GB2312"/>
          <w:sz w:val="24"/>
          <w:highlight w:val="none"/>
        </w:rPr>
        <w:t>。</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承包人未按时移交工程的，违约金计算方式：</w:t>
      </w:r>
      <w:r>
        <w:rPr>
          <w:rFonts w:hint="eastAsia" w:ascii="仿宋" w:hAnsi="仿宋" w:eastAsia="仿宋" w:cs="CESI仿宋-GB2312"/>
          <w:sz w:val="24"/>
          <w:highlight w:val="none"/>
          <w:u w:val="single"/>
        </w:rPr>
        <w:t xml:space="preserve">          </w:t>
      </w:r>
      <w:r>
        <w:rPr>
          <w:rFonts w:hint="eastAsia" w:ascii="仿宋" w:hAnsi="仿宋" w:eastAsia="仿宋" w:cs="CESI仿宋-GB2312"/>
          <w:sz w:val="24"/>
          <w:highlight w:val="none"/>
        </w:rPr>
        <w:t>。</w:t>
      </w:r>
    </w:p>
    <w:p>
      <w:pPr>
        <w:spacing w:line="400" w:lineRule="exact"/>
        <w:ind w:firstLine="482" w:firstLineChars="200"/>
        <w:rPr>
          <w:rFonts w:hint="eastAsia" w:ascii="仿宋" w:hAnsi="仿宋" w:eastAsia="仿宋" w:cs="CESI仿宋-GB2312"/>
          <w:b/>
          <w:sz w:val="24"/>
          <w:highlight w:val="none"/>
        </w:rPr>
      </w:pPr>
      <w:r>
        <w:rPr>
          <w:rFonts w:hint="eastAsia" w:ascii="仿宋" w:hAnsi="仿宋" w:eastAsia="仿宋" w:cs="CESI仿宋-GB2312"/>
          <w:b/>
          <w:sz w:val="24"/>
          <w:highlight w:val="none"/>
        </w:rPr>
        <w:t>13.3工程试车</w:t>
      </w:r>
    </w:p>
    <w:p>
      <w:pPr>
        <w:spacing w:line="400" w:lineRule="exact"/>
        <w:ind w:firstLine="482" w:firstLineChars="200"/>
        <w:rPr>
          <w:rFonts w:hint="eastAsia" w:ascii="仿宋" w:hAnsi="仿宋" w:eastAsia="仿宋" w:cs="CESI仿宋-GB2312"/>
          <w:b/>
          <w:sz w:val="24"/>
          <w:highlight w:val="none"/>
        </w:rPr>
      </w:pPr>
      <w:r>
        <w:rPr>
          <w:rFonts w:hint="eastAsia" w:ascii="仿宋" w:hAnsi="仿宋" w:eastAsia="仿宋" w:cs="CESI仿宋-GB2312"/>
          <w:b/>
          <w:sz w:val="24"/>
          <w:highlight w:val="none"/>
        </w:rPr>
        <w:t>13.1.1试车程序</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工程试车内容：</w:t>
      </w:r>
      <w:r>
        <w:rPr>
          <w:rFonts w:hint="eastAsia" w:ascii="仿宋" w:hAnsi="仿宋" w:eastAsia="仿宋" w:cs="CESI仿宋-GB2312"/>
          <w:sz w:val="24"/>
          <w:highlight w:val="none"/>
          <w:u w:val="single"/>
        </w:rPr>
        <w:t xml:space="preserve">                      </w:t>
      </w:r>
      <w:r>
        <w:rPr>
          <w:rFonts w:hint="eastAsia" w:ascii="仿宋" w:hAnsi="仿宋" w:eastAsia="仿宋" w:cs="CESI仿宋-GB2312"/>
          <w:sz w:val="24"/>
          <w:highlight w:val="none"/>
        </w:rPr>
        <w:t>。</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1单机无负荷试车费用由承担</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2无负荷联动试车费用由承担</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13.3.2投料试车</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关于投料试车相关事项的约定：</w:t>
      </w:r>
      <w:r>
        <w:rPr>
          <w:rFonts w:hint="eastAsia" w:ascii="仿宋" w:hAnsi="仿宋" w:eastAsia="仿宋" w:cs="CESI仿宋-GB2312"/>
          <w:sz w:val="24"/>
          <w:highlight w:val="none"/>
          <w:u w:val="single"/>
        </w:rPr>
        <w:t xml:space="preserve">                </w:t>
      </w:r>
      <w:r>
        <w:rPr>
          <w:rFonts w:hint="eastAsia" w:ascii="仿宋" w:hAnsi="仿宋" w:eastAsia="仿宋" w:cs="CESI仿宋-GB2312"/>
          <w:sz w:val="24"/>
          <w:highlight w:val="none"/>
        </w:rPr>
        <w:t>。</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13.4竣工退场</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承包人完成竣工退场的期限：发包人在接收过程中所发生的建筑垃圾清运费、搬迁费等实际损失由承包人按照</w:t>
      </w:r>
      <w:r>
        <w:rPr>
          <w:rFonts w:hint="eastAsia" w:ascii="仿宋" w:hAnsi="仿宋" w:eastAsia="仿宋" w:cs="CESI仿宋-GB2312"/>
          <w:sz w:val="24"/>
          <w:highlight w:val="none"/>
          <w:u w:val="single"/>
        </w:rPr>
        <w:t xml:space="preserve">       </w:t>
      </w:r>
      <w:r>
        <w:rPr>
          <w:rFonts w:hint="eastAsia" w:ascii="仿宋" w:hAnsi="仿宋" w:eastAsia="仿宋" w:cs="CESI仿宋-GB2312"/>
          <w:sz w:val="24"/>
          <w:highlight w:val="none"/>
        </w:rPr>
        <w:t>%承担。</w:t>
      </w:r>
    </w:p>
    <w:p>
      <w:pPr>
        <w:spacing w:line="400" w:lineRule="exact"/>
        <w:ind w:firstLine="482" w:firstLineChars="200"/>
        <w:rPr>
          <w:rFonts w:hint="eastAsia" w:ascii="仿宋" w:hAnsi="仿宋" w:eastAsia="仿宋" w:cs="CESI仿宋-GB2312"/>
          <w:b/>
          <w:sz w:val="24"/>
          <w:highlight w:val="none"/>
        </w:rPr>
      </w:pPr>
      <w:r>
        <w:rPr>
          <w:rFonts w:hint="eastAsia" w:ascii="仿宋" w:hAnsi="仿宋" w:eastAsia="仿宋" w:cs="CESI仿宋-GB2312"/>
          <w:b/>
          <w:sz w:val="24"/>
          <w:highlight w:val="none"/>
        </w:rPr>
        <w:t>14.竣工结算</w:t>
      </w:r>
    </w:p>
    <w:p>
      <w:pPr>
        <w:spacing w:line="400" w:lineRule="exact"/>
        <w:ind w:firstLine="482" w:firstLineChars="200"/>
        <w:rPr>
          <w:rFonts w:hint="eastAsia" w:ascii="仿宋" w:hAnsi="仿宋" w:eastAsia="仿宋" w:cs="CESI仿宋-GB2312"/>
          <w:b/>
          <w:sz w:val="24"/>
          <w:highlight w:val="none"/>
        </w:rPr>
      </w:pPr>
      <w:r>
        <w:rPr>
          <w:rFonts w:hint="eastAsia" w:ascii="仿宋" w:hAnsi="仿宋" w:eastAsia="仿宋" w:cs="CESI仿宋-GB2312"/>
          <w:b/>
          <w:sz w:val="24"/>
          <w:highlight w:val="none"/>
        </w:rPr>
        <w:t>14.1竣工结算申请</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承包人提交竣工结算申请单的期限：</w:t>
      </w:r>
      <w:r>
        <w:rPr>
          <w:rFonts w:hint="eastAsia" w:ascii="仿宋" w:hAnsi="仿宋" w:eastAsia="仿宋" w:cs="CESI仿宋-GB2312"/>
          <w:sz w:val="24"/>
          <w:highlight w:val="none"/>
          <w:u w:val="single"/>
        </w:rPr>
        <w:t xml:space="preserve">                  </w:t>
      </w:r>
      <w:r>
        <w:rPr>
          <w:rFonts w:hint="eastAsia" w:ascii="仿宋" w:hAnsi="仿宋" w:eastAsia="仿宋" w:cs="CESI仿宋-GB2312"/>
          <w:sz w:val="24"/>
          <w:highlight w:val="none"/>
        </w:rPr>
        <w:t>。</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竣工结算申请单应包括的内容:</w:t>
      </w:r>
      <w:r>
        <w:rPr>
          <w:rFonts w:hint="eastAsia" w:ascii="仿宋" w:hAnsi="仿宋" w:eastAsia="仿宋" w:cs="CESI仿宋-GB2312"/>
          <w:sz w:val="24"/>
          <w:highlight w:val="none"/>
          <w:u w:val="single"/>
        </w:rPr>
        <w:t xml:space="preserve">                  </w:t>
      </w:r>
      <w:r>
        <w:rPr>
          <w:rFonts w:hint="eastAsia" w:ascii="仿宋" w:hAnsi="仿宋" w:eastAsia="仿宋" w:cs="CESI仿宋-GB2312"/>
          <w:sz w:val="24"/>
          <w:highlight w:val="none"/>
        </w:rPr>
        <w:t>。</w:t>
      </w:r>
    </w:p>
    <w:p>
      <w:pPr>
        <w:spacing w:line="400" w:lineRule="exact"/>
        <w:ind w:firstLine="482" w:firstLineChars="200"/>
        <w:rPr>
          <w:rFonts w:hint="eastAsia" w:ascii="仿宋" w:hAnsi="仿宋" w:eastAsia="仿宋" w:cs="CESI仿宋-GB2312"/>
          <w:b/>
          <w:sz w:val="24"/>
          <w:highlight w:val="none"/>
        </w:rPr>
      </w:pPr>
      <w:r>
        <w:rPr>
          <w:rFonts w:hint="eastAsia" w:ascii="仿宋" w:hAnsi="仿宋" w:eastAsia="仿宋" w:cs="CESI仿宋-GB2312"/>
          <w:b/>
          <w:sz w:val="24"/>
          <w:highlight w:val="none"/>
        </w:rPr>
        <w:t>14.2竣工结算审核</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发包人审批竣工付款申请单的期限：</w:t>
      </w:r>
      <w:r>
        <w:rPr>
          <w:rFonts w:hint="eastAsia" w:ascii="仿宋" w:hAnsi="仿宋" w:eastAsia="仿宋" w:cs="CESI仿宋-GB2312"/>
          <w:sz w:val="24"/>
          <w:highlight w:val="none"/>
          <w:u w:val="single"/>
        </w:rPr>
        <w:t xml:space="preserve">                </w:t>
      </w:r>
      <w:r>
        <w:rPr>
          <w:rFonts w:hint="eastAsia" w:ascii="仿宋" w:hAnsi="仿宋" w:eastAsia="仿宋" w:cs="CESI仿宋-GB2312"/>
          <w:sz w:val="24"/>
          <w:highlight w:val="none"/>
        </w:rPr>
        <w:t>。</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发包人完成竣工付款的期限：</w:t>
      </w:r>
      <w:r>
        <w:rPr>
          <w:rFonts w:hint="eastAsia" w:ascii="仿宋" w:hAnsi="仿宋" w:eastAsia="仿宋" w:cs="CESI仿宋-GB2312"/>
          <w:sz w:val="24"/>
          <w:highlight w:val="none"/>
          <w:u w:val="single"/>
        </w:rPr>
        <w:t xml:space="preserve">             </w:t>
      </w:r>
      <w:r>
        <w:rPr>
          <w:rFonts w:hint="eastAsia" w:ascii="仿宋" w:hAnsi="仿宋" w:eastAsia="仿宋" w:cs="CESI仿宋-GB2312"/>
          <w:sz w:val="24"/>
          <w:highlight w:val="none"/>
        </w:rPr>
        <w:t>。</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关于竣工付款证书异议部分复核的方式和程序：</w:t>
      </w:r>
    </w:p>
    <w:p>
      <w:pPr>
        <w:spacing w:line="400" w:lineRule="exact"/>
        <w:ind w:firstLine="482" w:firstLineChars="200"/>
        <w:rPr>
          <w:rFonts w:hint="eastAsia" w:ascii="仿宋" w:hAnsi="仿宋" w:eastAsia="仿宋" w:cs="CESI仿宋-GB2312"/>
          <w:b/>
          <w:sz w:val="24"/>
          <w:highlight w:val="none"/>
        </w:rPr>
      </w:pPr>
      <w:r>
        <w:rPr>
          <w:rFonts w:hint="eastAsia" w:ascii="仿宋" w:hAnsi="仿宋" w:eastAsia="仿宋" w:cs="CESI仿宋-GB2312"/>
          <w:b/>
          <w:sz w:val="24"/>
          <w:highlight w:val="none"/>
        </w:rPr>
        <w:t>14.3最终结清</w:t>
      </w:r>
    </w:p>
    <w:p>
      <w:pPr>
        <w:spacing w:line="400" w:lineRule="exact"/>
        <w:ind w:firstLine="482" w:firstLineChars="200"/>
        <w:rPr>
          <w:rFonts w:hint="eastAsia" w:ascii="仿宋" w:hAnsi="仿宋" w:eastAsia="仿宋" w:cs="CESI仿宋-GB2312"/>
          <w:b/>
          <w:sz w:val="24"/>
          <w:highlight w:val="none"/>
        </w:rPr>
      </w:pPr>
      <w:r>
        <w:rPr>
          <w:rFonts w:hint="eastAsia" w:ascii="仿宋" w:hAnsi="仿宋" w:eastAsia="仿宋" w:cs="CESI仿宋-GB2312"/>
          <w:b/>
          <w:sz w:val="24"/>
          <w:highlight w:val="none"/>
        </w:rPr>
        <w:t>14.3.1最终结清申请单</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承包人提交最终结清申请单的份数：</w:t>
      </w:r>
      <w:r>
        <w:rPr>
          <w:rFonts w:hint="eastAsia" w:ascii="仿宋" w:hAnsi="仿宋" w:eastAsia="仿宋" w:cs="CESI仿宋-GB2312"/>
          <w:sz w:val="24"/>
          <w:highlight w:val="none"/>
          <w:u w:val="single"/>
        </w:rPr>
        <w:t xml:space="preserve">              </w:t>
      </w:r>
      <w:r>
        <w:rPr>
          <w:rFonts w:hint="eastAsia" w:ascii="仿宋" w:hAnsi="仿宋" w:eastAsia="仿宋" w:cs="CESI仿宋-GB2312"/>
          <w:sz w:val="24"/>
          <w:highlight w:val="none"/>
        </w:rPr>
        <w:t>。</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承包人提交最终结束申请单的期限：</w:t>
      </w:r>
      <w:r>
        <w:rPr>
          <w:rFonts w:hint="eastAsia" w:ascii="仿宋" w:hAnsi="仿宋" w:eastAsia="仿宋" w:cs="CESI仿宋-GB2312"/>
          <w:sz w:val="24"/>
          <w:highlight w:val="none"/>
          <w:u w:val="single"/>
        </w:rPr>
        <w:t xml:space="preserve">               </w:t>
      </w:r>
      <w:r>
        <w:rPr>
          <w:rFonts w:hint="eastAsia" w:ascii="仿宋" w:hAnsi="仿宋" w:eastAsia="仿宋" w:cs="CESI仿宋-GB2312"/>
          <w:sz w:val="24"/>
          <w:highlight w:val="none"/>
        </w:rPr>
        <w:t>。</w:t>
      </w:r>
    </w:p>
    <w:p>
      <w:pPr>
        <w:spacing w:line="400" w:lineRule="exact"/>
        <w:ind w:firstLine="482" w:firstLineChars="200"/>
        <w:rPr>
          <w:rFonts w:hint="eastAsia" w:ascii="仿宋" w:hAnsi="仿宋" w:eastAsia="仿宋" w:cs="CESI仿宋-GB2312"/>
          <w:b/>
          <w:sz w:val="24"/>
          <w:highlight w:val="none"/>
        </w:rPr>
      </w:pPr>
      <w:r>
        <w:rPr>
          <w:rFonts w:hint="eastAsia" w:ascii="仿宋" w:hAnsi="仿宋" w:eastAsia="仿宋" w:cs="CESI仿宋-GB2312"/>
          <w:b/>
          <w:sz w:val="24"/>
          <w:highlight w:val="none"/>
        </w:rPr>
        <w:t>14.3.2最终结清证书和支付</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发包人完成最终结清申请单的审批并颁发最终结清申请书的期限：</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发包人完成支付的期限：</w:t>
      </w:r>
      <w:r>
        <w:rPr>
          <w:rFonts w:hint="eastAsia" w:ascii="仿宋" w:hAnsi="仿宋" w:eastAsia="仿宋" w:cs="CESI仿宋-GB2312"/>
          <w:sz w:val="24"/>
          <w:highlight w:val="none"/>
          <w:u w:val="single"/>
        </w:rPr>
        <w:t xml:space="preserve">             </w:t>
      </w:r>
      <w:r>
        <w:rPr>
          <w:rFonts w:hint="eastAsia" w:ascii="仿宋" w:hAnsi="仿宋" w:eastAsia="仿宋" w:cs="CESI仿宋-GB2312"/>
          <w:sz w:val="24"/>
          <w:highlight w:val="none"/>
        </w:rPr>
        <w:t>。</w:t>
      </w:r>
    </w:p>
    <w:p>
      <w:pPr>
        <w:spacing w:line="400" w:lineRule="exact"/>
        <w:ind w:firstLine="482" w:firstLineChars="200"/>
        <w:rPr>
          <w:rFonts w:hint="eastAsia" w:ascii="仿宋" w:hAnsi="仿宋" w:eastAsia="仿宋" w:cs="CESI仿宋-GB2312"/>
          <w:b/>
          <w:sz w:val="24"/>
          <w:highlight w:val="none"/>
        </w:rPr>
      </w:pPr>
      <w:r>
        <w:rPr>
          <w:rFonts w:hint="eastAsia" w:ascii="仿宋" w:hAnsi="仿宋" w:eastAsia="仿宋" w:cs="CESI仿宋-GB2312"/>
          <w:b/>
          <w:sz w:val="24"/>
          <w:highlight w:val="none"/>
        </w:rPr>
        <w:t>15.缺陷责任期限与保修</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15.1缺陷责任期的具体日期：</w:t>
      </w:r>
      <w:r>
        <w:rPr>
          <w:rFonts w:hint="eastAsia" w:ascii="仿宋" w:hAnsi="仿宋" w:eastAsia="仿宋" w:cs="CESI仿宋-GB2312"/>
          <w:sz w:val="24"/>
          <w:highlight w:val="none"/>
          <w:u w:val="single"/>
        </w:rPr>
        <w:t xml:space="preserve">                     </w:t>
      </w:r>
      <w:r>
        <w:rPr>
          <w:rFonts w:hint="eastAsia" w:ascii="仿宋" w:hAnsi="仿宋" w:eastAsia="仿宋" w:cs="CESI仿宋-GB2312"/>
          <w:sz w:val="24"/>
          <w:highlight w:val="none"/>
        </w:rPr>
        <w:t>。</w:t>
      </w:r>
    </w:p>
    <w:p>
      <w:pPr>
        <w:spacing w:line="400" w:lineRule="exact"/>
        <w:ind w:firstLine="482" w:firstLineChars="200"/>
        <w:rPr>
          <w:rFonts w:hint="eastAsia" w:ascii="仿宋" w:hAnsi="仿宋" w:eastAsia="仿宋" w:cs="CESI仿宋-GB2312"/>
          <w:b/>
          <w:sz w:val="24"/>
          <w:highlight w:val="none"/>
        </w:rPr>
      </w:pPr>
      <w:r>
        <w:rPr>
          <w:rFonts w:hint="eastAsia" w:ascii="仿宋" w:hAnsi="仿宋" w:eastAsia="仿宋" w:cs="CESI仿宋-GB2312"/>
          <w:b/>
          <w:sz w:val="24"/>
          <w:highlight w:val="none"/>
        </w:rPr>
        <w:t>15.2根据许昌优化政府采购营商环境要求，不能收取工程质量保证金。</w:t>
      </w:r>
    </w:p>
    <w:p>
      <w:pPr>
        <w:spacing w:line="400" w:lineRule="exact"/>
        <w:ind w:firstLine="482" w:firstLineChars="200"/>
        <w:rPr>
          <w:rFonts w:hint="eastAsia" w:ascii="仿宋" w:hAnsi="仿宋" w:eastAsia="仿宋" w:cs="CESI仿宋-GB2312"/>
          <w:b/>
          <w:sz w:val="24"/>
          <w:highlight w:val="none"/>
        </w:rPr>
      </w:pPr>
      <w:r>
        <w:rPr>
          <w:rFonts w:hint="eastAsia" w:ascii="仿宋" w:hAnsi="仿宋" w:eastAsia="仿宋" w:cs="CESI仿宋-GB2312"/>
          <w:b/>
          <w:sz w:val="24"/>
          <w:highlight w:val="none"/>
        </w:rPr>
        <w:t>15.3保修</w:t>
      </w:r>
    </w:p>
    <w:p>
      <w:pPr>
        <w:spacing w:line="400" w:lineRule="exact"/>
        <w:ind w:firstLine="482" w:firstLineChars="200"/>
        <w:rPr>
          <w:rFonts w:hint="eastAsia" w:ascii="仿宋" w:hAnsi="仿宋" w:eastAsia="仿宋" w:cs="CESI仿宋-GB2312"/>
          <w:b/>
          <w:sz w:val="24"/>
          <w:highlight w:val="none"/>
        </w:rPr>
      </w:pPr>
      <w:r>
        <w:rPr>
          <w:rFonts w:hint="eastAsia" w:ascii="仿宋" w:hAnsi="仿宋" w:eastAsia="仿宋" w:cs="CESI仿宋-GB2312"/>
          <w:b/>
          <w:sz w:val="24"/>
          <w:highlight w:val="none"/>
        </w:rPr>
        <w:t>15.3.1保修责任</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工程保修期为：</w:t>
      </w:r>
      <w:r>
        <w:rPr>
          <w:rFonts w:hint="eastAsia" w:ascii="仿宋" w:hAnsi="仿宋" w:eastAsia="仿宋" w:cs="CESI仿宋-GB2312"/>
          <w:sz w:val="24"/>
          <w:highlight w:val="none"/>
          <w:u w:val="single"/>
        </w:rPr>
        <w:t xml:space="preserve">                   </w:t>
      </w:r>
      <w:r>
        <w:rPr>
          <w:rFonts w:hint="eastAsia" w:ascii="仿宋" w:hAnsi="仿宋" w:eastAsia="仿宋" w:cs="CESI仿宋-GB2312"/>
          <w:sz w:val="24"/>
          <w:highlight w:val="none"/>
        </w:rPr>
        <w:t>。</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15.3.2修复通知</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承包人收到保修通知并到达工程现场的合理时间：</w:t>
      </w:r>
      <w:r>
        <w:rPr>
          <w:rFonts w:hint="eastAsia" w:ascii="仿宋" w:hAnsi="仿宋" w:eastAsia="仿宋" w:cs="CESI仿宋-GB2312"/>
          <w:sz w:val="24"/>
          <w:highlight w:val="none"/>
          <w:u w:val="single"/>
        </w:rPr>
        <w:t xml:space="preserve">               </w:t>
      </w:r>
      <w:r>
        <w:rPr>
          <w:rFonts w:hint="eastAsia" w:ascii="仿宋" w:hAnsi="仿宋" w:eastAsia="仿宋" w:cs="CESI仿宋-GB2312"/>
          <w:sz w:val="24"/>
          <w:highlight w:val="none"/>
        </w:rPr>
        <w:t>。</w:t>
      </w:r>
    </w:p>
    <w:p>
      <w:pPr>
        <w:spacing w:line="400" w:lineRule="exact"/>
        <w:ind w:firstLine="482" w:firstLineChars="200"/>
        <w:rPr>
          <w:rFonts w:hint="eastAsia" w:ascii="仿宋" w:hAnsi="仿宋" w:eastAsia="仿宋" w:cs="CESI仿宋-GB2312"/>
          <w:b/>
          <w:sz w:val="24"/>
          <w:highlight w:val="none"/>
        </w:rPr>
      </w:pPr>
      <w:r>
        <w:rPr>
          <w:rFonts w:hint="eastAsia" w:ascii="仿宋" w:hAnsi="仿宋" w:eastAsia="仿宋" w:cs="CESI仿宋-GB2312"/>
          <w:b/>
          <w:sz w:val="24"/>
          <w:highlight w:val="none"/>
        </w:rPr>
        <w:t>16.违约</w:t>
      </w:r>
    </w:p>
    <w:p>
      <w:pPr>
        <w:spacing w:line="400" w:lineRule="exact"/>
        <w:ind w:firstLine="482" w:firstLineChars="200"/>
        <w:rPr>
          <w:rFonts w:hint="eastAsia" w:ascii="仿宋" w:hAnsi="仿宋" w:eastAsia="仿宋" w:cs="CESI仿宋-GB2312"/>
          <w:b/>
          <w:sz w:val="24"/>
          <w:highlight w:val="none"/>
        </w:rPr>
      </w:pPr>
      <w:r>
        <w:rPr>
          <w:rFonts w:hint="eastAsia" w:ascii="仿宋" w:hAnsi="仿宋" w:eastAsia="仿宋" w:cs="CESI仿宋-GB2312"/>
          <w:b/>
          <w:sz w:val="24"/>
          <w:highlight w:val="none"/>
        </w:rPr>
        <w:t>16.1发包人违约</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16.1.1发包人违约的情形：</w:t>
      </w:r>
      <w:r>
        <w:rPr>
          <w:rFonts w:hint="eastAsia" w:ascii="仿宋" w:hAnsi="仿宋" w:eastAsia="仿宋" w:cs="CESI仿宋-GB2312"/>
          <w:sz w:val="24"/>
          <w:highlight w:val="none"/>
          <w:u w:val="single"/>
        </w:rPr>
        <w:t xml:space="preserve">                     </w:t>
      </w:r>
      <w:r>
        <w:rPr>
          <w:rFonts w:hint="eastAsia" w:ascii="仿宋" w:hAnsi="仿宋" w:eastAsia="仿宋" w:cs="CESI仿宋-GB2312"/>
          <w:sz w:val="24"/>
          <w:highlight w:val="none"/>
        </w:rPr>
        <w:t>。</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发包人违约的其他情形：</w:t>
      </w:r>
      <w:r>
        <w:rPr>
          <w:rFonts w:hint="eastAsia" w:ascii="仿宋" w:hAnsi="仿宋" w:eastAsia="仿宋" w:cs="CESI仿宋-GB2312"/>
          <w:sz w:val="24"/>
          <w:highlight w:val="none"/>
          <w:u w:val="single"/>
        </w:rPr>
        <w:t xml:space="preserve">                 </w:t>
      </w:r>
      <w:r>
        <w:rPr>
          <w:rFonts w:hint="eastAsia" w:ascii="仿宋" w:hAnsi="仿宋" w:eastAsia="仿宋" w:cs="CESI仿宋-GB2312"/>
          <w:sz w:val="24"/>
          <w:highlight w:val="none"/>
        </w:rPr>
        <w:t>。</w:t>
      </w:r>
    </w:p>
    <w:p>
      <w:pPr>
        <w:spacing w:line="400" w:lineRule="exact"/>
        <w:ind w:firstLine="482" w:firstLineChars="200"/>
        <w:rPr>
          <w:rFonts w:hint="eastAsia" w:ascii="仿宋" w:hAnsi="仿宋" w:eastAsia="仿宋" w:cs="CESI仿宋-GB2312"/>
          <w:b/>
          <w:sz w:val="24"/>
          <w:highlight w:val="none"/>
        </w:rPr>
      </w:pPr>
      <w:r>
        <w:rPr>
          <w:rFonts w:hint="eastAsia" w:ascii="仿宋" w:hAnsi="仿宋" w:eastAsia="仿宋" w:cs="CESI仿宋-GB2312"/>
          <w:b/>
          <w:sz w:val="24"/>
          <w:highlight w:val="none"/>
        </w:rPr>
        <w:t>16.1.2发包人违约的责任</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发包人违约责任的承担方式和计算方法：</w:t>
      </w:r>
    </w:p>
    <w:p>
      <w:pPr>
        <w:spacing w:line="400" w:lineRule="exact"/>
        <w:ind w:firstLine="480" w:firstLineChars="200"/>
        <w:rPr>
          <w:rFonts w:hint="eastAsia" w:ascii="仿宋" w:hAnsi="仿宋" w:eastAsia="仿宋" w:cs="CESI仿宋-GB2312"/>
          <w:sz w:val="24"/>
          <w:highlight w:val="none"/>
        </w:rPr>
      </w:pPr>
      <w:r>
        <w:rPr>
          <w:rFonts w:hint="eastAsia" w:ascii="仿宋" w:hAnsi="仿宋" w:eastAsia="仿宋" w:cs="CESI仿宋-GB2312"/>
          <w:sz w:val="24"/>
          <w:highlight w:val="none"/>
        </w:rPr>
        <w:t>1因发包人原因未能在计划开工日期前7天内下达开工通知的违约责任：</w:t>
      </w:r>
    </w:p>
    <w:p>
      <w:pPr>
        <w:numPr>
          <w:ilvl w:val="0"/>
          <w:numId w:val="31"/>
        </w:numPr>
        <w:spacing w:line="400" w:lineRule="exact"/>
        <w:rPr>
          <w:rFonts w:hint="eastAsia" w:ascii="仿宋" w:hAnsi="仿宋" w:eastAsia="仿宋" w:cs="CESI仿宋-GB2312"/>
          <w:sz w:val="24"/>
          <w:highlight w:val="none"/>
        </w:rPr>
      </w:pPr>
      <w:r>
        <w:rPr>
          <w:rFonts w:hint="eastAsia" w:ascii="仿宋" w:hAnsi="仿宋" w:eastAsia="仿宋" w:cs="CESI仿宋-GB2312"/>
          <w:sz w:val="24"/>
          <w:highlight w:val="none"/>
        </w:rPr>
        <w:t>因发包人原因未能按合同约定支付合同价款的违约责任：</w:t>
      </w:r>
    </w:p>
    <w:p>
      <w:pPr>
        <w:numPr>
          <w:ilvl w:val="0"/>
          <w:numId w:val="31"/>
        </w:numPr>
        <w:spacing w:line="400" w:lineRule="exact"/>
        <w:rPr>
          <w:rFonts w:hint="eastAsia" w:ascii="仿宋" w:hAnsi="仿宋" w:eastAsia="仿宋" w:cs="CESI仿宋-GB2312"/>
          <w:sz w:val="24"/>
          <w:highlight w:val="none"/>
        </w:rPr>
      </w:pPr>
      <w:r>
        <w:rPr>
          <w:rFonts w:hint="eastAsia" w:ascii="仿宋" w:hAnsi="仿宋" w:eastAsia="仿宋" w:cs="CESI仿宋-GB2312"/>
          <w:sz w:val="24"/>
          <w:highlight w:val="none"/>
        </w:rPr>
        <w:t>发包人违法变更范围，自行实施被取消的工作或转由他人实施的违约责任：</w:t>
      </w:r>
    </w:p>
    <w:p>
      <w:pPr>
        <w:numPr>
          <w:ilvl w:val="0"/>
          <w:numId w:val="31"/>
        </w:numPr>
        <w:spacing w:line="400" w:lineRule="exact"/>
        <w:rPr>
          <w:rFonts w:hint="eastAsia" w:ascii="仿宋" w:hAnsi="仿宋" w:eastAsia="仿宋" w:cs="CESI仿宋-GB2312"/>
          <w:sz w:val="24"/>
          <w:highlight w:val="none"/>
        </w:rPr>
      </w:pPr>
      <w:r>
        <w:rPr>
          <w:rFonts w:hint="eastAsia" w:ascii="仿宋" w:hAnsi="仿宋" w:eastAsia="仿宋" w:cs="CESI仿宋-GB2312"/>
          <w:sz w:val="24"/>
          <w:highlight w:val="none"/>
        </w:rPr>
        <w:t>发包人提供的材料、工程设备的规格、数量或质量不符合合同约定，或因发包人原因导致交货日期延误或交货地点变更等情况的违约责任：</w:t>
      </w:r>
    </w:p>
    <w:p>
      <w:pPr>
        <w:numPr>
          <w:ilvl w:val="0"/>
          <w:numId w:val="31"/>
        </w:numPr>
        <w:spacing w:line="400" w:lineRule="exact"/>
        <w:rPr>
          <w:rFonts w:hint="eastAsia" w:ascii="仿宋" w:hAnsi="仿宋" w:eastAsia="仿宋" w:cs="CESI仿宋-GB2312"/>
          <w:sz w:val="24"/>
          <w:highlight w:val="none"/>
        </w:rPr>
      </w:pPr>
      <w:r>
        <w:rPr>
          <w:rFonts w:hint="eastAsia" w:ascii="仿宋" w:hAnsi="仿宋" w:eastAsia="仿宋" w:cs="CESI仿宋-GB2312"/>
          <w:sz w:val="24"/>
          <w:highlight w:val="none"/>
        </w:rPr>
        <w:t>因发包人违法合同约定造成暂停施工的违约责任：</w:t>
      </w:r>
    </w:p>
    <w:p>
      <w:pPr>
        <w:numPr>
          <w:ilvl w:val="0"/>
          <w:numId w:val="31"/>
        </w:numPr>
        <w:spacing w:line="400" w:lineRule="exact"/>
        <w:rPr>
          <w:rFonts w:hint="eastAsia" w:ascii="仿宋" w:hAnsi="仿宋" w:eastAsia="仿宋" w:cs="CESI仿宋-GB2312"/>
          <w:sz w:val="24"/>
          <w:highlight w:val="none"/>
        </w:rPr>
      </w:pPr>
      <w:r>
        <w:rPr>
          <w:rFonts w:hint="eastAsia" w:ascii="仿宋" w:hAnsi="仿宋" w:eastAsia="仿宋" w:cs="CESI仿宋-GB2312"/>
          <w:sz w:val="24"/>
          <w:highlight w:val="none"/>
        </w:rPr>
        <w:t>发包人无正当理由没有在约定期限内发出复工指示，导致承包人无法复工的违约责任。</w:t>
      </w:r>
    </w:p>
    <w:p>
      <w:pPr>
        <w:spacing w:line="400" w:lineRule="exact"/>
        <w:ind w:left="480"/>
        <w:rPr>
          <w:rFonts w:hint="eastAsia" w:ascii="仿宋" w:hAnsi="仿宋" w:eastAsia="仿宋" w:cs="CESI仿宋-GB2312"/>
          <w:sz w:val="24"/>
          <w:highlight w:val="none"/>
        </w:rPr>
      </w:pPr>
      <w:r>
        <w:rPr>
          <w:rFonts w:hint="eastAsia" w:ascii="仿宋" w:hAnsi="仿宋" w:eastAsia="仿宋" w:cs="CESI仿宋-GB2312"/>
          <w:sz w:val="24"/>
          <w:highlight w:val="none"/>
        </w:rPr>
        <w:t>16.2承包人违约</w:t>
      </w:r>
    </w:p>
    <w:p>
      <w:pPr>
        <w:spacing w:line="400" w:lineRule="exact"/>
        <w:ind w:left="480"/>
        <w:rPr>
          <w:rFonts w:hint="eastAsia" w:ascii="仿宋" w:hAnsi="仿宋" w:eastAsia="仿宋" w:cs="CESI仿宋-GB2312"/>
          <w:sz w:val="24"/>
          <w:highlight w:val="none"/>
        </w:rPr>
      </w:pPr>
      <w:r>
        <w:rPr>
          <w:rFonts w:hint="eastAsia" w:ascii="仿宋" w:hAnsi="仿宋" w:eastAsia="仿宋" w:cs="CESI仿宋-GB2312"/>
          <w:sz w:val="24"/>
          <w:highlight w:val="none"/>
        </w:rPr>
        <w:t>16.2.1承包人违约的情形</w:t>
      </w:r>
    </w:p>
    <w:p>
      <w:pPr>
        <w:spacing w:line="400" w:lineRule="exact"/>
        <w:ind w:left="480"/>
        <w:rPr>
          <w:rFonts w:hint="eastAsia" w:ascii="仿宋" w:hAnsi="仿宋" w:eastAsia="仿宋" w:cs="CESI仿宋-GB2312"/>
          <w:sz w:val="24"/>
          <w:highlight w:val="none"/>
        </w:rPr>
      </w:pPr>
      <w:r>
        <w:rPr>
          <w:rFonts w:hint="eastAsia" w:ascii="仿宋" w:hAnsi="仿宋" w:eastAsia="仿宋" w:cs="CESI仿宋-GB2312"/>
          <w:sz w:val="24"/>
          <w:highlight w:val="none"/>
        </w:rPr>
        <w:t>承包人违约的其他情形：</w:t>
      </w:r>
      <w:r>
        <w:rPr>
          <w:rFonts w:hint="eastAsia" w:ascii="仿宋" w:hAnsi="仿宋" w:eastAsia="仿宋" w:cs="CESI仿宋-GB2312"/>
          <w:sz w:val="24"/>
          <w:highlight w:val="none"/>
          <w:u w:val="single"/>
        </w:rPr>
        <w:t xml:space="preserve">                      </w:t>
      </w:r>
      <w:r>
        <w:rPr>
          <w:rFonts w:hint="eastAsia" w:ascii="仿宋" w:hAnsi="仿宋" w:eastAsia="仿宋" w:cs="CESI仿宋-GB2312"/>
          <w:sz w:val="24"/>
          <w:highlight w:val="none"/>
        </w:rPr>
        <w:t>。</w:t>
      </w:r>
    </w:p>
    <w:p>
      <w:pPr>
        <w:spacing w:line="400" w:lineRule="exact"/>
        <w:ind w:left="638" w:leftChars="304"/>
        <w:rPr>
          <w:rFonts w:ascii="仿宋" w:hAnsi="仿宋" w:eastAsia="仿宋" w:cs="仿宋"/>
          <w:sz w:val="24"/>
          <w:highlight w:val="none"/>
          <w:lang w:val="zh-CN"/>
        </w:rPr>
      </w:pPr>
      <w:r>
        <w:rPr>
          <w:rFonts w:ascii="仿宋" w:hAnsi="仿宋" w:eastAsia="仿宋" w:cs="仿宋"/>
          <w:sz w:val="24"/>
          <w:highlight w:val="none"/>
          <w:lang w:val="zh-CN"/>
        </w:rPr>
        <w:t xml:space="preserve">16.2.2 </w:t>
      </w:r>
      <w:r>
        <w:rPr>
          <w:rFonts w:hint="eastAsia" w:ascii="仿宋" w:hAnsi="仿宋" w:eastAsia="仿宋" w:cs="仿宋"/>
          <w:sz w:val="24"/>
          <w:highlight w:val="none"/>
          <w:lang w:val="zh-CN"/>
        </w:rPr>
        <w:t>承包人违约的责任</w:t>
      </w:r>
    </w:p>
    <w:p>
      <w:pPr>
        <w:spacing w:line="400" w:lineRule="exact"/>
        <w:ind w:left="638" w:leftChars="304"/>
        <w:rPr>
          <w:rFonts w:ascii="仿宋" w:hAnsi="仿宋" w:eastAsia="仿宋" w:cs="仿宋"/>
          <w:sz w:val="24"/>
          <w:highlight w:val="none"/>
          <w:lang w:val="zh-CN"/>
        </w:rPr>
      </w:pPr>
      <w:r>
        <w:rPr>
          <w:rFonts w:hint="eastAsia" w:ascii="仿宋" w:hAnsi="仿宋" w:eastAsia="仿宋" w:cs="仿宋"/>
          <w:sz w:val="24"/>
          <w:highlight w:val="none"/>
          <w:lang w:val="zh-CN"/>
        </w:rPr>
        <w:t>承包人违约责任的承担方式和计算方法：</w:t>
      </w:r>
      <w:r>
        <w:rPr>
          <w:rFonts w:ascii="仿宋" w:hAnsi="仿宋" w:eastAsia="仿宋" w:cs="仿宋"/>
          <w:sz w:val="24"/>
          <w:highlight w:val="none"/>
          <w:u w:val="single"/>
        </w:rPr>
        <w:t xml:space="preserve">             </w:t>
      </w:r>
      <w:r>
        <w:rPr>
          <w:rFonts w:hint="eastAsia" w:ascii="仿宋" w:hAnsi="仿宋" w:eastAsia="仿宋" w:cs="仿宋"/>
          <w:sz w:val="24"/>
          <w:highlight w:val="none"/>
        </w:rPr>
        <w:t>。</w:t>
      </w:r>
    </w:p>
    <w:p>
      <w:pPr>
        <w:spacing w:line="400" w:lineRule="exact"/>
        <w:ind w:left="638" w:leftChars="304"/>
        <w:rPr>
          <w:rFonts w:ascii="仿宋" w:hAnsi="仿宋" w:eastAsia="仿宋" w:cs="仿宋"/>
          <w:sz w:val="24"/>
          <w:highlight w:val="none"/>
          <w:lang w:val="zh-CN"/>
        </w:rPr>
      </w:pPr>
      <w:r>
        <w:rPr>
          <w:rFonts w:ascii="仿宋" w:hAnsi="仿宋" w:eastAsia="仿宋" w:cs="仿宋"/>
          <w:sz w:val="24"/>
          <w:highlight w:val="none"/>
          <w:lang w:val="zh-CN"/>
        </w:rPr>
        <w:t xml:space="preserve">16.2.3 </w:t>
      </w:r>
      <w:r>
        <w:rPr>
          <w:rFonts w:hint="eastAsia" w:ascii="仿宋" w:hAnsi="仿宋" w:eastAsia="仿宋" w:cs="仿宋"/>
          <w:sz w:val="24"/>
          <w:highlight w:val="none"/>
          <w:lang w:val="zh-CN"/>
        </w:rPr>
        <w:t>因承包人违约解除合同</w:t>
      </w:r>
    </w:p>
    <w:p>
      <w:pPr>
        <w:spacing w:line="400" w:lineRule="exact"/>
        <w:ind w:left="638" w:leftChars="304"/>
        <w:rPr>
          <w:rFonts w:ascii="仿宋" w:hAnsi="仿宋" w:eastAsia="仿宋" w:cs="仿宋"/>
          <w:sz w:val="24"/>
          <w:highlight w:val="none"/>
          <w:lang w:val="zh-CN"/>
        </w:rPr>
      </w:pPr>
      <w:r>
        <w:rPr>
          <w:rFonts w:hint="eastAsia" w:ascii="仿宋" w:hAnsi="仿宋" w:eastAsia="仿宋" w:cs="仿宋"/>
          <w:sz w:val="24"/>
          <w:highlight w:val="none"/>
          <w:lang w:val="zh-CN"/>
        </w:rPr>
        <w:t>关于承包人违约解除合同的特别约定：</w:t>
      </w:r>
      <w:r>
        <w:rPr>
          <w:rFonts w:ascii="仿宋" w:hAnsi="仿宋" w:eastAsia="仿宋" w:cs="仿宋"/>
          <w:sz w:val="24"/>
          <w:highlight w:val="none"/>
          <w:u w:val="single"/>
        </w:rPr>
        <w:t xml:space="preserve">               </w:t>
      </w:r>
      <w:r>
        <w:rPr>
          <w:rFonts w:hint="eastAsia" w:ascii="仿宋" w:hAnsi="仿宋" w:eastAsia="仿宋" w:cs="仿宋"/>
          <w:sz w:val="24"/>
          <w:highlight w:val="none"/>
        </w:rPr>
        <w:t>。</w:t>
      </w:r>
    </w:p>
    <w:p>
      <w:pPr>
        <w:spacing w:line="400" w:lineRule="exact"/>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发包人继续使用承包人在施工现场的材料、设备、临时工程、承包人文件和由承包人或以其名义编制的其他文件的费用承担方式：</w:t>
      </w:r>
      <w:r>
        <w:rPr>
          <w:rFonts w:ascii="仿宋" w:hAnsi="仿宋" w:eastAsia="仿宋" w:cs="仿宋"/>
          <w:sz w:val="24"/>
          <w:highlight w:val="none"/>
          <w:u w:val="single"/>
        </w:rPr>
        <w:t xml:space="preserve">                 </w:t>
      </w:r>
      <w:r>
        <w:rPr>
          <w:rFonts w:hint="eastAsia" w:ascii="仿宋" w:hAnsi="仿宋" w:eastAsia="仿宋" w:cs="仿宋"/>
          <w:sz w:val="24"/>
          <w:highlight w:val="none"/>
        </w:rPr>
        <w:t>。</w:t>
      </w:r>
    </w:p>
    <w:p>
      <w:pPr>
        <w:spacing w:line="400" w:lineRule="exact"/>
        <w:ind w:left="638" w:leftChars="304"/>
        <w:rPr>
          <w:rFonts w:ascii="仿宋" w:hAnsi="仿宋" w:eastAsia="仿宋" w:cs="仿宋"/>
          <w:b/>
          <w:bCs/>
          <w:sz w:val="24"/>
          <w:highlight w:val="none"/>
          <w:lang w:val="zh-CN"/>
        </w:rPr>
      </w:pPr>
      <w:r>
        <w:rPr>
          <w:rFonts w:ascii="仿宋" w:hAnsi="仿宋" w:eastAsia="仿宋" w:cs="仿宋"/>
          <w:b/>
          <w:bCs/>
          <w:sz w:val="24"/>
          <w:highlight w:val="none"/>
          <w:lang w:val="zh-CN"/>
        </w:rPr>
        <w:t xml:space="preserve">17. </w:t>
      </w:r>
      <w:r>
        <w:rPr>
          <w:rFonts w:hint="eastAsia" w:ascii="仿宋" w:hAnsi="仿宋" w:eastAsia="仿宋" w:cs="仿宋"/>
          <w:b/>
          <w:bCs/>
          <w:sz w:val="24"/>
          <w:highlight w:val="none"/>
          <w:lang w:val="zh-CN"/>
        </w:rPr>
        <w:t>不可抗力</w:t>
      </w:r>
    </w:p>
    <w:p>
      <w:pPr>
        <w:spacing w:line="400" w:lineRule="exact"/>
        <w:ind w:left="638" w:leftChars="304"/>
        <w:rPr>
          <w:rFonts w:ascii="仿宋" w:hAnsi="仿宋" w:eastAsia="仿宋" w:cs="仿宋"/>
          <w:b/>
          <w:bCs/>
          <w:sz w:val="24"/>
          <w:highlight w:val="none"/>
          <w:lang w:val="zh-CN"/>
        </w:rPr>
      </w:pPr>
      <w:r>
        <w:rPr>
          <w:rFonts w:ascii="仿宋" w:hAnsi="仿宋" w:eastAsia="仿宋" w:cs="仿宋"/>
          <w:b/>
          <w:bCs/>
          <w:sz w:val="24"/>
          <w:highlight w:val="none"/>
          <w:lang w:val="zh-CN"/>
        </w:rPr>
        <w:t xml:space="preserve">17.1 </w:t>
      </w:r>
      <w:r>
        <w:rPr>
          <w:rFonts w:hint="eastAsia" w:ascii="仿宋" w:hAnsi="仿宋" w:eastAsia="仿宋" w:cs="仿宋"/>
          <w:b/>
          <w:bCs/>
          <w:sz w:val="24"/>
          <w:highlight w:val="none"/>
          <w:lang w:val="zh-CN"/>
        </w:rPr>
        <w:t>不可抗力的确认</w:t>
      </w:r>
    </w:p>
    <w:p>
      <w:pPr>
        <w:spacing w:line="400" w:lineRule="exact"/>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除通用合同条款约定的不可抗力事件之外，视为不可抗力的</w:t>
      </w:r>
    </w:p>
    <w:p>
      <w:pPr>
        <w:spacing w:line="400" w:lineRule="exact"/>
        <w:rPr>
          <w:rFonts w:ascii="仿宋" w:hAnsi="仿宋" w:eastAsia="仿宋" w:cs="仿宋"/>
          <w:sz w:val="24"/>
          <w:highlight w:val="none"/>
          <w:lang w:val="zh-CN"/>
        </w:rPr>
      </w:pPr>
      <w:r>
        <w:rPr>
          <w:rFonts w:hint="eastAsia" w:ascii="仿宋" w:hAnsi="仿宋" w:eastAsia="仿宋" w:cs="仿宋"/>
          <w:sz w:val="24"/>
          <w:highlight w:val="none"/>
          <w:lang w:val="zh-CN"/>
        </w:rPr>
        <w:t>其他情形：</w:t>
      </w:r>
      <w:r>
        <w:rPr>
          <w:rFonts w:ascii="仿宋" w:hAnsi="仿宋" w:eastAsia="仿宋" w:cs="仿宋"/>
          <w:sz w:val="24"/>
          <w:highlight w:val="none"/>
          <w:u w:val="single"/>
        </w:rPr>
        <w:t xml:space="preserve">                      </w:t>
      </w:r>
      <w:r>
        <w:rPr>
          <w:rFonts w:hint="eastAsia" w:ascii="仿宋" w:hAnsi="仿宋" w:eastAsia="仿宋" w:cs="仿宋"/>
          <w:sz w:val="24"/>
          <w:highlight w:val="none"/>
        </w:rPr>
        <w:t>。</w:t>
      </w:r>
    </w:p>
    <w:p>
      <w:pPr>
        <w:spacing w:line="400" w:lineRule="exact"/>
        <w:ind w:left="638" w:leftChars="304"/>
        <w:rPr>
          <w:rFonts w:ascii="仿宋" w:hAnsi="仿宋" w:eastAsia="仿宋" w:cs="仿宋"/>
          <w:b/>
          <w:bCs/>
          <w:sz w:val="24"/>
          <w:highlight w:val="none"/>
          <w:lang w:val="zh-CN"/>
        </w:rPr>
      </w:pPr>
      <w:r>
        <w:rPr>
          <w:rFonts w:ascii="仿宋" w:hAnsi="仿宋" w:eastAsia="仿宋" w:cs="仿宋"/>
          <w:b/>
          <w:bCs/>
          <w:sz w:val="24"/>
          <w:highlight w:val="none"/>
          <w:lang w:val="zh-CN"/>
        </w:rPr>
        <w:t xml:space="preserve">17.2 </w:t>
      </w:r>
      <w:r>
        <w:rPr>
          <w:rFonts w:hint="eastAsia" w:ascii="仿宋" w:hAnsi="仿宋" w:eastAsia="仿宋" w:cs="仿宋"/>
          <w:b/>
          <w:bCs/>
          <w:sz w:val="24"/>
          <w:highlight w:val="none"/>
          <w:lang w:val="zh-CN"/>
        </w:rPr>
        <w:t>因不可抗力解除合同</w:t>
      </w:r>
    </w:p>
    <w:p>
      <w:pPr>
        <w:spacing w:line="400" w:lineRule="exact"/>
        <w:ind w:left="319" w:leftChars="152" w:firstLine="310" w:firstLineChars="100"/>
        <w:rPr>
          <w:rFonts w:ascii="仿宋" w:hAnsi="仿宋" w:eastAsia="仿宋" w:cs="仿宋"/>
          <w:sz w:val="24"/>
          <w:highlight w:val="none"/>
          <w:lang w:val="zh-CN"/>
        </w:rPr>
      </w:pPr>
      <w:r>
        <w:rPr>
          <w:rFonts w:hint="eastAsia" w:ascii="仿宋" w:hAnsi="仿宋" w:eastAsia="仿宋" w:cs="仿宋"/>
          <w:spacing w:val="35"/>
          <w:w w:val="100"/>
          <w:kern w:val="0"/>
          <w:sz w:val="24"/>
          <w:highlight w:val="none"/>
          <w:fitText w:val="7680" w:id="2061464697"/>
          <w:lang w:val="zh-CN"/>
        </w:rPr>
        <w:t>合同解除后，发包人应在商定或确定发包人应支付款项</w:t>
      </w:r>
      <w:r>
        <w:rPr>
          <w:rFonts w:hint="eastAsia" w:ascii="仿宋" w:hAnsi="仿宋" w:eastAsia="仿宋" w:cs="仿宋"/>
          <w:spacing w:val="0"/>
          <w:w w:val="100"/>
          <w:kern w:val="0"/>
          <w:sz w:val="24"/>
          <w:highlight w:val="none"/>
          <w:fitText w:val="7680" w:id="2061464697"/>
          <w:lang w:val="zh-CN"/>
        </w:rPr>
        <w:t>后</w:t>
      </w:r>
      <w:r>
        <w:rPr>
          <w:rFonts w:ascii="仿宋" w:hAnsi="仿宋" w:eastAsia="仿宋" w:cs="仿宋"/>
          <w:kern w:val="0"/>
          <w:sz w:val="24"/>
          <w:highlight w:val="none"/>
          <w:u w:val="single"/>
        </w:rPr>
        <w:t xml:space="preserve">  </w:t>
      </w:r>
      <w:r>
        <w:rPr>
          <w:rFonts w:hint="eastAsia" w:ascii="仿宋" w:hAnsi="仿宋" w:eastAsia="仿宋" w:cs="仿宋"/>
          <w:sz w:val="24"/>
          <w:highlight w:val="none"/>
          <w:lang w:val="zh-CN"/>
        </w:rPr>
        <w:t>天内完成款项的支付。</w:t>
      </w:r>
    </w:p>
    <w:p>
      <w:pPr>
        <w:spacing w:line="400" w:lineRule="exact"/>
        <w:ind w:left="638" w:leftChars="304"/>
        <w:rPr>
          <w:rFonts w:ascii="仿宋" w:hAnsi="仿宋" w:eastAsia="仿宋" w:cs="仿宋"/>
          <w:b/>
          <w:bCs/>
          <w:sz w:val="24"/>
          <w:highlight w:val="none"/>
          <w:lang w:val="zh-CN"/>
        </w:rPr>
      </w:pPr>
      <w:r>
        <w:rPr>
          <w:rFonts w:ascii="仿宋" w:hAnsi="仿宋" w:eastAsia="仿宋" w:cs="仿宋"/>
          <w:b/>
          <w:bCs/>
          <w:sz w:val="24"/>
          <w:highlight w:val="none"/>
          <w:lang w:val="zh-CN"/>
        </w:rPr>
        <w:t xml:space="preserve">18. </w:t>
      </w:r>
      <w:r>
        <w:rPr>
          <w:rFonts w:hint="eastAsia" w:ascii="仿宋" w:hAnsi="仿宋" w:eastAsia="仿宋" w:cs="仿宋"/>
          <w:b/>
          <w:bCs/>
          <w:sz w:val="24"/>
          <w:highlight w:val="none"/>
          <w:lang w:val="zh-CN"/>
        </w:rPr>
        <w:t>保险</w:t>
      </w:r>
    </w:p>
    <w:p>
      <w:pPr>
        <w:spacing w:line="400" w:lineRule="exact"/>
        <w:ind w:left="638" w:leftChars="304"/>
        <w:rPr>
          <w:rFonts w:ascii="仿宋" w:hAnsi="仿宋" w:eastAsia="仿宋" w:cs="仿宋"/>
          <w:sz w:val="24"/>
          <w:highlight w:val="none"/>
          <w:lang w:val="zh-CN"/>
        </w:rPr>
      </w:pPr>
      <w:r>
        <w:rPr>
          <w:rFonts w:ascii="仿宋" w:hAnsi="仿宋" w:eastAsia="仿宋" w:cs="仿宋"/>
          <w:sz w:val="24"/>
          <w:highlight w:val="none"/>
          <w:lang w:val="zh-CN"/>
        </w:rPr>
        <w:t xml:space="preserve">18.1 </w:t>
      </w:r>
      <w:r>
        <w:rPr>
          <w:rFonts w:hint="eastAsia" w:ascii="仿宋" w:hAnsi="仿宋" w:eastAsia="仿宋" w:cs="仿宋"/>
          <w:sz w:val="24"/>
          <w:highlight w:val="none"/>
          <w:lang w:val="zh-CN"/>
        </w:rPr>
        <w:t>工程保险</w:t>
      </w:r>
    </w:p>
    <w:p>
      <w:pPr>
        <w:spacing w:line="400" w:lineRule="exact"/>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关于工程保险的特别约定：</w:t>
      </w:r>
      <w:r>
        <w:rPr>
          <w:rFonts w:ascii="仿宋" w:hAnsi="仿宋" w:eastAsia="仿宋" w:cs="仿宋"/>
          <w:sz w:val="24"/>
          <w:highlight w:val="none"/>
          <w:u w:val="single"/>
        </w:rPr>
        <w:t xml:space="preserve">                      </w:t>
      </w:r>
      <w:r>
        <w:rPr>
          <w:rFonts w:hint="eastAsia" w:ascii="仿宋" w:hAnsi="仿宋" w:eastAsia="仿宋" w:cs="仿宋"/>
          <w:sz w:val="24"/>
          <w:highlight w:val="none"/>
        </w:rPr>
        <w:t>。</w:t>
      </w:r>
    </w:p>
    <w:p>
      <w:pPr>
        <w:spacing w:line="400" w:lineRule="exact"/>
        <w:ind w:left="638" w:leftChars="304"/>
        <w:rPr>
          <w:rFonts w:ascii="仿宋" w:hAnsi="仿宋" w:eastAsia="仿宋" w:cs="仿宋"/>
          <w:sz w:val="24"/>
          <w:highlight w:val="none"/>
          <w:lang w:val="zh-CN"/>
        </w:rPr>
      </w:pPr>
      <w:r>
        <w:rPr>
          <w:rFonts w:ascii="仿宋" w:hAnsi="仿宋" w:eastAsia="仿宋" w:cs="仿宋"/>
          <w:sz w:val="24"/>
          <w:highlight w:val="none"/>
          <w:lang w:val="zh-CN"/>
        </w:rPr>
        <w:t xml:space="preserve">18.2 </w:t>
      </w:r>
      <w:r>
        <w:rPr>
          <w:rFonts w:hint="eastAsia" w:ascii="仿宋" w:hAnsi="仿宋" w:eastAsia="仿宋" w:cs="仿宋"/>
          <w:sz w:val="24"/>
          <w:highlight w:val="none"/>
          <w:lang w:val="zh-CN"/>
        </w:rPr>
        <w:t>其他保险</w:t>
      </w:r>
    </w:p>
    <w:p>
      <w:pPr>
        <w:spacing w:line="400" w:lineRule="exact"/>
        <w:ind w:left="638" w:leftChars="304"/>
        <w:rPr>
          <w:rFonts w:ascii="仿宋" w:hAnsi="仿宋" w:eastAsia="仿宋" w:cs="仿宋"/>
          <w:sz w:val="24"/>
          <w:highlight w:val="none"/>
          <w:lang w:val="zh-CN"/>
        </w:rPr>
      </w:pPr>
      <w:r>
        <w:rPr>
          <w:rFonts w:hint="eastAsia" w:ascii="仿宋" w:hAnsi="仿宋" w:eastAsia="仿宋" w:cs="仿宋"/>
          <w:sz w:val="24"/>
          <w:highlight w:val="none"/>
          <w:lang w:val="zh-CN"/>
        </w:rPr>
        <w:t>关于其他保险的约定：</w:t>
      </w:r>
      <w:r>
        <w:rPr>
          <w:rFonts w:ascii="仿宋" w:hAnsi="仿宋" w:eastAsia="仿宋" w:cs="仿宋"/>
          <w:sz w:val="24"/>
          <w:highlight w:val="none"/>
          <w:u w:val="single"/>
        </w:rPr>
        <w:t xml:space="preserve">                      </w:t>
      </w:r>
      <w:r>
        <w:rPr>
          <w:rFonts w:hint="eastAsia" w:ascii="仿宋" w:hAnsi="仿宋" w:eastAsia="仿宋" w:cs="仿宋"/>
          <w:sz w:val="24"/>
          <w:highlight w:val="none"/>
        </w:rPr>
        <w:t>。</w:t>
      </w:r>
    </w:p>
    <w:p>
      <w:pPr>
        <w:spacing w:line="400" w:lineRule="exact"/>
        <w:ind w:left="638" w:leftChars="304"/>
        <w:rPr>
          <w:rFonts w:ascii="仿宋" w:hAnsi="仿宋" w:eastAsia="仿宋" w:cs="仿宋"/>
          <w:sz w:val="24"/>
          <w:highlight w:val="none"/>
          <w:lang w:val="zh-CN"/>
        </w:rPr>
      </w:pPr>
      <w:r>
        <w:rPr>
          <w:rFonts w:hint="eastAsia" w:ascii="仿宋" w:hAnsi="仿宋" w:eastAsia="仿宋" w:cs="仿宋"/>
          <w:sz w:val="24"/>
          <w:highlight w:val="none"/>
          <w:lang w:val="zh-CN"/>
        </w:rPr>
        <w:t>承包人是否应为其施工设备等办理财产保险：</w:t>
      </w:r>
      <w:r>
        <w:rPr>
          <w:rFonts w:ascii="仿宋" w:hAnsi="仿宋" w:eastAsia="仿宋" w:cs="仿宋"/>
          <w:sz w:val="24"/>
          <w:highlight w:val="none"/>
          <w:u w:val="single"/>
        </w:rPr>
        <w:t xml:space="preserve">          </w:t>
      </w:r>
      <w:r>
        <w:rPr>
          <w:rFonts w:hint="eastAsia" w:ascii="仿宋" w:hAnsi="仿宋" w:eastAsia="仿宋" w:cs="仿宋"/>
          <w:sz w:val="24"/>
          <w:highlight w:val="none"/>
        </w:rPr>
        <w:t>。</w:t>
      </w:r>
    </w:p>
    <w:p>
      <w:pPr>
        <w:spacing w:line="400" w:lineRule="exact"/>
        <w:ind w:left="638" w:leftChars="304"/>
        <w:rPr>
          <w:rFonts w:ascii="仿宋" w:hAnsi="仿宋" w:eastAsia="仿宋" w:cs="仿宋"/>
          <w:sz w:val="24"/>
          <w:highlight w:val="none"/>
          <w:lang w:val="zh-CN"/>
        </w:rPr>
      </w:pPr>
      <w:r>
        <w:rPr>
          <w:rFonts w:ascii="仿宋" w:hAnsi="仿宋" w:eastAsia="仿宋" w:cs="仿宋"/>
          <w:sz w:val="24"/>
          <w:highlight w:val="none"/>
          <w:lang w:val="zh-CN"/>
        </w:rPr>
        <w:t xml:space="preserve">18.3 </w:t>
      </w:r>
      <w:r>
        <w:rPr>
          <w:rFonts w:hint="eastAsia" w:ascii="仿宋" w:hAnsi="仿宋" w:eastAsia="仿宋" w:cs="仿宋"/>
          <w:sz w:val="24"/>
          <w:highlight w:val="none"/>
          <w:lang w:val="zh-CN"/>
        </w:rPr>
        <w:t>通知义务</w:t>
      </w:r>
    </w:p>
    <w:p>
      <w:pPr>
        <w:spacing w:line="400" w:lineRule="exact"/>
        <w:ind w:left="638" w:leftChars="304"/>
        <w:rPr>
          <w:rFonts w:ascii="仿宋" w:hAnsi="仿宋" w:eastAsia="仿宋" w:cs="仿宋"/>
          <w:sz w:val="24"/>
          <w:highlight w:val="none"/>
          <w:lang w:val="zh-CN"/>
        </w:rPr>
      </w:pPr>
      <w:r>
        <w:rPr>
          <w:rFonts w:hint="eastAsia" w:ascii="仿宋" w:hAnsi="仿宋" w:eastAsia="仿宋" w:cs="仿宋"/>
          <w:sz w:val="24"/>
          <w:highlight w:val="none"/>
          <w:lang w:val="zh-CN"/>
        </w:rPr>
        <w:t>关于变更保险合同时的通知义务的约定：</w:t>
      </w:r>
      <w:r>
        <w:rPr>
          <w:rFonts w:ascii="仿宋" w:hAnsi="仿宋" w:eastAsia="仿宋" w:cs="仿宋"/>
          <w:sz w:val="24"/>
          <w:highlight w:val="none"/>
          <w:u w:val="single"/>
        </w:rPr>
        <w:t xml:space="preserve">           </w:t>
      </w:r>
      <w:r>
        <w:rPr>
          <w:rFonts w:hint="eastAsia" w:ascii="仿宋" w:hAnsi="仿宋" w:eastAsia="仿宋" w:cs="仿宋"/>
          <w:sz w:val="24"/>
          <w:highlight w:val="none"/>
        </w:rPr>
        <w:t>。</w:t>
      </w:r>
    </w:p>
    <w:p>
      <w:pPr>
        <w:spacing w:line="400" w:lineRule="exact"/>
        <w:ind w:left="638" w:leftChars="304"/>
        <w:rPr>
          <w:rFonts w:ascii="仿宋" w:hAnsi="仿宋" w:eastAsia="仿宋" w:cs="仿宋"/>
          <w:b/>
          <w:bCs/>
          <w:sz w:val="24"/>
          <w:highlight w:val="none"/>
          <w:lang w:val="zh-CN"/>
        </w:rPr>
      </w:pPr>
      <w:r>
        <w:rPr>
          <w:rFonts w:ascii="仿宋" w:hAnsi="仿宋" w:eastAsia="仿宋" w:cs="仿宋"/>
          <w:b/>
          <w:bCs/>
          <w:sz w:val="24"/>
          <w:highlight w:val="none"/>
          <w:lang w:val="zh-CN"/>
        </w:rPr>
        <w:t xml:space="preserve">19. </w:t>
      </w:r>
      <w:r>
        <w:rPr>
          <w:rFonts w:hint="eastAsia" w:ascii="仿宋" w:hAnsi="仿宋" w:eastAsia="仿宋" w:cs="仿宋"/>
          <w:b/>
          <w:bCs/>
          <w:sz w:val="24"/>
          <w:highlight w:val="none"/>
          <w:lang w:val="zh-CN"/>
        </w:rPr>
        <w:t>争议解决</w:t>
      </w:r>
    </w:p>
    <w:p>
      <w:pPr>
        <w:spacing w:line="400" w:lineRule="exact"/>
        <w:ind w:left="638" w:leftChars="304"/>
        <w:rPr>
          <w:rFonts w:ascii="仿宋" w:hAnsi="仿宋" w:eastAsia="仿宋" w:cs="仿宋"/>
          <w:b/>
          <w:bCs/>
          <w:sz w:val="24"/>
          <w:highlight w:val="none"/>
          <w:lang w:val="zh-CN"/>
        </w:rPr>
      </w:pPr>
      <w:r>
        <w:rPr>
          <w:rFonts w:ascii="仿宋" w:hAnsi="仿宋" w:eastAsia="仿宋" w:cs="仿宋"/>
          <w:b/>
          <w:bCs/>
          <w:sz w:val="24"/>
          <w:highlight w:val="none"/>
          <w:lang w:val="zh-CN"/>
        </w:rPr>
        <w:t xml:space="preserve">19.1 </w:t>
      </w:r>
      <w:r>
        <w:rPr>
          <w:rFonts w:hint="eastAsia" w:ascii="仿宋" w:hAnsi="仿宋" w:eastAsia="仿宋" w:cs="仿宋"/>
          <w:b/>
          <w:bCs/>
          <w:sz w:val="24"/>
          <w:highlight w:val="none"/>
          <w:lang w:val="zh-CN"/>
        </w:rPr>
        <w:t>争议评审</w:t>
      </w:r>
    </w:p>
    <w:p>
      <w:pPr>
        <w:spacing w:line="400" w:lineRule="exact"/>
        <w:ind w:left="638" w:leftChars="304"/>
        <w:rPr>
          <w:rFonts w:ascii="仿宋" w:hAnsi="仿宋" w:eastAsia="仿宋" w:cs="仿宋"/>
          <w:sz w:val="24"/>
          <w:highlight w:val="none"/>
          <w:lang w:val="zh-CN"/>
        </w:rPr>
      </w:pPr>
      <w:r>
        <w:rPr>
          <w:rFonts w:hint="eastAsia" w:ascii="仿宋" w:hAnsi="仿宋" w:eastAsia="仿宋" w:cs="仿宋"/>
          <w:sz w:val="24"/>
          <w:highlight w:val="none"/>
          <w:lang w:val="zh-CN"/>
        </w:rPr>
        <w:t>合同当事人是否同意将工程争议提交争议评审小组决定：</w:t>
      </w:r>
      <w:r>
        <w:rPr>
          <w:rFonts w:ascii="仿宋" w:hAnsi="仿宋" w:eastAsia="仿宋" w:cs="仿宋"/>
          <w:sz w:val="24"/>
          <w:highlight w:val="none"/>
        </w:rPr>
        <w:t>/</w:t>
      </w:r>
      <w:r>
        <w:rPr>
          <w:rFonts w:hint="eastAsia" w:ascii="仿宋" w:hAnsi="仿宋" w:eastAsia="仿宋" w:cs="仿宋"/>
          <w:sz w:val="24"/>
          <w:highlight w:val="none"/>
        </w:rPr>
        <w:t>。</w:t>
      </w:r>
    </w:p>
    <w:p>
      <w:pPr>
        <w:spacing w:line="400" w:lineRule="exact"/>
        <w:ind w:left="638" w:leftChars="304"/>
        <w:rPr>
          <w:rFonts w:ascii="仿宋" w:hAnsi="仿宋" w:eastAsia="仿宋" w:cs="仿宋"/>
          <w:sz w:val="24"/>
          <w:highlight w:val="none"/>
          <w:lang w:val="zh-CN"/>
        </w:rPr>
      </w:pPr>
      <w:r>
        <w:rPr>
          <w:rFonts w:ascii="仿宋" w:hAnsi="仿宋" w:eastAsia="仿宋" w:cs="仿宋"/>
          <w:sz w:val="24"/>
          <w:highlight w:val="none"/>
          <w:lang w:val="zh-CN"/>
        </w:rPr>
        <w:t xml:space="preserve">19.1.1 </w:t>
      </w:r>
      <w:r>
        <w:rPr>
          <w:rFonts w:hint="eastAsia" w:ascii="仿宋" w:hAnsi="仿宋" w:eastAsia="仿宋" w:cs="仿宋"/>
          <w:sz w:val="24"/>
          <w:highlight w:val="none"/>
          <w:lang w:val="zh-CN"/>
        </w:rPr>
        <w:t>争议评审小组的确定</w:t>
      </w:r>
    </w:p>
    <w:p>
      <w:pPr>
        <w:spacing w:line="400" w:lineRule="exact"/>
        <w:ind w:left="638" w:leftChars="304"/>
        <w:rPr>
          <w:rFonts w:ascii="仿宋" w:hAnsi="仿宋" w:eastAsia="仿宋" w:cs="仿宋"/>
          <w:sz w:val="24"/>
          <w:highlight w:val="none"/>
          <w:lang w:val="zh-CN"/>
        </w:rPr>
      </w:pPr>
      <w:r>
        <w:rPr>
          <w:rFonts w:hint="eastAsia" w:ascii="仿宋" w:hAnsi="仿宋" w:eastAsia="仿宋" w:cs="仿宋"/>
          <w:sz w:val="24"/>
          <w:highlight w:val="none"/>
          <w:lang w:val="zh-CN"/>
        </w:rPr>
        <w:t>争议评审小组成员的确定：</w:t>
      </w:r>
      <w:r>
        <w:rPr>
          <w:rFonts w:ascii="仿宋" w:hAnsi="仿宋" w:eastAsia="仿宋" w:cs="仿宋"/>
          <w:sz w:val="24"/>
          <w:highlight w:val="none"/>
        </w:rPr>
        <w:t>/</w:t>
      </w:r>
      <w:r>
        <w:rPr>
          <w:rFonts w:hint="eastAsia" w:ascii="仿宋" w:hAnsi="仿宋" w:eastAsia="仿宋" w:cs="仿宋"/>
          <w:sz w:val="24"/>
          <w:highlight w:val="none"/>
        </w:rPr>
        <w:t>。</w:t>
      </w:r>
    </w:p>
    <w:p>
      <w:pPr>
        <w:spacing w:line="400" w:lineRule="exact"/>
        <w:ind w:left="638" w:leftChars="304"/>
        <w:rPr>
          <w:rFonts w:ascii="仿宋" w:hAnsi="仿宋" w:eastAsia="仿宋" w:cs="仿宋"/>
          <w:sz w:val="24"/>
          <w:highlight w:val="none"/>
          <w:lang w:val="zh-CN"/>
        </w:rPr>
      </w:pPr>
      <w:r>
        <w:rPr>
          <w:rFonts w:hint="eastAsia" w:ascii="仿宋" w:hAnsi="仿宋" w:eastAsia="仿宋" w:cs="仿宋"/>
          <w:sz w:val="24"/>
          <w:highlight w:val="none"/>
          <w:lang w:val="zh-CN"/>
        </w:rPr>
        <w:t>选定争议评审员的期限：</w:t>
      </w:r>
      <w:r>
        <w:rPr>
          <w:rFonts w:ascii="仿宋" w:hAnsi="仿宋" w:eastAsia="仿宋" w:cs="仿宋"/>
          <w:sz w:val="24"/>
          <w:highlight w:val="none"/>
        </w:rPr>
        <w:t>/</w:t>
      </w:r>
      <w:r>
        <w:rPr>
          <w:rFonts w:hint="eastAsia" w:ascii="仿宋" w:hAnsi="仿宋" w:eastAsia="仿宋" w:cs="仿宋"/>
          <w:sz w:val="24"/>
          <w:highlight w:val="none"/>
        </w:rPr>
        <w:t>。</w:t>
      </w:r>
    </w:p>
    <w:p>
      <w:pPr>
        <w:spacing w:line="400" w:lineRule="exact"/>
        <w:ind w:left="638" w:leftChars="304"/>
        <w:rPr>
          <w:rFonts w:ascii="仿宋" w:hAnsi="仿宋" w:eastAsia="仿宋" w:cs="仿宋"/>
          <w:sz w:val="24"/>
          <w:highlight w:val="none"/>
          <w:lang w:val="zh-CN"/>
        </w:rPr>
      </w:pPr>
      <w:r>
        <w:rPr>
          <w:rFonts w:hint="eastAsia" w:ascii="仿宋" w:hAnsi="仿宋" w:eastAsia="仿宋" w:cs="仿宋"/>
          <w:sz w:val="24"/>
          <w:highlight w:val="none"/>
          <w:lang w:val="zh-CN"/>
        </w:rPr>
        <w:t>争议评审小组成员的报酬承担方式：</w:t>
      </w:r>
      <w:r>
        <w:rPr>
          <w:rFonts w:ascii="仿宋" w:hAnsi="仿宋" w:eastAsia="仿宋" w:cs="仿宋"/>
          <w:sz w:val="24"/>
          <w:highlight w:val="none"/>
        </w:rPr>
        <w:t>/</w:t>
      </w:r>
      <w:r>
        <w:rPr>
          <w:rFonts w:hint="eastAsia" w:ascii="仿宋" w:hAnsi="仿宋" w:eastAsia="仿宋" w:cs="仿宋"/>
          <w:sz w:val="24"/>
          <w:highlight w:val="none"/>
        </w:rPr>
        <w:t>。</w:t>
      </w:r>
    </w:p>
    <w:p>
      <w:pPr>
        <w:spacing w:line="400" w:lineRule="exact"/>
        <w:ind w:left="638" w:leftChars="304"/>
        <w:rPr>
          <w:rFonts w:ascii="仿宋" w:hAnsi="仿宋" w:eastAsia="仿宋" w:cs="仿宋"/>
          <w:sz w:val="24"/>
          <w:highlight w:val="none"/>
          <w:lang w:val="zh-CN"/>
        </w:rPr>
      </w:pPr>
      <w:r>
        <w:rPr>
          <w:rFonts w:hint="eastAsia" w:ascii="仿宋" w:hAnsi="仿宋" w:eastAsia="仿宋" w:cs="仿宋"/>
          <w:sz w:val="24"/>
          <w:highlight w:val="none"/>
          <w:lang w:val="zh-CN"/>
        </w:rPr>
        <w:t>其他事项的约定：</w:t>
      </w:r>
      <w:r>
        <w:rPr>
          <w:rFonts w:ascii="仿宋" w:hAnsi="仿宋" w:eastAsia="仿宋" w:cs="仿宋"/>
          <w:sz w:val="24"/>
          <w:highlight w:val="none"/>
        </w:rPr>
        <w:t>/</w:t>
      </w:r>
      <w:r>
        <w:rPr>
          <w:rFonts w:hint="eastAsia" w:ascii="仿宋" w:hAnsi="仿宋" w:eastAsia="仿宋" w:cs="仿宋"/>
          <w:sz w:val="24"/>
          <w:highlight w:val="none"/>
        </w:rPr>
        <w:t>。</w:t>
      </w:r>
    </w:p>
    <w:p>
      <w:pPr>
        <w:spacing w:line="400" w:lineRule="exact"/>
        <w:ind w:left="638" w:leftChars="304"/>
        <w:rPr>
          <w:rFonts w:ascii="仿宋" w:hAnsi="仿宋" w:eastAsia="仿宋" w:cs="仿宋"/>
          <w:sz w:val="24"/>
          <w:highlight w:val="none"/>
          <w:lang w:val="zh-CN"/>
        </w:rPr>
      </w:pPr>
      <w:r>
        <w:rPr>
          <w:rFonts w:ascii="仿宋" w:hAnsi="仿宋" w:eastAsia="仿宋" w:cs="仿宋"/>
          <w:sz w:val="24"/>
          <w:highlight w:val="none"/>
          <w:lang w:val="zh-CN"/>
        </w:rPr>
        <w:t xml:space="preserve">19.1.2 </w:t>
      </w:r>
      <w:r>
        <w:rPr>
          <w:rFonts w:hint="eastAsia" w:ascii="仿宋" w:hAnsi="仿宋" w:eastAsia="仿宋" w:cs="仿宋"/>
          <w:sz w:val="24"/>
          <w:highlight w:val="none"/>
          <w:lang w:val="zh-CN"/>
        </w:rPr>
        <w:t>争议评审小组的决定</w:t>
      </w:r>
    </w:p>
    <w:p>
      <w:pPr>
        <w:spacing w:line="400" w:lineRule="exact"/>
        <w:ind w:left="638" w:leftChars="304"/>
        <w:rPr>
          <w:rFonts w:ascii="仿宋" w:hAnsi="仿宋" w:eastAsia="仿宋" w:cs="仿宋"/>
          <w:sz w:val="24"/>
          <w:highlight w:val="none"/>
          <w:lang w:val="zh-CN"/>
        </w:rPr>
      </w:pPr>
      <w:r>
        <w:rPr>
          <w:rFonts w:hint="eastAsia" w:ascii="仿宋" w:hAnsi="仿宋" w:eastAsia="仿宋" w:cs="仿宋"/>
          <w:sz w:val="24"/>
          <w:highlight w:val="none"/>
          <w:lang w:val="zh-CN"/>
        </w:rPr>
        <w:t>合同当事人关于本项的约定：</w:t>
      </w:r>
      <w:r>
        <w:rPr>
          <w:rFonts w:ascii="仿宋" w:hAnsi="仿宋" w:eastAsia="仿宋" w:cs="仿宋"/>
          <w:sz w:val="24"/>
          <w:highlight w:val="none"/>
        </w:rPr>
        <w:t>/</w:t>
      </w:r>
      <w:r>
        <w:rPr>
          <w:rFonts w:hint="eastAsia" w:ascii="仿宋" w:hAnsi="仿宋" w:eastAsia="仿宋" w:cs="仿宋"/>
          <w:sz w:val="24"/>
          <w:highlight w:val="none"/>
        </w:rPr>
        <w:t>。</w:t>
      </w:r>
    </w:p>
    <w:p>
      <w:pPr>
        <w:spacing w:line="400" w:lineRule="exact"/>
        <w:ind w:left="638" w:leftChars="304"/>
        <w:rPr>
          <w:rFonts w:ascii="仿宋" w:hAnsi="仿宋" w:eastAsia="仿宋" w:cs="仿宋"/>
          <w:b/>
          <w:bCs/>
          <w:sz w:val="24"/>
          <w:highlight w:val="none"/>
          <w:lang w:val="zh-CN"/>
        </w:rPr>
      </w:pPr>
      <w:r>
        <w:rPr>
          <w:rFonts w:ascii="仿宋" w:hAnsi="仿宋" w:eastAsia="仿宋" w:cs="仿宋"/>
          <w:b/>
          <w:bCs/>
          <w:sz w:val="24"/>
          <w:highlight w:val="none"/>
          <w:lang w:val="zh-CN"/>
        </w:rPr>
        <w:t xml:space="preserve">19.2 </w:t>
      </w:r>
      <w:r>
        <w:rPr>
          <w:rFonts w:hint="eastAsia" w:ascii="仿宋" w:hAnsi="仿宋" w:eastAsia="仿宋" w:cs="仿宋"/>
          <w:b/>
          <w:bCs/>
          <w:sz w:val="24"/>
          <w:highlight w:val="none"/>
          <w:lang w:val="zh-CN"/>
        </w:rPr>
        <w:t>仲裁或诉讼</w:t>
      </w:r>
    </w:p>
    <w:p>
      <w:pPr>
        <w:spacing w:line="400" w:lineRule="exact"/>
        <w:ind w:left="638" w:leftChars="304"/>
        <w:rPr>
          <w:rFonts w:ascii="仿宋" w:hAnsi="仿宋" w:eastAsia="仿宋" w:cs="仿宋"/>
          <w:sz w:val="24"/>
          <w:highlight w:val="none"/>
          <w:lang w:val="zh-CN"/>
        </w:rPr>
      </w:pPr>
      <w:r>
        <w:rPr>
          <w:rFonts w:ascii="仿宋" w:hAnsi="仿宋" w:eastAsia="仿宋" w:cs="仿宋"/>
          <w:sz w:val="24"/>
          <w:highlight w:val="none"/>
          <w:lang w:val="zh-CN"/>
        </w:rPr>
        <w:t xml:space="preserve">19.2.1 </w:t>
      </w:r>
      <w:r>
        <w:rPr>
          <w:rFonts w:hint="eastAsia" w:ascii="仿宋" w:hAnsi="仿宋" w:eastAsia="仿宋" w:cs="仿宋"/>
          <w:sz w:val="24"/>
          <w:highlight w:val="none"/>
          <w:lang w:val="zh-CN"/>
        </w:rPr>
        <w:t>争议的解決程序</w:t>
      </w:r>
    </w:p>
    <w:p>
      <w:pPr>
        <w:spacing w:line="400" w:lineRule="exact"/>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在争议提交调解之日起</w:t>
      </w:r>
      <w:r>
        <w:rPr>
          <w:rFonts w:ascii="仿宋" w:hAnsi="仿宋" w:eastAsia="仿宋" w:cs="仿宋"/>
          <w:sz w:val="24"/>
          <w:highlight w:val="none"/>
          <w:lang w:val="zh-CN"/>
        </w:rPr>
        <w:t>30</w:t>
      </w:r>
      <w:r>
        <w:rPr>
          <w:rFonts w:hint="eastAsia" w:ascii="仿宋" w:hAnsi="仿宋" w:eastAsia="仿宋" w:cs="仿宋"/>
          <w:sz w:val="24"/>
          <w:highlight w:val="none"/>
          <w:lang w:val="zh-CN"/>
        </w:rPr>
        <w:t>日内，双方仍存有争议时，或合同任何一方不同意调解的，在以下方式中选择</w:t>
      </w:r>
      <w:r>
        <w:rPr>
          <w:rFonts w:ascii="仿宋" w:hAnsi="仿宋" w:eastAsia="仿宋" w:cs="仿宋"/>
          <w:sz w:val="24"/>
          <w:highlight w:val="none"/>
          <w:u w:val="single"/>
        </w:rPr>
        <w:t xml:space="preserve">        </w:t>
      </w:r>
      <w:r>
        <w:rPr>
          <w:rFonts w:hint="eastAsia" w:ascii="仿宋" w:hAnsi="仿宋" w:eastAsia="仿宋" w:cs="仿宋"/>
          <w:sz w:val="24"/>
          <w:highlight w:val="none"/>
        </w:rPr>
        <w:t>作</w:t>
      </w:r>
      <w:r>
        <w:rPr>
          <w:rFonts w:hint="eastAsia" w:ascii="仿宋" w:hAnsi="仿宋" w:eastAsia="仿宋" w:cs="仿宋"/>
          <w:sz w:val="24"/>
          <w:highlight w:val="none"/>
          <w:lang w:val="zh-CN"/>
        </w:rPr>
        <w:t>为双方解决争议事项的约定。</w:t>
      </w:r>
    </w:p>
    <w:p>
      <w:pPr>
        <w:spacing w:line="400" w:lineRule="exact"/>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w:t>
      </w:r>
      <w:r>
        <w:rPr>
          <w:rFonts w:ascii="仿宋" w:hAnsi="仿宋" w:eastAsia="仿宋" w:cs="仿宋"/>
          <w:sz w:val="24"/>
          <w:highlight w:val="none"/>
        </w:rPr>
        <w:t>1</w:t>
      </w:r>
      <w:r>
        <w:rPr>
          <w:rFonts w:hint="eastAsia" w:ascii="仿宋" w:hAnsi="仿宋" w:eastAsia="仿宋" w:cs="仿宋"/>
          <w:sz w:val="24"/>
          <w:highlight w:val="none"/>
          <w:lang w:val="zh-CN"/>
        </w:rPr>
        <w:t>）提交许昌市仲裁委员会，按照申请仲裁时该会有效的仲裁规则进行仲裁。仲裁裁决是终局的，对双方均有约束力。</w:t>
      </w:r>
    </w:p>
    <w:p>
      <w:pPr>
        <w:spacing w:line="400" w:lineRule="exact"/>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w:t>
      </w:r>
      <w:r>
        <w:rPr>
          <w:rFonts w:ascii="仿宋" w:hAnsi="仿宋" w:eastAsia="仿宋" w:cs="仿宋"/>
          <w:sz w:val="24"/>
          <w:highlight w:val="none"/>
        </w:rPr>
        <w:t>2</w:t>
      </w:r>
      <w:r>
        <w:rPr>
          <w:rFonts w:hint="eastAsia" w:ascii="仿宋" w:hAnsi="仿宋" w:eastAsia="仿宋" w:cs="仿宋"/>
          <w:sz w:val="24"/>
          <w:highlight w:val="none"/>
          <w:lang w:val="zh-CN"/>
        </w:rPr>
        <w:t>）向项目所在地的具有管辖权所在地人民法院提起诉讼。</w:t>
      </w:r>
    </w:p>
    <w:p>
      <w:pPr>
        <w:spacing w:line="400" w:lineRule="exact"/>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合同争议的最终解决方式，向项目所在地人民法院提起诉讼，作为双方解决争议事项的约定。</w:t>
      </w:r>
    </w:p>
    <w:p>
      <w:pPr>
        <w:pStyle w:val="16"/>
        <w:spacing w:line="360" w:lineRule="auto"/>
        <w:contextualSpacing/>
        <w:jc w:val="center"/>
        <w:rPr>
          <w:rFonts w:hint="eastAsia" w:cs="宋体" w:asciiTheme="majorEastAsia" w:hAnsiTheme="majorEastAsia" w:eastAsiaTheme="majorEastAsia"/>
          <w:b/>
          <w:color w:val="000000" w:themeColor="text1"/>
          <w:kern w:val="0"/>
          <w:sz w:val="36"/>
          <w:szCs w:val="36"/>
          <w:highlight w:val="none"/>
          <w14:textFill>
            <w14:solidFill>
              <w14:schemeClr w14:val="tx1"/>
            </w14:solidFill>
          </w14:textFill>
        </w:rPr>
      </w:pPr>
    </w:p>
    <w:p>
      <w:pPr>
        <w:pStyle w:val="16"/>
        <w:spacing w:line="360" w:lineRule="auto"/>
        <w:contextualSpacing/>
        <w:jc w:val="center"/>
        <w:rPr>
          <w:rFonts w:hint="eastAsia" w:cs="宋体" w:asciiTheme="majorEastAsia" w:hAnsiTheme="majorEastAsia" w:eastAsiaTheme="majorEastAsia"/>
          <w:b/>
          <w:color w:val="000000" w:themeColor="text1"/>
          <w:kern w:val="0"/>
          <w:sz w:val="36"/>
          <w:szCs w:val="36"/>
          <w:highlight w:val="none"/>
          <w14:textFill>
            <w14:solidFill>
              <w14:schemeClr w14:val="tx1"/>
            </w14:solidFill>
          </w14:textFill>
        </w:rPr>
      </w:pPr>
    </w:p>
    <w:p>
      <w:pPr>
        <w:pStyle w:val="16"/>
        <w:spacing w:line="360" w:lineRule="auto"/>
        <w:contextualSpacing/>
        <w:jc w:val="center"/>
        <w:rPr>
          <w:rFonts w:hint="eastAsia" w:cs="宋体" w:asciiTheme="majorEastAsia" w:hAnsiTheme="majorEastAsia" w:eastAsiaTheme="majorEastAsia"/>
          <w:b/>
          <w:color w:val="000000" w:themeColor="text1"/>
          <w:kern w:val="0"/>
          <w:sz w:val="36"/>
          <w:szCs w:val="36"/>
          <w:highlight w:val="none"/>
          <w14:textFill>
            <w14:solidFill>
              <w14:schemeClr w14:val="tx1"/>
            </w14:solidFill>
          </w14:textFill>
        </w:rPr>
      </w:pPr>
    </w:p>
    <w:p>
      <w:pPr>
        <w:pStyle w:val="16"/>
        <w:spacing w:line="360" w:lineRule="auto"/>
        <w:contextualSpacing/>
        <w:jc w:val="center"/>
        <w:rPr>
          <w:rFonts w:hint="eastAsia" w:cs="宋体" w:asciiTheme="majorEastAsia" w:hAnsiTheme="majorEastAsia" w:eastAsiaTheme="majorEastAsia"/>
          <w:b/>
          <w:color w:val="000000" w:themeColor="text1"/>
          <w:kern w:val="0"/>
          <w:sz w:val="36"/>
          <w:szCs w:val="36"/>
          <w:highlight w:val="none"/>
          <w14:textFill>
            <w14:solidFill>
              <w14:schemeClr w14:val="tx1"/>
            </w14:solidFill>
          </w14:textFill>
        </w:rPr>
      </w:pPr>
    </w:p>
    <w:p>
      <w:pPr>
        <w:pStyle w:val="16"/>
        <w:spacing w:line="360" w:lineRule="auto"/>
        <w:contextualSpacing/>
        <w:jc w:val="center"/>
        <w:rPr>
          <w:rFonts w:hint="eastAsia" w:cs="宋体" w:asciiTheme="majorEastAsia" w:hAnsiTheme="majorEastAsia" w:eastAsiaTheme="majorEastAsia"/>
          <w:b/>
          <w:color w:val="000000" w:themeColor="text1"/>
          <w:kern w:val="0"/>
          <w:sz w:val="36"/>
          <w:szCs w:val="36"/>
          <w:highlight w:val="none"/>
          <w14:textFill>
            <w14:solidFill>
              <w14:schemeClr w14:val="tx1"/>
            </w14:solidFill>
          </w14:textFill>
        </w:rPr>
      </w:pPr>
    </w:p>
    <w:p>
      <w:pPr>
        <w:pStyle w:val="16"/>
        <w:spacing w:line="360" w:lineRule="auto"/>
        <w:contextualSpacing/>
        <w:jc w:val="center"/>
        <w:rPr>
          <w:rFonts w:hint="eastAsia" w:cs="宋体" w:asciiTheme="majorEastAsia" w:hAnsiTheme="majorEastAsia" w:eastAsiaTheme="majorEastAsia"/>
          <w:b/>
          <w:color w:val="000000" w:themeColor="text1"/>
          <w:kern w:val="0"/>
          <w:sz w:val="36"/>
          <w:szCs w:val="36"/>
          <w:highlight w:val="none"/>
          <w14:textFill>
            <w14:solidFill>
              <w14:schemeClr w14:val="tx1"/>
            </w14:solidFill>
          </w14:textFill>
        </w:rPr>
      </w:pPr>
    </w:p>
    <w:p>
      <w:pPr>
        <w:pStyle w:val="16"/>
        <w:spacing w:line="360" w:lineRule="auto"/>
        <w:contextualSpacing/>
        <w:jc w:val="center"/>
        <w:rPr>
          <w:rFonts w:hint="eastAsia" w:cs="宋体" w:asciiTheme="majorEastAsia" w:hAnsiTheme="majorEastAsia" w:eastAsiaTheme="majorEastAsia"/>
          <w:b/>
          <w:color w:val="000000" w:themeColor="text1"/>
          <w:kern w:val="0"/>
          <w:sz w:val="36"/>
          <w:szCs w:val="36"/>
          <w:highlight w:val="none"/>
          <w14:textFill>
            <w14:solidFill>
              <w14:schemeClr w14:val="tx1"/>
            </w14:solidFill>
          </w14:textFill>
        </w:rPr>
      </w:pPr>
    </w:p>
    <w:p>
      <w:pPr>
        <w:pStyle w:val="16"/>
        <w:spacing w:line="360" w:lineRule="auto"/>
        <w:contextualSpacing/>
        <w:jc w:val="center"/>
        <w:rPr>
          <w:rFonts w:hint="eastAsia" w:cs="宋体" w:asciiTheme="majorEastAsia" w:hAnsiTheme="majorEastAsia" w:eastAsiaTheme="majorEastAsia"/>
          <w:b/>
          <w:color w:val="000000" w:themeColor="text1"/>
          <w:kern w:val="0"/>
          <w:sz w:val="36"/>
          <w:szCs w:val="36"/>
          <w:highlight w:val="none"/>
          <w14:textFill>
            <w14:solidFill>
              <w14:schemeClr w14:val="tx1"/>
            </w14:solidFill>
          </w14:textFill>
        </w:rPr>
      </w:pPr>
    </w:p>
    <w:p>
      <w:pPr>
        <w:pStyle w:val="16"/>
        <w:spacing w:line="360" w:lineRule="auto"/>
        <w:contextualSpacing/>
        <w:jc w:val="center"/>
        <w:rPr>
          <w:rFonts w:cs="宋体" w:asciiTheme="majorEastAsia" w:hAnsiTheme="majorEastAsia" w:eastAsiaTheme="majorEastAsia"/>
          <w:b/>
          <w:color w:val="000000" w:themeColor="text1"/>
          <w:kern w:val="0"/>
          <w:sz w:val="36"/>
          <w:szCs w:val="36"/>
          <w:highlight w:val="none"/>
          <w14:textFill>
            <w14:solidFill>
              <w14:schemeClr w14:val="tx1"/>
            </w14:solidFill>
          </w14:textFill>
        </w:rPr>
      </w:pPr>
      <w:r>
        <w:rPr>
          <w:rFonts w:hint="eastAsia" w:cs="宋体" w:asciiTheme="majorEastAsia" w:hAnsiTheme="majorEastAsia" w:eastAsiaTheme="majorEastAsia"/>
          <w:b/>
          <w:color w:val="000000" w:themeColor="text1"/>
          <w:kern w:val="0"/>
          <w:sz w:val="36"/>
          <w:szCs w:val="36"/>
          <w:highlight w:val="none"/>
          <w14:textFill>
            <w14:solidFill>
              <w14:schemeClr w14:val="tx1"/>
            </w14:solidFill>
          </w14:textFill>
        </w:rPr>
        <w:t>第八章 响应文件有关格式</w:t>
      </w:r>
    </w:p>
    <w:p>
      <w:pPr>
        <w:autoSpaceDE w:val="0"/>
        <w:autoSpaceDN w:val="0"/>
        <w:adjustRightInd w:val="0"/>
        <w:spacing w:line="700" w:lineRule="exact"/>
        <w:ind w:firstLine="551"/>
        <w:jc w:val="center"/>
        <w:rPr>
          <w:rFonts w:cs="宋体" w:asciiTheme="majorEastAsia" w:hAnsiTheme="majorEastAsia" w:eastAsiaTheme="majorEastAsia"/>
          <w:b/>
          <w:color w:val="000000" w:themeColor="text1"/>
          <w:kern w:val="0"/>
          <w:sz w:val="24"/>
          <w:szCs w:val="24"/>
          <w:highlight w:val="none"/>
          <w14:textFill>
            <w14:solidFill>
              <w14:schemeClr w14:val="tx1"/>
            </w14:solidFill>
          </w14:textFill>
        </w:rPr>
      </w:pPr>
      <w:r>
        <w:rPr>
          <w:rFonts w:hint="eastAsia" w:cs="宋体" w:asciiTheme="majorEastAsia" w:hAnsiTheme="majorEastAsia" w:eastAsiaTheme="majorEastAsia"/>
          <w:b/>
          <w:color w:val="000000" w:themeColor="text1"/>
          <w:kern w:val="0"/>
          <w:sz w:val="24"/>
          <w:szCs w:val="24"/>
          <w:highlight w:val="none"/>
          <w14:textFill>
            <w14:solidFill>
              <w14:schemeClr w14:val="tx1"/>
            </w14:solidFill>
          </w14:textFill>
        </w:rPr>
        <w:t>（如涉及本项目的提供）</w:t>
      </w:r>
    </w:p>
    <w:p>
      <w:pPr>
        <w:spacing w:line="480" w:lineRule="exact"/>
        <w:ind w:firstLine="540" w:firstLineChars="192"/>
        <w:rPr>
          <w:rFonts w:ascii="宋体" w:hAnsi="宋体" w:eastAsia="宋体" w:cs="黑体"/>
          <w:b/>
          <w:color w:val="000000" w:themeColor="text1"/>
          <w:kern w:val="0"/>
          <w:sz w:val="28"/>
          <w:szCs w:val="28"/>
          <w:highlight w:val="none"/>
          <w14:textFill>
            <w14:solidFill>
              <w14:schemeClr w14:val="tx1"/>
            </w14:solidFill>
          </w14:textFill>
        </w:rPr>
      </w:pPr>
      <w:r>
        <w:rPr>
          <w:rFonts w:hint="eastAsia" w:ascii="宋体" w:hAnsi="宋体" w:eastAsia="宋体" w:cs="黑体"/>
          <w:b/>
          <w:color w:val="000000" w:themeColor="text1"/>
          <w:kern w:val="0"/>
          <w:sz w:val="28"/>
          <w:szCs w:val="28"/>
          <w:highlight w:val="none"/>
          <w14:textFill>
            <w14:solidFill>
              <w14:schemeClr w14:val="tx1"/>
            </w14:solidFill>
          </w14:textFill>
        </w:rPr>
        <w:t>注：</w:t>
      </w:r>
    </w:p>
    <w:p>
      <w:pPr>
        <w:spacing w:line="480" w:lineRule="exact"/>
        <w:ind w:firstLine="463" w:firstLineChars="192"/>
        <w:rPr>
          <w:rFonts w:ascii="宋体" w:hAnsi="宋体" w:eastAsia="宋体" w:cs="黑体"/>
          <w:b/>
          <w:color w:val="000000" w:themeColor="text1"/>
          <w:kern w:val="0"/>
          <w:sz w:val="24"/>
          <w:szCs w:val="24"/>
          <w:highlight w:val="none"/>
          <w14:textFill>
            <w14:solidFill>
              <w14:schemeClr w14:val="tx1"/>
            </w14:solidFill>
          </w14:textFill>
        </w:rPr>
      </w:pPr>
      <w:r>
        <w:rPr>
          <w:rFonts w:hint="eastAsia" w:ascii="宋体" w:hAnsi="宋体" w:eastAsia="宋体" w:cs="黑体"/>
          <w:b/>
          <w:color w:val="000000" w:themeColor="text1"/>
          <w:kern w:val="0"/>
          <w:sz w:val="24"/>
          <w:szCs w:val="24"/>
          <w:highlight w:val="none"/>
          <w14:textFill>
            <w14:solidFill>
              <w14:schemeClr w14:val="tx1"/>
            </w14:solidFill>
          </w14:textFill>
        </w:rPr>
        <w:t>1.以下的响应文件格式为通用的格式，投标人在制作响应文件时应以谈判文件内容要求为准，选择相应的响应文件格式。</w:t>
      </w:r>
    </w:p>
    <w:p>
      <w:pPr>
        <w:spacing w:line="480" w:lineRule="exact"/>
        <w:ind w:firstLine="463" w:firstLineChars="192"/>
        <w:rPr>
          <w:rFonts w:ascii="宋体" w:hAnsi="宋体" w:eastAsia="宋体" w:cs="黑体"/>
          <w:b/>
          <w:color w:val="000000" w:themeColor="text1"/>
          <w:kern w:val="0"/>
          <w:sz w:val="24"/>
          <w:szCs w:val="24"/>
          <w:highlight w:val="none"/>
          <w14:textFill>
            <w14:solidFill>
              <w14:schemeClr w14:val="tx1"/>
            </w14:solidFill>
          </w14:textFill>
        </w:rPr>
      </w:pPr>
      <w:r>
        <w:rPr>
          <w:rFonts w:hint="eastAsia" w:ascii="宋体" w:hAnsi="宋体" w:eastAsia="宋体" w:cs="黑体"/>
          <w:b/>
          <w:color w:val="000000" w:themeColor="text1"/>
          <w:kern w:val="0"/>
          <w:sz w:val="24"/>
          <w:szCs w:val="24"/>
          <w:highlight w:val="none"/>
          <w14:textFill>
            <w14:solidFill>
              <w14:schemeClr w14:val="tx1"/>
            </w14:solidFill>
          </w14:textFill>
        </w:rPr>
        <w:t>2.没有给定格式的，投标人可以自行设计。</w:t>
      </w:r>
    </w:p>
    <w:p>
      <w:pPr>
        <w:autoSpaceDE w:val="0"/>
        <w:autoSpaceDN w:val="0"/>
        <w:adjustRightInd w:val="0"/>
        <w:spacing w:line="700" w:lineRule="exact"/>
        <w:ind w:firstLine="551"/>
        <w:jc w:val="center"/>
        <w:rPr>
          <w:rFonts w:cs="黑体" w:asciiTheme="minorEastAsia" w:hAnsiTheme="minorEastAsia"/>
          <w:b/>
          <w:bCs/>
          <w:color w:val="000000" w:themeColor="text1"/>
          <w:sz w:val="44"/>
          <w:szCs w:val="44"/>
          <w:highlight w:val="none"/>
          <w:lang w:val="zh-CN"/>
          <w14:textFill>
            <w14:solidFill>
              <w14:schemeClr w14:val="tx1"/>
            </w14:solidFill>
          </w14:textFill>
        </w:rPr>
      </w:pPr>
    </w:p>
    <w:p>
      <w:pPr>
        <w:rPr>
          <w:rFonts w:cs="黑体" w:asciiTheme="minorEastAsia" w:hAnsiTheme="minorEastAsia"/>
          <w:b/>
          <w:bCs/>
          <w:color w:val="000000" w:themeColor="text1"/>
          <w:sz w:val="44"/>
          <w:szCs w:val="44"/>
          <w:highlight w:val="none"/>
          <w:lang w:val="zh-CN"/>
          <w14:textFill>
            <w14:solidFill>
              <w14:schemeClr w14:val="tx1"/>
            </w14:solidFill>
          </w14:textFill>
        </w:rPr>
      </w:pPr>
      <w:r>
        <w:rPr>
          <w:rFonts w:cs="黑体" w:asciiTheme="minorEastAsia" w:hAnsiTheme="minorEastAsia"/>
          <w:b/>
          <w:bCs/>
          <w:color w:val="000000" w:themeColor="text1"/>
          <w:sz w:val="44"/>
          <w:szCs w:val="44"/>
          <w:highlight w:val="none"/>
          <w:lang w:val="zh-CN"/>
          <w14:textFill>
            <w14:solidFill>
              <w14:schemeClr w14:val="tx1"/>
            </w14:solidFill>
          </w14:textFill>
        </w:rPr>
        <w:br w:type="page"/>
      </w:r>
    </w:p>
    <w:p>
      <w:pPr>
        <w:spacing w:line="48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36"/>
          <w:szCs w:val="36"/>
          <w:highlight w:val="none"/>
          <w:u w:val="single"/>
          <w14:textFill>
            <w14:solidFill>
              <w14:schemeClr w14:val="tx1"/>
            </w14:solidFill>
          </w14:textFill>
        </w:rPr>
        <w:t xml:space="preserve">                        （项目名称）</w:t>
      </w:r>
    </w:p>
    <w:p>
      <w:pPr>
        <w:spacing w:line="380" w:lineRule="exact"/>
        <w:rPr>
          <w:rFonts w:ascii="宋体" w:hAnsi="宋体" w:cs="宋体"/>
          <w:color w:val="000000" w:themeColor="text1"/>
          <w:sz w:val="24"/>
          <w:highlight w:val="none"/>
          <w14:textFill>
            <w14:solidFill>
              <w14:schemeClr w14:val="tx1"/>
            </w14:solidFill>
          </w14:textFill>
        </w:rPr>
      </w:pPr>
    </w:p>
    <w:p>
      <w:pPr>
        <w:spacing w:line="380" w:lineRule="exact"/>
        <w:rPr>
          <w:rFonts w:ascii="宋体" w:hAnsi="宋体" w:cs="宋体"/>
          <w:color w:val="000000" w:themeColor="text1"/>
          <w:sz w:val="24"/>
          <w:highlight w:val="none"/>
          <w14:textFill>
            <w14:solidFill>
              <w14:schemeClr w14:val="tx1"/>
            </w14:solidFill>
          </w14:textFill>
        </w:rPr>
      </w:pPr>
    </w:p>
    <w:p>
      <w:pPr>
        <w:spacing w:line="380" w:lineRule="exact"/>
        <w:rPr>
          <w:rFonts w:ascii="宋体" w:hAnsi="宋体" w:cs="宋体"/>
          <w:color w:val="000000" w:themeColor="text1"/>
          <w:sz w:val="24"/>
          <w:highlight w:val="none"/>
          <w14:textFill>
            <w14:solidFill>
              <w14:schemeClr w14:val="tx1"/>
            </w14:solidFill>
          </w14:textFill>
        </w:rPr>
      </w:pPr>
    </w:p>
    <w:p>
      <w:pPr>
        <w:spacing w:line="380" w:lineRule="exact"/>
        <w:rPr>
          <w:rFonts w:ascii="宋体" w:hAnsi="宋体" w:cs="宋体"/>
          <w:color w:val="000000" w:themeColor="text1"/>
          <w:sz w:val="24"/>
          <w:highlight w:val="none"/>
          <w14:textFill>
            <w14:solidFill>
              <w14:schemeClr w14:val="tx1"/>
            </w14:solidFill>
          </w14:textFill>
        </w:rPr>
      </w:pPr>
    </w:p>
    <w:p>
      <w:pPr>
        <w:spacing w:line="380" w:lineRule="exact"/>
        <w:jc w:val="center"/>
        <w:rPr>
          <w:rFonts w:ascii="宋体" w:hAnsi="宋体" w:cs="宋体"/>
          <w:b/>
          <w:bCs/>
          <w:color w:val="000000" w:themeColor="text1"/>
          <w:sz w:val="48"/>
          <w:szCs w:val="48"/>
          <w:highlight w:val="none"/>
          <w14:textFill>
            <w14:solidFill>
              <w14:schemeClr w14:val="tx1"/>
            </w14:solidFill>
          </w14:textFill>
        </w:rPr>
      </w:pPr>
    </w:p>
    <w:p>
      <w:pPr>
        <w:pStyle w:val="26"/>
        <w:ind w:firstLine="340"/>
        <w:rPr>
          <w:color w:val="000000" w:themeColor="text1"/>
          <w:highlight w:val="none"/>
          <w14:textFill>
            <w14:solidFill>
              <w14:schemeClr w14:val="tx1"/>
            </w14:solidFill>
          </w14:textFill>
        </w:rPr>
      </w:pPr>
    </w:p>
    <w:p>
      <w:pPr>
        <w:pStyle w:val="13"/>
        <w:ind w:left="420" w:firstLine="480"/>
        <w:rPr>
          <w:rFonts w:hint="default"/>
          <w:color w:val="000000" w:themeColor="text1"/>
          <w:highlight w:val="none"/>
          <w:lang w:eastAsia="zh-CN"/>
          <w14:textFill>
            <w14:solidFill>
              <w14:schemeClr w14:val="tx1"/>
            </w14:solidFill>
          </w14:textFill>
        </w:rPr>
      </w:pPr>
    </w:p>
    <w:p>
      <w:pPr>
        <w:spacing w:line="380" w:lineRule="exact"/>
        <w:jc w:val="center"/>
        <w:rPr>
          <w:rFonts w:ascii="宋体" w:hAnsi="宋体" w:cs="宋体"/>
          <w:b/>
          <w:bCs/>
          <w:color w:val="000000" w:themeColor="text1"/>
          <w:sz w:val="48"/>
          <w:szCs w:val="48"/>
          <w:highlight w:val="none"/>
          <w14:textFill>
            <w14:solidFill>
              <w14:schemeClr w14:val="tx1"/>
            </w14:solidFill>
          </w14:textFill>
        </w:rPr>
      </w:pPr>
    </w:p>
    <w:p>
      <w:pPr>
        <w:spacing w:line="380" w:lineRule="exact"/>
        <w:jc w:val="center"/>
        <w:rPr>
          <w:rFonts w:ascii="宋体" w:hAnsi="宋体" w:cs="宋体"/>
          <w:b/>
          <w:bCs/>
          <w:color w:val="000000" w:themeColor="text1"/>
          <w:sz w:val="48"/>
          <w:szCs w:val="48"/>
          <w:highlight w:val="none"/>
          <w14:textFill>
            <w14:solidFill>
              <w14:schemeClr w14:val="tx1"/>
            </w14:solidFill>
          </w14:textFill>
        </w:rPr>
      </w:pPr>
    </w:p>
    <w:p>
      <w:pPr>
        <w:spacing w:line="480" w:lineRule="auto"/>
        <w:jc w:val="center"/>
        <w:rPr>
          <w:rFonts w:ascii="宋体" w:hAnsi="宋体" w:cs="宋体"/>
          <w:b/>
          <w:bCs/>
          <w:color w:val="000000" w:themeColor="text1"/>
          <w:sz w:val="72"/>
          <w:szCs w:val="72"/>
          <w:highlight w:val="none"/>
          <w14:textFill>
            <w14:solidFill>
              <w14:schemeClr w14:val="tx1"/>
            </w14:solidFill>
          </w14:textFill>
        </w:rPr>
      </w:pPr>
      <w:r>
        <w:rPr>
          <w:rFonts w:hint="eastAsia" w:ascii="宋体" w:hAnsi="宋体" w:cs="宋体"/>
          <w:b/>
          <w:bCs/>
          <w:color w:val="000000" w:themeColor="text1"/>
          <w:sz w:val="72"/>
          <w:szCs w:val="72"/>
          <w:highlight w:val="none"/>
          <w14:textFill>
            <w14:solidFill>
              <w14:schemeClr w14:val="tx1"/>
            </w14:solidFill>
          </w14:textFill>
        </w:rPr>
        <w:t>响 应 文 件</w:t>
      </w:r>
    </w:p>
    <w:p>
      <w:pPr>
        <w:spacing w:line="380" w:lineRule="exact"/>
        <w:rPr>
          <w:rFonts w:ascii="宋体" w:hAnsi="宋体" w:cs="宋体"/>
          <w:color w:val="000000" w:themeColor="text1"/>
          <w:sz w:val="24"/>
          <w:highlight w:val="none"/>
          <w14:textFill>
            <w14:solidFill>
              <w14:schemeClr w14:val="tx1"/>
            </w14:solidFill>
          </w14:textFill>
        </w:rPr>
      </w:pPr>
    </w:p>
    <w:p>
      <w:pPr>
        <w:spacing w:line="380" w:lineRule="exact"/>
        <w:jc w:val="cente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项目编号：</w:t>
      </w:r>
    </w:p>
    <w:p>
      <w:pPr>
        <w:pStyle w:val="26"/>
        <w:ind w:firstLine="340"/>
        <w:rPr>
          <w:color w:val="000000" w:themeColor="text1"/>
          <w:highlight w:val="none"/>
          <w14:textFill>
            <w14:solidFill>
              <w14:schemeClr w14:val="tx1"/>
            </w14:solidFill>
          </w14:textFill>
        </w:rPr>
      </w:pPr>
    </w:p>
    <w:p>
      <w:pPr>
        <w:spacing w:line="380" w:lineRule="exact"/>
        <w:rPr>
          <w:rFonts w:ascii="宋体" w:hAnsi="宋体" w:cs="宋体"/>
          <w:color w:val="000000" w:themeColor="text1"/>
          <w:sz w:val="24"/>
          <w:highlight w:val="none"/>
          <w14:textFill>
            <w14:solidFill>
              <w14:schemeClr w14:val="tx1"/>
            </w14:solidFill>
          </w14:textFill>
        </w:rPr>
      </w:pPr>
    </w:p>
    <w:p>
      <w:pPr>
        <w:spacing w:line="380" w:lineRule="exact"/>
        <w:rPr>
          <w:rFonts w:ascii="宋体" w:hAnsi="宋体" w:cs="宋体"/>
          <w:color w:val="000000" w:themeColor="text1"/>
          <w:sz w:val="24"/>
          <w:highlight w:val="none"/>
          <w14:textFill>
            <w14:solidFill>
              <w14:schemeClr w14:val="tx1"/>
            </w14:solidFill>
          </w14:textFill>
        </w:rPr>
      </w:pPr>
    </w:p>
    <w:p>
      <w:pPr>
        <w:spacing w:line="380" w:lineRule="exact"/>
        <w:rPr>
          <w:rFonts w:ascii="宋体" w:hAnsi="宋体" w:cs="宋体"/>
          <w:color w:val="000000" w:themeColor="text1"/>
          <w:sz w:val="24"/>
          <w:highlight w:val="none"/>
          <w14:textFill>
            <w14:solidFill>
              <w14:schemeClr w14:val="tx1"/>
            </w14:solidFill>
          </w14:textFill>
        </w:rPr>
      </w:pPr>
    </w:p>
    <w:p>
      <w:pPr>
        <w:spacing w:after="120"/>
        <w:ind w:left="63" w:right="63" w:firstLine="340" w:firstLineChars="100"/>
        <w:rPr>
          <w:rFonts w:ascii="宋体" w:hAnsi="Times New Roman" w:eastAsia="宋体" w:cs="Times New Roman"/>
          <w:color w:val="000000" w:themeColor="text1"/>
          <w:kern w:val="0"/>
          <w:sz w:val="34"/>
          <w:szCs w:val="20"/>
          <w:highlight w:val="none"/>
          <w14:textFill>
            <w14:solidFill>
              <w14:schemeClr w14:val="tx1"/>
            </w14:solidFill>
          </w14:textFill>
        </w:rPr>
      </w:pPr>
    </w:p>
    <w:p>
      <w:pPr>
        <w:pStyle w:val="26"/>
        <w:ind w:firstLine="340"/>
        <w:rPr>
          <w:color w:val="000000" w:themeColor="text1"/>
          <w:highlight w:val="none"/>
          <w14:textFill>
            <w14:solidFill>
              <w14:schemeClr w14:val="tx1"/>
            </w14:solidFill>
          </w14:textFill>
        </w:rPr>
      </w:pPr>
    </w:p>
    <w:p>
      <w:pPr>
        <w:spacing w:line="380" w:lineRule="exact"/>
        <w:rPr>
          <w:rFonts w:ascii="宋体" w:hAnsi="宋体" w:cs="宋体"/>
          <w:color w:val="000000" w:themeColor="text1"/>
          <w:sz w:val="24"/>
          <w:highlight w:val="none"/>
          <w14:textFill>
            <w14:solidFill>
              <w14:schemeClr w14:val="tx1"/>
            </w14:solidFill>
          </w14:textFill>
        </w:rPr>
      </w:pPr>
    </w:p>
    <w:p>
      <w:pPr>
        <w:spacing w:line="380" w:lineRule="exact"/>
        <w:rPr>
          <w:rFonts w:ascii="宋体" w:hAnsi="宋体" w:cs="宋体"/>
          <w:color w:val="000000" w:themeColor="text1"/>
          <w:sz w:val="24"/>
          <w:highlight w:val="none"/>
          <w14:textFill>
            <w14:solidFill>
              <w14:schemeClr w14:val="tx1"/>
            </w14:solidFill>
          </w14:textFill>
        </w:rPr>
      </w:pPr>
    </w:p>
    <w:p>
      <w:pPr>
        <w:spacing w:line="480" w:lineRule="auto"/>
        <w:ind w:firstLine="2100" w:firstLineChars="750"/>
        <w:rPr>
          <w:rFonts w:ascii="宋体" w:hAnsi="宋体" w:cs="宋体"/>
          <w:color w:val="000000" w:themeColor="text1"/>
          <w:sz w:val="24"/>
          <w:highlight w:val="none"/>
          <w14:textFill>
            <w14:solidFill>
              <w14:schemeClr w14:val="tx1"/>
            </w14:solidFill>
          </w14:textFill>
        </w:rPr>
      </w:pPr>
      <w:bookmarkStart w:id="1" w:name="_Toc7428_WPSOffice_Level1"/>
      <w:bookmarkStart w:id="2" w:name="_Toc27760_WPSOffice_Level1"/>
      <w:r>
        <w:rPr>
          <w:rFonts w:hint="eastAsia" w:ascii="宋体" w:hAnsi="宋体" w:cs="宋体"/>
          <w:color w:val="000000" w:themeColor="text1"/>
          <w:sz w:val="28"/>
          <w:szCs w:val="28"/>
          <w:highlight w:val="none"/>
          <w14:textFill>
            <w14:solidFill>
              <w14:schemeClr w14:val="tx1"/>
            </w14:solidFill>
          </w14:textFill>
        </w:rPr>
        <w:t>投 标 人：（全称并加盖公章）</w:t>
      </w:r>
      <w:bookmarkEnd w:id="1"/>
      <w:bookmarkEnd w:id="2"/>
    </w:p>
    <w:p>
      <w:pPr>
        <w:spacing w:line="480" w:lineRule="auto"/>
        <w:ind w:firstLine="1820" w:firstLineChars="650"/>
        <w:rPr>
          <w:rFonts w:ascii="宋体" w:hAnsi="宋体" w:cs="宋体"/>
          <w:b/>
          <w:bCs/>
          <w:color w:val="000000" w:themeColor="text1"/>
          <w:sz w:val="28"/>
          <w:szCs w:val="28"/>
          <w:highlight w:val="none"/>
          <w14:textFill>
            <w14:solidFill>
              <w14:schemeClr w14:val="tx1"/>
            </w14:solidFill>
          </w14:textFill>
        </w:rPr>
      </w:pPr>
      <w:bookmarkStart w:id="3" w:name="_Toc4840_WPSOffice_Level1"/>
      <w:bookmarkStart w:id="4" w:name="_Toc28157_WPSOffice_Level1"/>
      <w:r>
        <w:rPr>
          <w:rFonts w:hint="eastAsia" w:ascii="宋体" w:hAnsi="宋体" w:cs="宋体"/>
          <w:color w:val="000000" w:themeColor="text1"/>
          <w:sz w:val="28"/>
          <w:szCs w:val="28"/>
          <w:highlight w:val="none"/>
          <w14:textFill>
            <w14:solidFill>
              <w14:schemeClr w14:val="tx1"/>
            </w14:solidFill>
          </w14:textFill>
        </w:rPr>
        <w:t>法定代表人或委托代理人（签字）：</w:t>
      </w:r>
      <w:bookmarkEnd w:id="3"/>
      <w:bookmarkEnd w:id="4"/>
    </w:p>
    <w:p>
      <w:pPr>
        <w:spacing w:line="480" w:lineRule="auto"/>
        <w:ind w:firstLine="2100" w:firstLineChars="750"/>
        <w:rPr>
          <w:rFonts w:ascii="宋体" w:hAnsi="宋体" w:cs="宋体"/>
          <w:color w:val="000000" w:themeColor="text1"/>
          <w:sz w:val="28"/>
          <w:szCs w:val="28"/>
          <w:highlight w:val="none"/>
          <w14:textFill>
            <w14:solidFill>
              <w14:schemeClr w14:val="tx1"/>
            </w14:solidFill>
          </w14:textFill>
        </w:rPr>
      </w:pPr>
      <w:bookmarkStart w:id="5" w:name="_Toc15640_WPSOffice_Level1"/>
      <w:bookmarkStart w:id="6" w:name="_Toc2311_WPSOffice_Level1"/>
      <w:r>
        <w:rPr>
          <w:rFonts w:hint="eastAsia" w:ascii="宋体" w:hAnsi="宋体" w:cs="宋体"/>
          <w:color w:val="000000" w:themeColor="text1"/>
          <w:sz w:val="28"/>
          <w:szCs w:val="28"/>
          <w:highlight w:val="none"/>
          <w14:textFill>
            <w14:solidFill>
              <w14:schemeClr w14:val="tx1"/>
            </w14:solidFill>
          </w14:textFill>
        </w:rPr>
        <w:t>日    期：年 月 日</w:t>
      </w:r>
      <w:bookmarkEnd w:id="5"/>
      <w:bookmarkEnd w:id="6"/>
    </w:p>
    <w:p>
      <w:pPr>
        <w:keepNext/>
        <w:keepLines/>
        <w:tabs>
          <w:tab w:val="left" w:pos="660"/>
        </w:tabs>
        <w:adjustRightInd w:val="0"/>
        <w:snapToGrid w:val="0"/>
        <w:spacing w:line="360" w:lineRule="auto"/>
        <w:ind w:firstLine="1325" w:firstLineChars="300"/>
        <w:jc w:val="center"/>
        <w:textAlignment w:val="baseline"/>
        <w:rPr>
          <w:rFonts w:ascii="宋体" w:hAnsi="宋体" w:eastAsia="宋体" w:cs="黑体"/>
          <w:b/>
          <w:bCs/>
          <w:color w:val="000000" w:themeColor="text1"/>
          <w:sz w:val="44"/>
          <w:szCs w:val="44"/>
          <w:highlight w:val="none"/>
          <w:lang w:val="zh-CN"/>
          <w14:textFill>
            <w14:solidFill>
              <w14:schemeClr w14:val="tx1"/>
            </w14:solidFill>
          </w14:textFill>
        </w:rPr>
      </w:pPr>
      <w:bookmarkStart w:id="7" w:name="_GoBack"/>
      <w:r>
        <w:rPr>
          <w:rFonts w:hint="eastAsia" w:ascii="宋体" w:hAnsi="宋体" w:eastAsia="宋体" w:cs="黑体"/>
          <w:b/>
          <w:bCs/>
          <w:color w:val="000000" w:themeColor="text1"/>
          <w:sz w:val="44"/>
          <w:szCs w:val="44"/>
          <w:highlight w:val="none"/>
          <w:lang w:val="zh-CN"/>
          <w14:textFill>
            <w14:solidFill>
              <w14:schemeClr w14:val="tx1"/>
            </w14:solidFill>
          </w14:textFill>
        </w:rPr>
        <w:t>目录</w:t>
      </w:r>
    </w:p>
    <w:p>
      <w:pPr>
        <w:keepNext/>
        <w:keepLines/>
        <w:tabs>
          <w:tab w:val="left" w:pos="660"/>
        </w:tabs>
        <w:adjustRightInd w:val="0"/>
        <w:snapToGrid w:val="0"/>
        <w:spacing w:line="360" w:lineRule="auto"/>
        <w:ind w:firstLine="643" w:firstLineChars="200"/>
        <w:jc w:val="center"/>
        <w:textAlignment w:val="baseline"/>
        <w:rPr>
          <w:rFonts w:ascii="宋体" w:hAnsi="宋体" w:eastAsia="宋体" w:cs="黑体"/>
          <w:b/>
          <w:bCs/>
          <w:color w:val="000000" w:themeColor="text1"/>
          <w:sz w:val="32"/>
          <w:szCs w:val="32"/>
          <w:highlight w:val="none"/>
          <w:lang w:val="zh-CN"/>
          <w14:textFill>
            <w14:solidFill>
              <w14:schemeClr w14:val="tx1"/>
            </w14:solidFill>
          </w14:textFill>
        </w:rPr>
      </w:pPr>
    </w:p>
    <w:p>
      <w:pPr>
        <w:autoSpaceDE w:val="0"/>
        <w:autoSpaceDN w:val="0"/>
        <w:adjustRightInd w:val="0"/>
        <w:spacing w:line="360" w:lineRule="auto"/>
        <w:ind w:firstLine="643" w:firstLineChars="200"/>
        <w:jc w:val="left"/>
        <w:rPr>
          <w:rFonts w:ascii="宋体" w:hAnsi="宋体" w:cs="黑体"/>
          <w:b/>
          <w:bCs/>
          <w:color w:val="000000" w:themeColor="text1"/>
          <w:sz w:val="32"/>
          <w:szCs w:val="32"/>
          <w:highlight w:val="none"/>
          <w:lang w:val="zh-CN"/>
          <w14:textFill>
            <w14:solidFill>
              <w14:schemeClr w14:val="tx1"/>
            </w14:solidFill>
          </w14:textFill>
        </w:rPr>
      </w:pPr>
      <w:r>
        <w:rPr>
          <w:rFonts w:hint="eastAsia" w:ascii="宋体" w:hAnsi="宋体" w:cs="黑体"/>
          <w:b/>
          <w:bCs/>
          <w:color w:val="000000" w:themeColor="text1"/>
          <w:sz w:val="32"/>
          <w:szCs w:val="32"/>
          <w:highlight w:val="none"/>
          <w:lang w:val="zh-CN"/>
          <w14:textFill>
            <w14:solidFill>
              <w14:schemeClr w14:val="tx1"/>
            </w14:solidFill>
          </w14:textFill>
        </w:rPr>
        <w:t>一、</w:t>
      </w:r>
      <w:r>
        <w:rPr>
          <w:rFonts w:hint="eastAsia" w:ascii="宋体" w:hAnsi="宋体" w:cs="黑体"/>
          <w:b/>
          <w:bCs/>
          <w:color w:val="000000" w:themeColor="text1"/>
          <w:sz w:val="32"/>
          <w:szCs w:val="32"/>
          <w:highlight w:val="none"/>
          <w:lang w:val="en-US" w:eastAsia="zh-CN"/>
          <w14:textFill>
            <w14:solidFill>
              <w14:schemeClr w14:val="tx1"/>
            </w14:solidFill>
          </w14:textFill>
        </w:rPr>
        <w:t>供应商</w:t>
      </w:r>
      <w:r>
        <w:rPr>
          <w:rFonts w:hint="eastAsia" w:ascii="宋体" w:hAnsi="宋体" w:cs="黑体"/>
          <w:b/>
          <w:bCs/>
          <w:color w:val="000000" w:themeColor="text1"/>
          <w:sz w:val="32"/>
          <w:szCs w:val="32"/>
          <w:highlight w:val="none"/>
          <w:lang w:val="zh-CN"/>
          <w14:textFill>
            <w14:solidFill>
              <w14:schemeClr w14:val="tx1"/>
            </w14:solidFill>
          </w14:textFill>
        </w:rPr>
        <w:t>应答索引表</w:t>
      </w:r>
    </w:p>
    <w:p>
      <w:pPr>
        <w:autoSpaceDE w:val="0"/>
        <w:autoSpaceDN w:val="0"/>
        <w:adjustRightInd w:val="0"/>
        <w:spacing w:line="360" w:lineRule="auto"/>
        <w:ind w:firstLine="643" w:firstLineChars="200"/>
        <w:jc w:val="left"/>
        <w:rPr>
          <w:rFonts w:ascii="宋体" w:hAnsi="宋体" w:cs="黑体"/>
          <w:b/>
          <w:bCs/>
          <w:color w:val="000000" w:themeColor="text1"/>
          <w:sz w:val="32"/>
          <w:szCs w:val="32"/>
          <w:highlight w:val="none"/>
          <w:lang w:val="zh-CN"/>
          <w14:textFill>
            <w14:solidFill>
              <w14:schemeClr w14:val="tx1"/>
            </w14:solidFill>
          </w14:textFill>
        </w:rPr>
      </w:pPr>
      <w:r>
        <w:rPr>
          <w:rFonts w:hint="eastAsia" w:ascii="宋体" w:hAnsi="宋体" w:cs="黑体"/>
          <w:b/>
          <w:bCs/>
          <w:color w:val="000000" w:themeColor="text1"/>
          <w:sz w:val="32"/>
          <w:szCs w:val="32"/>
          <w:highlight w:val="none"/>
          <w:lang w:val="zh-CN"/>
          <w14:textFill>
            <w14:solidFill>
              <w14:schemeClr w14:val="tx1"/>
            </w14:solidFill>
          </w14:textFill>
        </w:rPr>
        <w:t>二、报价一览表</w:t>
      </w:r>
    </w:p>
    <w:p>
      <w:pPr>
        <w:autoSpaceDE w:val="0"/>
        <w:autoSpaceDN w:val="0"/>
        <w:adjustRightInd w:val="0"/>
        <w:spacing w:line="360" w:lineRule="auto"/>
        <w:ind w:firstLine="643" w:firstLineChars="200"/>
        <w:jc w:val="left"/>
        <w:rPr>
          <w:rFonts w:ascii="宋体" w:hAnsi="宋体" w:cs="黑体"/>
          <w:b/>
          <w:bCs/>
          <w:color w:val="000000" w:themeColor="text1"/>
          <w:sz w:val="32"/>
          <w:szCs w:val="32"/>
          <w:highlight w:val="none"/>
          <w:lang w:val="zh-CN"/>
          <w14:textFill>
            <w14:solidFill>
              <w14:schemeClr w14:val="tx1"/>
            </w14:solidFill>
          </w14:textFill>
        </w:rPr>
      </w:pPr>
      <w:r>
        <w:rPr>
          <w:rFonts w:hint="eastAsia" w:ascii="宋体" w:hAnsi="宋体" w:cs="黑体"/>
          <w:b/>
          <w:bCs/>
          <w:color w:val="000000" w:themeColor="text1"/>
          <w:sz w:val="32"/>
          <w:szCs w:val="32"/>
          <w:highlight w:val="none"/>
          <w:lang w:val="zh-CN"/>
          <w14:textFill>
            <w14:solidFill>
              <w14:schemeClr w14:val="tx1"/>
            </w14:solidFill>
          </w14:textFill>
        </w:rPr>
        <w:t>三、资格审查</w:t>
      </w:r>
      <w:r>
        <w:rPr>
          <w:rFonts w:hint="eastAsia" w:ascii="宋体" w:hAnsi="宋体" w:cs="黑体"/>
          <w:b/>
          <w:bCs/>
          <w:color w:val="000000" w:themeColor="text1"/>
          <w:sz w:val="32"/>
          <w:szCs w:val="32"/>
          <w:highlight w:val="none"/>
          <w:lang w:val="en-US" w:eastAsia="zh-CN"/>
          <w14:textFill>
            <w14:solidFill>
              <w14:schemeClr w14:val="tx1"/>
            </w14:solidFill>
          </w14:textFill>
        </w:rPr>
        <w:t>相关</w:t>
      </w:r>
      <w:r>
        <w:rPr>
          <w:rFonts w:hint="eastAsia" w:ascii="宋体" w:hAnsi="宋体" w:cs="黑体"/>
          <w:b/>
          <w:bCs/>
          <w:color w:val="000000" w:themeColor="text1"/>
          <w:sz w:val="32"/>
          <w:szCs w:val="32"/>
          <w:highlight w:val="none"/>
          <w:lang w:val="zh-CN"/>
          <w14:textFill>
            <w14:solidFill>
              <w14:schemeClr w14:val="tx1"/>
            </w14:solidFill>
          </w14:textFill>
        </w:rPr>
        <w:t>材料</w:t>
      </w:r>
    </w:p>
    <w:p>
      <w:pPr>
        <w:autoSpaceDE w:val="0"/>
        <w:autoSpaceDN w:val="0"/>
        <w:adjustRightInd w:val="0"/>
        <w:spacing w:line="360" w:lineRule="auto"/>
        <w:ind w:firstLine="643" w:firstLineChars="200"/>
        <w:jc w:val="left"/>
        <w:rPr>
          <w:rFonts w:ascii="宋体" w:hAnsi="宋体" w:cs="黑体"/>
          <w:b/>
          <w:bCs/>
          <w:color w:val="000000" w:themeColor="text1"/>
          <w:sz w:val="32"/>
          <w:szCs w:val="32"/>
          <w:highlight w:val="none"/>
          <w:lang w:val="zh-CN"/>
          <w14:textFill>
            <w14:solidFill>
              <w14:schemeClr w14:val="tx1"/>
            </w14:solidFill>
          </w14:textFill>
        </w:rPr>
      </w:pPr>
      <w:r>
        <w:rPr>
          <w:rFonts w:hint="eastAsia" w:ascii="宋体" w:hAnsi="宋体" w:cs="黑体"/>
          <w:b/>
          <w:bCs/>
          <w:color w:val="000000" w:themeColor="text1"/>
          <w:sz w:val="32"/>
          <w:szCs w:val="32"/>
          <w:highlight w:val="none"/>
          <w:lang w:val="zh-CN"/>
          <w14:textFill>
            <w14:solidFill>
              <w14:schemeClr w14:val="tx1"/>
            </w14:solidFill>
          </w14:textFill>
        </w:rPr>
        <w:t>四、符合性审查证明材料</w:t>
      </w:r>
    </w:p>
    <w:p>
      <w:pPr>
        <w:autoSpaceDE w:val="0"/>
        <w:autoSpaceDN w:val="0"/>
        <w:adjustRightInd w:val="0"/>
        <w:spacing w:line="360" w:lineRule="auto"/>
        <w:ind w:firstLine="643" w:firstLineChars="200"/>
        <w:jc w:val="left"/>
        <w:rPr>
          <w:rFonts w:ascii="宋体" w:hAnsi="宋体" w:cs="黑体"/>
          <w:b/>
          <w:bCs/>
          <w:color w:val="000000" w:themeColor="text1"/>
          <w:sz w:val="32"/>
          <w:szCs w:val="32"/>
          <w:highlight w:val="none"/>
          <w:lang w:val="zh-CN"/>
          <w14:textFill>
            <w14:solidFill>
              <w14:schemeClr w14:val="tx1"/>
            </w14:solidFill>
          </w14:textFill>
        </w:rPr>
      </w:pPr>
      <w:r>
        <w:rPr>
          <w:rFonts w:hint="eastAsia" w:ascii="宋体" w:hAnsi="宋体" w:cs="黑体"/>
          <w:b/>
          <w:bCs/>
          <w:color w:val="000000" w:themeColor="text1"/>
          <w:sz w:val="32"/>
          <w:szCs w:val="32"/>
          <w:highlight w:val="none"/>
          <w:lang w:val="zh-CN"/>
          <w14:textFill>
            <w14:solidFill>
              <w14:schemeClr w14:val="tx1"/>
            </w14:solidFill>
          </w14:textFill>
        </w:rPr>
        <w:t>五、</w:t>
      </w:r>
      <w:r>
        <w:rPr>
          <w:rFonts w:ascii="宋体" w:hAnsi="宋体" w:cs="黑体"/>
          <w:b/>
          <w:bCs/>
          <w:color w:val="000000" w:themeColor="text1"/>
          <w:sz w:val="32"/>
          <w:szCs w:val="32"/>
          <w:highlight w:val="none"/>
          <w:lang w:val="zh-CN"/>
          <w14:textFill>
            <w14:solidFill>
              <w14:schemeClr w14:val="tx1"/>
            </w14:solidFill>
          </w14:textFill>
        </w:rPr>
        <w:t>其他资料（若有）</w:t>
      </w:r>
    </w:p>
    <w:bookmarkEnd w:id="7"/>
    <w:p>
      <w:pPr>
        <w:pStyle w:val="26"/>
        <w:ind w:firstLine="340"/>
        <w:rPr>
          <w:color w:val="000000" w:themeColor="text1"/>
          <w:highlight w:val="none"/>
          <w14:textFill>
            <w14:solidFill>
              <w14:schemeClr w14:val="tx1"/>
            </w14:solidFill>
          </w14:textFill>
        </w:rPr>
      </w:pPr>
    </w:p>
    <w:p>
      <w:pPr>
        <w:pStyle w:val="13"/>
        <w:ind w:left="420" w:firstLine="480"/>
        <w:rPr>
          <w:rFonts w:hint="default"/>
          <w:color w:val="000000" w:themeColor="text1"/>
          <w:highlight w:val="none"/>
          <w:lang w:eastAsia="zh-CN"/>
          <w14:textFill>
            <w14:solidFill>
              <w14:schemeClr w14:val="tx1"/>
            </w14:solidFill>
          </w14:textFill>
        </w:rPr>
      </w:pPr>
    </w:p>
    <w:p>
      <w:pPr>
        <w:pStyle w:val="13"/>
        <w:ind w:left="420" w:firstLine="480"/>
        <w:rPr>
          <w:rFonts w:hint="default"/>
          <w:color w:val="000000" w:themeColor="text1"/>
          <w:highlight w:val="none"/>
          <w:lang w:eastAsia="zh-CN"/>
          <w14:textFill>
            <w14:solidFill>
              <w14:schemeClr w14:val="tx1"/>
            </w14:solidFill>
          </w14:textFill>
        </w:rPr>
      </w:pPr>
    </w:p>
    <w:p>
      <w:pPr>
        <w:pStyle w:val="13"/>
        <w:ind w:left="420" w:firstLine="480"/>
        <w:rPr>
          <w:rFonts w:hint="default"/>
          <w:color w:val="000000" w:themeColor="text1"/>
          <w:highlight w:val="none"/>
          <w:lang w:eastAsia="zh-CN"/>
          <w14:textFill>
            <w14:solidFill>
              <w14:schemeClr w14:val="tx1"/>
            </w14:solidFill>
          </w14:textFill>
        </w:rPr>
      </w:pPr>
    </w:p>
    <w:p>
      <w:pPr>
        <w:pStyle w:val="13"/>
        <w:ind w:left="420" w:firstLine="480"/>
        <w:rPr>
          <w:rFonts w:hint="default"/>
          <w:color w:val="000000" w:themeColor="text1"/>
          <w:highlight w:val="none"/>
          <w:lang w:eastAsia="zh-CN"/>
          <w14:textFill>
            <w14:solidFill>
              <w14:schemeClr w14:val="tx1"/>
            </w14:solidFill>
          </w14:textFill>
        </w:rPr>
      </w:pPr>
    </w:p>
    <w:p>
      <w:pPr>
        <w:pStyle w:val="13"/>
        <w:ind w:left="420" w:firstLine="480"/>
        <w:rPr>
          <w:rFonts w:hint="default"/>
          <w:color w:val="000000" w:themeColor="text1"/>
          <w:highlight w:val="none"/>
          <w:lang w:eastAsia="zh-CN"/>
          <w14:textFill>
            <w14:solidFill>
              <w14:schemeClr w14:val="tx1"/>
            </w14:solidFill>
          </w14:textFill>
        </w:rPr>
      </w:pPr>
    </w:p>
    <w:p>
      <w:pPr>
        <w:pStyle w:val="13"/>
        <w:ind w:left="420" w:firstLine="480"/>
        <w:rPr>
          <w:rFonts w:hint="default"/>
          <w:color w:val="000000" w:themeColor="text1"/>
          <w:highlight w:val="none"/>
          <w:lang w:eastAsia="zh-CN"/>
          <w14:textFill>
            <w14:solidFill>
              <w14:schemeClr w14:val="tx1"/>
            </w14:solidFill>
          </w14:textFill>
        </w:rPr>
      </w:pPr>
    </w:p>
    <w:p>
      <w:pPr>
        <w:pStyle w:val="13"/>
        <w:ind w:left="420" w:firstLine="480"/>
        <w:rPr>
          <w:rFonts w:hint="default"/>
          <w:color w:val="000000" w:themeColor="text1"/>
          <w:highlight w:val="none"/>
          <w:lang w:eastAsia="zh-CN"/>
          <w14:textFill>
            <w14:solidFill>
              <w14:schemeClr w14:val="tx1"/>
            </w14:solidFill>
          </w14:textFill>
        </w:rPr>
      </w:pPr>
    </w:p>
    <w:p>
      <w:pPr>
        <w:pStyle w:val="13"/>
        <w:ind w:left="420" w:firstLine="480"/>
        <w:rPr>
          <w:rFonts w:hint="default"/>
          <w:color w:val="000000" w:themeColor="text1"/>
          <w:highlight w:val="none"/>
          <w:lang w:eastAsia="zh-CN"/>
          <w14:textFill>
            <w14:solidFill>
              <w14:schemeClr w14:val="tx1"/>
            </w14:solidFill>
          </w14:textFill>
        </w:rPr>
      </w:pPr>
    </w:p>
    <w:p>
      <w:pPr>
        <w:pStyle w:val="13"/>
        <w:ind w:left="420" w:firstLine="480"/>
        <w:rPr>
          <w:rFonts w:hint="default"/>
          <w:color w:val="000000" w:themeColor="text1"/>
          <w:highlight w:val="none"/>
          <w:lang w:eastAsia="zh-CN"/>
          <w14:textFill>
            <w14:solidFill>
              <w14:schemeClr w14:val="tx1"/>
            </w14:solidFill>
          </w14:textFill>
        </w:rPr>
      </w:pPr>
    </w:p>
    <w:p>
      <w:pPr>
        <w:pStyle w:val="13"/>
        <w:ind w:left="420" w:firstLine="480"/>
        <w:rPr>
          <w:rFonts w:hint="default"/>
          <w:color w:val="000000" w:themeColor="text1"/>
          <w:highlight w:val="none"/>
          <w:lang w:eastAsia="zh-CN"/>
          <w14:textFill>
            <w14:solidFill>
              <w14:schemeClr w14:val="tx1"/>
            </w14:solidFill>
          </w14:textFill>
        </w:rPr>
      </w:pPr>
    </w:p>
    <w:p>
      <w:pPr>
        <w:pStyle w:val="13"/>
        <w:ind w:left="420" w:firstLine="480"/>
        <w:rPr>
          <w:rFonts w:hint="default"/>
          <w:color w:val="000000" w:themeColor="text1"/>
          <w:highlight w:val="none"/>
          <w:lang w:eastAsia="zh-CN"/>
          <w14:textFill>
            <w14:solidFill>
              <w14:schemeClr w14:val="tx1"/>
            </w14:solidFill>
          </w14:textFill>
        </w:rPr>
      </w:pPr>
    </w:p>
    <w:p>
      <w:pPr>
        <w:pStyle w:val="13"/>
        <w:ind w:left="420" w:firstLine="480"/>
        <w:rPr>
          <w:rFonts w:hint="default"/>
          <w:color w:val="000000" w:themeColor="text1"/>
          <w:highlight w:val="none"/>
          <w:lang w:eastAsia="zh-CN"/>
          <w14:textFill>
            <w14:solidFill>
              <w14:schemeClr w14:val="tx1"/>
            </w14:solidFill>
          </w14:textFill>
        </w:rPr>
      </w:pPr>
    </w:p>
    <w:p>
      <w:pPr>
        <w:pStyle w:val="63"/>
        <w:numPr>
          <w:ilvl w:val="0"/>
          <w:numId w:val="0"/>
        </w:numPr>
        <w:tabs>
          <w:tab w:val="left" w:pos="660"/>
        </w:tabs>
        <w:snapToGrid w:val="0"/>
        <w:spacing w:before="0" w:line="400" w:lineRule="exact"/>
        <w:rPr>
          <w:rFonts w:cs="黑体" w:asciiTheme="minorEastAsia" w:hAnsiTheme="minorEastAsia" w:eastAsiaTheme="minorEastAsia"/>
          <w:color w:val="000000" w:themeColor="text1"/>
          <w:kern w:val="2"/>
          <w:sz w:val="28"/>
          <w:szCs w:val="28"/>
          <w:highlight w:val="none"/>
          <w:lang w:val="zh-CN"/>
          <w14:textFill>
            <w14:solidFill>
              <w14:schemeClr w14:val="tx1"/>
            </w14:solidFill>
          </w14:textFill>
        </w:rPr>
      </w:pPr>
      <w:r>
        <w:rPr>
          <w:rFonts w:hint="eastAsia" w:cs="黑体" w:asciiTheme="minorEastAsia" w:hAnsiTheme="minorEastAsia" w:eastAsiaTheme="minorEastAsia"/>
          <w:color w:val="000000" w:themeColor="text1"/>
          <w:kern w:val="2"/>
          <w:sz w:val="28"/>
          <w:szCs w:val="28"/>
          <w:highlight w:val="none"/>
          <w:lang w:val="zh-CN"/>
          <w14:textFill>
            <w14:solidFill>
              <w14:schemeClr w14:val="tx1"/>
            </w14:solidFill>
          </w14:textFill>
        </w:rPr>
        <w:t>一、供应商应答索引表</w:t>
      </w:r>
    </w:p>
    <w:tbl>
      <w:tblPr>
        <w:tblStyle w:val="27"/>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000000" w:themeColor="text1"/>
                <w:szCs w:val="21"/>
                <w:highlight w:val="none"/>
                <w14:textFill>
                  <w14:solidFill>
                    <w14:schemeClr w14:val="tx1"/>
                  </w14:solidFill>
                </w14:textFill>
              </w:rPr>
            </w:pPr>
            <w:r>
              <w:rPr>
                <w:rFonts w:hint="eastAsia" w:ascii="宋体" w:hAnsi="宋体" w:cs="微软雅黑"/>
                <w:b/>
                <w:color w:val="000000" w:themeColor="text1"/>
                <w:szCs w:val="21"/>
                <w:highlight w:val="none"/>
                <w14:textFill>
                  <w14:solidFill>
                    <w14:schemeClr w14:val="tx1"/>
                  </w14:solidFill>
                </w14:textFill>
              </w:rPr>
              <w:t>序号</w:t>
            </w:r>
          </w:p>
        </w:tc>
        <w:tc>
          <w:tcPr>
            <w:tcW w:w="3751" w:type="dxa"/>
            <w:vAlign w:val="center"/>
          </w:tcPr>
          <w:p>
            <w:pPr>
              <w:snapToGrid w:val="0"/>
              <w:spacing w:line="400" w:lineRule="exact"/>
              <w:jc w:val="center"/>
              <w:rPr>
                <w:rFonts w:ascii="宋体" w:hAnsi="宋体" w:cs="微软雅黑"/>
                <w:b/>
                <w:color w:val="000000" w:themeColor="text1"/>
                <w:szCs w:val="21"/>
                <w:highlight w:val="none"/>
                <w14:textFill>
                  <w14:solidFill>
                    <w14:schemeClr w14:val="tx1"/>
                  </w14:solidFill>
                </w14:textFill>
              </w:rPr>
            </w:pPr>
            <w:r>
              <w:rPr>
                <w:rFonts w:hint="eastAsia" w:ascii="宋体" w:hAnsi="宋体" w:cs="微软雅黑"/>
                <w:b/>
                <w:color w:val="000000" w:themeColor="text1"/>
                <w:szCs w:val="21"/>
                <w:highlight w:val="none"/>
                <w14:textFill>
                  <w14:solidFill>
                    <w14:schemeClr w14:val="tx1"/>
                  </w14:solidFill>
                </w14:textFill>
              </w:rPr>
              <w:t>项  目</w:t>
            </w:r>
          </w:p>
        </w:tc>
        <w:tc>
          <w:tcPr>
            <w:tcW w:w="1559" w:type="dxa"/>
            <w:vAlign w:val="center"/>
          </w:tcPr>
          <w:p>
            <w:pPr>
              <w:snapToGrid w:val="0"/>
              <w:spacing w:line="400" w:lineRule="exact"/>
              <w:jc w:val="center"/>
              <w:rPr>
                <w:rFonts w:ascii="宋体" w:hAnsi="宋体" w:cs="微软雅黑"/>
                <w:b/>
                <w:color w:val="000000" w:themeColor="text1"/>
                <w:szCs w:val="21"/>
                <w:highlight w:val="none"/>
                <w14:textFill>
                  <w14:solidFill>
                    <w14:schemeClr w14:val="tx1"/>
                  </w14:solidFill>
                </w14:textFill>
              </w:rPr>
            </w:pPr>
            <w:r>
              <w:rPr>
                <w:rFonts w:hint="eastAsia" w:ascii="宋体" w:hAnsi="宋体" w:cs="微软雅黑"/>
                <w:b/>
                <w:color w:val="000000" w:themeColor="text1"/>
                <w:szCs w:val="21"/>
                <w:highlight w:val="none"/>
                <w14:textFill>
                  <w14:solidFill>
                    <w14:schemeClr w14:val="tx1"/>
                  </w14:solidFill>
                </w14:textFill>
              </w:rPr>
              <w:t>供应商应答</w:t>
            </w:r>
          </w:p>
          <w:p>
            <w:pPr>
              <w:snapToGrid w:val="0"/>
              <w:spacing w:line="400" w:lineRule="exact"/>
              <w:jc w:val="center"/>
              <w:rPr>
                <w:rFonts w:ascii="宋体" w:hAnsi="宋体" w:cs="微软雅黑"/>
                <w:b/>
                <w:color w:val="000000" w:themeColor="text1"/>
                <w:szCs w:val="21"/>
                <w:highlight w:val="none"/>
                <w14:textFill>
                  <w14:solidFill>
                    <w14:schemeClr w14:val="tx1"/>
                  </w14:solidFill>
                </w14:textFill>
              </w:rPr>
            </w:pPr>
            <w:r>
              <w:rPr>
                <w:rFonts w:hint="eastAsia" w:ascii="宋体" w:hAnsi="宋体" w:cs="微软雅黑"/>
                <w:b/>
                <w:color w:val="000000" w:themeColor="text1"/>
                <w:szCs w:val="21"/>
                <w:highlight w:val="none"/>
                <w14:textFill>
                  <w14:solidFill>
                    <w14:schemeClr w14:val="tx1"/>
                  </w14:solidFill>
                </w14:textFill>
              </w:rPr>
              <w:t>（有/没有）</w:t>
            </w:r>
          </w:p>
        </w:tc>
        <w:tc>
          <w:tcPr>
            <w:tcW w:w="1560" w:type="dxa"/>
            <w:vAlign w:val="center"/>
          </w:tcPr>
          <w:p>
            <w:pPr>
              <w:snapToGrid w:val="0"/>
              <w:spacing w:line="400" w:lineRule="exact"/>
              <w:jc w:val="center"/>
              <w:rPr>
                <w:rFonts w:ascii="宋体" w:hAnsi="宋体" w:cs="微软雅黑"/>
                <w:b/>
                <w:color w:val="000000" w:themeColor="text1"/>
                <w:szCs w:val="21"/>
                <w:highlight w:val="none"/>
                <w14:textFill>
                  <w14:solidFill>
                    <w14:schemeClr w14:val="tx1"/>
                  </w14:solidFill>
                </w14:textFill>
              </w:rPr>
            </w:pPr>
            <w:r>
              <w:rPr>
                <w:rFonts w:hint="eastAsia" w:ascii="宋体" w:hAnsi="宋体" w:cs="微软雅黑"/>
                <w:b/>
                <w:color w:val="000000" w:themeColor="text1"/>
                <w:szCs w:val="21"/>
                <w:highlight w:val="none"/>
                <w14:textFill>
                  <w14:solidFill>
                    <w14:schemeClr w14:val="tx1"/>
                  </w14:solidFill>
                </w14:textFill>
              </w:rPr>
              <w:t>响应文件中所在页码</w:t>
            </w:r>
          </w:p>
        </w:tc>
        <w:tc>
          <w:tcPr>
            <w:tcW w:w="2018" w:type="dxa"/>
            <w:vAlign w:val="center"/>
          </w:tcPr>
          <w:p>
            <w:pPr>
              <w:snapToGrid w:val="0"/>
              <w:spacing w:line="400" w:lineRule="exact"/>
              <w:jc w:val="center"/>
              <w:rPr>
                <w:rFonts w:ascii="宋体" w:hAnsi="宋体" w:cs="微软雅黑"/>
                <w:b/>
                <w:color w:val="000000" w:themeColor="text1"/>
                <w:szCs w:val="21"/>
                <w:highlight w:val="none"/>
                <w14:textFill>
                  <w14:solidFill>
                    <w14:schemeClr w14:val="tx1"/>
                  </w14:solidFill>
                </w14:textFill>
              </w:rPr>
            </w:pPr>
            <w:r>
              <w:rPr>
                <w:rFonts w:hint="eastAsia" w:ascii="宋体" w:hAnsi="宋体" w:cs="微软雅黑"/>
                <w:b/>
                <w:color w:val="000000" w:themeColor="text1"/>
                <w:szCs w:val="21"/>
                <w:highlight w:val="none"/>
                <w14:textFill>
                  <w14:solidFill>
                    <w14:schemeClr w14:val="tx1"/>
                  </w14:solidFill>
                </w14:textFill>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1</w:t>
            </w:r>
          </w:p>
        </w:tc>
        <w:tc>
          <w:tcPr>
            <w:tcW w:w="3751" w:type="dxa"/>
            <w:vAlign w:val="center"/>
          </w:tcPr>
          <w:p>
            <w:pPr>
              <w:pStyle w:val="16"/>
              <w:kinsoku w:val="0"/>
              <w:overflowPunct w:val="0"/>
              <w:autoSpaceDE w:val="0"/>
              <w:autoSpaceDN w:val="0"/>
              <w:spacing w:line="320" w:lineRule="exact"/>
              <w:rPr>
                <w:rFonts w:hAnsi="宋体" w:cs="微软雅黑"/>
                <w:bCs/>
                <w:color w:val="000000" w:themeColor="text1"/>
                <w:kern w:val="0"/>
                <w:sz w:val="21"/>
                <w:szCs w:val="21"/>
                <w:highlight w:val="none"/>
                <w14:textFill>
                  <w14:solidFill>
                    <w14:schemeClr w14:val="tx1"/>
                  </w14:solidFill>
                </w14:textFill>
              </w:rPr>
            </w:pPr>
            <w:r>
              <w:rPr>
                <w:rFonts w:hint="eastAsia" w:hAnsi="宋体"/>
                <w:color w:val="000000" w:themeColor="text1"/>
                <w:kern w:val="0"/>
                <w:sz w:val="21"/>
                <w:szCs w:val="21"/>
                <w:highlight w:val="none"/>
                <w14:textFill>
                  <w14:solidFill>
                    <w14:schemeClr w14:val="tx1"/>
                  </w14:solidFill>
                </w14:textFill>
              </w:rPr>
              <w:t>供应商应答索引表</w:t>
            </w:r>
          </w:p>
        </w:tc>
        <w:tc>
          <w:tcPr>
            <w:tcW w:w="1559" w:type="dxa"/>
            <w:vAlign w:val="center"/>
          </w:tcPr>
          <w:p>
            <w:pPr>
              <w:snapToGrid w:val="0"/>
              <w:spacing w:line="400" w:lineRule="exact"/>
              <w:jc w:val="center"/>
              <w:rPr>
                <w:rFonts w:ascii="宋体" w:hAnsi="宋体" w:cs="微软雅黑"/>
                <w:color w:val="000000" w:themeColor="text1"/>
                <w:szCs w:val="21"/>
                <w:highlight w:val="none"/>
                <w14:textFill>
                  <w14:solidFill>
                    <w14:schemeClr w14:val="tx1"/>
                  </w14:solidFill>
                </w14:textFill>
              </w:rPr>
            </w:pPr>
          </w:p>
        </w:tc>
        <w:tc>
          <w:tcPr>
            <w:tcW w:w="1560" w:type="dxa"/>
            <w:vAlign w:val="center"/>
          </w:tcPr>
          <w:p>
            <w:pPr>
              <w:snapToGrid w:val="0"/>
              <w:spacing w:line="400" w:lineRule="exact"/>
              <w:rPr>
                <w:rFonts w:ascii="宋体" w:hAnsi="宋体" w:cs="微软雅黑"/>
                <w:color w:val="000000" w:themeColor="text1"/>
                <w:szCs w:val="21"/>
                <w:highlight w:val="none"/>
                <w14:textFill>
                  <w14:solidFill>
                    <w14:schemeClr w14:val="tx1"/>
                  </w14:solidFill>
                </w14:textFill>
              </w:rPr>
            </w:pPr>
          </w:p>
        </w:tc>
        <w:tc>
          <w:tcPr>
            <w:tcW w:w="2018" w:type="dxa"/>
            <w:vAlign w:val="center"/>
          </w:tcPr>
          <w:p>
            <w:pPr>
              <w:snapToGrid w:val="0"/>
              <w:spacing w:line="400" w:lineRule="exact"/>
              <w:rPr>
                <w:rFonts w:ascii="宋体" w:hAnsi="宋体" w:cs="微软雅黑"/>
                <w:color w:val="000000" w:themeColor="text1"/>
                <w:szCs w:val="2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2</w:t>
            </w:r>
          </w:p>
        </w:tc>
        <w:tc>
          <w:tcPr>
            <w:tcW w:w="3751" w:type="dxa"/>
            <w:vAlign w:val="center"/>
          </w:tcPr>
          <w:p>
            <w:pPr>
              <w:pStyle w:val="16"/>
              <w:kinsoku w:val="0"/>
              <w:overflowPunct w:val="0"/>
              <w:autoSpaceDE w:val="0"/>
              <w:autoSpaceDN w:val="0"/>
              <w:spacing w:line="320" w:lineRule="exact"/>
              <w:rPr>
                <w:rFonts w:hAnsi="宋体"/>
                <w:color w:val="000000" w:themeColor="text1"/>
                <w:kern w:val="0"/>
                <w:sz w:val="21"/>
                <w:szCs w:val="21"/>
                <w:highlight w:val="none"/>
                <w14:textFill>
                  <w14:solidFill>
                    <w14:schemeClr w14:val="tx1"/>
                  </w14:solidFill>
                </w14:textFill>
              </w:rPr>
            </w:pPr>
            <w:r>
              <w:rPr>
                <w:rFonts w:hint="eastAsia" w:hAnsi="宋体"/>
                <w:color w:val="000000" w:themeColor="text1"/>
                <w:kern w:val="0"/>
                <w:sz w:val="21"/>
                <w:szCs w:val="21"/>
                <w:highlight w:val="none"/>
                <w14:textFill>
                  <w14:solidFill>
                    <w14:schemeClr w14:val="tx1"/>
                  </w14:solidFill>
                </w14:textFill>
              </w:rPr>
              <w:t>报价一览表</w:t>
            </w:r>
          </w:p>
        </w:tc>
        <w:tc>
          <w:tcPr>
            <w:tcW w:w="1559" w:type="dxa"/>
            <w:vAlign w:val="center"/>
          </w:tcPr>
          <w:p>
            <w:pPr>
              <w:snapToGrid w:val="0"/>
              <w:spacing w:line="400" w:lineRule="exact"/>
              <w:jc w:val="center"/>
              <w:rPr>
                <w:rFonts w:ascii="宋体" w:hAnsi="宋体" w:cs="微软雅黑"/>
                <w:color w:val="000000" w:themeColor="text1"/>
                <w:szCs w:val="21"/>
                <w:highlight w:val="none"/>
                <w14:textFill>
                  <w14:solidFill>
                    <w14:schemeClr w14:val="tx1"/>
                  </w14:solidFill>
                </w14:textFill>
              </w:rPr>
            </w:pPr>
          </w:p>
        </w:tc>
        <w:tc>
          <w:tcPr>
            <w:tcW w:w="1560" w:type="dxa"/>
            <w:vAlign w:val="center"/>
          </w:tcPr>
          <w:p>
            <w:pPr>
              <w:snapToGrid w:val="0"/>
              <w:spacing w:line="400" w:lineRule="exact"/>
              <w:rPr>
                <w:rFonts w:ascii="宋体" w:hAnsi="宋体" w:cs="微软雅黑"/>
                <w:color w:val="000000" w:themeColor="text1"/>
                <w:szCs w:val="21"/>
                <w:highlight w:val="none"/>
                <w14:textFill>
                  <w14:solidFill>
                    <w14:schemeClr w14:val="tx1"/>
                  </w14:solidFill>
                </w14:textFill>
              </w:rPr>
            </w:pPr>
          </w:p>
        </w:tc>
        <w:tc>
          <w:tcPr>
            <w:tcW w:w="2018" w:type="dxa"/>
            <w:vAlign w:val="center"/>
          </w:tcPr>
          <w:p>
            <w:pPr>
              <w:snapToGrid w:val="0"/>
              <w:spacing w:line="400" w:lineRule="exact"/>
              <w:rPr>
                <w:rFonts w:ascii="宋体" w:hAnsi="宋体" w:cs="微软雅黑"/>
                <w:color w:val="000000" w:themeColor="text1"/>
                <w:szCs w:val="2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3</w:t>
            </w:r>
          </w:p>
        </w:tc>
        <w:tc>
          <w:tcPr>
            <w:tcW w:w="3751" w:type="dxa"/>
            <w:vAlign w:val="center"/>
          </w:tcPr>
          <w:p>
            <w:pPr>
              <w:pStyle w:val="16"/>
              <w:kinsoku w:val="0"/>
              <w:overflowPunct w:val="0"/>
              <w:autoSpaceDE w:val="0"/>
              <w:autoSpaceDN w:val="0"/>
              <w:spacing w:line="320" w:lineRule="exact"/>
              <w:rPr>
                <w:rFonts w:hAnsi="宋体" w:cs="微软雅黑"/>
                <w:bCs/>
                <w:color w:val="000000" w:themeColor="text1"/>
                <w:kern w:val="0"/>
                <w:sz w:val="21"/>
                <w:szCs w:val="21"/>
                <w:highlight w:val="none"/>
                <w14:textFill>
                  <w14:solidFill>
                    <w14:schemeClr w14:val="tx1"/>
                  </w14:solidFill>
                </w14:textFill>
              </w:rPr>
            </w:pPr>
            <w:r>
              <w:rPr>
                <w:rFonts w:hint="eastAsia" w:hAnsi="宋体"/>
                <w:color w:val="000000" w:themeColor="text1"/>
                <w:kern w:val="0"/>
                <w:sz w:val="21"/>
                <w:szCs w:val="21"/>
                <w:highlight w:val="none"/>
                <w14:textFill>
                  <w14:solidFill>
                    <w14:schemeClr w14:val="tx1"/>
                  </w14:solidFill>
                </w14:textFill>
              </w:rPr>
              <w:t>报价函</w:t>
            </w:r>
          </w:p>
        </w:tc>
        <w:tc>
          <w:tcPr>
            <w:tcW w:w="1559" w:type="dxa"/>
            <w:vAlign w:val="center"/>
          </w:tcPr>
          <w:p>
            <w:pPr>
              <w:snapToGrid w:val="0"/>
              <w:spacing w:line="400" w:lineRule="exact"/>
              <w:jc w:val="center"/>
              <w:rPr>
                <w:rFonts w:ascii="宋体" w:hAnsi="宋体" w:cs="微软雅黑"/>
                <w:color w:val="000000" w:themeColor="text1"/>
                <w:szCs w:val="21"/>
                <w:highlight w:val="none"/>
                <w14:textFill>
                  <w14:solidFill>
                    <w14:schemeClr w14:val="tx1"/>
                  </w14:solidFill>
                </w14:textFill>
              </w:rPr>
            </w:pPr>
          </w:p>
        </w:tc>
        <w:tc>
          <w:tcPr>
            <w:tcW w:w="1560" w:type="dxa"/>
            <w:vAlign w:val="center"/>
          </w:tcPr>
          <w:p>
            <w:pPr>
              <w:snapToGrid w:val="0"/>
              <w:spacing w:line="400" w:lineRule="exact"/>
              <w:rPr>
                <w:rFonts w:ascii="宋体" w:hAnsi="宋体" w:cs="微软雅黑"/>
                <w:color w:val="000000" w:themeColor="text1"/>
                <w:szCs w:val="21"/>
                <w:highlight w:val="none"/>
                <w14:textFill>
                  <w14:solidFill>
                    <w14:schemeClr w14:val="tx1"/>
                  </w14:solidFill>
                </w14:textFill>
              </w:rPr>
            </w:pPr>
          </w:p>
        </w:tc>
        <w:tc>
          <w:tcPr>
            <w:tcW w:w="2018" w:type="dxa"/>
            <w:vAlign w:val="center"/>
          </w:tcPr>
          <w:p>
            <w:pPr>
              <w:snapToGrid w:val="0"/>
              <w:spacing w:line="400" w:lineRule="exact"/>
              <w:rPr>
                <w:rFonts w:ascii="宋体" w:hAnsi="宋体" w:cs="微软雅黑"/>
                <w:color w:val="000000" w:themeColor="text1"/>
                <w:szCs w:val="2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4</w:t>
            </w:r>
          </w:p>
        </w:tc>
        <w:tc>
          <w:tcPr>
            <w:tcW w:w="3751" w:type="dxa"/>
            <w:vAlign w:val="center"/>
          </w:tcPr>
          <w:p>
            <w:pPr>
              <w:pStyle w:val="16"/>
              <w:kinsoku w:val="0"/>
              <w:overflowPunct w:val="0"/>
              <w:autoSpaceDE w:val="0"/>
              <w:autoSpaceDN w:val="0"/>
              <w:spacing w:line="320" w:lineRule="exact"/>
              <w:rPr>
                <w:rFonts w:hAnsi="宋体"/>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1"/>
                <w:szCs w:val="21"/>
                <w:highlight w:val="none"/>
                <w:lang w:val="zh-CN"/>
                <w14:textFill>
                  <w14:solidFill>
                    <w14:schemeClr w14:val="tx1"/>
                  </w14:solidFill>
                </w14:textFill>
              </w:rPr>
              <w:t>法定代表人（单位负责人）</w:t>
            </w:r>
            <w:r>
              <w:rPr>
                <w:rFonts w:asciiTheme="majorEastAsia" w:hAnsiTheme="majorEastAsia" w:eastAsiaTheme="majorEastAsia" w:cstheme="majorEastAsia"/>
                <w:bCs/>
                <w:color w:val="000000" w:themeColor="text1"/>
                <w:sz w:val="21"/>
                <w:szCs w:val="21"/>
                <w:highlight w:val="none"/>
                <w:lang w:val="zh-CN"/>
                <w14:textFill>
                  <w14:solidFill>
                    <w14:schemeClr w14:val="tx1"/>
                  </w14:solidFill>
                </w14:textFill>
              </w:rPr>
              <w:t>资</w:t>
            </w:r>
            <w:r>
              <w:rPr>
                <w:rFonts w:hint="eastAsia" w:asciiTheme="majorEastAsia" w:hAnsiTheme="majorEastAsia" w:eastAsiaTheme="majorEastAsia" w:cstheme="majorEastAsia"/>
                <w:bCs/>
                <w:color w:val="000000" w:themeColor="text1"/>
                <w:sz w:val="21"/>
                <w:szCs w:val="21"/>
                <w:highlight w:val="none"/>
                <w:lang w:val="zh-CN"/>
                <w14:textFill>
                  <w14:solidFill>
                    <w14:schemeClr w14:val="tx1"/>
                  </w14:solidFill>
                </w14:textFill>
              </w:rPr>
              <w:t>格</w:t>
            </w:r>
            <w:r>
              <w:rPr>
                <w:rFonts w:asciiTheme="majorEastAsia" w:hAnsiTheme="majorEastAsia" w:eastAsiaTheme="majorEastAsia" w:cstheme="majorEastAsia"/>
                <w:bCs/>
                <w:color w:val="000000" w:themeColor="text1"/>
                <w:sz w:val="21"/>
                <w:szCs w:val="21"/>
                <w:highlight w:val="none"/>
                <w:lang w:val="zh-CN"/>
                <w14:textFill>
                  <w14:solidFill>
                    <w14:schemeClr w14:val="tx1"/>
                  </w14:solidFill>
                </w14:textFill>
              </w:rPr>
              <w:t>证</w:t>
            </w:r>
            <w:r>
              <w:rPr>
                <w:rFonts w:hint="eastAsia" w:asciiTheme="majorEastAsia" w:hAnsiTheme="majorEastAsia" w:eastAsiaTheme="majorEastAsia" w:cstheme="majorEastAsia"/>
                <w:bCs/>
                <w:color w:val="000000" w:themeColor="text1"/>
                <w:sz w:val="21"/>
                <w:szCs w:val="21"/>
                <w:highlight w:val="none"/>
                <w:lang w:val="zh-CN"/>
                <w14:textFill>
                  <w14:solidFill>
                    <w14:schemeClr w14:val="tx1"/>
                  </w14:solidFill>
                </w14:textFill>
              </w:rPr>
              <w:t>明</w:t>
            </w:r>
            <w:r>
              <w:rPr>
                <w:rFonts w:asciiTheme="majorEastAsia" w:hAnsiTheme="majorEastAsia" w:eastAsiaTheme="majorEastAsia" w:cstheme="majorEastAsia"/>
                <w:bCs/>
                <w:color w:val="000000" w:themeColor="text1"/>
                <w:sz w:val="21"/>
                <w:szCs w:val="21"/>
                <w:highlight w:val="none"/>
                <w:lang w:val="zh-CN"/>
                <w14:textFill>
                  <w14:solidFill>
                    <w14:schemeClr w14:val="tx1"/>
                  </w14:solidFill>
                </w14:textFill>
              </w:rPr>
              <w:t>书</w:t>
            </w:r>
          </w:p>
        </w:tc>
        <w:tc>
          <w:tcPr>
            <w:tcW w:w="1559" w:type="dxa"/>
            <w:vAlign w:val="center"/>
          </w:tcPr>
          <w:p>
            <w:pPr>
              <w:snapToGrid w:val="0"/>
              <w:spacing w:line="400" w:lineRule="exact"/>
              <w:jc w:val="center"/>
              <w:rPr>
                <w:rFonts w:ascii="宋体" w:hAnsi="宋体" w:cs="微软雅黑"/>
                <w:color w:val="000000" w:themeColor="text1"/>
                <w:szCs w:val="21"/>
                <w:highlight w:val="none"/>
                <w14:textFill>
                  <w14:solidFill>
                    <w14:schemeClr w14:val="tx1"/>
                  </w14:solidFill>
                </w14:textFill>
              </w:rPr>
            </w:pPr>
          </w:p>
        </w:tc>
        <w:tc>
          <w:tcPr>
            <w:tcW w:w="1560" w:type="dxa"/>
            <w:vAlign w:val="center"/>
          </w:tcPr>
          <w:p>
            <w:pPr>
              <w:snapToGrid w:val="0"/>
              <w:spacing w:line="400" w:lineRule="exact"/>
              <w:rPr>
                <w:rFonts w:ascii="宋体" w:hAnsi="宋体" w:cs="微软雅黑"/>
                <w:color w:val="000000" w:themeColor="text1"/>
                <w:szCs w:val="21"/>
                <w:highlight w:val="none"/>
                <w14:textFill>
                  <w14:solidFill>
                    <w14:schemeClr w14:val="tx1"/>
                  </w14:solidFill>
                </w14:textFill>
              </w:rPr>
            </w:pPr>
          </w:p>
        </w:tc>
        <w:tc>
          <w:tcPr>
            <w:tcW w:w="2018" w:type="dxa"/>
            <w:vAlign w:val="center"/>
          </w:tcPr>
          <w:p>
            <w:pPr>
              <w:snapToGrid w:val="0"/>
              <w:spacing w:line="400" w:lineRule="exact"/>
              <w:rPr>
                <w:rFonts w:ascii="宋体" w:hAnsi="宋体" w:cs="微软雅黑"/>
                <w:color w:val="000000" w:themeColor="text1"/>
                <w:szCs w:val="2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5</w:t>
            </w:r>
          </w:p>
        </w:tc>
        <w:tc>
          <w:tcPr>
            <w:tcW w:w="3751" w:type="dxa"/>
            <w:vAlign w:val="center"/>
          </w:tcPr>
          <w:p>
            <w:pPr>
              <w:pStyle w:val="16"/>
              <w:kinsoku w:val="0"/>
              <w:overflowPunct w:val="0"/>
              <w:autoSpaceDE w:val="0"/>
              <w:autoSpaceDN w:val="0"/>
              <w:spacing w:line="320" w:lineRule="exact"/>
              <w:rPr>
                <w:rFonts w:hAnsi="宋体"/>
                <w:color w:val="000000" w:themeColor="text1"/>
                <w:kern w:val="0"/>
                <w:sz w:val="21"/>
                <w:szCs w:val="21"/>
                <w:highlight w:val="none"/>
                <w14:textFill>
                  <w14:solidFill>
                    <w14:schemeClr w14:val="tx1"/>
                  </w14:solidFill>
                </w14:textFill>
              </w:rPr>
            </w:pPr>
            <w:r>
              <w:rPr>
                <w:rFonts w:hint="eastAsia" w:hAnsi="宋体"/>
                <w:color w:val="000000" w:themeColor="text1"/>
                <w:kern w:val="0"/>
                <w:sz w:val="21"/>
                <w:szCs w:val="21"/>
                <w:highlight w:val="none"/>
                <w14:textFill>
                  <w14:solidFill>
                    <w14:schemeClr w14:val="tx1"/>
                  </w14:solidFill>
                </w14:textFill>
              </w:rPr>
              <w:t>法定代表人（单位负责人）授权书</w:t>
            </w:r>
          </w:p>
        </w:tc>
        <w:tc>
          <w:tcPr>
            <w:tcW w:w="1559" w:type="dxa"/>
            <w:vAlign w:val="center"/>
          </w:tcPr>
          <w:p>
            <w:pPr>
              <w:snapToGrid w:val="0"/>
              <w:spacing w:line="400" w:lineRule="exact"/>
              <w:jc w:val="center"/>
              <w:rPr>
                <w:rFonts w:ascii="宋体" w:hAnsi="宋体" w:cs="微软雅黑"/>
                <w:color w:val="000000" w:themeColor="text1"/>
                <w:szCs w:val="21"/>
                <w:highlight w:val="none"/>
                <w14:textFill>
                  <w14:solidFill>
                    <w14:schemeClr w14:val="tx1"/>
                  </w14:solidFill>
                </w14:textFill>
              </w:rPr>
            </w:pPr>
          </w:p>
        </w:tc>
        <w:tc>
          <w:tcPr>
            <w:tcW w:w="1560" w:type="dxa"/>
            <w:vAlign w:val="center"/>
          </w:tcPr>
          <w:p>
            <w:pPr>
              <w:snapToGrid w:val="0"/>
              <w:spacing w:line="400" w:lineRule="exact"/>
              <w:rPr>
                <w:rFonts w:ascii="宋体" w:hAnsi="宋体" w:cs="微软雅黑"/>
                <w:color w:val="000000" w:themeColor="text1"/>
                <w:szCs w:val="21"/>
                <w:highlight w:val="none"/>
                <w14:textFill>
                  <w14:solidFill>
                    <w14:schemeClr w14:val="tx1"/>
                  </w14:solidFill>
                </w14:textFill>
              </w:rPr>
            </w:pPr>
          </w:p>
        </w:tc>
        <w:tc>
          <w:tcPr>
            <w:tcW w:w="2018" w:type="dxa"/>
            <w:vAlign w:val="center"/>
          </w:tcPr>
          <w:p>
            <w:pPr>
              <w:snapToGrid w:val="0"/>
              <w:spacing w:line="400" w:lineRule="exact"/>
              <w:rPr>
                <w:rFonts w:ascii="宋体" w:hAnsi="宋体" w:cs="微软雅黑"/>
                <w:color w:val="000000" w:themeColor="text1"/>
                <w:szCs w:val="2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6</w:t>
            </w:r>
          </w:p>
        </w:tc>
        <w:tc>
          <w:tcPr>
            <w:tcW w:w="3751" w:type="dxa"/>
            <w:vAlign w:val="center"/>
          </w:tcPr>
          <w:p>
            <w:pPr>
              <w:pStyle w:val="16"/>
              <w:kinsoku w:val="0"/>
              <w:overflowPunct w:val="0"/>
              <w:autoSpaceDE w:val="0"/>
              <w:autoSpaceDN w:val="0"/>
              <w:spacing w:line="320" w:lineRule="exact"/>
              <w:rPr>
                <w:rFonts w:hAnsi="宋体"/>
                <w:color w:val="000000" w:themeColor="text1"/>
                <w:kern w:val="0"/>
                <w:sz w:val="21"/>
                <w:szCs w:val="21"/>
                <w:highlight w:val="none"/>
                <w14:textFill>
                  <w14:solidFill>
                    <w14:schemeClr w14:val="tx1"/>
                  </w14:solidFill>
                </w14:textFill>
              </w:rPr>
            </w:pPr>
            <w:r>
              <w:rPr>
                <w:rFonts w:hint="eastAsia" w:hAnsi="宋体"/>
                <w:color w:val="000000" w:themeColor="text1"/>
                <w:kern w:val="0"/>
                <w:sz w:val="21"/>
                <w:szCs w:val="21"/>
                <w:highlight w:val="none"/>
                <w14:textFill>
                  <w14:solidFill>
                    <w14:schemeClr w14:val="tx1"/>
                  </w14:solidFill>
                </w14:textFill>
              </w:rPr>
              <w:t>禹州市政府采购供应商信用承诺函</w:t>
            </w:r>
          </w:p>
        </w:tc>
        <w:tc>
          <w:tcPr>
            <w:tcW w:w="1559" w:type="dxa"/>
            <w:vAlign w:val="center"/>
          </w:tcPr>
          <w:p>
            <w:pPr>
              <w:snapToGrid w:val="0"/>
              <w:spacing w:line="400" w:lineRule="exact"/>
              <w:jc w:val="center"/>
              <w:rPr>
                <w:rFonts w:ascii="宋体" w:hAnsi="宋体" w:cs="微软雅黑"/>
                <w:color w:val="000000" w:themeColor="text1"/>
                <w:szCs w:val="21"/>
                <w:highlight w:val="none"/>
                <w14:textFill>
                  <w14:solidFill>
                    <w14:schemeClr w14:val="tx1"/>
                  </w14:solidFill>
                </w14:textFill>
              </w:rPr>
            </w:pPr>
          </w:p>
        </w:tc>
        <w:tc>
          <w:tcPr>
            <w:tcW w:w="1560" w:type="dxa"/>
            <w:vAlign w:val="center"/>
          </w:tcPr>
          <w:p>
            <w:pPr>
              <w:snapToGrid w:val="0"/>
              <w:spacing w:line="400" w:lineRule="exact"/>
              <w:rPr>
                <w:rFonts w:ascii="宋体" w:hAnsi="宋体" w:cs="微软雅黑"/>
                <w:color w:val="000000" w:themeColor="text1"/>
                <w:szCs w:val="21"/>
                <w:highlight w:val="none"/>
                <w14:textFill>
                  <w14:solidFill>
                    <w14:schemeClr w14:val="tx1"/>
                  </w14:solidFill>
                </w14:textFill>
              </w:rPr>
            </w:pPr>
          </w:p>
        </w:tc>
        <w:tc>
          <w:tcPr>
            <w:tcW w:w="2018" w:type="dxa"/>
            <w:vAlign w:val="center"/>
          </w:tcPr>
          <w:p>
            <w:pPr>
              <w:snapToGrid w:val="0"/>
              <w:spacing w:line="400" w:lineRule="exact"/>
              <w:rPr>
                <w:rFonts w:ascii="宋体" w:hAnsi="宋体" w:cs="微软雅黑"/>
                <w:color w:val="000000" w:themeColor="text1"/>
                <w:szCs w:val="2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7</w:t>
            </w:r>
          </w:p>
        </w:tc>
        <w:tc>
          <w:tcPr>
            <w:tcW w:w="3751" w:type="dxa"/>
            <w:vAlign w:val="center"/>
          </w:tcPr>
          <w:p>
            <w:pPr>
              <w:pStyle w:val="16"/>
              <w:kinsoku w:val="0"/>
              <w:overflowPunct w:val="0"/>
              <w:autoSpaceDE w:val="0"/>
              <w:autoSpaceDN w:val="0"/>
              <w:spacing w:line="320" w:lineRule="exact"/>
              <w:rPr>
                <w:rFonts w:hAnsi="宋体"/>
                <w:color w:val="000000" w:themeColor="text1"/>
                <w:kern w:val="0"/>
                <w:sz w:val="21"/>
                <w:szCs w:val="21"/>
                <w:highlight w:val="none"/>
                <w14:textFill>
                  <w14:solidFill>
                    <w14:schemeClr w14:val="tx1"/>
                  </w14:solidFill>
                </w14:textFill>
              </w:rPr>
            </w:pPr>
            <w:r>
              <w:rPr>
                <w:rFonts w:hint="eastAsia" w:hAnsi="宋体" w:cs="微软雅黑"/>
                <w:bCs/>
                <w:color w:val="000000" w:themeColor="text1"/>
                <w:kern w:val="0"/>
                <w:sz w:val="21"/>
                <w:szCs w:val="21"/>
                <w:highlight w:val="none"/>
                <w14:textFill>
                  <w14:solidFill>
                    <w14:schemeClr w14:val="tx1"/>
                  </w14:solidFill>
                </w14:textFill>
              </w:rPr>
              <w:t>供应商须具备的特殊资质证书</w:t>
            </w:r>
          </w:p>
        </w:tc>
        <w:tc>
          <w:tcPr>
            <w:tcW w:w="1559" w:type="dxa"/>
            <w:vAlign w:val="center"/>
          </w:tcPr>
          <w:p>
            <w:pPr>
              <w:jc w:val="center"/>
              <w:rPr>
                <w:color w:val="000000" w:themeColor="text1"/>
                <w:szCs w:val="21"/>
                <w:highlight w:val="none"/>
                <w14:textFill>
                  <w14:solidFill>
                    <w14:schemeClr w14:val="tx1"/>
                  </w14:solidFill>
                </w14:textFill>
              </w:rPr>
            </w:pPr>
          </w:p>
        </w:tc>
        <w:tc>
          <w:tcPr>
            <w:tcW w:w="1560" w:type="dxa"/>
            <w:vAlign w:val="center"/>
          </w:tcPr>
          <w:p>
            <w:pPr>
              <w:snapToGrid w:val="0"/>
              <w:spacing w:line="400" w:lineRule="exact"/>
              <w:rPr>
                <w:rFonts w:ascii="宋体" w:hAnsi="宋体" w:cs="微软雅黑"/>
                <w:color w:val="000000" w:themeColor="text1"/>
                <w:szCs w:val="21"/>
                <w:highlight w:val="none"/>
                <w14:textFill>
                  <w14:solidFill>
                    <w14:schemeClr w14:val="tx1"/>
                  </w14:solidFill>
                </w14:textFill>
              </w:rPr>
            </w:pPr>
          </w:p>
        </w:tc>
        <w:tc>
          <w:tcPr>
            <w:tcW w:w="2018" w:type="dxa"/>
            <w:vAlign w:val="center"/>
          </w:tcPr>
          <w:p>
            <w:pPr>
              <w:snapToGrid w:val="0"/>
              <w:spacing w:line="400" w:lineRule="exact"/>
              <w:rPr>
                <w:rFonts w:ascii="宋体" w:hAnsi="宋体" w:cs="微软雅黑"/>
                <w:color w:val="000000" w:themeColor="text1"/>
                <w:szCs w:val="2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8</w:t>
            </w:r>
          </w:p>
        </w:tc>
        <w:tc>
          <w:tcPr>
            <w:tcW w:w="3751" w:type="dxa"/>
            <w:vAlign w:val="center"/>
          </w:tcPr>
          <w:p>
            <w:pPr>
              <w:pStyle w:val="16"/>
              <w:kinsoku w:val="0"/>
              <w:overflowPunct w:val="0"/>
              <w:autoSpaceDE w:val="0"/>
              <w:autoSpaceDN w:val="0"/>
              <w:spacing w:line="320" w:lineRule="exact"/>
              <w:rPr>
                <w:rFonts w:hAnsi="宋体" w:cs="微软雅黑"/>
                <w:bCs/>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1"/>
                <w:szCs w:val="21"/>
                <w:highlight w:val="none"/>
                <w:lang w:val="zh-CN"/>
                <w14:textFill>
                  <w14:solidFill>
                    <w14:schemeClr w14:val="tx1"/>
                  </w14:solidFill>
                </w14:textFill>
              </w:rPr>
              <w:t>谈判承诺函</w:t>
            </w:r>
          </w:p>
        </w:tc>
        <w:tc>
          <w:tcPr>
            <w:tcW w:w="1559" w:type="dxa"/>
            <w:vAlign w:val="center"/>
          </w:tcPr>
          <w:p>
            <w:pPr>
              <w:jc w:val="center"/>
              <w:rPr>
                <w:color w:val="000000" w:themeColor="text1"/>
                <w:szCs w:val="21"/>
                <w:highlight w:val="none"/>
                <w14:textFill>
                  <w14:solidFill>
                    <w14:schemeClr w14:val="tx1"/>
                  </w14:solidFill>
                </w14:textFill>
              </w:rPr>
            </w:pPr>
          </w:p>
        </w:tc>
        <w:tc>
          <w:tcPr>
            <w:tcW w:w="1560" w:type="dxa"/>
            <w:vAlign w:val="center"/>
          </w:tcPr>
          <w:p>
            <w:pPr>
              <w:snapToGrid w:val="0"/>
              <w:spacing w:line="400" w:lineRule="exact"/>
              <w:rPr>
                <w:rFonts w:ascii="宋体" w:hAnsi="宋体" w:cs="微软雅黑"/>
                <w:color w:val="000000" w:themeColor="text1"/>
                <w:szCs w:val="21"/>
                <w:highlight w:val="none"/>
                <w14:textFill>
                  <w14:solidFill>
                    <w14:schemeClr w14:val="tx1"/>
                  </w14:solidFill>
                </w14:textFill>
              </w:rPr>
            </w:pPr>
          </w:p>
        </w:tc>
        <w:tc>
          <w:tcPr>
            <w:tcW w:w="2018" w:type="dxa"/>
            <w:vAlign w:val="center"/>
          </w:tcPr>
          <w:p>
            <w:pPr>
              <w:snapToGrid w:val="0"/>
              <w:spacing w:line="400" w:lineRule="exact"/>
              <w:rPr>
                <w:rFonts w:ascii="宋体" w:hAnsi="宋体" w:cs="微软雅黑"/>
                <w:color w:val="000000" w:themeColor="text1"/>
                <w:szCs w:val="2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highlight w:val="none"/>
                <w:lang w:val="zh-CN"/>
                <w14:textFill>
                  <w14:solidFill>
                    <w14:schemeClr w14:val="tx1"/>
                  </w14:solidFill>
                </w14:textFill>
              </w:rPr>
            </w:pPr>
            <w:r>
              <w:rPr>
                <w:rFonts w:hint="eastAsia" w:asciiTheme="majorEastAsia" w:hAnsiTheme="majorEastAsia" w:eastAsiaTheme="majorEastAsia" w:cstheme="majorEastAsia"/>
                <w:bCs/>
                <w:color w:val="000000" w:themeColor="text1"/>
                <w:szCs w:val="21"/>
                <w:highlight w:val="none"/>
                <w14:textFill>
                  <w14:solidFill>
                    <w14:schemeClr w14:val="tx1"/>
                  </w14:solidFill>
                </w14:textFill>
              </w:rPr>
              <w:t>9</w:t>
            </w:r>
          </w:p>
        </w:tc>
        <w:tc>
          <w:tcPr>
            <w:tcW w:w="3751" w:type="dxa"/>
            <w:vAlign w:val="center"/>
          </w:tcPr>
          <w:p>
            <w:pPr>
              <w:pStyle w:val="16"/>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highlight w:val="none"/>
                <w:lang w:val="zh-CN"/>
                <w14:textFill>
                  <w14:solidFill>
                    <w14:schemeClr w14:val="tx1"/>
                  </w14:solidFill>
                </w14:textFill>
              </w:rPr>
            </w:pPr>
            <w:r>
              <w:rPr>
                <w:rFonts w:hint="eastAsia" w:asciiTheme="majorEastAsia" w:hAnsiTheme="majorEastAsia" w:eastAsiaTheme="majorEastAsia" w:cstheme="majorEastAsia"/>
                <w:bCs/>
                <w:color w:val="000000" w:themeColor="text1"/>
                <w:sz w:val="21"/>
                <w:szCs w:val="21"/>
                <w:highlight w:val="none"/>
                <w:lang w:val="zh-CN"/>
                <w14:textFill>
                  <w14:solidFill>
                    <w14:schemeClr w14:val="tx1"/>
                  </w14:solidFill>
                </w14:textFill>
              </w:rPr>
              <w:t>联合体协议</w:t>
            </w:r>
          </w:p>
        </w:tc>
        <w:tc>
          <w:tcPr>
            <w:tcW w:w="1559" w:type="dxa"/>
            <w:vAlign w:val="center"/>
          </w:tcPr>
          <w:p>
            <w:pPr>
              <w:jc w:val="center"/>
              <w:rPr>
                <w:color w:val="000000" w:themeColor="text1"/>
                <w:szCs w:val="21"/>
                <w:highlight w:val="none"/>
                <w14:textFill>
                  <w14:solidFill>
                    <w14:schemeClr w14:val="tx1"/>
                  </w14:solidFill>
                </w14:textFill>
              </w:rPr>
            </w:pPr>
          </w:p>
        </w:tc>
        <w:tc>
          <w:tcPr>
            <w:tcW w:w="1560" w:type="dxa"/>
            <w:vAlign w:val="center"/>
          </w:tcPr>
          <w:p>
            <w:pPr>
              <w:snapToGrid w:val="0"/>
              <w:spacing w:line="400" w:lineRule="exact"/>
              <w:rPr>
                <w:rFonts w:ascii="宋体" w:hAnsi="宋体" w:cs="微软雅黑"/>
                <w:color w:val="000000" w:themeColor="text1"/>
                <w:szCs w:val="21"/>
                <w:highlight w:val="none"/>
                <w14:textFill>
                  <w14:solidFill>
                    <w14:schemeClr w14:val="tx1"/>
                  </w14:solidFill>
                </w14:textFill>
              </w:rPr>
            </w:pPr>
          </w:p>
        </w:tc>
        <w:tc>
          <w:tcPr>
            <w:tcW w:w="2018" w:type="dxa"/>
            <w:vAlign w:val="center"/>
          </w:tcPr>
          <w:p>
            <w:pPr>
              <w:snapToGrid w:val="0"/>
              <w:spacing w:line="400" w:lineRule="exact"/>
              <w:rPr>
                <w:rFonts w:ascii="宋体" w:hAnsi="宋体" w:cs="微软雅黑"/>
                <w:color w:val="000000" w:themeColor="text1"/>
                <w:szCs w:val="2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highlight w:val="none"/>
                <w14:textFill>
                  <w14:solidFill>
                    <w14:schemeClr w14:val="tx1"/>
                  </w14:solidFill>
                </w14:textFill>
              </w:rPr>
            </w:pPr>
            <w:r>
              <w:rPr>
                <w:rFonts w:hint="eastAsia" w:asciiTheme="majorEastAsia" w:hAnsiTheme="majorEastAsia" w:eastAsiaTheme="majorEastAsia" w:cstheme="majorEastAsia"/>
                <w:bCs/>
                <w:color w:val="000000" w:themeColor="text1"/>
                <w:szCs w:val="21"/>
                <w:highlight w:val="none"/>
                <w14:textFill>
                  <w14:solidFill>
                    <w14:schemeClr w14:val="tx1"/>
                  </w14:solidFill>
                </w14:textFill>
              </w:rPr>
              <w:t>10</w:t>
            </w:r>
          </w:p>
        </w:tc>
        <w:tc>
          <w:tcPr>
            <w:tcW w:w="3751" w:type="dxa"/>
            <w:vAlign w:val="center"/>
          </w:tcPr>
          <w:p>
            <w:pPr>
              <w:pStyle w:val="16"/>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highlight w:val="none"/>
                <w:lang w:val="zh-CN"/>
                <w14:textFill>
                  <w14:solidFill>
                    <w14:schemeClr w14:val="tx1"/>
                  </w14:solidFill>
                </w14:textFill>
              </w:rPr>
            </w:pPr>
            <w:r>
              <w:rPr>
                <w:rFonts w:hint="eastAsia" w:asciiTheme="majorEastAsia" w:hAnsiTheme="majorEastAsia" w:eastAsiaTheme="majorEastAsia" w:cstheme="majorEastAsia"/>
                <w:bCs/>
                <w:color w:val="000000" w:themeColor="text1"/>
                <w:sz w:val="21"/>
                <w:szCs w:val="21"/>
                <w:highlight w:val="none"/>
                <w:lang w:val="zh-CN"/>
                <w14:textFill>
                  <w14:solidFill>
                    <w14:schemeClr w14:val="tx1"/>
                  </w14:solidFill>
                </w14:textFill>
              </w:rPr>
              <w:t>供应商与参加本项目响应的其他供应商之间，单位负责人不为同一人并且不存在直接控股、管理关系承诺函</w:t>
            </w:r>
          </w:p>
        </w:tc>
        <w:tc>
          <w:tcPr>
            <w:tcW w:w="1559" w:type="dxa"/>
            <w:vAlign w:val="center"/>
          </w:tcPr>
          <w:p>
            <w:pPr>
              <w:jc w:val="center"/>
              <w:rPr>
                <w:color w:val="000000" w:themeColor="text1"/>
                <w:szCs w:val="21"/>
                <w:highlight w:val="none"/>
                <w14:textFill>
                  <w14:solidFill>
                    <w14:schemeClr w14:val="tx1"/>
                  </w14:solidFill>
                </w14:textFill>
              </w:rPr>
            </w:pPr>
          </w:p>
        </w:tc>
        <w:tc>
          <w:tcPr>
            <w:tcW w:w="1560" w:type="dxa"/>
            <w:vAlign w:val="center"/>
          </w:tcPr>
          <w:p>
            <w:pPr>
              <w:snapToGrid w:val="0"/>
              <w:spacing w:line="400" w:lineRule="exact"/>
              <w:rPr>
                <w:rFonts w:ascii="宋体" w:hAnsi="宋体" w:cs="微软雅黑"/>
                <w:color w:val="000000" w:themeColor="text1"/>
                <w:szCs w:val="21"/>
                <w:highlight w:val="none"/>
                <w14:textFill>
                  <w14:solidFill>
                    <w14:schemeClr w14:val="tx1"/>
                  </w14:solidFill>
                </w14:textFill>
              </w:rPr>
            </w:pPr>
          </w:p>
        </w:tc>
        <w:tc>
          <w:tcPr>
            <w:tcW w:w="2018" w:type="dxa"/>
            <w:vAlign w:val="center"/>
          </w:tcPr>
          <w:p>
            <w:pPr>
              <w:snapToGrid w:val="0"/>
              <w:spacing w:line="400" w:lineRule="exact"/>
              <w:rPr>
                <w:rFonts w:ascii="宋体" w:hAnsi="宋体" w:cs="微软雅黑"/>
                <w:color w:val="000000" w:themeColor="text1"/>
                <w:szCs w:val="2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highlight w:val="none"/>
                <w:lang w:val="zh-CN"/>
                <w14:textFill>
                  <w14:solidFill>
                    <w14:schemeClr w14:val="tx1"/>
                  </w14:solidFill>
                </w14:textFill>
              </w:rPr>
            </w:pPr>
            <w:r>
              <w:rPr>
                <w:rFonts w:hint="eastAsia" w:asciiTheme="majorEastAsia" w:hAnsiTheme="majorEastAsia" w:eastAsiaTheme="majorEastAsia" w:cstheme="majorEastAsia"/>
                <w:bCs/>
                <w:color w:val="000000" w:themeColor="text1"/>
                <w:szCs w:val="21"/>
                <w:highlight w:val="none"/>
                <w:lang w:val="zh-CN"/>
                <w14:textFill>
                  <w14:solidFill>
                    <w14:schemeClr w14:val="tx1"/>
                  </w14:solidFill>
                </w14:textFill>
              </w:rPr>
              <w:t>1</w:t>
            </w:r>
            <w:r>
              <w:rPr>
                <w:rFonts w:hint="eastAsia" w:asciiTheme="majorEastAsia" w:hAnsiTheme="majorEastAsia" w:eastAsiaTheme="majorEastAsia" w:cstheme="majorEastAsia"/>
                <w:bCs/>
                <w:color w:val="000000" w:themeColor="text1"/>
                <w:szCs w:val="21"/>
                <w:highlight w:val="none"/>
                <w14:textFill>
                  <w14:solidFill>
                    <w14:schemeClr w14:val="tx1"/>
                  </w14:solidFill>
                </w14:textFill>
              </w:rPr>
              <w:t>1</w:t>
            </w:r>
          </w:p>
        </w:tc>
        <w:tc>
          <w:tcPr>
            <w:tcW w:w="3751" w:type="dxa"/>
            <w:vAlign w:val="center"/>
          </w:tcPr>
          <w:p>
            <w:pPr>
              <w:pStyle w:val="16"/>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highlight w:val="none"/>
                <w:lang w:val="zh-CN"/>
                <w14:textFill>
                  <w14:solidFill>
                    <w14:schemeClr w14:val="tx1"/>
                  </w14:solidFill>
                </w14:textFill>
              </w:rPr>
            </w:pPr>
            <w:r>
              <w:rPr>
                <w:rFonts w:hint="eastAsia" w:cs="仿宋_GB2312" w:asciiTheme="minorEastAsia" w:hAnsiTheme="minorEastAsia"/>
                <w:color w:val="000000" w:themeColor="text1"/>
                <w:sz w:val="21"/>
                <w:szCs w:val="21"/>
                <w:highlight w:val="none"/>
                <w:lang w:val="zh-CN"/>
                <w14:textFill>
                  <w14:solidFill>
                    <w14:schemeClr w14:val="tx1"/>
                  </w14:solidFill>
                </w14:textFill>
              </w:rPr>
              <w:t>供应商未为本项目提供整体设计、规范编制或者项目管理、监理、检测等服务承诺函</w:t>
            </w:r>
          </w:p>
        </w:tc>
        <w:tc>
          <w:tcPr>
            <w:tcW w:w="1559" w:type="dxa"/>
            <w:vAlign w:val="center"/>
          </w:tcPr>
          <w:p>
            <w:pPr>
              <w:jc w:val="center"/>
              <w:rPr>
                <w:color w:val="000000" w:themeColor="text1"/>
                <w:szCs w:val="21"/>
                <w:highlight w:val="none"/>
                <w14:textFill>
                  <w14:solidFill>
                    <w14:schemeClr w14:val="tx1"/>
                  </w14:solidFill>
                </w14:textFill>
              </w:rPr>
            </w:pPr>
          </w:p>
        </w:tc>
        <w:tc>
          <w:tcPr>
            <w:tcW w:w="1560" w:type="dxa"/>
            <w:vAlign w:val="center"/>
          </w:tcPr>
          <w:p>
            <w:pPr>
              <w:snapToGrid w:val="0"/>
              <w:spacing w:line="400" w:lineRule="exact"/>
              <w:rPr>
                <w:rFonts w:ascii="宋体" w:hAnsi="宋体" w:cs="微软雅黑"/>
                <w:color w:val="000000" w:themeColor="text1"/>
                <w:szCs w:val="21"/>
                <w:highlight w:val="none"/>
                <w14:textFill>
                  <w14:solidFill>
                    <w14:schemeClr w14:val="tx1"/>
                  </w14:solidFill>
                </w14:textFill>
              </w:rPr>
            </w:pPr>
          </w:p>
        </w:tc>
        <w:tc>
          <w:tcPr>
            <w:tcW w:w="2018" w:type="dxa"/>
            <w:vAlign w:val="center"/>
          </w:tcPr>
          <w:p>
            <w:pPr>
              <w:snapToGrid w:val="0"/>
              <w:spacing w:line="400" w:lineRule="exact"/>
              <w:rPr>
                <w:rFonts w:ascii="宋体" w:hAnsi="宋体" w:cs="微软雅黑"/>
                <w:color w:val="000000" w:themeColor="text1"/>
                <w:szCs w:val="2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12</w:t>
            </w:r>
          </w:p>
        </w:tc>
        <w:tc>
          <w:tcPr>
            <w:tcW w:w="3751" w:type="dxa"/>
            <w:tcBorders>
              <w:top w:val="double" w:color="auto" w:sz="4" w:space="0"/>
            </w:tcBorders>
            <w:vAlign w:val="center"/>
          </w:tcPr>
          <w:p>
            <w:pPr>
              <w:pStyle w:val="16"/>
              <w:kinsoku w:val="0"/>
              <w:overflowPunct w:val="0"/>
              <w:autoSpaceDE w:val="0"/>
              <w:autoSpaceDN w:val="0"/>
              <w:spacing w:line="320" w:lineRule="exact"/>
              <w:rPr>
                <w:rFonts w:hAnsi="宋体" w:cs="微软雅黑"/>
                <w:bCs/>
                <w:color w:val="000000" w:themeColor="text1"/>
                <w:kern w:val="0"/>
                <w:sz w:val="21"/>
                <w:szCs w:val="21"/>
                <w:highlight w:val="none"/>
                <w14:textFill>
                  <w14:solidFill>
                    <w14:schemeClr w14:val="tx1"/>
                  </w14:solidFill>
                </w14:textFill>
              </w:rPr>
            </w:pPr>
            <w:r>
              <w:rPr>
                <w:rFonts w:hint="eastAsia" w:hAnsi="宋体" w:cs="微软雅黑"/>
                <w:bCs/>
                <w:color w:val="000000" w:themeColor="text1"/>
                <w:kern w:val="0"/>
                <w:sz w:val="21"/>
                <w:szCs w:val="21"/>
                <w:highlight w:val="none"/>
                <w14:textFill>
                  <w14:solidFill>
                    <w14:schemeClr w14:val="tx1"/>
                  </w14:solidFill>
                </w14:textFill>
              </w:rPr>
              <w:t>已标价工程量清单</w:t>
            </w:r>
          </w:p>
        </w:tc>
        <w:tc>
          <w:tcPr>
            <w:tcW w:w="1559" w:type="dxa"/>
            <w:tcBorders>
              <w:top w:val="double" w:color="auto" w:sz="4" w:space="0"/>
            </w:tcBorders>
            <w:vAlign w:val="center"/>
          </w:tcPr>
          <w:p>
            <w:pPr>
              <w:jc w:val="center"/>
              <w:rPr>
                <w:color w:val="000000" w:themeColor="text1"/>
                <w:szCs w:val="21"/>
                <w:highlight w:val="none"/>
                <w14:textFill>
                  <w14:solidFill>
                    <w14:schemeClr w14:val="tx1"/>
                  </w14:solidFill>
                </w14:textFill>
              </w:rPr>
            </w:pPr>
          </w:p>
        </w:tc>
        <w:tc>
          <w:tcPr>
            <w:tcW w:w="1560" w:type="dxa"/>
            <w:tcBorders>
              <w:top w:val="double" w:color="auto" w:sz="4" w:space="0"/>
            </w:tcBorders>
            <w:vAlign w:val="center"/>
          </w:tcPr>
          <w:p>
            <w:pPr>
              <w:snapToGrid w:val="0"/>
              <w:spacing w:line="400" w:lineRule="exact"/>
              <w:rPr>
                <w:rFonts w:ascii="宋体" w:hAnsi="宋体" w:cs="微软雅黑"/>
                <w:color w:val="000000" w:themeColor="text1"/>
                <w:szCs w:val="21"/>
                <w:highlight w:val="none"/>
                <w14:textFill>
                  <w14:solidFill>
                    <w14:schemeClr w14:val="tx1"/>
                  </w14:solidFill>
                </w14:textFill>
              </w:rPr>
            </w:pPr>
          </w:p>
        </w:tc>
        <w:tc>
          <w:tcPr>
            <w:tcW w:w="2018" w:type="dxa"/>
            <w:tcBorders>
              <w:top w:val="double" w:color="auto" w:sz="4" w:space="0"/>
            </w:tcBorders>
            <w:vAlign w:val="center"/>
          </w:tcPr>
          <w:p>
            <w:pPr>
              <w:snapToGrid w:val="0"/>
              <w:spacing w:line="400" w:lineRule="exact"/>
              <w:rPr>
                <w:rFonts w:ascii="宋体" w:hAnsi="宋体" w:cs="微软雅黑"/>
                <w:color w:val="000000" w:themeColor="text1"/>
                <w:szCs w:val="2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13</w:t>
            </w:r>
          </w:p>
        </w:tc>
        <w:tc>
          <w:tcPr>
            <w:tcW w:w="3751" w:type="dxa"/>
            <w:vAlign w:val="center"/>
          </w:tcPr>
          <w:p>
            <w:pPr>
              <w:pStyle w:val="16"/>
              <w:kinsoku w:val="0"/>
              <w:overflowPunct w:val="0"/>
              <w:autoSpaceDE w:val="0"/>
              <w:autoSpaceDN w:val="0"/>
              <w:spacing w:line="320" w:lineRule="exact"/>
              <w:rPr>
                <w:rFonts w:hAnsi="宋体" w:cs="微软雅黑"/>
                <w:bCs/>
                <w:color w:val="000000" w:themeColor="text1"/>
                <w:kern w:val="0"/>
                <w:sz w:val="21"/>
                <w:szCs w:val="21"/>
                <w:highlight w:val="none"/>
                <w14:textFill>
                  <w14:solidFill>
                    <w14:schemeClr w14:val="tx1"/>
                  </w14:solidFill>
                </w14:textFill>
              </w:rPr>
            </w:pPr>
            <w:r>
              <w:rPr>
                <w:rFonts w:hint="eastAsia" w:hAnsi="宋体" w:cs="微软雅黑"/>
                <w:bCs/>
                <w:color w:val="000000" w:themeColor="text1"/>
                <w:kern w:val="0"/>
                <w:sz w:val="21"/>
                <w:szCs w:val="21"/>
                <w:highlight w:val="none"/>
                <w14:textFill>
                  <w14:solidFill>
                    <w14:schemeClr w14:val="tx1"/>
                  </w14:solidFill>
                </w14:textFill>
              </w:rPr>
              <w:t>技术方案（实施方案）</w:t>
            </w:r>
          </w:p>
        </w:tc>
        <w:tc>
          <w:tcPr>
            <w:tcW w:w="1559" w:type="dxa"/>
            <w:vAlign w:val="center"/>
          </w:tcPr>
          <w:p>
            <w:pPr>
              <w:jc w:val="center"/>
              <w:rPr>
                <w:color w:val="000000" w:themeColor="text1"/>
                <w:szCs w:val="21"/>
                <w:highlight w:val="none"/>
                <w14:textFill>
                  <w14:solidFill>
                    <w14:schemeClr w14:val="tx1"/>
                  </w14:solidFill>
                </w14:textFill>
              </w:rPr>
            </w:pPr>
          </w:p>
        </w:tc>
        <w:tc>
          <w:tcPr>
            <w:tcW w:w="1560" w:type="dxa"/>
            <w:tcBorders>
              <w:top w:val="single" w:color="auto" w:sz="4" w:space="0"/>
            </w:tcBorders>
            <w:vAlign w:val="center"/>
          </w:tcPr>
          <w:p>
            <w:pPr>
              <w:snapToGrid w:val="0"/>
              <w:spacing w:line="400" w:lineRule="exact"/>
              <w:rPr>
                <w:rFonts w:ascii="宋体" w:hAnsi="宋体" w:cs="微软雅黑"/>
                <w:color w:val="000000" w:themeColor="text1"/>
                <w:szCs w:val="21"/>
                <w:highlight w:val="none"/>
                <w14:textFill>
                  <w14:solidFill>
                    <w14:schemeClr w14:val="tx1"/>
                  </w14:solidFill>
                </w14:textFill>
              </w:rPr>
            </w:pPr>
          </w:p>
        </w:tc>
        <w:tc>
          <w:tcPr>
            <w:tcW w:w="2018" w:type="dxa"/>
            <w:tcBorders>
              <w:top w:val="single" w:color="auto" w:sz="4" w:space="0"/>
            </w:tcBorders>
            <w:vAlign w:val="center"/>
          </w:tcPr>
          <w:p>
            <w:pPr>
              <w:snapToGrid w:val="0"/>
              <w:spacing w:line="400" w:lineRule="exact"/>
              <w:rPr>
                <w:rFonts w:ascii="宋体" w:hAnsi="宋体" w:cs="微软雅黑"/>
                <w:color w:val="000000" w:themeColor="text1"/>
                <w:szCs w:val="2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14</w:t>
            </w:r>
          </w:p>
        </w:tc>
        <w:tc>
          <w:tcPr>
            <w:tcW w:w="3751" w:type="dxa"/>
            <w:vAlign w:val="center"/>
          </w:tcPr>
          <w:p>
            <w:pPr>
              <w:pStyle w:val="16"/>
              <w:kinsoku w:val="0"/>
              <w:overflowPunct w:val="0"/>
              <w:autoSpaceDE w:val="0"/>
              <w:autoSpaceDN w:val="0"/>
              <w:spacing w:line="320" w:lineRule="exact"/>
              <w:rPr>
                <w:rFonts w:hAnsi="宋体" w:cs="微软雅黑"/>
                <w:bCs/>
                <w:color w:val="000000" w:themeColor="text1"/>
                <w:kern w:val="0"/>
                <w:sz w:val="21"/>
                <w:szCs w:val="21"/>
                <w:highlight w:val="none"/>
                <w14:textFill>
                  <w14:solidFill>
                    <w14:schemeClr w14:val="tx1"/>
                  </w14:solidFill>
                </w14:textFill>
              </w:rPr>
            </w:pPr>
            <w:r>
              <w:rPr>
                <w:rFonts w:hint="eastAsia" w:hAnsi="宋体" w:cs="微软雅黑"/>
                <w:bCs/>
                <w:color w:val="000000" w:themeColor="text1"/>
                <w:kern w:val="0"/>
                <w:sz w:val="21"/>
                <w:szCs w:val="21"/>
                <w:highlight w:val="none"/>
                <w14:textFill>
                  <w14:solidFill>
                    <w14:schemeClr w14:val="tx1"/>
                  </w14:solidFill>
                </w14:textFill>
              </w:rPr>
              <w:t>售后服务方案</w:t>
            </w:r>
          </w:p>
        </w:tc>
        <w:tc>
          <w:tcPr>
            <w:tcW w:w="1559" w:type="dxa"/>
            <w:vAlign w:val="center"/>
          </w:tcPr>
          <w:p>
            <w:pPr>
              <w:jc w:val="center"/>
              <w:rPr>
                <w:color w:val="000000" w:themeColor="text1"/>
                <w:szCs w:val="21"/>
                <w:highlight w:val="none"/>
                <w14:textFill>
                  <w14:solidFill>
                    <w14:schemeClr w14:val="tx1"/>
                  </w14:solidFill>
                </w14:textFill>
              </w:rPr>
            </w:pPr>
          </w:p>
        </w:tc>
        <w:tc>
          <w:tcPr>
            <w:tcW w:w="1560" w:type="dxa"/>
            <w:vAlign w:val="center"/>
          </w:tcPr>
          <w:p>
            <w:pPr>
              <w:snapToGrid w:val="0"/>
              <w:spacing w:line="400" w:lineRule="exact"/>
              <w:rPr>
                <w:rFonts w:ascii="宋体" w:hAnsi="宋体" w:cs="微软雅黑"/>
                <w:color w:val="000000" w:themeColor="text1"/>
                <w:szCs w:val="21"/>
                <w:highlight w:val="none"/>
                <w14:textFill>
                  <w14:solidFill>
                    <w14:schemeClr w14:val="tx1"/>
                  </w14:solidFill>
                </w14:textFill>
              </w:rPr>
            </w:pPr>
          </w:p>
        </w:tc>
        <w:tc>
          <w:tcPr>
            <w:tcW w:w="2018" w:type="dxa"/>
            <w:vAlign w:val="center"/>
          </w:tcPr>
          <w:p>
            <w:pPr>
              <w:snapToGrid w:val="0"/>
              <w:spacing w:line="400" w:lineRule="exact"/>
              <w:rPr>
                <w:rFonts w:ascii="宋体" w:hAnsi="宋体" w:cs="微软雅黑"/>
                <w:color w:val="000000" w:themeColor="text1"/>
                <w:szCs w:val="2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15</w:t>
            </w:r>
          </w:p>
        </w:tc>
        <w:tc>
          <w:tcPr>
            <w:tcW w:w="3751" w:type="dxa"/>
            <w:vAlign w:val="center"/>
          </w:tcPr>
          <w:p>
            <w:pPr>
              <w:pStyle w:val="16"/>
              <w:kinsoku w:val="0"/>
              <w:overflowPunct w:val="0"/>
              <w:autoSpaceDE w:val="0"/>
              <w:autoSpaceDN w:val="0"/>
              <w:spacing w:line="320" w:lineRule="exact"/>
              <w:rPr>
                <w:rFonts w:hAnsi="宋体" w:cs="微软雅黑"/>
                <w:bCs/>
                <w:color w:val="000000" w:themeColor="text1"/>
                <w:kern w:val="0"/>
                <w:sz w:val="21"/>
                <w:szCs w:val="21"/>
                <w:highlight w:val="none"/>
                <w14:textFill>
                  <w14:solidFill>
                    <w14:schemeClr w14:val="tx1"/>
                  </w14:solidFill>
                </w14:textFill>
              </w:rPr>
            </w:pPr>
            <w:r>
              <w:rPr>
                <w:rFonts w:hint="eastAsia" w:hAnsi="宋体" w:cs="微软雅黑"/>
                <w:bCs/>
                <w:color w:val="000000" w:themeColor="text1"/>
                <w:kern w:val="0"/>
                <w:sz w:val="21"/>
                <w:szCs w:val="21"/>
                <w:highlight w:val="none"/>
                <w14:textFill>
                  <w14:solidFill>
                    <w14:schemeClr w14:val="tx1"/>
                  </w14:solidFill>
                </w14:textFill>
              </w:rPr>
              <w:t>业绩情况表</w:t>
            </w:r>
          </w:p>
        </w:tc>
        <w:tc>
          <w:tcPr>
            <w:tcW w:w="1559" w:type="dxa"/>
            <w:vAlign w:val="center"/>
          </w:tcPr>
          <w:p>
            <w:pPr>
              <w:jc w:val="center"/>
              <w:rPr>
                <w:color w:val="000000" w:themeColor="text1"/>
                <w:szCs w:val="21"/>
                <w:highlight w:val="none"/>
                <w14:textFill>
                  <w14:solidFill>
                    <w14:schemeClr w14:val="tx1"/>
                  </w14:solidFill>
                </w14:textFill>
              </w:rPr>
            </w:pPr>
          </w:p>
        </w:tc>
        <w:tc>
          <w:tcPr>
            <w:tcW w:w="1560" w:type="dxa"/>
            <w:vAlign w:val="center"/>
          </w:tcPr>
          <w:p>
            <w:pPr>
              <w:snapToGrid w:val="0"/>
              <w:spacing w:line="400" w:lineRule="exact"/>
              <w:rPr>
                <w:rFonts w:ascii="宋体" w:hAnsi="宋体" w:cs="微软雅黑"/>
                <w:color w:val="000000" w:themeColor="text1"/>
                <w:szCs w:val="21"/>
                <w:highlight w:val="none"/>
                <w14:textFill>
                  <w14:solidFill>
                    <w14:schemeClr w14:val="tx1"/>
                  </w14:solidFill>
                </w14:textFill>
              </w:rPr>
            </w:pPr>
          </w:p>
        </w:tc>
        <w:tc>
          <w:tcPr>
            <w:tcW w:w="2018" w:type="dxa"/>
            <w:vAlign w:val="center"/>
          </w:tcPr>
          <w:p>
            <w:pPr>
              <w:snapToGrid w:val="0"/>
              <w:spacing w:line="400" w:lineRule="exact"/>
              <w:rPr>
                <w:rFonts w:ascii="宋体" w:hAnsi="宋体" w:cs="微软雅黑"/>
                <w:color w:val="000000" w:themeColor="text1"/>
                <w:szCs w:val="2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3"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16</w:t>
            </w:r>
          </w:p>
        </w:tc>
        <w:tc>
          <w:tcPr>
            <w:tcW w:w="3751" w:type="dxa"/>
            <w:vAlign w:val="center"/>
          </w:tcPr>
          <w:p>
            <w:pPr>
              <w:pStyle w:val="16"/>
              <w:kinsoku w:val="0"/>
              <w:overflowPunct w:val="0"/>
              <w:autoSpaceDE w:val="0"/>
              <w:autoSpaceDN w:val="0"/>
              <w:spacing w:line="320" w:lineRule="exact"/>
              <w:rPr>
                <w:rFonts w:hAnsi="宋体" w:cs="微软雅黑"/>
                <w:bCs/>
                <w:color w:val="000000" w:themeColor="text1"/>
                <w:kern w:val="0"/>
                <w:sz w:val="21"/>
                <w:szCs w:val="21"/>
                <w:highlight w:val="none"/>
                <w14:textFill>
                  <w14:solidFill>
                    <w14:schemeClr w14:val="tx1"/>
                  </w14:solidFill>
                </w14:textFill>
              </w:rPr>
            </w:pPr>
            <w:r>
              <w:rPr>
                <w:rFonts w:hint="eastAsia" w:hAnsi="宋体" w:cs="微软雅黑"/>
                <w:bCs/>
                <w:color w:val="000000" w:themeColor="text1"/>
                <w:kern w:val="0"/>
                <w:sz w:val="21"/>
                <w:szCs w:val="21"/>
                <w:highlight w:val="none"/>
                <w14:textFill>
                  <w14:solidFill>
                    <w14:schemeClr w14:val="tx1"/>
                  </w14:solidFill>
                </w14:textFill>
              </w:rPr>
              <w:t>中小企业声明函</w:t>
            </w:r>
          </w:p>
        </w:tc>
        <w:tc>
          <w:tcPr>
            <w:tcW w:w="1559" w:type="dxa"/>
            <w:vAlign w:val="center"/>
          </w:tcPr>
          <w:p>
            <w:pPr>
              <w:jc w:val="center"/>
              <w:rPr>
                <w:color w:val="000000" w:themeColor="text1"/>
                <w:szCs w:val="21"/>
                <w:highlight w:val="none"/>
                <w14:textFill>
                  <w14:solidFill>
                    <w14:schemeClr w14:val="tx1"/>
                  </w14:solidFill>
                </w14:textFill>
              </w:rPr>
            </w:pPr>
          </w:p>
        </w:tc>
        <w:tc>
          <w:tcPr>
            <w:tcW w:w="1560" w:type="dxa"/>
            <w:vAlign w:val="center"/>
          </w:tcPr>
          <w:p>
            <w:pPr>
              <w:snapToGrid w:val="0"/>
              <w:spacing w:line="400" w:lineRule="exact"/>
              <w:rPr>
                <w:rFonts w:ascii="宋体" w:hAnsi="宋体" w:cs="微软雅黑"/>
                <w:color w:val="000000" w:themeColor="text1"/>
                <w:szCs w:val="21"/>
                <w:highlight w:val="none"/>
                <w14:textFill>
                  <w14:solidFill>
                    <w14:schemeClr w14:val="tx1"/>
                  </w14:solidFill>
                </w14:textFill>
              </w:rPr>
            </w:pPr>
          </w:p>
        </w:tc>
        <w:tc>
          <w:tcPr>
            <w:tcW w:w="2018" w:type="dxa"/>
            <w:vAlign w:val="center"/>
          </w:tcPr>
          <w:p>
            <w:pPr>
              <w:snapToGrid w:val="0"/>
              <w:spacing w:line="400" w:lineRule="exact"/>
              <w:rPr>
                <w:rFonts w:ascii="宋体" w:hAnsi="宋体" w:cs="微软雅黑"/>
                <w:color w:val="000000" w:themeColor="text1"/>
                <w:szCs w:val="2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17</w:t>
            </w:r>
          </w:p>
        </w:tc>
        <w:tc>
          <w:tcPr>
            <w:tcW w:w="3751" w:type="dxa"/>
            <w:vAlign w:val="center"/>
          </w:tcPr>
          <w:p>
            <w:pPr>
              <w:pStyle w:val="16"/>
              <w:kinsoku w:val="0"/>
              <w:overflowPunct w:val="0"/>
              <w:autoSpaceDE w:val="0"/>
              <w:autoSpaceDN w:val="0"/>
              <w:spacing w:line="320" w:lineRule="exact"/>
              <w:rPr>
                <w:rFonts w:hAnsi="宋体" w:cs="微软雅黑"/>
                <w:bCs/>
                <w:color w:val="000000" w:themeColor="text1"/>
                <w:kern w:val="0"/>
                <w:sz w:val="2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 w:val="21"/>
                <w:szCs w:val="21"/>
                <w:highlight w:val="none"/>
                <w:lang w:val="zh-CN"/>
                <w14:textFill>
                  <w14:solidFill>
                    <w14:schemeClr w14:val="tx1"/>
                  </w14:solidFill>
                </w14:textFill>
              </w:rPr>
              <w:t>残疾人福利性单位声明函</w:t>
            </w:r>
          </w:p>
        </w:tc>
        <w:tc>
          <w:tcPr>
            <w:tcW w:w="1559" w:type="dxa"/>
            <w:vAlign w:val="center"/>
          </w:tcPr>
          <w:p>
            <w:pPr>
              <w:jc w:val="center"/>
              <w:rPr>
                <w:color w:val="000000" w:themeColor="text1"/>
                <w:szCs w:val="21"/>
                <w:highlight w:val="none"/>
                <w14:textFill>
                  <w14:solidFill>
                    <w14:schemeClr w14:val="tx1"/>
                  </w14:solidFill>
                </w14:textFill>
              </w:rPr>
            </w:pPr>
          </w:p>
        </w:tc>
        <w:tc>
          <w:tcPr>
            <w:tcW w:w="1560" w:type="dxa"/>
            <w:vAlign w:val="center"/>
          </w:tcPr>
          <w:p>
            <w:pPr>
              <w:snapToGrid w:val="0"/>
              <w:spacing w:line="400" w:lineRule="exact"/>
              <w:rPr>
                <w:rFonts w:ascii="宋体" w:hAnsi="宋体" w:cs="微软雅黑"/>
                <w:color w:val="000000" w:themeColor="text1"/>
                <w:szCs w:val="21"/>
                <w:highlight w:val="none"/>
                <w14:textFill>
                  <w14:solidFill>
                    <w14:schemeClr w14:val="tx1"/>
                  </w14:solidFill>
                </w14:textFill>
              </w:rPr>
            </w:pPr>
          </w:p>
        </w:tc>
        <w:tc>
          <w:tcPr>
            <w:tcW w:w="2018" w:type="dxa"/>
            <w:vAlign w:val="center"/>
          </w:tcPr>
          <w:p>
            <w:pPr>
              <w:snapToGrid w:val="0"/>
              <w:spacing w:line="400" w:lineRule="exact"/>
              <w:rPr>
                <w:rFonts w:ascii="宋体" w:hAnsi="宋体" w:cs="微软雅黑"/>
                <w:color w:val="000000" w:themeColor="text1"/>
                <w:szCs w:val="2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18</w:t>
            </w:r>
          </w:p>
        </w:tc>
        <w:tc>
          <w:tcPr>
            <w:tcW w:w="3751" w:type="dxa"/>
            <w:vAlign w:val="center"/>
          </w:tcPr>
          <w:p>
            <w:pPr>
              <w:pStyle w:val="16"/>
              <w:kinsoku w:val="0"/>
              <w:overflowPunct w:val="0"/>
              <w:autoSpaceDE w:val="0"/>
              <w:autoSpaceDN w:val="0"/>
              <w:spacing w:line="320" w:lineRule="exact"/>
              <w:rPr>
                <w:rFonts w:hAnsi="宋体" w:cs="微软雅黑"/>
                <w:bCs/>
                <w:color w:val="000000" w:themeColor="text1"/>
                <w:kern w:val="0"/>
                <w:sz w:val="21"/>
                <w:szCs w:val="21"/>
                <w:highlight w:val="none"/>
                <w14:textFill>
                  <w14:solidFill>
                    <w14:schemeClr w14:val="tx1"/>
                  </w14:solidFill>
                </w14:textFill>
              </w:rPr>
            </w:pPr>
            <w:r>
              <w:rPr>
                <w:rFonts w:hint="eastAsia" w:hAnsi="宋体" w:cs="微软雅黑"/>
                <w:bCs/>
                <w:color w:val="000000" w:themeColor="text1"/>
                <w:kern w:val="0"/>
                <w:sz w:val="21"/>
                <w:szCs w:val="21"/>
                <w:highlight w:val="none"/>
                <w14:textFill>
                  <w14:solidFill>
                    <w14:schemeClr w14:val="tx1"/>
                  </w14:solidFill>
                </w14:textFill>
              </w:rPr>
              <w:t>监狱企业证明文件</w:t>
            </w:r>
          </w:p>
        </w:tc>
        <w:tc>
          <w:tcPr>
            <w:tcW w:w="1559" w:type="dxa"/>
            <w:vAlign w:val="center"/>
          </w:tcPr>
          <w:p>
            <w:pPr>
              <w:jc w:val="center"/>
              <w:rPr>
                <w:color w:val="000000" w:themeColor="text1"/>
                <w:szCs w:val="21"/>
                <w:highlight w:val="none"/>
                <w14:textFill>
                  <w14:solidFill>
                    <w14:schemeClr w14:val="tx1"/>
                  </w14:solidFill>
                </w14:textFill>
              </w:rPr>
            </w:pPr>
          </w:p>
        </w:tc>
        <w:tc>
          <w:tcPr>
            <w:tcW w:w="1560" w:type="dxa"/>
            <w:vAlign w:val="center"/>
          </w:tcPr>
          <w:p>
            <w:pPr>
              <w:snapToGrid w:val="0"/>
              <w:spacing w:line="400" w:lineRule="exact"/>
              <w:rPr>
                <w:rFonts w:ascii="宋体" w:hAnsi="宋体" w:cs="微软雅黑"/>
                <w:color w:val="000000" w:themeColor="text1"/>
                <w:szCs w:val="21"/>
                <w:highlight w:val="none"/>
                <w14:textFill>
                  <w14:solidFill>
                    <w14:schemeClr w14:val="tx1"/>
                  </w14:solidFill>
                </w14:textFill>
              </w:rPr>
            </w:pPr>
          </w:p>
        </w:tc>
        <w:tc>
          <w:tcPr>
            <w:tcW w:w="2018" w:type="dxa"/>
            <w:vAlign w:val="center"/>
          </w:tcPr>
          <w:p>
            <w:pPr>
              <w:snapToGrid w:val="0"/>
              <w:spacing w:line="400" w:lineRule="exact"/>
              <w:rPr>
                <w:rFonts w:ascii="宋体" w:hAnsi="宋体" w:cs="微软雅黑"/>
                <w:color w:val="000000" w:themeColor="text1"/>
                <w:szCs w:val="2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19</w:t>
            </w:r>
          </w:p>
        </w:tc>
        <w:tc>
          <w:tcPr>
            <w:tcW w:w="3751" w:type="dxa"/>
            <w:vAlign w:val="center"/>
          </w:tcPr>
          <w:p>
            <w:pPr>
              <w:pStyle w:val="16"/>
              <w:kinsoku w:val="0"/>
              <w:overflowPunct w:val="0"/>
              <w:autoSpaceDE w:val="0"/>
              <w:autoSpaceDN w:val="0"/>
              <w:spacing w:line="320" w:lineRule="exact"/>
              <w:rPr>
                <w:rFonts w:hAnsi="宋体" w:cs="微软雅黑"/>
                <w:bCs/>
                <w:color w:val="000000" w:themeColor="text1"/>
                <w:kern w:val="0"/>
                <w:sz w:val="21"/>
                <w:szCs w:val="21"/>
                <w:highlight w:val="none"/>
                <w14:textFill>
                  <w14:solidFill>
                    <w14:schemeClr w14:val="tx1"/>
                  </w14:solidFill>
                </w14:textFill>
              </w:rPr>
            </w:pPr>
            <w:r>
              <w:rPr>
                <w:rFonts w:hint="eastAsia" w:hAnsi="宋体" w:cs="微软雅黑"/>
                <w:bCs/>
                <w:color w:val="000000" w:themeColor="text1"/>
                <w:kern w:val="0"/>
                <w:sz w:val="21"/>
                <w:szCs w:val="21"/>
                <w:highlight w:val="none"/>
                <w14:textFill>
                  <w14:solidFill>
                    <w14:schemeClr w14:val="tx1"/>
                  </w14:solidFill>
                </w14:textFill>
              </w:rPr>
              <w:t>其它资料</w:t>
            </w:r>
          </w:p>
        </w:tc>
        <w:tc>
          <w:tcPr>
            <w:tcW w:w="1559" w:type="dxa"/>
            <w:vAlign w:val="center"/>
          </w:tcPr>
          <w:p>
            <w:pPr>
              <w:jc w:val="center"/>
              <w:rPr>
                <w:color w:val="000000" w:themeColor="text1"/>
                <w:szCs w:val="21"/>
                <w:highlight w:val="none"/>
                <w14:textFill>
                  <w14:solidFill>
                    <w14:schemeClr w14:val="tx1"/>
                  </w14:solidFill>
                </w14:textFill>
              </w:rPr>
            </w:pPr>
          </w:p>
        </w:tc>
        <w:tc>
          <w:tcPr>
            <w:tcW w:w="1560" w:type="dxa"/>
            <w:vAlign w:val="center"/>
          </w:tcPr>
          <w:p>
            <w:pPr>
              <w:snapToGrid w:val="0"/>
              <w:spacing w:line="400" w:lineRule="exact"/>
              <w:rPr>
                <w:rFonts w:ascii="宋体" w:hAnsi="宋体" w:cs="微软雅黑"/>
                <w:color w:val="000000" w:themeColor="text1"/>
                <w:szCs w:val="21"/>
                <w:highlight w:val="none"/>
                <w14:textFill>
                  <w14:solidFill>
                    <w14:schemeClr w14:val="tx1"/>
                  </w14:solidFill>
                </w14:textFill>
              </w:rPr>
            </w:pPr>
          </w:p>
        </w:tc>
        <w:tc>
          <w:tcPr>
            <w:tcW w:w="2018" w:type="dxa"/>
            <w:vAlign w:val="center"/>
          </w:tcPr>
          <w:p>
            <w:pPr>
              <w:snapToGrid w:val="0"/>
              <w:spacing w:line="400" w:lineRule="exact"/>
              <w:rPr>
                <w:rFonts w:ascii="宋体" w:hAnsi="宋体" w:cs="微软雅黑"/>
                <w:color w:val="000000" w:themeColor="text1"/>
                <w:szCs w:val="21"/>
                <w:highlight w:val="none"/>
                <w14:textFill>
                  <w14:solidFill>
                    <w14:schemeClr w14:val="tx1"/>
                  </w14:solidFill>
                </w14:textFill>
              </w:rPr>
            </w:pPr>
          </w:p>
        </w:tc>
      </w:tr>
    </w:tbl>
    <w:p>
      <w:pPr>
        <w:pStyle w:val="16"/>
        <w:spacing w:line="360" w:lineRule="auto"/>
        <w:jc w:val="center"/>
        <w:rPr>
          <w:rFonts w:asciiTheme="majorEastAsia" w:hAnsiTheme="majorEastAsia" w:eastAsiaTheme="majorEastAsia"/>
          <w:b/>
          <w:snapToGrid w:val="0"/>
          <w:color w:val="000000" w:themeColor="text1"/>
          <w:kern w:val="0"/>
          <w:sz w:val="28"/>
          <w:szCs w:val="28"/>
          <w:highlight w:val="none"/>
          <w14:textFill>
            <w14:solidFill>
              <w14:schemeClr w14:val="tx1"/>
            </w14:solidFill>
          </w14:textFill>
        </w:rPr>
      </w:pPr>
    </w:p>
    <w:p>
      <w:pPr>
        <w:pStyle w:val="16"/>
        <w:spacing w:line="360" w:lineRule="auto"/>
        <w:jc w:val="center"/>
        <w:rPr>
          <w:rFonts w:asciiTheme="majorEastAsia" w:hAnsiTheme="majorEastAsia" w:eastAsiaTheme="majorEastAsia"/>
          <w:b/>
          <w:snapToGrid w:val="0"/>
          <w:color w:val="000000" w:themeColor="text1"/>
          <w:kern w:val="0"/>
          <w:sz w:val="28"/>
          <w:szCs w:val="28"/>
          <w:highlight w:val="none"/>
          <w14:textFill>
            <w14:solidFill>
              <w14:schemeClr w14:val="tx1"/>
            </w14:solidFill>
          </w14:textFill>
        </w:rPr>
      </w:pPr>
    </w:p>
    <w:p>
      <w:pPr>
        <w:pStyle w:val="16"/>
        <w:spacing w:line="360" w:lineRule="auto"/>
        <w:jc w:val="center"/>
        <w:rPr>
          <w:rFonts w:asciiTheme="majorEastAsia" w:hAnsiTheme="majorEastAsia" w:eastAsiaTheme="majorEastAsia"/>
          <w:b/>
          <w:snapToGrid w:val="0"/>
          <w:color w:val="000000" w:themeColor="text1"/>
          <w:kern w:val="0"/>
          <w:sz w:val="28"/>
          <w:szCs w:val="28"/>
          <w:highlight w:val="none"/>
          <w14:textFill>
            <w14:solidFill>
              <w14:schemeClr w14:val="tx1"/>
            </w14:solidFill>
          </w14:textFill>
        </w:rPr>
      </w:pPr>
    </w:p>
    <w:p>
      <w:pPr>
        <w:pStyle w:val="16"/>
        <w:spacing w:line="360" w:lineRule="auto"/>
        <w:jc w:val="center"/>
        <w:rPr>
          <w:rFonts w:asciiTheme="majorEastAsia" w:hAnsiTheme="majorEastAsia" w:eastAsiaTheme="majorEastAsia"/>
          <w:b/>
          <w:snapToGrid w:val="0"/>
          <w:color w:val="000000" w:themeColor="text1"/>
          <w:kern w:val="0"/>
          <w:sz w:val="28"/>
          <w:szCs w:val="28"/>
          <w:highlight w:val="none"/>
          <w14:textFill>
            <w14:solidFill>
              <w14:schemeClr w14:val="tx1"/>
            </w14:solidFill>
          </w14:textFill>
        </w:rPr>
      </w:pPr>
    </w:p>
    <w:p>
      <w:pPr>
        <w:pStyle w:val="16"/>
        <w:spacing w:line="360" w:lineRule="auto"/>
        <w:jc w:val="center"/>
        <w:rPr>
          <w:rFonts w:asciiTheme="majorEastAsia" w:hAnsiTheme="majorEastAsia" w:eastAsiaTheme="majorEastAsia"/>
          <w:b/>
          <w:snapToGrid w:val="0"/>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b/>
          <w:snapToGrid w:val="0"/>
          <w:color w:val="000000" w:themeColor="text1"/>
          <w:kern w:val="0"/>
          <w:sz w:val="28"/>
          <w:szCs w:val="28"/>
          <w:highlight w:val="none"/>
          <w14:textFill>
            <w14:solidFill>
              <w14:schemeClr w14:val="tx1"/>
            </w14:solidFill>
          </w14:textFill>
        </w:rPr>
        <w:t>二、报价一览表</w:t>
      </w:r>
    </w:p>
    <w:p>
      <w:pPr>
        <w:pStyle w:val="16"/>
        <w:spacing w:line="360" w:lineRule="auto"/>
        <w:jc w:val="center"/>
        <w:rPr>
          <w:rFonts w:asciiTheme="majorEastAsia" w:hAnsiTheme="majorEastAsia" w:eastAsiaTheme="majorEastAsia"/>
          <w:b/>
          <w:snapToGrid w:val="0"/>
          <w:color w:val="000000" w:themeColor="text1"/>
          <w:kern w:val="0"/>
          <w:sz w:val="28"/>
          <w:szCs w:val="28"/>
          <w:highlight w:val="none"/>
          <w14:textFill>
            <w14:solidFill>
              <w14:schemeClr w14:val="tx1"/>
            </w14:solidFill>
          </w14:textFill>
        </w:rPr>
      </w:pPr>
    </w:p>
    <w:p>
      <w:pPr>
        <w:spacing w:before="50" w:afterLines="50" w:line="360" w:lineRule="auto"/>
        <w:contextualSpacing/>
        <w:jc w:val="lef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项目编号：</w:t>
      </w:r>
    </w:p>
    <w:p>
      <w:pPr>
        <w:spacing w:line="360" w:lineRule="auto"/>
        <w:contextualSpacing/>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 xml:space="preserve">项目名称：                                                      </w:t>
      </w:r>
      <w:r>
        <w:rPr>
          <w:rFonts w:hint="eastAsia" w:cs="Arial" w:asciiTheme="minorEastAsia" w:hAnsiTheme="minorEastAsia"/>
          <w:color w:val="000000" w:themeColor="text1"/>
          <w:szCs w:val="21"/>
          <w:highlight w:val="none"/>
          <w14:textFill>
            <w14:solidFill>
              <w14:schemeClr w14:val="tx1"/>
            </w14:solidFill>
          </w14:textFill>
        </w:rPr>
        <w:t>单位：元（人民币）</w:t>
      </w:r>
    </w:p>
    <w:tbl>
      <w:tblPr>
        <w:tblStyle w:val="27"/>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000000" w:themeColor="text1"/>
                <w:szCs w:val="21"/>
                <w:highlight w:val="none"/>
                <w:lang w:val="zh-CN"/>
                <w14:textFill>
                  <w14:solidFill>
                    <w14:schemeClr w14:val="tx1"/>
                  </w14:solidFill>
                </w14:textFill>
              </w:rPr>
            </w:pPr>
            <w:r>
              <w:rPr>
                <w:rFonts w:hint="eastAsia" w:cs="宋体" w:asciiTheme="minorEastAsia" w:hAnsiTheme="minorEastAsia"/>
                <w:b/>
                <w:color w:val="000000" w:themeColor="text1"/>
                <w:szCs w:val="21"/>
                <w:highlight w:val="none"/>
                <w:lang w:val="zh-CN"/>
                <w14:textFill>
                  <w14:solidFill>
                    <w14:schemeClr w14:val="tx1"/>
                  </w14:solidFill>
                </w14:textFill>
              </w:rPr>
              <w:t>序号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000000" w:themeColor="text1"/>
                <w:szCs w:val="21"/>
                <w:highlight w:val="none"/>
                <w:lang w:val="zh-CN"/>
                <w14:textFill>
                  <w14:solidFill>
                    <w14:schemeClr w14:val="tx1"/>
                  </w14:solidFill>
                </w14:textFill>
              </w:rPr>
            </w:pPr>
            <w:r>
              <w:rPr>
                <w:rFonts w:hint="eastAsia" w:cs="宋体" w:asciiTheme="minorEastAsia" w:hAnsiTheme="minorEastAsia"/>
                <w:b/>
                <w:color w:val="000000" w:themeColor="text1"/>
                <w:szCs w:val="21"/>
                <w:highlight w:val="none"/>
                <w:lang w:val="zh-CN"/>
                <w14:textFill>
                  <w14:solidFill>
                    <w14:schemeClr w14:val="tx1"/>
                  </w14:solidFill>
                </w14:textFill>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000000" w:themeColor="text1"/>
                <w:szCs w:val="21"/>
                <w:highlight w:val="none"/>
                <w:lang w:val="zh-CN"/>
                <w14:textFill>
                  <w14:solidFill>
                    <w14:schemeClr w14:val="tx1"/>
                  </w14:solidFill>
                </w14:textFill>
              </w:rPr>
            </w:pPr>
            <w:r>
              <w:rPr>
                <w:rFonts w:hint="eastAsia" w:cs="宋体" w:asciiTheme="minorEastAsia" w:hAnsiTheme="minorEastAsia"/>
                <w:b/>
                <w:color w:val="000000" w:themeColor="text1"/>
                <w:szCs w:val="21"/>
                <w:highlight w:val="none"/>
                <w:lang w:val="zh-CN"/>
                <w14:textFill>
                  <w14:solidFill>
                    <w14:schemeClr w14:val="tx1"/>
                  </w14:solidFill>
                </w14:textFill>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000000" w:themeColor="text1"/>
                <w:szCs w:val="21"/>
                <w:highlight w:val="none"/>
                <w:lang w:val="zh-CN"/>
                <w14:textFill>
                  <w14:solidFill>
                    <w14:schemeClr w14:val="tx1"/>
                  </w14:solidFill>
                </w14:textFill>
              </w:rPr>
            </w:pPr>
            <w:r>
              <w:rPr>
                <w:rFonts w:hint="eastAsia" w:cs="宋体" w:asciiTheme="minorEastAsia" w:hAnsiTheme="minorEastAsia"/>
                <w:b/>
                <w:color w:val="000000" w:themeColor="text1"/>
                <w:szCs w:val="21"/>
                <w:highlight w:val="none"/>
                <w14:textFill>
                  <w14:solidFill>
                    <w14:schemeClr w14:val="tx1"/>
                  </w14:solidFill>
                </w14:textFill>
              </w:rPr>
              <w:t>合同履行期限</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000000" w:themeColor="text1"/>
                <w:szCs w:val="21"/>
                <w:highlight w:val="none"/>
                <w:lang w:val="zh-CN"/>
                <w14:textFill>
                  <w14:solidFill>
                    <w14:schemeClr w14:val="tx1"/>
                  </w14:solidFill>
                </w14:textFill>
              </w:rPr>
            </w:pPr>
            <w:r>
              <w:rPr>
                <w:rFonts w:hint="eastAsia" w:cs="宋体" w:asciiTheme="minorEastAsia" w:hAnsiTheme="minorEastAsia"/>
                <w:b/>
                <w:color w:val="000000" w:themeColor="text1"/>
                <w:szCs w:val="21"/>
                <w:highlight w:val="none"/>
                <w:lang w:val="zh-CN"/>
                <w14:textFill>
                  <w14:solidFill>
                    <w14:schemeClr w14:val="tx1"/>
                  </w14:solidFill>
                </w14:textFill>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000000" w:themeColor="text1"/>
                <w:szCs w:val="21"/>
                <w:highlight w:val="none"/>
                <w14:textFill>
                  <w14:solidFill>
                    <w14:schemeClr w14:val="tx1"/>
                  </w14:solidFill>
                </w14:textFill>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000000" w:themeColor="text1"/>
                <w:szCs w:val="21"/>
                <w:highlight w:val="none"/>
                <w14:textFill>
                  <w14:solidFill>
                    <w14:schemeClr w14:val="tx1"/>
                  </w14:solidFill>
                </w14:textFill>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000000" w:themeColor="text1"/>
                <w:szCs w:val="21"/>
                <w:highlight w:val="none"/>
                <w:lang w:val="zh-CN"/>
                <w14:textFill>
                  <w14:solidFill>
                    <w14:schemeClr w14:val="tx1"/>
                  </w14:solidFill>
                </w14:textFill>
              </w:rPr>
            </w:pPr>
            <w:r>
              <w:rPr>
                <w:rFonts w:hint="eastAsia" w:cs="宋体" w:asciiTheme="minorEastAsia" w:hAnsiTheme="minorEastAsia"/>
                <w:color w:val="000000" w:themeColor="text1"/>
                <w:szCs w:val="21"/>
                <w:highlight w:val="none"/>
                <w:lang w:val="zh-CN"/>
                <w14:textFill>
                  <w14:solidFill>
                    <w14:schemeClr w14:val="tx1"/>
                  </w14:solidFill>
                </w14:textFill>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000000" w:themeColor="text1"/>
                <w:szCs w:val="21"/>
                <w:highlight w:val="none"/>
                <w:lang w:val="zh-CN"/>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000000" w:themeColor="text1"/>
                <w:szCs w:val="21"/>
                <w:highlight w:val="none"/>
                <w:lang w:val="zh-CN"/>
                <w14:textFill>
                  <w14:solidFill>
                    <w14:schemeClr w14:val="tx1"/>
                  </w14:solidFill>
                </w14:textFill>
              </w:rPr>
            </w:pPr>
          </w:p>
        </w:tc>
      </w:tr>
    </w:tbl>
    <w:p>
      <w:pPr>
        <w:autoSpaceDE w:val="0"/>
        <w:autoSpaceDN w:val="0"/>
        <w:adjustRightInd w:val="0"/>
        <w:spacing w:line="480" w:lineRule="auto"/>
        <w:rPr>
          <w:rFonts w:cs="宋体" w:asciiTheme="minorEastAsia" w:hAnsiTheme="minorEastAsia"/>
          <w:color w:val="000000" w:themeColor="text1"/>
          <w:szCs w:val="21"/>
          <w:highlight w:val="none"/>
          <w:lang w:val="zh-CN"/>
          <w14:textFill>
            <w14:solidFill>
              <w14:schemeClr w14:val="tx1"/>
            </w14:solidFill>
          </w14:textFill>
        </w:rPr>
      </w:pPr>
      <w:r>
        <w:rPr>
          <w:rFonts w:hint="eastAsia" w:cs="宋体" w:asciiTheme="minorEastAsia" w:hAnsiTheme="minorEastAsia"/>
          <w:color w:val="000000" w:themeColor="text1"/>
          <w:szCs w:val="21"/>
          <w:highlight w:val="none"/>
          <w:lang w:val="zh-CN"/>
          <w14:textFill>
            <w14:solidFill>
              <w14:schemeClr w14:val="tx1"/>
            </w14:solidFill>
          </w14:textFill>
        </w:rPr>
        <w:t>供应商名称：</w:t>
      </w:r>
      <w:r>
        <w:rPr>
          <w:rFonts w:hint="eastAsia" w:cs="宋体" w:asciiTheme="minorEastAsia" w:hAnsiTheme="minorEastAsia"/>
          <w:color w:val="000000" w:themeColor="text1"/>
          <w:szCs w:val="21"/>
          <w:highlight w:val="none"/>
          <w:u w:val="single"/>
          <w:lang w:val="zh-CN"/>
          <w14:textFill>
            <w14:solidFill>
              <w14:schemeClr w14:val="tx1"/>
            </w14:solidFill>
          </w14:textFill>
        </w:rPr>
        <w:t xml:space="preserve">     （全称）   </w:t>
      </w:r>
      <w:r>
        <w:rPr>
          <w:rFonts w:hint="eastAsia" w:cs="宋体" w:asciiTheme="minorEastAsia" w:hAnsiTheme="minorEastAsia"/>
          <w:color w:val="000000" w:themeColor="text1"/>
          <w:szCs w:val="21"/>
          <w:highlight w:val="none"/>
          <w:lang w:val="zh-CN"/>
          <w14:textFill>
            <w14:solidFill>
              <w14:schemeClr w14:val="tx1"/>
            </w14:solidFill>
          </w14:textFill>
        </w:rPr>
        <w:t>（公章）</w:t>
      </w:r>
    </w:p>
    <w:p>
      <w:pPr>
        <w:autoSpaceDE w:val="0"/>
        <w:autoSpaceDN w:val="0"/>
        <w:adjustRightInd w:val="0"/>
        <w:spacing w:line="480" w:lineRule="auto"/>
        <w:rPr>
          <w:rFonts w:cs="宋体" w:asciiTheme="minorEastAsia" w:hAnsiTheme="minorEastAsia"/>
          <w:color w:val="000000" w:themeColor="text1"/>
          <w:szCs w:val="21"/>
          <w:highlight w:val="none"/>
          <w:lang w:val="zh-CN"/>
          <w14:textFill>
            <w14:solidFill>
              <w14:schemeClr w14:val="tx1"/>
            </w14:solidFill>
          </w14:textFill>
        </w:rPr>
      </w:pPr>
      <w:r>
        <w:rPr>
          <w:rFonts w:hint="eastAsia" w:cs="宋体" w:asciiTheme="minorEastAsia" w:hAnsiTheme="minorEastAsia"/>
          <w:color w:val="000000" w:themeColor="text1"/>
          <w:szCs w:val="21"/>
          <w:highlight w:val="none"/>
          <w:lang w:val="zh-CN"/>
          <w14:textFill>
            <w14:solidFill>
              <w14:schemeClr w14:val="tx1"/>
            </w14:solidFill>
          </w14:textFill>
        </w:rPr>
        <w:t>日期：     年    月     日</w:t>
      </w:r>
    </w:p>
    <w:p>
      <w:pPr>
        <w:autoSpaceDE w:val="0"/>
        <w:autoSpaceDN w:val="0"/>
        <w:adjustRightInd w:val="0"/>
        <w:spacing w:line="480" w:lineRule="auto"/>
        <w:rPr>
          <w:rFonts w:cs="宋体" w:asciiTheme="minorEastAsia" w:hAnsiTheme="minorEastAsia"/>
          <w:color w:val="000000" w:themeColor="text1"/>
          <w:szCs w:val="21"/>
          <w:highlight w:val="none"/>
          <w14:textFill>
            <w14:solidFill>
              <w14:schemeClr w14:val="tx1"/>
            </w14:solidFill>
          </w14:textFill>
        </w:rPr>
      </w:pPr>
      <w:r>
        <w:rPr>
          <w:rFonts w:hint="eastAsia" w:cs="宋体" w:asciiTheme="minorEastAsia" w:hAnsiTheme="minorEastAsia"/>
          <w:color w:val="000000" w:themeColor="text1"/>
          <w:szCs w:val="21"/>
          <w:highlight w:val="none"/>
          <w:lang w:val="zh-CN"/>
          <w14:textFill>
            <w14:solidFill>
              <w14:schemeClr w14:val="tx1"/>
            </w14:solidFill>
          </w14:textFill>
        </w:rPr>
        <w:t>注：</w:t>
      </w:r>
    </w:p>
    <w:p>
      <w:pPr>
        <w:autoSpaceDE w:val="0"/>
        <w:autoSpaceDN w:val="0"/>
        <w:adjustRightInd w:val="0"/>
        <w:spacing w:line="480" w:lineRule="auto"/>
        <w:ind w:firstLine="420" w:firstLineChars="200"/>
        <w:rPr>
          <w:rFonts w:cs="宋体" w:asciiTheme="minorEastAsia" w:hAnsiTheme="minorEastAsia"/>
          <w:color w:val="000000" w:themeColor="text1"/>
          <w:szCs w:val="21"/>
          <w:highlight w:val="none"/>
          <w:lang w:val="zh-CN"/>
          <w14:textFill>
            <w14:solidFill>
              <w14:schemeClr w14:val="tx1"/>
            </w14:solidFill>
          </w14:textFill>
        </w:rPr>
      </w:pPr>
      <w:r>
        <w:rPr>
          <w:rFonts w:hint="eastAsia" w:cs="宋体" w:asciiTheme="minorEastAsia" w:hAnsiTheme="minorEastAsia"/>
          <w:color w:val="000000" w:themeColor="text1"/>
          <w:szCs w:val="21"/>
          <w:highlight w:val="none"/>
          <w:lang w:val="zh-CN"/>
          <w14:textFill>
            <w14:solidFill>
              <w14:schemeClr w14:val="tx1"/>
            </w14:solidFill>
          </w14:textFill>
        </w:rPr>
        <w:t>1、交付日期指完成该项目的最终时间（日历天）。</w:t>
      </w:r>
    </w:p>
    <w:p>
      <w:pPr>
        <w:autoSpaceDE w:val="0"/>
        <w:autoSpaceDN w:val="0"/>
        <w:adjustRightInd w:val="0"/>
        <w:spacing w:line="480" w:lineRule="auto"/>
        <w:ind w:firstLine="420" w:firstLineChars="200"/>
        <w:rPr>
          <w:rFonts w:cs="宋体" w:asciiTheme="minorEastAsia" w:hAnsiTheme="minorEastAsia"/>
          <w:color w:val="000000" w:themeColor="text1"/>
          <w:szCs w:val="21"/>
          <w:highlight w:val="none"/>
          <w:lang w:val="zh-CN"/>
          <w14:textFill>
            <w14:solidFill>
              <w14:schemeClr w14:val="tx1"/>
            </w14:solidFill>
          </w14:textFill>
        </w:rPr>
      </w:pPr>
      <w:r>
        <w:rPr>
          <w:rFonts w:hint="eastAsia" w:cs="宋体" w:asciiTheme="minorEastAsia" w:hAnsiTheme="minorEastAsia"/>
          <w:color w:val="000000" w:themeColor="text1"/>
          <w:szCs w:val="21"/>
          <w:highlight w:val="none"/>
          <w:lang w:val="zh-CN"/>
          <w14:textFill>
            <w14:solidFill>
              <w14:schemeClr w14:val="tx1"/>
            </w14:solidFill>
          </w14:textFill>
        </w:rPr>
        <w:t>2、如谈判公告明确项目交付日期以年为单位，本表应填写完成该项目的年限。</w:t>
      </w:r>
    </w:p>
    <w:p>
      <w:pPr>
        <w:autoSpaceDE w:val="0"/>
        <w:autoSpaceDN w:val="0"/>
        <w:adjustRightInd w:val="0"/>
        <w:spacing w:line="480" w:lineRule="auto"/>
        <w:ind w:firstLine="420" w:firstLineChars="200"/>
        <w:rPr>
          <w:rFonts w:cs="宋体" w:asciiTheme="minorEastAsia" w:hAnsiTheme="minorEastAsia"/>
          <w:color w:val="000000" w:themeColor="text1"/>
          <w:szCs w:val="21"/>
          <w:highlight w:val="none"/>
          <w:lang w:val="zh-CN"/>
          <w14:textFill>
            <w14:solidFill>
              <w14:schemeClr w14:val="tx1"/>
            </w14:solidFill>
          </w14:textFill>
        </w:rPr>
      </w:pPr>
    </w:p>
    <w:p>
      <w:pPr>
        <w:autoSpaceDE w:val="0"/>
        <w:autoSpaceDN w:val="0"/>
        <w:adjustRightInd w:val="0"/>
        <w:spacing w:line="360" w:lineRule="auto"/>
        <w:rPr>
          <w:rFonts w:ascii="宋体" w:cs="宋体"/>
          <w:color w:val="000000" w:themeColor="text1"/>
          <w:sz w:val="24"/>
          <w:highlight w:val="none"/>
          <w:lang w:val="zh-CN"/>
          <w14:textFill>
            <w14:solidFill>
              <w14:schemeClr w14:val="tx1"/>
            </w14:solidFill>
          </w14:textFill>
        </w:rPr>
      </w:pPr>
    </w:p>
    <w:p>
      <w:pPr>
        <w:autoSpaceDE w:val="0"/>
        <w:autoSpaceDN w:val="0"/>
        <w:adjustRightInd w:val="0"/>
        <w:spacing w:line="360" w:lineRule="auto"/>
        <w:rPr>
          <w:rFonts w:ascii="宋体" w:cs="宋体"/>
          <w:color w:val="000000" w:themeColor="text1"/>
          <w:sz w:val="24"/>
          <w:highlight w:val="none"/>
          <w:lang w:val="zh-CN"/>
          <w14:textFill>
            <w14:solidFill>
              <w14:schemeClr w14:val="tx1"/>
            </w14:solidFill>
          </w14:textFill>
        </w:rPr>
      </w:pPr>
    </w:p>
    <w:p>
      <w:pPr>
        <w:autoSpaceDE w:val="0"/>
        <w:autoSpaceDN w:val="0"/>
        <w:adjustRightInd w:val="0"/>
        <w:spacing w:line="360" w:lineRule="auto"/>
        <w:rPr>
          <w:rFonts w:ascii="宋体" w:cs="宋体"/>
          <w:color w:val="000000" w:themeColor="text1"/>
          <w:sz w:val="24"/>
          <w:highlight w:val="none"/>
          <w:lang w:val="zh-CN"/>
          <w14:textFill>
            <w14:solidFill>
              <w14:schemeClr w14:val="tx1"/>
            </w14:solidFill>
          </w14:textFill>
        </w:rPr>
      </w:pPr>
    </w:p>
    <w:p>
      <w:pPr>
        <w:autoSpaceDE w:val="0"/>
        <w:autoSpaceDN w:val="0"/>
        <w:adjustRightInd w:val="0"/>
        <w:spacing w:line="360" w:lineRule="auto"/>
        <w:rPr>
          <w:rFonts w:ascii="宋体" w:cs="宋体"/>
          <w:color w:val="000000" w:themeColor="text1"/>
          <w:sz w:val="24"/>
          <w:highlight w:val="none"/>
          <w:lang w:val="zh-CN"/>
          <w14:textFill>
            <w14:solidFill>
              <w14:schemeClr w14:val="tx1"/>
            </w14:solidFill>
          </w14:textFill>
        </w:rPr>
      </w:pPr>
    </w:p>
    <w:p>
      <w:pPr>
        <w:autoSpaceDE w:val="0"/>
        <w:autoSpaceDN w:val="0"/>
        <w:adjustRightInd w:val="0"/>
        <w:spacing w:line="360" w:lineRule="auto"/>
        <w:rPr>
          <w:rFonts w:ascii="宋体" w:cs="宋体"/>
          <w:color w:val="000000" w:themeColor="text1"/>
          <w:sz w:val="24"/>
          <w:highlight w:val="none"/>
          <w:lang w:val="zh-CN"/>
          <w14:textFill>
            <w14:solidFill>
              <w14:schemeClr w14:val="tx1"/>
            </w14:solidFill>
          </w14:textFill>
        </w:rPr>
      </w:pPr>
    </w:p>
    <w:p>
      <w:pPr>
        <w:autoSpaceDE w:val="0"/>
        <w:autoSpaceDN w:val="0"/>
        <w:adjustRightInd w:val="0"/>
        <w:spacing w:line="360" w:lineRule="auto"/>
        <w:rPr>
          <w:rFonts w:ascii="宋体" w:cs="宋体"/>
          <w:color w:val="000000" w:themeColor="text1"/>
          <w:sz w:val="24"/>
          <w:highlight w:val="none"/>
          <w:lang w:val="zh-CN"/>
          <w14:textFill>
            <w14:solidFill>
              <w14:schemeClr w14:val="tx1"/>
            </w14:solidFill>
          </w14:textFill>
        </w:rPr>
      </w:pPr>
    </w:p>
    <w:p>
      <w:pPr>
        <w:autoSpaceDE w:val="0"/>
        <w:autoSpaceDN w:val="0"/>
        <w:adjustRightInd w:val="0"/>
        <w:spacing w:line="360" w:lineRule="auto"/>
        <w:rPr>
          <w:rFonts w:ascii="宋体" w:cs="宋体"/>
          <w:color w:val="000000" w:themeColor="text1"/>
          <w:sz w:val="24"/>
          <w:highlight w:val="none"/>
          <w:lang w:val="zh-CN"/>
          <w14:textFill>
            <w14:solidFill>
              <w14:schemeClr w14:val="tx1"/>
            </w14:solidFill>
          </w14:textFill>
        </w:rPr>
      </w:pPr>
    </w:p>
    <w:p>
      <w:pPr>
        <w:autoSpaceDE w:val="0"/>
        <w:autoSpaceDN w:val="0"/>
        <w:adjustRightInd w:val="0"/>
        <w:spacing w:line="360" w:lineRule="auto"/>
        <w:rPr>
          <w:rFonts w:ascii="宋体" w:cs="宋体"/>
          <w:color w:val="000000" w:themeColor="text1"/>
          <w:sz w:val="24"/>
          <w:highlight w:val="none"/>
          <w:lang w:val="zh-CN"/>
          <w14:textFill>
            <w14:solidFill>
              <w14:schemeClr w14:val="tx1"/>
            </w14:solidFill>
          </w14:textFill>
        </w:rPr>
      </w:pPr>
    </w:p>
    <w:p>
      <w:pPr>
        <w:autoSpaceDE w:val="0"/>
        <w:autoSpaceDN w:val="0"/>
        <w:adjustRightInd w:val="0"/>
        <w:spacing w:line="360" w:lineRule="auto"/>
        <w:rPr>
          <w:rFonts w:ascii="宋体" w:cs="宋体"/>
          <w:color w:val="000000" w:themeColor="text1"/>
          <w:sz w:val="24"/>
          <w:highlight w:val="none"/>
          <w:lang w:val="zh-CN"/>
          <w14:textFill>
            <w14:solidFill>
              <w14:schemeClr w14:val="tx1"/>
            </w14:solidFill>
          </w14:textFill>
        </w:rPr>
      </w:pPr>
    </w:p>
    <w:p>
      <w:pPr>
        <w:autoSpaceDE w:val="0"/>
        <w:autoSpaceDN w:val="0"/>
        <w:adjustRightInd w:val="0"/>
        <w:spacing w:line="360" w:lineRule="auto"/>
        <w:rPr>
          <w:rFonts w:ascii="宋体" w:cs="宋体"/>
          <w:color w:val="000000" w:themeColor="text1"/>
          <w:sz w:val="24"/>
          <w:highlight w:val="none"/>
          <w:lang w:val="zh-CN"/>
          <w14:textFill>
            <w14:solidFill>
              <w14:schemeClr w14:val="tx1"/>
            </w14:solidFill>
          </w14:textFill>
        </w:rPr>
      </w:pPr>
    </w:p>
    <w:p>
      <w:pPr>
        <w:autoSpaceDE w:val="0"/>
        <w:autoSpaceDN w:val="0"/>
        <w:adjustRightInd w:val="0"/>
        <w:spacing w:line="360" w:lineRule="auto"/>
        <w:rPr>
          <w:rFonts w:cs="黑体" w:asciiTheme="minorEastAsia" w:hAnsiTheme="minorEastAsia"/>
          <w:b/>
          <w:bCs/>
          <w:color w:val="000000" w:themeColor="text1"/>
          <w:sz w:val="44"/>
          <w:szCs w:val="44"/>
          <w:highlight w:val="none"/>
          <w:lang w:val="zh-CN"/>
          <w14:textFill>
            <w14:solidFill>
              <w14:schemeClr w14:val="tx1"/>
            </w14:solidFill>
          </w14:textFill>
        </w:rPr>
      </w:pPr>
    </w:p>
    <w:p>
      <w:pPr>
        <w:widowControl/>
        <w:jc w:val="left"/>
        <w:rPr>
          <w:color w:val="000000" w:themeColor="text1"/>
          <w:highlight w:val="none"/>
          <w:lang w:val="zh-CN"/>
          <w14:textFill>
            <w14:solidFill>
              <w14:schemeClr w14:val="tx1"/>
            </w14:solidFill>
          </w14:textFill>
        </w:rPr>
      </w:pPr>
      <w:r>
        <w:rPr>
          <w:color w:val="000000" w:themeColor="text1"/>
          <w:highlight w:val="none"/>
          <w:lang w:val="zh-CN"/>
          <w14:textFill>
            <w14:solidFill>
              <w14:schemeClr w14:val="tx1"/>
            </w14:solidFill>
          </w14:textFill>
        </w:rPr>
        <w:br w:type="page"/>
      </w:r>
    </w:p>
    <w:p>
      <w:pPr>
        <w:autoSpaceDE w:val="0"/>
        <w:autoSpaceDN w:val="0"/>
        <w:adjustRightInd w:val="0"/>
        <w:spacing w:line="360" w:lineRule="auto"/>
        <w:jc w:val="center"/>
        <w:rPr>
          <w:rFonts w:asciiTheme="majorEastAsia" w:hAnsiTheme="majorEastAsia" w:eastAsiaTheme="majorEastAsia"/>
          <w:b/>
          <w:snapToGrid w:val="0"/>
          <w:color w:val="000000" w:themeColor="text1"/>
          <w:kern w:val="0"/>
          <w:sz w:val="36"/>
          <w:szCs w:val="36"/>
          <w:highlight w:val="none"/>
          <w14:textFill>
            <w14:solidFill>
              <w14:schemeClr w14:val="tx1"/>
            </w14:solidFill>
          </w14:textFill>
        </w:rPr>
      </w:pPr>
      <w:r>
        <w:rPr>
          <w:rFonts w:hint="eastAsia" w:cs="黑体" w:asciiTheme="minorEastAsia" w:hAnsiTheme="minorEastAsia"/>
          <w:b/>
          <w:bCs/>
          <w:color w:val="000000" w:themeColor="text1"/>
          <w:sz w:val="28"/>
          <w:szCs w:val="28"/>
          <w:highlight w:val="none"/>
          <w:lang w:val="zh-CN"/>
          <w14:textFill>
            <w14:solidFill>
              <w14:schemeClr w14:val="tx1"/>
            </w14:solidFill>
          </w14:textFill>
        </w:rPr>
        <w:t>三、资格审查相关材料</w:t>
      </w:r>
    </w:p>
    <w:p>
      <w:pPr>
        <w:pStyle w:val="16"/>
        <w:spacing w:line="360" w:lineRule="auto"/>
        <w:jc w:val="center"/>
        <w:rPr>
          <w:rFonts w:asciiTheme="majorEastAsia" w:hAnsiTheme="majorEastAsia" w:eastAsiaTheme="majorEastAsia"/>
          <w:b/>
          <w:snapToGrid w:val="0"/>
          <w:color w:val="000000" w:themeColor="text1"/>
          <w:kern w:val="0"/>
          <w:szCs w:val="24"/>
          <w:highlight w:val="none"/>
          <w14:textFill>
            <w14:solidFill>
              <w14:schemeClr w14:val="tx1"/>
            </w14:solidFill>
          </w14:textFill>
        </w:rPr>
      </w:pPr>
      <w:r>
        <w:rPr>
          <w:rFonts w:hint="eastAsia" w:asciiTheme="majorEastAsia" w:hAnsiTheme="majorEastAsia" w:eastAsiaTheme="majorEastAsia"/>
          <w:b/>
          <w:snapToGrid w:val="0"/>
          <w:color w:val="000000" w:themeColor="text1"/>
          <w:kern w:val="0"/>
          <w:szCs w:val="24"/>
          <w:highlight w:val="none"/>
          <w14:textFill>
            <w14:solidFill>
              <w14:schemeClr w14:val="tx1"/>
            </w14:solidFill>
          </w14:textFill>
        </w:rPr>
        <w:t>3.1 报 价 函</w:t>
      </w:r>
    </w:p>
    <w:p>
      <w:pPr>
        <w:adjustRightInd w:val="0"/>
        <w:spacing w:line="360" w:lineRule="auto"/>
        <w:contextualSpacing/>
        <w:rPr>
          <w:rFonts w:asciiTheme="minorEastAsia" w:hAnsiTheme="minorEastAsia"/>
          <w:b/>
          <w:snapToGrid w:val="0"/>
          <w:color w:val="000000" w:themeColor="text1"/>
          <w:kern w:val="0"/>
          <w:szCs w:val="21"/>
          <w:highlight w:val="none"/>
          <w:u w:val="single"/>
          <w14:textFill>
            <w14:solidFill>
              <w14:schemeClr w14:val="tx1"/>
            </w14:solidFill>
          </w14:textFill>
        </w:rPr>
      </w:pPr>
      <w:r>
        <w:rPr>
          <w:rFonts w:hint="eastAsia" w:asciiTheme="minorEastAsia" w:hAnsiTheme="minorEastAsia"/>
          <w:snapToGrid w:val="0"/>
          <w:color w:val="000000" w:themeColor="text1"/>
          <w:kern w:val="0"/>
          <w:szCs w:val="21"/>
          <w:highlight w:val="none"/>
          <w14:textFill>
            <w14:solidFill>
              <w14:schemeClr w14:val="tx1"/>
            </w14:solidFill>
          </w14:textFill>
        </w:rPr>
        <w:t>致：</w:t>
      </w:r>
      <w:r>
        <w:rPr>
          <w:rFonts w:hint="eastAsia" w:asciiTheme="minorEastAsia" w:hAnsiTheme="minorEastAsia"/>
          <w:snapToGrid w:val="0"/>
          <w:color w:val="000000" w:themeColor="text1"/>
          <w:kern w:val="0"/>
          <w:szCs w:val="21"/>
          <w:highlight w:val="none"/>
          <w:u w:val="single"/>
          <w14:textFill>
            <w14:solidFill>
              <w14:schemeClr w14:val="tx1"/>
            </w14:solidFill>
          </w14:textFill>
        </w:rPr>
        <w:t>（采购人）</w:t>
      </w:r>
    </w:p>
    <w:p>
      <w:pPr>
        <w:adjustRightInd w:val="0"/>
        <w:spacing w:line="360" w:lineRule="auto"/>
        <w:ind w:firstLine="420" w:firstLineChars="200"/>
        <w:contextualSpacing/>
        <w:outlineLvl w:val="0"/>
        <w:rPr>
          <w:rFonts w:asciiTheme="minorEastAsia" w:hAnsiTheme="minorEastAsia"/>
          <w:snapToGrid w:val="0"/>
          <w:color w:val="000000" w:themeColor="text1"/>
          <w:kern w:val="0"/>
          <w:szCs w:val="21"/>
          <w:highlight w:val="none"/>
          <w14:textFill>
            <w14:solidFill>
              <w14:schemeClr w14:val="tx1"/>
            </w14:solidFill>
          </w14:textFill>
        </w:rPr>
      </w:pPr>
      <w:r>
        <w:rPr>
          <w:rFonts w:hint="eastAsia" w:asciiTheme="minorEastAsia" w:hAnsiTheme="minorEastAsia"/>
          <w:snapToGrid w:val="0"/>
          <w:color w:val="000000" w:themeColor="text1"/>
          <w:kern w:val="0"/>
          <w:szCs w:val="21"/>
          <w:highlight w:val="none"/>
          <w14:textFill>
            <w14:solidFill>
              <w14:schemeClr w14:val="tx1"/>
            </w14:solidFill>
          </w14:textFill>
        </w:rPr>
        <w:t>根据贵方_______（项目名称、项目编号）采购的竞争性谈判公告及谈判邀请，_______（姓名和职务）被正式授权并代表供应商</w:t>
      </w:r>
      <w:r>
        <w:rPr>
          <w:rFonts w:hint="eastAsia" w:asciiTheme="minorEastAsia" w:hAnsiTheme="minorEastAsia"/>
          <w:snapToGrid w:val="0"/>
          <w:color w:val="000000" w:themeColor="text1"/>
          <w:kern w:val="0"/>
          <w:szCs w:val="21"/>
          <w:highlight w:val="none"/>
          <w:u w:val="single"/>
          <w:lang w:val="en-US" w:eastAsia="zh-CN"/>
          <w14:textFill>
            <w14:solidFill>
              <w14:schemeClr w14:val="tx1"/>
            </w14:solidFill>
          </w14:textFill>
        </w:rPr>
        <w:t xml:space="preserve">      </w:t>
      </w:r>
      <w:r>
        <w:rPr>
          <w:rFonts w:hint="eastAsia" w:asciiTheme="minorEastAsia" w:hAnsiTheme="minorEastAsia"/>
          <w:snapToGrid w:val="0"/>
          <w:color w:val="000000" w:themeColor="text1"/>
          <w:kern w:val="0"/>
          <w:szCs w:val="21"/>
          <w:highlight w:val="none"/>
          <w:u w:val="single"/>
          <w14:textFill>
            <w14:solidFill>
              <w14:schemeClr w14:val="tx1"/>
            </w14:solidFill>
          </w14:textFill>
        </w:rPr>
        <w:t>（供应商名称、地址</w:t>
      </w:r>
      <w:r>
        <w:rPr>
          <w:rFonts w:hint="eastAsia" w:asciiTheme="minorEastAsia" w:hAnsiTheme="minorEastAsia"/>
          <w:snapToGrid w:val="0"/>
          <w:color w:val="000000" w:themeColor="text1"/>
          <w:kern w:val="0"/>
          <w:szCs w:val="21"/>
          <w:highlight w:val="none"/>
          <w14:textFill>
            <w14:solidFill>
              <w14:schemeClr w14:val="tx1"/>
            </w14:solidFill>
          </w14:textFill>
        </w:rPr>
        <w:t>）提交。</w:t>
      </w:r>
    </w:p>
    <w:p>
      <w:pPr>
        <w:pStyle w:val="16"/>
        <w:adjustRightInd w:val="0"/>
        <w:spacing w:line="360" w:lineRule="auto"/>
        <w:ind w:firstLine="420" w:firstLineChars="200"/>
        <w:contextualSpacing/>
        <w:rPr>
          <w:rFonts w:asciiTheme="minorEastAsia" w:hAnsiTheme="minorEastAsia" w:eastAsiaTheme="minorEastAsia"/>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snapToGrid w:val="0"/>
          <w:color w:val="000000" w:themeColor="text1"/>
          <w:kern w:val="0"/>
          <w:sz w:val="21"/>
          <w:szCs w:val="21"/>
          <w:highlight w:val="none"/>
          <w14:textFill>
            <w14:solidFill>
              <w14:schemeClr w14:val="tx1"/>
            </w14:solidFill>
          </w14:textFill>
        </w:rPr>
        <w:t>我方确认收到贵方提供的</w:t>
      </w:r>
      <w:r>
        <w:rPr>
          <w:rFonts w:hint="eastAsia" w:asciiTheme="minorEastAsia" w:hAnsiTheme="minorEastAsia" w:eastAsiaTheme="minorEastAsia"/>
          <w:snapToGrid w:val="0"/>
          <w:color w:val="000000" w:themeColor="text1"/>
          <w:kern w:val="0"/>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snapToGrid w:val="0"/>
          <w:color w:val="000000" w:themeColor="text1"/>
          <w:kern w:val="0"/>
          <w:sz w:val="21"/>
          <w:szCs w:val="21"/>
          <w:highlight w:val="none"/>
          <w:u w:val="single"/>
          <w14:textFill>
            <w14:solidFill>
              <w14:schemeClr w14:val="tx1"/>
            </w14:solidFill>
          </w14:textFill>
        </w:rPr>
        <w:t>（项目名称、招标编号）</w:t>
      </w:r>
      <w:r>
        <w:rPr>
          <w:rFonts w:hint="eastAsia" w:asciiTheme="minorEastAsia" w:hAnsiTheme="minorEastAsia" w:eastAsiaTheme="minorEastAsia"/>
          <w:snapToGrid w:val="0"/>
          <w:color w:val="000000" w:themeColor="text1"/>
          <w:kern w:val="0"/>
          <w:sz w:val="21"/>
          <w:szCs w:val="21"/>
          <w:highlight w:val="none"/>
          <w14:textFill>
            <w14:solidFill>
              <w14:schemeClr w14:val="tx1"/>
            </w14:solidFill>
          </w14:textFill>
        </w:rPr>
        <w:t>谈判文件的全部内容。</w:t>
      </w:r>
    </w:p>
    <w:p>
      <w:pPr>
        <w:pStyle w:val="16"/>
        <w:adjustRightInd w:val="0"/>
        <w:spacing w:line="360" w:lineRule="auto"/>
        <w:ind w:firstLine="420" w:firstLineChars="200"/>
        <w:contextualSpacing/>
        <w:rPr>
          <w:rFonts w:asciiTheme="minorEastAsia" w:hAnsiTheme="minorEastAsia" w:eastAsiaTheme="minorEastAsia"/>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snapToGrid w:val="0"/>
          <w:color w:val="000000" w:themeColor="text1"/>
          <w:kern w:val="0"/>
          <w:sz w:val="21"/>
          <w:szCs w:val="21"/>
          <w:highlight w:val="none"/>
          <w14:textFill>
            <w14:solidFill>
              <w14:schemeClr w14:val="tx1"/>
            </w14:solidFill>
          </w14:textFill>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color w:val="000000" w:themeColor="text1"/>
          <w:sz w:val="21"/>
          <w:szCs w:val="21"/>
          <w:highlight w:val="none"/>
          <w14:textFill>
            <w14:solidFill>
              <w14:schemeClr w14:val="tx1"/>
            </w14:solidFill>
          </w14:textFill>
        </w:rPr>
        <w:t>已完全理解并接受谈判文件的各项规定和要求及资金支付规定，对谈判文件的合理性、合法性不再有异议。</w:t>
      </w:r>
    </w:p>
    <w:p>
      <w:pPr>
        <w:adjustRightInd w:val="0"/>
        <w:spacing w:line="360" w:lineRule="auto"/>
        <w:ind w:firstLine="525" w:firstLineChars="250"/>
        <w:contextualSpacing/>
        <w:rPr>
          <w:rFonts w:cs="Courier New" w:asciiTheme="minorEastAsia" w:hAnsiTheme="minorEastAsia"/>
          <w:color w:val="000000" w:themeColor="text1"/>
          <w:szCs w:val="21"/>
          <w:highlight w:val="none"/>
          <w14:textFill>
            <w14:solidFill>
              <w14:schemeClr w14:val="tx1"/>
            </w14:solidFill>
          </w14:textFill>
        </w:rPr>
      </w:pPr>
      <w:r>
        <w:rPr>
          <w:rFonts w:hint="eastAsia" w:cs="Courier New" w:asciiTheme="minorEastAsia" w:hAnsiTheme="minorEastAsia"/>
          <w:color w:val="000000" w:themeColor="text1"/>
          <w:szCs w:val="21"/>
          <w:highlight w:val="none"/>
          <w14:textFill>
            <w14:solidFill>
              <w14:schemeClr w14:val="tx1"/>
            </w14:solidFill>
          </w14:textFill>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color w:val="000000" w:themeColor="text1"/>
          <w:szCs w:val="21"/>
          <w:highlight w:val="none"/>
          <w14:textFill>
            <w14:solidFill>
              <w14:schemeClr w14:val="tx1"/>
            </w14:solidFill>
          </w14:textFill>
        </w:rPr>
      </w:pPr>
      <w:r>
        <w:rPr>
          <w:rFonts w:hint="eastAsia" w:cs="Courier New" w:asciiTheme="minorEastAsia" w:hAnsiTheme="minorEastAsia"/>
          <w:color w:val="000000" w:themeColor="text1"/>
          <w:szCs w:val="21"/>
          <w:highlight w:val="none"/>
          <w14:textFill>
            <w14:solidFill>
              <w14:schemeClr w14:val="tx1"/>
            </w14:solidFill>
          </w14:textFill>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color w:val="000000" w:themeColor="text1"/>
          <w:szCs w:val="21"/>
          <w:highlight w:val="none"/>
          <w14:textFill>
            <w14:solidFill>
              <w14:schemeClr w14:val="tx1"/>
            </w14:solidFill>
          </w14:textFill>
        </w:rPr>
      </w:pPr>
      <w:r>
        <w:rPr>
          <w:rFonts w:hint="eastAsia" w:cs="Courier New" w:asciiTheme="minorEastAsia" w:hAnsiTheme="minorEastAsia"/>
          <w:color w:val="000000" w:themeColor="text1"/>
          <w:szCs w:val="21"/>
          <w:highlight w:val="none"/>
          <w14:textFill>
            <w14:solidFill>
              <w14:schemeClr w14:val="tx1"/>
            </w14:solidFill>
          </w14:textFill>
        </w:rPr>
        <w:t>二、</w:t>
      </w:r>
      <w:r>
        <w:rPr>
          <w:rFonts w:hint="eastAsia" w:ascii="宋体" w:hAnsi="宋体"/>
          <w:color w:val="000000" w:themeColor="text1"/>
          <w:szCs w:val="21"/>
          <w:highlight w:val="none"/>
          <w14:textFill>
            <w14:solidFill>
              <w14:schemeClr w14:val="tx1"/>
            </w14:solidFill>
          </w14:textFill>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color w:val="000000" w:themeColor="text1"/>
          <w:szCs w:val="21"/>
          <w:highlight w:val="none"/>
          <w14:textFill>
            <w14:solidFill>
              <w14:schemeClr w14:val="tx1"/>
            </w14:solidFill>
          </w14:textFill>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5"/>
        <w:adjustRightInd w:val="0"/>
        <w:spacing w:line="360" w:lineRule="auto"/>
        <w:ind w:firstLine="420" w:firstLineChars="200"/>
        <w:contextualSpacing/>
        <w:rPr>
          <w:rFonts w:cs="Courier New" w:asciiTheme="minorEastAsia" w:hAnsiTheme="minorEastAsia" w:eastAsiaTheme="minorEastAsia"/>
          <w:color w:val="000000" w:themeColor="text1"/>
          <w:sz w:val="21"/>
          <w:szCs w:val="21"/>
          <w:highlight w:val="none"/>
          <w14:textFill>
            <w14:solidFill>
              <w14:schemeClr w14:val="tx1"/>
            </w14:solidFill>
          </w14:textFill>
        </w:rPr>
      </w:pPr>
      <w:r>
        <w:rPr>
          <w:rFonts w:hint="eastAsia" w:cs="Courier New" w:asciiTheme="minorEastAsia" w:hAnsiTheme="minorEastAsia" w:eastAsiaTheme="minorEastAsia"/>
          <w:color w:val="000000" w:themeColor="text1"/>
          <w:sz w:val="21"/>
          <w:szCs w:val="21"/>
          <w:highlight w:val="none"/>
          <w14:textFill>
            <w14:solidFill>
              <w14:schemeClr w14:val="tx1"/>
            </w14:solidFill>
          </w14:textFill>
        </w:rPr>
        <w:t>三、我方明白并同意，在规定的谈判响应时间截止之后，响应有效期之内撤销谈判响应的，则我方承担违背响应承诺的责任追究。</w:t>
      </w:r>
    </w:p>
    <w:p>
      <w:pPr>
        <w:pStyle w:val="25"/>
        <w:adjustRightInd w:val="0"/>
        <w:spacing w:line="360" w:lineRule="auto"/>
        <w:ind w:firstLine="420" w:firstLineChars="200"/>
        <w:contextualSpacing/>
        <w:rPr>
          <w:rFonts w:cs="Courier New" w:asciiTheme="minorEastAsia" w:hAnsiTheme="minorEastAsia" w:eastAsiaTheme="minorEastAsia"/>
          <w:color w:val="000000" w:themeColor="text1"/>
          <w:sz w:val="21"/>
          <w:szCs w:val="21"/>
          <w:highlight w:val="none"/>
          <w14:textFill>
            <w14:solidFill>
              <w14:schemeClr w14:val="tx1"/>
            </w14:solidFill>
          </w14:textFill>
        </w:rPr>
      </w:pPr>
      <w:r>
        <w:rPr>
          <w:rFonts w:hint="eastAsia" w:cs="Courier New" w:asciiTheme="minorEastAsia" w:hAnsiTheme="minorEastAsia" w:eastAsiaTheme="minorEastAsia"/>
          <w:color w:val="000000" w:themeColor="text1"/>
          <w:sz w:val="21"/>
          <w:szCs w:val="21"/>
          <w:highlight w:val="none"/>
          <w14:textFill>
            <w14:solidFill>
              <w14:schemeClr w14:val="tx1"/>
            </w14:solidFill>
          </w14:textFill>
        </w:rPr>
        <w:t>四、我方同意按照贵方可能提出的要求而提供与谈判响应有关的任何其它数据、信息或资料。</w:t>
      </w:r>
    </w:p>
    <w:p>
      <w:pPr>
        <w:pStyle w:val="25"/>
        <w:adjustRightInd w:val="0"/>
        <w:spacing w:line="360" w:lineRule="auto"/>
        <w:ind w:firstLine="420" w:firstLineChars="200"/>
        <w:contextualSpacing/>
        <w:rPr>
          <w:rFonts w:cs="Courier New" w:asciiTheme="minorEastAsia" w:hAnsiTheme="minorEastAsia" w:eastAsiaTheme="minorEastAsia"/>
          <w:color w:val="000000" w:themeColor="text1"/>
          <w:sz w:val="21"/>
          <w:szCs w:val="21"/>
          <w:highlight w:val="none"/>
          <w14:textFill>
            <w14:solidFill>
              <w14:schemeClr w14:val="tx1"/>
            </w14:solidFill>
          </w14:textFill>
        </w:rPr>
      </w:pPr>
      <w:r>
        <w:rPr>
          <w:rFonts w:hint="eastAsia" w:cs="Courier New" w:asciiTheme="minorEastAsia" w:hAnsiTheme="minorEastAsia" w:eastAsiaTheme="minorEastAsia"/>
          <w:color w:val="000000" w:themeColor="text1"/>
          <w:sz w:val="21"/>
          <w:szCs w:val="21"/>
          <w:highlight w:val="none"/>
          <w14:textFill>
            <w14:solidFill>
              <w14:schemeClr w14:val="tx1"/>
            </w14:solidFill>
          </w14:textFill>
        </w:rPr>
        <w:t>五、我方理解贵方不一定接受最低响应报价。</w:t>
      </w:r>
    </w:p>
    <w:p>
      <w:pPr>
        <w:pStyle w:val="25"/>
        <w:adjustRightInd w:val="0"/>
        <w:spacing w:line="360" w:lineRule="auto"/>
        <w:ind w:firstLine="420" w:firstLineChars="200"/>
        <w:contextualSpacing/>
        <w:rPr>
          <w:rFonts w:cs="Courier New" w:asciiTheme="minorEastAsia" w:hAnsiTheme="minorEastAsia" w:eastAsiaTheme="minorEastAsia"/>
          <w:color w:val="000000" w:themeColor="text1"/>
          <w:sz w:val="21"/>
          <w:szCs w:val="21"/>
          <w:highlight w:val="none"/>
          <w14:textFill>
            <w14:solidFill>
              <w14:schemeClr w14:val="tx1"/>
            </w14:solidFill>
          </w14:textFill>
        </w:rPr>
      </w:pPr>
      <w:r>
        <w:rPr>
          <w:rFonts w:hint="eastAsia" w:cs="Courier New" w:asciiTheme="minorEastAsia" w:hAnsiTheme="minorEastAsia" w:eastAsiaTheme="minorEastAsia"/>
          <w:color w:val="000000" w:themeColor="text1"/>
          <w:sz w:val="21"/>
          <w:szCs w:val="21"/>
          <w:highlight w:val="none"/>
          <w14:textFill>
            <w14:solidFill>
              <w14:schemeClr w14:val="tx1"/>
            </w14:solidFill>
          </w14:textFill>
        </w:rPr>
        <w:t>六、我方如果成交，将保证履行谈判文件及其澄清、修改文件（如果有）中的全部责任和义务，按质、按量、按期完成《采购需求》及《合同书》中的全部任务。</w:t>
      </w:r>
    </w:p>
    <w:p>
      <w:pPr>
        <w:pStyle w:val="25"/>
        <w:adjustRightInd w:val="0"/>
        <w:spacing w:line="360" w:lineRule="auto"/>
        <w:ind w:firstLine="420" w:firstLineChars="200"/>
        <w:contextualSpacing/>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Courier New" w:asciiTheme="minorEastAsia" w:hAnsiTheme="minorEastAsia" w:eastAsiaTheme="minorEastAsia"/>
          <w:color w:val="000000" w:themeColor="text1"/>
          <w:sz w:val="21"/>
          <w:szCs w:val="21"/>
          <w:highlight w:val="none"/>
          <w14:textFill>
            <w14:solidFill>
              <w14:schemeClr w14:val="tx1"/>
            </w14:solidFill>
          </w14:textFill>
        </w:rPr>
        <w:t>七、我方在此保证所提交的所有文件和全部说明是真实的和正确的。</w:t>
      </w:r>
    </w:p>
    <w:p>
      <w:pPr>
        <w:pStyle w:val="16"/>
        <w:adjustRightInd w:val="0"/>
        <w:spacing w:line="360" w:lineRule="auto"/>
        <w:ind w:firstLine="420" w:firstLineChars="200"/>
        <w:contextualSpacing/>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八、我方响应报价已包含应向知识产权所有权人支付的所有相关税费，并保证采购人在中国使用我方提供的货物时，如有第三方提出侵犯其知识产权主张的，责任由我方承担。 </w:t>
      </w:r>
    </w:p>
    <w:p>
      <w:pPr>
        <w:pStyle w:val="16"/>
        <w:adjustRightInd w:val="0"/>
        <w:spacing w:line="360" w:lineRule="auto"/>
        <w:ind w:firstLine="420" w:firstLineChars="200"/>
        <w:contextualSpacing/>
        <w:rPr>
          <w:rFonts w:cs="Arial" w:asciiTheme="minorEastAsia" w:hAnsiTheme="minorEastAsia" w:eastAsiaTheme="minorEastAsia"/>
          <w:color w:val="000000" w:themeColor="text1"/>
          <w:sz w:val="21"/>
          <w:szCs w:val="21"/>
          <w:highlight w:val="none"/>
          <w14:textFill>
            <w14:solidFill>
              <w14:schemeClr w14:val="tx1"/>
            </w14:solidFill>
          </w14:textFill>
        </w:rPr>
      </w:pPr>
      <w:r>
        <w:rPr>
          <w:rFonts w:hint="eastAsia" w:cs="Arial" w:asciiTheme="minorEastAsia" w:hAnsiTheme="minorEastAsia" w:eastAsiaTheme="minorEastAsia"/>
          <w:color w:val="000000" w:themeColor="text1"/>
          <w:sz w:val="21"/>
          <w:szCs w:val="21"/>
          <w:highlight w:val="none"/>
          <w14:textFill>
            <w14:solidFill>
              <w14:schemeClr w14:val="tx1"/>
            </w14:solidFill>
          </w14:textFill>
        </w:rPr>
        <w:t>九、我方具备《政府采购法》第二十二条规定的条件；承诺如下：</w:t>
      </w:r>
    </w:p>
    <w:p>
      <w:pPr>
        <w:pStyle w:val="16"/>
        <w:adjustRightInd w:val="0"/>
        <w:spacing w:line="360" w:lineRule="auto"/>
        <w:ind w:firstLine="420" w:firstLineChars="200"/>
        <w:contextualSpacing/>
        <w:rPr>
          <w:rFonts w:cs="Arial" w:asciiTheme="minorEastAsia" w:hAnsiTheme="minorEastAsia" w:eastAsiaTheme="minorEastAsia"/>
          <w:color w:val="000000" w:themeColor="text1"/>
          <w:sz w:val="21"/>
          <w:szCs w:val="21"/>
          <w:highlight w:val="none"/>
          <w14:textFill>
            <w14:solidFill>
              <w14:schemeClr w14:val="tx1"/>
            </w14:solidFill>
          </w14:textFill>
        </w:rPr>
      </w:pPr>
      <w:r>
        <w:rPr>
          <w:rFonts w:hint="eastAsia" w:cs="Arial" w:asciiTheme="minorEastAsia" w:hAnsiTheme="minorEastAsia" w:eastAsiaTheme="minorEastAsia"/>
          <w:color w:val="000000" w:themeColor="text1"/>
          <w:sz w:val="21"/>
          <w:szCs w:val="21"/>
          <w:highlight w:val="none"/>
          <w14:textFill>
            <w14:solidFill>
              <w14:schemeClr w14:val="tx1"/>
            </w14:solidFill>
          </w14:textFill>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color w:val="000000" w:themeColor="text1"/>
          <w:szCs w:val="21"/>
          <w:highlight w:val="none"/>
          <w14:textFill>
            <w14:solidFill>
              <w14:schemeClr w14:val="tx1"/>
            </w14:solidFill>
          </w14:textFill>
        </w:rPr>
      </w:pPr>
      <w:r>
        <w:rPr>
          <w:rFonts w:hint="eastAsia" w:cs="Arial" w:asciiTheme="minorEastAsia" w:hAnsiTheme="minorEastAsia"/>
          <w:color w:val="000000" w:themeColor="text1"/>
          <w:szCs w:val="21"/>
          <w:highlight w:val="none"/>
          <w14:textFill>
            <w14:solidFill>
              <w14:schemeClr w14:val="tx1"/>
            </w14:solidFill>
          </w14:textFill>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color w:val="000000" w:themeColor="text1"/>
          <w:szCs w:val="21"/>
          <w:highlight w:val="none"/>
          <w14:textFill>
            <w14:solidFill>
              <w14:schemeClr w14:val="tx1"/>
            </w14:solidFill>
          </w14:textFill>
        </w:rPr>
      </w:pPr>
      <w:r>
        <w:rPr>
          <w:rFonts w:hint="eastAsia" w:cs="Arial" w:asciiTheme="minorEastAsia" w:hAnsiTheme="minorEastAsia"/>
          <w:color w:val="000000" w:themeColor="text1"/>
          <w:szCs w:val="21"/>
          <w:highlight w:val="none"/>
          <w14:textFill>
            <w14:solidFill>
              <w14:schemeClr w14:val="tx1"/>
            </w14:solidFill>
          </w14:textFill>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color w:val="000000" w:themeColor="text1"/>
          <w:szCs w:val="21"/>
          <w:highlight w:val="none"/>
          <w14:textFill>
            <w14:solidFill>
              <w14:schemeClr w14:val="tx1"/>
            </w14:solidFill>
          </w14:textFill>
        </w:rPr>
      </w:pPr>
      <w:r>
        <w:rPr>
          <w:rFonts w:hint="eastAsia" w:cs="Arial" w:asciiTheme="minorEastAsia" w:hAnsiTheme="minorEastAsia"/>
          <w:color w:val="000000" w:themeColor="text1"/>
          <w:szCs w:val="21"/>
          <w:highlight w:val="none"/>
          <w14:textFill>
            <w14:solidFill>
              <w14:schemeClr w14:val="tx1"/>
            </w14:solidFill>
          </w14:textFill>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color w:val="000000" w:themeColor="text1"/>
          <w:szCs w:val="21"/>
          <w:highlight w:val="none"/>
          <w14:textFill>
            <w14:solidFill>
              <w14:schemeClr w14:val="tx1"/>
            </w14:solidFill>
          </w14:textFill>
        </w:rPr>
      </w:pPr>
      <w:r>
        <w:rPr>
          <w:rFonts w:hint="eastAsia" w:cs="Arial" w:asciiTheme="minorEastAsia" w:hAnsiTheme="minorEastAsia"/>
          <w:color w:val="000000" w:themeColor="text1"/>
          <w:szCs w:val="21"/>
          <w:highlight w:val="none"/>
          <w14:textFill>
            <w14:solidFill>
              <w14:schemeClr w14:val="tx1"/>
            </w14:solidFill>
          </w14:textFill>
        </w:rPr>
        <w:t>5. 符合法律、行政法规规定的其他条件。</w:t>
      </w:r>
    </w:p>
    <w:p>
      <w:pPr>
        <w:adjustRightInd w:val="0"/>
        <w:spacing w:line="360" w:lineRule="auto"/>
        <w:ind w:firstLine="441" w:firstLineChars="210"/>
        <w:contextualSpacing/>
        <w:rPr>
          <w:rFonts w:cs="Arial" w:asciiTheme="minorEastAsia" w:hAnsiTheme="minorEastAsia"/>
          <w:color w:val="000000" w:themeColor="text1"/>
          <w:szCs w:val="21"/>
          <w:highlight w:val="none"/>
          <w14:textFill>
            <w14:solidFill>
              <w14:schemeClr w14:val="tx1"/>
            </w14:solidFill>
          </w14:textFill>
        </w:rPr>
      </w:pPr>
      <w:r>
        <w:rPr>
          <w:rFonts w:hint="eastAsia" w:cs="宋体" w:asciiTheme="minorEastAsia" w:hAnsiTheme="minorEastAsia"/>
          <w:color w:val="000000" w:themeColor="text1"/>
          <w:szCs w:val="21"/>
          <w:highlight w:val="none"/>
          <w14:textFill>
            <w14:solidFill>
              <w14:schemeClr w14:val="tx1"/>
            </w14:solidFill>
          </w14:textFill>
        </w:rPr>
        <w:t>以上内容如有虚假或与事实不符的，谈判小组可将</w:t>
      </w:r>
      <w:r>
        <w:rPr>
          <w:rFonts w:hint="eastAsia" w:cs="Arial" w:asciiTheme="minorEastAsia" w:hAnsiTheme="minorEastAsia"/>
          <w:color w:val="000000" w:themeColor="text1"/>
          <w:szCs w:val="21"/>
          <w:highlight w:val="none"/>
          <w14:textFill>
            <w14:solidFill>
              <w14:schemeClr w14:val="tx1"/>
            </w14:solidFill>
          </w14:textFill>
        </w:rPr>
        <w:t>我方做无效投标处理，我方愿意承担相应的法律责任。</w:t>
      </w:r>
    </w:p>
    <w:p>
      <w:pPr>
        <w:pStyle w:val="16"/>
        <w:adjustRightInd w:val="0"/>
        <w:spacing w:line="360" w:lineRule="auto"/>
        <w:ind w:firstLine="420" w:firstLineChars="200"/>
        <w:contextualSpacing/>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十、我方具备履行合同所必需的设备和专业技术能力。</w:t>
      </w:r>
    </w:p>
    <w:p>
      <w:pPr>
        <w:pStyle w:val="16"/>
        <w:adjustRightInd w:val="0"/>
        <w:spacing w:line="360" w:lineRule="auto"/>
        <w:ind w:firstLine="420" w:firstLineChars="200"/>
        <w:contextualSpacing/>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snapToGrid w:val="0"/>
          <w:color w:val="000000" w:themeColor="text1"/>
          <w:kern w:val="0"/>
          <w:sz w:val="21"/>
          <w:szCs w:val="21"/>
          <w:highlight w:val="none"/>
          <w14:textFill>
            <w14:solidFill>
              <w14:schemeClr w14:val="tx1"/>
            </w14:solidFill>
          </w14:textFill>
        </w:rPr>
        <w:t>十一、</w:t>
      </w:r>
      <w:r>
        <w:rPr>
          <w:rFonts w:hint="eastAsia" w:asciiTheme="minorEastAsia" w:hAnsiTheme="minorEastAsia" w:eastAsiaTheme="minorEastAsia"/>
          <w:color w:val="000000" w:themeColor="text1"/>
          <w:sz w:val="21"/>
          <w:szCs w:val="21"/>
          <w:highlight w:val="none"/>
          <w14:textFill>
            <w14:solidFill>
              <w14:schemeClr w14:val="tx1"/>
            </w14:solidFill>
          </w14:textFill>
        </w:rPr>
        <w:t>我方对在本函及响应文件中所作的所有承诺承担法律责任。</w:t>
      </w:r>
    </w:p>
    <w:p>
      <w:pPr>
        <w:pStyle w:val="16"/>
        <w:adjustRightInd w:val="0"/>
        <w:snapToGrid w:val="0"/>
        <w:spacing w:line="360" w:lineRule="auto"/>
        <w:ind w:firstLine="420" w:firstLineChars="2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十二、若我方中标，愿意按国家及行业有关规定向代理机构支付招标代理服务费。</w:t>
      </w:r>
    </w:p>
    <w:p>
      <w:pPr>
        <w:pStyle w:val="16"/>
        <w:adjustRightInd w:val="0"/>
        <w:snapToGrid w:val="0"/>
        <w:spacing w:line="360" w:lineRule="auto"/>
        <w:rPr>
          <w:rFonts w:asciiTheme="minorEastAsia" w:hAnsiTheme="minorEastAsia" w:eastAsiaTheme="minorEastAsia"/>
          <w:color w:val="000000" w:themeColor="text1"/>
          <w:sz w:val="21"/>
          <w:szCs w:val="21"/>
          <w:highlight w:val="none"/>
          <w14:textFill>
            <w14:solidFill>
              <w14:schemeClr w14:val="tx1"/>
            </w14:solidFill>
          </w14:textFill>
        </w:rPr>
      </w:pPr>
    </w:p>
    <w:p>
      <w:pPr>
        <w:pStyle w:val="16"/>
        <w:adjustRightInd w:val="0"/>
        <w:snapToGrid w:val="0"/>
        <w:spacing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所有与本项目谈判有关的一切正式往来请寄：</w:t>
      </w:r>
    </w:p>
    <w:p>
      <w:pPr>
        <w:adjustRightInd w:val="0"/>
        <w:snapToGrid w:val="0"/>
        <w:spacing w:line="360" w:lineRule="auto"/>
        <w:rPr>
          <w:rFonts w:cs="宋体" w:asciiTheme="minorEastAsia" w:hAnsiTheme="minorEastAsia"/>
          <w:color w:val="000000" w:themeColor="text1"/>
          <w:szCs w:val="21"/>
          <w:highlight w:val="none"/>
          <w:u w:val="single"/>
          <w14:textFill>
            <w14:solidFill>
              <w14:schemeClr w14:val="tx1"/>
            </w14:solidFill>
          </w14:textFill>
        </w:rPr>
      </w:pPr>
      <w:r>
        <w:rPr>
          <w:rFonts w:hint="eastAsia" w:cs="宋体" w:asciiTheme="minorEastAsia" w:hAnsiTheme="minorEastAsia"/>
          <w:color w:val="000000" w:themeColor="text1"/>
          <w:szCs w:val="21"/>
          <w:highlight w:val="none"/>
          <w14:textFill>
            <w14:solidFill>
              <w14:schemeClr w14:val="tx1"/>
            </w14:solidFill>
          </w14:textFill>
        </w:rPr>
        <w:t>地    址：. 邮政编码：.</w:t>
      </w:r>
    </w:p>
    <w:p>
      <w:pPr>
        <w:adjustRightInd w:val="0"/>
        <w:snapToGrid w:val="0"/>
        <w:spacing w:line="360" w:lineRule="auto"/>
        <w:rPr>
          <w:rFonts w:cs="宋体" w:asciiTheme="minorEastAsia" w:hAnsiTheme="minorEastAsia"/>
          <w:color w:val="000000" w:themeColor="text1"/>
          <w:szCs w:val="21"/>
          <w:highlight w:val="none"/>
          <w14:textFill>
            <w14:solidFill>
              <w14:schemeClr w14:val="tx1"/>
            </w14:solidFill>
          </w14:textFill>
        </w:rPr>
      </w:pPr>
      <w:r>
        <w:rPr>
          <w:rFonts w:hint="eastAsia" w:cs="宋体" w:asciiTheme="minorEastAsia" w:hAnsiTheme="minorEastAsia"/>
          <w:color w:val="000000" w:themeColor="text1"/>
          <w:szCs w:val="21"/>
          <w:highlight w:val="none"/>
          <w14:textFill>
            <w14:solidFill>
              <w14:schemeClr w14:val="tx1"/>
            </w14:solidFill>
          </w14:textFill>
        </w:rPr>
        <w:t>电    话：. 传    真：.</w:t>
      </w:r>
    </w:p>
    <w:p>
      <w:pPr>
        <w:adjustRightInd w:val="0"/>
        <w:snapToGrid w:val="0"/>
        <w:spacing w:line="360" w:lineRule="auto"/>
        <w:rPr>
          <w:rFonts w:cs="宋体" w:asciiTheme="minorEastAsia" w:hAnsiTheme="minorEastAsia"/>
          <w:color w:val="000000" w:themeColor="text1"/>
          <w:szCs w:val="21"/>
          <w:highlight w:val="none"/>
          <w:u w:val="single"/>
          <w14:textFill>
            <w14:solidFill>
              <w14:schemeClr w14:val="tx1"/>
            </w14:solidFill>
          </w14:textFill>
        </w:rPr>
      </w:pPr>
      <w:r>
        <w:rPr>
          <w:rFonts w:hint="eastAsia" w:cs="宋体" w:asciiTheme="minorEastAsia" w:hAnsiTheme="minorEastAsia"/>
          <w:color w:val="000000" w:themeColor="text1"/>
          <w:szCs w:val="21"/>
          <w:highlight w:val="none"/>
          <w14:textFill>
            <w14:solidFill>
              <w14:schemeClr w14:val="tx1"/>
            </w14:solidFill>
          </w14:textFill>
        </w:rPr>
        <w:t>供应商代表姓名：. 职    务：.</w:t>
      </w:r>
    </w:p>
    <w:p>
      <w:pPr>
        <w:adjustRightInd w:val="0"/>
        <w:snapToGrid w:val="0"/>
        <w:spacing w:line="360" w:lineRule="auto"/>
        <w:rPr>
          <w:rFonts w:cs="宋体" w:asciiTheme="minorEastAsia" w:hAnsiTheme="minorEastAsia"/>
          <w:color w:val="000000" w:themeColor="text1"/>
          <w:szCs w:val="21"/>
          <w:highlight w:val="none"/>
          <w:u w:val="single"/>
          <w14:textFill>
            <w14:solidFill>
              <w14:schemeClr w14:val="tx1"/>
            </w14:solidFill>
          </w14:textFill>
        </w:rPr>
      </w:pPr>
    </w:p>
    <w:p>
      <w:pPr>
        <w:adjustRightInd w:val="0"/>
        <w:snapToGrid w:val="0"/>
        <w:spacing w:line="360" w:lineRule="auto"/>
        <w:rPr>
          <w:rFonts w:cs="宋体" w:asciiTheme="minorEastAsia" w:hAnsiTheme="minorEastAsia"/>
          <w:color w:val="000000" w:themeColor="text1"/>
          <w:szCs w:val="21"/>
          <w:highlight w:val="none"/>
          <w:u w:val="single"/>
          <w14:textFill>
            <w14:solidFill>
              <w14:schemeClr w14:val="tx1"/>
            </w14:solidFill>
          </w14:textFill>
        </w:rPr>
      </w:pPr>
    </w:p>
    <w:p>
      <w:pPr>
        <w:adjustRightInd w:val="0"/>
        <w:snapToGrid w:val="0"/>
        <w:spacing w:line="360" w:lineRule="auto"/>
        <w:rPr>
          <w:rFonts w:cs="宋体" w:asciiTheme="minorEastAsia" w:hAnsiTheme="minorEastAsia"/>
          <w:color w:val="000000" w:themeColor="text1"/>
          <w:szCs w:val="21"/>
          <w:highlight w:val="none"/>
          <w:u w:val="single"/>
          <w14:textFill>
            <w14:solidFill>
              <w14:schemeClr w14:val="tx1"/>
            </w14:solidFill>
          </w14:textFill>
        </w:rPr>
      </w:pPr>
    </w:p>
    <w:p>
      <w:pPr>
        <w:adjustRightInd w:val="0"/>
        <w:snapToGrid w:val="0"/>
        <w:spacing w:line="360" w:lineRule="auto"/>
        <w:ind w:firstLine="3885" w:firstLineChars="1850"/>
        <w:rPr>
          <w:rFonts w:cs="宋体" w:asciiTheme="minorEastAsia" w:hAnsiTheme="minorEastAsia"/>
          <w:color w:val="000000" w:themeColor="text1"/>
          <w:szCs w:val="21"/>
          <w:highlight w:val="none"/>
          <w14:textFill>
            <w14:solidFill>
              <w14:schemeClr w14:val="tx1"/>
            </w14:solidFill>
          </w14:textFill>
        </w:rPr>
      </w:pPr>
      <w:r>
        <w:rPr>
          <w:rFonts w:hint="eastAsia" w:cs="宋体" w:asciiTheme="minorEastAsia" w:hAnsiTheme="minorEastAsia"/>
          <w:color w:val="000000" w:themeColor="text1"/>
          <w:szCs w:val="21"/>
          <w:highlight w:val="none"/>
          <w14:textFill>
            <w14:solidFill>
              <w14:schemeClr w14:val="tx1"/>
            </w14:solidFill>
          </w14:textFill>
        </w:rPr>
        <w:t>供应商名称（</w:t>
      </w:r>
      <w:r>
        <w:rPr>
          <w:rFonts w:hint="eastAsia" w:cs="Arial" w:asciiTheme="minorEastAsia" w:hAnsiTheme="minorEastAsia"/>
          <w:color w:val="000000" w:themeColor="text1"/>
          <w:szCs w:val="21"/>
          <w:highlight w:val="none"/>
          <w14:textFill>
            <w14:solidFill>
              <w14:schemeClr w14:val="tx1"/>
            </w14:solidFill>
          </w14:textFill>
        </w:rPr>
        <w:t>并加盖公章</w:t>
      </w:r>
      <w:r>
        <w:rPr>
          <w:rFonts w:hint="eastAsia" w:cs="宋体" w:asciiTheme="minorEastAsia" w:hAnsiTheme="minorEastAsia"/>
          <w:color w:val="000000" w:themeColor="text1"/>
          <w:szCs w:val="21"/>
          <w:highlight w:val="none"/>
          <w14:textFill>
            <w14:solidFill>
              <w14:schemeClr w14:val="tx1"/>
            </w14:solidFill>
          </w14:textFill>
        </w:rPr>
        <w:t>）：</w:t>
      </w:r>
    </w:p>
    <w:p>
      <w:pPr>
        <w:adjustRightInd w:val="0"/>
        <w:snapToGrid w:val="0"/>
        <w:spacing w:line="360" w:lineRule="auto"/>
        <w:ind w:firstLine="4305" w:firstLineChars="2050"/>
        <w:rPr>
          <w:rFonts w:cs="宋体" w:asciiTheme="minorEastAsia" w:hAnsiTheme="minorEastAsia"/>
          <w:color w:val="000000" w:themeColor="text1"/>
          <w:szCs w:val="21"/>
          <w:highlight w:val="none"/>
          <w14:textFill>
            <w14:solidFill>
              <w14:schemeClr w14:val="tx1"/>
            </w14:solidFill>
          </w14:textFill>
        </w:rPr>
      </w:pPr>
    </w:p>
    <w:p>
      <w:pPr>
        <w:adjustRightInd w:val="0"/>
        <w:snapToGrid w:val="0"/>
        <w:spacing w:line="360" w:lineRule="auto"/>
        <w:ind w:firstLine="4305" w:firstLineChars="2050"/>
        <w:rPr>
          <w:rFonts w:cs="宋体" w:asciiTheme="minorEastAsia" w:hAnsiTheme="minorEastAsia"/>
          <w:color w:val="000000" w:themeColor="text1"/>
          <w:szCs w:val="21"/>
          <w:highlight w:val="none"/>
          <w14:textFill>
            <w14:solidFill>
              <w14:schemeClr w14:val="tx1"/>
            </w14:solidFill>
          </w14:textFill>
        </w:rPr>
      </w:pPr>
      <w:r>
        <w:rPr>
          <w:rFonts w:hint="eastAsia" w:cs="宋体" w:asciiTheme="minorEastAsia" w:hAnsiTheme="minorEastAsia"/>
          <w:color w:val="000000" w:themeColor="text1"/>
          <w:szCs w:val="21"/>
          <w:highlight w:val="none"/>
          <w14:textFill>
            <w14:solidFill>
              <w14:schemeClr w14:val="tx1"/>
            </w14:solidFill>
          </w14:textFill>
        </w:rPr>
        <w:t>日期：      年     月     日</w:t>
      </w:r>
    </w:p>
    <w:p>
      <w:pPr>
        <w:adjustRightInd w:val="0"/>
        <w:snapToGrid w:val="0"/>
        <w:spacing w:line="360" w:lineRule="auto"/>
        <w:ind w:firstLine="4305" w:firstLineChars="2050"/>
        <w:rPr>
          <w:rFonts w:cs="宋体" w:asciiTheme="minorEastAsia" w:hAnsiTheme="minorEastAsia"/>
          <w:color w:val="000000" w:themeColor="text1"/>
          <w:szCs w:val="21"/>
          <w:highlight w:val="none"/>
          <w14:textFill>
            <w14:solidFill>
              <w14:schemeClr w14:val="tx1"/>
            </w14:solidFill>
          </w14:textFill>
        </w:rPr>
      </w:pPr>
    </w:p>
    <w:p>
      <w:pPr>
        <w:adjustRightInd w:val="0"/>
        <w:snapToGrid w:val="0"/>
        <w:spacing w:line="360" w:lineRule="auto"/>
        <w:rPr>
          <w:rFonts w:cs="宋体" w:asciiTheme="minorEastAsia" w:hAnsiTheme="minorEastAsia"/>
          <w:color w:val="000000" w:themeColor="text1"/>
          <w:szCs w:val="21"/>
          <w:highlight w:val="none"/>
          <w14:textFill>
            <w14:solidFill>
              <w14:schemeClr w14:val="tx1"/>
            </w14:solidFill>
          </w14:textFill>
        </w:rPr>
      </w:pPr>
    </w:p>
    <w:p>
      <w:pPr>
        <w:spacing w:line="480" w:lineRule="exact"/>
        <w:jc w:val="center"/>
        <w:rPr>
          <w:rFonts w:asciiTheme="majorEastAsia" w:hAnsiTheme="majorEastAsia" w:eastAsiaTheme="majorEastAsia"/>
          <w:b/>
          <w:bCs/>
          <w:color w:val="000000" w:themeColor="text1"/>
          <w:sz w:val="24"/>
          <w:szCs w:val="24"/>
          <w:highlight w:val="none"/>
          <w14:textFill>
            <w14:solidFill>
              <w14:schemeClr w14:val="tx1"/>
            </w14:solidFill>
          </w14:textFill>
        </w:rPr>
      </w:pPr>
    </w:p>
    <w:p>
      <w:pPr>
        <w:spacing w:line="480" w:lineRule="exact"/>
        <w:jc w:val="center"/>
        <w:rPr>
          <w:rFonts w:asciiTheme="majorEastAsia" w:hAnsiTheme="majorEastAsia" w:eastAsiaTheme="majorEastAsia"/>
          <w:b/>
          <w:bCs/>
          <w:color w:val="000000" w:themeColor="text1"/>
          <w:sz w:val="24"/>
          <w:szCs w:val="24"/>
          <w:highlight w:val="none"/>
          <w14:textFill>
            <w14:solidFill>
              <w14:schemeClr w14:val="tx1"/>
            </w14:solidFill>
          </w14:textFill>
        </w:rPr>
      </w:pPr>
    </w:p>
    <w:p>
      <w:pPr>
        <w:spacing w:line="480" w:lineRule="exact"/>
        <w:jc w:val="center"/>
        <w:rPr>
          <w:rFonts w:asciiTheme="majorEastAsia" w:hAnsiTheme="majorEastAsia" w:eastAsiaTheme="majorEastAsia"/>
          <w:b/>
          <w:bCs/>
          <w:color w:val="000000" w:themeColor="text1"/>
          <w:sz w:val="24"/>
          <w:szCs w:val="24"/>
          <w:highlight w:val="none"/>
          <w14:textFill>
            <w14:solidFill>
              <w14:schemeClr w14:val="tx1"/>
            </w14:solidFill>
          </w14:textFill>
        </w:rPr>
      </w:pPr>
    </w:p>
    <w:p>
      <w:pPr>
        <w:spacing w:line="480" w:lineRule="exact"/>
        <w:jc w:val="center"/>
        <w:rPr>
          <w:rFonts w:asciiTheme="majorEastAsia" w:hAnsiTheme="majorEastAsia" w:eastAsiaTheme="majorEastAsia"/>
          <w:b/>
          <w:bCs/>
          <w:color w:val="000000" w:themeColor="text1"/>
          <w:sz w:val="24"/>
          <w:szCs w:val="24"/>
          <w:highlight w:val="none"/>
          <w14:textFill>
            <w14:solidFill>
              <w14:schemeClr w14:val="tx1"/>
            </w14:solidFill>
          </w14:textFill>
        </w:rPr>
      </w:pPr>
    </w:p>
    <w:p>
      <w:pPr>
        <w:spacing w:line="480" w:lineRule="exact"/>
        <w:jc w:val="center"/>
        <w:rPr>
          <w:rFonts w:asciiTheme="majorEastAsia" w:hAnsiTheme="majorEastAsia" w:eastAsiaTheme="majorEastAsia"/>
          <w:b/>
          <w:bCs/>
          <w:color w:val="000000" w:themeColor="text1"/>
          <w:sz w:val="24"/>
          <w:szCs w:val="24"/>
          <w:highlight w:val="none"/>
          <w14:textFill>
            <w14:solidFill>
              <w14:schemeClr w14:val="tx1"/>
            </w14:solidFill>
          </w14:textFill>
        </w:rPr>
      </w:pPr>
    </w:p>
    <w:p>
      <w:pPr>
        <w:spacing w:line="480" w:lineRule="exact"/>
        <w:jc w:val="center"/>
        <w:rPr>
          <w:rFonts w:asciiTheme="majorEastAsia" w:hAnsiTheme="majorEastAsia" w:eastAsiaTheme="majorEastAsia"/>
          <w:b/>
          <w:bCs/>
          <w:color w:val="000000" w:themeColor="text1"/>
          <w:sz w:val="24"/>
          <w:szCs w:val="24"/>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3"/>
        <w:rPr>
          <w:color w:val="000000" w:themeColor="text1"/>
          <w:highlight w:val="none"/>
          <w14:textFill>
            <w14:solidFill>
              <w14:schemeClr w14:val="tx1"/>
            </w14:solidFill>
          </w14:textFill>
        </w:rPr>
      </w:pPr>
    </w:p>
    <w:p>
      <w:pPr>
        <w:spacing w:line="480" w:lineRule="exact"/>
        <w:jc w:val="center"/>
        <w:rPr>
          <w:rFonts w:asciiTheme="majorEastAsia" w:hAnsiTheme="majorEastAsia" w:eastAsiaTheme="majorEastAsia"/>
          <w:b/>
          <w:bCs/>
          <w:color w:val="000000" w:themeColor="text1"/>
          <w:sz w:val="24"/>
          <w:szCs w:val="24"/>
          <w:highlight w:val="none"/>
          <w14:textFill>
            <w14:solidFill>
              <w14:schemeClr w14:val="tx1"/>
            </w14:solidFill>
          </w14:textFill>
        </w:rPr>
      </w:pPr>
      <w:r>
        <w:rPr>
          <w:rFonts w:hint="eastAsia" w:asciiTheme="majorEastAsia" w:hAnsiTheme="majorEastAsia" w:eastAsiaTheme="majorEastAsia"/>
          <w:b/>
          <w:bCs/>
          <w:color w:val="000000" w:themeColor="text1"/>
          <w:sz w:val="24"/>
          <w:szCs w:val="24"/>
          <w:highlight w:val="none"/>
          <w14:textFill>
            <w14:solidFill>
              <w14:schemeClr w14:val="tx1"/>
            </w14:solidFill>
          </w14:textFill>
        </w:rPr>
        <w:t>3.2 法定代表人（单位负责人）</w:t>
      </w:r>
      <w:r>
        <w:rPr>
          <w:rFonts w:asciiTheme="majorEastAsia" w:hAnsiTheme="majorEastAsia" w:eastAsiaTheme="majorEastAsia"/>
          <w:b/>
          <w:bCs/>
          <w:color w:val="000000" w:themeColor="text1"/>
          <w:sz w:val="24"/>
          <w:szCs w:val="24"/>
          <w:highlight w:val="none"/>
          <w14:textFill>
            <w14:solidFill>
              <w14:schemeClr w14:val="tx1"/>
            </w14:solidFill>
          </w14:textFill>
        </w:rPr>
        <w:t>资</w:t>
      </w:r>
      <w:r>
        <w:rPr>
          <w:rFonts w:hint="eastAsia" w:asciiTheme="majorEastAsia" w:hAnsiTheme="majorEastAsia" w:eastAsiaTheme="majorEastAsia"/>
          <w:b/>
          <w:bCs/>
          <w:color w:val="000000" w:themeColor="text1"/>
          <w:sz w:val="24"/>
          <w:szCs w:val="24"/>
          <w:highlight w:val="none"/>
          <w14:textFill>
            <w14:solidFill>
              <w14:schemeClr w14:val="tx1"/>
            </w14:solidFill>
          </w14:textFill>
        </w:rPr>
        <w:t>格</w:t>
      </w:r>
      <w:r>
        <w:rPr>
          <w:rFonts w:asciiTheme="majorEastAsia" w:hAnsiTheme="majorEastAsia" w:eastAsiaTheme="majorEastAsia"/>
          <w:b/>
          <w:bCs/>
          <w:color w:val="000000" w:themeColor="text1"/>
          <w:sz w:val="24"/>
          <w:szCs w:val="24"/>
          <w:highlight w:val="none"/>
          <w14:textFill>
            <w14:solidFill>
              <w14:schemeClr w14:val="tx1"/>
            </w14:solidFill>
          </w14:textFill>
        </w:rPr>
        <w:t>证</w:t>
      </w:r>
      <w:r>
        <w:rPr>
          <w:rFonts w:hint="eastAsia" w:asciiTheme="majorEastAsia" w:hAnsiTheme="majorEastAsia" w:eastAsiaTheme="majorEastAsia"/>
          <w:b/>
          <w:bCs/>
          <w:color w:val="000000" w:themeColor="text1"/>
          <w:sz w:val="24"/>
          <w:szCs w:val="24"/>
          <w:highlight w:val="none"/>
          <w14:textFill>
            <w14:solidFill>
              <w14:schemeClr w14:val="tx1"/>
            </w14:solidFill>
          </w14:textFill>
        </w:rPr>
        <w:t>明</w:t>
      </w:r>
      <w:r>
        <w:rPr>
          <w:rFonts w:asciiTheme="majorEastAsia" w:hAnsiTheme="majorEastAsia" w:eastAsiaTheme="majorEastAsia"/>
          <w:b/>
          <w:bCs/>
          <w:color w:val="000000" w:themeColor="text1"/>
          <w:sz w:val="24"/>
          <w:szCs w:val="24"/>
          <w:highlight w:val="none"/>
          <w14:textFill>
            <w14:solidFill>
              <w14:schemeClr w14:val="tx1"/>
            </w14:solidFill>
          </w14:textFill>
        </w:rPr>
        <w:t>书</w:t>
      </w:r>
    </w:p>
    <w:p>
      <w:pPr>
        <w:autoSpaceDE w:val="0"/>
        <w:autoSpaceDN w:val="0"/>
        <w:adjustRightInd w:val="0"/>
        <w:spacing w:line="480" w:lineRule="auto"/>
        <w:ind w:firstLine="616" w:firstLineChars="257"/>
        <w:rPr>
          <w:rFonts w:ascii="宋体" w:hAnsi="宋体"/>
          <w:color w:val="000000" w:themeColor="text1"/>
          <w:sz w:val="24"/>
          <w:szCs w:val="24"/>
          <w:highlight w:val="none"/>
          <w14:textFill>
            <w14:solidFill>
              <w14:schemeClr w14:val="tx1"/>
            </w14:solidFill>
          </w14:textFill>
        </w:rPr>
      </w:pPr>
    </w:p>
    <w:p>
      <w:pPr>
        <w:pStyle w:val="55"/>
        <w:spacing w:line="480" w:lineRule="auto"/>
        <w:ind w:firstLine="472" w:firstLineChars="225"/>
        <w:jc w:val="left"/>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单</w:t>
      </w:r>
      <w:r>
        <w:rPr>
          <w:rFonts w:hint="eastAsia" w:asciiTheme="minorEastAsia" w:hAnsiTheme="minorEastAsia"/>
          <w:color w:val="000000" w:themeColor="text1"/>
          <w:sz w:val="21"/>
          <w:szCs w:val="21"/>
          <w:highlight w:val="none"/>
          <w14:textFill>
            <w14:solidFill>
              <w14:schemeClr w14:val="tx1"/>
            </w14:solidFill>
          </w14:textFill>
        </w:rPr>
        <w:t>位名</w:t>
      </w:r>
      <w:r>
        <w:rPr>
          <w:rFonts w:asciiTheme="minorEastAsia" w:hAnsiTheme="minorEastAsia"/>
          <w:color w:val="000000" w:themeColor="text1"/>
          <w:sz w:val="21"/>
          <w:szCs w:val="21"/>
          <w:highlight w:val="none"/>
          <w14:textFill>
            <w14:solidFill>
              <w14:schemeClr w14:val="tx1"/>
            </w14:solidFill>
          </w14:textFill>
        </w:rPr>
        <w:t>称</w:t>
      </w:r>
      <w:r>
        <w:rPr>
          <w:rFonts w:hint="eastAsia" w:asciiTheme="minorEastAsia" w:hAnsiTheme="minorEastAsia"/>
          <w:color w:val="000000" w:themeColor="text1"/>
          <w:sz w:val="21"/>
          <w:szCs w:val="21"/>
          <w:highlight w:val="none"/>
          <w14:textFill>
            <w14:solidFill>
              <w14:schemeClr w14:val="tx1"/>
            </w14:solidFill>
          </w14:textFill>
        </w:rPr>
        <w:t>：</w:t>
      </w:r>
    </w:p>
    <w:p>
      <w:pPr>
        <w:pStyle w:val="55"/>
        <w:spacing w:line="480" w:lineRule="auto"/>
        <w:ind w:firstLine="472" w:firstLineChars="225"/>
        <w:jc w:val="left"/>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地址：</w:t>
      </w:r>
    </w:p>
    <w:p>
      <w:pPr>
        <w:pStyle w:val="55"/>
        <w:spacing w:line="480" w:lineRule="auto"/>
        <w:ind w:firstLine="472" w:firstLineChars="225"/>
        <w:jc w:val="left"/>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姓名：       性</w:t>
      </w:r>
      <w:r>
        <w:rPr>
          <w:rFonts w:asciiTheme="minorEastAsia" w:hAnsiTheme="minorEastAsia"/>
          <w:color w:val="000000" w:themeColor="text1"/>
          <w:sz w:val="21"/>
          <w:szCs w:val="21"/>
          <w:highlight w:val="none"/>
          <w14:textFill>
            <w14:solidFill>
              <w14:schemeClr w14:val="tx1"/>
            </w14:solidFill>
          </w14:textFill>
        </w:rPr>
        <w:t>别</w:t>
      </w:r>
      <w:r>
        <w:rPr>
          <w:rFonts w:hint="eastAsia" w:asciiTheme="minorEastAsia" w:hAnsiTheme="minorEastAsia"/>
          <w:color w:val="000000" w:themeColor="text1"/>
          <w:sz w:val="21"/>
          <w:szCs w:val="21"/>
          <w:highlight w:val="none"/>
          <w14:textFill>
            <w14:solidFill>
              <w14:schemeClr w14:val="tx1"/>
            </w14:solidFill>
          </w14:textFill>
        </w:rPr>
        <w:t>：     年</w:t>
      </w:r>
      <w:r>
        <w:rPr>
          <w:rFonts w:asciiTheme="minorEastAsia" w:hAnsiTheme="minorEastAsia"/>
          <w:color w:val="000000" w:themeColor="text1"/>
          <w:sz w:val="21"/>
          <w:szCs w:val="21"/>
          <w:highlight w:val="none"/>
          <w14:textFill>
            <w14:solidFill>
              <w14:schemeClr w14:val="tx1"/>
            </w14:solidFill>
          </w14:textFill>
        </w:rPr>
        <w:t>龄</w:t>
      </w:r>
      <w:r>
        <w:rPr>
          <w:rFonts w:hint="eastAsia" w:asciiTheme="minorEastAsia" w:hAnsiTheme="minorEastAsia"/>
          <w:color w:val="000000" w:themeColor="text1"/>
          <w:sz w:val="21"/>
          <w:szCs w:val="21"/>
          <w:highlight w:val="none"/>
          <w14:textFill>
            <w14:solidFill>
              <w14:schemeClr w14:val="tx1"/>
            </w14:solidFill>
          </w14:textFill>
        </w:rPr>
        <w:t>：</w:t>
      </w:r>
      <w:r>
        <w:rPr>
          <w:rFonts w:asciiTheme="minorEastAsia" w:hAnsiTheme="minorEastAsia"/>
          <w:color w:val="000000" w:themeColor="text1"/>
          <w:sz w:val="21"/>
          <w:szCs w:val="21"/>
          <w:highlight w:val="none"/>
          <w14:textFill>
            <w14:solidFill>
              <w14:schemeClr w14:val="tx1"/>
            </w14:solidFill>
          </w14:textFill>
        </w:rPr>
        <w:t xml:space="preserve">     职务</w:t>
      </w:r>
      <w:r>
        <w:rPr>
          <w:rFonts w:hint="eastAsia" w:asciiTheme="minorEastAsia" w:hAnsiTheme="minorEastAsia"/>
          <w:color w:val="000000" w:themeColor="text1"/>
          <w:sz w:val="21"/>
          <w:szCs w:val="21"/>
          <w:highlight w:val="none"/>
          <w14:textFill>
            <w14:solidFill>
              <w14:schemeClr w14:val="tx1"/>
            </w14:solidFill>
          </w14:textFill>
        </w:rPr>
        <w:t xml:space="preserve">：        </w:t>
      </w:r>
    </w:p>
    <w:p>
      <w:pPr>
        <w:pStyle w:val="55"/>
        <w:spacing w:line="480" w:lineRule="auto"/>
        <w:ind w:firstLine="472" w:firstLineChars="225"/>
        <w:jc w:val="left"/>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本人系</w:t>
      </w:r>
      <w:r>
        <w:rPr>
          <w:rFonts w:hint="eastAsia" w:asciiTheme="minorEastAsia" w:hAnsiTheme="minorEastAsia"/>
          <w:i/>
          <w:snapToGrid w:val="0"/>
          <w:color w:val="000000" w:themeColor="text1"/>
          <w:sz w:val="21"/>
          <w:szCs w:val="21"/>
          <w:highlight w:val="none"/>
          <w:u w:val="single"/>
          <w14:textFill>
            <w14:solidFill>
              <w14:schemeClr w14:val="tx1"/>
            </w14:solidFill>
          </w14:textFill>
        </w:rPr>
        <w:t>供应商名</w:t>
      </w:r>
      <w:r>
        <w:rPr>
          <w:rFonts w:asciiTheme="minorEastAsia" w:hAnsiTheme="minorEastAsia"/>
          <w:i/>
          <w:snapToGrid w:val="0"/>
          <w:color w:val="000000" w:themeColor="text1"/>
          <w:sz w:val="21"/>
          <w:szCs w:val="21"/>
          <w:highlight w:val="none"/>
          <w:u w:val="single"/>
          <w14:textFill>
            <w14:solidFill>
              <w14:schemeClr w14:val="tx1"/>
            </w14:solidFill>
          </w14:textFill>
        </w:rPr>
        <w:t>称</w:t>
      </w:r>
      <w:r>
        <w:rPr>
          <w:rFonts w:hint="eastAsia" w:asciiTheme="minorEastAsia" w:hAnsiTheme="minorEastAsia"/>
          <w:color w:val="000000" w:themeColor="text1"/>
          <w:sz w:val="21"/>
          <w:szCs w:val="21"/>
          <w:highlight w:val="none"/>
          <w14:textFill>
            <w14:solidFill>
              <w14:schemeClr w14:val="tx1"/>
            </w14:solidFill>
          </w14:textFill>
        </w:rPr>
        <w:t>的法定代表人（单位负责人）。就</w:t>
      </w:r>
      <w:r>
        <w:rPr>
          <w:rFonts w:asciiTheme="minorEastAsia" w:hAnsiTheme="minorEastAsia"/>
          <w:color w:val="000000" w:themeColor="text1"/>
          <w:sz w:val="21"/>
          <w:szCs w:val="21"/>
          <w:highlight w:val="none"/>
          <w14:textFill>
            <w14:solidFill>
              <w14:schemeClr w14:val="tx1"/>
            </w14:solidFill>
          </w14:textFill>
        </w:rPr>
        <w:t>参</w:t>
      </w:r>
      <w:r>
        <w:rPr>
          <w:rFonts w:hint="eastAsia" w:asciiTheme="minorEastAsia" w:hAnsiTheme="minorEastAsia"/>
          <w:color w:val="000000" w:themeColor="text1"/>
          <w:sz w:val="21"/>
          <w:szCs w:val="21"/>
          <w:highlight w:val="none"/>
          <w14:textFill>
            <w14:solidFill>
              <w14:schemeClr w14:val="tx1"/>
            </w14:solidFill>
          </w14:textFill>
        </w:rPr>
        <w:t>加贵方项目</w:t>
      </w:r>
      <w:r>
        <w:rPr>
          <w:rFonts w:asciiTheme="minorEastAsia" w:hAnsiTheme="minorEastAsia"/>
          <w:color w:val="000000" w:themeColor="text1"/>
          <w:sz w:val="21"/>
          <w:szCs w:val="21"/>
          <w:highlight w:val="none"/>
          <w14:textFill>
            <w14:solidFill>
              <w14:schemeClr w14:val="tx1"/>
            </w14:solidFill>
          </w14:textFill>
        </w:rPr>
        <w:t>编号为</w:t>
      </w:r>
      <w:r>
        <w:rPr>
          <w:rFonts w:asciiTheme="minorEastAsia" w:hAnsiTheme="minorEastAsia"/>
          <w:i/>
          <w:color w:val="000000" w:themeColor="text1"/>
          <w:sz w:val="21"/>
          <w:szCs w:val="21"/>
          <w:highlight w:val="none"/>
          <w:u w:val="single"/>
          <w14:textFill>
            <w14:solidFill>
              <w14:schemeClr w14:val="tx1"/>
            </w14:solidFill>
          </w14:textFill>
        </w:rPr>
        <w:t>项目编号</w:t>
      </w:r>
      <w:r>
        <w:rPr>
          <w:rFonts w:hint="eastAsia" w:asciiTheme="minorEastAsia" w:hAnsiTheme="minorEastAsia"/>
          <w:color w:val="000000" w:themeColor="text1"/>
          <w:sz w:val="21"/>
          <w:szCs w:val="21"/>
          <w:highlight w:val="none"/>
          <w14:textFill>
            <w14:solidFill>
              <w14:schemeClr w14:val="tx1"/>
            </w14:solidFill>
          </w14:textFill>
        </w:rPr>
        <w:t>的</w:t>
      </w:r>
      <w:r>
        <w:rPr>
          <w:rFonts w:asciiTheme="minorEastAsia" w:hAnsiTheme="minorEastAsia"/>
          <w:i/>
          <w:color w:val="000000" w:themeColor="text1"/>
          <w:sz w:val="21"/>
          <w:szCs w:val="21"/>
          <w:highlight w:val="none"/>
          <w:u w:val="single"/>
          <w14:textFill>
            <w14:solidFill>
              <w14:schemeClr w14:val="tx1"/>
            </w14:solidFill>
          </w14:textFill>
        </w:rPr>
        <w:t>项目</w:t>
      </w:r>
      <w:r>
        <w:rPr>
          <w:rFonts w:hint="eastAsia" w:asciiTheme="minorEastAsia" w:hAnsiTheme="minorEastAsia"/>
          <w:i/>
          <w:color w:val="000000" w:themeColor="text1"/>
          <w:sz w:val="21"/>
          <w:szCs w:val="21"/>
          <w:highlight w:val="none"/>
          <w:u w:val="single"/>
          <w14:textFill>
            <w14:solidFill>
              <w14:schemeClr w14:val="tx1"/>
            </w14:solidFill>
          </w14:textFill>
        </w:rPr>
        <w:t>名</w:t>
      </w:r>
      <w:r>
        <w:rPr>
          <w:rFonts w:asciiTheme="minorEastAsia" w:hAnsiTheme="minorEastAsia"/>
          <w:i/>
          <w:color w:val="000000" w:themeColor="text1"/>
          <w:sz w:val="21"/>
          <w:szCs w:val="21"/>
          <w:highlight w:val="none"/>
          <w:u w:val="single"/>
          <w14:textFill>
            <w14:solidFill>
              <w14:schemeClr w14:val="tx1"/>
            </w14:solidFill>
          </w14:textFill>
        </w:rPr>
        <w:t>称</w:t>
      </w:r>
      <w:r>
        <w:rPr>
          <w:rFonts w:hint="eastAsia" w:asciiTheme="minorEastAsia" w:hAnsiTheme="minorEastAsia"/>
          <w:color w:val="000000" w:themeColor="text1"/>
          <w:sz w:val="21"/>
          <w:szCs w:val="21"/>
          <w:highlight w:val="none"/>
          <w14:textFill>
            <w14:solidFill>
              <w14:schemeClr w14:val="tx1"/>
            </w14:solidFill>
          </w14:textFill>
        </w:rPr>
        <w:t>竞争性谈判</w:t>
      </w:r>
      <w:r>
        <w:rPr>
          <w:rFonts w:asciiTheme="minorEastAsia" w:hAnsiTheme="minorEastAsia"/>
          <w:color w:val="000000" w:themeColor="text1"/>
          <w:sz w:val="21"/>
          <w:szCs w:val="21"/>
          <w:highlight w:val="none"/>
          <w14:textFill>
            <w14:solidFill>
              <w14:schemeClr w14:val="tx1"/>
            </w14:solidFill>
          </w14:textFill>
        </w:rPr>
        <w:t>项目</w:t>
      </w:r>
      <w:r>
        <w:rPr>
          <w:rFonts w:hint="eastAsia" w:asciiTheme="minorEastAsia" w:hAnsiTheme="minorEastAsia"/>
          <w:color w:val="000000" w:themeColor="text1"/>
          <w:sz w:val="21"/>
          <w:szCs w:val="21"/>
          <w:highlight w:val="none"/>
          <w14:textFill>
            <w14:solidFill>
              <w14:schemeClr w14:val="tx1"/>
            </w14:solidFill>
          </w14:textFill>
        </w:rPr>
        <w:t>的响应</w:t>
      </w:r>
      <w:r>
        <w:rPr>
          <w:rFonts w:asciiTheme="minorEastAsia" w:hAnsiTheme="minorEastAsia"/>
          <w:color w:val="000000" w:themeColor="text1"/>
          <w:sz w:val="21"/>
          <w:szCs w:val="21"/>
          <w:highlight w:val="none"/>
          <w14:textFill>
            <w14:solidFill>
              <w14:schemeClr w14:val="tx1"/>
            </w14:solidFill>
          </w14:textFill>
        </w:rPr>
        <w:t>报价</w:t>
      </w:r>
      <w:r>
        <w:rPr>
          <w:rFonts w:hint="eastAsia" w:asciiTheme="minorEastAsia" w:hAnsiTheme="minorEastAsia"/>
          <w:color w:val="000000" w:themeColor="text1"/>
          <w:sz w:val="21"/>
          <w:szCs w:val="21"/>
          <w:highlight w:val="none"/>
          <w14:textFill>
            <w14:solidFill>
              <w14:schemeClr w14:val="tx1"/>
            </w14:solidFill>
          </w14:textFill>
        </w:rPr>
        <w:t>，</w:t>
      </w:r>
      <w:r>
        <w:rPr>
          <w:rFonts w:asciiTheme="minorEastAsia" w:hAnsiTheme="minorEastAsia"/>
          <w:color w:val="000000" w:themeColor="text1"/>
          <w:sz w:val="21"/>
          <w:szCs w:val="21"/>
          <w:highlight w:val="none"/>
          <w14:textFill>
            <w14:solidFill>
              <w14:schemeClr w14:val="tx1"/>
            </w14:solidFill>
          </w14:textFill>
        </w:rPr>
        <w:t>签</w:t>
      </w:r>
      <w:r>
        <w:rPr>
          <w:rFonts w:hint="eastAsia" w:asciiTheme="minorEastAsia" w:hAnsiTheme="minorEastAsia"/>
          <w:color w:val="000000" w:themeColor="text1"/>
          <w:sz w:val="21"/>
          <w:szCs w:val="21"/>
          <w:highlight w:val="none"/>
          <w14:textFill>
            <w14:solidFill>
              <w14:schemeClr w14:val="tx1"/>
            </w14:solidFill>
          </w14:textFill>
        </w:rPr>
        <w:t>署上</w:t>
      </w:r>
      <w:r>
        <w:rPr>
          <w:rFonts w:asciiTheme="minorEastAsia" w:hAnsiTheme="minorEastAsia"/>
          <w:color w:val="000000" w:themeColor="text1"/>
          <w:sz w:val="21"/>
          <w:szCs w:val="21"/>
          <w:highlight w:val="none"/>
          <w14:textFill>
            <w14:solidFill>
              <w14:schemeClr w14:val="tx1"/>
            </w14:solidFill>
          </w14:textFill>
        </w:rPr>
        <w:t>述项目</w:t>
      </w:r>
      <w:r>
        <w:rPr>
          <w:rFonts w:hint="eastAsia" w:asciiTheme="minorEastAsia" w:hAnsiTheme="minorEastAsia"/>
          <w:color w:val="000000" w:themeColor="text1"/>
          <w:sz w:val="21"/>
          <w:szCs w:val="21"/>
          <w:highlight w:val="none"/>
          <w14:textFill>
            <w14:solidFill>
              <w14:schemeClr w14:val="tx1"/>
            </w14:solidFill>
          </w14:textFill>
        </w:rPr>
        <w:t>的响应文件及合同的</w:t>
      </w:r>
      <w:r>
        <w:rPr>
          <w:rFonts w:asciiTheme="minorEastAsia" w:hAnsiTheme="minorEastAsia"/>
          <w:color w:val="000000" w:themeColor="text1"/>
          <w:sz w:val="21"/>
          <w:szCs w:val="21"/>
          <w:highlight w:val="none"/>
          <w14:textFill>
            <w14:solidFill>
              <w14:schemeClr w14:val="tx1"/>
            </w14:solidFill>
          </w14:textFill>
        </w:rPr>
        <w:t>执</w:t>
      </w:r>
      <w:r>
        <w:rPr>
          <w:rFonts w:hint="eastAsia" w:asciiTheme="minorEastAsia" w:hAnsiTheme="minorEastAsia"/>
          <w:color w:val="000000" w:themeColor="text1"/>
          <w:sz w:val="21"/>
          <w:szCs w:val="21"/>
          <w:highlight w:val="none"/>
          <w14:textFill>
            <w14:solidFill>
              <w14:schemeClr w14:val="tx1"/>
            </w14:solidFill>
          </w14:textFill>
        </w:rPr>
        <w:t>行、完成、服</w:t>
      </w:r>
      <w:r>
        <w:rPr>
          <w:rFonts w:asciiTheme="minorEastAsia" w:hAnsiTheme="minorEastAsia"/>
          <w:color w:val="000000" w:themeColor="text1"/>
          <w:sz w:val="21"/>
          <w:szCs w:val="21"/>
          <w:highlight w:val="none"/>
          <w14:textFill>
            <w14:solidFill>
              <w14:schemeClr w14:val="tx1"/>
            </w14:solidFill>
          </w14:textFill>
        </w:rPr>
        <w:t>务</w:t>
      </w:r>
      <w:r>
        <w:rPr>
          <w:rFonts w:hint="eastAsia" w:asciiTheme="minorEastAsia" w:hAnsiTheme="minorEastAsia"/>
          <w:color w:val="000000" w:themeColor="text1"/>
          <w:sz w:val="21"/>
          <w:szCs w:val="21"/>
          <w:highlight w:val="none"/>
          <w14:textFill>
            <w14:solidFill>
              <w14:schemeClr w14:val="tx1"/>
            </w14:solidFill>
          </w14:textFill>
        </w:rPr>
        <w:t>和保修，</w:t>
      </w:r>
      <w:r>
        <w:rPr>
          <w:rFonts w:asciiTheme="minorEastAsia" w:hAnsiTheme="minorEastAsia"/>
          <w:color w:val="000000" w:themeColor="text1"/>
          <w:sz w:val="21"/>
          <w:szCs w:val="21"/>
          <w:highlight w:val="none"/>
          <w14:textFill>
            <w14:solidFill>
              <w14:schemeClr w14:val="tx1"/>
            </w14:solidFill>
          </w14:textFill>
        </w:rPr>
        <w:t>签</w:t>
      </w:r>
      <w:r>
        <w:rPr>
          <w:rFonts w:hint="eastAsia" w:asciiTheme="minorEastAsia" w:hAnsiTheme="minorEastAsia"/>
          <w:color w:val="000000" w:themeColor="text1"/>
          <w:sz w:val="21"/>
          <w:szCs w:val="21"/>
          <w:highlight w:val="none"/>
          <w14:textFill>
            <w14:solidFill>
              <w14:schemeClr w14:val="tx1"/>
            </w14:solidFill>
          </w14:textFill>
        </w:rPr>
        <w:t>署合同和</w:t>
      </w:r>
      <w:r>
        <w:rPr>
          <w:rFonts w:asciiTheme="minorEastAsia" w:hAnsiTheme="minorEastAsia"/>
          <w:color w:val="000000" w:themeColor="text1"/>
          <w:sz w:val="21"/>
          <w:szCs w:val="21"/>
          <w:highlight w:val="none"/>
          <w14:textFill>
            <w14:solidFill>
              <w14:schemeClr w14:val="tx1"/>
            </w14:solidFill>
          </w14:textFill>
        </w:rPr>
        <w:t>处</w:t>
      </w:r>
      <w:r>
        <w:rPr>
          <w:rFonts w:hint="eastAsia" w:asciiTheme="minorEastAsia" w:hAnsiTheme="minorEastAsia"/>
          <w:color w:val="000000" w:themeColor="text1"/>
          <w:sz w:val="21"/>
          <w:szCs w:val="21"/>
          <w:highlight w:val="none"/>
          <w14:textFill>
            <w14:solidFill>
              <w14:schemeClr w14:val="tx1"/>
            </w14:solidFill>
          </w14:textFill>
        </w:rPr>
        <w:t>理与之有</w:t>
      </w:r>
      <w:r>
        <w:rPr>
          <w:rFonts w:asciiTheme="minorEastAsia" w:hAnsiTheme="minorEastAsia"/>
          <w:color w:val="000000" w:themeColor="text1"/>
          <w:sz w:val="21"/>
          <w:szCs w:val="21"/>
          <w:highlight w:val="none"/>
          <w14:textFill>
            <w14:solidFill>
              <w14:schemeClr w14:val="tx1"/>
            </w14:solidFill>
          </w14:textFill>
        </w:rPr>
        <w:t>关的</w:t>
      </w:r>
      <w:r>
        <w:rPr>
          <w:rFonts w:hint="eastAsia" w:asciiTheme="minorEastAsia" w:hAnsiTheme="minorEastAsia"/>
          <w:color w:val="000000" w:themeColor="text1"/>
          <w:sz w:val="21"/>
          <w:szCs w:val="21"/>
          <w:highlight w:val="none"/>
          <w14:textFill>
            <w14:solidFill>
              <w14:schemeClr w14:val="tx1"/>
            </w14:solidFill>
          </w14:textFill>
        </w:rPr>
        <w:t>一切事</w:t>
      </w:r>
      <w:r>
        <w:rPr>
          <w:rFonts w:asciiTheme="minorEastAsia" w:hAnsiTheme="minorEastAsia"/>
          <w:color w:val="000000" w:themeColor="text1"/>
          <w:sz w:val="21"/>
          <w:szCs w:val="21"/>
          <w:highlight w:val="none"/>
          <w14:textFill>
            <w14:solidFill>
              <w14:schemeClr w14:val="tx1"/>
            </w14:solidFill>
          </w14:textFill>
        </w:rPr>
        <w:t>务</w:t>
      </w:r>
      <w:r>
        <w:rPr>
          <w:rFonts w:hint="eastAsia" w:asciiTheme="minorEastAsia" w:hAnsiTheme="minorEastAsia"/>
          <w:color w:val="000000" w:themeColor="text1"/>
          <w:sz w:val="21"/>
          <w:szCs w:val="21"/>
          <w:highlight w:val="none"/>
          <w14:textFill>
            <w14:solidFill>
              <w14:schemeClr w14:val="tx1"/>
            </w14:solidFill>
          </w14:textFill>
        </w:rPr>
        <w:t>。</w:t>
      </w:r>
    </w:p>
    <w:p>
      <w:pPr>
        <w:pStyle w:val="55"/>
        <w:spacing w:line="480" w:lineRule="auto"/>
        <w:ind w:firstLine="472" w:firstLineChars="225"/>
        <w:jc w:val="left"/>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特此</w:t>
      </w:r>
      <w:r>
        <w:rPr>
          <w:rFonts w:asciiTheme="minorEastAsia" w:hAnsiTheme="minorEastAsia"/>
          <w:color w:val="000000" w:themeColor="text1"/>
          <w:sz w:val="21"/>
          <w:szCs w:val="21"/>
          <w:highlight w:val="none"/>
          <w14:textFill>
            <w14:solidFill>
              <w14:schemeClr w14:val="tx1"/>
            </w14:solidFill>
          </w14:textFill>
        </w:rPr>
        <w:t>证</w:t>
      </w:r>
      <w:r>
        <w:rPr>
          <w:rFonts w:hint="eastAsia" w:asciiTheme="minorEastAsia" w:hAnsiTheme="minorEastAsia"/>
          <w:color w:val="000000" w:themeColor="text1"/>
          <w:sz w:val="21"/>
          <w:szCs w:val="21"/>
          <w:highlight w:val="none"/>
          <w14:textFill>
            <w14:solidFill>
              <w14:schemeClr w14:val="tx1"/>
            </w14:solidFill>
          </w14:textFill>
        </w:rPr>
        <w:t>明。</w:t>
      </w:r>
    </w:p>
    <w:p>
      <w:pPr>
        <w:pStyle w:val="55"/>
        <w:spacing w:line="480" w:lineRule="auto"/>
        <w:ind w:firstLine="472" w:firstLineChars="225"/>
        <w:jc w:val="left"/>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法定代表人（单位负责人）联系电话（手机）：</w:t>
      </w:r>
    </w:p>
    <w:p>
      <w:pPr>
        <w:pStyle w:val="55"/>
        <w:spacing w:line="480" w:lineRule="auto"/>
        <w:ind w:firstLine="472" w:firstLineChars="225"/>
        <w:jc w:val="left"/>
        <w:rPr>
          <w:rFonts w:asciiTheme="minorEastAsia" w:hAnsiTheme="minorEastAsia"/>
          <w:color w:val="000000" w:themeColor="text1"/>
          <w:sz w:val="21"/>
          <w:szCs w:val="21"/>
          <w:highlight w:val="none"/>
          <w14:textFill>
            <w14:solidFill>
              <w14:schemeClr w14:val="tx1"/>
            </w14:solidFill>
          </w14:textFill>
        </w:rPr>
      </w:pPr>
    </w:p>
    <w:p>
      <w:pPr>
        <w:pStyle w:val="55"/>
        <w:spacing w:line="480" w:lineRule="auto"/>
        <w:ind w:firstLine="472" w:firstLineChars="225"/>
        <w:jc w:val="left"/>
        <w:rPr>
          <w:rFonts w:asciiTheme="minorEastAsia" w:hAnsiTheme="minorEastAsia"/>
          <w:color w:val="000000" w:themeColor="text1"/>
          <w:sz w:val="21"/>
          <w:szCs w:val="21"/>
          <w:highlight w:val="none"/>
          <w14:textFill>
            <w14:solidFill>
              <w14:schemeClr w14:val="tx1"/>
            </w14:solidFill>
          </w14:textFill>
        </w:rPr>
      </w:pPr>
    </w:p>
    <w:p>
      <w:pPr>
        <w:pStyle w:val="55"/>
        <w:spacing w:line="480" w:lineRule="auto"/>
        <w:ind w:left="-538" w:leftChars="-256" w:firstLine="539" w:firstLineChars="257"/>
        <w:jc w:val="center"/>
        <w:rPr>
          <w:rFonts w:asciiTheme="minorEastAsia" w:hAnsiTheme="minorEastAsia"/>
          <w:bCs/>
          <w:color w:val="000000" w:themeColor="text1"/>
          <w:sz w:val="21"/>
          <w:szCs w:val="21"/>
          <w:highlight w:val="none"/>
          <w14:textFill>
            <w14:solidFill>
              <w14:schemeClr w14:val="tx1"/>
            </w14:solidFill>
          </w14:textFill>
        </w:rPr>
      </w:pPr>
      <w:r>
        <w:rPr>
          <w:rFonts w:hint="eastAsia" w:asciiTheme="minorEastAsia" w:hAnsiTheme="minorEastAsia"/>
          <w:bCs/>
          <w:color w:val="000000" w:themeColor="text1"/>
          <w:sz w:val="21"/>
          <w:szCs w:val="21"/>
          <w:highlight w:val="none"/>
          <w14:textFill>
            <w14:solidFill>
              <w14:schemeClr w14:val="tx1"/>
            </w14:solidFill>
          </w14:textFill>
        </w:rPr>
        <w:t>【此</w:t>
      </w:r>
      <w:r>
        <w:rPr>
          <w:rFonts w:asciiTheme="minorEastAsia" w:hAnsiTheme="minorEastAsia"/>
          <w:bCs/>
          <w:color w:val="000000" w:themeColor="text1"/>
          <w:sz w:val="21"/>
          <w:szCs w:val="21"/>
          <w:highlight w:val="none"/>
          <w14:textFill>
            <w14:solidFill>
              <w14:schemeClr w14:val="tx1"/>
            </w14:solidFill>
          </w14:textFill>
        </w:rPr>
        <w:t>处请</w:t>
      </w:r>
      <w:r>
        <w:rPr>
          <w:rFonts w:hint="eastAsia" w:asciiTheme="minorEastAsia" w:hAnsiTheme="minorEastAsia"/>
          <w:bCs/>
          <w:color w:val="000000" w:themeColor="text1"/>
          <w:sz w:val="21"/>
          <w:szCs w:val="21"/>
          <w:highlight w:val="none"/>
          <w14:textFill>
            <w14:solidFill>
              <w14:schemeClr w14:val="tx1"/>
            </w14:solidFill>
          </w14:textFill>
        </w:rPr>
        <w:t>粘</w:t>
      </w:r>
      <w:r>
        <w:rPr>
          <w:rFonts w:asciiTheme="minorEastAsia" w:hAnsiTheme="minorEastAsia"/>
          <w:bCs/>
          <w:color w:val="000000" w:themeColor="text1"/>
          <w:sz w:val="21"/>
          <w:szCs w:val="21"/>
          <w:highlight w:val="none"/>
          <w14:textFill>
            <w14:solidFill>
              <w14:schemeClr w14:val="tx1"/>
            </w14:solidFill>
          </w14:textFill>
        </w:rPr>
        <w:t>贴</w:t>
      </w:r>
      <w:r>
        <w:rPr>
          <w:rFonts w:hint="eastAsia" w:asciiTheme="minorEastAsia" w:hAnsiTheme="minorEastAsia"/>
          <w:bCs/>
          <w:color w:val="000000" w:themeColor="text1"/>
          <w:sz w:val="21"/>
          <w:szCs w:val="21"/>
          <w:highlight w:val="none"/>
          <w14:textFill>
            <w14:solidFill>
              <w14:schemeClr w14:val="tx1"/>
            </w14:solidFill>
          </w14:textFill>
        </w:rPr>
        <w:t>法定代表人（单位负责人）身份</w:t>
      </w:r>
      <w:r>
        <w:rPr>
          <w:rFonts w:asciiTheme="minorEastAsia" w:hAnsiTheme="minorEastAsia"/>
          <w:bCs/>
          <w:color w:val="000000" w:themeColor="text1"/>
          <w:sz w:val="21"/>
          <w:szCs w:val="21"/>
          <w:highlight w:val="none"/>
          <w14:textFill>
            <w14:solidFill>
              <w14:schemeClr w14:val="tx1"/>
            </w14:solidFill>
          </w14:textFill>
        </w:rPr>
        <w:t>证复</w:t>
      </w:r>
      <w:r>
        <w:rPr>
          <w:rFonts w:hint="eastAsia" w:asciiTheme="minorEastAsia" w:hAnsiTheme="minorEastAsia"/>
          <w:bCs/>
          <w:color w:val="000000" w:themeColor="text1"/>
          <w:sz w:val="21"/>
          <w:szCs w:val="21"/>
          <w:highlight w:val="none"/>
          <w14:textFill>
            <w14:solidFill>
              <w14:schemeClr w14:val="tx1"/>
            </w14:solidFill>
          </w14:textFill>
        </w:rPr>
        <w:t>印件，需清晰反映身份证有效期限】</w:t>
      </w:r>
    </w:p>
    <w:p>
      <w:pPr>
        <w:pStyle w:val="55"/>
        <w:spacing w:line="480" w:lineRule="auto"/>
        <w:ind w:left="-538" w:leftChars="-256" w:firstLine="539" w:firstLineChars="257"/>
        <w:jc w:val="center"/>
        <w:rPr>
          <w:rFonts w:asciiTheme="minorEastAsia" w:hAnsiTheme="minorEastAsia"/>
          <w:bCs/>
          <w:color w:val="000000" w:themeColor="text1"/>
          <w:sz w:val="21"/>
          <w:szCs w:val="21"/>
          <w:highlight w:val="none"/>
          <w14:textFill>
            <w14:solidFill>
              <w14:schemeClr w14:val="tx1"/>
            </w14:solidFill>
          </w14:textFill>
        </w:rPr>
      </w:pPr>
    </w:p>
    <w:p>
      <w:pPr>
        <w:autoSpaceDE w:val="0"/>
        <w:autoSpaceDN w:val="0"/>
        <w:adjustRightInd w:val="0"/>
        <w:spacing w:line="360" w:lineRule="auto"/>
        <w:ind w:right="-11"/>
        <w:rPr>
          <w:rFonts w:cs="宋体" w:asciiTheme="minorEastAsia" w:hAnsiTheme="minorEastAsia"/>
          <w:color w:val="000000" w:themeColor="text1"/>
          <w:szCs w:val="21"/>
          <w:highlight w:val="none"/>
          <w:lang w:val="zh-CN"/>
          <w14:textFill>
            <w14:solidFill>
              <w14:schemeClr w14:val="tx1"/>
            </w14:solidFill>
          </w14:textFill>
        </w:rPr>
      </w:pPr>
    </w:p>
    <w:p>
      <w:pPr>
        <w:autoSpaceDE w:val="0"/>
        <w:autoSpaceDN w:val="0"/>
        <w:adjustRightInd w:val="0"/>
        <w:spacing w:line="360" w:lineRule="auto"/>
        <w:ind w:right="-11"/>
        <w:rPr>
          <w:rFonts w:cs="宋体" w:asciiTheme="minorEastAsia" w:hAnsiTheme="minorEastAsia"/>
          <w:color w:val="000000" w:themeColor="text1"/>
          <w:szCs w:val="21"/>
          <w:highlight w:val="none"/>
          <w:lang w:val="zh-CN"/>
          <w14:textFill>
            <w14:solidFill>
              <w14:schemeClr w14:val="tx1"/>
            </w14:solidFill>
          </w14:textFill>
        </w:rPr>
      </w:pPr>
    </w:p>
    <w:p>
      <w:pPr>
        <w:autoSpaceDE w:val="0"/>
        <w:autoSpaceDN w:val="0"/>
        <w:adjustRightInd w:val="0"/>
        <w:spacing w:line="360" w:lineRule="auto"/>
        <w:ind w:right="-11"/>
        <w:rPr>
          <w:rFonts w:cs="宋体" w:asciiTheme="minorEastAsia" w:hAnsiTheme="minorEastAsia"/>
          <w:color w:val="000000" w:themeColor="text1"/>
          <w:szCs w:val="21"/>
          <w:highlight w:val="none"/>
          <w:lang w:val="zh-CN"/>
          <w14:textFill>
            <w14:solidFill>
              <w14:schemeClr w14:val="tx1"/>
            </w14:solidFill>
          </w14:textFill>
        </w:rPr>
      </w:pPr>
    </w:p>
    <w:p>
      <w:pPr>
        <w:adjustRightInd w:val="0"/>
        <w:snapToGrid w:val="0"/>
        <w:spacing w:line="360" w:lineRule="auto"/>
        <w:ind w:firstLine="3885" w:firstLineChars="1850"/>
        <w:rPr>
          <w:rFonts w:cs="宋体" w:asciiTheme="minorEastAsia" w:hAnsiTheme="minorEastAsia"/>
          <w:color w:val="000000" w:themeColor="text1"/>
          <w:szCs w:val="21"/>
          <w:highlight w:val="none"/>
          <w14:textFill>
            <w14:solidFill>
              <w14:schemeClr w14:val="tx1"/>
            </w14:solidFill>
          </w14:textFill>
        </w:rPr>
      </w:pPr>
      <w:r>
        <w:rPr>
          <w:rFonts w:hint="eastAsia" w:cs="宋体" w:asciiTheme="minorEastAsia" w:hAnsiTheme="minorEastAsia"/>
          <w:color w:val="000000" w:themeColor="text1"/>
          <w:szCs w:val="21"/>
          <w:highlight w:val="none"/>
          <w14:textFill>
            <w14:solidFill>
              <w14:schemeClr w14:val="tx1"/>
            </w14:solidFill>
          </w14:textFill>
        </w:rPr>
        <w:t>供应商名称（</w:t>
      </w:r>
      <w:r>
        <w:rPr>
          <w:rFonts w:hint="eastAsia" w:cs="Arial" w:asciiTheme="minorEastAsia" w:hAnsiTheme="minorEastAsia"/>
          <w:color w:val="000000" w:themeColor="text1"/>
          <w:szCs w:val="21"/>
          <w:highlight w:val="none"/>
          <w14:textFill>
            <w14:solidFill>
              <w14:schemeClr w14:val="tx1"/>
            </w14:solidFill>
          </w14:textFill>
        </w:rPr>
        <w:t>并加盖公章</w:t>
      </w:r>
      <w:r>
        <w:rPr>
          <w:rFonts w:hint="eastAsia" w:cs="宋体" w:asciiTheme="minorEastAsia" w:hAnsiTheme="minorEastAsia"/>
          <w:color w:val="000000" w:themeColor="text1"/>
          <w:szCs w:val="21"/>
          <w:highlight w:val="none"/>
          <w14:textFill>
            <w14:solidFill>
              <w14:schemeClr w14:val="tx1"/>
            </w14:solidFill>
          </w14:textFill>
        </w:rPr>
        <w:t>）：</w:t>
      </w:r>
    </w:p>
    <w:p>
      <w:pPr>
        <w:pStyle w:val="58"/>
        <w:spacing w:before="60" w:line="480" w:lineRule="auto"/>
        <w:ind w:firstLine="3937" w:firstLineChars="1875"/>
        <w:rPr>
          <w:rFonts w:cs="Arial" w:asciiTheme="minorEastAsia" w:hAnsiTheme="minorEastAsia" w:eastAsiaTheme="minorEastAsia"/>
          <w:color w:val="000000" w:themeColor="text1"/>
          <w:sz w:val="21"/>
          <w:szCs w:val="21"/>
          <w:highlight w:val="none"/>
          <w14:textFill>
            <w14:solidFill>
              <w14:schemeClr w14:val="tx1"/>
            </w14:solidFill>
          </w14:textFill>
        </w:rPr>
      </w:pPr>
      <w:r>
        <w:rPr>
          <w:rFonts w:hint="eastAsia" w:cs="Arial" w:asciiTheme="minorEastAsia" w:hAnsiTheme="minorEastAsia" w:eastAsiaTheme="minorEastAsia"/>
          <w:color w:val="000000" w:themeColor="text1"/>
          <w:sz w:val="21"/>
          <w:szCs w:val="21"/>
          <w:highlight w:val="none"/>
          <w14:textFill>
            <w14:solidFill>
              <w14:schemeClr w14:val="tx1"/>
            </w14:solidFill>
          </w14:textFill>
        </w:rPr>
        <w:t>签署日期：   年   月  日</w:t>
      </w:r>
    </w:p>
    <w:p>
      <w:pPr>
        <w:pStyle w:val="58"/>
        <w:spacing w:before="60" w:line="480" w:lineRule="auto"/>
        <w:ind w:firstLine="3937" w:firstLineChars="1875"/>
        <w:rPr>
          <w:rFonts w:cs="Arial" w:asciiTheme="minorEastAsia" w:hAnsiTheme="minorEastAsia" w:eastAsiaTheme="minorEastAsia"/>
          <w:color w:val="000000" w:themeColor="text1"/>
          <w:sz w:val="21"/>
          <w:szCs w:val="21"/>
          <w:highlight w:val="none"/>
          <w14:textFill>
            <w14:solidFill>
              <w14:schemeClr w14:val="tx1"/>
            </w14:solidFill>
          </w14:textFill>
        </w:rPr>
      </w:pPr>
    </w:p>
    <w:p>
      <w:pPr>
        <w:rPr>
          <w:color w:val="000000" w:themeColor="text1"/>
          <w:szCs w:val="21"/>
          <w:highlight w:val="none"/>
          <w14:textFill>
            <w14:solidFill>
              <w14:schemeClr w14:val="tx1"/>
            </w14:solidFill>
          </w14:textFill>
        </w:rPr>
      </w:pPr>
    </w:p>
    <w:p>
      <w:pPr>
        <w:spacing w:line="320" w:lineRule="exact"/>
        <w:ind w:firstLine="420" w:firstLineChars="200"/>
        <w:rPr>
          <w:rFonts w:asciiTheme="minorEastAsia" w:hAnsiTheme="minorEastAsia"/>
          <w:bCs/>
          <w:color w:val="000000" w:themeColor="text1"/>
          <w:kern w:val="12"/>
          <w:szCs w:val="21"/>
          <w:highlight w:val="none"/>
          <w14:textFill>
            <w14:solidFill>
              <w14:schemeClr w14:val="tx1"/>
            </w14:solidFill>
          </w14:textFill>
        </w:rPr>
      </w:pPr>
      <w:r>
        <w:rPr>
          <w:rFonts w:hint="eastAsia" w:asciiTheme="minorEastAsia" w:hAnsiTheme="minorEastAsia"/>
          <w:bCs/>
          <w:color w:val="000000" w:themeColor="text1"/>
          <w:kern w:val="12"/>
          <w:szCs w:val="21"/>
          <w:highlight w:val="none"/>
          <w14:textFill>
            <w14:solidFill>
              <w14:schemeClr w14:val="tx1"/>
            </w14:solidFill>
          </w14:textFill>
        </w:rPr>
        <w:t>说明：法定代表人（单位负责人）</w:t>
      </w:r>
      <w:r>
        <w:rPr>
          <w:rFonts w:asciiTheme="minorEastAsia" w:hAnsiTheme="minorEastAsia"/>
          <w:bCs/>
          <w:color w:val="000000" w:themeColor="text1"/>
          <w:kern w:val="12"/>
          <w:szCs w:val="21"/>
          <w:highlight w:val="none"/>
          <w14:textFill>
            <w14:solidFill>
              <w14:schemeClr w14:val="tx1"/>
            </w14:solidFill>
          </w14:textFill>
        </w:rPr>
        <w:t>参</w:t>
      </w:r>
      <w:r>
        <w:rPr>
          <w:rFonts w:hint="eastAsia" w:asciiTheme="minorEastAsia" w:hAnsiTheme="minorEastAsia"/>
          <w:bCs/>
          <w:color w:val="000000" w:themeColor="text1"/>
          <w:kern w:val="12"/>
          <w:szCs w:val="21"/>
          <w:highlight w:val="none"/>
          <w14:textFill>
            <w14:solidFill>
              <w14:schemeClr w14:val="tx1"/>
            </w14:solidFill>
          </w14:textFill>
        </w:rPr>
        <w:t>加本竞争性谈判</w:t>
      </w:r>
      <w:r>
        <w:rPr>
          <w:rFonts w:asciiTheme="minorEastAsia" w:hAnsiTheme="minorEastAsia"/>
          <w:bCs/>
          <w:color w:val="000000" w:themeColor="text1"/>
          <w:kern w:val="12"/>
          <w:szCs w:val="21"/>
          <w:highlight w:val="none"/>
          <w14:textFill>
            <w14:solidFill>
              <w14:schemeClr w14:val="tx1"/>
            </w14:solidFill>
          </w14:textFill>
        </w:rPr>
        <w:t>项目</w:t>
      </w:r>
      <w:r>
        <w:rPr>
          <w:rFonts w:hint="eastAsia" w:asciiTheme="minorEastAsia" w:hAnsiTheme="minorEastAsia"/>
          <w:bCs/>
          <w:color w:val="000000" w:themeColor="text1"/>
          <w:kern w:val="12"/>
          <w:szCs w:val="21"/>
          <w:highlight w:val="none"/>
          <w14:textFill>
            <w14:solidFill>
              <w14:schemeClr w14:val="tx1"/>
            </w14:solidFill>
          </w14:textFill>
        </w:rPr>
        <w:t>响应的，</w:t>
      </w:r>
      <w:r>
        <w:rPr>
          <w:rFonts w:asciiTheme="minorEastAsia" w:hAnsiTheme="minorEastAsia"/>
          <w:bCs/>
          <w:color w:val="000000" w:themeColor="text1"/>
          <w:kern w:val="12"/>
          <w:szCs w:val="21"/>
          <w:highlight w:val="none"/>
          <w14:textFill>
            <w14:solidFill>
              <w14:schemeClr w14:val="tx1"/>
            </w14:solidFill>
          </w14:textFill>
        </w:rPr>
        <w:t>仅须</w:t>
      </w:r>
      <w:r>
        <w:rPr>
          <w:rFonts w:hint="eastAsia" w:asciiTheme="minorEastAsia" w:hAnsiTheme="minorEastAsia"/>
          <w:bCs/>
          <w:color w:val="000000" w:themeColor="text1"/>
          <w:kern w:val="12"/>
          <w:szCs w:val="21"/>
          <w:highlight w:val="none"/>
          <w14:textFill>
            <w14:solidFill>
              <w14:schemeClr w14:val="tx1"/>
            </w14:solidFill>
          </w14:textFill>
        </w:rPr>
        <w:t>出具此</w:t>
      </w:r>
      <w:r>
        <w:rPr>
          <w:rFonts w:asciiTheme="minorEastAsia" w:hAnsiTheme="minorEastAsia"/>
          <w:bCs/>
          <w:color w:val="000000" w:themeColor="text1"/>
          <w:kern w:val="12"/>
          <w:szCs w:val="21"/>
          <w:highlight w:val="none"/>
          <w14:textFill>
            <w14:solidFill>
              <w14:schemeClr w14:val="tx1"/>
            </w14:solidFill>
          </w14:textFill>
        </w:rPr>
        <w:t>证</w:t>
      </w:r>
      <w:r>
        <w:rPr>
          <w:rFonts w:hint="eastAsia" w:asciiTheme="minorEastAsia" w:hAnsiTheme="minorEastAsia"/>
          <w:bCs/>
          <w:color w:val="000000" w:themeColor="text1"/>
          <w:kern w:val="12"/>
          <w:szCs w:val="21"/>
          <w:highlight w:val="none"/>
          <w14:textFill>
            <w14:solidFill>
              <w14:schemeClr w14:val="tx1"/>
            </w14:solidFill>
          </w14:textFill>
        </w:rPr>
        <w:t>明</w:t>
      </w:r>
      <w:r>
        <w:rPr>
          <w:rFonts w:asciiTheme="minorEastAsia" w:hAnsiTheme="minorEastAsia"/>
          <w:bCs/>
          <w:color w:val="000000" w:themeColor="text1"/>
          <w:kern w:val="12"/>
          <w:szCs w:val="21"/>
          <w:highlight w:val="none"/>
          <w14:textFill>
            <w14:solidFill>
              <w14:schemeClr w14:val="tx1"/>
            </w14:solidFill>
          </w14:textFill>
        </w:rPr>
        <w:t>书</w:t>
      </w:r>
      <w:r>
        <w:rPr>
          <w:rFonts w:hint="eastAsia" w:asciiTheme="minorEastAsia" w:hAnsiTheme="minorEastAsia"/>
          <w:bCs/>
          <w:color w:val="000000" w:themeColor="text1"/>
          <w:kern w:val="12"/>
          <w:szCs w:val="21"/>
          <w:highlight w:val="none"/>
          <w14:textFill>
            <w14:solidFill>
              <w14:schemeClr w14:val="tx1"/>
            </w14:solidFill>
          </w14:textFill>
        </w:rPr>
        <w:t>。</w:t>
      </w:r>
    </w:p>
    <w:p>
      <w:pPr>
        <w:spacing w:line="320" w:lineRule="exact"/>
        <w:ind w:firstLine="420" w:firstLineChars="200"/>
        <w:rPr>
          <w:rFonts w:asciiTheme="minorEastAsia" w:hAnsiTheme="minorEastAsia"/>
          <w:bCs/>
          <w:color w:val="000000" w:themeColor="text1"/>
          <w:kern w:val="12"/>
          <w:szCs w:val="21"/>
          <w:highlight w:val="none"/>
          <w14:textFill>
            <w14:solidFill>
              <w14:schemeClr w14:val="tx1"/>
            </w14:solidFill>
          </w14:textFill>
        </w:rPr>
      </w:pPr>
    </w:p>
    <w:p>
      <w:pPr>
        <w:spacing w:line="480" w:lineRule="exact"/>
        <w:jc w:val="center"/>
        <w:rPr>
          <w:rFonts w:ascii="宋体" w:hAnsi="宋体"/>
          <w:b/>
          <w:bCs/>
          <w:color w:val="000000" w:themeColor="text1"/>
          <w:sz w:val="24"/>
          <w:szCs w:val="24"/>
          <w:highlight w:val="none"/>
          <w14:textFill>
            <w14:solidFill>
              <w14:schemeClr w14:val="tx1"/>
            </w14:solidFill>
          </w14:textFill>
        </w:rPr>
      </w:pPr>
    </w:p>
    <w:p>
      <w:pPr>
        <w:spacing w:line="480" w:lineRule="exact"/>
        <w:jc w:val="center"/>
        <w:rPr>
          <w:rFonts w:ascii="宋体" w:hAnsi="宋体"/>
          <w:b/>
          <w:bCs/>
          <w:color w:val="000000" w:themeColor="text1"/>
          <w:sz w:val="24"/>
          <w:szCs w:val="24"/>
          <w:highlight w:val="none"/>
          <w14:textFill>
            <w14:solidFill>
              <w14:schemeClr w14:val="tx1"/>
            </w14:solidFill>
          </w14:textFill>
        </w:rPr>
      </w:pPr>
    </w:p>
    <w:p>
      <w:pPr>
        <w:spacing w:line="480" w:lineRule="exact"/>
        <w:jc w:val="center"/>
        <w:rPr>
          <w:rFonts w:ascii="宋体" w:hAnsi="宋体"/>
          <w:b/>
          <w:bCs/>
          <w:color w:val="000000" w:themeColor="text1"/>
          <w:sz w:val="24"/>
          <w:szCs w:val="24"/>
          <w:highlight w:val="none"/>
          <w14:textFill>
            <w14:solidFill>
              <w14:schemeClr w14:val="tx1"/>
            </w14:solidFill>
          </w14:textFill>
        </w:rPr>
      </w:pPr>
    </w:p>
    <w:p>
      <w:pPr>
        <w:spacing w:line="480" w:lineRule="exact"/>
        <w:jc w:val="center"/>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3.3 法定代表人（单位负责人）授权书</w:t>
      </w:r>
    </w:p>
    <w:p>
      <w:pPr>
        <w:spacing w:line="480" w:lineRule="exact"/>
        <w:jc w:val="center"/>
        <w:rPr>
          <w:rFonts w:ascii="宋体" w:hAnsi="宋体"/>
          <w:b/>
          <w:bCs/>
          <w:color w:val="000000" w:themeColor="text1"/>
          <w:sz w:val="36"/>
          <w:szCs w:val="36"/>
          <w:highlight w:val="none"/>
          <w14:textFill>
            <w14:solidFill>
              <w14:schemeClr w14:val="tx1"/>
            </w14:solidFill>
          </w14:textFill>
        </w:rPr>
      </w:pPr>
    </w:p>
    <w:p>
      <w:pPr>
        <w:adjustRightInd w:val="0"/>
        <w:spacing w:line="360" w:lineRule="auto"/>
        <w:ind w:firstLine="441" w:firstLineChars="210"/>
        <w:contextualSpacing/>
        <w:rPr>
          <w:rFonts w:cs="Arial" w:asciiTheme="minorEastAsia" w:hAnsiTheme="minorEastAsia"/>
          <w:color w:val="000000" w:themeColor="text1"/>
          <w:szCs w:val="21"/>
          <w:highlight w:val="none"/>
          <w14:textFill>
            <w14:solidFill>
              <w14:schemeClr w14:val="tx1"/>
            </w14:solidFill>
          </w14:textFill>
        </w:rPr>
      </w:pPr>
      <w:r>
        <w:rPr>
          <w:rFonts w:hint="eastAsia" w:cs="Arial" w:asciiTheme="minorEastAsia" w:hAnsiTheme="minorEastAsia"/>
          <w:color w:val="000000" w:themeColor="text1"/>
          <w:szCs w:val="21"/>
          <w:highlight w:val="none"/>
          <w14:textFill>
            <w14:solidFill>
              <w14:schemeClr w14:val="tx1"/>
            </w14:solidFill>
          </w14:textFill>
        </w:rPr>
        <w:t>本人</w:t>
      </w:r>
      <w:r>
        <w:rPr>
          <w:rFonts w:hint="eastAsia" w:cs="Arial" w:asciiTheme="minorEastAsia" w:hAnsi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i/>
          <w:snapToGrid w:val="0"/>
          <w:color w:val="000000" w:themeColor="text1"/>
          <w:szCs w:val="21"/>
          <w:highlight w:val="none"/>
          <w:u w:val="single"/>
          <w14:textFill>
            <w14:solidFill>
              <w14:schemeClr w14:val="tx1"/>
            </w14:solidFill>
          </w14:textFill>
        </w:rPr>
        <w:t>法人姓名</w:t>
      </w:r>
      <w:r>
        <w:rPr>
          <w:rFonts w:hint="eastAsia" w:cs="Arial" w:asciiTheme="minorEastAsia" w:hAnsiTheme="minorEastAsia"/>
          <w:color w:val="000000" w:themeColor="text1"/>
          <w:szCs w:val="21"/>
          <w:highlight w:val="none"/>
          <w14:textFill>
            <w14:solidFill>
              <w14:schemeClr w14:val="tx1"/>
            </w14:solidFill>
          </w14:textFill>
        </w:rPr>
        <w:t>系</w:t>
      </w:r>
      <w:r>
        <w:rPr>
          <w:rFonts w:hint="eastAsia" w:cs="Arial" w:asciiTheme="minorEastAsia" w:hAnsiTheme="minorEastAsia"/>
          <w:color w:val="000000" w:themeColor="text1"/>
          <w:szCs w:val="21"/>
          <w:highlight w:val="none"/>
          <w:u w:val="single"/>
          <w14:textFill>
            <w14:solidFill>
              <w14:schemeClr w14:val="tx1"/>
            </w14:solidFill>
          </w14:textFill>
        </w:rPr>
        <w:t>　</w:t>
      </w:r>
      <w:r>
        <w:rPr>
          <w:rFonts w:hint="eastAsia" w:asciiTheme="minorEastAsia" w:hAnsiTheme="minorEastAsia"/>
          <w:i/>
          <w:snapToGrid w:val="0"/>
          <w:color w:val="000000" w:themeColor="text1"/>
          <w:szCs w:val="21"/>
          <w:highlight w:val="none"/>
          <w:u w:val="single"/>
          <w14:textFill>
            <w14:solidFill>
              <w14:schemeClr w14:val="tx1"/>
            </w14:solidFill>
          </w14:textFill>
        </w:rPr>
        <w:t xml:space="preserve">供应商名称  </w:t>
      </w:r>
      <w:r>
        <w:rPr>
          <w:rFonts w:hint="eastAsia" w:cs="Arial" w:asciiTheme="minorEastAsia" w:hAnsiTheme="minorEastAsia"/>
          <w:color w:val="000000" w:themeColor="text1"/>
          <w:szCs w:val="21"/>
          <w:highlight w:val="none"/>
          <w14:textFill>
            <w14:solidFill>
              <w14:schemeClr w14:val="tx1"/>
            </w14:solidFill>
          </w14:textFill>
        </w:rPr>
        <w:t>的法定代表人（单位负责人），现委托</w:t>
      </w:r>
      <w:r>
        <w:rPr>
          <w:rFonts w:hint="eastAsia" w:cs="Arial" w:asciiTheme="minorEastAsia" w:hAnsi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i/>
          <w:snapToGrid w:val="0"/>
          <w:color w:val="000000" w:themeColor="text1"/>
          <w:szCs w:val="21"/>
          <w:highlight w:val="none"/>
          <w:u w:val="single"/>
          <w14:textFill>
            <w14:solidFill>
              <w14:schemeClr w14:val="tx1"/>
            </w14:solidFill>
          </w14:textFill>
        </w:rPr>
        <w:t>姓名，职务</w:t>
      </w:r>
      <w:r>
        <w:rPr>
          <w:rFonts w:hint="eastAsia" w:cs="Arial" w:asciiTheme="minorEastAsia" w:hAnsiTheme="minorEastAsia"/>
          <w:color w:val="000000" w:themeColor="text1"/>
          <w:szCs w:val="21"/>
          <w:highlight w:val="none"/>
          <w14:textFill>
            <w14:solidFill>
              <w14:schemeClr w14:val="tx1"/>
            </w14:solidFill>
          </w14:textFill>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color w:val="000000" w:themeColor="text1"/>
          <w:szCs w:val="21"/>
          <w:highlight w:val="none"/>
          <w14:textFill>
            <w14:solidFill>
              <w14:schemeClr w14:val="tx1"/>
            </w14:solidFill>
          </w14:textFill>
        </w:rPr>
      </w:pPr>
      <w:r>
        <w:rPr>
          <w:rFonts w:hint="eastAsia" w:cs="Arial" w:asciiTheme="minorEastAsia" w:hAnsiTheme="minorEastAsia"/>
          <w:color w:val="000000" w:themeColor="text1"/>
          <w:szCs w:val="21"/>
          <w:highlight w:val="none"/>
          <w14:textFill>
            <w14:solidFill>
              <w14:schemeClr w14:val="tx1"/>
            </w14:solidFill>
          </w14:textFill>
        </w:rPr>
        <w:t>我方对被授权人的签名事项负全部责任。</w:t>
      </w:r>
    </w:p>
    <w:p>
      <w:pPr>
        <w:adjustRightInd w:val="0"/>
        <w:spacing w:line="360" w:lineRule="auto"/>
        <w:ind w:firstLine="441" w:firstLineChars="210"/>
        <w:contextualSpacing/>
        <w:rPr>
          <w:rFonts w:cs="Arial" w:asciiTheme="minorEastAsia" w:hAnsiTheme="minorEastAsia"/>
          <w:color w:val="000000" w:themeColor="text1"/>
          <w:szCs w:val="21"/>
          <w:highlight w:val="none"/>
          <w14:textFill>
            <w14:solidFill>
              <w14:schemeClr w14:val="tx1"/>
            </w14:solidFill>
          </w14:textFill>
        </w:rPr>
      </w:pPr>
      <w:r>
        <w:rPr>
          <w:rFonts w:hint="eastAsia" w:cs="Arial" w:asciiTheme="minorEastAsia" w:hAnsiTheme="minorEastAsia"/>
          <w:color w:val="000000" w:themeColor="text1"/>
          <w:szCs w:val="21"/>
          <w:highlight w:val="none"/>
          <w14:textFill>
            <w14:solidFill>
              <w14:schemeClr w14:val="tx1"/>
            </w14:solidFill>
          </w14:textFill>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color w:val="000000" w:themeColor="text1"/>
          <w:szCs w:val="21"/>
          <w:highlight w:val="none"/>
          <w14:textFill>
            <w14:solidFill>
              <w14:schemeClr w14:val="tx1"/>
            </w14:solidFill>
          </w14:textFill>
        </w:rPr>
      </w:pPr>
      <w:r>
        <w:rPr>
          <w:rFonts w:hint="eastAsia" w:cs="Arial" w:asciiTheme="minorEastAsia" w:hAnsiTheme="minorEastAsia"/>
          <w:color w:val="000000" w:themeColor="text1"/>
          <w:szCs w:val="21"/>
          <w:highlight w:val="none"/>
          <w14:textFill>
            <w14:solidFill>
              <w14:schemeClr w14:val="tx1"/>
            </w14:solidFill>
          </w14:textFill>
        </w:rPr>
        <w:t>被授权人无转委托权，特此委托。</w:t>
      </w:r>
    </w:p>
    <w:p>
      <w:pPr>
        <w:spacing w:line="480" w:lineRule="auto"/>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 xml:space="preserve">供应商名称： </w:t>
      </w:r>
      <w:r>
        <w:rPr>
          <w:rFonts w:hint="eastAsia" w:asciiTheme="minorEastAsia" w:hAnsiTheme="minorEastAsia"/>
          <w:color w:val="000000" w:themeColor="text1"/>
          <w:szCs w:val="21"/>
          <w:highlight w:val="none"/>
          <w:u w:val="single"/>
          <w14:textFill>
            <w14:solidFill>
              <w14:schemeClr w14:val="tx1"/>
            </w14:solidFill>
          </w14:textFill>
        </w:rPr>
        <w:t xml:space="preserve">       （全称）       </w:t>
      </w:r>
      <w:r>
        <w:rPr>
          <w:rFonts w:hint="eastAsia" w:asciiTheme="minorEastAsia" w:hAnsiTheme="minorEastAsia"/>
          <w:color w:val="000000" w:themeColor="text1"/>
          <w:szCs w:val="21"/>
          <w:highlight w:val="none"/>
          <w14:textFill>
            <w14:solidFill>
              <w14:schemeClr w14:val="tx1"/>
            </w14:solidFill>
          </w14:textFill>
        </w:rPr>
        <w:t xml:space="preserve"> （并加盖单位公章）</w:t>
      </w:r>
    </w:p>
    <w:p>
      <w:pPr>
        <w:spacing w:line="480" w:lineRule="auto"/>
        <w:ind w:firstLine="420" w:firstLineChars="200"/>
        <w:rPr>
          <w:rFonts w:cs="Arial" w:asciiTheme="minorEastAsia" w:hAnsiTheme="minorEastAsia"/>
          <w:color w:val="000000" w:themeColor="text1"/>
          <w:szCs w:val="21"/>
          <w:highlight w:val="none"/>
          <w14:textFill>
            <w14:solidFill>
              <w14:schemeClr w14:val="tx1"/>
            </w14:solidFill>
          </w14:textFill>
        </w:rPr>
      </w:pPr>
      <w:r>
        <w:rPr>
          <w:rFonts w:hint="eastAsia" w:cs="Arial" w:asciiTheme="minorEastAsia" w:hAnsiTheme="minorEastAsia"/>
          <w:color w:val="000000" w:themeColor="text1"/>
          <w:szCs w:val="21"/>
          <w:highlight w:val="none"/>
          <w14:textFill>
            <w14:solidFill>
              <w14:schemeClr w14:val="tx1"/>
            </w14:solidFill>
          </w14:textFill>
        </w:rPr>
        <w:t>法定代表人（单位负责人）：（签字或加盖名章）</w:t>
      </w:r>
    </w:p>
    <w:p>
      <w:pPr>
        <w:spacing w:line="480" w:lineRule="auto"/>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cs="Arial" w:asciiTheme="minorEastAsia" w:hAnsiTheme="minorEastAsia"/>
          <w:color w:val="000000" w:themeColor="text1"/>
          <w:szCs w:val="21"/>
          <w:highlight w:val="none"/>
          <w14:textFill>
            <w14:solidFill>
              <w14:schemeClr w14:val="tx1"/>
            </w14:solidFill>
          </w14:textFill>
        </w:rPr>
        <w:t>法定代表人（单位负责人）</w:t>
      </w:r>
      <w:r>
        <w:rPr>
          <w:rFonts w:hint="eastAsia" w:asciiTheme="minorEastAsia" w:hAnsiTheme="minorEastAsia"/>
          <w:color w:val="000000" w:themeColor="text1"/>
          <w:szCs w:val="21"/>
          <w:highlight w:val="none"/>
          <w14:textFill>
            <w14:solidFill>
              <w14:schemeClr w14:val="tx1"/>
            </w14:solidFill>
          </w14:textFill>
        </w:rPr>
        <w:t>授权代表：（签字或加盖名章）</w:t>
      </w:r>
    </w:p>
    <w:p>
      <w:pPr>
        <w:spacing w:line="480" w:lineRule="auto"/>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cs="Arial" w:asciiTheme="minorEastAsia" w:hAnsiTheme="minorEastAsia"/>
          <w:color w:val="000000" w:themeColor="text1"/>
          <w:szCs w:val="21"/>
          <w:highlight w:val="none"/>
          <w14:textFill>
            <w14:solidFill>
              <w14:schemeClr w14:val="tx1"/>
            </w14:solidFill>
          </w14:textFill>
        </w:rPr>
        <w:t>法定代表人（单位负责人）</w:t>
      </w:r>
      <w:r>
        <w:rPr>
          <w:rFonts w:hint="eastAsia" w:asciiTheme="minorEastAsia" w:hAnsiTheme="minorEastAsia"/>
          <w:color w:val="000000" w:themeColor="text1"/>
          <w:szCs w:val="21"/>
          <w:highlight w:val="none"/>
          <w14:textFill>
            <w14:solidFill>
              <w14:schemeClr w14:val="tx1"/>
            </w14:solidFill>
          </w14:textFill>
        </w:rPr>
        <w:t>授权代表联系电话（手机）：</w:t>
      </w:r>
    </w:p>
    <w:tbl>
      <w:tblPr>
        <w:tblStyle w:val="27"/>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jc w:val="center"/>
        </w:trPr>
        <w:tc>
          <w:tcPr>
            <w:tcW w:w="4484" w:type="dxa"/>
            <w:vAlign w:val="center"/>
          </w:tcPr>
          <w:p>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法定代表人（单位负责人）身份证（正面）</w:t>
            </w:r>
          </w:p>
        </w:tc>
        <w:tc>
          <w:tcPr>
            <w:tcW w:w="4485" w:type="dxa"/>
            <w:gridSpan w:val="2"/>
            <w:vAlign w:val="center"/>
          </w:tcPr>
          <w:p>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491" w:type="dxa"/>
            <w:gridSpan w:val="2"/>
            <w:vAlign w:val="center"/>
          </w:tcPr>
          <w:p>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法定代表人（单位负责人）授权代表身份证</w:t>
            </w:r>
          </w:p>
          <w:p>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（正面）</w:t>
            </w:r>
          </w:p>
        </w:tc>
        <w:tc>
          <w:tcPr>
            <w:tcW w:w="4492" w:type="dxa"/>
            <w:gridSpan w:val="2"/>
            <w:vAlign w:val="center"/>
          </w:tcPr>
          <w:p>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法定代表人（单位负责人）授权代表身份证</w:t>
            </w:r>
          </w:p>
          <w:p>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（反面）</w:t>
            </w:r>
          </w:p>
        </w:tc>
      </w:tr>
    </w:tbl>
    <w:p>
      <w:pPr>
        <w:autoSpaceDE w:val="0"/>
        <w:autoSpaceDN w:val="0"/>
        <w:adjustRightInd w:val="0"/>
        <w:spacing w:line="360" w:lineRule="auto"/>
        <w:jc w:val="center"/>
        <w:outlineLvl w:val="0"/>
        <w:rPr>
          <w:rFonts w:ascii="宋体" w:hAnsi="宋体"/>
          <w:b/>
          <w:bCs/>
          <w:color w:val="000000" w:themeColor="text1"/>
          <w:sz w:val="24"/>
          <w:szCs w:val="24"/>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3"/>
        <w:rPr>
          <w:color w:val="000000" w:themeColor="text1"/>
          <w:highlight w:val="none"/>
          <w14:textFill>
            <w14:solidFill>
              <w14:schemeClr w14:val="tx1"/>
            </w14:solidFill>
          </w14:textFill>
        </w:rPr>
      </w:pPr>
    </w:p>
    <w:p>
      <w:pPr>
        <w:autoSpaceDE w:val="0"/>
        <w:autoSpaceDN w:val="0"/>
        <w:adjustRightInd w:val="0"/>
        <w:spacing w:line="360" w:lineRule="auto"/>
        <w:jc w:val="center"/>
        <w:outlineLvl w:val="0"/>
        <w:rPr>
          <w:rFonts w:cs="Arial" w:asciiTheme="minorEastAsia" w:hAnsiTheme="minorEastAsia"/>
          <w:color w:val="000000" w:themeColor="text1"/>
          <w:szCs w:val="21"/>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3.4禹州市政府采购供应商信用承诺函</w:t>
      </w:r>
    </w:p>
    <w:p>
      <w:pPr>
        <w:rPr>
          <w:rFonts w:cs="宋体" w:asciiTheme="minorEastAsia" w:hAnsiTheme="minorEastAsia"/>
          <w:color w:val="000000" w:themeColor="text1"/>
          <w:szCs w:val="21"/>
          <w:highlight w:val="none"/>
          <w:lang w:val="zh-CN"/>
          <w14:textFill>
            <w14:solidFill>
              <w14:schemeClr w14:val="tx1"/>
            </w14:solidFill>
          </w14:textFill>
        </w:rPr>
      </w:pPr>
    </w:p>
    <w:p>
      <w:pPr>
        <w:spacing w:line="600" w:lineRule="exact"/>
        <w:rPr>
          <w:rFonts w:cs="宋体" w:asciiTheme="minorEastAsia" w:hAnsiTheme="minorEastAsia"/>
          <w:color w:val="000000" w:themeColor="text1"/>
          <w:szCs w:val="21"/>
          <w:highlight w:val="none"/>
          <w:lang w:val="zh-CN"/>
          <w14:textFill>
            <w14:solidFill>
              <w14:schemeClr w14:val="tx1"/>
            </w14:solidFill>
          </w14:textFill>
        </w:rPr>
      </w:pPr>
      <w:r>
        <w:rPr>
          <w:rFonts w:cs="宋体" w:asciiTheme="minorEastAsia" w:hAnsiTheme="minorEastAsia"/>
          <w:color w:val="000000" w:themeColor="text1"/>
          <w:szCs w:val="21"/>
          <w:highlight w:val="none"/>
          <w:lang w:val="zh-CN"/>
          <w14:textFill>
            <w14:solidFill>
              <w14:schemeClr w14:val="tx1"/>
            </w14:solidFill>
          </w14:textFill>
        </w:rPr>
        <w:t>致（采购人或采购代理机构）：</w:t>
      </w:r>
    </w:p>
    <w:p>
      <w:pPr>
        <w:spacing w:line="600" w:lineRule="exact"/>
        <w:ind w:firstLine="420" w:firstLineChars="200"/>
        <w:rPr>
          <w:rFonts w:cs="宋体" w:asciiTheme="minorEastAsia" w:hAnsiTheme="minorEastAsia"/>
          <w:color w:val="000000" w:themeColor="text1"/>
          <w:szCs w:val="21"/>
          <w:highlight w:val="none"/>
          <w:lang w:val="zh-CN"/>
          <w14:textFill>
            <w14:solidFill>
              <w14:schemeClr w14:val="tx1"/>
            </w14:solidFill>
          </w14:textFill>
        </w:rPr>
      </w:pPr>
      <w:r>
        <w:rPr>
          <w:rFonts w:cs="宋体" w:asciiTheme="minorEastAsia" w:hAnsiTheme="minorEastAsia"/>
          <w:color w:val="000000" w:themeColor="text1"/>
          <w:szCs w:val="21"/>
          <w:highlight w:val="none"/>
          <w:lang w:val="zh-CN"/>
          <w14:textFill>
            <w14:solidFill>
              <w14:schemeClr w14:val="tx1"/>
            </w14:solidFill>
          </w14:textFill>
        </w:rPr>
        <w:t>单位名称（自然人姓名）:</w:t>
      </w:r>
    </w:p>
    <w:p>
      <w:pPr>
        <w:spacing w:line="600" w:lineRule="exact"/>
        <w:ind w:firstLine="420" w:firstLineChars="200"/>
        <w:rPr>
          <w:rFonts w:cs="宋体" w:asciiTheme="minorEastAsia" w:hAnsiTheme="minorEastAsia"/>
          <w:color w:val="000000" w:themeColor="text1"/>
          <w:szCs w:val="21"/>
          <w:highlight w:val="none"/>
          <w:lang w:val="zh-CN"/>
          <w14:textFill>
            <w14:solidFill>
              <w14:schemeClr w14:val="tx1"/>
            </w14:solidFill>
          </w14:textFill>
        </w:rPr>
      </w:pPr>
      <w:r>
        <w:rPr>
          <w:rFonts w:cs="宋体" w:asciiTheme="minorEastAsia" w:hAnsiTheme="minorEastAsia"/>
          <w:color w:val="000000" w:themeColor="text1"/>
          <w:szCs w:val="21"/>
          <w:highlight w:val="none"/>
          <w:lang w:val="zh-CN"/>
          <w14:textFill>
            <w14:solidFill>
              <w14:schemeClr w14:val="tx1"/>
            </w14:solidFill>
          </w14:textFill>
        </w:rPr>
        <w:t>统一社会信用代码（身份证号码）:</w:t>
      </w:r>
    </w:p>
    <w:p>
      <w:pPr>
        <w:spacing w:line="600" w:lineRule="exact"/>
        <w:ind w:firstLine="420" w:firstLineChars="200"/>
        <w:rPr>
          <w:rFonts w:cs="宋体" w:asciiTheme="minorEastAsia" w:hAnsiTheme="minorEastAsia"/>
          <w:color w:val="000000" w:themeColor="text1"/>
          <w:szCs w:val="21"/>
          <w:highlight w:val="none"/>
          <w:lang w:val="zh-CN"/>
          <w14:textFill>
            <w14:solidFill>
              <w14:schemeClr w14:val="tx1"/>
            </w14:solidFill>
          </w14:textFill>
        </w:rPr>
      </w:pPr>
      <w:r>
        <w:rPr>
          <w:rFonts w:cs="宋体" w:asciiTheme="minorEastAsia" w:hAnsiTheme="minorEastAsia"/>
          <w:color w:val="000000" w:themeColor="text1"/>
          <w:szCs w:val="21"/>
          <w:highlight w:val="none"/>
          <w:lang w:val="zh-CN"/>
          <w14:textFill>
            <w14:solidFill>
              <w14:schemeClr w14:val="tx1"/>
            </w14:solidFill>
          </w14:textFill>
        </w:rPr>
        <w:t>法定代表人（负责人）:</w:t>
      </w:r>
    </w:p>
    <w:p>
      <w:pPr>
        <w:spacing w:line="600" w:lineRule="exact"/>
        <w:ind w:firstLine="420" w:firstLineChars="200"/>
        <w:rPr>
          <w:rFonts w:cs="宋体" w:asciiTheme="minorEastAsia" w:hAnsiTheme="minorEastAsia"/>
          <w:color w:val="000000" w:themeColor="text1"/>
          <w:szCs w:val="21"/>
          <w:highlight w:val="none"/>
          <w:lang w:val="zh-CN"/>
          <w14:textFill>
            <w14:solidFill>
              <w14:schemeClr w14:val="tx1"/>
            </w14:solidFill>
          </w14:textFill>
        </w:rPr>
      </w:pPr>
      <w:r>
        <w:rPr>
          <w:rFonts w:cs="宋体" w:asciiTheme="minorEastAsia" w:hAnsiTheme="minorEastAsia"/>
          <w:color w:val="000000" w:themeColor="text1"/>
          <w:szCs w:val="21"/>
          <w:highlight w:val="none"/>
          <w:lang w:val="zh-CN"/>
          <w14:textFill>
            <w14:solidFill>
              <w14:schemeClr w14:val="tx1"/>
            </w14:solidFill>
          </w14:textFill>
        </w:rPr>
        <w:t>联系地址和电话：</w:t>
      </w:r>
    </w:p>
    <w:p>
      <w:pPr>
        <w:spacing w:line="600" w:lineRule="exact"/>
        <w:ind w:firstLine="420" w:firstLineChars="200"/>
        <w:rPr>
          <w:rFonts w:cs="宋体" w:asciiTheme="minorEastAsia" w:hAnsiTheme="minorEastAsia"/>
          <w:color w:val="000000" w:themeColor="text1"/>
          <w:szCs w:val="21"/>
          <w:highlight w:val="none"/>
          <w:lang w:val="zh-CN"/>
          <w14:textFill>
            <w14:solidFill>
              <w14:schemeClr w14:val="tx1"/>
            </w14:solidFill>
          </w14:textFill>
        </w:rPr>
      </w:pPr>
      <w:r>
        <w:rPr>
          <w:rFonts w:cs="宋体" w:asciiTheme="minorEastAsia" w:hAnsiTheme="minorEastAsia"/>
          <w:color w:val="000000" w:themeColor="text1"/>
          <w:szCs w:val="21"/>
          <w:highlight w:val="none"/>
          <w:lang w:val="zh-CN"/>
          <w14:textFill>
            <w14:solidFill>
              <w14:schemeClr w14:val="tx1"/>
            </w14:solidFill>
          </w14:textFill>
        </w:rPr>
        <w:t>为维护公平、公正、公开的政府采购市场秩序，树立诚实守信的政府采购供应商形象，我单位（本人）自愿作出以下承诺：</w:t>
      </w:r>
    </w:p>
    <w:p>
      <w:pPr>
        <w:spacing w:line="600" w:lineRule="exact"/>
        <w:ind w:firstLine="420" w:firstLineChars="200"/>
        <w:rPr>
          <w:rFonts w:cs="宋体" w:asciiTheme="minorEastAsia" w:hAnsiTheme="minorEastAsia"/>
          <w:color w:val="000000" w:themeColor="text1"/>
          <w:szCs w:val="21"/>
          <w:highlight w:val="none"/>
          <w:lang w:val="zh-CN"/>
          <w14:textFill>
            <w14:solidFill>
              <w14:schemeClr w14:val="tx1"/>
            </w14:solidFill>
          </w14:textFill>
        </w:rPr>
      </w:pPr>
      <w:r>
        <w:rPr>
          <w:rFonts w:cs="宋体" w:asciiTheme="minorEastAsia" w:hAnsiTheme="minorEastAsia"/>
          <w:color w:val="000000" w:themeColor="text1"/>
          <w:szCs w:val="21"/>
          <w:highlight w:val="none"/>
          <w:lang w:val="zh-CN"/>
          <w14:textFill>
            <w14:solidFill>
              <w14:schemeClr w14:val="tx1"/>
            </w14:solidFill>
          </w14:textFill>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20" w:firstLineChars="200"/>
        <w:rPr>
          <w:rFonts w:cs="宋体" w:asciiTheme="minorEastAsia" w:hAnsiTheme="minorEastAsia"/>
          <w:color w:val="000000" w:themeColor="text1"/>
          <w:szCs w:val="21"/>
          <w:highlight w:val="none"/>
          <w:lang w:val="zh-CN"/>
          <w14:textFill>
            <w14:solidFill>
              <w14:schemeClr w14:val="tx1"/>
            </w14:solidFill>
          </w14:textFill>
        </w:rPr>
      </w:pPr>
      <w:r>
        <w:rPr>
          <w:rFonts w:cs="宋体" w:asciiTheme="minorEastAsia" w:hAnsiTheme="minorEastAsia"/>
          <w:color w:val="000000" w:themeColor="text1"/>
          <w:szCs w:val="21"/>
          <w:highlight w:val="none"/>
          <w:lang w:val="zh-CN"/>
          <w14:textFill>
            <w14:solidFill>
              <w14:schemeClr w14:val="tx1"/>
            </w14:solidFill>
          </w14:textFill>
        </w:rPr>
        <w:t>（一）具有独立承担民事责任的能力；</w:t>
      </w:r>
    </w:p>
    <w:p>
      <w:pPr>
        <w:spacing w:line="600" w:lineRule="exact"/>
        <w:ind w:firstLine="420" w:firstLineChars="200"/>
        <w:rPr>
          <w:rFonts w:cs="宋体" w:asciiTheme="minorEastAsia" w:hAnsiTheme="minorEastAsia"/>
          <w:color w:val="000000" w:themeColor="text1"/>
          <w:szCs w:val="21"/>
          <w:highlight w:val="none"/>
          <w:lang w:val="zh-CN"/>
          <w14:textFill>
            <w14:solidFill>
              <w14:schemeClr w14:val="tx1"/>
            </w14:solidFill>
          </w14:textFill>
        </w:rPr>
      </w:pPr>
      <w:r>
        <w:rPr>
          <w:rFonts w:cs="宋体" w:asciiTheme="minorEastAsia" w:hAnsiTheme="minorEastAsia"/>
          <w:color w:val="000000" w:themeColor="text1"/>
          <w:szCs w:val="21"/>
          <w:highlight w:val="none"/>
          <w:lang w:val="zh-CN"/>
          <w14:textFill>
            <w14:solidFill>
              <w14:schemeClr w14:val="tx1"/>
            </w14:solidFill>
          </w14:textFill>
        </w:rPr>
        <w:t>（二）具有良好的商业信誉和健全的财务会计制度；</w:t>
      </w:r>
    </w:p>
    <w:p>
      <w:pPr>
        <w:spacing w:line="600" w:lineRule="exact"/>
        <w:ind w:firstLine="420" w:firstLineChars="200"/>
        <w:rPr>
          <w:rFonts w:cs="宋体" w:asciiTheme="minorEastAsia" w:hAnsiTheme="minorEastAsia"/>
          <w:color w:val="000000" w:themeColor="text1"/>
          <w:szCs w:val="21"/>
          <w:highlight w:val="none"/>
          <w:lang w:val="zh-CN"/>
          <w14:textFill>
            <w14:solidFill>
              <w14:schemeClr w14:val="tx1"/>
            </w14:solidFill>
          </w14:textFill>
        </w:rPr>
      </w:pPr>
      <w:r>
        <w:rPr>
          <w:rFonts w:cs="宋体" w:asciiTheme="minorEastAsia" w:hAnsiTheme="minorEastAsia"/>
          <w:color w:val="000000" w:themeColor="text1"/>
          <w:szCs w:val="21"/>
          <w:highlight w:val="none"/>
          <w:lang w:val="zh-CN"/>
          <w14:textFill>
            <w14:solidFill>
              <w14:schemeClr w14:val="tx1"/>
            </w14:solidFill>
          </w14:textFill>
        </w:rPr>
        <w:t>（三）具有履行合同所必需的设备和专业技术能力；</w:t>
      </w:r>
    </w:p>
    <w:p>
      <w:pPr>
        <w:spacing w:line="600" w:lineRule="exact"/>
        <w:ind w:firstLine="420" w:firstLineChars="200"/>
        <w:rPr>
          <w:rFonts w:cs="宋体" w:asciiTheme="minorEastAsia" w:hAnsiTheme="minorEastAsia"/>
          <w:color w:val="000000" w:themeColor="text1"/>
          <w:szCs w:val="21"/>
          <w:highlight w:val="none"/>
          <w:lang w:val="zh-CN"/>
          <w14:textFill>
            <w14:solidFill>
              <w14:schemeClr w14:val="tx1"/>
            </w14:solidFill>
          </w14:textFill>
        </w:rPr>
      </w:pPr>
      <w:r>
        <w:rPr>
          <w:rFonts w:cs="宋体" w:asciiTheme="minorEastAsia" w:hAnsiTheme="minorEastAsia"/>
          <w:color w:val="000000" w:themeColor="text1"/>
          <w:szCs w:val="21"/>
          <w:highlight w:val="none"/>
          <w:lang w:val="zh-CN"/>
          <w14:textFill>
            <w14:solidFill>
              <w14:schemeClr w14:val="tx1"/>
            </w14:solidFill>
          </w14:textFill>
        </w:rPr>
        <w:t>（四）有依法缴纳税收和社会保障资金的良好记录；</w:t>
      </w:r>
    </w:p>
    <w:p>
      <w:pPr>
        <w:spacing w:line="600" w:lineRule="exact"/>
        <w:ind w:firstLine="420" w:firstLineChars="200"/>
        <w:rPr>
          <w:rFonts w:cs="宋体" w:asciiTheme="minorEastAsia" w:hAnsiTheme="minorEastAsia"/>
          <w:color w:val="000000" w:themeColor="text1"/>
          <w:szCs w:val="21"/>
          <w:highlight w:val="none"/>
          <w:lang w:val="zh-CN"/>
          <w14:textFill>
            <w14:solidFill>
              <w14:schemeClr w14:val="tx1"/>
            </w14:solidFill>
          </w14:textFill>
        </w:rPr>
      </w:pPr>
      <w:r>
        <w:rPr>
          <w:rFonts w:cs="宋体" w:asciiTheme="minorEastAsia" w:hAnsiTheme="minorEastAsia"/>
          <w:color w:val="000000" w:themeColor="text1"/>
          <w:szCs w:val="21"/>
          <w:highlight w:val="none"/>
          <w:lang w:val="zh-CN"/>
          <w14:textFill>
            <w14:solidFill>
              <w14:schemeClr w14:val="tx1"/>
            </w14:solidFill>
          </w14:textFill>
        </w:rPr>
        <w:t>（五）参加政府采购活动前三年内，在经营活动中没有重大违法记录；</w:t>
      </w:r>
    </w:p>
    <w:p>
      <w:pPr>
        <w:spacing w:line="600" w:lineRule="exact"/>
        <w:ind w:firstLine="420" w:firstLineChars="200"/>
        <w:rPr>
          <w:rFonts w:cs="宋体" w:asciiTheme="minorEastAsia" w:hAnsiTheme="minorEastAsia"/>
          <w:color w:val="000000" w:themeColor="text1"/>
          <w:szCs w:val="21"/>
          <w:highlight w:val="none"/>
          <w:lang w:val="zh-CN"/>
          <w14:textFill>
            <w14:solidFill>
              <w14:schemeClr w14:val="tx1"/>
            </w14:solidFill>
          </w14:textFill>
        </w:rPr>
      </w:pPr>
      <w:r>
        <w:rPr>
          <w:rFonts w:cs="宋体" w:asciiTheme="minorEastAsia" w:hAnsiTheme="minorEastAsia"/>
          <w:color w:val="000000" w:themeColor="text1"/>
          <w:szCs w:val="21"/>
          <w:highlight w:val="none"/>
          <w:lang w:val="zh-CN"/>
          <w14:textFill>
            <w14:solidFill>
              <w14:schemeClr w14:val="tx1"/>
            </w14:solidFill>
          </w14:textFill>
        </w:rPr>
        <w:t>（六）未被列入经营异常名录或者严重违法失信名单、失信被执行人，重大税收违法案件当事人名单、政府采购严重违法失信行为记录名单；</w:t>
      </w:r>
    </w:p>
    <w:p>
      <w:pPr>
        <w:spacing w:line="600" w:lineRule="exact"/>
        <w:ind w:firstLine="420" w:firstLineChars="200"/>
        <w:rPr>
          <w:rFonts w:cs="宋体" w:asciiTheme="minorEastAsia" w:hAnsiTheme="minorEastAsia"/>
          <w:color w:val="000000" w:themeColor="text1"/>
          <w:szCs w:val="21"/>
          <w:highlight w:val="none"/>
          <w:lang w:val="zh-CN"/>
          <w14:textFill>
            <w14:solidFill>
              <w14:schemeClr w14:val="tx1"/>
            </w14:solidFill>
          </w14:textFill>
        </w:rPr>
      </w:pPr>
      <w:r>
        <w:rPr>
          <w:rFonts w:cs="宋体" w:asciiTheme="minorEastAsia" w:hAnsiTheme="minorEastAsia"/>
          <w:color w:val="000000" w:themeColor="text1"/>
          <w:szCs w:val="21"/>
          <w:highlight w:val="none"/>
          <w:lang w:val="zh-CN"/>
          <w14:textFill>
            <w14:solidFill>
              <w14:schemeClr w14:val="tx1"/>
            </w14:solidFill>
          </w14:textFill>
        </w:rPr>
        <w:t>（七）未被相关监管部门作出行政处罚且尚在处罚有效期的；</w:t>
      </w:r>
    </w:p>
    <w:p>
      <w:pPr>
        <w:spacing w:line="600" w:lineRule="exact"/>
        <w:ind w:firstLine="420" w:firstLineChars="200"/>
        <w:rPr>
          <w:rFonts w:cs="宋体" w:asciiTheme="minorEastAsia" w:hAnsiTheme="minorEastAsia"/>
          <w:color w:val="000000" w:themeColor="text1"/>
          <w:szCs w:val="21"/>
          <w:highlight w:val="none"/>
          <w:lang w:val="zh-CN"/>
          <w14:textFill>
            <w14:solidFill>
              <w14:schemeClr w14:val="tx1"/>
            </w14:solidFill>
          </w14:textFill>
        </w:rPr>
      </w:pPr>
      <w:r>
        <w:rPr>
          <w:rFonts w:cs="宋体" w:asciiTheme="minorEastAsia" w:hAnsiTheme="minorEastAsia"/>
          <w:color w:val="000000" w:themeColor="text1"/>
          <w:szCs w:val="21"/>
          <w:highlight w:val="none"/>
          <w:lang w:val="zh-CN"/>
          <w14:textFill>
            <w14:solidFill>
              <w14:schemeClr w14:val="tx1"/>
            </w14:solidFill>
          </w14:textFill>
        </w:rPr>
        <w:t>（八）未曾作出虚假采购承诺；</w:t>
      </w:r>
    </w:p>
    <w:p>
      <w:pPr>
        <w:spacing w:line="600" w:lineRule="exact"/>
        <w:ind w:firstLine="420" w:firstLineChars="200"/>
        <w:rPr>
          <w:rFonts w:cs="宋体" w:asciiTheme="minorEastAsia" w:hAnsiTheme="minorEastAsia"/>
          <w:color w:val="000000" w:themeColor="text1"/>
          <w:szCs w:val="21"/>
          <w:highlight w:val="none"/>
          <w:lang w:val="zh-CN"/>
          <w14:textFill>
            <w14:solidFill>
              <w14:schemeClr w14:val="tx1"/>
            </w14:solidFill>
          </w14:textFill>
        </w:rPr>
      </w:pPr>
      <w:r>
        <w:rPr>
          <w:rFonts w:cs="宋体" w:asciiTheme="minorEastAsia" w:hAnsiTheme="minorEastAsia"/>
          <w:color w:val="000000" w:themeColor="text1"/>
          <w:szCs w:val="21"/>
          <w:highlight w:val="none"/>
          <w:lang w:val="zh-CN"/>
          <w14:textFill>
            <w14:solidFill>
              <w14:schemeClr w14:val="tx1"/>
            </w14:solidFill>
          </w14:textFill>
        </w:rPr>
        <w:t>（九）符合法律、行政法规规定的其他条件。</w:t>
      </w:r>
    </w:p>
    <w:p>
      <w:pPr>
        <w:spacing w:line="600" w:lineRule="exact"/>
        <w:ind w:firstLine="420" w:firstLineChars="200"/>
        <w:rPr>
          <w:rFonts w:cs="宋体" w:asciiTheme="minorEastAsia" w:hAnsiTheme="minorEastAsia"/>
          <w:color w:val="000000" w:themeColor="text1"/>
          <w:szCs w:val="21"/>
          <w:highlight w:val="none"/>
          <w:lang w:val="zh-CN"/>
          <w14:textFill>
            <w14:solidFill>
              <w14:schemeClr w14:val="tx1"/>
            </w14:solidFill>
          </w14:textFill>
        </w:rPr>
      </w:pPr>
      <w:r>
        <w:rPr>
          <w:rFonts w:cs="宋体" w:asciiTheme="minorEastAsia" w:hAnsiTheme="minorEastAsia"/>
          <w:color w:val="000000" w:themeColor="text1"/>
          <w:szCs w:val="21"/>
          <w:highlight w:val="none"/>
          <w:lang w:val="zh-CN"/>
          <w14:textFill>
            <w14:solidFill>
              <w14:schemeClr w14:val="tx1"/>
            </w14:solidFill>
          </w14:textFill>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cs="宋体" w:asciiTheme="minorEastAsia" w:hAnsiTheme="minorEastAsia"/>
          <w:color w:val="000000" w:themeColor="text1"/>
          <w:szCs w:val="21"/>
          <w:highlight w:val="none"/>
          <w:lang w:val="zh-CN"/>
          <w14:textFill>
            <w14:solidFill>
              <w14:schemeClr w14:val="tx1"/>
            </w14:solidFill>
          </w14:textFill>
        </w:rPr>
      </w:pPr>
      <w:r>
        <w:rPr>
          <w:rFonts w:cs="宋体" w:asciiTheme="minorEastAsia" w:hAnsiTheme="minorEastAsia"/>
          <w:color w:val="000000" w:themeColor="text1"/>
          <w:szCs w:val="21"/>
          <w:highlight w:val="none"/>
          <w:lang w:val="zh-CN"/>
          <w14:textFill>
            <w14:solidFill>
              <w14:schemeClr w14:val="tx1"/>
            </w14:solidFill>
          </w14:textFill>
        </w:rPr>
        <w:t>供应商（电子章）:</w:t>
      </w:r>
    </w:p>
    <w:p>
      <w:pPr>
        <w:spacing w:line="600" w:lineRule="exact"/>
        <w:ind w:firstLine="420" w:firstLineChars="200"/>
        <w:rPr>
          <w:rFonts w:cs="宋体" w:asciiTheme="minorEastAsia" w:hAnsiTheme="minorEastAsia"/>
          <w:color w:val="000000" w:themeColor="text1"/>
          <w:szCs w:val="21"/>
          <w:highlight w:val="none"/>
          <w:lang w:val="zh-CN"/>
          <w14:textFill>
            <w14:solidFill>
              <w14:schemeClr w14:val="tx1"/>
            </w14:solidFill>
          </w14:textFill>
        </w:rPr>
      </w:pPr>
      <w:r>
        <w:rPr>
          <w:rFonts w:cs="宋体" w:asciiTheme="minorEastAsia" w:hAnsiTheme="minorEastAsia"/>
          <w:color w:val="000000" w:themeColor="text1"/>
          <w:szCs w:val="21"/>
          <w:highlight w:val="none"/>
          <w:lang w:val="zh-CN"/>
          <w14:textFill>
            <w14:solidFill>
              <w14:schemeClr w14:val="tx1"/>
            </w14:solidFill>
          </w14:textFill>
        </w:rPr>
        <w:t>法定代表人、负责人、本人、或授权代表（签字或电子印章）:</w:t>
      </w:r>
    </w:p>
    <w:p>
      <w:pPr>
        <w:spacing w:line="600" w:lineRule="exact"/>
        <w:ind w:firstLine="420" w:firstLineChars="200"/>
        <w:rPr>
          <w:rFonts w:cs="宋体" w:asciiTheme="minorEastAsia" w:hAnsiTheme="minorEastAsia"/>
          <w:color w:val="000000" w:themeColor="text1"/>
          <w:szCs w:val="21"/>
          <w:highlight w:val="none"/>
          <w:lang w:val="zh-CN"/>
          <w14:textFill>
            <w14:solidFill>
              <w14:schemeClr w14:val="tx1"/>
            </w14:solidFill>
          </w14:textFill>
        </w:rPr>
      </w:pPr>
      <w:r>
        <w:rPr>
          <w:rFonts w:cs="宋体" w:asciiTheme="minorEastAsia" w:hAnsiTheme="minorEastAsia"/>
          <w:color w:val="000000" w:themeColor="text1"/>
          <w:szCs w:val="21"/>
          <w:highlight w:val="none"/>
          <w:lang w:val="zh-CN"/>
          <w14:textFill>
            <w14:solidFill>
              <w14:schemeClr w14:val="tx1"/>
            </w14:solidFill>
          </w14:textFill>
        </w:rPr>
        <w:t>日期：</w:t>
      </w:r>
      <w:r>
        <w:rPr>
          <w:rFonts w:hint="eastAsia" w:cs="宋体" w:asciiTheme="minorEastAsia" w:hAnsiTheme="minorEastAsia"/>
          <w:color w:val="000000" w:themeColor="text1"/>
          <w:szCs w:val="21"/>
          <w:highlight w:val="none"/>
          <w:lang w:val="zh-CN"/>
          <w14:textFill>
            <w14:solidFill>
              <w14:schemeClr w14:val="tx1"/>
            </w14:solidFill>
          </w14:textFill>
        </w:rPr>
        <w:t xml:space="preserve">  </w:t>
      </w:r>
      <w:r>
        <w:rPr>
          <w:rFonts w:cs="宋体" w:asciiTheme="minorEastAsia" w:hAnsiTheme="minorEastAsia"/>
          <w:color w:val="000000" w:themeColor="text1"/>
          <w:szCs w:val="21"/>
          <w:highlight w:val="none"/>
          <w:lang w:val="zh-CN"/>
          <w14:textFill>
            <w14:solidFill>
              <w14:schemeClr w14:val="tx1"/>
            </w14:solidFill>
          </w14:textFill>
        </w:rPr>
        <w:t>年</w:t>
      </w:r>
      <w:r>
        <w:rPr>
          <w:rFonts w:hint="eastAsia" w:cs="宋体" w:asciiTheme="minorEastAsia" w:hAnsiTheme="minorEastAsia"/>
          <w:color w:val="000000" w:themeColor="text1"/>
          <w:szCs w:val="21"/>
          <w:highlight w:val="none"/>
          <w:lang w:val="zh-CN"/>
          <w14:textFill>
            <w14:solidFill>
              <w14:schemeClr w14:val="tx1"/>
            </w14:solidFill>
          </w14:textFill>
        </w:rPr>
        <w:t xml:space="preserve">  </w:t>
      </w:r>
      <w:r>
        <w:rPr>
          <w:rFonts w:cs="宋体" w:asciiTheme="minorEastAsia" w:hAnsiTheme="minorEastAsia"/>
          <w:color w:val="000000" w:themeColor="text1"/>
          <w:szCs w:val="21"/>
          <w:highlight w:val="none"/>
          <w:lang w:val="zh-CN"/>
          <w14:textFill>
            <w14:solidFill>
              <w14:schemeClr w14:val="tx1"/>
            </w14:solidFill>
          </w14:textFill>
        </w:rPr>
        <w:t>月</w:t>
      </w:r>
      <w:r>
        <w:rPr>
          <w:rFonts w:hint="eastAsia" w:cs="宋体" w:asciiTheme="minorEastAsia" w:hAnsiTheme="minorEastAsia"/>
          <w:color w:val="000000" w:themeColor="text1"/>
          <w:szCs w:val="21"/>
          <w:highlight w:val="none"/>
          <w:lang w:val="zh-CN"/>
          <w14:textFill>
            <w14:solidFill>
              <w14:schemeClr w14:val="tx1"/>
            </w14:solidFill>
          </w14:textFill>
        </w:rPr>
        <w:t xml:space="preserve">  </w:t>
      </w:r>
      <w:r>
        <w:rPr>
          <w:rFonts w:cs="宋体" w:asciiTheme="minorEastAsia" w:hAnsiTheme="minorEastAsia"/>
          <w:color w:val="000000" w:themeColor="text1"/>
          <w:szCs w:val="21"/>
          <w:highlight w:val="none"/>
          <w:lang w:val="zh-CN"/>
          <w14:textFill>
            <w14:solidFill>
              <w14:schemeClr w14:val="tx1"/>
            </w14:solidFill>
          </w14:textFill>
        </w:rPr>
        <w:t>日</w:t>
      </w:r>
    </w:p>
    <w:p>
      <w:pPr>
        <w:rPr>
          <w:rFonts w:cs="宋体" w:asciiTheme="minorEastAsia" w:hAnsiTheme="minorEastAsia"/>
          <w:color w:val="000000" w:themeColor="text1"/>
          <w:szCs w:val="21"/>
          <w:highlight w:val="none"/>
          <w:lang w:val="zh-CN"/>
          <w14:textFill>
            <w14:solidFill>
              <w14:schemeClr w14:val="tx1"/>
            </w14:solidFill>
          </w14:textFill>
        </w:rPr>
      </w:pPr>
    </w:p>
    <w:p>
      <w:pPr>
        <w:rPr>
          <w:rFonts w:ascii="仿宋" w:hAnsi="仿宋" w:eastAsia="仿宋" w:cs="华文仿宋"/>
          <w:color w:val="000000" w:themeColor="text1"/>
          <w:szCs w:val="21"/>
          <w:highlight w:val="none"/>
          <w14:textFill>
            <w14:solidFill>
              <w14:schemeClr w14:val="tx1"/>
            </w14:solidFill>
          </w14:textFill>
        </w:rPr>
      </w:pPr>
    </w:p>
    <w:p>
      <w:pPr>
        <w:rPr>
          <w:rFonts w:ascii="仿宋" w:hAnsi="仿宋" w:eastAsia="仿宋"/>
          <w:color w:val="000000" w:themeColor="text1"/>
          <w:highlight w:val="none"/>
          <w14:textFill>
            <w14:solidFill>
              <w14:schemeClr w14:val="tx1"/>
            </w14:solidFill>
          </w14:textFill>
        </w:rPr>
      </w:pPr>
      <w:r>
        <w:rPr>
          <w:rFonts w:ascii="仿宋" w:hAnsi="仿宋" w:eastAsia="仿宋" w:cs="华文仿宋"/>
          <w:color w:val="000000" w:themeColor="text1"/>
          <w:szCs w:val="21"/>
          <w:highlight w:val="none"/>
          <w14:textFill>
            <w14:solidFill>
              <w14:schemeClr w14:val="tx1"/>
            </w14:solidFill>
          </w14:textFill>
        </w:rPr>
        <w:t>注：1.供应商须在</w:t>
      </w:r>
      <w:r>
        <w:rPr>
          <w:rFonts w:hint="eastAsia" w:ascii="仿宋" w:hAnsi="仿宋" w:eastAsia="仿宋" w:cs="华文仿宋"/>
          <w:color w:val="000000" w:themeColor="text1"/>
          <w:szCs w:val="21"/>
          <w:highlight w:val="none"/>
          <w14:textFill>
            <w14:solidFill>
              <w14:schemeClr w14:val="tx1"/>
            </w14:solidFill>
          </w14:textFill>
        </w:rPr>
        <w:t>谈判</w:t>
      </w:r>
      <w:r>
        <w:rPr>
          <w:rFonts w:ascii="仿宋" w:hAnsi="仿宋" w:eastAsia="仿宋" w:cs="华文仿宋"/>
          <w:color w:val="000000" w:themeColor="text1"/>
          <w:szCs w:val="21"/>
          <w:highlight w:val="none"/>
          <w14:textFill>
            <w14:solidFill>
              <w14:schemeClr w14:val="tx1"/>
            </w14:solidFill>
          </w14:textFill>
        </w:rPr>
        <w:t>文件中按此模板提供承诺函，未提供视为未实质性响应</w:t>
      </w:r>
      <w:r>
        <w:rPr>
          <w:rFonts w:hint="eastAsia" w:ascii="仿宋" w:hAnsi="仿宋" w:eastAsia="仿宋" w:cs="华文仿宋"/>
          <w:color w:val="000000" w:themeColor="text1"/>
          <w:szCs w:val="21"/>
          <w:highlight w:val="none"/>
          <w14:textFill>
            <w14:solidFill>
              <w14:schemeClr w14:val="tx1"/>
            </w14:solidFill>
          </w14:textFill>
        </w:rPr>
        <w:t>谈判</w:t>
      </w:r>
      <w:r>
        <w:rPr>
          <w:rFonts w:ascii="仿宋" w:hAnsi="仿宋" w:eastAsia="仿宋" w:cs="华文仿宋"/>
          <w:color w:val="000000" w:themeColor="text1"/>
          <w:szCs w:val="21"/>
          <w:highlight w:val="none"/>
          <w14:textFill>
            <w14:solidFill>
              <w14:schemeClr w14:val="tx1"/>
            </w14:solidFill>
          </w14:textFill>
        </w:rPr>
        <w:t>文件要求，按无效投标处理。</w:t>
      </w:r>
    </w:p>
    <w:p>
      <w:pPr>
        <w:rPr>
          <w:rFonts w:ascii="仿宋" w:hAnsi="仿宋" w:eastAsia="仿宋"/>
          <w:color w:val="000000" w:themeColor="text1"/>
          <w:highlight w:val="none"/>
          <w14:textFill>
            <w14:solidFill>
              <w14:schemeClr w14:val="tx1"/>
            </w14:solidFill>
          </w14:textFill>
        </w:rPr>
      </w:pPr>
      <w:r>
        <w:rPr>
          <w:rFonts w:ascii="仿宋" w:hAnsi="仿宋" w:eastAsia="仿宋" w:cs="华文仿宋"/>
          <w:color w:val="000000" w:themeColor="text1"/>
          <w:szCs w:val="21"/>
          <w:highlight w:val="none"/>
          <w14:textFill>
            <w14:solidFill>
              <w14:schemeClr w14:val="tx1"/>
            </w14:solidFill>
          </w14:textFill>
        </w:rPr>
        <w:t>2.供应商的法定代表人或者授权代表的签字或盖章应真实、有效，如由授权代表签字或盖章的，应提供“法定代表人授权书”。</w:t>
      </w:r>
    </w:p>
    <w:p>
      <w:pPr>
        <w:ind w:firstLine="480" w:firstLineChars="200"/>
        <w:rPr>
          <w:rFonts w:cs="宋体" w:asciiTheme="minorEastAsia" w:hAnsiTheme="minorEastAsia"/>
          <w:color w:val="000000" w:themeColor="text1"/>
          <w:sz w:val="24"/>
          <w:szCs w:val="24"/>
          <w:highlight w:val="none"/>
          <w14:textFill>
            <w14:solidFill>
              <w14:schemeClr w14:val="tx1"/>
            </w14:solidFill>
          </w14:textFill>
        </w:rPr>
      </w:pPr>
    </w:p>
    <w:p>
      <w:pPr>
        <w:pStyle w:val="33"/>
        <w:ind w:firstLine="0" w:firstLineChars="0"/>
        <w:rPr>
          <w:rFonts w:cs="宋体" w:asciiTheme="minorEastAsia" w:hAnsiTheme="minorEastAsia"/>
          <w:color w:val="000000" w:themeColor="text1"/>
          <w:sz w:val="24"/>
          <w:szCs w:val="24"/>
          <w:highlight w:val="none"/>
          <w:lang w:val="zh-CN"/>
          <w14:textFill>
            <w14:solidFill>
              <w14:schemeClr w14:val="tx1"/>
            </w14:solidFill>
          </w14:textFill>
        </w:rPr>
      </w:pPr>
    </w:p>
    <w:p>
      <w:pPr>
        <w:widowControl/>
        <w:jc w:val="left"/>
        <w:rPr>
          <w:rFonts w:ascii="宋体" w:hAnsi="宋体"/>
          <w:b/>
          <w:bCs/>
          <w:color w:val="000000" w:themeColor="text1"/>
          <w:sz w:val="24"/>
          <w:szCs w:val="24"/>
          <w:highlight w:val="none"/>
          <w14:textFill>
            <w14:solidFill>
              <w14:schemeClr w14:val="tx1"/>
            </w14:solidFill>
          </w14:textFill>
        </w:rPr>
      </w:pPr>
      <w:r>
        <w:rPr>
          <w:rFonts w:ascii="宋体" w:hAnsi="宋体"/>
          <w:b/>
          <w:bCs/>
          <w:color w:val="000000" w:themeColor="text1"/>
          <w:sz w:val="24"/>
          <w:szCs w:val="24"/>
          <w:highlight w:val="none"/>
          <w14:textFill>
            <w14:solidFill>
              <w14:schemeClr w14:val="tx1"/>
            </w14:solidFill>
          </w14:textFill>
        </w:rPr>
        <w:br w:type="page"/>
      </w:r>
    </w:p>
    <w:p>
      <w:pPr>
        <w:autoSpaceDE w:val="0"/>
        <w:autoSpaceDN w:val="0"/>
        <w:adjustRightInd w:val="0"/>
        <w:spacing w:line="360" w:lineRule="auto"/>
        <w:jc w:val="center"/>
        <w:outlineLvl w:val="0"/>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3.5中小企业声明函（工程）</w:t>
      </w:r>
    </w:p>
    <w:p>
      <w:pPr>
        <w:widowControl/>
        <w:shd w:val="clear" w:color="auto" w:fill="FFFFFF"/>
        <w:spacing w:before="100" w:beforeAutospacing="1" w:after="100" w:afterAutospacing="1" w:line="435" w:lineRule="atLeast"/>
        <w:ind w:firstLine="480"/>
        <w:jc w:val="left"/>
        <w:rPr>
          <w:rFonts w:ascii="Arial" w:hAnsi="Arial" w:eastAsia="宋体" w:cs="Arial"/>
          <w:color w:val="000000" w:themeColor="text1"/>
          <w:kern w:val="0"/>
          <w:szCs w:val="21"/>
          <w:highlight w:val="none"/>
          <w14:textFill>
            <w14:solidFill>
              <w14:schemeClr w14:val="tx1"/>
            </w14:solidFill>
          </w14:textFill>
        </w:rPr>
      </w:pPr>
      <w:r>
        <w:rPr>
          <w:rFonts w:hint="eastAsia" w:ascii="宋体" w:hAnsi="宋体" w:eastAsia="宋体" w:cs="Arial"/>
          <w:color w:val="000000" w:themeColor="text1"/>
          <w:kern w:val="0"/>
          <w:szCs w:val="21"/>
          <w:highlight w:val="none"/>
          <w14:textFill>
            <w14:solidFill>
              <w14:schemeClr w14:val="tx1"/>
            </w14:solidFill>
          </w14:textFill>
        </w:rPr>
        <w:t>本公司（联合体）郑重声明，根据《政府采购促进中小企业发展管理办法》（财库﹝2020﹞46 号）的规定，本公司（联合体）参加</w:t>
      </w:r>
      <w:r>
        <w:rPr>
          <w:rFonts w:hint="eastAsia" w:ascii="宋体" w:hAnsi="宋体" w:eastAsia="宋体" w:cs="Arial"/>
          <w:color w:val="000000" w:themeColor="text1"/>
          <w:kern w:val="0"/>
          <w:szCs w:val="21"/>
          <w:highlight w:val="none"/>
          <w:u w:val="single"/>
          <w14:textFill>
            <w14:solidFill>
              <w14:schemeClr w14:val="tx1"/>
            </w14:solidFill>
          </w14:textFill>
        </w:rPr>
        <w:t>    （单位名称）</w:t>
      </w:r>
      <w:r>
        <w:rPr>
          <w:rFonts w:hint="eastAsia" w:ascii="宋体" w:hAnsi="宋体" w:eastAsia="宋体" w:cs="Arial"/>
          <w:color w:val="000000" w:themeColor="text1"/>
          <w:kern w:val="0"/>
          <w:szCs w:val="21"/>
          <w:highlight w:val="none"/>
          <w14:textFill>
            <w14:solidFill>
              <w14:schemeClr w14:val="tx1"/>
            </w14:solidFill>
          </w14:textFill>
        </w:rPr>
        <w:t>的（项目名称）采购活动，工程的施工单位全部为符合政策要求的中小企业（或者：服务全部由符合政策要求的中小企业承接）。相关企业（含联合体中的中小企业、签订分包意向协议的中小企业）的具体情况如下：</w:t>
      </w:r>
    </w:p>
    <w:p>
      <w:pPr>
        <w:widowControl/>
        <w:shd w:val="clear" w:color="auto" w:fill="FFFFFF"/>
        <w:spacing w:before="100" w:beforeAutospacing="1" w:after="100" w:afterAutospacing="1" w:line="435" w:lineRule="atLeast"/>
        <w:ind w:firstLine="480"/>
        <w:jc w:val="left"/>
        <w:rPr>
          <w:rFonts w:ascii="Arial" w:hAnsi="Arial" w:eastAsia="宋体" w:cs="Arial"/>
          <w:color w:val="000000" w:themeColor="text1"/>
          <w:kern w:val="0"/>
          <w:szCs w:val="21"/>
          <w:highlight w:val="none"/>
          <w14:textFill>
            <w14:solidFill>
              <w14:schemeClr w14:val="tx1"/>
            </w14:solidFill>
          </w14:textFill>
        </w:rPr>
      </w:pPr>
      <w:r>
        <w:rPr>
          <w:rFonts w:hint="eastAsia" w:ascii="宋体" w:hAnsi="宋体" w:eastAsia="宋体" w:cs="Arial"/>
          <w:color w:val="000000" w:themeColor="text1"/>
          <w:kern w:val="0"/>
          <w:szCs w:val="21"/>
          <w:highlight w:val="none"/>
          <w:u w:val="single"/>
          <w14:textFill>
            <w14:solidFill>
              <w14:schemeClr w14:val="tx1"/>
            </w14:solidFill>
          </w14:textFill>
        </w:rPr>
        <w:t>1.   （标的名称）</w:t>
      </w:r>
      <w:r>
        <w:rPr>
          <w:rFonts w:hint="eastAsia" w:ascii="宋体" w:hAnsi="宋体" w:eastAsia="宋体" w:cs="Arial"/>
          <w:color w:val="000000" w:themeColor="text1"/>
          <w:kern w:val="0"/>
          <w:szCs w:val="21"/>
          <w:highlight w:val="none"/>
          <w14:textFill>
            <w14:solidFill>
              <w14:schemeClr w14:val="tx1"/>
            </w14:solidFill>
          </w14:textFill>
        </w:rPr>
        <w:t>，属于</w:t>
      </w:r>
      <w:r>
        <w:rPr>
          <w:rFonts w:hint="eastAsia" w:ascii="宋体" w:hAnsi="宋体" w:eastAsia="宋体" w:cs="Arial"/>
          <w:color w:val="000000" w:themeColor="text1"/>
          <w:kern w:val="0"/>
          <w:szCs w:val="21"/>
          <w:highlight w:val="none"/>
          <w:u w:val="single"/>
          <w14:textFill>
            <w14:solidFill>
              <w14:schemeClr w14:val="tx1"/>
            </w14:solidFill>
          </w14:textFill>
        </w:rPr>
        <w:t>    （采购文件中明确的所属行业）</w:t>
      </w:r>
      <w:r>
        <w:rPr>
          <w:rFonts w:hint="eastAsia" w:ascii="宋体" w:hAnsi="宋体" w:eastAsia="宋体" w:cs="Arial"/>
          <w:color w:val="000000" w:themeColor="text1"/>
          <w:kern w:val="0"/>
          <w:szCs w:val="21"/>
          <w:highlight w:val="none"/>
          <w14:textFill>
            <w14:solidFill>
              <w14:schemeClr w14:val="tx1"/>
            </w14:solidFill>
          </w14:textFill>
        </w:rPr>
        <w:t>；承建（承接）企业为</w:t>
      </w:r>
      <w:r>
        <w:rPr>
          <w:rFonts w:hint="eastAsia" w:ascii="宋体" w:hAnsi="宋体" w:eastAsia="宋体" w:cs="Arial"/>
          <w:color w:val="000000" w:themeColor="text1"/>
          <w:kern w:val="0"/>
          <w:szCs w:val="21"/>
          <w:highlight w:val="none"/>
          <w:u w:val="single"/>
          <w14:textFill>
            <w14:solidFill>
              <w14:schemeClr w14:val="tx1"/>
            </w14:solidFill>
          </w14:textFill>
        </w:rPr>
        <w:t>    （企业名称）</w:t>
      </w:r>
      <w:r>
        <w:rPr>
          <w:rFonts w:hint="eastAsia" w:ascii="宋体" w:hAnsi="宋体" w:eastAsia="宋体" w:cs="Arial"/>
          <w:color w:val="000000" w:themeColor="text1"/>
          <w:kern w:val="0"/>
          <w:szCs w:val="21"/>
          <w:highlight w:val="none"/>
          <w14:textFill>
            <w14:solidFill>
              <w14:schemeClr w14:val="tx1"/>
            </w14:solidFill>
          </w14:textFill>
        </w:rPr>
        <w:t>，从业人员</w:t>
      </w:r>
      <w:r>
        <w:rPr>
          <w:rFonts w:hint="eastAsia" w:ascii="宋体" w:hAnsi="宋体" w:eastAsia="宋体" w:cs="Arial"/>
          <w:color w:val="000000" w:themeColor="text1"/>
          <w:kern w:val="0"/>
          <w:szCs w:val="21"/>
          <w:highlight w:val="none"/>
          <w:u w:val="single"/>
          <w14:textFill>
            <w14:solidFill>
              <w14:schemeClr w14:val="tx1"/>
            </w14:solidFill>
          </w14:textFill>
        </w:rPr>
        <w:t>    </w:t>
      </w:r>
      <w:r>
        <w:rPr>
          <w:rFonts w:hint="eastAsia" w:ascii="宋体" w:hAnsi="宋体" w:eastAsia="宋体" w:cs="Arial"/>
          <w:color w:val="000000" w:themeColor="text1"/>
          <w:kern w:val="0"/>
          <w:szCs w:val="21"/>
          <w:highlight w:val="none"/>
          <w14:textFill>
            <w14:solidFill>
              <w14:schemeClr w14:val="tx1"/>
            </w14:solidFill>
          </w14:textFill>
        </w:rPr>
        <w:t>人，营业收入为</w:t>
      </w:r>
      <w:r>
        <w:rPr>
          <w:rFonts w:hint="eastAsia" w:ascii="宋体" w:hAnsi="宋体" w:eastAsia="宋体" w:cs="Arial"/>
          <w:color w:val="000000" w:themeColor="text1"/>
          <w:kern w:val="0"/>
          <w:szCs w:val="21"/>
          <w:highlight w:val="none"/>
          <w:u w:val="single"/>
          <w14:textFill>
            <w14:solidFill>
              <w14:schemeClr w14:val="tx1"/>
            </w14:solidFill>
          </w14:textFill>
        </w:rPr>
        <w:t>    </w:t>
      </w:r>
      <w:r>
        <w:rPr>
          <w:rFonts w:hint="eastAsia" w:ascii="宋体" w:hAnsi="宋体" w:eastAsia="宋体" w:cs="Arial"/>
          <w:color w:val="000000" w:themeColor="text1"/>
          <w:kern w:val="0"/>
          <w:szCs w:val="21"/>
          <w:highlight w:val="none"/>
          <w14:textFill>
            <w14:solidFill>
              <w14:schemeClr w14:val="tx1"/>
            </w14:solidFill>
          </w14:textFill>
        </w:rPr>
        <w:t>万元，资产总额为</w:t>
      </w:r>
      <w:r>
        <w:rPr>
          <w:rFonts w:hint="eastAsia" w:ascii="宋体" w:hAnsi="宋体" w:eastAsia="宋体" w:cs="Arial"/>
          <w:color w:val="000000" w:themeColor="text1"/>
          <w:kern w:val="0"/>
          <w:szCs w:val="21"/>
          <w:highlight w:val="none"/>
          <w:u w:val="single"/>
          <w14:textFill>
            <w14:solidFill>
              <w14:schemeClr w14:val="tx1"/>
            </w14:solidFill>
          </w14:textFill>
        </w:rPr>
        <w:t>    </w:t>
      </w:r>
      <w:r>
        <w:rPr>
          <w:rFonts w:hint="eastAsia" w:ascii="宋体" w:hAnsi="宋体" w:eastAsia="宋体" w:cs="Arial"/>
          <w:color w:val="000000" w:themeColor="text1"/>
          <w:kern w:val="0"/>
          <w:szCs w:val="21"/>
          <w:highlight w:val="none"/>
          <w14:textFill>
            <w14:solidFill>
              <w14:schemeClr w14:val="tx1"/>
            </w14:solidFill>
          </w14:textFill>
        </w:rPr>
        <w:t>万元，属于</w:t>
      </w:r>
      <w:r>
        <w:rPr>
          <w:rFonts w:hint="eastAsia" w:ascii="宋体" w:hAnsi="宋体" w:eastAsia="宋体" w:cs="Arial"/>
          <w:color w:val="000000" w:themeColor="text1"/>
          <w:kern w:val="0"/>
          <w:szCs w:val="21"/>
          <w:highlight w:val="none"/>
          <w:u w:val="single"/>
          <w14:textFill>
            <w14:solidFill>
              <w14:schemeClr w14:val="tx1"/>
            </w14:solidFill>
          </w14:textFill>
        </w:rPr>
        <w:t>     （中型企业、小型企业、微型企业）</w:t>
      </w:r>
      <w:r>
        <w:rPr>
          <w:rFonts w:hint="eastAsia" w:ascii="宋体" w:hAnsi="宋体" w:eastAsia="宋体" w:cs="Arial"/>
          <w:color w:val="000000" w:themeColor="text1"/>
          <w:kern w:val="0"/>
          <w:szCs w:val="21"/>
          <w:highlight w:val="none"/>
          <w14:textFill>
            <w14:solidFill>
              <w14:schemeClr w14:val="tx1"/>
            </w14:solidFill>
          </w14:textFill>
        </w:rPr>
        <w:t>；</w:t>
      </w:r>
    </w:p>
    <w:p>
      <w:pPr>
        <w:widowControl/>
        <w:shd w:val="clear" w:color="auto" w:fill="FFFFFF"/>
        <w:spacing w:before="100" w:beforeAutospacing="1" w:after="100" w:afterAutospacing="1" w:line="435" w:lineRule="atLeast"/>
        <w:ind w:firstLine="480"/>
        <w:jc w:val="left"/>
        <w:rPr>
          <w:rFonts w:ascii="Arial" w:hAnsi="Arial" w:eastAsia="宋体" w:cs="Arial"/>
          <w:color w:val="000000" w:themeColor="text1"/>
          <w:kern w:val="0"/>
          <w:szCs w:val="21"/>
          <w:highlight w:val="none"/>
          <w14:textFill>
            <w14:solidFill>
              <w14:schemeClr w14:val="tx1"/>
            </w14:solidFill>
          </w14:textFill>
        </w:rPr>
      </w:pPr>
      <w:r>
        <w:rPr>
          <w:rFonts w:hint="eastAsia" w:ascii="宋体" w:hAnsi="宋体" w:eastAsia="宋体" w:cs="Arial"/>
          <w:color w:val="000000" w:themeColor="text1"/>
          <w:kern w:val="0"/>
          <w:szCs w:val="21"/>
          <w:highlight w:val="none"/>
          <w14:textFill>
            <w14:solidFill>
              <w14:schemeClr w14:val="tx1"/>
            </w14:solidFill>
          </w14:textFill>
        </w:rPr>
        <w:t>2.</w:t>
      </w:r>
      <w:r>
        <w:rPr>
          <w:rFonts w:hint="eastAsia" w:ascii="宋体" w:hAnsi="宋体" w:eastAsia="宋体" w:cs="Arial"/>
          <w:color w:val="000000" w:themeColor="text1"/>
          <w:kern w:val="0"/>
          <w:szCs w:val="21"/>
          <w:highlight w:val="none"/>
          <w:u w:val="single"/>
          <w14:textFill>
            <w14:solidFill>
              <w14:schemeClr w14:val="tx1"/>
            </w14:solidFill>
          </w14:textFill>
        </w:rPr>
        <w:t>     （标的名称）</w:t>
      </w:r>
      <w:r>
        <w:rPr>
          <w:rFonts w:hint="eastAsia" w:ascii="宋体" w:hAnsi="宋体" w:eastAsia="宋体" w:cs="Arial"/>
          <w:color w:val="000000" w:themeColor="text1"/>
          <w:kern w:val="0"/>
          <w:szCs w:val="21"/>
          <w:highlight w:val="none"/>
          <w14:textFill>
            <w14:solidFill>
              <w14:schemeClr w14:val="tx1"/>
            </w14:solidFill>
          </w14:textFill>
        </w:rPr>
        <w:t>，属于</w:t>
      </w:r>
      <w:r>
        <w:rPr>
          <w:rFonts w:hint="eastAsia" w:ascii="宋体" w:hAnsi="宋体" w:eastAsia="宋体" w:cs="Arial"/>
          <w:color w:val="000000" w:themeColor="text1"/>
          <w:kern w:val="0"/>
          <w:szCs w:val="21"/>
          <w:highlight w:val="none"/>
          <w:u w:val="single"/>
          <w14:textFill>
            <w14:solidFill>
              <w14:schemeClr w14:val="tx1"/>
            </w14:solidFill>
          </w14:textFill>
        </w:rPr>
        <w:t>     （采购文件中明确的所属行业）</w:t>
      </w:r>
      <w:r>
        <w:rPr>
          <w:rFonts w:hint="eastAsia" w:ascii="宋体" w:hAnsi="宋体" w:eastAsia="宋体" w:cs="Arial"/>
          <w:color w:val="000000" w:themeColor="text1"/>
          <w:kern w:val="0"/>
          <w:szCs w:val="21"/>
          <w:highlight w:val="none"/>
          <w14:textFill>
            <w14:solidFill>
              <w14:schemeClr w14:val="tx1"/>
            </w14:solidFill>
          </w14:textFill>
        </w:rPr>
        <w:t>行业；承建（承接）企业为</w:t>
      </w:r>
      <w:r>
        <w:rPr>
          <w:rFonts w:hint="eastAsia" w:ascii="宋体" w:hAnsi="宋体" w:eastAsia="宋体" w:cs="Arial"/>
          <w:color w:val="000000" w:themeColor="text1"/>
          <w:kern w:val="0"/>
          <w:szCs w:val="21"/>
          <w:highlight w:val="none"/>
          <w:u w:val="single"/>
          <w14:textFill>
            <w14:solidFill>
              <w14:schemeClr w14:val="tx1"/>
            </w14:solidFill>
          </w14:textFill>
        </w:rPr>
        <w:t>    （企业名称）</w:t>
      </w:r>
      <w:r>
        <w:rPr>
          <w:rFonts w:hint="eastAsia" w:ascii="宋体" w:hAnsi="宋体" w:eastAsia="宋体" w:cs="Arial"/>
          <w:color w:val="000000" w:themeColor="text1"/>
          <w:kern w:val="0"/>
          <w:szCs w:val="21"/>
          <w:highlight w:val="none"/>
          <w14:textFill>
            <w14:solidFill>
              <w14:schemeClr w14:val="tx1"/>
            </w14:solidFill>
          </w14:textFill>
        </w:rPr>
        <w:t>，从业人员</w:t>
      </w:r>
      <w:r>
        <w:rPr>
          <w:rFonts w:hint="eastAsia" w:ascii="宋体" w:hAnsi="宋体" w:eastAsia="宋体" w:cs="Arial"/>
          <w:color w:val="000000" w:themeColor="text1"/>
          <w:kern w:val="0"/>
          <w:szCs w:val="21"/>
          <w:highlight w:val="none"/>
          <w:u w:val="single"/>
          <w14:textFill>
            <w14:solidFill>
              <w14:schemeClr w14:val="tx1"/>
            </w14:solidFill>
          </w14:textFill>
        </w:rPr>
        <w:t>    </w:t>
      </w:r>
      <w:r>
        <w:rPr>
          <w:rFonts w:hint="eastAsia" w:ascii="宋体" w:hAnsi="宋体" w:eastAsia="宋体" w:cs="Arial"/>
          <w:color w:val="000000" w:themeColor="text1"/>
          <w:kern w:val="0"/>
          <w:szCs w:val="21"/>
          <w:highlight w:val="none"/>
          <w14:textFill>
            <w14:solidFill>
              <w14:schemeClr w14:val="tx1"/>
            </w14:solidFill>
          </w14:textFill>
        </w:rPr>
        <w:t>人，营业收入为</w:t>
      </w:r>
      <w:r>
        <w:rPr>
          <w:rFonts w:hint="eastAsia" w:ascii="宋体" w:hAnsi="宋体" w:eastAsia="宋体" w:cs="Arial"/>
          <w:color w:val="000000" w:themeColor="text1"/>
          <w:kern w:val="0"/>
          <w:szCs w:val="21"/>
          <w:highlight w:val="none"/>
          <w:u w:val="single"/>
          <w14:textFill>
            <w14:solidFill>
              <w14:schemeClr w14:val="tx1"/>
            </w14:solidFill>
          </w14:textFill>
        </w:rPr>
        <w:t>    </w:t>
      </w:r>
      <w:r>
        <w:rPr>
          <w:rFonts w:hint="eastAsia" w:ascii="宋体" w:hAnsi="宋体" w:eastAsia="宋体" w:cs="Arial"/>
          <w:color w:val="000000" w:themeColor="text1"/>
          <w:kern w:val="0"/>
          <w:szCs w:val="21"/>
          <w:highlight w:val="none"/>
          <w14:textFill>
            <w14:solidFill>
              <w14:schemeClr w14:val="tx1"/>
            </w14:solidFill>
          </w14:textFill>
        </w:rPr>
        <w:t>万元，资产总额为</w:t>
      </w:r>
      <w:r>
        <w:rPr>
          <w:rFonts w:hint="eastAsia" w:ascii="宋体" w:hAnsi="宋体" w:eastAsia="宋体" w:cs="Arial"/>
          <w:color w:val="000000" w:themeColor="text1"/>
          <w:kern w:val="0"/>
          <w:szCs w:val="21"/>
          <w:highlight w:val="none"/>
          <w:u w:val="single"/>
          <w14:textFill>
            <w14:solidFill>
              <w14:schemeClr w14:val="tx1"/>
            </w14:solidFill>
          </w14:textFill>
        </w:rPr>
        <w:t>    </w:t>
      </w:r>
      <w:r>
        <w:rPr>
          <w:rFonts w:hint="eastAsia" w:ascii="宋体" w:hAnsi="宋体" w:eastAsia="宋体" w:cs="Arial"/>
          <w:color w:val="000000" w:themeColor="text1"/>
          <w:kern w:val="0"/>
          <w:szCs w:val="21"/>
          <w:highlight w:val="none"/>
          <w14:textFill>
            <w14:solidFill>
              <w14:schemeClr w14:val="tx1"/>
            </w14:solidFill>
          </w14:textFill>
        </w:rPr>
        <w:t>万元，属于</w:t>
      </w:r>
      <w:r>
        <w:rPr>
          <w:rFonts w:hint="eastAsia" w:ascii="宋体" w:hAnsi="宋体" w:eastAsia="宋体" w:cs="Arial"/>
          <w:color w:val="000000" w:themeColor="text1"/>
          <w:kern w:val="0"/>
          <w:szCs w:val="21"/>
          <w:highlight w:val="none"/>
          <w:u w:val="single"/>
          <w14:textFill>
            <w14:solidFill>
              <w14:schemeClr w14:val="tx1"/>
            </w14:solidFill>
          </w14:textFill>
        </w:rPr>
        <w:t>     （中型企业、小型企业、微型企业）</w:t>
      </w:r>
      <w:r>
        <w:rPr>
          <w:rFonts w:hint="eastAsia" w:ascii="宋体" w:hAnsi="宋体" w:eastAsia="宋体" w:cs="Arial"/>
          <w:color w:val="000000" w:themeColor="text1"/>
          <w:kern w:val="0"/>
          <w:szCs w:val="21"/>
          <w:highlight w:val="none"/>
          <w14:textFill>
            <w14:solidFill>
              <w14:schemeClr w14:val="tx1"/>
            </w14:solidFill>
          </w14:textFill>
        </w:rPr>
        <w:t>；</w:t>
      </w:r>
    </w:p>
    <w:p>
      <w:pPr>
        <w:widowControl/>
        <w:shd w:val="clear" w:color="auto" w:fill="FFFFFF"/>
        <w:spacing w:before="100" w:beforeAutospacing="1" w:after="100" w:afterAutospacing="1" w:line="435" w:lineRule="atLeast"/>
        <w:ind w:firstLine="480"/>
        <w:jc w:val="left"/>
        <w:rPr>
          <w:rFonts w:ascii="Arial" w:hAnsi="Arial" w:eastAsia="宋体" w:cs="Arial"/>
          <w:color w:val="000000" w:themeColor="text1"/>
          <w:kern w:val="0"/>
          <w:szCs w:val="21"/>
          <w:highlight w:val="none"/>
          <w14:textFill>
            <w14:solidFill>
              <w14:schemeClr w14:val="tx1"/>
            </w14:solidFill>
          </w14:textFill>
        </w:rPr>
      </w:pPr>
      <w:r>
        <w:rPr>
          <w:rFonts w:hint="eastAsia" w:ascii="宋体" w:hAnsi="宋体" w:eastAsia="宋体" w:cs="Arial"/>
          <w:color w:val="000000" w:themeColor="text1"/>
          <w:kern w:val="0"/>
          <w:szCs w:val="21"/>
          <w:highlight w:val="none"/>
          <w14:textFill>
            <w14:solidFill>
              <w14:schemeClr w14:val="tx1"/>
            </w14:solidFill>
          </w14:textFill>
        </w:rPr>
        <w:t>……</w:t>
      </w:r>
    </w:p>
    <w:p>
      <w:pPr>
        <w:widowControl/>
        <w:shd w:val="clear" w:color="auto" w:fill="FFFFFF"/>
        <w:spacing w:before="100" w:beforeAutospacing="1" w:after="100" w:afterAutospacing="1" w:line="435" w:lineRule="atLeast"/>
        <w:ind w:firstLine="480"/>
        <w:jc w:val="left"/>
        <w:rPr>
          <w:rFonts w:ascii="Arial" w:hAnsi="Arial" w:eastAsia="宋体" w:cs="Arial"/>
          <w:color w:val="000000" w:themeColor="text1"/>
          <w:kern w:val="0"/>
          <w:szCs w:val="21"/>
          <w:highlight w:val="none"/>
          <w14:textFill>
            <w14:solidFill>
              <w14:schemeClr w14:val="tx1"/>
            </w14:solidFill>
          </w14:textFill>
        </w:rPr>
      </w:pPr>
      <w:r>
        <w:rPr>
          <w:rFonts w:hint="eastAsia" w:ascii="宋体" w:hAnsi="宋体" w:eastAsia="宋体" w:cs="Arial"/>
          <w:color w:val="000000" w:themeColor="text1"/>
          <w:kern w:val="0"/>
          <w:szCs w:val="21"/>
          <w:highlight w:val="none"/>
          <w14:textFill>
            <w14:solidFill>
              <w14:schemeClr w14:val="tx1"/>
            </w14:solidFill>
          </w14:textFill>
        </w:rPr>
        <w:t>以上企业，不属于大企业的分支机构，不存在控股股东为大企业的情形，也不存在与大企业的负责人为同一人的情形。</w:t>
      </w:r>
    </w:p>
    <w:p>
      <w:pPr>
        <w:widowControl/>
        <w:shd w:val="clear" w:color="auto" w:fill="FFFFFF"/>
        <w:spacing w:before="100" w:beforeAutospacing="1" w:after="100" w:afterAutospacing="1" w:line="435" w:lineRule="atLeast"/>
        <w:ind w:firstLine="480"/>
        <w:jc w:val="left"/>
        <w:rPr>
          <w:rFonts w:ascii="Arial" w:hAnsi="Arial" w:eastAsia="宋体" w:cs="Arial"/>
          <w:color w:val="000000" w:themeColor="text1"/>
          <w:kern w:val="0"/>
          <w:szCs w:val="21"/>
          <w:highlight w:val="none"/>
          <w14:textFill>
            <w14:solidFill>
              <w14:schemeClr w14:val="tx1"/>
            </w14:solidFill>
          </w14:textFill>
        </w:rPr>
      </w:pPr>
      <w:r>
        <w:rPr>
          <w:rFonts w:hint="eastAsia" w:ascii="宋体" w:hAnsi="宋体" w:eastAsia="宋体" w:cs="Arial"/>
          <w:color w:val="000000" w:themeColor="text1"/>
          <w:kern w:val="0"/>
          <w:szCs w:val="21"/>
          <w:highlight w:val="none"/>
          <w14:textFill>
            <w14:solidFill>
              <w14:schemeClr w14:val="tx1"/>
            </w14:solidFill>
          </w14:textFill>
        </w:rPr>
        <w:t>本企业对上述声明内容的真实性负责。如有虚假，将依法承担相应责任。</w:t>
      </w:r>
    </w:p>
    <w:p>
      <w:pPr>
        <w:widowControl/>
        <w:shd w:val="clear" w:color="auto" w:fill="FFFFFF"/>
        <w:spacing w:before="100" w:beforeAutospacing="1" w:after="100" w:afterAutospacing="1" w:line="435" w:lineRule="atLeast"/>
        <w:ind w:firstLine="5280"/>
        <w:jc w:val="left"/>
        <w:rPr>
          <w:rFonts w:ascii="Arial" w:hAnsi="Arial" w:eastAsia="宋体" w:cs="Arial"/>
          <w:color w:val="000000" w:themeColor="text1"/>
          <w:kern w:val="0"/>
          <w:szCs w:val="21"/>
          <w:highlight w:val="none"/>
          <w14:textFill>
            <w14:solidFill>
              <w14:schemeClr w14:val="tx1"/>
            </w14:solidFill>
          </w14:textFill>
        </w:rPr>
      </w:pPr>
      <w:r>
        <w:rPr>
          <w:rFonts w:hint="eastAsia" w:ascii="宋体" w:hAnsi="宋体" w:eastAsia="宋体" w:cs="Arial"/>
          <w:color w:val="000000" w:themeColor="text1"/>
          <w:kern w:val="0"/>
          <w:szCs w:val="21"/>
          <w:highlight w:val="none"/>
          <w14:textFill>
            <w14:solidFill>
              <w14:schemeClr w14:val="tx1"/>
            </w14:solidFill>
          </w14:textFill>
        </w:rPr>
        <w:t>企业名称（盖章）：</w:t>
      </w:r>
    </w:p>
    <w:p>
      <w:pPr>
        <w:widowControl/>
        <w:shd w:val="clear" w:color="auto" w:fill="FFFFFF"/>
        <w:spacing w:before="100" w:beforeAutospacing="1" w:after="100" w:afterAutospacing="1" w:line="435" w:lineRule="atLeast"/>
        <w:ind w:firstLine="5280"/>
        <w:jc w:val="left"/>
        <w:rPr>
          <w:rFonts w:ascii="Arial" w:hAnsi="Arial" w:eastAsia="宋体" w:cs="Arial"/>
          <w:color w:val="000000" w:themeColor="text1"/>
          <w:kern w:val="0"/>
          <w:szCs w:val="21"/>
          <w:highlight w:val="none"/>
          <w14:textFill>
            <w14:solidFill>
              <w14:schemeClr w14:val="tx1"/>
            </w14:solidFill>
          </w14:textFill>
        </w:rPr>
      </w:pPr>
      <w:r>
        <w:rPr>
          <w:rFonts w:hint="eastAsia" w:ascii="宋体" w:hAnsi="宋体" w:eastAsia="宋体" w:cs="Arial"/>
          <w:color w:val="000000" w:themeColor="text1"/>
          <w:kern w:val="0"/>
          <w:szCs w:val="21"/>
          <w:highlight w:val="none"/>
          <w14:textFill>
            <w14:solidFill>
              <w14:schemeClr w14:val="tx1"/>
            </w14:solidFill>
          </w14:textFill>
        </w:rPr>
        <w:t>日 期：</w:t>
      </w:r>
    </w:p>
    <w:p>
      <w:pPr>
        <w:autoSpaceDE w:val="0"/>
        <w:autoSpaceDN w:val="0"/>
        <w:adjustRightInd w:val="0"/>
        <w:spacing w:line="360" w:lineRule="auto"/>
        <w:outlineLvl w:val="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说明：</w:t>
      </w:r>
    </w:p>
    <w:p>
      <w:pPr>
        <w:widowControl/>
        <w:spacing w:before="100" w:beforeAutospacing="1" w:after="100" w:afterAutospacing="1" w:line="360" w:lineRule="auto"/>
        <w:contextualSpacing/>
        <w:jc w:val="left"/>
        <w:rPr>
          <w:rFonts w:ascii="宋体" w:hAnsi="宋体" w:cs="Arial"/>
          <w:color w:val="000000" w:themeColor="text1"/>
          <w:kern w:val="0"/>
          <w:szCs w:val="21"/>
          <w:highlight w:val="none"/>
          <w14:textFill>
            <w14:solidFill>
              <w14:schemeClr w14:val="tx1"/>
            </w14:solidFill>
          </w14:textFill>
        </w:rPr>
      </w:pPr>
      <w:r>
        <w:rPr>
          <w:rFonts w:hint="eastAsia" w:ascii="宋体" w:hAnsi="宋体" w:cs="Arial"/>
          <w:color w:val="000000" w:themeColor="text1"/>
          <w:kern w:val="0"/>
          <w:szCs w:val="21"/>
          <w:highlight w:val="none"/>
          <w14:textFill>
            <w14:solidFill>
              <w14:schemeClr w14:val="tx1"/>
            </w14:solidFill>
          </w14:textFill>
        </w:rPr>
        <w:t>1、</w:t>
      </w:r>
      <w:r>
        <w:rPr>
          <w:color w:val="000000" w:themeColor="text1"/>
          <w:highlight w:val="none"/>
          <w14:textFill>
            <w14:solidFill>
              <w14:schemeClr w14:val="tx1"/>
            </w14:solidFill>
          </w14:textFill>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color w:val="000000" w:themeColor="text1"/>
          <w:kern w:val="0"/>
          <w:szCs w:val="21"/>
          <w:highlight w:val="none"/>
          <w14:textFill>
            <w14:solidFill>
              <w14:schemeClr w14:val="tx1"/>
            </w14:solidFill>
          </w14:textFill>
        </w:rPr>
      </w:pPr>
      <w:r>
        <w:rPr>
          <w:rFonts w:hint="eastAsia" w:ascii="宋体" w:hAnsi="宋体" w:cs="Arial"/>
          <w:color w:val="000000" w:themeColor="text1"/>
          <w:kern w:val="0"/>
          <w:szCs w:val="21"/>
          <w:highlight w:val="none"/>
          <w14:textFill>
            <w14:solidFill>
              <w14:schemeClr w14:val="tx1"/>
            </w14:solidFill>
          </w14:textFill>
        </w:rPr>
        <w:t>2、</w:t>
      </w:r>
      <w:r>
        <w:rPr>
          <w:rFonts w:ascii="宋体" w:hAnsi="宋体" w:cs="Arial"/>
          <w:color w:val="000000" w:themeColor="text1"/>
          <w:kern w:val="0"/>
          <w:szCs w:val="21"/>
          <w:highlight w:val="none"/>
          <w14:textFill>
            <w14:solidFill>
              <w14:schemeClr w14:val="tx1"/>
            </w14:solidFill>
          </w14:textFill>
        </w:rPr>
        <w:t>中小企业参加政府采购活动，应当出具</w:t>
      </w:r>
      <w:r>
        <w:rPr>
          <w:color w:val="000000" w:themeColor="text1"/>
          <w:highlight w:val="none"/>
          <w14:textFill>
            <w14:solidFill>
              <w14:schemeClr w14:val="tx1"/>
            </w14:solidFill>
          </w14:textFill>
        </w:rPr>
        <w:t>《中小企业声明函》，否则不得享受相关中小企业扶持政</w:t>
      </w:r>
      <w:r>
        <w:rPr>
          <w:rFonts w:ascii="宋体" w:hAnsi="宋体" w:cs="Arial"/>
          <w:color w:val="000000" w:themeColor="text1"/>
          <w:kern w:val="0"/>
          <w:szCs w:val="21"/>
          <w:highlight w:val="none"/>
          <w14:textFill>
            <w14:solidFill>
              <w14:schemeClr w14:val="tx1"/>
            </w14:solidFill>
          </w14:textFill>
        </w:rPr>
        <w:t>策。</w:t>
      </w:r>
    </w:p>
    <w:p>
      <w:pPr>
        <w:jc w:val="center"/>
        <w:rPr>
          <w:rFonts w:ascii="宋体" w:hAnsi="宋体" w:cs="Arial"/>
          <w:color w:val="000000" w:themeColor="text1"/>
          <w:kern w:val="0"/>
          <w:szCs w:val="21"/>
          <w:highlight w:val="none"/>
          <w14:textFill>
            <w14:solidFill>
              <w14:schemeClr w14:val="tx1"/>
            </w14:solidFill>
          </w14:textFill>
        </w:rPr>
      </w:pPr>
    </w:p>
    <w:p>
      <w:pPr>
        <w:autoSpaceDE w:val="0"/>
        <w:autoSpaceDN w:val="0"/>
        <w:adjustRightInd w:val="0"/>
        <w:spacing w:line="360" w:lineRule="auto"/>
        <w:outlineLvl w:val="0"/>
        <w:rPr>
          <w:rFonts w:ascii="宋体" w:hAnsi="宋体"/>
          <w:b/>
          <w:bCs/>
          <w:color w:val="000000" w:themeColor="text1"/>
          <w:sz w:val="24"/>
          <w:szCs w:val="24"/>
          <w:highlight w:val="none"/>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4"/>
          <w:szCs w:val="24"/>
          <w:highlight w:val="none"/>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4"/>
          <w:szCs w:val="24"/>
          <w:highlight w:val="none"/>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4"/>
          <w:szCs w:val="24"/>
          <w:highlight w:val="none"/>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4"/>
          <w:szCs w:val="24"/>
          <w:highlight w:val="none"/>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36"/>
          <w:szCs w:val="36"/>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3.6 残疾人福利性单位声明函</w:t>
      </w:r>
    </w:p>
    <w:p>
      <w:pPr>
        <w:spacing w:line="360" w:lineRule="auto"/>
        <w:ind w:firstLine="707" w:firstLineChars="337"/>
        <w:jc w:val="left"/>
        <w:rPr>
          <w:rFonts w:ascii="Calibri" w:hAnsi="Calibri" w:eastAsia="宋体" w:cs="Times New Roman"/>
          <w:color w:val="000000" w:themeColor="text1"/>
          <w:highlight w:val="none"/>
          <w14:textFill>
            <w14:solidFill>
              <w14:schemeClr w14:val="tx1"/>
            </w14:solidFill>
          </w14:textFill>
        </w:rPr>
      </w:pPr>
    </w:p>
    <w:p>
      <w:pPr>
        <w:spacing w:line="360" w:lineRule="auto"/>
        <w:ind w:firstLine="707" w:firstLineChars="337"/>
        <w:jc w:val="left"/>
        <w:rPr>
          <w:rFonts w:ascii="Calibri" w:hAnsi="Calibri" w:eastAsia="宋体" w:cs="Times New Roman"/>
          <w:color w:val="000000" w:themeColor="text1"/>
          <w:highlight w:val="none"/>
          <w14:textFill>
            <w14:solidFill>
              <w14:schemeClr w14:val="tx1"/>
            </w14:solidFill>
          </w14:textFill>
        </w:rPr>
      </w:pPr>
      <w:r>
        <w:rPr>
          <w:rFonts w:hint="eastAsia" w:ascii="Calibri" w:hAnsi="Calibri" w:eastAsia="宋体" w:cs="Times New Roman"/>
          <w:color w:val="000000" w:themeColor="text1"/>
          <w:highlight w:val="none"/>
          <w14:textFill>
            <w14:solidFill>
              <w14:schemeClr w14:val="tx1"/>
            </w14:solidFill>
          </w14:textFill>
        </w:rPr>
        <w:t>本单位郑重声明，根据《财政部 民政部 中国残疾人联合会关于促进残疾人就业政府采购政策的通知》（财库〔2017〕141号）的规定，本单位为□符合□不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707" w:firstLineChars="337"/>
        <w:jc w:val="left"/>
        <w:rPr>
          <w:rFonts w:ascii="Calibri" w:hAnsi="Calibri" w:eastAsia="宋体" w:cs="Times New Roman"/>
          <w:color w:val="000000" w:themeColor="text1"/>
          <w:highlight w:val="none"/>
          <w14:textFill>
            <w14:solidFill>
              <w14:schemeClr w14:val="tx1"/>
            </w14:solidFill>
          </w14:textFill>
        </w:rPr>
      </w:pPr>
      <w:r>
        <w:rPr>
          <w:rFonts w:hint="eastAsia" w:ascii="Calibri" w:hAnsi="Calibri" w:eastAsia="宋体" w:cs="Times New Roman"/>
          <w:color w:val="000000" w:themeColor="text1"/>
          <w:highlight w:val="none"/>
          <w14:textFill>
            <w14:solidFill>
              <w14:schemeClr w14:val="tx1"/>
            </w14:solidFill>
          </w14:textFill>
        </w:rPr>
        <w:t>本单位对上述声明的真实性负责。如有虚假，将依法承担相应责任。</w:t>
      </w:r>
    </w:p>
    <w:p>
      <w:pPr>
        <w:spacing w:line="360" w:lineRule="auto"/>
        <w:ind w:firstLine="707" w:firstLineChars="337"/>
        <w:jc w:val="left"/>
        <w:rPr>
          <w:rFonts w:ascii="Calibri" w:hAnsi="Calibri" w:eastAsia="宋体" w:cs="Times New Roman"/>
          <w:color w:val="000000" w:themeColor="text1"/>
          <w:highlight w:val="none"/>
          <w14:textFill>
            <w14:solidFill>
              <w14:schemeClr w14:val="tx1"/>
            </w14:solidFill>
          </w14:textFill>
        </w:rPr>
      </w:pPr>
    </w:p>
    <w:p>
      <w:pPr>
        <w:spacing w:line="360" w:lineRule="auto"/>
        <w:ind w:firstLine="707" w:firstLineChars="337"/>
        <w:jc w:val="left"/>
        <w:rPr>
          <w:rFonts w:ascii="Calibri" w:hAnsi="Calibri" w:eastAsia="宋体" w:cs="Times New Roman"/>
          <w:color w:val="000000" w:themeColor="text1"/>
          <w:highlight w:val="none"/>
          <w14:textFill>
            <w14:solidFill>
              <w14:schemeClr w14:val="tx1"/>
            </w14:solidFill>
          </w14:textFill>
        </w:rPr>
      </w:pPr>
    </w:p>
    <w:p>
      <w:pPr>
        <w:spacing w:line="360" w:lineRule="auto"/>
        <w:ind w:firstLine="707" w:firstLineChars="337"/>
        <w:jc w:val="left"/>
        <w:rPr>
          <w:rFonts w:ascii="Calibri" w:hAnsi="Calibri" w:eastAsia="宋体" w:cs="Times New Roman"/>
          <w:color w:val="000000" w:themeColor="text1"/>
          <w:highlight w:val="none"/>
          <w14:textFill>
            <w14:solidFill>
              <w14:schemeClr w14:val="tx1"/>
            </w14:solidFill>
          </w14:textFill>
        </w:rPr>
      </w:pPr>
    </w:p>
    <w:p>
      <w:pPr>
        <w:spacing w:line="360" w:lineRule="auto"/>
        <w:ind w:firstLine="4592" w:firstLineChars="2187"/>
        <w:jc w:val="left"/>
        <w:rPr>
          <w:rFonts w:ascii="Calibri" w:hAnsi="Calibri" w:eastAsia="宋体" w:cs="Times New Roman"/>
          <w:color w:val="000000" w:themeColor="text1"/>
          <w:highlight w:val="none"/>
          <w14:textFill>
            <w14:solidFill>
              <w14:schemeClr w14:val="tx1"/>
            </w14:solidFill>
          </w14:textFill>
        </w:rPr>
      </w:pPr>
      <w:r>
        <w:rPr>
          <w:rFonts w:hint="eastAsia" w:ascii="Calibri" w:hAnsi="Calibri" w:eastAsia="宋体" w:cs="Times New Roman"/>
          <w:color w:val="000000" w:themeColor="text1"/>
          <w:highlight w:val="none"/>
          <w14:textFill>
            <w14:solidFill>
              <w14:schemeClr w14:val="tx1"/>
            </w14:solidFill>
          </w14:textFill>
        </w:rPr>
        <w:t>单位名称（盖章）：</w:t>
      </w:r>
    </w:p>
    <w:p>
      <w:pPr>
        <w:spacing w:line="360" w:lineRule="auto"/>
        <w:ind w:firstLine="4907" w:firstLineChars="2337"/>
        <w:jc w:val="left"/>
        <w:rPr>
          <w:rFonts w:cs="Arial" w:asciiTheme="minorEastAsia" w:hAnsiTheme="minorEastAsia"/>
          <w:color w:val="000000" w:themeColor="text1"/>
          <w:szCs w:val="21"/>
          <w:highlight w:val="none"/>
          <w14:textFill>
            <w14:solidFill>
              <w14:schemeClr w14:val="tx1"/>
            </w14:solidFill>
          </w14:textFill>
        </w:rPr>
      </w:pPr>
      <w:r>
        <w:rPr>
          <w:rFonts w:hint="eastAsia" w:ascii="Calibri" w:hAnsi="Calibri" w:eastAsia="宋体" w:cs="Times New Roman"/>
          <w:color w:val="000000" w:themeColor="text1"/>
          <w:highlight w:val="none"/>
          <w14:textFill>
            <w14:solidFill>
              <w14:schemeClr w14:val="tx1"/>
            </w14:solidFill>
          </w14:textFill>
        </w:rPr>
        <w:t xml:space="preserve"> 日    期：      年    月    日</w:t>
      </w:r>
    </w:p>
    <w:p>
      <w:pPr>
        <w:autoSpaceDE w:val="0"/>
        <w:autoSpaceDN w:val="0"/>
        <w:adjustRightInd w:val="0"/>
        <w:spacing w:line="360" w:lineRule="auto"/>
        <w:jc w:val="center"/>
        <w:outlineLvl w:val="0"/>
        <w:rPr>
          <w:rFonts w:ascii="宋体" w:hAnsi="宋体"/>
          <w:b/>
          <w:bCs/>
          <w:color w:val="000000" w:themeColor="text1"/>
          <w:sz w:val="24"/>
          <w:szCs w:val="24"/>
          <w:highlight w:val="none"/>
          <w14:textFill>
            <w14:solidFill>
              <w14:schemeClr w14:val="tx1"/>
            </w14:solidFill>
          </w14:textFill>
        </w:rPr>
      </w:pPr>
    </w:p>
    <w:p>
      <w:pPr>
        <w:widowControl/>
        <w:jc w:val="left"/>
        <w:rPr>
          <w:rFonts w:ascii="宋体" w:hAnsi="宋体"/>
          <w:b/>
          <w:bCs/>
          <w:color w:val="000000" w:themeColor="text1"/>
          <w:sz w:val="24"/>
          <w:szCs w:val="24"/>
          <w:highlight w:val="none"/>
          <w14:textFill>
            <w14:solidFill>
              <w14:schemeClr w14:val="tx1"/>
            </w14:solidFill>
          </w14:textFill>
        </w:rPr>
      </w:pPr>
      <w:r>
        <w:rPr>
          <w:rFonts w:ascii="宋体" w:hAnsi="宋体"/>
          <w:b/>
          <w:bCs/>
          <w:color w:val="000000" w:themeColor="text1"/>
          <w:sz w:val="24"/>
          <w:szCs w:val="24"/>
          <w:highlight w:val="none"/>
          <w14:textFill>
            <w14:solidFill>
              <w14:schemeClr w14:val="tx1"/>
            </w14:solidFill>
          </w14:textFill>
        </w:rPr>
        <w:br w:type="page"/>
      </w:r>
    </w:p>
    <w:p>
      <w:pPr>
        <w:autoSpaceDE w:val="0"/>
        <w:autoSpaceDN w:val="0"/>
        <w:adjustRightInd w:val="0"/>
        <w:spacing w:line="360" w:lineRule="auto"/>
        <w:jc w:val="center"/>
        <w:outlineLvl w:val="0"/>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3.7谈判承诺函</w:t>
      </w:r>
    </w:p>
    <w:p>
      <w:pPr>
        <w:autoSpaceDE w:val="0"/>
        <w:autoSpaceDN w:val="0"/>
        <w:snapToGrid w:val="0"/>
        <w:spacing w:line="360" w:lineRule="auto"/>
        <w:jc w:val="center"/>
        <w:rPr>
          <w:rFonts w:ascii="宋体" w:hAnsi="宋体"/>
          <w:b/>
          <w:bCs/>
          <w:color w:val="000000" w:themeColor="text1"/>
          <w:sz w:val="24"/>
          <w:szCs w:val="24"/>
          <w:highlight w:val="none"/>
          <w14:textFill>
            <w14:solidFill>
              <w14:schemeClr w14:val="tx1"/>
            </w14:solidFill>
          </w14:textFill>
        </w:rPr>
      </w:pPr>
    </w:p>
    <w:p>
      <w:pPr>
        <w:spacing w:beforeLines="50" w:afterLines="50" w:line="360" w:lineRule="auto"/>
        <w:contextualSpacing/>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致：</w:t>
      </w:r>
      <w:r>
        <w:rPr>
          <w:rFonts w:hint="eastAsia" w:ascii="宋体" w:hAnsi="宋体" w:eastAsia="宋体" w:cs="宋体"/>
          <w:color w:val="000000" w:themeColor="text1"/>
          <w:szCs w:val="21"/>
          <w:highlight w:val="none"/>
          <w:u w:val="single"/>
          <w14:textFill>
            <w14:solidFill>
              <w14:schemeClr w14:val="tx1"/>
            </w14:solidFill>
          </w14:textFill>
        </w:rPr>
        <w:t xml:space="preserve">（采购人）    </w:t>
      </w:r>
    </w:p>
    <w:p>
      <w:pPr>
        <w:spacing w:beforeLines="50" w:afterLines="50" w:line="360" w:lineRule="auto"/>
        <w:ind w:firstLine="420" w:firstLineChars="200"/>
        <w:contextualSpacing/>
        <w:rPr>
          <w:rFonts w:cs="宋体" w:asciiTheme="minorEastAsia" w:hAnsiTheme="minorEastAsia"/>
          <w:color w:val="000000" w:themeColor="text1"/>
          <w:szCs w:val="21"/>
          <w:highlight w:val="none"/>
          <w:lang w:val="zh-CN"/>
          <w14:textFill>
            <w14:solidFill>
              <w14:schemeClr w14:val="tx1"/>
            </w14:solidFill>
          </w14:textFill>
        </w:rPr>
      </w:pPr>
      <w:r>
        <w:rPr>
          <w:rFonts w:ascii="宋体" w:hAnsi="宋体" w:eastAsia="宋体" w:cs="宋体"/>
          <w:color w:val="000000" w:themeColor="text1"/>
          <w:szCs w:val="21"/>
          <w:highlight w:val="none"/>
          <w:lang w:val="zh-CN"/>
          <w14:textFill>
            <w14:solidFill>
              <w14:schemeClr w14:val="tx1"/>
            </w14:solidFill>
          </w14:textFill>
        </w:rPr>
        <w:t>经研究，我</w:t>
      </w:r>
      <w:r>
        <w:rPr>
          <w:rFonts w:hint="eastAsia" w:cs="宋体" w:asciiTheme="minorEastAsia" w:hAnsiTheme="minorEastAsia"/>
          <w:color w:val="000000" w:themeColor="text1"/>
          <w:szCs w:val="21"/>
          <w:highlight w:val="none"/>
          <w:lang w:val="zh-CN"/>
          <w14:textFill>
            <w14:solidFill>
              <w14:schemeClr w14:val="tx1"/>
            </w14:solidFill>
          </w14:textFill>
        </w:rPr>
        <w:t>方自愿参与贵方</w:t>
      </w:r>
      <w:r>
        <w:rPr>
          <w:rFonts w:hint="eastAsia" w:cs="宋体" w:asciiTheme="minorEastAsia" w:hAnsiTheme="minorEastAsia"/>
          <w:color w:val="000000" w:themeColor="text1"/>
          <w:szCs w:val="21"/>
          <w:highlight w:val="none"/>
          <w:u w:val="single"/>
          <w:lang w:val="en-US" w:eastAsia="zh-CN"/>
          <w14:textFill>
            <w14:solidFill>
              <w14:schemeClr w14:val="tx1"/>
            </w14:solidFill>
          </w14:textFill>
        </w:rPr>
        <w:t xml:space="preserve">   </w:t>
      </w:r>
      <w:r>
        <w:rPr>
          <w:rFonts w:ascii="宋体" w:hAnsi="宋体" w:eastAsia="宋体" w:cs="宋体"/>
          <w:color w:val="000000" w:themeColor="text1"/>
          <w:szCs w:val="21"/>
          <w:highlight w:val="none"/>
          <w:u w:val="single"/>
          <w:lang w:val="zh-CN"/>
          <w14:textFill>
            <w14:solidFill>
              <w14:schemeClr w14:val="tx1"/>
            </w14:solidFill>
          </w14:textFill>
        </w:rPr>
        <w:t>年</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r>
        <w:rPr>
          <w:rFonts w:ascii="宋体" w:hAnsi="宋体" w:eastAsia="宋体" w:cs="宋体"/>
          <w:color w:val="000000" w:themeColor="text1"/>
          <w:szCs w:val="21"/>
          <w:highlight w:val="none"/>
          <w:u w:val="single"/>
          <w:lang w:val="zh-CN"/>
          <w14:textFill>
            <w14:solidFill>
              <w14:schemeClr w14:val="tx1"/>
            </w14:solidFill>
          </w14:textFill>
        </w:rPr>
        <w:t>月</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r>
        <w:rPr>
          <w:rFonts w:ascii="宋体" w:hAnsi="宋体" w:eastAsia="宋体" w:cs="宋体"/>
          <w:color w:val="000000" w:themeColor="text1"/>
          <w:szCs w:val="21"/>
          <w:highlight w:val="none"/>
          <w:u w:val="single"/>
          <w:lang w:val="zh-CN"/>
          <w14:textFill>
            <w14:solidFill>
              <w14:schemeClr w14:val="tx1"/>
            </w14:solidFill>
          </w14:textFill>
        </w:rPr>
        <w:t>日</w:t>
      </w:r>
      <w:r>
        <w:rPr>
          <w:rFonts w:hint="eastAsia" w:ascii="宋体" w:hAnsi="宋体" w:eastAsia="宋体" w:cs="宋体"/>
          <w:color w:val="000000" w:themeColor="text1"/>
          <w:szCs w:val="21"/>
          <w:highlight w:val="none"/>
          <w:u w:val="none"/>
          <w:lang w:val="en-US" w:eastAsia="zh-CN"/>
          <w14:textFill>
            <w14:solidFill>
              <w14:schemeClr w14:val="tx1"/>
            </w14:solidFill>
          </w14:textFill>
        </w:rPr>
        <w:t xml:space="preserve"> </w:t>
      </w:r>
      <w:r>
        <w:rPr>
          <w:rFonts w:hint="eastAsia" w:eastAsia="宋体" w:cs="宋体" w:asciiTheme="minorEastAsia" w:hAnsiTheme="minorEastAsia"/>
          <w:color w:val="000000" w:themeColor="text1"/>
          <w:szCs w:val="21"/>
          <w:highlight w:val="none"/>
          <w:u w:val="none"/>
          <w:lang w:val="en-US" w:eastAsia="zh-CN"/>
          <w14:textFill>
            <w14:solidFill>
              <w14:schemeClr w14:val="tx1"/>
            </w14:solidFill>
          </w14:textFill>
        </w:rPr>
        <w:t xml:space="preserve"> </w:t>
      </w:r>
      <w:r>
        <w:rPr>
          <w:rFonts w:hint="eastAsia" w:eastAsia="宋体" w:cs="宋体" w:asciiTheme="minorEastAsia" w:hAnsiTheme="minorEastAsia"/>
          <w:color w:val="000000" w:themeColor="text1"/>
          <w:szCs w:val="21"/>
          <w:highlight w:val="none"/>
          <w:u w:val="single"/>
          <w:lang w:val="en-US" w:eastAsia="zh-CN"/>
          <w14:textFill>
            <w14:solidFill>
              <w14:schemeClr w14:val="tx1"/>
            </w14:solidFill>
          </w14:textFill>
        </w:rPr>
        <w:t xml:space="preserve">        （</w:t>
      </w:r>
      <w:r>
        <w:rPr>
          <w:rFonts w:hint="eastAsia" w:cs="宋体" w:asciiTheme="minorEastAsia" w:hAnsiTheme="minorEastAsia"/>
          <w:color w:val="000000" w:themeColor="text1"/>
          <w:szCs w:val="21"/>
          <w:highlight w:val="none"/>
          <w:u w:val="single"/>
          <w:lang w:val="zh-CN"/>
          <w14:textFill>
            <w14:solidFill>
              <w14:schemeClr w14:val="tx1"/>
            </w14:solidFill>
          </w14:textFill>
        </w:rPr>
        <w:t>项目编号、项目名称</w:t>
      </w:r>
      <w:r>
        <w:rPr>
          <w:rFonts w:hint="eastAsia" w:cs="宋体" w:asciiTheme="minorEastAsia" w:hAnsiTheme="minorEastAsia"/>
          <w:color w:val="000000" w:themeColor="text1"/>
          <w:szCs w:val="21"/>
          <w:highlight w:val="none"/>
          <w:lang w:val="zh-CN"/>
          <w14:textFill>
            <w14:solidFill>
              <w14:schemeClr w14:val="tx1"/>
            </w14:solidFill>
          </w14:textFill>
        </w:rPr>
        <w:t>）的</w:t>
      </w:r>
      <w:r>
        <w:rPr>
          <w:rFonts w:ascii="宋体" w:hAnsi="宋体" w:eastAsia="宋体" w:cs="宋体"/>
          <w:color w:val="000000" w:themeColor="text1"/>
          <w:szCs w:val="21"/>
          <w:highlight w:val="none"/>
          <w:lang w:val="zh-CN"/>
          <w14:textFill>
            <w14:solidFill>
              <w14:schemeClr w14:val="tx1"/>
            </w14:solidFill>
          </w14:textFill>
        </w:rPr>
        <w:t>投标，</w:t>
      </w:r>
      <w:r>
        <w:rPr>
          <w:rFonts w:hint="eastAsia" w:cs="宋体" w:asciiTheme="minorEastAsia" w:hAnsiTheme="minorEastAsia"/>
          <w:color w:val="000000" w:themeColor="text1"/>
          <w:szCs w:val="21"/>
          <w:highlight w:val="none"/>
          <w:lang w:val="zh-CN"/>
          <w14:textFill>
            <w14:solidFill>
              <w14:schemeClr w14:val="tx1"/>
            </w14:solidFill>
          </w14:textFill>
        </w:rPr>
        <w:t>将</w:t>
      </w:r>
      <w:r>
        <w:rPr>
          <w:rFonts w:ascii="宋体" w:hAnsi="宋体" w:eastAsia="宋体" w:cs="宋体"/>
          <w:color w:val="000000" w:themeColor="text1"/>
          <w:szCs w:val="21"/>
          <w:highlight w:val="none"/>
          <w:lang w:val="zh-CN"/>
          <w14:textFill>
            <w14:solidFill>
              <w14:schemeClr w14:val="tx1"/>
            </w14:solidFill>
          </w14:textFill>
        </w:rPr>
        <w:t>严格</w:t>
      </w:r>
      <w:r>
        <w:rPr>
          <w:rFonts w:hint="eastAsia" w:cs="宋体" w:asciiTheme="minorEastAsia" w:hAnsiTheme="minorEastAsia"/>
          <w:color w:val="000000" w:themeColor="text1"/>
          <w:szCs w:val="21"/>
          <w:highlight w:val="none"/>
          <w:lang w:val="zh-CN"/>
          <w14:textFill>
            <w14:solidFill>
              <w14:schemeClr w14:val="tx1"/>
            </w14:solidFill>
          </w14:textFill>
        </w:rPr>
        <w:t>遵守</w:t>
      </w:r>
      <w:r>
        <w:rPr>
          <w:rFonts w:ascii="宋体" w:hAnsi="宋体" w:eastAsia="宋体" w:cs="宋体"/>
          <w:color w:val="000000" w:themeColor="text1"/>
          <w:szCs w:val="21"/>
          <w:highlight w:val="none"/>
          <w:lang w:val="zh-CN"/>
          <w14:textFill>
            <w14:solidFill>
              <w14:schemeClr w14:val="tx1"/>
            </w14:solidFill>
          </w14:textFill>
        </w:rPr>
        <w:t>《</w:t>
      </w:r>
      <w:r>
        <w:rPr>
          <w:rFonts w:hint="eastAsia" w:cs="宋体" w:asciiTheme="minorEastAsia" w:hAnsiTheme="minorEastAsia"/>
          <w:color w:val="000000" w:themeColor="text1"/>
          <w:szCs w:val="21"/>
          <w:highlight w:val="none"/>
          <w:lang w:val="zh-CN"/>
          <w14:textFill>
            <w14:solidFill>
              <w14:schemeClr w14:val="tx1"/>
            </w14:solidFill>
          </w14:textFill>
        </w:rPr>
        <w:t>中华人民共和国政府采购</w:t>
      </w:r>
      <w:r>
        <w:rPr>
          <w:rFonts w:ascii="宋体" w:hAnsi="宋体" w:eastAsia="宋体" w:cs="宋体"/>
          <w:color w:val="000000" w:themeColor="text1"/>
          <w:szCs w:val="21"/>
          <w:highlight w:val="none"/>
          <w:lang w:val="zh-CN"/>
          <w14:textFill>
            <w14:solidFill>
              <w14:schemeClr w14:val="tx1"/>
            </w14:solidFill>
          </w14:textFill>
        </w:rPr>
        <w:t>法》等</w:t>
      </w:r>
      <w:r>
        <w:rPr>
          <w:rFonts w:hint="eastAsia" w:cs="宋体" w:asciiTheme="minorEastAsia" w:hAnsiTheme="minorEastAsia"/>
          <w:color w:val="000000" w:themeColor="text1"/>
          <w:szCs w:val="21"/>
          <w:highlight w:val="none"/>
          <w:lang w:val="zh-CN"/>
          <w14:textFill>
            <w14:solidFill>
              <w14:schemeClr w14:val="tx1"/>
            </w14:solidFill>
          </w14:textFill>
        </w:rPr>
        <w:t>相关</w:t>
      </w:r>
      <w:r>
        <w:rPr>
          <w:rFonts w:ascii="宋体" w:hAnsi="宋体" w:eastAsia="宋体" w:cs="宋体"/>
          <w:color w:val="000000" w:themeColor="text1"/>
          <w:szCs w:val="21"/>
          <w:highlight w:val="none"/>
          <w:lang w:val="zh-CN"/>
          <w14:textFill>
            <w14:solidFill>
              <w14:schemeClr w14:val="tx1"/>
            </w14:solidFill>
          </w14:textFill>
        </w:rPr>
        <w:t>法律法规</w:t>
      </w:r>
      <w:r>
        <w:rPr>
          <w:rFonts w:hint="eastAsia" w:cs="宋体" w:asciiTheme="minorEastAsia" w:hAnsiTheme="minorEastAsia"/>
          <w:color w:val="000000" w:themeColor="text1"/>
          <w:szCs w:val="21"/>
          <w:highlight w:val="none"/>
          <w:lang w:val="zh-CN"/>
          <w14:textFill>
            <w14:solidFill>
              <w14:schemeClr w14:val="tx1"/>
            </w14:solidFill>
          </w14:textFill>
        </w:rPr>
        <w:t>规定</w:t>
      </w:r>
      <w:r>
        <w:rPr>
          <w:rFonts w:cs="宋体" w:asciiTheme="minorEastAsia" w:hAnsiTheme="minorEastAsia"/>
          <w:color w:val="000000" w:themeColor="text1"/>
          <w:szCs w:val="21"/>
          <w:highlight w:val="none"/>
          <w:lang w:val="zh-CN"/>
          <w14:textFill>
            <w14:solidFill>
              <w14:schemeClr w14:val="tx1"/>
            </w14:solidFill>
          </w14:textFill>
        </w:rPr>
        <w:t>，并无条件地遵守本次采购活动各项规定。我们郑重承诺：</w:t>
      </w:r>
      <w:r>
        <w:rPr>
          <w:rFonts w:hint="eastAsia" w:cs="宋体" w:asciiTheme="minorEastAsia" w:hAnsiTheme="minorEastAsia"/>
          <w:color w:val="000000" w:themeColor="text1"/>
          <w:szCs w:val="21"/>
          <w:highlight w:val="none"/>
          <w:lang w:val="zh-CN"/>
          <w14:textFill>
            <w14:solidFill>
              <w14:schemeClr w14:val="tx1"/>
            </w14:solidFill>
          </w14:textFill>
        </w:rPr>
        <w:t>我方</w:t>
      </w:r>
      <w:r>
        <w:rPr>
          <w:rFonts w:cs="宋体" w:asciiTheme="minorEastAsia" w:hAnsiTheme="minorEastAsia"/>
          <w:color w:val="000000" w:themeColor="text1"/>
          <w:szCs w:val="21"/>
          <w:highlight w:val="none"/>
          <w:lang w:val="zh-CN"/>
          <w14:textFill>
            <w14:solidFill>
              <w14:schemeClr w14:val="tx1"/>
            </w14:solidFill>
          </w14:textFill>
        </w:rPr>
        <w:t>如果在本次</w:t>
      </w:r>
      <w:r>
        <w:rPr>
          <w:rFonts w:hint="eastAsia" w:cs="宋体" w:asciiTheme="minorEastAsia" w:hAnsiTheme="minorEastAsia"/>
          <w:color w:val="000000" w:themeColor="text1"/>
          <w:szCs w:val="21"/>
          <w:highlight w:val="none"/>
          <w:lang w:val="zh-CN"/>
          <w14:textFill>
            <w14:solidFill>
              <w14:schemeClr w14:val="tx1"/>
            </w14:solidFill>
          </w14:textFill>
        </w:rPr>
        <w:t>响应</w:t>
      </w:r>
      <w:r>
        <w:rPr>
          <w:rFonts w:cs="宋体" w:asciiTheme="minorEastAsia" w:hAnsiTheme="minorEastAsia"/>
          <w:color w:val="000000" w:themeColor="text1"/>
          <w:szCs w:val="21"/>
          <w:highlight w:val="none"/>
          <w:lang w:val="zh-CN"/>
          <w14:textFill>
            <w14:solidFill>
              <w14:schemeClr w14:val="tx1"/>
            </w14:solidFill>
          </w14:textFill>
        </w:rPr>
        <w:t>活动中有</w:t>
      </w:r>
      <w:r>
        <w:rPr>
          <w:rFonts w:hint="eastAsia" w:cs="宋体" w:asciiTheme="minorEastAsia" w:hAnsiTheme="minorEastAsia"/>
          <w:color w:val="000000" w:themeColor="text1"/>
          <w:szCs w:val="21"/>
          <w:highlight w:val="none"/>
          <w:lang w:val="zh-CN"/>
          <w14:textFill>
            <w14:solidFill>
              <w14:schemeClr w14:val="tx1"/>
            </w14:solidFill>
          </w14:textFill>
        </w:rPr>
        <w:t>下列</w:t>
      </w:r>
      <w:r>
        <w:rPr>
          <w:rFonts w:cs="宋体" w:asciiTheme="minorEastAsia" w:hAnsiTheme="minorEastAsia"/>
          <w:color w:val="000000" w:themeColor="text1"/>
          <w:szCs w:val="21"/>
          <w:highlight w:val="none"/>
          <w:lang w:val="zh-CN"/>
          <w14:textFill>
            <w14:solidFill>
              <w14:schemeClr w14:val="tx1"/>
            </w14:solidFill>
          </w14:textFill>
        </w:rPr>
        <w:t>情形</w:t>
      </w:r>
      <w:r>
        <w:rPr>
          <w:rFonts w:hint="eastAsia" w:cs="宋体" w:asciiTheme="minorEastAsia" w:hAnsiTheme="minorEastAsia"/>
          <w:color w:val="000000" w:themeColor="text1"/>
          <w:szCs w:val="21"/>
          <w:highlight w:val="none"/>
          <w:lang w:val="zh-CN"/>
          <w14:textFill>
            <w14:solidFill>
              <w14:schemeClr w14:val="tx1"/>
            </w14:solidFill>
          </w14:textFill>
        </w:rPr>
        <w:t>之一</w:t>
      </w:r>
      <w:r>
        <w:rPr>
          <w:rFonts w:cs="宋体" w:asciiTheme="minorEastAsia" w:hAnsiTheme="minorEastAsia"/>
          <w:color w:val="000000" w:themeColor="text1"/>
          <w:szCs w:val="21"/>
          <w:highlight w:val="none"/>
          <w:lang w:val="zh-CN"/>
          <w14:textFill>
            <w14:solidFill>
              <w14:schemeClr w14:val="tx1"/>
            </w14:solidFill>
          </w14:textFill>
        </w:rPr>
        <w:t>的，愿接受政府采购</w:t>
      </w:r>
      <w:r>
        <w:rPr>
          <w:rFonts w:hint="eastAsia" w:cs="宋体" w:asciiTheme="minorEastAsia" w:hAnsiTheme="minorEastAsia"/>
          <w:color w:val="000000" w:themeColor="text1"/>
          <w:szCs w:val="21"/>
          <w:highlight w:val="none"/>
          <w:lang w:val="zh-CN"/>
          <w14:textFill>
            <w14:solidFill>
              <w14:schemeClr w14:val="tx1"/>
            </w14:solidFill>
          </w14:textFill>
        </w:rPr>
        <w:t>监督管理</w:t>
      </w:r>
      <w:r>
        <w:rPr>
          <w:rFonts w:cs="宋体" w:asciiTheme="minorEastAsia" w:hAnsiTheme="minorEastAsia"/>
          <w:color w:val="000000" w:themeColor="text1"/>
          <w:szCs w:val="21"/>
          <w:highlight w:val="none"/>
          <w:lang w:val="zh-CN"/>
          <w14:textFill>
            <w14:solidFill>
              <w14:schemeClr w14:val="tx1"/>
            </w14:solidFill>
          </w14:textFill>
        </w:rPr>
        <w:t>部门给予相关处罚并</w:t>
      </w:r>
      <w:r>
        <w:rPr>
          <w:rFonts w:hint="eastAsia" w:cs="宋体" w:asciiTheme="minorEastAsia" w:hAnsiTheme="minorEastAsia"/>
          <w:color w:val="000000" w:themeColor="text1"/>
          <w:szCs w:val="21"/>
          <w:highlight w:val="none"/>
          <w:lang w:val="zh-CN"/>
          <w14:textFill>
            <w14:solidFill>
              <w14:schemeClr w14:val="tx1"/>
            </w14:solidFill>
          </w14:textFill>
        </w:rPr>
        <w:t>承诺依法</w:t>
      </w:r>
      <w:r>
        <w:rPr>
          <w:rFonts w:cs="宋体" w:asciiTheme="minorEastAsia" w:hAnsiTheme="minorEastAsia"/>
          <w:color w:val="000000" w:themeColor="text1"/>
          <w:szCs w:val="21"/>
          <w:highlight w:val="none"/>
          <w:lang w:val="zh-CN"/>
          <w14:textFill>
            <w14:solidFill>
              <w14:schemeClr w14:val="tx1"/>
            </w14:solidFill>
          </w14:textFill>
        </w:rPr>
        <w:t>承担</w:t>
      </w:r>
      <w:r>
        <w:rPr>
          <w:rFonts w:hint="eastAsia" w:cs="宋体" w:asciiTheme="minorEastAsia" w:hAnsiTheme="minorEastAsia"/>
          <w:color w:val="000000" w:themeColor="text1"/>
          <w:szCs w:val="21"/>
          <w:highlight w:val="none"/>
          <w:lang w:val="zh-CN"/>
          <w14:textFill>
            <w14:solidFill>
              <w14:schemeClr w14:val="tx1"/>
            </w14:solidFill>
          </w14:textFill>
        </w:rPr>
        <w:t>相关的经济赔偿责任和</w:t>
      </w:r>
      <w:r>
        <w:rPr>
          <w:rFonts w:cs="宋体" w:asciiTheme="minorEastAsia" w:hAnsiTheme="minorEastAsia"/>
          <w:color w:val="000000" w:themeColor="text1"/>
          <w:szCs w:val="21"/>
          <w:highlight w:val="none"/>
          <w:lang w:val="zh-CN"/>
          <w14:textFill>
            <w14:solidFill>
              <w14:schemeClr w14:val="tx1"/>
            </w14:solidFill>
          </w14:textFill>
        </w:rPr>
        <w:t>法律责任。</w:t>
      </w:r>
    </w:p>
    <w:p>
      <w:pPr>
        <w:spacing w:beforeLines="50" w:afterLines="50" w:line="360" w:lineRule="auto"/>
        <w:ind w:firstLine="420" w:firstLineChars="200"/>
        <w:contextualSpacing/>
        <w:rPr>
          <w:rFonts w:cs="宋体" w:asciiTheme="minorEastAsia" w:hAnsiTheme="minorEastAsia"/>
          <w:color w:val="000000" w:themeColor="text1"/>
          <w:szCs w:val="21"/>
          <w:highlight w:val="none"/>
          <w:lang w:val="zh-CN"/>
          <w14:textFill>
            <w14:solidFill>
              <w14:schemeClr w14:val="tx1"/>
            </w14:solidFill>
          </w14:textFill>
        </w:rPr>
      </w:pPr>
      <w:r>
        <w:rPr>
          <w:rFonts w:hint="eastAsia" w:cs="宋体" w:asciiTheme="minorEastAsia" w:hAnsiTheme="minorEastAsia"/>
          <w:color w:val="000000" w:themeColor="text1"/>
          <w:szCs w:val="21"/>
          <w:highlight w:val="none"/>
          <w:lang w:val="zh-CN"/>
          <w14:textFill>
            <w14:solidFill>
              <w14:schemeClr w14:val="tx1"/>
            </w14:solidFill>
          </w14:textFill>
        </w:rPr>
        <w:t>一、在响应有效期内撤销响应文件；</w:t>
      </w:r>
    </w:p>
    <w:p>
      <w:pPr>
        <w:spacing w:beforeLines="50" w:afterLines="50" w:line="360" w:lineRule="auto"/>
        <w:ind w:firstLine="420" w:firstLineChars="200"/>
        <w:contextualSpacing/>
        <w:rPr>
          <w:rFonts w:cs="宋体" w:asciiTheme="minorEastAsia" w:hAnsiTheme="minorEastAsia"/>
          <w:color w:val="000000" w:themeColor="text1"/>
          <w:szCs w:val="21"/>
          <w:highlight w:val="none"/>
          <w:lang w:val="zh-CN"/>
          <w14:textFill>
            <w14:solidFill>
              <w14:schemeClr w14:val="tx1"/>
            </w14:solidFill>
          </w14:textFill>
        </w:rPr>
      </w:pPr>
      <w:r>
        <w:rPr>
          <w:rFonts w:hint="eastAsia" w:cs="宋体" w:asciiTheme="minorEastAsia" w:hAnsiTheme="minorEastAsia"/>
          <w:color w:val="000000" w:themeColor="text1"/>
          <w:szCs w:val="21"/>
          <w:highlight w:val="none"/>
          <w:lang w:val="zh-CN"/>
          <w14:textFill>
            <w14:solidFill>
              <w14:schemeClr w14:val="tx1"/>
            </w14:solidFill>
          </w14:textFill>
        </w:rPr>
        <w:t>二、在响应文件中提供虚假材料；</w:t>
      </w:r>
    </w:p>
    <w:p>
      <w:pPr>
        <w:spacing w:beforeLines="50" w:afterLines="50" w:line="360" w:lineRule="auto"/>
        <w:ind w:firstLine="420" w:firstLineChars="200"/>
        <w:contextualSpacing/>
        <w:rPr>
          <w:rFonts w:cs="宋体" w:asciiTheme="minorEastAsia" w:hAnsiTheme="minorEastAsia"/>
          <w:color w:val="000000" w:themeColor="text1"/>
          <w:szCs w:val="21"/>
          <w:highlight w:val="none"/>
          <w:lang w:val="zh-CN"/>
          <w14:textFill>
            <w14:solidFill>
              <w14:schemeClr w14:val="tx1"/>
            </w14:solidFill>
          </w14:textFill>
        </w:rPr>
      </w:pPr>
      <w:r>
        <w:rPr>
          <w:rFonts w:hint="eastAsia" w:cs="宋体" w:asciiTheme="minorEastAsia" w:hAnsiTheme="minorEastAsia"/>
          <w:color w:val="000000" w:themeColor="text1"/>
          <w:szCs w:val="21"/>
          <w:highlight w:val="none"/>
          <w:lang w:val="zh-CN"/>
          <w14:textFill>
            <w14:solidFill>
              <w14:schemeClr w14:val="tx1"/>
            </w14:solidFill>
          </w14:textFill>
        </w:rPr>
        <w:t>三、除因不可抗力或谈判文件认可的情形以外，成交后不与采购人签订合同；</w:t>
      </w:r>
    </w:p>
    <w:p>
      <w:pPr>
        <w:spacing w:beforeLines="50" w:afterLines="50" w:line="360" w:lineRule="auto"/>
        <w:ind w:firstLine="420" w:firstLineChars="200"/>
        <w:contextualSpacing/>
        <w:rPr>
          <w:rFonts w:cs="宋体" w:asciiTheme="minorEastAsia" w:hAnsiTheme="minorEastAsia"/>
          <w:color w:val="000000" w:themeColor="text1"/>
          <w:szCs w:val="21"/>
          <w:highlight w:val="none"/>
          <w:lang w:val="zh-CN"/>
          <w14:textFill>
            <w14:solidFill>
              <w14:schemeClr w14:val="tx1"/>
            </w14:solidFill>
          </w14:textFill>
        </w:rPr>
      </w:pPr>
      <w:r>
        <w:rPr>
          <w:rFonts w:hint="eastAsia" w:cs="宋体" w:asciiTheme="minorEastAsia" w:hAnsiTheme="minorEastAsia"/>
          <w:color w:val="000000" w:themeColor="text1"/>
          <w:szCs w:val="21"/>
          <w:highlight w:val="none"/>
          <w:lang w:val="zh-CN"/>
          <w14:textFill>
            <w14:solidFill>
              <w14:schemeClr w14:val="tx1"/>
            </w14:solidFill>
          </w14:textFill>
        </w:rPr>
        <w:t>四、与采购人、其他供应商或者采购代理机构恶意串通；</w:t>
      </w:r>
    </w:p>
    <w:p>
      <w:pPr>
        <w:spacing w:beforeLines="50" w:afterLines="50" w:line="360" w:lineRule="auto"/>
        <w:ind w:firstLine="420" w:firstLineChars="200"/>
        <w:contextualSpacing/>
        <w:rPr>
          <w:rFonts w:cs="宋体" w:asciiTheme="minorEastAsia" w:hAnsiTheme="minorEastAsia"/>
          <w:color w:val="000000" w:themeColor="text1"/>
          <w:szCs w:val="21"/>
          <w:highlight w:val="none"/>
          <w:lang w:val="zh-CN"/>
          <w14:textFill>
            <w14:solidFill>
              <w14:schemeClr w14:val="tx1"/>
            </w14:solidFill>
          </w14:textFill>
        </w:rPr>
      </w:pPr>
      <w:r>
        <w:rPr>
          <w:rFonts w:hint="eastAsia" w:cs="宋体" w:asciiTheme="minorEastAsia" w:hAnsiTheme="minorEastAsia"/>
          <w:color w:val="000000" w:themeColor="text1"/>
          <w:szCs w:val="21"/>
          <w:highlight w:val="none"/>
          <w:lang w:val="zh-CN"/>
          <w14:textFill>
            <w14:solidFill>
              <w14:schemeClr w14:val="tx1"/>
            </w14:solidFill>
          </w14:textFill>
        </w:rPr>
        <w:t>五、法律法规及本谈判文件规定的其他严重违法行为。</w:t>
      </w:r>
    </w:p>
    <w:p>
      <w:pPr>
        <w:rPr>
          <w:color w:val="000000" w:themeColor="text1"/>
          <w:sz w:val="28"/>
          <w:szCs w:val="28"/>
          <w:highlight w:val="none"/>
          <w:u w:val="single"/>
          <w14:textFill>
            <w14:solidFill>
              <w14:schemeClr w14:val="tx1"/>
            </w14:solidFill>
          </w14:textFill>
        </w:rPr>
      </w:pPr>
    </w:p>
    <w:p>
      <w:pPr>
        <w:rPr>
          <w:color w:val="000000" w:themeColor="text1"/>
          <w:sz w:val="28"/>
          <w:szCs w:val="28"/>
          <w:highlight w:val="none"/>
          <w:u w:val="single"/>
          <w14:textFill>
            <w14:solidFill>
              <w14:schemeClr w14:val="tx1"/>
            </w14:solidFill>
          </w14:textFill>
        </w:rPr>
      </w:pPr>
    </w:p>
    <w:p>
      <w:pPr>
        <w:spacing w:line="480" w:lineRule="auto"/>
        <w:ind w:firstLine="4357" w:firstLineChars="2075"/>
        <w:rPr>
          <w:rFonts w:cs="Arial" w:asciiTheme="minorEastAsia" w:hAnsiTheme="minorEastAsia"/>
          <w:color w:val="000000" w:themeColor="text1"/>
          <w:szCs w:val="21"/>
          <w:highlight w:val="none"/>
          <w14:textFill>
            <w14:solidFill>
              <w14:schemeClr w14:val="tx1"/>
            </w14:solidFill>
          </w14:textFill>
        </w:rPr>
      </w:pPr>
      <w:r>
        <w:rPr>
          <w:rFonts w:hint="eastAsia" w:cs="宋体" w:asciiTheme="minorEastAsia" w:hAnsiTheme="minorEastAsia"/>
          <w:color w:val="000000" w:themeColor="text1"/>
          <w:szCs w:val="21"/>
          <w:highlight w:val="none"/>
          <w:lang w:val="zh-CN"/>
          <w14:textFill>
            <w14:solidFill>
              <w14:schemeClr w14:val="tx1"/>
            </w14:solidFill>
          </w14:textFill>
        </w:rPr>
        <w:t>供应商名称（</w:t>
      </w:r>
      <w:r>
        <w:rPr>
          <w:rFonts w:hint="eastAsia" w:cs="Arial" w:asciiTheme="minorEastAsia" w:hAnsiTheme="minorEastAsia"/>
          <w:color w:val="000000" w:themeColor="text1"/>
          <w:szCs w:val="21"/>
          <w:highlight w:val="none"/>
          <w14:textFill>
            <w14:solidFill>
              <w14:schemeClr w14:val="tx1"/>
            </w14:solidFill>
          </w14:textFill>
        </w:rPr>
        <w:t>并加盖公章</w:t>
      </w:r>
      <w:r>
        <w:rPr>
          <w:rFonts w:hint="eastAsia" w:cs="宋体" w:asciiTheme="minorEastAsia" w:hAnsiTheme="minorEastAsia"/>
          <w:color w:val="000000" w:themeColor="text1"/>
          <w:szCs w:val="21"/>
          <w:highlight w:val="none"/>
          <w:lang w:val="zh-CN"/>
          <w14:textFill>
            <w14:solidFill>
              <w14:schemeClr w14:val="tx1"/>
            </w14:solidFill>
          </w14:textFill>
        </w:rPr>
        <w:t>）：</w:t>
      </w:r>
      <w:r>
        <w:rPr>
          <w:rFonts w:hint="eastAsia" w:cs="Arial" w:asciiTheme="minorEastAsia" w:hAnsiTheme="minorEastAsia"/>
          <w:color w:val="000000" w:themeColor="text1"/>
          <w:szCs w:val="21"/>
          <w:highlight w:val="none"/>
          <w14:textFill>
            <w14:solidFill>
              <w14:schemeClr w14:val="tx1"/>
            </w14:solidFill>
          </w14:textFill>
        </w:rPr>
        <w:t>　　　　　　　　　</w:t>
      </w:r>
    </w:p>
    <w:p>
      <w:pPr>
        <w:spacing w:line="480" w:lineRule="auto"/>
        <w:ind w:firstLine="4357" w:firstLineChars="2075"/>
        <w:rPr>
          <w:rFonts w:cs="Arial" w:asciiTheme="minorEastAsia" w:hAnsiTheme="minorEastAsia"/>
          <w:color w:val="000000" w:themeColor="text1"/>
          <w:szCs w:val="21"/>
          <w:highlight w:val="none"/>
          <w14:textFill>
            <w14:solidFill>
              <w14:schemeClr w14:val="tx1"/>
            </w14:solidFill>
          </w14:textFill>
        </w:rPr>
      </w:pPr>
      <w:r>
        <w:rPr>
          <w:rFonts w:hint="eastAsia" w:cs="Arial" w:asciiTheme="minorEastAsia" w:hAnsiTheme="minorEastAsia"/>
          <w:color w:val="000000" w:themeColor="text1"/>
          <w:szCs w:val="21"/>
          <w:highlight w:val="none"/>
          <w14:textFill>
            <w14:solidFill>
              <w14:schemeClr w14:val="tx1"/>
            </w14:solidFill>
          </w14:textFill>
        </w:rPr>
        <w:t>日　  期：      年    月    日</w:t>
      </w:r>
    </w:p>
    <w:p>
      <w:pPr>
        <w:autoSpaceDE w:val="0"/>
        <w:autoSpaceDN w:val="0"/>
        <w:adjustRightInd w:val="0"/>
        <w:spacing w:line="360" w:lineRule="auto"/>
        <w:jc w:val="center"/>
        <w:rPr>
          <w:rFonts w:ascii="宋体" w:cs="宋体"/>
          <w:color w:val="000000" w:themeColor="text1"/>
          <w:szCs w:val="21"/>
          <w:highlight w:val="none"/>
          <w:lang w:val="zh-CN"/>
          <w14:textFill>
            <w14:solidFill>
              <w14:schemeClr w14:val="tx1"/>
            </w14:solidFill>
          </w14:textFill>
        </w:rPr>
      </w:pPr>
    </w:p>
    <w:p>
      <w:pPr>
        <w:autoSpaceDE w:val="0"/>
        <w:autoSpaceDN w:val="0"/>
        <w:adjustRightInd w:val="0"/>
        <w:spacing w:line="360" w:lineRule="auto"/>
        <w:ind w:right="-11"/>
        <w:rPr>
          <w:rFonts w:ascii="宋体" w:cs="宋体"/>
          <w:color w:val="000000" w:themeColor="text1"/>
          <w:szCs w:val="21"/>
          <w:highlight w:val="none"/>
          <w:lang w:val="zh-CN"/>
          <w14:textFill>
            <w14:solidFill>
              <w14:schemeClr w14:val="tx1"/>
            </w14:solidFill>
          </w14:textFill>
        </w:rPr>
      </w:pPr>
    </w:p>
    <w:p>
      <w:pPr>
        <w:widowControl/>
        <w:spacing w:before="100" w:beforeAutospacing="1" w:after="100" w:afterAutospacing="1" w:line="360" w:lineRule="auto"/>
        <w:jc w:val="center"/>
        <w:rPr>
          <w:rFonts w:ascii="宋体" w:cs="宋体"/>
          <w:color w:val="000000" w:themeColor="text1"/>
          <w:szCs w:val="21"/>
          <w:highlight w:val="none"/>
          <w:lang w:val="zh-CN"/>
          <w14:textFill>
            <w14:solidFill>
              <w14:schemeClr w14:val="tx1"/>
            </w14:solidFill>
          </w14:textFill>
        </w:rPr>
      </w:pPr>
    </w:p>
    <w:p>
      <w:pPr>
        <w:pStyle w:val="2"/>
        <w:rPr>
          <w:rFonts w:ascii="宋体" w:cs="宋体"/>
          <w:color w:val="000000" w:themeColor="text1"/>
          <w:szCs w:val="21"/>
          <w:highlight w:val="none"/>
          <w:lang w:val="zh-CN"/>
          <w14:textFill>
            <w14:solidFill>
              <w14:schemeClr w14:val="tx1"/>
            </w14:solidFill>
          </w14:textFill>
        </w:rPr>
      </w:pPr>
    </w:p>
    <w:p>
      <w:pPr>
        <w:widowControl/>
        <w:jc w:val="left"/>
        <w:rPr>
          <w:rFonts w:ascii="宋体" w:cs="宋体"/>
          <w:color w:val="000000" w:themeColor="text1"/>
          <w:sz w:val="24"/>
          <w:highlight w:val="none"/>
          <w:lang w:val="zh-CN"/>
          <w14:textFill>
            <w14:solidFill>
              <w14:schemeClr w14:val="tx1"/>
            </w14:solidFill>
          </w14:textFill>
        </w:rPr>
      </w:pPr>
      <w:r>
        <w:rPr>
          <w:rFonts w:ascii="宋体" w:cs="宋体"/>
          <w:color w:val="000000" w:themeColor="text1"/>
          <w:sz w:val="24"/>
          <w:highlight w:val="none"/>
          <w:lang w:val="zh-CN"/>
          <w14:textFill>
            <w14:solidFill>
              <w14:schemeClr w14:val="tx1"/>
            </w14:solidFill>
          </w14:textFill>
        </w:rPr>
        <w:br w:type="page"/>
      </w:r>
    </w:p>
    <w:p>
      <w:pPr>
        <w:spacing w:line="360" w:lineRule="auto"/>
        <w:jc w:val="center"/>
        <w:rPr>
          <w:rFonts w:ascii="宋体" w:hAnsi="宋体"/>
          <w:b/>
          <w:bCs/>
          <w:color w:val="000000" w:themeColor="text1"/>
          <w:sz w:val="24"/>
          <w:szCs w:val="24"/>
          <w:highlight w:val="none"/>
          <w14:textFill>
            <w14:solidFill>
              <w14:schemeClr w14:val="tx1"/>
            </w14:solidFill>
          </w14:textFill>
        </w:rPr>
      </w:pPr>
    </w:p>
    <w:p>
      <w:pPr>
        <w:spacing w:line="360" w:lineRule="auto"/>
        <w:jc w:val="center"/>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3.8供应商提供与参加本项目投标的其他供应商之间，单位负责人不为同一人并且不存在直接控股、管理关系承诺函</w:t>
      </w:r>
    </w:p>
    <w:p>
      <w:pPr>
        <w:spacing w:line="360" w:lineRule="auto"/>
        <w:jc w:val="center"/>
        <w:rPr>
          <w:rFonts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（承诺函格式自拟）</w:t>
      </w:r>
    </w:p>
    <w:p>
      <w:pPr>
        <w:autoSpaceDE w:val="0"/>
        <w:autoSpaceDN w:val="0"/>
        <w:adjustRightInd w:val="0"/>
        <w:spacing w:line="360" w:lineRule="auto"/>
        <w:outlineLvl w:val="0"/>
        <w:rPr>
          <w:rFonts w:ascii="宋体" w:cs="宋体"/>
          <w:color w:val="000000" w:themeColor="text1"/>
          <w:sz w:val="24"/>
          <w:highlight w:val="none"/>
          <w:lang w:val="zh-CN"/>
          <w14:textFill>
            <w14:solidFill>
              <w14:schemeClr w14:val="tx1"/>
            </w14:solidFill>
          </w14:textFill>
        </w:rPr>
      </w:pPr>
    </w:p>
    <w:p>
      <w:pPr>
        <w:pStyle w:val="9"/>
        <w:rPr>
          <w:color w:val="000000" w:themeColor="text1"/>
          <w:highlight w:val="none"/>
          <w:lang w:val="zh-CN"/>
          <w14:textFill>
            <w14:solidFill>
              <w14:schemeClr w14:val="tx1"/>
            </w14:solidFill>
          </w14:textFill>
        </w:rPr>
      </w:pPr>
    </w:p>
    <w:p>
      <w:pPr>
        <w:pStyle w:val="9"/>
        <w:rPr>
          <w:color w:val="000000" w:themeColor="text1"/>
          <w:highlight w:val="none"/>
          <w:lang w:val="zh-CN"/>
          <w14:textFill>
            <w14:solidFill>
              <w14:schemeClr w14:val="tx1"/>
            </w14:solidFill>
          </w14:textFill>
        </w:rPr>
      </w:pPr>
    </w:p>
    <w:p>
      <w:pPr>
        <w:pStyle w:val="9"/>
        <w:rPr>
          <w:color w:val="000000" w:themeColor="text1"/>
          <w:highlight w:val="none"/>
          <w:lang w:val="zh-CN"/>
          <w14:textFill>
            <w14:solidFill>
              <w14:schemeClr w14:val="tx1"/>
            </w14:solidFill>
          </w14:textFill>
        </w:rPr>
      </w:pPr>
    </w:p>
    <w:p>
      <w:pPr>
        <w:pStyle w:val="9"/>
        <w:rPr>
          <w:color w:val="000000" w:themeColor="text1"/>
          <w:highlight w:val="none"/>
          <w:lang w:val="zh-CN"/>
          <w14:textFill>
            <w14:solidFill>
              <w14:schemeClr w14:val="tx1"/>
            </w14:solidFill>
          </w14:textFill>
        </w:rPr>
      </w:pPr>
    </w:p>
    <w:p>
      <w:pPr>
        <w:autoSpaceDE w:val="0"/>
        <w:autoSpaceDN w:val="0"/>
        <w:adjustRightInd w:val="0"/>
        <w:spacing w:line="360" w:lineRule="auto"/>
        <w:jc w:val="center"/>
        <w:outlineLvl w:val="0"/>
        <w:rPr>
          <w:rFonts w:ascii="宋体" w:hAnsi="宋体" w:cs="宋体"/>
          <w:b/>
          <w:bCs/>
          <w:color w:val="000000" w:themeColor="text1"/>
          <w:sz w:val="24"/>
          <w:szCs w:val="24"/>
          <w:highlight w:val="none"/>
          <w14:textFill>
            <w14:solidFill>
              <w14:schemeClr w14:val="tx1"/>
            </w14:solidFill>
          </w14:textFill>
        </w:rPr>
      </w:pPr>
    </w:p>
    <w:p>
      <w:pPr>
        <w:pStyle w:val="33"/>
        <w:rPr>
          <w:color w:val="000000" w:themeColor="text1"/>
          <w:highlight w:val="none"/>
          <w14:textFill>
            <w14:solidFill>
              <w14:schemeClr w14:val="tx1"/>
            </w14:solidFill>
          </w14:textFill>
        </w:rPr>
      </w:pPr>
    </w:p>
    <w:p>
      <w:pPr>
        <w:pStyle w:val="33"/>
        <w:rPr>
          <w:color w:val="000000" w:themeColor="text1"/>
          <w:highlight w:val="none"/>
          <w14:textFill>
            <w14:solidFill>
              <w14:schemeClr w14:val="tx1"/>
            </w14:solidFill>
          </w14:textFill>
        </w:rPr>
      </w:pPr>
    </w:p>
    <w:p>
      <w:pPr>
        <w:spacing w:line="360" w:lineRule="auto"/>
        <w:jc w:val="center"/>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3.9供应商提供未为本项目提供整体设计、规范编制或者项目管理、监理、检测等服务承诺函</w:t>
      </w:r>
    </w:p>
    <w:p>
      <w:pPr>
        <w:spacing w:line="360" w:lineRule="auto"/>
        <w:jc w:val="center"/>
        <w:rPr>
          <w:rFonts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（承诺函格式自拟）</w:t>
      </w:r>
    </w:p>
    <w:p>
      <w:pPr>
        <w:pStyle w:val="2"/>
        <w:rPr>
          <w:rFonts w:ascii="宋体" w:cs="宋体"/>
          <w:color w:val="000000" w:themeColor="text1"/>
          <w:sz w:val="24"/>
          <w:highlight w:val="none"/>
          <w14:textFill>
            <w14:solidFill>
              <w14:schemeClr w14:val="tx1"/>
            </w14:solidFill>
          </w14:textFill>
        </w:rPr>
      </w:pPr>
    </w:p>
    <w:p>
      <w:pPr>
        <w:pStyle w:val="2"/>
        <w:rPr>
          <w:rFonts w:ascii="宋体" w:cs="宋体"/>
          <w:color w:val="000000" w:themeColor="text1"/>
          <w:sz w:val="24"/>
          <w:highlight w:val="none"/>
          <w14:textFill>
            <w14:solidFill>
              <w14:schemeClr w14:val="tx1"/>
            </w14:solidFill>
          </w14:textFill>
        </w:rPr>
      </w:pPr>
    </w:p>
    <w:p>
      <w:pPr>
        <w:pStyle w:val="2"/>
        <w:rPr>
          <w:rFonts w:ascii="宋体" w:cs="宋体"/>
          <w:color w:val="000000" w:themeColor="text1"/>
          <w:sz w:val="24"/>
          <w:highlight w:val="none"/>
          <w14:textFill>
            <w14:solidFill>
              <w14:schemeClr w14:val="tx1"/>
            </w14:solidFill>
          </w14:textFill>
        </w:rPr>
      </w:pPr>
    </w:p>
    <w:p>
      <w:pPr>
        <w:pStyle w:val="2"/>
        <w:rPr>
          <w:rFonts w:ascii="宋体" w:cs="宋体"/>
          <w:color w:val="000000" w:themeColor="text1"/>
          <w:sz w:val="24"/>
          <w:highlight w:val="none"/>
          <w14:textFill>
            <w14:solidFill>
              <w14:schemeClr w14:val="tx1"/>
            </w14:solidFill>
          </w14:textFill>
        </w:rPr>
      </w:pPr>
    </w:p>
    <w:p>
      <w:pPr>
        <w:pStyle w:val="2"/>
        <w:rPr>
          <w:rFonts w:ascii="宋体" w:cs="宋体"/>
          <w:color w:val="000000" w:themeColor="text1"/>
          <w:sz w:val="24"/>
          <w:highlight w:val="none"/>
          <w14:textFill>
            <w14:solidFill>
              <w14:schemeClr w14:val="tx1"/>
            </w14:solidFill>
          </w14:textFill>
        </w:rPr>
      </w:pPr>
    </w:p>
    <w:p>
      <w:pPr>
        <w:pStyle w:val="2"/>
        <w:rPr>
          <w:rFonts w:ascii="宋体" w:cs="宋体"/>
          <w:color w:val="000000" w:themeColor="text1"/>
          <w:sz w:val="24"/>
          <w:highlight w:val="none"/>
          <w:lang w:val="zh-CN"/>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 xml:space="preserve">3.10 其他资格证书或材料 </w:t>
      </w:r>
    </w:p>
    <w:p>
      <w:pPr>
        <w:autoSpaceDE w:val="0"/>
        <w:autoSpaceDN w:val="0"/>
        <w:adjustRightInd w:val="0"/>
        <w:spacing w:line="360" w:lineRule="auto"/>
        <w:jc w:val="center"/>
        <w:outlineLvl w:val="0"/>
        <w:rPr>
          <w:rFonts w:hAnsi="宋体" w:eastAsia="宋体"/>
          <w:b/>
          <w:snapToGrid w:val="0"/>
          <w:color w:val="000000" w:themeColor="text1"/>
          <w:kern w:val="0"/>
          <w:sz w:val="36"/>
          <w:szCs w:val="36"/>
          <w:highlight w:val="none"/>
          <w14:textFill>
            <w14:solidFill>
              <w14:schemeClr w14:val="tx1"/>
            </w14:solidFill>
          </w14:textFill>
        </w:rPr>
      </w:pPr>
    </w:p>
    <w:p>
      <w:pPr>
        <w:autoSpaceDE w:val="0"/>
        <w:autoSpaceDN w:val="0"/>
        <w:adjustRightInd w:val="0"/>
        <w:spacing w:line="360" w:lineRule="auto"/>
        <w:jc w:val="center"/>
        <w:outlineLvl w:val="0"/>
        <w:rPr>
          <w:rFonts w:hAnsi="宋体" w:eastAsia="宋体"/>
          <w:b/>
          <w:snapToGrid w:val="0"/>
          <w:color w:val="000000" w:themeColor="text1"/>
          <w:kern w:val="0"/>
          <w:sz w:val="36"/>
          <w:szCs w:val="36"/>
          <w:highlight w:val="none"/>
          <w14:textFill>
            <w14:solidFill>
              <w14:schemeClr w14:val="tx1"/>
            </w14:solidFill>
          </w14:textFill>
        </w:rPr>
      </w:pPr>
    </w:p>
    <w:p>
      <w:pPr>
        <w:widowControl/>
        <w:jc w:val="left"/>
        <w:rPr>
          <w:rFonts w:cs="黑体" w:asciiTheme="minorEastAsia" w:hAnsiTheme="minorEastAsia"/>
          <w:b/>
          <w:bCs/>
          <w:color w:val="000000" w:themeColor="text1"/>
          <w:sz w:val="28"/>
          <w:szCs w:val="28"/>
          <w:highlight w:val="none"/>
          <w:lang w:val="zh-CN"/>
          <w14:textFill>
            <w14:solidFill>
              <w14:schemeClr w14:val="tx1"/>
            </w14:solidFill>
          </w14:textFill>
        </w:rPr>
      </w:pPr>
    </w:p>
    <w:p>
      <w:pPr>
        <w:autoSpaceDE w:val="0"/>
        <w:autoSpaceDN w:val="0"/>
        <w:adjustRightInd w:val="0"/>
        <w:spacing w:line="360" w:lineRule="auto"/>
        <w:jc w:val="center"/>
        <w:rPr>
          <w:rFonts w:cs="黑体" w:asciiTheme="minorEastAsia" w:hAnsiTheme="minorEastAsia"/>
          <w:b/>
          <w:bCs/>
          <w:color w:val="000000" w:themeColor="text1"/>
          <w:sz w:val="28"/>
          <w:szCs w:val="28"/>
          <w:highlight w:val="none"/>
          <w:lang w:val="zh-CN"/>
          <w14:textFill>
            <w14:solidFill>
              <w14:schemeClr w14:val="tx1"/>
            </w14:solidFill>
          </w14:textFill>
        </w:rPr>
      </w:pPr>
    </w:p>
    <w:p>
      <w:pPr>
        <w:widowControl/>
        <w:jc w:val="left"/>
        <w:rPr>
          <w:rFonts w:cs="黑体" w:asciiTheme="minorEastAsia" w:hAnsiTheme="minorEastAsia"/>
          <w:b/>
          <w:bCs/>
          <w:color w:val="000000" w:themeColor="text1"/>
          <w:sz w:val="28"/>
          <w:szCs w:val="28"/>
          <w:highlight w:val="none"/>
          <w:lang w:val="zh-CN"/>
          <w14:textFill>
            <w14:solidFill>
              <w14:schemeClr w14:val="tx1"/>
            </w14:solidFill>
          </w14:textFill>
        </w:rPr>
      </w:pPr>
      <w:r>
        <w:rPr>
          <w:rFonts w:cs="黑体" w:asciiTheme="minorEastAsia" w:hAnsiTheme="minorEastAsia"/>
          <w:b/>
          <w:bCs/>
          <w:color w:val="000000" w:themeColor="text1"/>
          <w:sz w:val="28"/>
          <w:szCs w:val="28"/>
          <w:highlight w:val="none"/>
          <w:lang w:val="zh-CN"/>
          <w14:textFill>
            <w14:solidFill>
              <w14:schemeClr w14:val="tx1"/>
            </w14:solidFill>
          </w14:textFill>
        </w:rPr>
        <w:br w:type="page"/>
      </w:r>
    </w:p>
    <w:p>
      <w:pPr>
        <w:autoSpaceDE w:val="0"/>
        <w:autoSpaceDN w:val="0"/>
        <w:adjustRightInd w:val="0"/>
        <w:spacing w:line="360" w:lineRule="auto"/>
        <w:jc w:val="center"/>
        <w:rPr>
          <w:rFonts w:cs="黑体" w:asciiTheme="minorEastAsia" w:hAnsiTheme="minorEastAsia"/>
          <w:b/>
          <w:bCs/>
          <w:color w:val="000000" w:themeColor="text1"/>
          <w:sz w:val="28"/>
          <w:szCs w:val="28"/>
          <w:highlight w:val="none"/>
          <w:lang w:val="zh-CN"/>
          <w14:textFill>
            <w14:solidFill>
              <w14:schemeClr w14:val="tx1"/>
            </w14:solidFill>
          </w14:textFill>
        </w:rPr>
      </w:pPr>
      <w:r>
        <w:rPr>
          <w:rFonts w:hint="eastAsia" w:cs="黑体" w:asciiTheme="minorEastAsia" w:hAnsiTheme="minorEastAsia"/>
          <w:b/>
          <w:bCs/>
          <w:color w:val="000000" w:themeColor="text1"/>
          <w:sz w:val="28"/>
          <w:szCs w:val="28"/>
          <w:highlight w:val="none"/>
          <w:lang w:val="zh-CN"/>
          <w14:textFill>
            <w14:solidFill>
              <w14:schemeClr w14:val="tx1"/>
            </w14:solidFill>
          </w14:textFill>
        </w:rPr>
        <w:t>四、符合性审查证明材料</w:t>
      </w:r>
    </w:p>
    <w:p>
      <w:pPr>
        <w:autoSpaceDE w:val="0"/>
        <w:autoSpaceDN w:val="0"/>
        <w:adjustRightInd w:val="0"/>
        <w:spacing w:line="360" w:lineRule="auto"/>
        <w:jc w:val="center"/>
        <w:outlineLvl w:val="0"/>
        <w:rPr>
          <w:rFonts w:hAnsi="宋体" w:eastAsia="宋体"/>
          <w:b/>
          <w:snapToGrid w:val="0"/>
          <w:color w:val="000000" w:themeColor="text1"/>
          <w:kern w:val="0"/>
          <w:sz w:val="36"/>
          <w:szCs w:val="36"/>
          <w:highlight w:val="none"/>
          <w14:textFill>
            <w14:solidFill>
              <w14:schemeClr w14:val="tx1"/>
            </w14:solidFill>
          </w14:textFill>
        </w:rPr>
      </w:pPr>
    </w:p>
    <w:p>
      <w:pPr>
        <w:autoSpaceDE w:val="0"/>
        <w:autoSpaceDN w:val="0"/>
        <w:adjustRightInd w:val="0"/>
        <w:spacing w:line="360" w:lineRule="auto"/>
        <w:ind w:firstLine="2951" w:firstLineChars="1225"/>
        <w:outlineLvl w:val="0"/>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4.1   已标价的工程量清单</w:t>
      </w:r>
    </w:p>
    <w:p>
      <w:pPr>
        <w:autoSpaceDE w:val="0"/>
        <w:autoSpaceDN w:val="0"/>
        <w:adjustRightInd w:val="0"/>
        <w:spacing w:line="360" w:lineRule="auto"/>
        <w:jc w:val="center"/>
        <w:outlineLvl w:val="0"/>
        <w:rPr>
          <w:rFonts w:hAnsi="宋体" w:eastAsia="宋体"/>
          <w:b/>
          <w:snapToGrid w:val="0"/>
          <w:color w:val="000000" w:themeColor="text1"/>
          <w:kern w:val="0"/>
          <w:sz w:val="36"/>
          <w:szCs w:val="36"/>
          <w:highlight w:val="none"/>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（请按</w:t>
      </w:r>
      <w:r>
        <w:rPr>
          <w:rFonts w:hint="eastAsia" w:ascii="宋体" w:hAnsi="宋体" w:cs="仿宋_GB2312"/>
          <w:color w:val="000000" w:themeColor="text1"/>
          <w:sz w:val="24"/>
          <w:szCs w:val="24"/>
          <w:highlight w:val="none"/>
          <w:lang w:val="zh-CN"/>
          <w14:textFill>
            <w14:solidFill>
              <w14:schemeClr w14:val="tx1"/>
            </w14:solidFill>
          </w14:textFill>
        </w:rPr>
        <w:t>招标工程量清单</w:t>
      </w:r>
      <w:r>
        <w:rPr>
          <w:rFonts w:hint="eastAsia" w:ascii="宋体" w:hAnsi="宋体" w:cs="宋体"/>
          <w:color w:val="000000" w:themeColor="text1"/>
          <w:sz w:val="24"/>
          <w:szCs w:val="24"/>
          <w:highlight w:val="none"/>
          <w:lang w:val="zh-CN"/>
          <w14:textFill>
            <w14:solidFill>
              <w14:schemeClr w14:val="tx1"/>
            </w14:solidFill>
          </w14:textFill>
        </w:rPr>
        <w:t>填报，</w:t>
      </w:r>
      <w:r>
        <w:rPr>
          <w:rFonts w:hint="eastAsia" w:ascii="宋体" w:hAnsi="宋体" w:cs="宋体"/>
          <w:color w:val="000000" w:themeColor="text1"/>
          <w:sz w:val="24"/>
          <w:szCs w:val="24"/>
          <w:highlight w:val="none"/>
          <w14:textFill>
            <w14:solidFill>
              <w14:schemeClr w14:val="tx1"/>
            </w14:solidFill>
          </w14:textFill>
        </w:rPr>
        <w:t>附</w:t>
      </w:r>
      <w:r>
        <w:rPr>
          <w:rFonts w:hint="eastAsia" w:ascii="宋体" w:hAnsi="宋体"/>
          <w:color w:val="000000" w:themeColor="text1"/>
          <w:sz w:val="24"/>
          <w:szCs w:val="24"/>
          <w:highlight w:val="none"/>
          <w14:textFill>
            <w14:solidFill>
              <w14:schemeClr w14:val="tx1"/>
            </w14:solidFill>
          </w14:textFill>
        </w:rPr>
        <w:t>已标价的工程量清单</w:t>
      </w:r>
      <w:r>
        <w:rPr>
          <w:rFonts w:hint="eastAsia" w:ascii="宋体" w:hAnsi="宋体" w:cs="宋体"/>
          <w:color w:val="000000" w:themeColor="text1"/>
          <w:sz w:val="24"/>
          <w:szCs w:val="24"/>
          <w:highlight w:val="none"/>
          <w:lang w:val="zh-CN"/>
          <w14:textFill>
            <w14:solidFill>
              <w14:schemeClr w14:val="tx1"/>
            </w14:solidFill>
          </w14:textFill>
        </w:rPr>
        <w:t>）</w:t>
      </w:r>
    </w:p>
    <w:p>
      <w:pPr>
        <w:autoSpaceDE w:val="0"/>
        <w:autoSpaceDN w:val="0"/>
        <w:adjustRightInd w:val="0"/>
        <w:spacing w:line="360" w:lineRule="auto"/>
        <w:jc w:val="center"/>
        <w:outlineLvl w:val="0"/>
        <w:rPr>
          <w:rFonts w:hAnsi="宋体" w:eastAsia="宋体"/>
          <w:b/>
          <w:snapToGrid w:val="0"/>
          <w:color w:val="000000" w:themeColor="text1"/>
          <w:kern w:val="0"/>
          <w:sz w:val="36"/>
          <w:szCs w:val="36"/>
          <w:highlight w:val="none"/>
          <w14:textFill>
            <w14:solidFill>
              <w14:schemeClr w14:val="tx1"/>
            </w14:solidFill>
          </w14:textFill>
        </w:rPr>
      </w:pPr>
    </w:p>
    <w:p>
      <w:pPr>
        <w:pStyle w:val="33"/>
        <w:rPr>
          <w:color w:val="000000" w:themeColor="text1"/>
          <w:highlight w:val="none"/>
          <w14:textFill>
            <w14:solidFill>
              <w14:schemeClr w14:val="tx1"/>
            </w14:solidFill>
          </w14:textFill>
        </w:rPr>
      </w:pPr>
    </w:p>
    <w:p>
      <w:pPr>
        <w:pStyle w:val="33"/>
        <w:rPr>
          <w:color w:val="000000" w:themeColor="text1"/>
          <w:highlight w:val="none"/>
          <w14:textFill>
            <w14:solidFill>
              <w14:schemeClr w14:val="tx1"/>
            </w14:solidFill>
          </w14:textFill>
        </w:rPr>
      </w:pPr>
    </w:p>
    <w:p>
      <w:pPr>
        <w:pStyle w:val="33"/>
        <w:rPr>
          <w:color w:val="000000" w:themeColor="text1"/>
          <w:highlight w:val="none"/>
          <w14:textFill>
            <w14:solidFill>
              <w14:schemeClr w14:val="tx1"/>
            </w14:solidFill>
          </w14:textFill>
        </w:rPr>
      </w:pPr>
    </w:p>
    <w:p>
      <w:pPr>
        <w:autoSpaceDE w:val="0"/>
        <w:autoSpaceDN w:val="0"/>
        <w:adjustRightInd w:val="0"/>
        <w:spacing w:line="480" w:lineRule="auto"/>
        <w:rPr>
          <w:rFonts w:cs="宋体" w:asciiTheme="minorEastAsia" w:hAnsiTheme="minorEastAsia"/>
          <w:color w:val="000000" w:themeColor="text1"/>
          <w:szCs w:val="21"/>
          <w:highlight w:val="none"/>
          <w:lang w:val="zh-CN"/>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4.2 技术方案（施工方案）</w:t>
      </w:r>
    </w:p>
    <w:p>
      <w:pPr>
        <w:snapToGrid w:val="0"/>
        <w:spacing w:line="360" w:lineRule="auto"/>
        <w:jc w:val="center"/>
        <w:rPr>
          <w:rFonts w:hAnsi="宋体" w:eastAsia="宋体"/>
          <w:b/>
          <w:snapToGrid w:val="0"/>
          <w:color w:val="000000" w:themeColor="text1"/>
          <w:kern w:val="0"/>
          <w:sz w:val="36"/>
          <w:szCs w:val="36"/>
          <w:highlight w:val="none"/>
          <w14:textFill>
            <w14:solidFill>
              <w14:schemeClr w14:val="tx1"/>
            </w14:solidFill>
          </w14:textFill>
        </w:rPr>
      </w:pPr>
    </w:p>
    <w:p>
      <w:pPr>
        <w:autoSpaceDE w:val="0"/>
        <w:autoSpaceDN w:val="0"/>
        <w:adjustRightInd w:val="0"/>
        <w:spacing w:line="360" w:lineRule="auto"/>
        <w:jc w:val="center"/>
        <w:rPr>
          <w:rFonts w:cs="宋体" w:asciiTheme="minorEastAsia" w:hAnsiTheme="minorEastAsia"/>
          <w:color w:val="000000" w:themeColor="text1"/>
          <w:szCs w:val="21"/>
          <w:highlight w:val="none"/>
          <w:lang w:val="zh-CN"/>
          <w14:textFill>
            <w14:solidFill>
              <w14:schemeClr w14:val="tx1"/>
            </w14:solidFill>
          </w14:textFill>
        </w:rPr>
      </w:pPr>
      <w:r>
        <w:rPr>
          <w:rFonts w:hint="eastAsia" w:cs="宋体" w:asciiTheme="minorEastAsia" w:hAnsiTheme="minorEastAsia"/>
          <w:color w:val="000000" w:themeColor="text1"/>
          <w:szCs w:val="21"/>
          <w:highlight w:val="none"/>
          <w:lang w:val="zh-CN"/>
          <w14:textFill>
            <w14:solidFill>
              <w14:schemeClr w14:val="tx1"/>
            </w14:solidFill>
          </w14:textFill>
        </w:rPr>
        <w:t>（根据谈判文件规定及供应商自身条件编制）</w:t>
      </w:r>
    </w:p>
    <w:p>
      <w:pPr>
        <w:snapToGrid w:val="0"/>
        <w:spacing w:line="360" w:lineRule="auto"/>
        <w:jc w:val="center"/>
        <w:rPr>
          <w:rFonts w:hAnsi="宋体" w:eastAsia="宋体"/>
          <w:b/>
          <w:snapToGrid w:val="0"/>
          <w:color w:val="000000" w:themeColor="text1"/>
          <w:kern w:val="0"/>
          <w:sz w:val="36"/>
          <w:szCs w:val="36"/>
          <w:highlight w:val="none"/>
          <w14:textFill>
            <w14:solidFill>
              <w14:schemeClr w14:val="tx1"/>
            </w14:solidFill>
          </w14:textFill>
        </w:rPr>
      </w:pPr>
    </w:p>
    <w:p>
      <w:pPr>
        <w:snapToGrid w:val="0"/>
        <w:spacing w:line="360" w:lineRule="auto"/>
        <w:jc w:val="center"/>
        <w:rPr>
          <w:rFonts w:hAnsi="宋体" w:eastAsia="宋体"/>
          <w:b/>
          <w:snapToGrid w:val="0"/>
          <w:color w:val="000000" w:themeColor="text1"/>
          <w:kern w:val="0"/>
          <w:sz w:val="36"/>
          <w:szCs w:val="36"/>
          <w:highlight w:val="none"/>
          <w14:textFill>
            <w14:solidFill>
              <w14:schemeClr w14:val="tx1"/>
            </w14:solidFill>
          </w14:textFill>
        </w:rPr>
      </w:pPr>
    </w:p>
    <w:p>
      <w:pPr>
        <w:snapToGrid w:val="0"/>
        <w:spacing w:line="360" w:lineRule="auto"/>
        <w:jc w:val="center"/>
        <w:rPr>
          <w:rFonts w:hAnsi="宋体" w:eastAsia="宋体"/>
          <w:b/>
          <w:snapToGrid w:val="0"/>
          <w:color w:val="000000" w:themeColor="text1"/>
          <w:kern w:val="0"/>
          <w:sz w:val="36"/>
          <w:szCs w:val="36"/>
          <w:highlight w:val="none"/>
          <w14:textFill>
            <w14:solidFill>
              <w14:schemeClr w14:val="tx1"/>
            </w14:solidFill>
          </w14:textFill>
        </w:rPr>
      </w:pPr>
    </w:p>
    <w:p>
      <w:pPr>
        <w:snapToGrid w:val="0"/>
        <w:spacing w:line="360" w:lineRule="auto"/>
        <w:jc w:val="center"/>
        <w:rPr>
          <w:rFonts w:hAnsi="宋体" w:eastAsia="宋体"/>
          <w:b/>
          <w:snapToGrid w:val="0"/>
          <w:color w:val="000000" w:themeColor="text1"/>
          <w:kern w:val="0"/>
          <w:sz w:val="36"/>
          <w:szCs w:val="36"/>
          <w:highlight w:val="none"/>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4.3售后服务方案</w:t>
      </w:r>
    </w:p>
    <w:p>
      <w:pPr>
        <w:pStyle w:val="33"/>
        <w:rPr>
          <w:color w:val="000000" w:themeColor="text1"/>
          <w:highlight w:val="none"/>
          <w14:textFill>
            <w14:solidFill>
              <w14:schemeClr w14:val="tx1"/>
            </w14:solidFill>
          </w14:textFill>
        </w:rPr>
      </w:pPr>
    </w:p>
    <w:p>
      <w:pPr>
        <w:autoSpaceDE w:val="0"/>
        <w:autoSpaceDN w:val="0"/>
        <w:adjustRightInd w:val="0"/>
        <w:spacing w:line="360" w:lineRule="auto"/>
        <w:jc w:val="center"/>
        <w:rPr>
          <w:rFonts w:hAnsi="宋体" w:eastAsia="宋体"/>
          <w:b/>
          <w:snapToGrid w:val="0"/>
          <w:color w:val="000000" w:themeColor="text1"/>
          <w:kern w:val="0"/>
          <w:sz w:val="36"/>
          <w:szCs w:val="36"/>
          <w:highlight w:val="none"/>
          <w14:textFill>
            <w14:solidFill>
              <w14:schemeClr w14:val="tx1"/>
            </w14:solidFill>
          </w14:textFill>
        </w:rPr>
      </w:pPr>
      <w:r>
        <w:rPr>
          <w:rFonts w:hint="eastAsia" w:cs="宋体" w:asciiTheme="minorEastAsia" w:hAnsiTheme="minorEastAsia"/>
          <w:color w:val="000000" w:themeColor="text1"/>
          <w:szCs w:val="21"/>
          <w:highlight w:val="none"/>
          <w:lang w:val="zh-CN"/>
          <w14:textFill>
            <w14:solidFill>
              <w14:schemeClr w14:val="tx1"/>
            </w14:solidFill>
          </w14:textFill>
        </w:rPr>
        <w:t>（根据谈判文件规定及供应商自身条件编制）</w:t>
      </w:r>
    </w:p>
    <w:p>
      <w:pPr>
        <w:autoSpaceDE w:val="0"/>
        <w:autoSpaceDN w:val="0"/>
        <w:adjustRightInd w:val="0"/>
        <w:spacing w:line="360" w:lineRule="auto"/>
        <w:jc w:val="center"/>
        <w:outlineLvl w:val="0"/>
        <w:rPr>
          <w:rFonts w:ascii="宋体" w:hAnsi="宋体"/>
          <w:b/>
          <w:bCs/>
          <w:color w:val="000000" w:themeColor="text1"/>
          <w:sz w:val="24"/>
          <w:szCs w:val="24"/>
          <w:highlight w:val="none"/>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4"/>
          <w:szCs w:val="24"/>
          <w:highlight w:val="none"/>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4"/>
          <w:szCs w:val="24"/>
          <w:highlight w:val="none"/>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4"/>
          <w:szCs w:val="24"/>
          <w:highlight w:val="none"/>
          <w14:textFill>
            <w14:solidFill>
              <w14:schemeClr w14:val="tx1"/>
            </w14:solidFill>
          </w14:textFill>
        </w:rPr>
      </w:pPr>
    </w:p>
    <w:p>
      <w:pPr>
        <w:widowControl/>
        <w:jc w:val="left"/>
        <w:rPr>
          <w:rFonts w:ascii="宋体" w:hAnsi="宋体"/>
          <w:b/>
          <w:bCs/>
          <w:color w:val="000000" w:themeColor="text1"/>
          <w:sz w:val="24"/>
          <w:szCs w:val="24"/>
          <w:highlight w:val="none"/>
          <w14:textFill>
            <w14:solidFill>
              <w14:schemeClr w14:val="tx1"/>
            </w14:solidFill>
          </w14:textFill>
        </w:rPr>
      </w:pPr>
      <w:r>
        <w:rPr>
          <w:rFonts w:ascii="宋体" w:hAnsi="宋体"/>
          <w:b/>
          <w:bCs/>
          <w:color w:val="000000" w:themeColor="text1"/>
          <w:sz w:val="24"/>
          <w:szCs w:val="24"/>
          <w:highlight w:val="none"/>
          <w14:textFill>
            <w14:solidFill>
              <w14:schemeClr w14:val="tx1"/>
            </w14:solidFill>
          </w14:textFill>
        </w:rPr>
        <w:br w:type="page"/>
      </w:r>
    </w:p>
    <w:p>
      <w:pPr>
        <w:autoSpaceDE w:val="0"/>
        <w:autoSpaceDN w:val="0"/>
        <w:adjustRightInd w:val="0"/>
        <w:spacing w:line="360" w:lineRule="auto"/>
        <w:jc w:val="center"/>
        <w:outlineLvl w:val="0"/>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4.4 业绩情况表</w:t>
      </w:r>
    </w:p>
    <w:p>
      <w:pPr>
        <w:autoSpaceDE w:val="0"/>
        <w:autoSpaceDN w:val="0"/>
        <w:adjustRightInd w:val="0"/>
        <w:spacing w:line="360" w:lineRule="auto"/>
        <w:jc w:val="center"/>
        <w:outlineLvl w:val="0"/>
        <w:rPr>
          <w:rFonts w:ascii="宋体" w:hAnsi="宋体"/>
          <w:b/>
          <w:bCs/>
          <w:color w:val="000000" w:themeColor="text1"/>
          <w:sz w:val="28"/>
          <w:szCs w:val="28"/>
          <w:highlight w:val="none"/>
          <w14:textFill>
            <w14:solidFill>
              <w14:schemeClr w14:val="tx1"/>
            </w14:solidFill>
          </w14:textFill>
        </w:rPr>
      </w:pPr>
    </w:p>
    <w:p>
      <w:pPr>
        <w:spacing w:before="50" w:afterLines="50" w:line="360" w:lineRule="auto"/>
        <w:contextualSpacing/>
        <w:jc w:val="lef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项目编号：</w:t>
      </w:r>
    </w:p>
    <w:p>
      <w:pPr>
        <w:snapToGrid w:val="0"/>
        <w:spacing w:line="360" w:lineRule="auto"/>
        <w:rPr>
          <w:rFonts w:hAnsi="宋体" w:eastAsia="宋体"/>
          <w:b/>
          <w:snapToGrid w:val="0"/>
          <w:color w:val="000000" w:themeColor="text1"/>
          <w:kern w:val="0"/>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 xml:space="preserve">项目名称：   </w:t>
      </w: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0"/>
              <w:jc w:val="center"/>
              <w:rPr>
                <w:rFonts w:ascii="宋体" w:hAnsi="宋体" w:eastAsia="宋体" w:cs="Times New Roman"/>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序号</w:t>
            </w:r>
          </w:p>
        </w:tc>
        <w:tc>
          <w:tcPr>
            <w:tcW w:w="1808" w:type="dxa"/>
            <w:shd w:val="clear" w:color="auto" w:fill="F3F3F3"/>
            <w:vAlign w:val="center"/>
          </w:tcPr>
          <w:p>
            <w:pPr>
              <w:pStyle w:val="10"/>
              <w:jc w:val="center"/>
              <w:rPr>
                <w:rFonts w:ascii="宋体" w:hAnsi="宋体" w:eastAsia="宋体" w:cs="Times New Roman"/>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客户单位名称</w:t>
            </w:r>
          </w:p>
        </w:tc>
        <w:tc>
          <w:tcPr>
            <w:tcW w:w="3579" w:type="dxa"/>
            <w:shd w:val="clear" w:color="auto" w:fill="F3F3F3"/>
            <w:vAlign w:val="center"/>
          </w:tcPr>
          <w:p>
            <w:pPr>
              <w:pStyle w:val="10"/>
              <w:jc w:val="center"/>
              <w:rPr>
                <w:rFonts w:ascii="宋体" w:hAnsi="宋体" w:eastAsia="宋体" w:cs="Times New Roman"/>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项目名称及主要内容</w:t>
            </w:r>
          </w:p>
        </w:tc>
        <w:tc>
          <w:tcPr>
            <w:tcW w:w="1440" w:type="dxa"/>
            <w:shd w:val="clear" w:color="auto" w:fill="F3F3F3"/>
            <w:vAlign w:val="center"/>
          </w:tcPr>
          <w:p>
            <w:pPr>
              <w:pStyle w:val="10"/>
              <w:jc w:val="center"/>
              <w:rPr>
                <w:rFonts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合同金额</w:t>
            </w:r>
          </w:p>
          <w:p>
            <w:pPr>
              <w:pStyle w:val="10"/>
              <w:jc w:val="center"/>
              <w:rPr>
                <w:rFonts w:ascii="宋体" w:hAnsi="宋体" w:eastAsia="宋体" w:cs="Times New Roman"/>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（万元）</w:t>
            </w:r>
          </w:p>
        </w:tc>
        <w:tc>
          <w:tcPr>
            <w:tcW w:w="1706" w:type="dxa"/>
            <w:shd w:val="clear" w:color="auto" w:fill="F3F3F3"/>
            <w:vAlign w:val="center"/>
          </w:tcPr>
          <w:p>
            <w:pPr>
              <w:pStyle w:val="10"/>
              <w:jc w:val="center"/>
              <w:rPr>
                <w:rFonts w:ascii="宋体" w:hAnsi="宋体" w:eastAsia="宋体" w:cs="Times New Roman"/>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1</w:t>
            </w:r>
          </w:p>
        </w:tc>
        <w:tc>
          <w:tcPr>
            <w:tcW w:w="1808" w:type="dxa"/>
            <w:vAlign w:val="center"/>
          </w:tcPr>
          <w:p>
            <w:pPr>
              <w:pStyle w:val="10"/>
              <w:spacing w:line="360" w:lineRule="auto"/>
              <w:rPr>
                <w:rFonts w:ascii="宋体" w:hAnsi="宋体" w:eastAsia="宋体" w:cs="Times New Roman"/>
                <w:color w:val="000000" w:themeColor="text1"/>
                <w:sz w:val="21"/>
                <w:szCs w:val="21"/>
                <w:highlight w:val="none"/>
                <w14:textFill>
                  <w14:solidFill>
                    <w14:schemeClr w14:val="tx1"/>
                  </w14:solidFill>
                </w14:textFill>
              </w:rPr>
            </w:pPr>
          </w:p>
        </w:tc>
        <w:tc>
          <w:tcPr>
            <w:tcW w:w="3579" w:type="dxa"/>
            <w:vAlign w:val="center"/>
          </w:tcPr>
          <w:p>
            <w:pPr>
              <w:pStyle w:val="10"/>
              <w:spacing w:line="360" w:lineRule="auto"/>
              <w:rPr>
                <w:rFonts w:ascii="宋体" w:hAnsi="宋体" w:eastAsia="宋体" w:cs="Times New Roman"/>
                <w:color w:val="000000" w:themeColor="text1"/>
                <w:sz w:val="21"/>
                <w:szCs w:val="21"/>
                <w:highlight w:val="none"/>
                <w14:textFill>
                  <w14:solidFill>
                    <w14:schemeClr w14:val="tx1"/>
                  </w14:solidFill>
                </w14:textFill>
              </w:rPr>
            </w:pPr>
          </w:p>
        </w:tc>
        <w:tc>
          <w:tcPr>
            <w:tcW w:w="1440" w:type="dxa"/>
            <w:vAlign w:val="center"/>
          </w:tcPr>
          <w:p>
            <w:pPr>
              <w:pStyle w:val="10"/>
              <w:spacing w:line="360" w:lineRule="auto"/>
              <w:rPr>
                <w:rFonts w:ascii="宋体" w:hAnsi="宋体" w:eastAsia="宋体" w:cs="Times New Roman"/>
                <w:color w:val="000000" w:themeColor="text1"/>
                <w:sz w:val="21"/>
                <w:szCs w:val="21"/>
                <w:highlight w:val="none"/>
                <w14:textFill>
                  <w14:solidFill>
                    <w14:schemeClr w14:val="tx1"/>
                  </w14:solidFill>
                </w14:textFill>
              </w:rPr>
            </w:pPr>
          </w:p>
        </w:tc>
        <w:tc>
          <w:tcPr>
            <w:tcW w:w="1706" w:type="dxa"/>
            <w:vAlign w:val="center"/>
          </w:tcPr>
          <w:p>
            <w:pPr>
              <w:pStyle w:val="10"/>
              <w:spacing w:line="360" w:lineRule="auto"/>
              <w:rPr>
                <w:rFonts w:ascii="宋体" w:hAnsi="宋体" w:eastAsia="宋体" w:cs="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2</w:t>
            </w:r>
          </w:p>
        </w:tc>
        <w:tc>
          <w:tcPr>
            <w:tcW w:w="1808" w:type="dxa"/>
            <w:vAlign w:val="center"/>
          </w:tcPr>
          <w:p>
            <w:pPr>
              <w:pStyle w:val="10"/>
              <w:spacing w:line="360" w:lineRule="auto"/>
              <w:rPr>
                <w:rFonts w:ascii="宋体" w:hAnsi="宋体" w:eastAsia="宋体" w:cs="Times New Roman"/>
                <w:color w:val="000000" w:themeColor="text1"/>
                <w:sz w:val="21"/>
                <w:szCs w:val="21"/>
                <w:highlight w:val="none"/>
                <w14:textFill>
                  <w14:solidFill>
                    <w14:schemeClr w14:val="tx1"/>
                  </w14:solidFill>
                </w14:textFill>
              </w:rPr>
            </w:pPr>
          </w:p>
        </w:tc>
        <w:tc>
          <w:tcPr>
            <w:tcW w:w="3579" w:type="dxa"/>
            <w:vAlign w:val="center"/>
          </w:tcPr>
          <w:p>
            <w:pPr>
              <w:pStyle w:val="10"/>
              <w:spacing w:line="360" w:lineRule="auto"/>
              <w:rPr>
                <w:rFonts w:ascii="宋体" w:hAnsi="宋体" w:eastAsia="宋体" w:cs="Times New Roman"/>
                <w:color w:val="000000" w:themeColor="text1"/>
                <w:sz w:val="21"/>
                <w:szCs w:val="21"/>
                <w:highlight w:val="none"/>
                <w14:textFill>
                  <w14:solidFill>
                    <w14:schemeClr w14:val="tx1"/>
                  </w14:solidFill>
                </w14:textFill>
              </w:rPr>
            </w:pPr>
          </w:p>
        </w:tc>
        <w:tc>
          <w:tcPr>
            <w:tcW w:w="1440" w:type="dxa"/>
            <w:vAlign w:val="center"/>
          </w:tcPr>
          <w:p>
            <w:pPr>
              <w:pStyle w:val="10"/>
              <w:spacing w:line="360" w:lineRule="auto"/>
              <w:rPr>
                <w:rFonts w:ascii="宋体" w:hAnsi="宋体" w:eastAsia="宋体" w:cs="Times New Roman"/>
                <w:color w:val="000000" w:themeColor="text1"/>
                <w:sz w:val="21"/>
                <w:szCs w:val="21"/>
                <w:highlight w:val="none"/>
                <w14:textFill>
                  <w14:solidFill>
                    <w14:schemeClr w14:val="tx1"/>
                  </w14:solidFill>
                </w14:textFill>
              </w:rPr>
            </w:pPr>
          </w:p>
        </w:tc>
        <w:tc>
          <w:tcPr>
            <w:tcW w:w="1706" w:type="dxa"/>
            <w:vAlign w:val="center"/>
          </w:tcPr>
          <w:p>
            <w:pPr>
              <w:pStyle w:val="10"/>
              <w:spacing w:line="360" w:lineRule="auto"/>
              <w:rPr>
                <w:rFonts w:ascii="宋体" w:hAnsi="宋体" w:eastAsia="宋体" w:cs="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3</w:t>
            </w:r>
          </w:p>
        </w:tc>
        <w:tc>
          <w:tcPr>
            <w:tcW w:w="1808" w:type="dxa"/>
            <w:vAlign w:val="center"/>
          </w:tcPr>
          <w:p>
            <w:pPr>
              <w:pStyle w:val="10"/>
              <w:spacing w:line="360" w:lineRule="auto"/>
              <w:rPr>
                <w:rFonts w:ascii="宋体" w:hAnsi="宋体" w:eastAsia="宋体" w:cs="Times New Roman"/>
                <w:color w:val="000000" w:themeColor="text1"/>
                <w:sz w:val="21"/>
                <w:szCs w:val="21"/>
                <w:highlight w:val="none"/>
                <w14:textFill>
                  <w14:solidFill>
                    <w14:schemeClr w14:val="tx1"/>
                  </w14:solidFill>
                </w14:textFill>
              </w:rPr>
            </w:pPr>
          </w:p>
        </w:tc>
        <w:tc>
          <w:tcPr>
            <w:tcW w:w="3579" w:type="dxa"/>
            <w:vAlign w:val="center"/>
          </w:tcPr>
          <w:p>
            <w:pPr>
              <w:pStyle w:val="10"/>
              <w:spacing w:line="360" w:lineRule="auto"/>
              <w:rPr>
                <w:rFonts w:ascii="宋体" w:hAnsi="宋体" w:eastAsia="宋体" w:cs="Times New Roman"/>
                <w:color w:val="000000" w:themeColor="text1"/>
                <w:sz w:val="21"/>
                <w:szCs w:val="21"/>
                <w:highlight w:val="none"/>
                <w14:textFill>
                  <w14:solidFill>
                    <w14:schemeClr w14:val="tx1"/>
                  </w14:solidFill>
                </w14:textFill>
              </w:rPr>
            </w:pPr>
          </w:p>
        </w:tc>
        <w:tc>
          <w:tcPr>
            <w:tcW w:w="1440" w:type="dxa"/>
            <w:vAlign w:val="center"/>
          </w:tcPr>
          <w:p>
            <w:pPr>
              <w:pStyle w:val="10"/>
              <w:spacing w:line="360" w:lineRule="auto"/>
              <w:rPr>
                <w:rFonts w:ascii="宋体" w:hAnsi="宋体" w:eastAsia="宋体" w:cs="Times New Roman"/>
                <w:color w:val="000000" w:themeColor="text1"/>
                <w:sz w:val="21"/>
                <w:szCs w:val="21"/>
                <w:highlight w:val="none"/>
                <w14:textFill>
                  <w14:solidFill>
                    <w14:schemeClr w14:val="tx1"/>
                  </w14:solidFill>
                </w14:textFill>
              </w:rPr>
            </w:pPr>
          </w:p>
        </w:tc>
        <w:tc>
          <w:tcPr>
            <w:tcW w:w="1706" w:type="dxa"/>
            <w:vAlign w:val="center"/>
          </w:tcPr>
          <w:p>
            <w:pPr>
              <w:pStyle w:val="10"/>
              <w:spacing w:line="360" w:lineRule="auto"/>
              <w:rPr>
                <w:rFonts w:ascii="宋体" w:hAnsi="宋体" w:eastAsia="宋体" w:cs="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4</w:t>
            </w:r>
          </w:p>
        </w:tc>
        <w:tc>
          <w:tcPr>
            <w:tcW w:w="1808" w:type="dxa"/>
            <w:vAlign w:val="center"/>
          </w:tcPr>
          <w:p>
            <w:pPr>
              <w:rPr>
                <w:rFonts w:ascii="宋体"/>
                <w:color w:val="000000" w:themeColor="text1"/>
                <w:szCs w:val="21"/>
                <w:highlight w:val="none"/>
                <w14:textFill>
                  <w14:solidFill>
                    <w14:schemeClr w14:val="tx1"/>
                  </w14:solidFill>
                </w14:textFill>
              </w:rPr>
            </w:pPr>
          </w:p>
        </w:tc>
        <w:tc>
          <w:tcPr>
            <w:tcW w:w="3579" w:type="dxa"/>
            <w:vAlign w:val="center"/>
          </w:tcPr>
          <w:p>
            <w:pPr>
              <w:rPr>
                <w:rFonts w:ascii="宋体"/>
                <w:color w:val="000000" w:themeColor="text1"/>
                <w:szCs w:val="21"/>
                <w:highlight w:val="none"/>
                <w14:textFill>
                  <w14:solidFill>
                    <w14:schemeClr w14:val="tx1"/>
                  </w14:solidFill>
                </w14:textFill>
              </w:rPr>
            </w:pPr>
          </w:p>
        </w:tc>
        <w:tc>
          <w:tcPr>
            <w:tcW w:w="1440" w:type="dxa"/>
            <w:vAlign w:val="center"/>
          </w:tcPr>
          <w:p>
            <w:pPr>
              <w:rPr>
                <w:rFonts w:ascii="宋体"/>
                <w:color w:val="000000" w:themeColor="text1"/>
                <w:szCs w:val="21"/>
                <w:highlight w:val="none"/>
                <w14:textFill>
                  <w14:solidFill>
                    <w14:schemeClr w14:val="tx1"/>
                  </w14:solidFill>
                </w14:textFill>
              </w:rPr>
            </w:pPr>
          </w:p>
        </w:tc>
        <w:tc>
          <w:tcPr>
            <w:tcW w:w="1706" w:type="dxa"/>
            <w:vAlign w:val="center"/>
          </w:tcPr>
          <w:p>
            <w:pPr>
              <w:rPr>
                <w:rFonts w:asci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808" w:type="dxa"/>
            <w:vAlign w:val="center"/>
          </w:tcPr>
          <w:p>
            <w:pPr>
              <w:rPr>
                <w:rFonts w:ascii="宋体"/>
                <w:color w:val="000000" w:themeColor="text1"/>
                <w:szCs w:val="21"/>
                <w:highlight w:val="none"/>
                <w14:textFill>
                  <w14:solidFill>
                    <w14:schemeClr w14:val="tx1"/>
                  </w14:solidFill>
                </w14:textFill>
              </w:rPr>
            </w:pPr>
          </w:p>
        </w:tc>
        <w:tc>
          <w:tcPr>
            <w:tcW w:w="3579" w:type="dxa"/>
            <w:vAlign w:val="center"/>
          </w:tcPr>
          <w:p>
            <w:pPr>
              <w:rPr>
                <w:rFonts w:ascii="宋体"/>
                <w:color w:val="000000" w:themeColor="text1"/>
                <w:szCs w:val="21"/>
                <w:highlight w:val="none"/>
                <w14:textFill>
                  <w14:solidFill>
                    <w14:schemeClr w14:val="tx1"/>
                  </w14:solidFill>
                </w14:textFill>
              </w:rPr>
            </w:pPr>
          </w:p>
        </w:tc>
        <w:tc>
          <w:tcPr>
            <w:tcW w:w="1440" w:type="dxa"/>
            <w:vAlign w:val="center"/>
          </w:tcPr>
          <w:p>
            <w:pPr>
              <w:rPr>
                <w:rFonts w:ascii="宋体"/>
                <w:color w:val="000000" w:themeColor="text1"/>
                <w:szCs w:val="21"/>
                <w:highlight w:val="none"/>
                <w14:textFill>
                  <w14:solidFill>
                    <w14:schemeClr w14:val="tx1"/>
                  </w14:solidFill>
                </w14:textFill>
              </w:rPr>
            </w:pPr>
          </w:p>
        </w:tc>
        <w:tc>
          <w:tcPr>
            <w:tcW w:w="1706" w:type="dxa"/>
            <w:vAlign w:val="center"/>
          </w:tcPr>
          <w:p>
            <w:pPr>
              <w:rPr>
                <w:rFonts w:ascii="宋体"/>
                <w:color w:val="000000" w:themeColor="text1"/>
                <w:szCs w:val="21"/>
                <w:highlight w:val="none"/>
                <w14:textFill>
                  <w14:solidFill>
                    <w14:schemeClr w14:val="tx1"/>
                  </w14:solidFill>
                </w14:textFill>
              </w:rPr>
            </w:pPr>
          </w:p>
        </w:tc>
      </w:tr>
    </w:tbl>
    <w:p>
      <w:pPr>
        <w:autoSpaceDE w:val="0"/>
        <w:autoSpaceDN w:val="0"/>
        <w:adjustRightInd w:val="0"/>
        <w:spacing w:line="480" w:lineRule="auto"/>
        <w:rPr>
          <w:rFonts w:cs="宋体" w:asciiTheme="minorEastAsia" w:hAnsiTheme="minorEastAsia"/>
          <w:color w:val="000000" w:themeColor="text1"/>
          <w:szCs w:val="21"/>
          <w:highlight w:val="none"/>
          <w:lang w:val="zh-CN"/>
          <w14:textFill>
            <w14:solidFill>
              <w14:schemeClr w14:val="tx1"/>
            </w14:solidFill>
          </w14:textFill>
        </w:rPr>
      </w:pPr>
    </w:p>
    <w:p>
      <w:pPr>
        <w:autoSpaceDE w:val="0"/>
        <w:autoSpaceDN w:val="0"/>
        <w:adjustRightInd w:val="0"/>
        <w:spacing w:line="480" w:lineRule="auto"/>
        <w:rPr>
          <w:rFonts w:cs="宋体" w:asciiTheme="minorEastAsia" w:hAnsiTheme="minorEastAsia"/>
          <w:color w:val="000000" w:themeColor="text1"/>
          <w:szCs w:val="21"/>
          <w:highlight w:val="none"/>
          <w:lang w:val="zh-CN"/>
          <w14:textFill>
            <w14:solidFill>
              <w14:schemeClr w14:val="tx1"/>
            </w14:solidFill>
          </w14:textFill>
        </w:rPr>
      </w:pPr>
      <w:r>
        <w:rPr>
          <w:rFonts w:hint="eastAsia" w:cs="宋体" w:asciiTheme="minorEastAsia" w:hAnsiTheme="minorEastAsia"/>
          <w:color w:val="000000" w:themeColor="text1"/>
          <w:szCs w:val="21"/>
          <w:highlight w:val="none"/>
          <w:lang w:val="zh-CN"/>
          <w14:textFill>
            <w14:solidFill>
              <w14:schemeClr w14:val="tx1"/>
            </w14:solidFill>
          </w14:textFill>
        </w:rPr>
        <w:t>供应商名称（</w:t>
      </w:r>
      <w:r>
        <w:rPr>
          <w:rFonts w:hint="eastAsia" w:cs="Arial" w:asciiTheme="minorEastAsia" w:hAnsiTheme="minorEastAsia"/>
          <w:color w:val="000000" w:themeColor="text1"/>
          <w:szCs w:val="21"/>
          <w:highlight w:val="none"/>
          <w14:textFill>
            <w14:solidFill>
              <w14:schemeClr w14:val="tx1"/>
            </w14:solidFill>
          </w14:textFill>
        </w:rPr>
        <w:t>并加盖公章</w:t>
      </w:r>
      <w:r>
        <w:rPr>
          <w:rFonts w:hint="eastAsia" w:cs="宋体" w:asciiTheme="minorEastAsia" w:hAnsiTheme="minorEastAsia"/>
          <w:color w:val="000000" w:themeColor="text1"/>
          <w:szCs w:val="21"/>
          <w:highlight w:val="none"/>
          <w:lang w:val="zh-CN"/>
          <w14:textFill>
            <w14:solidFill>
              <w14:schemeClr w14:val="tx1"/>
            </w14:solidFill>
          </w14:textFill>
        </w:rPr>
        <w:t>）：</w:t>
      </w:r>
    </w:p>
    <w:p>
      <w:pPr>
        <w:autoSpaceDE w:val="0"/>
        <w:autoSpaceDN w:val="0"/>
        <w:adjustRightInd w:val="0"/>
        <w:spacing w:line="480" w:lineRule="auto"/>
        <w:rPr>
          <w:rFonts w:cs="宋体" w:asciiTheme="minorEastAsia" w:hAnsiTheme="minorEastAsia"/>
          <w:color w:val="000000" w:themeColor="text1"/>
          <w:szCs w:val="21"/>
          <w:highlight w:val="none"/>
          <w:lang w:val="zh-CN"/>
          <w14:textFill>
            <w14:solidFill>
              <w14:schemeClr w14:val="tx1"/>
            </w14:solidFill>
          </w14:textFill>
        </w:rPr>
      </w:pPr>
      <w:r>
        <w:rPr>
          <w:rFonts w:hint="eastAsia"/>
          <w:color w:val="000000" w:themeColor="text1"/>
          <w:highlight w:val="none"/>
          <w14:textFill>
            <w14:solidFill>
              <w14:schemeClr w14:val="tx1"/>
            </w14:solidFill>
          </w14:textFill>
        </w:rPr>
        <w:t>日期：  年  月  日</w:t>
      </w:r>
    </w:p>
    <w:p>
      <w:pPr>
        <w:autoSpaceDE w:val="0"/>
        <w:autoSpaceDN w:val="0"/>
        <w:adjustRightInd w:val="0"/>
        <w:spacing w:line="480" w:lineRule="auto"/>
        <w:rPr>
          <w:rFonts w:cs="宋体" w:asciiTheme="minorEastAsia" w:hAnsiTheme="minorEastAsia"/>
          <w:color w:val="000000" w:themeColor="text1"/>
          <w:sz w:val="24"/>
          <w:szCs w:val="24"/>
          <w:highlight w:val="none"/>
          <w:lang w:val="zh-CN"/>
          <w14:textFill>
            <w14:solidFill>
              <w14:schemeClr w14:val="tx1"/>
            </w14:solidFill>
          </w14:textFill>
        </w:rPr>
      </w:pPr>
    </w:p>
    <w:p>
      <w:pPr>
        <w:autoSpaceDE w:val="0"/>
        <w:autoSpaceDN w:val="0"/>
        <w:adjustRightInd w:val="0"/>
        <w:spacing w:line="480" w:lineRule="auto"/>
        <w:rPr>
          <w:rFonts w:cs="宋体" w:asciiTheme="minorEastAsia" w:hAnsiTheme="minorEastAsia"/>
          <w:color w:val="000000" w:themeColor="text1"/>
          <w:sz w:val="24"/>
          <w:szCs w:val="24"/>
          <w:highlight w:val="none"/>
          <w:lang w:val="zh-CN"/>
          <w14:textFill>
            <w14:solidFill>
              <w14:schemeClr w14:val="tx1"/>
            </w14:solidFill>
          </w14:textFill>
        </w:rPr>
      </w:pPr>
    </w:p>
    <w:p>
      <w:pPr>
        <w:autoSpaceDE w:val="0"/>
        <w:autoSpaceDN w:val="0"/>
        <w:adjustRightInd w:val="0"/>
        <w:spacing w:line="480" w:lineRule="auto"/>
        <w:rPr>
          <w:rFonts w:cs="宋体" w:asciiTheme="minorEastAsia" w:hAnsiTheme="minorEastAsia"/>
          <w:color w:val="000000" w:themeColor="text1"/>
          <w:sz w:val="24"/>
          <w:szCs w:val="24"/>
          <w:highlight w:val="none"/>
          <w:lang w:val="zh-CN"/>
          <w14:textFill>
            <w14:solidFill>
              <w14:schemeClr w14:val="tx1"/>
            </w14:solidFill>
          </w14:textFill>
        </w:rPr>
      </w:pPr>
    </w:p>
    <w:p>
      <w:pPr>
        <w:autoSpaceDE w:val="0"/>
        <w:autoSpaceDN w:val="0"/>
        <w:adjustRightInd w:val="0"/>
        <w:spacing w:line="480" w:lineRule="auto"/>
        <w:rPr>
          <w:rFonts w:cs="宋体" w:asciiTheme="minorEastAsia" w:hAnsiTheme="minorEastAsia"/>
          <w:color w:val="000000" w:themeColor="text1"/>
          <w:sz w:val="24"/>
          <w:szCs w:val="24"/>
          <w:highlight w:val="none"/>
          <w:lang w:val="zh-CN"/>
          <w14:textFill>
            <w14:solidFill>
              <w14:schemeClr w14:val="tx1"/>
            </w14:solidFill>
          </w14:textFill>
        </w:rPr>
      </w:pPr>
    </w:p>
    <w:p>
      <w:pPr>
        <w:autoSpaceDE w:val="0"/>
        <w:autoSpaceDN w:val="0"/>
        <w:adjustRightInd w:val="0"/>
        <w:spacing w:line="480" w:lineRule="auto"/>
        <w:rPr>
          <w:rFonts w:cs="宋体" w:asciiTheme="minorEastAsia" w:hAnsiTheme="minorEastAsia"/>
          <w:color w:val="000000" w:themeColor="text1"/>
          <w:sz w:val="24"/>
          <w:szCs w:val="24"/>
          <w:highlight w:val="none"/>
          <w:lang w:val="zh-CN"/>
          <w14:textFill>
            <w14:solidFill>
              <w14:schemeClr w14:val="tx1"/>
            </w14:solidFill>
          </w14:textFill>
        </w:rPr>
      </w:pPr>
    </w:p>
    <w:p>
      <w:pPr>
        <w:autoSpaceDE w:val="0"/>
        <w:autoSpaceDN w:val="0"/>
        <w:adjustRightInd w:val="0"/>
        <w:spacing w:line="360" w:lineRule="auto"/>
        <w:outlineLvl w:val="0"/>
        <w:rPr>
          <w:rFonts w:cs="宋体" w:asciiTheme="minorEastAsia" w:hAnsiTheme="minorEastAsia"/>
          <w:color w:val="000000" w:themeColor="text1"/>
          <w:sz w:val="24"/>
          <w:szCs w:val="24"/>
          <w:highlight w:val="none"/>
          <w:lang w:val="zh-CN"/>
          <w14:textFill>
            <w14:solidFill>
              <w14:schemeClr w14:val="tx1"/>
            </w14:solidFill>
          </w14:textFill>
        </w:rPr>
      </w:pPr>
    </w:p>
    <w:p>
      <w:pPr>
        <w:pStyle w:val="26"/>
        <w:ind w:firstLine="240"/>
        <w:rPr>
          <w:rFonts w:cs="宋体" w:asciiTheme="minorEastAsia" w:hAnsiTheme="minorEastAsia"/>
          <w:color w:val="000000" w:themeColor="text1"/>
          <w:sz w:val="24"/>
          <w:szCs w:val="24"/>
          <w:highlight w:val="none"/>
          <w:lang w:val="zh-CN"/>
          <w14:textFill>
            <w14:solidFill>
              <w14:schemeClr w14:val="tx1"/>
            </w14:solidFill>
          </w14:textFill>
        </w:rPr>
      </w:pPr>
    </w:p>
    <w:p>
      <w:pPr>
        <w:pStyle w:val="13"/>
        <w:ind w:left="420" w:firstLine="480"/>
        <w:rPr>
          <w:rFonts w:hint="default"/>
          <w:color w:val="000000" w:themeColor="text1"/>
          <w:highlight w:val="none"/>
          <w:lang w:val="zh-CN" w:eastAsia="zh-CN"/>
          <w14:textFill>
            <w14:solidFill>
              <w14:schemeClr w14:val="tx1"/>
            </w14:solidFill>
          </w14:textFill>
        </w:rPr>
      </w:pPr>
    </w:p>
    <w:p>
      <w:pPr>
        <w:pStyle w:val="33"/>
        <w:rPr>
          <w:color w:val="000000" w:themeColor="text1"/>
          <w:highlight w:val="none"/>
          <w:lang w:val="zh-CN"/>
          <w14:textFill>
            <w14:solidFill>
              <w14:schemeClr w14:val="tx1"/>
            </w14:solidFill>
          </w14:textFill>
        </w:rPr>
      </w:pPr>
    </w:p>
    <w:p>
      <w:pPr>
        <w:rPr>
          <w:color w:val="000000" w:themeColor="text1"/>
          <w:highlight w:val="none"/>
          <w14:textFill>
            <w14:solidFill>
              <w14:schemeClr w14:val="tx1"/>
            </w14:solidFill>
          </w14:textFill>
        </w:rPr>
      </w:pPr>
    </w:p>
    <w:p>
      <w:pPr>
        <w:autoSpaceDE w:val="0"/>
        <w:autoSpaceDN w:val="0"/>
        <w:adjustRightInd w:val="0"/>
        <w:spacing w:line="360" w:lineRule="auto"/>
        <w:jc w:val="center"/>
        <w:rPr>
          <w:rFonts w:cs="黑体" w:asciiTheme="minorEastAsia" w:hAnsiTheme="minorEastAsia"/>
          <w:b/>
          <w:bCs/>
          <w:color w:val="000000" w:themeColor="text1"/>
          <w:sz w:val="44"/>
          <w:szCs w:val="44"/>
          <w:highlight w:val="none"/>
          <w:lang w:val="zh-CN"/>
          <w14:textFill>
            <w14:solidFill>
              <w14:schemeClr w14:val="tx1"/>
            </w14:solidFill>
          </w14:textFill>
        </w:rPr>
      </w:pPr>
    </w:p>
    <w:p>
      <w:pPr>
        <w:autoSpaceDE w:val="0"/>
        <w:autoSpaceDN w:val="0"/>
        <w:adjustRightInd w:val="0"/>
        <w:spacing w:line="360" w:lineRule="auto"/>
        <w:jc w:val="center"/>
        <w:rPr>
          <w:rFonts w:cs="黑体" w:asciiTheme="minorEastAsia" w:hAnsiTheme="minorEastAsia"/>
          <w:b/>
          <w:bCs/>
          <w:color w:val="000000" w:themeColor="text1"/>
          <w:sz w:val="28"/>
          <w:szCs w:val="28"/>
          <w:highlight w:val="none"/>
          <w:lang w:val="zh-CN"/>
          <w14:textFill>
            <w14:solidFill>
              <w14:schemeClr w14:val="tx1"/>
            </w14:solidFill>
          </w14:textFill>
        </w:rPr>
      </w:pPr>
      <w:r>
        <w:rPr>
          <w:rFonts w:hint="eastAsia" w:cs="黑体" w:asciiTheme="minorEastAsia" w:hAnsiTheme="minorEastAsia"/>
          <w:b/>
          <w:bCs/>
          <w:color w:val="000000" w:themeColor="text1"/>
          <w:sz w:val="28"/>
          <w:szCs w:val="28"/>
          <w:highlight w:val="none"/>
          <w:lang w:val="zh-CN"/>
          <w14:textFill>
            <w14:solidFill>
              <w14:schemeClr w14:val="tx1"/>
            </w14:solidFill>
          </w14:textFill>
        </w:rPr>
        <w:t>五、</w:t>
      </w:r>
      <w:r>
        <w:rPr>
          <w:rFonts w:cs="黑体" w:asciiTheme="minorEastAsia" w:hAnsiTheme="minorEastAsia"/>
          <w:b/>
          <w:bCs/>
          <w:color w:val="000000" w:themeColor="text1"/>
          <w:sz w:val="28"/>
          <w:szCs w:val="28"/>
          <w:highlight w:val="none"/>
          <w:lang w:val="zh-CN"/>
          <w14:textFill>
            <w14:solidFill>
              <w14:schemeClr w14:val="tx1"/>
            </w14:solidFill>
          </w14:textFill>
        </w:rPr>
        <w:t>其他资料（若有）</w:t>
      </w: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spacing w:line="360" w:lineRule="auto"/>
        <w:jc w:val="center"/>
        <w:rPr>
          <w:rFonts w:ascii="宋体" w:hAnsi="宋体"/>
          <w:b/>
          <w:bCs/>
          <w:color w:val="000000" w:themeColor="text1"/>
          <w:sz w:val="28"/>
          <w:szCs w:val="28"/>
          <w:highlight w:val="none"/>
          <w14:textFill>
            <w14:solidFill>
              <w14:schemeClr w14:val="tx1"/>
            </w14:solidFill>
          </w14:textFill>
        </w:rPr>
      </w:pPr>
      <w:r>
        <w:rPr>
          <w:rFonts w:ascii="宋体" w:hAnsi="宋体"/>
          <w:b/>
          <w:bCs/>
          <w:color w:val="000000" w:themeColor="text1"/>
          <w:sz w:val="28"/>
          <w:szCs w:val="28"/>
          <w:highlight w:val="none"/>
          <w14:textFill>
            <w14:solidFill>
              <w14:schemeClr w14:val="tx1"/>
            </w14:solidFill>
          </w14:textFill>
        </w:rPr>
        <w:t>除</w:t>
      </w:r>
      <w:r>
        <w:rPr>
          <w:rFonts w:hint="eastAsia" w:ascii="宋体" w:hAnsi="宋体"/>
          <w:b/>
          <w:bCs/>
          <w:color w:val="000000" w:themeColor="text1"/>
          <w:sz w:val="28"/>
          <w:szCs w:val="28"/>
          <w:highlight w:val="none"/>
          <w14:textFill>
            <w14:solidFill>
              <w14:schemeClr w14:val="tx1"/>
            </w14:solidFill>
          </w14:textFill>
        </w:rPr>
        <w:t>谈判</w:t>
      </w:r>
      <w:r>
        <w:rPr>
          <w:rFonts w:ascii="宋体" w:hAnsi="宋体"/>
          <w:b/>
          <w:bCs/>
          <w:color w:val="000000" w:themeColor="text1"/>
          <w:sz w:val="28"/>
          <w:szCs w:val="28"/>
          <w:highlight w:val="none"/>
          <w14:textFill>
            <w14:solidFill>
              <w14:schemeClr w14:val="tx1"/>
            </w14:solidFill>
          </w14:textFill>
        </w:rPr>
        <w:t>文件另有规定外，</w:t>
      </w:r>
      <w:r>
        <w:rPr>
          <w:rFonts w:hint="eastAsia" w:ascii="宋体" w:hAnsi="宋体"/>
          <w:b/>
          <w:bCs/>
          <w:color w:val="000000" w:themeColor="text1"/>
          <w:sz w:val="28"/>
          <w:szCs w:val="28"/>
          <w:highlight w:val="none"/>
          <w14:textFill>
            <w14:solidFill>
              <w14:schemeClr w14:val="tx1"/>
            </w14:solidFill>
          </w14:textFill>
        </w:rPr>
        <w:t>供应商</w:t>
      </w:r>
      <w:r>
        <w:rPr>
          <w:rFonts w:ascii="宋体" w:hAnsi="宋体"/>
          <w:b/>
          <w:bCs/>
          <w:color w:val="000000" w:themeColor="text1"/>
          <w:sz w:val="28"/>
          <w:szCs w:val="28"/>
          <w:highlight w:val="none"/>
          <w14:textFill>
            <w14:solidFill>
              <w14:schemeClr w14:val="tx1"/>
            </w14:solidFill>
          </w14:textFill>
        </w:rPr>
        <w:t>认为需要提交的其他证明材料或资料加盖</w:t>
      </w:r>
      <w:r>
        <w:rPr>
          <w:rFonts w:hint="eastAsia" w:ascii="宋体" w:hAnsi="宋体"/>
          <w:b/>
          <w:bCs/>
          <w:color w:val="000000" w:themeColor="text1"/>
          <w:sz w:val="28"/>
          <w:szCs w:val="28"/>
          <w:highlight w:val="none"/>
          <w14:textFill>
            <w14:solidFill>
              <w14:schemeClr w14:val="tx1"/>
            </w14:solidFill>
          </w14:textFill>
        </w:rPr>
        <w:t>供应商</w:t>
      </w:r>
      <w:r>
        <w:rPr>
          <w:rFonts w:ascii="宋体" w:hAnsi="宋体"/>
          <w:b/>
          <w:bCs/>
          <w:color w:val="000000" w:themeColor="text1"/>
          <w:sz w:val="28"/>
          <w:szCs w:val="28"/>
          <w:highlight w:val="none"/>
          <w14:textFill>
            <w14:solidFill>
              <w14:schemeClr w14:val="tx1"/>
            </w14:solidFill>
          </w14:textFill>
        </w:rPr>
        <w:t>公章后应在此项下提交。</w:t>
      </w:r>
    </w:p>
    <w:p>
      <w:pPr>
        <w:rPr>
          <w:color w:val="000000" w:themeColor="text1"/>
          <w:highlight w:val="none"/>
          <w14:textFill>
            <w14:solidFill>
              <w14:schemeClr w14:val="tx1"/>
            </w14:solidFill>
          </w14:textFill>
        </w:rPr>
      </w:pPr>
    </w:p>
    <w:sectPr>
      <w:footerReference r:id="rId3" w:type="default"/>
      <w:pgSz w:w="11906" w:h="16838"/>
      <w:pgMar w:top="1270" w:right="1253" w:bottom="1270" w:left="1253" w:header="851" w:footer="765" w:gutter="0"/>
      <w:pgNumType w:fmt="decimal"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CF3C50" w:usb2="00000016" w:usb3="00000000" w:csb0="0004001F" w:csb1="00000000"/>
  </w:font>
  <w:font w:name="Segoe UI Emoji">
    <w:panose1 w:val="020B0502040204020203"/>
    <w:charset w:val="00"/>
    <w:family w:val="swiss"/>
    <w:pitch w:val="default"/>
    <w:sig w:usb0="00000001" w:usb1="02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00010" w:usb3="00000000" w:csb0="00040000" w:csb1="00000000"/>
  </w:font>
  <w:font w:name="CESI黑体-GB2312">
    <w:altName w:val="微软雅黑"/>
    <w:panose1 w:val="02000500000000000000"/>
    <w:charset w:val="86"/>
    <w:family w:val="auto"/>
    <w:pitch w:val="default"/>
    <w:sig w:usb0="00000000" w:usb1="00000000" w:usb2="00000010" w:usb3="00000000" w:csb0="00040000" w:csb1="00000000"/>
  </w:font>
  <w:font w:name="CESI仿宋-GB2312">
    <w:altName w:val="微软雅黑"/>
    <w:panose1 w:val="02000500000000000000"/>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F470F5"/>
    <w:multiLevelType w:val="singleLevel"/>
    <w:tmpl w:val="E7F470F5"/>
    <w:lvl w:ilvl="0" w:tentative="0">
      <w:start w:val="1"/>
      <w:numFmt w:val="chineseCounting"/>
      <w:suff w:val="nothing"/>
      <w:lvlText w:val="（%1）"/>
      <w:lvlJc w:val="left"/>
      <w:rPr>
        <w:rFonts w:hint="eastAsia" w:cs="Times New Roman"/>
      </w:rPr>
    </w:lvl>
  </w:abstractNum>
  <w:abstractNum w:abstractNumId="1">
    <w:nsid w:val="00000006"/>
    <w:multiLevelType w:val="multilevel"/>
    <w:tmpl w:val="00000006"/>
    <w:lvl w:ilvl="0" w:tentative="0">
      <w:start w:val="1"/>
      <w:numFmt w:val="chineseCountingThousand"/>
      <w:pStyle w:val="5"/>
      <w:suff w:val="nothing"/>
      <w:lvlText w:val="第%1部分"/>
      <w:lvlJc w:val="center"/>
      <w:pPr>
        <w:ind w:left="-288" w:firstLine="288"/>
      </w:pPr>
      <w:rPr>
        <w:rFonts w:hint="eastAsia"/>
        <w:sz w:val="28"/>
        <w:szCs w:val="28"/>
      </w:rPr>
    </w:lvl>
    <w:lvl w:ilvl="1" w:tentative="0">
      <w:start w:val="1"/>
      <w:numFmt w:val="chineseCountingThousand"/>
      <w:pStyle w:val="6"/>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8"/>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5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0EB69CD"/>
    <w:multiLevelType w:val="multilevel"/>
    <w:tmpl w:val="00EB69CD"/>
    <w:lvl w:ilvl="0" w:tentative="0">
      <w:start w:val="27"/>
      <w:numFmt w:val="decimal"/>
      <w:lvlText w:val="%1.2.4"/>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4">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
    <w:nsid w:val="11077BE7"/>
    <w:multiLevelType w:val="multilevel"/>
    <w:tmpl w:val="11077BE7"/>
    <w:lvl w:ilvl="0" w:tentative="0">
      <w:start w:val="27"/>
      <w:numFmt w:val="decimal"/>
      <w:lvlText w:val="%1.2.8"/>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6">
    <w:nsid w:val="11831104"/>
    <w:multiLevelType w:val="multilevel"/>
    <w:tmpl w:val="11831104"/>
    <w:lvl w:ilvl="0" w:tentative="0">
      <w:start w:val="27"/>
      <w:numFmt w:val="decimal"/>
      <w:lvlText w:val="%1.3.1"/>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7">
    <w:nsid w:val="1B791889"/>
    <w:multiLevelType w:val="multilevel"/>
    <w:tmpl w:val="1B791889"/>
    <w:lvl w:ilvl="0" w:tentative="0">
      <w:start w:val="27"/>
      <w:numFmt w:val="decimal"/>
      <w:lvlText w:val="%1.3.3"/>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8">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26B81AF5"/>
    <w:multiLevelType w:val="multilevel"/>
    <w:tmpl w:val="26B81AF5"/>
    <w:lvl w:ilvl="0" w:tentative="0">
      <w:start w:val="36"/>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0">
    <w:nsid w:val="275F273D"/>
    <w:multiLevelType w:val="multilevel"/>
    <w:tmpl w:val="275F273D"/>
    <w:lvl w:ilvl="0" w:tentative="0">
      <w:start w:val="27"/>
      <w:numFmt w:val="decimal"/>
      <w:lvlText w:val="%1.2.1"/>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97E0DFA"/>
    <w:multiLevelType w:val="multilevel"/>
    <w:tmpl w:val="297E0DFA"/>
    <w:lvl w:ilvl="0" w:tentative="0">
      <w:start w:val="27"/>
      <w:numFmt w:val="decimal"/>
      <w:lvlText w:val="%1.2.3"/>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C7A7622"/>
    <w:multiLevelType w:val="singleLevel"/>
    <w:tmpl w:val="2C7A7622"/>
    <w:lvl w:ilvl="0" w:tentative="0">
      <w:start w:val="1"/>
      <w:numFmt w:val="chineseCounting"/>
      <w:suff w:val="space"/>
      <w:lvlText w:val="第%1章"/>
      <w:lvlJc w:val="left"/>
      <w:rPr>
        <w:rFonts w:hint="eastAsia"/>
      </w:rPr>
    </w:lvl>
  </w:abstractNum>
  <w:abstractNum w:abstractNumId="13">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4">
    <w:nsid w:val="39314D43"/>
    <w:multiLevelType w:val="multilevel"/>
    <w:tmpl w:val="39314D43"/>
    <w:lvl w:ilvl="0" w:tentative="0">
      <w:start w:val="1"/>
      <w:numFmt w:val="decimal"/>
      <w:lvlText w:val="27.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15">
    <w:nsid w:val="43F26D24"/>
    <w:multiLevelType w:val="multilevel"/>
    <w:tmpl w:val="43F26D24"/>
    <w:lvl w:ilvl="0" w:tentative="0">
      <w:start w:val="33"/>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6">
    <w:nsid w:val="50C71C04"/>
    <w:multiLevelType w:val="multilevel"/>
    <w:tmpl w:val="50C71C04"/>
    <w:lvl w:ilvl="0" w:tentative="0">
      <w:start w:val="27"/>
      <w:numFmt w:val="decimal"/>
      <w:lvlText w:val="%1.2.2"/>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3397A47"/>
    <w:multiLevelType w:val="multilevel"/>
    <w:tmpl w:val="53397A47"/>
    <w:lvl w:ilvl="0" w:tentative="0">
      <w:start w:val="27"/>
      <w:numFmt w:val="decimal"/>
      <w:lvlText w:val="%1.3.2"/>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8">
    <w:nsid w:val="585E5313"/>
    <w:multiLevelType w:val="multilevel"/>
    <w:tmpl w:val="585E5313"/>
    <w:lvl w:ilvl="0" w:tentative="0">
      <w:start w:val="27"/>
      <w:numFmt w:val="decimal"/>
      <w:lvlText w:val="%1.2.7"/>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19">
    <w:nsid w:val="592D6ABA"/>
    <w:multiLevelType w:val="multilevel"/>
    <w:tmpl w:val="592D6ABA"/>
    <w:lvl w:ilvl="0" w:tentative="0">
      <w:start w:val="1"/>
      <w:numFmt w:val="decimal"/>
      <w:lvlText w:val="27.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9CA577B"/>
    <w:multiLevelType w:val="multilevel"/>
    <w:tmpl w:val="59CA577B"/>
    <w:lvl w:ilvl="0" w:tentative="0">
      <w:start w:val="1"/>
      <w:numFmt w:val="decimal"/>
      <w:lvlText w:val="%1."/>
      <w:lvlJc w:val="left"/>
      <w:pPr>
        <w:tabs>
          <w:tab w:val="left" w:pos="720"/>
        </w:tabs>
        <w:ind w:left="720" w:hanging="24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1">
    <w:nsid w:val="59F817E8"/>
    <w:multiLevelType w:val="singleLevel"/>
    <w:tmpl w:val="59F817E8"/>
    <w:lvl w:ilvl="0" w:tentative="0">
      <w:start w:val="1"/>
      <w:numFmt w:val="chineseCounting"/>
      <w:pStyle w:val="63"/>
      <w:suff w:val="nothing"/>
      <w:lvlText w:val="%1、"/>
      <w:lvlJc w:val="left"/>
    </w:lvl>
  </w:abstractNum>
  <w:abstractNum w:abstractNumId="22">
    <w:nsid w:val="637A176A"/>
    <w:multiLevelType w:val="multilevel"/>
    <w:tmpl w:val="637A176A"/>
    <w:lvl w:ilvl="0" w:tentative="0">
      <w:start w:val="27"/>
      <w:numFmt w:val="decimal"/>
      <w:lvlText w:val="%1.3.4"/>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3">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2A571BA"/>
    <w:multiLevelType w:val="multilevel"/>
    <w:tmpl w:val="72A571BA"/>
    <w:lvl w:ilvl="0" w:tentative="0">
      <w:start w:val="27"/>
      <w:numFmt w:val="decimal"/>
      <w:lvlText w:val="%1.3.5"/>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6">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7">
    <w:nsid w:val="754E4703"/>
    <w:multiLevelType w:val="singleLevel"/>
    <w:tmpl w:val="754E4703"/>
    <w:lvl w:ilvl="0" w:tentative="0">
      <w:start w:val="1"/>
      <w:numFmt w:val="chineseCounting"/>
      <w:suff w:val="nothing"/>
      <w:lvlText w:val="%1、"/>
      <w:lvlJc w:val="left"/>
      <w:rPr>
        <w:rFonts w:hint="eastAsia"/>
      </w:rPr>
    </w:lvl>
  </w:abstractNum>
  <w:abstractNum w:abstractNumId="28">
    <w:nsid w:val="79661C85"/>
    <w:multiLevelType w:val="multilevel"/>
    <w:tmpl w:val="79661C85"/>
    <w:lvl w:ilvl="0" w:tentative="0">
      <w:start w:val="27"/>
      <w:numFmt w:val="decimal"/>
      <w:lvlText w:val="%1.2.5"/>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7CB627DC"/>
    <w:multiLevelType w:val="multilevel"/>
    <w:tmpl w:val="7CB627DC"/>
    <w:lvl w:ilvl="0" w:tentative="0">
      <w:start w:val="27"/>
      <w:numFmt w:val="decimal"/>
      <w:lvlText w:val="%1.2.6"/>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21"/>
  </w:num>
  <w:num w:numId="4">
    <w:abstractNumId w:val="12"/>
  </w:num>
  <w:num w:numId="5">
    <w:abstractNumId w:val="27"/>
  </w:num>
  <w:num w:numId="6">
    <w:abstractNumId w:val="26"/>
  </w:num>
  <w:num w:numId="7">
    <w:abstractNumId w:val="4"/>
  </w:num>
  <w:num w:numId="8">
    <w:abstractNumId w:val="23"/>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7"/>
  </w:num>
  <w:num w:numId="23">
    <w:abstractNumId w:val="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8"/>
  </w:num>
  <w:num w:numId="28">
    <w:abstractNumId w:val="15"/>
  </w:num>
  <w:num w:numId="29">
    <w:abstractNumId w:val="9"/>
  </w:num>
  <w:num w:numId="30">
    <w:abstractNumId w:val="0"/>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zN2VjMWNkOWE1YzRhYjVhMGNlMzhjNWQwMjdkMWEifQ=="/>
    <w:docVar w:name="KSO_WPS_MARK_KEY" w:val="3cc1fadc-25b7-4955-8a92-f84f4b5cdee3"/>
  </w:docVars>
  <w:rsids>
    <w:rsidRoot w:val="00A57CA4"/>
    <w:rsid w:val="00051E7D"/>
    <w:rsid w:val="000D590A"/>
    <w:rsid w:val="0013070A"/>
    <w:rsid w:val="00145EAD"/>
    <w:rsid w:val="001746FA"/>
    <w:rsid w:val="0017502B"/>
    <w:rsid w:val="00191199"/>
    <w:rsid w:val="001A43AE"/>
    <w:rsid w:val="001B5C77"/>
    <w:rsid w:val="001C2E8D"/>
    <w:rsid w:val="001D1AF2"/>
    <w:rsid w:val="001D719C"/>
    <w:rsid w:val="002265E2"/>
    <w:rsid w:val="00234BDA"/>
    <w:rsid w:val="00250D03"/>
    <w:rsid w:val="00283685"/>
    <w:rsid w:val="00297A22"/>
    <w:rsid w:val="002C5556"/>
    <w:rsid w:val="003025E2"/>
    <w:rsid w:val="0032527A"/>
    <w:rsid w:val="00335298"/>
    <w:rsid w:val="00337428"/>
    <w:rsid w:val="00346A4C"/>
    <w:rsid w:val="0037149E"/>
    <w:rsid w:val="00374888"/>
    <w:rsid w:val="003D6AC5"/>
    <w:rsid w:val="003E3CB4"/>
    <w:rsid w:val="003E7B79"/>
    <w:rsid w:val="004071D5"/>
    <w:rsid w:val="0046073B"/>
    <w:rsid w:val="00461B87"/>
    <w:rsid w:val="00473ABB"/>
    <w:rsid w:val="00491FA9"/>
    <w:rsid w:val="00495D0F"/>
    <w:rsid w:val="00496BBE"/>
    <w:rsid w:val="004B37AE"/>
    <w:rsid w:val="00533F92"/>
    <w:rsid w:val="00552A04"/>
    <w:rsid w:val="00571ED4"/>
    <w:rsid w:val="005727CE"/>
    <w:rsid w:val="005B6DC4"/>
    <w:rsid w:val="005D3DDE"/>
    <w:rsid w:val="005D7E3D"/>
    <w:rsid w:val="005E5924"/>
    <w:rsid w:val="005F748B"/>
    <w:rsid w:val="0060055E"/>
    <w:rsid w:val="00610D73"/>
    <w:rsid w:val="00612F61"/>
    <w:rsid w:val="0062407E"/>
    <w:rsid w:val="00654C56"/>
    <w:rsid w:val="006708F5"/>
    <w:rsid w:val="0069330C"/>
    <w:rsid w:val="006A2357"/>
    <w:rsid w:val="006A60C6"/>
    <w:rsid w:val="007029B2"/>
    <w:rsid w:val="00727D28"/>
    <w:rsid w:val="00747907"/>
    <w:rsid w:val="007B5001"/>
    <w:rsid w:val="007D1DAB"/>
    <w:rsid w:val="007F3FA2"/>
    <w:rsid w:val="00807490"/>
    <w:rsid w:val="00835998"/>
    <w:rsid w:val="00891766"/>
    <w:rsid w:val="008A1A0D"/>
    <w:rsid w:val="008A6A3D"/>
    <w:rsid w:val="008F4766"/>
    <w:rsid w:val="00910946"/>
    <w:rsid w:val="009252E6"/>
    <w:rsid w:val="00925C33"/>
    <w:rsid w:val="00930D0D"/>
    <w:rsid w:val="009C1AE9"/>
    <w:rsid w:val="009D20AA"/>
    <w:rsid w:val="009F5679"/>
    <w:rsid w:val="00A23FED"/>
    <w:rsid w:val="00A57CA4"/>
    <w:rsid w:val="00A63222"/>
    <w:rsid w:val="00A80C8B"/>
    <w:rsid w:val="00A855C8"/>
    <w:rsid w:val="00AB701C"/>
    <w:rsid w:val="00AC33EC"/>
    <w:rsid w:val="00AC3AB9"/>
    <w:rsid w:val="00AD09C1"/>
    <w:rsid w:val="00AF7AB6"/>
    <w:rsid w:val="00B35798"/>
    <w:rsid w:val="00B36CF3"/>
    <w:rsid w:val="00B71F65"/>
    <w:rsid w:val="00BD04FB"/>
    <w:rsid w:val="00BD5138"/>
    <w:rsid w:val="00BF759C"/>
    <w:rsid w:val="00C20FB0"/>
    <w:rsid w:val="00C84558"/>
    <w:rsid w:val="00CC412E"/>
    <w:rsid w:val="00CD4860"/>
    <w:rsid w:val="00CE4F94"/>
    <w:rsid w:val="00CF5116"/>
    <w:rsid w:val="00CF655F"/>
    <w:rsid w:val="00D0721A"/>
    <w:rsid w:val="00D219E9"/>
    <w:rsid w:val="00D220A0"/>
    <w:rsid w:val="00D57839"/>
    <w:rsid w:val="00D90459"/>
    <w:rsid w:val="00D918A5"/>
    <w:rsid w:val="00DD64AD"/>
    <w:rsid w:val="00E0157A"/>
    <w:rsid w:val="00E3155C"/>
    <w:rsid w:val="00E41AB8"/>
    <w:rsid w:val="00E47326"/>
    <w:rsid w:val="00E51A36"/>
    <w:rsid w:val="00EC2B41"/>
    <w:rsid w:val="00EE7653"/>
    <w:rsid w:val="00EF3984"/>
    <w:rsid w:val="00F01431"/>
    <w:rsid w:val="00F170BD"/>
    <w:rsid w:val="00F65F95"/>
    <w:rsid w:val="00FA19DF"/>
    <w:rsid w:val="00FA47F5"/>
    <w:rsid w:val="00FB6365"/>
    <w:rsid w:val="00FD75D3"/>
    <w:rsid w:val="00FE78CF"/>
    <w:rsid w:val="01DB2E0E"/>
    <w:rsid w:val="02007362"/>
    <w:rsid w:val="02150A22"/>
    <w:rsid w:val="02551A35"/>
    <w:rsid w:val="029D45D5"/>
    <w:rsid w:val="02C32B75"/>
    <w:rsid w:val="033E4BBF"/>
    <w:rsid w:val="036965FC"/>
    <w:rsid w:val="045F2874"/>
    <w:rsid w:val="04802032"/>
    <w:rsid w:val="04F33787"/>
    <w:rsid w:val="05987807"/>
    <w:rsid w:val="05B9052D"/>
    <w:rsid w:val="05DB66F5"/>
    <w:rsid w:val="05E05ABA"/>
    <w:rsid w:val="062B72A2"/>
    <w:rsid w:val="065B7727"/>
    <w:rsid w:val="066418E1"/>
    <w:rsid w:val="068B5CE3"/>
    <w:rsid w:val="074127B0"/>
    <w:rsid w:val="074F739B"/>
    <w:rsid w:val="07551270"/>
    <w:rsid w:val="078D7EC3"/>
    <w:rsid w:val="08252E8C"/>
    <w:rsid w:val="08515EAF"/>
    <w:rsid w:val="09554A11"/>
    <w:rsid w:val="0A52158E"/>
    <w:rsid w:val="0AB3379D"/>
    <w:rsid w:val="0ABB4D47"/>
    <w:rsid w:val="0B416FFB"/>
    <w:rsid w:val="0B4C51A5"/>
    <w:rsid w:val="0B582596"/>
    <w:rsid w:val="0C607954"/>
    <w:rsid w:val="0C811679"/>
    <w:rsid w:val="0CB8153E"/>
    <w:rsid w:val="0CC46FA3"/>
    <w:rsid w:val="0D3012BD"/>
    <w:rsid w:val="0EB75826"/>
    <w:rsid w:val="0F05765B"/>
    <w:rsid w:val="0F864741"/>
    <w:rsid w:val="0F9522E3"/>
    <w:rsid w:val="0FFF74D0"/>
    <w:rsid w:val="10686DD7"/>
    <w:rsid w:val="109B7D33"/>
    <w:rsid w:val="10AE4129"/>
    <w:rsid w:val="11160F29"/>
    <w:rsid w:val="11421D1E"/>
    <w:rsid w:val="1182454F"/>
    <w:rsid w:val="11B353A4"/>
    <w:rsid w:val="11D34C34"/>
    <w:rsid w:val="13233D76"/>
    <w:rsid w:val="13525C48"/>
    <w:rsid w:val="135A6245"/>
    <w:rsid w:val="13B16CE7"/>
    <w:rsid w:val="13C01D58"/>
    <w:rsid w:val="13E12C8B"/>
    <w:rsid w:val="13EA5A86"/>
    <w:rsid w:val="14595067"/>
    <w:rsid w:val="14A430C2"/>
    <w:rsid w:val="14A47BC5"/>
    <w:rsid w:val="1516608A"/>
    <w:rsid w:val="153B5B4F"/>
    <w:rsid w:val="15571ABE"/>
    <w:rsid w:val="15694931"/>
    <w:rsid w:val="15871545"/>
    <w:rsid w:val="15AC6FF2"/>
    <w:rsid w:val="15B1778A"/>
    <w:rsid w:val="15C13983"/>
    <w:rsid w:val="162D27B7"/>
    <w:rsid w:val="162F0F73"/>
    <w:rsid w:val="16774692"/>
    <w:rsid w:val="167D7355"/>
    <w:rsid w:val="174F6ACF"/>
    <w:rsid w:val="1760668E"/>
    <w:rsid w:val="178963E1"/>
    <w:rsid w:val="18237672"/>
    <w:rsid w:val="18C02D78"/>
    <w:rsid w:val="18D92F68"/>
    <w:rsid w:val="1941040C"/>
    <w:rsid w:val="19A769EE"/>
    <w:rsid w:val="19D92AF4"/>
    <w:rsid w:val="1A404921"/>
    <w:rsid w:val="1A77487F"/>
    <w:rsid w:val="1AB844B7"/>
    <w:rsid w:val="1B3C17AB"/>
    <w:rsid w:val="1B717AD2"/>
    <w:rsid w:val="1BB84AA8"/>
    <w:rsid w:val="1C36515C"/>
    <w:rsid w:val="1C4C3A51"/>
    <w:rsid w:val="1C9C7069"/>
    <w:rsid w:val="1CFA525B"/>
    <w:rsid w:val="1D1A58FD"/>
    <w:rsid w:val="1D3D48A7"/>
    <w:rsid w:val="1D6F0793"/>
    <w:rsid w:val="1DA710FC"/>
    <w:rsid w:val="1DDB508D"/>
    <w:rsid w:val="1DE97560"/>
    <w:rsid w:val="1E56051B"/>
    <w:rsid w:val="1EAD39CE"/>
    <w:rsid w:val="1ECB3486"/>
    <w:rsid w:val="1ED80607"/>
    <w:rsid w:val="1F0B2B54"/>
    <w:rsid w:val="1F4E25CE"/>
    <w:rsid w:val="20032C5B"/>
    <w:rsid w:val="20722233"/>
    <w:rsid w:val="20BE3578"/>
    <w:rsid w:val="20EC630A"/>
    <w:rsid w:val="21E62252"/>
    <w:rsid w:val="21E87D78"/>
    <w:rsid w:val="220940FB"/>
    <w:rsid w:val="22FD4E56"/>
    <w:rsid w:val="234B13D4"/>
    <w:rsid w:val="23736DCC"/>
    <w:rsid w:val="23D762F6"/>
    <w:rsid w:val="23FE6B29"/>
    <w:rsid w:val="24341D04"/>
    <w:rsid w:val="25036FC4"/>
    <w:rsid w:val="253727C8"/>
    <w:rsid w:val="25F807A6"/>
    <w:rsid w:val="27167136"/>
    <w:rsid w:val="27D03E77"/>
    <w:rsid w:val="280F7488"/>
    <w:rsid w:val="28986434"/>
    <w:rsid w:val="29007070"/>
    <w:rsid w:val="2966250A"/>
    <w:rsid w:val="29C25C3D"/>
    <w:rsid w:val="2A00446B"/>
    <w:rsid w:val="2A426494"/>
    <w:rsid w:val="2A483695"/>
    <w:rsid w:val="2A9036A3"/>
    <w:rsid w:val="2AC33130"/>
    <w:rsid w:val="2AC7353B"/>
    <w:rsid w:val="2B872D8F"/>
    <w:rsid w:val="2BBE3DB4"/>
    <w:rsid w:val="2BDF043E"/>
    <w:rsid w:val="2C034F6F"/>
    <w:rsid w:val="2C150C4F"/>
    <w:rsid w:val="2CBF1C4A"/>
    <w:rsid w:val="2CED6B8B"/>
    <w:rsid w:val="2D340315"/>
    <w:rsid w:val="2D400007"/>
    <w:rsid w:val="2DA82C99"/>
    <w:rsid w:val="2E90270F"/>
    <w:rsid w:val="2FF23F63"/>
    <w:rsid w:val="306005F9"/>
    <w:rsid w:val="30A567B5"/>
    <w:rsid w:val="310C50EA"/>
    <w:rsid w:val="31304599"/>
    <w:rsid w:val="314330A8"/>
    <w:rsid w:val="320006CB"/>
    <w:rsid w:val="3229169D"/>
    <w:rsid w:val="32807B59"/>
    <w:rsid w:val="32E45C0F"/>
    <w:rsid w:val="32F817CE"/>
    <w:rsid w:val="33260700"/>
    <w:rsid w:val="332F2CAD"/>
    <w:rsid w:val="33914702"/>
    <w:rsid w:val="3442156A"/>
    <w:rsid w:val="345F4DBC"/>
    <w:rsid w:val="35AB13AA"/>
    <w:rsid w:val="35FD3A62"/>
    <w:rsid w:val="36914998"/>
    <w:rsid w:val="37CB1876"/>
    <w:rsid w:val="38092EE7"/>
    <w:rsid w:val="381274A5"/>
    <w:rsid w:val="382F068D"/>
    <w:rsid w:val="38855EDB"/>
    <w:rsid w:val="390C7982"/>
    <w:rsid w:val="39102AA0"/>
    <w:rsid w:val="39123EA1"/>
    <w:rsid w:val="3968645D"/>
    <w:rsid w:val="3A7350DE"/>
    <w:rsid w:val="3A920D71"/>
    <w:rsid w:val="3AC5774B"/>
    <w:rsid w:val="3AD82AB0"/>
    <w:rsid w:val="3AFA4E3F"/>
    <w:rsid w:val="3B4E0552"/>
    <w:rsid w:val="3BBD1927"/>
    <w:rsid w:val="3BD5243D"/>
    <w:rsid w:val="3C0D7CB7"/>
    <w:rsid w:val="3C0F6D5B"/>
    <w:rsid w:val="3C443376"/>
    <w:rsid w:val="3C9236A7"/>
    <w:rsid w:val="3E0E7BD8"/>
    <w:rsid w:val="3E7937F4"/>
    <w:rsid w:val="3EE0122E"/>
    <w:rsid w:val="3EF0564E"/>
    <w:rsid w:val="3F44662E"/>
    <w:rsid w:val="403919FB"/>
    <w:rsid w:val="40520D87"/>
    <w:rsid w:val="40AE2CD8"/>
    <w:rsid w:val="40D02864"/>
    <w:rsid w:val="41A27AEC"/>
    <w:rsid w:val="41B70342"/>
    <w:rsid w:val="42482ED2"/>
    <w:rsid w:val="42AB0C22"/>
    <w:rsid w:val="42EA41FA"/>
    <w:rsid w:val="43302ED5"/>
    <w:rsid w:val="446948B9"/>
    <w:rsid w:val="44923CB7"/>
    <w:rsid w:val="44944F45"/>
    <w:rsid w:val="44B74D3D"/>
    <w:rsid w:val="458177E0"/>
    <w:rsid w:val="45F3794E"/>
    <w:rsid w:val="45F84D80"/>
    <w:rsid w:val="471168E0"/>
    <w:rsid w:val="475353E4"/>
    <w:rsid w:val="480C1846"/>
    <w:rsid w:val="4836447E"/>
    <w:rsid w:val="4871195C"/>
    <w:rsid w:val="48D93187"/>
    <w:rsid w:val="49402FC0"/>
    <w:rsid w:val="4A430580"/>
    <w:rsid w:val="4A7D6231"/>
    <w:rsid w:val="4BDF1207"/>
    <w:rsid w:val="4C106FFF"/>
    <w:rsid w:val="4C58602B"/>
    <w:rsid w:val="4C76404F"/>
    <w:rsid w:val="4CAB5E27"/>
    <w:rsid w:val="4CB919EE"/>
    <w:rsid w:val="4D0349F6"/>
    <w:rsid w:val="4D275349"/>
    <w:rsid w:val="4D8B037C"/>
    <w:rsid w:val="4DA266A7"/>
    <w:rsid w:val="4DF46FDA"/>
    <w:rsid w:val="4E1C620B"/>
    <w:rsid w:val="4FDD43E5"/>
    <w:rsid w:val="500C0071"/>
    <w:rsid w:val="50D5753F"/>
    <w:rsid w:val="51611D81"/>
    <w:rsid w:val="52043EAB"/>
    <w:rsid w:val="520F24EE"/>
    <w:rsid w:val="52286498"/>
    <w:rsid w:val="527C7EE5"/>
    <w:rsid w:val="52B11D95"/>
    <w:rsid w:val="52C60B43"/>
    <w:rsid w:val="53254EE5"/>
    <w:rsid w:val="53B740A0"/>
    <w:rsid w:val="54294154"/>
    <w:rsid w:val="5461663C"/>
    <w:rsid w:val="54770964"/>
    <w:rsid w:val="54EE402A"/>
    <w:rsid w:val="55180399"/>
    <w:rsid w:val="555320CF"/>
    <w:rsid w:val="555927B5"/>
    <w:rsid w:val="558833E1"/>
    <w:rsid w:val="55E0043E"/>
    <w:rsid w:val="56415E2F"/>
    <w:rsid w:val="56460406"/>
    <w:rsid w:val="572B451F"/>
    <w:rsid w:val="579D4F00"/>
    <w:rsid w:val="57AF0E9E"/>
    <w:rsid w:val="583670A1"/>
    <w:rsid w:val="587B7568"/>
    <w:rsid w:val="587F280E"/>
    <w:rsid w:val="58E62BC3"/>
    <w:rsid w:val="590B03C5"/>
    <w:rsid w:val="59507057"/>
    <w:rsid w:val="5999137D"/>
    <w:rsid w:val="59AE24E7"/>
    <w:rsid w:val="59DD731B"/>
    <w:rsid w:val="5A0D59FE"/>
    <w:rsid w:val="5A3C696A"/>
    <w:rsid w:val="5A596C30"/>
    <w:rsid w:val="5A8A5E5E"/>
    <w:rsid w:val="5AC727D6"/>
    <w:rsid w:val="5AD15B34"/>
    <w:rsid w:val="5B0171D9"/>
    <w:rsid w:val="5B162D7D"/>
    <w:rsid w:val="5BDF1604"/>
    <w:rsid w:val="5C7B0D56"/>
    <w:rsid w:val="5C861130"/>
    <w:rsid w:val="5C9F6BCD"/>
    <w:rsid w:val="5CA47F1B"/>
    <w:rsid w:val="5D2F321C"/>
    <w:rsid w:val="5D494E68"/>
    <w:rsid w:val="5DC77EA6"/>
    <w:rsid w:val="5DE856F2"/>
    <w:rsid w:val="5E0E2A89"/>
    <w:rsid w:val="5E4341C8"/>
    <w:rsid w:val="5E6829AE"/>
    <w:rsid w:val="5E8B2BA0"/>
    <w:rsid w:val="5F094B10"/>
    <w:rsid w:val="5F785962"/>
    <w:rsid w:val="5F85487D"/>
    <w:rsid w:val="5FD41CEA"/>
    <w:rsid w:val="60BF3DBF"/>
    <w:rsid w:val="60F8107F"/>
    <w:rsid w:val="61C55C09"/>
    <w:rsid w:val="62645721"/>
    <w:rsid w:val="627526B6"/>
    <w:rsid w:val="628430EB"/>
    <w:rsid w:val="62CE0B28"/>
    <w:rsid w:val="63676257"/>
    <w:rsid w:val="63A86D8C"/>
    <w:rsid w:val="63C4349A"/>
    <w:rsid w:val="63F03AD6"/>
    <w:rsid w:val="65547A1D"/>
    <w:rsid w:val="65984BDE"/>
    <w:rsid w:val="65EC599E"/>
    <w:rsid w:val="661C5107"/>
    <w:rsid w:val="666D1BC7"/>
    <w:rsid w:val="668F2364"/>
    <w:rsid w:val="66BF5C89"/>
    <w:rsid w:val="66F53DAB"/>
    <w:rsid w:val="67BA514F"/>
    <w:rsid w:val="69131AB9"/>
    <w:rsid w:val="694E2184"/>
    <w:rsid w:val="69574685"/>
    <w:rsid w:val="6A317D67"/>
    <w:rsid w:val="6AE0227F"/>
    <w:rsid w:val="6AED1528"/>
    <w:rsid w:val="6B21102D"/>
    <w:rsid w:val="6B2313EE"/>
    <w:rsid w:val="6B2314FC"/>
    <w:rsid w:val="6B4942B9"/>
    <w:rsid w:val="6BB90FAB"/>
    <w:rsid w:val="6BC30A2F"/>
    <w:rsid w:val="6C8163CC"/>
    <w:rsid w:val="6CD01233"/>
    <w:rsid w:val="6CE757D2"/>
    <w:rsid w:val="6D684A95"/>
    <w:rsid w:val="6DA06F88"/>
    <w:rsid w:val="6DA76F0B"/>
    <w:rsid w:val="6DFB0400"/>
    <w:rsid w:val="6E3E62A8"/>
    <w:rsid w:val="6E904F96"/>
    <w:rsid w:val="6EAA1FFD"/>
    <w:rsid w:val="6EDB6E53"/>
    <w:rsid w:val="6FBF12FB"/>
    <w:rsid w:val="6FF873E2"/>
    <w:rsid w:val="70220DEC"/>
    <w:rsid w:val="7084648B"/>
    <w:rsid w:val="714257AE"/>
    <w:rsid w:val="71710AC0"/>
    <w:rsid w:val="72E4055E"/>
    <w:rsid w:val="72E61148"/>
    <w:rsid w:val="733F2D51"/>
    <w:rsid w:val="73666701"/>
    <w:rsid w:val="73EB3D99"/>
    <w:rsid w:val="747C2521"/>
    <w:rsid w:val="7480258F"/>
    <w:rsid w:val="753366D1"/>
    <w:rsid w:val="756E2A19"/>
    <w:rsid w:val="75A650F5"/>
    <w:rsid w:val="75C56449"/>
    <w:rsid w:val="75F763EB"/>
    <w:rsid w:val="76387EEA"/>
    <w:rsid w:val="76465ABE"/>
    <w:rsid w:val="773226E3"/>
    <w:rsid w:val="778D3F3B"/>
    <w:rsid w:val="77CD76B1"/>
    <w:rsid w:val="77CE4490"/>
    <w:rsid w:val="7865051B"/>
    <w:rsid w:val="7870676D"/>
    <w:rsid w:val="78B44D6A"/>
    <w:rsid w:val="78EB7A9A"/>
    <w:rsid w:val="795E72F1"/>
    <w:rsid w:val="7967694A"/>
    <w:rsid w:val="797C0647"/>
    <w:rsid w:val="79DF0BD6"/>
    <w:rsid w:val="7AD30342"/>
    <w:rsid w:val="7ADC2AE9"/>
    <w:rsid w:val="7B5C1871"/>
    <w:rsid w:val="7BA767DA"/>
    <w:rsid w:val="7BDB201C"/>
    <w:rsid w:val="7BFE5C73"/>
    <w:rsid w:val="7C4B01F1"/>
    <w:rsid w:val="7D1714C6"/>
    <w:rsid w:val="7D405219"/>
    <w:rsid w:val="7D6531A0"/>
    <w:rsid w:val="7E24305B"/>
    <w:rsid w:val="7EA556AC"/>
    <w:rsid w:val="7F351F11"/>
    <w:rsid w:val="7F8D67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4"/>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6">
    <w:name w:val="heading 2"/>
    <w:basedOn w:val="1"/>
    <w:next w:val="1"/>
    <w:link w:val="35"/>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7">
    <w:name w:val="heading 3"/>
    <w:basedOn w:val="1"/>
    <w:next w:val="1"/>
    <w:link w:val="36"/>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8">
    <w:name w:val="heading 4"/>
    <w:basedOn w:val="1"/>
    <w:next w:val="1"/>
    <w:link w:val="37"/>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8">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1"/>
    <w:unhideWhenUsed/>
    <w:qFormat/>
    <w:uiPriority w:val="99"/>
    <w:pPr>
      <w:spacing w:after="120"/>
    </w:pPr>
  </w:style>
  <w:style w:type="paragraph" w:customStyle="1" w:styleId="3">
    <w:name w:val="style4"/>
    <w:basedOn w:val="1"/>
    <w:next w:val="4"/>
    <w:qFormat/>
    <w:uiPriority w:val="0"/>
    <w:pPr>
      <w:widowControl/>
      <w:spacing w:before="280" w:after="280"/>
    </w:pPr>
    <w:rPr>
      <w:rFonts w:ascii="宋体" w:hAnsi="Times New Roman" w:eastAsia="宋体" w:cs="Times New Roman"/>
      <w:sz w:val="18"/>
    </w:rPr>
  </w:style>
  <w:style w:type="paragraph" w:customStyle="1" w:styleId="4">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9">
    <w:name w:val="Normal Indent"/>
    <w:basedOn w:val="1"/>
    <w:qFormat/>
    <w:uiPriority w:val="0"/>
    <w:pPr>
      <w:ind w:firstLine="425"/>
    </w:pPr>
    <w:rPr>
      <w:rFonts w:ascii="Times New Roman" w:hAnsi="Times New Roman" w:eastAsia="宋体" w:cs="Times New Roman"/>
      <w:szCs w:val="20"/>
    </w:rPr>
  </w:style>
  <w:style w:type="paragraph" w:styleId="10">
    <w:name w:val="caption"/>
    <w:basedOn w:val="1"/>
    <w:next w:val="1"/>
    <w:qFormat/>
    <w:uiPriority w:val="0"/>
    <w:rPr>
      <w:rFonts w:ascii="Arial" w:hAnsi="Arial" w:eastAsia="黑体" w:cs="Arial"/>
      <w:sz w:val="20"/>
      <w:szCs w:val="20"/>
    </w:rPr>
  </w:style>
  <w:style w:type="paragraph" w:styleId="11">
    <w:name w:val="Body Text 3"/>
    <w:basedOn w:val="1"/>
    <w:link w:val="40"/>
    <w:qFormat/>
    <w:uiPriority w:val="0"/>
    <w:rPr>
      <w:rFonts w:ascii="Times New Roman" w:hAnsi="Times New Roman" w:eastAsia="宋体" w:cs="Times New Roman"/>
      <w:color w:val="FF0000"/>
      <w:sz w:val="24"/>
      <w:szCs w:val="24"/>
    </w:rPr>
  </w:style>
  <w:style w:type="paragraph" w:styleId="12">
    <w:name w:val="Body Text Indent"/>
    <w:basedOn w:val="1"/>
    <w:next w:val="13"/>
    <w:link w:val="43"/>
    <w:qFormat/>
    <w:uiPriority w:val="0"/>
    <w:pPr>
      <w:adjustRightInd w:val="0"/>
      <w:spacing w:after="120" w:line="360" w:lineRule="atLeast"/>
      <w:ind w:left="420" w:leftChars="200"/>
      <w:jc w:val="left"/>
      <w:textAlignment w:val="baseline"/>
    </w:pPr>
    <w:rPr>
      <w:kern w:val="0"/>
      <w:sz w:val="24"/>
      <w:szCs w:val="20"/>
    </w:rPr>
  </w:style>
  <w:style w:type="paragraph" w:styleId="13">
    <w:name w:val="Body Text First Indent 2"/>
    <w:basedOn w:val="12"/>
    <w:next w:val="1"/>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paragraph" w:styleId="14">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5">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6">
    <w:name w:val="Plain Text"/>
    <w:basedOn w:val="1"/>
    <w:link w:val="44"/>
    <w:qFormat/>
    <w:uiPriority w:val="0"/>
    <w:rPr>
      <w:rFonts w:eastAsia="宋体"/>
      <w:sz w:val="24"/>
    </w:rPr>
  </w:style>
  <w:style w:type="paragraph" w:styleId="17">
    <w:name w:val="Date"/>
    <w:basedOn w:val="1"/>
    <w:next w:val="1"/>
    <w:link w:val="45"/>
    <w:unhideWhenUsed/>
    <w:qFormat/>
    <w:uiPriority w:val="99"/>
    <w:pPr>
      <w:ind w:left="100" w:leftChars="2500"/>
    </w:pPr>
  </w:style>
  <w:style w:type="paragraph" w:styleId="18">
    <w:name w:val="Balloon Text"/>
    <w:basedOn w:val="1"/>
    <w:link w:val="47"/>
    <w:semiHidden/>
    <w:unhideWhenUsed/>
    <w:qFormat/>
    <w:uiPriority w:val="99"/>
    <w:rPr>
      <w:sz w:val="18"/>
      <w:szCs w:val="18"/>
    </w:rPr>
  </w:style>
  <w:style w:type="paragraph" w:styleId="19">
    <w:name w:val="footer"/>
    <w:basedOn w:val="1"/>
    <w:link w:val="39"/>
    <w:unhideWhenUsed/>
    <w:qFormat/>
    <w:uiPriority w:val="99"/>
    <w:pPr>
      <w:tabs>
        <w:tab w:val="center" w:pos="4153"/>
        <w:tab w:val="right" w:pos="8306"/>
      </w:tabs>
      <w:snapToGrid w:val="0"/>
      <w:jc w:val="left"/>
    </w:pPr>
    <w:rPr>
      <w:sz w:val="18"/>
      <w:szCs w:val="18"/>
    </w:rPr>
  </w:style>
  <w:style w:type="paragraph" w:styleId="20">
    <w:name w:val="envelope return"/>
    <w:basedOn w:val="1"/>
    <w:unhideWhenUsed/>
    <w:qFormat/>
    <w:uiPriority w:val="99"/>
    <w:pPr>
      <w:snapToGrid w:val="0"/>
    </w:pPr>
    <w:rPr>
      <w:rFonts w:ascii="Arial" w:hAnsi="Arial"/>
    </w:rPr>
  </w:style>
  <w:style w:type="paragraph" w:styleId="21">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3">
    <w:name w:val="Body Text 2"/>
    <w:basedOn w:val="1"/>
    <w:qFormat/>
    <w:uiPriority w:val="0"/>
    <w:pPr>
      <w:spacing w:after="120" w:line="480" w:lineRule="auto"/>
    </w:pPr>
  </w:style>
  <w:style w:type="paragraph" w:styleId="24">
    <w:name w:val="HTML Preformatted"/>
    <w:basedOn w:val="1"/>
    <w:link w:val="4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5">
    <w:name w:val="Normal (Web)"/>
    <w:basedOn w:val="1"/>
    <w:qFormat/>
    <w:uiPriority w:val="0"/>
    <w:rPr>
      <w:rFonts w:ascii="Calibri" w:hAnsi="Calibri" w:eastAsia="宋体" w:cs="Times New Roman"/>
      <w:sz w:val="24"/>
      <w:szCs w:val="24"/>
    </w:rPr>
  </w:style>
  <w:style w:type="paragraph" w:styleId="26">
    <w:name w:val="Body Text First Indent"/>
    <w:basedOn w:val="2"/>
    <w:next w:val="13"/>
    <w:link w:val="50"/>
    <w:qFormat/>
    <w:uiPriority w:val="0"/>
    <w:pPr>
      <w:ind w:firstLine="420" w:firstLineChars="100"/>
    </w:pPr>
    <w:rPr>
      <w:rFonts w:ascii="宋体" w:hAnsi="Times New Roman" w:eastAsia="宋体" w:cs="Times New Roman"/>
      <w:kern w:val="0"/>
      <w:sz w:val="34"/>
      <w:szCs w:val="20"/>
    </w:rPr>
  </w:style>
  <w:style w:type="character" w:styleId="29">
    <w:name w:val="Strong"/>
    <w:basedOn w:val="28"/>
    <w:qFormat/>
    <w:uiPriority w:val="22"/>
    <w:rPr>
      <w:b/>
      <w:bCs/>
    </w:rPr>
  </w:style>
  <w:style w:type="character" w:styleId="30">
    <w:name w:val="FollowedHyperlink"/>
    <w:basedOn w:val="28"/>
    <w:semiHidden/>
    <w:unhideWhenUsed/>
    <w:qFormat/>
    <w:uiPriority w:val="99"/>
    <w:rPr>
      <w:color w:val="000000"/>
      <w:u w:val="none"/>
    </w:rPr>
  </w:style>
  <w:style w:type="character" w:styleId="31">
    <w:name w:val="Emphasis"/>
    <w:basedOn w:val="28"/>
    <w:qFormat/>
    <w:uiPriority w:val="20"/>
    <w:rPr>
      <w:i/>
      <w:iCs/>
    </w:rPr>
  </w:style>
  <w:style w:type="character" w:styleId="32">
    <w:name w:val="Hyperlink"/>
    <w:basedOn w:val="28"/>
    <w:unhideWhenUsed/>
    <w:qFormat/>
    <w:uiPriority w:val="99"/>
    <w:rPr>
      <w:color w:val="000000"/>
      <w:u w:val="none"/>
    </w:rPr>
  </w:style>
  <w:style w:type="paragraph" w:customStyle="1" w:styleId="33">
    <w:name w:val="列出段落1"/>
    <w:basedOn w:val="1"/>
    <w:qFormat/>
    <w:uiPriority w:val="99"/>
    <w:pPr>
      <w:ind w:firstLine="420" w:firstLineChars="200"/>
    </w:pPr>
  </w:style>
  <w:style w:type="character" w:customStyle="1" w:styleId="34">
    <w:name w:val="标题 1 Char"/>
    <w:basedOn w:val="28"/>
    <w:link w:val="5"/>
    <w:qFormat/>
    <w:uiPriority w:val="0"/>
    <w:rPr>
      <w:rFonts w:ascii="Calibri" w:hAnsi="Calibri" w:eastAsia="宋体" w:cs="Times New Roman"/>
      <w:b/>
      <w:bCs/>
      <w:kern w:val="44"/>
      <w:sz w:val="44"/>
      <w:szCs w:val="44"/>
    </w:rPr>
  </w:style>
  <w:style w:type="character" w:customStyle="1" w:styleId="35">
    <w:name w:val="标题 2 Char"/>
    <w:basedOn w:val="28"/>
    <w:link w:val="6"/>
    <w:qFormat/>
    <w:uiPriority w:val="0"/>
    <w:rPr>
      <w:rFonts w:ascii="Arial" w:hAnsi="Arial" w:eastAsia="黑体" w:cs="Times New Roman"/>
      <w:b/>
      <w:bCs/>
      <w:kern w:val="0"/>
      <w:sz w:val="32"/>
      <w:szCs w:val="32"/>
    </w:rPr>
  </w:style>
  <w:style w:type="character" w:customStyle="1" w:styleId="36">
    <w:name w:val="标题 3 Char"/>
    <w:basedOn w:val="28"/>
    <w:link w:val="7"/>
    <w:qFormat/>
    <w:uiPriority w:val="0"/>
    <w:rPr>
      <w:rFonts w:ascii="宋体" w:hAnsi="宋体" w:eastAsia="宋体" w:cs="Times New Roman"/>
      <w:b/>
      <w:color w:val="000000"/>
      <w:kern w:val="0"/>
      <w:sz w:val="24"/>
      <w:szCs w:val="20"/>
      <w:lang w:val="en-GB"/>
    </w:rPr>
  </w:style>
  <w:style w:type="character" w:customStyle="1" w:styleId="37">
    <w:name w:val="标题 4 Char"/>
    <w:basedOn w:val="28"/>
    <w:link w:val="8"/>
    <w:qFormat/>
    <w:uiPriority w:val="0"/>
    <w:rPr>
      <w:rFonts w:ascii="Arial" w:hAnsi="Arial" w:eastAsia="黑体" w:cs="Times New Roman"/>
      <w:b/>
      <w:bCs/>
      <w:kern w:val="0"/>
      <w:sz w:val="28"/>
      <w:szCs w:val="28"/>
    </w:rPr>
  </w:style>
  <w:style w:type="character" w:customStyle="1" w:styleId="38">
    <w:name w:val="页眉 Char"/>
    <w:basedOn w:val="28"/>
    <w:link w:val="21"/>
    <w:qFormat/>
    <w:uiPriority w:val="99"/>
    <w:rPr>
      <w:sz w:val="18"/>
      <w:szCs w:val="18"/>
    </w:rPr>
  </w:style>
  <w:style w:type="character" w:customStyle="1" w:styleId="39">
    <w:name w:val="页脚 Char"/>
    <w:basedOn w:val="28"/>
    <w:link w:val="19"/>
    <w:qFormat/>
    <w:uiPriority w:val="99"/>
    <w:rPr>
      <w:sz w:val="18"/>
      <w:szCs w:val="18"/>
    </w:rPr>
  </w:style>
  <w:style w:type="character" w:customStyle="1" w:styleId="40">
    <w:name w:val="正文文本 3 Char"/>
    <w:basedOn w:val="28"/>
    <w:link w:val="11"/>
    <w:qFormat/>
    <w:uiPriority w:val="0"/>
    <w:rPr>
      <w:rFonts w:ascii="Times New Roman" w:hAnsi="Times New Roman" w:eastAsia="宋体" w:cs="Times New Roman"/>
      <w:color w:val="FF0000"/>
      <w:sz w:val="24"/>
      <w:szCs w:val="24"/>
    </w:rPr>
  </w:style>
  <w:style w:type="character" w:customStyle="1" w:styleId="41">
    <w:name w:val="正文文本 Char"/>
    <w:basedOn w:val="28"/>
    <w:link w:val="2"/>
    <w:qFormat/>
    <w:uiPriority w:val="99"/>
  </w:style>
  <w:style w:type="character" w:customStyle="1" w:styleId="42">
    <w:name w:val="正文文本缩进 Char1"/>
    <w:basedOn w:val="28"/>
    <w:link w:val="12"/>
    <w:qFormat/>
    <w:uiPriority w:val="0"/>
    <w:rPr>
      <w:kern w:val="0"/>
      <w:sz w:val="24"/>
      <w:szCs w:val="20"/>
    </w:rPr>
  </w:style>
  <w:style w:type="character" w:customStyle="1" w:styleId="43">
    <w:name w:val="正文文本缩进 Char"/>
    <w:basedOn w:val="28"/>
    <w:link w:val="12"/>
    <w:qFormat/>
    <w:uiPriority w:val="0"/>
  </w:style>
  <w:style w:type="character" w:customStyle="1" w:styleId="44">
    <w:name w:val="纯文本 Char"/>
    <w:basedOn w:val="28"/>
    <w:link w:val="16"/>
    <w:qFormat/>
    <w:uiPriority w:val="0"/>
    <w:rPr>
      <w:rFonts w:eastAsia="宋体"/>
      <w:sz w:val="24"/>
    </w:rPr>
  </w:style>
  <w:style w:type="character" w:customStyle="1" w:styleId="45">
    <w:name w:val="日期 Char"/>
    <w:basedOn w:val="28"/>
    <w:link w:val="17"/>
    <w:qFormat/>
    <w:uiPriority w:val="99"/>
  </w:style>
  <w:style w:type="character" w:customStyle="1" w:styleId="46">
    <w:name w:val="批注框文本 Char1"/>
    <w:basedOn w:val="28"/>
    <w:link w:val="18"/>
    <w:semiHidden/>
    <w:qFormat/>
    <w:uiPriority w:val="99"/>
    <w:rPr>
      <w:sz w:val="18"/>
      <w:szCs w:val="18"/>
    </w:rPr>
  </w:style>
  <w:style w:type="character" w:customStyle="1" w:styleId="47">
    <w:name w:val="批注框文本 Char"/>
    <w:basedOn w:val="28"/>
    <w:link w:val="18"/>
    <w:semiHidden/>
    <w:qFormat/>
    <w:uiPriority w:val="99"/>
    <w:rPr>
      <w:sz w:val="18"/>
      <w:szCs w:val="18"/>
    </w:rPr>
  </w:style>
  <w:style w:type="character" w:customStyle="1" w:styleId="48">
    <w:name w:val="HTML 预设格式 Char1"/>
    <w:basedOn w:val="28"/>
    <w:link w:val="24"/>
    <w:semiHidden/>
    <w:qFormat/>
    <w:uiPriority w:val="99"/>
    <w:rPr>
      <w:rFonts w:ascii="宋体" w:hAnsi="宋体" w:eastAsia="宋体" w:cs="宋体"/>
      <w:kern w:val="0"/>
      <w:sz w:val="24"/>
      <w:szCs w:val="24"/>
    </w:rPr>
  </w:style>
  <w:style w:type="character" w:customStyle="1" w:styleId="49">
    <w:name w:val="HTML 预设格式 Char"/>
    <w:basedOn w:val="28"/>
    <w:link w:val="24"/>
    <w:semiHidden/>
    <w:qFormat/>
    <w:uiPriority w:val="99"/>
    <w:rPr>
      <w:rFonts w:ascii="Courier New" w:hAnsi="Courier New" w:cs="Courier New"/>
      <w:sz w:val="20"/>
      <w:szCs w:val="20"/>
    </w:rPr>
  </w:style>
  <w:style w:type="character" w:customStyle="1" w:styleId="50">
    <w:name w:val="正文首行缩进 Char"/>
    <w:basedOn w:val="41"/>
    <w:link w:val="26"/>
    <w:qFormat/>
    <w:uiPriority w:val="0"/>
    <w:rPr>
      <w:rFonts w:ascii="宋体" w:hAnsi="Times New Roman" w:eastAsia="宋体" w:cs="Times New Roman"/>
      <w:kern w:val="0"/>
      <w:sz w:val="34"/>
      <w:szCs w:val="20"/>
    </w:rPr>
  </w:style>
  <w:style w:type="character" w:customStyle="1" w:styleId="51">
    <w:name w:val="纯文本 Char1"/>
    <w:qFormat/>
    <w:uiPriority w:val="0"/>
    <w:rPr>
      <w:rFonts w:eastAsia="宋体"/>
      <w:sz w:val="24"/>
    </w:rPr>
  </w:style>
  <w:style w:type="paragraph" w:customStyle="1" w:styleId="5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3">
    <w:name w:val="List Paragraph"/>
    <w:basedOn w:val="1"/>
    <w:unhideWhenUsed/>
    <w:qFormat/>
    <w:uiPriority w:val="99"/>
    <w:pPr>
      <w:ind w:firstLine="420" w:firstLineChars="200"/>
    </w:pPr>
  </w:style>
  <w:style w:type="character" w:customStyle="1" w:styleId="54">
    <w:name w:val="正文文本缩进 Char Char"/>
    <w:link w:val="55"/>
    <w:qFormat/>
    <w:uiPriority w:val="0"/>
    <w:rPr>
      <w:rFonts w:ascii="宋体"/>
      <w:sz w:val="24"/>
    </w:rPr>
  </w:style>
  <w:style w:type="paragraph" w:customStyle="1" w:styleId="55">
    <w:name w:val="正文文本缩进1"/>
    <w:basedOn w:val="1"/>
    <w:link w:val="54"/>
    <w:qFormat/>
    <w:uiPriority w:val="0"/>
    <w:pPr>
      <w:spacing w:line="360" w:lineRule="auto"/>
      <w:ind w:firstLine="480" w:firstLineChars="200"/>
    </w:pPr>
    <w:rPr>
      <w:rFonts w:ascii="宋体"/>
      <w:sz w:val="24"/>
    </w:rPr>
  </w:style>
  <w:style w:type="character" w:customStyle="1" w:styleId="56">
    <w:name w:val="日期 Char Char"/>
    <w:link w:val="57"/>
    <w:qFormat/>
    <w:uiPriority w:val="0"/>
    <w:rPr>
      <w:sz w:val="24"/>
    </w:rPr>
  </w:style>
  <w:style w:type="paragraph" w:customStyle="1" w:styleId="57">
    <w:name w:val="日期1"/>
    <w:basedOn w:val="1"/>
    <w:next w:val="1"/>
    <w:link w:val="56"/>
    <w:qFormat/>
    <w:uiPriority w:val="0"/>
    <w:rPr>
      <w:sz w:val="24"/>
    </w:rPr>
  </w:style>
  <w:style w:type="paragraph" w:customStyle="1" w:styleId="5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1">
    <w:name w:val="edittexttarea"/>
    <w:basedOn w:val="28"/>
    <w:qFormat/>
    <w:uiPriority w:val="0"/>
  </w:style>
  <w:style w:type="paragraph" w:customStyle="1" w:styleId="62">
    <w:name w:val="样式 标题 1 + 四号 居中 段前: 12 磅 段后: 12 磅 行距: 单倍行距"/>
    <w:basedOn w:val="5"/>
    <w:qFormat/>
    <w:uiPriority w:val="0"/>
    <w:pPr>
      <w:spacing w:before="240" w:after="240" w:line="240" w:lineRule="auto"/>
      <w:ind w:left="-288"/>
      <w:jc w:val="center"/>
    </w:pPr>
    <w:rPr>
      <w:rFonts w:cs="宋体"/>
      <w:sz w:val="28"/>
      <w:szCs w:val="20"/>
    </w:rPr>
  </w:style>
  <w:style w:type="paragraph" w:customStyle="1" w:styleId="6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4">
    <w:name w:val="hover25"/>
    <w:basedOn w:val="28"/>
    <w:qFormat/>
    <w:uiPriority w:val="0"/>
  </w:style>
  <w:style w:type="character" w:customStyle="1" w:styleId="65">
    <w:name w:val="active"/>
    <w:basedOn w:val="28"/>
    <w:qFormat/>
    <w:uiPriority w:val="0"/>
    <w:rPr>
      <w:color w:val="FFFFFF"/>
      <w:shd w:val="clear" w:color="auto" w:fill="2B7AFC"/>
    </w:rPr>
  </w:style>
  <w:style w:type="character" w:customStyle="1" w:styleId="66">
    <w:name w:val="red"/>
    <w:basedOn w:val="28"/>
    <w:qFormat/>
    <w:uiPriority w:val="0"/>
    <w:rPr>
      <w:color w:val="FF0000"/>
      <w:sz w:val="18"/>
      <w:szCs w:val="18"/>
    </w:rPr>
  </w:style>
  <w:style w:type="character" w:customStyle="1" w:styleId="67">
    <w:name w:val="red1"/>
    <w:basedOn w:val="28"/>
    <w:qFormat/>
    <w:uiPriority w:val="0"/>
    <w:rPr>
      <w:color w:val="FF0000"/>
      <w:sz w:val="18"/>
      <w:szCs w:val="18"/>
    </w:rPr>
  </w:style>
  <w:style w:type="character" w:customStyle="1" w:styleId="68">
    <w:name w:val="red2"/>
    <w:basedOn w:val="28"/>
    <w:qFormat/>
    <w:uiPriority w:val="0"/>
    <w:rPr>
      <w:color w:val="CC0000"/>
    </w:rPr>
  </w:style>
  <w:style w:type="character" w:customStyle="1" w:styleId="69">
    <w:name w:val="red3"/>
    <w:basedOn w:val="28"/>
    <w:qFormat/>
    <w:uiPriority w:val="0"/>
    <w:rPr>
      <w:color w:val="FF0000"/>
    </w:rPr>
  </w:style>
  <w:style w:type="character" w:customStyle="1" w:styleId="70">
    <w:name w:val="green"/>
    <w:basedOn w:val="28"/>
    <w:qFormat/>
    <w:uiPriority w:val="0"/>
    <w:rPr>
      <w:color w:val="66AE00"/>
      <w:sz w:val="18"/>
      <w:szCs w:val="18"/>
    </w:rPr>
  </w:style>
  <w:style w:type="character" w:customStyle="1" w:styleId="71">
    <w:name w:val="green1"/>
    <w:basedOn w:val="28"/>
    <w:qFormat/>
    <w:uiPriority w:val="0"/>
    <w:rPr>
      <w:color w:val="66AE00"/>
      <w:sz w:val="18"/>
      <w:szCs w:val="18"/>
    </w:rPr>
  </w:style>
  <w:style w:type="character" w:customStyle="1" w:styleId="72">
    <w:name w:val="gb-jt"/>
    <w:basedOn w:val="28"/>
    <w:qFormat/>
    <w:uiPriority w:val="0"/>
  </w:style>
  <w:style w:type="character" w:customStyle="1" w:styleId="73">
    <w:name w:val="blue"/>
    <w:basedOn w:val="28"/>
    <w:qFormat/>
    <w:uiPriority w:val="0"/>
    <w:rPr>
      <w:color w:val="0371C6"/>
      <w:sz w:val="21"/>
      <w:szCs w:val="21"/>
    </w:rPr>
  </w:style>
  <w:style w:type="character" w:customStyle="1" w:styleId="74">
    <w:name w:val="right"/>
    <w:basedOn w:val="28"/>
    <w:qFormat/>
    <w:uiPriority w:val="0"/>
    <w:rPr>
      <w:color w:val="999999"/>
      <w:sz w:val="18"/>
      <w:szCs w:val="18"/>
    </w:rPr>
  </w:style>
  <w:style w:type="character" w:customStyle="1" w:styleId="75">
    <w:name w:val="active4"/>
    <w:basedOn w:val="28"/>
    <w:qFormat/>
    <w:uiPriority w:val="0"/>
    <w:rPr>
      <w:color w:val="FFFFFF"/>
      <w:shd w:val="clear" w:color="auto" w:fill="2B7AFC"/>
    </w:rPr>
  </w:style>
  <w:style w:type="character" w:customStyle="1" w:styleId="76">
    <w:name w:val="hover"/>
    <w:basedOn w:val="28"/>
    <w:qFormat/>
    <w:uiPriority w:val="0"/>
  </w:style>
  <w:style w:type="character" w:customStyle="1" w:styleId="77">
    <w:name w:val="hover24"/>
    <w:basedOn w:val="28"/>
    <w:qFormat/>
    <w:uiPriority w:val="0"/>
  </w:style>
  <w:style w:type="character" w:customStyle="1" w:styleId="78">
    <w:name w:val="hover23"/>
    <w:basedOn w:val="2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52</Pages>
  <Words>28734</Words>
  <Characters>30294</Characters>
  <Lines>230</Lines>
  <Paragraphs>64</Paragraphs>
  <TotalTime>1</TotalTime>
  <ScaleCrop>false</ScaleCrop>
  <LinksUpToDate>false</LinksUpToDate>
  <CharactersWithSpaces>31047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2020-11-26T00:49:00Z</dcterms:created>
  <dc:creator>NTKO</dc:creator>
  <cp:lastModifiedBy>Administrator</cp:lastModifiedBy>
  <cp:lastPrinted>2023-08-14T01:12:00Z</cp:lastPrinted>
  <dcterms:modified xsi:type="dcterms:W3CDTF">2023-08-15T02:06:00Z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094C7096DB5D4525AE642FDAB4E6DFC0_13</vt:lpwstr>
  </property>
</Properties>
</file>