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bookmarkStart w:id="0" w:name="OLE_LINK2"/>
      <w:bookmarkStart w:id="1" w:name="OLE_LINK1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YZCG-DLG2023074</w:t>
      </w:r>
      <w:bookmarkStart w:id="2" w:name="_GoBack"/>
      <w:bookmarkEnd w:id="2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禹州市环境卫生服务中心中转站压缩设备及环卫专用车辆项目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1、采购项目编号：YZCG-DLG2023074</w:t>
      </w:r>
    </w:p>
    <w:p>
      <w:pPr>
        <w:spacing w:line="360" w:lineRule="auto"/>
        <w:ind w:firstLine="420" w:firstLineChars="200"/>
        <w:jc w:val="left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2、采购项目名称：禹州市环境卫生服务中心中转站压缩设备及环卫专用车辆项目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禹州市环境卫生服务中心中转站压缩设备及环卫专用车辆项目</w:t>
      </w:r>
      <w:r>
        <w:rPr>
          <w:rFonts w:hint="eastAsia" w:hAnsi="宋体"/>
          <w:color w:val="auto"/>
          <w:szCs w:val="21"/>
          <w:lang w:eastAsia="zh-CN"/>
        </w:rPr>
        <w:t>，采购压缩设备6套、环卫专用车辆12台，实现垃圾密闭清运，道路清扫保洁及道路扬尘治理</w:t>
      </w:r>
      <w:r>
        <w:rPr>
          <w:rFonts w:hint="eastAsia" w:hAnsi="宋体"/>
          <w:color w:val="auto"/>
          <w:szCs w:val="21"/>
        </w:rPr>
        <w:t>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eastAsia="zh-CN"/>
        </w:rPr>
        <w:t>合同履行期限：自合同签订之日起</w:t>
      </w:r>
      <w:r>
        <w:rPr>
          <w:rFonts w:hint="eastAsia" w:hAnsi="宋体"/>
          <w:color w:val="auto"/>
          <w:szCs w:val="21"/>
          <w:lang w:val="en-US" w:eastAsia="zh-CN"/>
        </w:rPr>
        <w:t>30个工作日。</w:t>
      </w:r>
    </w:p>
    <w:p>
      <w:pPr>
        <w:tabs>
          <w:tab w:val="left" w:pos="7095"/>
        </w:tabs>
        <w:spacing w:line="384" w:lineRule="auto"/>
        <w:contextualSpacing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6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47"/>
        <w:gridCol w:w="171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YZCG-DLG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3074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禹州市环境卫生服务中心中转站压缩设备及环卫专用车辆项目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郑州宇通重工有限公司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郑州经济技术开发区宇工 88 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6395000.00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禹州市环境卫生服务中心中转站压缩设备及环卫专用车辆项目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陈留涛、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陈蓬、魏铁建、陆文静、杨敏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照</w:t>
      </w:r>
      <w:r>
        <w:rPr>
          <w:rFonts w:hint="eastAsia" w:ascii="宋体" w:hAnsi="宋体" w:eastAsia="宋体" w:cs="宋体"/>
          <w:color w:val="auto"/>
          <w:lang w:eastAsia="zh-CN"/>
        </w:rPr>
        <w:t>豫招协</w:t>
      </w:r>
      <w:r>
        <w:rPr>
          <w:rFonts w:hint="eastAsia" w:ascii="宋体" w:hAnsi="宋体" w:eastAsia="宋体" w:cs="宋体"/>
          <w:color w:val="auto"/>
        </w:rPr>
        <w:t>〔20</w:t>
      </w:r>
      <w:r>
        <w:rPr>
          <w:rFonts w:hint="eastAsia" w:ascii="宋体" w:hAnsi="宋体" w:eastAsia="宋体" w:cs="宋体"/>
          <w:color w:val="auto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</w:rPr>
        <w:t>〕</w:t>
      </w:r>
      <w:r>
        <w:rPr>
          <w:rFonts w:hint="eastAsia" w:ascii="宋体" w:hAnsi="宋体" w:eastAsia="宋体" w:cs="宋体"/>
          <w:color w:val="auto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</w:rPr>
        <w:t>《</w:t>
      </w:r>
      <w:r>
        <w:rPr>
          <w:rFonts w:hint="eastAsia" w:ascii="宋体" w:hAnsi="宋体" w:eastAsia="宋体" w:cs="宋体"/>
          <w:color w:val="auto"/>
          <w:lang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</w:rPr>
        <w:t>》</w:t>
      </w:r>
      <w:r>
        <w:rPr>
          <w:rFonts w:hint="eastAsia" w:ascii="宋体" w:hAnsi="宋体" w:eastAsia="宋体" w:cs="宋体"/>
          <w:color w:val="auto"/>
          <w:lang w:eastAsia="zh-CN"/>
        </w:rPr>
        <w:t>收取</w:t>
      </w:r>
      <w:r>
        <w:rPr>
          <w:rFonts w:hint="eastAsia" w:ascii="宋体" w:hAnsi="宋体" w:eastAsia="宋体" w:cs="宋体"/>
          <w:color w:val="auto"/>
          <w:szCs w:val="21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收费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金额：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76160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：禹州市环境卫生服务中心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地址：禹州市钧官窑路185号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联系人：赵先生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联系电话：13782221972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ZGFlMjg4M2VjN2Q5MDZjZmZjMmY3MjFmNTBmZTE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1A6C4F"/>
    <w:rsid w:val="02DE7445"/>
    <w:rsid w:val="02F0175E"/>
    <w:rsid w:val="04363AE8"/>
    <w:rsid w:val="051F5FEE"/>
    <w:rsid w:val="053858BB"/>
    <w:rsid w:val="056D1BB5"/>
    <w:rsid w:val="0672458A"/>
    <w:rsid w:val="073A192E"/>
    <w:rsid w:val="07637402"/>
    <w:rsid w:val="078A0004"/>
    <w:rsid w:val="08664F84"/>
    <w:rsid w:val="09336848"/>
    <w:rsid w:val="0A7818CF"/>
    <w:rsid w:val="0A7A5E9D"/>
    <w:rsid w:val="0AAC0E61"/>
    <w:rsid w:val="0B297F03"/>
    <w:rsid w:val="0C275780"/>
    <w:rsid w:val="0CE7760E"/>
    <w:rsid w:val="0D1A5D55"/>
    <w:rsid w:val="0DF05BED"/>
    <w:rsid w:val="10920B2B"/>
    <w:rsid w:val="12B055CD"/>
    <w:rsid w:val="12E65B21"/>
    <w:rsid w:val="142D05E3"/>
    <w:rsid w:val="17513C1A"/>
    <w:rsid w:val="1B324BB2"/>
    <w:rsid w:val="1B354FBC"/>
    <w:rsid w:val="1CBA1502"/>
    <w:rsid w:val="1D37200B"/>
    <w:rsid w:val="1D6B0436"/>
    <w:rsid w:val="1E06131C"/>
    <w:rsid w:val="1E6B0376"/>
    <w:rsid w:val="1FF216A6"/>
    <w:rsid w:val="220041CA"/>
    <w:rsid w:val="22D94F62"/>
    <w:rsid w:val="22E83DA8"/>
    <w:rsid w:val="23C4489A"/>
    <w:rsid w:val="2449146F"/>
    <w:rsid w:val="262A13C3"/>
    <w:rsid w:val="26556956"/>
    <w:rsid w:val="27E568A2"/>
    <w:rsid w:val="2A832011"/>
    <w:rsid w:val="2B484BDC"/>
    <w:rsid w:val="2B634913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5EB3E83"/>
    <w:rsid w:val="36877062"/>
    <w:rsid w:val="36C070BE"/>
    <w:rsid w:val="37BE65AE"/>
    <w:rsid w:val="37EF2AB8"/>
    <w:rsid w:val="3971644D"/>
    <w:rsid w:val="39A47A62"/>
    <w:rsid w:val="3A96260F"/>
    <w:rsid w:val="3A972E22"/>
    <w:rsid w:val="3BB149FB"/>
    <w:rsid w:val="3CA8487C"/>
    <w:rsid w:val="3D314871"/>
    <w:rsid w:val="3EC741D8"/>
    <w:rsid w:val="3FA35937"/>
    <w:rsid w:val="41F30347"/>
    <w:rsid w:val="42734FE4"/>
    <w:rsid w:val="42C27D1A"/>
    <w:rsid w:val="42F87E26"/>
    <w:rsid w:val="43081BD1"/>
    <w:rsid w:val="43657023"/>
    <w:rsid w:val="45040747"/>
    <w:rsid w:val="463A37C2"/>
    <w:rsid w:val="47A16BE1"/>
    <w:rsid w:val="47C87526"/>
    <w:rsid w:val="483F4B44"/>
    <w:rsid w:val="48C46F80"/>
    <w:rsid w:val="48E96000"/>
    <w:rsid w:val="4951787D"/>
    <w:rsid w:val="49E83C32"/>
    <w:rsid w:val="4A7D73E4"/>
    <w:rsid w:val="4B7A3887"/>
    <w:rsid w:val="4CB52793"/>
    <w:rsid w:val="4DE1199C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9350F8E"/>
    <w:rsid w:val="59BB35A6"/>
    <w:rsid w:val="5A2411E2"/>
    <w:rsid w:val="5AD1175C"/>
    <w:rsid w:val="5D0A6E00"/>
    <w:rsid w:val="5E714676"/>
    <w:rsid w:val="5F903222"/>
    <w:rsid w:val="616109D2"/>
    <w:rsid w:val="616B1762"/>
    <w:rsid w:val="637E0CC9"/>
    <w:rsid w:val="640C5A8B"/>
    <w:rsid w:val="640D79CA"/>
    <w:rsid w:val="66873338"/>
    <w:rsid w:val="673D60BC"/>
    <w:rsid w:val="69931944"/>
    <w:rsid w:val="6A5F7ABE"/>
    <w:rsid w:val="6B3057ED"/>
    <w:rsid w:val="6B5A2A78"/>
    <w:rsid w:val="6CDA5A16"/>
    <w:rsid w:val="6D282CEC"/>
    <w:rsid w:val="6E736056"/>
    <w:rsid w:val="6E8D5E4E"/>
    <w:rsid w:val="6F7044D6"/>
    <w:rsid w:val="6FE70C3C"/>
    <w:rsid w:val="7020414E"/>
    <w:rsid w:val="70773C84"/>
    <w:rsid w:val="70F1146B"/>
    <w:rsid w:val="73405099"/>
    <w:rsid w:val="740B037A"/>
    <w:rsid w:val="74561EEC"/>
    <w:rsid w:val="745B0081"/>
    <w:rsid w:val="74AC240C"/>
    <w:rsid w:val="74B66E2F"/>
    <w:rsid w:val="75B10E02"/>
    <w:rsid w:val="77406BC0"/>
    <w:rsid w:val="77BE6726"/>
    <w:rsid w:val="77CE623E"/>
    <w:rsid w:val="77F34DE4"/>
    <w:rsid w:val="78AA632A"/>
    <w:rsid w:val="79F743AD"/>
    <w:rsid w:val="7B5036B1"/>
    <w:rsid w:val="7BB37628"/>
    <w:rsid w:val="7C06353E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2"/>
    <w:next w:val="13"/>
    <w:link w:val="2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3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4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unhideWhenUsed/>
    <w:qFormat/>
    <w:uiPriority w:val="99"/>
    <w:rPr>
      <w:color w:val="00000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7"/>
    <w:qFormat/>
    <w:uiPriority w:val="0"/>
    <w:rPr>
      <w:color w:val="CC0000"/>
    </w:rPr>
  </w:style>
  <w:style w:type="character" w:customStyle="1" w:styleId="32">
    <w:name w:val="red3"/>
    <w:basedOn w:val="17"/>
    <w:qFormat/>
    <w:uiPriority w:val="0"/>
    <w:rPr>
      <w:color w:val="FF0000"/>
    </w:rPr>
  </w:style>
  <w:style w:type="character" w:customStyle="1" w:styleId="33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34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7"/>
    <w:qFormat/>
    <w:uiPriority w:val="0"/>
  </w:style>
  <w:style w:type="character" w:customStyle="1" w:styleId="37">
    <w:name w:val="hover24"/>
    <w:basedOn w:val="17"/>
    <w:qFormat/>
    <w:uiPriority w:val="0"/>
  </w:style>
  <w:style w:type="character" w:customStyle="1" w:styleId="38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41">
    <w:name w:val="hover25"/>
    <w:basedOn w:val="17"/>
    <w:qFormat/>
    <w:uiPriority w:val="0"/>
  </w:style>
  <w:style w:type="character" w:customStyle="1" w:styleId="42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7"/>
    <w:qFormat/>
    <w:uiPriority w:val="0"/>
    <w:rPr>
      <w:color w:val="CC0000"/>
    </w:rPr>
  </w:style>
  <w:style w:type="character" w:customStyle="1" w:styleId="44">
    <w:name w:val="red6"/>
    <w:basedOn w:val="17"/>
    <w:qFormat/>
    <w:uiPriority w:val="0"/>
    <w:rPr>
      <w:color w:val="FF0000"/>
    </w:rPr>
  </w:style>
  <w:style w:type="character" w:customStyle="1" w:styleId="45">
    <w:name w:val="hover23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838</Words>
  <Characters>968</Characters>
  <Lines>8</Lines>
  <Paragraphs>2</Paragraphs>
  <TotalTime>0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2021-09-23T08:29:00Z</cp:lastPrinted>
  <dcterms:modified xsi:type="dcterms:W3CDTF">2023-08-22T09:51:02Z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