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widowControl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  <w:lang w:val="en-US" w:eastAsia="zh-CN"/>
        </w:rPr>
        <w:t>YZCG-DLC2023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  <w:lang w:val="en-US" w:eastAsia="zh-CN"/>
        </w:rPr>
        <w:t>085禹州市农业农村局第三次全国土壤普查项目</w:t>
      </w:r>
    </w:p>
    <w:p>
      <w:pPr>
        <w:pStyle w:val="12"/>
        <w:widowControl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28"/>
          <w:szCs w:val="28"/>
          <w:lang w:val="en-US" w:eastAsia="zh-CN" w:bidi="ar-SA"/>
        </w:rPr>
        <w:t>竞争性磋商公告</w:t>
      </w:r>
    </w:p>
    <w:p>
      <w:pPr>
        <w:tabs>
          <w:tab w:val="left" w:pos="7095"/>
        </w:tabs>
        <w:spacing w:line="384" w:lineRule="auto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项目概况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禹州市农业农村局第三次全国土壤普查项目的潜在投标人应在</w:t>
      </w:r>
      <w:r>
        <w:rPr>
          <w:rFonts w:hint="eastAsia" w:hAnsi="宋体"/>
          <w:color w:val="auto"/>
          <w:szCs w:val="21"/>
          <w:lang w:eastAsia="zh-CN"/>
        </w:rPr>
        <w:t>磋商</w:t>
      </w:r>
      <w:r>
        <w:rPr>
          <w:rFonts w:hint="eastAsia" w:hAnsi="宋体"/>
          <w:color w:val="auto"/>
          <w:szCs w:val="21"/>
        </w:rPr>
        <w:t>响应截止时间前登录《全国公共资源交易平台（河南省·许昌市）》“投标人/供应商登录”入口（http://ggzy.xuchang.gov.cn:8088/ggzy/）自行免费下载获取招标文件，并于2</w:t>
      </w:r>
      <w:r>
        <w:rPr>
          <w:rFonts w:hint="eastAsia" w:hAnsi="宋体"/>
          <w:color w:val="auto"/>
          <w:szCs w:val="21"/>
        </w:rPr>
        <w:t>023年</w:t>
      </w:r>
      <w:r>
        <w:rPr>
          <w:rFonts w:hint="eastAsia" w:hAnsi="宋体"/>
          <w:color w:val="auto"/>
          <w:szCs w:val="21"/>
          <w:lang w:val="en-US" w:eastAsia="zh-CN"/>
        </w:rPr>
        <w:t>09</w:t>
      </w:r>
      <w:r>
        <w:rPr>
          <w:rFonts w:hint="eastAsia" w:hAnsi="宋体"/>
          <w:color w:val="auto"/>
          <w:szCs w:val="21"/>
        </w:rPr>
        <w:t>月</w:t>
      </w:r>
      <w:r>
        <w:rPr>
          <w:rFonts w:hint="eastAsia" w:hAnsi="宋体"/>
          <w:color w:val="auto"/>
          <w:szCs w:val="21"/>
          <w:lang w:val="en-US" w:eastAsia="zh-CN"/>
        </w:rPr>
        <w:t>01</w:t>
      </w:r>
      <w:r>
        <w:rPr>
          <w:rFonts w:hint="eastAsia" w:hAnsi="宋体"/>
          <w:color w:val="auto"/>
          <w:szCs w:val="21"/>
        </w:rPr>
        <w:t>日</w:t>
      </w:r>
      <w:r>
        <w:rPr>
          <w:rFonts w:hint="eastAsia" w:hAnsi="宋体"/>
          <w:color w:val="auto"/>
          <w:szCs w:val="21"/>
          <w:lang w:val="en-US" w:eastAsia="zh-CN"/>
        </w:rPr>
        <w:t xml:space="preserve"> 08</w:t>
      </w:r>
      <w:r>
        <w:rPr>
          <w:rFonts w:hint="eastAsia" w:hAnsi="宋体"/>
          <w:color w:val="auto"/>
          <w:szCs w:val="21"/>
        </w:rPr>
        <w:t>时30</w:t>
      </w:r>
      <w:r>
        <w:rPr>
          <w:rFonts w:hint="eastAsia" w:hAnsi="宋体"/>
          <w:color w:val="auto"/>
          <w:szCs w:val="21"/>
        </w:rPr>
        <w:t xml:space="preserve"> 分（北京时间）前递交响应文件。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一、项目基本情况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 w:eastAsiaTheme="minorEastAsia"/>
          <w:color w:val="auto"/>
          <w:szCs w:val="21"/>
          <w:lang w:val="en-US" w:eastAsia="zh-CN"/>
        </w:rPr>
      </w:pPr>
      <w:r>
        <w:rPr>
          <w:rFonts w:hint="eastAsia" w:hAnsi="宋体"/>
          <w:color w:val="auto"/>
          <w:szCs w:val="21"/>
        </w:rPr>
        <w:t>1.项目编号：Y</w:t>
      </w:r>
      <w:r>
        <w:rPr>
          <w:rFonts w:hint="eastAsia" w:hAnsi="宋体"/>
          <w:color w:val="auto"/>
          <w:szCs w:val="21"/>
        </w:rPr>
        <w:t>ZCG-DL</w:t>
      </w:r>
      <w:r>
        <w:rPr>
          <w:rFonts w:hint="eastAsia" w:hAnsi="宋体"/>
          <w:color w:val="auto"/>
          <w:szCs w:val="21"/>
          <w:lang w:val="en-US" w:eastAsia="zh-CN"/>
        </w:rPr>
        <w:t>C</w:t>
      </w:r>
      <w:r>
        <w:rPr>
          <w:rFonts w:hint="eastAsia" w:hAnsi="宋体"/>
          <w:color w:val="auto"/>
          <w:szCs w:val="21"/>
        </w:rPr>
        <w:t>2023085</w:t>
      </w:r>
      <w:r>
        <w:rPr>
          <w:rFonts w:hint="eastAsia" w:hAnsi="宋体"/>
          <w:color w:val="auto"/>
          <w:szCs w:val="21"/>
          <w:lang w:val="en-US" w:eastAsia="zh-CN"/>
        </w:rPr>
        <w:t xml:space="preserve"> 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/>
          <w:color w:val="auto"/>
          <w:szCs w:val="21"/>
          <w:lang w:eastAsia="zh-CN"/>
        </w:rPr>
      </w:pPr>
      <w:r>
        <w:rPr>
          <w:rFonts w:hint="eastAsia" w:hAnsi="宋体"/>
          <w:color w:val="auto"/>
          <w:szCs w:val="21"/>
        </w:rPr>
        <w:t>2.项目名称：禹州市农业农村局第三次全国土壤普查项目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3.采购方式：竞争性磋商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4.预算金</w:t>
      </w:r>
      <w:r>
        <w:rPr>
          <w:rFonts w:hint="eastAsia" w:hAnsi="宋体"/>
          <w:color w:val="auto"/>
          <w:szCs w:val="21"/>
        </w:rPr>
        <w:t>额：</w:t>
      </w:r>
      <w:r>
        <w:rPr>
          <w:rFonts w:hint="eastAsia" w:hAnsi="宋体"/>
          <w:color w:val="auto"/>
          <w:szCs w:val="21"/>
          <w:lang w:val="en-US" w:eastAsia="zh-CN"/>
        </w:rPr>
        <w:t>1300000.00</w:t>
      </w:r>
      <w:r>
        <w:rPr>
          <w:rFonts w:hint="eastAsia" w:hAnsi="宋体"/>
          <w:color w:val="auto"/>
          <w:szCs w:val="21"/>
        </w:rPr>
        <w:t>元</w:t>
      </w:r>
    </w:p>
    <w:p>
      <w:pPr>
        <w:tabs>
          <w:tab w:val="left" w:pos="7095"/>
        </w:tabs>
        <w:spacing w:line="384" w:lineRule="auto"/>
        <w:ind w:firstLine="525" w:firstLineChars="25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最高限价：</w:t>
      </w:r>
      <w:r>
        <w:rPr>
          <w:rFonts w:hint="eastAsia" w:hAnsi="宋体"/>
          <w:color w:val="auto"/>
          <w:szCs w:val="21"/>
          <w:lang w:val="en-US" w:eastAsia="zh-CN"/>
        </w:rPr>
        <w:t>1300000.00</w:t>
      </w:r>
      <w:r>
        <w:rPr>
          <w:rFonts w:hint="eastAsia" w:hAnsi="宋体"/>
          <w:color w:val="auto"/>
          <w:szCs w:val="21"/>
        </w:rPr>
        <w:t xml:space="preserve">元 </w:t>
      </w:r>
    </w:p>
    <w:tbl>
      <w:tblPr>
        <w:tblStyle w:val="15"/>
        <w:tblW w:w="9059" w:type="dxa"/>
        <w:tblCellSpacing w:w="0" w:type="dxa"/>
        <w:tblInd w:w="-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1321"/>
        <w:gridCol w:w="3426"/>
        <w:gridCol w:w="1875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tblCellSpacing w:w="0" w:type="dxa"/>
        </w:trPr>
        <w:tc>
          <w:tcPr>
            <w:tcW w:w="596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序号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ind w:firstLine="420" w:firstLineChars="200"/>
              <w:contextualSpacing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包号</w:t>
            </w:r>
          </w:p>
        </w:tc>
        <w:tc>
          <w:tcPr>
            <w:tcW w:w="3426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ind w:firstLine="420" w:firstLineChars="200"/>
              <w:contextualSpacing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包名称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包预算（元）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包最高限价（元）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  <w:tblCellSpacing w:w="0" w:type="dxa"/>
        </w:trPr>
        <w:tc>
          <w:tcPr>
            <w:tcW w:w="596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1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int="default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hAnsi="宋体"/>
                <w:color w:val="auto"/>
                <w:szCs w:val="21"/>
              </w:rPr>
              <w:t>Y</w:t>
            </w:r>
            <w:r>
              <w:rPr>
                <w:rFonts w:hint="eastAsia" w:hAnsi="宋体"/>
                <w:color w:val="auto"/>
                <w:szCs w:val="21"/>
              </w:rPr>
              <w:t>ZCG-DL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C</w:t>
            </w:r>
            <w:r>
              <w:rPr>
                <w:rFonts w:hint="eastAsia" w:hAnsi="宋体"/>
                <w:color w:val="auto"/>
                <w:szCs w:val="21"/>
              </w:rPr>
              <w:t>2023085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3426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84" w:lineRule="auto"/>
              <w:contextualSpacing/>
              <w:jc w:val="center"/>
              <w:rPr>
                <w:rFonts w:hint="eastAsia" w:hAnsi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hAnsi="宋体"/>
                <w:color w:val="auto"/>
                <w:szCs w:val="21"/>
              </w:rPr>
              <w:t>禹州市农业农村局第三次全国土壤普查项目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1300000.00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default" w:hAnsi="宋体"/>
                <w:color w:val="auto"/>
                <w:szCs w:val="21"/>
                <w:lang w:val="en-US"/>
              </w:rPr>
            </w:pP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1300000.00</w:t>
            </w:r>
          </w:p>
        </w:tc>
      </w:tr>
    </w:tbl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5.采购需求（包括但不限于标的的名称、数量、简要技术需求或服务要求等）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2023年禹州市第三次土壤普查项目样点校核、表层样点调查取样等，我市任务样点校核1015个、表层样999个（详见</w:t>
      </w:r>
      <w:r>
        <w:rPr>
          <w:rFonts w:hint="eastAsia" w:hAnsi="宋体"/>
          <w:color w:val="auto"/>
          <w:szCs w:val="21"/>
          <w:lang w:eastAsia="zh-CN"/>
        </w:rPr>
        <w:t>磋商</w:t>
      </w:r>
      <w:r>
        <w:rPr>
          <w:rFonts w:hint="eastAsia" w:hAnsi="宋体"/>
          <w:color w:val="auto"/>
          <w:szCs w:val="21"/>
        </w:rPr>
        <w:t>文件）。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default" w:hAnsi="宋体" w:eastAsiaTheme="minorEastAsia"/>
          <w:color w:val="auto"/>
          <w:szCs w:val="21"/>
          <w:lang w:val="en-US" w:eastAsia="zh-CN"/>
        </w:rPr>
      </w:pPr>
      <w:r>
        <w:rPr>
          <w:rFonts w:hint="eastAsia" w:hAnsi="宋体"/>
          <w:color w:val="auto"/>
          <w:szCs w:val="21"/>
        </w:rPr>
        <w:t>6.合同履行期限：合同签订并开始实施之日起至2023年12月31日前实施完毕并具备验收条件。</w:t>
      </w:r>
      <w:r>
        <w:rPr>
          <w:rFonts w:hint="eastAsia" w:hAnsi="宋体"/>
          <w:color w:val="auto"/>
          <w:szCs w:val="21"/>
          <w:lang w:val="en-US" w:eastAsia="zh-CN"/>
        </w:rPr>
        <w:t xml:space="preserve"> 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7.本项目是否接受联合体投标：否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8.是否接受进口产品：否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 w:eastAsiaTheme="minorEastAsia"/>
          <w:color w:val="auto"/>
          <w:szCs w:val="21"/>
          <w:lang w:eastAsia="zh-CN"/>
        </w:rPr>
      </w:pPr>
      <w:r>
        <w:rPr>
          <w:rFonts w:hint="eastAsia" w:hAnsi="宋体"/>
          <w:color w:val="auto"/>
          <w:szCs w:val="21"/>
        </w:rPr>
        <w:t>9.是否专门面向中小企业</w:t>
      </w:r>
      <w:r>
        <w:rPr>
          <w:rFonts w:hint="eastAsia" w:hAnsi="宋体"/>
          <w:color w:val="auto"/>
          <w:szCs w:val="21"/>
        </w:rPr>
        <w:t>：</w:t>
      </w:r>
      <w:r>
        <w:rPr>
          <w:rFonts w:hint="eastAsia" w:hAnsi="宋体"/>
          <w:color w:val="auto"/>
          <w:szCs w:val="21"/>
          <w:lang w:eastAsia="zh-CN"/>
        </w:rPr>
        <w:t>是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二、申请人资格要求：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1.满足《中华人民共和国政府采购法》第二十二条规定；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2.落实政府采购政策满足的资格要求：</w:t>
      </w:r>
    </w:p>
    <w:p>
      <w:pPr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本项目落实节约能源、保护环境、扶持不发达地区和少数民族地区、促进中小企业、监狱企业发展等政府采购政策</w:t>
      </w:r>
      <w:r>
        <w:rPr>
          <w:rFonts w:hint="eastAsia" w:ascii="宋体" w:hAnsi="宋体" w:eastAsia="宋体" w:cs="仿宋_GB2312"/>
          <w:color w:val="auto"/>
          <w:szCs w:val="21"/>
          <w:lang w:val="zh-CN"/>
        </w:rPr>
        <w:t>（本项目专</w:t>
      </w:r>
      <w:r>
        <w:rPr>
          <w:rFonts w:hint="eastAsia" w:ascii="宋体" w:hAnsi="宋体" w:eastAsia="宋体" w:cs="仿宋_GB2312"/>
          <w:color w:val="auto"/>
          <w:szCs w:val="21"/>
          <w:lang w:val="zh-CN"/>
        </w:rPr>
        <w:t>门面向中小企业采购</w:t>
      </w:r>
      <w:r>
        <w:rPr>
          <w:rFonts w:hint="eastAsia" w:ascii="宋体" w:hAnsi="宋体" w:eastAsia="宋体" w:cs="仿宋_GB2312"/>
          <w:color w:val="auto"/>
          <w:szCs w:val="21"/>
          <w:lang w:val="zh-CN"/>
        </w:rPr>
        <w:t>）</w:t>
      </w: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。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3.本项目的特定资格要求</w:t>
      </w:r>
    </w:p>
    <w:p>
      <w:pPr>
        <w:pStyle w:val="43"/>
        <w:rPr>
          <w:rFonts w:hint="eastAsia" w:hAnsi="宋体"/>
          <w:color w:val="auto"/>
          <w:szCs w:val="21"/>
        </w:rPr>
      </w:pPr>
      <w:r>
        <w:rPr>
          <w:rFonts w:hint="eastAsia" w:hAnsi="宋体"/>
          <w:color w:val="auto"/>
          <w:szCs w:val="21"/>
          <w:lang w:val="en-US" w:eastAsia="zh-CN"/>
        </w:rPr>
        <w:t>3.1</w:t>
      </w:r>
      <w:r>
        <w:rPr>
          <w:rFonts w:hint="eastAsia" w:hAnsi="宋体"/>
          <w:color w:val="auto"/>
          <w:szCs w:val="21"/>
        </w:rPr>
        <w:t>被委托人须是本单位职工，须提供公司为本人缴纳社会保险证明。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三、获取采购文件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1.时间：2023年</w:t>
      </w:r>
      <w:r>
        <w:rPr>
          <w:rFonts w:hint="eastAsia" w:hAnsi="宋体"/>
          <w:color w:val="auto"/>
          <w:szCs w:val="21"/>
          <w:lang w:val="en-US" w:eastAsia="zh-CN"/>
        </w:rPr>
        <w:t>0</w:t>
      </w:r>
      <w:r>
        <w:rPr>
          <w:rFonts w:hint="eastAsia" w:hAnsi="宋体"/>
          <w:color w:val="auto"/>
          <w:szCs w:val="21"/>
          <w:lang w:val="en-US" w:eastAsia="zh-CN"/>
        </w:rPr>
        <w:t>8</w:t>
      </w:r>
      <w:r>
        <w:rPr>
          <w:rFonts w:hint="eastAsia" w:hAnsi="宋体"/>
          <w:color w:val="auto"/>
          <w:szCs w:val="21"/>
        </w:rPr>
        <w:t>月</w:t>
      </w:r>
      <w:r>
        <w:rPr>
          <w:rFonts w:hint="eastAsia" w:hAnsi="宋体"/>
          <w:color w:val="auto"/>
          <w:szCs w:val="21"/>
          <w:lang w:val="en-US" w:eastAsia="zh-CN"/>
        </w:rPr>
        <w:t>21</w:t>
      </w:r>
      <w:r>
        <w:rPr>
          <w:rFonts w:hint="eastAsia" w:hAnsi="宋体"/>
          <w:color w:val="auto"/>
          <w:szCs w:val="21"/>
        </w:rPr>
        <w:t>日 至 2023年</w:t>
      </w:r>
      <w:r>
        <w:rPr>
          <w:rFonts w:hint="eastAsia" w:hAnsi="宋体"/>
          <w:color w:val="auto"/>
          <w:szCs w:val="21"/>
          <w:lang w:val="en-US" w:eastAsia="zh-CN"/>
        </w:rPr>
        <w:t>09</w:t>
      </w:r>
      <w:r>
        <w:rPr>
          <w:rFonts w:hint="eastAsia" w:hAnsi="宋体"/>
          <w:color w:val="auto"/>
          <w:szCs w:val="21"/>
        </w:rPr>
        <w:t>月</w:t>
      </w:r>
      <w:r>
        <w:rPr>
          <w:rFonts w:hint="eastAsia" w:hAnsi="宋体"/>
          <w:color w:val="auto"/>
          <w:szCs w:val="21"/>
          <w:lang w:val="en-US" w:eastAsia="zh-CN"/>
        </w:rPr>
        <w:t>01</w:t>
      </w:r>
      <w:r>
        <w:rPr>
          <w:rFonts w:hint="eastAsia" w:hAnsi="宋体"/>
          <w:color w:val="auto"/>
          <w:szCs w:val="21"/>
        </w:rPr>
        <w:t>日，每天上午00:00至12:00，下午12:01至23:59（北京时间，法定节假日除外。）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2.地点：</w:t>
      </w:r>
      <w:r>
        <w:rPr>
          <w:rFonts w:hint="eastAsia" w:hAnsi="宋体"/>
          <w:color w:val="auto"/>
          <w:szCs w:val="21"/>
          <w:lang w:eastAsia="zh-CN"/>
        </w:rPr>
        <w:t>磋商</w:t>
      </w:r>
      <w:r>
        <w:rPr>
          <w:rFonts w:hint="eastAsia" w:hAnsi="宋体"/>
          <w:color w:val="auto"/>
          <w:szCs w:val="21"/>
        </w:rPr>
        <w:t>响应截止时间前登录《全国公共资源交易平台（河南省·许昌市）》“投标人/供应商登录”入口（http://ggzy.xuchang.gov.cn:8088/ggzy/）自行免费下载。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3.方式：网上自行下载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4.售价：0元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四、响应文件提交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1.时间：2</w:t>
      </w:r>
      <w:r>
        <w:rPr>
          <w:rFonts w:hint="eastAsia" w:hAnsi="宋体"/>
          <w:color w:val="auto"/>
          <w:szCs w:val="21"/>
        </w:rPr>
        <w:t>023年</w:t>
      </w:r>
      <w:r>
        <w:rPr>
          <w:rFonts w:hint="eastAsia" w:hAnsi="宋体"/>
          <w:color w:val="auto"/>
          <w:szCs w:val="21"/>
          <w:lang w:val="en-US" w:eastAsia="zh-CN"/>
        </w:rPr>
        <w:t>09</w:t>
      </w:r>
      <w:r>
        <w:rPr>
          <w:rFonts w:hint="eastAsia" w:hAnsi="宋体"/>
          <w:color w:val="auto"/>
          <w:szCs w:val="21"/>
        </w:rPr>
        <w:t>月</w:t>
      </w:r>
      <w:r>
        <w:rPr>
          <w:rFonts w:hint="eastAsia" w:hAnsi="宋体"/>
          <w:color w:val="auto"/>
          <w:szCs w:val="21"/>
          <w:lang w:val="en-US" w:eastAsia="zh-CN"/>
        </w:rPr>
        <w:t>01</w:t>
      </w:r>
      <w:r>
        <w:rPr>
          <w:rFonts w:hint="eastAsia" w:hAnsi="宋体"/>
          <w:color w:val="auto"/>
          <w:szCs w:val="21"/>
        </w:rPr>
        <w:t>日</w:t>
      </w:r>
      <w:r>
        <w:rPr>
          <w:rFonts w:hint="eastAsia" w:hAnsi="宋体"/>
          <w:color w:val="auto"/>
          <w:szCs w:val="21"/>
          <w:lang w:val="en-US" w:eastAsia="zh-CN"/>
        </w:rPr>
        <w:t xml:space="preserve"> 08 </w:t>
      </w:r>
      <w:r>
        <w:rPr>
          <w:rFonts w:hint="eastAsia" w:hAnsi="宋体"/>
          <w:color w:val="auto"/>
          <w:szCs w:val="21"/>
        </w:rPr>
        <w:t>时 30 分</w:t>
      </w:r>
      <w:r>
        <w:rPr>
          <w:rFonts w:hint="eastAsia" w:hAnsi="宋体"/>
          <w:color w:val="auto"/>
          <w:szCs w:val="21"/>
        </w:rPr>
        <w:t>（北京时间）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2.地点：本项目采用网上响应，请符合响应条件的供应商使用CA数字证书加密上传响应文件。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五、响应文件开启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1.时间：2</w:t>
      </w:r>
      <w:r>
        <w:rPr>
          <w:rFonts w:hint="eastAsia" w:hAnsi="宋体"/>
          <w:color w:val="auto"/>
          <w:szCs w:val="21"/>
        </w:rPr>
        <w:t>023年</w:t>
      </w:r>
      <w:r>
        <w:rPr>
          <w:rFonts w:hint="eastAsia" w:hAnsi="宋体"/>
          <w:color w:val="auto"/>
          <w:szCs w:val="21"/>
          <w:lang w:val="en-US" w:eastAsia="zh-CN"/>
        </w:rPr>
        <w:t>09</w:t>
      </w:r>
      <w:r>
        <w:rPr>
          <w:rFonts w:hint="eastAsia" w:hAnsi="宋体"/>
          <w:color w:val="auto"/>
          <w:szCs w:val="21"/>
        </w:rPr>
        <w:t>月</w:t>
      </w:r>
      <w:r>
        <w:rPr>
          <w:rFonts w:hint="eastAsia" w:hAnsi="宋体"/>
          <w:color w:val="auto"/>
          <w:szCs w:val="21"/>
          <w:lang w:val="en-US" w:eastAsia="zh-CN"/>
        </w:rPr>
        <w:t>01</w:t>
      </w:r>
      <w:r>
        <w:rPr>
          <w:rFonts w:hint="eastAsia" w:hAnsi="宋体"/>
          <w:color w:val="auto"/>
          <w:szCs w:val="21"/>
        </w:rPr>
        <w:t>日</w:t>
      </w:r>
      <w:r>
        <w:rPr>
          <w:rFonts w:hint="eastAsia" w:hAnsi="宋体"/>
          <w:color w:val="auto"/>
          <w:szCs w:val="21"/>
          <w:lang w:val="en-US" w:eastAsia="zh-CN"/>
        </w:rPr>
        <w:t xml:space="preserve"> 08 </w:t>
      </w:r>
      <w:r>
        <w:rPr>
          <w:rFonts w:hint="eastAsia" w:hAnsi="宋体"/>
          <w:color w:val="auto"/>
          <w:szCs w:val="21"/>
        </w:rPr>
        <w:t>时 30 分</w:t>
      </w:r>
      <w:r>
        <w:rPr>
          <w:rFonts w:hint="eastAsia" w:hAnsi="宋体"/>
          <w:color w:val="auto"/>
          <w:szCs w:val="21"/>
        </w:rPr>
        <w:t>（北京时间）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2.地点：本项目采用“不见面”网上开启方式，请响应供应商使用CA数字证书登录全国公共资源交易平台（河南省.许昌市）——进入公共资源交易系统（http://ggzy.xuchang.gov.cn:8088/ggzy/）——点击“项目信息——项目名称”——在系统操作导航栏点击“开标——不见面开标大厅”， 在规定的开启时间内进行解密开启。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六、发布公告的媒介及招标公告期限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本次招标公告在《河南省政府采购网》《许昌市政府采购网》《全国公共资源交易平台（河南省·许昌市）》上发布。 招标公告期限为三个工作日。</w:t>
      </w:r>
    </w:p>
    <w:p>
      <w:pPr>
        <w:numPr>
          <w:ilvl w:val="0"/>
          <w:numId w:val="2"/>
        </w:numPr>
        <w:tabs>
          <w:tab w:val="left" w:pos="7095"/>
        </w:tabs>
        <w:spacing w:line="384" w:lineRule="auto"/>
        <w:ind w:firstLine="422" w:firstLineChars="200"/>
        <w:contextualSpacing/>
        <w:rPr>
          <w:rFonts w:hint="eastAsia"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其他补充事宜</w:t>
      </w:r>
    </w:p>
    <w:p>
      <w:pPr>
        <w:pStyle w:val="13"/>
        <w:numPr>
          <w:ilvl w:val="0"/>
          <w:numId w:val="0"/>
        </w:numPr>
        <w:ind w:firstLine="420" w:firstLineChars="200"/>
        <w:rPr>
          <w:rFonts w:hint="eastAsia" w:hAnsi="宋体" w:asciiTheme="minorHAnsi" w:eastAsiaTheme="minorEastAsia" w:cstheme="minorBidi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hAnsi="宋体" w:asciiTheme="minorHAnsi" w:eastAsiaTheme="minorEastAsia" w:cstheme="minorBidi"/>
          <w:color w:val="auto"/>
          <w:kern w:val="2"/>
          <w:sz w:val="21"/>
          <w:szCs w:val="21"/>
          <w:lang w:val="en-US" w:eastAsia="zh-CN" w:bidi="ar-SA"/>
        </w:rPr>
        <w:t>1、项目编号以本磋商文件中的采购编号为准，采购编号：Y</w:t>
      </w:r>
      <w:r>
        <w:rPr>
          <w:rFonts w:hint="eastAsia" w:hAnsi="宋体" w:asciiTheme="minorHAnsi" w:eastAsiaTheme="minorEastAsia" w:cstheme="minorBidi"/>
          <w:color w:val="auto"/>
          <w:kern w:val="2"/>
          <w:sz w:val="21"/>
          <w:szCs w:val="21"/>
          <w:lang w:val="en-US" w:eastAsia="zh-CN" w:bidi="ar-SA"/>
        </w:rPr>
        <w:t xml:space="preserve">ZCG-DLC2023085 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  <w:lang w:val="en-US" w:eastAsia="zh-CN"/>
        </w:rPr>
        <w:t>2、</w:t>
      </w:r>
      <w:r>
        <w:rPr>
          <w:rFonts w:hint="eastAsia" w:hAnsi="宋体"/>
          <w:color w:val="auto"/>
          <w:szCs w:val="21"/>
        </w:rPr>
        <w:t>监督单位：禹州市政府采购监督管理办公室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八、凡对本次招标提出询问，请按照以下方式联系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1.采购人信息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名称：禹州市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lang w:eastAsia="zh-CN"/>
        </w:rPr>
        <w:t>农业农村</w:t>
      </w: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局</w:t>
      </w:r>
    </w:p>
    <w:p>
      <w:pPr>
        <w:spacing w:line="384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auto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地址：禹州市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lang w:eastAsia="zh-CN"/>
        </w:rPr>
        <w:t>禹王大道西段</w:t>
      </w:r>
    </w:p>
    <w:p>
      <w:pPr>
        <w:spacing w:line="384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Cs w:val="21"/>
        </w:rPr>
        <w:t>联系人：</w:t>
      </w:r>
      <w:r>
        <w:rPr>
          <w:rFonts w:hint="eastAsia" w:ascii="宋体" w:hAnsi="宋体" w:eastAsia="宋体" w:cs="仿宋_GB2312"/>
          <w:color w:val="auto"/>
          <w:szCs w:val="21"/>
          <w:lang w:val="zh-CN"/>
        </w:rPr>
        <w:t>和先生</w:t>
      </w:r>
      <w:r>
        <w:rPr>
          <w:rFonts w:hint="eastAsia" w:ascii="宋体" w:hAnsi="宋体" w:eastAsia="宋体" w:cs="仿宋_GB2312"/>
          <w:color w:val="auto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 </w:t>
      </w:r>
    </w:p>
    <w:p>
      <w:pPr>
        <w:spacing w:line="384" w:lineRule="auto"/>
        <w:ind w:firstLine="420" w:firstLineChars="200"/>
        <w:jc w:val="left"/>
        <w:rPr>
          <w:rFonts w:hint="eastAsia" w:eastAsia="宋体" w:asciiTheme="majorEastAsia" w:hAnsiTheme="majorEastAsia" w:cstheme="majorEastAsia"/>
          <w:color w:val="auto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Cs w:val="21"/>
        </w:rPr>
        <w:t>联系电话：</w:t>
      </w:r>
      <w:r>
        <w:rPr>
          <w:rFonts w:hint="eastAsia" w:ascii="宋体" w:hAnsi="宋体" w:eastAsia="宋体" w:cs="仿宋_GB2312"/>
          <w:color w:val="auto"/>
          <w:szCs w:val="21"/>
          <w:lang w:val="en-US" w:eastAsia="zh-CN"/>
        </w:rPr>
        <w:t xml:space="preserve">13938781222 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 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2.采购代理机构信息</w:t>
      </w:r>
    </w:p>
    <w:p>
      <w:pPr>
        <w:pStyle w:val="5"/>
        <w:spacing w:line="348" w:lineRule="auto"/>
        <w:rPr>
          <w:rFonts w:asciiTheme="majorEastAsia" w:hAnsiTheme="majorEastAsia" w:eastAsiaTheme="majorEastAsia" w:cstheme="majorEastAsia"/>
          <w:bCs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color w:val="auto"/>
          <w:szCs w:val="21"/>
        </w:rPr>
        <w:t>名称：</w:t>
      </w:r>
      <w:r>
        <w:rPr>
          <w:rFonts w:hint="eastAsia"/>
          <w:color w:val="auto"/>
        </w:rPr>
        <w:t>许昌丰元咨询管理有限公司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bCs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color w:val="auto"/>
          <w:szCs w:val="21"/>
        </w:rPr>
        <w:t>地址：</w:t>
      </w:r>
      <w:r>
        <w:rPr>
          <w:rFonts w:hint="eastAsia"/>
          <w:color w:val="auto"/>
          <w:lang w:val="en-US" w:eastAsia="zh-CN"/>
        </w:rPr>
        <w:t>禹州市颍北大道6号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bCs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color w:val="auto"/>
          <w:szCs w:val="21"/>
        </w:rPr>
        <w:t>联系人：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  <w:t>连女士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bCs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color w:val="auto"/>
          <w:szCs w:val="21"/>
        </w:rPr>
        <w:t>联系电话：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  <w:t>0374-8281999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3.项目联系方式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bCs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color w:val="auto"/>
          <w:szCs w:val="21"/>
        </w:rPr>
        <w:t>联系人：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  <w:t>连女士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bCs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color w:val="auto"/>
          <w:szCs w:val="21"/>
        </w:rPr>
        <w:t>联系电话：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  <w:t>0374-8281999</w:t>
      </w:r>
    </w:p>
    <w:p>
      <w:pPr>
        <w:spacing w:line="560" w:lineRule="exact"/>
        <w:ind w:firstLine="480" w:firstLineChars="200"/>
        <w:rPr>
          <w:rFonts w:ascii="微软雅黑" w:hAnsi="微软雅黑" w:eastAsia="微软雅黑" w:cs="微软雅黑"/>
          <w:color w:val="auto"/>
          <w:kern w:val="0"/>
          <w:sz w:val="24"/>
        </w:rPr>
      </w:pPr>
    </w:p>
    <w:bookmarkEnd w:id="0"/>
    <w:sectPr>
      <w:footerReference r:id="rId3" w:type="default"/>
      <w:pgSz w:w="11906" w:h="16838"/>
      <w:pgMar w:top="1361" w:right="1417" w:bottom="136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0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pStyle w:val="4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71E49208"/>
    <w:multiLevelType w:val="singleLevel"/>
    <w:tmpl w:val="71E49208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JhZmZmNzIzN2U0NDdjNGYyMDVjOWE5NTljYjJhNDkifQ=="/>
  </w:docVars>
  <w:rsids>
    <w:rsidRoot w:val="6FC14EB8"/>
    <w:rsid w:val="0008589B"/>
    <w:rsid w:val="00126491"/>
    <w:rsid w:val="001C65B9"/>
    <w:rsid w:val="001D673D"/>
    <w:rsid w:val="003063EA"/>
    <w:rsid w:val="003D2F11"/>
    <w:rsid w:val="003F06D3"/>
    <w:rsid w:val="0040529C"/>
    <w:rsid w:val="005353F7"/>
    <w:rsid w:val="007C11E5"/>
    <w:rsid w:val="007D4A99"/>
    <w:rsid w:val="008B24E0"/>
    <w:rsid w:val="009C5C6A"/>
    <w:rsid w:val="00AD13BA"/>
    <w:rsid w:val="00B80697"/>
    <w:rsid w:val="00C52FED"/>
    <w:rsid w:val="00C75CA4"/>
    <w:rsid w:val="00C81D3A"/>
    <w:rsid w:val="00CA149A"/>
    <w:rsid w:val="00D376F9"/>
    <w:rsid w:val="00EA08B8"/>
    <w:rsid w:val="00EE7581"/>
    <w:rsid w:val="00F62936"/>
    <w:rsid w:val="025D7B9F"/>
    <w:rsid w:val="02DC4E0A"/>
    <w:rsid w:val="081128A2"/>
    <w:rsid w:val="093E0C81"/>
    <w:rsid w:val="0A424693"/>
    <w:rsid w:val="0B293A5F"/>
    <w:rsid w:val="0B563B56"/>
    <w:rsid w:val="0CED59FB"/>
    <w:rsid w:val="0D63594E"/>
    <w:rsid w:val="0D6E42F3"/>
    <w:rsid w:val="0DC02A29"/>
    <w:rsid w:val="108D2CE2"/>
    <w:rsid w:val="117B6FDE"/>
    <w:rsid w:val="11F02045"/>
    <w:rsid w:val="132316DC"/>
    <w:rsid w:val="14676E3E"/>
    <w:rsid w:val="15C9656A"/>
    <w:rsid w:val="166325E7"/>
    <w:rsid w:val="17086943"/>
    <w:rsid w:val="178526DD"/>
    <w:rsid w:val="18116993"/>
    <w:rsid w:val="1AC272B5"/>
    <w:rsid w:val="1AEA6245"/>
    <w:rsid w:val="1BD432F2"/>
    <w:rsid w:val="1C1469DB"/>
    <w:rsid w:val="1C584098"/>
    <w:rsid w:val="1D5726AE"/>
    <w:rsid w:val="1E3417FF"/>
    <w:rsid w:val="1F221CF8"/>
    <w:rsid w:val="1F914E56"/>
    <w:rsid w:val="20472039"/>
    <w:rsid w:val="20897D3B"/>
    <w:rsid w:val="20B00A53"/>
    <w:rsid w:val="21C019ED"/>
    <w:rsid w:val="26A82D08"/>
    <w:rsid w:val="27010B47"/>
    <w:rsid w:val="27604658"/>
    <w:rsid w:val="2A2B739C"/>
    <w:rsid w:val="2ECD538A"/>
    <w:rsid w:val="317672F1"/>
    <w:rsid w:val="324B2D8D"/>
    <w:rsid w:val="32FD3482"/>
    <w:rsid w:val="341140DB"/>
    <w:rsid w:val="3456487D"/>
    <w:rsid w:val="346457AE"/>
    <w:rsid w:val="34E26A56"/>
    <w:rsid w:val="360016DD"/>
    <w:rsid w:val="385D7067"/>
    <w:rsid w:val="3A490B50"/>
    <w:rsid w:val="3ADB3ABB"/>
    <w:rsid w:val="3BE57C6E"/>
    <w:rsid w:val="3EB03CA6"/>
    <w:rsid w:val="40C83FF8"/>
    <w:rsid w:val="411C0608"/>
    <w:rsid w:val="48B63713"/>
    <w:rsid w:val="49DE7B2F"/>
    <w:rsid w:val="4C3F23DE"/>
    <w:rsid w:val="4C5B3942"/>
    <w:rsid w:val="4D8A7F66"/>
    <w:rsid w:val="4E1704DC"/>
    <w:rsid w:val="4E4F5496"/>
    <w:rsid w:val="51C961B3"/>
    <w:rsid w:val="52CB2F54"/>
    <w:rsid w:val="54694D94"/>
    <w:rsid w:val="57924A5B"/>
    <w:rsid w:val="58C44394"/>
    <w:rsid w:val="58E82C2D"/>
    <w:rsid w:val="5DA24229"/>
    <w:rsid w:val="5DEB0614"/>
    <w:rsid w:val="5EBE19C1"/>
    <w:rsid w:val="5F6C6814"/>
    <w:rsid w:val="606801FF"/>
    <w:rsid w:val="60B3541A"/>
    <w:rsid w:val="62F615EE"/>
    <w:rsid w:val="634E31D8"/>
    <w:rsid w:val="63A026D4"/>
    <w:rsid w:val="64145F33"/>
    <w:rsid w:val="667E6B92"/>
    <w:rsid w:val="684F3C7A"/>
    <w:rsid w:val="68614FC0"/>
    <w:rsid w:val="68A847B6"/>
    <w:rsid w:val="69383A1A"/>
    <w:rsid w:val="69AC398E"/>
    <w:rsid w:val="6BA725F1"/>
    <w:rsid w:val="6FC14EB8"/>
    <w:rsid w:val="72494B2A"/>
    <w:rsid w:val="72BC46BB"/>
    <w:rsid w:val="73891774"/>
    <w:rsid w:val="74432700"/>
    <w:rsid w:val="746A1A64"/>
    <w:rsid w:val="78053506"/>
    <w:rsid w:val="788D5076"/>
    <w:rsid w:val="78E72A28"/>
    <w:rsid w:val="7CE87DA1"/>
    <w:rsid w:val="7DAF3C2E"/>
    <w:rsid w:val="7DB424D7"/>
    <w:rsid w:val="7E9F4AAE"/>
    <w:rsid w:val="7EF82C92"/>
    <w:rsid w:val="7F113AB4"/>
    <w:rsid w:val="7F3D43D5"/>
    <w:rsid w:val="7F6851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hAnsi="Arial" w:eastAsia="黑体" w:cs="Times New Roman"/>
      <w:b/>
      <w:bCs/>
      <w:kern w:val="0"/>
      <w:sz w:val="28"/>
      <w:szCs w:val="28"/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5"/>
    </w:pPr>
    <w:rPr>
      <w:rFonts w:ascii="Times New Roman" w:hAnsi="Times New Roman" w:eastAsia="宋体" w:cs="Times New Roman"/>
      <w:szCs w:val="20"/>
    </w:rPr>
  </w:style>
  <w:style w:type="paragraph" w:styleId="6">
    <w:name w:val="Body Text"/>
    <w:basedOn w:val="1"/>
    <w:next w:val="7"/>
    <w:unhideWhenUsed/>
    <w:qFormat/>
    <w:uiPriority w:val="99"/>
    <w:pPr>
      <w:spacing w:after="120"/>
    </w:p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styleId="8">
    <w:name w:val="Body Text Indent"/>
    <w:basedOn w:val="1"/>
    <w:next w:val="9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9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qFormat/>
    <w:uiPriority w:val="0"/>
    <w:rPr>
      <w:sz w:val="24"/>
    </w:rPr>
  </w:style>
  <w:style w:type="paragraph" w:styleId="13">
    <w:name w:val="Body Text First Indent"/>
    <w:basedOn w:val="6"/>
    <w:next w:val="14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14">
    <w:name w:val="Body Text First Indent 2"/>
    <w:basedOn w:val="8"/>
    <w:next w:val="1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 w:cs="Times New Roman"/>
      <w:szCs w:val="30"/>
      <w:lang w:eastAsia="en-US"/>
    </w:rPr>
  </w:style>
  <w:style w:type="character" w:styleId="17">
    <w:name w:val="FollowedHyperlink"/>
    <w:basedOn w:val="16"/>
    <w:qFormat/>
    <w:uiPriority w:val="0"/>
    <w:rPr>
      <w:color w:val="000000"/>
      <w:u w:val="none"/>
    </w:rPr>
  </w:style>
  <w:style w:type="character" w:styleId="18">
    <w:name w:val="Emphasis"/>
    <w:basedOn w:val="16"/>
    <w:qFormat/>
    <w:uiPriority w:val="0"/>
  </w:style>
  <w:style w:type="character" w:styleId="19">
    <w:name w:val="Hyperlink"/>
    <w:basedOn w:val="16"/>
    <w:qFormat/>
    <w:uiPriority w:val="0"/>
    <w:rPr>
      <w:color w:val="000000"/>
      <w:u w:val="none"/>
    </w:rPr>
  </w:style>
  <w:style w:type="paragraph" w:customStyle="1" w:styleId="20">
    <w:name w:val="style4"/>
    <w:basedOn w:val="1"/>
    <w:next w:val="21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21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22">
    <w:name w:val="red"/>
    <w:basedOn w:val="16"/>
    <w:qFormat/>
    <w:uiPriority w:val="0"/>
    <w:rPr>
      <w:color w:val="FF0000"/>
      <w:sz w:val="18"/>
      <w:szCs w:val="18"/>
    </w:rPr>
  </w:style>
  <w:style w:type="character" w:customStyle="1" w:styleId="23">
    <w:name w:val="red1"/>
    <w:basedOn w:val="16"/>
    <w:qFormat/>
    <w:uiPriority w:val="0"/>
    <w:rPr>
      <w:color w:val="FF0000"/>
      <w:sz w:val="18"/>
      <w:szCs w:val="18"/>
    </w:rPr>
  </w:style>
  <w:style w:type="character" w:customStyle="1" w:styleId="24">
    <w:name w:val="red2"/>
    <w:basedOn w:val="16"/>
    <w:qFormat/>
    <w:uiPriority w:val="0"/>
    <w:rPr>
      <w:color w:val="FF0000"/>
    </w:rPr>
  </w:style>
  <w:style w:type="character" w:customStyle="1" w:styleId="25">
    <w:name w:val="red3"/>
    <w:basedOn w:val="16"/>
    <w:qFormat/>
    <w:uiPriority w:val="0"/>
    <w:rPr>
      <w:color w:val="CC0000"/>
    </w:rPr>
  </w:style>
  <w:style w:type="character" w:customStyle="1" w:styleId="26">
    <w:name w:val="green"/>
    <w:basedOn w:val="16"/>
    <w:qFormat/>
    <w:uiPriority w:val="0"/>
    <w:rPr>
      <w:color w:val="66AE00"/>
      <w:sz w:val="18"/>
      <w:szCs w:val="18"/>
    </w:rPr>
  </w:style>
  <w:style w:type="character" w:customStyle="1" w:styleId="27">
    <w:name w:val="green1"/>
    <w:basedOn w:val="16"/>
    <w:qFormat/>
    <w:uiPriority w:val="0"/>
    <w:rPr>
      <w:color w:val="66AE00"/>
      <w:sz w:val="18"/>
      <w:szCs w:val="18"/>
    </w:rPr>
  </w:style>
  <w:style w:type="character" w:customStyle="1" w:styleId="28">
    <w:name w:val="hover25"/>
    <w:basedOn w:val="16"/>
    <w:qFormat/>
    <w:uiPriority w:val="0"/>
  </w:style>
  <w:style w:type="character" w:customStyle="1" w:styleId="29">
    <w:name w:val="gb-jt"/>
    <w:basedOn w:val="16"/>
    <w:qFormat/>
    <w:uiPriority w:val="0"/>
  </w:style>
  <w:style w:type="character" w:customStyle="1" w:styleId="30">
    <w:name w:val="active4"/>
    <w:basedOn w:val="16"/>
    <w:qFormat/>
    <w:uiPriority w:val="0"/>
    <w:rPr>
      <w:color w:val="FFFFFF"/>
      <w:shd w:val="clear" w:color="auto" w:fill="2B7AFC"/>
    </w:rPr>
  </w:style>
  <w:style w:type="character" w:customStyle="1" w:styleId="31">
    <w:name w:val="blue"/>
    <w:basedOn w:val="16"/>
    <w:qFormat/>
    <w:uiPriority w:val="0"/>
    <w:rPr>
      <w:color w:val="0371C6"/>
      <w:sz w:val="21"/>
      <w:szCs w:val="21"/>
    </w:rPr>
  </w:style>
  <w:style w:type="character" w:customStyle="1" w:styleId="32">
    <w:name w:val="right"/>
    <w:basedOn w:val="16"/>
    <w:qFormat/>
    <w:uiPriority w:val="0"/>
    <w:rPr>
      <w:color w:val="999999"/>
      <w:sz w:val="18"/>
      <w:szCs w:val="18"/>
    </w:rPr>
  </w:style>
  <w:style w:type="character" w:customStyle="1" w:styleId="33">
    <w:name w:val="hover24"/>
    <w:basedOn w:val="16"/>
    <w:qFormat/>
    <w:uiPriority w:val="0"/>
  </w:style>
  <w:style w:type="character" w:customStyle="1" w:styleId="34">
    <w:name w:val="hover"/>
    <w:basedOn w:val="16"/>
    <w:qFormat/>
    <w:uiPriority w:val="0"/>
  </w:style>
  <w:style w:type="character" w:customStyle="1" w:styleId="35">
    <w:name w:val="red4"/>
    <w:basedOn w:val="16"/>
    <w:qFormat/>
    <w:uiPriority w:val="0"/>
    <w:rPr>
      <w:color w:val="FF0000"/>
      <w:sz w:val="18"/>
      <w:szCs w:val="18"/>
    </w:rPr>
  </w:style>
  <w:style w:type="character" w:customStyle="1" w:styleId="36">
    <w:name w:val="red5"/>
    <w:basedOn w:val="16"/>
    <w:qFormat/>
    <w:uiPriority w:val="0"/>
    <w:rPr>
      <w:color w:val="FF0000"/>
      <w:sz w:val="18"/>
      <w:szCs w:val="18"/>
    </w:rPr>
  </w:style>
  <w:style w:type="character" w:customStyle="1" w:styleId="37">
    <w:name w:val="red6"/>
    <w:basedOn w:val="16"/>
    <w:qFormat/>
    <w:uiPriority w:val="0"/>
    <w:rPr>
      <w:color w:val="CC0000"/>
    </w:rPr>
  </w:style>
  <w:style w:type="character" w:customStyle="1" w:styleId="38">
    <w:name w:val="red7"/>
    <w:basedOn w:val="16"/>
    <w:qFormat/>
    <w:uiPriority w:val="0"/>
    <w:rPr>
      <w:color w:val="FF0000"/>
    </w:rPr>
  </w:style>
  <w:style w:type="character" w:customStyle="1" w:styleId="39">
    <w:name w:val="hover18"/>
    <w:basedOn w:val="16"/>
    <w:qFormat/>
    <w:uiPriority w:val="0"/>
  </w:style>
  <w:style w:type="character" w:customStyle="1" w:styleId="40">
    <w:name w:val="active3"/>
    <w:basedOn w:val="16"/>
    <w:qFormat/>
    <w:uiPriority w:val="0"/>
    <w:rPr>
      <w:color w:val="FFFFFF"/>
      <w:shd w:val="clear" w:fill="2B7AFC"/>
    </w:rPr>
  </w:style>
  <w:style w:type="character" w:customStyle="1" w:styleId="41">
    <w:name w:val="active"/>
    <w:basedOn w:val="16"/>
    <w:qFormat/>
    <w:uiPriority w:val="0"/>
    <w:rPr>
      <w:color w:val="FFFFFF"/>
      <w:shd w:val="clear" w:fill="2B7AFC"/>
    </w:rPr>
  </w:style>
  <w:style w:type="character" w:customStyle="1" w:styleId="42">
    <w:name w:val="hover23"/>
    <w:basedOn w:val="16"/>
    <w:qFormat/>
    <w:uiPriority w:val="0"/>
  </w:style>
  <w:style w:type="paragraph" w:customStyle="1" w:styleId="43">
    <w:name w:val="*正文"/>
    <w:basedOn w:val="1"/>
    <w:next w:val="1"/>
    <w:qFormat/>
    <w:uiPriority w:val="99"/>
    <w:pPr>
      <w:keepNext/>
      <w:keepLines/>
      <w:spacing w:line="360" w:lineRule="auto"/>
      <w:ind w:firstLine="200" w:firstLineChars="200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3</Pages>
  <Words>1203</Words>
  <Characters>1522</Characters>
  <Lines>10</Lines>
  <Paragraphs>3</Paragraphs>
  <TotalTime>1</TotalTime>
  <ScaleCrop>false</ScaleCrop>
  <LinksUpToDate>false</LinksUpToDate>
  <CharactersWithSpaces>1547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2021-11-29T07:45:00Z</dcterms:created>
  <dc:creator>WPS_1591240706</dc:creator>
  <cp:lastModifiedBy>许昌丰元咨询管理有限公司:连丹丹</cp:lastModifiedBy>
  <cp:lastPrinted>2023-02-03T02:12:00Z</cp:lastPrinted>
  <dcterms:modified xsi:type="dcterms:W3CDTF">2023-08-21T00:58:36Z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A5A972D3A4D7492498E3F4902B218294</vt:lpwstr>
  </property>
</Properties>
</file>