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禹州市教育体育局</w:t>
      </w: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七所学校教师周转房家具配置项目</w:t>
      </w:r>
    </w:p>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(不见面开标)</w:t>
      </w:r>
    </w:p>
    <w:p>
      <w:pPr>
        <w:jc w:val="center"/>
        <w:rPr>
          <w:rFonts w:asciiTheme="majorEastAsia" w:hAnsiTheme="majorEastAsia" w:eastAsiaTheme="majorEastAsia" w:cstheme="majorEastAsia"/>
          <w:b/>
          <w:bCs/>
          <w:sz w:val="44"/>
          <w:szCs w:val="44"/>
        </w:rPr>
      </w:pP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3</w:t>
      </w:r>
      <w:r>
        <w:rPr>
          <w:rFonts w:hint="eastAsia" w:asciiTheme="majorEastAsia" w:hAnsiTheme="majorEastAsia" w:eastAsiaTheme="majorEastAsia" w:cstheme="majorEastAsia"/>
          <w:b/>
          <w:bCs/>
          <w:sz w:val="36"/>
          <w:szCs w:val="36"/>
        </w:rPr>
        <w:t>0</w:t>
      </w:r>
      <w:r>
        <w:rPr>
          <w:rFonts w:hint="eastAsia" w:asciiTheme="majorEastAsia" w:hAnsiTheme="majorEastAsia" w:eastAsiaTheme="majorEastAsia" w:cstheme="majorEastAsia"/>
          <w:b/>
          <w:bCs/>
          <w:sz w:val="36"/>
          <w:szCs w:val="36"/>
          <w:lang w:val="en-US" w:eastAsia="zh-CN"/>
        </w:rPr>
        <w:t>34</w:t>
      </w:r>
    </w:p>
    <w:p>
      <w:pPr>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教育体育局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八</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both"/>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both"/>
        <w:rPr>
          <w:rFonts w:cs="宋体" w:asciiTheme="majorEastAsia" w:hAnsiTheme="majorEastAsia" w:eastAsiaTheme="majorEastAsia"/>
          <w:b/>
          <w:kern w:val="0"/>
          <w:sz w:val="32"/>
          <w:szCs w:val="32"/>
        </w:rPr>
      </w:pPr>
    </w:p>
    <w:p>
      <w:pPr>
        <w:numPr>
          <w:ilvl w:val="0"/>
          <w:numId w:val="2"/>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磋商邀请</w:t>
      </w:r>
    </w:p>
    <w:p>
      <w:pPr>
        <w:spacing w:line="60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w:t>
      </w:r>
      <w:r>
        <w:rPr>
          <w:rFonts w:hint="eastAsia" w:asciiTheme="majorEastAsia" w:hAnsiTheme="majorEastAsia" w:eastAsiaTheme="majorEastAsia" w:cstheme="majorEastAsia"/>
          <w:szCs w:val="21"/>
          <w:lang w:val="en-US" w:eastAsia="zh-CN"/>
        </w:rPr>
        <w:t>教育体育局</w:t>
      </w:r>
      <w:r>
        <w:rPr>
          <w:rFonts w:hint="eastAsia" w:asciiTheme="majorEastAsia" w:hAnsiTheme="majorEastAsia" w:eastAsiaTheme="majorEastAsia" w:cstheme="majorEastAsia"/>
          <w:szCs w:val="21"/>
        </w:rPr>
        <w:t>的委托，就“ 禹州市教育体育局</w:t>
      </w:r>
      <w:r>
        <w:rPr>
          <w:rFonts w:hint="eastAsia" w:asciiTheme="majorEastAsia" w:hAnsiTheme="majorEastAsia" w:eastAsiaTheme="majorEastAsia" w:cstheme="majorEastAsia"/>
          <w:szCs w:val="21"/>
          <w:lang w:val="en-US" w:eastAsia="zh-CN"/>
        </w:rPr>
        <w:t>七所学校教师周转房家具配置项目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”进行竞争性磋商采购，欢迎合格的投标人前来投标。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13" w:firstLineChars="196"/>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一、项目基本情况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1、采购人：禹州市</w:t>
      </w:r>
      <w:r>
        <w:rPr>
          <w:rFonts w:hint="eastAsia" w:asciiTheme="majorEastAsia" w:hAnsiTheme="majorEastAsia" w:eastAsiaTheme="majorEastAsia" w:cstheme="majorEastAsia"/>
          <w:szCs w:val="21"/>
          <w:lang w:val="en-US" w:eastAsia="zh-CN"/>
        </w:rPr>
        <w:t>教育体育局</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禹州市教育体育局</w:t>
      </w:r>
      <w:r>
        <w:rPr>
          <w:rFonts w:hint="eastAsia" w:asciiTheme="majorEastAsia" w:hAnsiTheme="majorEastAsia" w:eastAsiaTheme="majorEastAsia" w:cstheme="majorEastAsia"/>
          <w:szCs w:val="21"/>
          <w:lang w:val="en-US" w:eastAsia="zh-CN"/>
        </w:rPr>
        <w:t>七所学校教师周转房家具配置项目</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3、采购编号：YZCG-C202</w:t>
      </w:r>
      <w:r>
        <w:rPr>
          <w:rFonts w:hint="eastAsia" w:asciiTheme="majorEastAsia" w:hAnsiTheme="majorEastAsia" w:eastAsiaTheme="majorEastAsia" w:cstheme="majorEastAsia"/>
          <w:szCs w:val="21"/>
          <w:lang w:val="en-US" w:eastAsia="zh-CN"/>
        </w:rPr>
        <w:t>3034</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en-US" w:eastAsia="zh-CN"/>
        </w:rPr>
        <w:t>周转房家具</w:t>
      </w:r>
      <w:r>
        <w:rPr>
          <w:rFonts w:hint="eastAsia" w:asciiTheme="majorEastAsia" w:hAnsiTheme="majorEastAsia" w:eastAsiaTheme="majorEastAsia" w:cstheme="majorEastAsia"/>
          <w:szCs w:val="21"/>
        </w:rPr>
        <w:t>（详见磋商文件）</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w:t>
      </w:r>
      <w:r>
        <w:rPr>
          <w:rFonts w:hint="eastAsia" w:asciiTheme="majorEastAsia" w:hAnsiTheme="majorEastAsia" w:eastAsiaTheme="majorEastAsia" w:cstheme="majorEastAsia"/>
          <w:szCs w:val="21"/>
          <w:lang w:val="en-US" w:eastAsia="zh-CN"/>
        </w:rPr>
        <w:t>398400.00</w:t>
      </w:r>
      <w:r>
        <w:rPr>
          <w:rFonts w:hint="eastAsia" w:asciiTheme="majorEastAsia" w:hAnsiTheme="majorEastAsia" w:eastAsiaTheme="majorEastAsia" w:cstheme="majorEastAsia"/>
          <w:szCs w:val="21"/>
        </w:rPr>
        <w:t>元</w:t>
      </w:r>
    </w:p>
    <w:p>
      <w:pPr>
        <w:widowControl/>
        <w:shd w:val="clear" w:color="auto" w:fill="FFFFFF"/>
        <w:spacing w:line="440" w:lineRule="exact"/>
        <w:ind w:firstLine="310" w:firstLineChars="147"/>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本项目专门面向小微企业采购</w:t>
      </w:r>
      <w:r>
        <w:rPr>
          <w:rFonts w:hint="eastAsia" w:asciiTheme="majorEastAsia" w:hAnsiTheme="majorEastAsia" w:eastAsiaTheme="majorEastAsia" w:cstheme="majorEastAsia"/>
          <w:szCs w:val="21"/>
          <w:lang w:eastAsia="zh-CN"/>
        </w:rPr>
        <w:t>）</w:t>
      </w:r>
    </w:p>
    <w:p>
      <w:pPr>
        <w:widowControl/>
        <w:shd w:val="clear" w:color="auto" w:fill="FFFFFF"/>
        <w:spacing w:line="440" w:lineRule="exact"/>
        <w:ind w:firstLine="417" w:firstLineChars="198"/>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三、供应商资格要求</w:t>
      </w:r>
    </w:p>
    <w:p>
      <w:pPr>
        <w:widowControl/>
        <w:numPr>
          <w:ilvl w:val="0"/>
          <w:numId w:val="3"/>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四、获取磋商文件的方式</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3"/>
          <w:rFonts w:hint="eastAsia" w:cs="仿宋_GB2312" w:asciiTheme="minorEastAsia" w:hAnsiTheme="minorEastAsia" w:eastAsiaTheme="minorEastAsia"/>
          <w:color w:val="000000"/>
          <w:sz w:val="21"/>
          <w:szCs w:val="21"/>
          <w:shd w:val="clear" w:color="auto" w:fill="FFFFFF"/>
        </w:rPr>
        <w:t>http://</w:t>
      </w:r>
      <w:r>
        <w:rPr>
          <w:rStyle w:val="13"/>
          <w:rFonts w:cs="仿宋_GB2312" w:asciiTheme="minorEastAsia" w:hAnsiTheme="minorEastAsia" w:eastAsiaTheme="minorEastAsia"/>
          <w:color w:val="000000"/>
          <w:sz w:val="21"/>
          <w:szCs w:val="21"/>
          <w:shd w:val="clear" w:color="auto" w:fill="FFFFFF"/>
        </w:rPr>
        <w:t>ggzy.xuchang.gov.cn:8088/ggzy/eps/public/RegistAllJcxx.html</w:t>
      </w:r>
      <w:r>
        <w:rPr>
          <w:rStyle w:val="13"/>
          <w:rFonts w:hint="eastAsia" w:cs="仿宋_GB2312" w:asciiTheme="minorEastAsia" w:hAnsiTheme="minorEastAsia" w:eastAsiaTheme="minorEastAsia"/>
          <w:color w:val="000000"/>
          <w:sz w:val="21"/>
          <w:szCs w:val="21"/>
          <w:shd w:val="clear" w:color="auto" w:fill="FFFFFF"/>
        </w:rPr>
        <w:t>）</w:t>
      </w:r>
      <w:r>
        <w:rPr>
          <w:rStyle w:val="13"/>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2、在磋商响应截止时间前均可登录《全国公共资源交易平台（河南省·许昌市）》“投标人/供应商登录”入口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3"/>
          <w:rFonts w:hint="eastAsia" w:cs="仿宋_GB2312" w:asciiTheme="minorEastAsia" w:hAnsiTheme="minorEastAsia" w:eastAsiaTheme="minorEastAsia"/>
          <w:color w:val="000000"/>
          <w:sz w:val="21"/>
          <w:szCs w:val="21"/>
          <w:shd w:val="clear" w:color="auto" w:fill="FFFFFF"/>
        </w:rPr>
        <w:t>（http://</w:t>
      </w:r>
      <w:r>
        <w:rPr>
          <w:rStyle w:val="13"/>
          <w:rFonts w:cs="仿宋_GB2312" w:asciiTheme="minorEastAsia" w:hAnsiTheme="minorEastAsia" w:eastAsiaTheme="minorEastAsia"/>
          <w:color w:val="000000"/>
          <w:sz w:val="21"/>
          <w:szCs w:val="21"/>
          <w:shd w:val="clear" w:color="auto" w:fill="FFFFFF"/>
        </w:rPr>
        <w:t>ggzy.xuchang.gov.cn:8088/ggzy/</w:t>
      </w:r>
      <w:r>
        <w:rPr>
          <w:rStyle w:val="13"/>
          <w:rFonts w:hint="eastAsia" w:cs="仿宋_GB2312" w:asciiTheme="minorEastAsia" w:hAnsiTheme="minorEastAsia" w:eastAsiaTheme="minorEastAsia"/>
          <w:color w:val="000000"/>
          <w:sz w:val="21"/>
          <w:szCs w:val="21"/>
          <w:shd w:val="clear" w:color="auto" w:fill="FFFFFF"/>
        </w:rPr>
        <w:t>）</w:t>
      </w:r>
      <w:r>
        <w:rPr>
          <w:rStyle w:val="13"/>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自行免费下载竞争性磋商文件（详见“常见问题解答-交易系统操作手册”）。</w:t>
      </w:r>
    </w:p>
    <w:p>
      <w:pPr>
        <w:pStyle w:val="10"/>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五、磋商截止时间、磋商时间及地点</w:t>
      </w:r>
    </w:p>
    <w:p>
      <w:pPr>
        <w:pStyle w:val="1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仿宋_GB2312" w:asciiTheme="minorEastAsia" w:hAnsiTheme="minorEastAsia"/>
          <w:color w:val="000000"/>
          <w:szCs w:val="21"/>
          <w:shd w:val="clear" w:color="auto" w:fill="FFFFFF"/>
        </w:rPr>
        <w:t>1、</w:t>
      </w:r>
      <w:r>
        <w:rPr>
          <w:rFonts w:hint="eastAsia" w:cs="仿宋_GB2312" w:asciiTheme="minorEastAsia" w:hAnsiTheme="minorEastAsia" w:eastAsiaTheme="minorEastAsia"/>
          <w:sz w:val="21"/>
          <w:szCs w:val="21"/>
          <w:shd w:val="clear" w:color="auto" w:fill="FFFFFF"/>
        </w:rPr>
        <w:t>磋商截止及磋商时间</w:t>
      </w:r>
      <w:r>
        <w:rPr>
          <w:rFonts w:hint="eastAsia" w:cs="仿宋_GB2312" w:asciiTheme="minorEastAsia" w:hAnsiTheme="minorEastAsia"/>
          <w:color w:val="000000"/>
          <w:szCs w:val="21"/>
          <w:shd w:val="clear" w:color="auto" w:fill="FFFFFF"/>
        </w:rPr>
        <w:t>：202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29</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 xml:space="preserve"> 8：30  </w:t>
      </w:r>
      <w:r>
        <w:rPr>
          <w:rFonts w:hint="eastAsia" w:cs="仿宋_GB2312" w:asciiTheme="minorEastAsia" w:hAnsiTheme="minorEastAsia"/>
          <w:color w:val="000000"/>
          <w:szCs w:val="21"/>
          <w:shd w:val="clear" w:color="auto" w:fill="FFFFFF"/>
        </w:rPr>
        <w:t>（北京时间），</w:t>
      </w:r>
      <w:r>
        <w:rPr>
          <w:rFonts w:hint="eastAsia" w:cs="仿宋_GB2312" w:asciiTheme="minorEastAsia" w:hAnsiTheme="minorEastAsia" w:eastAsiaTheme="minorEastAsia"/>
          <w:sz w:val="21"/>
          <w:szCs w:val="21"/>
          <w:shd w:val="clear" w:color="auto" w:fill="FFFFFF"/>
        </w:rPr>
        <w:t>逾期提交或不符合规定的响应文件不予接受</w:t>
      </w:r>
      <w:r>
        <w:rPr>
          <w:rFonts w:hint="eastAsia" w:cs="仿宋_GB2312" w:asciiTheme="minorEastAsia" w:hAnsiTheme="minorEastAsia"/>
          <w:color w:val="000000"/>
          <w:szCs w:val="21"/>
          <w:shd w:val="clear" w:color="auto" w:fill="FFFFFF"/>
        </w:rPr>
        <w:t>。</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开标室。（本项目采用远程不见面竞争性磋商，供应商无须到达现场）。</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六、本项目为全流程电子化交易项目，供应商须提交电子响应文件。</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响应截止时间前，供应商应登录不见面开标大厅，按照磋商截止时间准时参加线上响应文件开启，在系统规定时间内对电子响应文件进行远程解密，未在规定时间内解密或因供应商原因解密失败的，其响应文件将被拒绝。</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七、本次磋商公告同时在《中国政府采购网》《河南省政府采购网》《全国公共资源交易平台（河南省·许昌市）》发布等。</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宋先生</w:t>
      </w:r>
      <w:r>
        <w:rPr>
          <w:rFonts w:hint="eastAsia" w:cs="仿宋_GB2312" w:asciiTheme="minorEastAsia" w:hAnsiTheme="minorEastAsia"/>
          <w:color w:val="000000"/>
          <w:szCs w:val="21"/>
          <w:shd w:val="clear" w:color="auto" w:fill="FFFFFF"/>
        </w:rPr>
        <w:t xml:space="preserve">    联系电话：0374-2077111</w:t>
      </w:r>
    </w:p>
    <w:p>
      <w:pPr>
        <w:widowControl/>
        <w:shd w:val="clear" w:color="auto" w:fill="FFFFFF"/>
        <w:spacing w:line="440" w:lineRule="exact"/>
        <w:ind w:firstLine="630" w:firstLineChars="30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（二）采购单位：禹州市</w:t>
      </w:r>
      <w:r>
        <w:rPr>
          <w:rFonts w:hint="eastAsia" w:cs="仿宋_GB2312" w:asciiTheme="minorEastAsia" w:hAnsiTheme="minorEastAsia"/>
          <w:color w:val="000000"/>
          <w:szCs w:val="21"/>
          <w:shd w:val="clear" w:color="auto" w:fill="FFFFFF"/>
          <w:lang w:val="en-US" w:eastAsia="zh-CN"/>
        </w:rPr>
        <w:t>教育体育局</w:t>
      </w:r>
    </w:p>
    <w:p>
      <w:pPr>
        <w:widowControl/>
        <w:shd w:val="clear" w:color="auto" w:fill="FFFFFF"/>
        <w:spacing w:line="440" w:lineRule="exact"/>
        <w:ind w:left="640" w:leftChars="305" w:firstLine="525" w:firstLineChars="25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连</w:t>
      </w:r>
      <w:r>
        <w:rPr>
          <w:rFonts w:hint="eastAsia" w:cs="仿宋_GB2312" w:asciiTheme="minorEastAsia" w:hAnsiTheme="minorEastAsia"/>
          <w:color w:val="000000"/>
          <w:szCs w:val="21"/>
          <w:shd w:val="clear" w:color="auto" w:fill="FFFFFF"/>
        </w:rPr>
        <w:t xml:space="preserve">先生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联系电话：0374-</w:t>
      </w:r>
      <w:r>
        <w:rPr>
          <w:rFonts w:hint="eastAsia" w:cs="仿宋_GB2312" w:asciiTheme="minorEastAsia" w:hAnsiTheme="minorEastAsia"/>
          <w:color w:val="000000"/>
          <w:szCs w:val="21"/>
          <w:shd w:val="clear" w:color="auto" w:fill="FFFFFF"/>
          <w:lang w:val="en-US" w:eastAsia="zh-CN"/>
        </w:rPr>
        <w:t>8880080</w:t>
      </w:r>
    </w:p>
    <w:p>
      <w:pPr>
        <w:spacing w:line="360" w:lineRule="auto"/>
        <w:rPr>
          <w:rFonts w:hint="eastAsia" w:ascii="Calibri" w:hAnsi="宋体" w:eastAsia="宋体" w:cs="Times New Roman"/>
          <w:b/>
          <w:sz w:val="28"/>
          <w:szCs w:val="28"/>
        </w:rPr>
      </w:pPr>
    </w:p>
    <w:p>
      <w:pPr>
        <w:pStyle w:val="14"/>
        <w:rPr>
          <w:rFonts w:hint="eastAsia" w:ascii="Calibri" w:hAnsi="宋体" w:eastAsia="宋体" w:cs="Times New Roman"/>
          <w:b/>
          <w:sz w:val="28"/>
          <w:szCs w:val="28"/>
        </w:rPr>
      </w:pPr>
    </w:p>
    <w:p>
      <w:pPr>
        <w:pStyle w:val="14"/>
        <w:rPr>
          <w:rFonts w:hint="eastAsia" w:ascii="Calibri" w:hAnsi="宋体" w:eastAsia="宋体" w:cs="Times New Roman"/>
          <w:b/>
          <w:sz w:val="28"/>
          <w:szCs w:val="28"/>
        </w:rPr>
      </w:pPr>
    </w:p>
    <w:p>
      <w:pPr>
        <w:pStyle w:val="14"/>
        <w:ind w:left="0" w:leftChars="0" w:firstLine="0" w:firstLineChars="0"/>
        <w:rPr>
          <w:rFonts w:hint="eastAsia" w:ascii="Calibri" w:hAnsi="宋体" w:eastAsia="宋体" w:cs="Times New Roman"/>
          <w:b/>
          <w:sz w:val="28"/>
          <w:szCs w:val="28"/>
        </w:rPr>
      </w:pPr>
    </w:p>
    <w:p>
      <w:pPr>
        <w:pStyle w:val="14"/>
        <w:spacing w:line="240" w:lineRule="auto"/>
        <w:ind w:left="0" w:leftChars="0" w:firstLine="0" w:firstLineChars="0"/>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bookmarkStart w:id="2" w:name="_GoBack"/>
      <w:bookmarkEnd w:id="2"/>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4"/>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磋商文件下载、响应文件制作、提交、远程不见面开标（电子投标文件的解密）环节，供应商须使用同一个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5"/>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最新版本”，制作响应文件。</w:t>
      </w:r>
    </w:p>
    <w:p>
      <w:pPr>
        <w:numPr>
          <w:ilvl w:val="1"/>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w:t>
      </w:r>
      <w:r>
        <w:rPr>
          <w:rFonts w:hint="eastAsia" w:asciiTheme="minorEastAsia" w:hAnsiTheme="minorEastAsia"/>
          <w:szCs w:val="21"/>
        </w:rPr>
        <w:t>磋商</w:t>
      </w:r>
      <w:r>
        <w:rPr>
          <w:rFonts w:hint="eastAsia" w:ascii="Calibri" w:hAnsi="宋体" w:eastAsia="宋体" w:cs="Times New Roman"/>
        </w:rPr>
        <w:t>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8"/>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3"/>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Theme="minorEastAsia" w:hAnsiTheme="minorEastAsia"/>
          <w:szCs w:val="21"/>
        </w:rPr>
        <w:t>磋商</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numPr>
          <w:ilvl w:val="0"/>
          <w:numId w:val="14"/>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评审期间，供应商（参加磋商的法定代表人或其授权代表）应保持通讯手机畅通，并根据磋商小组要求在规定时间内提供：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①磋商小组要求供应商提交最后报价时，</w:t>
      </w:r>
      <w:r>
        <w:rPr>
          <w:rFonts w:hint="eastAsia" w:ascii="楷体" w:hAnsi="楷体" w:eastAsia="楷体" w:cs="仿宋_GB2312"/>
          <w:sz w:val="24"/>
          <w:szCs w:val="24"/>
          <w:lang w:val="zh-CN"/>
        </w:rPr>
        <w:t>在</w:t>
      </w:r>
      <w:r>
        <w:rPr>
          <w:rFonts w:hint="eastAsia" w:ascii="楷体" w:hAnsi="楷体" w:eastAsia="楷体"/>
          <w:sz w:val="24"/>
          <w:szCs w:val="24"/>
        </w:rPr>
        <w:t>磋商</w:t>
      </w:r>
      <w:r>
        <w:rPr>
          <w:rFonts w:hint="eastAsia" w:ascii="楷体" w:hAnsi="楷体" w:eastAsia="楷体" w:cs="仿宋_GB2312"/>
          <w:sz w:val="24"/>
          <w:szCs w:val="24"/>
          <w:lang w:val="zh-CN"/>
        </w:rPr>
        <w:t>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②磋商文件第二章“采购需求”中“采购清单”以工程量清单提供的，供应商应以工程量清单方式提交最后报价。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（2）磋商小组如要求供应商提供“澄清、说明或者更正”；“按照磋商文件的变动情况和磋商小组的要求重新提交响应文件”；“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adjustRightInd w:val="0"/>
        <w:snapToGrid w:val="0"/>
        <w:spacing w:line="360" w:lineRule="auto"/>
        <w:rPr>
          <w:rFonts w:ascii="宋体" w:hAnsi="宋体"/>
          <w:szCs w:val="21"/>
        </w:rPr>
      </w:pPr>
    </w:p>
    <w:p>
      <w:pPr>
        <w:pStyle w:val="14"/>
      </w:pPr>
    </w:p>
    <w:p>
      <w:pPr>
        <w:numPr>
          <w:ilvl w:val="0"/>
          <w:numId w:val="1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rPr>
          <w:rFonts w:cs="宋体" w:asciiTheme="majorEastAsia" w:hAnsiTheme="majorEastAsia" w:eastAsiaTheme="majorEastAsia"/>
          <w:b/>
          <w:kern w:val="0"/>
          <w:sz w:val="32"/>
          <w:szCs w:val="32"/>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482" w:firstLineChars="200"/>
        <w:textAlignment w:val="auto"/>
        <w:rPr>
          <w:rFonts w:hint="eastAsia" w:asciiTheme="minorEastAsia" w:hAnsiTheme="minorEastAsia"/>
          <w:szCs w:val="21"/>
          <w:lang w:val="zh-CN" w:eastAsia="zh-CN"/>
        </w:rPr>
      </w:pPr>
      <w:r>
        <w:rPr>
          <w:rFonts w:hint="eastAsia" w:cs="黑体" w:asciiTheme="minorEastAsia" w:hAnsiTheme="minorEastAsia"/>
          <w:b/>
          <w:bCs/>
          <w:color w:val="000000"/>
          <w:sz w:val="24"/>
          <w:szCs w:val="24"/>
          <w:shd w:val="clear" w:color="auto" w:fill="FFFFFF"/>
        </w:rPr>
        <w:t>一、</w:t>
      </w:r>
      <w:r>
        <w:rPr>
          <w:rFonts w:hint="eastAsia" w:ascii="新宋体" w:hAnsi="新宋体" w:eastAsia="新宋体" w:cs="新宋体"/>
          <w:b/>
          <w:szCs w:val="21"/>
          <w:lang w:val="zh-CN"/>
        </w:rPr>
        <w:t>本项目需实现的功能或者目标：</w:t>
      </w:r>
      <w:r>
        <w:rPr>
          <w:rFonts w:hint="eastAsia" w:asciiTheme="minorEastAsia" w:hAnsiTheme="minorEastAsia"/>
          <w:szCs w:val="21"/>
          <w:lang w:val="en-US" w:eastAsia="zh-CN"/>
        </w:rPr>
        <w:t>满足教师办学需要。</w:t>
      </w:r>
    </w:p>
    <w:p>
      <w:pPr>
        <w:spacing w:line="360" w:lineRule="auto"/>
        <w:ind w:firstLine="482" w:firstLineChars="200"/>
        <w:rPr>
          <w:rFonts w:hint="eastAsia" w:ascii="新宋体" w:hAnsi="新宋体" w:eastAsia="新宋体" w:cs="新宋体"/>
          <w:b/>
          <w:szCs w:val="21"/>
          <w:lang w:val="zh-CN"/>
        </w:rPr>
      </w:pPr>
      <w:r>
        <w:rPr>
          <w:rFonts w:hint="eastAsia" w:cs="黑体" w:asciiTheme="minorEastAsia" w:hAnsiTheme="minorEastAsia"/>
          <w:b/>
          <w:bCs/>
          <w:color w:val="000000"/>
          <w:sz w:val="24"/>
          <w:szCs w:val="24"/>
          <w:shd w:val="clear" w:color="auto" w:fill="FFFFFF"/>
        </w:rPr>
        <w:t>二、</w:t>
      </w:r>
      <w:r>
        <w:rPr>
          <w:rFonts w:hint="eastAsia" w:ascii="新宋体" w:hAnsi="新宋体" w:eastAsia="新宋体" w:cs="新宋体"/>
          <w:b/>
          <w:szCs w:val="21"/>
          <w:lang w:val="zh-CN"/>
        </w:rPr>
        <w:t>采购清单：</w:t>
      </w:r>
    </w:p>
    <w:tbl>
      <w:tblPr>
        <w:tblStyle w:val="11"/>
        <w:tblW w:w="96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7"/>
        <w:gridCol w:w="975"/>
        <w:gridCol w:w="4815"/>
        <w:gridCol w:w="735"/>
        <w:gridCol w:w="765"/>
        <w:gridCol w:w="96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07"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spacing w:line="56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560" w:lineRule="exact"/>
              <w:ind w:firstLine="241" w:firstLineChars="100"/>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货物</w:t>
            </w:r>
          </w:p>
          <w:p>
            <w:pPr>
              <w:widowControl/>
              <w:shd w:val="clear" w:color="auto" w:fill="FFFFFF"/>
              <w:spacing w:line="560" w:lineRule="exact"/>
              <w:ind w:firstLine="241" w:firstLineChars="100"/>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名称</w:t>
            </w:r>
          </w:p>
        </w:tc>
        <w:tc>
          <w:tcPr>
            <w:tcW w:w="4815"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spacing w:line="560" w:lineRule="exact"/>
              <w:ind w:firstLine="928" w:firstLineChars="385"/>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技术规格及主要参数</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spacing w:line="56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单位</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spacing w:line="56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数量</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spacing w:line="560" w:lineRule="exact"/>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采购标的对应的行业</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spacing w:line="560" w:lineRule="exact"/>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2" w:hRule="atLeast"/>
        </w:trPr>
        <w:tc>
          <w:tcPr>
            <w:tcW w:w="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单人床（含床垫）</w:t>
            </w:r>
          </w:p>
        </w:tc>
        <w:tc>
          <w:tcPr>
            <w:tcW w:w="481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教师床：2000*1200*450（mm）</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1、基材：采用优质E0级实木颗粒板,</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符合GB/T 39600-2021《人造板及其制品甲醛释放量分级》,甲醛释放量ENF≤0.025g/kg；</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符合GB 18580-2020《室内装饰装修材料 人造板及其制品中甲醛释放限量国家标准》，苯≤10μg/m³,甲苯≤20μg/m³，二甲苯≤20μg/m³，</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总挥发有机化合物（TVOC）≤100μg/m³;</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2、贴面：采用三聚氰胺热压技术贴面，板面平整有光泽，纹理均衡耐摩擦，环保无味，甲醛含量ENF≤0.025；</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3、封边：选用优质PVC封边条，封边条厚度≥3mm，粘合剂选用优质环保热熔胶，</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符合GB 18583-2008《室内装修材料 胶粘剂中有害物质限量》，总挥发有机物≤100g/L；</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4、五金配件：采用优质五金配件，五金配件紧密拼接牢固，间隙细小且均匀，平整无毛刺。</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5、床符合GB/T 3324-2017《木家具通用技术条件》；</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床垫：2000*1200*50（mm）</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1.床垫面料，采用优质强力棉质针织布，面料透气，抑菌防螨面料，双面提花，绗缝技术;</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2.内部填充天然椰棕，高温消毒，高压成型。</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3.床网打底，使用450克环保纯白色硬质棉;面料海绵粘接部分采用名优品牌环保胶水，零甲醛，没有任何异味。</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166</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制造业</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衣柜</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衣柜：2000*800*550（mm）</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1、基材：采用优质E0及实木颗粒板,</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符合GB/T 39600-2021《人造板及其制品甲醛释放量分级》,甲醛释放量（1m³气候箱法）ENF≤0.025；</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符合GB 18580-2020《室内装饰装修材料 人造板及其制品中甲醛释放限量国家标准》，苯≤10μg/m³,甲苯≤20μg/m³，二甲苯≤20μg/m³，总挥发有机化合物（TVOC）≤100μg/m³;</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2、贴面：采用三聚氰胺热压技术贴面，板面平整有光泽，纹理均衡耐摩擦，环保无味，甲醛含量ENF≤0.025；</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3、封边：选用优质PVC封边条，封边条厚度≥3mm，粘合剂选用优质环保热熔胶，</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符合GB 18583-2008《室内装修材料 胶粘剂中有害物质限量》，总挥发有机物≤100g/L；</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4、五金配件：采用优质五金配件，五金配件紧密拼接牢固，间隙细小且均匀，平整无毛刺。</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5、衣柜符合：GB/T 3324-2017《木家具通用技术条件》；</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166</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制造业</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3" w:hRule="atLeast"/>
        </w:trPr>
        <w:tc>
          <w:tcPr>
            <w:tcW w:w="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办公</w:t>
            </w: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桌椅</w:t>
            </w:r>
          </w:p>
        </w:tc>
        <w:tc>
          <w:tcPr>
            <w:tcW w:w="4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办公桌：1400*700*750（mm）</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1、基材：采用优质E0及实木颗粒板,</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符合GB/T 39600-2021《人造板及其制品甲醛释放量分级》,甲醛释放量（1m³气候箱法）ENF≤0.025；</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符合GB 18580-2020《室内装饰装修材料 人造板及其制品中甲醛释放限量国家标准》，苯≤10μg/m³,甲苯≤20μg/m³，二甲苯≤20μg/m³，总挥发有机化合物（TVOC）≤100μg/m³;</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2、贴面：采用三聚氰胺热压技术贴面，板面平整有光泽，纹理均衡耐摩擦，环保无味，甲醛含量ENF≤0.025；</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3、封边：选用优质PVC封边条，封边条厚度≥3mm，粘合剂选用优质环保热熔胶，</w:t>
            </w:r>
            <w:r>
              <w:rPr>
                <w:rFonts w:hint="eastAsia" w:ascii="新宋体" w:hAnsi="新宋体" w:eastAsia="新宋体" w:cs="新宋体"/>
                <w:b w:val="0"/>
                <w:bCs/>
                <w:szCs w:val="21"/>
                <w:lang w:val="zh-CN" w:eastAsia="zh-CN"/>
              </w:rPr>
              <w:t>★</w:t>
            </w:r>
            <w:r>
              <w:rPr>
                <w:rFonts w:hint="eastAsia" w:ascii="新宋体" w:hAnsi="新宋体" w:eastAsia="新宋体" w:cs="新宋体"/>
                <w:b w:val="0"/>
                <w:bCs/>
                <w:szCs w:val="21"/>
                <w:lang w:val="en-US" w:eastAsia="zh-CN"/>
              </w:rPr>
              <w:t>符合GB 18583-2008《室内装修材料 胶粘剂中有害物质限量》，总挥发有机物≤100g/L；</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4、五金配件：采用优质五金配件，五金配件紧密拼接牢固，间隙细小且均匀，平整无毛刺。</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办公椅：950*450*420（mm）</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1、面料：环保皮,、防污等工艺处理,皮面更加柔软舒适,光泽持久性；</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2、阻燃海绵，采用优质PU成型发泡高密度海绵,表面有一层保护面,可防氧化,防碎,经过HD测试不易变形；</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3、框架：采用优质实木框架，经过防虫、防腐特殊处理，确保坚固可靠，长期使用不松动、不腐朽。原木密度≥0.68g/cm³，甲醛释放量未检出；</w:t>
            </w:r>
            <w:r>
              <w:rPr>
                <w:rFonts w:hint="eastAsia" w:ascii="新宋体" w:hAnsi="新宋体" w:eastAsia="新宋体" w:cs="新宋体"/>
                <w:b w:val="0"/>
                <w:bCs/>
                <w:szCs w:val="21"/>
                <w:lang w:val="en-US" w:eastAsia="zh-CN"/>
              </w:rPr>
              <w:br w:type="textWrapping"/>
            </w:r>
            <w:r>
              <w:rPr>
                <w:rFonts w:hint="eastAsia" w:ascii="新宋体" w:hAnsi="新宋体" w:eastAsia="新宋体" w:cs="新宋体"/>
                <w:b w:val="0"/>
                <w:bCs/>
                <w:szCs w:val="21"/>
                <w:lang w:val="en-US" w:eastAsia="zh-CN"/>
              </w:rPr>
              <w:t>4、采用环保净味油漆，采用五底三面的八道油漆涂装工艺，保证产品光泽、平整、纹理清晰、无气味。</w:t>
            </w: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5、椅子符合QB/T 2280-2016 办公椅检测标准。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套</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eastAsia"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166</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制造业</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eastAsia" w:ascii="新宋体" w:hAnsi="新宋体" w:eastAsia="新宋体" w:cs="新宋体"/>
                <w:b w:val="0"/>
                <w:bCs/>
                <w:szCs w:val="21"/>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420" w:firstLineChars="200"/>
              <w:textAlignment w:val="auto"/>
              <w:rPr>
                <w:rFonts w:hint="default" w:ascii="新宋体" w:hAnsi="新宋体" w:eastAsia="新宋体" w:cs="新宋体"/>
                <w:b w:val="0"/>
                <w:bCs/>
                <w:szCs w:val="21"/>
                <w:lang w:val="en-US" w:eastAsia="zh-CN"/>
              </w:rPr>
            </w:pPr>
            <w:r>
              <w:rPr>
                <w:rFonts w:hint="eastAsia" w:ascii="新宋体" w:hAnsi="新宋体" w:eastAsia="新宋体" w:cs="新宋体"/>
                <w:b w:val="0"/>
                <w:bCs/>
                <w:szCs w:val="21"/>
                <w:lang w:val="en-US" w:eastAsia="zh-CN"/>
              </w:rPr>
              <w:t>是</w:t>
            </w:r>
          </w:p>
        </w:tc>
      </w:tr>
    </w:tbl>
    <w:p>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bCs/>
          <w:i w:val="0"/>
          <w:iCs w:val="0"/>
          <w:kern w:val="2"/>
          <w:sz w:val="21"/>
          <w:szCs w:val="21"/>
          <w:lang w:val="en-US" w:eastAsia="zh-CN" w:bidi="ar-SA"/>
        </w:rPr>
        <w:t>三、</w:t>
      </w:r>
      <w:r>
        <w:rPr>
          <w:rFonts w:hint="eastAsia" w:ascii="新宋体" w:hAnsi="新宋体" w:eastAsia="新宋体" w:cs="新宋体"/>
          <w:b/>
          <w:bCs/>
          <w:i w:val="0"/>
          <w:iCs w:val="0"/>
          <w:kern w:val="2"/>
          <w:sz w:val="21"/>
          <w:szCs w:val="21"/>
          <w:lang w:val="zh-CN" w:eastAsia="zh-CN" w:bidi="ar-SA"/>
        </w:rPr>
        <w:t>采购标的执行标准：</w:t>
      </w:r>
      <w:r>
        <w:rPr>
          <w:rFonts w:hint="eastAsia" w:ascii="新宋体" w:hAnsi="新宋体" w:eastAsia="新宋体" w:cs="新宋体"/>
          <w:b w:val="0"/>
          <w:bCs w:val="0"/>
          <w:i w:val="0"/>
          <w:iCs w:val="0"/>
          <w:kern w:val="2"/>
          <w:sz w:val="21"/>
          <w:szCs w:val="21"/>
          <w:lang w:val="en-US" w:eastAsia="zh-CN" w:bidi="ar-SA"/>
        </w:rPr>
        <w:t>执行国家相关标准。</w:t>
      </w:r>
    </w:p>
    <w:p>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1、质保期为设备安装调试验收合格后1年，质保期内发生故障或质量问题，卖方在接到通知后2小时进行响应，4小时到达，48小时内处理问题，否则需提供备用品至原物品修好为止。</w:t>
      </w:r>
    </w:p>
    <w:p>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2、所投产品必须符合国家质量检测标准和本招标文件规定的全新正品现货；本项目为交钥匙工程，采购方不再承当费用。</w:t>
      </w:r>
    </w:p>
    <w:p>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3、中标企业于中标后第三日上午09：00向禹州市教育体育局提供投标文件中所有资质原件，不符合或不能提供的，取消其中标资格并列入不良记录及信用中国。</w:t>
      </w:r>
    </w:p>
    <w:p>
      <w:pPr>
        <w:pStyle w:val="2"/>
        <w:rPr>
          <w:rFonts w:hint="eastAsia"/>
          <w:lang w:val="zh-CN" w:eastAsia="zh-CN"/>
        </w:rPr>
      </w:pPr>
    </w:p>
    <w:p>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3"/>
          <w:rFonts w:hint="eastAsia" w:ascii="宋体" w:cs="宋体"/>
          <w:b/>
          <w:bCs/>
          <w:sz w:val="24"/>
          <w:lang w:val="zh-CN"/>
        </w:rPr>
        <w:t>YZGGZY2076770@163.com。</w:t>
      </w:r>
      <w:r>
        <w:rPr>
          <w:rFonts w:hint="eastAsia" w:ascii="宋体" w:cs="宋体"/>
          <w:b/>
          <w:bCs/>
          <w:sz w:val="24"/>
          <w:lang w:val="zh-CN"/>
        </w:rPr>
        <w:fldChar w:fldCharType="end"/>
      </w:r>
    </w:p>
    <w:p>
      <w:pPr>
        <w:topLinePunct/>
        <w:snapToGrid w:val="0"/>
        <w:spacing w:line="360" w:lineRule="auto"/>
        <w:ind w:firstLine="422" w:firstLineChars="200"/>
        <w:rPr>
          <w:rFonts w:hint="eastAsia" w:cs="宋体" w:asciiTheme="minorEastAsia" w:hAnsiTheme="minorEastAsia"/>
          <w:b/>
          <w:color w:val="000000"/>
          <w:kern w:val="0"/>
          <w:szCs w:val="21"/>
          <w:lang w:val="zh-CN" w:eastAsia="zh-CN"/>
        </w:rPr>
      </w:pPr>
      <w:r>
        <w:rPr>
          <w:rFonts w:hint="eastAsia" w:cs="宋体" w:asciiTheme="minorEastAsia" w:hAnsiTheme="minorEastAsia"/>
          <w:b/>
          <w:color w:val="000000"/>
          <w:kern w:val="0"/>
          <w:szCs w:val="21"/>
          <w:lang w:val="en-US" w:eastAsia="zh-CN"/>
        </w:rPr>
        <w:t>五、</w:t>
      </w:r>
      <w:r>
        <w:rPr>
          <w:rFonts w:hint="eastAsia" w:cs="宋体" w:asciiTheme="minorEastAsia" w:hAnsiTheme="minorEastAsia"/>
          <w:b/>
          <w:color w:val="000000"/>
          <w:kern w:val="0"/>
          <w:szCs w:val="21"/>
          <w:lang w:val="zh-CN" w:eastAsia="zh-CN"/>
        </w:rPr>
        <w:t>采购标的的其他技术、服务等要求</w:t>
      </w:r>
    </w:p>
    <w:p>
      <w:pPr>
        <w:pStyle w:val="16"/>
        <w:spacing w:line="360" w:lineRule="auto"/>
        <w:ind w:firstLine="56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1、投标方须明确投标产品的厂家、品牌、型号等参数，否则为无效响应文件。</w:t>
      </w:r>
    </w:p>
    <w:p>
      <w:pPr>
        <w:spacing w:line="360" w:lineRule="auto"/>
        <w:ind w:firstLine="420" w:firstLineChars="200"/>
        <w:jc w:val="left"/>
        <w:rPr>
          <w:rFonts w:hint="eastAsia" w:ascii="新宋体" w:hAnsi="新宋体" w:eastAsia="新宋体" w:cs="新宋体"/>
          <w:kern w:val="0"/>
          <w:sz w:val="21"/>
          <w:szCs w:val="21"/>
          <w:lang w:val="zh-CN" w:eastAsia="zh-CN" w:bidi="ar-SA"/>
        </w:rPr>
      </w:pPr>
      <w:r>
        <w:rPr>
          <w:rFonts w:hint="eastAsia" w:ascii="新宋体" w:hAnsi="新宋体" w:eastAsia="新宋体" w:cs="新宋体"/>
          <w:kern w:val="0"/>
          <w:sz w:val="21"/>
          <w:szCs w:val="21"/>
          <w:lang w:val="zh-CN" w:eastAsia="zh-CN" w:bidi="ar-SA"/>
        </w:rPr>
        <w:t>2、投标人应就本项目完整投标，报价含税费、设备、材料、元件等购置、安装调试、验收、与其它施工单位协作所产生的费用等综合费用，否则为无效</w:t>
      </w:r>
      <w:r>
        <w:rPr>
          <w:rFonts w:hint="eastAsia" w:ascii="新宋体" w:hAnsi="新宋体" w:eastAsia="新宋体" w:cs="新宋体"/>
          <w:kern w:val="0"/>
          <w:sz w:val="21"/>
          <w:szCs w:val="21"/>
          <w:lang w:val="en-US" w:eastAsia="zh-CN" w:bidi="ar-SA"/>
        </w:rPr>
        <w:t>响应文件</w:t>
      </w:r>
      <w:r>
        <w:rPr>
          <w:rFonts w:hint="eastAsia" w:ascii="新宋体" w:hAnsi="新宋体" w:eastAsia="新宋体" w:cs="新宋体"/>
          <w:kern w:val="0"/>
          <w:sz w:val="21"/>
          <w:szCs w:val="21"/>
          <w:lang w:val="zh-CN" w:eastAsia="zh-CN" w:bidi="ar-SA"/>
        </w:rPr>
        <w:t>。</w:t>
      </w:r>
    </w:p>
    <w:p>
      <w:pPr>
        <w:spacing w:line="360" w:lineRule="auto"/>
        <w:ind w:firstLine="420" w:firstLineChars="200"/>
        <w:jc w:val="left"/>
        <w:rPr>
          <w:lang w:val="zh-CN"/>
        </w:rPr>
      </w:pPr>
      <w:r>
        <w:rPr>
          <w:rFonts w:hint="eastAsia" w:ascii="新宋体" w:hAnsi="新宋体" w:eastAsia="新宋体" w:cs="新宋体"/>
          <w:kern w:val="0"/>
          <w:sz w:val="21"/>
          <w:szCs w:val="21"/>
          <w:lang w:val="zh-CN" w:eastAsia="zh-CN" w:bidi="ar-SA"/>
        </w:rPr>
        <w:t>3、投标人须有完整的技术方案，否则为无效</w:t>
      </w:r>
      <w:r>
        <w:rPr>
          <w:rFonts w:hint="eastAsia" w:ascii="新宋体" w:hAnsi="新宋体" w:eastAsia="新宋体" w:cs="新宋体"/>
          <w:kern w:val="0"/>
          <w:sz w:val="21"/>
          <w:szCs w:val="21"/>
          <w:lang w:val="en-US" w:eastAsia="zh-CN" w:bidi="ar-SA"/>
        </w:rPr>
        <w:t>响应文件</w:t>
      </w:r>
      <w:r>
        <w:rPr>
          <w:rFonts w:hint="eastAsia" w:ascii="新宋体" w:hAnsi="新宋体" w:eastAsia="新宋体" w:cs="新宋体"/>
          <w:kern w:val="0"/>
          <w:sz w:val="21"/>
          <w:szCs w:val="21"/>
          <w:lang w:val="zh-CN" w:eastAsia="zh-CN" w:bidi="ar-SA"/>
        </w:rPr>
        <w:t>。</w:t>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hint="eastAsia" w:ascii="新宋体" w:hAnsi="新宋体" w:eastAsia="新宋体" w:cs="新宋体"/>
          <w:kern w:val="0"/>
          <w:szCs w:val="21"/>
          <w:lang w:eastAsia="zh-CN"/>
        </w:rPr>
      </w:pPr>
      <w:r>
        <w:rPr>
          <w:rFonts w:hint="eastAsia" w:ascii="新宋体" w:hAnsi="新宋体" w:eastAsia="新宋体" w:cs="新宋体"/>
          <w:kern w:val="0"/>
          <w:szCs w:val="21"/>
        </w:rPr>
        <w:t>2、按照磋商文件要求、投标文件响应和承诺验收</w:t>
      </w:r>
      <w:r>
        <w:rPr>
          <w:rFonts w:hint="eastAsia" w:ascii="新宋体" w:hAnsi="新宋体" w:eastAsia="新宋体" w:cs="新宋体"/>
          <w:kern w:val="0"/>
          <w:szCs w:val="21"/>
          <w:lang w:eastAsia="zh-CN"/>
        </w:rPr>
        <w:t>。</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按照合同约定支付。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widowControl/>
        <w:shd w:val="clear" w:color="auto" w:fill="FFFFFF"/>
        <w:spacing w:line="560" w:lineRule="exact"/>
        <w:ind w:firstLine="600"/>
        <w:jc w:val="left"/>
        <w:rPr>
          <w:rFonts w:ascii="新宋体" w:hAnsi="新宋体" w:eastAsia="新宋体" w:cs="新宋体"/>
          <w:kern w:val="0"/>
          <w:szCs w:val="21"/>
        </w:rPr>
      </w:pPr>
    </w:p>
    <w:p>
      <w:pPr>
        <w:widowControl/>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widowControl/>
        <w:rPr>
          <w:rFonts w:cs="宋体" w:asciiTheme="majorEastAsia" w:hAnsiTheme="majorEastAsia" w:eastAsiaTheme="majorEastAsia"/>
          <w:b/>
          <w:kern w:val="0"/>
          <w:sz w:val="32"/>
          <w:szCs w:val="32"/>
        </w:rPr>
      </w:pPr>
    </w:p>
    <w:p>
      <w:pPr>
        <w:widowControl/>
        <w:jc w:val="both"/>
        <w:rPr>
          <w:rFonts w:hint="eastAsia" w:cs="宋体" w:asciiTheme="majorEastAsia" w:hAnsiTheme="majorEastAsia" w:eastAsiaTheme="majorEastAsia"/>
          <w:b/>
          <w:kern w:val="0"/>
          <w:sz w:val="32"/>
          <w:szCs w:val="32"/>
        </w:rPr>
      </w:pPr>
    </w:p>
    <w:p>
      <w:pPr>
        <w:pStyle w:val="3"/>
        <w:rPr>
          <w:rFonts w:hint="eastAsia" w:cs="宋体" w:asciiTheme="majorEastAsia" w:hAnsiTheme="majorEastAsia" w:eastAsiaTheme="majorEastAsia"/>
          <w:b/>
          <w:kern w:val="0"/>
          <w:sz w:val="32"/>
          <w:szCs w:val="32"/>
        </w:rPr>
      </w:pPr>
    </w:p>
    <w:p>
      <w:pPr>
        <w:pStyle w:val="3"/>
        <w:rPr>
          <w:rFonts w:hint="eastAsia" w:cs="宋体" w:asciiTheme="majorEastAsia" w:hAnsiTheme="majorEastAsia" w:eastAsiaTheme="majorEastAsia"/>
          <w:b/>
          <w:kern w:val="0"/>
          <w:sz w:val="32"/>
          <w:szCs w:val="32"/>
        </w:rPr>
      </w:pPr>
    </w:p>
    <w:p>
      <w:pPr>
        <w:widowControl/>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1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jc w:val="left"/>
              <w:rPr>
                <w:rFonts w:cs="仿宋"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rPr>
              <w:t>禹州市教育体育局</w:t>
            </w:r>
            <w:r>
              <w:rPr>
                <w:rFonts w:hint="eastAsia" w:asciiTheme="majorEastAsia" w:hAnsiTheme="majorEastAsia" w:eastAsiaTheme="majorEastAsia" w:cstheme="majorEastAsia"/>
                <w:szCs w:val="21"/>
                <w:lang w:val="en-US" w:eastAsia="zh-CN"/>
              </w:rPr>
              <w:t>七所学校教师周转房家具配置项目</w:t>
            </w:r>
            <w:r>
              <w:rPr>
                <w:rFonts w:hint="eastAsia" w:cs="仿宋"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3034</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15</w:t>
            </w:r>
            <w:r>
              <w:rPr>
                <w:rFonts w:hint="eastAsia" w:cs="仿宋_GB2312" w:asciiTheme="minorEastAsia" w:hAnsiTheme="minorEastAsia"/>
                <w:szCs w:val="21"/>
              </w:rPr>
              <w:t>日历天内完成</w:t>
            </w:r>
            <w:r>
              <w:rPr>
                <w:rFonts w:hint="eastAsia" w:cs="仿宋_GB2312" w:asciiTheme="minorEastAsia" w:hAnsiTheme="minorEastAsia"/>
                <w:szCs w:val="21"/>
                <w:lang w:val="en-US" w:eastAsia="zh-CN"/>
              </w:rPr>
              <w:t>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教育体育局</w:t>
            </w:r>
          </w:p>
          <w:p>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连</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8880080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宋先生</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16"/>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16"/>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16"/>
              <w:numPr>
                <w:ilvl w:val="0"/>
                <w:numId w:val="16"/>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398400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17"/>
              </w:numPr>
              <w:autoSpaceDE w:val="0"/>
              <w:autoSpaceDN w:val="0"/>
              <w:adjustRightInd w:val="0"/>
              <w:spacing w:line="360" w:lineRule="auto"/>
              <w:contextualSpacing/>
              <w:rPr>
                <w:rFonts w:hint="eastAsia"/>
              </w:rPr>
            </w:pPr>
            <w:r>
              <w:rPr>
                <w:rFonts w:hint="eastAsia"/>
              </w:rPr>
              <w:t>本项目属于专门面向小</w:t>
            </w:r>
            <w:r>
              <w:rPr>
                <w:rFonts w:hint="eastAsia"/>
                <w:lang w:val="en-US" w:eastAsia="zh-CN"/>
              </w:rPr>
              <w:t>微</w:t>
            </w:r>
            <w:r>
              <w:rPr>
                <w:rFonts w:hint="eastAsia"/>
              </w:rPr>
              <w:t>企业采购的项目</w:t>
            </w:r>
            <w:r>
              <w:rPr>
                <w:rFonts w:hint="eastAsia"/>
                <w:lang w:eastAsia="zh-CN"/>
              </w:rPr>
              <w:t>（不再执行价格评审优惠的扶持政策）。</w:t>
            </w:r>
          </w:p>
          <w:p>
            <w:pPr>
              <w:numPr>
                <w:ilvl w:val="0"/>
                <w:numId w:val="17"/>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制造业</w:t>
            </w:r>
          </w:p>
          <w:p>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1、本项目强制采购的节能产品：无</w:t>
            </w:r>
            <w:r>
              <w:rPr>
                <w:rFonts w:cs="宋体" w:asciiTheme="minorEastAsia" w:hAnsiTheme="minorEastAsia"/>
                <w:b/>
                <w:bCs/>
                <w:szCs w:val="21"/>
                <w:lang w:val="zh-CN"/>
              </w:rPr>
              <w:t xml:space="preserve"> </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w:t>
            </w:r>
            <w:r>
              <w:rPr>
                <w:rFonts w:cs="宋体" w:asciiTheme="minorEastAsia" w:hAnsiTheme="minorEastAsia"/>
                <w:bCs/>
                <w:szCs w:val="21"/>
                <w:lang w:val="zh-CN"/>
              </w:rPr>
              <w:t>信息安全产品为</w:t>
            </w:r>
            <w:r>
              <w:rPr>
                <w:rFonts w:hint="eastAsia" w:cs="宋体" w:asciiTheme="minorEastAsia" w:hAnsiTheme="minorEastAsia"/>
                <w:bCs/>
                <w:szCs w:val="21"/>
                <w:lang w:val="zh-CN"/>
              </w:rPr>
              <w:t>：</w:t>
            </w:r>
            <w:r>
              <w:rPr>
                <w:rFonts w:cs="宋体" w:asciiTheme="minorEastAsia" w:hAnsiTheme="minorEastAsia"/>
                <w:bCs/>
                <w:szCs w:val="21"/>
                <w:lang w:val="zh-CN"/>
              </w:rPr>
              <w:t>无</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16"/>
        <w:numPr>
          <w:ilvl w:val="0"/>
          <w:numId w:val="18"/>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16"/>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pPr>
        <w:pStyle w:val="16"/>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pPr>
        <w:pStyle w:val="16"/>
        <w:autoSpaceDE w:val="0"/>
        <w:autoSpaceDN w:val="0"/>
        <w:spacing w:line="360" w:lineRule="auto"/>
        <w:ind w:left="780" w:firstLine="0" w:firstLineChars="0"/>
        <w:contextualSpacing/>
        <w:rPr>
          <w:rFonts w:cs="宋体" w:asciiTheme="minorEastAsia" w:hAnsiTheme="minorEastAsia"/>
          <w:kern w:val="0"/>
          <w:szCs w:val="21"/>
        </w:rPr>
      </w:pPr>
    </w:p>
    <w:p>
      <w:pPr>
        <w:pStyle w:val="16"/>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16"/>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16"/>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16"/>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16"/>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16"/>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3"/>
          <w:rFonts w:cs="宋体" w:asciiTheme="minorEastAsia" w:hAnsiTheme="minorEastAsia"/>
          <w:color w:val="auto"/>
          <w:szCs w:val="21"/>
        </w:rPr>
        <w:t>https://chinanpo.mca.gov.cn</w:t>
      </w:r>
      <w:r>
        <w:rPr>
          <w:rStyle w:val="13"/>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16"/>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pPr>
        <w:pStyle w:val="16"/>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16"/>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16"/>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16"/>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16"/>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16"/>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pStyle w:val="16"/>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16"/>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6"/>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16"/>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16"/>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pPr>
        <w:pStyle w:val="16"/>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16"/>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16"/>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31"/>
        </w:numPr>
        <w:autoSpaceDE w:val="0"/>
        <w:autoSpaceDN w:val="0"/>
        <w:spacing w:line="360" w:lineRule="auto"/>
        <w:ind w:firstLineChars="0"/>
        <w:contextualSpacing/>
        <w:rPr>
          <w:rFonts w:cs="宋体" w:asciiTheme="minorEastAsia" w:hAnsiTheme="minorEastAsia"/>
          <w:vanish/>
          <w:kern w:val="0"/>
          <w:szCs w:val="21"/>
        </w:rPr>
      </w:pPr>
    </w:p>
    <w:p>
      <w:pPr>
        <w:pStyle w:val="16"/>
        <w:numPr>
          <w:ilvl w:val="1"/>
          <w:numId w:val="31"/>
        </w:numPr>
        <w:autoSpaceDE w:val="0"/>
        <w:autoSpaceDN w:val="0"/>
        <w:spacing w:line="360" w:lineRule="auto"/>
        <w:ind w:left="54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16"/>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pStyle w:val="16"/>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16"/>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pPr>
        <w:pStyle w:val="16"/>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16"/>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16"/>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16"/>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pPr>
        <w:pStyle w:val="16"/>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16"/>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16"/>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6"/>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pPr>
        <w:pStyle w:val="16"/>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16"/>
        <w:numPr>
          <w:ilvl w:val="0"/>
          <w:numId w:val="3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pStyle w:val="16"/>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16"/>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pPr>
        <w:pStyle w:val="16"/>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16"/>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16"/>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pPr>
        <w:pStyle w:val="16"/>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16"/>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pPr>
        <w:pStyle w:val="16"/>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pPr>
        <w:pStyle w:val="16"/>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16"/>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pPr>
        <w:pStyle w:val="16"/>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16"/>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pPr>
        <w:pStyle w:val="16"/>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pPr>
        <w:autoSpaceDE w:val="0"/>
        <w:autoSpaceDN w:val="0"/>
        <w:spacing w:line="360" w:lineRule="auto"/>
        <w:ind w:left="42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pPr>
        <w:pStyle w:val="16"/>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16"/>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16"/>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16"/>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pPr>
        <w:pStyle w:val="16"/>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pPr>
        <w:pStyle w:val="16"/>
        <w:autoSpaceDE w:val="0"/>
        <w:autoSpaceDN w:val="0"/>
        <w:spacing w:line="360" w:lineRule="auto"/>
        <w:ind w:left="0" w:leftChars="0"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pPr>
        <w:pStyle w:val="16"/>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16"/>
        <w:numPr>
          <w:ilvl w:val="1"/>
          <w:numId w:val="47"/>
        </w:numPr>
        <w:autoSpaceDE w:val="0"/>
        <w:autoSpaceDN w:val="0"/>
        <w:spacing w:line="360" w:lineRule="auto"/>
        <w:ind w:firstLineChars="0"/>
        <w:contextualSpacing/>
        <w:rPr>
          <w:rFonts w:ascii="ˎ̥" w:hAnsi="ˎ̥"/>
          <w:vanish/>
        </w:rPr>
      </w:pP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pPr>
        <w:pStyle w:val="16"/>
        <w:numPr>
          <w:ilvl w:val="0"/>
          <w:numId w:val="4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16"/>
        <w:numPr>
          <w:ilvl w:val="0"/>
          <w:numId w:val="4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16"/>
        <w:numPr>
          <w:ilvl w:val="0"/>
          <w:numId w:val="4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16"/>
        <w:numPr>
          <w:ilvl w:val="0"/>
          <w:numId w:val="49"/>
        </w:numPr>
        <w:autoSpaceDE w:val="0"/>
        <w:autoSpaceDN w:val="0"/>
        <w:spacing w:line="360" w:lineRule="auto"/>
        <w:ind w:firstLineChars="0"/>
        <w:contextualSpacing/>
        <w:rPr>
          <w:rFonts w:cs="宋体" w:asciiTheme="minorEastAsia" w:hAnsiTheme="minorEastAsia"/>
          <w:vanish/>
          <w:kern w:val="0"/>
          <w:szCs w:val="21"/>
        </w:rPr>
      </w:pP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pStyle w:val="16"/>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16"/>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pPr>
        <w:pStyle w:val="16"/>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pPr>
        <w:pStyle w:val="16"/>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16"/>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pPr>
        <w:pStyle w:val="16"/>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pPr>
        <w:pStyle w:val="16"/>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16"/>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pPr>
        <w:pStyle w:val="16"/>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16"/>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16"/>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16"/>
        <w:numPr>
          <w:ilvl w:val="0"/>
          <w:numId w:val="5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4"/>
        </w:numPr>
        <w:autoSpaceDE w:val="0"/>
        <w:autoSpaceDN w:val="0"/>
        <w:spacing w:line="360" w:lineRule="auto"/>
        <w:ind w:firstLine="0" w:firstLineChars="0"/>
        <w:contextualSpacing/>
        <w:rPr>
          <w:rFonts w:cs="宋体" w:asciiTheme="minorEastAsia" w:hAnsiTheme="minorEastAsia"/>
          <w:vanish/>
          <w:kern w:val="0"/>
          <w:szCs w:val="21"/>
        </w:rPr>
      </w:pP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pPr>
        <w:pStyle w:val="16"/>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16"/>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16"/>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16"/>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16"/>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16"/>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16"/>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16"/>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16"/>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16"/>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16"/>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pPr>
        <w:pStyle w:val="16"/>
        <w:numPr>
          <w:ilvl w:val="0"/>
          <w:numId w:val="66"/>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16"/>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16"/>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16"/>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16"/>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16"/>
        <w:numPr>
          <w:ilvl w:val="0"/>
          <w:numId w:val="65"/>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pStyle w:val="16"/>
        <w:numPr>
          <w:ilvl w:val="0"/>
          <w:numId w:val="65"/>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16"/>
        <w:numPr>
          <w:ilvl w:val="0"/>
          <w:numId w:val="6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pPr>
        <w:pStyle w:val="16"/>
        <w:numPr>
          <w:ilvl w:val="0"/>
          <w:numId w:val="6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16"/>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pPr>
        <w:pStyle w:val="16"/>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pPr>
        <w:pStyle w:val="16"/>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16"/>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pPr>
        <w:pStyle w:val="16"/>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pPr>
        <w:pStyle w:val="16"/>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pPr>
        <w:pStyle w:val="16"/>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16"/>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16"/>
        <w:numPr>
          <w:ilvl w:val="0"/>
          <w:numId w:val="75"/>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pPr>
        <w:pStyle w:val="16"/>
        <w:numPr>
          <w:ilvl w:val="0"/>
          <w:numId w:val="75"/>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16"/>
        <w:numPr>
          <w:ilvl w:val="1"/>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16"/>
        <w:numPr>
          <w:ilvl w:val="1"/>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pPr>
        <w:pStyle w:val="16"/>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pPr>
        <w:pStyle w:val="16"/>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16"/>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pPr>
        <w:pStyle w:val="16"/>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pPr>
        <w:pStyle w:val="16"/>
        <w:autoSpaceDE w:val="0"/>
        <w:autoSpaceDN w:val="0"/>
        <w:spacing w:line="360" w:lineRule="auto"/>
        <w:ind w:left="964" w:firstLine="0" w:firstLineChars="0"/>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16"/>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16"/>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16"/>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pPr>
        <w:pStyle w:val="16"/>
        <w:numPr>
          <w:ilvl w:val="0"/>
          <w:numId w:val="8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6"/>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16"/>
        <w:numPr>
          <w:ilvl w:val="0"/>
          <w:numId w:val="8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pPr>
        <w:pStyle w:val="16"/>
        <w:numPr>
          <w:ilvl w:val="0"/>
          <w:numId w:val="8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16"/>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16"/>
        <w:numPr>
          <w:ilvl w:val="0"/>
          <w:numId w:val="8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pPr>
        <w:pStyle w:val="16"/>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40.1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40.2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kern w:val="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pStyle w:val="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6"/>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6"/>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ind w:firstLine="1606" w:firstLineChars="5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6"/>
        <w:spacing w:line="360" w:lineRule="auto"/>
        <w:contextualSpacing/>
        <w:rPr>
          <w:rFonts w:cs="仿宋_GB2312" w:asciiTheme="minorEastAsia" w:hAnsiTheme="minorEastAsia"/>
        </w:rPr>
      </w:pPr>
    </w:p>
    <w:p>
      <w:pPr>
        <w:pStyle w:val="6"/>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6"/>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pPr>
        <w:pStyle w:val="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pPr>
        <w:pStyle w:val="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pPr>
        <w:pStyle w:val="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pPr>
        <w:pStyle w:val="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pPr>
        <w:pStyle w:val="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pPr>
        <w:pStyle w:val="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pPr>
        <w:pStyle w:val="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pPr>
        <w:pStyle w:val="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pPr>
        <w:pStyle w:val="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pPr>
        <w:widowControl/>
        <w:shd w:val="clear" w:color="auto" w:fill="FFFFFF"/>
        <w:spacing w:line="560" w:lineRule="exact"/>
        <w:ind w:firstLine="600"/>
        <w:jc w:val="left"/>
        <w:rPr>
          <w:rFonts w:hint="eastAsia"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11"/>
        <w:tblW w:w="9933"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0"/>
        <w:gridCol w:w="8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p>
            <w:pPr>
              <w:tabs>
                <w:tab w:val="left" w:pos="1260"/>
              </w:tabs>
              <w:autoSpaceDE w:val="0"/>
              <w:autoSpaceDN w:val="0"/>
              <w:spacing w:line="360" w:lineRule="auto"/>
              <w:ind w:firstLine="210" w:firstLineChars="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8211"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1470" w:firstLineChars="7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w:t>
            </w:r>
            <w:r>
              <w:rPr>
                <w:rFonts w:hint="eastAsia" w:cs="仿宋_GB2312" w:asciiTheme="minorEastAsia" w:hAnsiTheme="minorEastAsia"/>
                <w:szCs w:val="21"/>
                <w:lang w:val="en-US" w:eastAsia="zh-CN"/>
              </w:rPr>
              <w:t>4</w:t>
            </w:r>
            <w:r>
              <w:rPr>
                <w:rFonts w:cs="仿宋_GB2312" w:asciiTheme="minorEastAsia" w:hAnsiTheme="minorEastAsia"/>
                <w:szCs w:val="21"/>
                <w:lang w:val="zh-CN"/>
              </w:rPr>
              <w:t>0</w:t>
            </w:r>
            <w:r>
              <w:rPr>
                <w:rFonts w:hint="eastAsia" w:cs="仿宋_GB2312" w:asciiTheme="minorEastAsia" w:hAnsiTheme="minorEastAsia"/>
                <w:szCs w:val="21"/>
                <w:lang w:val="zh-CN"/>
              </w:rPr>
              <w:t>分</w:t>
            </w:r>
          </w:p>
          <w:p>
            <w:pPr>
              <w:tabs>
                <w:tab w:val="left" w:pos="1260"/>
              </w:tabs>
              <w:autoSpaceDE w:val="0"/>
              <w:autoSpaceDN w:val="0"/>
              <w:spacing w:line="360" w:lineRule="auto"/>
              <w:ind w:firstLine="1470" w:firstLineChars="7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18</w:t>
            </w:r>
            <w:r>
              <w:rPr>
                <w:rFonts w:hint="eastAsia" w:cs="仿宋_GB2312" w:asciiTheme="minorEastAsia" w:hAnsiTheme="minorEastAsia"/>
                <w:szCs w:val="21"/>
                <w:lang w:val="zh-CN"/>
              </w:rPr>
              <w:t>分</w:t>
            </w:r>
          </w:p>
          <w:p>
            <w:pPr>
              <w:tabs>
                <w:tab w:val="left" w:pos="1260"/>
              </w:tabs>
              <w:autoSpaceDE w:val="0"/>
              <w:autoSpaceDN w:val="0"/>
              <w:spacing w:line="360" w:lineRule="auto"/>
              <w:ind w:firstLine="1470" w:firstLineChars="700"/>
              <w:contextualSpacing/>
              <w:rPr>
                <w:rFonts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42</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8211"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1890" w:firstLineChars="9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33" w:type="dxa"/>
            <w:gridSpan w:val="3"/>
            <w:tcBorders>
              <w:top w:val="single" w:color="000000" w:sz="4" w:space="0"/>
              <w:left w:val="single" w:color="000000" w:sz="4" w:space="0"/>
              <w:bottom w:val="single" w:color="000000" w:sz="4" w:space="0"/>
              <w:right w:val="single" w:color="000000" w:sz="4" w:space="0"/>
            </w:tcBorders>
            <w:noWrap w:val="0"/>
            <w:vAlign w:val="top"/>
          </w:tcPr>
          <w:p>
            <w:pPr>
              <w:tabs>
                <w:tab w:val="left" w:pos="1260"/>
              </w:tabs>
              <w:autoSpaceDE w:val="0"/>
              <w:autoSpaceDN w:val="0"/>
              <w:spacing w:line="360" w:lineRule="auto"/>
              <w:ind w:firstLine="2730" w:firstLineChars="13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c>
          <w:tcPr>
            <w:tcW w:w="8211" w:type="dxa"/>
            <w:tcBorders>
              <w:top w:val="single" w:color="000000" w:sz="4" w:space="0"/>
              <w:left w:val="single" w:color="000000" w:sz="4" w:space="0"/>
              <w:bottom w:val="single" w:color="000000" w:sz="4" w:space="0"/>
              <w:right w:val="single" w:color="000000"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0</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933"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2520" w:firstLineChars="1200"/>
              <w:contextualSpacing/>
              <w:rPr>
                <w:rFonts w:cs="仿宋_GB2312" w:asciiTheme="minorEastAsia" w:hAnsiTheme="minorEastAsia"/>
                <w:szCs w:val="21"/>
                <w:lang w:val="zh-CN"/>
              </w:rPr>
            </w:pPr>
            <w:r>
              <w:rPr>
                <w:rFonts w:hint="eastAsia" w:cs="仿宋_GB2312" w:asciiTheme="minorEastAsia" w:hAnsiTheme="minorEastAsia"/>
                <w:szCs w:val="21"/>
                <w:lang w:val="zh-CN"/>
              </w:rPr>
              <w:t>二、技术部分（满分</w:t>
            </w:r>
            <w:r>
              <w:rPr>
                <w:rFonts w:hint="eastAsia" w:cs="仿宋_GB2312" w:asciiTheme="minorEastAsia" w:hAnsiTheme="minorEastAsia"/>
                <w:szCs w:val="21"/>
                <w:lang w:val="en-US" w:eastAsia="zh-CN"/>
              </w:rPr>
              <w:t>42</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26</w:t>
            </w:r>
            <w:r>
              <w:rPr>
                <w:rFonts w:hint="eastAsia" w:cs="仿宋_GB2312" w:asciiTheme="minorEastAsia" w:hAnsiTheme="minorEastAsia"/>
                <w:szCs w:val="21"/>
                <w:lang w:val="zh-CN"/>
              </w:rPr>
              <w:t>分）</w:t>
            </w:r>
          </w:p>
        </w:tc>
        <w:tc>
          <w:tcPr>
            <w:tcW w:w="8211" w:type="dxa"/>
            <w:tcBorders>
              <w:top w:val="single" w:color="000000" w:sz="4" w:space="0"/>
              <w:left w:val="single" w:color="000000" w:sz="6"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投标人所投产品技术参数完全满足或优于</w:t>
            </w:r>
            <w:r>
              <w:rPr>
                <w:rFonts w:hint="eastAsia" w:cs="仿宋_GB2312" w:asciiTheme="minorEastAsia" w:hAnsiTheme="minorEastAsia"/>
                <w:szCs w:val="21"/>
                <w:lang w:val="en-US" w:eastAsia="zh-CN"/>
              </w:rPr>
              <w:t>磋商</w:t>
            </w:r>
            <w:r>
              <w:rPr>
                <w:rFonts w:hint="eastAsia" w:cs="仿宋_GB2312" w:asciiTheme="minorEastAsia" w:hAnsiTheme="minorEastAsia"/>
                <w:szCs w:val="21"/>
                <w:lang w:val="zh-CN"/>
              </w:rPr>
              <w:t>文件参数要求的得满分</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6分。</w:t>
            </w:r>
            <w:r>
              <w:rPr>
                <w:rFonts w:hint="eastAsia" w:cs="仿宋_GB2312" w:asciiTheme="minorEastAsia" w:hAnsiTheme="minorEastAsia"/>
                <w:szCs w:val="21"/>
                <w:lang w:val="en-US" w:eastAsia="zh-CN"/>
              </w:rPr>
              <w:t>磋商</w:t>
            </w:r>
            <w:r>
              <w:rPr>
                <w:rFonts w:hint="eastAsia" w:cs="仿宋_GB2312" w:asciiTheme="minorEastAsia" w:hAnsiTheme="minorEastAsia"/>
                <w:szCs w:val="21"/>
                <w:lang w:val="zh-CN"/>
              </w:rPr>
              <w:t>文件中★部分为主要技术参数，投标人所投产品响应主要技术参数低于</w:t>
            </w:r>
            <w:r>
              <w:rPr>
                <w:rFonts w:hint="eastAsia" w:cs="仿宋_GB2312" w:asciiTheme="minorEastAsia" w:hAnsiTheme="minorEastAsia"/>
                <w:szCs w:val="21"/>
                <w:lang w:val="en-US" w:eastAsia="zh-CN"/>
              </w:rPr>
              <w:t>磋商</w:t>
            </w:r>
            <w:r>
              <w:rPr>
                <w:rFonts w:hint="eastAsia" w:cs="仿宋_GB2312" w:asciiTheme="minorEastAsia" w:hAnsiTheme="minorEastAsia"/>
                <w:szCs w:val="21"/>
                <w:lang w:val="zh-CN"/>
              </w:rPr>
              <w:t>文件规定的，每有一项减2分；不加★的为一般技术参数，投标人所投产品响应一般技术参数低于</w:t>
            </w:r>
            <w:r>
              <w:rPr>
                <w:rFonts w:hint="eastAsia" w:cs="仿宋_GB2312" w:asciiTheme="minorEastAsia" w:hAnsiTheme="minorEastAsia"/>
                <w:szCs w:val="21"/>
                <w:lang w:val="en-US" w:eastAsia="zh-CN"/>
              </w:rPr>
              <w:t>磋商</w:t>
            </w:r>
            <w:r>
              <w:rPr>
                <w:rFonts w:hint="eastAsia" w:cs="仿宋_GB2312" w:asciiTheme="minorEastAsia" w:hAnsiTheme="minorEastAsia"/>
                <w:szCs w:val="21"/>
                <w:lang w:val="zh-CN"/>
              </w:rPr>
              <w:t>文件要求的，每有一项减 1 分。在</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6分的基础上扣完为止。</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注：技术参数</w:t>
            </w:r>
            <w:r>
              <w:rPr>
                <w:rFonts w:hint="eastAsia" w:cs="仿宋_GB2312" w:asciiTheme="minorEastAsia" w:hAnsiTheme="minorEastAsia"/>
                <w:szCs w:val="21"/>
                <w:lang w:val="en-US" w:eastAsia="zh-CN"/>
              </w:rPr>
              <w:t>中</w:t>
            </w:r>
            <w:r>
              <w:rPr>
                <w:rFonts w:hint="eastAsia" w:cs="仿宋_GB2312" w:asciiTheme="minorEastAsia" w:hAnsiTheme="minorEastAsia"/>
                <w:szCs w:val="21"/>
                <w:lang w:val="zh-CN"/>
              </w:rPr>
              <w:t>★部分为主要技术参数</w:t>
            </w:r>
            <w:r>
              <w:rPr>
                <w:rFonts w:hint="eastAsia" w:cs="仿宋_GB2312" w:asciiTheme="minorEastAsia" w:hAnsiTheme="minorEastAsia"/>
                <w:szCs w:val="21"/>
                <w:lang w:val="en-US" w:eastAsia="zh-CN"/>
              </w:rPr>
              <w:t>需</w:t>
            </w:r>
            <w:r>
              <w:rPr>
                <w:rFonts w:hint="eastAsia" w:cs="仿宋_GB2312" w:asciiTheme="minorEastAsia" w:hAnsiTheme="minorEastAsia"/>
                <w:szCs w:val="21"/>
                <w:lang w:val="zh-CN"/>
              </w:rPr>
              <w:t>提供通过CMA或CNAS认证的产品检验报告及官网查询截图并加盖公章，</w:t>
            </w:r>
            <w:r>
              <w:rPr>
                <w:rFonts w:hint="eastAsia" w:cs="仿宋_GB2312" w:asciiTheme="minorEastAsia" w:hAnsiTheme="minorEastAsia"/>
                <w:szCs w:val="21"/>
                <w:lang w:val="zh-CN" w:eastAsia="zh-CN"/>
              </w:rPr>
              <w:t>否则不得分</w:t>
            </w:r>
            <w:r>
              <w:rPr>
                <w:rFonts w:hint="eastAsia" w:cs="仿宋_GB2312" w:asciiTheme="minorEastAsia" w:hAnsiTheme="minorEastAsia"/>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技术方案</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w:t>
            </w:r>
            <w:r>
              <w:rPr>
                <w:rFonts w:cs="仿宋_GB2312" w:asciiTheme="minorEastAsia" w:hAnsiTheme="minorEastAsia"/>
                <w:szCs w:val="21"/>
                <w:lang w:val="zh-CN"/>
              </w:rPr>
              <w:t>6</w:t>
            </w:r>
            <w:r>
              <w:rPr>
                <w:rFonts w:hint="eastAsia" w:cs="仿宋_GB2312" w:asciiTheme="minorEastAsia" w:hAnsiTheme="minorEastAsia"/>
                <w:szCs w:val="21"/>
                <w:lang w:val="zh-CN"/>
              </w:rPr>
              <w:t>分）</w:t>
            </w:r>
          </w:p>
        </w:tc>
        <w:tc>
          <w:tcPr>
            <w:tcW w:w="8211" w:type="dxa"/>
            <w:tcBorders>
              <w:top w:val="single" w:color="000000" w:sz="4" w:space="0"/>
              <w:left w:val="single" w:color="000000" w:sz="6" w:space="0"/>
              <w:bottom w:val="single" w:color="000000" w:sz="4" w:space="0"/>
              <w:right w:val="single" w:color="000000" w:sz="4" w:space="0"/>
            </w:tcBorders>
            <w:noWrap w:val="0"/>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cs="仿宋_GB2312" w:asciiTheme="minorEastAsia" w:hAnsiTheme="minorEastAsia"/>
                <w:szCs w:val="21"/>
                <w:lang w:val="zh-CN"/>
              </w:rPr>
              <w:t>根据</w:t>
            </w:r>
            <w:r>
              <w:rPr>
                <w:rFonts w:hint="eastAsia" w:cs="仿宋_GB2312" w:asciiTheme="minorEastAsia" w:hAnsiTheme="minorEastAsia"/>
                <w:szCs w:val="21"/>
                <w:lang w:val="en-US" w:eastAsia="zh-CN"/>
              </w:rPr>
              <w:t>磋商</w:t>
            </w:r>
            <w:r>
              <w:rPr>
                <w:rFonts w:cs="仿宋_GB2312" w:asciiTheme="minorEastAsia" w:hAnsiTheme="minorEastAsia"/>
                <w:szCs w:val="21"/>
                <w:lang w:val="zh-CN"/>
              </w:rPr>
              <w:t>文件需求，针对本项目提供实施建设方案，从实施目标、实施计划、实施管理、质量管理、实施方案等方面进行阐述。内容完善得6分，一般得3分，不提供不得分。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售后服务</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10分</w:t>
            </w:r>
            <w:r>
              <w:rPr>
                <w:rFonts w:cs="仿宋_GB2312" w:asciiTheme="minorEastAsia" w:hAnsiTheme="minorEastAsia"/>
                <w:szCs w:val="21"/>
                <w:lang w:val="zh-CN" w:eastAsia="zh-CN"/>
              </w:rPr>
              <w:t>）</w:t>
            </w:r>
          </w:p>
        </w:tc>
        <w:tc>
          <w:tcPr>
            <w:tcW w:w="8211" w:type="dxa"/>
            <w:tcBorders>
              <w:top w:val="single" w:color="000000" w:sz="4" w:space="0"/>
              <w:left w:val="single" w:color="000000" w:sz="6"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eastAsia="zh-CN"/>
              </w:rPr>
            </w:pPr>
            <w:r>
              <w:rPr>
                <w:rFonts w:cs="仿宋_GB2312" w:asciiTheme="minorEastAsia" w:hAnsiTheme="minorEastAsia"/>
                <w:szCs w:val="21"/>
                <w:lang w:val="zh-CN" w:eastAsia="zh-CN"/>
              </w:rPr>
              <w:t>1、投标人提供的质保期内服务承诺内容、形式、响应时间等内容进行横向比较打分，质保时长、内容、形式、响应时间且满足用户实际采购需求承诺较好得</w:t>
            </w:r>
            <w:r>
              <w:rPr>
                <w:rFonts w:hint="eastAsia" w:cs="仿宋_GB2312" w:asciiTheme="minorEastAsia" w:hAnsiTheme="minorEastAsia"/>
                <w:szCs w:val="21"/>
                <w:lang w:val="en-US" w:eastAsia="zh-CN"/>
              </w:rPr>
              <w:t>4</w:t>
            </w:r>
            <w:r>
              <w:rPr>
                <w:rFonts w:cs="仿宋_GB2312" w:asciiTheme="minorEastAsia" w:hAnsiTheme="minorEastAsia"/>
                <w:szCs w:val="21"/>
                <w:lang w:val="zh-CN" w:eastAsia="zh-CN"/>
              </w:rPr>
              <w:t>分、承诺一般得2分。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eastAsia="zh-CN"/>
              </w:rPr>
            </w:pPr>
            <w:r>
              <w:rPr>
                <w:rFonts w:cs="仿宋_GB2312" w:asciiTheme="minorEastAsia" w:hAnsiTheme="minorEastAsia"/>
                <w:szCs w:val="21"/>
                <w:lang w:val="zh-CN" w:eastAsia="zh-CN"/>
              </w:rPr>
              <w:t>2、质保外承诺：在满足</w:t>
            </w:r>
            <w:r>
              <w:rPr>
                <w:rFonts w:hint="eastAsia" w:cs="仿宋_GB2312" w:asciiTheme="minorEastAsia" w:hAnsiTheme="minorEastAsia"/>
                <w:szCs w:val="21"/>
                <w:lang w:val="en-US" w:eastAsia="zh-CN"/>
              </w:rPr>
              <w:t>磋商</w:t>
            </w:r>
            <w:r>
              <w:rPr>
                <w:rFonts w:cs="仿宋_GB2312" w:asciiTheme="minorEastAsia" w:hAnsiTheme="minorEastAsia"/>
                <w:szCs w:val="21"/>
                <w:lang w:val="zh-CN" w:eastAsia="zh-CN"/>
              </w:rPr>
              <w:t>文件质保期的要求上每增加1年得1分,最多得2分。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3</w:t>
            </w:r>
            <w:r>
              <w:rPr>
                <w:rFonts w:cs="仿宋_GB2312" w:asciiTheme="minorEastAsia" w:hAnsiTheme="minorEastAsia"/>
                <w:szCs w:val="21"/>
                <w:lang w:val="zh-CN" w:eastAsia="zh-CN"/>
              </w:rPr>
              <w:t>、售后服务承诺详细、具体，满足业主要求，服务承诺周到、内容完善得</w:t>
            </w:r>
            <w:r>
              <w:rPr>
                <w:rFonts w:hint="eastAsia" w:cs="仿宋_GB2312" w:asciiTheme="minorEastAsia" w:hAnsiTheme="minorEastAsia"/>
                <w:szCs w:val="21"/>
                <w:lang w:val="en-US" w:eastAsia="zh-CN"/>
              </w:rPr>
              <w:t>4</w:t>
            </w:r>
            <w:r>
              <w:rPr>
                <w:rFonts w:cs="仿宋_GB2312" w:asciiTheme="minorEastAsia" w:hAnsiTheme="minorEastAsia"/>
                <w:szCs w:val="21"/>
                <w:lang w:val="zh-CN" w:eastAsia="zh-CN"/>
              </w:rPr>
              <w:t>分，一般得2分，不提供不得分。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933"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3990" w:firstLineChars="1900"/>
              <w:contextualSpacing/>
              <w:rPr>
                <w:rFonts w:cs="仿宋_GB2312" w:asciiTheme="minorEastAsia" w:hAnsiTheme="minorEastAsia"/>
                <w:szCs w:val="21"/>
                <w:lang w:val="zh-CN"/>
              </w:rPr>
            </w:pPr>
            <w:r>
              <w:rPr>
                <w:rFonts w:hint="eastAsia" w:cs="仿宋_GB2312" w:asciiTheme="minorEastAsia" w:hAnsiTheme="minorEastAsia"/>
                <w:szCs w:val="21"/>
                <w:lang w:val="zh-CN"/>
              </w:rPr>
              <w:t>三、商务部分（满分</w:t>
            </w:r>
            <w:r>
              <w:rPr>
                <w:rFonts w:hint="eastAsia" w:cs="仿宋_GB2312" w:asciiTheme="minorEastAsia" w:hAnsiTheme="minorEastAsia"/>
                <w:szCs w:val="21"/>
                <w:lang w:val="en-US" w:eastAsia="zh-CN"/>
              </w:rPr>
              <w:t>18</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02" w:type="dxa"/>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业绩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w:t>
            </w:r>
          </w:p>
        </w:tc>
        <w:tc>
          <w:tcPr>
            <w:tcW w:w="8231" w:type="dxa"/>
            <w:gridSpan w:val="2"/>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投标人提供2019年1月1日以来类似项目业绩，每有一份加3分，最多得</w:t>
            </w: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分。（须提供中标通知书及合同书扫描件）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荣誉</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w:t>
            </w:r>
          </w:p>
        </w:tc>
        <w:tc>
          <w:tcPr>
            <w:tcW w:w="8211" w:type="dxa"/>
            <w:tcBorders>
              <w:top w:val="single" w:color="000000" w:sz="4" w:space="0"/>
              <w:left w:val="single" w:color="000000" w:sz="4" w:space="0"/>
              <w:bottom w:val="single" w:color="000000" w:sz="4" w:space="0"/>
              <w:right w:val="single" w:color="000000" w:sz="4" w:space="0"/>
            </w:tcBorders>
            <w:noWrap w:val="0"/>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投标人</w:t>
            </w:r>
            <w:r>
              <w:rPr>
                <w:rFonts w:hint="eastAsia" w:cs="仿宋_GB2312" w:asciiTheme="minorEastAsia" w:hAnsiTheme="minorEastAsia"/>
                <w:szCs w:val="21"/>
                <w:lang w:val="zh-CN"/>
              </w:rPr>
              <w:t>获得质量管理体系认证证书、环境管理体系认证证书、职业健康安全管理体系认证证书每个得3分，本项最多得</w:t>
            </w: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分（标书附原件扫描件）</w:t>
            </w:r>
          </w:p>
        </w:tc>
      </w:tr>
    </w:tbl>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p>
      <w:pPr>
        <w:pStyle w:val="6"/>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pStyle w:val="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spacing w:line="360" w:lineRule="auto"/>
        <w:ind w:firstLine="422" w:firstLineChars="200"/>
        <w:contextualSpacing/>
        <w:rPr>
          <w:rFonts w:cs="仿宋_GB2312" w:asciiTheme="minorEastAsia" w:hAnsiTheme="minorEastAsia"/>
          <w:b/>
          <w:szCs w:val="21"/>
          <w:lang w:val="zh-CN"/>
        </w:rPr>
      </w:pPr>
    </w:p>
    <w:p>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10"/>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1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ind w:left="5250"/>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jc w:val="center"/>
        <w:rPr>
          <w:rFonts w:cs="宋体" w:asciiTheme="majorEastAsia" w:hAnsiTheme="majorEastAsia" w:eastAsiaTheme="majorEastAsia"/>
          <w:b/>
          <w:kern w:val="0"/>
          <w:sz w:val="36"/>
          <w:szCs w:val="36"/>
        </w:rPr>
      </w:pPr>
    </w:p>
    <w:p>
      <w:pPr>
        <w:pStyle w:val="6"/>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1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6"/>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pPr>
              <w:pStyle w:val="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7"/>
        <w:rPr>
          <w:lang w:val="zh-CN"/>
        </w:rPr>
      </w:pPr>
    </w:p>
    <w:p>
      <w:pPr>
        <w:pStyle w:val="27"/>
        <w:rPr>
          <w:lang w:val="zh-CN"/>
        </w:rPr>
      </w:pPr>
    </w:p>
    <w:p>
      <w:pPr>
        <w:pStyle w:val="27"/>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pPr>
        <w:pStyle w:val="1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6"/>
        <w:adjustRightInd w:val="0"/>
        <w:snapToGrid w:val="0"/>
        <w:spacing w:line="360" w:lineRule="auto"/>
        <w:rPr>
          <w:rFonts w:asciiTheme="minorEastAsia" w:hAnsiTheme="minorEastAsia" w:eastAsiaTheme="minorEastAsia"/>
          <w:sz w:val="21"/>
          <w:szCs w:val="21"/>
        </w:rPr>
      </w:pPr>
    </w:p>
    <w:p>
      <w:pPr>
        <w:pStyle w:val="6"/>
        <w:adjustRightInd w:val="0"/>
        <w:snapToGrid w:val="0"/>
        <w:spacing w:line="360" w:lineRule="auto"/>
        <w:rPr>
          <w:rFonts w:asciiTheme="minorEastAsia" w:hAnsiTheme="minorEastAsia" w:eastAsiaTheme="minorEastAsia"/>
          <w:sz w:val="21"/>
          <w:szCs w:val="21"/>
        </w:rPr>
      </w:pPr>
    </w:p>
    <w:p>
      <w:pPr>
        <w:pStyle w:val="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18"/>
        <w:spacing w:line="480" w:lineRule="auto"/>
        <w:ind w:firstLine="0" w:firstLineChars="0"/>
        <w:jc w:val="left"/>
        <w:rPr>
          <w:rFonts w:asciiTheme="minorEastAsia" w:hAnsiTheme="minorEastAsia"/>
          <w:sz w:val="21"/>
          <w:szCs w:val="21"/>
        </w:rPr>
      </w:pPr>
    </w:p>
    <w:p>
      <w:pPr>
        <w:pStyle w:val="18"/>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18"/>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18"/>
        <w:spacing w:line="480" w:lineRule="auto"/>
        <w:ind w:firstLine="472" w:firstLineChars="225"/>
        <w:jc w:val="left"/>
        <w:rPr>
          <w:rFonts w:asciiTheme="minorEastAsia" w:hAnsiTheme="minorEastAsia"/>
          <w:sz w:val="21"/>
          <w:szCs w:val="21"/>
        </w:rPr>
      </w:pPr>
    </w:p>
    <w:p>
      <w:pPr>
        <w:pStyle w:val="18"/>
        <w:spacing w:line="480" w:lineRule="auto"/>
        <w:ind w:firstLine="472" w:firstLineChars="225"/>
        <w:jc w:val="left"/>
        <w:rPr>
          <w:rFonts w:asciiTheme="minorEastAsia" w:hAnsiTheme="minorEastAsia"/>
          <w:sz w:val="21"/>
          <w:szCs w:val="21"/>
        </w:rPr>
      </w:pPr>
    </w:p>
    <w:p>
      <w:pPr>
        <w:pStyle w:val="18"/>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18"/>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1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20"/>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
        <w:rPr>
          <w:rFonts w:ascii="宋体" w:cs="宋体"/>
          <w:sz w:val="24"/>
          <w:lang w:val="zh-CN"/>
        </w:rPr>
      </w:pPr>
    </w:p>
    <w:p>
      <w:pPr>
        <w:pStyle w:val="3"/>
        <w:rPr>
          <w:rFonts w:ascii="宋体" w:cs="宋体"/>
          <w:sz w:val="24"/>
          <w:lang w:val="zh-CN"/>
        </w:rPr>
      </w:pPr>
    </w:p>
    <w:p>
      <w:pPr>
        <w:pStyle w:val="3"/>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670" w:firstLineChars="9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1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1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4"/>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4"/>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4"/>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4"/>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4"/>
              <w:spacing w:line="360" w:lineRule="auto"/>
              <w:rPr>
                <w:rFonts w:ascii="宋体" w:hAnsi="宋体" w:eastAsia="宋体" w:cs="Times New Roman"/>
                <w:sz w:val="21"/>
                <w:szCs w:val="21"/>
              </w:rPr>
            </w:pPr>
          </w:p>
        </w:tc>
        <w:tc>
          <w:tcPr>
            <w:tcW w:w="814" w:type="pct"/>
            <w:vAlign w:val="center"/>
          </w:tcPr>
          <w:p>
            <w:pPr>
              <w:pStyle w:val="4"/>
              <w:spacing w:line="360" w:lineRule="auto"/>
              <w:rPr>
                <w:rFonts w:ascii="宋体" w:hAnsi="宋体" w:eastAsia="宋体" w:cs="Times New Roman"/>
                <w:sz w:val="21"/>
                <w:szCs w:val="21"/>
              </w:rPr>
            </w:pPr>
          </w:p>
        </w:tc>
        <w:tc>
          <w:tcPr>
            <w:tcW w:w="665" w:type="pct"/>
          </w:tcPr>
          <w:p>
            <w:pPr>
              <w:pStyle w:val="4"/>
              <w:spacing w:line="360" w:lineRule="auto"/>
              <w:rPr>
                <w:rFonts w:ascii="宋体" w:hAnsi="宋体" w:eastAsia="宋体" w:cs="Times New Roman"/>
                <w:sz w:val="21"/>
                <w:szCs w:val="21"/>
              </w:rPr>
            </w:pPr>
          </w:p>
        </w:tc>
        <w:tc>
          <w:tcPr>
            <w:tcW w:w="884" w:type="pct"/>
          </w:tcPr>
          <w:p>
            <w:pPr>
              <w:pStyle w:val="4"/>
              <w:spacing w:line="360" w:lineRule="auto"/>
              <w:rPr>
                <w:rFonts w:ascii="宋体" w:hAnsi="宋体" w:eastAsia="宋体" w:cs="Times New Roman"/>
                <w:sz w:val="21"/>
                <w:szCs w:val="21"/>
              </w:rPr>
            </w:pPr>
          </w:p>
        </w:tc>
        <w:tc>
          <w:tcPr>
            <w:tcW w:w="858" w:type="pct"/>
          </w:tcPr>
          <w:p>
            <w:pPr>
              <w:pStyle w:val="4"/>
              <w:spacing w:line="360" w:lineRule="auto"/>
              <w:rPr>
                <w:rFonts w:ascii="宋体" w:hAnsi="宋体" w:eastAsia="宋体" w:cs="Times New Roman"/>
                <w:sz w:val="21"/>
                <w:szCs w:val="21"/>
              </w:rPr>
            </w:pPr>
          </w:p>
        </w:tc>
        <w:tc>
          <w:tcPr>
            <w:tcW w:w="760" w:type="pct"/>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4"/>
              <w:spacing w:line="360" w:lineRule="auto"/>
              <w:rPr>
                <w:rFonts w:ascii="宋体" w:hAnsi="宋体" w:eastAsia="宋体" w:cs="Times New Roman"/>
                <w:sz w:val="21"/>
                <w:szCs w:val="21"/>
              </w:rPr>
            </w:pPr>
          </w:p>
        </w:tc>
        <w:tc>
          <w:tcPr>
            <w:tcW w:w="814" w:type="pct"/>
            <w:vAlign w:val="center"/>
          </w:tcPr>
          <w:p>
            <w:pPr>
              <w:pStyle w:val="4"/>
              <w:spacing w:line="360" w:lineRule="auto"/>
              <w:rPr>
                <w:rFonts w:ascii="宋体" w:hAnsi="宋体" w:eastAsia="宋体" w:cs="Times New Roman"/>
                <w:sz w:val="21"/>
                <w:szCs w:val="21"/>
              </w:rPr>
            </w:pPr>
          </w:p>
        </w:tc>
        <w:tc>
          <w:tcPr>
            <w:tcW w:w="665" w:type="pct"/>
          </w:tcPr>
          <w:p>
            <w:pPr>
              <w:pStyle w:val="4"/>
              <w:spacing w:line="360" w:lineRule="auto"/>
              <w:rPr>
                <w:rFonts w:ascii="宋体" w:hAnsi="宋体" w:eastAsia="宋体" w:cs="Times New Roman"/>
                <w:sz w:val="21"/>
                <w:szCs w:val="21"/>
              </w:rPr>
            </w:pPr>
          </w:p>
        </w:tc>
        <w:tc>
          <w:tcPr>
            <w:tcW w:w="884" w:type="pct"/>
          </w:tcPr>
          <w:p>
            <w:pPr>
              <w:pStyle w:val="4"/>
              <w:spacing w:line="360" w:lineRule="auto"/>
              <w:rPr>
                <w:rFonts w:ascii="宋体" w:hAnsi="宋体" w:eastAsia="宋体" w:cs="Times New Roman"/>
                <w:sz w:val="21"/>
                <w:szCs w:val="21"/>
              </w:rPr>
            </w:pPr>
          </w:p>
        </w:tc>
        <w:tc>
          <w:tcPr>
            <w:tcW w:w="858" w:type="pct"/>
          </w:tcPr>
          <w:p>
            <w:pPr>
              <w:pStyle w:val="4"/>
              <w:spacing w:line="360" w:lineRule="auto"/>
              <w:rPr>
                <w:rFonts w:ascii="宋体" w:hAnsi="宋体" w:eastAsia="宋体" w:cs="Times New Roman"/>
                <w:sz w:val="21"/>
                <w:szCs w:val="21"/>
              </w:rPr>
            </w:pPr>
          </w:p>
        </w:tc>
        <w:tc>
          <w:tcPr>
            <w:tcW w:w="760" w:type="pct"/>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4"/>
              <w:spacing w:line="360" w:lineRule="auto"/>
              <w:rPr>
                <w:rFonts w:ascii="宋体" w:hAnsi="宋体" w:eastAsia="宋体" w:cs="Times New Roman"/>
                <w:sz w:val="21"/>
                <w:szCs w:val="21"/>
              </w:rPr>
            </w:pPr>
          </w:p>
        </w:tc>
        <w:tc>
          <w:tcPr>
            <w:tcW w:w="814" w:type="pct"/>
            <w:vAlign w:val="center"/>
          </w:tcPr>
          <w:p>
            <w:pPr>
              <w:pStyle w:val="4"/>
              <w:spacing w:line="360" w:lineRule="auto"/>
              <w:rPr>
                <w:rFonts w:ascii="宋体" w:hAnsi="宋体" w:eastAsia="宋体" w:cs="Times New Roman"/>
                <w:sz w:val="21"/>
                <w:szCs w:val="21"/>
              </w:rPr>
            </w:pPr>
          </w:p>
        </w:tc>
        <w:tc>
          <w:tcPr>
            <w:tcW w:w="665" w:type="pct"/>
          </w:tcPr>
          <w:p>
            <w:pPr>
              <w:pStyle w:val="4"/>
              <w:spacing w:line="360" w:lineRule="auto"/>
              <w:rPr>
                <w:rFonts w:ascii="宋体" w:hAnsi="宋体" w:eastAsia="宋体" w:cs="Times New Roman"/>
                <w:sz w:val="21"/>
                <w:szCs w:val="21"/>
              </w:rPr>
            </w:pPr>
          </w:p>
        </w:tc>
        <w:tc>
          <w:tcPr>
            <w:tcW w:w="884" w:type="pct"/>
          </w:tcPr>
          <w:p>
            <w:pPr>
              <w:pStyle w:val="4"/>
              <w:spacing w:line="360" w:lineRule="auto"/>
              <w:rPr>
                <w:rFonts w:ascii="宋体" w:hAnsi="宋体" w:eastAsia="宋体" w:cs="Times New Roman"/>
                <w:sz w:val="21"/>
                <w:szCs w:val="21"/>
              </w:rPr>
            </w:pPr>
          </w:p>
        </w:tc>
        <w:tc>
          <w:tcPr>
            <w:tcW w:w="858" w:type="pct"/>
          </w:tcPr>
          <w:p>
            <w:pPr>
              <w:pStyle w:val="4"/>
              <w:spacing w:line="360" w:lineRule="auto"/>
              <w:rPr>
                <w:rFonts w:ascii="宋体" w:hAnsi="宋体" w:eastAsia="宋体" w:cs="Times New Roman"/>
                <w:sz w:val="21"/>
                <w:szCs w:val="21"/>
              </w:rPr>
            </w:pPr>
          </w:p>
        </w:tc>
        <w:tc>
          <w:tcPr>
            <w:tcW w:w="760" w:type="pct"/>
          </w:tcPr>
          <w:p>
            <w:pPr>
              <w:pStyle w:val="4"/>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4"/>
              <w:spacing w:line="360" w:lineRule="auto"/>
              <w:rPr>
                <w:rFonts w:ascii="宋体" w:hAnsi="宋体" w:eastAsia="宋体" w:cs="Times New Roman"/>
                <w:sz w:val="21"/>
                <w:szCs w:val="21"/>
              </w:rPr>
            </w:pPr>
          </w:p>
        </w:tc>
        <w:tc>
          <w:tcPr>
            <w:tcW w:w="814" w:type="pct"/>
            <w:vAlign w:val="center"/>
          </w:tcPr>
          <w:p>
            <w:pPr>
              <w:pStyle w:val="4"/>
              <w:spacing w:line="360" w:lineRule="auto"/>
              <w:rPr>
                <w:rFonts w:ascii="宋体" w:hAnsi="宋体" w:eastAsia="宋体" w:cs="Times New Roman"/>
                <w:sz w:val="21"/>
                <w:szCs w:val="21"/>
              </w:rPr>
            </w:pPr>
          </w:p>
        </w:tc>
        <w:tc>
          <w:tcPr>
            <w:tcW w:w="665" w:type="pct"/>
          </w:tcPr>
          <w:p>
            <w:pPr>
              <w:pStyle w:val="4"/>
              <w:spacing w:line="360" w:lineRule="auto"/>
              <w:rPr>
                <w:rFonts w:ascii="宋体" w:hAnsi="宋体" w:eastAsia="宋体" w:cs="Times New Roman"/>
                <w:sz w:val="21"/>
                <w:szCs w:val="21"/>
              </w:rPr>
            </w:pPr>
          </w:p>
        </w:tc>
        <w:tc>
          <w:tcPr>
            <w:tcW w:w="884" w:type="pct"/>
          </w:tcPr>
          <w:p>
            <w:pPr>
              <w:pStyle w:val="4"/>
              <w:spacing w:line="360" w:lineRule="auto"/>
              <w:rPr>
                <w:rFonts w:ascii="宋体" w:hAnsi="宋体" w:eastAsia="宋体" w:cs="Times New Roman"/>
                <w:sz w:val="21"/>
                <w:szCs w:val="21"/>
              </w:rPr>
            </w:pPr>
          </w:p>
        </w:tc>
        <w:tc>
          <w:tcPr>
            <w:tcW w:w="858" w:type="pct"/>
          </w:tcPr>
          <w:p>
            <w:pPr>
              <w:pStyle w:val="4"/>
              <w:spacing w:line="360" w:lineRule="auto"/>
              <w:rPr>
                <w:rFonts w:ascii="宋体" w:hAnsi="宋体" w:eastAsia="宋体" w:cs="Times New Roman"/>
                <w:sz w:val="21"/>
                <w:szCs w:val="21"/>
              </w:rPr>
            </w:pPr>
          </w:p>
        </w:tc>
        <w:tc>
          <w:tcPr>
            <w:tcW w:w="760" w:type="pct"/>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4"/>
              <w:spacing w:line="360" w:lineRule="auto"/>
              <w:rPr>
                <w:rFonts w:ascii="宋体" w:hAnsi="宋体" w:eastAsia="宋体" w:cs="Times New Roman"/>
                <w:sz w:val="21"/>
                <w:szCs w:val="21"/>
              </w:rPr>
            </w:pPr>
          </w:p>
        </w:tc>
        <w:tc>
          <w:tcPr>
            <w:tcW w:w="814" w:type="pct"/>
            <w:vAlign w:val="center"/>
          </w:tcPr>
          <w:p>
            <w:pPr>
              <w:pStyle w:val="4"/>
              <w:spacing w:line="360" w:lineRule="auto"/>
              <w:rPr>
                <w:rFonts w:ascii="宋体" w:hAnsi="宋体" w:eastAsia="宋体" w:cs="Times New Roman"/>
                <w:sz w:val="21"/>
                <w:szCs w:val="21"/>
              </w:rPr>
            </w:pPr>
          </w:p>
        </w:tc>
        <w:tc>
          <w:tcPr>
            <w:tcW w:w="665" w:type="pct"/>
          </w:tcPr>
          <w:p>
            <w:pPr>
              <w:pStyle w:val="4"/>
              <w:spacing w:line="360" w:lineRule="auto"/>
              <w:rPr>
                <w:rFonts w:ascii="宋体" w:hAnsi="宋体" w:eastAsia="宋体" w:cs="Times New Roman"/>
                <w:sz w:val="21"/>
                <w:szCs w:val="21"/>
              </w:rPr>
            </w:pPr>
          </w:p>
        </w:tc>
        <w:tc>
          <w:tcPr>
            <w:tcW w:w="884" w:type="pct"/>
          </w:tcPr>
          <w:p>
            <w:pPr>
              <w:pStyle w:val="4"/>
              <w:spacing w:line="360" w:lineRule="auto"/>
              <w:rPr>
                <w:rFonts w:ascii="宋体" w:hAnsi="宋体" w:eastAsia="宋体" w:cs="Times New Roman"/>
                <w:sz w:val="21"/>
                <w:szCs w:val="21"/>
              </w:rPr>
            </w:pPr>
          </w:p>
        </w:tc>
        <w:tc>
          <w:tcPr>
            <w:tcW w:w="858" w:type="pct"/>
          </w:tcPr>
          <w:p>
            <w:pPr>
              <w:pStyle w:val="4"/>
              <w:spacing w:line="360" w:lineRule="auto"/>
              <w:rPr>
                <w:rFonts w:ascii="宋体" w:hAnsi="宋体" w:eastAsia="宋体" w:cs="Times New Roman"/>
                <w:sz w:val="21"/>
                <w:szCs w:val="21"/>
              </w:rPr>
            </w:pPr>
          </w:p>
        </w:tc>
        <w:tc>
          <w:tcPr>
            <w:tcW w:w="760" w:type="pct"/>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4"/>
              <w:spacing w:line="360" w:lineRule="auto"/>
              <w:rPr>
                <w:rFonts w:ascii="宋体" w:hAnsi="宋体" w:eastAsia="宋体" w:cs="Times New Roman"/>
                <w:sz w:val="21"/>
                <w:szCs w:val="21"/>
              </w:rPr>
            </w:pPr>
          </w:p>
        </w:tc>
        <w:tc>
          <w:tcPr>
            <w:tcW w:w="814" w:type="pct"/>
            <w:vAlign w:val="center"/>
          </w:tcPr>
          <w:p>
            <w:pPr>
              <w:pStyle w:val="4"/>
              <w:spacing w:line="360" w:lineRule="auto"/>
              <w:rPr>
                <w:rFonts w:ascii="宋体" w:hAnsi="宋体" w:eastAsia="宋体" w:cs="Times New Roman"/>
                <w:sz w:val="21"/>
                <w:szCs w:val="21"/>
              </w:rPr>
            </w:pPr>
          </w:p>
        </w:tc>
        <w:tc>
          <w:tcPr>
            <w:tcW w:w="665" w:type="pct"/>
          </w:tcPr>
          <w:p>
            <w:pPr>
              <w:pStyle w:val="4"/>
              <w:spacing w:line="360" w:lineRule="auto"/>
              <w:rPr>
                <w:rFonts w:ascii="宋体" w:hAnsi="宋体" w:eastAsia="宋体" w:cs="Times New Roman"/>
                <w:sz w:val="21"/>
                <w:szCs w:val="21"/>
              </w:rPr>
            </w:pPr>
          </w:p>
        </w:tc>
        <w:tc>
          <w:tcPr>
            <w:tcW w:w="884" w:type="pct"/>
          </w:tcPr>
          <w:p>
            <w:pPr>
              <w:pStyle w:val="4"/>
              <w:spacing w:line="360" w:lineRule="auto"/>
              <w:rPr>
                <w:rFonts w:ascii="宋体" w:hAnsi="宋体" w:eastAsia="宋体" w:cs="Times New Roman"/>
                <w:sz w:val="21"/>
                <w:szCs w:val="21"/>
              </w:rPr>
            </w:pPr>
          </w:p>
        </w:tc>
        <w:tc>
          <w:tcPr>
            <w:tcW w:w="858" w:type="pct"/>
          </w:tcPr>
          <w:p>
            <w:pPr>
              <w:pStyle w:val="4"/>
              <w:spacing w:line="360" w:lineRule="auto"/>
              <w:rPr>
                <w:rFonts w:ascii="宋体" w:hAnsi="宋体" w:eastAsia="宋体" w:cs="Times New Roman"/>
                <w:sz w:val="21"/>
                <w:szCs w:val="21"/>
              </w:rPr>
            </w:pPr>
          </w:p>
        </w:tc>
        <w:tc>
          <w:tcPr>
            <w:tcW w:w="760" w:type="pct"/>
          </w:tcPr>
          <w:p>
            <w:pPr>
              <w:pStyle w:val="4"/>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4"/>
              <w:spacing w:line="360" w:lineRule="auto"/>
              <w:rPr>
                <w:rFonts w:ascii="宋体" w:hAnsi="宋体" w:eastAsia="宋体" w:cs="Times New Roman"/>
                <w:sz w:val="21"/>
                <w:szCs w:val="21"/>
              </w:rPr>
            </w:pPr>
          </w:p>
        </w:tc>
        <w:tc>
          <w:tcPr>
            <w:tcW w:w="814" w:type="pct"/>
            <w:vAlign w:val="center"/>
          </w:tcPr>
          <w:p>
            <w:pPr>
              <w:pStyle w:val="4"/>
              <w:spacing w:line="360" w:lineRule="auto"/>
              <w:rPr>
                <w:rFonts w:ascii="宋体" w:hAnsi="宋体" w:eastAsia="宋体" w:cs="Times New Roman"/>
                <w:sz w:val="21"/>
                <w:szCs w:val="21"/>
              </w:rPr>
            </w:pPr>
          </w:p>
        </w:tc>
        <w:tc>
          <w:tcPr>
            <w:tcW w:w="665" w:type="pct"/>
          </w:tcPr>
          <w:p>
            <w:pPr>
              <w:pStyle w:val="4"/>
              <w:spacing w:line="360" w:lineRule="auto"/>
              <w:rPr>
                <w:rFonts w:ascii="宋体" w:hAnsi="宋体" w:eastAsia="宋体" w:cs="Times New Roman"/>
                <w:sz w:val="21"/>
                <w:szCs w:val="21"/>
              </w:rPr>
            </w:pPr>
          </w:p>
        </w:tc>
        <w:tc>
          <w:tcPr>
            <w:tcW w:w="884" w:type="pct"/>
          </w:tcPr>
          <w:p>
            <w:pPr>
              <w:pStyle w:val="4"/>
              <w:spacing w:line="360" w:lineRule="auto"/>
              <w:rPr>
                <w:rFonts w:ascii="宋体" w:hAnsi="宋体" w:eastAsia="宋体" w:cs="Times New Roman"/>
                <w:sz w:val="21"/>
                <w:szCs w:val="21"/>
              </w:rPr>
            </w:pPr>
          </w:p>
        </w:tc>
        <w:tc>
          <w:tcPr>
            <w:tcW w:w="858" w:type="pct"/>
          </w:tcPr>
          <w:p>
            <w:pPr>
              <w:pStyle w:val="4"/>
              <w:spacing w:line="360" w:lineRule="auto"/>
              <w:rPr>
                <w:rFonts w:ascii="宋体" w:hAnsi="宋体" w:eastAsia="宋体" w:cs="Times New Roman"/>
                <w:sz w:val="21"/>
                <w:szCs w:val="21"/>
              </w:rPr>
            </w:pPr>
          </w:p>
        </w:tc>
        <w:tc>
          <w:tcPr>
            <w:tcW w:w="760" w:type="pct"/>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4"/>
              <w:spacing w:line="360" w:lineRule="auto"/>
              <w:rPr>
                <w:rFonts w:ascii="宋体" w:hAnsi="宋体" w:eastAsia="宋体" w:cs="Times New Roman"/>
                <w:sz w:val="21"/>
                <w:szCs w:val="21"/>
              </w:rPr>
            </w:pPr>
          </w:p>
        </w:tc>
        <w:tc>
          <w:tcPr>
            <w:tcW w:w="814" w:type="pct"/>
            <w:vAlign w:val="center"/>
          </w:tcPr>
          <w:p>
            <w:pPr>
              <w:pStyle w:val="4"/>
              <w:spacing w:line="360" w:lineRule="auto"/>
              <w:rPr>
                <w:rFonts w:ascii="宋体" w:hAnsi="宋体" w:eastAsia="宋体" w:cs="Times New Roman"/>
                <w:sz w:val="21"/>
                <w:szCs w:val="21"/>
              </w:rPr>
            </w:pPr>
          </w:p>
        </w:tc>
        <w:tc>
          <w:tcPr>
            <w:tcW w:w="665" w:type="pct"/>
          </w:tcPr>
          <w:p>
            <w:pPr>
              <w:pStyle w:val="4"/>
              <w:spacing w:line="360" w:lineRule="auto"/>
              <w:rPr>
                <w:rFonts w:ascii="宋体" w:hAnsi="宋体" w:eastAsia="宋体" w:cs="Times New Roman"/>
                <w:sz w:val="21"/>
                <w:szCs w:val="21"/>
              </w:rPr>
            </w:pPr>
          </w:p>
        </w:tc>
        <w:tc>
          <w:tcPr>
            <w:tcW w:w="884" w:type="pct"/>
          </w:tcPr>
          <w:p>
            <w:pPr>
              <w:pStyle w:val="4"/>
              <w:spacing w:line="360" w:lineRule="auto"/>
              <w:rPr>
                <w:rFonts w:ascii="宋体" w:hAnsi="宋体" w:eastAsia="宋体" w:cs="Times New Roman"/>
                <w:sz w:val="21"/>
                <w:szCs w:val="21"/>
              </w:rPr>
            </w:pPr>
          </w:p>
        </w:tc>
        <w:tc>
          <w:tcPr>
            <w:tcW w:w="858" w:type="pct"/>
          </w:tcPr>
          <w:p>
            <w:pPr>
              <w:pStyle w:val="4"/>
              <w:spacing w:line="360" w:lineRule="auto"/>
              <w:rPr>
                <w:rFonts w:ascii="宋体" w:hAnsi="宋体" w:eastAsia="宋体" w:cs="Times New Roman"/>
                <w:sz w:val="21"/>
                <w:szCs w:val="21"/>
              </w:rPr>
            </w:pPr>
          </w:p>
        </w:tc>
        <w:tc>
          <w:tcPr>
            <w:tcW w:w="760" w:type="pct"/>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4"/>
              <w:spacing w:line="360" w:lineRule="auto"/>
              <w:rPr>
                <w:rFonts w:ascii="宋体" w:hAnsi="宋体" w:eastAsia="宋体" w:cs="Times New Roman"/>
                <w:sz w:val="21"/>
                <w:szCs w:val="21"/>
              </w:rPr>
            </w:pPr>
          </w:p>
        </w:tc>
        <w:tc>
          <w:tcPr>
            <w:tcW w:w="814" w:type="pct"/>
            <w:vAlign w:val="center"/>
          </w:tcPr>
          <w:p>
            <w:pPr>
              <w:pStyle w:val="4"/>
              <w:spacing w:line="360" w:lineRule="auto"/>
              <w:rPr>
                <w:rFonts w:ascii="宋体" w:hAnsi="宋体" w:eastAsia="宋体" w:cs="Times New Roman"/>
                <w:sz w:val="21"/>
                <w:szCs w:val="21"/>
              </w:rPr>
            </w:pPr>
          </w:p>
        </w:tc>
        <w:tc>
          <w:tcPr>
            <w:tcW w:w="665" w:type="pct"/>
          </w:tcPr>
          <w:p>
            <w:pPr>
              <w:pStyle w:val="4"/>
              <w:spacing w:line="360" w:lineRule="auto"/>
              <w:rPr>
                <w:rFonts w:ascii="宋体" w:hAnsi="宋体" w:eastAsia="宋体" w:cs="Times New Roman"/>
                <w:sz w:val="21"/>
                <w:szCs w:val="21"/>
              </w:rPr>
            </w:pPr>
          </w:p>
        </w:tc>
        <w:tc>
          <w:tcPr>
            <w:tcW w:w="884" w:type="pct"/>
          </w:tcPr>
          <w:p>
            <w:pPr>
              <w:pStyle w:val="4"/>
              <w:spacing w:line="360" w:lineRule="auto"/>
              <w:rPr>
                <w:rFonts w:ascii="宋体" w:hAnsi="宋体" w:eastAsia="宋体" w:cs="Times New Roman"/>
                <w:sz w:val="21"/>
                <w:szCs w:val="21"/>
              </w:rPr>
            </w:pPr>
          </w:p>
        </w:tc>
        <w:tc>
          <w:tcPr>
            <w:tcW w:w="858" w:type="pct"/>
          </w:tcPr>
          <w:p>
            <w:pPr>
              <w:pStyle w:val="4"/>
              <w:spacing w:line="360" w:lineRule="auto"/>
              <w:rPr>
                <w:rFonts w:ascii="宋体" w:hAnsi="宋体" w:eastAsia="宋体" w:cs="Times New Roman"/>
                <w:sz w:val="21"/>
                <w:szCs w:val="21"/>
              </w:rPr>
            </w:pPr>
          </w:p>
        </w:tc>
        <w:tc>
          <w:tcPr>
            <w:tcW w:w="760" w:type="pct"/>
          </w:tcPr>
          <w:p>
            <w:pPr>
              <w:pStyle w:val="4"/>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B0283"/>
    <w:multiLevelType w:val="singleLevel"/>
    <w:tmpl w:val="C62B0283"/>
    <w:lvl w:ilvl="0" w:tentative="0">
      <w:start w:val="1"/>
      <w:numFmt w:val="decimal"/>
      <w:suff w:val="nothing"/>
      <w:lvlText w:val="%1、"/>
      <w:lvlJc w:val="left"/>
    </w:lvl>
  </w:abstractNum>
  <w:abstractNum w:abstractNumId="1">
    <w:nsid w:val="CFD8F72A"/>
    <w:multiLevelType w:val="singleLevel"/>
    <w:tmpl w:val="CFD8F72A"/>
    <w:lvl w:ilvl="0" w:tentative="0">
      <w:start w:val="1"/>
      <w:numFmt w:val="chineseCounting"/>
      <w:suff w:val="space"/>
      <w:lvlText w:val="第%1章"/>
      <w:lvlJc w:val="left"/>
      <w:rPr>
        <w:rFonts w:hint="eastAsia"/>
      </w:rPr>
    </w:lvl>
  </w:abstractNum>
  <w:abstractNum w:abstractNumId="2">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3">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8F52A52"/>
    <w:multiLevelType w:val="multilevel"/>
    <w:tmpl w:val="18F52A52"/>
    <w:lvl w:ilvl="0" w:tentative="0">
      <w:start w:val="1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2">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5">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6">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7">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2">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9F817C2"/>
    <w:multiLevelType w:val="singleLevel"/>
    <w:tmpl w:val="59F817C2"/>
    <w:lvl w:ilvl="0" w:tentative="0">
      <w:start w:val="2"/>
      <w:numFmt w:val="chineseCounting"/>
      <w:suff w:val="space"/>
      <w:lvlText w:val="第%1章"/>
      <w:lvlJc w:val="left"/>
    </w:lvl>
  </w:abstractNum>
  <w:abstractNum w:abstractNumId="50">
    <w:nsid w:val="59F817E8"/>
    <w:multiLevelType w:val="singleLevel"/>
    <w:tmpl w:val="59F817E8"/>
    <w:lvl w:ilvl="0" w:tentative="0">
      <w:start w:val="1"/>
      <w:numFmt w:val="chineseCounting"/>
      <w:pStyle w:val="17"/>
      <w:suff w:val="nothing"/>
      <w:lvlText w:val="%1、"/>
      <w:lvlJc w:val="left"/>
    </w:lvl>
  </w:abstractNum>
  <w:abstractNum w:abstractNumId="51">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54E26F6"/>
    <w:multiLevelType w:val="singleLevel"/>
    <w:tmpl w:val="654E26F6"/>
    <w:lvl w:ilvl="0" w:tentative="0">
      <w:start w:val="1"/>
      <w:numFmt w:val="decimal"/>
      <w:suff w:val="nothing"/>
      <w:lvlText w:val="%1、"/>
      <w:lvlJc w:val="left"/>
    </w:lvl>
  </w:abstractNum>
  <w:abstractNum w:abstractNumId="5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1">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8">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3">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4">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7">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8">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50"/>
  </w:num>
  <w:num w:numId="2">
    <w:abstractNumId w:val="1"/>
  </w:num>
  <w:num w:numId="3">
    <w:abstractNumId w:val="58"/>
  </w:num>
  <w:num w:numId="4">
    <w:abstractNumId w:val="12"/>
  </w:num>
  <w:num w:numId="5">
    <w:abstractNumId w:val="10"/>
  </w:num>
  <w:num w:numId="6">
    <w:abstractNumId w:val="41"/>
  </w:num>
  <w:num w:numId="7">
    <w:abstractNumId w:val="53"/>
  </w:num>
  <w:num w:numId="8">
    <w:abstractNumId w:val="74"/>
  </w:num>
  <w:num w:numId="9">
    <w:abstractNumId w:val="79"/>
  </w:num>
  <w:num w:numId="10">
    <w:abstractNumId w:val="39"/>
  </w:num>
  <w:num w:numId="11">
    <w:abstractNumId w:val="45"/>
  </w:num>
  <w:num w:numId="12">
    <w:abstractNumId w:val="47"/>
  </w:num>
  <w:num w:numId="13">
    <w:abstractNumId w:val="68"/>
  </w:num>
  <w:num w:numId="14">
    <w:abstractNumId w:val="33"/>
  </w:num>
  <w:num w:numId="15">
    <w:abstractNumId w:val="49"/>
  </w:num>
  <w:num w:numId="16">
    <w:abstractNumId w:val="80"/>
  </w:num>
  <w:num w:numId="17">
    <w:abstractNumId w:val="0"/>
  </w:num>
  <w:num w:numId="18">
    <w:abstractNumId w:val="11"/>
  </w:num>
  <w:num w:numId="19">
    <w:abstractNumId w:val="20"/>
  </w:num>
  <w:num w:numId="20">
    <w:abstractNumId w:val="63"/>
  </w:num>
  <w:num w:numId="21">
    <w:abstractNumId w:val="77"/>
  </w:num>
  <w:num w:numId="22">
    <w:abstractNumId w:val="76"/>
  </w:num>
  <w:num w:numId="23">
    <w:abstractNumId w:val="62"/>
  </w:num>
  <w:num w:numId="24">
    <w:abstractNumId w:val="28"/>
  </w:num>
  <w:num w:numId="25">
    <w:abstractNumId w:val="22"/>
  </w:num>
  <w:num w:numId="26">
    <w:abstractNumId w:val="65"/>
  </w:num>
  <w:num w:numId="27">
    <w:abstractNumId w:val="55"/>
  </w:num>
  <w:num w:numId="28">
    <w:abstractNumId w:val="75"/>
  </w:num>
  <w:num w:numId="29">
    <w:abstractNumId w:val="43"/>
  </w:num>
  <w:num w:numId="30">
    <w:abstractNumId w:val="15"/>
  </w:num>
  <w:num w:numId="31">
    <w:abstractNumId w:val="19"/>
  </w:num>
  <w:num w:numId="32">
    <w:abstractNumId w:val="46"/>
  </w:num>
  <w:num w:numId="33">
    <w:abstractNumId w:val="8"/>
  </w:num>
  <w:num w:numId="34">
    <w:abstractNumId w:val="26"/>
  </w:num>
  <w:num w:numId="35">
    <w:abstractNumId w:val="57"/>
  </w:num>
  <w:num w:numId="36">
    <w:abstractNumId w:val="4"/>
  </w:num>
  <w:num w:numId="37">
    <w:abstractNumId w:val="71"/>
  </w:num>
  <w:num w:numId="38">
    <w:abstractNumId w:val="14"/>
  </w:num>
  <w:num w:numId="39">
    <w:abstractNumId w:val="31"/>
  </w:num>
  <w:num w:numId="40">
    <w:abstractNumId w:val="16"/>
  </w:num>
  <w:num w:numId="41">
    <w:abstractNumId w:val="36"/>
  </w:num>
  <w:num w:numId="42">
    <w:abstractNumId w:val="24"/>
  </w:num>
  <w:num w:numId="43">
    <w:abstractNumId w:val="51"/>
  </w:num>
  <w:num w:numId="44">
    <w:abstractNumId w:val="56"/>
  </w:num>
  <w:num w:numId="45">
    <w:abstractNumId w:val="38"/>
  </w:num>
  <w:num w:numId="46">
    <w:abstractNumId w:val="73"/>
  </w:num>
  <w:num w:numId="47">
    <w:abstractNumId w:val="69"/>
  </w:num>
  <w:num w:numId="48">
    <w:abstractNumId w:val="27"/>
  </w:num>
  <w:num w:numId="49">
    <w:abstractNumId w:val="3"/>
  </w:num>
  <w:num w:numId="50">
    <w:abstractNumId w:val="17"/>
  </w:num>
  <w:num w:numId="51">
    <w:abstractNumId w:val="13"/>
  </w:num>
  <w:num w:numId="52">
    <w:abstractNumId w:val="18"/>
  </w:num>
  <w:num w:numId="53">
    <w:abstractNumId w:val="48"/>
  </w:num>
  <w:num w:numId="54">
    <w:abstractNumId w:val="64"/>
  </w:num>
  <w:num w:numId="55">
    <w:abstractNumId w:val="35"/>
  </w:num>
  <w:num w:numId="56">
    <w:abstractNumId w:val="59"/>
  </w:num>
  <w:num w:numId="57">
    <w:abstractNumId w:val="32"/>
  </w:num>
  <w:num w:numId="58">
    <w:abstractNumId w:val="44"/>
  </w:num>
  <w:num w:numId="59">
    <w:abstractNumId w:val="67"/>
  </w:num>
  <w:num w:numId="60">
    <w:abstractNumId w:val="52"/>
  </w:num>
  <w:num w:numId="61">
    <w:abstractNumId w:val="34"/>
  </w:num>
  <w:num w:numId="62">
    <w:abstractNumId w:val="21"/>
  </w:num>
  <w:num w:numId="63">
    <w:abstractNumId w:val="25"/>
  </w:num>
  <w:num w:numId="64">
    <w:abstractNumId w:val="72"/>
  </w:num>
  <w:num w:numId="65">
    <w:abstractNumId w:val="54"/>
  </w:num>
  <w:num w:numId="66">
    <w:abstractNumId w:val="70"/>
  </w:num>
  <w:num w:numId="67">
    <w:abstractNumId w:val="30"/>
  </w:num>
  <w:num w:numId="68">
    <w:abstractNumId w:val="42"/>
  </w:num>
  <w:num w:numId="69">
    <w:abstractNumId w:val="66"/>
  </w:num>
  <w:num w:numId="70">
    <w:abstractNumId w:val="6"/>
  </w:num>
  <w:num w:numId="71">
    <w:abstractNumId w:val="78"/>
  </w:num>
  <w:num w:numId="72">
    <w:abstractNumId w:val="81"/>
  </w:num>
  <w:num w:numId="73">
    <w:abstractNumId w:val="37"/>
  </w:num>
  <w:num w:numId="74">
    <w:abstractNumId w:val="7"/>
  </w:num>
  <w:num w:numId="75">
    <w:abstractNumId w:val="2"/>
  </w:num>
  <w:num w:numId="76">
    <w:abstractNumId w:val="61"/>
  </w:num>
  <w:num w:numId="77">
    <w:abstractNumId w:val="5"/>
  </w:num>
  <w:num w:numId="78">
    <w:abstractNumId w:val="23"/>
  </w:num>
  <w:num w:numId="79">
    <w:abstractNumId w:val="9"/>
  </w:num>
  <w:num w:numId="80">
    <w:abstractNumId w:val="60"/>
  </w:num>
  <w:num w:numId="81">
    <w:abstractNumId w:val="29"/>
  </w:num>
  <w:num w:numId="8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444C8"/>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1626374"/>
    <w:rsid w:val="019B3634"/>
    <w:rsid w:val="027D2680"/>
    <w:rsid w:val="08364A1F"/>
    <w:rsid w:val="08D833C0"/>
    <w:rsid w:val="08EE6740"/>
    <w:rsid w:val="09CB6DEC"/>
    <w:rsid w:val="0B473F7A"/>
    <w:rsid w:val="0BFE4671"/>
    <w:rsid w:val="0F7C2CF7"/>
    <w:rsid w:val="11963E18"/>
    <w:rsid w:val="12463148"/>
    <w:rsid w:val="150463EA"/>
    <w:rsid w:val="15B8610B"/>
    <w:rsid w:val="16922E00"/>
    <w:rsid w:val="16976668"/>
    <w:rsid w:val="178D5376"/>
    <w:rsid w:val="179D1845"/>
    <w:rsid w:val="18381785"/>
    <w:rsid w:val="18910ECB"/>
    <w:rsid w:val="1A435DAC"/>
    <w:rsid w:val="1E0343C5"/>
    <w:rsid w:val="1FF468DA"/>
    <w:rsid w:val="223631D9"/>
    <w:rsid w:val="22A97407"/>
    <w:rsid w:val="22CF0F38"/>
    <w:rsid w:val="258C3110"/>
    <w:rsid w:val="26131BBE"/>
    <w:rsid w:val="2AD510B6"/>
    <w:rsid w:val="332112FE"/>
    <w:rsid w:val="335A2D4A"/>
    <w:rsid w:val="342F69AF"/>
    <w:rsid w:val="343F2879"/>
    <w:rsid w:val="36B50719"/>
    <w:rsid w:val="36CA3A99"/>
    <w:rsid w:val="36E36908"/>
    <w:rsid w:val="375168B8"/>
    <w:rsid w:val="39CD2122"/>
    <w:rsid w:val="3B505A43"/>
    <w:rsid w:val="3D6A2BB3"/>
    <w:rsid w:val="404C6233"/>
    <w:rsid w:val="408530DC"/>
    <w:rsid w:val="41904802"/>
    <w:rsid w:val="42D44FE4"/>
    <w:rsid w:val="439671DC"/>
    <w:rsid w:val="44702030"/>
    <w:rsid w:val="45561319"/>
    <w:rsid w:val="46052FFA"/>
    <w:rsid w:val="47EB1BDC"/>
    <w:rsid w:val="484D6779"/>
    <w:rsid w:val="49D9424A"/>
    <w:rsid w:val="4B133808"/>
    <w:rsid w:val="4BDA206F"/>
    <w:rsid w:val="4E1C0C26"/>
    <w:rsid w:val="4F253B0A"/>
    <w:rsid w:val="52224331"/>
    <w:rsid w:val="537F7C8D"/>
    <w:rsid w:val="543C792C"/>
    <w:rsid w:val="562E7748"/>
    <w:rsid w:val="57A51C8C"/>
    <w:rsid w:val="59621016"/>
    <w:rsid w:val="5AAC3332"/>
    <w:rsid w:val="5B8A0A45"/>
    <w:rsid w:val="5C846B4A"/>
    <w:rsid w:val="5CBD7121"/>
    <w:rsid w:val="5D883BE2"/>
    <w:rsid w:val="5F851915"/>
    <w:rsid w:val="61995A39"/>
    <w:rsid w:val="63F77A34"/>
    <w:rsid w:val="64DE2339"/>
    <w:rsid w:val="66756CCD"/>
    <w:rsid w:val="6E531FEA"/>
    <w:rsid w:val="7019691C"/>
    <w:rsid w:val="70C40F7D"/>
    <w:rsid w:val="74FA31C0"/>
    <w:rsid w:val="750162FC"/>
    <w:rsid w:val="761A74FF"/>
    <w:rsid w:val="77334767"/>
    <w:rsid w:val="773A3D47"/>
    <w:rsid w:val="77AE0291"/>
    <w:rsid w:val="78003B51"/>
    <w:rsid w:val="7C1D1542"/>
    <w:rsid w:val="7C5237DC"/>
    <w:rsid w:val="7CAF130B"/>
    <w:rsid w:val="7D250FF6"/>
    <w:rsid w:val="7EED2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rFonts w:ascii="Times New Roman" w:eastAsia="宋体"/>
      <w:szCs w:val="24"/>
    </w:rPr>
  </w:style>
  <w:style w:type="paragraph" w:styleId="3">
    <w:name w:val="Body Text"/>
    <w:basedOn w:val="1"/>
    <w:next w:val="1"/>
    <w:link w:val="23"/>
    <w:unhideWhenUsed/>
    <w:qFormat/>
    <w:uiPriority w:val="99"/>
    <w:pPr>
      <w:spacing w:after="120"/>
    </w:pPr>
  </w:style>
  <w:style w:type="paragraph" w:styleId="4">
    <w:name w:val="caption"/>
    <w:basedOn w:val="1"/>
    <w:next w:val="1"/>
    <w:qFormat/>
    <w:uiPriority w:val="0"/>
    <w:rPr>
      <w:rFonts w:ascii="Arial" w:hAnsi="Arial" w:eastAsia="黑体" w:cs="Arial"/>
      <w:sz w:val="20"/>
      <w:szCs w:val="20"/>
    </w:rPr>
  </w:style>
  <w:style w:type="paragraph" w:styleId="5">
    <w:name w:val="index 5"/>
    <w:basedOn w:val="1"/>
    <w:next w:val="1"/>
    <w:qFormat/>
    <w:uiPriority w:val="0"/>
    <w:pPr>
      <w:ind w:left="1680"/>
    </w:pPr>
    <w:rPr>
      <w:rFonts w:ascii="Calibri" w:hAnsi="Calibri" w:eastAsia="宋体" w:cs="Times New Roman"/>
    </w:rPr>
  </w:style>
  <w:style w:type="paragraph" w:styleId="6">
    <w:name w:val="Plain Text"/>
    <w:basedOn w:val="1"/>
    <w:link w:val="22"/>
    <w:qFormat/>
    <w:uiPriority w:val="0"/>
    <w:rPr>
      <w:rFonts w:eastAsia="宋体"/>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3"/>
    <w:qFormat/>
    <w:uiPriority w:val="0"/>
    <w:pPr>
      <w:widowControl/>
      <w:spacing w:before="100" w:beforeAutospacing="1" w:after="100" w:afterAutospacing="1"/>
      <w:jc w:val="left"/>
    </w:pPr>
    <w:rPr>
      <w:rFonts w:ascii="宋体" w:hAnsi="宋体"/>
      <w:kern w:val="0"/>
      <w:sz w:val="24"/>
    </w:rPr>
  </w:style>
  <w:style w:type="paragraph" w:styleId="10">
    <w:name w:val="Normal (Web)"/>
    <w:basedOn w:val="1"/>
    <w:qFormat/>
    <w:uiPriority w:val="99"/>
    <w:rPr>
      <w:rFonts w:ascii="Calibri" w:hAnsi="Calibri" w:eastAsia="宋体" w:cs="Times New Roman"/>
      <w:sz w:val="24"/>
      <w:szCs w:val="24"/>
    </w:rPr>
  </w:style>
  <w:style w:type="character" w:styleId="13">
    <w:name w:val="Hyperlink"/>
    <w:basedOn w:val="12"/>
    <w:unhideWhenUsed/>
    <w:qFormat/>
    <w:uiPriority w:val="0"/>
    <w:rPr>
      <w:color w:val="0000FF"/>
      <w:u w:val="single"/>
    </w:rPr>
  </w:style>
  <w:style w:type="paragraph" w:customStyle="1" w:styleId="14">
    <w:name w:val="*正文"/>
    <w:basedOn w:val="1"/>
    <w:qFormat/>
    <w:uiPriority w:val="0"/>
    <w:pPr>
      <w:keepNext/>
      <w:keepLines/>
      <w:spacing w:line="360" w:lineRule="auto"/>
      <w:ind w:firstLine="200" w:firstLineChars="200"/>
    </w:pPr>
    <w:rPr>
      <w:rFonts w:ascii="宋体" w:hAnsi="宋体"/>
    </w:rPr>
  </w:style>
  <w:style w:type="paragraph" w:customStyle="1" w:styleId="15">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8">
    <w:name w:val="正文文本缩进1"/>
    <w:basedOn w:val="1"/>
    <w:link w:val="28"/>
    <w:qFormat/>
    <w:uiPriority w:val="0"/>
    <w:pPr>
      <w:spacing w:line="360" w:lineRule="auto"/>
      <w:ind w:firstLine="480" w:firstLineChars="200"/>
    </w:pPr>
    <w:rPr>
      <w:rFonts w:ascii="宋体"/>
      <w:sz w:val="24"/>
    </w:rPr>
  </w:style>
  <w:style w:type="paragraph" w:customStyle="1" w:styleId="1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0">
    <w:name w:val="日期1"/>
    <w:basedOn w:val="1"/>
    <w:next w:val="1"/>
    <w:link w:val="29"/>
    <w:qFormat/>
    <w:uiPriority w:val="0"/>
    <w:rPr>
      <w:sz w:val="24"/>
    </w:rPr>
  </w:style>
  <w:style w:type="character" w:customStyle="1" w:styleId="21">
    <w:name w:val="页眉 Char"/>
    <w:basedOn w:val="12"/>
    <w:link w:val="8"/>
    <w:qFormat/>
    <w:uiPriority w:val="0"/>
    <w:rPr>
      <w:kern w:val="2"/>
      <w:sz w:val="18"/>
      <w:szCs w:val="18"/>
    </w:rPr>
  </w:style>
  <w:style w:type="character" w:customStyle="1" w:styleId="22">
    <w:name w:val="纯文本 Char"/>
    <w:basedOn w:val="12"/>
    <w:link w:val="6"/>
    <w:qFormat/>
    <w:uiPriority w:val="0"/>
    <w:rPr>
      <w:rFonts w:eastAsia="宋体"/>
      <w:kern w:val="2"/>
      <w:sz w:val="24"/>
      <w:szCs w:val="22"/>
    </w:rPr>
  </w:style>
  <w:style w:type="character" w:customStyle="1" w:styleId="23">
    <w:name w:val="正文文本 Char"/>
    <w:basedOn w:val="12"/>
    <w:link w:val="3"/>
    <w:qFormat/>
    <w:uiPriority w:val="99"/>
    <w:rPr>
      <w:kern w:val="2"/>
      <w:sz w:val="21"/>
      <w:szCs w:val="22"/>
    </w:rPr>
  </w:style>
  <w:style w:type="character" w:customStyle="1" w:styleId="24">
    <w:name w:val="NormalCharacter"/>
    <w:qFormat/>
    <w:uiPriority w:val="0"/>
  </w:style>
  <w:style w:type="paragraph" w:customStyle="1" w:styleId="25">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6">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paragraph" w:customStyle="1" w:styleId="27">
    <w:name w:val="列出段落1"/>
    <w:basedOn w:val="1"/>
    <w:qFormat/>
    <w:uiPriority w:val="99"/>
    <w:pPr>
      <w:ind w:firstLine="420" w:firstLineChars="200"/>
    </w:pPr>
  </w:style>
  <w:style w:type="character" w:customStyle="1" w:styleId="28">
    <w:name w:val="正文文本缩进 Char Char"/>
    <w:link w:val="18"/>
    <w:qFormat/>
    <w:uiPriority w:val="0"/>
    <w:rPr>
      <w:rFonts w:ascii="宋体"/>
      <w:kern w:val="2"/>
      <w:sz w:val="24"/>
      <w:szCs w:val="22"/>
    </w:rPr>
  </w:style>
  <w:style w:type="character" w:customStyle="1" w:styleId="29">
    <w:name w:val="日期 Char Char"/>
    <w:link w:val="20"/>
    <w:qFormat/>
    <w:uiPriority w:val="0"/>
    <w:rPr>
      <w:kern w:val="2"/>
      <w:sz w:val="24"/>
      <w:szCs w:val="22"/>
    </w:rPr>
  </w:style>
  <w:style w:type="paragraph" w:customStyle="1" w:styleId="30">
    <w:name w:val="无间隔1"/>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33318</Words>
  <Characters>35014</Characters>
  <Lines>313</Lines>
  <Paragraphs>88</Paragraphs>
  <TotalTime>8</TotalTime>
  <ScaleCrop>false</ScaleCrop>
  <LinksUpToDate>false</LinksUpToDate>
  <CharactersWithSpaces>35755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song</cp:lastModifiedBy>
  <dcterms:modified xsi:type="dcterms:W3CDTF">2023-08-18T01:11:39Z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80E25840D5904C01879BA0A2081FA760</vt:lpwstr>
  </property>
</Properties>
</file>