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3E20DA" w:rsidP="00CC4475">
      <w:pPr>
        <w:jc w:val="center"/>
        <w:rPr>
          <w:rFonts w:asciiTheme="minorEastAsia" w:hAnsiTheme="minorEastAsia" w:cs="仿宋"/>
          <w:b/>
          <w:sz w:val="44"/>
          <w:szCs w:val="48"/>
        </w:rPr>
      </w:pPr>
      <w:r>
        <w:rPr>
          <w:rFonts w:asciiTheme="minorEastAsia" w:hAnsiTheme="minorEastAsia" w:cs="仿宋" w:hint="eastAsia"/>
          <w:b/>
          <w:w w:val="98"/>
          <w:sz w:val="44"/>
          <w:szCs w:val="48"/>
        </w:rPr>
        <w:t>襄城县教育体育局襄城一中采购电脑电子屏等</w:t>
      </w:r>
      <w:r w:rsidR="00944841" w:rsidRPr="00944841">
        <w:rPr>
          <w:rFonts w:asciiTheme="minorEastAsia" w:hAnsiTheme="minorEastAsia" w:cs="仿宋" w:hint="eastAsia"/>
          <w:b/>
          <w:w w:val="98"/>
          <w:sz w:val="44"/>
          <w:szCs w:val="48"/>
        </w:rPr>
        <w:t>项目</w:t>
      </w:r>
      <w:r w:rsidR="00944841"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0819F7">
        <w:rPr>
          <w:rFonts w:ascii="宋体" w:eastAsia="宋体" w:hAnsi="宋体" w:cs="仿宋" w:hint="eastAsia"/>
          <w:sz w:val="36"/>
          <w:szCs w:val="36"/>
        </w:rPr>
        <w:t>1</w:t>
      </w:r>
      <w:r w:rsidR="003E20DA">
        <w:rPr>
          <w:rFonts w:ascii="宋体" w:eastAsia="宋体" w:hAnsi="宋体" w:cs="仿宋" w:hint="eastAsia"/>
          <w:sz w:val="36"/>
          <w:szCs w:val="36"/>
        </w:rPr>
        <w:t>6</w:t>
      </w:r>
    </w:p>
    <w:p w:rsidR="003E20DA"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3E20DA" w:rsidRPr="003E20DA">
        <w:rPr>
          <w:rFonts w:ascii="宋体" w:eastAsia="宋体" w:hAnsi="宋体" w:cstheme="majorEastAsia" w:hint="eastAsia"/>
          <w:bCs/>
          <w:sz w:val="36"/>
          <w:szCs w:val="36"/>
        </w:rPr>
        <w:t>襄城县教育体育局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3E20DA">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3E20DA" w:rsidP="003E20DA">
      <w:pPr>
        <w:ind w:firstLineChars="250" w:firstLine="600"/>
        <w:rPr>
          <w:rFonts w:asciiTheme="minorEastAsia" w:hAnsiTheme="minorEastAsia"/>
          <w:color w:val="000000"/>
          <w:sz w:val="24"/>
          <w:szCs w:val="24"/>
        </w:rPr>
      </w:pPr>
      <w:r w:rsidRPr="003E20DA">
        <w:rPr>
          <w:rFonts w:asciiTheme="minorEastAsia" w:hAnsiTheme="minorEastAsia" w:hint="eastAsia"/>
          <w:color w:val="000000"/>
          <w:sz w:val="24"/>
          <w:szCs w:val="24"/>
        </w:rPr>
        <w:t>襄城县教育体育局</w:t>
      </w:r>
      <w:r w:rsidR="00D72FFF" w:rsidRPr="00067863">
        <w:rPr>
          <w:rFonts w:asciiTheme="minorEastAsia" w:hAnsiTheme="minorEastAsia" w:hint="eastAsia"/>
          <w:color w:val="000000"/>
          <w:sz w:val="24"/>
          <w:szCs w:val="24"/>
        </w:rPr>
        <w:t>“</w:t>
      </w:r>
      <w:r w:rsidRPr="003E20DA">
        <w:rPr>
          <w:rFonts w:asciiTheme="minorEastAsia" w:hAnsiTheme="minorEastAsia" w:hint="eastAsia"/>
          <w:color w:val="000000"/>
          <w:sz w:val="24"/>
          <w:szCs w:val="24"/>
        </w:rPr>
        <w:t>襄城县教育体育局襄城一中采购电脑电子屏等项目 (不见面开标</w:t>
      </w:r>
      <w:r>
        <w:rPr>
          <w:rFonts w:asciiTheme="minorEastAsia" w:hAnsiTheme="minorEastAsia" w:hint="eastAsia"/>
          <w:color w:val="000000"/>
          <w:sz w:val="24"/>
          <w:szCs w:val="24"/>
        </w:rPr>
        <w:t xml:space="preserve">) </w:t>
      </w:r>
      <w:r w:rsidR="00D72FFF" w:rsidRPr="00067863">
        <w:rPr>
          <w:rFonts w:asciiTheme="minorEastAsia" w:hAnsiTheme="minorEastAsia" w:hint="eastAsia"/>
          <w:color w:val="000000"/>
          <w:sz w:val="24"/>
          <w:szCs w:val="24"/>
        </w:rPr>
        <w:t>”采购项目的潜在投标人应在《全国公共资源交易平台（河南省·许昌市）》（</w:t>
      </w:r>
      <w:hyperlink r:id="rId9" w:history="1">
        <w:r w:rsidR="00D72FFF" w:rsidRPr="00067863">
          <w:rPr>
            <w:rFonts w:asciiTheme="minorEastAsia" w:hAnsiTheme="minorEastAsia" w:hint="eastAsia"/>
            <w:color w:val="000000"/>
            <w:sz w:val="24"/>
            <w:szCs w:val="24"/>
          </w:rPr>
          <w:t>http://ggzy.xuchang.gov.cn/</w:t>
        </w:r>
      </w:hyperlink>
      <w:r w:rsidR="00D72FFF"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00D72FFF"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00D72FFF" w:rsidRPr="00067863">
        <w:rPr>
          <w:rFonts w:asciiTheme="minorEastAsia" w:hAnsiTheme="minorEastAsia" w:hint="eastAsia"/>
          <w:color w:val="000000"/>
          <w:sz w:val="24"/>
          <w:szCs w:val="24"/>
        </w:rPr>
        <w:t>月</w:t>
      </w:r>
      <w:r>
        <w:rPr>
          <w:rFonts w:asciiTheme="minorEastAsia" w:hAnsiTheme="minorEastAsia" w:hint="eastAsia"/>
          <w:color w:val="000000"/>
          <w:sz w:val="24"/>
          <w:szCs w:val="24"/>
        </w:rPr>
        <w:t>8</w:t>
      </w:r>
      <w:r w:rsidR="00D72FFF"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00D72FFF"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00D72FFF"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E95FBB">
        <w:rPr>
          <w:rFonts w:asciiTheme="minorEastAsia" w:hAnsiTheme="minorEastAsia" w:cs="仿宋" w:hint="eastAsia"/>
          <w:sz w:val="24"/>
          <w:szCs w:val="24"/>
        </w:rPr>
        <w:t>1</w:t>
      </w:r>
      <w:r w:rsidR="003E20DA">
        <w:rPr>
          <w:rFonts w:asciiTheme="minorEastAsia" w:hAnsiTheme="minorEastAsia" w:cs="仿宋" w:hint="eastAsia"/>
          <w:sz w:val="24"/>
          <w:szCs w:val="24"/>
        </w:rPr>
        <w:t>6</w:t>
      </w:r>
    </w:p>
    <w:p w:rsidR="003E20DA"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3E20DA" w:rsidRPr="003E20DA">
        <w:rPr>
          <w:rFonts w:asciiTheme="minorEastAsia" w:hAnsiTheme="minorEastAsia" w:hint="eastAsia"/>
          <w:color w:val="000000"/>
          <w:sz w:val="24"/>
          <w:szCs w:val="24"/>
        </w:rPr>
        <w:t>襄城县教育体育局襄城一中采购电脑电子屏等项目 (不见面开标</w:t>
      </w:r>
      <w:r w:rsidR="003E20DA">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3E20DA">
        <w:rPr>
          <w:rFonts w:asciiTheme="minorEastAsia" w:hAnsiTheme="minorEastAsia" w:cs="宋体" w:hint="eastAsia"/>
          <w:kern w:val="0"/>
          <w:sz w:val="24"/>
          <w:szCs w:val="24"/>
        </w:rPr>
        <w:t>951000.00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170"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9"/>
        <w:gridCol w:w="1382"/>
        <w:gridCol w:w="1690"/>
        <w:gridCol w:w="1844"/>
      </w:tblGrid>
      <w:tr w:rsidR="00A17A07" w:rsidRPr="00067863" w:rsidTr="000819F7">
        <w:trPr>
          <w:trHeight w:val="45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A17A07" w:rsidRPr="00067863" w:rsidTr="000819F7">
        <w:trPr>
          <w:trHeight w:val="743"/>
          <w:tblCellSpacing w:w="0" w:type="dxa"/>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3E20DA">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Pr>
                <w:rFonts w:asciiTheme="minorEastAsia" w:hAnsiTheme="minorEastAsia" w:cs="宋体" w:hint="eastAsia"/>
                <w:color w:val="000000"/>
                <w:kern w:val="0"/>
                <w:sz w:val="24"/>
                <w:szCs w:val="24"/>
                <w:shd w:val="clear" w:color="auto" w:fill="FFFFFF"/>
              </w:rPr>
              <w:t>1</w:t>
            </w:r>
            <w:r w:rsidR="003E20DA">
              <w:rPr>
                <w:rFonts w:asciiTheme="minorEastAsia" w:hAnsiTheme="minorEastAsia" w:cs="宋体" w:hint="eastAsia"/>
                <w:color w:val="000000"/>
                <w:kern w:val="0"/>
                <w:sz w:val="24"/>
                <w:szCs w:val="24"/>
                <w:shd w:val="clear" w:color="auto" w:fill="FFFFFF"/>
              </w:rPr>
              <w:t>6</w:t>
            </w:r>
            <w:r w:rsidRPr="00067863">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3E20DA"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951</w:t>
            </w:r>
            <w:r w:rsidR="00EF5B5B">
              <w:rPr>
                <w:rFonts w:asciiTheme="minorEastAsia" w:hAnsiTheme="minorEastAsia" w:cs="宋体" w:hint="eastAsia"/>
                <w:kern w:val="0"/>
                <w:sz w:val="24"/>
                <w:szCs w:val="24"/>
              </w:rPr>
              <w:t>000.00</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3E20DA"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951</w:t>
            </w:r>
            <w:r w:rsidR="00EF5B5B">
              <w:rPr>
                <w:rFonts w:asciiTheme="minorEastAsia" w:hAnsiTheme="minorEastAsia" w:cs="宋体" w:hint="eastAsia"/>
                <w:kern w:val="0"/>
                <w:sz w:val="24"/>
                <w:szCs w:val="24"/>
              </w:rPr>
              <w:t>000.00</w:t>
            </w:r>
          </w:p>
        </w:tc>
      </w:tr>
    </w:tbl>
    <w:p w:rsidR="00D72FFF" w:rsidRPr="005F3EE7" w:rsidRDefault="00D72FFF" w:rsidP="0036631A">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w:t>
      </w:r>
      <w:r w:rsidR="003E20DA" w:rsidRPr="003E20DA">
        <w:rPr>
          <w:rFonts w:asciiTheme="minorEastAsia" w:hAnsiTheme="minorEastAsia" w:hint="eastAsia"/>
          <w:color w:val="000000"/>
          <w:sz w:val="24"/>
          <w:szCs w:val="24"/>
        </w:rPr>
        <w:t>襄城县教育体育局襄城一中采购电脑电子屏等项目</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E34631" w:rsidRPr="00E34631">
        <w:rPr>
          <w:rFonts w:asciiTheme="minorEastAsia" w:hAnsiTheme="minorEastAsia" w:cs="仿宋" w:hint="eastAsia"/>
          <w:color w:val="000000" w:themeColor="text1"/>
          <w:sz w:val="24"/>
          <w:szCs w:val="24"/>
        </w:rPr>
        <w:t>自合同签订后30</w:t>
      </w:r>
      <w:r w:rsidR="00E34631">
        <w:rPr>
          <w:rFonts w:asciiTheme="minorEastAsia" w:hAnsiTheme="minorEastAsia" w:cs="仿宋" w:hint="eastAsia"/>
          <w:color w:val="000000" w:themeColor="text1"/>
          <w:sz w:val="24"/>
          <w:szCs w:val="24"/>
        </w:rPr>
        <w:t>日历天内</w:t>
      </w:r>
      <w:r w:rsidR="00B45E40" w:rsidRPr="00B45E40">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5F3EE7" w:rsidRDefault="00D72FFF" w:rsidP="005F3EE7">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是否接受进口产品：否</w:t>
            </w:r>
          </w:p>
          <w:p w:rsidR="00196258" w:rsidRPr="005F3EE7" w:rsidRDefault="00A17A07" w:rsidP="005F3EE7">
            <w:pPr>
              <w:pStyle w:val="Default"/>
              <w:shd w:val="clear" w:color="auto" w:fill="FFFFFF"/>
              <w:spacing w:line="360" w:lineRule="auto"/>
              <w:ind w:firstLineChars="200" w:firstLine="480"/>
              <w:rPr>
                <w:rFonts w:asciiTheme="minorEastAsia" w:eastAsiaTheme="minorEastAsia" w:hAnsiTheme="minorEastAsia" w:cstheme="minorBidi"/>
                <w:bCs/>
                <w:kern w:val="2"/>
              </w:rPr>
            </w:pPr>
            <w:r w:rsidRPr="005F3EE7">
              <w:rPr>
                <w:rFonts w:asciiTheme="minorEastAsia" w:eastAsiaTheme="minorEastAsia" w:hAnsiTheme="minorEastAsia" w:cstheme="minorBidi" w:hint="eastAsia"/>
                <w:bCs/>
                <w:kern w:val="2"/>
              </w:rPr>
              <w:t>9、是否专门面向中小企业：是</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0819F7">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E34631">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E34631">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E34631">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19F7">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E34631">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日，每天上午00:00至12:00，下午12:00</w:t>
            </w:r>
            <w:r w:rsidRPr="00067863">
              <w:rPr>
                <w:rFonts w:asciiTheme="minorEastAsia" w:hAnsiTheme="minorEastAsia" w:cs="Arial"/>
                <w:color w:val="000000"/>
                <w:kern w:val="0"/>
                <w:sz w:val="24"/>
                <w:szCs w:val="24"/>
                <w:shd w:val="clear" w:color="auto" w:fill="FFFFFF"/>
              </w:rPr>
              <w:lastRenderedPageBreak/>
              <w:t>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lastRenderedPageBreak/>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E34631">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E34631">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E34631">
              <w:rPr>
                <w:rFonts w:asciiTheme="minorEastAsia" w:hAnsiTheme="minorEastAsia" w:hint="eastAsia"/>
                <w:color w:val="000000"/>
                <w:sz w:val="24"/>
                <w:szCs w:val="24"/>
              </w:rPr>
              <w:t>8</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4E3FB8" w:rsidRDefault="004E3FB8"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34631" w:rsidRPr="003E20DA">
        <w:rPr>
          <w:rFonts w:asciiTheme="minorEastAsia" w:hAnsiTheme="minorEastAsia" w:hint="eastAsia"/>
          <w:color w:val="000000"/>
          <w:sz w:val="24"/>
          <w:szCs w:val="24"/>
        </w:rPr>
        <w:t>襄城县教育体育局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E34631">
        <w:rPr>
          <w:rFonts w:asciiTheme="minorEastAsia" w:hAnsiTheme="minorEastAsia" w:hint="eastAsia"/>
          <w:color w:val="000000"/>
          <w:sz w:val="24"/>
          <w:szCs w:val="24"/>
        </w:rPr>
        <w:t>刘赟</w:t>
      </w:r>
      <w:r w:rsidRPr="00067863">
        <w:rPr>
          <w:rFonts w:asciiTheme="minorEastAsia" w:hAnsiTheme="minorEastAsia" w:hint="eastAsia"/>
          <w:color w:val="000000"/>
          <w:sz w:val="24"/>
          <w:szCs w:val="24"/>
        </w:rPr>
        <w:t>   联系电话：</w:t>
      </w:r>
      <w:r w:rsidR="00E34631">
        <w:rPr>
          <w:rFonts w:asciiTheme="minorEastAsia" w:hAnsiTheme="minorEastAsia" w:hint="eastAsia"/>
          <w:color w:val="000000"/>
          <w:sz w:val="24"/>
          <w:szCs w:val="24"/>
        </w:rPr>
        <w:t>13643749664</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302B4F" w:rsidRDefault="007E7788" w:rsidP="007E7788">
      <w:pPr>
        <w:pStyle w:val="Default"/>
        <w:ind w:firstLineChars="49" w:firstLine="118"/>
        <w:rPr>
          <w:rFonts w:eastAsiaTheme="minorEastAsia" w:hAnsi="宋体"/>
          <w:b/>
          <w:bCs/>
          <w:color w:val="auto"/>
          <w:spacing w:val="1"/>
          <w:kern w:val="2"/>
          <w:position w:val="1"/>
        </w:rPr>
      </w:pPr>
      <w:r w:rsidRPr="00F9502F">
        <w:rPr>
          <w:rFonts w:asciiTheme="minorEastAsia" w:hAnsiTheme="minorEastAsia" w:cs="Arial" w:hint="eastAsia"/>
        </w:rPr>
        <w:t>项目</w:t>
      </w:r>
      <w:r w:rsidRPr="0036631A">
        <w:rPr>
          <w:rFonts w:asciiTheme="minorEastAsia" w:hAnsiTheme="minorEastAsia" w:hint="eastAsia"/>
        </w:rPr>
        <w:t>采购</w:t>
      </w:r>
      <w:r w:rsidR="00E34631" w:rsidRPr="003E20DA">
        <w:rPr>
          <w:rFonts w:asciiTheme="minorEastAsia" w:hAnsiTheme="minorEastAsia" w:hint="eastAsia"/>
        </w:rPr>
        <w:t>襄城县教育体育局襄城一中采购电脑电子屏等项目</w:t>
      </w:r>
    </w:p>
    <w:p w:rsidR="0011760E" w:rsidRDefault="00FD0B6C" w:rsidP="0011760E">
      <w:pPr>
        <w:pStyle w:val="Default"/>
        <w:ind w:firstLineChars="49" w:firstLine="119"/>
        <w:rPr>
          <w:rFonts w:eastAsiaTheme="minorEastAsia" w:hAnsi="宋体"/>
          <w:b/>
          <w:bCs/>
          <w:color w:val="auto"/>
          <w:spacing w:val="1"/>
          <w:kern w:val="2"/>
          <w:position w:val="1"/>
        </w:rPr>
      </w:pPr>
      <w:r>
        <w:rPr>
          <w:rFonts w:eastAsiaTheme="minorEastAsia" w:hAnsi="宋体" w:hint="eastAsia"/>
          <w:b/>
          <w:bCs/>
          <w:color w:val="auto"/>
          <w:spacing w:val="1"/>
          <w:kern w:val="2"/>
          <w:position w:val="1"/>
        </w:rPr>
        <w:t>二、</w:t>
      </w:r>
      <w:r w:rsidR="00302B4F">
        <w:rPr>
          <w:rFonts w:eastAsiaTheme="minorEastAsia" w:hAnsi="宋体" w:hint="eastAsia"/>
          <w:b/>
          <w:bCs/>
          <w:color w:val="auto"/>
          <w:spacing w:val="1"/>
          <w:kern w:val="2"/>
          <w:position w:val="1"/>
        </w:rPr>
        <w:t>技术参数</w:t>
      </w:r>
      <w:r w:rsidR="008B4A67">
        <w:rPr>
          <w:rFonts w:eastAsiaTheme="minorEastAsia" w:hAnsi="宋体" w:hint="eastAsia"/>
          <w:b/>
          <w:bCs/>
          <w:color w:val="auto"/>
          <w:spacing w:val="1"/>
          <w:kern w:val="2"/>
          <w:position w:val="1"/>
        </w:rPr>
        <w:t>及采购要求</w:t>
      </w:r>
      <w:r w:rsidRPr="00FD0B6C">
        <w:rPr>
          <w:rFonts w:eastAsiaTheme="minorEastAsia" w:hAnsi="宋体" w:hint="eastAsia"/>
          <w:b/>
          <w:bCs/>
          <w:color w:val="auto"/>
          <w:spacing w:val="1"/>
          <w:kern w:val="2"/>
          <w:position w:val="1"/>
        </w:rPr>
        <w:t>。</w:t>
      </w:r>
    </w:p>
    <w:p w:rsidR="00E34631" w:rsidRPr="003B3F2A" w:rsidRDefault="00E34631" w:rsidP="00E34631">
      <w:pPr>
        <w:jc w:val="left"/>
        <w:rPr>
          <w:rFonts w:hint="eastAsia"/>
          <w:sz w:val="28"/>
          <w:szCs w:val="28"/>
        </w:rPr>
      </w:pPr>
    </w:p>
    <w:tbl>
      <w:tblPr>
        <w:tblStyle w:val="af0"/>
        <w:tblW w:w="5303" w:type="pct"/>
        <w:tblLayout w:type="fixed"/>
        <w:tblLook w:val="04A0"/>
      </w:tblPr>
      <w:tblGrid>
        <w:gridCol w:w="415"/>
        <w:gridCol w:w="450"/>
        <w:gridCol w:w="7355"/>
        <w:gridCol w:w="486"/>
        <w:gridCol w:w="903"/>
      </w:tblGrid>
      <w:tr w:rsidR="00E34631" w:rsidRPr="00907DB8" w:rsidTr="00A41453">
        <w:tc>
          <w:tcPr>
            <w:tcW w:w="216" w:type="pct"/>
            <w:vAlign w:val="center"/>
          </w:tcPr>
          <w:p w:rsidR="00E34631" w:rsidRPr="00907DB8" w:rsidRDefault="00E34631" w:rsidP="00A41453">
            <w:pPr>
              <w:pStyle w:val="af6"/>
              <w:ind w:firstLineChars="0" w:firstLine="0"/>
              <w:jc w:val="center"/>
              <w:rPr>
                <w:rFonts w:ascii="仿宋_GB2312" w:eastAsia="仿宋_GB2312" w:hAnsi="黑体"/>
                <w:b/>
                <w:bCs/>
                <w:sz w:val="24"/>
                <w:szCs w:val="24"/>
              </w:rPr>
            </w:pPr>
            <w:r w:rsidRPr="00907DB8">
              <w:rPr>
                <w:rFonts w:ascii="仿宋_GB2312" w:eastAsia="仿宋_GB2312" w:hAnsi="黑体" w:hint="eastAsia"/>
                <w:b/>
                <w:bCs/>
                <w:sz w:val="24"/>
                <w:szCs w:val="24"/>
              </w:rPr>
              <w:t>序号</w:t>
            </w:r>
          </w:p>
        </w:tc>
        <w:tc>
          <w:tcPr>
            <w:tcW w:w="234" w:type="pct"/>
            <w:vAlign w:val="center"/>
          </w:tcPr>
          <w:p w:rsidR="00E34631" w:rsidRPr="00907DB8" w:rsidRDefault="00E34631" w:rsidP="00A41453">
            <w:pPr>
              <w:pStyle w:val="af6"/>
              <w:ind w:firstLineChars="0" w:firstLine="0"/>
              <w:jc w:val="center"/>
              <w:rPr>
                <w:rFonts w:ascii="仿宋_GB2312" w:eastAsia="仿宋_GB2312" w:hAnsi="黑体"/>
                <w:b/>
                <w:bCs/>
                <w:sz w:val="24"/>
                <w:szCs w:val="24"/>
              </w:rPr>
            </w:pPr>
            <w:r w:rsidRPr="00907DB8">
              <w:rPr>
                <w:rFonts w:ascii="仿宋_GB2312" w:eastAsia="仿宋_GB2312" w:hAnsi="黑体" w:hint="eastAsia"/>
                <w:b/>
                <w:bCs/>
                <w:sz w:val="24"/>
                <w:szCs w:val="24"/>
              </w:rPr>
              <w:t>名称</w:t>
            </w:r>
          </w:p>
        </w:tc>
        <w:tc>
          <w:tcPr>
            <w:tcW w:w="3827" w:type="pct"/>
            <w:vAlign w:val="center"/>
          </w:tcPr>
          <w:p w:rsidR="00E34631" w:rsidRPr="00907DB8" w:rsidRDefault="00E34631" w:rsidP="00A41453">
            <w:pPr>
              <w:pStyle w:val="af6"/>
              <w:ind w:firstLineChars="0" w:firstLine="0"/>
              <w:jc w:val="center"/>
              <w:rPr>
                <w:rFonts w:ascii="仿宋_GB2312" w:eastAsia="仿宋_GB2312" w:hAnsi="黑体"/>
                <w:b/>
                <w:bCs/>
                <w:sz w:val="24"/>
                <w:szCs w:val="24"/>
              </w:rPr>
            </w:pPr>
            <w:r w:rsidRPr="00907DB8">
              <w:rPr>
                <w:rFonts w:ascii="仿宋_GB2312" w:eastAsia="仿宋_GB2312" w:hAnsi="黑体" w:hint="eastAsia"/>
                <w:b/>
                <w:bCs/>
                <w:sz w:val="24"/>
                <w:szCs w:val="24"/>
              </w:rPr>
              <w:t>技术参数条款</w:t>
            </w:r>
          </w:p>
        </w:tc>
        <w:tc>
          <w:tcPr>
            <w:tcW w:w="253" w:type="pct"/>
            <w:vAlign w:val="center"/>
          </w:tcPr>
          <w:p w:rsidR="00E34631" w:rsidRPr="00907DB8" w:rsidRDefault="00E34631" w:rsidP="00A41453">
            <w:pPr>
              <w:pStyle w:val="af6"/>
              <w:ind w:firstLineChars="0" w:firstLine="0"/>
              <w:jc w:val="center"/>
              <w:rPr>
                <w:rFonts w:ascii="仿宋_GB2312" w:eastAsia="仿宋_GB2312" w:hAnsi="黑体"/>
                <w:b/>
                <w:bCs/>
                <w:sz w:val="24"/>
                <w:szCs w:val="24"/>
              </w:rPr>
            </w:pPr>
            <w:r w:rsidRPr="00907DB8">
              <w:rPr>
                <w:rFonts w:ascii="仿宋_GB2312" w:eastAsia="仿宋_GB2312" w:hAnsi="黑体" w:hint="eastAsia"/>
                <w:b/>
                <w:bCs/>
                <w:sz w:val="24"/>
                <w:szCs w:val="24"/>
              </w:rPr>
              <w:t>单位</w:t>
            </w:r>
          </w:p>
        </w:tc>
        <w:tc>
          <w:tcPr>
            <w:tcW w:w="470" w:type="pct"/>
            <w:vAlign w:val="center"/>
          </w:tcPr>
          <w:p w:rsidR="00E34631" w:rsidRPr="00907DB8" w:rsidRDefault="00E34631" w:rsidP="00A41453">
            <w:pPr>
              <w:pStyle w:val="af6"/>
              <w:ind w:firstLineChars="0" w:firstLine="0"/>
              <w:jc w:val="center"/>
              <w:rPr>
                <w:rFonts w:ascii="仿宋_GB2312" w:eastAsia="仿宋_GB2312" w:hAnsi="黑体"/>
                <w:b/>
                <w:bCs/>
                <w:sz w:val="24"/>
                <w:szCs w:val="24"/>
              </w:rPr>
            </w:pPr>
            <w:r w:rsidRPr="00907DB8">
              <w:rPr>
                <w:rFonts w:ascii="仿宋_GB2312" w:eastAsia="仿宋_GB2312" w:hAnsi="黑体" w:hint="eastAsia"/>
                <w:b/>
                <w:bCs/>
                <w:sz w:val="24"/>
                <w:szCs w:val="24"/>
              </w:rPr>
              <w:t>数量</w:t>
            </w:r>
          </w:p>
        </w:tc>
      </w:tr>
      <w:tr w:rsidR="00E34631" w:rsidRPr="00907DB8" w:rsidTr="00A41453">
        <w:tc>
          <w:tcPr>
            <w:tcW w:w="216" w:type="pct"/>
            <w:vAlign w:val="center"/>
          </w:tcPr>
          <w:p w:rsidR="00E34631" w:rsidRPr="00907DB8" w:rsidRDefault="00E34631" w:rsidP="00A41453">
            <w:pPr>
              <w:widowControl/>
              <w:jc w:val="center"/>
              <w:rPr>
                <w:rFonts w:asciiTheme="minorEastAsia" w:hAnsiTheme="minorEastAsia" w:cs="Arial"/>
                <w:sz w:val="20"/>
                <w:szCs w:val="20"/>
              </w:rPr>
            </w:pPr>
            <w:r w:rsidRPr="00907DB8">
              <w:rPr>
                <w:rFonts w:asciiTheme="minorEastAsia" w:hAnsiTheme="minorEastAsia" w:cs="Arial" w:hint="eastAsia"/>
                <w:sz w:val="20"/>
                <w:szCs w:val="20"/>
              </w:rPr>
              <w:t>1</w:t>
            </w:r>
          </w:p>
        </w:tc>
        <w:tc>
          <w:tcPr>
            <w:tcW w:w="234" w:type="pct"/>
            <w:vAlign w:val="center"/>
          </w:tcPr>
          <w:p w:rsidR="00E34631" w:rsidRPr="00907DB8" w:rsidRDefault="00E34631" w:rsidP="00A41453">
            <w:pPr>
              <w:widowControl/>
              <w:jc w:val="center"/>
              <w:rPr>
                <w:rFonts w:asciiTheme="minorEastAsia" w:hAnsiTheme="minorEastAsia" w:cs="Arial"/>
                <w:sz w:val="20"/>
                <w:szCs w:val="20"/>
              </w:rPr>
            </w:pPr>
            <w:r w:rsidRPr="00907DB8">
              <w:rPr>
                <w:rFonts w:asciiTheme="minorEastAsia" w:hAnsiTheme="minorEastAsia" w:hint="eastAsia"/>
                <w:bCs/>
                <w:sz w:val="20"/>
                <w:szCs w:val="20"/>
              </w:rPr>
              <w:t>报告厅彩屏</w:t>
            </w:r>
          </w:p>
        </w:tc>
        <w:tc>
          <w:tcPr>
            <w:tcW w:w="3827" w:type="pct"/>
            <w:vAlign w:val="center"/>
          </w:tcPr>
          <w:p w:rsidR="00E34631" w:rsidRPr="00907DB8" w:rsidRDefault="00E34631" w:rsidP="00E34631">
            <w:pPr>
              <w:widowControl/>
              <w:numPr>
                <w:ilvl w:val="0"/>
                <w:numId w:val="31"/>
              </w:numPr>
              <w:jc w:val="left"/>
              <w:rPr>
                <w:rFonts w:asciiTheme="minorEastAsia" w:hAnsiTheme="minorEastAsia" w:cs="Times New Roman"/>
                <w:szCs w:val="21"/>
              </w:rPr>
            </w:pPr>
            <w:r w:rsidRPr="00907DB8">
              <w:rPr>
                <w:rFonts w:asciiTheme="minorEastAsia" w:hAnsiTheme="minorEastAsia" w:cs="Times New Roman" w:hint="eastAsia"/>
                <w:szCs w:val="21"/>
              </w:rPr>
              <w:t>★像素点间距：≤2.5mm</w:t>
            </w:r>
          </w:p>
          <w:p w:rsidR="00E34631" w:rsidRPr="00907DB8" w:rsidRDefault="00E34631" w:rsidP="00E34631">
            <w:pPr>
              <w:widowControl/>
              <w:numPr>
                <w:ilvl w:val="0"/>
                <w:numId w:val="32"/>
              </w:numPr>
              <w:jc w:val="left"/>
              <w:rPr>
                <w:rFonts w:asciiTheme="minorEastAsia" w:hAnsiTheme="minorEastAsia" w:cs="Times New Roman"/>
                <w:szCs w:val="21"/>
              </w:rPr>
            </w:pPr>
            <w:r w:rsidRPr="00907DB8">
              <w:rPr>
                <w:rFonts w:asciiTheme="minorEastAsia" w:hAnsiTheme="minorEastAsia" w:cs="Times New Roman" w:hint="eastAsia"/>
                <w:szCs w:val="21"/>
              </w:rPr>
              <w:t>像素密度：≥160000 Dots/m2</w:t>
            </w:r>
          </w:p>
          <w:p w:rsidR="00E34631" w:rsidRPr="00907DB8" w:rsidRDefault="00E34631" w:rsidP="00E34631">
            <w:pPr>
              <w:widowControl/>
              <w:numPr>
                <w:ilvl w:val="0"/>
                <w:numId w:val="32"/>
              </w:numPr>
              <w:jc w:val="left"/>
              <w:rPr>
                <w:rFonts w:asciiTheme="minorEastAsia" w:hAnsiTheme="minorEastAsia" w:cs="Times New Roman"/>
                <w:szCs w:val="21"/>
              </w:rPr>
            </w:pPr>
            <w:r w:rsidRPr="00907DB8">
              <w:rPr>
                <w:rFonts w:asciiTheme="minorEastAsia" w:hAnsiTheme="minorEastAsia" w:cs="Times New Roman" w:hint="eastAsia"/>
                <w:szCs w:val="21"/>
              </w:rPr>
              <w:t>单元板分辨率：≥8192 Dots</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显示效果：4K超清显示、色温均匀性好、亮度均匀性好，对比度高、色域广</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驱动方式：恒流驱动</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供电方式：支持电源均流DC4.2V～DC5V，供电支持电源双输出电压DC2.8V/DC3.8V</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▲整屏平整度：≤0.04mm</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模组平整度：≤0.03mm</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拼接缝：≤0.03mm</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▲白平衡亮度：≥600Cd/m²</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亮度均匀性：≥99%</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色度均匀性：±0.001Cx、Cy内</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▲色温：800-18000K</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▲水平视角：≥170°</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▲垂直视角：≥170°</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▲对比度：≥8000：1</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★刷新率：≥1920Hz</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像素失控率：&lt;1/100000</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发光点中心偏距：＜0.8%</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峰值功耗：≤300W/m²</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平均功耗：≤120W/m²</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最大电流：≤5A</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电流增益：电流增益调节范围：1%～199%，电流增益调节级别≥8位</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▲具有列下消隐功能、倍频刷新率提升2/4/8倍、低灰偏色改善</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▲色温为6500K时，100%、75%、50%、25%四档电平白场调节色温误差≤200K</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▲PCB板材采用玻璃化温度≥150℃的覆铜板；PCB板采用FR-4材质，电路采用多层设计，符合CQC13-471301-2018国家标准"</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lastRenderedPageBreak/>
              <w:t>▲每个灯芯的波长误差值在±1nm以内，每个灯芯的亮度误差在5%以内</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▲具有H2S宽动态处理技术，解决主控机二次重复播放时的衰减等现象</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▲屏幕表面光反射率：照度=10Lux/5600K条件下， 显示屏屏幕表面光反射率 （单位面积反射亮度）＜3.0cd/m²</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绝缘电阻：在器具输入插座端或者电源引入端子与外壳裸露金属部件之间的绝缘电阻在正常大气条件下应≥100MΩ，湿热条件下应≥2MΩ</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抗拉强度：≥230Mpa</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屈服强度：≥170Mpa</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▲灰度等级：采用14bit技术</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▲采用EPWM 灰阶控制技术提升低灰视觉效果，100%亮度时，14bit灰度；70%亮度，14bit灰度；50%亮度，14bit灰度；20%亮度，12bit灰度，显示画面无单列或单行像素失控现象；支持0-100%亮度时，8-14bits灰度自定义设置</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支持鬼影消除、首行暗亮消除、低灰偏色补偿、低灰均匀性、低灰横条纹消除、慢速开启、十字架消除、去坏点、毛毛虫消除、余辉消除、亮度缓慢变亮功能</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抗电强度：在器具输入插座端与屏正面之间施加试验电压3kv/50Hz，保持1min，不应出现飞弧和击穿现象</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LED显示屏图像质量主观评价优、支持4K超清技术、HDR高动态光照渲染技术；符合LED显示屏绿色健康分级认证技术</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具有多点测温系统、通讯检测、电源检测、可实现远程监督控制，对可能发生的潜在故障记录日志，并向操作员发出警报信息</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▲具有单点亮度校正，校正后亮度损失≤8%；具有颜色校正功能，具有灰度校正，支持模组校正，具有校正数据存储及自动回读功能</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可实现LED单点检测，通讯检测、温度检测、电源检测、温度监控等功能。</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▲数据备份：数据记忆储存于LED显示模块箱体中，更换箱体设备时，无需重新设定参数</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▲产品采用高端芯片，可智能调节正常工作与睡眠状态下的节能效果（动态节能，智能息屏），开启智能节电功能比没有开启节能45%以上</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▲防护性能：具有防静电、防电磁干扰、防腐蚀、防霉菌、防虫、防潮、抗震动、抗雷击等功能；具有电源过压、过流、断电保护、分布上电措施、防护等级达到IP60</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LED显示屏通过在正常环境下168h不间断运行无故障的老化测试</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▲使用寿命：≥100000h</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▲平均无故障时间：MTBF平均无故障时间≥20000h；MTTR平均修复时间≤4分钟</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屏幕温升：最高亮度（白平衡）持续工作4小时，模组表面温升小于20K</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▲为确保屏体在不同的环境下仍可正常启动工作，要求投标人所投LED显示屏须通过零下40℃和高温80℃的环境运行12h产品能正常工作。</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支持自动GAMMA校正技术，14bit自动调节，通过构造非线性校正曲线和色坐标变换系数矩阵实现了显示效果的不断改善，各项重要指标如色彩还原</w:t>
            </w:r>
            <w:r w:rsidRPr="00907DB8">
              <w:rPr>
                <w:rFonts w:asciiTheme="minorEastAsia" w:hAnsiTheme="minorEastAsia" w:cs="Times New Roman" w:hint="eastAsia"/>
                <w:szCs w:val="21"/>
              </w:rPr>
              <w:lastRenderedPageBreak/>
              <w:t>性、色温调节范围、亮度均匀性、色度均匀性、刷新率、换帧频率等，均符合广电级标准</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盐雾：盐雾10级</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▲阻燃：PCB板、防火保护外壳及内部其他元器件均达到V-0等级</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▲产品通过 GB/T9254-2008《信息技术设备的无线电骚扰限值和测量方法》试验，辐射干扰检测结果符合标准规范要求，符合ClassB限值要求。在30-230MHz频率范围内，峰值限值 dB≤41μV/m；在230-1000MHz频率范围内，峰值限值 dB≤46μV/m</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支持一键点屏技术，开机后自动识别系统连接，无需重置系统配置</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▲箱体防护等级：IK10</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抗震实验：显示屏通过YD 5083-2005标准抗震测试，测试结果满足抗震10级</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防呆设计：模组电源接口采用 4P 接插头，免工具维护,同时有防呆设计</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摩尔纹抑制功能：显示屏支持抑制摩尔纹功能，减轻摩尔纹视觉主观效果80%</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▲高海拔工作试验：5000米海拔环境下，产品可正常工作</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表面硬度：具备划痕性能技术,表面硬度≥15H</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浪涌 （冲击）抗扰度：LED 显示屏通过符合 GB/T17626.5-2008 标准的浪涌 （冲击）抗扰度试验</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具备防蓝光护眼功能，蓝光辐射能量≤20%。蓝光辐射能量值对人眼视网膜无伤害，LED显示屏蓝光辐亮度≤80W.m-2.sr-1,符合肉眼观看标准。</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▲滑石粉密度：2KG/m3网孔径75um使用次数：小于20次，实验时间8H。试验后检查样品无进尘现象。屏幕防尘等级符合IP6X（防尘）</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产品符合TIRT-GK-JS-55-2020《显示设备显示性能视觉健康认证技术规范第5部分：室内图像显示系统显示屏》技术标准</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▲要求投标人所投LED显示屏支持DVI、VGA输入、支持HDMI视频输入、支持视频PAL/NTSC制式自适应、支持复合视频信号、支持USB输入、支持IP输入、支持CVBS/DP/HDBASE输入、支持光纤/网络等接口输入。</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▲所投LED显示屏产品在1×105～1×109Ω技术要求下满足点对点电阻（A面）≤3.02×108；点对点电阻（B面）≤2.21×108；并且在（±1000-±100V）≤2S的技术要求下满足静电电压衰减期值：（+V0.35S,-V0.26S）</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▲所投LED显示屏的灯管耐焊耐热：灯珠引脚无氧化,焊接正常,灯珠胶体正常,点亮正常；灯管抗静电(ESD)测试：HBM模式:ESD&gt;2000V,灯珠点亮无异常；灯管红墨水试验：纯红墨水常温浸泡24h,无渗透,灯管气密性良好。</w:t>
            </w:r>
          </w:p>
          <w:p w:rsidR="00E34631" w:rsidRPr="00907DB8" w:rsidRDefault="00E34631" w:rsidP="00E34631">
            <w:pPr>
              <w:numPr>
                <w:ilvl w:val="0"/>
                <w:numId w:val="33"/>
              </w:numPr>
              <w:rPr>
                <w:rFonts w:asciiTheme="minorEastAsia" w:hAnsiTheme="minorEastAsia" w:cs="Times New Roman"/>
                <w:szCs w:val="21"/>
              </w:rPr>
            </w:pPr>
            <w:r w:rsidRPr="00907DB8">
              <w:rPr>
                <w:rFonts w:asciiTheme="minorEastAsia" w:hAnsiTheme="minorEastAsia" w:cs="Times New Roman" w:hint="eastAsia"/>
                <w:szCs w:val="21"/>
              </w:rPr>
              <w:t>▲为不影响屏体周边人员的健康，要求投标人所投LED显示屏在正常工作中，显示屏1m范围内，前后左右4个位置噪音不大于1.4dB；所投LED显示屏观看舒适度需符合：“人眼视觉舒适度(VICO)1级，基本无疲劳感。</w:t>
            </w:r>
          </w:p>
          <w:p w:rsidR="00E34631" w:rsidRPr="00907DB8" w:rsidRDefault="00E34631" w:rsidP="00A41453">
            <w:pPr>
              <w:rPr>
                <w:rFonts w:asciiTheme="minorEastAsia" w:hAnsiTheme="minorEastAsia" w:cs="Times New Roman"/>
                <w:szCs w:val="21"/>
              </w:rPr>
            </w:pPr>
            <w:r w:rsidRPr="00907DB8">
              <w:rPr>
                <w:rFonts w:asciiTheme="minorEastAsia" w:hAnsiTheme="minorEastAsia" w:cs="Times New Roman" w:hint="eastAsia"/>
                <w:szCs w:val="21"/>
              </w:rPr>
              <w:lastRenderedPageBreak/>
              <w:t>★以上1-68技术参数需提供由权威检测机构出具带有“CNAS”、“CMA”、“ilac-MRA”标志的检测报告。</w:t>
            </w:r>
          </w:p>
          <w:p w:rsidR="00E34631" w:rsidRPr="00907DB8" w:rsidRDefault="00E34631" w:rsidP="00A41453">
            <w:pPr>
              <w:spacing w:line="276" w:lineRule="auto"/>
              <w:rPr>
                <w:rFonts w:asciiTheme="minorEastAsia" w:hAnsiTheme="minorEastAsia" w:cs="Times New Roman"/>
                <w:szCs w:val="21"/>
              </w:rPr>
            </w:pPr>
            <w:r w:rsidRPr="00907DB8">
              <w:rPr>
                <w:rFonts w:asciiTheme="minorEastAsia" w:hAnsiTheme="minorEastAsia" w:cs="Times New Roman" w:hint="eastAsia"/>
                <w:szCs w:val="21"/>
              </w:rPr>
              <w:t>69.▲所投产品具有CCC、CE、ROHS、FCC认证证书</w:t>
            </w:r>
            <w:r>
              <w:rPr>
                <w:rFonts w:asciiTheme="minorEastAsia" w:hAnsiTheme="minorEastAsia" w:cs="Times New Roman" w:hint="eastAsia"/>
                <w:szCs w:val="21"/>
              </w:rPr>
              <w:t>。</w:t>
            </w:r>
          </w:p>
          <w:p w:rsidR="00E34631" w:rsidRPr="00907DB8" w:rsidRDefault="00E34631" w:rsidP="00A41453">
            <w:pPr>
              <w:pStyle w:val="2"/>
              <w:spacing w:line="276" w:lineRule="auto"/>
              <w:jc w:val="both"/>
              <w:outlineLvl w:val="1"/>
            </w:pPr>
            <w:r w:rsidRPr="00907DB8">
              <w:rPr>
                <w:rFonts w:asciiTheme="minorEastAsia" w:hAnsiTheme="minorEastAsia" w:hint="eastAsia"/>
                <w:b w:val="0"/>
                <w:sz w:val="21"/>
                <w:szCs w:val="21"/>
              </w:rPr>
              <w:t>70</w:t>
            </w:r>
            <w:r w:rsidRPr="00907DB8">
              <w:rPr>
                <w:rFonts w:asciiTheme="minorEastAsia" w:hAnsiTheme="minorEastAsia" w:hint="eastAsia"/>
                <w:b w:val="0"/>
                <w:sz w:val="21"/>
                <w:szCs w:val="21"/>
              </w:rPr>
              <w:t>、▲符合光生物安全检测标准，无视网膜蓝光危害，并提供具有</w:t>
            </w:r>
            <w:r w:rsidRPr="00907DB8">
              <w:rPr>
                <w:rFonts w:asciiTheme="minorEastAsia" w:hAnsiTheme="minorEastAsia" w:hint="eastAsia"/>
                <w:b w:val="0"/>
                <w:sz w:val="21"/>
                <w:szCs w:val="21"/>
              </w:rPr>
              <w:t xml:space="preserve"> TUV </w:t>
            </w:r>
            <w:r w:rsidRPr="00907DB8">
              <w:rPr>
                <w:rFonts w:asciiTheme="minorEastAsia" w:hAnsiTheme="minorEastAsia" w:hint="eastAsia"/>
                <w:b w:val="0"/>
                <w:sz w:val="21"/>
                <w:szCs w:val="21"/>
              </w:rPr>
              <w:t>标识的低蓝光认证证书</w:t>
            </w:r>
            <w:r>
              <w:rPr>
                <w:rFonts w:asciiTheme="minorEastAsia" w:hAnsiTheme="minorEastAsia" w:hint="eastAsia"/>
                <w:b w:val="0"/>
                <w:sz w:val="21"/>
                <w:szCs w:val="21"/>
              </w:rPr>
              <w:t>。</w:t>
            </w:r>
          </w:p>
        </w:tc>
        <w:tc>
          <w:tcPr>
            <w:tcW w:w="253" w:type="pct"/>
            <w:vMerge w:val="restart"/>
            <w:tcBorders>
              <w:top w:val="single" w:sz="4" w:space="0" w:color="000000" w:themeColor="text1"/>
            </w:tcBorders>
            <w:vAlign w:val="center"/>
          </w:tcPr>
          <w:p w:rsidR="00E34631" w:rsidRPr="00907DB8" w:rsidRDefault="00E34631" w:rsidP="00A41453">
            <w:pPr>
              <w:pStyle w:val="af6"/>
              <w:ind w:firstLineChars="0" w:firstLine="0"/>
              <w:jc w:val="center"/>
              <w:rPr>
                <w:rFonts w:asciiTheme="minorEastAsia" w:hAnsiTheme="minorEastAsia" w:cs="Times New Roman"/>
                <w:sz w:val="20"/>
                <w:szCs w:val="21"/>
              </w:rPr>
            </w:pPr>
          </w:p>
          <w:p w:rsidR="00E34631" w:rsidRPr="00907DB8" w:rsidRDefault="00E34631" w:rsidP="00A41453">
            <w:pPr>
              <w:pStyle w:val="af6"/>
              <w:ind w:firstLineChars="0" w:firstLine="0"/>
              <w:jc w:val="center"/>
              <w:rPr>
                <w:rFonts w:asciiTheme="minorEastAsia" w:hAnsiTheme="minorEastAsia"/>
                <w:sz w:val="20"/>
                <w:szCs w:val="21"/>
              </w:rPr>
            </w:pPr>
            <w:r w:rsidRPr="00907DB8">
              <w:rPr>
                <w:rFonts w:asciiTheme="minorEastAsia" w:hAnsiTheme="minorEastAsia" w:cs="Times New Roman"/>
                <w:sz w:val="20"/>
                <w:szCs w:val="21"/>
              </w:rPr>
              <w:t>m²</w:t>
            </w:r>
          </w:p>
          <w:p w:rsidR="00E34631" w:rsidRPr="00907DB8" w:rsidRDefault="00E34631" w:rsidP="00A41453">
            <w:pPr>
              <w:pStyle w:val="af6"/>
              <w:ind w:firstLineChars="0" w:firstLine="0"/>
              <w:jc w:val="center"/>
              <w:rPr>
                <w:rFonts w:asciiTheme="minorEastAsia" w:hAnsiTheme="minorEastAsia"/>
                <w:sz w:val="20"/>
                <w:szCs w:val="21"/>
              </w:rPr>
            </w:pPr>
          </w:p>
        </w:tc>
        <w:tc>
          <w:tcPr>
            <w:tcW w:w="470" w:type="pct"/>
            <w:vMerge w:val="restart"/>
            <w:tcBorders>
              <w:top w:val="single" w:sz="4" w:space="0" w:color="000000" w:themeColor="text1"/>
            </w:tcBorders>
            <w:vAlign w:val="center"/>
          </w:tcPr>
          <w:p w:rsidR="00E34631" w:rsidRPr="00907DB8" w:rsidRDefault="00E34631" w:rsidP="00A41453">
            <w:pPr>
              <w:pStyle w:val="af6"/>
              <w:ind w:firstLineChars="0" w:firstLine="0"/>
              <w:jc w:val="center"/>
              <w:rPr>
                <w:rFonts w:asciiTheme="minorEastAsia" w:hAnsiTheme="minorEastAsia"/>
                <w:sz w:val="20"/>
                <w:szCs w:val="21"/>
              </w:rPr>
            </w:pPr>
            <w:r w:rsidRPr="00907DB8">
              <w:rPr>
                <w:rFonts w:asciiTheme="minorEastAsia" w:hAnsiTheme="minorEastAsia" w:hint="eastAsia"/>
                <w:sz w:val="20"/>
                <w:szCs w:val="21"/>
              </w:rPr>
              <w:t>31.91</w:t>
            </w:r>
          </w:p>
        </w:tc>
      </w:tr>
      <w:tr w:rsidR="00E34631" w:rsidRPr="00907DB8" w:rsidTr="00A41453">
        <w:trPr>
          <w:trHeight w:val="15"/>
        </w:trPr>
        <w:tc>
          <w:tcPr>
            <w:tcW w:w="216"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p>
        </w:tc>
        <w:tc>
          <w:tcPr>
            <w:tcW w:w="234"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p>
        </w:tc>
        <w:tc>
          <w:tcPr>
            <w:tcW w:w="3827" w:type="pct"/>
            <w:tcBorders>
              <w:top w:val="single" w:sz="4" w:space="0" w:color="000000" w:themeColor="text1"/>
            </w:tcBorders>
            <w:vAlign w:val="center"/>
          </w:tcPr>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1、单卡最大支持32组数据输出。</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2、无需转接板，集成16组75E接口。</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3、支持高灰高刷、低亮高灰显示，可消除某行偏暗、低灰偏红、鬼影等细节问题。</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4、接收卡带载最高1024最宽512。</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5、支持DC 3.6V~6V超宽工作电压，有效减弱电压波动带来的影响。</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6、★支持逐点校正功能，有效提高显示屏的画质一致性。</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7、★支持修缝功能，快速解决因箱体及模组拼接造成的显示屏亮暗线。</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8、★支持查看接收卡连接顺序功能，无需了解接收卡网线连接顺序，用户可根据接收卡区域闪烁提示，查看接收卡连接顺序。</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9、支持千兆网调试，有效提高安装调试的多样性和便捷性。</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10、支持gama调节，有效提高画质色彩。</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11、支持颜色空间，还原LED模组真实色彩。</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12、支持接收卡配置参数回读，支持接收卡版本信息回读，支持接收卡固件升级，便于后期维护。</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13、支持程序升级断电保护功能，保证产品升级的安全性。</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14、网线热备份设计，纳秒完成自动切换，显示屏重新进入正常工作状态。</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15、通过电源指示灯和状态指示灯不同闪烁状态可以判断，屏体工作状态，无需软件。</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16、支持接收卡按键测试模组功能，接收卡自带测试键，通过按钮进入测试模板，可连接模组，测试，方便调试维护。</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17、用户可使用控制软件识别接收卡版本情况，由软件自动推荐升级固件，防止固件错误加载。</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18、支持配合多功能卡实现音频的远距离传输。</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19、接收卡免设置维护，提高快速安装搭建的便捷性。</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20、电源接口双备份设计，有效提高接收卡供电的可靠性。</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21、坏板快速定位，支持坏板快速定位功能，配合软件快速定位到坏板.有效提高维护效率。</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22、★产品具备抗电击及能量危险防护特性。</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23、支持数据组交换，可修改HUB接口数据组交换，并固化到接收卡中。</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24、接收卡支持列译码、行译码、抽点显示与数据偏移功能，支持行信号自定义、接收卡旋转、镜像画面显示。</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25、★要求核心运算芯片和通讯芯片必须为高性能国产芯片。</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lastRenderedPageBreak/>
              <w:t>26、★在不改变网线连接的情况下，支持对指定接收卡参数单独调整，同时不影响其他接收卡参数和显示。</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27、★控制系统同品牌，与控制系统其他分项无缝兼容，完全满足控制系统性能需求.控制系统（含视频控制器、独立主控、同步接收卡）采用同一生产厂家同一品牌产品，严禁贴牌。</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28、★支持1/2/4/8/16/32倍倍频技术，能够有效消除手机拍摄时出现的扫描线。</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29、支持接收卡的亮度有效率与刷新率、灰度等级相对独立，可单独对亮度有效率进行调节而不引起其他两项参数变化。</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30、为保障信号传输稳定性，图像数据由发送端到接收端只有一帧延迟。</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31、具备电源接反保护电路，防范电源反接伤害。</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32、★设备通过CQC认证、FCC认证、CE认证、RoHS2.0认证，并提供相应证书。</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33、★针对LED显示屏控制系统，提供ISO9001认证证书。</w:t>
            </w:r>
          </w:p>
          <w:p w:rsidR="00E34631" w:rsidRPr="00907DB8" w:rsidRDefault="00E34631" w:rsidP="00A41453">
            <w:pPr>
              <w:spacing w:line="320" w:lineRule="exact"/>
              <w:rPr>
                <w:rFonts w:asciiTheme="minorEastAsia" w:hAnsiTheme="minorEastAsia"/>
                <w:szCs w:val="21"/>
              </w:rPr>
            </w:pPr>
            <w:r w:rsidRPr="00907DB8">
              <w:rPr>
                <w:rFonts w:asciiTheme="minorEastAsia" w:hAnsiTheme="minorEastAsia" w:hint="eastAsia"/>
                <w:szCs w:val="21"/>
              </w:rPr>
              <w:t>34、★提供LED显示屏控制软件和播放软件计算机软件著作权证书。</w:t>
            </w:r>
          </w:p>
          <w:p w:rsidR="00E34631" w:rsidRPr="00EE35F7" w:rsidRDefault="00E34631" w:rsidP="00A41453">
            <w:pPr>
              <w:spacing w:line="320" w:lineRule="exact"/>
              <w:rPr>
                <w:rFonts w:asciiTheme="minorEastAsia" w:hAnsiTheme="minorEastAsia"/>
                <w:szCs w:val="21"/>
              </w:rPr>
            </w:pPr>
            <w:r w:rsidRPr="00907DB8">
              <w:rPr>
                <w:rFonts w:asciiTheme="minorEastAsia" w:hAnsiTheme="minorEastAsia" w:hint="eastAsia"/>
                <w:szCs w:val="21"/>
              </w:rPr>
              <w:t>35、★可提供LED控制系统计算机软件著作权登记证书。</w:t>
            </w:r>
          </w:p>
        </w:tc>
        <w:tc>
          <w:tcPr>
            <w:tcW w:w="253" w:type="pct"/>
            <w:vMerge/>
            <w:tcBorders>
              <w:top w:val="single" w:sz="4" w:space="0" w:color="000000" w:themeColor="text1"/>
            </w:tcBorders>
            <w:vAlign w:val="center"/>
          </w:tcPr>
          <w:p w:rsidR="00E34631" w:rsidRPr="00907DB8" w:rsidRDefault="00E34631" w:rsidP="00A41453">
            <w:pPr>
              <w:pStyle w:val="af6"/>
              <w:ind w:firstLineChars="0" w:firstLine="0"/>
              <w:jc w:val="center"/>
              <w:rPr>
                <w:rFonts w:ascii="仿宋_GB2312" w:eastAsia="仿宋_GB2312" w:hAnsi="黑体"/>
                <w:b/>
                <w:bCs/>
                <w:sz w:val="28"/>
                <w:szCs w:val="28"/>
              </w:rPr>
            </w:pPr>
          </w:p>
        </w:tc>
        <w:tc>
          <w:tcPr>
            <w:tcW w:w="470" w:type="pct"/>
            <w:vMerge/>
            <w:tcBorders>
              <w:top w:val="single" w:sz="4" w:space="0" w:color="000000" w:themeColor="text1"/>
            </w:tcBorders>
            <w:vAlign w:val="center"/>
          </w:tcPr>
          <w:p w:rsidR="00E34631" w:rsidRPr="00907DB8" w:rsidRDefault="00E34631" w:rsidP="00A41453">
            <w:pPr>
              <w:pStyle w:val="af6"/>
              <w:ind w:firstLineChars="0" w:firstLine="0"/>
              <w:jc w:val="center"/>
              <w:rPr>
                <w:rFonts w:ascii="仿宋_GB2312" w:eastAsia="仿宋_GB2312" w:hAnsi="黑体"/>
                <w:b/>
                <w:bCs/>
                <w:sz w:val="28"/>
                <w:szCs w:val="28"/>
              </w:rPr>
            </w:pPr>
          </w:p>
        </w:tc>
      </w:tr>
      <w:tr w:rsidR="00E34631" w:rsidRPr="00907DB8" w:rsidTr="00A41453">
        <w:tc>
          <w:tcPr>
            <w:tcW w:w="216"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lastRenderedPageBreak/>
              <w:t>3</w:t>
            </w:r>
          </w:p>
        </w:tc>
        <w:tc>
          <w:tcPr>
            <w:tcW w:w="234"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t>服务器</w:t>
            </w:r>
          </w:p>
        </w:tc>
        <w:tc>
          <w:tcPr>
            <w:tcW w:w="3827" w:type="pct"/>
            <w:vAlign w:val="center"/>
          </w:tcPr>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采用嵌入式架构，专用Linux系统，使用DSP解码。为了设备稳定可靠运行，不得采用工控机或者PC机的X86架构。支持视频输入接口2路HDMI 1.4，视频输出接口8路HDMI 1.4, 2路DB15转BNC；</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为保证产品兼容性，需提供设备支持GB/T 28181-2016的证明。（提供具有CNAS资质认证标识的检测机构出具的</w:t>
            </w:r>
            <w:r>
              <w:rPr>
                <w:rFonts w:asciiTheme="minorEastAsia" w:hAnsiTheme="minorEastAsia" w:hint="eastAsia"/>
                <w:szCs w:val="21"/>
              </w:rPr>
              <w:t>公安部报告证明文件</w:t>
            </w:r>
            <w:r w:rsidRPr="00907DB8">
              <w:rPr>
                <w:rFonts w:asciiTheme="minorEastAsia" w:hAnsiTheme="minorEastAsia" w:hint="eastAsia"/>
                <w:szCs w:val="21"/>
              </w:rPr>
              <w:t>。）</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★支持对输入的视频画面进行90°、180°、270°旋转显示。（提供封面具有CNAS认证标识的</w:t>
            </w:r>
            <w:r>
              <w:rPr>
                <w:rFonts w:asciiTheme="minorEastAsia" w:hAnsiTheme="minorEastAsia" w:hint="eastAsia"/>
                <w:szCs w:val="21"/>
              </w:rPr>
              <w:t>公安部报告证明文件</w:t>
            </w:r>
            <w:r w:rsidRPr="00907DB8">
              <w:rPr>
                <w:rFonts w:asciiTheme="minorEastAsia" w:hAnsiTheme="minorEastAsia" w:hint="eastAsia"/>
                <w:szCs w:val="21"/>
              </w:rPr>
              <w:t>。）</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★设备接入具有智能行为分析功能的摄像机，可解码显示智能行为分析信息，包括移动侦测、越界入侵、区域入侵、起身离开等，并上传报警信息。（提供封面具有CNAS认证标识的</w:t>
            </w:r>
            <w:r>
              <w:rPr>
                <w:rFonts w:asciiTheme="minorEastAsia" w:hAnsiTheme="minorEastAsia" w:hint="eastAsia"/>
                <w:szCs w:val="21"/>
              </w:rPr>
              <w:t>公安部报告证明文件</w:t>
            </w:r>
            <w:r w:rsidRPr="00907DB8">
              <w:rPr>
                <w:rFonts w:asciiTheme="minorEastAsia" w:hAnsiTheme="minorEastAsia" w:hint="eastAsia"/>
                <w:szCs w:val="21"/>
              </w:rPr>
              <w:t>。）</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★支持前端接入智能摄像机，直连前端人脸检测设备，可实时展示人脸检测结果，包括年龄、性别、是否戴眼镜等人脸属性信息；属性直接叠加画面显示。（提供封面具有CNAS认证标识的</w:t>
            </w:r>
            <w:r>
              <w:rPr>
                <w:rFonts w:asciiTheme="minorEastAsia" w:hAnsiTheme="minorEastAsia" w:hint="eastAsia"/>
                <w:szCs w:val="21"/>
              </w:rPr>
              <w:t>公安部报告证明文件</w:t>
            </w:r>
            <w:r w:rsidRPr="00907DB8">
              <w:rPr>
                <w:rFonts w:asciiTheme="minorEastAsia" w:hAnsiTheme="minorEastAsia" w:hint="eastAsia"/>
                <w:szCs w:val="21"/>
              </w:rPr>
              <w:t>。）</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★支持黑白名单功能，可设置256个黑白名单；当设置白名单时，只允许白名单IP访问设备；当设置黑名单时，黑名单内IP无法访问设备（提供封面具有CNAS认证标识的</w:t>
            </w:r>
            <w:r>
              <w:rPr>
                <w:rFonts w:asciiTheme="minorEastAsia" w:hAnsiTheme="minorEastAsia" w:hint="eastAsia"/>
                <w:szCs w:val="21"/>
              </w:rPr>
              <w:t>公安部报告证明文件</w:t>
            </w:r>
            <w:r w:rsidRPr="00907DB8">
              <w:rPr>
                <w:rFonts w:asciiTheme="minorEastAsia" w:hAnsiTheme="minorEastAsia" w:hint="eastAsia"/>
                <w:szCs w:val="21"/>
              </w:rPr>
              <w:t>。）</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★支持PC 软件客户端、WEB 浏览器客户端、平台客户端、IPAD、可视化触控平台方式访问管理。（提供封面具有CNAS认证标识的</w:t>
            </w:r>
            <w:r>
              <w:rPr>
                <w:rFonts w:asciiTheme="minorEastAsia" w:hAnsiTheme="minorEastAsia" w:hint="eastAsia"/>
                <w:szCs w:val="21"/>
              </w:rPr>
              <w:t>公安部报告证明文件</w:t>
            </w:r>
            <w:r w:rsidRPr="00907DB8">
              <w:rPr>
                <w:rFonts w:asciiTheme="minorEastAsia" w:hAnsiTheme="minorEastAsia" w:hint="eastAsia"/>
                <w:szCs w:val="21"/>
              </w:rPr>
              <w:t>。）</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支持通过IE浏览器进行网络模式设置，包括设置为流畅性优先/实时性优先。</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可通过设备抓屏软件，将远程电脑桌面实时解码上墙显示，画面帧率可达30fps。</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可通过客户端软件导入和导出设备配置参数。提供封面具有CNAS认证标识的</w:t>
            </w:r>
            <w:r>
              <w:rPr>
                <w:rFonts w:asciiTheme="minorEastAsia" w:hAnsiTheme="minorEastAsia" w:hint="eastAsia"/>
                <w:szCs w:val="21"/>
              </w:rPr>
              <w:t>公安部报告证明文件</w:t>
            </w:r>
            <w:r w:rsidRPr="00907DB8">
              <w:rPr>
                <w:rFonts w:asciiTheme="minorEastAsia" w:hAnsiTheme="minorEastAsia" w:hint="eastAsia"/>
                <w:szCs w:val="21"/>
              </w:rPr>
              <w:t>。</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lastRenderedPageBreak/>
              <w:t>可通过客户端软件设置HDMI接口输出分辨率为3840*2160(30Hz、1920*1080(50Hz)、1920*1080(60Hz))、1680*1050(60Hz)、1600*1200(60Hz)、1280*1024(60Hz)、1280*720(60Hz)、1280*720(50Hz)、1024*768(60Hz)。</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支持1、2、4、6、8、9、10、12、16画面分割显示；支持平均分割；支持分割线开启/关闭设置，支持底色设置功能。</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支持通过客户端软件将1路输入视频图像发送至多个输出接口拼接显示，支持1x2、1x3、1x4、1x5、1x6、1x7、1x8、2x1、2x2、2x3、2x4、3x1、3x2、4x1、4x2、5x1、6x1、7x1、8x1的拼接显示；</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可将样机当前的解码输出模式设置为一个场景，样机可保存多个场景，并可通过客户端软件切换样机场景。（提供封面具有CNAS认证标识的</w:t>
            </w:r>
            <w:r>
              <w:rPr>
                <w:rFonts w:asciiTheme="minorEastAsia" w:hAnsiTheme="minorEastAsia" w:hint="eastAsia"/>
                <w:szCs w:val="21"/>
              </w:rPr>
              <w:t>公安部报告证明文件</w:t>
            </w:r>
            <w:r w:rsidRPr="00907DB8">
              <w:rPr>
                <w:rFonts w:asciiTheme="minorEastAsia" w:hAnsiTheme="minorEastAsia" w:hint="eastAsia"/>
                <w:szCs w:val="21"/>
              </w:rPr>
              <w:t>。）</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支持通过DVI-I视频输入接口接入分辨率为1024*768@60Hz/800*600@60Hz, 1280*1024@60Hz,1280*720@60/50Hz,1280*960@60Hz,1600*1200@60Hz,1920*1080@60/50Hz,1280*800@60Hz/1366*768@60Hz,1440*900@60Hz,1680*1050@60Hz的视频图像并显示；</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支持客户端软件设置底色，当无解码画面时，设置输出显示该底色。</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可通过客户端软件将显示窗口在多个显示屏间进行拖动或跨屏显示，并可调节显示窗口大小。</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支持视频轮巡功能，并可在客户端软件设置轮巡计划。</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支持通过客户端软件对接入的云台进行控制；通过RS-485接口连接键盘实现键盘接入的云台进行控制。</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可通过客户端软件对设备进行恢复出厂设置。</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支持NTP校时及客户端软件手动校时两种校时方式。</w:t>
            </w:r>
          </w:p>
          <w:p w:rsidR="00E34631" w:rsidRPr="00907DB8" w:rsidRDefault="00E34631" w:rsidP="00A41453">
            <w:pPr>
              <w:spacing w:line="320" w:lineRule="exact"/>
              <w:jc w:val="left"/>
              <w:rPr>
                <w:rFonts w:asciiTheme="minorEastAsia" w:hAnsiTheme="minorEastAsia"/>
                <w:szCs w:val="21"/>
              </w:rPr>
            </w:pPr>
            <w:r w:rsidRPr="00907DB8">
              <w:rPr>
                <w:rFonts w:asciiTheme="minorEastAsia" w:hAnsiTheme="minorEastAsia" w:hint="eastAsia"/>
                <w:szCs w:val="21"/>
              </w:rPr>
              <w:t>音频解码格式支持G.722、G.711A、G.726、G711U、MPEG2-L2、AAC。</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★支持C/S和B/S系统架构，支持 Windows 、Linux及国产麒麟操作 系统，支持通过浏览器对系统进行设备统一管理、大屏配置、信号显示控制、场景预案管理、内容上墙、大屏门户、多屏互动、环境设备 配置和控制操作、信息发布、实时浏览、录像回放、大屏管理、字幕管理、中控管理、音频配置，支持通过客户端软件和手机平板APP（安卓、鸿蒙、IOS）对大屏系统进行大屏门户、场景 预案切换、远程操控、内容上墙、内容切换等大屏操作。</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★支持拼控器、播控主机、KVM 坐席、 PC主机、中控主机、 LED 控制卡的添加、修改、删除，支持根据设备名称及IP地址模糊搜索相关设备， 支持通过组织树筛选设备；支持展示播控主机、KVM 坐席、 PC 主机、中控主机的在离线状态；支持通过平台远程管控，包括同步、重启、升级播控主机程序 。</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★关联了播控信号的拼控大屏、播控大屏、会议平板等屏幕，支持创建多个播控页面，可按照播控的分辨率创建画布，画布支持调节缩放比例， 支持 添加、删除、修改多个页面，页面可设置背景颜色、背景图片等；支持将网页、程序包、图片、视频、 PPT 、Word 、 Excel 、 PDF 、文本等内容窗口拖动到播控页面中进行设置，可设置多种类型窗口的拼接布局，每种类型窗口可添加多</w:t>
            </w:r>
            <w:r w:rsidRPr="00907DB8">
              <w:rPr>
                <w:rFonts w:asciiTheme="minorEastAsia" w:hAnsiTheme="minorEastAsia" w:hint="eastAsia"/>
                <w:kern w:val="0"/>
                <w:szCs w:val="21"/>
              </w:rPr>
              <w:lastRenderedPageBreak/>
              <w:t>个文件，可设置内容文件播放时长 、 内容播放顺序等属性，可一键切换大屏中播放的内容 ；支持 设置内容。</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窗口层级、全屏，多个窗口的对齐方式（左对齐、居中对齐、右对齐、顶部对齐、垂直对齐、底部对齐）；窗口支持绑定系统快捷键，并支持将快捷键同步至操控端，进行快速控制。</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★支持对屏幕创建大屏门户，可自定义门户名称、选择门户模板、屏幕类型以及门户使用方式（只控制本屏幕、可联动其他屏幕）、背景图片；门户菜单支持自定义配置，可在基于模板的基础上，隐藏显示菜单项 、 移动菜单顺序 、修改菜单名称、 编辑菜单类型（控制页面、场景、二级门户）；支持选择菜单的内容，当联动多个屏幕时，内容可以关联多个；支持设置二级门户，通过一级门户链接至二级门户，进行大屏内容的控制；</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分别统计拼控大屏、播控大屏、会议平板的屏幕数量；支持查看拼控器的设备总数、在线数、在线率、所在场所名称、设备名称；支持查看中控主机设备总数、在线数、在线率；支持查看播控主机设备总数、在线数、在线率，以及每个播控主机的页面数量、分辨率、温度、稳定运行时长、内存使用情况、硬盘使用情况、 CPU 使用比例；支持查看PC主机的在离线情况；支持查看设备的在离线告警，近7天告警数量统计，近7天离线次数统计 。</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★支持展示视频、图片、网页等内容的缩略图，可控制正在播放视频的进度、启动、停止播放， 支持在进度条浮窗显示；支持对PPT 进行翻页控制；支持远程操控播控主机，进行大屏内容的控制，可远程操控大屏正在播放的可视化、 AR、VR、第三方业务系统等；支持触发系统快捷键， 包括Win、Win+D、任务管理器 、 重启程序等；支持选择桌面，或直接控制播控主机显示桌面；</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★支持一键控制大屏除湿、打开、关闭。支持设置LED大屏模式， 包括广告模式、护眼模式、监控模式、会议模式 。</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★支持语音控制大屏操作，如清空屏幕、切换预案、开关屏幕等；支持语音控制灯光、音箱、投影、窗帘等中控设备的开关、参数调节等；支持语音控制监控点位上墙，云台左移、右移、拉近、拉远，屏幕互换等 。</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不依赖第三方硬件具备对显示屏、拼接控制器、 LED 播放控制器、 PLC 配电箱、 KVM 坐席、中控主机等设备进行集成控制的能力；支持同时管理不同分辨率、不同类型的显示屏系统、中央控制系统、拼控系统；支持对灯光、空调等环境设备进行统一控制， 支持场景控制联动环境控制， 支持一键进行切换；</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权限管理设置， 支持创建多种用户角色，针对不同的用户角色可分配不同的组织权限、功能应用权限、信号源权限、屏幕墙操控管理权限，支持角色分组；支持多用户登录，用户数量无限制，多用户操作同步实现多人协同办公，操作同步显示；</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支持通过平板、客户端、网页的方式对系统进行可视化管理，包括场景管理、预案管理、信号场景切换、内容上墙、大屏门户管理、窗口叠加\拼接\分割\漫游\放大\缩小\移动\关闭\删除等、通过网络连接的 PC 电脑（无需连接视频线）一键上墙等操作；</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lastRenderedPageBreak/>
              <w:t>支持监控信号、拼控信号、坐席信号、 PC信号的管理查询；支持对拼控信号的本地输入信号设置信号分组，支持新增、重命名、删除信号分组；支持设置信号访问权限，可将信号权限分配给不同的用户；</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支持编辑中控管理指令，实现对灯光、音箱、投影仪、投影幕布、空调、 窗帘、大屏、矩阵、无纸化升降、摄像头、电源时序器、音频处理器、电视、空调面板、视屏会议终端的控制；</w:t>
            </w:r>
          </w:p>
          <w:p w:rsidR="00E34631" w:rsidRPr="00907DB8" w:rsidRDefault="00E34631" w:rsidP="00A41453">
            <w:pPr>
              <w:spacing w:line="320" w:lineRule="exact"/>
              <w:jc w:val="left"/>
              <w:rPr>
                <w:rFonts w:asciiTheme="minorEastAsia" w:hAnsiTheme="minorEastAsia"/>
                <w:kern w:val="0"/>
                <w:szCs w:val="21"/>
              </w:rPr>
            </w:pPr>
            <w:r w:rsidRPr="00907DB8">
              <w:rPr>
                <w:rFonts w:asciiTheme="minorEastAsia" w:hAnsiTheme="minorEastAsia" w:hint="eastAsia"/>
                <w:kern w:val="0"/>
                <w:szCs w:val="21"/>
              </w:rPr>
              <w:t>支持对拼控大屏创建场景和场景分组 ，场景数量无限制，可通过名称模糊搜索场景；支持关联中控模式， 使场景与环境设备联动；支持对场景设。</w:t>
            </w:r>
          </w:p>
          <w:p w:rsidR="00E34631" w:rsidRPr="00907DB8" w:rsidRDefault="00E34631" w:rsidP="00A41453">
            <w:pPr>
              <w:spacing w:line="320" w:lineRule="exact"/>
              <w:jc w:val="left"/>
              <w:rPr>
                <w:rFonts w:asciiTheme="minorEastAsia" w:hAnsiTheme="minorEastAsia"/>
                <w:kern w:val="0"/>
                <w:szCs w:val="21"/>
              </w:rPr>
            </w:pPr>
            <w:r w:rsidRPr="00E37A45">
              <w:rPr>
                <w:rFonts w:asciiTheme="minorEastAsia" w:hAnsiTheme="minorEastAsia" w:hint="eastAsia"/>
                <w:kern w:val="0"/>
                <w:szCs w:val="21"/>
              </w:rPr>
              <w:t>加星项提供权威机构出具的检测报告</w:t>
            </w:r>
            <w:r>
              <w:rPr>
                <w:rFonts w:asciiTheme="minorEastAsia" w:hAnsiTheme="minorEastAsia" w:hint="eastAsia"/>
                <w:kern w:val="0"/>
                <w:szCs w:val="21"/>
              </w:rPr>
              <w:t>证明文件</w:t>
            </w:r>
            <w:r w:rsidRPr="00E37A45">
              <w:rPr>
                <w:rFonts w:asciiTheme="minorEastAsia" w:hAnsiTheme="minorEastAsia" w:hint="eastAsia"/>
                <w:kern w:val="0"/>
                <w:szCs w:val="21"/>
              </w:rPr>
              <w:t>。</w:t>
            </w:r>
          </w:p>
        </w:tc>
        <w:tc>
          <w:tcPr>
            <w:tcW w:w="253"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bCs/>
                <w:sz w:val="20"/>
                <w:szCs w:val="20"/>
              </w:rPr>
              <w:lastRenderedPageBreak/>
              <w:t>台</w:t>
            </w:r>
          </w:p>
        </w:tc>
        <w:tc>
          <w:tcPr>
            <w:tcW w:w="470"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t>1</w:t>
            </w:r>
          </w:p>
        </w:tc>
      </w:tr>
      <w:tr w:rsidR="00E34631" w:rsidRPr="00907DB8" w:rsidTr="00A41453">
        <w:trPr>
          <w:trHeight w:val="423"/>
        </w:trPr>
        <w:tc>
          <w:tcPr>
            <w:tcW w:w="216"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lastRenderedPageBreak/>
              <w:t>4</w:t>
            </w:r>
          </w:p>
        </w:tc>
        <w:tc>
          <w:tcPr>
            <w:tcW w:w="234"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t>配电箱</w:t>
            </w:r>
          </w:p>
        </w:tc>
        <w:tc>
          <w:tcPr>
            <w:tcW w:w="3827" w:type="pct"/>
            <w:vAlign w:val="center"/>
          </w:tcPr>
          <w:p w:rsidR="00E34631" w:rsidRPr="00907DB8" w:rsidRDefault="00E34631" w:rsidP="00A41453">
            <w:pPr>
              <w:pStyle w:val="a9"/>
              <w:rPr>
                <w:rFonts w:asciiTheme="minorEastAsia" w:hAnsiTheme="minorEastAsia" w:cs="Times New Roman"/>
                <w:szCs w:val="21"/>
              </w:rPr>
            </w:pPr>
            <w:r w:rsidRPr="00907DB8">
              <w:rPr>
                <w:rFonts w:asciiTheme="minorEastAsia" w:hAnsiTheme="minorEastAsia" w:cs="Times New Roman" w:hint="eastAsia"/>
                <w:szCs w:val="21"/>
              </w:rPr>
              <w:t>35KW国标元器件分路上电防浪涌</w:t>
            </w:r>
          </w:p>
        </w:tc>
        <w:tc>
          <w:tcPr>
            <w:tcW w:w="253" w:type="pct"/>
            <w:vAlign w:val="center"/>
          </w:tcPr>
          <w:p w:rsidR="00E34631" w:rsidRPr="00907DB8" w:rsidRDefault="00E34631" w:rsidP="00A41453">
            <w:pPr>
              <w:pStyle w:val="af6"/>
              <w:ind w:firstLineChars="0" w:firstLine="0"/>
              <w:jc w:val="center"/>
              <w:rPr>
                <w:rFonts w:asciiTheme="minorEastAsia" w:hAnsiTheme="minorEastAsia"/>
                <w:szCs w:val="21"/>
              </w:rPr>
            </w:pPr>
            <w:r w:rsidRPr="00907DB8">
              <w:rPr>
                <w:rFonts w:asciiTheme="minorEastAsia" w:hAnsiTheme="minorEastAsia"/>
                <w:szCs w:val="21"/>
              </w:rPr>
              <w:t>台</w:t>
            </w:r>
          </w:p>
        </w:tc>
        <w:tc>
          <w:tcPr>
            <w:tcW w:w="470" w:type="pct"/>
            <w:vAlign w:val="center"/>
          </w:tcPr>
          <w:p w:rsidR="00E34631" w:rsidRPr="00907DB8" w:rsidRDefault="00E34631" w:rsidP="00A41453">
            <w:pPr>
              <w:pStyle w:val="af6"/>
              <w:ind w:firstLineChars="0" w:firstLine="0"/>
              <w:jc w:val="center"/>
              <w:rPr>
                <w:rFonts w:asciiTheme="minorEastAsia" w:hAnsiTheme="minorEastAsia"/>
                <w:szCs w:val="21"/>
              </w:rPr>
            </w:pPr>
            <w:r w:rsidRPr="00907DB8">
              <w:rPr>
                <w:rFonts w:asciiTheme="minorEastAsia" w:hAnsiTheme="minorEastAsia" w:hint="eastAsia"/>
                <w:szCs w:val="21"/>
              </w:rPr>
              <w:t>1</w:t>
            </w:r>
          </w:p>
        </w:tc>
      </w:tr>
      <w:tr w:rsidR="00E34631" w:rsidRPr="00A41C65" w:rsidTr="00A41453">
        <w:tc>
          <w:tcPr>
            <w:tcW w:w="216"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t>5</w:t>
            </w:r>
          </w:p>
        </w:tc>
        <w:tc>
          <w:tcPr>
            <w:tcW w:w="234"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t>台式电脑</w:t>
            </w:r>
          </w:p>
        </w:tc>
        <w:tc>
          <w:tcPr>
            <w:tcW w:w="3827" w:type="pct"/>
            <w:vAlign w:val="center"/>
          </w:tcPr>
          <w:p w:rsidR="00E34631" w:rsidRPr="00907DB8" w:rsidRDefault="00E34631" w:rsidP="00A41453">
            <w:pPr>
              <w:rPr>
                <w:rFonts w:hint="eastAsia"/>
              </w:rPr>
            </w:pPr>
            <w:r w:rsidRPr="00907DB8">
              <w:rPr>
                <w:rFonts w:hint="eastAsia"/>
              </w:rPr>
              <w:t>1</w:t>
            </w:r>
            <w:r w:rsidRPr="00907DB8">
              <w:rPr>
                <w:rFonts w:hint="eastAsia"/>
              </w:rPr>
              <w:t>、★</w:t>
            </w:r>
            <w:r w:rsidRPr="00907DB8">
              <w:t>CPU</w:t>
            </w:r>
            <w:r w:rsidRPr="00907DB8">
              <w:rPr>
                <w:rFonts w:hint="eastAsia"/>
              </w:rPr>
              <w:t>：</w:t>
            </w:r>
            <w:r w:rsidRPr="00907DB8">
              <w:t xml:space="preserve">Intel </w:t>
            </w:r>
            <w:r w:rsidRPr="00907DB8">
              <w:t>第十代</w:t>
            </w:r>
            <w:r w:rsidRPr="00907DB8">
              <w:t>i5</w:t>
            </w:r>
            <w:r w:rsidRPr="00907DB8">
              <w:t>处理器及以上，主频</w:t>
            </w:r>
            <w:r w:rsidRPr="00907DB8">
              <w:t>&gt;2G</w:t>
            </w:r>
            <w:r w:rsidRPr="00907DB8">
              <w:t>，睿频</w:t>
            </w:r>
            <w:r w:rsidRPr="00907DB8">
              <w:t>&gt;4G</w:t>
            </w:r>
          </w:p>
          <w:p w:rsidR="00E34631" w:rsidRPr="00907DB8" w:rsidRDefault="00E34631" w:rsidP="00A41453">
            <w:pPr>
              <w:rPr>
                <w:rFonts w:hint="eastAsia"/>
              </w:rPr>
            </w:pPr>
            <w:r w:rsidRPr="00907DB8">
              <w:rPr>
                <w:rFonts w:hint="eastAsia"/>
              </w:rPr>
              <w:t>2</w:t>
            </w:r>
            <w:r w:rsidRPr="00907DB8">
              <w:rPr>
                <w:rFonts w:hint="eastAsia"/>
              </w:rPr>
              <w:t>、★主板：</w:t>
            </w:r>
            <w:r w:rsidRPr="00907DB8">
              <w:t>Intel Q</w:t>
            </w:r>
            <w:r w:rsidRPr="00907DB8">
              <w:t>系列芯片组</w:t>
            </w:r>
          </w:p>
          <w:p w:rsidR="00E34631" w:rsidRPr="00907DB8" w:rsidRDefault="00E34631" w:rsidP="00A41453">
            <w:pPr>
              <w:rPr>
                <w:rFonts w:hint="eastAsia"/>
              </w:rPr>
            </w:pPr>
            <w:r w:rsidRPr="00907DB8">
              <w:rPr>
                <w:rFonts w:hint="eastAsia"/>
              </w:rPr>
              <w:t>3</w:t>
            </w:r>
            <w:r w:rsidRPr="00907DB8">
              <w:rPr>
                <w:rFonts w:hint="eastAsia"/>
              </w:rPr>
              <w:t>、内存：≥</w:t>
            </w:r>
            <w:r w:rsidRPr="00907DB8">
              <w:t>8G DDR4</w:t>
            </w:r>
            <w:r w:rsidRPr="00907DB8">
              <w:t>内存，提供双内存槽位</w:t>
            </w:r>
          </w:p>
          <w:p w:rsidR="00E34631" w:rsidRPr="00907DB8" w:rsidRDefault="00E34631" w:rsidP="00A41453">
            <w:pPr>
              <w:rPr>
                <w:rFonts w:hint="eastAsia"/>
              </w:rPr>
            </w:pPr>
            <w:r w:rsidRPr="00907DB8">
              <w:t>4</w:t>
            </w:r>
            <w:r w:rsidRPr="00907DB8">
              <w:rPr>
                <w:rFonts w:hint="eastAsia"/>
              </w:rPr>
              <w:t>、</w:t>
            </w:r>
            <w:r w:rsidRPr="00907DB8">
              <w:t>USB</w:t>
            </w:r>
            <w:r w:rsidRPr="00907DB8">
              <w:t>接口</w:t>
            </w:r>
            <w:r w:rsidRPr="00907DB8">
              <w:rPr>
                <w:rFonts w:hint="eastAsia"/>
              </w:rPr>
              <w:t>：≥</w:t>
            </w:r>
            <w:r w:rsidRPr="00907DB8">
              <w:t>6</w:t>
            </w:r>
            <w:r w:rsidRPr="00907DB8">
              <w:t>个</w:t>
            </w:r>
            <w:r w:rsidRPr="00907DB8">
              <w:t>usb</w:t>
            </w:r>
            <w:r w:rsidRPr="00907DB8">
              <w:t>接口，其中</w:t>
            </w:r>
            <w:r w:rsidRPr="00907DB8">
              <w:t>≥4</w:t>
            </w:r>
            <w:r w:rsidRPr="00907DB8">
              <w:t>个为</w:t>
            </w:r>
            <w:r w:rsidRPr="00907DB8">
              <w:t>usb3.0</w:t>
            </w:r>
          </w:p>
          <w:p w:rsidR="00E34631" w:rsidRPr="00907DB8" w:rsidRDefault="00E34631" w:rsidP="00A41453">
            <w:pPr>
              <w:rPr>
                <w:rFonts w:hint="eastAsia"/>
              </w:rPr>
            </w:pPr>
            <w:r w:rsidRPr="00907DB8">
              <w:rPr>
                <w:rFonts w:hint="eastAsia"/>
              </w:rPr>
              <w:t>5</w:t>
            </w:r>
            <w:r w:rsidRPr="00907DB8">
              <w:rPr>
                <w:rFonts w:hint="eastAsia"/>
              </w:rPr>
              <w:t>、显示接口：</w:t>
            </w:r>
            <w:r w:rsidRPr="00907DB8">
              <w:t>1</w:t>
            </w:r>
            <w:r w:rsidRPr="00907DB8">
              <w:t>个</w:t>
            </w:r>
            <w:r w:rsidRPr="00907DB8">
              <w:t>HDMI</w:t>
            </w:r>
            <w:r w:rsidRPr="00907DB8">
              <w:t>，</w:t>
            </w:r>
            <w:r w:rsidRPr="00907DB8">
              <w:t>1</w:t>
            </w:r>
            <w:r w:rsidRPr="00907DB8">
              <w:t>个</w:t>
            </w:r>
            <w:r w:rsidRPr="00907DB8">
              <w:t>VGA</w:t>
            </w:r>
          </w:p>
          <w:p w:rsidR="00E34631" w:rsidRPr="00907DB8" w:rsidRDefault="00E34631" w:rsidP="00A41453">
            <w:pPr>
              <w:rPr>
                <w:rFonts w:hint="eastAsia"/>
              </w:rPr>
            </w:pPr>
            <w:r w:rsidRPr="00907DB8">
              <w:rPr>
                <w:rFonts w:hint="eastAsia"/>
              </w:rPr>
              <w:t>6</w:t>
            </w:r>
            <w:r w:rsidRPr="00907DB8">
              <w:rPr>
                <w:rFonts w:hint="eastAsia"/>
              </w:rPr>
              <w:t>、显卡：集成显卡</w:t>
            </w:r>
          </w:p>
          <w:p w:rsidR="00E34631" w:rsidRPr="00907DB8" w:rsidRDefault="00E34631" w:rsidP="00A41453">
            <w:pPr>
              <w:rPr>
                <w:rFonts w:hint="eastAsia"/>
              </w:rPr>
            </w:pPr>
            <w:r w:rsidRPr="00907DB8">
              <w:rPr>
                <w:rFonts w:hint="eastAsia"/>
              </w:rPr>
              <w:t>7</w:t>
            </w:r>
            <w:r w:rsidRPr="00907DB8">
              <w:rPr>
                <w:rFonts w:hint="eastAsia"/>
              </w:rPr>
              <w:t>、★音频接口：前面板</w:t>
            </w:r>
            <w:r w:rsidRPr="00907DB8">
              <w:t>1</w:t>
            </w:r>
            <w:r w:rsidRPr="00907DB8">
              <w:t>个音频输入接口，</w:t>
            </w:r>
            <w:r w:rsidRPr="00907DB8">
              <w:t>1</w:t>
            </w:r>
            <w:r w:rsidRPr="00907DB8">
              <w:t>个音频输出接口</w:t>
            </w:r>
          </w:p>
          <w:p w:rsidR="00E34631" w:rsidRPr="00907DB8" w:rsidRDefault="00E34631" w:rsidP="00A41453">
            <w:pPr>
              <w:rPr>
                <w:rFonts w:hint="eastAsia"/>
              </w:rPr>
            </w:pPr>
            <w:r w:rsidRPr="00907DB8">
              <w:rPr>
                <w:rFonts w:hint="eastAsia"/>
              </w:rPr>
              <w:t>8</w:t>
            </w:r>
            <w:r w:rsidRPr="00907DB8">
              <w:rPr>
                <w:rFonts w:hint="eastAsia"/>
              </w:rPr>
              <w:t>、声卡：集成声卡</w:t>
            </w:r>
          </w:p>
          <w:p w:rsidR="00E34631" w:rsidRPr="00907DB8" w:rsidRDefault="00E34631" w:rsidP="00A41453">
            <w:pPr>
              <w:rPr>
                <w:rFonts w:hint="eastAsia"/>
              </w:rPr>
            </w:pPr>
            <w:r w:rsidRPr="00907DB8">
              <w:rPr>
                <w:rFonts w:hint="eastAsia"/>
              </w:rPr>
              <w:t>9</w:t>
            </w:r>
            <w:r w:rsidRPr="00907DB8">
              <w:rPr>
                <w:rFonts w:hint="eastAsia"/>
              </w:rPr>
              <w:t>、硬盘：</w:t>
            </w:r>
            <w:r w:rsidRPr="00907DB8">
              <w:t xml:space="preserve">M.2 </w:t>
            </w:r>
            <w:r>
              <w:rPr>
                <w:rFonts w:hint="eastAsia"/>
              </w:rPr>
              <w:t>512</w:t>
            </w:r>
            <w:r w:rsidRPr="00907DB8">
              <w:t>G</w:t>
            </w:r>
            <w:r w:rsidRPr="00907DB8">
              <w:t>固态硬盘，可额外扩展</w:t>
            </w:r>
            <w:r w:rsidRPr="00907DB8">
              <w:t>SATA</w:t>
            </w:r>
            <w:r w:rsidRPr="00907DB8">
              <w:t>机械硬盘</w:t>
            </w:r>
          </w:p>
          <w:p w:rsidR="00E34631" w:rsidRPr="00907DB8" w:rsidRDefault="00E34631" w:rsidP="00A41453">
            <w:pPr>
              <w:rPr>
                <w:rFonts w:hint="eastAsia"/>
              </w:rPr>
            </w:pPr>
            <w:r w:rsidRPr="00907DB8">
              <w:rPr>
                <w:rFonts w:hint="eastAsia"/>
              </w:rPr>
              <w:t>1</w:t>
            </w:r>
            <w:r w:rsidRPr="00907DB8">
              <w:t>0</w:t>
            </w:r>
            <w:r w:rsidRPr="00907DB8">
              <w:rPr>
                <w:rFonts w:hint="eastAsia"/>
              </w:rPr>
              <w:t>、网卡：集成</w:t>
            </w:r>
            <w:r w:rsidRPr="00907DB8">
              <w:t>10/100/1000M</w:t>
            </w:r>
            <w:r w:rsidRPr="00907DB8">
              <w:t>以太网卡，可额外扩展</w:t>
            </w:r>
            <w:r w:rsidRPr="00907DB8">
              <w:t>M.2 WIFI/</w:t>
            </w:r>
            <w:r w:rsidRPr="00907DB8">
              <w:t>蓝牙模组</w:t>
            </w:r>
          </w:p>
          <w:p w:rsidR="00E34631" w:rsidRPr="00907DB8" w:rsidRDefault="00E34631" w:rsidP="00A41453">
            <w:pPr>
              <w:rPr>
                <w:rFonts w:hint="eastAsia"/>
              </w:rPr>
            </w:pPr>
            <w:r w:rsidRPr="00907DB8">
              <w:rPr>
                <w:rFonts w:hint="eastAsia"/>
              </w:rPr>
              <w:t>1</w:t>
            </w:r>
            <w:r w:rsidRPr="00907DB8">
              <w:t>1</w:t>
            </w:r>
            <w:r w:rsidRPr="00907DB8">
              <w:rPr>
                <w:rFonts w:hint="eastAsia"/>
              </w:rPr>
              <w:t>、★电源：≤</w:t>
            </w:r>
            <w:r w:rsidRPr="00907DB8">
              <w:t>130W</w:t>
            </w:r>
          </w:p>
          <w:p w:rsidR="00E34631" w:rsidRPr="00907DB8" w:rsidRDefault="00E34631" w:rsidP="00A41453">
            <w:pPr>
              <w:rPr>
                <w:rFonts w:hint="eastAsia"/>
              </w:rPr>
            </w:pPr>
            <w:r w:rsidRPr="00907DB8">
              <w:rPr>
                <w:rFonts w:hint="eastAsia"/>
              </w:rPr>
              <w:t>1</w:t>
            </w:r>
            <w:r w:rsidRPr="00907DB8">
              <w:t>2</w:t>
            </w:r>
            <w:r w:rsidRPr="00907DB8">
              <w:rPr>
                <w:rFonts w:hint="eastAsia"/>
              </w:rPr>
              <w:t>、★重量：≤</w:t>
            </w:r>
            <w:r w:rsidRPr="00907DB8">
              <w:t>1.5kg</w:t>
            </w:r>
          </w:p>
          <w:p w:rsidR="00E34631" w:rsidRPr="00907DB8" w:rsidRDefault="00E34631" w:rsidP="00A41453">
            <w:pPr>
              <w:rPr>
                <w:rFonts w:hint="eastAsia"/>
              </w:rPr>
            </w:pPr>
            <w:r w:rsidRPr="00907DB8">
              <w:rPr>
                <w:rFonts w:hint="eastAsia"/>
              </w:rPr>
              <w:t>1</w:t>
            </w:r>
            <w:r w:rsidRPr="00907DB8">
              <w:t>3</w:t>
            </w:r>
            <w:r w:rsidRPr="00907DB8">
              <w:rPr>
                <w:rFonts w:hint="eastAsia"/>
              </w:rPr>
              <w:t>、★机箱体积：≤</w:t>
            </w:r>
            <w:r w:rsidRPr="00907DB8">
              <w:t>2.5L</w:t>
            </w:r>
          </w:p>
          <w:p w:rsidR="00E34631" w:rsidRPr="00907DB8" w:rsidRDefault="00E34631" w:rsidP="00A41453">
            <w:pPr>
              <w:rPr>
                <w:rFonts w:hint="eastAsia"/>
              </w:rPr>
            </w:pPr>
            <w:r w:rsidRPr="00907DB8">
              <w:t>14</w:t>
            </w:r>
            <w:r w:rsidRPr="00907DB8">
              <w:rPr>
                <w:rFonts w:hint="eastAsia"/>
              </w:rPr>
              <w:t>、显示器：</w:t>
            </w:r>
            <w:r w:rsidRPr="00907DB8">
              <w:rPr>
                <w:rFonts w:hint="eastAsia"/>
              </w:rPr>
              <w:t>2</w:t>
            </w:r>
            <w:r w:rsidRPr="00907DB8">
              <w:t>3.8</w:t>
            </w:r>
            <w:r w:rsidRPr="00907DB8">
              <w:rPr>
                <w:rFonts w:hint="eastAsia"/>
              </w:rPr>
              <w:t>寸</w:t>
            </w:r>
            <w:r w:rsidRPr="00907DB8">
              <w:rPr>
                <w:rFonts w:hint="eastAsia"/>
              </w:rPr>
              <w:t>L</w:t>
            </w:r>
            <w:r w:rsidRPr="00907DB8">
              <w:t>ED</w:t>
            </w:r>
            <w:r w:rsidRPr="00907DB8">
              <w:rPr>
                <w:rFonts w:hint="eastAsia"/>
              </w:rPr>
              <w:t>液晶显示屏</w:t>
            </w:r>
          </w:p>
          <w:p w:rsidR="00E34631" w:rsidRPr="00907DB8" w:rsidRDefault="00E34631" w:rsidP="00A41453">
            <w:pPr>
              <w:rPr>
                <w:rFonts w:hint="eastAsia"/>
              </w:rPr>
            </w:pPr>
            <w:r w:rsidRPr="00907DB8">
              <w:rPr>
                <w:rFonts w:hint="eastAsia"/>
              </w:rPr>
              <w:t>1</w:t>
            </w:r>
            <w:r w:rsidRPr="00907DB8">
              <w:t>5</w:t>
            </w:r>
            <w:r w:rsidRPr="00907DB8">
              <w:rPr>
                <w:rFonts w:hint="eastAsia"/>
              </w:rPr>
              <w:t>、工作温度：</w:t>
            </w:r>
            <w:r w:rsidRPr="00907DB8">
              <w:t>0</w:t>
            </w:r>
            <w:r w:rsidRPr="00907DB8">
              <w:rPr>
                <w:rFonts w:ascii="宋体" w:eastAsia="宋体" w:hAnsi="宋体" w:cs="宋体" w:hint="eastAsia"/>
              </w:rPr>
              <w:t>℃</w:t>
            </w:r>
            <w:r w:rsidRPr="00907DB8">
              <w:rPr>
                <w:rFonts w:ascii="Calibri" w:hAnsi="Calibri" w:cs="Calibri"/>
              </w:rPr>
              <w:t xml:space="preserve"> </w:t>
            </w:r>
            <w:r w:rsidRPr="00907DB8">
              <w:t>～</w:t>
            </w:r>
            <w:r w:rsidRPr="00907DB8">
              <w:t xml:space="preserve"> 48</w:t>
            </w:r>
            <w:r w:rsidRPr="00907DB8">
              <w:rPr>
                <w:rFonts w:ascii="宋体" w:eastAsia="宋体" w:hAnsi="宋体" w:cs="宋体" w:hint="eastAsia"/>
              </w:rPr>
              <w:t>℃</w:t>
            </w:r>
          </w:p>
          <w:p w:rsidR="00E34631" w:rsidRPr="00907DB8" w:rsidRDefault="00E34631" w:rsidP="00A41453">
            <w:pPr>
              <w:rPr>
                <w:rFonts w:hint="eastAsia"/>
              </w:rPr>
            </w:pPr>
            <w:r w:rsidRPr="00907DB8">
              <w:rPr>
                <w:rFonts w:hint="eastAsia"/>
              </w:rPr>
              <w:t>1</w:t>
            </w:r>
            <w:r w:rsidRPr="00907DB8">
              <w:t>6</w:t>
            </w:r>
            <w:r w:rsidRPr="00907DB8">
              <w:rPr>
                <w:rFonts w:hint="eastAsia"/>
              </w:rPr>
              <w:t>、存储温度：</w:t>
            </w:r>
            <w:r w:rsidRPr="00907DB8">
              <w:t>-20</w:t>
            </w:r>
            <w:r w:rsidRPr="00907DB8">
              <w:rPr>
                <w:rFonts w:ascii="宋体" w:eastAsia="宋体" w:hAnsi="宋体" w:cs="宋体" w:hint="eastAsia"/>
              </w:rPr>
              <w:t>℃</w:t>
            </w:r>
            <w:r w:rsidRPr="00907DB8">
              <w:rPr>
                <w:rFonts w:ascii="Calibri" w:hAnsi="Calibri" w:cs="Calibri"/>
              </w:rPr>
              <w:t xml:space="preserve"> </w:t>
            </w:r>
            <w:r w:rsidRPr="00907DB8">
              <w:t>～</w:t>
            </w:r>
            <w:r w:rsidRPr="00907DB8">
              <w:t xml:space="preserve"> 73</w:t>
            </w:r>
            <w:r w:rsidRPr="00907DB8">
              <w:rPr>
                <w:rFonts w:ascii="宋体" w:eastAsia="宋体" w:hAnsi="宋体" w:cs="宋体" w:hint="eastAsia"/>
              </w:rPr>
              <w:t>℃</w:t>
            </w:r>
          </w:p>
          <w:p w:rsidR="00E34631" w:rsidRPr="00907DB8" w:rsidRDefault="00E34631" w:rsidP="00A41453">
            <w:pPr>
              <w:rPr>
                <w:rFonts w:hint="eastAsia"/>
              </w:rPr>
            </w:pPr>
            <w:r w:rsidRPr="00907DB8">
              <w:rPr>
                <w:rFonts w:hint="eastAsia"/>
              </w:rPr>
              <w:t>1</w:t>
            </w:r>
            <w:r w:rsidRPr="00907DB8">
              <w:t>7</w:t>
            </w:r>
            <w:r w:rsidRPr="00907DB8">
              <w:rPr>
                <w:rFonts w:hint="eastAsia"/>
              </w:rPr>
              <w:t>、工作湿度：</w:t>
            </w:r>
            <w:r w:rsidRPr="00907DB8">
              <w:t xml:space="preserve">10% </w:t>
            </w:r>
            <w:r w:rsidRPr="00907DB8">
              <w:t>～</w:t>
            </w:r>
            <w:r w:rsidRPr="00907DB8">
              <w:t xml:space="preserve"> 93% </w:t>
            </w:r>
            <w:r w:rsidRPr="00907DB8">
              <w:t>无凝结</w:t>
            </w:r>
          </w:p>
          <w:p w:rsidR="00E34631" w:rsidRPr="00907DB8" w:rsidRDefault="00E34631" w:rsidP="00A41453">
            <w:pPr>
              <w:rPr>
                <w:rFonts w:hint="eastAsia"/>
              </w:rPr>
            </w:pPr>
            <w:r w:rsidRPr="00907DB8">
              <w:rPr>
                <w:rFonts w:hint="eastAsia"/>
              </w:rPr>
              <w:t>1</w:t>
            </w:r>
            <w:r w:rsidRPr="00907DB8">
              <w:t>8</w:t>
            </w:r>
            <w:r w:rsidRPr="00907DB8">
              <w:rPr>
                <w:rFonts w:hint="eastAsia"/>
              </w:rPr>
              <w:t>、★其他功能：支持壁挂，标配</w:t>
            </w:r>
            <w:r w:rsidRPr="00907DB8">
              <w:t>VESA</w:t>
            </w:r>
            <w:r w:rsidRPr="00907DB8">
              <w:t>背挂件</w:t>
            </w:r>
          </w:p>
          <w:p w:rsidR="00E34631" w:rsidRPr="00907DB8" w:rsidRDefault="00E34631" w:rsidP="00A41453">
            <w:pPr>
              <w:rPr>
                <w:rFonts w:asciiTheme="minorEastAsia" w:hAnsiTheme="minorEastAsia"/>
                <w:szCs w:val="21"/>
              </w:rPr>
            </w:pPr>
            <w:r w:rsidRPr="00907DB8">
              <w:rPr>
                <w:rFonts w:ascii="Calibri" w:hAnsi="Calibri" w:hint="eastAsia"/>
              </w:rPr>
              <w:t>1</w:t>
            </w:r>
            <w:r w:rsidRPr="00907DB8">
              <w:rPr>
                <w:rFonts w:ascii="Calibri" w:hAnsi="Calibri"/>
              </w:rPr>
              <w:t>9</w:t>
            </w:r>
            <w:r w:rsidRPr="00907DB8">
              <w:rPr>
                <w:rFonts w:ascii="Calibri" w:hAnsi="Calibri" w:hint="eastAsia"/>
              </w:rPr>
              <w:t>、★</w:t>
            </w:r>
            <w:r w:rsidRPr="00907DB8">
              <w:rPr>
                <w:rFonts w:hint="eastAsia"/>
              </w:rPr>
              <w:t>安全特性：为保障用户信息安全，所投产品在三年内没有重大信息安全事故生产厂商具备《信息安全服务资质》安全工程一级或以上；</w:t>
            </w:r>
            <w:r w:rsidRPr="00907DB8">
              <w:rPr>
                <w:rFonts w:asciiTheme="minorEastAsia" w:hAnsiTheme="minorEastAsia" w:hint="eastAsia"/>
                <w:szCs w:val="21"/>
              </w:rPr>
              <w:t>生产厂家通过中国合格评定国家认可委员会（CNAS）可靠性实验室认证。</w:t>
            </w:r>
          </w:p>
          <w:p w:rsidR="00E34631" w:rsidRPr="00907DB8" w:rsidRDefault="00E34631" w:rsidP="00A41453">
            <w:pPr>
              <w:rPr>
                <w:rFonts w:hint="eastAsia"/>
              </w:rPr>
            </w:pPr>
            <w:r w:rsidRPr="00907DB8">
              <w:rPr>
                <w:rFonts w:ascii="Calibri" w:hAnsi="Calibri"/>
              </w:rPr>
              <w:t>20</w:t>
            </w:r>
            <w:r w:rsidRPr="00907DB8">
              <w:rPr>
                <w:rFonts w:ascii="Calibri" w:hAnsi="Calibri" w:hint="eastAsia"/>
              </w:rPr>
              <w:t>、服务：</w:t>
            </w:r>
            <w:r w:rsidRPr="00907DB8">
              <w:rPr>
                <w:rFonts w:hint="eastAsia"/>
              </w:rPr>
              <w:t>提供原厂</w:t>
            </w:r>
            <w:r w:rsidRPr="00907DB8">
              <w:rPr>
                <w:rFonts w:hint="eastAsia"/>
              </w:rPr>
              <w:t>3</w:t>
            </w:r>
            <w:r w:rsidRPr="00907DB8">
              <w:rPr>
                <w:rFonts w:hint="eastAsia"/>
              </w:rPr>
              <w:t>年部件及人工上门要求</w:t>
            </w:r>
            <w:r w:rsidRPr="00907DB8">
              <w:rPr>
                <w:rFonts w:hint="eastAsia"/>
              </w:rPr>
              <w:t>7*24</w:t>
            </w:r>
            <w:r w:rsidRPr="00907DB8">
              <w:rPr>
                <w:rFonts w:hint="eastAsia"/>
              </w:rPr>
              <w:t>全年无休服务，第</w:t>
            </w:r>
            <w:r w:rsidRPr="00907DB8">
              <w:rPr>
                <w:rFonts w:hint="eastAsia"/>
              </w:rPr>
              <w:t>2</w:t>
            </w:r>
            <w:r w:rsidRPr="00907DB8">
              <w:rPr>
                <w:rFonts w:hint="eastAsia"/>
              </w:rPr>
              <w:t>自然日上门，提供厂家大客户专人专家</w:t>
            </w:r>
            <w:r w:rsidRPr="00907DB8">
              <w:rPr>
                <w:rFonts w:hint="eastAsia"/>
              </w:rPr>
              <w:t>400/800</w:t>
            </w:r>
            <w:r w:rsidRPr="00907DB8">
              <w:rPr>
                <w:rFonts w:hint="eastAsia"/>
              </w:rPr>
              <w:t>服务热线；厂商需提供快速修复服务：当日下午</w:t>
            </w:r>
            <w:r w:rsidRPr="00907DB8">
              <w:rPr>
                <w:rFonts w:hint="eastAsia"/>
              </w:rPr>
              <w:t>4</w:t>
            </w:r>
            <w:r w:rsidRPr="00907DB8">
              <w:rPr>
                <w:rFonts w:hint="eastAsia"/>
              </w:rPr>
              <w:t>点前报修，下一自然日</w:t>
            </w:r>
            <w:r w:rsidRPr="00907DB8">
              <w:rPr>
                <w:rFonts w:hint="eastAsia"/>
              </w:rPr>
              <w:t>24</w:t>
            </w:r>
            <w:r w:rsidRPr="00907DB8">
              <w:rPr>
                <w:rFonts w:hint="eastAsia"/>
              </w:rPr>
              <w:t>点前修复，若没有完成修复，则为客户免费赠送延迟日数对应的月度延保服务；</w:t>
            </w:r>
            <w:r w:rsidRPr="009E204A">
              <w:rPr>
                <w:rFonts w:hint="eastAsia"/>
              </w:rPr>
              <w:t>为保障货物品质需提供生产厂商的售后服务和技术参数证明文件；</w:t>
            </w:r>
            <w:r w:rsidRPr="00907DB8">
              <w:t xml:space="preserve"> </w:t>
            </w:r>
          </w:p>
        </w:tc>
        <w:tc>
          <w:tcPr>
            <w:tcW w:w="253" w:type="pct"/>
            <w:vAlign w:val="center"/>
          </w:tcPr>
          <w:p w:rsidR="00E34631" w:rsidRPr="00907DB8" w:rsidRDefault="00A41C65" w:rsidP="00A41453">
            <w:pPr>
              <w:pStyle w:val="af6"/>
              <w:ind w:firstLineChars="0" w:firstLine="0"/>
              <w:jc w:val="center"/>
              <w:rPr>
                <w:rFonts w:asciiTheme="minorEastAsia" w:hAnsiTheme="minorEastAsia"/>
                <w:bCs/>
                <w:color w:val="FFFFFF" w:themeColor="background1"/>
                <w:sz w:val="20"/>
                <w:szCs w:val="20"/>
              </w:rPr>
            </w:pPr>
            <w:r w:rsidRPr="00907DB8">
              <w:rPr>
                <w:rFonts w:asciiTheme="minorEastAsia" w:hAnsiTheme="minorEastAsia"/>
                <w:szCs w:val="21"/>
              </w:rPr>
              <w:t>台</w:t>
            </w:r>
            <w:r w:rsidR="00E34631" w:rsidRPr="00907DB8">
              <w:rPr>
                <w:rFonts w:asciiTheme="minorEastAsia" w:hAnsiTheme="minorEastAsia"/>
                <w:bCs/>
                <w:color w:val="FFFFFF" w:themeColor="background1"/>
                <w:sz w:val="20"/>
                <w:szCs w:val="20"/>
              </w:rPr>
              <w:t>套</w:t>
            </w:r>
            <w:r>
              <w:rPr>
                <w:rFonts w:asciiTheme="minorEastAsia" w:hAnsiTheme="minorEastAsia"/>
                <w:bCs/>
                <w:color w:val="FFFFFF" w:themeColor="background1"/>
                <w:sz w:val="20"/>
                <w:szCs w:val="20"/>
              </w:rPr>
              <w:t>台台台</w:t>
            </w:r>
          </w:p>
        </w:tc>
        <w:tc>
          <w:tcPr>
            <w:tcW w:w="470" w:type="pct"/>
            <w:vAlign w:val="center"/>
          </w:tcPr>
          <w:p w:rsidR="00E34631" w:rsidRPr="00A41C65" w:rsidRDefault="00A41C65" w:rsidP="00A41C65">
            <w:pPr>
              <w:pStyle w:val="af6"/>
              <w:ind w:firstLineChars="0" w:firstLine="0"/>
              <w:jc w:val="center"/>
              <w:rPr>
                <w:rFonts w:asciiTheme="minorEastAsia" w:hAnsiTheme="minorEastAsia"/>
                <w:bCs/>
                <w:color w:val="FFFFFF" w:themeColor="background1"/>
                <w:sz w:val="20"/>
                <w:szCs w:val="20"/>
                <w:highlight w:val="yellow"/>
              </w:rPr>
            </w:pPr>
            <w:r>
              <w:rPr>
                <w:rFonts w:asciiTheme="minorEastAsia" w:hAnsiTheme="minorEastAsia" w:hint="eastAsia"/>
                <w:bCs/>
                <w:sz w:val="20"/>
                <w:szCs w:val="20"/>
              </w:rPr>
              <w:t>185</w:t>
            </w:r>
          </w:p>
        </w:tc>
      </w:tr>
      <w:tr w:rsidR="00E34631" w:rsidTr="00A41453">
        <w:tc>
          <w:tcPr>
            <w:tcW w:w="216"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t>6</w:t>
            </w:r>
          </w:p>
        </w:tc>
        <w:tc>
          <w:tcPr>
            <w:tcW w:w="234"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t>辅料</w:t>
            </w:r>
          </w:p>
        </w:tc>
        <w:tc>
          <w:tcPr>
            <w:tcW w:w="3827" w:type="pct"/>
            <w:vAlign w:val="center"/>
          </w:tcPr>
          <w:p w:rsidR="00E34631" w:rsidRPr="00907DB8" w:rsidRDefault="00E34631" w:rsidP="00A41453">
            <w:pPr>
              <w:pStyle w:val="a9"/>
              <w:rPr>
                <w:rFonts w:asciiTheme="minorEastAsia" w:hAnsiTheme="minorEastAsia" w:cs="Times New Roman"/>
                <w:szCs w:val="21"/>
              </w:rPr>
            </w:pPr>
            <w:r w:rsidRPr="00907DB8">
              <w:rPr>
                <w:rFonts w:asciiTheme="minorEastAsia" w:hAnsiTheme="minorEastAsia" w:cs="Times New Roman" w:hint="eastAsia"/>
                <w:szCs w:val="21"/>
              </w:rPr>
              <w:t>16平方以上纯铜4芯线</w:t>
            </w:r>
            <w:r w:rsidRPr="00907DB8">
              <w:rPr>
                <w:rFonts w:asciiTheme="minorEastAsia" w:hAnsiTheme="minorEastAsia" w:hint="eastAsia"/>
                <w:szCs w:val="21"/>
              </w:rPr>
              <w:t>、磁珠、短网线、排线信号线、电源连接线、信号网线、磁吸式钢构贴承重墙安装、</w:t>
            </w:r>
            <w:r w:rsidRPr="00907DB8">
              <w:rPr>
                <w:rFonts w:asciiTheme="minorEastAsia" w:hAnsiTheme="minorEastAsia" w:cs="Times New Roman" w:hint="eastAsia"/>
                <w:szCs w:val="21"/>
              </w:rPr>
              <w:t>16平方电缆3火1零1地(国</w:t>
            </w:r>
            <w:r w:rsidRPr="00907DB8">
              <w:rPr>
                <w:rFonts w:asciiTheme="minorEastAsia" w:hAnsiTheme="minorEastAsia" w:cs="Times New Roman" w:hint="eastAsia"/>
                <w:szCs w:val="21"/>
              </w:rPr>
              <w:lastRenderedPageBreak/>
              <w:t>标），超五类网线9根，音频线1组。</w:t>
            </w:r>
          </w:p>
        </w:tc>
        <w:tc>
          <w:tcPr>
            <w:tcW w:w="253"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bCs/>
                <w:sz w:val="20"/>
                <w:szCs w:val="20"/>
              </w:rPr>
              <w:lastRenderedPageBreak/>
              <w:t>项</w:t>
            </w:r>
          </w:p>
        </w:tc>
        <w:tc>
          <w:tcPr>
            <w:tcW w:w="470" w:type="pct"/>
            <w:vAlign w:val="center"/>
          </w:tcPr>
          <w:p w:rsidR="00E34631" w:rsidRPr="00911FD3" w:rsidRDefault="00E34631" w:rsidP="00A41453">
            <w:pPr>
              <w:pStyle w:val="af6"/>
              <w:ind w:firstLineChars="0" w:firstLine="0"/>
              <w:jc w:val="center"/>
              <w:rPr>
                <w:rFonts w:asciiTheme="minorEastAsia" w:hAnsiTheme="minorEastAsia"/>
                <w:bCs/>
                <w:sz w:val="20"/>
                <w:szCs w:val="20"/>
              </w:rPr>
            </w:pPr>
            <w:r w:rsidRPr="00907DB8">
              <w:rPr>
                <w:rFonts w:asciiTheme="minorEastAsia" w:hAnsiTheme="minorEastAsia" w:hint="eastAsia"/>
                <w:bCs/>
                <w:sz w:val="20"/>
                <w:szCs w:val="20"/>
              </w:rPr>
              <w:t>1</w:t>
            </w:r>
          </w:p>
        </w:tc>
      </w:tr>
      <w:tr w:rsidR="00E34631" w:rsidTr="00A41453">
        <w:tc>
          <w:tcPr>
            <w:tcW w:w="216"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p>
        </w:tc>
        <w:tc>
          <w:tcPr>
            <w:tcW w:w="234"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p>
        </w:tc>
        <w:tc>
          <w:tcPr>
            <w:tcW w:w="3827" w:type="pct"/>
            <w:vAlign w:val="center"/>
          </w:tcPr>
          <w:p w:rsidR="00E34631" w:rsidRPr="00907DB8" w:rsidRDefault="00E34631" w:rsidP="00A41453">
            <w:pPr>
              <w:pStyle w:val="a9"/>
              <w:rPr>
                <w:rFonts w:asciiTheme="minorEastAsia" w:hAnsiTheme="minorEastAsia" w:cs="Times New Roman"/>
                <w:szCs w:val="21"/>
              </w:rPr>
            </w:pPr>
            <w:r>
              <w:rPr>
                <w:rFonts w:asciiTheme="minorEastAsia" w:hAnsiTheme="minorEastAsia" w:cs="Times New Roman" w:hint="eastAsia"/>
                <w:szCs w:val="21"/>
              </w:rPr>
              <w:t>备注：含运费、安装费、税费等一切费用，</w:t>
            </w:r>
            <w:r>
              <w:rPr>
                <w:rFonts w:hint="eastAsia"/>
              </w:rPr>
              <w:t>两年质保，四年内免费维修。</w:t>
            </w:r>
          </w:p>
        </w:tc>
        <w:tc>
          <w:tcPr>
            <w:tcW w:w="253"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p>
        </w:tc>
        <w:tc>
          <w:tcPr>
            <w:tcW w:w="470" w:type="pct"/>
            <w:vAlign w:val="center"/>
          </w:tcPr>
          <w:p w:rsidR="00E34631" w:rsidRPr="00907DB8" w:rsidRDefault="00E34631" w:rsidP="00A41453">
            <w:pPr>
              <w:pStyle w:val="af6"/>
              <w:ind w:firstLineChars="0" w:firstLine="0"/>
              <w:jc w:val="center"/>
              <w:rPr>
                <w:rFonts w:asciiTheme="minorEastAsia" w:hAnsiTheme="minorEastAsia"/>
                <w:bCs/>
                <w:sz w:val="20"/>
                <w:szCs w:val="20"/>
              </w:rPr>
            </w:pPr>
          </w:p>
        </w:tc>
      </w:tr>
    </w:tbl>
    <w:p w:rsidR="00E34631" w:rsidRPr="0011760E" w:rsidRDefault="00E34631" w:rsidP="00A17A07">
      <w:pPr>
        <w:pStyle w:val="Default"/>
        <w:rPr>
          <w:rFonts w:hint="eastAsia"/>
        </w:rPr>
      </w:pPr>
    </w:p>
    <w:p w:rsidR="00B45E40" w:rsidRDefault="008A4865" w:rsidP="00B45E40">
      <w:pPr>
        <w:pStyle w:val="Default"/>
        <w:rPr>
          <w:rFonts w:ascii="仿宋" w:eastAsia="仿宋" w:hAnsi="仿宋" w:cs="仿宋"/>
          <w:b/>
          <w:kern w:val="2"/>
        </w:rPr>
      </w:pPr>
      <w:r w:rsidRPr="008A4865">
        <w:rPr>
          <w:rFonts w:ascii="仿宋" w:eastAsia="仿宋" w:hAnsi="仿宋" w:cs="仿宋" w:hint="eastAsia"/>
          <w:b/>
          <w:kern w:val="2"/>
        </w:rPr>
        <w:t>询价文件中凡标有★条款均为实质性要求条款，响应文件须完全响应，未实质响应的，按照无效报价处理。</w:t>
      </w:r>
    </w:p>
    <w:p w:rsidR="0011760E" w:rsidRPr="00B45E40" w:rsidRDefault="0011760E" w:rsidP="00B45E40">
      <w:pPr>
        <w:pStyle w:val="Default"/>
        <w:rPr>
          <w:rFonts w:hint="eastAsia"/>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E34631">
        <w:rPr>
          <w:rFonts w:asciiTheme="minorEastAsia" w:eastAsiaTheme="minorEastAsia" w:hAnsiTheme="minorEastAsia" w:cs="黑体" w:hint="eastAsia"/>
          <w:b/>
          <w:bCs/>
          <w:shd w:val="clear" w:color="auto" w:fill="FFFFFF"/>
        </w:rPr>
        <w:t>951</w:t>
      </w:r>
      <w:r w:rsidR="008B4A67">
        <w:rPr>
          <w:rFonts w:asciiTheme="minorEastAsia" w:eastAsiaTheme="minorEastAsia" w:hAnsiTheme="minorEastAsia" w:cs="黑体" w:hint="eastAsia"/>
          <w:b/>
          <w:bCs/>
          <w:shd w:val="clear" w:color="auto" w:fill="FFFFFF"/>
        </w:rPr>
        <w:t>000.00元，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295271" w:rsidRPr="008B4A67" w:rsidRDefault="00295271" w:rsidP="00E34631">
      <w:pPr>
        <w:ind w:firstLineChars="250" w:firstLine="600"/>
        <w:rPr>
          <w:rFonts w:ascii="宋体" w:eastAsia="宋体" w:hAnsi="Calibri" w:cs="宋体" w:hint="eastAsia"/>
          <w:sz w:val="24"/>
          <w:szCs w:val="24"/>
          <w:lang w:bidi="zh-CN"/>
        </w:rPr>
      </w:pPr>
      <w:r w:rsidRPr="00295271">
        <w:rPr>
          <w:rFonts w:ascii="宋体" w:eastAsia="宋体" w:hAnsi="Calibri" w:cs="宋体" w:hint="eastAsia"/>
          <w:sz w:val="24"/>
          <w:szCs w:val="24"/>
          <w:lang w:bidi="zh-CN"/>
        </w:rPr>
        <w:t>付款方式：</w:t>
      </w:r>
      <w:r w:rsidR="00E34631" w:rsidRPr="00E34631">
        <w:rPr>
          <w:rFonts w:ascii="宋体" w:eastAsia="宋体" w:hAnsi="Calibri" w:cs="宋体" w:hint="eastAsia"/>
          <w:sz w:val="24"/>
          <w:szCs w:val="24"/>
          <w:lang w:bidi="zh-CN"/>
        </w:rPr>
        <w:t>合同签订生效，完成设备供货、安装、调试并验收合格交付使用后，支付合同总金额97%，一年后无质量问题无息支付剩余3%。</w:t>
      </w:r>
    </w:p>
    <w:p w:rsidR="004943DB" w:rsidRPr="00A41C65" w:rsidRDefault="009342BD" w:rsidP="00A41C65">
      <w:pPr>
        <w:spacing w:line="360" w:lineRule="auto"/>
        <w:jc w:val="left"/>
        <w:sectPr w:rsidR="004943DB" w:rsidRPr="00A41C65" w:rsidSect="00FC02F2">
          <w:pgSz w:w="11906" w:h="16838"/>
          <w:pgMar w:top="2098" w:right="1474" w:bottom="1928" w:left="1588" w:header="851" w:footer="992" w:gutter="0"/>
          <w:cols w:space="425"/>
          <w:docGrid w:type="linesAndChars" w:linePitch="312"/>
        </w:sect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E34631" w:rsidRPr="00E34631">
        <w:rPr>
          <w:rFonts w:ascii="宋体" w:eastAsia="宋体" w:hAnsi="Calibri" w:cs="宋体" w:hint="eastAsia"/>
          <w:sz w:val="24"/>
          <w:szCs w:val="24"/>
          <w:lang w:bidi="zh-CN"/>
        </w:rPr>
        <w:t>自合同签订后30日历天内。</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036F64">
              <w:rPr>
                <w:rFonts w:asciiTheme="minorEastAsia" w:hAnsiTheme="minorEastAsia" w:cs="仿宋" w:hint="eastAsia"/>
                <w:sz w:val="24"/>
                <w:szCs w:val="24"/>
              </w:rPr>
              <w:t>1</w:t>
            </w:r>
            <w:r w:rsidR="00E34631">
              <w:rPr>
                <w:rFonts w:asciiTheme="minorEastAsia" w:hAnsiTheme="minorEastAsia" w:cs="仿宋" w:hint="eastAsia"/>
                <w:sz w:val="24"/>
                <w:szCs w:val="24"/>
              </w:rPr>
              <w:t>6</w:t>
            </w:r>
          </w:p>
          <w:p w:rsidR="00E34631"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E34631" w:rsidRPr="00E34631">
              <w:rPr>
                <w:rFonts w:asciiTheme="minorEastAsia" w:hAnsiTheme="minorEastAsia" w:hint="eastAsia"/>
                <w:color w:val="000000"/>
                <w:sz w:val="24"/>
                <w:szCs w:val="24"/>
              </w:rPr>
              <w:t xml:space="preserve">襄城县教育体育局襄城一中采购电脑电子屏等项目 (不见面开标) </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w:t>
            </w:r>
            <w:r w:rsidR="00E34631" w:rsidRPr="00E34631">
              <w:rPr>
                <w:rFonts w:asciiTheme="minorEastAsia" w:hAnsiTheme="minorEastAsia" w:hint="eastAsia"/>
                <w:color w:val="000000"/>
                <w:sz w:val="24"/>
                <w:szCs w:val="24"/>
              </w:rPr>
              <w:t>襄城县教育体育局襄城一中采购电脑电子屏等</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34631" w:rsidRDefault="00721AEF">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E34631" w:rsidRPr="00E34631">
              <w:rPr>
                <w:rFonts w:asciiTheme="minorEastAsia" w:hAnsiTheme="minorEastAsia" w:cs="仿宋" w:hint="eastAsia"/>
                <w:sz w:val="24"/>
                <w:szCs w:val="24"/>
              </w:rPr>
              <w:t>襄城县教育体育局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0C5075" w:rsidRDefault="00721AEF" w:rsidP="00AE2BC5">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E34631">
              <w:rPr>
                <w:rFonts w:asciiTheme="minorEastAsia" w:hAnsiTheme="minorEastAsia" w:cs="仿宋_GB2312" w:hint="eastAsia"/>
                <w:sz w:val="24"/>
                <w:szCs w:val="24"/>
              </w:rPr>
              <w:t>刘赟</w:t>
            </w:r>
          </w:p>
          <w:p w:rsidR="00B606C7" w:rsidRPr="000C5075" w:rsidRDefault="000C5075" w:rsidP="00E34631">
            <w:pPr>
              <w:shd w:val="clear" w:color="auto" w:fill="FFFFFF"/>
              <w:spacing w:line="411" w:lineRule="atLeast"/>
              <w:rPr>
                <w:rFonts w:asciiTheme="minorEastAsia" w:hAnsiTheme="minorEastAsia" w:cs="仿宋_GB2312"/>
                <w:sz w:val="24"/>
                <w:szCs w:val="24"/>
              </w:rPr>
            </w:pPr>
            <w:r w:rsidRPr="000C5075">
              <w:rPr>
                <w:rFonts w:asciiTheme="minorEastAsia" w:hAnsiTheme="minorEastAsia" w:cs="仿宋_GB2312" w:hint="eastAsia"/>
                <w:sz w:val="24"/>
                <w:szCs w:val="24"/>
              </w:rPr>
              <w:t>联系电话：</w:t>
            </w:r>
            <w:r w:rsidR="00E34631">
              <w:rPr>
                <w:rFonts w:asciiTheme="minorEastAsia" w:hAnsiTheme="minorEastAsia" w:cs="仿宋_GB2312" w:hint="eastAsia"/>
                <w:sz w:val="24"/>
                <w:szCs w:val="24"/>
              </w:rPr>
              <w:t>13643749664</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96FDC" w:rsidRPr="002E141B" w:rsidRDefault="00D35C46" w:rsidP="00D96FDC">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r w:rsidR="00D96FDC">
              <w:rPr>
                <w:rFonts w:asciiTheme="minorEastAsia" w:hAnsiTheme="minorEastAsia" w:cs="宋体" w:hint="eastAsia"/>
                <w:b/>
                <w:kern w:val="0"/>
                <w:sz w:val="24"/>
                <w:szCs w:val="24"/>
              </w:rPr>
              <w:t>无</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0E15C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E15C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036F64">
            <w:pPr>
              <w:autoSpaceDE w:val="0"/>
              <w:autoSpaceDN w:val="0"/>
              <w:adjustRightInd w:val="0"/>
              <w:spacing w:line="276" w:lineRule="auto"/>
              <w:rPr>
                <w:rFonts w:asciiTheme="minorEastAsia" w:hAnsiTheme="minorEastAsia" w:cs="宋体"/>
                <w:b/>
                <w:bCs/>
                <w:kern w:val="0"/>
                <w:sz w:val="24"/>
                <w:szCs w:val="24"/>
              </w:rPr>
            </w:pPr>
            <w:r w:rsidRPr="0070389C">
              <w:rPr>
                <w:rFonts w:asciiTheme="minorEastAsia" w:hAnsiTheme="minorEastAsia" w:cs="宋体" w:hint="eastAsia"/>
                <w:b/>
                <w:bCs/>
                <w:kern w:val="0"/>
                <w:sz w:val="24"/>
                <w:szCs w:val="24"/>
              </w:rPr>
              <w:t>一标段：</w:t>
            </w:r>
            <w:r w:rsidR="00E34631">
              <w:rPr>
                <w:rFonts w:asciiTheme="minorEastAsia" w:hAnsiTheme="minorEastAsia" w:cs="宋体" w:hint="eastAsia"/>
                <w:b/>
                <w:bCs/>
                <w:kern w:val="0"/>
                <w:sz w:val="24"/>
                <w:szCs w:val="24"/>
              </w:rPr>
              <w:t>951</w:t>
            </w:r>
            <w:r w:rsidR="00036F64">
              <w:rPr>
                <w:rFonts w:asciiTheme="minorEastAsia" w:hAnsiTheme="minorEastAsia" w:cs="宋体" w:hint="eastAsia"/>
                <w:b/>
                <w:bCs/>
                <w:kern w:val="0"/>
                <w:sz w:val="24"/>
                <w:szCs w:val="24"/>
              </w:rPr>
              <w:t>000</w:t>
            </w:r>
            <w:r w:rsidR="00295271">
              <w:rPr>
                <w:rFonts w:asciiTheme="minorEastAsia" w:hAnsiTheme="minorEastAsia" w:cs="宋体" w:hint="eastAsia"/>
                <w:b/>
                <w:bCs/>
                <w:kern w:val="0"/>
                <w:sz w:val="24"/>
                <w:szCs w:val="24"/>
              </w:rPr>
              <w:t>.00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p w:rsidR="00036F64" w:rsidRPr="00EE37A3" w:rsidRDefault="00036F64" w:rsidP="00EE37A3">
            <w:pPr>
              <w:autoSpaceDE w:val="0"/>
              <w:autoSpaceDN w:val="0"/>
              <w:adjustRightInd w:val="0"/>
              <w:spacing w:line="276" w:lineRule="auto"/>
              <w:rPr>
                <w:rFonts w:asciiTheme="minorEastAsia" w:hAnsiTheme="minorEastAsia" w:cs="宋体"/>
                <w:b/>
                <w:bCs/>
                <w:kern w:val="0"/>
                <w:sz w:val="24"/>
                <w:szCs w:val="24"/>
              </w:rPr>
            </w:pP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0E15C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0E15C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0E15C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0E15C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E346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D96FDC">
              <w:rPr>
                <w:rFonts w:asciiTheme="minorEastAsia" w:hAnsiTheme="minorEastAsia" w:cs="宋体" w:hint="eastAsia"/>
                <w:b/>
                <w:sz w:val="28"/>
                <w:szCs w:val="24"/>
              </w:rPr>
              <w:t>8</w:t>
            </w:r>
            <w:r>
              <w:rPr>
                <w:rFonts w:asciiTheme="minorEastAsia" w:hAnsiTheme="minorEastAsia" w:cs="宋体" w:hint="eastAsia"/>
                <w:b/>
                <w:sz w:val="28"/>
                <w:szCs w:val="24"/>
                <w:lang w:val="zh-CN"/>
              </w:rPr>
              <w:t>月</w:t>
            </w:r>
            <w:bookmarkStart w:id="23" w:name="_GoBack"/>
            <w:bookmarkEnd w:id="23"/>
            <w:r w:rsidR="00E34631">
              <w:rPr>
                <w:rFonts w:asciiTheme="minorEastAsia" w:hAnsiTheme="minorEastAsia" w:cs="宋体" w:hint="eastAsia"/>
                <w:b/>
                <w:sz w:val="28"/>
                <w:szCs w:val="24"/>
              </w:rPr>
              <w:t>8</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0E15C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0E15C1">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0E15C1">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D96FDC"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w:t>
            </w:r>
            <w:r w:rsidR="001E0727" w:rsidRPr="001E0727">
              <w:rPr>
                <w:rFonts w:ascii="宋体" w:hAnsi="宋体" w:cs="宋体" w:hint="eastAsia"/>
                <w:bCs/>
                <w:sz w:val="24"/>
                <w:lang w:val="zh-CN"/>
              </w:rPr>
              <w:t>（参考《国</w:t>
            </w:r>
            <w:r w:rsidR="001E0727" w:rsidRPr="001E0727">
              <w:rPr>
                <w:rFonts w:ascii="宋体" w:hAnsi="宋体" w:cs="宋体" w:hint="eastAsia"/>
                <w:bCs/>
                <w:sz w:val="24"/>
                <w:lang w:val="zh-CN"/>
              </w:rPr>
              <w:lastRenderedPageBreak/>
              <w:t>民经济行业分类》（GB/T4754-2017）制造业</w:t>
            </w:r>
            <w:r w:rsidR="001E0727">
              <w:rPr>
                <w:rFonts w:ascii="宋体" w:hAnsi="宋体" w:cs="宋体" w:hint="eastAsia"/>
                <w:bCs/>
                <w:sz w:val="24"/>
                <w:lang w:val="zh-CN"/>
              </w:rPr>
              <w:t>。</w:t>
            </w:r>
            <w:r w:rsidR="001E0727">
              <w:rPr>
                <w:rFonts w:ascii="宋体" w:hAnsi="宋体" w:cs="宋体"/>
                <w:bCs/>
                <w:sz w:val="24"/>
                <w:lang w:val="zh-CN"/>
              </w:rPr>
              <w:t xml:space="preserve"> </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0E15C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0E15C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0E15C1">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202</w:t>
            </w:r>
            <w:r w:rsidR="008C2788">
              <w:rPr>
                <w:rFonts w:hAnsi="宋体" w:cs="宋体" w:hint="eastAsia"/>
                <w:sz w:val="24"/>
                <w:szCs w:val="24"/>
              </w:rPr>
              <w:t>2</w:t>
            </w:r>
            <w:r w:rsidRPr="007B06E1">
              <w:rPr>
                <w:rFonts w:hAnsi="宋体" w:cs="宋体"/>
                <w:sz w:val="24"/>
                <w:szCs w:val="24"/>
              </w:rPr>
              <w:t xml:space="preserve">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202</w:t>
            </w:r>
            <w:r w:rsidR="008C2788">
              <w:rPr>
                <w:rFonts w:hAnsi="宋体" w:cs="宋体" w:hint="eastAsia"/>
                <w:sz w:val="24"/>
                <w:szCs w:val="24"/>
              </w:rPr>
              <w:t>2</w:t>
            </w:r>
            <w:r w:rsidRPr="00B2324B">
              <w:rPr>
                <w:rFonts w:hAnsi="宋体" w:cs="宋体"/>
                <w:sz w:val="24"/>
                <w:szCs w:val="24"/>
              </w:rPr>
              <w:t xml:space="preserve">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w:t>
            </w:r>
            <w:r w:rsidRPr="00594F86">
              <w:rPr>
                <w:rFonts w:hAnsi="宋体" w:cs="宋体"/>
                <w:sz w:val="24"/>
                <w:szCs w:val="24"/>
              </w:rPr>
              <w:lastRenderedPageBreak/>
              <w:t>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D96FDC" w:rsidRDefault="00D96FDC"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w:t>
      </w:r>
      <w:r>
        <w:rPr>
          <w:rFonts w:asciiTheme="minorEastAsia" w:hAnsiTheme="minorEastAsia" w:cs="宋体" w:hint="eastAsia"/>
          <w:kern w:val="0"/>
          <w:sz w:val="24"/>
          <w:szCs w:val="24"/>
        </w:rPr>
        <w:lastRenderedPageBreak/>
        <w:t>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w:t>
      </w:r>
      <w:r>
        <w:rPr>
          <w:rFonts w:asciiTheme="minorEastAsia" w:hAnsiTheme="minorEastAsia" w:cs="宋体" w:hint="eastAsia"/>
          <w:kern w:val="0"/>
          <w:sz w:val="24"/>
          <w:szCs w:val="24"/>
        </w:rPr>
        <w:lastRenderedPageBreak/>
        <w:t>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79266B">
        <w:rPr>
          <w:rFonts w:ascii="ˎ̥" w:hAnsi="ˎ̥" w:hint="eastAsia"/>
          <w:color w:val="000000" w:themeColor="text1"/>
          <w:sz w:val="24"/>
          <w:szCs w:val="24"/>
        </w:rPr>
        <w:t>报价由低到高</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w:t>
      </w:r>
      <w:r w:rsidR="002368BA" w:rsidRPr="002368BA">
        <w:rPr>
          <w:rFonts w:asciiTheme="minorEastAsia" w:hAnsiTheme="minorEastAsia" w:cs="宋体" w:hint="eastAsia"/>
          <w:kern w:val="0"/>
          <w:sz w:val="24"/>
          <w:szCs w:val="24"/>
        </w:rPr>
        <w:lastRenderedPageBreak/>
        <w:t>昌公共资源交易系统一次性提出，逾期提交或未按照要求提交的质疑函将不予受理。质疑提出后投标人应及时联系招标公告中集采机构联系人查看。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6837B1" w:rsidRDefault="00D96FDC" w:rsidP="006837B1">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sidR="00E27A3E">
        <w:rPr>
          <w:rFonts w:asciiTheme="minorEastAsia" w:eastAsiaTheme="minorEastAsia" w:hAnsiTheme="minorEastAsia" w:cs="仿宋_GB2312" w:hint="eastAsia"/>
          <w:szCs w:val="24"/>
          <w:lang w:val="zh-CN"/>
        </w:rPr>
        <w:t>按照报价由低到高的顺序提出</w:t>
      </w:r>
      <w:r w:rsidR="00E27A3E">
        <w:rPr>
          <w:rFonts w:asciiTheme="minorEastAsia" w:eastAsiaTheme="minorEastAsia" w:hAnsiTheme="minorEastAsia" w:cs="仿宋_GB2312"/>
          <w:szCs w:val="24"/>
          <w:lang w:val="zh-CN"/>
        </w:rPr>
        <w:t>3</w:t>
      </w:r>
      <w:r w:rsidR="00E27A3E">
        <w:rPr>
          <w:rFonts w:asciiTheme="minorEastAsia" w:eastAsiaTheme="minorEastAsia" w:hAnsiTheme="minorEastAsia" w:cs="仿宋_GB2312" w:hint="eastAsia"/>
          <w:szCs w:val="24"/>
          <w:lang w:val="zh-CN"/>
        </w:rPr>
        <w:t>名成交候选人。</w:t>
      </w:r>
      <w:r>
        <w:rPr>
          <w:rFonts w:asciiTheme="minorEastAsia" w:eastAsiaTheme="minorEastAsia" w:hAnsiTheme="minorEastAsia" w:cs="仿宋_GB2312" w:hint="eastAsia"/>
          <w:szCs w:val="24"/>
          <w:lang w:val="zh-CN"/>
        </w:rPr>
        <w:t>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sidR="00E27A3E" w:rsidRPr="00E27A3E">
              <w:rPr>
                <w:rFonts w:asciiTheme="minorEastAsia" w:hAnsiTheme="minorEastAsia" w:cs="仿宋_GB2312" w:hint="eastAsia"/>
                <w:sz w:val="24"/>
                <w:szCs w:val="24"/>
                <w:lang w:val="zh-CN"/>
              </w:rPr>
              <w:t>按照报价由低到高的顺序提出3名成交候选人。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w:t>
      </w:r>
      <w:r w:rsidRPr="00C53B26">
        <w:rPr>
          <w:rFonts w:asciiTheme="minorEastAsia" w:hAnsiTheme="minorEastAsia" w:cs="宋体" w:hint="eastAsia"/>
          <w:kern w:val="0"/>
          <w:sz w:val="24"/>
          <w:szCs w:val="24"/>
        </w:rPr>
        <w:lastRenderedPageBreak/>
        <w:t>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A41C65">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A41C65">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A41C6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A41C6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A41C6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A41C6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A41C6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A41C65">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A41C65">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A41C65">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A41C65">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A41C65">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A41C65">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A41C65">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A41C65">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A41C6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A41C6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A41C6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A41C65">
      <w:pPr>
        <w:spacing w:before="50" w:afterLines="50" w:line="360" w:lineRule="auto"/>
        <w:contextualSpacing/>
        <w:jc w:val="left"/>
        <w:rPr>
          <w:rFonts w:asciiTheme="minorEastAsia" w:hAnsiTheme="minorEastAsia"/>
          <w:szCs w:val="21"/>
        </w:rPr>
      </w:pPr>
    </w:p>
    <w:p w:rsidR="00D66D3B" w:rsidRPr="00D66D3B" w:rsidRDefault="00D66D3B" w:rsidP="00A41C65">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A41C6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A41C6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A41C6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rFonts w:hint="eastAsia"/>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日期：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445" w:rsidRDefault="00E63445" w:rsidP="00B606C7">
      <w:pPr>
        <w:rPr>
          <w:rFonts w:hint="eastAsia"/>
        </w:rPr>
      </w:pPr>
      <w:r>
        <w:separator/>
      </w:r>
    </w:p>
  </w:endnote>
  <w:endnote w:type="continuationSeparator" w:id="1">
    <w:p w:rsidR="00E63445" w:rsidRDefault="00E63445"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DA" w:rsidRDefault="000E15C1">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3E20DA" w:rsidRDefault="000E15C1">
                <w:pPr>
                  <w:pStyle w:val="ac"/>
                  <w:rPr>
                    <w:rFonts w:hint="eastAsia"/>
                  </w:rPr>
                </w:pPr>
                <w:fldSimple w:instr=" PAGE  \* MERGEFORMAT ">
                  <w:r w:rsidR="00A41C65">
                    <w:rPr>
                      <w:rFonts w:hint="eastAsia"/>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445" w:rsidRDefault="00E63445" w:rsidP="00B606C7">
      <w:pPr>
        <w:rPr>
          <w:rFonts w:hint="eastAsia"/>
        </w:rPr>
      </w:pPr>
      <w:r>
        <w:separator/>
      </w:r>
    </w:p>
  </w:footnote>
  <w:footnote w:type="continuationSeparator" w:id="1">
    <w:p w:rsidR="00E63445" w:rsidRDefault="00E63445"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4C2ABC"/>
    <w:multiLevelType w:val="singleLevel"/>
    <w:tmpl w:val="964C2ABC"/>
    <w:lvl w:ilvl="0">
      <w:start w:val="4"/>
      <w:numFmt w:val="decimal"/>
      <w:suff w:val="nothing"/>
      <w:lvlText w:val="%1、"/>
      <w:lvlJc w:val="left"/>
      <w:rPr>
        <w:rFonts w:hint="default"/>
        <w:sz w:val="21"/>
        <w:szCs w:val="21"/>
      </w:rPr>
    </w:lvl>
  </w:abstractNum>
  <w:abstractNum w:abstractNumId="2">
    <w:nsid w:val="967E700E"/>
    <w:multiLevelType w:val="singleLevel"/>
    <w:tmpl w:val="967E700E"/>
    <w:lvl w:ilvl="0">
      <w:start w:val="1"/>
      <w:numFmt w:val="decimal"/>
      <w:suff w:val="nothing"/>
      <w:lvlText w:val="%1、"/>
      <w:lvlJc w:val="left"/>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356B3F9"/>
    <w:multiLevelType w:val="singleLevel"/>
    <w:tmpl w:val="D356B3F9"/>
    <w:lvl w:ilvl="0">
      <w:start w:val="1"/>
      <w:numFmt w:val="decimal"/>
      <w:suff w:val="nothing"/>
      <w:lvlText w:val="%1、"/>
      <w:lvlJc w:val="left"/>
    </w:lvl>
  </w:abstractNum>
  <w:abstractNum w:abstractNumId="5">
    <w:nsid w:val="D75DA85F"/>
    <w:multiLevelType w:val="singleLevel"/>
    <w:tmpl w:val="D75DA85F"/>
    <w:lvl w:ilvl="0">
      <w:start w:val="1"/>
      <w:numFmt w:val="chineseCounting"/>
      <w:suff w:val="nothing"/>
      <w:lvlText w:val="%1、"/>
      <w:lvlJc w:val="left"/>
      <w:rPr>
        <w:rFonts w:hint="eastAsia"/>
      </w:rPr>
    </w:lvl>
  </w:abstractNum>
  <w:abstractNum w:abstractNumId="6">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C35E43"/>
    <w:multiLevelType w:val="singleLevel"/>
    <w:tmpl w:val="40C35E43"/>
    <w:lvl w:ilvl="0">
      <w:start w:val="1"/>
      <w:numFmt w:val="decimal"/>
      <w:suff w:val="nothing"/>
      <w:lvlText w:val="%1、"/>
      <w:lvlJc w:val="left"/>
    </w:lvl>
  </w:abstractNum>
  <w:abstractNum w:abstractNumId="21">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BAAAE0"/>
    <w:multiLevelType w:val="singleLevel"/>
    <w:tmpl w:val="5ABAAAE0"/>
    <w:lvl w:ilvl="0">
      <w:start w:val="2"/>
      <w:numFmt w:val="decimal"/>
      <w:suff w:val="nothing"/>
      <w:lvlText w:val="%1、"/>
      <w:lvlJc w:val="left"/>
    </w:lvl>
  </w:abstractNum>
  <w:abstractNum w:abstractNumId="26">
    <w:nsid w:val="5DCB6FC6"/>
    <w:multiLevelType w:val="singleLevel"/>
    <w:tmpl w:val="5DCB6FC6"/>
    <w:lvl w:ilvl="0">
      <w:start w:val="1"/>
      <w:numFmt w:val="decimal"/>
      <w:suff w:val="nothing"/>
      <w:lvlText w:val="%1."/>
      <w:lvlJc w:val="left"/>
    </w:lvl>
  </w:abstractNum>
  <w:abstractNum w:abstractNumId="27">
    <w:nsid w:val="5ED597D3"/>
    <w:multiLevelType w:val="singleLevel"/>
    <w:tmpl w:val="5ED597D3"/>
    <w:lvl w:ilvl="0">
      <w:start w:val="1"/>
      <w:numFmt w:val="decimal"/>
      <w:suff w:val="nothing"/>
      <w:lvlText w:val="%1、"/>
      <w:lvlJc w:val="left"/>
    </w:lvl>
  </w:abstractNum>
  <w:abstractNum w:abstractNumId="28">
    <w:nsid w:val="630DCEAC"/>
    <w:multiLevelType w:val="singleLevel"/>
    <w:tmpl w:val="630DCEAC"/>
    <w:lvl w:ilvl="0">
      <w:start w:val="1"/>
      <w:numFmt w:val="chineseCounting"/>
      <w:suff w:val="nothing"/>
      <w:lvlText w:val="%1、"/>
      <w:lvlJc w:val="left"/>
    </w:lvl>
  </w:abstractNum>
  <w:abstractNum w:abstractNumId="29">
    <w:nsid w:val="64A1396B"/>
    <w:multiLevelType w:val="hybridMultilevel"/>
    <w:tmpl w:val="03CC1AE2"/>
    <w:lvl w:ilvl="0" w:tplc="D70ECD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24"/>
  </w:num>
  <w:num w:numId="4">
    <w:abstractNumId w:val="5"/>
  </w:num>
  <w:num w:numId="5">
    <w:abstractNumId w:val="13"/>
  </w:num>
  <w:num w:numId="6">
    <w:abstractNumId w:val="31"/>
  </w:num>
  <w:num w:numId="7">
    <w:abstractNumId w:val="15"/>
  </w:num>
  <w:num w:numId="8">
    <w:abstractNumId w:val="21"/>
  </w:num>
  <w:num w:numId="9">
    <w:abstractNumId w:val="10"/>
  </w:num>
  <w:num w:numId="10">
    <w:abstractNumId w:val="9"/>
  </w:num>
  <w:num w:numId="11">
    <w:abstractNumId w:val="12"/>
  </w:num>
  <w:num w:numId="12">
    <w:abstractNumId w:val="16"/>
  </w:num>
  <w:num w:numId="13">
    <w:abstractNumId w:val="17"/>
  </w:num>
  <w:num w:numId="14">
    <w:abstractNumId w:val="14"/>
  </w:num>
  <w:num w:numId="15">
    <w:abstractNumId w:val="18"/>
  </w:num>
  <w:num w:numId="16">
    <w:abstractNumId w:val="22"/>
  </w:num>
  <w:num w:numId="17">
    <w:abstractNumId w:val="11"/>
  </w:num>
  <w:num w:numId="18">
    <w:abstractNumId w:val="32"/>
  </w:num>
  <w:num w:numId="19">
    <w:abstractNumId w:val="8"/>
  </w:num>
  <w:num w:numId="20">
    <w:abstractNumId w:val="26"/>
  </w:num>
  <w:num w:numId="21">
    <w:abstractNumId w:val="30"/>
  </w:num>
  <w:num w:numId="22">
    <w:abstractNumId w:val="0"/>
  </w:num>
  <w:num w:numId="23">
    <w:abstractNumId w:val="19"/>
  </w:num>
  <w:num w:numId="24">
    <w:abstractNumId w:val="2"/>
  </w:num>
  <w:num w:numId="25">
    <w:abstractNumId w:val="23"/>
  </w:num>
  <w:num w:numId="26">
    <w:abstractNumId w:val="3"/>
  </w:num>
  <w:num w:numId="27">
    <w:abstractNumId w:val="20"/>
  </w:num>
  <w:num w:numId="28">
    <w:abstractNumId w:val="28"/>
  </w:num>
  <w:num w:numId="29">
    <w:abstractNumId w:val="27"/>
  </w:num>
  <w:num w:numId="30">
    <w:abstractNumId w:val="29"/>
  </w:num>
  <w:num w:numId="31">
    <w:abstractNumId w:val="4"/>
  </w:num>
  <w:num w:numId="32">
    <w:abstractNumId w:val="2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78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5C1"/>
    <w:rsid w:val="000E1B93"/>
    <w:rsid w:val="000E263E"/>
    <w:rsid w:val="000E264F"/>
    <w:rsid w:val="000E3342"/>
    <w:rsid w:val="000E3E48"/>
    <w:rsid w:val="000E4903"/>
    <w:rsid w:val="000E4F3B"/>
    <w:rsid w:val="000E5C92"/>
    <w:rsid w:val="000E73A1"/>
    <w:rsid w:val="000F00DC"/>
    <w:rsid w:val="000F0AFA"/>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727"/>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D7429"/>
    <w:rsid w:val="003E05ED"/>
    <w:rsid w:val="003E0EF9"/>
    <w:rsid w:val="003E0FEA"/>
    <w:rsid w:val="003E1271"/>
    <w:rsid w:val="003E20DA"/>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3FB8"/>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F8B"/>
    <w:rsid w:val="009270F3"/>
    <w:rsid w:val="00927FD5"/>
    <w:rsid w:val="0093028A"/>
    <w:rsid w:val="00930E84"/>
    <w:rsid w:val="00931A6A"/>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1C65"/>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4631"/>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445"/>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199"/>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77</Pages>
  <Words>6402</Words>
  <Characters>36497</Characters>
  <Application>Microsoft Office Word</Application>
  <DocSecurity>0</DocSecurity>
  <Lines>304</Lines>
  <Paragraphs>85</Paragraphs>
  <ScaleCrop>false</ScaleCrop>
  <Company>Sky123.Org</Company>
  <LinksUpToDate>false</LinksUpToDate>
  <CharactersWithSpaces>42814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216</cp:revision>
  <cp:lastPrinted>2023-05-26T03:19:00Z</cp:lastPrinted>
  <dcterms:created xsi:type="dcterms:W3CDTF">2021-09-13T03:54:00Z</dcterms:created>
  <dcterms:modified xsi:type="dcterms:W3CDTF">2023-08-02T03:38:00Z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