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olor w:val="000000"/>
        </w:rPr>
      </w:pPr>
      <w:r>
        <w:rPr>
          <w:rFonts w:hint="eastAsia" w:ascii="宋体" w:hAnsi="宋体" w:eastAsia="宋体" w:cs="宋体"/>
          <w:b/>
          <w:spacing w:val="-14"/>
          <w:w w:val="92"/>
          <w:sz w:val="44"/>
          <w:szCs w:val="44"/>
          <w:highlight w:val="none"/>
        </w:rPr>
        <w:drawing>
          <wp:anchor distT="0" distB="0" distL="114300" distR="114300" simplePos="0" relativeHeight="251659264" behindDoc="1" locked="0" layoutInCell="1" allowOverlap="1">
            <wp:simplePos x="0" y="0"/>
            <wp:positionH relativeFrom="page">
              <wp:posOffset>760730</wp:posOffset>
            </wp:positionH>
            <wp:positionV relativeFrom="page">
              <wp:posOffset>843280</wp:posOffset>
            </wp:positionV>
            <wp:extent cx="1508760" cy="1508125"/>
            <wp:effectExtent l="0" t="0" r="15240" b="1587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1508760" cy="1508125"/>
                    </a:xfrm>
                    <a:prstGeom prst="rect">
                      <a:avLst/>
                    </a:prstGeom>
                    <a:noFill/>
                    <a:ln w="9525">
                      <a:noFill/>
                    </a:ln>
                  </pic:spPr>
                </pic:pic>
              </a:graphicData>
            </a:graphic>
          </wp:anchor>
        </w:drawing>
      </w:r>
    </w:p>
    <w:p>
      <w:pPr>
        <w:rPr>
          <w:rFonts w:ascii="宋体" w:hAnsi="宋体" w:eastAsia="宋体"/>
          <w:color w:val="000000"/>
        </w:rPr>
      </w:pPr>
    </w:p>
    <w:p>
      <w:pPr>
        <w:rPr>
          <w:rFonts w:ascii="宋体" w:hAnsi="宋体" w:eastAsia="宋体"/>
          <w:color w:val="000000"/>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jc w:val="center"/>
        <w:rPr>
          <w:rFonts w:hint="eastAsia" w:ascii="宋体" w:hAnsi="宋体" w:eastAsia="宋体" w:cs="黑体"/>
          <w:b/>
          <w:color w:val="000000"/>
          <w:w w:val="90"/>
          <w:kern w:val="2"/>
          <w:sz w:val="56"/>
          <w:szCs w:val="56"/>
          <w:lang w:val="en-US" w:eastAsia="zh-CN" w:bidi="ar-SA"/>
        </w:rPr>
      </w:pPr>
      <w:r>
        <w:rPr>
          <w:rFonts w:hint="eastAsia" w:ascii="宋体" w:hAnsi="宋体" w:eastAsia="宋体" w:cs="黑体"/>
          <w:b/>
          <w:color w:val="000000"/>
          <w:w w:val="90"/>
          <w:kern w:val="2"/>
          <w:sz w:val="56"/>
          <w:szCs w:val="56"/>
          <w:lang w:val="en-US" w:eastAsia="zh-CN" w:bidi="ar-SA"/>
        </w:rPr>
        <w:t>禹州市体育中心购置健身器材项目</w:t>
      </w:r>
    </w:p>
    <w:p>
      <w:pPr>
        <w:pStyle w:val="2"/>
        <w:jc w:val="center"/>
        <w:rPr>
          <w:rFonts w:hint="eastAsia" w:ascii="宋体" w:hAnsi="宋体" w:eastAsia="宋体" w:cs="黑体"/>
          <w:b/>
          <w:color w:val="000000"/>
          <w:w w:val="90"/>
          <w:kern w:val="2"/>
          <w:sz w:val="56"/>
          <w:szCs w:val="56"/>
          <w:lang w:val="en-US" w:eastAsia="zh-CN" w:bidi="ar-SA"/>
        </w:rPr>
      </w:pPr>
      <w:r>
        <w:rPr>
          <w:rFonts w:hint="eastAsia" w:ascii="宋体" w:hAnsi="宋体" w:eastAsia="宋体" w:cs="黑体"/>
          <w:b/>
          <w:color w:val="000000"/>
          <w:w w:val="90"/>
          <w:kern w:val="2"/>
          <w:sz w:val="56"/>
          <w:szCs w:val="56"/>
          <w:lang w:val="en-US" w:eastAsia="zh-CN" w:bidi="ar-SA"/>
        </w:rPr>
        <w:t>（不见面开标）</w:t>
      </w:r>
    </w:p>
    <w:p>
      <w:pPr>
        <w:rPr>
          <w:rFonts w:ascii="宋体" w:hAnsi="宋体" w:eastAsia="宋体"/>
          <w:color w:val="000000"/>
        </w:rPr>
      </w:pPr>
    </w:p>
    <w:p>
      <w:pPr>
        <w:pStyle w:val="2"/>
      </w:pPr>
    </w:p>
    <w:p>
      <w:pPr>
        <w:pStyle w:val="2"/>
      </w:pPr>
    </w:p>
    <w:p>
      <w:pPr>
        <w:pStyle w:val="2"/>
      </w:pPr>
    </w:p>
    <w:p>
      <w:pPr>
        <w:pStyle w:val="2"/>
      </w:pPr>
    </w:p>
    <w:p>
      <w:pPr>
        <w:rPr>
          <w:rFonts w:ascii="宋体" w:hAnsi="宋体" w:eastAsia="宋体"/>
          <w:color w:val="000000"/>
        </w:rPr>
      </w:pPr>
    </w:p>
    <w:p>
      <w:pPr>
        <w:jc w:val="center"/>
        <w:rPr>
          <w:rFonts w:ascii="宋体" w:hAnsi="宋体" w:eastAsia="宋体" w:cs="黑体"/>
          <w:b/>
          <w:color w:val="000000"/>
          <w:w w:val="90"/>
          <w:sz w:val="84"/>
          <w:szCs w:val="84"/>
        </w:rPr>
      </w:pPr>
      <w:r>
        <w:rPr>
          <w:rFonts w:hint="eastAsia" w:ascii="宋体" w:hAnsi="宋体" w:eastAsia="宋体" w:cs="黑体"/>
          <w:b/>
          <w:color w:val="000000"/>
          <w:w w:val="90"/>
          <w:sz w:val="84"/>
          <w:szCs w:val="84"/>
        </w:rPr>
        <w:t>招　标　文　件</w:t>
      </w: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spacing w:line="360" w:lineRule="auto"/>
        <w:rPr>
          <w:rFonts w:ascii="宋体" w:hAnsi="宋体" w:eastAsia="宋体"/>
          <w:b/>
          <w:color w:val="000000"/>
        </w:rPr>
      </w:pPr>
    </w:p>
    <w:p>
      <w:pPr>
        <w:adjustRightInd w:val="0"/>
        <w:snapToGrid w:val="0"/>
        <w:spacing w:line="360" w:lineRule="auto"/>
        <w:ind w:firstLine="2080" w:firstLineChars="650"/>
        <w:jc w:val="left"/>
        <w:rPr>
          <w:rFonts w:hint="eastAsia" w:ascii="宋体" w:hAnsi="宋体" w:eastAsia="宋体" w:cs="宋体"/>
          <w:sz w:val="28"/>
          <w:lang w:eastAsia="zh-CN"/>
        </w:rPr>
      </w:pPr>
      <w:r>
        <w:rPr>
          <w:rFonts w:hint="eastAsia" w:ascii="宋体" w:hAnsi="宋体" w:eastAsia="宋体" w:cs="宋体"/>
          <w:bCs/>
          <w:sz w:val="32"/>
          <w:szCs w:val="32"/>
        </w:rPr>
        <w:t>采购编号</w:t>
      </w:r>
      <w:r>
        <w:rPr>
          <w:rFonts w:hint="eastAsia" w:ascii="宋体" w:hAnsi="宋体" w:eastAsia="宋体" w:cs="宋体"/>
          <w:sz w:val="32"/>
          <w:szCs w:val="32"/>
        </w:rPr>
        <w:t>：</w:t>
      </w:r>
      <w:r>
        <w:rPr>
          <w:rFonts w:hint="eastAsia" w:ascii="宋体" w:hAnsi="宋体" w:eastAsia="宋体" w:cs="宋体"/>
          <w:sz w:val="32"/>
          <w:szCs w:val="32"/>
          <w:lang w:eastAsia="zh-CN"/>
        </w:rPr>
        <w:t>YZCG-DLG2023052</w:t>
      </w:r>
    </w:p>
    <w:p>
      <w:pPr>
        <w:adjustRightInd w:val="0"/>
        <w:snapToGrid w:val="0"/>
        <w:spacing w:line="360" w:lineRule="auto"/>
        <w:ind w:firstLine="2080" w:firstLineChars="650"/>
        <w:rPr>
          <w:rFonts w:ascii="宋体" w:hAnsi="宋体" w:eastAsia="宋体" w:cs="宋体"/>
          <w:color w:val="000000"/>
          <w:sz w:val="32"/>
          <w:szCs w:val="32"/>
        </w:rPr>
      </w:pPr>
      <w:r>
        <w:rPr>
          <w:rFonts w:hint="eastAsia" w:ascii="宋体" w:hAnsi="宋体" w:eastAsia="宋体" w:cs="宋体"/>
          <w:bCs/>
          <w:color w:val="000000"/>
          <w:sz w:val="32"/>
          <w:szCs w:val="32"/>
        </w:rPr>
        <w:t>采购单位</w:t>
      </w:r>
      <w:r>
        <w:rPr>
          <w:rFonts w:hint="eastAsia" w:ascii="宋体" w:hAnsi="宋体" w:eastAsia="宋体" w:cs="宋体"/>
          <w:color w:val="000000"/>
          <w:sz w:val="32"/>
          <w:szCs w:val="32"/>
        </w:rPr>
        <w:t>：</w:t>
      </w:r>
      <w:r>
        <w:rPr>
          <w:rFonts w:hint="eastAsia" w:ascii="宋体" w:hAnsi="宋体" w:eastAsia="宋体" w:cs="宋体"/>
          <w:color w:val="000000"/>
          <w:sz w:val="32"/>
          <w:szCs w:val="32"/>
          <w:lang w:val="en-US" w:eastAsia="zh-CN"/>
        </w:rPr>
        <w:t>禹州市体育中心</w:t>
      </w:r>
    </w:p>
    <w:p>
      <w:pPr>
        <w:adjustRightInd w:val="0"/>
        <w:snapToGrid w:val="0"/>
        <w:spacing w:line="360" w:lineRule="auto"/>
        <w:ind w:firstLine="2080" w:firstLineChars="650"/>
        <w:rPr>
          <w:rFonts w:hint="eastAsia" w:ascii="宋体" w:hAnsi="宋体" w:eastAsia="宋体" w:cs="宋体"/>
          <w:color w:val="000000"/>
          <w:sz w:val="32"/>
          <w:szCs w:val="32"/>
          <w:lang w:eastAsia="zh-CN"/>
        </w:rPr>
      </w:pPr>
      <w:r>
        <w:rPr>
          <w:rFonts w:hint="eastAsia" w:ascii="宋体" w:hAnsi="宋体" w:eastAsia="宋体" w:cs="宋体"/>
          <w:bCs/>
          <w:color w:val="000000"/>
          <w:sz w:val="32"/>
          <w:szCs w:val="32"/>
        </w:rPr>
        <w:t>代理机构</w:t>
      </w:r>
      <w:r>
        <w:rPr>
          <w:rFonts w:hint="eastAsia" w:ascii="宋体" w:hAnsi="宋体" w:eastAsia="宋体" w:cs="宋体"/>
          <w:color w:val="000000"/>
          <w:sz w:val="32"/>
          <w:szCs w:val="32"/>
        </w:rPr>
        <w:t>：</w:t>
      </w:r>
      <w:r>
        <w:rPr>
          <w:rFonts w:hint="eastAsia" w:ascii="宋体" w:hAnsi="宋体" w:eastAsia="宋体" w:cs="宋体"/>
          <w:color w:val="000000"/>
          <w:sz w:val="32"/>
          <w:szCs w:val="32"/>
          <w:lang w:eastAsia="zh-CN"/>
        </w:rPr>
        <w:t>河南建标工程管理有限公司</w:t>
      </w:r>
    </w:p>
    <w:p>
      <w:pPr>
        <w:pStyle w:val="2"/>
      </w:pPr>
    </w:p>
    <w:p>
      <w:pPr>
        <w:adjustRightInd w:val="0"/>
        <w:snapToGrid w:val="0"/>
        <w:spacing w:line="360" w:lineRule="auto"/>
        <w:rPr>
          <w:rFonts w:ascii="宋体" w:hAnsi="宋体" w:eastAsia="宋体"/>
          <w:bCs/>
          <w:color w:val="000000"/>
          <w:kern w:val="36"/>
          <w:sz w:val="32"/>
          <w:szCs w:val="32"/>
        </w:rPr>
        <w:sectPr>
          <w:headerReference r:id="rId3" w:type="default"/>
          <w:footerReference r:id="rId4" w:type="default"/>
          <w:footerReference r:id="rId5" w:type="even"/>
          <w:pgSz w:w="11907" w:h="16840"/>
          <w:pgMar w:top="1418" w:right="1418" w:bottom="1418" w:left="1418" w:header="907" w:footer="907" w:gutter="0"/>
          <w:pgNumType w:start="0"/>
          <w:cols w:space="720" w:num="1"/>
          <w:titlePg/>
          <w:docGrid w:linePitch="286" w:charSpace="0"/>
        </w:sectPr>
      </w:pPr>
      <w:r>
        <w:rPr>
          <w:rFonts w:hint="eastAsia" w:ascii="宋体" w:hAnsi="宋体" w:eastAsia="宋体"/>
          <w:color w:val="000000"/>
          <w:sz w:val="32"/>
          <w:szCs w:val="32"/>
        </w:rPr>
        <w:t xml:space="preserve">                      二零二三年</w:t>
      </w:r>
      <w:r>
        <w:rPr>
          <w:rFonts w:hint="eastAsia" w:ascii="宋体" w:hAnsi="宋体" w:eastAsia="宋体"/>
          <w:color w:val="000000"/>
          <w:sz w:val="32"/>
          <w:szCs w:val="32"/>
          <w:lang w:eastAsia="zh-CN"/>
        </w:rPr>
        <w:t>五</w:t>
      </w:r>
      <w:r>
        <w:rPr>
          <w:rFonts w:hint="eastAsia" w:ascii="宋体" w:hAnsi="宋体" w:eastAsia="宋体"/>
          <w:color w:val="000000"/>
          <w:sz w:val="32"/>
          <w:szCs w:val="32"/>
        </w:rPr>
        <w:t>月</w:t>
      </w:r>
    </w:p>
    <w:p>
      <w:pPr>
        <w:autoSpaceDE w:val="0"/>
        <w:autoSpaceDN w:val="0"/>
        <w:adjustRightInd w:val="0"/>
        <w:spacing w:line="700" w:lineRule="exact"/>
        <w:ind w:firstLine="551"/>
        <w:jc w:val="center"/>
        <w:rPr>
          <w:rFonts w:ascii="宋体" w:hAnsi="宋体" w:eastAsia="宋体" w:cs="黑体"/>
          <w:b/>
          <w:bCs/>
          <w:sz w:val="44"/>
          <w:szCs w:val="44"/>
          <w:lang w:val="zh-CN"/>
        </w:rPr>
      </w:pPr>
      <w:r>
        <w:rPr>
          <w:rFonts w:hint="eastAsia" w:ascii="宋体" w:hAnsi="宋体" w:eastAsia="宋体" w:cs="黑体"/>
          <w:b/>
          <w:bCs/>
          <w:sz w:val="44"/>
          <w:szCs w:val="44"/>
          <w:lang w:val="zh-CN"/>
        </w:rPr>
        <w:t>目  录</w:t>
      </w:r>
    </w:p>
    <w:p>
      <w:pPr>
        <w:autoSpaceDE w:val="0"/>
        <w:autoSpaceDN w:val="0"/>
        <w:adjustRightInd w:val="0"/>
        <w:spacing w:line="700" w:lineRule="exact"/>
        <w:ind w:firstLine="551"/>
        <w:rPr>
          <w:rFonts w:ascii="宋体" w:hAnsi="宋体" w:eastAsia="宋体" w:cstheme="majorEastAsia"/>
          <w:b/>
          <w:bCs/>
          <w:sz w:val="32"/>
          <w:szCs w:val="32"/>
          <w:lang w:val="zh-CN"/>
        </w:rPr>
      </w:pPr>
      <w:r>
        <w:rPr>
          <w:rFonts w:hint="eastAsia" w:ascii="宋体" w:hAnsi="宋体" w:eastAsia="宋体" w:cstheme="majorEastAsia"/>
          <w:b/>
          <w:bCs/>
          <w:sz w:val="32"/>
          <w:szCs w:val="32"/>
          <w:lang w:val="zh-CN"/>
        </w:rPr>
        <w:t>第一章 投标邀请</w:t>
      </w:r>
    </w:p>
    <w:p>
      <w:pPr>
        <w:autoSpaceDE w:val="0"/>
        <w:autoSpaceDN w:val="0"/>
        <w:adjustRightInd w:val="0"/>
        <w:spacing w:line="700" w:lineRule="exact"/>
        <w:ind w:firstLine="551"/>
        <w:rPr>
          <w:rFonts w:ascii="宋体" w:hAnsi="宋体" w:eastAsia="宋体" w:cstheme="majorEastAsia"/>
          <w:b/>
          <w:bCs/>
          <w:sz w:val="32"/>
          <w:szCs w:val="32"/>
          <w:lang w:val="zh-CN"/>
        </w:rPr>
      </w:pPr>
      <w:r>
        <w:rPr>
          <w:rFonts w:hint="eastAsia" w:ascii="宋体" w:hAnsi="宋体" w:eastAsia="宋体" w:cstheme="majorEastAsia"/>
          <w:b/>
          <w:bCs/>
          <w:sz w:val="32"/>
          <w:szCs w:val="32"/>
          <w:lang w:val="zh-CN"/>
        </w:rPr>
        <w:t>第二章 项目需求</w:t>
      </w:r>
    </w:p>
    <w:p>
      <w:pPr>
        <w:autoSpaceDE w:val="0"/>
        <w:autoSpaceDN w:val="0"/>
        <w:adjustRightInd w:val="0"/>
        <w:spacing w:line="700" w:lineRule="exact"/>
        <w:ind w:firstLine="560"/>
        <w:rPr>
          <w:rFonts w:ascii="宋体" w:hAnsi="宋体" w:eastAsia="宋体" w:cstheme="majorEastAsia"/>
          <w:b/>
          <w:kern w:val="0"/>
          <w:sz w:val="32"/>
          <w:szCs w:val="32"/>
        </w:rPr>
      </w:pPr>
      <w:r>
        <w:rPr>
          <w:rFonts w:hint="eastAsia" w:ascii="宋体" w:hAnsi="宋体" w:eastAsia="宋体" w:cstheme="majorEastAsia"/>
          <w:b/>
          <w:bCs/>
          <w:sz w:val="32"/>
          <w:szCs w:val="32"/>
          <w:lang w:val="zh-CN"/>
        </w:rPr>
        <w:t xml:space="preserve">第三章 </w:t>
      </w:r>
      <w:r>
        <w:rPr>
          <w:rFonts w:hint="eastAsia" w:ascii="宋体" w:hAnsi="宋体" w:eastAsia="宋体" w:cstheme="majorEastAsia"/>
          <w:b/>
          <w:kern w:val="0"/>
          <w:sz w:val="32"/>
          <w:szCs w:val="32"/>
        </w:rPr>
        <w:t>投标人须知前附表</w:t>
      </w:r>
    </w:p>
    <w:p>
      <w:pPr>
        <w:autoSpaceDE w:val="0"/>
        <w:autoSpaceDN w:val="0"/>
        <w:adjustRightInd w:val="0"/>
        <w:spacing w:line="700" w:lineRule="exact"/>
        <w:ind w:firstLine="560"/>
        <w:rPr>
          <w:rFonts w:ascii="宋体" w:hAnsi="宋体" w:eastAsia="宋体" w:cstheme="majorEastAsia"/>
          <w:b/>
          <w:kern w:val="0"/>
          <w:sz w:val="32"/>
          <w:szCs w:val="32"/>
        </w:rPr>
      </w:pPr>
      <w:r>
        <w:rPr>
          <w:rFonts w:hint="eastAsia" w:ascii="宋体" w:hAnsi="宋体" w:eastAsia="宋体" w:cstheme="majorEastAsia"/>
          <w:b/>
          <w:bCs/>
          <w:sz w:val="32"/>
          <w:szCs w:val="32"/>
          <w:lang w:val="zh-CN"/>
        </w:rPr>
        <w:t xml:space="preserve">第四章 </w:t>
      </w:r>
      <w:r>
        <w:rPr>
          <w:rFonts w:hint="eastAsia" w:ascii="宋体" w:hAnsi="宋体" w:eastAsia="宋体" w:cstheme="majorEastAsia"/>
          <w:b/>
          <w:kern w:val="0"/>
          <w:sz w:val="32"/>
          <w:szCs w:val="32"/>
        </w:rPr>
        <w:t>投标人须知</w:t>
      </w:r>
    </w:p>
    <w:p>
      <w:pPr>
        <w:autoSpaceDE w:val="0"/>
        <w:autoSpaceDN w:val="0"/>
        <w:adjustRightInd w:val="0"/>
        <w:spacing w:line="700" w:lineRule="exact"/>
        <w:ind w:firstLine="560"/>
        <w:rPr>
          <w:rFonts w:ascii="宋体" w:hAnsi="宋体" w:eastAsia="宋体" w:cstheme="majorEastAsia"/>
          <w:sz w:val="32"/>
          <w:szCs w:val="32"/>
          <w:lang w:val="zh-CN"/>
        </w:rPr>
      </w:pPr>
      <w:r>
        <w:rPr>
          <w:rFonts w:hint="eastAsia" w:ascii="宋体" w:hAnsi="宋体" w:eastAsia="宋体" w:cstheme="majorEastAsia"/>
          <w:sz w:val="32"/>
          <w:szCs w:val="32"/>
          <w:lang w:val="zh-CN"/>
        </w:rPr>
        <w:t>一、概念释义</w:t>
      </w:r>
    </w:p>
    <w:p>
      <w:pPr>
        <w:autoSpaceDE w:val="0"/>
        <w:autoSpaceDN w:val="0"/>
        <w:adjustRightInd w:val="0"/>
        <w:spacing w:line="700" w:lineRule="exact"/>
        <w:ind w:firstLine="560"/>
        <w:rPr>
          <w:rFonts w:ascii="宋体" w:hAnsi="宋体" w:eastAsia="宋体" w:cstheme="majorEastAsia"/>
          <w:sz w:val="32"/>
          <w:szCs w:val="32"/>
          <w:lang w:val="zh-CN"/>
        </w:rPr>
      </w:pPr>
      <w:r>
        <w:rPr>
          <w:rFonts w:hint="eastAsia" w:ascii="宋体" w:hAnsi="宋体" w:eastAsia="宋体" w:cstheme="majorEastAsia"/>
          <w:sz w:val="32"/>
          <w:szCs w:val="32"/>
          <w:lang w:val="zh-CN"/>
        </w:rPr>
        <w:t>二、招标文件说明</w:t>
      </w:r>
    </w:p>
    <w:p>
      <w:pPr>
        <w:autoSpaceDE w:val="0"/>
        <w:autoSpaceDN w:val="0"/>
        <w:adjustRightInd w:val="0"/>
        <w:spacing w:line="700" w:lineRule="exact"/>
        <w:ind w:firstLine="560"/>
        <w:rPr>
          <w:rFonts w:ascii="宋体" w:hAnsi="宋体" w:eastAsia="宋体" w:cstheme="majorEastAsia"/>
          <w:sz w:val="32"/>
          <w:szCs w:val="32"/>
          <w:lang w:val="zh-CN"/>
        </w:rPr>
      </w:pPr>
      <w:r>
        <w:rPr>
          <w:rFonts w:hint="eastAsia" w:ascii="宋体" w:hAnsi="宋体" w:eastAsia="宋体" w:cstheme="majorEastAsia"/>
          <w:sz w:val="32"/>
          <w:szCs w:val="32"/>
          <w:lang w:val="zh-CN"/>
        </w:rPr>
        <w:t>三、投标文件的编制</w:t>
      </w:r>
    </w:p>
    <w:p>
      <w:pPr>
        <w:autoSpaceDE w:val="0"/>
        <w:autoSpaceDN w:val="0"/>
        <w:adjustRightInd w:val="0"/>
        <w:spacing w:line="700" w:lineRule="exact"/>
        <w:ind w:firstLine="560"/>
        <w:rPr>
          <w:rFonts w:ascii="宋体" w:hAnsi="宋体" w:eastAsia="宋体" w:cstheme="majorEastAsia"/>
          <w:sz w:val="32"/>
          <w:szCs w:val="32"/>
          <w:lang w:val="zh-CN"/>
        </w:rPr>
      </w:pPr>
      <w:r>
        <w:rPr>
          <w:rFonts w:hint="eastAsia" w:ascii="宋体" w:hAnsi="宋体" w:eastAsia="宋体" w:cstheme="majorEastAsia"/>
          <w:sz w:val="32"/>
          <w:szCs w:val="32"/>
          <w:lang w:val="zh-CN"/>
        </w:rPr>
        <w:t>四、投标文件的递交</w:t>
      </w:r>
    </w:p>
    <w:p>
      <w:pPr>
        <w:autoSpaceDE w:val="0"/>
        <w:autoSpaceDN w:val="0"/>
        <w:adjustRightInd w:val="0"/>
        <w:spacing w:line="700" w:lineRule="exact"/>
        <w:ind w:firstLine="560"/>
        <w:rPr>
          <w:rFonts w:ascii="宋体" w:hAnsi="宋体" w:eastAsia="宋体" w:cstheme="majorEastAsia"/>
          <w:sz w:val="32"/>
          <w:szCs w:val="32"/>
          <w:lang w:val="zh-CN"/>
        </w:rPr>
      </w:pPr>
      <w:r>
        <w:rPr>
          <w:rFonts w:hint="eastAsia" w:ascii="宋体" w:hAnsi="宋体" w:eastAsia="宋体" w:cstheme="majorEastAsia"/>
          <w:sz w:val="32"/>
          <w:szCs w:val="32"/>
          <w:lang w:val="zh-CN"/>
        </w:rPr>
        <w:t>五、开标和评标</w:t>
      </w:r>
    </w:p>
    <w:p>
      <w:pPr>
        <w:autoSpaceDE w:val="0"/>
        <w:autoSpaceDN w:val="0"/>
        <w:adjustRightInd w:val="0"/>
        <w:spacing w:line="700" w:lineRule="exact"/>
        <w:ind w:firstLine="551"/>
        <w:rPr>
          <w:rFonts w:ascii="宋体" w:hAnsi="宋体" w:eastAsia="宋体" w:cstheme="majorEastAsia"/>
          <w:b/>
          <w:bCs/>
          <w:sz w:val="32"/>
          <w:szCs w:val="32"/>
          <w:lang w:val="zh-CN"/>
        </w:rPr>
      </w:pPr>
      <w:r>
        <w:rPr>
          <w:rFonts w:hint="eastAsia" w:ascii="宋体" w:hAnsi="宋体" w:eastAsia="宋体" w:cstheme="majorEastAsia"/>
          <w:sz w:val="32"/>
          <w:szCs w:val="32"/>
          <w:lang w:val="zh-CN"/>
        </w:rPr>
        <w:t>六、定标和授予合同</w:t>
      </w:r>
    </w:p>
    <w:p>
      <w:pPr>
        <w:autoSpaceDE w:val="0"/>
        <w:autoSpaceDN w:val="0"/>
        <w:adjustRightInd w:val="0"/>
        <w:spacing w:line="700" w:lineRule="exact"/>
        <w:ind w:firstLine="551"/>
        <w:rPr>
          <w:rFonts w:ascii="宋体" w:hAnsi="宋体" w:eastAsia="宋体" w:cstheme="majorEastAsia"/>
          <w:b/>
          <w:bCs/>
          <w:sz w:val="32"/>
          <w:szCs w:val="32"/>
          <w:lang w:val="zh-CN"/>
        </w:rPr>
      </w:pPr>
      <w:r>
        <w:rPr>
          <w:rFonts w:hint="eastAsia" w:ascii="宋体" w:hAnsi="宋体" w:eastAsia="宋体" w:cstheme="majorEastAsia"/>
          <w:b/>
          <w:bCs/>
          <w:sz w:val="32"/>
          <w:szCs w:val="32"/>
          <w:lang w:val="zh-CN"/>
        </w:rPr>
        <w:t xml:space="preserve">第五章 </w:t>
      </w:r>
      <w:r>
        <w:rPr>
          <w:rFonts w:hint="eastAsia" w:ascii="宋体" w:hAnsi="宋体" w:eastAsia="宋体" w:cstheme="majorEastAsia"/>
          <w:b/>
          <w:kern w:val="0"/>
          <w:sz w:val="32"/>
          <w:szCs w:val="32"/>
        </w:rPr>
        <w:t>政府采购政策功能</w:t>
      </w:r>
    </w:p>
    <w:p>
      <w:pPr>
        <w:autoSpaceDE w:val="0"/>
        <w:autoSpaceDN w:val="0"/>
        <w:adjustRightInd w:val="0"/>
        <w:spacing w:line="700" w:lineRule="exact"/>
        <w:ind w:firstLine="551"/>
        <w:rPr>
          <w:rFonts w:ascii="宋体" w:hAnsi="宋体" w:eastAsia="宋体" w:cstheme="majorEastAsia"/>
          <w:b/>
          <w:bCs/>
          <w:sz w:val="32"/>
          <w:szCs w:val="32"/>
          <w:lang w:val="zh-CN"/>
        </w:rPr>
      </w:pPr>
      <w:r>
        <w:rPr>
          <w:rFonts w:hint="eastAsia" w:ascii="宋体" w:hAnsi="宋体" w:eastAsia="宋体" w:cstheme="majorEastAsia"/>
          <w:b/>
          <w:bCs/>
          <w:sz w:val="32"/>
          <w:szCs w:val="32"/>
          <w:lang w:val="zh-CN"/>
        </w:rPr>
        <w:t xml:space="preserve">第六章 </w:t>
      </w:r>
      <w:r>
        <w:rPr>
          <w:rFonts w:hint="eastAsia" w:ascii="宋体" w:hAnsi="宋体" w:eastAsia="宋体" w:cstheme="majorEastAsia"/>
          <w:b/>
          <w:kern w:val="0"/>
          <w:sz w:val="32"/>
          <w:szCs w:val="32"/>
        </w:rPr>
        <w:t>资格审查与评标</w:t>
      </w:r>
    </w:p>
    <w:p>
      <w:pPr>
        <w:autoSpaceDE w:val="0"/>
        <w:autoSpaceDN w:val="0"/>
        <w:adjustRightInd w:val="0"/>
        <w:spacing w:line="700" w:lineRule="exact"/>
        <w:ind w:firstLine="551"/>
        <w:outlineLvl w:val="0"/>
        <w:rPr>
          <w:rFonts w:ascii="宋体" w:hAnsi="宋体" w:eastAsia="宋体" w:cstheme="majorEastAsia"/>
          <w:b/>
          <w:bCs/>
          <w:sz w:val="32"/>
          <w:szCs w:val="32"/>
          <w:lang w:val="zh-CN"/>
        </w:rPr>
      </w:pPr>
      <w:r>
        <w:rPr>
          <w:rFonts w:hint="eastAsia" w:ascii="宋体" w:hAnsi="宋体" w:eastAsia="宋体" w:cstheme="majorEastAsia"/>
          <w:b/>
          <w:bCs/>
          <w:sz w:val="32"/>
          <w:szCs w:val="32"/>
          <w:lang w:val="zh-CN"/>
        </w:rPr>
        <w:t xml:space="preserve">第七章 </w:t>
      </w:r>
      <w:r>
        <w:rPr>
          <w:rFonts w:ascii="宋体" w:hAnsi="宋体" w:eastAsia="宋体" w:cstheme="majorEastAsia"/>
          <w:b/>
          <w:kern w:val="0"/>
          <w:sz w:val="32"/>
          <w:szCs w:val="32"/>
        </w:rPr>
        <w:t>拟签订的合同文本</w:t>
      </w:r>
    </w:p>
    <w:p>
      <w:pPr>
        <w:autoSpaceDE w:val="0"/>
        <w:autoSpaceDN w:val="0"/>
        <w:adjustRightInd w:val="0"/>
        <w:spacing w:line="700" w:lineRule="exact"/>
        <w:ind w:firstLine="551"/>
        <w:rPr>
          <w:rFonts w:ascii="宋体" w:hAnsi="宋体" w:eastAsia="宋体" w:cstheme="majorEastAsia"/>
          <w:b/>
          <w:kern w:val="0"/>
          <w:sz w:val="32"/>
          <w:szCs w:val="32"/>
        </w:rPr>
      </w:pPr>
      <w:r>
        <w:rPr>
          <w:rFonts w:hint="eastAsia" w:ascii="宋体" w:hAnsi="宋体" w:eastAsia="宋体" w:cstheme="majorEastAsia"/>
          <w:b/>
          <w:bCs/>
          <w:sz w:val="32"/>
          <w:szCs w:val="32"/>
          <w:lang w:val="zh-CN"/>
        </w:rPr>
        <w:t xml:space="preserve">第八章 </w:t>
      </w:r>
      <w:r>
        <w:rPr>
          <w:rFonts w:hint="eastAsia" w:ascii="宋体" w:hAnsi="宋体" w:eastAsia="宋体" w:cstheme="majorEastAsia"/>
          <w:b/>
          <w:kern w:val="0"/>
          <w:sz w:val="32"/>
          <w:szCs w:val="32"/>
        </w:rPr>
        <w:t>投标文件有关格式</w:t>
      </w:r>
    </w:p>
    <w:p>
      <w:pPr>
        <w:autoSpaceDE w:val="0"/>
        <w:autoSpaceDN w:val="0"/>
        <w:adjustRightInd w:val="0"/>
        <w:spacing w:line="700" w:lineRule="exact"/>
        <w:rPr>
          <w:rFonts w:ascii="宋体" w:hAnsi="宋体" w:eastAsia="宋体" w:cs="宋体"/>
          <w:b/>
          <w:kern w:val="0"/>
          <w:sz w:val="36"/>
          <w:szCs w:val="36"/>
        </w:rPr>
      </w:pPr>
    </w:p>
    <w:p>
      <w:pPr>
        <w:autoSpaceDE w:val="0"/>
        <w:autoSpaceDN w:val="0"/>
        <w:adjustRightInd w:val="0"/>
        <w:spacing w:line="700" w:lineRule="exact"/>
        <w:rPr>
          <w:rFonts w:ascii="宋体" w:hAnsi="宋体" w:eastAsia="宋体" w:cs="宋体"/>
          <w:b/>
          <w:kern w:val="0"/>
          <w:sz w:val="36"/>
          <w:szCs w:val="36"/>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jc w:val="center"/>
        <w:rPr>
          <w:rFonts w:ascii="宋体" w:hAnsi="宋体" w:eastAsia="宋体" w:cs="宋体"/>
          <w:b/>
          <w:kern w:val="0"/>
          <w:sz w:val="36"/>
          <w:szCs w:val="36"/>
        </w:rPr>
      </w:pPr>
      <w:r>
        <w:rPr>
          <w:rFonts w:hint="eastAsia" w:ascii="宋体" w:hAnsi="宋体" w:eastAsia="宋体" w:cs="宋体"/>
          <w:b/>
          <w:kern w:val="0"/>
          <w:sz w:val="36"/>
          <w:szCs w:val="36"/>
        </w:rPr>
        <w:t>第一章  投标邀请</w:t>
      </w:r>
    </w:p>
    <w:p>
      <w:pPr>
        <w:wordWrap w:val="0"/>
        <w:spacing w:line="360" w:lineRule="auto"/>
        <w:ind w:firstLine="480" w:firstLineChars="200"/>
        <w:rPr>
          <w:rFonts w:ascii="宋体" w:hAnsi="宋体" w:eastAsia="宋体" w:cs="仿宋_GB2312"/>
          <w:sz w:val="24"/>
          <w:szCs w:val="24"/>
          <w:lang w:val="zh-CN"/>
        </w:rPr>
      </w:pPr>
      <w:bookmarkStart w:id="0" w:name="_Hlk23412151"/>
      <w:bookmarkStart w:id="1" w:name="_Hlk20646304"/>
      <w:bookmarkStart w:id="2" w:name="_Hlk12871648"/>
      <w:bookmarkStart w:id="3" w:name="_Hlk78217998"/>
      <w:bookmarkStart w:id="4" w:name="_Hlk40949035"/>
      <w:bookmarkStart w:id="5" w:name="_Hlk112162800"/>
      <w:bookmarkStart w:id="6" w:name="_Hlk83216109"/>
      <w:bookmarkStart w:id="7" w:name="_Hlk111903678"/>
      <w:r>
        <w:rPr>
          <w:rFonts w:hint="eastAsia" w:ascii="宋体" w:hAnsi="宋体" w:eastAsia="宋体" w:cs="仿宋_GB2312"/>
          <w:sz w:val="24"/>
          <w:szCs w:val="24"/>
          <w:lang w:val="zh-CN"/>
        </w:rPr>
        <w:t>河南建标工程管理有限公司受禹州市体育中心的委托，就“禹州市体育中心购置健身器材项目（不见面开标）”进行公开招标，欢迎合格的投标商前来投标。</w:t>
      </w:r>
    </w:p>
    <w:p>
      <w:pPr>
        <w:widowControl/>
        <w:numPr>
          <w:ilvl w:val="0"/>
          <w:numId w:val="7"/>
        </w:numPr>
        <w:shd w:val="clear" w:color="auto" w:fill="FFFFFF"/>
        <w:spacing w:line="440" w:lineRule="exact"/>
        <w:ind w:firstLine="482"/>
        <w:jc w:val="left"/>
        <w:rPr>
          <w:rFonts w:ascii="宋体" w:hAnsi="宋体" w:eastAsia="宋体" w:cs="Helvetica"/>
          <w:b/>
          <w:sz w:val="24"/>
          <w:szCs w:val="24"/>
        </w:rPr>
      </w:pPr>
      <w:r>
        <w:rPr>
          <w:rFonts w:hint="eastAsia" w:ascii="宋体" w:hAnsi="宋体" w:eastAsia="宋体" w:cs="Helvetica"/>
          <w:b/>
          <w:sz w:val="24"/>
          <w:szCs w:val="24"/>
        </w:rPr>
        <w:t>项目基本情况</w:t>
      </w:r>
    </w:p>
    <w:p>
      <w:pPr>
        <w:pStyle w:val="26"/>
        <w:widowControl/>
        <w:shd w:val="clear" w:color="auto" w:fill="FFFFFF"/>
        <w:spacing w:line="440" w:lineRule="exact"/>
        <w:ind w:firstLine="420" w:firstLineChars="175"/>
        <w:contextualSpacing/>
        <w:jc w:val="left"/>
        <w:rPr>
          <w:rFonts w:ascii="宋体" w:hAnsi="宋体"/>
        </w:rPr>
      </w:pPr>
      <w:r>
        <w:rPr>
          <w:rFonts w:hint="eastAsia" w:ascii="宋体" w:hAnsi="宋体"/>
        </w:rPr>
        <w:t>1、采购人：</w:t>
      </w:r>
      <w:r>
        <w:rPr>
          <w:rFonts w:hint="eastAsia" w:ascii="宋体" w:hAnsi="宋体"/>
          <w:lang w:eastAsia="zh-CN"/>
        </w:rPr>
        <w:t>禹州市体育中心</w:t>
      </w:r>
      <w:r>
        <w:rPr>
          <w:rFonts w:hint="eastAsia" w:ascii="宋体" w:hAnsi="宋体"/>
        </w:rPr>
        <w:t>；</w:t>
      </w:r>
    </w:p>
    <w:p>
      <w:pPr>
        <w:pStyle w:val="26"/>
        <w:widowControl/>
        <w:shd w:val="clear" w:color="auto" w:fill="FFFFFF"/>
        <w:spacing w:line="440" w:lineRule="exact"/>
        <w:ind w:firstLine="420" w:firstLineChars="175"/>
        <w:contextualSpacing/>
        <w:jc w:val="left"/>
        <w:rPr>
          <w:rFonts w:ascii="宋体" w:hAnsi="宋体"/>
        </w:rPr>
      </w:pPr>
      <w:r>
        <w:rPr>
          <w:rFonts w:hint="eastAsia" w:ascii="宋体" w:hAnsi="宋体"/>
        </w:rPr>
        <w:t>2、 项目名称：</w:t>
      </w:r>
      <w:r>
        <w:rPr>
          <w:rFonts w:hint="eastAsia" w:ascii="宋体" w:hAnsi="宋体"/>
          <w:lang w:eastAsia="zh-CN"/>
        </w:rPr>
        <w:t>禹州市体育中心购置健身器材项目</w:t>
      </w:r>
      <w:r>
        <w:rPr>
          <w:rFonts w:hint="eastAsia" w:ascii="宋体" w:hAnsi="宋体"/>
        </w:rPr>
        <w:t>（不见面开标）；</w:t>
      </w:r>
    </w:p>
    <w:p>
      <w:pPr>
        <w:pStyle w:val="26"/>
        <w:widowControl/>
        <w:shd w:val="clear" w:color="auto" w:fill="FFFFFF"/>
        <w:spacing w:line="440" w:lineRule="exact"/>
        <w:ind w:firstLine="420" w:firstLineChars="175"/>
        <w:contextualSpacing/>
        <w:jc w:val="left"/>
        <w:rPr>
          <w:rFonts w:ascii="宋体" w:hAnsi="宋体"/>
        </w:rPr>
      </w:pPr>
      <w:r>
        <w:rPr>
          <w:rFonts w:hint="eastAsia" w:ascii="宋体" w:hAnsi="宋体"/>
        </w:rPr>
        <w:t>3、采购编号：</w:t>
      </w:r>
      <w:r>
        <w:rPr>
          <w:rFonts w:hint="eastAsia" w:ascii="宋体" w:hAnsi="宋体"/>
          <w:color w:val="0000FF"/>
          <w:lang w:eastAsia="zh-CN"/>
        </w:rPr>
        <w:t>YZCG-DLG2023052</w:t>
      </w:r>
      <w:r>
        <w:rPr>
          <w:rFonts w:hint="eastAsia" w:ascii="宋体" w:hAnsi="宋体"/>
        </w:rPr>
        <w:t>；</w:t>
      </w:r>
    </w:p>
    <w:p>
      <w:pPr>
        <w:pStyle w:val="26"/>
        <w:widowControl/>
        <w:shd w:val="clear" w:color="auto" w:fill="FFFFFF"/>
        <w:spacing w:line="440" w:lineRule="exact"/>
        <w:ind w:firstLine="420" w:firstLineChars="175"/>
        <w:contextualSpacing/>
        <w:jc w:val="left"/>
        <w:rPr>
          <w:rFonts w:ascii="宋体" w:hAnsi="宋体"/>
        </w:rPr>
      </w:pPr>
      <w:r>
        <w:rPr>
          <w:rFonts w:hint="eastAsia" w:ascii="宋体" w:hAnsi="宋体"/>
        </w:rPr>
        <w:t>4、项目需求：</w:t>
      </w:r>
      <w:r>
        <w:rPr>
          <w:rFonts w:hint="eastAsia" w:ascii="宋体" w:hAnsi="宋体"/>
          <w:lang w:eastAsia="zh-CN"/>
        </w:rPr>
        <w:t>禹州市体育中心购置健身器材项目</w:t>
      </w:r>
      <w:r>
        <w:rPr>
          <w:rFonts w:hint="eastAsia" w:ascii="宋体" w:hAnsi="宋体"/>
        </w:rPr>
        <w:t>；（详见招标文件）</w:t>
      </w:r>
    </w:p>
    <w:p>
      <w:pPr>
        <w:pStyle w:val="26"/>
        <w:widowControl/>
        <w:shd w:val="clear" w:color="auto" w:fill="FFFFFF"/>
        <w:spacing w:line="440" w:lineRule="exact"/>
        <w:ind w:firstLine="420" w:firstLineChars="175"/>
        <w:contextualSpacing/>
        <w:jc w:val="left"/>
        <w:rPr>
          <w:rFonts w:hint="eastAsia" w:ascii="宋体" w:hAnsi="宋体" w:eastAsia="宋体" w:cs="Times New Roman"/>
        </w:rPr>
      </w:pPr>
      <w:r>
        <w:rPr>
          <w:rFonts w:hint="eastAsia" w:ascii="宋体" w:hAnsi="宋体" w:eastAsia="宋体" w:cs="Times New Roman"/>
        </w:rPr>
        <w:t>5、</w:t>
      </w:r>
      <w:r>
        <w:rPr>
          <w:rFonts w:hint="eastAsia" w:ascii="宋体" w:hAnsi="宋体" w:eastAsia="宋体" w:cs="Times New Roman"/>
          <w:lang w:val="zh-CN" w:eastAsia="zh-CN"/>
        </w:rPr>
        <w:t>交付日期</w:t>
      </w:r>
      <w:r>
        <w:rPr>
          <w:rFonts w:hint="eastAsia" w:ascii="宋体" w:hAnsi="宋体" w:eastAsia="宋体" w:cs="Times New Roman"/>
        </w:rPr>
        <w:t>：</w:t>
      </w:r>
      <w:r>
        <w:rPr>
          <w:rFonts w:hint="eastAsia" w:ascii="宋体" w:hAnsi="宋体" w:eastAsia="宋体" w:cs="Times New Roman"/>
          <w:lang w:val="en-US" w:eastAsia="zh-CN"/>
        </w:rPr>
        <w:t>30</w:t>
      </w:r>
      <w:r>
        <w:rPr>
          <w:rFonts w:hint="eastAsia" w:ascii="宋体" w:hAnsi="宋体" w:eastAsia="宋体" w:cs="Times New Roman"/>
        </w:rPr>
        <w:t>日历天；</w:t>
      </w:r>
    </w:p>
    <w:p>
      <w:pPr>
        <w:pStyle w:val="26"/>
        <w:keepNext w:val="0"/>
        <w:keepLines w:val="0"/>
        <w:pageBreakBefore w:val="0"/>
        <w:widowControl/>
        <w:shd w:val="clear" w:color="auto" w:fill="FFFFFF"/>
        <w:kinsoku/>
        <w:wordWrap/>
        <w:overflowPunct/>
        <w:topLinePunct w:val="0"/>
        <w:autoSpaceDE/>
        <w:autoSpaceDN/>
        <w:bidi w:val="0"/>
        <w:adjustRightInd/>
        <w:snapToGrid/>
        <w:spacing w:line="440" w:lineRule="exact"/>
        <w:ind w:right="-420" w:rightChars="-200" w:firstLine="420" w:firstLineChars="175"/>
        <w:contextualSpacing/>
        <w:jc w:val="left"/>
        <w:textAlignment w:val="auto"/>
        <w:rPr>
          <w:rFonts w:hint="eastAsia" w:ascii="宋体" w:hAnsi="宋体" w:cs="Times New Roman"/>
          <w:color w:val="auto"/>
          <w:sz w:val="22"/>
          <w:szCs w:val="22"/>
          <w:lang w:eastAsia="zh-CN"/>
        </w:rPr>
      </w:pPr>
      <w:r>
        <w:rPr>
          <w:rFonts w:hint="eastAsia" w:ascii="宋体" w:hAnsi="宋体"/>
          <w:color w:val="auto"/>
        </w:rPr>
        <w:t>6、采购预算：</w:t>
      </w:r>
      <w:r>
        <w:rPr>
          <w:rFonts w:hint="eastAsia" w:ascii="宋体" w:hAnsi="宋体"/>
          <w:color w:val="auto"/>
          <w:lang w:val="en-US" w:eastAsia="zh-CN"/>
        </w:rPr>
        <w:t>2622600.0</w:t>
      </w:r>
      <w:r>
        <w:rPr>
          <w:rFonts w:hint="eastAsia" w:ascii="宋体" w:hAnsi="宋体" w:cs="Times New Roman"/>
          <w:color w:val="auto"/>
          <w:lang w:val="en-US" w:eastAsia="zh-CN"/>
        </w:rPr>
        <w:t>0</w:t>
      </w:r>
      <w:r>
        <w:rPr>
          <w:rFonts w:hint="eastAsia" w:ascii="宋体" w:hAnsi="宋体" w:cs="Times New Roman"/>
          <w:color w:val="auto"/>
        </w:rPr>
        <w:t>元</w:t>
      </w:r>
      <w:r>
        <w:rPr>
          <w:rFonts w:hint="eastAsia" w:ascii="宋体" w:hAnsi="宋体" w:cs="Times New Roman"/>
          <w:color w:val="auto"/>
          <w:sz w:val="22"/>
          <w:szCs w:val="22"/>
        </w:rPr>
        <w:t>（A包</w:t>
      </w:r>
      <w:r>
        <w:rPr>
          <w:rFonts w:hint="eastAsia" w:ascii="宋体" w:hAnsi="宋体" w:cs="Times New Roman"/>
          <w:color w:val="auto"/>
          <w:sz w:val="22"/>
          <w:szCs w:val="22"/>
          <w:lang w:val="en-US" w:eastAsia="zh-CN"/>
        </w:rPr>
        <w:t>867000.00</w:t>
      </w:r>
      <w:r>
        <w:rPr>
          <w:rFonts w:hint="eastAsia" w:ascii="宋体" w:hAnsi="宋体" w:cs="Times New Roman"/>
          <w:color w:val="auto"/>
          <w:sz w:val="22"/>
          <w:szCs w:val="22"/>
        </w:rPr>
        <w:t xml:space="preserve">元，B包 </w:t>
      </w:r>
      <w:r>
        <w:rPr>
          <w:rFonts w:hint="eastAsia" w:ascii="宋体" w:hAnsi="宋体" w:cs="Times New Roman"/>
          <w:color w:val="auto"/>
          <w:sz w:val="22"/>
          <w:szCs w:val="22"/>
          <w:lang w:val="en-US" w:eastAsia="zh-CN"/>
        </w:rPr>
        <w:t>867600.00</w:t>
      </w:r>
      <w:r>
        <w:rPr>
          <w:rFonts w:hint="eastAsia" w:ascii="宋体" w:hAnsi="宋体" w:cs="Times New Roman"/>
          <w:color w:val="auto"/>
          <w:sz w:val="22"/>
          <w:szCs w:val="22"/>
        </w:rPr>
        <w:t xml:space="preserve">元，C包 </w:t>
      </w:r>
      <w:r>
        <w:rPr>
          <w:rFonts w:hint="eastAsia" w:ascii="宋体" w:hAnsi="宋体" w:cs="Times New Roman"/>
          <w:color w:val="auto"/>
          <w:sz w:val="22"/>
          <w:szCs w:val="22"/>
          <w:lang w:val="en-US" w:eastAsia="zh-CN"/>
        </w:rPr>
        <w:t>888000.00</w:t>
      </w:r>
      <w:r>
        <w:rPr>
          <w:rFonts w:hint="eastAsia" w:ascii="宋体" w:hAnsi="宋体" w:cs="Times New Roman"/>
          <w:color w:val="auto"/>
          <w:sz w:val="22"/>
          <w:szCs w:val="22"/>
        </w:rPr>
        <w:t>元）</w:t>
      </w:r>
    </w:p>
    <w:p>
      <w:pPr>
        <w:pStyle w:val="26"/>
        <w:widowControl/>
        <w:numPr>
          <w:ilvl w:val="0"/>
          <w:numId w:val="8"/>
        </w:numPr>
        <w:shd w:val="clear" w:color="auto" w:fill="FFFFFF"/>
        <w:spacing w:line="440" w:lineRule="exact"/>
        <w:ind w:firstLine="420" w:firstLineChars="175"/>
        <w:contextualSpacing/>
        <w:jc w:val="left"/>
        <w:rPr>
          <w:rFonts w:hint="eastAsia" w:ascii="宋体" w:hAnsi="宋体"/>
          <w:color w:val="auto"/>
        </w:rPr>
      </w:pPr>
      <w:r>
        <w:rPr>
          <w:rFonts w:hint="eastAsia" w:ascii="宋体" w:hAnsi="宋体"/>
          <w:color w:val="auto"/>
        </w:rPr>
        <w:t>是否接受进口产品：否</w:t>
      </w:r>
    </w:p>
    <w:p>
      <w:pPr>
        <w:pStyle w:val="26"/>
        <w:widowControl/>
        <w:numPr>
          <w:ilvl w:val="0"/>
          <w:numId w:val="8"/>
        </w:numPr>
        <w:shd w:val="clear" w:color="auto" w:fill="FFFFFF"/>
        <w:spacing w:line="440" w:lineRule="exact"/>
        <w:ind w:firstLine="420" w:firstLineChars="175"/>
        <w:contextualSpacing/>
        <w:jc w:val="left"/>
        <w:rPr>
          <w:rFonts w:hint="eastAsia" w:ascii="宋体" w:hAnsi="宋体" w:eastAsia="宋体" w:cs="Times New Roman"/>
          <w:color w:val="auto"/>
        </w:rPr>
      </w:pPr>
      <w:r>
        <w:rPr>
          <w:rFonts w:hint="eastAsia" w:ascii="宋体" w:hAnsi="宋体" w:eastAsia="宋体" w:cs="Times New Roman"/>
          <w:color w:val="auto"/>
        </w:rPr>
        <w:t>是否专门面向中小企业：</w:t>
      </w:r>
      <w:r>
        <w:rPr>
          <w:rFonts w:hint="eastAsia" w:ascii="宋体" w:hAnsi="宋体" w:eastAsia="宋体" w:cs="Times New Roman"/>
          <w:color w:val="auto"/>
          <w:lang w:eastAsia="zh-CN"/>
        </w:rPr>
        <w:t>是</w:t>
      </w:r>
    </w:p>
    <w:p>
      <w:pPr>
        <w:widowControl/>
        <w:shd w:val="clear" w:color="auto" w:fill="FFFFFF"/>
        <w:spacing w:line="440" w:lineRule="exact"/>
        <w:ind w:firstLine="241" w:firstLineChars="100"/>
        <w:jc w:val="left"/>
        <w:rPr>
          <w:rFonts w:ascii="宋体" w:hAnsi="宋体" w:eastAsia="宋体" w:cs="Helvetica"/>
          <w:b/>
          <w:sz w:val="24"/>
          <w:szCs w:val="24"/>
        </w:rPr>
      </w:pPr>
      <w:r>
        <w:rPr>
          <w:rFonts w:hint="eastAsia" w:ascii="宋体" w:hAnsi="宋体" w:eastAsia="宋体" w:cs="Helvetica"/>
          <w:b/>
          <w:sz w:val="24"/>
          <w:szCs w:val="24"/>
        </w:rPr>
        <w:t>二、需要落实的政府采购政策</w:t>
      </w:r>
    </w:p>
    <w:p>
      <w:pPr>
        <w:widowControl/>
        <w:shd w:val="clear" w:color="auto" w:fill="FFFFFF"/>
        <w:spacing w:line="440" w:lineRule="exact"/>
        <w:ind w:firstLine="480" w:firstLineChars="200"/>
        <w:jc w:val="left"/>
        <w:rPr>
          <w:rFonts w:ascii="宋体" w:hAnsi="宋体" w:eastAsia="宋体" w:cs="Helvetica"/>
          <w:sz w:val="24"/>
          <w:szCs w:val="24"/>
        </w:rPr>
      </w:pPr>
      <w:r>
        <w:rPr>
          <w:rFonts w:hint="eastAsia" w:ascii="宋体" w:hAnsi="宋体" w:eastAsia="宋体" w:cs="Helvetica"/>
          <w:sz w:val="24"/>
          <w:szCs w:val="24"/>
        </w:rPr>
        <w:t>本项目落实节约能源、保护环境、扶持不发达地区和少数民族地区、促进中小企业、监狱企业发展等政府采购政策。</w:t>
      </w:r>
    </w:p>
    <w:p>
      <w:pPr>
        <w:widowControl/>
        <w:shd w:val="clear" w:color="auto" w:fill="FFFFFF"/>
        <w:spacing w:line="440" w:lineRule="exact"/>
        <w:ind w:firstLine="241" w:firstLineChars="100"/>
        <w:jc w:val="left"/>
        <w:rPr>
          <w:rFonts w:ascii="宋体" w:hAnsi="宋体" w:eastAsia="宋体" w:cs="Helvetica"/>
          <w:b/>
          <w:sz w:val="24"/>
          <w:szCs w:val="24"/>
        </w:rPr>
      </w:pPr>
      <w:r>
        <w:rPr>
          <w:rFonts w:hint="eastAsia" w:ascii="宋体" w:hAnsi="宋体" w:eastAsia="宋体" w:cs="Helvetica"/>
          <w:b/>
          <w:sz w:val="24"/>
          <w:szCs w:val="24"/>
        </w:rPr>
        <w:t>三、供应商资格要求</w:t>
      </w:r>
    </w:p>
    <w:p>
      <w:pPr>
        <w:pStyle w:val="26"/>
        <w:widowControl/>
        <w:shd w:val="clear" w:color="auto" w:fill="FFFFFF"/>
        <w:spacing w:line="440" w:lineRule="exact"/>
        <w:ind w:firstLine="420"/>
        <w:contextualSpacing/>
        <w:jc w:val="left"/>
        <w:rPr>
          <w:rFonts w:hint="eastAsia" w:ascii="宋体" w:hAnsi="宋体"/>
        </w:rPr>
      </w:pPr>
      <w:r>
        <w:rPr>
          <w:rFonts w:hint="eastAsia" w:ascii="宋体" w:hAnsi="宋体"/>
        </w:rPr>
        <w:t>1、符合《政府采购法》第二十二条之规定</w:t>
      </w:r>
      <w:r>
        <w:rPr>
          <w:rFonts w:hint="eastAsia" w:ascii="宋体" w:hAnsi="宋体"/>
          <w:lang w:eastAsia="zh-CN"/>
        </w:rPr>
        <w:t>。</w:t>
      </w:r>
      <w:r>
        <w:rPr>
          <w:rFonts w:hint="eastAsia" w:ascii="宋体" w:hAnsi="宋体"/>
        </w:rPr>
        <w:t xml:space="preserve">  </w:t>
      </w:r>
    </w:p>
    <w:p>
      <w:pPr>
        <w:pStyle w:val="26"/>
        <w:widowControl/>
        <w:shd w:val="clear" w:color="auto" w:fill="FFFFFF"/>
        <w:spacing w:line="440" w:lineRule="exact"/>
        <w:ind w:firstLine="420"/>
        <w:contextualSpacing/>
        <w:jc w:val="left"/>
        <w:rPr>
          <w:rFonts w:ascii="宋体" w:hAnsi="宋体"/>
        </w:rPr>
      </w:pPr>
      <w:r>
        <w:rPr>
          <w:rFonts w:hint="eastAsia" w:ascii="宋体" w:hAnsi="宋体"/>
        </w:rPr>
        <w:t>2、所投体育器材符合GB19272-2011《室外健身器材的通用安全要求》中的规定要求，且获得NSCC认证。</w:t>
      </w:r>
    </w:p>
    <w:p>
      <w:pPr>
        <w:pStyle w:val="26"/>
        <w:widowControl/>
        <w:shd w:val="clear" w:color="auto" w:fill="FFFFFF"/>
        <w:spacing w:line="440" w:lineRule="exact"/>
        <w:ind w:firstLine="420"/>
        <w:contextualSpacing/>
        <w:jc w:val="left"/>
        <w:rPr>
          <w:rFonts w:hint="eastAsia" w:ascii="宋体" w:hAnsi="宋体"/>
          <w:lang w:eastAsia="zh-CN"/>
        </w:rPr>
      </w:pPr>
      <w:r>
        <w:rPr>
          <w:rFonts w:hint="eastAsia" w:ascii="宋体" w:hAnsi="宋体"/>
        </w:rPr>
        <w:t>3、被委托人须是本单位职工，提供公司为本人缴纳社会保险证明</w:t>
      </w:r>
      <w:r>
        <w:rPr>
          <w:rFonts w:hint="eastAsia" w:ascii="宋体" w:hAnsi="宋体"/>
          <w:lang w:eastAsia="zh-CN"/>
        </w:rPr>
        <w:t>。</w:t>
      </w:r>
    </w:p>
    <w:p>
      <w:pPr>
        <w:pStyle w:val="26"/>
        <w:widowControl/>
        <w:shd w:val="clear" w:color="auto" w:fill="FFFFFF"/>
        <w:spacing w:line="440" w:lineRule="exact"/>
        <w:ind w:firstLine="420"/>
        <w:contextualSpacing/>
        <w:jc w:val="left"/>
        <w:rPr>
          <w:rFonts w:hint="eastAsia" w:ascii="宋体" w:hAnsi="宋体"/>
          <w:lang w:val="en-US" w:eastAsia="zh-CN"/>
        </w:rPr>
      </w:pPr>
      <w:r>
        <w:rPr>
          <w:rFonts w:hint="eastAsia" w:ascii="宋体" w:hAnsi="宋体"/>
          <w:lang w:val="en-US" w:eastAsia="zh-CN"/>
        </w:rPr>
        <w:t>4、报名供应商需是生产厂家。</w:t>
      </w:r>
    </w:p>
    <w:p>
      <w:pPr>
        <w:pStyle w:val="26"/>
        <w:widowControl/>
        <w:shd w:val="clear" w:color="auto" w:fill="FFFFFF"/>
        <w:spacing w:line="440" w:lineRule="exact"/>
        <w:ind w:firstLine="420"/>
        <w:contextualSpacing/>
        <w:jc w:val="left"/>
        <w:rPr>
          <w:rFonts w:hint="eastAsia" w:ascii="宋体" w:hAnsi="宋体"/>
          <w:lang w:val="en-US" w:eastAsia="zh-CN"/>
        </w:rPr>
      </w:pPr>
      <w:r>
        <w:rPr>
          <w:rFonts w:hint="eastAsia" w:ascii="宋体" w:hAnsi="宋体"/>
          <w:lang w:val="en-US" w:eastAsia="zh-CN"/>
        </w:rPr>
        <w:t>5、本项目不接受联合体投标。</w:t>
      </w:r>
    </w:p>
    <w:p>
      <w:pPr>
        <w:pStyle w:val="26"/>
        <w:widowControl/>
        <w:shd w:val="clear" w:color="auto" w:fill="FFFFFF"/>
        <w:spacing w:line="440" w:lineRule="exact"/>
        <w:ind w:firstLine="420"/>
        <w:contextualSpacing/>
        <w:jc w:val="left"/>
        <w:rPr>
          <w:rFonts w:hint="default" w:ascii="宋体" w:hAnsi="宋体"/>
          <w:color w:val="0000FF"/>
          <w:lang w:val="en-US" w:eastAsia="zh-CN"/>
        </w:rPr>
      </w:pPr>
      <w:r>
        <w:rPr>
          <w:rFonts w:hint="eastAsia" w:ascii="宋体" w:hAnsi="宋体"/>
          <w:color w:val="0000FF"/>
          <w:lang w:val="en-US" w:eastAsia="zh-CN"/>
        </w:rPr>
        <w:t>6、 本项目本次招标公告各标段规定一家投标企业只能投本次招标公告的一个标段。</w:t>
      </w:r>
    </w:p>
    <w:p>
      <w:pPr>
        <w:widowControl/>
        <w:shd w:val="clear" w:color="auto" w:fill="FFFFFF"/>
        <w:spacing w:line="440" w:lineRule="exact"/>
        <w:ind w:firstLine="482"/>
        <w:jc w:val="left"/>
        <w:rPr>
          <w:rFonts w:ascii="宋体" w:hAnsi="宋体" w:eastAsia="宋体" w:cs="Helvetica"/>
          <w:b/>
          <w:sz w:val="24"/>
          <w:szCs w:val="24"/>
        </w:rPr>
      </w:pPr>
      <w:r>
        <w:rPr>
          <w:rFonts w:hint="eastAsia" w:ascii="宋体" w:hAnsi="宋体" w:eastAsia="宋体" w:cs="Helvetica"/>
          <w:b/>
          <w:sz w:val="24"/>
          <w:szCs w:val="24"/>
        </w:rPr>
        <w:t>四、获取招标文件的方式</w:t>
      </w:r>
    </w:p>
    <w:p>
      <w:pPr>
        <w:pStyle w:val="26"/>
        <w:widowControl/>
        <w:shd w:val="clear" w:color="auto" w:fill="FFFFFF"/>
        <w:spacing w:line="440" w:lineRule="exact"/>
        <w:ind w:firstLine="420"/>
        <w:contextualSpacing/>
        <w:jc w:val="left"/>
        <w:rPr>
          <w:rFonts w:ascii="宋体" w:hAnsi="宋体" w:cs="Helvetica"/>
        </w:rPr>
      </w:pPr>
      <w:r>
        <w:rPr>
          <w:rFonts w:hint="eastAsia" w:ascii="宋体" w:hAnsi="宋体" w:cs="Helvetica"/>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Fonts w:hint="eastAsia" w:ascii="宋体" w:hAnsi="宋体" w:cs="Helvetica"/>
        </w:rPr>
        <w:t>http://ggzy.xuchang.gov.cn:8088/ggzy/eps/public/RegistAllJcxx.html）</w:t>
      </w:r>
      <w:r>
        <w:rPr>
          <w:rFonts w:hint="eastAsia" w:ascii="宋体" w:hAnsi="宋体" w:cs="Helvetica"/>
        </w:rPr>
        <w:fldChar w:fldCharType="end"/>
      </w:r>
      <w:r>
        <w:rPr>
          <w:rFonts w:hint="eastAsia" w:ascii="宋体" w:hAnsi="宋体" w:cs="Helvetica"/>
        </w:rPr>
        <w:t>进行免费注册登记（详见“常见问题解答-诚信库网上注册相关资料下载”）；</w:t>
      </w:r>
    </w:p>
    <w:p>
      <w:pPr>
        <w:pStyle w:val="26"/>
        <w:widowControl/>
        <w:shd w:val="clear" w:color="auto" w:fill="FFFFFF"/>
        <w:spacing w:line="440" w:lineRule="exact"/>
        <w:ind w:firstLine="420"/>
        <w:contextualSpacing/>
        <w:jc w:val="left"/>
        <w:rPr>
          <w:rFonts w:ascii="宋体" w:hAnsi="宋体" w:cs="Helvetica"/>
        </w:rPr>
      </w:pPr>
      <w:r>
        <w:rPr>
          <w:rFonts w:hint="eastAsia" w:ascii="宋体" w:hAnsi="宋体" w:cs="Helvetica"/>
        </w:rPr>
        <w:t>（二）在招标响应截止时间前均可登录《全国公共资源交易平台（河南省·许昌市）》“投标人/供应商登录”入口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Fonts w:hint="eastAsia" w:ascii="宋体" w:hAnsi="宋体" w:cs="Helvetica"/>
        </w:rPr>
        <w:t>（http://ggzy.xuchang.gov.cn:8088/ggzy/）</w:t>
      </w:r>
      <w:r>
        <w:rPr>
          <w:rFonts w:hint="eastAsia" w:ascii="宋体" w:hAnsi="宋体" w:cs="Helvetica"/>
        </w:rPr>
        <w:fldChar w:fldCharType="end"/>
      </w:r>
      <w:r>
        <w:rPr>
          <w:rFonts w:hint="eastAsia" w:ascii="宋体" w:hAnsi="宋体" w:cs="Helvetica"/>
        </w:rPr>
        <w:t>自行下载招标文件（详见“常见问题解答-交易系统操作手册”）。</w:t>
      </w:r>
    </w:p>
    <w:p>
      <w:pPr>
        <w:widowControl/>
        <w:shd w:val="clear" w:color="auto" w:fill="FFFFFF"/>
        <w:spacing w:line="440" w:lineRule="exact"/>
        <w:ind w:firstLine="482" w:firstLineChars="200"/>
        <w:jc w:val="left"/>
        <w:rPr>
          <w:rFonts w:ascii="宋体" w:hAnsi="宋体" w:eastAsia="宋体" w:cs="Helvetica"/>
          <w:b/>
          <w:sz w:val="24"/>
          <w:szCs w:val="24"/>
        </w:rPr>
      </w:pPr>
      <w:r>
        <w:rPr>
          <w:rFonts w:hint="eastAsia" w:ascii="宋体" w:hAnsi="宋体" w:eastAsia="宋体" w:cs="Helvetica"/>
          <w:b/>
          <w:sz w:val="24"/>
          <w:szCs w:val="24"/>
        </w:rPr>
        <w:t>五、投标文件提交截止时间及开标时间</w:t>
      </w:r>
    </w:p>
    <w:p>
      <w:pPr>
        <w:spacing w:line="440" w:lineRule="exact"/>
        <w:ind w:firstLine="640"/>
        <w:rPr>
          <w:rFonts w:ascii="宋体" w:hAnsi="宋体" w:eastAsia="宋体" w:cs="Helvetica"/>
          <w:sz w:val="24"/>
          <w:szCs w:val="24"/>
        </w:rPr>
      </w:pPr>
      <w:r>
        <w:rPr>
          <w:rFonts w:hint="eastAsia" w:ascii="宋体" w:hAnsi="宋体" w:eastAsia="宋体" w:cs="Helvetica"/>
          <w:sz w:val="24"/>
          <w:szCs w:val="24"/>
        </w:rPr>
        <w:t>1、投标文件提交截止时间及开标时间：</w:t>
      </w:r>
      <w:r>
        <w:rPr>
          <w:rFonts w:hint="eastAsia" w:ascii="宋体" w:hAnsi="宋体" w:eastAsia="宋体" w:cs="Helvetica"/>
          <w:color w:val="0000FF"/>
          <w:sz w:val="24"/>
          <w:szCs w:val="24"/>
        </w:rPr>
        <w:t>2023年</w:t>
      </w:r>
      <w:r>
        <w:rPr>
          <w:rFonts w:hint="eastAsia" w:ascii="宋体" w:hAnsi="宋体" w:eastAsia="宋体" w:cs="Helvetica"/>
          <w:color w:val="0000FF"/>
          <w:sz w:val="24"/>
          <w:szCs w:val="24"/>
          <w:lang w:val="en-US" w:eastAsia="zh-CN"/>
        </w:rPr>
        <w:t>7</w:t>
      </w:r>
      <w:r>
        <w:rPr>
          <w:rFonts w:hint="eastAsia" w:ascii="宋体" w:hAnsi="宋体" w:eastAsia="宋体" w:cs="Helvetica"/>
          <w:color w:val="0000FF"/>
          <w:sz w:val="24"/>
          <w:szCs w:val="24"/>
        </w:rPr>
        <w:t>月</w:t>
      </w:r>
      <w:r>
        <w:rPr>
          <w:rFonts w:hint="eastAsia" w:ascii="宋体" w:hAnsi="宋体" w:eastAsia="宋体" w:cs="Helvetica"/>
          <w:color w:val="0000FF"/>
          <w:sz w:val="24"/>
          <w:szCs w:val="24"/>
          <w:lang w:val="en-US" w:eastAsia="zh-CN"/>
        </w:rPr>
        <w:t>17</w:t>
      </w:r>
      <w:r>
        <w:rPr>
          <w:rFonts w:hint="eastAsia" w:ascii="宋体" w:hAnsi="宋体" w:eastAsia="宋体" w:cs="Helvetica"/>
          <w:color w:val="0000FF"/>
          <w:sz w:val="24"/>
          <w:szCs w:val="24"/>
        </w:rPr>
        <w:t>日</w:t>
      </w:r>
      <w:r>
        <w:rPr>
          <w:rFonts w:hint="eastAsia" w:ascii="宋体" w:hAnsi="宋体" w:eastAsia="宋体" w:cs="Helvetica"/>
          <w:color w:val="0000FF"/>
          <w:sz w:val="24"/>
          <w:szCs w:val="24"/>
          <w:lang w:val="en-US" w:eastAsia="zh-CN"/>
        </w:rPr>
        <w:t>8:</w:t>
      </w:r>
      <w:r>
        <w:rPr>
          <w:rFonts w:hint="eastAsia" w:ascii="宋体" w:hAnsi="宋体" w:eastAsia="宋体" w:cs="Helvetica"/>
          <w:color w:val="0000FF"/>
          <w:sz w:val="24"/>
          <w:szCs w:val="24"/>
        </w:rPr>
        <w:t>30（北京时间），</w:t>
      </w:r>
      <w:r>
        <w:rPr>
          <w:rFonts w:hint="eastAsia" w:ascii="宋体" w:hAnsi="宋体" w:eastAsia="宋体" w:cs="Helvetica"/>
          <w:sz w:val="24"/>
          <w:szCs w:val="24"/>
        </w:rPr>
        <w:t xml:space="preserve">逾期送达或不符合规定的响应文件恕不接受。 </w:t>
      </w:r>
    </w:p>
    <w:p>
      <w:pPr>
        <w:spacing w:line="440" w:lineRule="exact"/>
        <w:ind w:firstLine="640"/>
        <w:rPr>
          <w:rFonts w:ascii="宋体" w:hAnsi="宋体" w:eastAsia="宋体" w:cs="Helvetica"/>
          <w:sz w:val="24"/>
          <w:szCs w:val="24"/>
        </w:rPr>
      </w:pPr>
      <w:r>
        <w:rPr>
          <w:rFonts w:hint="eastAsia" w:ascii="宋体" w:hAnsi="宋体" w:eastAsia="宋体" w:cs="Helvetica"/>
          <w:sz w:val="24"/>
          <w:szCs w:val="24"/>
        </w:rPr>
        <w:t>2、投标文件开启时间：同投标文件提交截止时间。</w:t>
      </w:r>
    </w:p>
    <w:p>
      <w:pPr>
        <w:pStyle w:val="26"/>
        <w:widowControl/>
        <w:shd w:val="clear" w:color="auto" w:fill="FFFFFF"/>
        <w:spacing w:line="440" w:lineRule="exact"/>
        <w:ind w:firstLine="420"/>
        <w:contextualSpacing/>
        <w:jc w:val="left"/>
        <w:rPr>
          <w:rFonts w:ascii="宋体" w:hAnsi="宋体" w:cs="Helvetica"/>
          <w:b/>
        </w:rPr>
      </w:pPr>
      <w:r>
        <w:rPr>
          <w:rFonts w:hint="eastAsia" w:ascii="宋体" w:hAnsi="宋体" w:cs="Helvetica"/>
          <w:b/>
        </w:rPr>
        <w:t>六、投标响应文件开启</w:t>
      </w:r>
    </w:p>
    <w:p>
      <w:pPr>
        <w:pStyle w:val="26"/>
        <w:widowControl/>
        <w:shd w:val="clear" w:color="auto" w:fill="FFFFFF"/>
        <w:spacing w:line="440" w:lineRule="exact"/>
        <w:ind w:firstLine="420"/>
        <w:contextualSpacing/>
        <w:jc w:val="left"/>
        <w:rPr>
          <w:rFonts w:ascii="宋体" w:hAnsi="宋体" w:cs="Helvetica"/>
        </w:rPr>
      </w:pPr>
      <w:r>
        <w:rPr>
          <w:rFonts w:hint="eastAsia" w:ascii="宋体" w:hAnsi="宋体" w:cs="Helvetica"/>
        </w:rPr>
        <w:t>（一）投标文件开启地点：禹州市公共资源交易中心九楼</w:t>
      </w:r>
      <w:r>
        <w:rPr>
          <w:rFonts w:hint="eastAsia" w:ascii="宋体" w:hAnsi="宋体" w:cs="Helvetica"/>
          <w:color w:val="0000FF"/>
        </w:rPr>
        <w:t>第</w:t>
      </w:r>
      <w:r>
        <w:rPr>
          <w:rFonts w:hint="eastAsia" w:ascii="宋体" w:hAnsi="宋体" w:cs="Helvetica"/>
          <w:color w:val="0000FF"/>
          <w:lang w:val="en-US" w:eastAsia="zh-CN"/>
        </w:rPr>
        <w:t xml:space="preserve"> 2</w:t>
      </w:r>
      <w:r>
        <w:rPr>
          <w:rFonts w:hint="eastAsia" w:ascii="宋体" w:hAnsi="宋体" w:cs="Helvetica"/>
          <w:color w:val="0000FF"/>
        </w:rPr>
        <w:t>开标室</w:t>
      </w:r>
      <w:r>
        <w:rPr>
          <w:rFonts w:hint="eastAsia" w:ascii="宋体" w:hAnsi="宋体" w:cs="Helvetica"/>
        </w:rPr>
        <w:t>。（本项目采用远程不见面开标，供应商无须到达现场）。</w:t>
      </w:r>
    </w:p>
    <w:p>
      <w:pPr>
        <w:pStyle w:val="26"/>
        <w:widowControl/>
        <w:shd w:val="clear" w:color="auto" w:fill="FFFFFF"/>
        <w:spacing w:line="440" w:lineRule="exact"/>
        <w:ind w:firstLine="420"/>
        <w:contextualSpacing/>
        <w:jc w:val="left"/>
        <w:rPr>
          <w:rFonts w:ascii="宋体" w:hAnsi="宋体" w:cs="Helvetica"/>
        </w:rPr>
      </w:pPr>
      <w:r>
        <w:rPr>
          <w:rFonts w:hint="eastAsia" w:ascii="宋体" w:hAnsi="宋体" w:cs="Helvetica"/>
        </w:rPr>
        <w:t>（二）本项目为全流程电子化交易项目，供应商须提交电子投标文件。</w:t>
      </w:r>
    </w:p>
    <w:p>
      <w:pPr>
        <w:pStyle w:val="26"/>
        <w:widowControl/>
        <w:shd w:val="clear" w:color="auto" w:fill="FFFFFF"/>
        <w:spacing w:line="440" w:lineRule="exact"/>
        <w:ind w:firstLine="420"/>
        <w:contextualSpacing/>
        <w:jc w:val="left"/>
        <w:rPr>
          <w:rFonts w:ascii="宋体" w:hAnsi="宋体" w:cs="Helvetica"/>
        </w:rPr>
      </w:pPr>
      <w:r>
        <w:rPr>
          <w:rFonts w:hint="eastAsia" w:ascii="宋体" w:hAnsi="宋体" w:cs="Helvetica"/>
        </w:rPr>
        <w:t>1、加密电子投标文件（.file格式）须在投标文件提交截止时间（投标截止时间）前通过《全国公共资源交易平台(河南省</w:t>
      </w:r>
      <w:r>
        <w:rPr>
          <w:rFonts w:hint="eastAsia" w:ascii="宋体" w:hAnsi="MS Mincho" w:eastAsia="MS Mincho" w:cs="MS Mincho"/>
        </w:rPr>
        <w:t>▪</w:t>
      </w:r>
      <w:r>
        <w:rPr>
          <w:rFonts w:hint="eastAsia" w:ascii="宋体" w:hAnsi="宋体" w:cs="等线"/>
        </w:rPr>
        <w:t>许昌市</w:t>
      </w:r>
      <w:r>
        <w:rPr>
          <w:rFonts w:hint="eastAsia" w:ascii="宋体" w:hAnsi="宋体" w:cs="Helvetica"/>
        </w:rPr>
        <w:t>)》公共资源交易系统成功上传。</w:t>
      </w:r>
    </w:p>
    <w:p>
      <w:pPr>
        <w:pStyle w:val="26"/>
        <w:widowControl/>
        <w:shd w:val="clear" w:color="auto" w:fill="FFFFFF"/>
        <w:spacing w:line="440" w:lineRule="exact"/>
        <w:ind w:firstLine="420"/>
        <w:contextualSpacing/>
        <w:jc w:val="left"/>
        <w:rPr>
          <w:rFonts w:ascii="宋体" w:hAnsi="宋体" w:cs="Helvetica"/>
        </w:rPr>
      </w:pPr>
      <w:r>
        <w:rPr>
          <w:rFonts w:hint="eastAsia" w:ascii="宋体" w:hAnsi="宋体" w:cs="Helvetica"/>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pPr>
        <w:pStyle w:val="26"/>
        <w:widowControl/>
        <w:shd w:val="clear" w:color="auto" w:fill="FFFFFF"/>
        <w:spacing w:line="440" w:lineRule="exact"/>
        <w:ind w:firstLine="420"/>
        <w:contextualSpacing/>
        <w:jc w:val="left"/>
        <w:rPr>
          <w:rFonts w:ascii="宋体" w:hAnsi="宋体" w:cs="Helvetica"/>
        </w:rPr>
      </w:pPr>
      <w:r>
        <w:rPr>
          <w:rFonts w:hint="eastAsia" w:ascii="宋体" w:hAnsi="宋体" w:cs="Helvetica"/>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ascii="宋体" w:hAnsi="宋体" w:cs="Helvetica"/>
        </w:rPr>
        <w:t>（http://ggzy.xuchang.gov.cn:8088/ggzy/）</w:t>
      </w:r>
      <w:r>
        <w:rPr>
          <w:rFonts w:hint="eastAsia" w:ascii="宋体" w:hAnsi="宋体" w:cs="Helvetica"/>
        </w:rPr>
        <w:fldChar w:fldCharType="end"/>
      </w:r>
      <w:r>
        <w:rPr>
          <w:rFonts w:hint="eastAsia" w:ascii="宋体" w:hAnsi="宋体" w:cs="Helvetica"/>
        </w:rPr>
        <w:t>——点击“项目信息——项目名称”——在系统操作导航栏点击“开标——不见面开标大厅”。</w:t>
      </w:r>
    </w:p>
    <w:p>
      <w:pPr>
        <w:widowControl/>
        <w:shd w:val="clear" w:color="auto" w:fill="FFFFFF"/>
        <w:spacing w:line="440" w:lineRule="exact"/>
        <w:ind w:firstLine="354" w:firstLineChars="147"/>
        <w:jc w:val="left"/>
        <w:rPr>
          <w:rFonts w:ascii="宋体" w:hAnsi="宋体" w:eastAsia="宋体" w:cs="Helvetica"/>
          <w:b/>
          <w:sz w:val="24"/>
          <w:szCs w:val="24"/>
        </w:rPr>
      </w:pPr>
      <w:r>
        <w:rPr>
          <w:rFonts w:hint="eastAsia" w:ascii="宋体" w:hAnsi="宋体" w:eastAsia="宋体" w:cs="Helvetica"/>
          <w:b/>
          <w:sz w:val="24"/>
          <w:szCs w:val="24"/>
        </w:rPr>
        <w:t>七、本次招标公告同时在《中国政府采购网》《河南省政府采购网》《全国公共资源交易平台（河南省·许昌市）》发布等。</w:t>
      </w:r>
    </w:p>
    <w:p>
      <w:pPr>
        <w:widowControl/>
        <w:shd w:val="clear" w:color="auto" w:fill="FFFFFF"/>
        <w:spacing w:line="440" w:lineRule="exact"/>
        <w:ind w:firstLine="354" w:firstLineChars="147"/>
        <w:jc w:val="left"/>
        <w:rPr>
          <w:rFonts w:ascii="宋体" w:hAnsi="宋体" w:eastAsia="宋体" w:cs="Helvetica"/>
          <w:b/>
          <w:sz w:val="24"/>
          <w:szCs w:val="24"/>
        </w:rPr>
      </w:pPr>
      <w:r>
        <w:rPr>
          <w:rFonts w:hint="eastAsia" w:ascii="宋体" w:hAnsi="宋体" w:eastAsia="宋体" w:cs="Helvetica"/>
          <w:b/>
          <w:sz w:val="24"/>
          <w:szCs w:val="24"/>
        </w:rPr>
        <w:t>八、代理机构及采购单位地址、联系人、联系电话</w:t>
      </w:r>
    </w:p>
    <w:p>
      <w:pPr>
        <w:spacing w:line="440" w:lineRule="exact"/>
        <w:ind w:firstLine="360" w:firstLineChars="150"/>
        <w:jc w:val="left"/>
        <w:rPr>
          <w:rFonts w:hint="eastAsia" w:ascii="宋体" w:hAnsi="宋体" w:eastAsia="宋体" w:cs="Helvetica"/>
          <w:sz w:val="24"/>
          <w:szCs w:val="24"/>
          <w:lang w:eastAsia="zh-CN"/>
        </w:rPr>
      </w:pPr>
      <w:r>
        <w:rPr>
          <w:rFonts w:hint="eastAsia" w:ascii="宋体" w:hAnsi="宋体" w:eastAsia="宋体" w:cs="Helvetica"/>
          <w:sz w:val="24"/>
          <w:szCs w:val="24"/>
        </w:rPr>
        <w:t>代理机构：</w:t>
      </w:r>
      <w:r>
        <w:rPr>
          <w:rFonts w:hint="eastAsia" w:ascii="宋体" w:hAnsi="宋体" w:eastAsia="宋体" w:cs="Helvetica"/>
          <w:sz w:val="24"/>
          <w:szCs w:val="24"/>
          <w:lang w:eastAsia="zh-CN"/>
        </w:rPr>
        <w:t>河南建标工程管理有限公司</w:t>
      </w:r>
    </w:p>
    <w:p>
      <w:pPr>
        <w:spacing w:line="440" w:lineRule="exact"/>
        <w:ind w:firstLine="360" w:firstLineChars="150"/>
        <w:jc w:val="left"/>
        <w:rPr>
          <w:rFonts w:hint="default" w:ascii="宋体" w:hAnsi="宋体" w:eastAsia="宋体" w:cs="Helvetica"/>
          <w:sz w:val="24"/>
          <w:szCs w:val="24"/>
          <w:lang w:val="en-US" w:eastAsia="zh-CN"/>
        </w:rPr>
      </w:pPr>
      <w:r>
        <w:rPr>
          <w:rFonts w:hint="eastAsia" w:ascii="宋体" w:hAnsi="宋体" w:eastAsia="宋体" w:cs="Helvetica"/>
          <w:sz w:val="24"/>
          <w:szCs w:val="24"/>
        </w:rPr>
        <w:t>联系人：</w:t>
      </w:r>
      <w:r>
        <w:rPr>
          <w:rFonts w:hint="eastAsia" w:ascii="宋体" w:hAnsi="宋体" w:eastAsia="宋体" w:cs="Helvetica"/>
          <w:sz w:val="24"/>
          <w:szCs w:val="24"/>
          <w:lang w:eastAsia="zh-CN"/>
        </w:rPr>
        <w:t>张</w:t>
      </w:r>
      <w:r>
        <w:rPr>
          <w:rFonts w:hint="eastAsia" w:ascii="宋体" w:hAnsi="宋体" w:eastAsia="宋体" w:cs="Helvetica"/>
          <w:sz w:val="24"/>
          <w:szCs w:val="24"/>
        </w:rPr>
        <w:t>女士    联系电话：0374-</w:t>
      </w:r>
      <w:r>
        <w:rPr>
          <w:rFonts w:hint="eastAsia" w:ascii="宋体" w:hAnsi="宋体" w:eastAsia="宋体" w:cs="Helvetica"/>
          <w:sz w:val="24"/>
          <w:szCs w:val="24"/>
          <w:lang w:val="en-US" w:eastAsia="zh-CN"/>
        </w:rPr>
        <w:t>7397667</w:t>
      </w:r>
    </w:p>
    <w:p>
      <w:pPr>
        <w:spacing w:line="440" w:lineRule="exact"/>
        <w:ind w:firstLine="360" w:firstLineChars="150"/>
        <w:jc w:val="left"/>
        <w:rPr>
          <w:rFonts w:hint="eastAsia" w:ascii="宋体" w:hAnsi="宋体" w:eastAsia="宋体" w:cs="Helvetica"/>
          <w:sz w:val="24"/>
          <w:szCs w:val="24"/>
        </w:rPr>
      </w:pPr>
      <w:r>
        <w:rPr>
          <w:rFonts w:hint="eastAsia" w:ascii="宋体" w:hAnsi="宋体" w:eastAsia="宋体" w:cs="Helvetica"/>
          <w:sz w:val="24"/>
          <w:szCs w:val="24"/>
        </w:rPr>
        <w:t>采购单位：</w:t>
      </w:r>
      <w:r>
        <w:rPr>
          <w:rFonts w:hint="eastAsia" w:ascii="宋体" w:hAnsi="宋体" w:eastAsia="宋体" w:cs="Helvetica"/>
          <w:sz w:val="24"/>
          <w:szCs w:val="24"/>
          <w:lang w:eastAsia="zh-CN"/>
        </w:rPr>
        <w:t>禹州市体育中心</w:t>
      </w:r>
    </w:p>
    <w:p>
      <w:pPr>
        <w:spacing w:line="440" w:lineRule="exact"/>
        <w:ind w:firstLine="360" w:firstLineChars="150"/>
        <w:jc w:val="left"/>
        <w:rPr>
          <w:rFonts w:hint="default" w:ascii="宋体" w:hAnsi="宋体" w:eastAsia="宋体" w:cs="Helvetica"/>
          <w:sz w:val="24"/>
          <w:szCs w:val="24"/>
          <w:lang w:val="en-US" w:eastAsia="zh-CN"/>
        </w:rPr>
      </w:pPr>
      <w:r>
        <w:rPr>
          <w:rFonts w:hint="eastAsia" w:ascii="宋体" w:hAnsi="宋体" w:eastAsia="宋体" w:cs="Helvetica"/>
          <w:sz w:val="24"/>
          <w:szCs w:val="24"/>
        </w:rPr>
        <w:t>联系人：</w:t>
      </w:r>
      <w:r>
        <w:rPr>
          <w:rFonts w:hint="eastAsia" w:ascii="宋体" w:hAnsi="宋体" w:eastAsia="宋体" w:cs="Helvetica"/>
          <w:sz w:val="24"/>
          <w:szCs w:val="24"/>
          <w:lang w:eastAsia="zh-CN"/>
        </w:rPr>
        <w:t>杨女士</w:t>
      </w:r>
      <w:r>
        <w:rPr>
          <w:rFonts w:hint="eastAsia" w:ascii="宋体" w:hAnsi="宋体" w:eastAsia="宋体" w:cs="Helvetica"/>
          <w:sz w:val="24"/>
          <w:szCs w:val="24"/>
        </w:rPr>
        <w:t xml:space="preserve">  </w:t>
      </w:r>
      <w:r>
        <w:rPr>
          <w:rFonts w:hint="eastAsia" w:ascii="宋体" w:hAnsi="宋体" w:eastAsia="宋体" w:cs="Helvetica"/>
          <w:sz w:val="24"/>
          <w:szCs w:val="24"/>
          <w:lang w:val="en-US" w:eastAsia="zh-CN"/>
        </w:rPr>
        <w:t xml:space="preserve">  </w:t>
      </w:r>
      <w:r>
        <w:rPr>
          <w:rFonts w:hint="eastAsia" w:ascii="宋体" w:hAnsi="宋体" w:eastAsia="宋体" w:cs="Helvetica"/>
          <w:sz w:val="24"/>
          <w:szCs w:val="24"/>
        </w:rPr>
        <w:t>联系电话：</w:t>
      </w:r>
      <w:r>
        <w:rPr>
          <w:rFonts w:hint="eastAsia" w:ascii="宋体" w:hAnsi="宋体" w:eastAsia="宋体" w:cs="Helvetica"/>
          <w:sz w:val="24"/>
          <w:szCs w:val="24"/>
          <w:lang w:val="en-US" w:eastAsia="zh-CN"/>
        </w:rPr>
        <w:t>13569930771</w:t>
      </w:r>
    </w:p>
    <w:p>
      <w:pPr>
        <w:spacing w:line="440" w:lineRule="exact"/>
        <w:ind w:firstLine="360" w:firstLineChars="150"/>
        <w:jc w:val="left"/>
        <w:rPr>
          <w:rFonts w:ascii="宋体" w:hAnsi="宋体" w:eastAsia="宋体" w:cs="仿宋"/>
          <w:sz w:val="24"/>
          <w:szCs w:val="24"/>
        </w:rPr>
      </w:pPr>
      <w:r>
        <w:rPr>
          <w:rFonts w:hint="eastAsia" w:ascii="宋体" w:hAnsi="宋体" w:eastAsia="宋体" w:cs="Helvetica"/>
          <w:sz w:val="24"/>
          <w:szCs w:val="24"/>
        </w:rPr>
        <w:t>监督单位：禹州市政府采购监督管理办公室</w:t>
      </w:r>
    </w:p>
    <w:p>
      <w:pPr>
        <w:spacing w:line="360" w:lineRule="auto"/>
        <w:ind w:firstLine="4080" w:firstLineChars="1700"/>
        <w:rPr>
          <w:rFonts w:ascii="宋体" w:hAnsi="宋体" w:eastAsia="宋体" w:cs="仿宋_GB2312"/>
          <w:color w:val="000000"/>
          <w:sz w:val="24"/>
          <w:szCs w:val="24"/>
        </w:rPr>
      </w:pPr>
    </w:p>
    <w:bookmarkEnd w:id="0"/>
    <w:bookmarkEnd w:id="1"/>
    <w:p>
      <w:pPr>
        <w:rPr>
          <w:rFonts w:hint="eastAsia" w:ascii="宋体" w:hAnsi="宋体" w:eastAsia="宋体" w:cs="宋体"/>
          <w:b/>
          <w:sz w:val="24"/>
          <w:szCs w:val="24"/>
        </w:rPr>
      </w:pPr>
      <w:r>
        <w:rPr>
          <w:rFonts w:hint="eastAsia" w:ascii="宋体" w:hAnsi="宋体" w:eastAsia="宋体" w:cs="宋体"/>
          <w:b/>
          <w:sz w:val="24"/>
          <w:szCs w:val="24"/>
        </w:rPr>
        <w:br w:type="page"/>
      </w:r>
    </w:p>
    <w:p>
      <w:pPr>
        <w:spacing w:line="360" w:lineRule="auto"/>
        <w:rPr>
          <w:rFonts w:ascii="宋体" w:hAnsi="宋体" w:eastAsia="宋体" w:cs="宋体"/>
          <w:b/>
          <w:sz w:val="24"/>
          <w:szCs w:val="24"/>
        </w:rPr>
      </w:pPr>
      <w:r>
        <w:rPr>
          <w:rFonts w:hint="eastAsia" w:ascii="宋体" w:hAnsi="宋体" w:eastAsia="宋体" w:cs="宋体"/>
          <w:b/>
          <w:sz w:val="24"/>
          <w:szCs w:val="24"/>
        </w:rPr>
        <w:t>温馨提示：</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本项目为全流程电子化交易项目，请认真阅读招标文件，并注意以下事项。</w:t>
      </w:r>
    </w:p>
    <w:p>
      <w:pPr>
        <w:tabs>
          <w:tab w:val="left" w:pos="7095"/>
        </w:tabs>
        <w:spacing w:line="360" w:lineRule="auto"/>
        <w:ind w:firstLine="482" w:firstLineChars="200"/>
        <w:contextualSpacing/>
        <w:rPr>
          <w:rFonts w:ascii="宋体" w:hAnsi="宋体" w:eastAsia="宋体" w:cs="Times New Roman"/>
          <w:b/>
          <w:bCs/>
          <w:sz w:val="24"/>
          <w:szCs w:val="24"/>
        </w:rPr>
      </w:pPr>
      <w:r>
        <w:rPr>
          <w:rFonts w:hint="eastAsia" w:ascii="宋体" w:hAnsi="宋体" w:eastAsia="宋体" w:cs="宋体"/>
          <w:b/>
          <w:sz w:val="24"/>
          <w:szCs w:val="24"/>
        </w:rPr>
        <w:t>1.</w:t>
      </w:r>
      <w:r>
        <w:rPr>
          <w:rFonts w:hint="eastAsia" w:ascii="宋体" w:hAnsi="宋体" w:eastAsia="宋体" w:cs="Helvetica"/>
          <w:b/>
          <w:bCs/>
          <w:sz w:val="24"/>
          <w:szCs w:val="24"/>
        </w:rPr>
        <w:t>供应商参加本项目投标，需提前自行联系CA服务机构办理数字认证证书并进行电子签章。</w:t>
      </w:r>
    </w:p>
    <w:p>
      <w:pPr>
        <w:tabs>
          <w:tab w:val="left" w:pos="6228"/>
        </w:tabs>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w:t>
      </w:r>
      <w:r>
        <w:rPr>
          <w:rFonts w:ascii="宋体" w:hAnsi="宋体" w:eastAsia="宋体" w:cs="宋体"/>
          <w:b/>
          <w:sz w:val="24"/>
          <w:szCs w:val="24"/>
        </w:rPr>
        <w:t>招标文件下载、投标文件制作、提交、远程不见面开标（电子投标文件的解密）环节，投标人须使用同一个CA数字证书（证书须在有效期内并可正常使用）。</w:t>
      </w:r>
    </w:p>
    <w:p>
      <w:pPr>
        <w:tabs>
          <w:tab w:val="left" w:pos="7095"/>
        </w:tabs>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3.电子投标文件的制作</w:t>
      </w:r>
    </w:p>
    <w:p>
      <w:pPr>
        <w:tabs>
          <w:tab w:val="left" w:pos="7095"/>
        </w:tabs>
        <w:spacing w:line="360" w:lineRule="auto"/>
        <w:ind w:firstLine="480" w:firstLineChars="200"/>
        <w:rPr>
          <w:rFonts w:ascii="宋体" w:hAnsi="宋体" w:eastAsia="宋体" w:cs="宋体"/>
          <w:sz w:val="24"/>
          <w:szCs w:val="24"/>
        </w:rPr>
      </w:pPr>
      <w:r>
        <w:rPr>
          <w:rFonts w:ascii="宋体" w:hAnsi="宋体" w:eastAsia="宋体" w:cs="宋体"/>
          <w:sz w:val="24"/>
          <w:szCs w:val="24"/>
        </w:rPr>
        <w:t>3.1 投标人登录《全国公共资源交易平台(河南省</w:t>
      </w:r>
      <w:r>
        <w:rPr>
          <w:rFonts w:ascii="宋体" w:hAnsi="Segoe UI Emoji" w:eastAsia="宋体" w:cs="Segoe UI Emoji"/>
          <w:sz w:val="24"/>
          <w:szCs w:val="24"/>
        </w:rPr>
        <w:t>▪</w:t>
      </w:r>
      <w:r>
        <w:rPr>
          <w:rFonts w:ascii="宋体" w:hAnsi="宋体" w:eastAsia="宋体" w:cs="宋体"/>
          <w:sz w:val="24"/>
          <w:szCs w:val="24"/>
        </w:rPr>
        <w:t>许昌市)》公共资源交易系统（http://ggzy.xuchang.gov.cn:8088/ggzy/）下载“许昌投标文件制作系统SEARUN 最新版本”，按招标文件要求制作电子投标文件。</w:t>
      </w:r>
    </w:p>
    <w:p>
      <w:pPr>
        <w:tabs>
          <w:tab w:val="left" w:pos="7095"/>
        </w:tabs>
        <w:spacing w:line="360" w:lineRule="auto"/>
        <w:ind w:firstLine="480" w:firstLineChars="200"/>
        <w:rPr>
          <w:rFonts w:ascii="宋体" w:hAnsi="宋体" w:eastAsia="宋体" w:cs="宋体"/>
          <w:sz w:val="24"/>
          <w:szCs w:val="24"/>
        </w:rPr>
      </w:pPr>
      <w:r>
        <w:rPr>
          <w:rFonts w:ascii="宋体" w:hAnsi="宋体" w:eastAsia="宋体" w:cs="宋体"/>
          <w:sz w:val="24"/>
          <w:szCs w:val="24"/>
        </w:rPr>
        <w:t>3.2 投标人对同一项目多个标段进行投标的，应分别下载所投标段的招标文件，按标段制作投标文件。一个标段对应生成一个文件夹（xxxx项目xx标段）,其中后缀名为“.file”的文件用于投标。</w:t>
      </w:r>
    </w:p>
    <w:p>
      <w:pPr>
        <w:tabs>
          <w:tab w:val="left" w:pos="7095"/>
        </w:tabs>
        <w:spacing w:line="360" w:lineRule="auto"/>
        <w:ind w:firstLine="241" w:firstLineChars="100"/>
        <w:rPr>
          <w:rFonts w:ascii="宋体" w:hAnsi="宋体" w:eastAsia="宋体" w:cs="宋体"/>
          <w:b/>
          <w:sz w:val="24"/>
          <w:szCs w:val="24"/>
        </w:rPr>
      </w:pPr>
      <w:r>
        <w:rPr>
          <w:rFonts w:hint="eastAsia" w:ascii="宋体" w:hAnsi="宋体" w:eastAsia="宋体" w:cs="宋体"/>
          <w:b/>
          <w:sz w:val="24"/>
          <w:szCs w:val="24"/>
        </w:rPr>
        <w:t>4.加密电子投标文件的提交</w:t>
      </w:r>
    </w:p>
    <w:p>
      <w:pPr>
        <w:tabs>
          <w:tab w:val="left" w:pos="7095"/>
        </w:tabs>
        <w:spacing w:line="360" w:lineRule="auto"/>
        <w:ind w:firstLine="240" w:firstLineChars="100"/>
        <w:rPr>
          <w:rFonts w:ascii="宋体" w:hAnsi="宋体" w:eastAsia="宋体" w:cs="宋体"/>
          <w:sz w:val="24"/>
          <w:szCs w:val="24"/>
        </w:rPr>
      </w:pPr>
      <w:r>
        <w:rPr>
          <w:rFonts w:ascii="宋体" w:hAnsi="宋体" w:eastAsia="宋体" w:cs="宋体"/>
          <w:sz w:val="24"/>
          <w:szCs w:val="24"/>
        </w:rPr>
        <w:t>4.1投标人对同一项目多个标段进行投标的，加密电子投标文件应按标段分别提交。</w:t>
      </w:r>
    </w:p>
    <w:p>
      <w:pPr>
        <w:tabs>
          <w:tab w:val="left" w:pos="7095"/>
        </w:tabs>
        <w:spacing w:line="360" w:lineRule="auto"/>
        <w:ind w:firstLine="240" w:firstLineChars="100"/>
        <w:rPr>
          <w:rFonts w:ascii="宋体" w:hAnsi="宋体" w:eastAsia="宋体" w:cs="宋体"/>
          <w:sz w:val="24"/>
          <w:szCs w:val="24"/>
        </w:rPr>
      </w:pPr>
      <w:r>
        <w:rPr>
          <w:rFonts w:ascii="宋体" w:hAnsi="宋体" w:eastAsia="宋体" w:cs="宋体"/>
          <w:sz w:val="24"/>
          <w:szCs w:val="24"/>
        </w:rPr>
        <w:t>4.2加密电子投标文件成功提交后，《全国公共资源交易平台(河南省</w:t>
      </w:r>
      <w:r>
        <w:rPr>
          <w:rFonts w:hint="eastAsia" w:ascii="宋体" w:hAnsi="微软雅黑" w:eastAsia="微软雅黑" w:cs="微软雅黑"/>
          <w:sz w:val="24"/>
          <w:szCs w:val="24"/>
        </w:rPr>
        <w:t>▪</w:t>
      </w:r>
      <w:r>
        <w:rPr>
          <w:rFonts w:ascii="宋体" w:hAnsi="宋体" w:eastAsia="宋体" w:cs="宋体"/>
          <w:sz w:val="24"/>
          <w:szCs w:val="24"/>
        </w:rPr>
        <w:t>许昌市)》公共资源交易系统（http://ggzy.xuchang.gov.cn:8088/ggzy/）生成“投标文件提交回执单”。</w:t>
      </w:r>
    </w:p>
    <w:p>
      <w:pPr>
        <w:tabs>
          <w:tab w:val="left" w:pos="7095"/>
        </w:tabs>
        <w:spacing w:line="360" w:lineRule="auto"/>
        <w:ind w:firstLine="241" w:firstLineChars="100"/>
        <w:rPr>
          <w:rFonts w:ascii="宋体" w:hAnsi="宋体" w:eastAsia="宋体" w:cs="宋体"/>
          <w:b/>
          <w:sz w:val="24"/>
          <w:szCs w:val="24"/>
        </w:rPr>
      </w:pPr>
      <w:r>
        <w:rPr>
          <w:rFonts w:hint="eastAsia" w:ascii="宋体" w:hAnsi="宋体" w:eastAsia="宋体" w:cs="宋体"/>
          <w:b/>
          <w:sz w:val="24"/>
          <w:szCs w:val="24"/>
        </w:rPr>
        <w:t>5.远程不见面开标（电子投标文件的解密）</w:t>
      </w:r>
    </w:p>
    <w:p>
      <w:pPr>
        <w:tabs>
          <w:tab w:val="left" w:pos="6445"/>
        </w:tabs>
        <w:spacing w:line="360" w:lineRule="auto"/>
        <w:ind w:firstLine="480" w:firstLineChars="200"/>
        <w:rPr>
          <w:rFonts w:ascii="宋体" w:hAnsi="宋体" w:eastAsia="宋体" w:cs="宋体"/>
          <w:bCs/>
          <w:sz w:val="24"/>
          <w:szCs w:val="24"/>
        </w:rPr>
      </w:pPr>
      <w:r>
        <w:rPr>
          <w:rFonts w:ascii="宋体" w:hAnsi="宋体" w:eastAsia="宋体" w:cs="宋体"/>
          <w:bCs/>
          <w:sz w:val="24"/>
          <w:szCs w:val="24"/>
        </w:rPr>
        <w:t>5.1本项目采用远程“不见面”开标方式，投标前请详细阅读全国公共资源交易平台（河南省·许昌市）首页“资料下载”栏目的《许昌市不见面操作手册（代理机构/投标人）》。</w:t>
      </w:r>
    </w:p>
    <w:p>
      <w:pPr>
        <w:tabs>
          <w:tab w:val="left" w:pos="7095"/>
        </w:tabs>
        <w:spacing w:line="360" w:lineRule="auto"/>
        <w:ind w:firstLine="480" w:firstLineChars="200"/>
        <w:rPr>
          <w:rFonts w:ascii="宋体" w:hAnsi="宋体" w:eastAsia="宋体" w:cs="宋体"/>
          <w:bCs/>
          <w:sz w:val="24"/>
          <w:szCs w:val="24"/>
        </w:rPr>
      </w:pPr>
      <w:r>
        <w:rPr>
          <w:rFonts w:ascii="宋体" w:hAnsi="宋体" w:eastAsia="宋体" w:cs="宋体"/>
          <w:bCs/>
          <w:sz w:val="24"/>
          <w:szCs w:val="24"/>
        </w:rPr>
        <w:t>5.2 投标人提前设置不见面开标浏览器，并于开标时间前登录本项目不见面开标大厅，按照规定的开标时间准时参加网上开标。</w:t>
      </w:r>
    </w:p>
    <w:p>
      <w:pPr>
        <w:tabs>
          <w:tab w:val="left" w:pos="7095"/>
        </w:tabs>
        <w:spacing w:line="360" w:lineRule="auto"/>
        <w:ind w:firstLine="480" w:firstLineChars="200"/>
        <w:rPr>
          <w:rFonts w:ascii="宋体" w:hAnsi="宋体" w:eastAsia="宋体" w:cs="宋体"/>
          <w:bCs/>
          <w:sz w:val="24"/>
          <w:szCs w:val="24"/>
        </w:rPr>
      </w:pPr>
      <w:r>
        <w:rPr>
          <w:rFonts w:ascii="宋体" w:hAnsi="宋体" w:eastAsia="宋体" w:cs="宋体"/>
          <w:bCs/>
          <w:sz w:val="24"/>
          <w:szCs w:val="24"/>
        </w:rPr>
        <w:t>5.3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tabs>
          <w:tab w:val="left" w:pos="7095"/>
        </w:tabs>
        <w:spacing w:line="360" w:lineRule="auto"/>
        <w:ind w:firstLine="480" w:firstLineChars="200"/>
        <w:rPr>
          <w:rFonts w:ascii="宋体" w:hAnsi="宋体" w:eastAsia="宋体" w:cs="宋体"/>
          <w:bCs/>
          <w:sz w:val="24"/>
          <w:szCs w:val="24"/>
        </w:rPr>
      </w:pPr>
      <w:r>
        <w:rPr>
          <w:rFonts w:ascii="宋体" w:hAnsi="宋体" w:eastAsia="宋体" w:cs="宋体"/>
          <w:bCs/>
          <w:sz w:val="24"/>
          <w:szCs w:val="24"/>
        </w:rPr>
        <w:t>5.4开标活动结束时，投标人应在《开标记录表》上进行电子签章。投标人未签章的，视同认可开标结果。</w:t>
      </w:r>
    </w:p>
    <w:p>
      <w:pPr>
        <w:tabs>
          <w:tab w:val="left" w:pos="7095"/>
        </w:tabs>
        <w:spacing w:line="360" w:lineRule="auto"/>
        <w:ind w:firstLine="480" w:firstLineChars="200"/>
        <w:rPr>
          <w:rFonts w:ascii="宋体" w:hAnsi="宋体" w:eastAsia="宋体" w:cs="宋体"/>
          <w:bCs/>
          <w:sz w:val="24"/>
          <w:szCs w:val="24"/>
        </w:rPr>
      </w:pPr>
      <w:r>
        <w:rPr>
          <w:rFonts w:ascii="宋体" w:hAnsi="宋体" w:eastAsia="宋体" w:cs="宋体"/>
          <w:bCs/>
          <w:sz w:val="24"/>
          <w:szCs w:val="24"/>
        </w:rPr>
        <w:t>5.5投标人对开标过程和开标记录如有疑义，可在本项目不见面开标大厅“文字互动”对话框或“新增质疑”处在线提出询问。</w:t>
      </w:r>
    </w:p>
    <w:p>
      <w:pPr>
        <w:tabs>
          <w:tab w:val="left" w:pos="7095"/>
        </w:tabs>
        <w:spacing w:line="360" w:lineRule="auto"/>
        <w:ind w:firstLine="241" w:firstLineChars="100"/>
        <w:rPr>
          <w:rFonts w:ascii="宋体" w:hAnsi="宋体" w:eastAsia="宋体" w:cs="宋体"/>
          <w:b/>
          <w:sz w:val="24"/>
          <w:szCs w:val="24"/>
        </w:rPr>
      </w:pPr>
      <w:r>
        <w:rPr>
          <w:rFonts w:hint="eastAsia" w:ascii="宋体" w:hAnsi="宋体" w:eastAsia="宋体" w:cs="宋体"/>
          <w:b/>
          <w:sz w:val="24"/>
          <w:szCs w:val="24"/>
        </w:rPr>
        <w:t>6.评标依据</w:t>
      </w:r>
    </w:p>
    <w:bookmarkEnd w:id="2"/>
    <w:bookmarkEnd w:id="3"/>
    <w:bookmarkEnd w:id="4"/>
    <w:p>
      <w:pPr>
        <w:pStyle w:val="2"/>
        <w:spacing w:line="360" w:lineRule="auto"/>
        <w:ind w:firstLine="480" w:firstLineChars="200"/>
        <w:rPr>
          <w:rFonts w:ascii="宋体" w:hAnsi="宋体" w:eastAsia="宋体" w:cs="宋体"/>
          <w:bCs/>
          <w:sz w:val="24"/>
          <w:szCs w:val="24"/>
        </w:rPr>
      </w:pPr>
      <w:r>
        <w:rPr>
          <w:rFonts w:ascii="宋体" w:hAnsi="宋体" w:eastAsia="宋体" w:cs="宋体"/>
          <w:bCs/>
          <w:sz w:val="24"/>
          <w:szCs w:val="24"/>
        </w:rPr>
        <w:t>6.1全流程电子化交易（不见面开标）项目，评标委员会以成功上传、解密的电子投标文件为依据评审。</w:t>
      </w:r>
    </w:p>
    <w:p>
      <w:pPr>
        <w:pStyle w:val="2"/>
        <w:spacing w:line="360" w:lineRule="auto"/>
        <w:ind w:firstLine="480" w:firstLineChars="200"/>
        <w:rPr>
          <w:rFonts w:ascii="宋体" w:hAnsi="宋体" w:eastAsia="宋体" w:cs="宋体"/>
          <w:bCs/>
          <w:sz w:val="24"/>
          <w:szCs w:val="24"/>
        </w:rPr>
      </w:pPr>
      <w:r>
        <w:rPr>
          <w:rFonts w:ascii="宋体" w:hAnsi="宋体" w:eastAsia="宋体" w:cs="宋体"/>
          <w:bCs/>
          <w:sz w:val="24"/>
          <w:szCs w:val="24"/>
        </w:rPr>
        <w:t>6.2评标期间，投标人应保持通讯手机畅通。评标委员会如要求投标人作出澄清、说明或者补正等，投标人应在评标委员会要求的评标期间合理的时间内通过电子邮件形式提供。</w:t>
      </w:r>
    </w:p>
    <w:p>
      <w:pPr>
        <w:pStyle w:val="2"/>
        <w:spacing w:line="360" w:lineRule="auto"/>
        <w:ind w:firstLine="480" w:firstLineChars="200"/>
        <w:rPr>
          <w:rFonts w:ascii="宋体" w:hAnsi="宋体" w:eastAsia="宋体" w:cs="宋体"/>
          <w:bCs/>
          <w:sz w:val="24"/>
          <w:szCs w:val="24"/>
        </w:rPr>
      </w:pPr>
      <w:r>
        <w:rPr>
          <w:rFonts w:ascii="宋体" w:hAnsi="宋体" w:eastAsia="宋体" w:cs="宋体"/>
          <w:bCs/>
          <w:sz w:val="24"/>
          <w:szCs w:val="24"/>
        </w:rPr>
        <w:t>6.3投标人通过电子邮件提供的书面说明或相关证明材料应加盖公章，或者由法定代表人或其授权的代表签字。</w:t>
      </w:r>
    </w:p>
    <w:bookmarkEnd w:id="5"/>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bookmarkEnd w:id="6"/>
    <w:bookmarkEnd w:id="7"/>
    <w:p>
      <w:pP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jc w:val="center"/>
        <w:rPr>
          <w:rFonts w:ascii="宋体" w:hAnsi="宋体" w:eastAsia="宋体" w:cs="宋体"/>
          <w:b/>
          <w:kern w:val="0"/>
          <w:sz w:val="32"/>
          <w:szCs w:val="32"/>
        </w:rPr>
      </w:pPr>
      <w:r>
        <w:rPr>
          <w:rFonts w:hint="eastAsia" w:ascii="宋体" w:hAnsi="宋体" w:eastAsia="宋体" w:cs="宋体"/>
          <w:b/>
          <w:kern w:val="0"/>
          <w:sz w:val="36"/>
          <w:szCs w:val="36"/>
        </w:rPr>
        <w:t>第二章  项目需求</w:t>
      </w:r>
    </w:p>
    <w:p>
      <w:pPr>
        <w:jc w:val="left"/>
        <w:rPr>
          <w:rFonts w:ascii="宋体" w:hAnsi="宋体" w:eastAsia="宋体" w:cs="宋体"/>
          <w:b/>
          <w:sz w:val="24"/>
          <w:szCs w:val="24"/>
        </w:rPr>
      </w:pPr>
      <w:r>
        <w:rPr>
          <w:rFonts w:hint="eastAsia" w:ascii="宋体" w:hAnsi="宋体" w:eastAsia="宋体" w:cs="宋体"/>
          <w:b/>
          <w:sz w:val="24"/>
          <w:szCs w:val="24"/>
        </w:rPr>
        <w:t>一、本项目需实现的功能或者目标：</w:t>
      </w:r>
    </w:p>
    <w:p>
      <w:pPr>
        <w:spacing w:line="360" w:lineRule="auto"/>
        <w:ind w:firstLine="440" w:firstLineChars="200"/>
        <w:jc w:val="left"/>
        <w:rPr>
          <w:rFonts w:hint="eastAsia"/>
        </w:rPr>
      </w:pPr>
      <w:r>
        <w:rPr>
          <w:rFonts w:hint="eastAsia" w:ascii="宋体" w:hAnsi="宋体" w:eastAsia="宋体" w:cs="宋体"/>
          <w:b w:val="0"/>
          <w:bCs/>
          <w:sz w:val="22"/>
          <w:szCs w:val="22"/>
        </w:rPr>
        <w:t>本次购置健身器材共计 120 套健身路径 (960 件健身器材)，一场两台 30套 (30个户外篮球场设备，60张乒乓球台)，户外乒乓球台5张，笼式多功能运动场2套。</w:t>
      </w:r>
    </w:p>
    <w:p>
      <w:pPr>
        <w:jc w:val="left"/>
        <w:rPr>
          <w:rFonts w:hint="eastAsia" w:ascii="宋体" w:hAnsi="宋体" w:eastAsia="宋体" w:cs="宋体"/>
          <w:b/>
          <w:sz w:val="24"/>
          <w:szCs w:val="24"/>
        </w:rPr>
      </w:pPr>
      <w:r>
        <w:rPr>
          <w:rFonts w:hint="eastAsia" w:ascii="宋体" w:hAnsi="宋体" w:eastAsia="宋体" w:cs="宋体"/>
          <w:b/>
          <w:sz w:val="24"/>
          <w:szCs w:val="24"/>
          <w:lang w:eastAsia="zh-CN"/>
        </w:rPr>
        <w:t>二、</w:t>
      </w:r>
      <w:r>
        <w:rPr>
          <w:rFonts w:hint="eastAsia" w:ascii="宋体" w:hAnsi="宋体" w:eastAsia="宋体" w:cs="宋体"/>
          <w:b/>
          <w:sz w:val="24"/>
          <w:szCs w:val="24"/>
        </w:rPr>
        <w:t>采购清单及</w:t>
      </w:r>
      <w:r>
        <w:rPr>
          <w:rFonts w:hint="eastAsia" w:ascii="宋体" w:hAnsi="宋体" w:eastAsia="宋体" w:cs="宋体"/>
          <w:b/>
          <w:sz w:val="24"/>
          <w:szCs w:val="24"/>
          <w:lang w:eastAsia="zh-CN"/>
        </w:rPr>
        <w:t>参数</w:t>
      </w:r>
      <w:r>
        <w:rPr>
          <w:rFonts w:hint="eastAsia" w:ascii="宋体" w:hAnsi="宋体" w:eastAsia="宋体" w:cs="宋体"/>
          <w:b/>
          <w:sz w:val="24"/>
          <w:szCs w:val="24"/>
        </w:rPr>
        <w:t>要求</w:t>
      </w:r>
    </w:p>
    <w:p>
      <w:pPr>
        <w:pStyle w:val="28"/>
        <w:numPr>
          <w:ilvl w:val="0"/>
          <w:numId w:val="0"/>
        </w:numPr>
        <w:ind w:left="482" w:leftChars="0"/>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A包：</w:t>
      </w:r>
    </w:p>
    <w:tbl>
      <w:tblPr>
        <w:tblStyle w:val="30"/>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110"/>
        <w:gridCol w:w="3843"/>
        <w:gridCol w:w="2340"/>
        <w:gridCol w:w="825"/>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88" w:type="dxa"/>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1110" w:type="dxa"/>
            <w:vAlign w:val="center"/>
          </w:tcPr>
          <w:p>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b/>
                <w:bCs/>
                <w:i w:val="0"/>
                <w:iCs w:val="0"/>
                <w:color w:val="000000"/>
                <w:kern w:val="0"/>
                <w:sz w:val="21"/>
                <w:szCs w:val="21"/>
                <w:u w:val="none"/>
                <w:lang w:val="en-US" w:eastAsia="zh-CN" w:bidi="ar"/>
              </w:rPr>
              <w:t>名称</w:t>
            </w:r>
          </w:p>
        </w:tc>
        <w:tc>
          <w:tcPr>
            <w:tcW w:w="3843" w:type="dxa"/>
            <w:vAlign w:val="center"/>
          </w:tcPr>
          <w:p>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b/>
                <w:bCs/>
                <w:i w:val="0"/>
                <w:iCs w:val="0"/>
                <w:color w:val="000000"/>
                <w:kern w:val="0"/>
                <w:sz w:val="21"/>
                <w:szCs w:val="21"/>
                <w:u w:val="none"/>
                <w:lang w:val="en-US" w:eastAsia="zh-CN" w:bidi="ar"/>
              </w:rPr>
              <w:t>参数</w:t>
            </w:r>
          </w:p>
        </w:tc>
        <w:tc>
          <w:tcPr>
            <w:tcW w:w="2340"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图片</w:t>
            </w:r>
          </w:p>
        </w:tc>
        <w:tc>
          <w:tcPr>
            <w:tcW w:w="82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c>
          <w:tcPr>
            <w:tcW w:w="762"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restart"/>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10"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室外笼式篮球场</w:t>
            </w:r>
          </w:p>
          <w:p>
            <w:pPr>
              <w:keepNext w:val="0"/>
              <w:keepLines w:val="0"/>
              <w:widowControl/>
              <w:suppressLineNumbers w:val="0"/>
              <w:jc w:val="center"/>
              <w:textAlignment w:val="center"/>
              <w:rPr>
                <w:rFonts w:hint="eastAsia" w:ascii="宋体" w:hAnsi="宋体" w:eastAsia="宋体" w:cs="宋体"/>
                <w:bCs/>
                <w:sz w:val="21"/>
                <w:szCs w:val="21"/>
                <w:vertAlign w:val="baseline"/>
              </w:rPr>
            </w:pPr>
          </w:p>
        </w:tc>
        <w:tc>
          <w:tcPr>
            <w:tcW w:w="384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室外笼式篮球场（外围网）：</w:t>
            </w:r>
            <w:r>
              <w:rPr>
                <w:rFonts w:hint="eastAsia" w:ascii="宋体" w:hAnsi="宋体" w:eastAsia="宋体" w:cs="宋体"/>
                <w:i w:val="0"/>
                <w:iCs w:val="0"/>
                <w:color w:val="auto"/>
                <w:kern w:val="0"/>
                <w:sz w:val="21"/>
                <w:szCs w:val="21"/>
                <w:u w:val="none"/>
                <w:lang w:val="en-US" w:eastAsia="zh-CN" w:bidi="ar"/>
              </w:rPr>
              <w:t>1、主要承载立柱的钢管直径为76mm，管壁厚为3mm。</w:t>
            </w:r>
          </w:p>
          <w:p>
            <w:pPr>
              <w:keepNext w:val="0"/>
              <w:keepLines w:val="0"/>
              <w:widowControl/>
              <w:suppressLineNumbers w:val="0"/>
              <w:jc w:val="left"/>
              <w:textAlignment w:val="center"/>
              <w:rPr>
                <w:rFonts w:hint="eastAsia" w:ascii="宋体" w:hAnsi="宋体" w:eastAsia="宋体" w:cs="宋体"/>
                <w:bCs/>
                <w:sz w:val="21"/>
                <w:szCs w:val="21"/>
                <w:vertAlign w:val="baseline"/>
              </w:rPr>
            </w:pPr>
            <w:r>
              <w:rPr>
                <w:rFonts w:hint="eastAsia" w:ascii="宋体" w:hAnsi="宋体" w:eastAsia="宋体" w:cs="宋体"/>
                <w:i w:val="0"/>
                <w:iCs w:val="0"/>
                <w:color w:val="auto"/>
                <w:kern w:val="0"/>
                <w:sz w:val="21"/>
                <w:szCs w:val="21"/>
                <w:u w:val="none"/>
                <w:lang w:val="en-US" w:eastAsia="zh-CN" w:bidi="ar"/>
              </w:rPr>
              <w:t>2、立柱间隔为3米，围网高度为4米。                                    3、围网网片经包塑、浸塑处理，处理后网片丝径不小于4mm，处理前丝径不小于3mm。网花56mm。                                                    4、执行标准：GB19272-2011《室外健身器材的安全 通用要求》通过NSCC认证。</w:t>
            </w:r>
          </w:p>
        </w:tc>
        <w:tc>
          <w:tcPr>
            <w:tcW w:w="2340" w:type="dxa"/>
            <w:vAlign w:val="center"/>
          </w:tcPr>
          <w:p>
            <w:pPr>
              <w:spacing w:line="360" w:lineRule="auto"/>
              <w:contextualSpacing/>
              <w:jc w:val="center"/>
              <w:rPr>
                <w:rFonts w:hint="eastAsia" w:ascii="宋体" w:hAnsi="宋体" w:eastAsia="宋体" w:cs="宋体"/>
                <w:bCs/>
                <w:sz w:val="21"/>
                <w:szCs w:val="21"/>
                <w:vertAlign w:val="baseline"/>
              </w:rPr>
            </w:pPr>
            <w:r>
              <w:rPr>
                <w:sz w:val="21"/>
                <w:szCs w:val="21"/>
              </w:rPr>
              <w:drawing>
                <wp:inline distT="0" distB="0" distL="114300" distR="114300">
                  <wp:extent cx="1257300" cy="962660"/>
                  <wp:effectExtent l="0" t="0" r="0" b="8890"/>
                  <wp:docPr id="55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6" name="图片 1"/>
                          <pic:cNvPicPr>
                            <a:picLocks noChangeAspect="1"/>
                          </pic:cNvPicPr>
                        </pic:nvPicPr>
                        <pic:blipFill>
                          <a:blip r:embed="rId9"/>
                          <a:stretch>
                            <a:fillRect/>
                          </a:stretch>
                        </pic:blipFill>
                        <pic:spPr>
                          <a:xfrm>
                            <a:off x="0" y="0"/>
                            <a:ext cx="1257300" cy="962660"/>
                          </a:xfrm>
                          <a:prstGeom prst="rect">
                            <a:avLst/>
                          </a:prstGeom>
                          <a:noFill/>
                          <a:ln w="9525">
                            <a:noFill/>
                          </a:ln>
                        </pic:spPr>
                      </pic:pic>
                    </a:graphicData>
                  </a:graphic>
                </wp:inline>
              </w:drawing>
            </w:r>
          </w:p>
        </w:tc>
        <w:tc>
          <w:tcPr>
            <w:tcW w:w="825" w:type="dxa"/>
            <w:vMerge w:val="restart"/>
            <w:vAlign w:val="center"/>
          </w:tcPr>
          <w:p>
            <w:pPr>
              <w:spacing w:line="360" w:lineRule="auto"/>
              <w:contextualSpacing/>
              <w:jc w:val="center"/>
              <w:rPr>
                <w:rFonts w:hint="eastAsia" w:eastAsiaTheme="minorEastAsia"/>
                <w:sz w:val="21"/>
                <w:szCs w:val="21"/>
                <w:lang w:eastAsia="zh-CN"/>
              </w:rPr>
            </w:pPr>
            <w:r>
              <w:rPr>
                <w:rFonts w:hint="eastAsia"/>
                <w:sz w:val="21"/>
                <w:szCs w:val="21"/>
                <w:lang w:eastAsia="zh-CN"/>
              </w:rPr>
              <w:t>套</w:t>
            </w:r>
          </w:p>
        </w:tc>
        <w:tc>
          <w:tcPr>
            <w:tcW w:w="762" w:type="dxa"/>
            <w:vMerge w:val="restart"/>
            <w:vAlign w:val="center"/>
          </w:tcPr>
          <w:p>
            <w:pPr>
              <w:spacing w:line="360" w:lineRule="auto"/>
              <w:contextualSpacing/>
              <w:jc w:val="center"/>
              <w:rPr>
                <w:rFonts w:hint="eastAsia" w:eastAsiaTheme="minorEastAsia"/>
                <w:sz w:val="21"/>
                <w:szCs w:val="21"/>
                <w:lang w:val="en-US" w:eastAsia="zh-CN"/>
              </w:rPr>
            </w:pPr>
            <w:r>
              <w:rPr>
                <w:rFonts w:hint="eastAsia"/>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110" w:type="dxa"/>
            <w:vMerge w:val="continue"/>
            <w:vAlign w:val="center"/>
          </w:tcPr>
          <w:p>
            <w:pPr>
              <w:keepNext w:val="0"/>
              <w:keepLines w:val="0"/>
              <w:widowControl/>
              <w:suppressLineNumbers w:val="0"/>
              <w:jc w:val="center"/>
              <w:textAlignment w:val="center"/>
              <w:rPr>
                <w:rFonts w:hint="eastAsia" w:ascii="宋体" w:hAnsi="宋体" w:eastAsia="宋体" w:cs="宋体"/>
                <w:bCs/>
                <w:sz w:val="21"/>
                <w:szCs w:val="21"/>
                <w:vertAlign w:val="baseline"/>
              </w:rPr>
            </w:pPr>
          </w:p>
        </w:tc>
        <w:tc>
          <w:tcPr>
            <w:tcW w:w="384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室外笼式篮球场（硅PU地板）：</w:t>
            </w:r>
            <w:r>
              <w:rPr>
                <w:rFonts w:hint="eastAsia" w:ascii="宋体" w:hAnsi="宋体" w:eastAsia="宋体" w:cs="宋体"/>
                <w:i w:val="0"/>
                <w:iCs w:val="0"/>
                <w:color w:val="auto"/>
                <w:kern w:val="0"/>
                <w:sz w:val="21"/>
                <w:szCs w:val="21"/>
                <w:u w:val="none"/>
                <w:lang w:val="en-US" w:eastAsia="zh-CN" w:bidi="ar"/>
              </w:rPr>
              <w:t>1、硅PU材料符合GB36246-2018检验标准，厚度8MM。硅PU材料通过NSCC认证。</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2、有害物质限量、有害物质释放量（总挥发性有机化合物、甲醛、苯、甲苯 二甲苯和乙苯总和）、气味有害物质含量：3种邻苯二甲酸酯类化合物（DBP、BBP、DEHP）总和 ≤1.0，其他有害物质释放量符合国家标准。3.场地材料所用胶粘剂须通过符合GB21027-2020学生用品的安全通用要求的检测，提供相关检测报告。</w:t>
            </w:r>
          </w:p>
          <w:p>
            <w:pPr>
              <w:keepNext w:val="0"/>
              <w:keepLines w:val="0"/>
              <w:widowControl/>
              <w:suppressLineNumbers w:val="0"/>
              <w:jc w:val="left"/>
              <w:textAlignment w:val="center"/>
              <w:rPr>
                <w:rFonts w:hint="eastAsia" w:ascii="宋体" w:hAnsi="宋体" w:eastAsia="宋体" w:cs="宋体"/>
                <w:bCs/>
                <w:color w:val="0000FF"/>
                <w:sz w:val="21"/>
                <w:szCs w:val="21"/>
                <w:vertAlign w:val="baseline"/>
              </w:rPr>
            </w:pPr>
            <w:r>
              <w:rPr>
                <w:rFonts w:hint="eastAsia" w:ascii="宋体" w:hAnsi="宋体" w:eastAsia="宋体" w:cs="宋体"/>
                <w:i w:val="0"/>
                <w:iCs w:val="0"/>
                <w:color w:val="auto"/>
                <w:kern w:val="0"/>
                <w:sz w:val="21"/>
                <w:szCs w:val="21"/>
                <w:u w:val="none"/>
                <w:lang w:val="en-US" w:eastAsia="zh-CN" w:bidi="ar"/>
              </w:rPr>
              <w:t>4.场地材料所用胶粘剂须通过符合GB33372-2020胶粘剂挥发性有机化合物限量的检测，提供相关检测报告。</w:t>
            </w:r>
          </w:p>
        </w:tc>
        <w:tc>
          <w:tcPr>
            <w:tcW w:w="2340" w:type="dxa"/>
            <w:vAlign w:val="center"/>
          </w:tcPr>
          <w:p>
            <w:pPr>
              <w:spacing w:line="360" w:lineRule="auto"/>
              <w:contextualSpacing/>
              <w:jc w:val="center"/>
              <w:rPr>
                <w:rFonts w:hint="eastAsia" w:ascii="宋体" w:hAnsi="宋体" w:eastAsia="宋体" w:cs="宋体"/>
                <w:bCs/>
                <w:sz w:val="21"/>
                <w:szCs w:val="21"/>
                <w:vertAlign w:val="baseline"/>
              </w:rPr>
            </w:pPr>
            <w:r>
              <w:rPr>
                <w:sz w:val="21"/>
                <w:szCs w:val="21"/>
              </w:rPr>
              <w:drawing>
                <wp:inline distT="0" distB="0" distL="114300" distR="114300">
                  <wp:extent cx="1410970" cy="967105"/>
                  <wp:effectExtent l="0" t="0" r="17780" b="4445"/>
                  <wp:docPr id="5525" name="图片 1034" descr="1680055663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5" name="图片 1034" descr="1680055663119"/>
                          <pic:cNvPicPr>
                            <a:picLocks noChangeAspect="1"/>
                          </pic:cNvPicPr>
                        </pic:nvPicPr>
                        <pic:blipFill>
                          <a:blip r:embed="rId10"/>
                          <a:stretch>
                            <a:fillRect/>
                          </a:stretch>
                        </pic:blipFill>
                        <pic:spPr>
                          <a:xfrm>
                            <a:off x="0" y="0"/>
                            <a:ext cx="1410970" cy="967105"/>
                          </a:xfrm>
                          <a:prstGeom prst="rect">
                            <a:avLst/>
                          </a:prstGeom>
                          <a:noFill/>
                          <a:ln w="9525">
                            <a:noFill/>
                          </a:ln>
                        </pic:spPr>
                      </pic:pic>
                    </a:graphicData>
                  </a:graphic>
                </wp:inline>
              </w:drawing>
            </w:r>
          </w:p>
        </w:tc>
        <w:tc>
          <w:tcPr>
            <w:tcW w:w="825" w:type="dxa"/>
            <w:vMerge w:val="continue"/>
            <w:vAlign w:val="center"/>
          </w:tcPr>
          <w:p>
            <w:pPr>
              <w:spacing w:line="360" w:lineRule="auto"/>
              <w:contextualSpacing/>
              <w:jc w:val="center"/>
              <w:rPr>
                <w:sz w:val="21"/>
                <w:szCs w:val="21"/>
              </w:rPr>
            </w:pPr>
          </w:p>
        </w:tc>
        <w:tc>
          <w:tcPr>
            <w:tcW w:w="762" w:type="dxa"/>
            <w:vMerge w:val="continue"/>
            <w:vAlign w:val="center"/>
          </w:tcPr>
          <w:p>
            <w:pPr>
              <w:spacing w:line="360" w:lineRule="auto"/>
              <w:contextualSpacing/>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1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室外单管地埋篮球架</w:t>
            </w:r>
          </w:p>
        </w:tc>
        <w:tc>
          <w:tcPr>
            <w:tcW w:w="38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1.外形尺寸：2580mm×1800mm×3900mm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2.主要材料：钢管\SMC</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3.主要承载立柱尺寸：Φ165mm×4.0mm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4.主要承载横梁尺寸：Φ165mm×4.0mm、60mm×3.0mm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5.表面处理工艺：脱脂-电动抛丸-静电喷塑</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6.安装方式：预埋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7.执行标准：GB19272-2011《室外健身器材的安全 通用要求》通过NSCC认证</w:t>
            </w:r>
          </w:p>
        </w:tc>
        <w:tc>
          <w:tcPr>
            <w:tcW w:w="2340" w:type="dxa"/>
            <w:vAlign w:val="center"/>
          </w:tcPr>
          <w:p>
            <w:pPr>
              <w:spacing w:line="360" w:lineRule="auto"/>
              <w:contextualSpacing/>
              <w:jc w:val="center"/>
              <w:rPr>
                <w:rFonts w:hint="eastAsia" w:ascii="宋体" w:hAnsi="宋体" w:eastAsia="宋体" w:cs="宋体"/>
                <w:bCs/>
                <w:sz w:val="21"/>
                <w:szCs w:val="21"/>
                <w:vertAlign w:val="baseline"/>
              </w:rPr>
            </w:pPr>
            <w:r>
              <w:rPr>
                <w:sz w:val="21"/>
                <w:szCs w:val="21"/>
              </w:rPr>
              <w:drawing>
                <wp:inline distT="0" distB="0" distL="114300" distR="114300">
                  <wp:extent cx="981075" cy="857885"/>
                  <wp:effectExtent l="0" t="0" r="9525" b="18415"/>
                  <wp:docPr id="5524" name="图片 29" descr="16532769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4" name="图片 29" descr="1653276907(1)"/>
                          <pic:cNvPicPr>
                            <a:picLocks noChangeAspect="1"/>
                          </pic:cNvPicPr>
                        </pic:nvPicPr>
                        <pic:blipFill>
                          <a:blip r:embed="rId11"/>
                          <a:stretch>
                            <a:fillRect/>
                          </a:stretch>
                        </pic:blipFill>
                        <pic:spPr>
                          <a:xfrm>
                            <a:off x="0" y="0"/>
                            <a:ext cx="981075" cy="857885"/>
                          </a:xfrm>
                          <a:prstGeom prst="rect">
                            <a:avLst/>
                          </a:prstGeom>
                          <a:noFill/>
                          <a:ln>
                            <a:noFill/>
                          </a:ln>
                        </pic:spPr>
                      </pic:pic>
                    </a:graphicData>
                  </a:graphic>
                </wp:inline>
              </w:drawing>
            </w:r>
          </w:p>
        </w:tc>
        <w:tc>
          <w:tcPr>
            <w:tcW w:w="825" w:type="dxa"/>
            <w:vAlign w:val="center"/>
          </w:tcPr>
          <w:p>
            <w:pPr>
              <w:spacing w:line="360" w:lineRule="auto"/>
              <w:contextualSpacing/>
              <w:jc w:val="center"/>
              <w:rPr>
                <w:sz w:val="21"/>
                <w:szCs w:val="21"/>
              </w:rPr>
            </w:pPr>
            <w:r>
              <w:rPr>
                <w:rFonts w:hint="eastAsia"/>
                <w:sz w:val="21"/>
                <w:szCs w:val="21"/>
                <w:lang w:eastAsia="zh-CN"/>
              </w:rPr>
              <w:t>套</w:t>
            </w:r>
          </w:p>
        </w:tc>
        <w:tc>
          <w:tcPr>
            <w:tcW w:w="762" w:type="dxa"/>
            <w:vAlign w:val="center"/>
          </w:tcPr>
          <w:p>
            <w:pPr>
              <w:spacing w:line="360" w:lineRule="auto"/>
              <w:contextualSpacing/>
              <w:jc w:val="center"/>
              <w:rPr>
                <w:rFonts w:hint="default" w:eastAsiaTheme="minorEastAsia"/>
                <w:sz w:val="21"/>
                <w:szCs w:val="21"/>
                <w:lang w:val="en-US" w:eastAsia="zh-CN"/>
              </w:rPr>
            </w:pP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58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1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室外乒乓球台</w:t>
            </w:r>
          </w:p>
        </w:tc>
        <w:tc>
          <w:tcPr>
            <w:tcW w:w="38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1.外形尺寸：2740mm×1550mm×760mm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2.主要材料：钢管\SMC</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3.主要承载立柱尺寸：Φ60mm×3.0mm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4.主要承载横梁尺寸：20mm×30mm×2.0mm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5.表面处理工艺：脱脂-电动抛丸-静电喷塑</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6.安装方式：预埋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7.执行标准：GB19272-2011《室外健身器材的安全 通用要求》通过NSCC认证。</w:t>
            </w:r>
          </w:p>
        </w:tc>
        <w:tc>
          <w:tcPr>
            <w:tcW w:w="234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209550</wp:posOffset>
                  </wp:positionH>
                  <wp:positionV relativeFrom="paragraph">
                    <wp:posOffset>591185</wp:posOffset>
                  </wp:positionV>
                  <wp:extent cx="1132840" cy="550545"/>
                  <wp:effectExtent l="0" t="0" r="10160" b="1905"/>
                  <wp:wrapNone/>
                  <wp:docPr id="6" name="图片_23"/>
                  <wp:cNvGraphicFramePr/>
                  <a:graphic xmlns:a="http://schemas.openxmlformats.org/drawingml/2006/main">
                    <a:graphicData uri="http://schemas.openxmlformats.org/drawingml/2006/picture">
                      <pic:pic xmlns:pic="http://schemas.openxmlformats.org/drawingml/2006/picture">
                        <pic:nvPicPr>
                          <pic:cNvPr id="6" name="图片_23"/>
                          <pic:cNvPicPr/>
                        </pic:nvPicPr>
                        <pic:blipFill>
                          <a:blip r:embed="rId12"/>
                          <a:stretch>
                            <a:fillRect/>
                          </a:stretch>
                        </pic:blipFill>
                        <pic:spPr>
                          <a:xfrm>
                            <a:off x="0" y="0"/>
                            <a:ext cx="1132840" cy="550545"/>
                          </a:xfrm>
                          <a:prstGeom prst="rect">
                            <a:avLst/>
                          </a:prstGeom>
                          <a:noFill/>
                          <a:ln>
                            <a:noFill/>
                          </a:ln>
                        </pic:spPr>
                      </pic:pic>
                    </a:graphicData>
                  </a:graphic>
                </wp:anchor>
              </w:drawing>
            </w:r>
          </w:p>
        </w:tc>
        <w:tc>
          <w:tcPr>
            <w:tcW w:w="825" w:type="dxa"/>
            <w:vAlign w:val="center"/>
          </w:tcPr>
          <w:p>
            <w:pPr>
              <w:spacing w:line="360" w:lineRule="auto"/>
              <w:contextualSpacing/>
              <w:jc w:val="center"/>
              <w:rPr>
                <w:rFonts w:hint="eastAsia"/>
                <w:sz w:val="21"/>
                <w:szCs w:val="21"/>
                <w:lang w:val="en-US" w:eastAsia="zh-CN"/>
              </w:rPr>
            </w:pPr>
            <w:r>
              <w:rPr>
                <w:rFonts w:hint="eastAsia"/>
                <w:sz w:val="21"/>
                <w:szCs w:val="21"/>
                <w:lang w:val="en-US" w:eastAsia="zh-CN"/>
              </w:rPr>
              <w:t>套</w:t>
            </w:r>
          </w:p>
        </w:tc>
        <w:tc>
          <w:tcPr>
            <w:tcW w:w="762" w:type="dxa"/>
            <w:vAlign w:val="center"/>
          </w:tcPr>
          <w:p>
            <w:pPr>
              <w:spacing w:line="360" w:lineRule="auto"/>
              <w:contextualSpacing/>
              <w:jc w:val="center"/>
              <w:rPr>
                <w:rFonts w:hint="default"/>
                <w:sz w:val="21"/>
                <w:szCs w:val="21"/>
                <w:lang w:val="en-US" w:eastAsia="zh-CN"/>
              </w:rPr>
            </w:pPr>
            <w:r>
              <w:rPr>
                <w:rFonts w:hint="eastAsia"/>
                <w:sz w:val="21"/>
                <w:szCs w:val="21"/>
                <w:lang w:val="en-US" w:eastAsia="zh-CN"/>
              </w:rPr>
              <w:t>65</w:t>
            </w:r>
          </w:p>
        </w:tc>
      </w:tr>
    </w:tbl>
    <w:p>
      <w:pPr>
        <w:spacing w:line="360" w:lineRule="auto"/>
        <w:ind w:firstLine="482" w:firstLineChars="200"/>
        <w:contextualSpacing/>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B包：</w:t>
      </w:r>
    </w:p>
    <w:tbl>
      <w:tblPr>
        <w:tblStyle w:val="30"/>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110"/>
        <w:gridCol w:w="3843"/>
        <w:gridCol w:w="2340"/>
        <w:gridCol w:w="825"/>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88" w:type="dxa"/>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1110"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名称</w:t>
            </w:r>
          </w:p>
        </w:tc>
        <w:tc>
          <w:tcPr>
            <w:tcW w:w="3843"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参数</w:t>
            </w:r>
          </w:p>
        </w:tc>
        <w:tc>
          <w:tcPr>
            <w:tcW w:w="2340"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图片</w:t>
            </w:r>
          </w:p>
        </w:tc>
        <w:tc>
          <w:tcPr>
            <w:tcW w:w="82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c>
          <w:tcPr>
            <w:tcW w:w="762"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58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双杠</w:t>
            </w:r>
          </w:p>
        </w:tc>
        <w:tc>
          <w:tcPr>
            <w:tcW w:w="3843"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1、产品符合GB19272-2011《室外健身器材的安全 通用要求》国家标准及NSCC标准要求，具有国家体育用品质量监督检验中心的检验报告及NSCC国体认证证书。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2、主立柱采用φ114mm×3mm优质钢管，杠面为φ32mm×3mm优质钢管。连接件为优质铸钢件，连接紧固。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3、表面处理工艺为：脱脂-抛丸-静电喷涂；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4、器材采用直埋的安装方式。</w:t>
            </w:r>
          </w:p>
        </w:tc>
        <w:tc>
          <w:tcPr>
            <w:tcW w:w="2340" w:type="dxa"/>
            <w:vAlign w:val="center"/>
          </w:tcPr>
          <w:p>
            <w:pPr>
              <w:jc w:val="center"/>
              <w:rPr>
                <w:rFonts w:hint="eastAsia" w:ascii="宋体" w:hAnsi="宋体" w:eastAsia="宋体" w:cs="宋体"/>
                <w:bCs/>
                <w:sz w:val="21"/>
                <w:szCs w:val="21"/>
                <w:vertAlign w:val="baseline"/>
              </w:rPr>
            </w:pPr>
            <w:r>
              <w:rPr>
                <w:rFonts w:hint="eastAsia" w:ascii="宋体" w:hAnsi="宋体" w:eastAsia="宋体" w:cs="宋体"/>
                <w:color w:val="000000"/>
                <w:sz w:val="24"/>
                <w:szCs w:val="24"/>
              </w:rPr>
              <w:drawing>
                <wp:inline distT="0" distB="0" distL="114300" distR="114300">
                  <wp:extent cx="1301750" cy="1122680"/>
                  <wp:effectExtent l="0" t="0" r="12700" b="1270"/>
                  <wp:docPr id="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2"/>
                          <pic:cNvPicPr>
                            <a:picLocks noChangeAspect="1"/>
                          </pic:cNvPicPr>
                        </pic:nvPicPr>
                        <pic:blipFill>
                          <a:blip r:embed="rId13"/>
                          <a:stretch>
                            <a:fillRect/>
                          </a:stretch>
                        </pic:blipFill>
                        <pic:spPr>
                          <a:xfrm>
                            <a:off x="0" y="0"/>
                            <a:ext cx="1301750" cy="1122680"/>
                          </a:xfrm>
                          <a:prstGeom prst="rect">
                            <a:avLst/>
                          </a:prstGeom>
                          <a:noFill/>
                          <a:ln>
                            <a:noFill/>
                          </a:ln>
                        </pic:spPr>
                      </pic:pic>
                    </a:graphicData>
                  </a:graphic>
                </wp:inline>
              </w:drawing>
            </w:r>
          </w:p>
        </w:tc>
        <w:tc>
          <w:tcPr>
            <w:tcW w:w="825" w:type="dxa"/>
            <w:vAlign w:val="center"/>
          </w:tcPr>
          <w:p>
            <w:pPr>
              <w:spacing w:line="360" w:lineRule="auto"/>
              <w:contextualSpacing/>
              <w:jc w:val="center"/>
              <w:rPr>
                <w:rFonts w:hint="eastAsia" w:eastAsiaTheme="minorEastAsia"/>
                <w:sz w:val="21"/>
                <w:szCs w:val="21"/>
                <w:lang w:eastAsia="zh-CN"/>
              </w:rPr>
            </w:pPr>
            <w:r>
              <w:rPr>
                <w:rFonts w:hint="eastAsia"/>
                <w:sz w:val="21"/>
                <w:szCs w:val="21"/>
                <w:lang w:eastAsia="zh-CN"/>
              </w:rPr>
              <w:t>套</w:t>
            </w:r>
          </w:p>
        </w:tc>
        <w:tc>
          <w:tcPr>
            <w:tcW w:w="762" w:type="dxa"/>
            <w:vAlign w:val="center"/>
          </w:tcPr>
          <w:p>
            <w:pPr>
              <w:spacing w:line="360" w:lineRule="auto"/>
              <w:contextualSpacing/>
              <w:jc w:val="center"/>
              <w:rPr>
                <w:rFonts w:hint="default" w:eastAsiaTheme="minorEastAsia"/>
                <w:sz w:val="21"/>
                <w:szCs w:val="21"/>
                <w:lang w:val="en-US" w:eastAsia="zh-CN"/>
              </w:rPr>
            </w:pPr>
            <w:r>
              <w:rPr>
                <w:rFonts w:hint="eastAsia"/>
                <w:sz w:val="21"/>
                <w:szCs w:val="21"/>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1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双人漫步机</w:t>
            </w:r>
          </w:p>
        </w:tc>
        <w:tc>
          <w:tcPr>
            <w:tcW w:w="3843"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1、产品符合GB19272-2011《室外健身器材的安全 通用要求》国家标准及NSCC标准要求，具有国家体育用品质量监督检验中心的检验报告及NSCC国体认证证书。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2、主立柱采用φ114mm×3mm优质钢管，主承载横梁采用φ50mm×3mm优质钢管或40mm×80mm×3mm；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3、表面处理工艺为：脱脂-抛丸-静电喷涂；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4、器材采用直埋的安装方式。</w:t>
            </w:r>
          </w:p>
        </w:tc>
        <w:tc>
          <w:tcPr>
            <w:tcW w:w="2340" w:type="dxa"/>
            <w:vAlign w:val="center"/>
          </w:tcPr>
          <w:p>
            <w:pPr>
              <w:jc w:val="center"/>
              <w:rPr>
                <w:rFonts w:hint="eastAsia" w:ascii="宋体" w:hAnsi="宋体" w:eastAsia="宋体" w:cs="宋体"/>
                <w:bCs/>
                <w:sz w:val="21"/>
                <w:szCs w:val="21"/>
                <w:vertAlign w:val="baseline"/>
              </w:rPr>
            </w:pPr>
            <w:r>
              <w:rPr>
                <w:rFonts w:hint="eastAsia" w:ascii="宋体" w:hAnsi="宋体" w:eastAsia="宋体" w:cs="宋体"/>
                <w:color w:val="000000"/>
                <w:sz w:val="24"/>
                <w:szCs w:val="24"/>
              </w:rPr>
              <w:drawing>
                <wp:inline distT="0" distB="0" distL="114300" distR="114300">
                  <wp:extent cx="1130300" cy="800100"/>
                  <wp:effectExtent l="0" t="0" r="1270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4"/>
                          <a:stretch>
                            <a:fillRect/>
                          </a:stretch>
                        </pic:blipFill>
                        <pic:spPr>
                          <a:xfrm>
                            <a:off x="0" y="0"/>
                            <a:ext cx="1130300" cy="800100"/>
                          </a:xfrm>
                          <a:prstGeom prst="rect">
                            <a:avLst/>
                          </a:prstGeom>
                          <a:noFill/>
                          <a:ln>
                            <a:noFill/>
                          </a:ln>
                        </pic:spPr>
                      </pic:pic>
                    </a:graphicData>
                  </a:graphic>
                </wp:inline>
              </w:drawing>
            </w:r>
          </w:p>
        </w:tc>
        <w:tc>
          <w:tcPr>
            <w:tcW w:w="825" w:type="dxa"/>
            <w:vAlign w:val="center"/>
          </w:tcPr>
          <w:p>
            <w:pPr>
              <w:spacing w:line="360" w:lineRule="auto"/>
              <w:contextualSpacing/>
              <w:jc w:val="center"/>
              <w:rPr>
                <w:sz w:val="21"/>
                <w:szCs w:val="21"/>
              </w:rPr>
            </w:pPr>
            <w:r>
              <w:rPr>
                <w:rFonts w:hint="eastAsia"/>
                <w:sz w:val="21"/>
                <w:szCs w:val="21"/>
                <w:lang w:eastAsia="zh-CN"/>
              </w:rPr>
              <w:t>套</w:t>
            </w:r>
          </w:p>
        </w:tc>
        <w:tc>
          <w:tcPr>
            <w:tcW w:w="762" w:type="dxa"/>
            <w:vAlign w:val="center"/>
          </w:tcPr>
          <w:p>
            <w:pPr>
              <w:spacing w:line="360" w:lineRule="auto"/>
              <w:contextualSpacing/>
              <w:jc w:val="center"/>
              <w:rPr>
                <w:rFonts w:hint="default" w:eastAsiaTheme="minorEastAsia"/>
                <w:sz w:val="21"/>
                <w:szCs w:val="21"/>
                <w:lang w:val="en-US" w:eastAsia="zh-CN"/>
              </w:rPr>
            </w:pPr>
            <w:r>
              <w:rPr>
                <w:rFonts w:hint="eastAsia"/>
                <w:sz w:val="21"/>
                <w:szCs w:val="21"/>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8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1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秋千</w:t>
            </w:r>
          </w:p>
        </w:tc>
        <w:tc>
          <w:tcPr>
            <w:tcW w:w="3843"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1、产品符合GB19272-2011《室外健身器材的安全 通用要求》国家标准及NSCC标准要求，具有国家体育用品质量监督检验中心的检验报告及NSCC国体认证证书。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2、主立柱采用φ114mm×3mm优质钢管，主承载横梁为φ76mm×3mm优质钢管；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3、表面处理工艺为：脱脂-抛丸-静电喷涂；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4、器材采用直埋的安装方式。</w:t>
            </w:r>
          </w:p>
        </w:tc>
        <w:tc>
          <w:tcPr>
            <w:tcW w:w="2340" w:type="dxa"/>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color w:val="000000"/>
                <w:sz w:val="24"/>
                <w:szCs w:val="24"/>
              </w:rPr>
              <w:drawing>
                <wp:inline distT="0" distB="0" distL="114300" distR="114300">
                  <wp:extent cx="1121410" cy="835660"/>
                  <wp:effectExtent l="0" t="0" r="2540" b="2540"/>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15"/>
                          <a:stretch>
                            <a:fillRect/>
                          </a:stretch>
                        </pic:blipFill>
                        <pic:spPr>
                          <a:xfrm>
                            <a:off x="0" y="0"/>
                            <a:ext cx="1121410" cy="835660"/>
                          </a:xfrm>
                          <a:prstGeom prst="rect">
                            <a:avLst/>
                          </a:prstGeom>
                          <a:noFill/>
                          <a:ln>
                            <a:noFill/>
                          </a:ln>
                        </pic:spPr>
                      </pic:pic>
                    </a:graphicData>
                  </a:graphic>
                </wp:inline>
              </w:drawing>
            </w:r>
          </w:p>
        </w:tc>
        <w:tc>
          <w:tcPr>
            <w:tcW w:w="825" w:type="dxa"/>
            <w:vAlign w:val="center"/>
          </w:tcPr>
          <w:p>
            <w:pPr>
              <w:spacing w:line="360" w:lineRule="auto"/>
              <w:contextualSpacing/>
              <w:jc w:val="center"/>
              <w:rPr>
                <w:rFonts w:hint="eastAsia"/>
                <w:sz w:val="21"/>
                <w:szCs w:val="21"/>
                <w:lang w:val="en-US" w:eastAsia="zh-CN"/>
              </w:rPr>
            </w:pPr>
            <w:r>
              <w:rPr>
                <w:rFonts w:hint="eastAsia"/>
                <w:sz w:val="21"/>
                <w:szCs w:val="21"/>
                <w:lang w:eastAsia="zh-CN"/>
              </w:rPr>
              <w:t>套</w:t>
            </w:r>
          </w:p>
        </w:tc>
        <w:tc>
          <w:tcPr>
            <w:tcW w:w="762" w:type="dxa"/>
            <w:vAlign w:val="center"/>
          </w:tcPr>
          <w:p>
            <w:pPr>
              <w:spacing w:line="360" w:lineRule="auto"/>
              <w:contextualSpacing/>
              <w:jc w:val="center"/>
              <w:rPr>
                <w:rFonts w:hint="default"/>
                <w:sz w:val="21"/>
                <w:szCs w:val="21"/>
                <w:lang w:val="en-US" w:eastAsia="zh-CN"/>
              </w:rPr>
            </w:pPr>
            <w:r>
              <w:rPr>
                <w:rFonts w:hint="eastAsia"/>
                <w:sz w:val="21"/>
                <w:szCs w:val="21"/>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58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1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三位扭腰器</w:t>
            </w:r>
          </w:p>
        </w:tc>
        <w:tc>
          <w:tcPr>
            <w:tcW w:w="3843"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1、产品符合GB19272-2011《室外健身器材的安全 通用要求》国家标准及NSCC标准要求，具有国家体育用品质量监督检验中心的检验报告及NSCC国体认证证书。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2、主立柱采用φ114mm×3mm优质钢管，主承载横梁为φ32mm×3mm优质钢管滚圆而成；</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3、内部装有阻尼结构，防止转动过于灵活对人体造成伤害。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4、表面处理工艺为：脱脂-抛丸-静电喷涂；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5、器材采用直埋的安装方式。</w:t>
            </w:r>
          </w:p>
        </w:tc>
        <w:tc>
          <w:tcPr>
            <w:tcW w:w="2340" w:type="dxa"/>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color w:val="000000"/>
                <w:sz w:val="24"/>
                <w:szCs w:val="24"/>
              </w:rPr>
              <w:drawing>
                <wp:inline distT="0" distB="0" distL="114300" distR="114300">
                  <wp:extent cx="1057910" cy="835025"/>
                  <wp:effectExtent l="0" t="0" r="8890" b="3175"/>
                  <wp:docPr id="8" name="图片 3" descr="C:\Users\jishubu\Documents\Tencent Files\943090765\Image\C2C\71GF65RYFH[U}Y7MI2T4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C:\Users\jishubu\Documents\Tencent Files\943090765\Image\C2C\71GF65RYFH[U}Y7MI2T4O)4.png"/>
                          <pic:cNvPicPr>
                            <a:picLocks noChangeAspect="1"/>
                          </pic:cNvPicPr>
                        </pic:nvPicPr>
                        <pic:blipFill>
                          <a:blip r:embed="rId16"/>
                          <a:stretch>
                            <a:fillRect/>
                          </a:stretch>
                        </pic:blipFill>
                        <pic:spPr>
                          <a:xfrm>
                            <a:off x="0" y="0"/>
                            <a:ext cx="1057910" cy="835025"/>
                          </a:xfrm>
                          <a:prstGeom prst="rect">
                            <a:avLst/>
                          </a:prstGeom>
                          <a:noFill/>
                          <a:ln w="9525">
                            <a:noFill/>
                          </a:ln>
                        </pic:spPr>
                      </pic:pic>
                    </a:graphicData>
                  </a:graphic>
                </wp:inline>
              </w:drawing>
            </w:r>
          </w:p>
        </w:tc>
        <w:tc>
          <w:tcPr>
            <w:tcW w:w="825" w:type="dxa"/>
            <w:vAlign w:val="center"/>
          </w:tcPr>
          <w:p>
            <w:pPr>
              <w:spacing w:line="360" w:lineRule="auto"/>
              <w:contextualSpacing/>
              <w:jc w:val="center"/>
              <w:rPr>
                <w:rFonts w:hint="eastAsia"/>
                <w:sz w:val="21"/>
                <w:szCs w:val="21"/>
                <w:lang w:val="en-US" w:eastAsia="zh-CN"/>
              </w:rPr>
            </w:pPr>
            <w:r>
              <w:rPr>
                <w:rFonts w:hint="eastAsia"/>
                <w:sz w:val="21"/>
                <w:szCs w:val="21"/>
                <w:lang w:eastAsia="zh-CN"/>
              </w:rPr>
              <w:t>套</w:t>
            </w:r>
          </w:p>
        </w:tc>
        <w:tc>
          <w:tcPr>
            <w:tcW w:w="762" w:type="dxa"/>
            <w:vAlign w:val="center"/>
          </w:tcPr>
          <w:p>
            <w:pPr>
              <w:spacing w:line="360" w:lineRule="auto"/>
              <w:contextualSpacing/>
              <w:jc w:val="center"/>
              <w:rPr>
                <w:rFonts w:hint="default"/>
                <w:sz w:val="21"/>
                <w:szCs w:val="21"/>
                <w:lang w:val="en-US" w:eastAsia="zh-CN"/>
              </w:rPr>
            </w:pPr>
            <w:r>
              <w:rPr>
                <w:rFonts w:hint="eastAsia"/>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58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1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腹肌板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（2个）</w:t>
            </w:r>
          </w:p>
        </w:tc>
        <w:tc>
          <w:tcPr>
            <w:tcW w:w="3843" w:type="dxa"/>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1、产品符合GB19272-2011《室外健身器材的安全 通用要求》国家标准及NSCC标准要求，具有国家体育用品质量监督检验中心的检验报告及NSCC国体认证证书。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2、主立柱支撑采用φ42mm×3mm优质钢管，主承载横梁为φ42mm×3mm优质钢管；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3、表面处理工艺为：脱脂-抛丸-静电喷涂；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4、器材采用预埋的安装方式。</w:t>
            </w:r>
          </w:p>
        </w:tc>
        <w:tc>
          <w:tcPr>
            <w:tcW w:w="2340" w:type="dxa"/>
            <w:vAlign w:val="center"/>
          </w:tcPr>
          <w:p>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color w:val="000000"/>
                <w:sz w:val="24"/>
                <w:szCs w:val="24"/>
              </w:rPr>
              <w:drawing>
                <wp:inline distT="0" distB="0" distL="114300" distR="114300">
                  <wp:extent cx="1541780" cy="964565"/>
                  <wp:effectExtent l="0" t="0" r="1270" b="6985"/>
                  <wp:docPr id="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8"/>
                          <pic:cNvPicPr>
                            <a:picLocks noChangeAspect="1"/>
                          </pic:cNvPicPr>
                        </pic:nvPicPr>
                        <pic:blipFill>
                          <a:blip r:embed="rId17"/>
                          <a:stretch>
                            <a:fillRect/>
                          </a:stretch>
                        </pic:blipFill>
                        <pic:spPr>
                          <a:xfrm>
                            <a:off x="0" y="0"/>
                            <a:ext cx="1541780" cy="964565"/>
                          </a:xfrm>
                          <a:prstGeom prst="rect">
                            <a:avLst/>
                          </a:prstGeom>
                          <a:noFill/>
                          <a:ln>
                            <a:noFill/>
                          </a:ln>
                        </pic:spPr>
                      </pic:pic>
                    </a:graphicData>
                  </a:graphic>
                </wp:inline>
              </w:drawing>
            </w:r>
          </w:p>
        </w:tc>
        <w:tc>
          <w:tcPr>
            <w:tcW w:w="825" w:type="dxa"/>
            <w:vAlign w:val="center"/>
          </w:tcPr>
          <w:p>
            <w:pPr>
              <w:spacing w:line="360" w:lineRule="auto"/>
              <w:contextualSpacing/>
              <w:jc w:val="center"/>
              <w:rPr>
                <w:rFonts w:hint="eastAsia"/>
                <w:sz w:val="21"/>
                <w:szCs w:val="21"/>
                <w:lang w:val="en-US" w:eastAsia="zh-CN"/>
              </w:rPr>
            </w:pPr>
            <w:r>
              <w:rPr>
                <w:rFonts w:hint="eastAsia"/>
                <w:sz w:val="21"/>
                <w:szCs w:val="21"/>
                <w:lang w:eastAsia="zh-CN"/>
              </w:rPr>
              <w:t>套</w:t>
            </w:r>
          </w:p>
        </w:tc>
        <w:tc>
          <w:tcPr>
            <w:tcW w:w="762" w:type="dxa"/>
            <w:vAlign w:val="center"/>
          </w:tcPr>
          <w:p>
            <w:pPr>
              <w:spacing w:line="360" w:lineRule="auto"/>
              <w:contextualSpacing/>
              <w:jc w:val="center"/>
              <w:rPr>
                <w:rFonts w:hint="default"/>
                <w:sz w:val="21"/>
                <w:szCs w:val="21"/>
                <w:lang w:val="en-US" w:eastAsia="zh-CN"/>
              </w:rPr>
            </w:pPr>
            <w:r>
              <w:rPr>
                <w:rFonts w:hint="eastAsia"/>
                <w:sz w:val="21"/>
                <w:szCs w:val="21"/>
                <w:lang w:val="en-US" w:eastAsia="zh-CN"/>
              </w:rPr>
              <w:t>24</w:t>
            </w:r>
          </w:p>
        </w:tc>
      </w:tr>
    </w:tbl>
    <w:p>
      <w:pPr>
        <w:pStyle w:val="28"/>
        <w:rPr>
          <w:rFonts w:hint="eastAsia"/>
          <w:lang w:val="en-US" w:eastAsia="zh-CN"/>
        </w:rPr>
      </w:pPr>
    </w:p>
    <w:p>
      <w:pPr>
        <w:spacing w:line="360" w:lineRule="auto"/>
        <w:ind w:firstLine="482" w:firstLineChars="200"/>
        <w:contextualSpacing/>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C包：</w:t>
      </w:r>
    </w:p>
    <w:tbl>
      <w:tblPr>
        <w:tblStyle w:val="30"/>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110"/>
        <w:gridCol w:w="3843"/>
        <w:gridCol w:w="2557"/>
        <w:gridCol w:w="76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88" w:type="dxa"/>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1110" w:type="dxa"/>
            <w:vAlign w:val="center"/>
          </w:tcPr>
          <w:p>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b/>
                <w:bCs/>
                <w:i w:val="0"/>
                <w:iCs w:val="0"/>
                <w:color w:val="000000"/>
                <w:kern w:val="0"/>
                <w:sz w:val="21"/>
                <w:szCs w:val="21"/>
                <w:u w:val="none"/>
                <w:lang w:val="en-US" w:eastAsia="zh-CN" w:bidi="ar"/>
              </w:rPr>
              <w:t>名称</w:t>
            </w:r>
          </w:p>
        </w:tc>
        <w:tc>
          <w:tcPr>
            <w:tcW w:w="3843" w:type="dxa"/>
            <w:vAlign w:val="center"/>
          </w:tcPr>
          <w:p>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b/>
                <w:bCs/>
                <w:i w:val="0"/>
                <w:iCs w:val="0"/>
                <w:color w:val="000000"/>
                <w:kern w:val="0"/>
                <w:sz w:val="21"/>
                <w:szCs w:val="21"/>
                <w:u w:val="none"/>
                <w:lang w:val="en-US" w:eastAsia="zh-CN" w:bidi="ar"/>
              </w:rPr>
              <w:t>参数</w:t>
            </w:r>
          </w:p>
        </w:tc>
        <w:tc>
          <w:tcPr>
            <w:tcW w:w="2557"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图片</w:t>
            </w:r>
          </w:p>
        </w:tc>
        <w:tc>
          <w:tcPr>
            <w:tcW w:w="76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c>
          <w:tcPr>
            <w:tcW w:w="70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58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高低单杠</w:t>
            </w:r>
          </w:p>
        </w:tc>
        <w:tc>
          <w:tcPr>
            <w:tcW w:w="38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1.主立柱采用不小于φ114mm×3mm优质钢管；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2.主要承载横梁采用不小于φ28mm优质圆钢；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3.生产工艺：脱脂-抛丸-静电喷涂；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4.安装方式：直埋式；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5.产品符合GB19272-2011《室外健身器材的安全 通用要求》国家标准及NSCC标准要求，具有国家体育用品质量监督检验中心的检验报告及NSCC国体认证证书。</w:t>
            </w:r>
          </w:p>
        </w:tc>
        <w:tc>
          <w:tcPr>
            <w:tcW w:w="2557" w:type="dxa"/>
            <w:vAlign w:val="center"/>
          </w:tcPr>
          <w:p>
            <w:pPr>
              <w:pStyle w:val="2"/>
              <w:spacing w:line="276" w:lineRule="auto"/>
              <w:rPr>
                <w:rFonts w:hint="eastAsia" w:ascii="宋体" w:hAnsi="宋体" w:eastAsia="宋体" w:cs="宋体"/>
                <w:bCs/>
                <w:sz w:val="21"/>
                <w:szCs w:val="21"/>
                <w:vertAlign w:val="baseline"/>
              </w:rPr>
            </w:pPr>
            <w:r>
              <w:rPr>
                <w:sz w:val="28"/>
                <w:szCs w:val="28"/>
              </w:rPr>
              <w:drawing>
                <wp:inline distT="0" distB="0" distL="114300" distR="114300">
                  <wp:extent cx="1466215" cy="1197610"/>
                  <wp:effectExtent l="0" t="0" r="635" b="2540"/>
                  <wp:docPr id="10" name="图片 10" descr="2ASS%}]5VOOH03ABCS)I`%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ASS%}]5VOOH03ABCS)I`%4"/>
                          <pic:cNvPicPr>
                            <a:picLocks noChangeAspect="1"/>
                          </pic:cNvPicPr>
                        </pic:nvPicPr>
                        <pic:blipFill>
                          <a:blip r:embed="rId18"/>
                          <a:stretch>
                            <a:fillRect/>
                          </a:stretch>
                        </pic:blipFill>
                        <pic:spPr>
                          <a:xfrm>
                            <a:off x="0" y="0"/>
                            <a:ext cx="1466215" cy="1197610"/>
                          </a:xfrm>
                          <a:prstGeom prst="rect">
                            <a:avLst/>
                          </a:prstGeom>
                          <a:noFill/>
                          <a:ln>
                            <a:noFill/>
                          </a:ln>
                        </pic:spPr>
                      </pic:pic>
                    </a:graphicData>
                  </a:graphic>
                </wp:inline>
              </w:drawing>
            </w:r>
          </w:p>
        </w:tc>
        <w:tc>
          <w:tcPr>
            <w:tcW w:w="765" w:type="dxa"/>
            <w:vAlign w:val="center"/>
          </w:tcPr>
          <w:p>
            <w:pPr>
              <w:spacing w:line="360" w:lineRule="auto"/>
              <w:contextualSpacing/>
              <w:jc w:val="center"/>
              <w:rPr>
                <w:rFonts w:hint="eastAsia" w:eastAsiaTheme="minorEastAsia"/>
                <w:sz w:val="21"/>
                <w:szCs w:val="21"/>
                <w:lang w:eastAsia="zh-CN"/>
              </w:rPr>
            </w:pPr>
            <w:r>
              <w:rPr>
                <w:rFonts w:hint="eastAsia"/>
                <w:sz w:val="21"/>
                <w:szCs w:val="21"/>
                <w:lang w:eastAsia="zh-CN"/>
              </w:rPr>
              <w:t>套</w:t>
            </w:r>
          </w:p>
        </w:tc>
        <w:tc>
          <w:tcPr>
            <w:tcW w:w="705" w:type="dxa"/>
            <w:vAlign w:val="center"/>
          </w:tcPr>
          <w:p>
            <w:pPr>
              <w:spacing w:line="360" w:lineRule="auto"/>
              <w:contextualSpacing/>
              <w:jc w:val="center"/>
              <w:rPr>
                <w:rFonts w:hint="default" w:eastAsiaTheme="minorEastAsia"/>
                <w:sz w:val="21"/>
                <w:szCs w:val="21"/>
                <w:lang w:val="en-US" w:eastAsia="zh-CN"/>
              </w:rPr>
            </w:pPr>
            <w:r>
              <w:rPr>
                <w:rFonts w:hint="eastAsia"/>
                <w:sz w:val="21"/>
                <w:szCs w:val="21"/>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1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腰背按摩器</w:t>
            </w:r>
          </w:p>
        </w:tc>
        <w:tc>
          <w:tcPr>
            <w:tcW w:w="38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1.主立柱采用不小于φ114mm×3mm优质钢管；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2.主要承载横梁采用不小于□40mm×80mm×3mm优质钢管；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3.把手端部直径应不小于50mm；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4.生产工艺：脱脂-抛丸-静电喷涂；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5.安装方式：直埋式；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6.产品符合GB19272-2011《室外健身器材的安全 通用要求》国家标准及NSCC标准要求，具有国家体育用品质量监督检验中心的检验报告及NSCC国体认证证书。</w:t>
            </w:r>
          </w:p>
        </w:tc>
        <w:tc>
          <w:tcPr>
            <w:tcW w:w="2557" w:type="dxa"/>
            <w:vAlign w:val="center"/>
          </w:tcPr>
          <w:p>
            <w:pPr>
              <w:pStyle w:val="2"/>
              <w:spacing w:line="276" w:lineRule="auto"/>
              <w:jc w:val="center"/>
              <w:rPr>
                <w:rFonts w:hint="eastAsia" w:ascii="宋体" w:hAnsi="宋体" w:eastAsia="宋体" w:cs="宋体"/>
                <w:bCs/>
                <w:sz w:val="21"/>
                <w:szCs w:val="21"/>
                <w:vertAlign w:val="baseline"/>
              </w:rPr>
            </w:pPr>
            <w:r>
              <w:rPr>
                <w:sz w:val="28"/>
                <w:szCs w:val="28"/>
              </w:rPr>
              <w:drawing>
                <wp:inline distT="0" distB="0" distL="114300" distR="114300">
                  <wp:extent cx="1313815" cy="1301115"/>
                  <wp:effectExtent l="0" t="0" r="635" b="13335"/>
                  <wp:docPr id="11" name="图片 11" descr="}P8%DQOICZOB6L$2)I00U)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P8%DQOICZOB6L$2)I00U)F"/>
                          <pic:cNvPicPr>
                            <a:picLocks noChangeAspect="1"/>
                          </pic:cNvPicPr>
                        </pic:nvPicPr>
                        <pic:blipFill>
                          <a:blip r:embed="rId19"/>
                          <a:stretch>
                            <a:fillRect/>
                          </a:stretch>
                        </pic:blipFill>
                        <pic:spPr>
                          <a:xfrm>
                            <a:off x="0" y="0"/>
                            <a:ext cx="1313815" cy="1301115"/>
                          </a:xfrm>
                          <a:prstGeom prst="rect">
                            <a:avLst/>
                          </a:prstGeom>
                          <a:noFill/>
                          <a:ln>
                            <a:noFill/>
                          </a:ln>
                        </pic:spPr>
                      </pic:pic>
                    </a:graphicData>
                  </a:graphic>
                </wp:inline>
              </w:drawing>
            </w:r>
          </w:p>
        </w:tc>
        <w:tc>
          <w:tcPr>
            <w:tcW w:w="765" w:type="dxa"/>
            <w:vAlign w:val="center"/>
          </w:tcPr>
          <w:p>
            <w:pPr>
              <w:spacing w:line="360" w:lineRule="auto"/>
              <w:contextualSpacing/>
              <w:jc w:val="center"/>
              <w:rPr>
                <w:sz w:val="21"/>
                <w:szCs w:val="21"/>
              </w:rPr>
            </w:pPr>
            <w:r>
              <w:rPr>
                <w:rFonts w:hint="eastAsia"/>
                <w:sz w:val="21"/>
                <w:szCs w:val="21"/>
                <w:lang w:eastAsia="zh-CN"/>
              </w:rPr>
              <w:t>套</w:t>
            </w:r>
          </w:p>
        </w:tc>
        <w:tc>
          <w:tcPr>
            <w:tcW w:w="705" w:type="dxa"/>
            <w:vAlign w:val="center"/>
          </w:tcPr>
          <w:p>
            <w:pPr>
              <w:spacing w:line="360" w:lineRule="auto"/>
              <w:contextualSpacing/>
              <w:jc w:val="center"/>
              <w:rPr>
                <w:rFonts w:hint="default" w:eastAsiaTheme="minorEastAsia"/>
                <w:sz w:val="21"/>
                <w:szCs w:val="21"/>
                <w:lang w:val="en-US" w:eastAsia="zh-CN"/>
              </w:rPr>
            </w:pPr>
            <w:r>
              <w:rPr>
                <w:rFonts w:hint="eastAsia"/>
                <w:sz w:val="21"/>
                <w:szCs w:val="21"/>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58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1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棋牌桌</w:t>
            </w:r>
          </w:p>
        </w:tc>
        <w:tc>
          <w:tcPr>
            <w:tcW w:w="38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1.主立柱采用不小于φ114mm×3mm优质钢管；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2.主要承载横梁采用不小于□20mm×20mm×2mm优质钢管；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3.座板采用钢板冲压成型；棋牌桌面采用不小于1mm厚的304不锈钢折弯成型。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4.生产工艺：脱脂-抛丸-静电喷涂；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5.安装方式：直埋式；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6.产品符合GB19272-2011《室外健身器材的安全 通用要求》国家标准及NSCC标准要求，具有国家体育用品质量监督检验中心的检验报告及NSCC国体认证证书。</w:t>
            </w:r>
          </w:p>
        </w:tc>
        <w:tc>
          <w:tcPr>
            <w:tcW w:w="2557" w:type="dxa"/>
            <w:vAlign w:val="center"/>
          </w:tcPr>
          <w:p>
            <w:pPr>
              <w:pStyle w:val="2"/>
              <w:spacing w:line="276" w:lineRule="auto"/>
              <w:jc w:val="center"/>
              <w:rPr>
                <w:rFonts w:hint="eastAsia" w:ascii="宋体" w:hAnsi="宋体" w:eastAsia="宋体" w:cs="宋体"/>
                <w:i w:val="0"/>
                <w:iCs w:val="0"/>
                <w:color w:val="000000"/>
                <w:kern w:val="2"/>
                <w:sz w:val="21"/>
                <w:szCs w:val="21"/>
                <w:u w:val="none"/>
                <w:lang w:val="en-US" w:eastAsia="zh-CN" w:bidi="ar-SA"/>
              </w:rPr>
            </w:pPr>
            <w:r>
              <w:rPr>
                <w:sz w:val="28"/>
                <w:szCs w:val="28"/>
              </w:rPr>
              <w:drawing>
                <wp:inline distT="0" distB="0" distL="114300" distR="114300">
                  <wp:extent cx="1694815" cy="1028700"/>
                  <wp:effectExtent l="0" t="0" r="635" b="0"/>
                  <wp:docPr id="12" name="图片 12" descr="DG9~T@{}BM{VDQ3G($2)27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G9~T@{}BM{VDQ3G($2)27O"/>
                          <pic:cNvPicPr>
                            <a:picLocks noChangeAspect="1"/>
                          </pic:cNvPicPr>
                        </pic:nvPicPr>
                        <pic:blipFill>
                          <a:blip r:embed="rId20"/>
                          <a:stretch>
                            <a:fillRect/>
                          </a:stretch>
                        </pic:blipFill>
                        <pic:spPr>
                          <a:xfrm>
                            <a:off x="0" y="0"/>
                            <a:ext cx="1694815" cy="1028700"/>
                          </a:xfrm>
                          <a:prstGeom prst="rect">
                            <a:avLst/>
                          </a:prstGeom>
                          <a:noFill/>
                          <a:ln>
                            <a:noFill/>
                          </a:ln>
                        </pic:spPr>
                      </pic:pic>
                    </a:graphicData>
                  </a:graphic>
                </wp:inline>
              </w:drawing>
            </w:r>
          </w:p>
        </w:tc>
        <w:tc>
          <w:tcPr>
            <w:tcW w:w="765" w:type="dxa"/>
            <w:vAlign w:val="center"/>
          </w:tcPr>
          <w:p>
            <w:pPr>
              <w:spacing w:line="360" w:lineRule="auto"/>
              <w:contextualSpacing/>
              <w:jc w:val="center"/>
              <w:rPr>
                <w:rFonts w:hint="eastAsia"/>
                <w:sz w:val="21"/>
                <w:szCs w:val="21"/>
                <w:lang w:val="en-US" w:eastAsia="zh-CN"/>
              </w:rPr>
            </w:pPr>
            <w:r>
              <w:rPr>
                <w:rFonts w:hint="eastAsia"/>
                <w:sz w:val="21"/>
                <w:szCs w:val="21"/>
                <w:lang w:eastAsia="zh-CN"/>
              </w:rPr>
              <w:t>套</w:t>
            </w:r>
          </w:p>
        </w:tc>
        <w:tc>
          <w:tcPr>
            <w:tcW w:w="705" w:type="dxa"/>
            <w:vAlign w:val="center"/>
          </w:tcPr>
          <w:p>
            <w:pPr>
              <w:spacing w:line="360" w:lineRule="auto"/>
              <w:contextualSpacing/>
              <w:jc w:val="center"/>
              <w:rPr>
                <w:rFonts w:hint="default"/>
                <w:sz w:val="21"/>
                <w:szCs w:val="21"/>
                <w:lang w:val="en-US" w:eastAsia="zh-CN"/>
              </w:rPr>
            </w:pPr>
            <w:r>
              <w:rPr>
                <w:rFonts w:hint="eastAsia"/>
                <w:sz w:val="21"/>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58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1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跷跷板</w:t>
            </w:r>
          </w:p>
        </w:tc>
        <w:tc>
          <w:tcPr>
            <w:tcW w:w="38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1.主立柱采用不小于φ114mm×3mm优质钢管；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2.主要承载横梁采用不小于φ89mm×3mm优质钢管；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3.应设置前扶手，把手端部直径不小于50mm, 运动至下极限位置时，活动杆件底部距离地面的距离不小于230mm；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4.生产工艺：脱脂-抛丸-静电喷涂；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5.安装方式：直埋式；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6.产品符合GB19272-2011《室外健身器材的安全 通用要求》国家标准及NSCC标准要求，具有国家体育用品质量监督检验中心的检验报告及NSCC国体认证证书。</w:t>
            </w:r>
          </w:p>
        </w:tc>
        <w:tc>
          <w:tcPr>
            <w:tcW w:w="2557" w:type="dxa"/>
            <w:vAlign w:val="center"/>
          </w:tcPr>
          <w:p>
            <w:pPr>
              <w:pStyle w:val="2"/>
              <w:spacing w:line="276" w:lineRule="auto"/>
              <w:jc w:val="center"/>
              <w:rPr>
                <w:rFonts w:hint="eastAsia" w:ascii="宋体" w:hAnsi="宋体" w:eastAsia="宋体" w:cs="宋体"/>
                <w:i w:val="0"/>
                <w:iCs w:val="0"/>
                <w:color w:val="000000"/>
                <w:kern w:val="2"/>
                <w:sz w:val="21"/>
                <w:szCs w:val="21"/>
                <w:u w:val="none"/>
                <w:lang w:val="en-US" w:eastAsia="zh-CN" w:bidi="ar-SA"/>
              </w:rPr>
            </w:pPr>
            <w:r>
              <w:rPr>
                <w:rFonts w:hint="eastAsia" w:eastAsia="宋体"/>
                <w:b/>
                <w:bCs/>
                <w:color w:val="auto"/>
                <w:sz w:val="28"/>
                <w:szCs w:val="28"/>
                <w:highlight w:val="none"/>
                <w:lang w:eastAsia="zh-CN"/>
              </w:rPr>
              <w:drawing>
                <wp:inline distT="0" distB="0" distL="114300" distR="114300">
                  <wp:extent cx="1593850" cy="1028065"/>
                  <wp:effectExtent l="0" t="0" r="6350" b="635"/>
                  <wp:docPr id="15" name="图片 15" descr="bb7d9305a9395beec15c15d36752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bb7d9305a9395beec15c15d36752e06"/>
                          <pic:cNvPicPr>
                            <a:picLocks noChangeAspect="1"/>
                          </pic:cNvPicPr>
                        </pic:nvPicPr>
                        <pic:blipFill>
                          <a:blip r:embed="rId21"/>
                          <a:stretch>
                            <a:fillRect/>
                          </a:stretch>
                        </pic:blipFill>
                        <pic:spPr>
                          <a:xfrm>
                            <a:off x="0" y="0"/>
                            <a:ext cx="1593850" cy="1028065"/>
                          </a:xfrm>
                          <a:prstGeom prst="rect">
                            <a:avLst/>
                          </a:prstGeom>
                          <a:noFill/>
                          <a:ln>
                            <a:noFill/>
                          </a:ln>
                        </pic:spPr>
                      </pic:pic>
                    </a:graphicData>
                  </a:graphic>
                </wp:inline>
              </w:drawing>
            </w:r>
          </w:p>
        </w:tc>
        <w:tc>
          <w:tcPr>
            <w:tcW w:w="765" w:type="dxa"/>
            <w:vAlign w:val="center"/>
          </w:tcPr>
          <w:p>
            <w:pPr>
              <w:spacing w:line="360" w:lineRule="auto"/>
              <w:contextualSpacing/>
              <w:jc w:val="center"/>
              <w:rPr>
                <w:rFonts w:hint="eastAsia"/>
                <w:sz w:val="21"/>
                <w:szCs w:val="21"/>
                <w:lang w:val="en-US" w:eastAsia="zh-CN"/>
              </w:rPr>
            </w:pPr>
            <w:r>
              <w:rPr>
                <w:rFonts w:hint="eastAsia"/>
                <w:sz w:val="21"/>
                <w:szCs w:val="21"/>
                <w:lang w:eastAsia="zh-CN"/>
              </w:rPr>
              <w:t>套</w:t>
            </w:r>
          </w:p>
        </w:tc>
        <w:tc>
          <w:tcPr>
            <w:tcW w:w="705" w:type="dxa"/>
            <w:vAlign w:val="center"/>
          </w:tcPr>
          <w:p>
            <w:pPr>
              <w:spacing w:line="360" w:lineRule="auto"/>
              <w:contextualSpacing/>
              <w:jc w:val="center"/>
              <w:rPr>
                <w:rFonts w:hint="default"/>
                <w:sz w:val="21"/>
                <w:szCs w:val="21"/>
                <w:lang w:val="en-US" w:eastAsia="zh-CN"/>
              </w:rPr>
            </w:pPr>
            <w:r>
              <w:rPr>
                <w:rFonts w:hint="eastAsia"/>
                <w:sz w:val="21"/>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58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1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双人钟摆器</w:t>
            </w:r>
          </w:p>
        </w:tc>
        <w:tc>
          <w:tcPr>
            <w:tcW w:w="38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1.主立柱采用不小于φ114mm×3mm优质钢管；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2.主要承载横梁采用不小于φ60mm×3mm优质钢管；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3.生产工艺：脱脂-抛丸-静电喷涂；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4.安装方式：直埋式；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5.产品符合GB19272-2011《室外健身器材的安全 通用要求》国家标准及NSCC标准要求，具有国家体育用品质量监督检验中心的检验报告及NSCC国体认证证书。</w:t>
            </w:r>
          </w:p>
        </w:tc>
        <w:tc>
          <w:tcPr>
            <w:tcW w:w="2557" w:type="dxa"/>
            <w:vAlign w:val="center"/>
          </w:tcPr>
          <w:p>
            <w:pPr>
              <w:pStyle w:val="2"/>
              <w:spacing w:line="276" w:lineRule="auto"/>
              <w:jc w:val="center"/>
              <w:rPr>
                <w:rFonts w:hint="eastAsia" w:ascii="宋体" w:hAnsi="宋体" w:eastAsia="宋体" w:cs="宋体"/>
                <w:i w:val="0"/>
                <w:iCs w:val="0"/>
                <w:color w:val="000000"/>
                <w:kern w:val="2"/>
                <w:sz w:val="21"/>
                <w:szCs w:val="21"/>
                <w:u w:val="none"/>
                <w:lang w:val="en-US" w:eastAsia="zh-CN" w:bidi="ar-SA"/>
              </w:rPr>
            </w:pPr>
            <w:r>
              <w:rPr>
                <w:sz w:val="28"/>
                <w:szCs w:val="28"/>
              </w:rPr>
              <w:drawing>
                <wp:inline distT="0" distB="0" distL="114300" distR="114300">
                  <wp:extent cx="1545590" cy="1385570"/>
                  <wp:effectExtent l="0" t="0" r="16510" b="5080"/>
                  <wp:docPr id="16" name="图片 16" descr="CL]CBQ0FQWUDXK8@EK9E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L]CBQ0FQWUDXK8@EK9EI@1"/>
                          <pic:cNvPicPr>
                            <a:picLocks noChangeAspect="1"/>
                          </pic:cNvPicPr>
                        </pic:nvPicPr>
                        <pic:blipFill>
                          <a:blip r:embed="rId22"/>
                          <a:stretch>
                            <a:fillRect/>
                          </a:stretch>
                        </pic:blipFill>
                        <pic:spPr>
                          <a:xfrm>
                            <a:off x="0" y="0"/>
                            <a:ext cx="1545590" cy="1385570"/>
                          </a:xfrm>
                          <a:prstGeom prst="rect">
                            <a:avLst/>
                          </a:prstGeom>
                          <a:noFill/>
                          <a:ln>
                            <a:noFill/>
                          </a:ln>
                        </pic:spPr>
                      </pic:pic>
                    </a:graphicData>
                  </a:graphic>
                </wp:inline>
              </w:drawing>
            </w:r>
          </w:p>
        </w:tc>
        <w:tc>
          <w:tcPr>
            <w:tcW w:w="765" w:type="dxa"/>
            <w:vAlign w:val="center"/>
          </w:tcPr>
          <w:p>
            <w:pPr>
              <w:spacing w:line="360" w:lineRule="auto"/>
              <w:contextualSpacing/>
              <w:jc w:val="center"/>
              <w:rPr>
                <w:rFonts w:hint="eastAsia"/>
                <w:sz w:val="21"/>
                <w:szCs w:val="21"/>
                <w:lang w:val="en-US" w:eastAsia="zh-CN"/>
              </w:rPr>
            </w:pPr>
            <w:r>
              <w:rPr>
                <w:rFonts w:hint="eastAsia"/>
                <w:sz w:val="21"/>
                <w:szCs w:val="21"/>
                <w:lang w:eastAsia="zh-CN"/>
              </w:rPr>
              <w:t>套</w:t>
            </w:r>
          </w:p>
        </w:tc>
        <w:tc>
          <w:tcPr>
            <w:tcW w:w="705" w:type="dxa"/>
            <w:vAlign w:val="center"/>
          </w:tcPr>
          <w:p>
            <w:pPr>
              <w:spacing w:line="360" w:lineRule="auto"/>
              <w:contextualSpacing/>
              <w:jc w:val="center"/>
              <w:rPr>
                <w:rFonts w:hint="default"/>
                <w:sz w:val="21"/>
                <w:szCs w:val="21"/>
                <w:lang w:val="en-US" w:eastAsia="zh-CN"/>
              </w:rPr>
            </w:pPr>
            <w:r>
              <w:rPr>
                <w:rFonts w:hint="eastAsia"/>
                <w:sz w:val="21"/>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58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1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肋木</w:t>
            </w:r>
          </w:p>
        </w:tc>
        <w:tc>
          <w:tcPr>
            <w:tcW w:w="38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1.主立柱采用不小于φ114mm×3mm优质钢管；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2.主要承载横梁采用不小于φ32mm×3mm优质钢管；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 生产工艺：脱脂-抛丸-静电喷涂；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4.安装方式：直埋式；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5.产品符合GB19272-2011《室外健身器材的安全 通用要求》国家标准及NSCC标准要求，具有国家体育用品质量监督检验中心的检验报告及NSCC国体认证证书。</w:t>
            </w:r>
          </w:p>
        </w:tc>
        <w:tc>
          <w:tcPr>
            <w:tcW w:w="2557" w:type="dxa"/>
            <w:vAlign w:val="center"/>
          </w:tcPr>
          <w:p>
            <w:pPr>
              <w:pStyle w:val="2"/>
              <w:spacing w:line="276" w:lineRule="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color w:val="000000"/>
                <w:kern w:val="0"/>
                <w:sz w:val="21"/>
                <w:szCs w:val="21"/>
                <w:lang w:eastAsia="zh-CN"/>
              </w:rPr>
              <w:drawing>
                <wp:inline distT="0" distB="0" distL="114300" distR="114300">
                  <wp:extent cx="1545590" cy="2294890"/>
                  <wp:effectExtent l="0" t="0" r="16510" b="10160"/>
                  <wp:docPr id="17" name="图片 17" descr="07f8f7fd8c09468dd1549f0a00dad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07f8f7fd8c09468dd1549f0a00dad5e"/>
                          <pic:cNvPicPr>
                            <a:picLocks noChangeAspect="1"/>
                          </pic:cNvPicPr>
                        </pic:nvPicPr>
                        <pic:blipFill>
                          <a:blip r:embed="rId23"/>
                          <a:stretch>
                            <a:fillRect/>
                          </a:stretch>
                        </pic:blipFill>
                        <pic:spPr>
                          <a:xfrm>
                            <a:off x="0" y="0"/>
                            <a:ext cx="1545590" cy="2294890"/>
                          </a:xfrm>
                          <a:prstGeom prst="rect">
                            <a:avLst/>
                          </a:prstGeom>
                        </pic:spPr>
                      </pic:pic>
                    </a:graphicData>
                  </a:graphic>
                </wp:inline>
              </w:drawing>
            </w:r>
          </w:p>
        </w:tc>
        <w:tc>
          <w:tcPr>
            <w:tcW w:w="765" w:type="dxa"/>
            <w:vAlign w:val="center"/>
          </w:tcPr>
          <w:p>
            <w:pPr>
              <w:spacing w:line="360" w:lineRule="auto"/>
              <w:contextualSpacing/>
              <w:jc w:val="center"/>
              <w:rPr>
                <w:rFonts w:hint="eastAsia"/>
                <w:sz w:val="21"/>
                <w:szCs w:val="21"/>
                <w:lang w:val="en-US" w:eastAsia="zh-CN"/>
              </w:rPr>
            </w:pPr>
            <w:r>
              <w:rPr>
                <w:rFonts w:hint="eastAsia"/>
                <w:sz w:val="21"/>
                <w:szCs w:val="21"/>
                <w:lang w:eastAsia="zh-CN"/>
              </w:rPr>
              <w:t>套</w:t>
            </w:r>
          </w:p>
        </w:tc>
        <w:tc>
          <w:tcPr>
            <w:tcW w:w="705" w:type="dxa"/>
            <w:vAlign w:val="center"/>
          </w:tcPr>
          <w:p>
            <w:pPr>
              <w:spacing w:line="360" w:lineRule="auto"/>
              <w:contextualSpacing/>
              <w:jc w:val="center"/>
              <w:rPr>
                <w:rFonts w:hint="default"/>
                <w:sz w:val="21"/>
                <w:szCs w:val="21"/>
                <w:lang w:val="en-US" w:eastAsia="zh-CN"/>
              </w:rPr>
            </w:pPr>
            <w:r>
              <w:rPr>
                <w:rFonts w:hint="eastAsia"/>
                <w:sz w:val="21"/>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8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1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双位坐蹬训练器</w:t>
            </w:r>
          </w:p>
        </w:tc>
        <w:tc>
          <w:tcPr>
            <w:tcW w:w="38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1.主立柱采用不小于φ114mm×3mm优质钢管；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2.主要承载横梁采用不小于φ75mm×3mm优质钢管；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3.座板采用不小于4mm梯形钢板冲压成型；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4.生产工艺：脱脂-抛丸-静电喷涂；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5.安装方式：直埋式；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6.产品符合GB19272-2011《室外健身器材的安全 通用要求》国家标准及NSCC标准要求，具有国家体育用品质量监督检验中心的检验报告及NSCC国体认证证书。</w:t>
            </w:r>
          </w:p>
        </w:tc>
        <w:tc>
          <w:tcPr>
            <w:tcW w:w="2557" w:type="dxa"/>
            <w:vAlign w:val="center"/>
          </w:tcPr>
          <w:p>
            <w:pPr>
              <w:pStyle w:val="2"/>
              <w:spacing w:line="276" w:lineRule="auto"/>
              <w:jc w:val="center"/>
              <w:rPr>
                <w:rFonts w:hint="eastAsia" w:ascii="宋体" w:hAnsi="宋体" w:eastAsia="宋体" w:cs="宋体"/>
                <w:i w:val="0"/>
                <w:iCs w:val="0"/>
                <w:color w:val="000000"/>
                <w:kern w:val="2"/>
                <w:sz w:val="21"/>
                <w:szCs w:val="21"/>
                <w:u w:val="none"/>
                <w:lang w:val="en-US" w:eastAsia="zh-CN" w:bidi="ar-SA"/>
              </w:rPr>
            </w:pPr>
            <w:r>
              <w:rPr>
                <w:sz w:val="28"/>
                <w:szCs w:val="28"/>
              </w:rPr>
              <w:drawing>
                <wp:inline distT="0" distB="0" distL="114300" distR="114300">
                  <wp:extent cx="1443990" cy="1474470"/>
                  <wp:effectExtent l="0" t="0" r="3810" b="11430"/>
                  <wp:docPr id="19" name="图片 19" descr="ENWK34CJHEVY}9QV]})32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ENWK34CJHEVY}9QV]})32Z1"/>
                          <pic:cNvPicPr>
                            <a:picLocks noChangeAspect="1"/>
                          </pic:cNvPicPr>
                        </pic:nvPicPr>
                        <pic:blipFill>
                          <a:blip r:embed="rId24"/>
                          <a:stretch>
                            <a:fillRect/>
                          </a:stretch>
                        </pic:blipFill>
                        <pic:spPr>
                          <a:xfrm>
                            <a:off x="0" y="0"/>
                            <a:ext cx="1443990" cy="1474470"/>
                          </a:xfrm>
                          <a:prstGeom prst="rect">
                            <a:avLst/>
                          </a:prstGeom>
                          <a:noFill/>
                          <a:ln>
                            <a:noFill/>
                          </a:ln>
                        </pic:spPr>
                      </pic:pic>
                    </a:graphicData>
                  </a:graphic>
                </wp:inline>
              </w:drawing>
            </w:r>
          </w:p>
        </w:tc>
        <w:tc>
          <w:tcPr>
            <w:tcW w:w="765" w:type="dxa"/>
            <w:vAlign w:val="center"/>
          </w:tcPr>
          <w:p>
            <w:pPr>
              <w:spacing w:line="360" w:lineRule="auto"/>
              <w:contextualSpacing/>
              <w:jc w:val="center"/>
              <w:rPr>
                <w:rFonts w:hint="eastAsia"/>
                <w:sz w:val="21"/>
                <w:szCs w:val="21"/>
                <w:lang w:val="en-US" w:eastAsia="zh-CN"/>
              </w:rPr>
            </w:pPr>
            <w:r>
              <w:rPr>
                <w:rFonts w:hint="eastAsia"/>
                <w:sz w:val="21"/>
                <w:szCs w:val="21"/>
                <w:lang w:eastAsia="zh-CN"/>
              </w:rPr>
              <w:t>套</w:t>
            </w:r>
          </w:p>
        </w:tc>
        <w:tc>
          <w:tcPr>
            <w:tcW w:w="705" w:type="dxa"/>
            <w:vAlign w:val="center"/>
          </w:tcPr>
          <w:p>
            <w:pPr>
              <w:spacing w:line="360" w:lineRule="auto"/>
              <w:contextualSpacing/>
              <w:jc w:val="center"/>
              <w:rPr>
                <w:rFonts w:hint="default"/>
                <w:sz w:val="21"/>
                <w:szCs w:val="21"/>
                <w:lang w:val="en-US" w:eastAsia="zh-CN"/>
              </w:rPr>
            </w:pPr>
            <w:r>
              <w:rPr>
                <w:rFonts w:hint="eastAsia"/>
                <w:sz w:val="21"/>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58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1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健身单车</w:t>
            </w:r>
          </w:p>
        </w:tc>
        <w:tc>
          <w:tcPr>
            <w:tcW w:w="38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1.主立柱采用不小于φ114mm×3mm优质钢管；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2.主要承载横梁采用不小于φ60mm×3mm优质钢管；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4.生产工艺：脱脂-抛丸-静电喷涂；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5.安装方式：直埋式；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6.产品符合GB19272-2011《室外健身器材的安全 通用要求》国家标准及NSCC标准要求，具有国家体育用品质量监督检验中心的检验报告及NSCC国体认证证书。</w:t>
            </w:r>
          </w:p>
        </w:tc>
        <w:tc>
          <w:tcPr>
            <w:tcW w:w="2557" w:type="dxa"/>
            <w:vAlign w:val="center"/>
          </w:tcPr>
          <w:p>
            <w:pPr>
              <w:pStyle w:val="2"/>
              <w:spacing w:line="276" w:lineRule="auto"/>
              <w:jc w:val="center"/>
              <w:rPr>
                <w:rFonts w:hint="eastAsia" w:ascii="宋体" w:hAnsi="宋体" w:eastAsia="宋体" w:cs="宋体"/>
                <w:i w:val="0"/>
                <w:iCs w:val="0"/>
                <w:color w:val="000000"/>
                <w:kern w:val="2"/>
                <w:sz w:val="21"/>
                <w:szCs w:val="21"/>
                <w:u w:val="none"/>
                <w:lang w:val="en-US" w:eastAsia="zh-CN" w:bidi="ar-SA"/>
              </w:rPr>
            </w:pPr>
            <w:r>
              <w:rPr>
                <w:rFonts w:ascii="宋体" w:hAnsi="宋体" w:cs="宋体"/>
                <w:kern w:val="0"/>
                <w:sz w:val="24"/>
              </w:rPr>
              <w:drawing>
                <wp:inline distT="0" distB="0" distL="114300" distR="114300">
                  <wp:extent cx="1122045" cy="1163320"/>
                  <wp:effectExtent l="0" t="0" r="1905" b="17780"/>
                  <wp:docPr id="21" name="图片 21" descr="WA1$YLPGP]B@L_[5J]}8%8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WA1$YLPGP]B@L_[5J]}8%8U"/>
                          <pic:cNvPicPr>
                            <a:picLocks noChangeAspect="1"/>
                          </pic:cNvPicPr>
                        </pic:nvPicPr>
                        <pic:blipFill>
                          <a:blip r:embed="rId25"/>
                          <a:stretch>
                            <a:fillRect/>
                          </a:stretch>
                        </pic:blipFill>
                        <pic:spPr>
                          <a:xfrm>
                            <a:off x="0" y="0"/>
                            <a:ext cx="1122045" cy="1163320"/>
                          </a:xfrm>
                          <a:prstGeom prst="rect">
                            <a:avLst/>
                          </a:prstGeom>
                          <a:noFill/>
                          <a:ln>
                            <a:noFill/>
                          </a:ln>
                        </pic:spPr>
                      </pic:pic>
                    </a:graphicData>
                  </a:graphic>
                </wp:inline>
              </w:drawing>
            </w:r>
          </w:p>
        </w:tc>
        <w:tc>
          <w:tcPr>
            <w:tcW w:w="765" w:type="dxa"/>
            <w:vAlign w:val="center"/>
          </w:tcPr>
          <w:p>
            <w:pPr>
              <w:spacing w:line="360" w:lineRule="auto"/>
              <w:contextualSpacing/>
              <w:jc w:val="center"/>
              <w:rPr>
                <w:rFonts w:hint="eastAsia"/>
                <w:sz w:val="21"/>
                <w:szCs w:val="21"/>
                <w:lang w:val="en-US" w:eastAsia="zh-CN"/>
              </w:rPr>
            </w:pPr>
            <w:r>
              <w:rPr>
                <w:rFonts w:hint="eastAsia"/>
                <w:sz w:val="21"/>
                <w:szCs w:val="21"/>
                <w:lang w:eastAsia="zh-CN"/>
              </w:rPr>
              <w:t>套</w:t>
            </w:r>
          </w:p>
        </w:tc>
        <w:tc>
          <w:tcPr>
            <w:tcW w:w="705" w:type="dxa"/>
            <w:vAlign w:val="center"/>
          </w:tcPr>
          <w:p>
            <w:pPr>
              <w:spacing w:line="360" w:lineRule="auto"/>
              <w:contextualSpacing/>
              <w:jc w:val="center"/>
              <w:rPr>
                <w:rFonts w:hint="default"/>
                <w:sz w:val="21"/>
                <w:szCs w:val="21"/>
                <w:lang w:val="en-US" w:eastAsia="zh-CN"/>
              </w:rPr>
            </w:pPr>
            <w:r>
              <w:rPr>
                <w:rFonts w:hint="eastAsia"/>
                <w:sz w:val="21"/>
                <w:szCs w:val="21"/>
                <w:lang w:val="en-US" w:eastAsia="zh-CN"/>
              </w:rPr>
              <w:t>24</w:t>
            </w:r>
          </w:p>
        </w:tc>
      </w:tr>
    </w:tbl>
    <w:p>
      <w:pPr>
        <w:spacing w:line="360" w:lineRule="auto"/>
        <w:ind w:firstLine="402" w:firstLineChars="200"/>
        <w:contextualSpacing/>
        <w:rPr>
          <w:rFonts w:ascii="宋体" w:hAnsi="宋体" w:eastAsia="宋体" w:cs="宋体"/>
          <w:b/>
          <w:bCs w:val="0"/>
          <w:sz w:val="20"/>
          <w:szCs w:val="20"/>
        </w:rPr>
      </w:pPr>
      <w:r>
        <w:rPr>
          <w:rFonts w:hint="eastAsia" w:ascii="宋体" w:hAnsi="宋体" w:eastAsia="宋体" w:cs="宋体"/>
          <w:b/>
          <w:bCs w:val="0"/>
          <w:sz w:val="20"/>
          <w:szCs w:val="20"/>
        </w:rPr>
        <w:t>本采购清单中所列技术规格或主要参数为最低要求，不允许负偏离，否则将承担其投标被视为非实质性响应投标的风险。</w:t>
      </w:r>
    </w:p>
    <w:p>
      <w:pPr>
        <w:spacing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三</w:t>
      </w:r>
      <w:r>
        <w:rPr>
          <w:rFonts w:hint="eastAsia" w:ascii="宋体" w:hAnsi="宋体" w:eastAsia="宋体" w:cs="宋体"/>
          <w:b/>
          <w:color w:val="auto"/>
          <w:sz w:val="24"/>
          <w:szCs w:val="24"/>
        </w:rPr>
        <w:t>、设备基本要求</w:t>
      </w:r>
    </w:p>
    <w:p>
      <w:pPr>
        <w:keepNext w:val="0"/>
        <w:keepLines w:val="0"/>
        <w:pageBreakBefore w:val="0"/>
        <w:widowControl w:val="0"/>
        <w:kinsoku/>
        <w:wordWrap w:val="0"/>
        <w:overflowPunct/>
        <w:topLinePunct w:val="0"/>
        <w:autoSpaceDE/>
        <w:autoSpaceDN/>
        <w:bidi w:val="0"/>
        <w:adjustRightInd/>
        <w:snapToGrid/>
        <w:spacing w:line="360" w:lineRule="auto"/>
        <w:ind w:left="-420" w:leftChars="-200" w:right="-420" w:rightChars="-200" w:firstLine="480" w:firstLineChars="200"/>
        <w:contextualSpacing/>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1.中标人提供的所有设备及零配件必须符合国家质量检测标准，且为全新的原厂产品。</w:t>
      </w:r>
    </w:p>
    <w:p>
      <w:pPr>
        <w:keepNext w:val="0"/>
        <w:keepLines w:val="0"/>
        <w:pageBreakBefore w:val="0"/>
        <w:widowControl w:val="0"/>
        <w:kinsoku/>
        <w:wordWrap w:val="0"/>
        <w:overflowPunct/>
        <w:topLinePunct w:val="0"/>
        <w:autoSpaceDE/>
        <w:autoSpaceDN/>
        <w:bidi w:val="0"/>
        <w:adjustRightInd/>
        <w:snapToGrid/>
        <w:spacing w:line="360" w:lineRule="auto"/>
        <w:ind w:left="-420" w:leftChars="-200" w:right="-420" w:rightChars="-200" w:firstLine="480" w:firstLineChars="200"/>
        <w:contextualSpacing/>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2.保证在安装及运维期内所有设备正常运转，并能更换到原厂的零部件；若发现有任何质量问题（包括外观损伤），均由投标人即时无偿解决（包括更换产品或零部件）。</w:t>
      </w:r>
    </w:p>
    <w:p>
      <w:pPr>
        <w:wordWrap w:val="0"/>
        <w:spacing w:line="360" w:lineRule="auto"/>
        <w:contextualSpacing/>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四、采购标的的其他技术、服务等要求</w:t>
      </w:r>
    </w:p>
    <w:p>
      <w:pPr>
        <w:keepNext w:val="0"/>
        <w:keepLines w:val="0"/>
        <w:pageBreakBefore w:val="0"/>
        <w:widowControl w:val="0"/>
        <w:kinsoku/>
        <w:wordWrap w:val="0"/>
        <w:overflowPunct/>
        <w:topLinePunct w:val="0"/>
        <w:autoSpaceDE/>
        <w:autoSpaceDN/>
        <w:bidi w:val="0"/>
        <w:adjustRightInd/>
        <w:snapToGrid/>
        <w:spacing w:line="360" w:lineRule="auto"/>
        <w:ind w:left="-210" w:leftChars="-100" w:right="-210" w:rightChars="-100" w:firstLine="480" w:firstLineChars="200"/>
        <w:contextualSpacing/>
        <w:textAlignment w:val="auto"/>
        <w:rPr>
          <w:rFonts w:hint="eastAsia" w:ascii="宋体" w:hAnsi="宋体" w:eastAsia="宋体" w:cs="宋体"/>
          <w:b/>
          <w:bCs/>
          <w:color w:val="auto"/>
          <w:sz w:val="24"/>
          <w:szCs w:val="24"/>
          <w:lang w:val="zh-CN"/>
        </w:rPr>
      </w:pPr>
      <w:r>
        <w:rPr>
          <w:rFonts w:hint="eastAsia" w:ascii="宋体" w:hAnsi="宋体" w:eastAsia="宋体" w:cs="宋体"/>
          <w:color w:val="auto"/>
          <w:sz w:val="24"/>
          <w:szCs w:val="24"/>
          <w:lang w:val="zh-CN"/>
        </w:rPr>
        <w:t>1、投标人须明确投标产品的厂家、产地、品牌、型号、等参数，</w:t>
      </w:r>
      <w:r>
        <w:rPr>
          <w:rFonts w:hint="eastAsia" w:ascii="宋体" w:hAnsi="宋体" w:eastAsia="宋体" w:cs="宋体"/>
          <w:b/>
          <w:bCs/>
          <w:color w:val="auto"/>
          <w:sz w:val="24"/>
          <w:szCs w:val="24"/>
          <w:lang w:val="zh-CN"/>
        </w:rPr>
        <w:t>否则为无效投标;</w:t>
      </w:r>
    </w:p>
    <w:p>
      <w:pPr>
        <w:keepNext w:val="0"/>
        <w:keepLines w:val="0"/>
        <w:pageBreakBefore w:val="0"/>
        <w:widowControl w:val="0"/>
        <w:kinsoku/>
        <w:wordWrap w:val="0"/>
        <w:overflowPunct/>
        <w:topLinePunct w:val="0"/>
        <w:autoSpaceDE/>
        <w:autoSpaceDN/>
        <w:bidi w:val="0"/>
        <w:adjustRightInd/>
        <w:snapToGrid/>
        <w:spacing w:line="360" w:lineRule="auto"/>
        <w:ind w:left="-210" w:leftChars="-100" w:right="-210" w:rightChars="-100" w:firstLine="480" w:firstLineChars="200"/>
        <w:contextualSpacing/>
        <w:textAlignment w:val="auto"/>
        <w:rPr>
          <w:rFonts w:hint="eastAsia" w:ascii="宋体" w:hAnsi="宋体" w:eastAsia="宋体" w:cs="宋体"/>
          <w:b/>
          <w:bCs/>
          <w:color w:val="auto"/>
          <w:sz w:val="24"/>
          <w:szCs w:val="24"/>
          <w:lang w:val="zh-CN"/>
        </w:rPr>
      </w:pPr>
      <w:r>
        <w:rPr>
          <w:rFonts w:hint="eastAsia" w:ascii="宋体" w:hAnsi="宋体" w:eastAsia="宋体" w:cs="宋体"/>
          <w:color w:val="auto"/>
          <w:sz w:val="24"/>
          <w:szCs w:val="24"/>
          <w:lang w:val="zh-CN"/>
        </w:rPr>
        <w:t>2、投标人应就本项目完整投标，报价含税费等综合费用，</w:t>
      </w:r>
      <w:r>
        <w:rPr>
          <w:rFonts w:hint="eastAsia" w:ascii="宋体" w:hAnsi="宋体" w:eastAsia="宋体" w:cs="宋体"/>
          <w:b/>
          <w:bCs/>
          <w:color w:val="auto"/>
          <w:sz w:val="24"/>
          <w:szCs w:val="24"/>
          <w:lang w:val="zh-CN"/>
        </w:rPr>
        <w:t>否则为无效投标;</w:t>
      </w:r>
    </w:p>
    <w:p>
      <w:pPr>
        <w:keepNext w:val="0"/>
        <w:keepLines w:val="0"/>
        <w:pageBreakBefore w:val="0"/>
        <w:widowControl w:val="0"/>
        <w:kinsoku/>
        <w:wordWrap w:val="0"/>
        <w:overflowPunct/>
        <w:topLinePunct w:val="0"/>
        <w:autoSpaceDE/>
        <w:autoSpaceDN/>
        <w:bidi w:val="0"/>
        <w:adjustRightInd/>
        <w:snapToGrid/>
        <w:spacing w:line="360" w:lineRule="auto"/>
        <w:ind w:left="-210" w:leftChars="-100" w:right="-210" w:rightChars="-100" w:firstLine="480" w:firstLineChars="200"/>
        <w:contextualSpacing/>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3、所投产品必须符合招标文件规定标准的全新正品现货，</w:t>
      </w:r>
      <w:r>
        <w:rPr>
          <w:rFonts w:hint="eastAsia" w:ascii="宋体" w:hAnsi="宋体" w:eastAsia="宋体" w:cs="宋体"/>
          <w:b/>
          <w:bCs/>
          <w:color w:val="auto"/>
          <w:sz w:val="24"/>
          <w:szCs w:val="24"/>
          <w:lang w:val="zh-CN"/>
        </w:rPr>
        <w:t>否则为无效投标;</w:t>
      </w:r>
    </w:p>
    <w:p>
      <w:pPr>
        <w:keepNext w:val="0"/>
        <w:keepLines w:val="0"/>
        <w:pageBreakBefore w:val="0"/>
        <w:widowControl w:val="0"/>
        <w:kinsoku/>
        <w:wordWrap w:val="0"/>
        <w:overflowPunct/>
        <w:topLinePunct w:val="0"/>
        <w:autoSpaceDE/>
        <w:autoSpaceDN/>
        <w:bidi w:val="0"/>
        <w:adjustRightInd/>
        <w:snapToGrid/>
        <w:spacing w:line="360" w:lineRule="auto"/>
        <w:ind w:left="-210" w:leftChars="-100" w:right="-210" w:rightChars="-100" w:firstLine="480" w:firstLineChars="200"/>
        <w:contextualSpacing/>
        <w:textAlignment w:val="auto"/>
        <w:rPr>
          <w:rFonts w:hint="eastAsia" w:ascii="宋体" w:hAnsi="宋体" w:eastAsia="宋体" w:cs="宋体"/>
          <w:b/>
          <w:bCs/>
          <w:color w:val="auto"/>
          <w:sz w:val="24"/>
          <w:szCs w:val="24"/>
          <w:lang w:val="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、投标文件中须有详细的实施（技术）方案，</w:t>
      </w:r>
      <w:r>
        <w:rPr>
          <w:rFonts w:hint="eastAsia" w:ascii="宋体" w:hAnsi="宋体" w:eastAsia="宋体" w:cs="宋体"/>
          <w:b/>
          <w:bCs/>
          <w:color w:val="auto"/>
          <w:sz w:val="24"/>
          <w:szCs w:val="24"/>
          <w:lang w:val="zh-CN"/>
        </w:rPr>
        <w:t>否则为无效投标。</w:t>
      </w:r>
    </w:p>
    <w:p>
      <w:pPr>
        <w:keepNext w:val="0"/>
        <w:keepLines w:val="0"/>
        <w:pageBreakBefore w:val="0"/>
        <w:widowControl w:val="0"/>
        <w:kinsoku/>
        <w:wordWrap w:val="0"/>
        <w:overflowPunct/>
        <w:topLinePunct w:val="0"/>
        <w:autoSpaceDE/>
        <w:autoSpaceDN/>
        <w:bidi w:val="0"/>
        <w:adjustRightInd/>
        <w:snapToGrid/>
        <w:spacing w:line="360" w:lineRule="auto"/>
        <w:ind w:left="-210" w:leftChars="-100" w:right="-210" w:rightChars="-100" w:firstLine="480" w:firstLineChars="200"/>
        <w:contextualSpacing/>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本项目为交钥匙工程（包括设备、材料、元件等购置、安装调试、验收、与其它施工单位协作所产生的费用运保费及其他相关费用等）设备交付正常使用前所发生的所有费用均由中标单位承担。</w:t>
      </w:r>
    </w:p>
    <w:p>
      <w:pPr>
        <w:keepNext w:val="0"/>
        <w:keepLines w:val="0"/>
        <w:pageBreakBefore w:val="0"/>
        <w:widowControl w:val="0"/>
        <w:kinsoku/>
        <w:wordWrap w:val="0"/>
        <w:overflowPunct/>
        <w:topLinePunct w:val="0"/>
        <w:autoSpaceDE/>
        <w:autoSpaceDN/>
        <w:bidi w:val="0"/>
        <w:adjustRightInd/>
        <w:snapToGrid/>
        <w:spacing w:line="360" w:lineRule="auto"/>
        <w:ind w:left="-210" w:leftChars="-100" w:right="-210" w:rightChars="-100" w:firstLine="480" w:firstLineChars="200"/>
        <w:contextualSpacing/>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6、质保期</w:t>
      </w:r>
      <w:r>
        <w:rPr>
          <w:rFonts w:hint="eastAsia" w:ascii="宋体" w:hAnsi="宋体" w:cs="宋体"/>
          <w:color w:val="auto"/>
          <w:sz w:val="24"/>
          <w:szCs w:val="24"/>
          <w:lang w:val="zh-CN"/>
        </w:rPr>
        <w:t>三</w:t>
      </w:r>
      <w:r>
        <w:rPr>
          <w:rFonts w:hint="eastAsia" w:ascii="宋体" w:hAnsi="宋体" w:eastAsia="宋体" w:cs="宋体"/>
          <w:color w:val="auto"/>
          <w:sz w:val="24"/>
          <w:szCs w:val="24"/>
          <w:lang w:val="zh-CN"/>
        </w:rPr>
        <w:t>年，质保期内免费维修，质保期内发生故障或质量问题，卖方在接到通知后30分钟内进行响应，1小时到达，6小时内处理问题，否则需提供备用机直至原设备修好为止。</w:t>
      </w:r>
    </w:p>
    <w:p>
      <w:pPr>
        <w:keepNext w:val="0"/>
        <w:keepLines w:val="0"/>
        <w:pageBreakBefore w:val="0"/>
        <w:widowControl w:val="0"/>
        <w:kinsoku/>
        <w:wordWrap w:val="0"/>
        <w:overflowPunct/>
        <w:topLinePunct w:val="0"/>
        <w:autoSpaceDE/>
        <w:autoSpaceDN/>
        <w:bidi w:val="0"/>
        <w:adjustRightInd/>
        <w:snapToGrid/>
        <w:spacing w:line="360" w:lineRule="auto"/>
        <w:ind w:left="-210" w:leftChars="-100" w:right="-210" w:rightChars="-100" w:firstLine="480" w:firstLineChars="200"/>
        <w:contextualSpacing/>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zh-CN"/>
        </w:rPr>
        <w:t>中标人应承诺质保期后终身提供优惠的技术支持和维修服务，保证采购人能及时购买所需的备品备件和易损件。货物的维修、部件更换只收取材料成本费用；维修工时费终身全免。</w:t>
      </w:r>
    </w:p>
    <w:p>
      <w:pPr>
        <w:keepNext w:val="0"/>
        <w:keepLines w:val="0"/>
        <w:pageBreakBefore w:val="0"/>
        <w:widowControl w:val="0"/>
        <w:kinsoku/>
        <w:wordWrap w:val="0"/>
        <w:overflowPunct/>
        <w:topLinePunct w:val="0"/>
        <w:autoSpaceDE/>
        <w:autoSpaceDN/>
        <w:bidi w:val="0"/>
        <w:adjustRightInd/>
        <w:snapToGrid/>
        <w:spacing w:line="360" w:lineRule="auto"/>
        <w:ind w:left="-210" w:leftChars="-100" w:right="-210" w:rightChars="-100" w:firstLine="480" w:firstLineChars="200"/>
        <w:contextualSpacing/>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8、中标人需按招标文件约定时间供货，工期：签订合同后</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lang w:val="zh-CN"/>
        </w:rPr>
        <w:t>日内完成采购、安装、调试全部采购内容（现场宣讲除外），中标人须现场提供技术指导，直至配合完成整个项目的竣工验收等工作。</w:t>
      </w:r>
    </w:p>
    <w:p>
      <w:pPr>
        <w:widowControl/>
        <w:shd w:val="clear" w:color="auto" w:fill="FFFFFF"/>
        <w:spacing w:line="360" w:lineRule="auto"/>
        <w:contextualSpacing/>
        <w:jc w:val="left"/>
        <w:rPr>
          <w:rFonts w:hint="eastAsia" w:ascii="宋体" w:hAnsi="宋体" w:eastAsia="宋体" w:cs="宋体"/>
          <w:color w:val="auto"/>
          <w:kern w:val="0"/>
          <w:sz w:val="24"/>
          <w:szCs w:val="24"/>
          <w:lang w:val="zh-CN"/>
        </w:rPr>
      </w:pPr>
      <w:r>
        <w:rPr>
          <w:rFonts w:hint="eastAsia" w:ascii="宋体" w:hAnsi="宋体" w:eastAsia="宋体" w:cs="宋体"/>
          <w:b/>
          <w:color w:val="auto"/>
          <w:kern w:val="0"/>
          <w:sz w:val="24"/>
          <w:szCs w:val="24"/>
          <w:lang w:val="zh-CN"/>
        </w:rPr>
        <w:t>五、验收标准</w:t>
      </w:r>
    </w:p>
    <w:p>
      <w:pPr>
        <w:pStyle w:val="26"/>
        <w:widowControl/>
        <w:shd w:val="clear" w:color="auto" w:fill="FFFFFF"/>
        <w:spacing w:line="360" w:lineRule="auto"/>
        <w:ind w:firstLine="420"/>
        <w:contextualSpacing/>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wordWrap w:val="0"/>
        <w:topLinePunct/>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1、按照采购标的相关国家标准规范验收；</w:t>
      </w:r>
    </w:p>
    <w:p>
      <w:pPr>
        <w:wordWrap w:val="0"/>
        <w:topLinePunct/>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sz w:val="24"/>
          <w:szCs w:val="24"/>
          <w:lang w:val="zh-CN"/>
        </w:rPr>
        <w:t>2、按照招标文件要求、投标文件响应和承诺验收。</w:t>
      </w:r>
    </w:p>
    <w:p>
      <w:pPr>
        <w:widowControl/>
        <w:shd w:val="clear" w:color="auto" w:fill="FFFFFF"/>
        <w:spacing w:line="360" w:lineRule="auto"/>
        <w:contextualSpacing/>
        <w:jc w:val="left"/>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六、资金支付</w:t>
      </w:r>
    </w:p>
    <w:p>
      <w:pPr>
        <w:pStyle w:val="26"/>
        <w:widowControl/>
        <w:shd w:val="clear" w:color="auto" w:fill="FFFFFF"/>
        <w:spacing w:line="360" w:lineRule="auto"/>
        <w:contextualSpacing/>
        <w:jc w:val="lef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val="zh-CN" w:eastAsia="zh-CN"/>
        </w:rPr>
        <w:t>支付方式：按照合同约定，经验收合格后申请支付。</w:t>
      </w:r>
    </w:p>
    <w:p>
      <w:pPr>
        <w:pStyle w:val="26"/>
        <w:widowControl/>
        <w:shd w:val="clear" w:color="auto" w:fill="FFFFFF"/>
        <w:spacing w:line="360" w:lineRule="auto"/>
        <w:contextualSpacing/>
        <w:jc w:val="lef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2、支付时间及条件：双方签订合同约定。</w:t>
      </w:r>
    </w:p>
    <w:p>
      <w:pPr>
        <w:pStyle w:val="26"/>
        <w:widowControl/>
        <w:shd w:val="clear" w:color="auto" w:fill="FFFFFF"/>
        <w:spacing w:line="360" w:lineRule="auto"/>
        <w:contextualSpacing/>
        <w:jc w:val="lef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3、中途停止设备安装、或退出的，视为单方面违约，采购人不再支付后续资金，所有已建成设施归采购人所有。</w:t>
      </w:r>
    </w:p>
    <w:p>
      <w:pPr>
        <w:pStyle w:val="26"/>
        <w:widowControl/>
        <w:shd w:val="clear" w:color="auto" w:fill="FFFFFF"/>
        <w:spacing w:line="360" w:lineRule="auto"/>
        <w:contextualSpacing/>
        <w:jc w:val="lef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lang w:val="zh-CN" w:eastAsia="zh-CN"/>
        </w:rPr>
        <w:t>、资金来源：财政资金</w:t>
      </w:r>
    </w:p>
    <w:p>
      <w:pPr>
        <w:autoSpaceDE w:val="0"/>
        <w:autoSpaceDN w:val="0"/>
        <w:adjustRightInd w:val="0"/>
        <w:rPr>
          <w:rFonts w:ascii="宋体" w:hAnsi="宋体" w:eastAsia="宋体" w:cs="宋体"/>
          <w:b/>
          <w:kern w:val="0"/>
          <w:sz w:val="36"/>
          <w:szCs w:val="36"/>
        </w:rPr>
      </w:pPr>
    </w:p>
    <w:p>
      <w:pP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jc w:val="center"/>
        <w:rPr>
          <w:rFonts w:ascii="宋体" w:hAnsi="宋体" w:eastAsia="宋体" w:cs="宋体"/>
          <w:b/>
          <w:kern w:val="0"/>
          <w:sz w:val="36"/>
          <w:szCs w:val="36"/>
        </w:rPr>
      </w:pPr>
      <w:r>
        <w:rPr>
          <w:rFonts w:hint="eastAsia" w:ascii="宋体" w:hAnsi="宋体" w:eastAsia="宋体" w:cs="宋体"/>
          <w:b/>
          <w:kern w:val="0"/>
          <w:sz w:val="36"/>
          <w:szCs w:val="36"/>
        </w:rPr>
        <w:t>第三章   投标人须知前附表</w:t>
      </w:r>
    </w:p>
    <w:p>
      <w:pPr>
        <w:autoSpaceDE w:val="0"/>
        <w:autoSpaceDN w:val="0"/>
        <w:adjustRightInd w:val="0"/>
        <w:spacing w:line="360" w:lineRule="auto"/>
        <w:ind w:right="-11"/>
        <w:jc w:val="left"/>
        <w:rPr>
          <w:rFonts w:ascii="宋体" w:hAnsi="宋体" w:eastAsia="宋体" w:cs="宋体"/>
          <w:b/>
          <w:color w:val="000000" w:themeColor="text1"/>
          <w:kern w:val="0"/>
          <w:szCs w:val="21"/>
        </w:rPr>
      </w:pPr>
      <w:r>
        <w:rPr>
          <w:rFonts w:hint="eastAsia" w:ascii="宋体" w:hAnsi="宋体" w:eastAsia="宋体" w:cs="微软雅黑"/>
          <w:b/>
          <w:color w:val="000000" w:themeColor="text1"/>
          <w:szCs w:val="21"/>
        </w:rPr>
        <w:t>招标文件中凡标有★条款均为实质性要求条款，投标文件须完全响应，未实质响应的，按照无效投标处理。</w:t>
      </w:r>
    </w:p>
    <w:tbl>
      <w:tblPr>
        <w:tblStyle w:val="29"/>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61"/>
        <w:gridCol w:w="6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09" w:type="dxa"/>
            <w:vAlign w:val="center"/>
          </w:tcPr>
          <w:p>
            <w:pPr>
              <w:autoSpaceDE w:val="0"/>
              <w:autoSpaceDN w:val="0"/>
              <w:adjustRightInd w:val="0"/>
              <w:spacing w:line="276" w:lineRule="auto"/>
              <w:jc w:val="center"/>
              <w:rPr>
                <w:rFonts w:ascii="宋体" w:hAnsi="宋体" w:eastAsia="宋体" w:cs="仿宋_GB2312"/>
                <w:b/>
                <w:sz w:val="24"/>
                <w:szCs w:val="24"/>
              </w:rPr>
            </w:pPr>
            <w:r>
              <w:rPr>
                <w:rFonts w:hint="eastAsia" w:ascii="宋体" w:hAnsi="宋体" w:eastAsia="宋体" w:cs="仿宋_GB2312"/>
                <w:b/>
                <w:sz w:val="24"/>
                <w:szCs w:val="24"/>
              </w:rPr>
              <w:t>序号</w:t>
            </w:r>
          </w:p>
        </w:tc>
        <w:tc>
          <w:tcPr>
            <w:tcW w:w="2061" w:type="dxa"/>
            <w:vAlign w:val="center"/>
          </w:tcPr>
          <w:p>
            <w:pPr>
              <w:autoSpaceDE w:val="0"/>
              <w:autoSpaceDN w:val="0"/>
              <w:adjustRightInd w:val="0"/>
              <w:spacing w:line="276" w:lineRule="auto"/>
              <w:jc w:val="center"/>
              <w:rPr>
                <w:rFonts w:ascii="宋体" w:hAnsi="宋体" w:eastAsia="宋体" w:cs="仿宋_GB2312"/>
                <w:b/>
                <w:sz w:val="24"/>
                <w:szCs w:val="24"/>
              </w:rPr>
            </w:pPr>
            <w:r>
              <w:rPr>
                <w:rFonts w:hint="eastAsia" w:ascii="宋体" w:hAnsi="宋体" w:eastAsia="宋体" w:cs="仿宋_GB2312"/>
                <w:b/>
                <w:sz w:val="24"/>
                <w:szCs w:val="24"/>
              </w:rPr>
              <w:t>条款名称</w:t>
            </w:r>
          </w:p>
        </w:tc>
        <w:tc>
          <w:tcPr>
            <w:tcW w:w="6439" w:type="dxa"/>
            <w:vAlign w:val="center"/>
          </w:tcPr>
          <w:p>
            <w:pPr>
              <w:autoSpaceDE w:val="0"/>
              <w:autoSpaceDN w:val="0"/>
              <w:adjustRightInd w:val="0"/>
              <w:spacing w:line="276" w:lineRule="auto"/>
              <w:jc w:val="center"/>
              <w:rPr>
                <w:rFonts w:ascii="宋体" w:hAnsi="宋体" w:eastAsia="宋体" w:cs="仿宋_GB2312"/>
                <w:b/>
                <w:sz w:val="24"/>
                <w:szCs w:val="24"/>
              </w:rPr>
            </w:pPr>
            <w:r>
              <w:rPr>
                <w:rFonts w:hint="eastAsia" w:ascii="宋体" w:hAnsi="宋体" w:eastAsia="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709"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1</w:t>
            </w:r>
          </w:p>
        </w:tc>
        <w:tc>
          <w:tcPr>
            <w:tcW w:w="2061"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_GB2312"/>
                <w:sz w:val="24"/>
                <w:szCs w:val="24"/>
              </w:rPr>
              <w:t>采购项目</w:t>
            </w:r>
          </w:p>
        </w:tc>
        <w:tc>
          <w:tcPr>
            <w:tcW w:w="6439" w:type="dxa"/>
          </w:tcPr>
          <w:p>
            <w:pPr>
              <w:spacing w:line="600" w:lineRule="exact"/>
              <w:rPr>
                <w:rFonts w:ascii="宋体" w:hAnsi="宋体" w:eastAsia="宋体" w:cs="仿宋_GB2312"/>
                <w:sz w:val="24"/>
                <w:szCs w:val="24"/>
              </w:rPr>
            </w:pPr>
            <w:r>
              <w:rPr>
                <w:rFonts w:hint="eastAsia" w:ascii="宋体" w:hAnsi="宋体" w:eastAsia="宋体" w:cs="仿宋_GB2312"/>
                <w:sz w:val="24"/>
                <w:szCs w:val="24"/>
              </w:rPr>
              <w:t>项目名称：</w:t>
            </w:r>
            <w:r>
              <w:rPr>
                <w:rFonts w:hint="eastAsia" w:ascii="宋体" w:hAnsi="宋体" w:eastAsia="宋体" w:cs="仿宋_GB2312"/>
                <w:sz w:val="24"/>
                <w:szCs w:val="24"/>
                <w:lang w:eastAsia="zh-CN"/>
              </w:rPr>
              <w:t>禹州市体育中心购置健身器材项目</w:t>
            </w:r>
            <w:r>
              <w:rPr>
                <w:rFonts w:hint="eastAsia" w:ascii="宋体" w:hAnsi="宋体" w:eastAsia="宋体" w:cs="仿宋_GB2312"/>
                <w:sz w:val="24"/>
                <w:szCs w:val="24"/>
              </w:rPr>
              <w:t>（不见面开标）；</w:t>
            </w:r>
          </w:p>
          <w:p>
            <w:pPr>
              <w:autoSpaceDE w:val="0"/>
              <w:autoSpaceDN w:val="0"/>
              <w:adjustRightInd w:val="0"/>
              <w:spacing w:line="360" w:lineRule="auto"/>
              <w:rPr>
                <w:rFonts w:ascii="宋体" w:hAnsi="宋体" w:eastAsia="宋体" w:cs="仿宋_GB2312"/>
                <w:sz w:val="24"/>
                <w:szCs w:val="24"/>
              </w:rPr>
            </w:pPr>
            <w:r>
              <w:rPr>
                <w:rFonts w:hint="eastAsia" w:ascii="宋体" w:hAnsi="宋体" w:eastAsia="宋体" w:cs="仿宋_GB2312"/>
                <w:sz w:val="24"/>
                <w:szCs w:val="24"/>
              </w:rPr>
              <w:t>采购编号：</w:t>
            </w:r>
            <w:r>
              <w:rPr>
                <w:rFonts w:hint="eastAsia" w:ascii="宋体" w:hAnsi="宋体" w:eastAsia="宋体" w:cs="仿宋_GB2312"/>
                <w:color w:val="0000FF"/>
                <w:sz w:val="24"/>
                <w:szCs w:val="24"/>
                <w:lang w:eastAsia="zh-CN"/>
              </w:rPr>
              <w:t>YZCG-DLG2023052</w:t>
            </w:r>
            <w:r>
              <w:rPr>
                <w:rFonts w:hint="eastAsia" w:ascii="宋体" w:hAnsi="宋体" w:eastAsia="宋体" w:cs="仿宋_GB2312"/>
                <w:sz w:val="24"/>
                <w:szCs w:val="24"/>
              </w:rPr>
              <w:t xml:space="preserve"> </w:t>
            </w:r>
          </w:p>
          <w:p>
            <w:pPr>
              <w:autoSpaceDE w:val="0"/>
              <w:autoSpaceDN w:val="0"/>
              <w:adjustRightInd w:val="0"/>
              <w:spacing w:line="360" w:lineRule="auto"/>
              <w:jc w:val="left"/>
              <w:rPr>
                <w:rFonts w:ascii="宋体" w:hAnsi="宋体" w:eastAsia="宋体" w:cs="仿宋_GB2312"/>
                <w:sz w:val="24"/>
                <w:szCs w:val="24"/>
              </w:rPr>
            </w:pPr>
            <w:r>
              <w:rPr>
                <w:rFonts w:hint="eastAsia" w:ascii="宋体" w:hAnsi="宋体" w:eastAsia="宋体" w:cs="仿宋_GB2312"/>
                <w:sz w:val="24"/>
                <w:szCs w:val="24"/>
              </w:rPr>
              <w:t>项目内容：详见招标文件第二章项目需求</w:t>
            </w:r>
          </w:p>
          <w:p>
            <w:pPr>
              <w:autoSpaceDE w:val="0"/>
              <w:autoSpaceDN w:val="0"/>
              <w:adjustRightInd w:val="0"/>
              <w:spacing w:line="360" w:lineRule="auto"/>
              <w:jc w:val="left"/>
              <w:rPr>
                <w:rFonts w:ascii="宋体" w:hAnsi="宋体" w:eastAsia="宋体" w:cs="仿宋_GB2312"/>
                <w:sz w:val="24"/>
                <w:szCs w:val="24"/>
              </w:rPr>
            </w:pPr>
            <w:r>
              <w:rPr>
                <w:rFonts w:hint="eastAsia" w:ascii="宋体" w:hAnsi="宋体" w:eastAsia="宋体" w:cs="仿宋_GB2312"/>
                <w:sz w:val="24"/>
                <w:szCs w:val="24"/>
              </w:rPr>
              <w:t>项目地址：禹州市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09" w:type="dxa"/>
            <w:vAlign w:val="center"/>
          </w:tcPr>
          <w:p>
            <w:pPr>
              <w:autoSpaceDE w:val="0"/>
              <w:autoSpaceDN w:val="0"/>
              <w:adjustRightInd w:val="0"/>
              <w:spacing w:line="276" w:lineRule="auto"/>
              <w:jc w:val="center"/>
              <w:rPr>
                <w:rFonts w:ascii="宋体" w:hAnsi="宋体" w:eastAsia="宋体" w:cs="TimesNewRomanPSMT"/>
                <w:sz w:val="24"/>
                <w:szCs w:val="24"/>
              </w:rPr>
            </w:pPr>
            <w:r>
              <w:rPr>
                <w:rFonts w:hint="eastAsia" w:ascii="宋体" w:hAnsi="宋体" w:eastAsia="宋体" w:cs="TimesNewRomanPSMT"/>
                <w:sz w:val="24"/>
                <w:szCs w:val="24"/>
              </w:rPr>
              <w:t>2</w:t>
            </w:r>
          </w:p>
        </w:tc>
        <w:tc>
          <w:tcPr>
            <w:tcW w:w="2061"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_GB2312"/>
                <w:sz w:val="24"/>
                <w:szCs w:val="24"/>
              </w:rPr>
              <w:t>采购人</w:t>
            </w:r>
          </w:p>
        </w:tc>
        <w:tc>
          <w:tcPr>
            <w:tcW w:w="6439" w:type="dxa"/>
            <w:vAlign w:val="center"/>
          </w:tcPr>
          <w:p>
            <w:pPr>
              <w:autoSpaceDE w:val="0"/>
              <w:autoSpaceDN w:val="0"/>
              <w:adjustRightInd w:val="0"/>
              <w:spacing w:line="360" w:lineRule="auto"/>
              <w:jc w:val="left"/>
              <w:rPr>
                <w:rFonts w:hint="eastAsia" w:ascii="宋体" w:hAnsi="宋体" w:eastAsia="宋体" w:cs="仿宋_GB2312"/>
                <w:sz w:val="24"/>
                <w:szCs w:val="24"/>
                <w:lang w:eastAsia="zh-CN"/>
              </w:rPr>
            </w:pPr>
            <w:r>
              <w:rPr>
                <w:rFonts w:hint="eastAsia" w:ascii="宋体" w:hAnsi="宋体" w:eastAsia="宋体" w:cs="仿宋_GB2312"/>
                <w:sz w:val="24"/>
                <w:szCs w:val="24"/>
              </w:rPr>
              <w:t>采购</w:t>
            </w:r>
            <w:r>
              <w:rPr>
                <w:rFonts w:hint="eastAsia" w:ascii="宋体" w:hAnsi="宋体" w:eastAsia="宋体" w:cs="仿宋_GB2312"/>
                <w:sz w:val="24"/>
                <w:szCs w:val="24"/>
                <w:lang w:eastAsia="zh-CN"/>
              </w:rPr>
              <w:t>单位：禹州市体育中心；</w:t>
            </w:r>
          </w:p>
          <w:p>
            <w:pPr>
              <w:autoSpaceDE w:val="0"/>
              <w:autoSpaceDN w:val="0"/>
              <w:adjustRightInd w:val="0"/>
              <w:spacing w:line="360" w:lineRule="auto"/>
              <w:jc w:val="left"/>
              <w:rPr>
                <w:rFonts w:hint="eastAsia" w:ascii="宋体" w:hAnsi="宋体" w:eastAsia="宋体" w:cs="Helvetica"/>
                <w:sz w:val="24"/>
                <w:szCs w:val="24"/>
                <w:lang w:val="en-US" w:eastAsia="zh-CN"/>
              </w:rPr>
            </w:pPr>
            <w:r>
              <w:rPr>
                <w:rFonts w:hint="eastAsia" w:ascii="宋体" w:hAnsi="宋体" w:eastAsia="宋体" w:cs="Helvetica"/>
                <w:sz w:val="24"/>
                <w:szCs w:val="24"/>
              </w:rPr>
              <w:t>联系人：</w:t>
            </w:r>
            <w:r>
              <w:rPr>
                <w:rFonts w:hint="eastAsia" w:ascii="宋体" w:hAnsi="宋体" w:eastAsia="宋体" w:cs="Helvetica"/>
                <w:sz w:val="24"/>
                <w:szCs w:val="24"/>
                <w:lang w:eastAsia="zh-CN"/>
              </w:rPr>
              <w:t>杨女士</w:t>
            </w:r>
            <w:r>
              <w:rPr>
                <w:rFonts w:hint="eastAsia" w:ascii="宋体" w:hAnsi="宋体" w:eastAsia="宋体" w:cs="Helvetica"/>
                <w:sz w:val="24"/>
                <w:szCs w:val="24"/>
              </w:rPr>
              <w:t xml:space="preserve">  </w:t>
            </w:r>
            <w:r>
              <w:rPr>
                <w:rFonts w:hint="eastAsia" w:ascii="宋体" w:hAnsi="宋体" w:eastAsia="宋体" w:cs="Helvetica"/>
                <w:sz w:val="24"/>
                <w:szCs w:val="24"/>
                <w:lang w:val="en-US" w:eastAsia="zh-CN"/>
              </w:rPr>
              <w:t xml:space="preserve">  </w:t>
            </w:r>
          </w:p>
          <w:p>
            <w:pPr>
              <w:autoSpaceDE w:val="0"/>
              <w:autoSpaceDN w:val="0"/>
              <w:adjustRightInd w:val="0"/>
              <w:spacing w:line="360" w:lineRule="auto"/>
              <w:jc w:val="left"/>
              <w:rPr>
                <w:rFonts w:ascii="宋体" w:hAnsi="宋体" w:eastAsia="宋体" w:cs="仿宋_GB2312"/>
                <w:color w:val="000000"/>
                <w:sz w:val="24"/>
                <w:szCs w:val="24"/>
              </w:rPr>
            </w:pPr>
            <w:r>
              <w:rPr>
                <w:rFonts w:hint="eastAsia" w:ascii="宋体" w:hAnsi="宋体" w:eastAsia="宋体" w:cs="Helvetica"/>
                <w:sz w:val="24"/>
                <w:szCs w:val="24"/>
              </w:rPr>
              <w:t>联系电话：</w:t>
            </w:r>
            <w:r>
              <w:rPr>
                <w:rFonts w:hint="eastAsia" w:ascii="宋体" w:hAnsi="宋体" w:eastAsia="宋体" w:cs="Helvetica"/>
                <w:sz w:val="24"/>
                <w:szCs w:val="24"/>
                <w:lang w:val="en-US" w:eastAsia="zh-CN"/>
              </w:rPr>
              <w:t>13569930771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9"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3</w:t>
            </w:r>
          </w:p>
        </w:tc>
        <w:tc>
          <w:tcPr>
            <w:tcW w:w="2061"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_GB2312"/>
                <w:sz w:val="24"/>
                <w:szCs w:val="24"/>
              </w:rPr>
              <w:t>代理机构</w:t>
            </w:r>
          </w:p>
        </w:tc>
        <w:tc>
          <w:tcPr>
            <w:tcW w:w="6439" w:type="dxa"/>
            <w:vAlign w:val="center"/>
          </w:tcPr>
          <w:p>
            <w:pPr>
              <w:autoSpaceDE w:val="0"/>
              <w:autoSpaceDN w:val="0"/>
              <w:adjustRightInd w:val="0"/>
              <w:spacing w:line="360" w:lineRule="auto"/>
              <w:jc w:val="left"/>
              <w:rPr>
                <w:rFonts w:hint="eastAsia" w:ascii="宋体" w:hAnsi="宋体" w:eastAsia="宋体" w:cs="仿宋_GB2312"/>
                <w:sz w:val="24"/>
                <w:szCs w:val="24"/>
                <w:lang w:eastAsia="zh-CN"/>
              </w:rPr>
            </w:pPr>
            <w:r>
              <w:rPr>
                <w:rFonts w:hint="eastAsia" w:ascii="宋体" w:hAnsi="宋体" w:eastAsia="宋体" w:cs="仿宋_GB2312"/>
                <w:sz w:val="24"/>
                <w:szCs w:val="24"/>
              </w:rPr>
              <w:t>名称：</w:t>
            </w:r>
            <w:r>
              <w:rPr>
                <w:rFonts w:hint="eastAsia" w:ascii="宋体" w:hAnsi="宋体" w:eastAsia="宋体" w:cs="仿宋_GB2312"/>
                <w:sz w:val="24"/>
                <w:szCs w:val="24"/>
                <w:lang w:eastAsia="zh-CN"/>
              </w:rPr>
              <w:t>河南建标工程管理有限公司</w:t>
            </w:r>
          </w:p>
          <w:p>
            <w:pPr>
              <w:autoSpaceDE w:val="0"/>
              <w:autoSpaceDN w:val="0"/>
              <w:adjustRightInd w:val="0"/>
              <w:spacing w:line="360" w:lineRule="auto"/>
              <w:jc w:val="left"/>
              <w:rPr>
                <w:rFonts w:hint="eastAsia" w:ascii="宋体" w:hAnsi="宋体" w:eastAsia="宋体" w:cs="仿宋_GB2312"/>
                <w:sz w:val="24"/>
                <w:szCs w:val="24"/>
              </w:rPr>
            </w:pPr>
            <w:r>
              <w:rPr>
                <w:rFonts w:hint="eastAsia" w:ascii="宋体" w:hAnsi="宋体" w:eastAsia="宋体" w:cs="仿宋_GB2312"/>
                <w:sz w:val="24"/>
                <w:szCs w:val="24"/>
              </w:rPr>
              <w:t>联系人：</w:t>
            </w:r>
            <w:r>
              <w:rPr>
                <w:rFonts w:hint="eastAsia" w:ascii="宋体" w:hAnsi="宋体" w:eastAsia="宋体" w:cs="仿宋_GB2312"/>
                <w:sz w:val="24"/>
                <w:szCs w:val="24"/>
                <w:lang w:eastAsia="zh-CN"/>
              </w:rPr>
              <w:t>张</w:t>
            </w:r>
            <w:r>
              <w:rPr>
                <w:rFonts w:hint="eastAsia" w:ascii="宋体" w:hAnsi="宋体" w:eastAsia="宋体" w:cs="仿宋_GB2312"/>
                <w:sz w:val="24"/>
                <w:szCs w:val="24"/>
              </w:rPr>
              <w:t xml:space="preserve">女士         </w:t>
            </w:r>
          </w:p>
          <w:p>
            <w:pPr>
              <w:autoSpaceDE w:val="0"/>
              <w:autoSpaceDN w:val="0"/>
              <w:adjustRightInd w:val="0"/>
              <w:spacing w:line="360" w:lineRule="auto"/>
              <w:jc w:val="left"/>
              <w:rPr>
                <w:rFonts w:hint="eastAsia" w:ascii="宋体" w:hAnsi="宋体" w:eastAsia="宋体" w:cs="仿宋_GB2312"/>
                <w:sz w:val="24"/>
                <w:szCs w:val="24"/>
              </w:rPr>
            </w:pPr>
            <w:r>
              <w:rPr>
                <w:rFonts w:hint="eastAsia" w:ascii="宋体" w:hAnsi="宋体" w:eastAsia="宋体" w:cs="仿宋_GB2312"/>
                <w:sz w:val="24"/>
                <w:szCs w:val="24"/>
              </w:rPr>
              <w:t>电话：0374-</w:t>
            </w:r>
            <w:r>
              <w:rPr>
                <w:rFonts w:hint="eastAsia" w:ascii="宋体" w:hAnsi="宋体" w:eastAsia="宋体" w:cs="仿宋_GB2312"/>
                <w:sz w:val="24"/>
                <w:szCs w:val="24"/>
                <w:lang w:val="en-US" w:eastAsia="zh-CN"/>
              </w:rPr>
              <w:t>7397667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9"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4</w:t>
            </w:r>
          </w:p>
        </w:tc>
        <w:tc>
          <w:tcPr>
            <w:tcW w:w="2061"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_GB2312"/>
                <w:sz w:val="24"/>
                <w:szCs w:val="24"/>
              </w:rPr>
              <w:t>资金来源及落实情况</w:t>
            </w:r>
          </w:p>
        </w:tc>
        <w:tc>
          <w:tcPr>
            <w:tcW w:w="6439" w:type="dxa"/>
            <w:vAlign w:val="center"/>
          </w:tcPr>
          <w:p>
            <w:pPr>
              <w:autoSpaceDE w:val="0"/>
              <w:autoSpaceDN w:val="0"/>
              <w:adjustRightInd w:val="0"/>
              <w:spacing w:line="360" w:lineRule="auto"/>
              <w:jc w:val="left"/>
              <w:rPr>
                <w:rFonts w:ascii="宋体" w:hAnsi="宋体" w:eastAsia="宋体" w:cs="仿宋_GB2312"/>
                <w:sz w:val="24"/>
                <w:szCs w:val="24"/>
              </w:rPr>
            </w:pPr>
            <w:r>
              <w:rPr>
                <w:rFonts w:hint="eastAsia" w:ascii="宋体" w:hAnsi="宋体" w:eastAsia="宋体" w:cs="仿宋_GB2312"/>
                <w:sz w:val="24"/>
                <w:szCs w:val="24"/>
              </w:rPr>
              <w:t>财政资金，已落实。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09"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5</w:t>
            </w:r>
          </w:p>
        </w:tc>
        <w:tc>
          <w:tcPr>
            <w:tcW w:w="2061"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_GB2312"/>
                <w:sz w:val="24"/>
                <w:szCs w:val="24"/>
              </w:rPr>
              <w:t>交付时间</w:t>
            </w:r>
          </w:p>
        </w:tc>
        <w:tc>
          <w:tcPr>
            <w:tcW w:w="6439" w:type="dxa"/>
            <w:vAlign w:val="center"/>
          </w:tcPr>
          <w:p>
            <w:pPr>
              <w:autoSpaceDE w:val="0"/>
              <w:autoSpaceDN w:val="0"/>
              <w:adjustRightInd w:val="0"/>
              <w:spacing w:line="360" w:lineRule="auto"/>
              <w:rPr>
                <w:rFonts w:ascii="宋体" w:hAnsi="宋体" w:eastAsia="宋体" w:cs="仿宋_GB2312"/>
                <w:color w:val="auto"/>
                <w:sz w:val="24"/>
                <w:szCs w:val="24"/>
              </w:rPr>
            </w:pPr>
            <w:r>
              <w:rPr>
                <w:rFonts w:hint="eastAsia" w:ascii="宋体" w:hAnsi="宋体" w:eastAsia="宋体" w:cs="仿宋_GB2312"/>
                <w:color w:val="auto"/>
                <w:sz w:val="24"/>
                <w:szCs w:val="24"/>
                <w:lang w:val="en-US" w:eastAsia="zh-CN"/>
              </w:rPr>
              <w:t>30</w:t>
            </w:r>
            <w:r>
              <w:rPr>
                <w:rFonts w:ascii="宋体" w:hAnsi="宋体" w:eastAsia="宋体" w:cs="仿宋_GB2312"/>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709"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6</w:t>
            </w:r>
          </w:p>
        </w:tc>
        <w:tc>
          <w:tcPr>
            <w:tcW w:w="2061"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
                <w:sz w:val="24"/>
                <w:szCs w:val="24"/>
              </w:rPr>
              <w:t>质量要求</w:t>
            </w:r>
          </w:p>
        </w:tc>
        <w:tc>
          <w:tcPr>
            <w:tcW w:w="6439" w:type="dxa"/>
            <w:vAlign w:val="center"/>
          </w:tcPr>
          <w:p>
            <w:pPr>
              <w:autoSpaceDE w:val="0"/>
              <w:autoSpaceDN w:val="0"/>
              <w:adjustRightInd w:val="0"/>
              <w:spacing w:line="360" w:lineRule="auto"/>
              <w:rPr>
                <w:rFonts w:ascii="宋体" w:hAnsi="宋体" w:eastAsia="宋体" w:cs="仿宋_GB2312"/>
                <w:color w:val="auto"/>
                <w:sz w:val="24"/>
                <w:szCs w:val="24"/>
              </w:rPr>
            </w:pPr>
            <w:r>
              <w:rPr>
                <w:rFonts w:ascii="宋体" w:hAnsi="宋体" w:eastAsia="宋体" w:cs="仿宋_GB2312"/>
                <w:color w:val="auto"/>
                <w:sz w:val="24"/>
                <w:szCs w:val="24"/>
              </w:rPr>
              <w:t>符合国家相关法律规定及现行行业标准与规范的要求</w:t>
            </w:r>
            <w:r>
              <w:rPr>
                <w:rFonts w:hint="eastAsia" w:ascii="宋体" w:hAnsi="宋体" w:eastAsia="宋体" w:cs="仿宋"/>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709" w:type="dxa"/>
            <w:vMerge w:val="restart"/>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7</w:t>
            </w:r>
          </w:p>
        </w:tc>
        <w:tc>
          <w:tcPr>
            <w:tcW w:w="2061" w:type="dxa"/>
            <w:vMerge w:val="restart"/>
            <w:vAlign w:val="center"/>
          </w:tcPr>
          <w:p>
            <w:pPr>
              <w:autoSpaceDE w:val="0"/>
              <w:autoSpaceDN w:val="0"/>
              <w:adjustRightInd w:val="0"/>
              <w:spacing w:line="360" w:lineRule="auto"/>
              <w:jc w:val="center"/>
              <w:rPr>
                <w:rFonts w:ascii="宋体" w:hAnsi="宋体" w:eastAsia="宋体" w:cs="仿宋"/>
                <w:sz w:val="24"/>
                <w:szCs w:val="24"/>
              </w:rPr>
            </w:pPr>
            <w:r>
              <w:rPr>
                <w:rFonts w:hint="eastAsia" w:ascii="宋体" w:hAnsi="宋体" w:eastAsia="宋体" w:cs="微软雅黑"/>
                <w:b/>
                <w:color w:val="FF0000"/>
                <w:szCs w:val="21"/>
              </w:rPr>
              <w:t>★</w:t>
            </w:r>
            <w:r>
              <w:rPr>
                <w:rFonts w:hint="eastAsia" w:ascii="宋体" w:hAnsi="宋体" w:eastAsia="宋体" w:cs="仿宋"/>
                <w:sz w:val="24"/>
                <w:szCs w:val="24"/>
              </w:rPr>
              <w:t>投标人资格</w:t>
            </w:r>
          </w:p>
        </w:tc>
        <w:tc>
          <w:tcPr>
            <w:tcW w:w="6439" w:type="dxa"/>
            <w:vAlign w:val="center"/>
          </w:tcPr>
          <w:p>
            <w:pPr>
              <w:spacing w:line="600" w:lineRule="exact"/>
              <w:rPr>
                <w:rFonts w:hint="eastAsia" w:ascii="宋体" w:hAnsi="宋体" w:eastAsia="宋体" w:cs="仿宋_GB2312"/>
                <w:b/>
                <w:bCs/>
                <w:sz w:val="24"/>
                <w:szCs w:val="24"/>
              </w:rPr>
            </w:pPr>
            <w:r>
              <w:rPr>
                <w:rFonts w:hint="eastAsia" w:ascii="宋体" w:hAnsi="宋体" w:eastAsia="宋体" w:cs="仿宋_GB2312"/>
                <w:b/>
                <w:bCs/>
                <w:sz w:val="24"/>
                <w:szCs w:val="24"/>
                <w:lang w:val="en-US" w:eastAsia="zh-CN"/>
              </w:rPr>
              <w:t xml:space="preserve">一、中小企业或者残疾人福利性单位声明函 </w:t>
            </w:r>
          </w:p>
          <w:p>
            <w:pPr>
              <w:spacing w:line="600" w:lineRule="exact"/>
              <w:rPr>
                <w:rFonts w:hint="eastAsia" w:ascii="宋体" w:hAnsi="宋体" w:eastAsia="宋体" w:cs="仿宋_GB2312"/>
                <w:sz w:val="24"/>
                <w:szCs w:val="24"/>
              </w:rPr>
            </w:pPr>
            <w:r>
              <w:rPr>
                <w:rFonts w:hint="eastAsia" w:ascii="宋体" w:hAnsi="宋体" w:eastAsia="宋体" w:cs="仿宋_GB2312"/>
                <w:sz w:val="24"/>
                <w:szCs w:val="24"/>
                <w:lang w:val="en-US" w:eastAsia="zh-CN"/>
              </w:rPr>
              <w:t xml:space="preserve">1、中小企业出具《中小企业声明函》 </w:t>
            </w:r>
          </w:p>
          <w:p>
            <w:pPr>
              <w:spacing w:line="600" w:lineRule="exact"/>
              <w:rPr>
                <w:rFonts w:hint="eastAsia" w:ascii="宋体" w:hAnsi="宋体" w:eastAsia="宋体" w:cs="仿宋_GB2312"/>
                <w:sz w:val="24"/>
                <w:szCs w:val="24"/>
                <w:lang w:val="en-US" w:eastAsia="zh-CN"/>
              </w:rPr>
            </w:pPr>
            <w:r>
              <w:rPr>
                <w:rFonts w:hint="eastAsia" w:ascii="宋体" w:hAnsi="宋体" w:eastAsia="宋体" w:cs="仿宋_GB2312"/>
                <w:sz w:val="24"/>
                <w:szCs w:val="24"/>
                <w:lang w:val="en-US" w:eastAsia="zh-CN"/>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0" w:hRule="atLeast"/>
          <w:jc w:val="center"/>
        </w:trPr>
        <w:tc>
          <w:tcPr>
            <w:tcW w:w="709" w:type="dxa"/>
            <w:vMerge w:val="continue"/>
            <w:vAlign w:val="center"/>
          </w:tcPr>
          <w:p>
            <w:pPr>
              <w:autoSpaceDE w:val="0"/>
              <w:autoSpaceDN w:val="0"/>
              <w:adjustRightInd w:val="0"/>
              <w:spacing w:line="276" w:lineRule="auto"/>
              <w:jc w:val="center"/>
              <w:rPr>
                <w:rFonts w:ascii="宋体" w:hAnsi="宋体" w:eastAsia="宋体" w:cs="黑体"/>
                <w:sz w:val="24"/>
                <w:szCs w:val="24"/>
              </w:rPr>
            </w:pPr>
          </w:p>
        </w:tc>
        <w:tc>
          <w:tcPr>
            <w:tcW w:w="2061" w:type="dxa"/>
            <w:vMerge w:val="continue"/>
            <w:vAlign w:val="center"/>
          </w:tcPr>
          <w:p>
            <w:pPr>
              <w:autoSpaceDE w:val="0"/>
              <w:autoSpaceDN w:val="0"/>
              <w:adjustRightInd w:val="0"/>
              <w:spacing w:line="360" w:lineRule="auto"/>
              <w:jc w:val="center"/>
              <w:rPr>
                <w:rFonts w:hint="eastAsia" w:ascii="宋体" w:hAnsi="宋体" w:eastAsia="宋体" w:cs="微软雅黑"/>
                <w:b/>
                <w:color w:val="FF0000"/>
                <w:szCs w:val="21"/>
              </w:rPr>
            </w:pPr>
          </w:p>
        </w:tc>
        <w:tc>
          <w:tcPr>
            <w:tcW w:w="6439" w:type="dxa"/>
            <w:vAlign w:val="center"/>
          </w:tcPr>
          <w:p>
            <w:pPr>
              <w:spacing w:line="600" w:lineRule="exact"/>
              <w:rPr>
                <w:rFonts w:hint="eastAsia" w:ascii="宋体" w:hAnsi="宋体" w:eastAsia="宋体" w:cs="仿宋_GB2312"/>
                <w:b/>
                <w:bCs/>
                <w:sz w:val="22"/>
                <w:szCs w:val="22"/>
              </w:rPr>
            </w:pPr>
            <w:r>
              <w:rPr>
                <w:rFonts w:hint="eastAsia" w:ascii="宋体" w:hAnsi="宋体" w:eastAsia="宋体" w:cs="仿宋_GB2312"/>
                <w:b/>
                <w:bCs/>
                <w:sz w:val="22"/>
                <w:szCs w:val="22"/>
                <w:lang w:eastAsia="zh-CN"/>
              </w:rPr>
              <w:t>二、</w:t>
            </w:r>
            <w:r>
              <w:rPr>
                <w:rFonts w:hint="eastAsia" w:ascii="宋体" w:hAnsi="宋体" w:eastAsia="宋体" w:cs="仿宋_GB2312"/>
                <w:b/>
                <w:bCs/>
                <w:sz w:val="22"/>
                <w:szCs w:val="22"/>
              </w:rPr>
              <w:t>符合《政府采购法》第二十二条之规定；</w:t>
            </w:r>
          </w:p>
          <w:p>
            <w:pPr>
              <w:spacing w:line="600" w:lineRule="exact"/>
              <w:rPr>
                <w:rFonts w:hint="eastAsia" w:ascii="宋体" w:hAnsi="宋体" w:eastAsia="宋体" w:cs="仿宋_GB2312"/>
                <w:sz w:val="22"/>
                <w:szCs w:val="22"/>
              </w:rPr>
            </w:pPr>
            <w:r>
              <w:rPr>
                <w:rFonts w:hint="eastAsia" w:ascii="宋体" w:hAnsi="宋体" w:eastAsia="宋体" w:cs="仿宋_GB2312"/>
                <w:sz w:val="22"/>
                <w:szCs w:val="22"/>
                <w:lang w:val="en-US" w:eastAsia="zh-CN"/>
              </w:rPr>
              <w:t xml:space="preserve">1．具有独立承担民事责任的能力； </w:t>
            </w:r>
          </w:p>
          <w:p>
            <w:pPr>
              <w:spacing w:line="600" w:lineRule="exact"/>
              <w:rPr>
                <w:rFonts w:hint="eastAsia" w:ascii="宋体" w:hAnsi="宋体" w:eastAsia="宋体" w:cs="仿宋_GB2312"/>
                <w:sz w:val="22"/>
                <w:szCs w:val="22"/>
              </w:rPr>
            </w:pPr>
            <w:r>
              <w:rPr>
                <w:rFonts w:hint="eastAsia" w:ascii="宋体" w:hAnsi="宋体" w:eastAsia="宋体" w:cs="仿宋_GB2312"/>
                <w:sz w:val="22"/>
                <w:szCs w:val="22"/>
                <w:lang w:val="en-US" w:eastAsia="zh-CN"/>
              </w:rPr>
              <w:t xml:space="preserve">2．具有良好的商业信誉和健全的财务会计制度； </w:t>
            </w:r>
          </w:p>
          <w:p>
            <w:pPr>
              <w:spacing w:line="600" w:lineRule="exact"/>
              <w:rPr>
                <w:rFonts w:hint="eastAsia" w:ascii="宋体" w:hAnsi="宋体" w:eastAsia="宋体" w:cs="仿宋_GB2312"/>
                <w:sz w:val="22"/>
                <w:szCs w:val="22"/>
              </w:rPr>
            </w:pPr>
            <w:r>
              <w:rPr>
                <w:rFonts w:hint="eastAsia" w:ascii="宋体" w:hAnsi="宋体" w:eastAsia="宋体" w:cs="仿宋_GB2312"/>
                <w:sz w:val="22"/>
                <w:szCs w:val="22"/>
                <w:lang w:val="en-US" w:eastAsia="zh-CN"/>
              </w:rPr>
              <w:t xml:space="preserve">3．具有履行合同所必需的设备和专业技术能力； </w:t>
            </w:r>
          </w:p>
          <w:p>
            <w:pPr>
              <w:spacing w:line="600" w:lineRule="exact"/>
              <w:rPr>
                <w:rFonts w:hint="eastAsia" w:ascii="宋体" w:hAnsi="宋体" w:eastAsia="宋体" w:cs="仿宋_GB2312"/>
                <w:sz w:val="22"/>
                <w:szCs w:val="22"/>
              </w:rPr>
            </w:pPr>
            <w:r>
              <w:rPr>
                <w:rFonts w:hint="eastAsia" w:ascii="宋体" w:hAnsi="宋体" w:eastAsia="宋体" w:cs="仿宋_GB2312"/>
                <w:sz w:val="22"/>
                <w:szCs w:val="22"/>
                <w:lang w:val="en-US" w:eastAsia="zh-CN"/>
              </w:rPr>
              <w:t xml:space="preserve">4．具有依法缴纳税收和社会保障资金的良好记录； </w:t>
            </w:r>
          </w:p>
          <w:p>
            <w:pPr>
              <w:spacing w:line="600" w:lineRule="exact"/>
              <w:rPr>
                <w:rFonts w:hint="eastAsia" w:ascii="宋体" w:hAnsi="宋体" w:eastAsia="宋体" w:cs="仿宋_GB2312"/>
                <w:sz w:val="22"/>
                <w:szCs w:val="22"/>
                <w:lang w:val="en-US" w:eastAsia="zh-CN"/>
              </w:rPr>
            </w:pPr>
            <w:r>
              <w:rPr>
                <w:rFonts w:hint="eastAsia" w:ascii="宋体" w:hAnsi="宋体" w:eastAsia="宋体" w:cs="仿宋_GB2312"/>
                <w:sz w:val="22"/>
                <w:szCs w:val="22"/>
                <w:lang w:val="en-US" w:eastAsia="zh-CN"/>
              </w:rPr>
              <w:t>5．参加政府采购活动前三年内，在经营活动中没有重大违法记录。</w:t>
            </w:r>
          </w:p>
          <w:p>
            <w:pPr>
              <w:spacing w:line="600" w:lineRule="exact"/>
              <w:rPr>
                <w:rFonts w:hint="eastAsia"/>
                <w:b/>
                <w:bCs/>
                <w:sz w:val="18"/>
                <w:szCs w:val="20"/>
                <w:lang w:val="en-US" w:eastAsia="zh-CN"/>
              </w:rPr>
            </w:pPr>
            <w:r>
              <w:rPr>
                <w:rFonts w:hint="eastAsia"/>
                <w:b/>
                <w:bCs/>
                <w:sz w:val="18"/>
                <w:szCs w:val="20"/>
                <w:lang w:val="en-US" w:eastAsia="zh-CN"/>
              </w:rPr>
              <w:t xml:space="preserve">注：1、 供应商在投标时，提供《禹州市政府采购供应商信用承诺函》（详见招标文件第八章3.7格式），无需再提交上述证明材料。 </w:t>
            </w:r>
          </w:p>
          <w:p>
            <w:pPr>
              <w:spacing w:line="600" w:lineRule="exact"/>
              <w:rPr>
                <w:rFonts w:hint="eastAsia"/>
                <w:b/>
                <w:bCs/>
                <w:sz w:val="18"/>
                <w:szCs w:val="20"/>
                <w:lang w:val="en-US" w:eastAsia="zh-CN"/>
              </w:rPr>
            </w:pPr>
            <w:r>
              <w:rPr>
                <w:rFonts w:hint="eastAsia"/>
                <w:b/>
                <w:bCs/>
                <w:sz w:val="18"/>
                <w:szCs w:val="20"/>
                <w:lang w:val="en-US" w:eastAsia="zh-CN"/>
              </w:rPr>
              <w:t xml:space="preserve">2、 采购人有权在签订合同前要求中标供应商提供相关证明材料以核实中标供应商承诺事项的真实性。 </w:t>
            </w:r>
          </w:p>
          <w:p>
            <w:pPr>
              <w:spacing w:line="600" w:lineRule="exact"/>
              <w:rPr>
                <w:rFonts w:hint="eastAsia"/>
                <w:b/>
                <w:bCs/>
                <w:sz w:val="18"/>
                <w:szCs w:val="20"/>
                <w:lang w:val="en-US" w:eastAsia="zh-CN"/>
              </w:rPr>
            </w:pPr>
            <w:r>
              <w:rPr>
                <w:rFonts w:hint="eastAsia"/>
                <w:b/>
                <w:bCs/>
                <w:sz w:val="18"/>
                <w:szCs w:val="20"/>
                <w:lang w:val="en-US" w:eastAsia="zh-CN"/>
              </w:rPr>
              <w:t>3、 供应商对信用承诺内容的真实性、合法性、有效性负责。如作出虚假信用承诺，视同为“提供虚假材料谋取中标”的违法行为。</w:t>
            </w:r>
          </w:p>
          <w:p>
            <w:pPr>
              <w:spacing w:line="600" w:lineRule="exact"/>
              <w:rPr>
                <w:rFonts w:hint="eastAsia" w:ascii="宋体" w:hAnsi="宋体" w:eastAsia="宋体" w:cs="仿宋_GB2312"/>
                <w:b/>
                <w:bCs/>
                <w:sz w:val="22"/>
                <w:szCs w:val="22"/>
                <w:lang w:val="en-US" w:eastAsia="zh-CN"/>
              </w:rPr>
            </w:pPr>
            <w:r>
              <w:rPr>
                <w:rFonts w:hint="eastAsia" w:ascii="宋体" w:hAnsi="宋体" w:eastAsia="宋体" w:cs="仿宋_GB2312"/>
                <w:b/>
                <w:bCs/>
                <w:sz w:val="22"/>
                <w:szCs w:val="22"/>
                <w:lang w:val="en-US" w:eastAsia="zh-CN"/>
              </w:rPr>
              <w:t>三、所投体育器材符合GB19272-2011《室外健身器材的通用安全要求》中的规定要求，且获得NSCC认证。</w:t>
            </w:r>
          </w:p>
          <w:p>
            <w:pPr>
              <w:spacing w:line="600" w:lineRule="exact"/>
              <w:rPr>
                <w:rFonts w:hint="eastAsia"/>
                <w:lang w:val="en-US" w:eastAsia="zh-CN"/>
              </w:rPr>
            </w:pPr>
            <w:r>
              <w:rPr>
                <w:rFonts w:hint="eastAsia" w:ascii="宋体" w:hAnsi="宋体" w:eastAsia="宋体" w:cs="仿宋_GB2312"/>
                <w:b/>
                <w:bCs/>
                <w:sz w:val="22"/>
                <w:szCs w:val="22"/>
                <w:lang w:val="en-US" w:eastAsia="zh-CN"/>
              </w:rPr>
              <w:t>四、被委托人须是本单位职工，提供公司为本人缴纳社会保险证明。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9"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8</w:t>
            </w:r>
          </w:p>
        </w:tc>
        <w:tc>
          <w:tcPr>
            <w:tcW w:w="2061"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hint="eastAsia" w:ascii="宋体" w:hAnsi="宋体" w:eastAsia="宋体" w:cs="微软雅黑"/>
                <w:b/>
                <w:color w:val="FF0000"/>
                <w:szCs w:val="21"/>
              </w:rPr>
              <w:t>★</w:t>
            </w:r>
            <w:r>
              <w:rPr>
                <w:rFonts w:hint="eastAsia" w:ascii="宋体" w:hAnsi="宋体" w:eastAsia="宋体" w:cs="宋体"/>
                <w:bCs/>
                <w:sz w:val="24"/>
                <w:szCs w:val="24"/>
                <w:lang w:val="zh-CN"/>
              </w:rPr>
              <w:t>联合体投标</w:t>
            </w:r>
          </w:p>
        </w:tc>
        <w:tc>
          <w:tcPr>
            <w:tcW w:w="6439" w:type="dxa"/>
            <w:vAlign w:val="center"/>
          </w:tcPr>
          <w:p>
            <w:pPr>
              <w:autoSpaceDE w:val="0"/>
              <w:autoSpaceDN w:val="0"/>
              <w:adjustRightInd w:val="0"/>
              <w:spacing w:line="276"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本项目</w:t>
            </w:r>
            <w:r>
              <w:rPr>
                <w:rFonts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eq \o\ac(□,</w:instrText>
            </w:r>
            <w:r>
              <w:rPr>
                <w:rFonts w:hint="eastAsia" w:ascii="宋体" w:hAnsi="宋体" w:eastAsia="宋体" w:cs="宋体"/>
                <w:b/>
                <w:color w:val="auto"/>
                <w:kern w:val="0"/>
                <w:position w:val="2"/>
                <w:sz w:val="24"/>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ascii="宋体" w:hAnsi="宋体" w:eastAsia="宋体" w:cs="宋体"/>
                <w:b/>
                <w:color w:val="auto"/>
                <w:kern w:val="0"/>
                <w:sz w:val="24"/>
                <w:szCs w:val="24"/>
                <w:lang w:val="zh-CN"/>
              </w:rPr>
              <w:fldChar w:fldCharType="end"/>
            </w:r>
            <w:r>
              <w:rPr>
                <w:rFonts w:hint="eastAsia" w:ascii="宋体" w:hAnsi="宋体" w:eastAsia="宋体" w:cs="宋体"/>
                <w:color w:val="auto"/>
                <w:kern w:val="0"/>
                <w:sz w:val="24"/>
                <w:szCs w:val="24"/>
              </w:rPr>
              <w:t>不接受</w:t>
            </w:r>
          </w:p>
          <w:p>
            <w:pPr>
              <w:autoSpaceDE w:val="0"/>
              <w:autoSpaceDN w:val="0"/>
              <w:adjustRightInd w:val="0"/>
              <w:spacing w:line="276" w:lineRule="auto"/>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□接受</w:t>
            </w:r>
            <w:r>
              <w:rPr>
                <w:rFonts w:hint="eastAsia" w:ascii="宋体" w:hAnsi="宋体" w:eastAsia="宋体" w:cs="宋体"/>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709"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9</w:t>
            </w:r>
          </w:p>
        </w:tc>
        <w:tc>
          <w:tcPr>
            <w:tcW w:w="2061"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hint="eastAsia" w:ascii="宋体" w:hAnsi="宋体" w:eastAsia="宋体" w:cs="微软雅黑"/>
                <w:b/>
                <w:color w:val="FF0000"/>
                <w:szCs w:val="21"/>
              </w:rPr>
              <w:t>★</w:t>
            </w:r>
            <w:r>
              <w:rPr>
                <w:rFonts w:hint="eastAsia" w:ascii="宋体" w:hAnsi="宋体" w:eastAsia="宋体" w:cs="宋体"/>
                <w:bCs/>
                <w:sz w:val="24"/>
                <w:szCs w:val="24"/>
                <w:lang w:val="zh-CN"/>
              </w:rPr>
              <w:t>最高限价</w:t>
            </w:r>
          </w:p>
        </w:tc>
        <w:tc>
          <w:tcPr>
            <w:tcW w:w="6439" w:type="dxa"/>
            <w:vAlign w:val="center"/>
          </w:tcPr>
          <w:p>
            <w:pPr>
              <w:pStyle w:val="26"/>
              <w:keepNext w:val="0"/>
              <w:keepLines w:val="0"/>
              <w:pageBreakBefore w:val="0"/>
              <w:widowControl/>
              <w:shd w:val="clear" w:color="auto" w:fill="FFFFFF"/>
              <w:kinsoku/>
              <w:wordWrap/>
              <w:overflowPunct/>
              <w:topLinePunct w:val="0"/>
              <w:autoSpaceDE/>
              <w:autoSpaceDN/>
              <w:bidi w:val="0"/>
              <w:adjustRightInd/>
              <w:snapToGrid/>
              <w:spacing w:line="440" w:lineRule="exact"/>
              <w:ind w:right="-420" w:rightChars="-200"/>
              <w:contextualSpacing/>
              <w:jc w:val="left"/>
              <w:textAlignment w:val="auto"/>
              <w:rPr>
                <w:rFonts w:hint="eastAsia" w:ascii="宋体" w:hAnsi="宋体" w:eastAsia="宋体" w:cs="宋体"/>
                <w:bCs/>
                <w:color w:val="auto"/>
                <w:kern w:val="2"/>
                <w:sz w:val="24"/>
                <w:szCs w:val="24"/>
                <w:lang w:val="zh-CN" w:eastAsia="zh-CN" w:bidi="ar-SA"/>
              </w:rPr>
            </w:pPr>
            <w:r>
              <w:rPr>
                <w:rFonts w:hint="eastAsia" w:ascii="宋体" w:hAnsi="宋体" w:eastAsia="宋体" w:cs="宋体"/>
                <w:bCs/>
                <w:color w:val="auto"/>
                <w:kern w:val="2"/>
                <w:sz w:val="24"/>
                <w:szCs w:val="24"/>
                <w:lang w:val="en-US" w:eastAsia="zh-CN" w:bidi="ar-SA"/>
              </w:rPr>
              <w:t>2622600.00</w:t>
            </w:r>
            <w:r>
              <w:rPr>
                <w:rFonts w:hint="eastAsia" w:ascii="宋体" w:hAnsi="宋体" w:eastAsia="宋体" w:cs="宋体"/>
                <w:bCs/>
                <w:color w:val="auto"/>
                <w:kern w:val="2"/>
                <w:sz w:val="24"/>
                <w:szCs w:val="24"/>
                <w:lang w:val="zh-CN" w:eastAsia="zh-CN" w:bidi="ar-SA"/>
              </w:rPr>
              <w:t>元（A包</w:t>
            </w:r>
            <w:r>
              <w:rPr>
                <w:rFonts w:hint="eastAsia" w:ascii="宋体" w:hAnsi="宋体" w:eastAsia="宋体" w:cs="宋体"/>
                <w:bCs/>
                <w:color w:val="auto"/>
                <w:kern w:val="2"/>
                <w:sz w:val="24"/>
                <w:szCs w:val="24"/>
                <w:lang w:val="en-US" w:eastAsia="zh-CN" w:bidi="ar-SA"/>
              </w:rPr>
              <w:t>867000.00</w:t>
            </w:r>
            <w:r>
              <w:rPr>
                <w:rFonts w:hint="eastAsia" w:ascii="宋体" w:hAnsi="宋体" w:eastAsia="宋体" w:cs="宋体"/>
                <w:bCs/>
                <w:color w:val="auto"/>
                <w:kern w:val="2"/>
                <w:sz w:val="24"/>
                <w:szCs w:val="24"/>
                <w:lang w:val="zh-CN" w:eastAsia="zh-CN" w:bidi="ar-SA"/>
              </w:rPr>
              <w:t xml:space="preserve">元，B包 </w:t>
            </w:r>
            <w:r>
              <w:rPr>
                <w:rFonts w:hint="eastAsia" w:ascii="宋体" w:hAnsi="宋体" w:eastAsia="宋体" w:cs="宋体"/>
                <w:bCs/>
                <w:color w:val="auto"/>
                <w:kern w:val="2"/>
                <w:sz w:val="24"/>
                <w:szCs w:val="24"/>
                <w:lang w:val="en-US" w:eastAsia="zh-CN" w:bidi="ar-SA"/>
              </w:rPr>
              <w:t>867600.00</w:t>
            </w:r>
            <w:r>
              <w:rPr>
                <w:rFonts w:hint="eastAsia" w:ascii="宋体" w:hAnsi="宋体" w:eastAsia="宋体" w:cs="宋体"/>
                <w:bCs/>
                <w:color w:val="auto"/>
                <w:kern w:val="2"/>
                <w:sz w:val="24"/>
                <w:szCs w:val="24"/>
                <w:lang w:val="zh-CN" w:eastAsia="zh-CN" w:bidi="ar-SA"/>
              </w:rPr>
              <w:t xml:space="preserve">元，C包 </w:t>
            </w:r>
            <w:r>
              <w:rPr>
                <w:rFonts w:hint="eastAsia" w:ascii="宋体" w:hAnsi="宋体" w:eastAsia="宋体" w:cs="宋体"/>
                <w:bCs/>
                <w:color w:val="auto"/>
                <w:kern w:val="2"/>
                <w:sz w:val="24"/>
                <w:szCs w:val="24"/>
                <w:lang w:val="en-US" w:eastAsia="zh-CN" w:bidi="ar-SA"/>
              </w:rPr>
              <w:t>888000.00</w:t>
            </w:r>
            <w:r>
              <w:rPr>
                <w:rFonts w:hint="eastAsia" w:ascii="宋体" w:hAnsi="宋体" w:eastAsia="宋体" w:cs="宋体"/>
                <w:bCs/>
                <w:color w:val="auto"/>
                <w:kern w:val="2"/>
                <w:sz w:val="24"/>
                <w:szCs w:val="24"/>
                <w:lang w:val="zh-CN" w:eastAsia="zh-CN" w:bidi="ar-SA"/>
              </w:rPr>
              <w:t>元）</w:t>
            </w:r>
          </w:p>
          <w:p>
            <w:pPr>
              <w:autoSpaceDE w:val="0"/>
              <w:autoSpaceDN w:val="0"/>
              <w:adjustRightInd w:val="0"/>
              <w:spacing w:line="360" w:lineRule="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zh-CN" w:eastAsia="zh-CN" w:bidi="ar-SA"/>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10</w:t>
            </w:r>
          </w:p>
        </w:tc>
        <w:tc>
          <w:tcPr>
            <w:tcW w:w="2061"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ascii="宋体" w:hAnsi="宋体" w:eastAsia="宋体" w:cs="宋体"/>
                <w:bCs/>
                <w:sz w:val="24"/>
                <w:szCs w:val="24"/>
                <w:lang w:val="zh-CN"/>
              </w:rPr>
              <w:t>现场考察</w:t>
            </w:r>
          </w:p>
        </w:tc>
        <w:tc>
          <w:tcPr>
            <w:tcW w:w="6439" w:type="dxa"/>
            <w:vAlign w:val="center"/>
          </w:tcPr>
          <w:p>
            <w:pPr>
              <w:autoSpaceDE w:val="0"/>
              <w:autoSpaceDN w:val="0"/>
              <w:adjustRightInd w:val="0"/>
              <w:spacing w:line="360" w:lineRule="auto"/>
              <w:rPr>
                <w:rFonts w:ascii="宋体" w:hAnsi="宋体" w:eastAsia="宋体" w:cs="宋体"/>
                <w:color w:val="000000"/>
                <w:kern w:val="0"/>
                <w:sz w:val="24"/>
                <w:szCs w:val="24"/>
                <w:lang w:val="zh-CN"/>
              </w:rPr>
            </w:pPr>
            <w:r>
              <w:rPr>
                <w:rFonts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不组织</w:t>
            </w:r>
          </w:p>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
                <w:bCs/>
                <w:sz w:val="24"/>
                <w:szCs w:val="24"/>
                <w:lang w:val="zh-CN"/>
              </w:rPr>
              <w:t>□</w:t>
            </w:r>
            <w:r>
              <w:rPr>
                <w:rFonts w:hint="eastAsia" w:ascii="宋体" w:hAnsi="宋体" w:eastAsia="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709"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11</w:t>
            </w:r>
          </w:p>
        </w:tc>
        <w:tc>
          <w:tcPr>
            <w:tcW w:w="2061"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ascii="宋体" w:hAnsi="宋体" w:eastAsia="宋体" w:cs="宋体"/>
                <w:bCs/>
                <w:sz w:val="24"/>
                <w:szCs w:val="24"/>
                <w:lang w:val="zh-CN"/>
              </w:rPr>
              <w:t>开标前答疑会</w:t>
            </w:r>
          </w:p>
        </w:tc>
        <w:tc>
          <w:tcPr>
            <w:tcW w:w="6439" w:type="dxa"/>
            <w:vAlign w:val="center"/>
          </w:tcPr>
          <w:p>
            <w:pPr>
              <w:autoSpaceDE w:val="0"/>
              <w:autoSpaceDN w:val="0"/>
              <w:adjustRightInd w:val="0"/>
              <w:spacing w:line="360" w:lineRule="auto"/>
              <w:rPr>
                <w:rFonts w:ascii="宋体" w:hAnsi="宋体" w:eastAsia="宋体" w:cs="宋体"/>
                <w:color w:val="000000"/>
                <w:kern w:val="0"/>
                <w:sz w:val="24"/>
                <w:szCs w:val="24"/>
                <w:lang w:val="zh-CN"/>
              </w:rPr>
            </w:pPr>
            <w:r>
              <w:rPr>
                <w:rFonts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不召开</w:t>
            </w:r>
          </w:p>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9"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12</w:t>
            </w:r>
          </w:p>
        </w:tc>
        <w:tc>
          <w:tcPr>
            <w:tcW w:w="2061" w:type="dxa"/>
            <w:vAlign w:val="center"/>
          </w:tcPr>
          <w:p>
            <w:pPr>
              <w:autoSpaceDE w:val="0"/>
              <w:autoSpaceDN w:val="0"/>
              <w:adjustRightInd w:val="0"/>
              <w:spacing w:line="276" w:lineRule="auto"/>
              <w:jc w:val="center"/>
              <w:rPr>
                <w:rFonts w:ascii="宋体" w:hAnsi="宋体" w:eastAsia="宋体" w:cs="仿宋_GB2312"/>
                <w:color w:val="FF0000"/>
                <w:sz w:val="24"/>
                <w:szCs w:val="24"/>
              </w:rPr>
            </w:pPr>
            <w:r>
              <w:rPr>
                <w:rFonts w:hint="eastAsia" w:ascii="宋体" w:hAnsi="宋体" w:eastAsia="宋体" w:cs="仿宋_GB2312"/>
                <w:sz w:val="24"/>
                <w:szCs w:val="24"/>
              </w:rPr>
              <w:t>进口产品参与</w:t>
            </w:r>
          </w:p>
        </w:tc>
        <w:tc>
          <w:tcPr>
            <w:tcW w:w="6439" w:type="dxa"/>
            <w:vAlign w:val="center"/>
          </w:tcPr>
          <w:p>
            <w:pPr>
              <w:autoSpaceDE w:val="0"/>
              <w:autoSpaceDN w:val="0"/>
              <w:adjustRightInd w:val="0"/>
              <w:spacing w:line="276" w:lineRule="auto"/>
              <w:rPr>
                <w:rFonts w:ascii="宋体" w:hAnsi="宋体" w:eastAsia="宋体"/>
                <w:sz w:val="24"/>
                <w:szCs w:val="24"/>
              </w:rPr>
            </w:pPr>
            <w:r>
              <w:rPr>
                <w:rFonts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 xml:space="preserve">不允许    </w:t>
            </w:r>
            <w:r>
              <w:rPr>
                <w:rFonts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ascii="宋体" w:hAnsi="宋体" w:eastAsia="宋体" w:cs="宋体"/>
                <w:b/>
                <w:color w:val="000000"/>
                <w:kern w:val="0"/>
                <w:sz w:val="24"/>
                <w:szCs w:val="24"/>
                <w:lang w:val="zh-CN"/>
              </w:rPr>
              <w:fldChar w:fldCharType="end"/>
            </w:r>
            <w:r>
              <w:rPr>
                <w:rFonts w:hint="eastAsia" w:ascii="宋体" w:hAnsi="宋体" w:eastAsia="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709"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13</w:t>
            </w:r>
          </w:p>
        </w:tc>
        <w:tc>
          <w:tcPr>
            <w:tcW w:w="2061"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微软雅黑"/>
                <w:b/>
                <w:color w:val="FF0000"/>
                <w:szCs w:val="21"/>
              </w:rPr>
              <w:t>★</w:t>
            </w:r>
            <w:r>
              <w:rPr>
                <w:rFonts w:hint="eastAsia" w:ascii="宋体" w:hAnsi="宋体" w:eastAsia="宋体" w:cs="仿宋_GB2312"/>
                <w:sz w:val="24"/>
                <w:szCs w:val="24"/>
              </w:rPr>
              <w:t>投标有效期</w:t>
            </w:r>
          </w:p>
        </w:tc>
        <w:tc>
          <w:tcPr>
            <w:tcW w:w="6439"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90天（自提交投标文件的截止之日起算）</w:t>
            </w:r>
          </w:p>
          <w:p>
            <w:pPr>
              <w:autoSpaceDE w:val="0"/>
              <w:autoSpaceDN w:val="0"/>
              <w:adjustRightInd w:val="0"/>
              <w:spacing w:line="360" w:lineRule="auto"/>
              <w:rPr>
                <w:rFonts w:ascii="宋体" w:hAnsi="宋体" w:eastAsia="宋体" w:cs="仿宋_GB2312"/>
                <w:sz w:val="24"/>
                <w:szCs w:val="24"/>
              </w:rPr>
            </w:pPr>
            <w:r>
              <w:rPr>
                <w:rFonts w:ascii="宋体" w:hAnsi="宋体" w:eastAsia="宋体" w:cs="宋体"/>
                <w:bCs/>
                <w:sz w:val="24"/>
                <w:szCs w:val="24"/>
                <w:lang w:val="zh-CN"/>
              </w:rPr>
              <w:t>中标</w:t>
            </w:r>
            <w:r>
              <w:rPr>
                <w:rFonts w:hint="eastAsia" w:ascii="宋体" w:hAnsi="宋体" w:eastAsia="宋体" w:cs="宋体"/>
                <w:bCs/>
                <w:sz w:val="24"/>
                <w:szCs w:val="24"/>
                <w:lang w:val="zh-CN"/>
              </w:rPr>
              <w:t>人投标</w:t>
            </w:r>
            <w:r>
              <w:rPr>
                <w:rFonts w:ascii="宋体" w:hAnsi="宋体" w:eastAsia="宋体" w:cs="宋体"/>
                <w:bCs/>
                <w:sz w:val="24"/>
                <w:szCs w:val="24"/>
                <w:lang w:val="zh-CN"/>
              </w:rPr>
              <w:t>有效期延</w:t>
            </w:r>
            <w:r>
              <w:rPr>
                <w:rFonts w:hint="eastAsia" w:ascii="宋体" w:hAnsi="宋体" w:eastAsia="宋体" w:cs="宋体"/>
                <w:bCs/>
                <w:sz w:val="24"/>
                <w:szCs w:val="24"/>
                <w:lang w:val="zh-CN"/>
              </w:rPr>
              <w:t>至合同</w:t>
            </w:r>
            <w:r>
              <w:rPr>
                <w:rFonts w:ascii="宋体" w:hAnsi="宋体" w:eastAsia="宋体" w:cs="宋体"/>
                <w:bCs/>
                <w:sz w:val="24"/>
                <w:szCs w:val="24"/>
                <w:lang w:val="zh-CN"/>
              </w:rPr>
              <w:t>验收之日</w:t>
            </w:r>
            <w:r>
              <w:rPr>
                <w:rFonts w:hint="eastAsia" w:ascii="宋体" w:hAnsi="宋体" w:eastAsia="宋体" w:cs="宋体"/>
                <w:bCs/>
                <w:sz w:val="24"/>
                <w:szCs w:val="24"/>
                <w:lang w:val="zh-CN"/>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9"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14</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ascii="宋体" w:hAnsi="宋体" w:eastAsia="宋体" w:cs="宋体"/>
                <w:bCs/>
                <w:sz w:val="24"/>
                <w:szCs w:val="24"/>
                <w:lang w:val="zh-CN"/>
              </w:rPr>
              <w:t>中标人将本项目的非主体、非关键性工作分包</w:t>
            </w:r>
          </w:p>
        </w:tc>
        <w:tc>
          <w:tcPr>
            <w:tcW w:w="6439" w:type="dxa"/>
            <w:vAlign w:val="center"/>
          </w:tcPr>
          <w:p>
            <w:pPr>
              <w:autoSpaceDE w:val="0"/>
              <w:autoSpaceDN w:val="0"/>
              <w:adjustRightInd w:val="0"/>
              <w:spacing w:line="276" w:lineRule="auto"/>
              <w:rPr>
                <w:rFonts w:ascii="宋体" w:hAnsi="宋体" w:eastAsia="宋体" w:cs="仿宋_GB2312"/>
                <w:sz w:val="24"/>
                <w:szCs w:val="24"/>
              </w:rPr>
            </w:pPr>
            <w:r>
              <w:rPr>
                <w:rFonts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 xml:space="preserve">不允许   </w:t>
            </w:r>
            <w:r>
              <w:rPr>
                <w:rFonts w:hint="eastAsia" w:ascii="宋体" w:hAnsi="宋体" w:eastAsia="宋体" w:cs="宋体"/>
                <w:b/>
                <w:bCs/>
                <w:sz w:val="24"/>
                <w:szCs w:val="24"/>
                <w:lang w:val="zh-CN"/>
              </w:rPr>
              <w:t>□</w:t>
            </w:r>
            <w:r>
              <w:rPr>
                <w:rFonts w:hint="eastAsia" w:ascii="宋体" w:hAnsi="宋体" w:eastAsia="宋体" w:cs="仿宋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9"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15</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投标截止及</w:t>
            </w:r>
          </w:p>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开标时间</w:t>
            </w:r>
          </w:p>
        </w:tc>
        <w:tc>
          <w:tcPr>
            <w:tcW w:w="6439" w:type="dxa"/>
            <w:vAlign w:val="center"/>
          </w:tcPr>
          <w:p>
            <w:pPr>
              <w:autoSpaceDE w:val="0"/>
              <w:autoSpaceDN w:val="0"/>
              <w:adjustRightInd w:val="0"/>
              <w:spacing w:line="360" w:lineRule="auto"/>
              <w:rPr>
                <w:rFonts w:ascii="宋体" w:hAnsi="宋体" w:eastAsia="宋体" w:cs="宋体"/>
                <w:b/>
                <w:bCs/>
                <w:color w:val="0000FF"/>
                <w:sz w:val="24"/>
                <w:szCs w:val="24"/>
                <w:highlight w:val="yellow"/>
                <w:lang w:val="zh-CN"/>
              </w:rPr>
            </w:pPr>
            <w:r>
              <w:rPr>
                <w:rFonts w:hint="eastAsia" w:ascii="宋体" w:hAnsi="宋体" w:eastAsia="宋体" w:cs="仿宋_GB2312"/>
                <w:b/>
                <w:color w:val="0000FF"/>
                <w:sz w:val="24"/>
                <w:szCs w:val="24"/>
              </w:rPr>
              <w:t>2023年</w:t>
            </w:r>
            <w:r>
              <w:rPr>
                <w:rFonts w:hint="eastAsia" w:ascii="宋体" w:hAnsi="宋体" w:eastAsia="宋体" w:cs="仿宋_GB2312"/>
                <w:b/>
                <w:color w:val="0000FF"/>
                <w:sz w:val="24"/>
                <w:szCs w:val="24"/>
                <w:lang w:val="en-US" w:eastAsia="zh-CN"/>
              </w:rPr>
              <w:t>7</w:t>
            </w:r>
            <w:r>
              <w:rPr>
                <w:rFonts w:hint="eastAsia" w:ascii="宋体" w:hAnsi="宋体" w:eastAsia="宋体" w:cs="仿宋_GB2312"/>
                <w:b/>
                <w:color w:val="0000FF"/>
                <w:sz w:val="24"/>
                <w:szCs w:val="24"/>
              </w:rPr>
              <w:t>月</w:t>
            </w:r>
            <w:r>
              <w:rPr>
                <w:rFonts w:hint="eastAsia" w:ascii="宋体" w:hAnsi="宋体" w:eastAsia="宋体" w:cs="仿宋_GB2312"/>
                <w:b/>
                <w:color w:val="0000FF"/>
                <w:sz w:val="24"/>
                <w:szCs w:val="24"/>
                <w:lang w:val="en-US" w:eastAsia="zh-CN"/>
              </w:rPr>
              <w:t>17</w:t>
            </w:r>
            <w:r>
              <w:rPr>
                <w:rFonts w:hint="eastAsia" w:ascii="宋体" w:hAnsi="宋体" w:eastAsia="宋体" w:cs="仿宋_GB2312"/>
                <w:b/>
                <w:color w:val="0000FF"/>
                <w:sz w:val="24"/>
                <w:szCs w:val="24"/>
              </w:rPr>
              <w:t>日</w:t>
            </w:r>
            <w:r>
              <w:rPr>
                <w:rFonts w:hint="eastAsia" w:ascii="宋体" w:hAnsi="宋体" w:eastAsia="宋体" w:cs="仿宋_GB2312"/>
                <w:b/>
                <w:color w:val="0000FF"/>
                <w:sz w:val="24"/>
                <w:szCs w:val="24"/>
              </w:rPr>
              <w:t>上午</w:t>
            </w:r>
            <w:r>
              <w:rPr>
                <w:rFonts w:hint="eastAsia" w:ascii="宋体" w:hAnsi="宋体" w:eastAsia="宋体" w:cs="仿宋_GB2312"/>
                <w:b/>
                <w:color w:val="0000FF"/>
                <w:sz w:val="24"/>
                <w:szCs w:val="24"/>
                <w:lang w:val="en-US" w:eastAsia="zh-CN"/>
              </w:rPr>
              <w:t>8</w:t>
            </w:r>
            <w:r>
              <w:rPr>
                <w:rFonts w:hint="eastAsia" w:ascii="宋体" w:hAnsi="宋体" w:eastAsia="宋体" w:cs="仿宋_GB2312"/>
                <w:b/>
                <w:color w:val="0000FF"/>
                <w:sz w:val="24"/>
                <w:szCs w:val="24"/>
              </w:rPr>
              <w:t>时</w:t>
            </w:r>
            <w:r>
              <w:rPr>
                <w:rFonts w:ascii="宋体" w:hAnsi="宋体" w:eastAsia="宋体" w:cs="仿宋_GB2312"/>
                <w:b/>
                <w:color w:val="0000FF"/>
                <w:sz w:val="24"/>
                <w:szCs w:val="24"/>
              </w:rPr>
              <w:t>30</w:t>
            </w:r>
            <w:r>
              <w:rPr>
                <w:rFonts w:hint="eastAsia" w:ascii="宋体" w:hAnsi="宋体" w:eastAsia="宋体" w:cs="仿宋_GB2312"/>
                <w:b/>
                <w:color w:val="0000FF"/>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16</w:t>
            </w:r>
          </w:p>
        </w:tc>
        <w:tc>
          <w:tcPr>
            <w:tcW w:w="2061"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递交投标文件</w:t>
            </w:r>
          </w:p>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及开标地点</w:t>
            </w:r>
          </w:p>
        </w:tc>
        <w:tc>
          <w:tcPr>
            <w:tcW w:w="6439" w:type="dxa"/>
            <w:vAlign w:val="center"/>
          </w:tcPr>
          <w:p>
            <w:pPr>
              <w:autoSpaceDE w:val="0"/>
              <w:autoSpaceDN w:val="0"/>
              <w:adjustRightInd w:val="0"/>
              <w:spacing w:line="360" w:lineRule="auto"/>
              <w:rPr>
                <w:rFonts w:ascii="宋体" w:hAnsi="宋体" w:eastAsia="宋体" w:cs="宋体"/>
                <w:bCs/>
                <w:sz w:val="24"/>
                <w:szCs w:val="24"/>
              </w:rPr>
            </w:pPr>
            <w:r>
              <w:rPr>
                <w:rFonts w:hint="eastAsia" w:ascii="宋体" w:hAnsi="宋体" w:eastAsia="宋体" w:cs="宋体"/>
                <w:bCs/>
                <w:sz w:val="24"/>
                <w:szCs w:val="24"/>
                <w:lang w:val="zh-CN"/>
              </w:rPr>
              <w:t>电子投标文件递交地点</w:t>
            </w:r>
            <w:r>
              <w:rPr>
                <w:rFonts w:hint="eastAsia" w:ascii="宋体" w:hAnsi="宋体" w:eastAsia="宋体" w:cs="宋体"/>
                <w:bCs/>
                <w:sz w:val="24"/>
                <w:szCs w:val="24"/>
              </w:rPr>
              <w:t>：</w:t>
            </w:r>
            <w:r>
              <w:rPr>
                <w:rFonts w:hint="eastAsia" w:ascii="宋体" w:hAnsi="宋体" w:eastAsia="宋体" w:cs="宋体"/>
                <w:bCs/>
                <w:sz w:val="24"/>
                <w:szCs w:val="24"/>
                <w:lang w:val="zh-CN"/>
              </w:rPr>
              <w:t>电子投标文件应按规定在投标截止时间</w:t>
            </w:r>
            <w:r>
              <w:rPr>
                <w:rFonts w:hint="eastAsia" w:ascii="宋体" w:hAnsi="宋体" w:eastAsia="宋体" w:cs="宋体"/>
                <w:bCs/>
                <w:sz w:val="24"/>
                <w:szCs w:val="24"/>
              </w:rPr>
              <w:t>（</w:t>
            </w:r>
            <w:r>
              <w:rPr>
                <w:rFonts w:hint="eastAsia" w:ascii="宋体" w:hAnsi="宋体" w:eastAsia="宋体" w:cs="宋体"/>
                <w:bCs/>
                <w:sz w:val="24"/>
                <w:szCs w:val="24"/>
                <w:lang w:val="zh-CN"/>
              </w:rPr>
              <w:t>开标时间</w:t>
            </w:r>
            <w:r>
              <w:rPr>
                <w:rFonts w:hint="eastAsia" w:ascii="宋体" w:hAnsi="宋体" w:eastAsia="宋体" w:cs="宋体"/>
                <w:bCs/>
                <w:sz w:val="24"/>
                <w:szCs w:val="24"/>
              </w:rPr>
              <w:t>）</w:t>
            </w:r>
            <w:r>
              <w:rPr>
                <w:rFonts w:hint="eastAsia" w:ascii="宋体" w:hAnsi="宋体" w:eastAsia="宋体" w:cs="宋体"/>
                <w:bCs/>
                <w:sz w:val="24"/>
                <w:szCs w:val="24"/>
                <w:lang w:val="zh-CN"/>
              </w:rPr>
              <w:t>之前成功提交至【全国公共资源交易平台</w:t>
            </w:r>
            <w:r>
              <w:rPr>
                <w:rFonts w:ascii="宋体" w:hAnsi="宋体" w:eastAsia="宋体" w:cs="宋体"/>
                <w:bCs/>
                <w:sz w:val="24"/>
                <w:szCs w:val="24"/>
              </w:rPr>
              <w:t>(</w:t>
            </w:r>
            <w:r>
              <w:rPr>
                <w:rFonts w:ascii="宋体" w:hAnsi="宋体" w:eastAsia="宋体" w:cs="宋体"/>
                <w:bCs/>
                <w:sz w:val="24"/>
                <w:szCs w:val="24"/>
                <w:lang w:val="zh-CN"/>
              </w:rPr>
              <w:t>河南省</w:t>
            </w:r>
            <w:r>
              <w:rPr>
                <w:rFonts w:hint="eastAsia" w:ascii="MS Mincho" w:hAnsi="MS Mincho" w:eastAsia="MS Mincho" w:cs="MS Mincho"/>
                <w:bCs/>
                <w:sz w:val="24"/>
                <w:szCs w:val="24"/>
              </w:rPr>
              <w:t>▪</w:t>
            </w:r>
            <w:r>
              <w:rPr>
                <w:rFonts w:ascii="宋体" w:hAnsi="宋体" w:eastAsia="宋体" w:cs="宋体"/>
                <w:bCs/>
                <w:sz w:val="24"/>
                <w:szCs w:val="24"/>
                <w:lang w:val="zh-CN"/>
              </w:rPr>
              <w:t>许昌市</w:t>
            </w:r>
            <w:r>
              <w:rPr>
                <w:rFonts w:ascii="宋体" w:hAnsi="宋体" w:eastAsia="宋体" w:cs="宋体"/>
                <w:bCs/>
                <w:sz w:val="24"/>
                <w:szCs w:val="24"/>
              </w:rPr>
              <w:t>)</w:t>
            </w:r>
            <w:r>
              <w:rPr>
                <w:rFonts w:ascii="宋体" w:hAnsi="宋体" w:eastAsia="宋体" w:cs="宋体"/>
                <w:bCs/>
                <w:sz w:val="24"/>
                <w:szCs w:val="24"/>
                <w:lang w:val="zh-CN"/>
              </w:rPr>
              <w:t>】公共资源交易系统</w:t>
            </w:r>
            <w:r>
              <w:rPr>
                <w:rFonts w:ascii="宋体" w:hAnsi="宋体" w:eastAsia="宋体" w:cs="宋体"/>
                <w:bCs/>
                <w:sz w:val="24"/>
                <w:szCs w:val="24"/>
              </w:rPr>
              <w:t>（</w:t>
            </w:r>
            <w:r>
              <w:rPr>
                <w:rFonts w:ascii="宋体" w:hAnsi="宋体" w:eastAsia="宋体" w:cs="宋体"/>
                <w:bCs/>
                <w:color w:val="0000FF"/>
                <w:sz w:val="24"/>
                <w:szCs w:val="24"/>
                <w:u w:val="single"/>
              </w:rPr>
              <w:t>http://ggzy.xuchang.gov.cn/</w:t>
            </w:r>
            <w:r>
              <w:rPr>
                <w:rFonts w:ascii="宋体" w:hAnsi="宋体" w:eastAsia="宋体" w:cs="宋体"/>
                <w:bCs/>
                <w:sz w:val="24"/>
                <w:szCs w:val="24"/>
              </w:rPr>
              <w:t>）</w:t>
            </w:r>
            <w:r>
              <w:rPr>
                <w:rFonts w:ascii="宋体" w:hAnsi="宋体" w:eastAsia="宋体" w:cs="宋体"/>
                <w:bCs/>
                <w:sz w:val="24"/>
                <w:szCs w:val="24"/>
                <w:lang w:val="zh-CN"/>
              </w:rPr>
              <w:t>。</w:t>
            </w:r>
          </w:p>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开</w:t>
            </w:r>
            <w:r>
              <w:rPr>
                <w:rFonts w:ascii="宋体" w:hAnsi="宋体" w:eastAsia="宋体" w:cs="宋体"/>
                <w:bCs/>
                <w:sz w:val="24"/>
                <w:szCs w:val="24"/>
                <w:lang w:val="zh-CN"/>
              </w:rPr>
              <w:t>标地点：</w:t>
            </w:r>
            <w:r>
              <w:rPr>
                <w:rFonts w:hint="eastAsia" w:ascii="宋体" w:hAnsi="宋体" w:eastAsia="宋体" w:cs="宋体"/>
                <w:bCs/>
                <w:sz w:val="24"/>
                <w:szCs w:val="24"/>
                <w:lang w:val="zh-CN"/>
              </w:rPr>
              <w:t>禹州市公共资源交易中心</w:t>
            </w:r>
            <w:r>
              <w:rPr>
                <w:rFonts w:hint="eastAsia" w:ascii="宋体" w:hAnsi="宋体" w:eastAsia="宋体" w:cs="宋体"/>
                <w:b/>
                <w:color w:val="0000FF"/>
                <w:sz w:val="24"/>
                <w:szCs w:val="24"/>
                <w:lang w:val="zh-CN"/>
              </w:rPr>
              <w:t>开标</w:t>
            </w:r>
            <w:r>
              <w:rPr>
                <w:rFonts w:hint="eastAsia" w:ascii="宋体" w:hAnsi="宋体" w:eastAsia="宋体" w:cs="宋体"/>
                <w:b/>
                <w:color w:val="0000FF"/>
                <w:sz w:val="24"/>
                <w:szCs w:val="24"/>
                <w:lang w:val="en-US" w:eastAsia="zh-CN"/>
              </w:rPr>
              <w:t xml:space="preserve"> </w:t>
            </w:r>
            <w:bookmarkStart w:id="26" w:name="_GoBack"/>
            <w:bookmarkEnd w:id="26"/>
            <w:r>
              <w:rPr>
                <w:rFonts w:hint="eastAsia" w:ascii="宋体" w:hAnsi="宋体" w:eastAsia="宋体" w:cs="宋体"/>
                <w:b/>
                <w:color w:val="0000FF"/>
                <w:sz w:val="24"/>
                <w:szCs w:val="24"/>
                <w:lang w:val="en-US" w:eastAsia="zh-CN"/>
              </w:rPr>
              <w:t xml:space="preserve">2 </w:t>
            </w:r>
            <w:r>
              <w:rPr>
                <w:rFonts w:hint="eastAsia" w:ascii="宋体" w:hAnsi="宋体" w:eastAsia="宋体" w:cs="宋体"/>
                <w:b/>
                <w:color w:val="0000FF"/>
                <w:sz w:val="24"/>
                <w:szCs w:val="24"/>
                <w:lang w:val="zh-CN"/>
              </w:rPr>
              <w:t>室</w:t>
            </w:r>
            <w:r>
              <w:rPr>
                <w:rFonts w:hint="eastAsia" w:ascii="宋体" w:hAnsi="宋体" w:eastAsia="宋体" w:cs="宋体"/>
                <w:bCs/>
                <w:sz w:val="24"/>
                <w:szCs w:val="24"/>
                <w:lang w:val="zh-CN"/>
              </w:rPr>
              <w:t>（地址：禹州市行政服务中心楼九楼）（本项目采用远程不见面开标，供应商无须到达现场）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9"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17</w:t>
            </w:r>
          </w:p>
        </w:tc>
        <w:tc>
          <w:tcPr>
            <w:tcW w:w="2061"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投标保证金</w:t>
            </w:r>
          </w:p>
        </w:tc>
        <w:tc>
          <w:tcPr>
            <w:tcW w:w="6439" w:type="dxa"/>
            <w:vAlign w:val="center"/>
          </w:tcPr>
          <w:p>
            <w:pPr>
              <w:tabs>
                <w:tab w:val="left" w:pos="1260"/>
              </w:tabs>
              <w:autoSpaceDE w:val="0"/>
              <w:autoSpaceDN w:val="0"/>
              <w:adjustRightInd w:val="0"/>
              <w:spacing w:line="360" w:lineRule="auto"/>
              <w:contextualSpacing/>
              <w:rPr>
                <w:rFonts w:ascii="宋体" w:hAnsi="宋体" w:eastAsia="宋体" w:cs="宋体"/>
                <w:bCs/>
                <w:sz w:val="24"/>
                <w:szCs w:val="24"/>
                <w:lang w:val="zh-CN"/>
              </w:rPr>
            </w:pPr>
            <w:r>
              <w:rPr>
                <w:rFonts w:hint="eastAsia" w:ascii="宋体" w:hAnsi="宋体" w:eastAsia="宋体" w:cs="宋体"/>
                <w:bCs/>
                <w:sz w:val="24"/>
                <w:szCs w:val="24"/>
                <w:lang w:val="zh-CN"/>
              </w:rPr>
              <w:t>本项目不收取。</w:t>
            </w:r>
          </w:p>
          <w:p>
            <w:pPr>
              <w:tabs>
                <w:tab w:val="left" w:pos="1260"/>
              </w:tabs>
              <w:autoSpaceDE w:val="0"/>
              <w:autoSpaceDN w:val="0"/>
              <w:spacing w:line="360" w:lineRule="auto"/>
              <w:contextualSpacing/>
              <w:rPr>
                <w:rFonts w:ascii="宋体" w:hAnsi="宋体" w:eastAsia="宋体" w:cs="宋体"/>
                <w:bCs/>
                <w:sz w:val="24"/>
                <w:szCs w:val="24"/>
                <w:lang w:val="zh-CN"/>
              </w:rPr>
            </w:pPr>
            <w:r>
              <w:rPr>
                <w:rFonts w:hint="eastAsia" w:ascii="宋体" w:hAnsi="宋体" w:eastAsia="宋体" w:cs="宋体"/>
                <w:bCs/>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709"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18</w:t>
            </w:r>
          </w:p>
        </w:tc>
        <w:tc>
          <w:tcPr>
            <w:tcW w:w="2061"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_GB2312"/>
                <w:sz w:val="24"/>
                <w:szCs w:val="24"/>
              </w:rPr>
              <w:t>公告发布</w:t>
            </w:r>
          </w:p>
        </w:tc>
        <w:tc>
          <w:tcPr>
            <w:tcW w:w="6439" w:type="dxa"/>
            <w:tcBorders>
              <w:top w:val="single" w:color="auto" w:sz="4" w:space="0"/>
            </w:tcBorders>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color w:val="000000"/>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9"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19</w:t>
            </w:r>
          </w:p>
        </w:tc>
        <w:tc>
          <w:tcPr>
            <w:tcW w:w="2061"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仿宋_GB2312"/>
                <w:sz w:val="24"/>
                <w:szCs w:val="24"/>
              </w:rPr>
              <w:t>采购人澄清或修改招标文件时间</w:t>
            </w:r>
          </w:p>
        </w:tc>
        <w:tc>
          <w:tcPr>
            <w:tcW w:w="6439"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投标截止时间15日前（</w:t>
            </w:r>
            <w:r>
              <w:rPr>
                <w:rFonts w:hint="eastAsia" w:ascii="宋体" w:hAnsi="宋体" w:eastAsia="宋体" w:cs="仿宋_GB2312"/>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09"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20</w:t>
            </w:r>
          </w:p>
        </w:tc>
        <w:tc>
          <w:tcPr>
            <w:tcW w:w="2061"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投标人对采购文件质疑截止时间</w:t>
            </w:r>
          </w:p>
        </w:tc>
        <w:tc>
          <w:tcPr>
            <w:tcW w:w="6439"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9"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21</w:t>
            </w:r>
          </w:p>
        </w:tc>
        <w:tc>
          <w:tcPr>
            <w:tcW w:w="2061"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投标文件份数</w:t>
            </w:r>
          </w:p>
        </w:tc>
        <w:tc>
          <w:tcPr>
            <w:tcW w:w="6439" w:type="dxa"/>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电子投标文件：成功上传至《全国公共资源交易平台（河南省·许昌市）》公共资源交易系统加密电子投标文件1份</w:t>
            </w:r>
            <w:r>
              <w:rPr>
                <w:rFonts w:hint="eastAsia" w:ascii="宋体" w:hAnsi="宋体" w:eastAsia="宋体" w:cs="宋体"/>
                <w:szCs w:val="21"/>
                <w:lang w:val="zh-CN"/>
              </w:rPr>
              <w:t>（文件格式为： XXX公司XXX采购编号.file）。</w:t>
            </w:r>
          </w:p>
          <w:p>
            <w:pPr>
              <w:autoSpaceDE w:val="0"/>
              <w:autoSpaceDN w:val="0"/>
              <w:adjustRightInd w:val="0"/>
              <w:spacing w:line="360" w:lineRule="auto"/>
              <w:rPr>
                <w:rFonts w:ascii="宋体" w:hAnsi="宋体" w:eastAsia="宋体" w:cs="宋体"/>
                <w:bCs/>
                <w:szCs w:val="21"/>
                <w:highlight w:val="lightGray"/>
                <w:lang w:val="zh-CN"/>
              </w:rPr>
            </w:pPr>
            <w:r>
              <w:rPr>
                <w:rFonts w:hint="eastAsia" w:ascii="宋体" w:hAnsi="宋体" w:eastAsia="宋体" w:cs="宋体"/>
                <w:b/>
                <w:szCs w:val="21"/>
              </w:rPr>
              <w:t>注:投标人提交的电子投标文件，必须是通过“许昌投标文件制作系统SEARUNV最新版”制作，并经过签章和加密后生成的电子投标文件。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9"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22</w:t>
            </w:r>
          </w:p>
        </w:tc>
        <w:tc>
          <w:tcPr>
            <w:tcW w:w="2061"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投标文件的</w:t>
            </w:r>
          </w:p>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签署盖章</w:t>
            </w:r>
          </w:p>
        </w:tc>
        <w:tc>
          <w:tcPr>
            <w:tcW w:w="6439" w:type="dxa"/>
            <w:vAlign w:val="center"/>
          </w:tcPr>
          <w:p>
            <w:pPr>
              <w:autoSpaceDE w:val="0"/>
              <w:autoSpaceDN w:val="0"/>
              <w:adjustRightInd w:val="0"/>
              <w:spacing w:line="420" w:lineRule="exact"/>
              <w:rPr>
                <w:rFonts w:ascii="宋体" w:hAnsi="宋体" w:eastAsia="宋体" w:cs="仿宋_GB2312"/>
                <w:sz w:val="24"/>
                <w:szCs w:val="24"/>
                <w:highlight w:val="lightGray"/>
              </w:rPr>
            </w:pPr>
            <w:r>
              <w:rPr>
                <w:rFonts w:hint="eastAsia" w:ascii="宋体" w:hAnsi="宋体" w:eastAsia="宋体" w:cs="Times New Roman"/>
                <w:sz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709"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23</w:t>
            </w:r>
          </w:p>
        </w:tc>
        <w:tc>
          <w:tcPr>
            <w:tcW w:w="2061"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仿宋"/>
                <w:sz w:val="24"/>
              </w:rPr>
              <w:t>本项目是否采用不见面开标</w:t>
            </w:r>
          </w:p>
        </w:tc>
        <w:tc>
          <w:tcPr>
            <w:tcW w:w="6439" w:type="dxa"/>
            <w:vAlign w:val="center"/>
          </w:tcPr>
          <w:p>
            <w:pPr>
              <w:autoSpaceDE w:val="0"/>
              <w:autoSpaceDN w:val="0"/>
              <w:adjustRightInd w:val="0"/>
              <w:spacing w:line="420" w:lineRule="exact"/>
              <w:rPr>
                <w:rFonts w:ascii="宋体" w:hAnsi="宋体" w:eastAsia="宋体"/>
                <w:b/>
                <w:sz w:val="24"/>
              </w:rPr>
            </w:pPr>
            <w:r>
              <w:rPr>
                <w:rFonts w:hint="eastAsia" w:ascii="宋体" w:hAnsi="宋体" w:eastAsia="宋体" w:cs="宋体"/>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9" w:type="dxa"/>
            <w:vAlign w:val="center"/>
          </w:tcPr>
          <w:p>
            <w:pPr>
              <w:autoSpaceDE w:val="0"/>
              <w:autoSpaceDN w:val="0"/>
              <w:adjustRightInd w:val="0"/>
              <w:spacing w:line="276" w:lineRule="auto"/>
              <w:jc w:val="center"/>
              <w:rPr>
                <w:rFonts w:ascii="宋体" w:hAnsi="宋体" w:eastAsia="宋体" w:cs="TimesNewRomanPSMT"/>
                <w:sz w:val="24"/>
                <w:szCs w:val="24"/>
              </w:rPr>
            </w:pPr>
            <w:r>
              <w:rPr>
                <w:rFonts w:ascii="宋体" w:hAnsi="宋体" w:eastAsia="宋体" w:cs="TimesNewRomanPSMT"/>
                <w:sz w:val="24"/>
                <w:szCs w:val="24"/>
              </w:rPr>
              <w:t>24</w:t>
            </w:r>
          </w:p>
        </w:tc>
        <w:tc>
          <w:tcPr>
            <w:tcW w:w="2061" w:type="dxa"/>
            <w:vAlign w:val="center"/>
          </w:tcPr>
          <w:p>
            <w:pPr>
              <w:autoSpaceDE w:val="0"/>
              <w:autoSpaceDN w:val="0"/>
              <w:adjustRightInd w:val="0"/>
              <w:spacing w:line="360" w:lineRule="auto"/>
              <w:jc w:val="center"/>
              <w:rPr>
                <w:rFonts w:ascii="宋体" w:hAnsi="宋体" w:eastAsia="宋体" w:cs="仿宋_GB2312"/>
                <w:sz w:val="24"/>
                <w:szCs w:val="24"/>
              </w:rPr>
            </w:pPr>
            <w:r>
              <w:rPr>
                <w:rFonts w:hint="eastAsia" w:ascii="宋体" w:hAnsi="宋体" w:eastAsia="宋体" w:cs="黑体"/>
                <w:sz w:val="24"/>
                <w:szCs w:val="24"/>
              </w:rPr>
              <w:t>评标委员会组建</w:t>
            </w:r>
          </w:p>
        </w:tc>
        <w:tc>
          <w:tcPr>
            <w:tcW w:w="6439"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仿宋_GB2312"/>
                <w:sz w:val="24"/>
                <w:szCs w:val="24"/>
                <w:lang w:val="zh-CN"/>
              </w:rPr>
              <w:t>由采购人代表1人和评审专家4人共5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9"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25</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仿宋_GB2312"/>
                <w:sz w:val="24"/>
                <w:szCs w:val="24"/>
              </w:rPr>
              <w:t>评标方法</w:t>
            </w:r>
          </w:p>
        </w:tc>
        <w:tc>
          <w:tcPr>
            <w:tcW w:w="6439" w:type="dxa"/>
            <w:vAlign w:val="center"/>
          </w:tcPr>
          <w:p>
            <w:pPr>
              <w:autoSpaceDE w:val="0"/>
              <w:autoSpaceDN w:val="0"/>
              <w:adjustRightInd w:val="0"/>
              <w:spacing w:line="360" w:lineRule="auto"/>
              <w:rPr>
                <w:rFonts w:ascii="宋体" w:hAnsi="宋体" w:eastAsia="宋体" w:cs="宋体"/>
                <w:bCs/>
                <w:sz w:val="24"/>
                <w:szCs w:val="24"/>
                <w:lang w:val="zh-CN"/>
              </w:rPr>
            </w:pPr>
            <w:r>
              <w:rPr>
                <w:rFonts w:ascii="宋体" w:hAnsi="宋体" w:eastAsia="宋体" w:cs="宋体"/>
                <w:b/>
                <w:kern w:val="0"/>
                <w:sz w:val="24"/>
                <w:szCs w:val="24"/>
                <w:lang w:val="zh-CN"/>
              </w:rPr>
              <w:fldChar w:fldCharType="begin"/>
            </w:r>
            <w:r>
              <w:rPr>
                <w:rFonts w:hint="eastAsia" w:ascii="宋体" w:hAnsi="宋体" w:eastAsia="宋体" w:cs="宋体"/>
                <w:b/>
                <w:kern w:val="0"/>
                <w:sz w:val="24"/>
                <w:szCs w:val="24"/>
                <w:lang w:val="zh-CN"/>
              </w:rPr>
              <w:instrText xml:space="preserve">eq \o\ac(□,</w:instrText>
            </w:r>
            <w:r>
              <w:rPr>
                <w:rFonts w:hint="eastAsia" w:ascii="宋体" w:hAnsi="宋体" w:eastAsia="宋体" w:cs="宋体"/>
                <w:b/>
                <w:kern w:val="0"/>
                <w:position w:val="2"/>
                <w:sz w:val="24"/>
                <w:szCs w:val="24"/>
                <w:lang w:val="zh-CN"/>
              </w:rPr>
              <w:instrText xml:space="preserve">√</w:instrText>
            </w:r>
            <w:r>
              <w:rPr>
                <w:rFonts w:hint="eastAsia" w:ascii="宋体" w:hAnsi="宋体" w:eastAsia="宋体" w:cs="宋体"/>
                <w:b/>
                <w:kern w:val="0"/>
                <w:sz w:val="24"/>
                <w:szCs w:val="24"/>
                <w:lang w:val="zh-CN"/>
              </w:rPr>
              <w:instrText xml:space="preserve">)</w:instrText>
            </w:r>
            <w:r>
              <w:rPr>
                <w:rFonts w:ascii="宋体" w:hAnsi="宋体" w:eastAsia="宋体" w:cs="宋体"/>
                <w:b/>
                <w:kern w:val="0"/>
                <w:sz w:val="24"/>
                <w:szCs w:val="24"/>
                <w:lang w:val="zh-CN"/>
              </w:rPr>
              <w:fldChar w:fldCharType="end"/>
            </w:r>
            <w:r>
              <w:rPr>
                <w:rFonts w:hint="eastAsia" w:ascii="宋体" w:hAnsi="宋体" w:eastAsia="宋体" w:cs="宋体"/>
                <w:bCs/>
                <w:sz w:val="24"/>
                <w:szCs w:val="24"/>
                <w:lang w:val="zh-CN"/>
              </w:rPr>
              <w:t>综合评分法</w:t>
            </w:r>
            <w:r>
              <w:rPr>
                <w:rFonts w:hint="eastAsia" w:ascii="宋体" w:hAnsi="宋体" w:eastAsia="宋体" w:cs="宋体"/>
                <w:b/>
                <w:bCs/>
                <w:sz w:val="24"/>
                <w:szCs w:val="24"/>
                <w:lang w:val="zh-CN"/>
              </w:rPr>
              <w:t>□</w:t>
            </w:r>
            <w:r>
              <w:rPr>
                <w:rFonts w:hint="eastAsia" w:ascii="宋体" w:hAnsi="宋体" w:eastAsia="宋体" w:cs="仿宋_GB2312"/>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709"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26</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授权函</w:t>
            </w:r>
          </w:p>
        </w:tc>
        <w:tc>
          <w:tcPr>
            <w:tcW w:w="6439"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仿宋_GB2312"/>
                <w:sz w:val="24"/>
                <w:szCs w:val="24"/>
                <w:lang w:val="zh-CN"/>
              </w:rPr>
              <w:t>采购单位委派代表参加资格审查和评审委员会的，须出具授权函。除授权代表外，采购单位委派纪检监察人员对评标过程实施监督的须进入禹州市公共资源交易中心电子监督室，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2</w:t>
            </w:r>
            <w:r>
              <w:rPr>
                <w:rFonts w:ascii="宋体" w:hAnsi="宋体" w:eastAsia="宋体" w:cs="黑体"/>
                <w:sz w:val="24"/>
                <w:szCs w:val="24"/>
              </w:rPr>
              <w:t>7</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中小企业有关政策</w:t>
            </w:r>
          </w:p>
        </w:tc>
        <w:tc>
          <w:tcPr>
            <w:tcW w:w="6439" w:type="dxa"/>
            <w:vAlign w:val="center"/>
          </w:tcPr>
          <w:p>
            <w:pPr>
              <w:autoSpaceDE w:val="0"/>
              <w:autoSpaceDN w:val="0"/>
              <w:adjustRightInd w:val="0"/>
              <w:spacing w:line="360" w:lineRule="auto"/>
              <w:jc w:val="left"/>
              <w:rPr>
                <w:rFonts w:hint="eastAsia" w:ascii="宋体" w:hAnsi="宋体" w:eastAsia="宋体" w:cs="仿宋_GB2312"/>
                <w:sz w:val="24"/>
                <w:szCs w:val="24"/>
                <w:lang w:val="zh-CN" w:eastAsia="zh-CN"/>
              </w:rPr>
            </w:pPr>
            <w:r>
              <w:rPr>
                <w:rFonts w:hint="eastAsia" w:ascii="宋体" w:hAnsi="宋体" w:eastAsia="宋体" w:cs="仿宋_GB2312"/>
                <w:sz w:val="24"/>
                <w:szCs w:val="24"/>
                <w:lang w:val="en-US" w:eastAsia="zh-CN"/>
              </w:rPr>
              <w:t>1、本项目属于专门面向中小企业采购的项目。 本次采购标的对应的中小企业划分标准所属行业：</w:t>
            </w:r>
            <w:r>
              <w:rPr>
                <w:rFonts w:hint="eastAsia" w:ascii="宋体" w:hAnsi="宋体" w:eastAsia="宋体" w:cs="仿宋_GB2312"/>
                <w:color w:val="0000FF"/>
                <w:sz w:val="24"/>
                <w:szCs w:val="24"/>
                <w:lang w:val="en-US" w:eastAsia="zh-CN"/>
              </w:rPr>
              <w:t>制造业</w:t>
            </w:r>
            <w:r>
              <w:rPr>
                <w:rFonts w:hint="eastAsia" w:ascii="宋体" w:hAnsi="宋体" w:eastAsia="宋体" w:cs="仿宋_GB2312"/>
                <w:sz w:val="24"/>
                <w:szCs w:val="24"/>
                <w:lang w:val="en-US" w:eastAsia="zh-CN"/>
              </w:rPr>
              <w:t xml:space="preserve">。 </w:t>
            </w:r>
          </w:p>
          <w:p>
            <w:pPr>
              <w:autoSpaceDE w:val="0"/>
              <w:autoSpaceDN w:val="0"/>
              <w:adjustRightInd w:val="0"/>
              <w:spacing w:line="360" w:lineRule="auto"/>
              <w:rPr>
                <w:rFonts w:hint="eastAsia" w:ascii="宋体" w:hAnsi="宋体" w:eastAsia="宋体" w:cs="仿宋_GB2312"/>
                <w:sz w:val="24"/>
                <w:szCs w:val="24"/>
                <w:lang w:val="zh-CN"/>
              </w:rPr>
            </w:pPr>
            <w:r>
              <w:rPr>
                <w:rFonts w:hint="default" w:ascii="宋体" w:hAnsi="宋体" w:eastAsia="宋体" w:cs="仿宋_GB2312"/>
                <w:sz w:val="24"/>
                <w:szCs w:val="24"/>
                <w:lang w:val="en-US" w:eastAsia="zh-CN"/>
              </w:rPr>
              <w:t>2</w:t>
            </w:r>
            <w:r>
              <w:rPr>
                <w:rFonts w:hint="eastAsia" w:ascii="宋体" w:hAnsi="宋体" w:eastAsia="宋体" w:cs="仿宋_GB2312"/>
                <w:sz w:val="24"/>
                <w:szCs w:val="24"/>
                <w:lang w:val="en-US" w:eastAsia="zh-CN"/>
              </w:rPr>
              <w:t>、根据工信部等部委发布的《关于印发中小企业划型标准规定的通知》（工信部联企业〔</w:t>
            </w:r>
            <w:r>
              <w:rPr>
                <w:rFonts w:hint="default" w:ascii="宋体" w:hAnsi="宋体" w:eastAsia="宋体" w:cs="仿宋_GB2312"/>
                <w:sz w:val="24"/>
                <w:szCs w:val="24"/>
                <w:lang w:val="en-US" w:eastAsia="zh-CN"/>
              </w:rPr>
              <w:t>2011</w:t>
            </w:r>
            <w:r>
              <w:rPr>
                <w:rFonts w:hint="eastAsia" w:ascii="宋体" w:hAnsi="宋体" w:eastAsia="宋体" w:cs="仿宋_GB2312"/>
                <w:sz w:val="24"/>
                <w:szCs w:val="24"/>
                <w:lang w:val="en-US" w:eastAsia="zh-CN"/>
              </w:rPr>
              <w:t>〕</w:t>
            </w:r>
            <w:r>
              <w:rPr>
                <w:rFonts w:hint="default" w:ascii="宋体" w:hAnsi="宋体" w:eastAsia="宋体" w:cs="仿宋_GB2312"/>
                <w:sz w:val="24"/>
                <w:szCs w:val="24"/>
                <w:lang w:val="en-US" w:eastAsia="zh-CN"/>
              </w:rPr>
              <w:t>300</w:t>
            </w:r>
            <w:r>
              <w:rPr>
                <w:rFonts w:hint="eastAsia" w:ascii="宋体" w:hAnsi="宋体" w:eastAsia="宋体" w:cs="仿宋_GB2312"/>
                <w:sz w:val="24"/>
                <w:szCs w:val="24"/>
                <w:lang w:val="en-US" w:eastAsia="zh-CN"/>
              </w:rPr>
              <w:t xml:space="preserve">号），按照本次采购标的所属行业的划型标准，符合条件的中小企业应按照招标文件格式要求提供《中小企业声明函》，否则不得享受相关中小企业扶持政策。 </w:t>
            </w:r>
          </w:p>
          <w:p>
            <w:pPr>
              <w:autoSpaceDE w:val="0"/>
              <w:autoSpaceDN w:val="0"/>
              <w:adjustRightInd w:val="0"/>
              <w:spacing w:line="360" w:lineRule="auto"/>
              <w:rPr>
                <w:rFonts w:hint="eastAsia" w:ascii="宋体" w:hAnsi="宋体" w:eastAsia="宋体" w:cs="仿宋_GB2312"/>
                <w:sz w:val="24"/>
                <w:szCs w:val="24"/>
                <w:lang w:val="zh-CN"/>
              </w:rPr>
            </w:pPr>
            <w:r>
              <w:rPr>
                <w:rFonts w:hint="default" w:ascii="宋体" w:hAnsi="宋体" w:eastAsia="宋体" w:cs="仿宋_GB2312"/>
                <w:sz w:val="24"/>
                <w:szCs w:val="24"/>
                <w:lang w:val="en-US" w:eastAsia="zh-CN"/>
              </w:rPr>
              <w:t>3</w:t>
            </w:r>
            <w:r>
              <w:rPr>
                <w:rFonts w:hint="eastAsia" w:ascii="宋体" w:hAnsi="宋体" w:eastAsia="宋体" w:cs="仿宋_GB2312"/>
                <w:sz w:val="24"/>
                <w:szCs w:val="24"/>
                <w:lang w:val="en-US" w:eastAsia="zh-CN"/>
              </w:rPr>
              <w:t xml:space="preserve">、提供由省级以上监狱管理局、戒毒管理局（含新疆生产建设兵团）出具的属于监狱企业证明文件的，视同为小型和微型企业。 </w:t>
            </w:r>
          </w:p>
          <w:p>
            <w:pPr>
              <w:autoSpaceDE w:val="0"/>
              <w:autoSpaceDN w:val="0"/>
              <w:adjustRightInd w:val="0"/>
              <w:spacing w:line="360" w:lineRule="auto"/>
              <w:rPr>
                <w:rFonts w:hint="eastAsia" w:ascii="宋体" w:hAnsi="宋体" w:eastAsia="宋体" w:cs="仿宋_GB2312"/>
                <w:sz w:val="24"/>
                <w:szCs w:val="24"/>
                <w:lang w:val="zh-CN"/>
              </w:rPr>
            </w:pPr>
            <w:r>
              <w:rPr>
                <w:rFonts w:hint="default" w:ascii="宋体" w:hAnsi="宋体" w:eastAsia="宋体" w:cs="仿宋_GB2312"/>
                <w:sz w:val="24"/>
                <w:szCs w:val="24"/>
                <w:lang w:val="en-US" w:eastAsia="zh-CN"/>
              </w:rPr>
              <w:t>4</w:t>
            </w:r>
            <w:r>
              <w:rPr>
                <w:rFonts w:hint="eastAsia" w:ascii="宋体" w:hAnsi="宋体" w:eastAsia="宋体" w:cs="仿宋_GB2312"/>
                <w:sz w:val="24"/>
                <w:szCs w:val="24"/>
                <w:lang w:val="en-US" w:eastAsia="zh-CN"/>
              </w:rPr>
              <w:t xml:space="preserve">、符合享受政府采购支持政策的残疾人福利性单位条件且提供《残疾人福利性单位声明函》的，视同为小型和微型企业。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9"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2</w:t>
            </w:r>
            <w:r>
              <w:rPr>
                <w:rFonts w:ascii="宋体" w:hAnsi="宋体" w:eastAsia="宋体" w:cs="黑体"/>
                <w:sz w:val="24"/>
                <w:szCs w:val="24"/>
              </w:rPr>
              <w:t>8</w:t>
            </w:r>
          </w:p>
        </w:tc>
        <w:tc>
          <w:tcPr>
            <w:tcW w:w="2061" w:type="dxa"/>
            <w:vAlign w:val="center"/>
          </w:tcPr>
          <w:p>
            <w:pPr>
              <w:autoSpaceDE w:val="0"/>
              <w:autoSpaceDN w:val="0"/>
              <w:adjustRightInd w:val="0"/>
              <w:spacing w:line="360" w:lineRule="auto"/>
              <w:jc w:val="center"/>
              <w:rPr>
                <w:rFonts w:ascii="宋体" w:hAnsi="宋体" w:eastAsia="宋体" w:cs="宋体"/>
                <w:bCs/>
                <w:color w:val="FF0000"/>
                <w:sz w:val="24"/>
                <w:szCs w:val="24"/>
                <w:lang w:val="zh-CN"/>
              </w:rPr>
            </w:pPr>
            <w:r>
              <w:rPr>
                <w:rFonts w:hint="eastAsia" w:ascii="宋体" w:hAnsi="宋体" w:eastAsia="宋体" w:cs="宋体"/>
                <w:bCs/>
                <w:sz w:val="24"/>
                <w:szCs w:val="24"/>
                <w:lang w:val="zh-CN"/>
              </w:rPr>
              <w:t>节能环保要求</w:t>
            </w:r>
          </w:p>
        </w:tc>
        <w:tc>
          <w:tcPr>
            <w:tcW w:w="6439" w:type="dxa"/>
            <w:vAlign w:val="center"/>
          </w:tcPr>
          <w:p>
            <w:pPr>
              <w:autoSpaceDE w:val="0"/>
              <w:autoSpaceDN w:val="0"/>
              <w:adjustRightInd w:val="0"/>
              <w:spacing w:line="360" w:lineRule="auto"/>
              <w:contextualSpacing/>
              <w:rPr>
                <w:rFonts w:ascii="宋体" w:hAnsi="宋体" w:eastAsia="宋体"/>
                <w:color w:val="FF0000"/>
                <w:sz w:val="24"/>
                <w:szCs w:val="24"/>
              </w:rPr>
            </w:pPr>
            <w:r>
              <w:rPr>
                <w:rFonts w:hint="eastAsia" w:ascii="宋体" w:hAnsi="宋体" w:eastAsia="宋体" w:cs="宋体"/>
                <w:bCs/>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709"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2</w:t>
            </w:r>
            <w:r>
              <w:rPr>
                <w:rFonts w:ascii="宋体" w:hAnsi="宋体" w:eastAsia="宋体" w:cs="黑体"/>
                <w:sz w:val="24"/>
                <w:szCs w:val="24"/>
              </w:rPr>
              <w:t>9</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信息安全要求</w:t>
            </w:r>
          </w:p>
        </w:tc>
        <w:tc>
          <w:tcPr>
            <w:tcW w:w="6439" w:type="dxa"/>
            <w:vAlign w:val="center"/>
          </w:tcPr>
          <w:p>
            <w:pPr>
              <w:autoSpaceDE w:val="0"/>
              <w:autoSpaceDN w:val="0"/>
              <w:adjustRightInd w:val="0"/>
              <w:spacing w:line="360" w:lineRule="auto"/>
              <w:contextualSpacing/>
              <w:rPr>
                <w:rFonts w:ascii="宋体" w:hAnsi="宋体" w:eastAsia="宋体" w:cs="宋体"/>
                <w:bCs/>
                <w:sz w:val="24"/>
                <w:szCs w:val="24"/>
                <w:lang w:val="zh-CN"/>
              </w:rPr>
            </w:pPr>
            <w:r>
              <w:rPr>
                <w:rFonts w:hint="eastAsia" w:ascii="宋体" w:hAnsi="宋体" w:eastAsia="宋体" w:cs="宋体"/>
                <w:bCs/>
                <w:sz w:val="24"/>
                <w:szCs w:val="24"/>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jc w:val="center"/>
        </w:trPr>
        <w:tc>
          <w:tcPr>
            <w:tcW w:w="709"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30</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履约保证金</w:t>
            </w:r>
          </w:p>
        </w:tc>
        <w:tc>
          <w:tcPr>
            <w:tcW w:w="6439" w:type="dxa"/>
            <w:vAlign w:val="center"/>
          </w:tcPr>
          <w:p>
            <w:pPr>
              <w:autoSpaceDE w:val="0"/>
              <w:autoSpaceDN w:val="0"/>
              <w:adjustRightInd w:val="0"/>
              <w:spacing w:line="360" w:lineRule="auto"/>
              <w:rPr>
                <w:rFonts w:ascii="宋体" w:hAnsi="宋体" w:eastAsia="宋体" w:cs="宋体"/>
                <w:kern w:val="0"/>
                <w:sz w:val="24"/>
                <w:szCs w:val="24"/>
                <w:lang w:val="zh-CN"/>
              </w:rPr>
            </w:pPr>
            <w:r>
              <w:rPr>
                <w:rFonts w:ascii="宋体" w:hAnsi="宋体" w:eastAsia="宋体" w:cs="宋体"/>
                <w:b/>
                <w:kern w:val="0"/>
                <w:sz w:val="24"/>
                <w:szCs w:val="24"/>
                <w:lang w:val="zh-CN"/>
              </w:rPr>
              <w:fldChar w:fldCharType="begin"/>
            </w:r>
            <w:r>
              <w:rPr>
                <w:rFonts w:hint="eastAsia" w:ascii="宋体" w:hAnsi="宋体" w:eastAsia="宋体" w:cs="宋体"/>
                <w:b/>
                <w:kern w:val="0"/>
                <w:sz w:val="24"/>
                <w:szCs w:val="24"/>
                <w:lang w:val="zh-CN"/>
              </w:rPr>
              <w:instrText xml:space="preserve">eq \o\ac(□,</w:instrText>
            </w:r>
            <w:r>
              <w:rPr>
                <w:rFonts w:hint="eastAsia" w:ascii="宋体" w:hAnsi="宋体" w:eastAsia="宋体" w:cs="宋体"/>
                <w:b/>
                <w:kern w:val="0"/>
                <w:position w:val="2"/>
                <w:sz w:val="24"/>
                <w:szCs w:val="24"/>
                <w:lang w:val="zh-CN"/>
              </w:rPr>
              <w:instrText xml:space="preserve">√</w:instrText>
            </w:r>
            <w:r>
              <w:rPr>
                <w:rFonts w:hint="eastAsia" w:ascii="宋体" w:hAnsi="宋体" w:eastAsia="宋体" w:cs="宋体"/>
                <w:b/>
                <w:kern w:val="0"/>
                <w:sz w:val="24"/>
                <w:szCs w:val="24"/>
                <w:lang w:val="zh-CN"/>
              </w:rPr>
              <w:instrText xml:space="preserve">)</w:instrText>
            </w:r>
            <w:r>
              <w:rPr>
                <w:rFonts w:ascii="宋体" w:hAnsi="宋体" w:eastAsia="宋体" w:cs="宋体"/>
                <w:b/>
                <w:kern w:val="0"/>
                <w:sz w:val="24"/>
                <w:szCs w:val="24"/>
                <w:lang w:val="zh-CN"/>
              </w:rPr>
              <w:fldChar w:fldCharType="end"/>
            </w:r>
            <w:r>
              <w:rPr>
                <w:rFonts w:hint="eastAsia" w:ascii="宋体" w:hAnsi="宋体" w:eastAsia="宋体" w:cs="宋体"/>
                <w:bCs/>
                <w:sz w:val="24"/>
                <w:szCs w:val="24"/>
                <w:lang w:val="zh-CN"/>
              </w:rPr>
              <w:t>无要求</w:t>
            </w:r>
          </w:p>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
                <w:bCs/>
                <w:sz w:val="24"/>
                <w:szCs w:val="24"/>
                <w:lang w:val="zh-CN"/>
              </w:rPr>
              <w:t>□</w:t>
            </w:r>
            <w:r>
              <w:rPr>
                <w:rFonts w:hint="eastAsia" w:ascii="宋体" w:hAnsi="宋体" w:eastAsia="宋体" w:cs="宋体"/>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709"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31</w:t>
            </w:r>
          </w:p>
        </w:tc>
        <w:tc>
          <w:tcPr>
            <w:tcW w:w="2061" w:type="dxa"/>
            <w:vAlign w:val="center"/>
          </w:tcPr>
          <w:p>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代理服务费</w:t>
            </w:r>
          </w:p>
        </w:tc>
        <w:tc>
          <w:tcPr>
            <w:tcW w:w="6439" w:type="dxa"/>
            <w:vAlign w:val="center"/>
          </w:tcPr>
          <w:p>
            <w:pPr>
              <w:autoSpaceDE w:val="0"/>
              <w:autoSpaceDN w:val="0"/>
              <w:adjustRightInd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rPr>
              <w:fldChar w:fldCharType="begin"/>
            </w:r>
            <w:r>
              <w:rPr>
                <w:rFonts w:hint="eastAsia" w:ascii="宋体" w:hAnsi="宋体" w:eastAsia="宋体" w:cs="宋体"/>
                <w:color w:val="auto"/>
                <w:sz w:val="24"/>
                <w:szCs w:val="24"/>
                <w:lang w:val="zh-CN"/>
              </w:rPr>
              <w:instrText xml:space="preserve">eq \o\ac(□,√)</w:instrText>
            </w:r>
            <w:r>
              <w:rPr>
                <w:rFonts w:hint="eastAsia" w:ascii="宋体" w:hAnsi="宋体" w:eastAsia="宋体" w:cs="宋体"/>
                <w:color w:val="auto"/>
                <w:sz w:val="24"/>
                <w:szCs w:val="24"/>
                <w:lang w:val="zh-CN"/>
              </w:rPr>
              <w:fldChar w:fldCharType="end"/>
            </w:r>
            <w:r>
              <w:rPr>
                <w:rFonts w:hint="eastAsia" w:ascii="宋体" w:hAnsi="宋体" w:eastAsia="宋体" w:cs="宋体"/>
                <w:color w:val="auto"/>
                <w:sz w:val="24"/>
                <w:szCs w:val="24"/>
                <w:lang w:val="zh-CN"/>
              </w:rPr>
              <w:t>收取，</w:t>
            </w:r>
            <w:r>
              <w:rPr>
                <w:rFonts w:hint="eastAsia" w:ascii="宋体" w:hAnsi="宋体" w:eastAsia="宋体" w:cs="宋体"/>
                <w:color w:val="auto"/>
                <w:sz w:val="24"/>
                <w:szCs w:val="24"/>
              </w:rPr>
              <w:t>招标代理服务费由中标人支付，</w:t>
            </w:r>
            <w:r>
              <w:rPr>
                <w:rFonts w:hint="eastAsia" w:ascii="宋体" w:hAnsi="宋体" w:eastAsia="宋体" w:cs="宋体"/>
                <w:color w:val="auto"/>
                <w:sz w:val="24"/>
                <w:szCs w:val="24"/>
                <w:lang w:eastAsia="zh-CN"/>
              </w:rPr>
              <w:t>按照豫招协</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002</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河南省招标代理服务收费指导意见</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收取，由中标单位在领取中标通知书时一次性支付给代理机构。</w:t>
            </w:r>
          </w:p>
          <w:p>
            <w:pPr>
              <w:autoSpaceDE w:val="0"/>
              <w:autoSpaceDN w:val="0"/>
              <w:adjustRightInd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招标代理服务收费按差额定率累计法计算：</w:t>
            </w:r>
          </w:p>
          <w:p>
            <w:pPr>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eastAsia="zh-CN"/>
              </w:rPr>
              <w:drawing>
                <wp:inline distT="0" distB="0" distL="114300" distR="114300">
                  <wp:extent cx="3945255" cy="2764790"/>
                  <wp:effectExtent l="0" t="0" r="17145" b="16510"/>
                  <wp:docPr id="3" name="图片 3"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eb982d9b13b73535a8dfa2cb990fd7"/>
                          <pic:cNvPicPr>
                            <a:picLocks noChangeAspect="1"/>
                          </pic:cNvPicPr>
                        </pic:nvPicPr>
                        <pic:blipFill>
                          <a:blip r:embed="rId26"/>
                          <a:stretch>
                            <a:fillRect/>
                          </a:stretch>
                        </pic:blipFill>
                        <pic:spPr>
                          <a:xfrm>
                            <a:off x="0" y="0"/>
                            <a:ext cx="3945255" cy="27647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9"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32</w:t>
            </w:r>
          </w:p>
        </w:tc>
        <w:tc>
          <w:tcPr>
            <w:tcW w:w="2061" w:type="dxa"/>
            <w:vAlign w:val="center"/>
          </w:tcPr>
          <w:p>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中标通知书</w:t>
            </w:r>
          </w:p>
        </w:tc>
        <w:tc>
          <w:tcPr>
            <w:tcW w:w="6439" w:type="dxa"/>
            <w:vAlign w:val="center"/>
          </w:tcPr>
          <w:p>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1、供应商在中标后，应将由《禹州市政府采购供应商信用承诺函》替代的证明材料提交采购人和招标代理机构核验，经核验无误后，招标代理机构向中标人发出中标通知书。</w:t>
            </w:r>
          </w:p>
          <w:p>
            <w:pPr>
              <w:autoSpaceDE w:val="0"/>
              <w:autoSpaceDN w:val="0"/>
              <w:adjustRightInd w:val="0"/>
              <w:spacing w:line="360" w:lineRule="auto"/>
              <w:rPr>
                <w:rFonts w:ascii="宋体" w:hAnsi="宋体" w:eastAsia="宋体"/>
                <w:color w:val="auto"/>
                <w:lang w:val="zh-CN"/>
              </w:rPr>
            </w:pPr>
            <w:r>
              <w:rPr>
                <w:rFonts w:hint="eastAsia" w:ascii="宋体" w:hAnsi="宋体" w:eastAsia="宋体" w:cs="宋体"/>
                <w:color w:val="auto"/>
                <w:sz w:val="24"/>
                <w:szCs w:val="24"/>
              </w:rPr>
              <w:t>2、招标代理机构在中标公告发布后通知成交人领取成交通知书，特殊情况（特殊情况需书面申请延后领取成交通知书）外需在五个工作日内完成。由于成交人的原因逾期未领取成交通知书的将视为放弃中标，取消其中标资格并将按相关规定进行处理，招标代理机构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709"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33</w:t>
            </w:r>
          </w:p>
        </w:tc>
        <w:tc>
          <w:tcPr>
            <w:tcW w:w="2061" w:type="dxa"/>
            <w:vAlign w:val="center"/>
          </w:tcPr>
          <w:p>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电子化采购模式</w:t>
            </w:r>
          </w:p>
        </w:tc>
        <w:tc>
          <w:tcPr>
            <w:tcW w:w="6439" w:type="dxa"/>
            <w:vAlign w:val="center"/>
          </w:tcPr>
          <w:p>
            <w:pPr>
              <w:autoSpaceDE w:val="0"/>
              <w:autoSpaceDN w:val="0"/>
              <w:adjustRightInd w:val="0"/>
              <w:spacing w:line="360" w:lineRule="auto"/>
              <w:contextualSpacing/>
              <w:rPr>
                <w:rFonts w:ascii="宋体" w:hAnsi="宋体" w:eastAsia="宋体" w:cs="宋体"/>
                <w:bCs/>
                <w:color w:val="auto"/>
                <w:sz w:val="24"/>
                <w:szCs w:val="24"/>
                <w:lang w:val="zh-CN"/>
              </w:rPr>
            </w:pPr>
            <w:r>
              <w:rPr>
                <w:rFonts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eq \o\ac(□,</w:instrText>
            </w:r>
            <w:r>
              <w:rPr>
                <w:rFonts w:hint="eastAsia" w:ascii="宋体" w:hAnsi="宋体" w:eastAsia="宋体" w:cs="宋体"/>
                <w:b/>
                <w:color w:val="auto"/>
                <w:kern w:val="0"/>
                <w:position w:val="2"/>
                <w:sz w:val="24"/>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ascii="宋体" w:hAnsi="宋体" w:eastAsia="宋体" w:cs="宋体"/>
                <w:b/>
                <w:color w:val="auto"/>
                <w:kern w:val="0"/>
                <w:sz w:val="24"/>
                <w:szCs w:val="24"/>
                <w:lang w:val="zh-CN"/>
              </w:rPr>
              <w:fldChar w:fldCharType="end"/>
            </w:r>
            <w:r>
              <w:rPr>
                <w:rFonts w:hint="eastAsia" w:ascii="宋体" w:hAnsi="宋体" w:eastAsia="宋体" w:cs="宋体"/>
                <w:bCs/>
                <w:color w:val="auto"/>
                <w:sz w:val="24"/>
                <w:szCs w:val="24"/>
                <w:lang w:val="zh-CN"/>
              </w:rPr>
              <w:t>是。</w:t>
            </w:r>
            <w:r>
              <w:rPr>
                <w:rFonts w:hint="eastAsia" w:ascii="宋体" w:hAnsi="宋体" w:eastAsia="宋体" w:cs="宋体"/>
                <w:color w:val="auto"/>
                <w:sz w:val="24"/>
                <w:lang w:val="zh-CN"/>
              </w:rPr>
              <w:t>电子投标文件：成功上传至《全国公共资源交易平台（河南省·许昌市）》公共资源交易系统加密电子投标文件</w:t>
            </w:r>
            <w:r>
              <w:rPr>
                <w:rFonts w:ascii="宋体" w:hAnsi="宋体" w:eastAsia="宋体" w:cs="宋体"/>
                <w:color w:val="auto"/>
                <w:sz w:val="24"/>
                <w:lang w:val="zh-CN"/>
              </w:rPr>
              <w:t>1份（文件格式为： XXX公司XXX采购编号.file）。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09"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34</w:t>
            </w:r>
          </w:p>
        </w:tc>
        <w:tc>
          <w:tcPr>
            <w:tcW w:w="2061" w:type="dxa"/>
            <w:vAlign w:val="center"/>
          </w:tcPr>
          <w:p>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投标人代表出席开标会及其他</w:t>
            </w:r>
          </w:p>
        </w:tc>
        <w:tc>
          <w:tcPr>
            <w:tcW w:w="6439" w:type="dxa"/>
            <w:vAlign w:val="center"/>
          </w:tcPr>
          <w:p>
            <w:pPr>
              <w:spacing w:line="312" w:lineRule="auto"/>
              <w:rPr>
                <w:rFonts w:ascii="宋体" w:hAnsi="宋体" w:eastAsia="宋体" w:cs="Times New Roman"/>
                <w:color w:val="auto"/>
                <w:kern w:val="0"/>
                <w:szCs w:val="21"/>
              </w:rPr>
            </w:pPr>
            <w:r>
              <w:rPr>
                <w:rFonts w:hint="eastAsia" w:ascii="宋体" w:hAnsi="宋体" w:eastAsia="宋体" w:cs="宋体"/>
                <w:color w:val="auto"/>
                <w:sz w:val="24"/>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0" w:hRule="atLeast"/>
          <w:jc w:val="center"/>
        </w:trPr>
        <w:tc>
          <w:tcPr>
            <w:tcW w:w="709"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35</w:t>
            </w:r>
          </w:p>
        </w:tc>
        <w:tc>
          <w:tcPr>
            <w:tcW w:w="2061" w:type="dxa"/>
            <w:vAlign w:val="center"/>
          </w:tcPr>
          <w:p>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解释权</w:t>
            </w:r>
          </w:p>
        </w:tc>
        <w:tc>
          <w:tcPr>
            <w:tcW w:w="6439" w:type="dxa"/>
            <w:vAlign w:val="center"/>
          </w:tcPr>
          <w:p>
            <w:pPr>
              <w:spacing w:line="360" w:lineRule="auto"/>
              <w:rPr>
                <w:rFonts w:ascii="宋体" w:hAnsi="宋体" w:eastAsia="宋体" w:cs="宋体"/>
                <w:color w:val="auto"/>
                <w:sz w:val="24"/>
                <w:lang w:val="zh-CN"/>
              </w:rPr>
            </w:pPr>
            <w:r>
              <w:rPr>
                <w:rFonts w:hint="eastAsia" w:ascii="宋体" w:hAnsi="宋体" w:eastAsia="宋体" w:cs="宋体"/>
                <w:color w:val="auto"/>
                <w:sz w:val="24"/>
                <w:lang w:val="zh-CN"/>
              </w:rPr>
              <w:t>构成本招标文件的各个组成文件应互为解释，互为说明；</w:t>
            </w:r>
          </w:p>
          <w:p>
            <w:pPr>
              <w:spacing w:line="360" w:lineRule="auto"/>
              <w:rPr>
                <w:rFonts w:ascii="宋体" w:hAnsi="宋体" w:eastAsia="宋体" w:cs="宋体"/>
                <w:color w:val="auto"/>
                <w:sz w:val="24"/>
                <w:lang w:val="zh-CN"/>
              </w:rPr>
            </w:pPr>
            <w:r>
              <w:rPr>
                <w:rFonts w:ascii="宋体" w:hAnsi="宋体" w:eastAsia="宋体" w:cs="宋体"/>
                <w:color w:val="auto"/>
                <w:sz w:val="24"/>
                <w:lang w:val="zh-CN"/>
              </w:rPr>
              <w:t>1</w:t>
            </w:r>
            <w:r>
              <w:rPr>
                <w:rFonts w:hint="eastAsia" w:ascii="宋体" w:hAnsi="宋体" w:eastAsia="宋体" w:cs="宋体"/>
                <w:color w:val="auto"/>
                <w:sz w:val="24"/>
                <w:lang w:val="zh-CN"/>
              </w:rPr>
              <w:t>、除招标文件中有特别规定外，仅适用于招标投标阶段的规定，按招标公告（投标邀请书）、投标人须知、评标办法的先后顺序解释；</w:t>
            </w:r>
          </w:p>
          <w:p>
            <w:pPr>
              <w:spacing w:line="360" w:lineRule="auto"/>
              <w:rPr>
                <w:rFonts w:ascii="宋体" w:hAnsi="宋体" w:eastAsia="宋体" w:cs="宋体"/>
                <w:color w:val="auto"/>
                <w:sz w:val="24"/>
                <w:lang w:val="zh-CN"/>
              </w:rPr>
            </w:pPr>
            <w:r>
              <w:rPr>
                <w:rFonts w:ascii="宋体" w:hAnsi="宋体" w:eastAsia="宋体" w:cs="宋体"/>
                <w:color w:val="auto"/>
                <w:sz w:val="24"/>
                <w:lang w:val="zh-CN"/>
              </w:rPr>
              <w:t>3</w:t>
            </w:r>
            <w:r>
              <w:rPr>
                <w:rFonts w:hint="eastAsia" w:ascii="宋体" w:hAnsi="宋体" w:eastAsia="宋体" w:cs="宋体"/>
                <w:color w:val="auto"/>
                <w:sz w:val="24"/>
                <w:lang w:val="zh-CN"/>
              </w:rPr>
              <w:t>、同一组成文件中就同一事项的规定或约定不一致的，以编排顺序在后者为准；</w:t>
            </w:r>
          </w:p>
          <w:p>
            <w:pPr>
              <w:spacing w:line="360" w:lineRule="auto"/>
              <w:rPr>
                <w:rFonts w:ascii="宋体" w:hAnsi="宋体" w:eastAsia="宋体" w:cs="宋体"/>
                <w:color w:val="auto"/>
                <w:sz w:val="24"/>
                <w:lang w:val="zh-CN"/>
              </w:rPr>
            </w:pPr>
            <w:r>
              <w:rPr>
                <w:rFonts w:ascii="宋体" w:hAnsi="宋体" w:eastAsia="宋体" w:cs="宋体"/>
                <w:color w:val="auto"/>
                <w:sz w:val="24"/>
                <w:lang w:val="zh-CN"/>
              </w:rPr>
              <w:t>4</w:t>
            </w:r>
            <w:r>
              <w:rPr>
                <w:rFonts w:hint="eastAsia" w:ascii="宋体" w:hAnsi="宋体" w:eastAsia="宋体" w:cs="宋体"/>
                <w:color w:val="auto"/>
                <w:sz w:val="24"/>
                <w:lang w:val="zh-CN"/>
              </w:rPr>
              <w:t>、同一组成文件不同版本之间有不一致的，以形成时间在后者为准；</w:t>
            </w:r>
          </w:p>
          <w:p>
            <w:pPr>
              <w:autoSpaceDE w:val="0"/>
              <w:autoSpaceDN w:val="0"/>
              <w:adjustRightInd w:val="0"/>
              <w:spacing w:line="360" w:lineRule="auto"/>
              <w:contextualSpacing/>
              <w:rPr>
                <w:rFonts w:ascii="宋体" w:hAnsi="宋体" w:eastAsia="宋体" w:cs="宋体"/>
                <w:b/>
                <w:color w:val="auto"/>
                <w:kern w:val="0"/>
                <w:sz w:val="24"/>
                <w:szCs w:val="24"/>
                <w:lang w:val="zh-CN"/>
              </w:rPr>
            </w:pPr>
            <w:r>
              <w:rPr>
                <w:rFonts w:hint="eastAsia" w:ascii="宋体" w:hAnsi="宋体" w:eastAsia="宋体" w:cs="宋体"/>
                <w:color w:val="auto"/>
                <w:sz w:val="24"/>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jc w:val="center"/>
        </w:trPr>
        <w:tc>
          <w:tcPr>
            <w:tcW w:w="709"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36</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知识产权</w:t>
            </w:r>
          </w:p>
        </w:tc>
        <w:tc>
          <w:tcPr>
            <w:tcW w:w="6439" w:type="dxa"/>
            <w:vAlign w:val="center"/>
          </w:tcPr>
          <w:p>
            <w:pPr>
              <w:spacing w:line="360" w:lineRule="auto"/>
              <w:rPr>
                <w:rFonts w:ascii="宋体" w:hAnsi="宋体" w:eastAsia="宋体" w:cs="宋体"/>
                <w:sz w:val="24"/>
                <w:lang w:val="zh-CN"/>
              </w:rPr>
            </w:pPr>
            <w:r>
              <w:rPr>
                <w:rFonts w:hint="eastAsia" w:ascii="宋体" w:hAnsi="宋体" w:eastAsia="宋体" w:cs="宋体"/>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709"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37</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投标费用</w:t>
            </w:r>
          </w:p>
        </w:tc>
        <w:tc>
          <w:tcPr>
            <w:tcW w:w="6439" w:type="dxa"/>
            <w:vAlign w:val="center"/>
          </w:tcPr>
          <w:p>
            <w:pPr>
              <w:spacing w:line="360" w:lineRule="auto"/>
              <w:rPr>
                <w:rFonts w:ascii="宋体" w:hAnsi="宋体" w:eastAsia="宋体" w:cs="宋体"/>
                <w:sz w:val="24"/>
                <w:lang w:val="zh-CN"/>
              </w:rPr>
            </w:pPr>
            <w:r>
              <w:rPr>
                <w:rFonts w:hint="eastAsia" w:ascii="宋体" w:hAnsi="宋体" w:eastAsia="宋体" w:cs="宋体"/>
                <w:sz w:val="24"/>
                <w:lang w:val="zh-CN"/>
              </w:rPr>
              <w:t>供应商应自行承担参加投标活动有关的全部费用，招标人和招标代理机构在任何情况下均无义务和责任承担上述费用。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709"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38</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sz w:val="24"/>
                <w:lang w:val="zh-CN"/>
              </w:rPr>
              <w:t>纪律和监督</w:t>
            </w:r>
          </w:p>
        </w:tc>
        <w:tc>
          <w:tcPr>
            <w:tcW w:w="6439" w:type="dxa"/>
            <w:vAlign w:val="center"/>
          </w:tcPr>
          <w:p>
            <w:pPr>
              <w:spacing w:line="360" w:lineRule="auto"/>
              <w:rPr>
                <w:rFonts w:ascii="宋体" w:hAnsi="宋体" w:eastAsia="宋体" w:cs="宋体"/>
                <w:sz w:val="24"/>
                <w:lang w:val="zh-CN"/>
              </w:rPr>
            </w:pPr>
            <w:r>
              <w:rPr>
                <w:rFonts w:hint="eastAsia" w:ascii="宋体" w:hAnsi="宋体" w:eastAsia="宋体" w:cs="宋体"/>
                <w:sz w:val="24"/>
                <w:lang w:val="zh-CN"/>
              </w:rPr>
              <w:t>采购人或招标代理机构不得泄漏招标投标活动中应当保密的情况和资料，不得与供应商串通损害国家利益、社会公共利益或者他人合法权益。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09"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39</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投标文件的拒收</w:t>
            </w:r>
          </w:p>
        </w:tc>
        <w:tc>
          <w:tcPr>
            <w:tcW w:w="6439" w:type="dxa"/>
            <w:vAlign w:val="center"/>
          </w:tcPr>
          <w:p>
            <w:pPr>
              <w:autoSpaceDE w:val="0"/>
              <w:autoSpaceDN w:val="0"/>
              <w:adjustRightInd w:val="0"/>
              <w:spacing w:line="360" w:lineRule="auto"/>
              <w:contextualSpacing/>
              <w:rPr>
                <w:rFonts w:ascii="宋体" w:hAnsi="宋体" w:eastAsia="宋体" w:cs="宋体"/>
                <w:sz w:val="24"/>
                <w:szCs w:val="24"/>
                <w:lang w:val="zh-CN"/>
              </w:rPr>
            </w:pPr>
            <w:r>
              <w:rPr>
                <w:rFonts w:hint="eastAsia" w:ascii="宋体" w:hAnsi="宋体" w:eastAsia="宋体" w:cs="宋体"/>
                <w:kern w:val="0"/>
                <w:sz w:val="24"/>
                <w:szCs w:val="24"/>
              </w:rPr>
              <w:t>1</w:t>
            </w:r>
            <w:r>
              <w:rPr>
                <w:rFonts w:hint="eastAsia" w:ascii="宋体" w:hAnsi="宋体" w:eastAsia="宋体" w:cs="宋体"/>
                <w:sz w:val="24"/>
                <w:szCs w:val="24"/>
                <w:lang w:val="zh-CN"/>
              </w:rPr>
              <w:t>、未成功上传的投标文件；</w:t>
            </w:r>
          </w:p>
          <w:p>
            <w:pPr>
              <w:autoSpaceDE w:val="0"/>
              <w:autoSpaceDN w:val="0"/>
              <w:adjustRightInd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40</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sz w:val="24"/>
                <w:szCs w:val="24"/>
                <w:lang w:val="zh-CN"/>
              </w:rPr>
              <w:t>特别提示</w:t>
            </w:r>
          </w:p>
        </w:tc>
        <w:tc>
          <w:tcPr>
            <w:tcW w:w="6439" w:type="dxa"/>
            <w:vAlign w:val="center"/>
          </w:tcPr>
          <w:p>
            <w:pPr>
              <w:autoSpaceDE w:val="0"/>
              <w:autoSpaceDN w:val="0"/>
              <w:adjustRightInd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1、按照《关于推进全流程电子化交易和在线监管工作有关问题的通知》（许公管办[2019]3号）规定：</w:t>
            </w:r>
          </w:p>
          <w:p>
            <w:pPr>
              <w:autoSpaceDE w:val="0"/>
              <w:autoSpaceDN w:val="0"/>
              <w:adjustRightInd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评审专家应严格按照要求查看“硬件特征码” 相关信息并进行评审，在评审报告中显示“不同投标人电子投标文件制作硬件特征码”是否雷同的分析及判定结果。</w:t>
            </w:r>
          </w:p>
          <w:p>
            <w:pPr>
              <w:spacing w:afterLines="50" w:line="360" w:lineRule="auto"/>
              <w:rPr>
                <w:rFonts w:ascii="宋体" w:hAnsi="宋体" w:eastAsia="宋体" w:cs="Arial"/>
                <w:sz w:val="24"/>
                <w:szCs w:val="24"/>
              </w:rPr>
            </w:pPr>
            <w:r>
              <w:rPr>
                <w:rFonts w:hint="eastAsia" w:ascii="宋体" w:hAnsi="宋体" w:eastAsia="宋体"/>
                <w:lang w:val="zh-CN"/>
              </w:rPr>
              <w:t>2、</w:t>
            </w:r>
            <w:r>
              <w:rPr>
                <w:rFonts w:hint="eastAsia" w:ascii="宋体" w:hAnsi="宋体" w:eastAsia="宋体" w:cs="Arial"/>
                <w:sz w:val="24"/>
                <w:szCs w:val="24"/>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pPr>
              <w:autoSpaceDE w:val="0"/>
              <w:autoSpaceDN w:val="0"/>
              <w:spacing w:line="360" w:lineRule="auto"/>
              <w:jc w:val="left"/>
              <w:outlineLvl w:val="0"/>
              <w:rPr>
                <w:rFonts w:ascii="宋体" w:hAnsi="宋体" w:eastAsia="宋体" w:cs="宋体"/>
                <w:kern w:val="0"/>
                <w:sz w:val="24"/>
              </w:rPr>
            </w:pPr>
            <w:r>
              <w:rPr>
                <w:rFonts w:ascii="宋体" w:hAnsi="宋体" w:eastAsia="宋体" w:cs="宋体"/>
                <w:kern w:val="0"/>
                <w:sz w:val="24"/>
              </w:rPr>
              <w:t>3</w:t>
            </w:r>
            <w:r>
              <w:rPr>
                <w:rFonts w:hint="eastAsia" w:ascii="宋体" w:hAnsi="宋体" w:eastAsia="宋体" w:cs="宋体"/>
                <w:kern w:val="0"/>
                <w:sz w:val="24"/>
              </w:rPr>
              <w:t>、投标人需提前熟悉招标文件相关事项及《许昌市不见面开标操作手册》，并设置不见面开标浏览器（设置流程详见《许昌市不见面开标操作手册》）。</w:t>
            </w:r>
          </w:p>
          <w:p>
            <w:pPr>
              <w:autoSpaceDE w:val="0"/>
              <w:autoSpaceDN w:val="0"/>
              <w:spacing w:line="360" w:lineRule="auto"/>
              <w:jc w:val="left"/>
              <w:outlineLvl w:val="0"/>
              <w:rPr>
                <w:rFonts w:ascii="宋体" w:hAnsi="宋体" w:eastAsia="宋体" w:cs="宋体"/>
                <w:kern w:val="0"/>
                <w:sz w:val="24"/>
              </w:rPr>
            </w:pPr>
            <w:r>
              <w:rPr>
                <w:rFonts w:ascii="宋体" w:hAnsi="宋体" w:eastAsia="宋体" w:cs="宋体"/>
                <w:kern w:val="0"/>
                <w:sz w:val="24"/>
              </w:rPr>
              <w:t>4</w:t>
            </w:r>
            <w:r>
              <w:rPr>
                <w:rFonts w:hint="eastAsia" w:ascii="宋体" w:hAnsi="宋体" w:eastAsia="宋体" w:cs="宋体"/>
                <w:kern w:val="0"/>
                <w:sz w:val="24"/>
              </w:rPr>
              <w:t>、投标人上传、解密投标文件需使用同一个CA数字证书，需确保用于解密的CA数字证书在有效期内、可正常使用，并在规定时间内完成电子投标文件解密。评标时仅以成功上传、解密的投标文件为准。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rPr>
                <w:rFonts w:ascii="宋体" w:hAnsi="宋体" w:eastAsia="宋体" w:cs="宋体"/>
                <w:kern w:val="0"/>
                <w:sz w:val="24"/>
              </w:rPr>
            </w:pPr>
            <w:r>
              <w:rPr>
                <w:rFonts w:ascii="宋体" w:hAnsi="宋体" w:eastAsia="宋体" w:cs="宋体"/>
                <w:kern w:val="0"/>
                <w:sz w:val="24"/>
              </w:rPr>
              <w:t>5</w:t>
            </w:r>
            <w:r>
              <w:rPr>
                <w:rFonts w:hint="eastAsia" w:ascii="宋体" w:hAnsi="宋体" w:eastAsia="宋体" w:cs="宋体"/>
                <w:kern w:val="0"/>
                <w:sz w:val="24"/>
              </w:rPr>
              <w:t>、对开标过程有关内容有异议（质疑）的，投标人可在本项目的不见面开标大厅通过“文字互动”功能或“新增质疑”处提出异议（质疑），招标人（代理机构）及时进行线上答复。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ascii="宋体" w:hAnsi="宋体" w:eastAsia="宋体" w:cs="宋体"/>
                <w:kern w:val="0"/>
                <w:sz w:val="24"/>
              </w:rPr>
            </w:pPr>
            <w:r>
              <w:rPr>
                <w:rFonts w:hint="eastAsia" w:ascii="宋体" w:hAnsi="宋体" w:eastAsia="宋体" w:cs="宋体"/>
                <w:kern w:val="0"/>
                <w:sz w:val="24"/>
              </w:rPr>
              <w:t>不见面开标活动结束时，投标人应在《开标记录表》上进行电子签章，未进行电子签章的视为对开标结果无异议。</w:t>
            </w:r>
          </w:p>
          <w:p>
            <w:pPr>
              <w:autoSpaceDE w:val="0"/>
              <w:autoSpaceDN w:val="0"/>
              <w:adjustRightInd w:val="0"/>
              <w:spacing w:line="360" w:lineRule="auto"/>
              <w:contextualSpacing/>
              <w:rPr>
                <w:rFonts w:ascii="宋体" w:hAnsi="宋体" w:eastAsia="宋体" w:cs="宋体"/>
                <w:kern w:val="0"/>
                <w:sz w:val="24"/>
              </w:rPr>
            </w:pPr>
            <w:r>
              <w:rPr>
                <w:rFonts w:ascii="宋体" w:hAnsi="宋体" w:eastAsia="宋体" w:cs="宋体"/>
                <w:kern w:val="0"/>
                <w:sz w:val="24"/>
              </w:rPr>
              <w:t>6</w:t>
            </w:r>
            <w:r>
              <w:rPr>
                <w:rFonts w:hint="eastAsia" w:ascii="宋体" w:hAnsi="宋体" w:eastAsia="宋体" w:cs="宋体"/>
                <w:kern w:val="0"/>
                <w:sz w:val="24"/>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pStyle w:val="2"/>
              <w:rPr>
                <w:rFonts w:ascii="宋体" w:hAnsi="宋体" w:eastAsia="宋体" w:cs="宋体"/>
                <w:kern w:val="0"/>
                <w:sz w:val="24"/>
              </w:rPr>
            </w:pPr>
            <w:r>
              <w:rPr>
                <w:rFonts w:ascii="宋体" w:hAnsi="宋体" w:eastAsia="宋体" w:cs="宋体"/>
                <w:kern w:val="0"/>
                <w:sz w:val="24"/>
              </w:rPr>
              <w:t>7、采购编号以本项目招标文件采购编号为准。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7" w:hRule="atLeast"/>
          <w:jc w:val="center"/>
        </w:trPr>
        <w:tc>
          <w:tcPr>
            <w:tcW w:w="709"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宋体"/>
                <w:sz w:val="24"/>
                <w:szCs w:val="24"/>
                <w:lang w:val="zh-CN"/>
              </w:rPr>
              <w:t>4</w:t>
            </w:r>
            <w:r>
              <w:rPr>
                <w:rFonts w:ascii="宋体" w:hAnsi="宋体" w:eastAsia="宋体" w:cs="宋体"/>
                <w:sz w:val="24"/>
                <w:szCs w:val="24"/>
                <w:lang w:val="zh-CN"/>
              </w:rPr>
              <w:t>1</w:t>
            </w:r>
          </w:p>
        </w:tc>
        <w:tc>
          <w:tcPr>
            <w:tcW w:w="2061" w:type="dxa"/>
            <w:vAlign w:val="center"/>
          </w:tcPr>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投标人资格核验</w:t>
            </w:r>
          </w:p>
        </w:tc>
        <w:tc>
          <w:tcPr>
            <w:tcW w:w="6439" w:type="dxa"/>
            <w:vAlign w:val="center"/>
          </w:tcPr>
          <w:p>
            <w:pPr>
              <w:autoSpaceDE w:val="0"/>
              <w:autoSpaceDN w:val="0"/>
              <w:adjustRightInd w:val="0"/>
              <w:spacing w:line="360" w:lineRule="auto"/>
              <w:contextualSpacing/>
              <w:rPr>
                <w:rFonts w:hint="eastAsia" w:ascii="宋体" w:hAnsi="宋体" w:eastAsia="宋体" w:cs="宋体"/>
                <w:kern w:val="0"/>
                <w:sz w:val="24"/>
              </w:rPr>
            </w:pPr>
            <w:r>
              <w:rPr>
                <w:rFonts w:hint="eastAsia" w:ascii="宋体" w:hAnsi="宋体" w:eastAsia="宋体" w:cs="宋体"/>
                <w:kern w:val="0"/>
                <w:sz w:val="24"/>
              </w:rPr>
              <w:t>供应商在中标后，应将由《禹州市政府采购供应商信用承诺函》替代的证明材料提交采购人和招标代理机构核验，经核验无误后，招标代理机构向中标人发出中标通知书。</w:t>
            </w:r>
          </w:p>
          <w:p>
            <w:pPr>
              <w:autoSpaceDE w:val="0"/>
              <w:autoSpaceDN w:val="0"/>
              <w:adjustRightInd w:val="0"/>
              <w:spacing w:line="360" w:lineRule="auto"/>
              <w:contextualSpacing/>
              <w:rPr>
                <w:rFonts w:hint="eastAsia" w:ascii="宋体" w:hAnsi="宋体" w:eastAsia="宋体" w:cs="宋体"/>
                <w:kern w:val="0"/>
                <w:sz w:val="24"/>
                <w:lang w:val="zh-CN"/>
              </w:rPr>
            </w:pPr>
            <w:r>
              <w:rPr>
                <w:rFonts w:hint="eastAsia" w:ascii="宋体" w:hAnsi="宋体" w:eastAsia="宋体" w:cs="宋体"/>
                <w:kern w:val="0"/>
                <w:sz w:val="24"/>
                <w:lang w:val="zh-CN"/>
              </w:rPr>
              <w:t>供应商资格核验内容如下：</w:t>
            </w:r>
          </w:p>
          <w:p>
            <w:pPr>
              <w:autoSpaceDE w:val="0"/>
              <w:autoSpaceDN w:val="0"/>
              <w:adjustRightInd w:val="0"/>
              <w:spacing w:line="360" w:lineRule="auto"/>
              <w:contextualSpacing/>
              <w:rPr>
                <w:rFonts w:hint="eastAsia" w:ascii="宋体" w:hAnsi="宋体" w:eastAsia="宋体" w:cs="宋体"/>
                <w:kern w:val="0"/>
                <w:sz w:val="24"/>
                <w:lang w:val="zh-CN"/>
              </w:rPr>
            </w:pPr>
            <w:r>
              <w:rPr>
                <w:rFonts w:hint="eastAsia" w:ascii="宋体" w:hAnsi="宋体" w:eastAsia="宋体" w:cs="宋体"/>
                <w:kern w:val="0"/>
                <w:sz w:val="24"/>
                <w:lang w:val="zh-CN"/>
              </w:rPr>
              <w:t>一、法人或者其他组织的营业执照等证明文件，自然人的身份证明</w:t>
            </w:r>
          </w:p>
          <w:p>
            <w:pPr>
              <w:autoSpaceDE w:val="0"/>
              <w:autoSpaceDN w:val="0"/>
              <w:adjustRightInd w:val="0"/>
              <w:spacing w:line="360" w:lineRule="auto"/>
              <w:contextualSpacing/>
              <w:rPr>
                <w:rFonts w:hint="eastAsia" w:ascii="宋体" w:hAnsi="宋体" w:eastAsia="宋体" w:cs="宋体"/>
                <w:kern w:val="0"/>
                <w:sz w:val="24"/>
                <w:lang w:val="zh-CN"/>
              </w:rPr>
            </w:pPr>
            <w:r>
              <w:rPr>
                <w:rFonts w:hint="eastAsia" w:ascii="宋体" w:hAnsi="宋体" w:eastAsia="宋体" w:cs="宋体"/>
                <w:kern w:val="0"/>
                <w:sz w:val="24"/>
                <w:lang w:val="zh-CN"/>
              </w:rPr>
              <w:t>1、企业法人营业执照或营业执照。（企业提供）</w:t>
            </w:r>
          </w:p>
          <w:p>
            <w:pPr>
              <w:autoSpaceDE w:val="0"/>
              <w:autoSpaceDN w:val="0"/>
              <w:adjustRightInd w:val="0"/>
              <w:spacing w:line="360" w:lineRule="auto"/>
              <w:contextualSpacing/>
              <w:rPr>
                <w:rFonts w:hint="eastAsia" w:ascii="宋体" w:hAnsi="宋体" w:eastAsia="宋体" w:cs="宋体"/>
                <w:kern w:val="0"/>
                <w:sz w:val="24"/>
                <w:lang w:val="zh-CN"/>
              </w:rPr>
            </w:pPr>
            <w:r>
              <w:rPr>
                <w:rFonts w:hint="eastAsia" w:ascii="宋体" w:hAnsi="宋体" w:eastAsia="宋体" w:cs="宋体"/>
                <w:kern w:val="0"/>
                <w:sz w:val="24"/>
                <w:lang w:val="zh-CN"/>
              </w:rPr>
              <w:t>2、事业单位法人证书。（事业单位提供）</w:t>
            </w:r>
          </w:p>
          <w:p>
            <w:pPr>
              <w:autoSpaceDE w:val="0"/>
              <w:autoSpaceDN w:val="0"/>
              <w:adjustRightInd w:val="0"/>
              <w:spacing w:line="360" w:lineRule="auto"/>
              <w:contextualSpacing/>
              <w:rPr>
                <w:rFonts w:hint="eastAsia" w:ascii="宋体" w:hAnsi="宋体" w:eastAsia="宋体" w:cs="宋体"/>
                <w:kern w:val="0"/>
                <w:sz w:val="24"/>
                <w:lang w:val="zh-CN"/>
              </w:rPr>
            </w:pPr>
            <w:r>
              <w:rPr>
                <w:rFonts w:hint="eastAsia" w:ascii="宋体" w:hAnsi="宋体" w:eastAsia="宋体" w:cs="宋体"/>
                <w:kern w:val="0"/>
                <w:sz w:val="24"/>
                <w:lang w:val="zh-CN"/>
              </w:rPr>
              <w:t>3、执业许可证。（非企业专业服务机构提供）</w:t>
            </w:r>
          </w:p>
          <w:p>
            <w:pPr>
              <w:autoSpaceDE w:val="0"/>
              <w:autoSpaceDN w:val="0"/>
              <w:adjustRightInd w:val="0"/>
              <w:spacing w:line="360" w:lineRule="auto"/>
              <w:contextualSpacing/>
              <w:rPr>
                <w:rFonts w:hint="eastAsia" w:ascii="宋体" w:hAnsi="宋体" w:eastAsia="宋体" w:cs="宋体"/>
                <w:kern w:val="0"/>
                <w:sz w:val="24"/>
                <w:lang w:val="zh-CN"/>
              </w:rPr>
            </w:pPr>
            <w:r>
              <w:rPr>
                <w:rFonts w:hint="eastAsia" w:ascii="宋体" w:hAnsi="宋体" w:eastAsia="宋体" w:cs="宋体"/>
                <w:kern w:val="0"/>
                <w:sz w:val="24"/>
                <w:lang w:val="zh-CN"/>
              </w:rPr>
              <w:t>4、个体工商户营业执照。（个体工商户提供）</w:t>
            </w:r>
          </w:p>
          <w:p>
            <w:pPr>
              <w:autoSpaceDE w:val="0"/>
              <w:autoSpaceDN w:val="0"/>
              <w:adjustRightInd w:val="0"/>
              <w:spacing w:line="360" w:lineRule="auto"/>
              <w:contextualSpacing/>
              <w:rPr>
                <w:rFonts w:hint="eastAsia" w:ascii="宋体" w:hAnsi="宋体" w:eastAsia="宋体" w:cs="宋体"/>
                <w:kern w:val="0"/>
                <w:sz w:val="24"/>
                <w:lang w:val="zh-CN"/>
              </w:rPr>
            </w:pPr>
            <w:r>
              <w:rPr>
                <w:rFonts w:hint="eastAsia" w:ascii="宋体" w:hAnsi="宋体" w:eastAsia="宋体" w:cs="宋体"/>
                <w:kern w:val="0"/>
                <w:sz w:val="24"/>
                <w:lang w:val="zh-CN"/>
              </w:rPr>
              <w:t>5、自然人身份证明。（自然人提供）</w:t>
            </w:r>
          </w:p>
          <w:p>
            <w:pPr>
              <w:autoSpaceDE w:val="0"/>
              <w:autoSpaceDN w:val="0"/>
              <w:adjustRightInd w:val="0"/>
              <w:spacing w:line="360" w:lineRule="auto"/>
              <w:contextualSpacing/>
              <w:rPr>
                <w:rFonts w:hint="eastAsia" w:ascii="宋体" w:hAnsi="宋体" w:eastAsia="宋体" w:cs="宋体"/>
                <w:kern w:val="0"/>
                <w:sz w:val="24"/>
                <w:lang w:val="zh-CN"/>
              </w:rPr>
            </w:pPr>
            <w:r>
              <w:rPr>
                <w:rFonts w:hint="eastAsia" w:ascii="宋体" w:hAnsi="宋体" w:eastAsia="宋体" w:cs="宋体"/>
                <w:kern w:val="0"/>
                <w:sz w:val="24"/>
                <w:lang w:val="zh-CN"/>
              </w:rPr>
              <w:t>6、民办非企业单位登记证书。（民办非企业单位提供）</w:t>
            </w:r>
          </w:p>
          <w:p>
            <w:pPr>
              <w:autoSpaceDE w:val="0"/>
              <w:autoSpaceDN w:val="0"/>
              <w:adjustRightInd w:val="0"/>
              <w:spacing w:line="360" w:lineRule="auto"/>
              <w:contextualSpacing/>
              <w:rPr>
                <w:rFonts w:hint="eastAsia" w:ascii="宋体" w:hAnsi="宋体" w:eastAsia="宋体" w:cs="宋体"/>
                <w:kern w:val="0"/>
                <w:sz w:val="24"/>
                <w:lang w:val="zh-CN"/>
              </w:rPr>
            </w:pPr>
            <w:r>
              <w:rPr>
                <w:rFonts w:hint="eastAsia" w:ascii="宋体" w:hAnsi="宋体" w:eastAsia="宋体" w:cs="宋体"/>
                <w:kern w:val="0"/>
                <w:sz w:val="24"/>
                <w:lang w:val="zh-CN"/>
              </w:rPr>
              <w:t>二、财务状况报告相关材料</w:t>
            </w:r>
          </w:p>
          <w:p>
            <w:pPr>
              <w:autoSpaceDE w:val="0"/>
              <w:autoSpaceDN w:val="0"/>
              <w:adjustRightInd w:val="0"/>
              <w:spacing w:line="360" w:lineRule="auto"/>
              <w:contextualSpacing/>
              <w:rPr>
                <w:rFonts w:hint="eastAsia" w:ascii="宋体" w:hAnsi="宋体" w:eastAsia="宋体" w:cs="宋体"/>
                <w:kern w:val="0"/>
                <w:sz w:val="24"/>
              </w:rPr>
            </w:pPr>
            <w:r>
              <w:rPr>
                <w:rFonts w:hint="eastAsia" w:ascii="宋体" w:hAnsi="宋体" w:eastAsia="宋体" w:cs="宋体"/>
                <w:kern w:val="0"/>
                <w:sz w:val="24"/>
              </w:rPr>
              <w:t>（1）供应商是法人（法人包括企业法人、机关法人、事业单位法人和社会团体法人），提供本单位：</w:t>
            </w:r>
          </w:p>
          <w:p>
            <w:pPr>
              <w:autoSpaceDE w:val="0"/>
              <w:autoSpaceDN w:val="0"/>
              <w:adjustRightInd w:val="0"/>
              <w:spacing w:line="360" w:lineRule="auto"/>
              <w:contextualSpacing/>
              <w:rPr>
                <w:rFonts w:hint="eastAsia" w:ascii="宋体" w:hAnsi="宋体" w:eastAsia="宋体" w:cs="宋体"/>
                <w:kern w:val="0"/>
                <w:sz w:val="24"/>
              </w:rPr>
            </w:pPr>
            <w:r>
              <w:rPr>
                <w:rFonts w:hint="eastAsia" w:ascii="宋体" w:hAnsi="宋体" w:eastAsia="宋体" w:cs="宋体"/>
                <w:kern w:val="0"/>
                <w:sz w:val="24"/>
              </w:rPr>
              <w:t>①2021年度经审计的财务报告，包括资产负债表、利润表、现金流量表、所有者权益变动表及其附注；</w:t>
            </w:r>
          </w:p>
          <w:p>
            <w:pPr>
              <w:autoSpaceDE w:val="0"/>
              <w:autoSpaceDN w:val="0"/>
              <w:adjustRightInd w:val="0"/>
              <w:spacing w:line="360" w:lineRule="auto"/>
              <w:contextualSpacing/>
              <w:rPr>
                <w:rFonts w:hint="eastAsia" w:ascii="宋体" w:hAnsi="宋体" w:eastAsia="宋体" w:cs="宋体"/>
                <w:kern w:val="0"/>
                <w:sz w:val="24"/>
              </w:rPr>
            </w:pPr>
            <w:r>
              <w:rPr>
                <w:rFonts w:hint="eastAsia" w:ascii="宋体" w:hAnsi="宋体" w:eastAsia="宋体" w:cs="宋体"/>
                <w:kern w:val="0"/>
                <w:sz w:val="24"/>
              </w:rPr>
              <w:t>②基本开户银行出具的资信证明；</w:t>
            </w:r>
          </w:p>
          <w:p>
            <w:pPr>
              <w:autoSpaceDE w:val="0"/>
              <w:autoSpaceDN w:val="0"/>
              <w:adjustRightInd w:val="0"/>
              <w:spacing w:line="360" w:lineRule="auto"/>
              <w:contextualSpacing/>
              <w:rPr>
                <w:rFonts w:hint="eastAsia" w:ascii="宋体" w:hAnsi="宋体" w:eastAsia="宋体" w:cs="宋体"/>
                <w:kern w:val="0"/>
                <w:sz w:val="24"/>
              </w:rPr>
            </w:pPr>
            <w:r>
              <w:rPr>
                <w:rFonts w:hint="eastAsia" w:ascii="宋体" w:hAnsi="宋体" w:eastAsia="宋体" w:cs="宋体"/>
                <w:kern w:val="0"/>
                <w:sz w:val="24"/>
              </w:rPr>
              <w:t>③财政部门认可的政府采购专业担保机构的证明文件和担保机构出具的投标担保函。</w:t>
            </w:r>
          </w:p>
          <w:p>
            <w:pPr>
              <w:autoSpaceDE w:val="0"/>
              <w:autoSpaceDN w:val="0"/>
              <w:adjustRightInd w:val="0"/>
              <w:spacing w:line="360" w:lineRule="auto"/>
              <w:contextualSpacing/>
              <w:rPr>
                <w:rFonts w:hint="eastAsia" w:ascii="宋体" w:hAnsi="宋体" w:eastAsia="宋体" w:cs="宋体"/>
                <w:kern w:val="0"/>
                <w:sz w:val="24"/>
              </w:rPr>
            </w:pPr>
            <w:r>
              <w:rPr>
                <w:rFonts w:hint="eastAsia" w:ascii="宋体" w:hAnsi="宋体" w:eastAsia="宋体" w:cs="宋体"/>
                <w:kern w:val="0"/>
                <w:sz w:val="24"/>
                <w:lang w:val="zh-CN"/>
              </w:rPr>
              <w:t>注：仅需提供序号</w:t>
            </w:r>
            <w:r>
              <w:rPr>
                <w:rFonts w:hint="eastAsia" w:ascii="宋体" w:hAnsi="宋体" w:eastAsia="宋体" w:cs="宋体"/>
                <w:kern w:val="0"/>
                <w:sz w:val="24"/>
              </w:rPr>
              <w:t>①～③其中之一即可。</w:t>
            </w:r>
          </w:p>
          <w:p>
            <w:pPr>
              <w:autoSpaceDE w:val="0"/>
              <w:autoSpaceDN w:val="0"/>
              <w:adjustRightInd w:val="0"/>
              <w:spacing w:line="360" w:lineRule="auto"/>
              <w:contextualSpacing/>
              <w:rPr>
                <w:rFonts w:hint="eastAsia" w:ascii="宋体" w:hAnsi="宋体" w:eastAsia="宋体" w:cs="宋体"/>
                <w:kern w:val="0"/>
                <w:sz w:val="24"/>
              </w:rPr>
            </w:pPr>
            <w:r>
              <w:rPr>
                <w:rFonts w:hint="eastAsia" w:ascii="宋体" w:hAnsi="宋体" w:eastAsia="宋体" w:cs="宋体"/>
                <w:kern w:val="0"/>
                <w:sz w:val="24"/>
              </w:rPr>
              <w:t>（2）供应商（其他组织和自然人）提供本单位：</w:t>
            </w:r>
          </w:p>
          <w:p>
            <w:pPr>
              <w:autoSpaceDE w:val="0"/>
              <w:autoSpaceDN w:val="0"/>
              <w:adjustRightInd w:val="0"/>
              <w:spacing w:line="360" w:lineRule="auto"/>
              <w:contextualSpacing/>
              <w:rPr>
                <w:rFonts w:hint="eastAsia" w:ascii="宋体" w:hAnsi="宋体" w:eastAsia="宋体" w:cs="宋体"/>
                <w:kern w:val="0"/>
                <w:sz w:val="24"/>
              </w:rPr>
            </w:pPr>
            <w:r>
              <w:rPr>
                <w:rFonts w:hint="eastAsia" w:ascii="宋体" w:hAnsi="宋体" w:eastAsia="宋体" w:cs="宋体"/>
                <w:kern w:val="0"/>
                <w:sz w:val="24"/>
              </w:rPr>
              <w:t>①2021年度经审计的财务报告，包括资产负债表、利润表、现金流量表、所有者权益变动表及其附注；</w:t>
            </w:r>
          </w:p>
          <w:p>
            <w:pPr>
              <w:autoSpaceDE w:val="0"/>
              <w:autoSpaceDN w:val="0"/>
              <w:adjustRightInd w:val="0"/>
              <w:spacing w:line="360" w:lineRule="auto"/>
              <w:contextualSpacing/>
              <w:rPr>
                <w:rFonts w:hint="eastAsia" w:ascii="宋体" w:hAnsi="宋体" w:eastAsia="宋体" w:cs="宋体"/>
                <w:kern w:val="0"/>
                <w:sz w:val="24"/>
              </w:rPr>
            </w:pPr>
            <w:r>
              <w:rPr>
                <w:rFonts w:hint="eastAsia" w:ascii="宋体" w:hAnsi="宋体" w:eastAsia="宋体" w:cs="宋体"/>
                <w:kern w:val="0"/>
                <w:sz w:val="24"/>
              </w:rPr>
              <w:t>②银行出具的资信证明；</w:t>
            </w:r>
          </w:p>
          <w:p>
            <w:pPr>
              <w:autoSpaceDE w:val="0"/>
              <w:autoSpaceDN w:val="0"/>
              <w:adjustRightInd w:val="0"/>
              <w:spacing w:line="360" w:lineRule="auto"/>
              <w:contextualSpacing/>
              <w:rPr>
                <w:rFonts w:hint="eastAsia" w:ascii="宋体" w:hAnsi="宋体" w:eastAsia="宋体" w:cs="宋体"/>
                <w:kern w:val="0"/>
                <w:sz w:val="24"/>
              </w:rPr>
            </w:pPr>
            <w:r>
              <w:rPr>
                <w:rFonts w:hint="eastAsia" w:ascii="宋体" w:hAnsi="宋体" w:eastAsia="宋体" w:cs="宋体"/>
                <w:kern w:val="0"/>
                <w:sz w:val="24"/>
              </w:rPr>
              <w:t>③财政部门认可的政府采购专业担保机构的证明文件和担保机构出具的投标担保函。</w:t>
            </w:r>
          </w:p>
          <w:p>
            <w:pPr>
              <w:autoSpaceDE w:val="0"/>
              <w:autoSpaceDN w:val="0"/>
              <w:adjustRightInd w:val="0"/>
              <w:spacing w:line="360" w:lineRule="auto"/>
              <w:contextualSpacing/>
              <w:rPr>
                <w:rFonts w:hint="eastAsia" w:ascii="宋体" w:hAnsi="宋体" w:eastAsia="宋体" w:cs="宋体"/>
                <w:kern w:val="0"/>
                <w:sz w:val="24"/>
                <w:lang w:val="zh-CN"/>
              </w:rPr>
            </w:pPr>
            <w:r>
              <w:rPr>
                <w:rFonts w:hint="eastAsia" w:ascii="宋体" w:hAnsi="宋体" w:eastAsia="宋体" w:cs="宋体"/>
                <w:kern w:val="0"/>
                <w:sz w:val="24"/>
                <w:lang w:val="zh-CN"/>
              </w:rPr>
              <w:t>注：仅需提供序号</w:t>
            </w:r>
            <w:r>
              <w:rPr>
                <w:rFonts w:hint="eastAsia" w:ascii="宋体" w:hAnsi="宋体" w:eastAsia="宋体" w:cs="宋体"/>
                <w:kern w:val="0"/>
                <w:sz w:val="24"/>
              </w:rPr>
              <w:t>①～③其中之一即可。</w:t>
            </w:r>
          </w:p>
          <w:p>
            <w:pPr>
              <w:autoSpaceDE w:val="0"/>
              <w:autoSpaceDN w:val="0"/>
              <w:adjustRightInd w:val="0"/>
              <w:spacing w:line="360" w:lineRule="auto"/>
              <w:contextualSpacing/>
              <w:rPr>
                <w:rFonts w:hint="eastAsia" w:ascii="宋体" w:hAnsi="宋体" w:eastAsia="宋体" w:cs="宋体"/>
                <w:kern w:val="0"/>
                <w:sz w:val="24"/>
                <w:lang w:val="zh-CN"/>
              </w:rPr>
            </w:pPr>
            <w:r>
              <w:rPr>
                <w:rFonts w:hint="eastAsia" w:ascii="宋体" w:hAnsi="宋体" w:eastAsia="宋体" w:cs="宋体"/>
                <w:kern w:val="0"/>
                <w:sz w:val="24"/>
              </w:rPr>
              <w:t>三、依法缴纳税收相关材料</w:t>
            </w:r>
          </w:p>
          <w:p>
            <w:pPr>
              <w:autoSpaceDE w:val="0"/>
              <w:autoSpaceDN w:val="0"/>
              <w:adjustRightInd w:val="0"/>
              <w:spacing w:line="360" w:lineRule="auto"/>
              <w:contextualSpacing/>
              <w:rPr>
                <w:rFonts w:hint="eastAsia" w:ascii="宋体" w:hAnsi="宋体" w:eastAsia="宋体" w:cs="宋体"/>
                <w:kern w:val="0"/>
                <w:sz w:val="24"/>
                <w:lang w:val="zh-CN"/>
              </w:rPr>
            </w:pPr>
            <w:r>
              <w:rPr>
                <w:rFonts w:hint="eastAsia" w:ascii="宋体" w:hAnsi="宋体" w:eastAsia="宋体" w:cs="宋体"/>
                <w:kern w:val="0"/>
                <w:sz w:val="24"/>
                <w:lang w:val="zh-CN"/>
              </w:rPr>
              <w:t>参加本次政府采购项目响应截止时间前六个月内任意一个月缴纳税收凭据。（依法免税的供应商，应提供相应文件证明依法免税）</w:t>
            </w:r>
          </w:p>
          <w:p>
            <w:pPr>
              <w:autoSpaceDE w:val="0"/>
              <w:autoSpaceDN w:val="0"/>
              <w:adjustRightInd w:val="0"/>
              <w:spacing w:line="360" w:lineRule="auto"/>
              <w:contextualSpacing/>
              <w:rPr>
                <w:rFonts w:hint="eastAsia" w:ascii="宋体" w:hAnsi="宋体" w:eastAsia="宋体" w:cs="宋体"/>
                <w:kern w:val="0"/>
                <w:sz w:val="24"/>
                <w:lang w:val="zh-CN"/>
              </w:rPr>
            </w:pPr>
            <w:r>
              <w:rPr>
                <w:rFonts w:hint="eastAsia" w:ascii="宋体" w:hAnsi="宋体" w:eastAsia="宋体" w:cs="宋体"/>
                <w:kern w:val="0"/>
                <w:sz w:val="24"/>
                <w:lang w:val="zh-CN"/>
              </w:rPr>
              <w:t>四、依法缴纳社会保障资金的证明材料</w:t>
            </w:r>
          </w:p>
          <w:p>
            <w:pPr>
              <w:autoSpaceDE w:val="0"/>
              <w:autoSpaceDN w:val="0"/>
              <w:adjustRightInd w:val="0"/>
              <w:spacing w:line="360" w:lineRule="auto"/>
              <w:contextualSpacing/>
              <w:rPr>
                <w:rFonts w:hint="eastAsia" w:ascii="宋体" w:hAnsi="宋体" w:eastAsia="宋体" w:cs="宋体"/>
                <w:kern w:val="0"/>
                <w:sz w:val="24"/>
                <w:lang w:val="zh-CN"/>
              </w:rPr>
            </w:pPr>
            <w:r>
              <w:rPr>
                <w:rFonts w:hint="eastAsia" w:ascii="宋体" w:hAnsi="宋体" w:eastAsia="宋体" w:cs="宋体"/>
                <w:kern w:val="0"/>
                <w:sz w:val="24"/>
                <w:lang w:val="zh-CN"/>
              </w:rPr>
              <w:t>参加本次政府采购项目响应截止时间前六个月内任意一个月缴纳社会保险凭据。（依法不需要缴纳社会保障资金的供应商，应提供相应文件证明依法不需要缴纳社会保障资金）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contextualSpacing/>
              <w:rPr>
                <w:rFonts w:hint="eastAsia" w:ascii="宋体" w:hAnsi="宋体" w:eastAsia="宋体" w:cs="宋体"/>
                <w:kern w:val="0"/>
                <w:sz w:val="24"/>
                <w:lang w:val="zh-CN"/>
              </w:rPr>
            </w:pPr>
            <w:r>
              <w:rPr>
                <w:rFonts w:hint="eastAsia" w:ascii="宋体" w:hAnsi="宋体" w:eastAsia="宋体" w:cs="宋体"/>
                <w:kern w:val="0"/>
                <w:sz w:val="24"/>
                <w:lang w:val="zh-CN"/>
              </w:rPr>
              <w:t>五、履行合同所必须的设备和专业技术能力的证明材料</w:t>
            </w:r>
          </w:p>
          <w:p>
            <w:pPr>
              <w:autoSpaceDE w:val="0"/>
              <w:autoSpaceDN w:val="0"/>
              <w:adjustRightInd w:val="0"/>
              <w:spacing w:line="360" w:lineRule="auto"/>
              <w:contextualSpacing/>
              <w:rPr>
                <w:rFonts w:hint="eastAsia" w:ascii="宋体" w:hAnsi="宋体" w:eastAsia="宋体" w:cs="宋体"/>
                <w:kern w:val="0"/>
                <w:sz w:val="24"/>
                <w:lang w:val="zh-CN"/>
              </w:rPr>
            </w:pPr>
            <w:r>
              <w:rPr>
                <w:rFonts w:hint="eastAsia" w:ascii="宋体" w:hAnsi="宋体" w:eastAsia="宋体" w:cs="宋体"/>
                <w:kern w:val="0"/>
                <w:sz w:val="24"/>
                <w:lang w:val="zh-CN"/>
              </w:rPr>
              <w:t>①相关设备的购置发票、专业技术人员职称证书、用工合同等；</w:t>
            </w:r>
          </w:p>
          <w:p>
            <w:pPr>
              <w:autoSpaceDE w:val="0"/>
              <w:autoSpaceDN w:val="0"/>
              <w:adjustRightInd w:val="0"/>
              <w:spacing w:line="360" w:lineRule="auto"/>
              <w:contextualSpacing/>
              <w:rPr>
                <w:rFonts w:hint="eastAsia" w:ascii="宋体" w:hAnsi="宋体" w:eastAsia="宋体" w:cs="宋体"/>
                <w:kern w:val="0"/>
                <w:sz w:val="24"/>
              </w:rPr>
            </w:pPr>
            <w:r>
              <w:rPr>
                <w:rFonts w:hint="eastAsia" w:ascii="宋体" w:hAnsi="宋体" w:eastAsia="宋体" w:cs="宋体"/>
                <w:kern w:val="0"/>
                <w:sz w:val="24"/>
              </w:rPr>
              <w:t>②供应商具备履行合同所必须的设备和专业技术能力承诺函或声明（承诺函或声明格式自拟）。</w:t>
            </w:r>
          </w:p>
          <w:p>
            <w:pPr>
              <w:autoSpaceDE w:val="0"/>
              <w:autoSpaceDN w:val="0"/>
              <w:adjustRightInd w:val="0"/>
              <w:spacing w:line="360" w:lineRule="auto"/>
              <w:contextualSpacing/>
              <w:rPr>
                <w:rFonts w:hint="eastAsia" w:ascii="宋体" w:hAnsi="宋体" w:eastAsia="宋体" w:cs="宋体"/>
                <w:kern w:val="0"/>
                <w:sz w:val="24"/>
              </w:rPr>
            </w:pPr>
            <w:r>
              <w:rPr>
                <w:rFonts w:hint="eastAsia" w:ascii="宋体" w:hAnsi="宋体" w:eastAsia="宋体" w:cs="宋体"/>
                <w:kern w:val="0"/>
                <w:sz w:val="24"/>
                <w:lang w:val="zh-CN"/>
              </w:rPr>
              <w:t>注：仅需提供序号</w:t>
            </w:r>
            <w:r>
              <w:rPr>
                <w:rFonts w:hint="eastAsia" w:ascii="宋体" w:hAnsi="宋体" w:eastAsia="宋体" w:cs="宋体"/>
                <w:kern w:val="0"/>
                <w:sz w:val="24"/>
              </w:rPr>
              <w:t>①～②其中之一即可。</w:t>
            </w:r>
          </w:p>
          <w:p>
            <w:pPr>
              <w:autoSpaceDE w:val="0"/>
              <w:autoSpaceDN w:val="0"/>
              <w:adjustRightInd w:val="0"/>
              <w:spacing w:line="360" w:lineRule="auto"/>
              <w:contextualSpacing/>
              <w:rPr>
                <w:rFonts w:hint="eastAsia" w:ascii="宋体" w:hAnsi="宋体" w:eastAsia="宋体" w:cs="宋体"/>
                <w:kern w:val="0"/>
                <w:sz w:val="24"/>
                <w:lang w:val="zh-CN"/>
              </w:rPr>
            </w:pPr>
            <w:r>
              <w:rPr>
                <w:rFonts w:hint="eastAsia" w:ascii="宋体" w:hAnsi="宋体" w:eastAsia="宋体" w:cs="宋体"/>
                <w:kern w:val="0"/>
                <w:sz w:val="24"/>
              </w:rPr>
              <w:t>六、</w:t>
            </w:r>
            <w:r>
              <w:rPr>
                <w:rFonts w:hint="eastAsia" w:ascii="宋体" w:hAnsi="宋体" w:eastAsia="宋体" w:cs="宋体"/>
                <w:kern w:val="0"/>
                <w:sz w:val="24"/>
                <w:lang w:val="zh-CN"/>
              </w:rPr>
              <w:t>参加政府采购活动前3年内在经营活动中没有重大违法记录的声明</w:t>
            </w:r>
          </w:p>
          <w:p>
            <w:pPr>
              <w:autoSpaceDE w:val="0"/>
              <w:autoSpaceDN w:val="0"/>
              <w:adjustRightInd w:val="0"/>
              <w:spacing w:line="360" w:lineRule="auto"/>
              <w:contextualSpacing/>
              <w:rPr>
                <w:rFonts w:hint="eastAsia" w:ascii="宋体" w:hAnsi="宋体" w:eastAsia="宋体" w:cs="宋体"/>
                <w:kern w:val="0"/>
                <w:sz w:val="24"/>
                <w:lang w:val="zh-CN"/>
              </w:rPr>
            </w:pPr>
            <w:r>
              <w:rPr>
                <w:rFonts w:hint="eastAsia" w:ascii="宋体" w:hAnsi="宋体" w:eastAsia="宋体" w:cs="宋体"/>
                <w:kern w:val="0"/>
                <w:sz w:val="24"/>
                <w:lang w:val="zh-CN"/>
              </w:rPr>
              <w:t>供应商“参加政府采购活动前3年内在经营活动中没有重大违法记录的书面声明”。重大违法记录，是指供应商因违法经营受到刑事处罚或者责令停产停业、吊销许可证或者执照、较大数额罚款等行政处罚。</w:t>
            </w:r>
          </w:p>
          <w:p>
            <w:pPr>
              <w:autoSpaceDE w:val="0"/>
              <w:autoSpaceDN w:val="0"/>
              <w:adjustRightInd w:val="0"/>
              <w:spacing w:line="360" w:lineRule="auto"/>
              <w:contextualSpacing/>
              <w:rPr>
                <w:rFonts w:hint="eastAsia" w:ascii="宋体" w:hAnsi="宋体" w:eastAsia="宋体" w:cs="宋体"/>
                <w:kern w:val="0"/>
                <w:sz w:val="24"/>
              </w:rPr>
            </w:pPr>
            <w:r>
              <w:rPr>
                <w:rFonts w:hint="eastAsia" w:ascii="宋体" w:hAnsi="宋体" w:eastAsia="宋体" w:cs="宋体"/>
                <w:kern w:val="0"/>
                <w:sz w:val="24"/>
                <w:lang w:val="zh-CN"/>
              </w:rPr>
              <w:t>七、</w:t>
            </w:r>
            <w:r>
              <w:rPr>
                <w:rFonts w:hint="eastAsia" w:ascii="宋体" w:hAnsi="宋体" w:eastAsia="宋体" w:cs="宋体"/>
                <w:kern w:val="0"/>
                <w:sz w:val="24"/>
              </w:rPr>
              <w:t>未被列入“信用中国”网站(www.creditchina.gov.cn)失信被执行人、税收违法黑名单的投标人；“中国政府采购网” (www.ccgp.gov.cn)政府采购严重违法失信行为记录名单的供应商； “</w:t>
            </w:r>
            <w:r>
              <w:rPr>
                <w:rFonts w:hint="eastAsia" w:ascii="宋体" w:hAnsi="宋体" w:eastAsia="宋体" w:cs="宋体"/>
                <w:kern w:val="0"/>
                <w:sz w:val="24"/>
                <w:lang w:eastAsia="zh-CN"/>
              </w:rPr>
              <w:t>中国社会组织政务服务平台</w:t>
            </w:r>
            <w:r>
              <w:rPr>
                <w:rFonts w:hint="eastAsia" w:ascii="宋体" w:hAnsi="宋体" w:eastAsia="宋体" w:cs="宋体"/>
                <w:kern w:val="0"/>
                <w:sz w:val="24"/>
              </w:rPr>
              <w:t>”网站（</w:t>
            </w:r>
            <w:r>
              <w:rPr>
                <w:rFonts w:hint="eastAsia" w:ascii="宋体" w:hAnsi="宋体" w:eastAsia="宋体" w:cs="宋体"/>
                <w:kern w:val="0"/>
                <w:sz w:val="24"/>
                <w:lang w:eastAsia="zh-CN"/>
              </w:rPr>
              <w:t>https://chinanpo.mca.gov.cn</w:t>
            </w:r>
            <w:r>
              <w:rPr>
                <w:rFonts w:hint="eastAsia" w:ascii="宋体" w:hAnsi="宋体" w:eastAsia="宋体" w:cs="宋体"/>
                <w:kern w:val="0"/>
                <w:sz w:val="24"/>
              </w:rPr>
              <w:t>）严重违法失信社会组织名单的供应商（联合体形式响应的，联合体成员存在不良信用记录，视同联合体存在不良信用记录）。</w:t>
            </w:r>
          </w:p>
          <w:p>
            <w:pPr>
              <w:autoSpaceDE w:val="0"/>
              <w:autoSpaceDN w:val="0"/>
              <w:adjustRightInd w:val="0"/>
              <w:spacing w:line="360" w:lineRule="auto"/>
              <w:contextualSpacing/>
              <w:rPr>
                <w:rFonts w:hint="eastAsia" w:ascii="宋体" w:hAnsi="宋体" w:eastAsia="宋体" w:cs="宋体"/>
                <w:kern w:val="0"/>
                <w:sz w:val="24"/>
              </w:rPr>
            </w:pPr>
            <w:r>
              <w:rPr>
                <w:rFonts w:hint="eastAsia" w:ascii="宋体" w:hAnsi="宋体" w:eastAsia="宋体" w:cs="宋体"/>
                <w:kern w:val="0"/>
                <w:sz w:val="24"/>
              </w:rPr>
              <w:t>1、查询渠道：</w:t>
            </w:r>
          </w:p>
          <w:p>
            <w:pPr>
              <w:autoSpaceDE w:val="0"/>
              <w:autoSpaceDN w:val="0"/>
              <w:adjustRightInd w:val="0"/>
              <w:spacing w:line="360" w:lineRule="auto"/>
              <w:contextualSpacing/>
              <w:rPr>
                <w:rFonts w:hint="eastAsia" w:ascii="宋体" w:hAnsi="宋体" w:eastAsia="宋体" w:cs="宋体"/>
                <w:kern w:val="0"/>
                <w:sz w:val="24"/>
              </w:rPr>
            </w:pPr>
            <w:r>
              <w:rPr>
                <w:rFonts w:hint="eastAsia" w:ascii="宋体" w:hAnsi="宋体" w:eastAsia="宋体" w:cs="宋体"/>
                <w:kern w:val="0"/>
                <w:sz w:val="24"/>
              </w:rPr>
              <w:t>①“信用中国”网站（</w:t>
            </w: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"http://www.creditchina.gov.cn" </w:instrText>
            </w:r>
            <w:r>
              <w:rPr>
                <w:rFonts w:hint="eastAsia" w:ascii="宋体" w:hAnsi="宋体" w:eastAsia="宋体" w:cs="宋体"/>
                <w:kern w:val="0"/>
                <w:sz w:val="24"/>
              </w:rPr>
              <w:fldChar w:fldCharType="separate"/>
            </w:r>
            <w:r>
              <w:rPr>
                <w:rFonts w:hint="eastAsia" w:ascii="宋体" w:hAnsi="宋体" w:eastAsia="宋体" w:cs="宋体"/>
                <w:kern w:val="0"/>
                <w:sz w:val="24"/>
              </w:rPr>
              <w:t>www.creditchina.gov.cn</w:t>
            </w:r>
            <w:r>
              <w:rPr>
                <w:rFonts w:hint="eastAsia" w:ascii="宋体" w:hAnsi="宋体" w:eastAsia="宋体" w:cs="宋体"/>
                <w:kern w:val="0"/>
                <w:sz w:val="24"/>
              </w:rPr>
              <w:fldChar w:fldCharType="end"/>
            </w:r>
            <w:r>
              <w:rPr>
                <w:rFonts w:hint="eastAsia" w:ascii="宋体" w:hAnsi="宋体" w:eastAsia="宋体" w:cs="宋体"/>
                <w:kern w:val="0"/>
                <w:sz w:val="24"/>
              </w:rPr>
              <w:t>）</w:t>
            </w:r>
          </w:p>
          <w:p>
            <w:pPr>
              <w:autoSpaceDE w:val="0"/>
              <w:autoSpaceDN w:val="0"/>
              <w:adjustRightInd w:val="0"/>
              <w:spacing w:line="360" w:lineRule="auto"/>
              <w:contextualSpacing/>
              <w:rPr>
                <w:rFonts w:hint="eastAsia" w:ascii="宋体" w:hAnsi="宋体" w:eastAsia="宋体" w:cs="宋体"/>
                <w:kern w:val="0"/>
                <w:sz w:val="24"/>
              </w:rPr>
            </w:pPr>
            <w:r>
              <w:rPr>
                <w:rFonts w:hint="eastAsia" w:ascii="宋体" w:hAnsi="宋体" w:eastAsia="宋体" w:cs="宋体"/>
                <w:kern w:val="0"/>
                <w:sz w:val="24"/>
              </w:rPr>
              <w:t>②“中国政府采购网”（www.ccgp.gov.cn）</w:t>
            </w:r>
          </w:p>
          <w:p>
            <w:pPr>
              <w:autoSpaceDE w:val="0"/>
              <w:autoSpaceDN w:val="0"/>
              <w:adjustRightInd w:val="0"/>
              <w:spacing w:line="360" w:lineRule="auto"/>
              <w:contextualSpacing/>
              <w:rPr>
                <w:rFonts w:hint="eastAsia" w:ascii="宋体" w:hAnsi="宋体" w:eastAsia="宋体" w:cs="宋体"/>
                <w:kern w:val="0"/>
                <w:sz w:val="24"/>
              </w:rPr>
            </w:pPr>
            <w:r>
              <w:rPr>
                <w:rFonts w:hint="eastAsia" w:ascii="宋体" w:hAnsi="宋体" w:eastAsia="宋体" w:cs="宋体"/>
                <w:kern w:val="0"/>
                <w:sz w:val="24"/>
              </w:rPr>
              <w:t>③“</w:t>
            </w:r>
            <w:r>
              <w:rPr>
                <w:rFonts w:hint="eastAsia" w:ascii="宋体" w:hAnsi="宋体" w:eastAsia="宋体" w:cs="宋体"/>
                <w:kern w:val="0"/>
                <w:sz w:val="24"/>
                <w:lang w:eastAsia="zh-CN"/>
              </w:rPr>
              <w:t>中国社会组织政务服务平台</w:t>
            </w:r>
            <w:r>
              <w:rPr>
                <w:rFonts w:hint="eastAsia" w:ascii="宋体" w:hAnsi="宋体" w:eastAsia="宋体" w:cs="宋体"/>
                <w:kern w:val="0"/>
                <w:sz w:val="24"/>
              </w:rPr>
              <w:t>”网站（</w:t>
            </w:r>
            <w:r>
              <w:rPr>
                <w:rFonts w:hint="eastAsia" w:ascii="宋体" w:hAnsi="宋体" w:eastAsia="宋体" w:cs="宋体"/>
                <w:kern w:val="0"/>
                <w:sz w:val="24"/>
                <w:lang w:eastAsia="zh-CN"/>
              </w:rPr>
              <w:t>https://chinanpo.mca.gov.cn</w:t>
            </w:r>
            <w:r>
              <w:rPr>
                <w:rFonts w:hint="eastAsia" w:ascii="宋体" w:hAnsi="宋体" w:eastAsia="宋体" w:cs="宋体"/>
                <w:kern w:val="0"/>
                <w:sz w:val="24"/>
              </w:rPr>
              <w:t>）（仅查询社会组织）；</w:t>
            </w:r>
          </w:p>
          <w:p>
            <w:pPr>
              <w:autoSpaceDE w:val="0"/>
              <w:autoSpaceDN w:val="0"/>
              <w:adjustRightInd w:val="0"/>
              <w:spacing w:line="360" w:lineRule="auto"/>
              <w:contextualSpacing/>
              <w:rPr>
                <w:rFonts w:hint="eastAsia" w:ascii="宋体" w:hAnsi="宋体" w:eastAsia="宋体" w:cs="宋体"/>
                <w:color w:val="0000FF"/>
                <w:kern w:val="0"/>
                <w:sz w:val="24"/>
                <w:szCs w:val="24"/>
              </w:rPr>
            </w:pPr>
            <w:r>
              <w:rPr>
                <w:rFonts w:hint="eastAsia" w:ascii="宋体" w:hAnsi="宋体" w:eastAsia="宋体" w:cs="宋体"/>
                <w:kern w:val="0"/>
                <w:sz w:val="24"/>
              </w:rPr>
              <w:t>2、截止时间：</w:t>
            </w:r>
            <w:r>
              <w:rPr>
                <w:rFonts w:hint="eastAsia" w:ascii="宋体" w:hAnsi="宋体" w:eastAsia="宋体" w:cs="宋体"/>
                <w:color w:val="0000FF"/>
                <w:kern w:val="0"/>
                <w:sz w:val="24"/>
                <w:szCs w:val="24"/>
              </w:rPr>
              <w:t>采购人通知提交审查资料时间止；</w:t>
            </w:r>
          </w:p>
          <w:p>
            <w:pPr>
              <w:autoSpaceDE w:val="0"/>
              <w:autoSpaceDN w:val="0"/>
              <w:adjustRightInd w:val="0"/>
              <w:spacing w:line="360" w:lineRule="auto"/>
              <w:contextualSpacing/>
              <w:rPr>
                <w:rFonts w:hint="eastAsia" w:ascii="宋体" w:hAnsi="宋体" w:eastAsia="宋体" w:cs="宋体"/>
                <w:kern w:val="0"/>
                <w:sz w:val="24"/>
                <w:lang w:val="zh-CN"/>
              </w:rPr>
            </w:pPr>
            <w:r>
              <w:rPr>
                <w:rFonts w:hint="eastAsia" w:ascii="宋体" w:hAnsi="宋体" w:eastAsia="宋体" w:cs="宋体"/>
                <w:kern w:val="0"/>
                <w:sz w:val="24"/>
              </w:rPr>
              <w:t>3、信用信息的使用原则：经采购人认定的被列入失信被执行人、税收违法黑名单、政府采购严重违法失信行为记录名单的投标人、严重违法失信社会组织，将拒绝其参与本次政府采购活动。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42</w:t>
            </w:r>
          </w:p>
        </w:tc>
        <w:tc>
          <w:tcPr>
            <w:tcW w:w="2061" w:type="dxa"/>
            <w:vAlign w:val="center"/>
          </w:tcPr>
          <w:p>
            <w:pPr>
              <w:autoSpaceDE w:val="0"/>
              <w:autoSpaceDN w:val="0"/>
              <w:adjustRightInd w:val="0"/>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政府采购合同</w:t>
            </w:r>
          </w:p>
          <w:p>
            <w:pPr>
              <w:autoSpaceDE w:val="0"/>
              <w:autoSpaceDN w:val="0"/>
              <w:adjustRightInd w:val="0"/>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融资政策告知函</w:t>
            </w:r>
          </w:p>
        </w:tc>
        <w:tc>
          <w:tcPr>
            <w:tcW w:w="6439" w:type="dxa"/>
            <w:vAlign w:val="center"/>
          </w:tcPr>
          <w:p>
            <w:pPr>
              <w:autoSpaceDE w:val="0"/>
              <w:autoSpaceDN w:val="0"/>
              <w:adjustRightInd w:val="0"/>
              <w:spacing w:line="360" w:lineRule="auto"/>
              <w:ind w:right="-11"/>
              <w:rPr>
                <w:rFonts w:ascii="宋体" w:hAnsi="宋体" w:eastAsia="宋体" w:cs="宋体"/>
                <w:color w:val="auto"/>
                <w:kern w:val="0"/>
                <w:sz w:val="24"/>
                <w:szCs w:val="24"/>
              </w:rPr>
            </w:pPr>
            <w:r>
              <w:rPr>
                <w:rFonts w:hint="eastAsia" w:ascii="宋体" w:hAnsi="宋体" w:eastAsia="宋体" w:cs="宋体"/>
                <w:color w:val="auto"/>
                <w:kern w:val="0"/>
                <w:sz w:val="24"/>
                <w:szCs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7"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lang w:val="zh-CN"/>
              </w:rPr>
            </w:pPr>
            <w:r>
              <w:rPr>
                <w:rFonts w:hint="eastAsia" w:ascii="宋体" w:hAnsi="宋体" w:eastAsia="宋体" w:cs="宋体"/>
                <w:sz w:val="24"/>
                <w:szCs w:val="24"/>
                <w:lang w:val="zh-CN"/>
              </w:rPr>
              <w:t>43</w:t>
            </w:r>
          </w:p>
        </w:tc>
        <w:tc>
          <w:tcPr>
            <w:tcW w:w="2061" w:type="dxa"/>
            <w:vAlign w:val="center"/>
          </w:tcPr>
          <w:p>
            <w:pPr>
              <w:autoSpaceDE w:val="0"/>
              <w:autoSpaceDN w:val="0"/>
              <w:adjustRightInd w:val="0"/>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投诉渠道</w:t>
            </w:r>
          </w:p>
        </w:tc>
        <w:tc>
          <w:tcPr>
            <w:tcW w:w="6439" w:type="dxa"/>
            <w:vAlign w:val="center"/>
          </w:tcPr>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 xml:space="preserve">   受理部门：禹州市财政局政府采购监督管理办公室</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 xml:space="preserve">   受理电话：0374-8112523   </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 xml:space="preserve">   电子邮箱：yzscgb8112523@163.com</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 xml:space="preserve">   通讯地址：禹州市行政北路2号禹州市财政局1305房间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9209" w:type="dxa"/>
            <w:gridSpan w:val="3"/>
            <w:vAlign w:val="center"/>
          </w:tcPr>
          <w:p>
            <w:pPr>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仿宋"/>
                <w:position w:val="6"/>
                <w:sz w:val="24"/>
              </w:rPr>
              <w:t>未尽事宜，按国家有关规定执行。</w:t>
            </w:r>
          </w:p>
        </w:tc>
      </w:tr>
    </w:tbl>
    <w:p>
      <w:pPr>
        <w:widowControl/>
        <w:jc w:val="center"/>
        <w:rPr>
          <w:rFonts w:ascii="宋体" w:hAnsi="宋体" w:eastAsia="宋体" w:cs="宋体"/>
          <w:b/>
          <w:kern w:val="0"/>
          <w:sz w:val="36"/>
          <w:szCs w:val="36"/>
        </w:rPr>
      </w:pPr>
    </w:p>
    <w:p>
      <w:pPr>
        <w:widowControl/>
        <w:jc w:val="center"/>
        <w:rPr>
          <w:rFonts w:ascii="宋体" w:hAnsi="宋体" w:eastAsia="宋体" w:cs="宋体"/>
          <w:b/>
          <w:kern w:val="0"/>
          <w:sz w:val="36"/>
          <w:szCs w:val="36"/>
        </w:rPr>
      </w:pPr>
      <w:r>
        <w:rPr>
          <w:rFonts w:hint="eastAsia" w:ascii="宋体" w:hAnsi="宋体" w:eastAsia="宋体" w:cs="宋体"/>
          <w:b/>
          <w:kern w:val="0"/>
          <w:sz w:val="36"/>
          <w:szCs w:val="36"/>
        </w:rPr>
        <w:t>第四章 投标人须知</w:t>
      </w:r>
    </w:p>
    <w:p>
      <w:pPr>
        <w:tabs>
          <w:tab w:val="left" w:pos="1260"/>
        </w:tabs>
        <w:autoSpaceDE w:val="0"/>
        <w:autoSpaceDN w:val="0"/>
        <w:adjustRightInd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一、概念释义</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w:t>
      </w:r>
      <w:r>
        <w:rPr>
          <w:rFonts w:hint="eastAsia" w:ascii="宋体" w:hAnsi="宋体" w:eastAsia="宋体" w:cs="宋体"/>
          <w:b/>
          <w:kern w:val="0"/>
          <w:sz w:val="24"/>
          <w:szCs w:val="24"/>
        </w:rPr>
        <w:t>适用范围</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1.1本招标文件仅适用于本次“投标邀请”中所述采购项目。</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1.2本招标文件解释权属于“投标邀请”所述的采购人。</w:t>
      </w:r>
    </w:p>
    <w:p>
      <w:pPr>
        <w:autoSpaceDE w:val="0"/>
        <w:autoSpaceDN w:val="0"/>
        <w:spacing w:line="360" w:lineRule="auto"/>
        <w:contextualSpacing/>
        <w:rPr>
          <w:rFonts w:ascii="宋体" w:hAnsi="宋体" w:eastAsia="宋体" w:cs="宋体"/>
          <w:b/>
          <w:kern w:val="0"/>
          <w:sz w:val="24"/>
          <w:szCs w:val="24"/>
        </w:rPr>
      </w:pPr>
      <w:r>
        <w:rPr>
          <w:rFonts w:ascii="宋体" w:hAnsi="宋体" w:eastAsia="宋体" w:cs="宋体"/>
          <w:b/>
          <w:kern w:val="0"/>
          <w:sz w:val="24"/>
          <w:szCs w:val="24"/>
        </w:rPr>
        <w:t>2.</w:t>
      </w:r>
      <w:r>
        <w:rPr>
          <w:rFonts w:hint="eastAsia" w:ascii="宋体" w:hAnsi="宋体" w:eastAsia="宋体" w:cs="宋体"/>
          <w:b/>
          <w:kern w:val="0"/>
          <w:sz w:val="24"/>
          <w:szCs w:val="24"/>
        </w:rPr>
        <w:t>定义</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2.1</w:t>
      </w:r>
      <w:r>
        <w:rPr>
          <w:rFonts w:hint="eastAsia" w:ascii="宋体" w:hAnsi="宋体" w:eastAsia="宋体" w:cs="宋体"/>
          <w:kern w:val="0"/>
          <w:sz w:val="24"/>
          <w:szCs w:val="24"/>
        </w:rPr>
        <w:t>“采购项目”：“投标人须知前附表”中所述的采购项目。</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2.2</w:t>
      </w:r>
      <w:r>
        <w:rPr>
          <w:rFonts w:hint="eastAsia" w:ascii="宋体" w:hAnsi="宋体" w:eastAsia="宋体" w:cs="宋体"/>
          <w:kern w:val="0"/>
          <w:sz w:val="24"/>
          <w:szCs w:val="24"/>
        </w:rPr>
        <w:t>“招标人”：“投标人须知前附表”中所述的组织本次招标的代理机构和采购人。</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.3</w:t>
      </w:r>
      <w:r>
        <w:rPr>
          <w:rFonts w:hint="eastAsia" w:ascii="宋体" w:hAnsi="宋体" w:eastAsia="宋体" w:cs="宋体"/>
          <w:kern w:val="0"/>
          <w:sz w:val="24"/>
          <w:szCs w:val="24"/>
        </w:rPr>
        <w:t>“采购人”：是指依法进行政府采购的国家机关、事业单位、团体组织。采购人名称、地址、电话、联系人见“投标人须知前附表”。</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.4</w:t>
      </w:r>
      <w:r>
        <w:rPr>
          <w:rFonts w:hint="eastAsia" w:ascii="宋体" w:hAnsi="宋体" w:eastAsia="宋体" w:cs="宋体"/>
          <w:kern w:val="0"/>
          <w:sz w:val="24"/>
          <w:szCs w:val="24"/>
        </w:rPr>
        <w:t>“代理机构”：接受采购人委托，代理采购项目的采购代理机构。代理机构名称、地址、 电话、联系人见“投标人须知前附表”。</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采购代理机构及其分支机构不得在所代理的采购项目中投标或者代理投标，不得为所代理的采购项目的投标人参加本项目提供投标咨询。</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.5</w:t>
      </w:r>
      <w:r>
        <w:rPr>
          <w:rFonts w:hint="eastAsia" w:ascii="宋体" w:hAnsi="宋体" w:eastAsia="宋体" w:cs="宋体"/>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2.7</w:t>
      </w:r>
      <w:r>
        <w:rPr>
          <w:rFonts w:hint="eastAsia" w:ascii="宋体" w:hAnsi="宋体" w:eastAsia="宋体" w:cs="宋体"/>
          <w:kern w:val="0"/>
          <w:sz w:val="24"/>
          <w:szCs w:val="24"/>
        </w:rPr>
        <w:t>“进口产品”：是指通过中国海关报关验放进入中国境内且产自关境外的产品，包括已经进入中国境内的进口产品。详见《</w:t>
      </w:r>
      <w:r>
        <w:rPr>
          <w:rFonts w:ascii="宋体" w:hAnsi="宋体" w:eastAsia="宋体" w:cs="宋体"/>
          <w:kern w:val="0"/>
          <w:sz w:val="24"/>
          <w:szCs w:val="24"/>
        </w:rPr>
        <w:t>关于政府采购进口产品管理有关问题的通知</w:t>
      </w:r>
      <w:r>
        <w:rPr>
          <w:rFonts w:hint="eastAsia" w:ascii="宋体" w:hAnsi="宋体" w:eastAsia="宋体" w:cs="宋体"/>
          <w:kern w:val="0"/>
          <w:sz w:val="24"/>
          <w:szCs w:val="24"/>
        </w:rPr>
        <w:t>》(财库[2007]119号)、《关于政府采购进口产品管理有关问题的通知》（财办库［</w:t>
      </w:r>
      <w:r>
        <w:rPr>
          <w:rFonts w:ascii="宋体" w:hAnsi="宋体" w:eastAsia="宋体" w:cs="宋体"/>
          <w:kern w:val="0"/>
          <w:sz w:val="24"/>
          <w:szCs w:val="24"/>
        </w:rPr>
        <w:t>2008</w:t>
      </w:r>
      <w:r>
        <w:rPr>
          <w:rFonts w:hint="eastAsia" w:ascii="宋体" w:hAnsi="宋体" w:eastAsia="宋体" w:cs="宋体"/>
          <w:kern w:val="0"/>
          <w:sz w:val="24"/>
          <w:szCs w:val="24"/>
        </w:rPr>
        <w:t>］</w:t>
      </w:r>
      <w:r>
        <w:rPr>
          <w:rFonts w:ascii="宋体" w:hAnsi="宋体" w:eastAsia="宋体" w:cs="宋体"/>
          <w:kern w:val="0"/>
          <w:sz w:val="24"/>
          <w:szCs w:val="24"/>
        </w:rPr>
        <w:t xml:space="preserve">248 </w:t>
      </w:r>
      <w:r>
        <w:rPr>
          <w:rFonts w:hint="eastAsia" w:ascii="宋体" w:hAnsi="宋体" w:eastAsia="宋体" w:cs="宋体"/>
          <w:kern w:val="0"/>
          <w:sz w:val="24"/>
          <w:szCs w:val="24"/>
        </w:rPr>
        <w:t>号）。</w:t>
      </w:r>
    </w:p>
    <w:p>
      <w:pPr>
        <w:autoSpaceDE w:val="0"/>
        <w:autoSpaceDN w:val="0"/>
        <w:spacing w:line="360" w:lineRule="auto"/>
        <w:ind w:firstLine="240" w:firstLineChars="100"/>
        <w:contextualSpacing/>
        <w:rPr>
          <w:rFonts w:ascii="宋体" w:hAnsi="宋体" w:eastAsia="宋体" w:cs="宋体"/>
          <w:kern w:val="0"/>
          <w:sz w:val="24"/>
          <w:szCs w:val="24"/>
        </w:rPr>
      </w:pPr>
      <w:r>
        <w:rPr>
          <w:rFonts w:hint="eastAsia" w:ascii="宋体" w:hAnsi="宋体" w:eastAsia="宋体" w:cs="宋体"/>
          <w:kern w:val="0"/>
          <w:sz w:val="24"/>
          <w:szCs w:val="24"/>
        </w:rPr>
        <w:t>2.7.1 招标文件列明不允许或未列明允许进口产品参加投标的，均视为拒绝进口产品参加投标。</w:t>
      </w:r>
    </w:p>
    <w:p>
      <w:pPr>
        <w:autoSpaceDE w:val="0"/>
        <w:autoSpaceDN w:val="0"/>
        <w:spacing w:line="360" w:lineRule="auto"/>
        <w:ind w:firstLine="240" w:firstLineChars="100"/>
        <w:contextualSpacing/>
        <w:rPr>
          <w:rFonts w:ascii="宋体" w:hAnsi="宋体" w:eastAsia="宋体" w:cs="宋体"/>
          <w:kern w:val="0"/>
          <w:sz w:val="24"/>
          <w:szCs w:val="24"/>
        </w:rPr>
      </w:pPr>
      <w:r>
        <w:rPr>
          <w:rFonts w:hint="eastAsia" w:ascii="宋体" w:hAnsi="宋体" w:eastAsia="宋体" w:cs="宋体"/>
          <w:kern w:val="0"/>
          <w:sz w:val="24"/>
          <w:szCs w:val="24"/>
        </w:rPr>
        <w:t>2.7.2  如招标文件中已说明，经财政部门审核同意，允许部分或全部产品采购进口产品，投标人既可提供本国产品，也可以提供进口产品。</w:t>
      </w:r>
    </w:p>
    <w:p>
      <w:pPr>
        <w:autoSpaceDE w:val="0"/>
        <w:autoSpaceDN w:val="0"/>
        <w:spacing w:line="360" w:lineRule="auto"/>
        <w:ind w:firstLine="240" w:firstLineChars="1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.8</w:t>
      </w:r>
      <w:r>
        <w:rPr>
          <w:rFonts w:hint="eastAsia" w:ascii="宋体" w:hAnsi="宋体" w:eastAsia="宋体" w:cs="宋体"/>
          <w:kern w:val="0"/>
          <w:sz w:val="24"/>
          <w:szCs w:val="24"/>
        </w:rPr>
        <w:t>招标文件中凡标有“</w:t>
      </w:r>
      <w:r>
        <w:rPr>
          <w:rFonts w:hint="eastAsia" w:ascii="宋体" w:hAnsi="宋体" w:eastAsia="宋体" w:cs="宋体"/>
          <w:color w:val="FF0000"/>
          <w:kern w:val="0"/>
          <w:sz w:val="24"/>
          <w:szCs w:val="24"/>
        </w:rPr>
        <w:t>★</w:t>
      </w:r>
      <w:r>
        <w:rPr>
          <w:rFonts w:hint="eastAsia" w:ascii="宋体" w:hAnsi="宋体" w:eastAsia="宋体" w:cs="宋体"/>
          <w:kern w:val="0"/>
          <w:sz w:val="24"/>
          <w:szCs w:val="24"/>
        </w:rPr>
        <w:t>”的条款均系实质性要求条款。</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3.合格的投标人</w:t>
      </w:r>
    </w:p>
    <w:p>
      <w:pPr>
        <w:tabs>
          <w:tab w:val="left" w:pos="0"/>
          <w:tab w:val="left" w:pos="709"/>
        </w:tabs>
        <w:spacing w:line="360" w:lineRule="auto"/>
        <w:contextualSpacing/>
        <w:textAlignment w:val="baseline"/>
        <w:rPr>
          <w:rFonts w:ascii="宋体" w:hAnsi="宋体" w:eastAsia="宋体" w:cs="宋体"/>
          <w:kern w:val="0"/>
          <w:sz w:val="24"/>
          <w:szCs w:val="24"/>
        </w:rPr>
      </w:pPr>
      <w:r>
        <w:rPr>
          <w:rFonts w:hint="eastAsia" w:ascii="宋体" w:hAnsi="宋体" w:eastAsia="宋体" w:cs="宋体"/>
          <w:kern w:val="0"/>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2符合本项目“投标邀请”和“投标人须知前附表”中规定的合格投标人所必须具备的条件。</w:t>
      </w:r>
    </w:p>
    <w:p>
      <w:pPr>
        <w:spacing w:line="360" w:lineRule="auto"/>
        <w:rPr>
          <w:rFonts w:ascii="宋体" w:hAnsi="宋体" w:eastAsia="宋体" w:cs="宋体"/>
          <w:kern w:val="0"/>
          <w:sz w:val="24"/>
          <w:szCs w:val="24"/>
        </w:rPr>
      </w:pPr>
      <w:r>
        <w:rPr>
          <w:rFonts w:ascii="宋体" w:hAnsi="宋体" w:eastAsia="宋体"/>
          <w:sz w:val="24"/>
          <w:szCs w:val="24"/>
        </w:rPr>
        <w:t>3.</w:t>
      </w:r>
      <w:r>
        <w:rPr>
          <w:rFonts w:hint="eastAsia" w:ascii="宋体" w:hAnsi="宋体" w:eastAsia="宋体"/>
          <w:sz w:val="24"/>
          <w:szCs w:val="24"/>
        </w:rPr>
        <w:t>3</w:t>
      </w:r>
      <w:r>
        <w:rPr>
          <w:rFonts w:hint="eastAsia" w:ascii="宋体" w:hAnsi="宋体" w:eastAsia="宋体" w:cs="宋体"/>
          <w:kern w:val="0"/>
          <w:sz w:val="24"/>
          <w:szCs w:val="24"/>
        </w:rPr>
        <w:t>按照财政部《关于在政府采购活动中查询及使用信用记录有关问题的通知》（财库〔2016〕125号）要求，政府采购活动中查询及使用投标人信用记录的具体要求为：投标人未被列入失信被执行人、税收违法黑名单、政府采购严重违法失信行为记录名单、严重违法失信社会组织名单（联合体形式投标的，联合体成员存在不良信用记录，视同联合体存在不良信用记录）。</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（1）查询渠道：“信用中国”网站（www.creditchina.gov.cn）、“中国政府采购网”（www.ccgp.gov.cn）、“</w:t>
      </w:r>
      <w:r>
        <w:rPr>
          <w:rFonts w:hint="eastAsia" w:ascii="宋体" w:hAnsi="宋体" w:eastAsia="宋体" w:cs="宋体"/>
          <w:kern w:val="0"/>
          <w:sz w:val="24"/>
          <w:szCs w:val="24"/>
          <w:lang w:eastAsia="zh-CN"/>
        </w:rPr>
        <w:t>中国社会组织政务服务平台</w:t>
      </w:r>
      <w:r>
        <w:rPr>
          <w:rFonts w:hint="eastAsia" w:ascii="宋体" w:hAnsi="宋体" w:eastAsia="宋体" w:cs="宋体"/>
          <w:kern w:val="0"/>
          <w:sz w:val="24"/>
          <w:szCs w:val="24"/>
        </w:rPr>
        <w:t>”网站（</w:t>
      </w:r>
      <w:r>
        <w:fldChar w:fldCharType="begin"/>
      </w:r>
      <w:r>
        <w:instrText xml:space="preserve"> HYPERLINK "http://www.chinanpo.gov.cn" </w:instrText>
      </w:r>
      <w:r>
        <w:fldChar w:fldCharType="separate"/>
      </w:r>
      <w:r>
        <w:rPr>
          <w:rFonts w:hint="eastAsia" w:ascii="宋体" w:hAnsi="宋体" w:eastAsia="宋体" w:cs="宋体"/>
          <w:kern w:val="0"/>
          <w:sz w:val="24"/>
          <w:szCs w:val="24"/>
          <w:lang w:eastAsia="zh-CN"/>
        </w:rPr>
        <w:t>https://chinanpo.mca.gov.cn</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（2）信用信息的使用原则：经采购人认定的被列入失信被执行人、税收违法黑名单、政府采购严重违法失信行为记录名单的投标人、严重违法失信社会组织名单的社会组织，将拒绝其参与本次政府采购活动；</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3.4单位负责人为同一人或者存在直接控股、管理关系的不同供应商，不得同时参加本项目投标。违反规定的，相关投标均无效。</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3.5为采购项目提供整体设计、规范编制或者项目管理、监理、检测等服务的供应商，不得再参加该采购项目的其他采购活动。</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3.6“投标邀请”和“投标人须知前附表”规定接受联合体投标的，除应符合本章第3.1项和3.2项要求外，还应遵守以下规定：</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（1）在投标文件中向采购人提交联合体协议书，明确联合体各方承担的工作和义务；</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（2）联合体中有同类资质的供应商按联合体分工承担相同工作的，应当按照资质等级较低的供应商确定资质等级；</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（3）招标人根据采购项目的特殊要求规定投标人特定条件的，联合体各方中至少应当有一方符合采购规定的特定条件。</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（4）联合体各方不得再单独参加或者与其他供应商另外组成联合体参加同一合同项下的政府采购活动。</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 w:val="24"/>
          <w:szCs w:val="24"/>
        </w:rPr>
        <w:t>承担连带责任</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3.7法律、行政法规规定的其他条件。</w:t>
      </w:r>
    </w:p>
    <w:p>
      <w:pPr>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4．合格的货物和服务</w:t>
      </w:r>
    </w:p>
    <w:p>
      <w:pPr>
        <w:autoSpaceDE w:val="0"/>
        <w:autoSpaceDN w:val="0"/>
        <w:spacing w:line="360" w:lineRule="auto"/>
        <w:ind w:firstLine="240" w:firstLineChars="100"/>
        <w:contextualSpacing/>
        <w:rPr>
          <w:rFonts w:ascii="宋体" w:hAnsi="宋体" w:eastAsia="宋体" w:cs="宋体"/>
          <w:kern w:val="0"/>
          <w:sz w:val="24"/>
          <w:szCs w:val="24"/>
        </w:rPr>
      </w:pPr>
      <w:r>
        <w:rPr>
          <w:rFonts w:hint="eastAsia" w:ascii="宋体" w:hAnsi="宋体" w:eastAsia="宋体" w:cs="宋体"/>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240" w:firstLineChars="100"/>
        <w:contextualSpacing/>
        <w:rPr>
          <w:rFonts w:ascii="宋体" w:hAnsi="宋体" w:eastAsia="宋体" w:cs="宋体"/>
          <w:kern w:val="0"/>
          <w:sz w:val="24"/>
          <w:szCs w:val="24"/>
        </w:rPr>
      </w:pPr>
      <w:r>
        <w:rPr>
          <w:rFonts w:hint="eastAsia" w:ascii="宋体" w:hAnsi="宋体" w:eastAsia="宋体" w:cs="宋体"/>
          <w:kern w:val="0"/>
          <w:sz w:val="24"/>
          <w:szCs w:val="24"/>
        </w:rPr>
        <w:t>4.2 投标人所提供的服务应当没有侵犯任何第三方的知识产权、技术秘密等合法权利。</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4.4根据财政部、工业和信息化部、国家质检总局、国家认监委联合发布</w:t>
      </w:r>
      <w:bookmarkStart w:id="8" w:name="baidusnap0"/>
      <w:bookmarkEnd w:id="8"/>
      <w:r>
        <w:rPr>
          <w:rFonts w:hint="eastAsia" w:ascii="宋体" w:hAnsi="宋体" w:eastAsia="宋体" w:cs="宋体"/>
          <w:kern w:val="0"/>
          <w:sz w:val="24"/>
          <w:szCs w:val="24"/>
        </w:rPr>
        <w:t>《关于信息安全产品实施政府采购的通知》（财库[2010]48号）要求，投标人所投产品如被列入《信息安全产品强制性认证目录》，则该产品应具备中国信息安全认证中心颁发的《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eastAsia="宋体" w:cs="宋体"/>
          <w:kern w:val="0"/>
          <w:sz w:val="24"/>
          <w:szCs w:val="24"/>
        </w:rPr>
        <w:t>中国国家信息安全产品认证证书</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》。投标人不能提供超出此目录范畴外的替代品。</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5．投标费用</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6．信息发布</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eastAsia="宋体" w:cs="宋体"/>
          <w:color w:val="000000"/>
          <w:sz w:val="24"/>
          <w:szCs w:val="24"/>
        </w:rPr>
        <w:t>《河南省政府采购网》、《许昌市政府采购网》、</w:t>
      </w:r>
      <w:r>
        <w:rPr>
          <w:rFonts w:hint="eastAsia" w:ascii="宋体" w:hAnsi="宋体" w:eastAsia="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7.采购代理机构代理费用收取标准和方式</w:t>
      </w:r>
    </w:p>
    <w:p>
      <w:pPr>
        <w:autoSpaceDE w:val="0"/>
        <w:autoSpaceDN w:val="0"/>
        <w:spacing w:line="360" w:lineRule="auto"/>
        <w:contextualSpacing/>
        <w:rPr>
          <w:rFonts w:hint="eastAsia" w:ascii="宋体" w:hAnsi="宋体" w:eastAsia="宋体" w:cs="宋体"/>
          <w:kern w:val="0"/>
          <w:sz w:val="24"/>
          <w:szCs w:val="24"/>
          <w:lang w:eastAsia="zh-CN"/>
        </w:rPr>
      </w:pPr>
      <w:r>
        <w:rPr>
          <w:rFonts w:hint="eastAsia" w:ascii="宋体" w:hAnsi="宋体" w:eastAsia="宋体" w:cs="宋体"/>
          <w:kern w:val="0"/>
          <w:sz w:val="24"/>
          <w:szCs w:val="24"/>
        </w:rPr>
        <w:t>详见招标文件前附表须知</w:t>
      </w:r>
      <w:r>
        <w:rPr>
          <w:rFonts w:hint="eastAsia" w:ascii="宋体" w:hAnsi="宋体" w:eastAsia="宋体" w:cs="宋体"/>
          <w:kern w:val="0"/>
          <w:sz w:val="24"/>
          <w:szCs w:val="24"/>
          <w:lang w:eastAsia="zh-CN"/>
        </w:rPr>
        <w:t>。</w:t>
      </w:r>
    </w:p>
    <w:p>
      <w:pPr>
        <w:autoSpaceDE w:val="0"/>
        <w:autoSpaceDN w:val="0"/>
        <w:spacing w:line="360" w:lineRule="auto"/>
        <w:contextualSpacing/>
        <w:rPr>
          <w:rFonts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8. 其他</w:t>
      </w:r>
    </w:p>
    <w:p>
      <w:pPr>
        <w:autoSpaceDE w:val="0"/>
        <w:autoSpaceDN w:val="0"/>
        <w:spacing w:line="360" w:lineRule="auto"/>
        <w:contextualSpacing/>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eastAsia="宋体" w:cs="宋体"/>
          <w:kern w:val="0"/>
          <w:sz w:val="24"/>
          <w:szCs w:val="24"/>
        </w:rPr>
      </w:pPr>
    </w:p>
    <w:p>
      <w:pPr>
        <w:tabs>
          <w:tab w:val="left" w:pos="1260"/>
        </w:tabs>
        <w:autoSpaceDE w:val="0"/>
        <w:autoSpaceDN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二、招标文件说明</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9．招标文件构成</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9.1 招标文件由以下部分组成：</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（1）投标邀请（招标公告）</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（2）项目需求</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（3）投标人须知前附表</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（4）投标人须知</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（5）政府采购政策功能</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（6）资格审查与评标</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（7）拟签订的合同文本</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（8）投标文件有关格式</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（9）本项目招标文件的</w:t>
      </w:r>
      <w:r>
        <w:rPr>
          <w:rFonts w:hint="eastAsia" w:ascii="宋体" w:hAnsi="宋体" w:eastAsia="宋体" w:cs="宋体"/>
          <w:color w:val="000000" w:themeColor="text1"/>
          <w:kern w:val="0"/>
          <w:sz w:val="24"/>
          <w:szCs w:val="24"/>
        </w:rPr>
        <w:t>附件</w:t>
      </w:r>
      <w:r>
        <w:rPr>
          <w:rFonts w:hint="eastAsia" w:ascii="宋体" w:hAnsi="宋体" w:eastAsia="宋体" w:cs="宋体"/>
          <w:kern w:val="0"/>
          <w:sz w:val="24"/>
          <w:szCs w:val="24"/>
        </w:rPr>
        <w:t>澄清、答复、修改、补充内容（如有的话）</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10.现场考察、开标前答疑会</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11.招标文件的澄清或修改</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11</w:t>
      </w:r>
      <w:r>
        <w:rPr>
          <w:rFonts w:ascii="宋体" w:hAnsi="宋体" w:eastAsia="宋体" w:cs="宋体"/>
          <w:kern w:val="0"/>
          <w:sz w:val="24"/>
          <w:szCs w:val="24"/>
        </w:rPr>
        <w:t>.</w:t>
      </w:r>
      <w:r>
        <w:rPr>
          <w:rFonts w:hint="eastAsia" w:ascii="宋体" w:hAnsi="宋体" w:eastAsia="宋体" w:cs="宋体"/>
          <w:kern w:val="0"/>
          <w:sz w:val="24"/>
          <w:szCs w:val="24"/>
        </w:rPr>
        <w:t>2招标人可以对已发出的招标文件进行必要的澄清或者修改。澄清或者修改的内容可能影响投标文件编制的，招标人将在投标截止时间</w:t>
      </w:r>
      <w:r>
        <w:rPr>
          <w:rFonts w:ascii="宋体" w:hAnsi="宋体" w:eastAsia="宋体" w:cs="宋体"/>
          <w:kern w:val="0"/>
          <w:sz w:val="24"/>
          <w:szCs w:val="24"/>
        </w:rPr>
        <w:t>15</w:t>
      </w:r>
      <w:r>
        <w:rPr>
          <w:rFonts w:hint="eastAsia" w:ascii="宋体" w:hAnsi="宋体" w:eastAsia="宋体" w:cs="宋体"/>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ascii="宋体" w:hAnsi="宋体" w:eastAsia="宋体" w:cs="宋体"/>
          <w:kern w:val="0"/>
          <w:sz w:val="24"/>
          <w:szCs w:val="24"/>
        </w:rPr>
      </w:pPr>
    </w:p>
    <w:p>
      <w:pPr>
        <w:tabs>
          <w:tab w:val="left" w:pos="1260"/>
        </w:tabs>
        <w:autoSpaceDE w:val="0"/>
        <w:autoSpaceDN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三、投标文件的编制</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12． 投标的语言及计量单位</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13</w:t>
      </w:r>
      <w:r>
        <w:rPr>
          <w:rFonts w:ascii="宋体" w:hAnsi="宋体" w:eastAsia="宋体" w:cs="宋体"/>
          <w:b/>
          <w:kern w:val="0"/>
          <w:sz w:val="24"/>
          <w:szCs w:val="24"/>
        </w:rPr>
        <w:t xml:space="preserve">. </w:t>
      </w:r>
      <w:r>
        <w:rPr>
          <w:rFonts w:hint="eastAsia" w:ascii="宋体" w:hAnsi="宋体" w:eastAsia="宋体" w:cs="宋体"/>
          <w:b/>
          <w:kern w:val="0"/>
          <w:sz w:val="24"/>
          <w:szCs w:val="24"/>
        </w:rPr>
        <w:t>投标报价</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13.1 本次招标项目的投标均以</w:t>
      </w:r>
      <w:r>
        <w:rPr>
          <w:rFonts w:hint="eastAsia" w:ascii="宋体" w:hAnsi="宋体" w:eastAsia="宋体" w:cs="宋体"/>
          <w:b/>
          <w:kern w:val="0"/>
          <w:sz w:val="24"/>
          <w:szCs w:val="24"/>
        </w:rPr>
        <w:t>人民币</w:t>
      </w:r>
      <w:r>
        <w:rPr>
          <w:rFonts w:hint="eastAsia" w:ascii="宋体" w:hAnsi="宋体" w:eastAsia="宋体" w:cs="宋体"/>
          <w:kern w:val="0"/>
          <w:sz w:val="24"/>
          <w:szCs w:val="24"/>
        </w:rPr>
        <w:t>为计算单位。</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13.2 采购人不得向投标人索要或者接受其给予的赠品、回扣或者与采购无关的其他商品、服务。</w:t>
      </w:r>
    </w:p>
    <w:p>
      <w:pPr>
        <w:pStyle w:val="56"/>
        <w:spacing w:line="374" w:lineRule="auto"/>
        <w:ind w:firstLine="0" w:firstLineChars="0"/>
        <w:rPr>
          <w:rFonts w:ascii="宋体" w:hAnsi="宋体" w:eastAsia="宋体" w:cs="宋体"/>
          <w:kern w:val="0"/>
          <w:sz w:val="24"/>
          <w:szCs w:val="24"/>
        </w:rPr>
      </w:pPr>
      <w:r>
        <w:rPr>
          <w:rFonts w:hint="eastAsia" w:ascii="宋体" w:hAnsi="宋体" w:eastAsia="宋体" w:cs="宋体"/>
          <w:kern w:val="0"/>
          <w:sz w:val="24"/>
          <w:szCs w:val="24"/>
        </w:rPr>
        <w:t>13.3 投标人应对项目要求的全部内容进行报价，少报漏报将导致其投标</w:t>
      </w:r>
      <w:r>
        <w:rPr>
          <w:rFonts w:hint="eastAsia" w:ascii="宋体" w:hAnsi="宋体" w:eastAsia="宋体" w:cs="宋体"/>
          <w:sz w:val="24"/>
          <w:szCs w:val="24"/>
          <w:lang w:val="en-GB"/>
        </w:rPr>
        <w:t>为非实质性响应予以拒绝。</w:t>
      </w:r>
    </w:p>
    <w:p>
      <w:pPr>
        <w:spacing w:line="360" w:lineRule="auto"/>
        <w:outlineLvl w:val="0"/>
        <w:rPr>
          <w:rFonts w:ascii="宋体" w:hAnsi="宋体" w:eastAsia="宋体" w:cs="宋体"/>
          <w:kern w:val="0"/>
          <w:sz w:val="24"/>
          <w:szCs w:val="24"/>
        </w:rPr>
      </w:pPr>
      <w:r>
        <w:rPr>
          <w:rFonts w:hint="eastAsia" w:ascii="宋体" w:hAnsi="宋体" w:eastAsia="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13.5 本项目所涉及的运输、施工、安装、集成、调试、验收、备品和工具等费用均包含在投标报价中。</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13.7 报价不得高于本项目最高限价，且不低于成本价。</w:t>
      </w:r>
      <w:r>
        <w:rPr>
          <w:rFonts w:hint="eastAsia" w:ascii="宋体" w:hAnsi="宋体" w:eastAsia="宋体" w:cs="宋体"/>
          <w:sz w:val="24"/>
          <w:szCs w:val="24"/>
          <w:lang w:val="en-GB"/>
        </w:rPr>
        <w:t>本次招标实行“最高限价（项目控制金额上限）”,投标人的投标报价高于最高限价（项目控制金额上限）的，该投标人的投标文件将被视为非实质性响应予以拒绝。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13.8 最低报价不能作为中标的保证。</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14．投标有效期</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14.1 投标有效期从提交投标文件的截止之日起算。本项目投标有效期详</w:t>
      </w:r>
      <w:r>
        <w:rPr>
          <w:rFonts w:hint="eastAsia" w:ascii="宋体" w:hAnsi="宋体" w:eastAsia="宋体" w:cs="仿宋_GB2312"/>
          <w:sz w:val="24"/>
          <w:szCs w:val="24"/>
          <w:lang w:val="zh-CN"/>
        </w:rPr>
        <w:t>见投标人须知前附表。</w:t>
      </w:r>
      <w:r>
        <w:rPr>
          <w:rFonts w:hint="eastAsia" w:ascii="宋体" w:hAnsi="宋体" w:eastAsia="宋体" w:cs="宋体"/>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14.2 投标有效期内投标人撤销投标文件的，投标人将承担违背投标承诺函的责任追究。</w:t>
      </w:r>
    </w:p>
    <w:p>
      <w:pPr>
        <w:widowControl/>
        <w:tabs>
          <w:tab w:val="left" w:pos="636"/>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14.3</w:t>
      </w:r>
      <w:r>
        <w:rPr>
          <w:rFonts w:ascii="宋体" w:hAnsi="宋体" w:eastAsia="宋体" w:cs="宋体"/>
          <w:kern w:val="0"/>
          <w:sz w:val="24"/>
          <w:szCs w:val="24"/>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14.4 中标人的投标文件作为项目合同的附件，其有效期至中标人全部合同义务履行完毕为止。</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15．投标文件构成</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15.1 投标文件的构成应符合法律法规及招标文件的要求。</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15.2 投标人应当按照招标文件的要求编制投标文件。投标文件应当对招标文件提出的要求和条件作出明确响应。</w:t>
      </w:r>
    </w:p>
    <w:p>
      <w:pPr>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15.3 投标文件由资格证明材料、符合性证明材料、其它材料等组成。</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ascii="宋体" w:hAnsi="宋体" w:eastAsia="宋体" w:cs="Times New Roman"/>
          <w:color w:val="000000"/>
          <w:sz w:val="24"/>
          <w:szCs w:val="24"/>
        </w:rPr>
      </w:pPr>
      <w:r>
        <w:rPr>
          <w:rFonts w:hint="eastAsia" w:ascii="宋体" w:hAnsi="宋体" w:eastAsia="宋体" w:cs="宋体"/>
          <w:kern w:val="0"/>
          <w:sz w:val="24"/>
          <w:szCs w:val="24"/>
        </w:rPr>
        <w:t xml:space="preserve">15.5 </w:t>
      </w:r>
      <w:r>
        <w:rPr>
          <w:rFonts w:hint="eastAsia" w:ascii="宋体" w:hAnsi="宋体" w:eastAsia="宋体" w:cs="Times New Roman"/>
          <w:color w:val="000000"/>
          <w:sz w:val="24"/>
          <w:szCs w:val="24"/>
        </w:rPr>
        <w:t xml:space="preserve">投标人登录许昌公共资源交易系统下载“许昌投标文件制作系统SEARUN </w:t>
      </w:r>
      <w:r>
        <w:rPr>
          <w:rFonts w:ascii="宋体" w:hAnsi="宋体" w:eastAsia="宋体" w:cs="Times New Roman"/>
          <w:color w:val="000000"/>
          <w:sz w:val="24"/>
          <w:szCs w:val="24"/>
        </w:rPr>
        <w:t>最新版本</w:t>
      </w:r>
      <w:r>
        <w:rPr>
          <w:rFonts w:hint="eastAsia" w:ascii="宋体" w:hAnsi="宋体" w:eastAsia="宋体" w:cs="Times New Roman"/>
          <w:color w:val="000000"/>
          <w:sz w:val="24"/>
          <w:szCs w:val="24"/>
        </w:rPr>
        <w:t xml:space="preserve">”，按招标文件要求根据所投标段制作电子投标文件。 </w:t>
      </w:r>
    </w:p>
    <w:p>
      <w:pPr>
        <w:tabs>
          <w:tab w:val="left" w:pos="7095"/>
        </w:tabs>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一个标段对应生成一个文件夹（xxxx项目xx标段）, 其中包含2个文件和1个文件夹。后缀名为“</w:t>
      </w:r>
      <w:r>
        <w:rPr>
          <w:rFonts w:ascii="宋体" w:hAnsi="宋体" w:eastAsia="宋体" w:cs="Times New Roman"/>
          <w:color w:val="000000"/>
          <w:sz w:val="24"/>
          <w:szCs w:val="24"/>
        </w:rPr>
        <w:t>.file</w:t>
      </w:r>
      <w:r>
        <w:rPr>
          <w:rFonts w:hint="eastAsia" w:ascii="宋体" w:hAnsi="宋体" w:eastAsia="宋体" w:cs="Times New Roman"/>
          <w:color w:val="000000"/>
          <w:sz w:val="24"/>
          <w:szCs w:val="24"/>
        </w:rPr>
        <w:t>”的文件用于电子投标使用。</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sz w:val="24"/>
          <w:szCs w:val="24"/>
        </w:rPr>
        <w:t>电子投标文件制作技术咨询：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tabs>
          <w:tab w:val="left" w:pos="7095"/>
        </w:tabs>
        <w:spacing w:line="360" w:lineRule="auto"/>
        <w:rPr>
          <w:rFonts w:ascii="宋体" w:hAnsi="宋体" w:eastAsia="宋体" w:cs="宋体"/>
          <w:b/>
          <w:kern w:val="0"/>
          <w:sz w:val="24"/>
          <w:szCs w:val="24"/>
        </w:rPr>
      </w:pPr>
      <w:r>
        <w:rPr>
          <w:rFonts w:hint="eastAsia" w:ascii="宋体" w:hAnsi="宋体" w:eastAsia="宋体" w:cs="宋体"/>
          <w:b/>
          <w:kern w:val="0"/>
          <w:sz w:val="24"/>
          <w:szCs w:val="24"/>
        </w:rPr>
        <w:t>16.投标文件格式</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16.1</w:t>
      </w:r>
      <w:r>
        <w:rPr>
          <w:rFonts w:ascii="宋体" w:hAnsi="宋体" w:eastAsia="宋体" w:cs="宋体"/>
          <w:kern w:val="0"/>
          <w:sz w:val="24"/>
          <w:szCs w:val="24"/>
        </w:rPr>
        <w:t>为便于评审及规范统一，建议投标文件参照招标文件第八部分（投标文件有关格式）的内容要求、编排顺序和格式要求，以A4幅面编上唯一的连贯页码，并在投标文件封面上注明：所投项目名称、采购编号、投标人名称、日期等字样。</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16.2招标文件未提供标准格式的投标人可自行拟定。</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17.投标保证金</w:t>
      </w:r>
    </w:p>
    <w:p>
      <w:pPr>
        <w:autoSpaceDE w:val="0"/>
        <w:autoSpaceDN w:val="0"/>
        <w:spacing w:line="360" w:lineRule="auto"/>
        <w:contextualSpacing/>
        <w:rPr>
          <w:rFonts w:ascii="宋体" w:hAnsi="宋体" w:eastAsia="宋体" w:cs="仿宋_GB2312"/>
          <w:bCs/>
          <w:sz w:val="24"/>
          <w:szCs w:val="24"/>
          <w:lang w:val="zh-CN"/>
        </w:rPr>
      </w:pPr>
      <w:r>
        <w:rPr>
          <w:rFonts w:hint="eastAsia" w:ascii="宋体" w:hAnsi="宋体" w:eastAsia="宋体" w:cs="仿宋_GB2312"/>
          <w:bCs/>
          <w:sz w:val="24"/>
          <w:szCs w:val="24"/>
          <w:lang w:val="zh-CN"/>
        </w:rPr>
        <w:t>1</w:t>
      </w:r>
      <w:r>
        <w:rPr>
          <w:rFonts w:ascii="宋体" w:hAnsi="宋体" w:eastAsia="宋体" w:cs="仿宋_GB2312"/>
          <w:bCs/>
          <w:sz w:val="24"/>
          <w:szCs w:val="24"/>
          <w:lang w:val="zh-CN"/>
        </w:rPr>
        <w:t>7.1本项目不收取投标保证金。</w:t>
      </w:r>
    </w:p>
    <w:p>
      <w:pPr>
        <w:autoSpaceDE w:val="0"/>
        <w:autoSpaceDN w:val="0"/>
        <w:spacing w:line="360" w:lineRule="auto"/>
        <w:contextualSpacing/>
        <w:rPr>
          <w:rFonts w:ascii="宋体" w:hAnsi="宋体" w:eastAsia="宋体" w:cs="仿宋_GB2312"/>
          <w:bCs/>
          <w:sz w:val="24"/>
          <w:szCs w:val="24"/>
          <w:lang w:val="zh-CN"/>
        </w:rPr>
      </w:pPr>
      <w:r>
        <w:rPr>
          <w:rFonts w:hint="eastAsia" w:ascii="宋体" w:hAnsi="宋体" w:eastAsia="宋体" w:cs="仿宋_GB2312"/>
          <w:bCs/>
          <w:sz w:val="24"/>
          <w:szCs w:val="24"/>
          <w:lang w:val="zh-CN"/>
        </w:rPr>
        <w:t>1</w:t>
      </w:r>
      <w:r>
        <w:rPr>
          <w:rFonts w:ascii="宋体" w:hAnsi="宋体" w:eastAsia="宋体" w:cs="仿宋_GB2312"/>
          <w:bCs/>
          <w:sz w:val="24"/>
          <w:szCs w:val="24"/>
          <w:lang w:val="zh-CN"/>
        </w:rPr>
        <w:t>7.2投标人应提供投标承诺函</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1</w:t>
      </w:r>
      <w:r>
        <w:rPr>
          <w:rFonts w:hint="eastAsia" w:ascii="宋体" w:hAnsi="宋体" w:eastAsia="宋体" w:cs="仿宋_GB2312"/>
          <w:b/>
          <w:sz w:val="24"/>
          <w:szCs w:val="24"/>
        </w:rPr>
        <w:t>8</w:t>
      </w:r>
      <w:r>
        <w:rPr>
          <w:rFonts w:hint="eastAsia" w:ascii="宋体" w:hAnsi="宋体" w:eastAsia="宋体" w:cs="仿宋_GB2312"/>
          <w:b/>
          <w:sz w:val="24"/>
          <w:szCs w:val="24"/>
          <w:lang w:val="zh-CN"/>
        </w:rPr>
        <w:t>. 投标文件的签署盖章</w:t>
      </w:r>
    </w:p>
    <w:p>
      <w:pPr>
        <w:autoSpaceDE w:val="0"/>
        <w:autoSpaceDN w:val="0"/>
        <w:adjustRightInd w:val="0"/>
        <w:spacing w:line="360" w:lineRule="auto"/>
        <w:rPr>
          <w:rFonts w:ascii="宋体" w:hAnsi="宋体" w:eastAsia="宋体" w:cs="仿宋_GB2312"/>
          <w:sz w:val="24"/>
          <w:szCs w:val="24"/>
          <w:lang w:val="zh-CN"/>
        </w:rPr>
      </w:pPr>
      <w:r>
        <w:rPr>
          <w:rFonts w:hint="eastAsia" w:ascii="宋体" w:hAnsi="宋体" w:eastAsia="宋体" w:cs="仿宋_GB2312"/>
          <w:sz w:val="24"/>
          <w:szCs w:val="24"/>
          <w:lang w:val="zh-CN"/>
        </w:rPr>
        <w:t>1</w:t>
      </w:r>
      <w:r>
        <w:rPr>
          <w:rFonts w:hint="eastAsia" w:ascii="宋体" w:hAnsi="宋体" w:eastAsia="宋体" w:cs="仿宋_GB2312"/>
          <w:sz w:val="24"/>
          <w:szCs w:val="24"/>
        </w:rPr>
        <w:t>8</w:t>
      </w:r>
      <w:r>
        <w:rPr>
          <w:rFonts w:hint="eastAsia" w:ascii="宋体" w:hAnsi="宋体" w:eastAsia="宋体" w:cs="仿宋_GB2312"/>
          <w:sz w:val="24"/>
          <w:szCs w:val="24"/>
          <w:lang w:val="zh-CN"/>
        </w:rPr>
        <w:t>.1 在招标文件中已明示需盖章及签名之处，</w:t>
      </w:r>
      <w:r>
        <w:rPr>
          <w:rFonts w:hint="eastAsia" w:ascii="宋体" w:hAnsi="宋体" w:eastAsia="宋体" w:cs="Times New Roman"/>
          <w:sz w:val="24"/>
          <w:szCs w:val="24"/>
        </w:rPr>
        <w:t>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四、投标文件的递交</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19</w:t>
      </w:r>
      <w:r>
        <w:rPr>
          <w:rFonts w:hint="eastAsia" w:ascii="宋体" w:hAnsi="宋体" w:eastAsia="宋体" w:cs="仿宋_GB2312"/>
          <w:b/>
          <w:sz w:val="24"/>
          <w:szCs w:val="24"/>
          <w:lang w:val="zh-CN"/>
        </w:rPr>
        <w:t>.投标文件的递交</w:t>
      </w:r>
    </w:p>
    <w:p>
      <w:pPr>
        <w:tabs>
          <w:tab w:val="left" w:pos="1260"/>
        </w:tabs>
        <w:autoSpaceDE w:val="0"/>
        <w:autoSpaceDN w:val="0"/>
        <w:spacing w:line="360" w:lineRule="auto"/>
        <w:ind w:firstLine="480" w:firstLineChars="200"/>
        <w:contextualSpacing/>
        <w:rPr>
          <w:rFonts w:ascii="宋体" w:hAnsi="宋体" w:eastAsia="宋体" w:cs="仿宋_GB2312"/>
          <w:sz w:val="24"/>
          <w:szCs w:val="24"/>
        </w:rPr>
      </w:pPr>
      <w:r>
        <w:rPr>
          <w:rFonts w:hint="eastAsia" w:ascii="宋体" w:hAnsi="宋体" w:eastAsia="宋体" w:cs="仿宋_GB2312"/>
          <w:sz w:val="24"/>
          <w:szCs w:val="24"/>
        </w:rPr>
        <w:t>电子投标文件：成功上传至《全国公共资源交易平台（河南省·许昌市）》公共资源交易系统加密电子投标文件</w:t>
      </w:r>
      <w:r>
        <w:rPr>
          <w:rFonts w:ascii="宋体" w:hAnsi="宋体" w:eastAsia="宋体" w:cs="仿宋_GB2312"/>
          <w:sz w:val="24"/>
          <w:szCs w:val="24"/>
        </w:rPr>
        <w:t>1份（文件格式为： XXX公司XXX采购编号.file）。</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20</w:t>
      </w:r>
      <w:r>
        <w:rPr>
          <w:rFonts w:hint="eastAsia" w:ascii="宋体" w:hAnsi="宋体" w:eastAsia="宋体" w:cs="仿宋_GB2312"/>
          <w:b/>
          <w:sz w:val="24"/>
          <w:szCs w:val="24"/>
          <w:lang w:val="zh-CN"/>
        </w:rPr>
        <w:t>．投标截止时间</w:t>
      </w:r>
    </w:p>
    <w:p>
      <w:pPr>
        <w:tabs>
          <w:tab w:val="left" w:pos="1260"/>
        </w:tabs>
        <w:autoSpaceDE w:val="0"/>
        <w:autoSpaceDN w:val="0"/>
        <w:spacing w:line="360" w:lineRule="auto"/>
        <w:contextualSpacing/>
        <w:rPr>
          <w:rFonts w:ascii="宋体" w:hAnsi="宋体" w:eastAsia="宋体" w:cs="Times New Roman"/>
          <w:bCs/>
          <w:sz w:val="24"/>
          <w:szCs w:val="24"/>
        </w:rPr>
      </w:pPr>
      <w:r>
        <w:rPr>
          <w:rFonts w:hint="eastAsia" w:ascii="宋体" w:hAnsi="宋体" w:eastAsia="宋体" w:cs="仿宋_GB2312"/>
          <w:sz w:val="24"/>
          <w:szCs w:val="24"/>
        </w:rPr>
        <w:t>20</w:t>
      </w:r>
      <w:r>
        <w:rPr>
          <w:rFonts w:hint="eastAsia" w:ascii="宋体" w:hAnsi="宋体" w:eastAsia="宋体" w:cs="仿宋_GB2312"/>
          <w:sz w:val="24"/>
          <w:szCs w:val="24"/>
          <w:lang w:val="zh-CN"/>
        </w:rPr>
        <w:t>.1</w:t>
      </w:r>
      <w:r>
        <w:rPr>
          <w:rFonts w:ascii="宋体" w:hAnsi="宋体" w:eastAsia="宋体" w:cs="仿宋_GB2312"/>
          <w:sz w:val="24"/>
          <w:szCs w:val="24"/>
          <w:lang w:val="zh-CN"/>
        </w:rPr>
        <w:t>投标人必须在“投标邀请”和“投标人须知前附表”中规定的投标截止时间前，将加密电子投标文件（.file格式）通过《全国公共资源交易平台(河南省</w:t>
      </w:r>
      <w:r>
        <w:rPr>
          <w:rFonts w:hint="eastAsia" w:ascii="MS Mincho" w:hAnsi="MS Mincho" w:eastAsia="MS Mincho" w:cs="MS Mincho"/>
          <w:sz w:val="24"/>
          <w:szCs w:val="24"/>
          <w:lang w:val="zh-CN"/>
        </w:rPr>
        <w:t>▪</w:t>
      </w:r>
      <w:r>
        <w:rPr>
          <w:rFonts w:ascii="宋体" w:hAnsi="宋体" w:eastAsia="宋体" w:cs="仿宋_GB2312"/>
          <w:sz w:val="24"/>
          <w:szCs w:val="24"/>
          <w:lang w:val="zh-CN"/>
        </w:rPr>
        <w:t>许昌市)》公共资源交易系统成功上传。</w:t>
      </w:r>
    </w:p>
    <w:p>
      <w:pPr>
        <w:tabs>
          <w:tab w:val="left" w:pos="1260"/>
        </w:tabs>
        <w:autoSpaceDE w:val="0"/>
        <w:autoSpaceDN w:val="0"/>
        <w:spacing w:line="360" w:lineRule="auto"/>
        <w:contextualSpacing/>
        <w:rPr>
          <w:rFonts w:ascii="宋体" w:hAnsi="宋体" w:eastAsia="宋体" w:cs="Times New Roman"/>
          <w:bCs/>
          <w:sz w:val="24"/>
          <w:szCs w:val="24"/>
        </w:rPr>
      </w:pPr>
      <w:r>
        <w:rPr>
          <w:rFonts w:hint="eastAsia" w:ascii="宋体" w:hAnsi="宋体" w:eastAsia="宋体" w:cs="Times New Roman"/>
          <w:bCs/>
          <w:sz w:val="24"/>
          <w:szCs w:val="24"/>
        </w:rPr>
        <w:t>20.2</w:t>
      </w:r>
      <w:r>
        <w:rPr>
          <w:rFonts w:ascii="宋体" w:hAnsi="宋体" w:eastAsia="宋体" w:cs="Times New Roman"/>
          <w:bCs/>
          <w:sz w:val="24"/>
          <w:szCs w:val="24"/>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21</w:t>
      </w:r>
      <w:r>
        <w:rPr>
          <w:rFonts w:hint="eastAsia" w:ascii="宋体" w:hAnsi="宋体" w:eastAsia="宋体" w:cs="仿宋_GB2312"/>
          <w:b/>
          <w:sz w:val="24"/>
          <w:szCs w:val="24"/>
          <w:lang w:val="zh-CN"/>
        </w:rPr>
        <w:t>. 迟交的投标文件</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投标截止时间之后上传的投标文件，招标人将拒绝接收。</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2</w:t>
      </w:r>
      <w:r>
        <w:rPr>
          <w:rFonts w:hint="eastAsia" w:ascii="宋体" w:hAnsi="宋体" w:eastAsia="宋体" w:cs="仿宋_GB2312"/>
          <w:b/>
          <w:sz w:val="24"/>
          <w:szCs w:val="24"/>
          <w:lang w:val="zh-CN"/>
        </w:rPr>
        <w:t>. 投标文件的修改和撤回</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2</w:t>
      </w:r>
      <w:r>
        <w:rPr>
          <w:rFonts w:hint="eastAsia" w:ascii="宋体" w:hAnsi="宋体" w:eastAsia="宋体" w:cs="仿宋_GB2312"/>
          <w:sz w:val="24"/>
          <w:szCs w:val="24"/>
          <w:lang w:val="zh-CN"/>
        </w:rPr>
        <w:t>.1</w:t>
      </w:r>
      <w:r>
        <w:rPr>
          <w:rFonts w:hint="eastAsia" w:ascii="宋体" w:hAnsi="宋体" w:eastAsia="宋体" w:cs="宋体"/>
          <w:sz w:val="24"/>
          <w:szCs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2</w:t>
      </w:r>
      <w:r>
        <w:rPr>
          <w:rFonts w:hint="eastAsia" w:ascii="宋体" w:hAnsi="宋体" w:eastAsia="宋体" w:cs="仿宋_GB2312"/>
          <w:sz w:val="24"/>
          <w:szCs w:val="24"/>
          <w:lang w:val="zh-CN"/>
        </w:rPr>
        <w:t xml:space="preserve">.2 </w:t>
      </w:r>
      <w:r>
        <w:rPr>
          <w:rFonts w:ascii="宋体" w:hAnsi="宋体" w:eastAsia="宋体" w:cs="宋体"/>
          <w:kern w:val="0"/>
          <w:sz w:val="24"/>
          <w:szCs w:val="24"/>
        </w:rPr>
        <w:t>投标人不得在投标有效期内撤销投标文件，否则投标人将承担违背投标承诺函的责任追究。</w:t>
      </w:r>
    </w:p>
    <w:p>
      <w:pPr>
        <w:autoSpaceDE w:val="0"/>
        <w:autoSpaceDN w:val="0"/>
        <w:spacing w:line="360" w:lineRule="auto"/>
        <w:contextualSpacing/>
        <w:rPr>
          <w:rFonts w:ascii="宋体" w:hAnsi="宋体" w:eastAsia="宋体" w:cs="宋体"/>
          <w:b/>
          <w:sz w:val="24"/>
          <w:szCs w:val="24"/>
        </w:rPr>
      </w:pPr>
      <w:r>
        <w:rPr>
          <w:rFonts w:hint="eastAsia" w:ascii="宋体" w:hAnsi="宋体" w:eastAsia="宋体" w:cs="宋体"/>
          <w:b/>
          <w:kern w:val="0"/>
          <w:sz w:val="24"/>
          <w:szCs w:val="24"/>
        </w:rPr>
        <w:t>23．</w:t>
      </w:r>
      <w:r>
        <w:rPr>
          <w:rFonts w:hint="eastAsia" w:ascii="宋体" w:hAnsi="宋体" w:eastAsia="宋体" w:cs="宋体"/>
          <w:b/>
          <w:sz w:val="24"/>
          <w:szCs w:val="24"/>
        </w:rPr>
        <w:t>除投标人须知前附表另有规定外，投标人所提交的电子投标文件不予退还。</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五、开标和评标</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4</w:t>
      </w:r>
      <w:r>
        <w:rPr>
          <w:rFonts w:hint="eastAsia" w:ascii="宋体" w:hAnsi="宋体" w:eastAsia="宋体" w:cs="仿宋_GB2312"/>
          <w:b/>
          <w:sz w:val="24"/>
          <w:szCs w:val="24"/>
          <w:lang w:val="zh-CN"/>
        </w:rPr>
        <w:t>. 开标</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仿宋_GB2312"/>
          <w:sz w:val="24"/>
          <w:szCs w:val="24"/>
          <w:lang w:val="zh-CN"/>
        </w:rPr>
        <w:t>2</w:t>
      </w:r>
      <w:r>
        <w:rPr>
          <w:rFonts w:hint="eastAsia" w:ascii="宋体" w:hAnsi="宋体" w:eastAsia="宋体" w:cs="仿宋_GB2312"/>
          <w:sz w:val="24"/>
          <w:szCs w:val="24"/>
        </w:rPr>
        <w:t>4</w:t>
      </w:r>
      <w:r>
        <w:rPr>
          <w:rFonts w:hint="eastAsia" w:ascii="宋体" w:hAnsi="宋体" w:eastAsia="宋体" w:cs="仿宋_GB2312"/>
          <w:sz w:val="24"/>
          <w:szCs w:val="24"/>
          <w:lang w:val="zh-CN"/>
        </w:rPr>
        <w:t xml:space="preserve">.1 </w:t>
      </w:r>
      <w:r>
        <w:rPr>
          <w:rFonts w:hint="eastAsia" w:ascii="宋体" w:hAnsi="宋体" w:eastAsia="宋体" w:cs="宋体"/>
          <w:kern w:val="0"/>
          <w:sz w:val="24"/>
          <w:szCs w:val="24"/>
        </w:rPr>
        <w:t>招标人将按招标文件规定的时间和地点组织远程不见面开标。开标由代理机构主持，投标人无须到现场。评标委员会成员不得参加开标活动。</w:t>
      </w:r>
    </w:p>
    <w:p>
      <w:pPr>
        <w:autoSpaceDE w:val="0"/>
        <w:autoSpaceDN w:val="0"/>
        <w:spacing w:line="360" w:lineRule="auto"/>
        <w:contextualSpacing/>
        <w:rPr>
          <w:rFonts w:ascii="宋体" w:hAnsi="宋体" w:eastAsia="宋体" w:cs="宋体"/>
          <w:color w:val="FF0000"/>
          <w:kern w:val="0"/>
          <w:szCs w:val="21"/>
        </w:rPr>
      </w:pPr>
      <w:r>
        <w:rPr>
          <w:rFonts w:ascii="宋体" w:hAnsi="宋体" w:eastAsia="宋体" w:cs="宋体"/>
          <w:kern w:val="0"/>
          <w:sz w:val="24"/>
          <w:szCs w:val="24"/>
        </w:rPr>
        <w:t>24.2</w:t>
      </w:r>
      <w:r>
        <w:rPr>
          <w:rFonts w:hint="eastAsia" w:ascii="宋体" w:hAnsi="宋体" w:eastAsia="宋体" w:cs="宋体"/>
          <w:kern w:val="0"/>
          <w:sz w:val="24"/>
          <w:szCs w:val="24"/>
        </w:rPr>
        <w:t>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4.2.1</w:t>
      </w:r>
      <w:r>
        <w:rPr>
          <w:rFonts w:hint="eastAsia" w:ascii="宋体" w:hAnsi="宋体" w:eastAsia="宋体" w:cs="宋体"/>
          <w:kern w:val="0"/>
          <w:sz w:val="24"/>
          <w:szCs w:val="24"/>
        </w:rPr>
        <w:t>电子投标文件的解密。全流程电子化交易项目电子投标文件采用双重加密。解密需分标段进行两次解密。</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4.2.2</w:t>
      </w:r>
      <w:r>
        <w:rPr>
          <w:rFonts w:hint="eastAsia" w:ascii="宋体" w:hAnsi="宋体" w:eastAsia="宋体" w:cs="宋体"/>
          <w:kern w:val="0"/>
          <w:sz w:val="24"/>
          <w:szCs w:val="24"/>
        </w:rPr>
        <w:t>投标人解密：投标人使用本单位CA数字证书远程进行解密。</w:t>
      </w:r>
    </w:p>
    <w:p>
      <w:pPr>
        <w:autoSpaceDE w:val="0"/>
        <w:autoSpaceDN w:val="0"/>
        <w:spacing w:line="360" w:lineRule="auto"/>
        <w:ind w:left="2105" w:hanging="2104" w:hangingChars="877"/>
        <w:contextualSpacing/>
        <w:jc w:val="left"/>
        <w:rPr>
          <w:rFonts w:ascii="宋体" w:hAnsi="宋体" w:eastAsia="宋体" w:cs="宋体"/>
          <w:kern w:val="0"/>
          <w:sz w:val="24"/>
          <w:szCs w:val="24"/>
        </w:rPr>
      </w:pPr>
      <w:r>
        <w:rPr>
          <w:rFonts w:ascii="宋体" w:hAnsi="宋体" w:eastAsia="宋体" w:cs="宋体"/>
          <w:kern w:val="0"/>
          <w:sz w:val="24"/>
          <w:szCs w:val="24"/>
        </w:rPr>
        <w:t>24.2.3</w:t>
      </w:r>
      <w:r>
        <w:rPr>
          <w:rFonts w:hint="eastAsia" w:ascii="宋体" w:hAnsi="宋体" w:eastAsia="宋体" w:cs="宋体"/>
          <w:kern w:val="0"/>
          <w:sz w:val="24"/>
          <w:szCs w:val="24"/>
        </w:rPr>
        <w:t>代理机构解密：代理机构</w:t>
      </w:r>
      <w:r>
        <w:rPr>
          <w:rFonts w:ascii="宋体" w:hAnsi="宋体" w:eastAsia="宋体" w:cs="宋体"/>
          <w:kern w:val="0"/>
          <w:sz w:val="24"/>
          <w:szCs w:val="24"/>
        </w:rPr>
        <w:t>按</w:t>
      </w:r>
      <w:r>
        <w:rPr>
          <w:rFonts w:hint="eastAsia" w:ascii="宋体" w:hAnsi="宋体" w:eastAsia="宋体" w:cs="宋体"/>
          <w:kern w:val="0"/>
          <w:sz w:val="24"/>
          <w:szCs w:val="24"/>
        </w:rPr>
        <w:t>电子</w:t>
      </w:r>
      <w:r>
        <w:rPr>
          <w:rFonts w:ascii="宋体" w:hAnsi="宋体" w:eastAsia="宋体" w:cs="宋体"/>
          <w:kern w:val="0"/>
          <w:sz w:val="24"/>
          <w:szCs w:val="24"/>
        </w:rPr>
        <w:t>投标</w:t>
      </w:r>
      <w:r>
        <w:rPr>
          <w:rFonts w:hint="eastAsia" w:ascii="宋体" w:hAnsi="宋体" w:eastAsia="宋体" w:cs="宋体"/>
          <w:kern w:val="0"/>
          <w:sz w:val="24"/>
          <w:szCs w:val="24"/>
        </w:rPr>
        <w:t>文件到达交易系统</w:t>
      </w:r>
      <w:r>
        <w:rPr>
          <w:rFonts w:ascii="宋体" w:hAnsi="宋体" w:eastAsia="宋体" w:cs="宋体"/>
          <w:kern w:val="0"/>
          <w:sz w:val="24"/>
          <w:szCs w:val="24"/>
        </w:rPr>
        <w:t>的先后顺序</w:t>
      </w:r>
      <w:r>
        <w:rPr>
          <w:rFonts w:hint="eastAsia" w:ascii="宋体" w:hAnsi="宋体" w:eastAsia="宋体" w:cs="宋体"/>
          <w:kern w:val="0"/>
          <w:sz w:val="24"/>
          <w:szCs w:val="24"/>
        </w:rPr>
        <w:t>，使用本单</w:t>
      </w:r>
    </w:p>
    <w:p>
      <w:pPr>
        <w:autoSpaceDE w:val="0"/>
        <w:autoSpaceDN w:val="0"/>
        <w:spacing w:line="360" w:lineRule="auto"/>
        <w:ind w:left="2105" w:hanging="2104" w:hangingChars="877"/>
        <w:contextualSpacing/>
        <w:jc w:val="left"/>
        <w:rPr>
          <w:rFonts w:ascii="宋体" w:hAnsi="宋体" w:eastAsia="宋体" w:cs="宋体"/>
          <w:kern w:val="0"/>
          <w:sz w:val="24"/>
          <w:szCs w:val="24"/>
        </w:rPr>
      </w:pPr>
      <w:r>
        <w:rPr>
          <w:rFonts w:hint="eastAsia" w:ascii="宋体" w:hAnsi="宋体" w:eastAsia="宋体" w:cs="宋体"/>
          <w:kern w:val="0"/>
          <w:sz w:val="24"/>
          <w:szCs w:val="24"/>
        </w:rPr>
        <w:t>位CA数字证书进行再次解密。</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24.2.4</w:t>
      </w:r>
      <w:r>
        <w:rPr>
          <w:rFonts w:hint="eastAsia" w:ascii="宋体" w:hAnsi="宋体" w:eastAsia="宋体" w:cs="宋体"/>
          <w:kern w:val="0"/>
          <w:sz w:val="24"/>
          <w:szCs w:val="24"/>
        </w:rPr>
        <w:t>因投标人原因电子投标文件解密失败的，其投标将被拒绝。</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4.3</w:t>
      </w:r>
      <w:r>
        <w:rPr>
          <w:rFonts w:hint="eastAsia" w:ascii="宋体" w:hAnsi="宋体" w:eastAsia="宋体" w:cs="宋体"/>
          <w:kern w:val="0"/>
          <w:sz w:val="24"/>
          <w:szCs w:val="24"/>
        </w:rPr>
        <w:t>投标人不足3家的，不得开标。</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24.4</w:t>
      </w:r>
      <w:r>
        <w:rPr>
          <w:rFonts w:hint="eastAsia" w:ascii="宋体" w:hAnsi="宋体" w:eastAsia="宋体" w:cs="宋体"/>
          <w:kern w:val="0"/>
          <w:sz w:val="24"/>
          <w:szCs w:val="24"/>
        </w:rPr>
        <w:t>开标过程由采购代理机构负责记录，《开标记录表》经投标人进行电子签章、由参加开标相关工作人员签字确认后随采购文件一并存档。投标人未电子签章的，视同认可开标结果。</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4.5</w:t>
      </w:r>
      <w:r>
        <w:rPr>
          <w:rFonts w:hint="eastAsia" w:ascii="宋体" w:hAnsi="宋体" w:eastAsia="宋体" w:cs="宋体"/>
          <w:kern w:val="0"/>
          <w:sz w:val="24"/>
          <w:szCs w:val="24"/>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4.6</w:t>
      </w:r>
      <w:r>
        <w:rPr>
          <w:rFonts w:hint="eastAsia" w:ascii="宋体" w:hAnsi="宋体" w:eastAsia="宋体" w:cs="宋体"/>
          <w:kern w:val="0"/>
          <w:sz w:val="24"/>
          <w:szCs w:val="24"/>
        </w:rPr>
        <w:t>项目远程不见面开标活动结束时，投标人应在《开标记录表》上进行电子签章。投标人未签章的，视同认可开标结果。</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5</w:t>
      </w:r>
      <w:r>
        <w:rPr>
          <w:rFonts w:hint="eastAsia" w:ascii="宋体" w:hAnsi="宋体" w:eastAsia="宋体" w:cs="仿宋_GB2312"/>
          <w:b/>
          <w:sz w:val="24"/>
          <w:szCs w:val="24"/>
          <w:lang w:val="zh-CN"/>
        </w:rPr>
        <w:t>. 资格审查</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bCs/>
          <w:sz w:val="24"/>
          <w:szCs w:val="24"/>
        </w:rPr>
        <w:t>开标结束后，采购人依法对投标人的资格进行审查。</w:t>
      </w:r>
      <w:r>
        <w:rPr>
          <w:rFonts w:hint="eastAsia" w:ascii="宋体" w:hAnsi="宋体" w:eastAsia="宋体" w:cs="仿宋_GB2312"/>
          <w:sz w:val="24"/>
          <w:szCs w:val="24"/>
          <w:lang w:val="zh-CN"/>
        </w:rPr>
        <w:t>合格投标人不足3家的，不得评标。</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6</w:t>
      </w:r>
      <w:r>
        <w:rPr>
          <w:rFonts w:hint="eastAsia" w:ascii="宋体" w:hAnsi="宋体" w:eastAsia="宋体" w:cs="仿宋_GB2312"/>
          <w:b/>
          <w:sz w:val="24"/>
          <w:szCs w:val="24"/>
          <w:lang w:val="zh-CN"/>
        </w:rPr>
        <w:t>.评标委员会的组成</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6</w:t>
      </w:r>
      <w:r>
        <w:rPr>
          <w:rFonts w:hint="eastAsia" w:ascii="宋体" w:hAnsi="宋体" w:eastAsia="宋体" w:cs="仿宋_GB2312"/>
          <w:sz w:val="24"/>
          <w:szCs w:val="24"/>
          <w:lang w:val="zh-CN"/>
        </w:rPr>
        <w:t>．1 招标人将依法组建评标委员会，评标委员会由采购人代表和评审专家组成，其中评审专家的人数不少于评标委员会成员总数的三分之二。评审专家依法从政府采购评审专家库中随机抽取。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（一）采购预算金额在1000万元以上；</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（二）技术复杂；</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（三）社会影响较大。</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6</w:t>
      </w:r>
      <w:r>
        <w:rPr>
          <w:rFonts w:hint="eastAsia" w:ascii="宋体" w:hAnsi="宋体" w:eastAsia="宋体" w:cs="仿宋_GB2312"/>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6</w:t>
      </w:r>
      <w:r>
        <w:rPr>
          <w:rFonts w:hint="eastAsia" w:ascii="宋体" w:hAnsi="宋体" w:eastAsia="宋体" w:cs="仿宋_GB2312"/>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6</w:t>
      </w:r>
      <w:r>
        <w:rPr>
          <w:rFonts w:hint="eastAsia" w:ascii="宋体" w:hAnsi="宋体" w:eastAsia="宋体" w:cs="仿宋_GB2312"/>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6</w:t>
      </w:r>
      <w:r>
        <w:rPr>
          <w:rFonts w:hint="eastAsia" w:ascii="宋体" w:hAnsi="宋体" w:eastAsia="宋体" w:cs="仿宋_GB2312"/>
          <w:sz w:val="24"/>
          <w:szCs w:val="24"/>
          <w:lang w:val="zh-CN"/>
        </w:rPr>
        <w:t>.5 采购人不得担任评标小组长。</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6</w:t>
      </w:r>
      <w:r>
        <w:rPr>
          <w:rFonts w:hint="eastAsia" w:ascii="宋体" w:hAnsi="宋体" w:eastAsia="宋体" w:cs="仿宋_GB2312"/>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26.7 评标委员会成员名单在评标结果公告前应当保密。</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7</w:t>
      </w:r>
      <w:r>
        <w:rPr>
          <w:rFonts w:hint="eastAsia" w:ascii="宋体" w:hAnsi="宋体" w:eastAsia="宋体" w:cs="仿宋_GB2312"/>
          <w:b/>
          <w:sz w:val="24"/>
          <w:szCs w:val="24"/>
          <w:lang w:val="zh-CN"/>
        </w:rPr>
        <w:t>. 符合性审查</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7</w:t>
      </w:r>
      <w:r>
        <w:rPr>
          <w:rFonts w:hint="eastAsia" w:ascii="宋体" w:hAnsi="宋体" w:eastAsia="宋体" w:cs="仿宋_GB2312"/>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7</w:t>
      </w:r>
      <w:r>
        <w:rPr>
          <w:rFonts w:hint="eastAsia" w:ascii="宋体" w:hAnsi="宋体" w:eastAsia="宋体" w:cs="仿宋_GB2312"/>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7</w:t>
      </w:r>
      <w:r>
        <w:rPr>
          <w:rFonts w:hint="eastAsia" w:ascii="宋体" w:hAnsi="宋体" w:eastAsia="宋体" w:cs="仿宋_GB2312"/>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8</w:t>
      </w:r>
      <w:r>
        <w:rPr>
          <w:rFonts w:hint="eastAsia" w:ascii="宋体" w:hAnsi="宋体" w:eastAsia="宋体" w:cs="仿宋_GB2312"/>
          <w:b/>
          <w:sz w:val="24"/>
          <w:szCs w:val="24"/>
          <w:lang w:val="zh-CN"/>
        </w:rPr>
        <w:t>. 投标文件的澄清</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8</w:t>
      </w:r>
      <w:r>
        <w:rPr>
          <w:rFonts w:hint="eastAsia" w:ascii="宋体" w:hAnsi="宋体" w:eastAsia="宋体" w:cs="仿宋_GB2312"/>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8</w:t>
      </w:r>
      <w:r>
        <w:rPr>
          <w:rFonts w:hint="eastAsia" w:ascii="宋体" w:hAnsi="宋体" w:eastAsia="宋体" w:cs="仿宋_GB2312"/>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8</w:t>
      </w:r>
      <w:r>
        <w:rPr>
          <w:rFonts w:hint="eastAsia" w:ascii="宋体" w:hAnsi="宋体" w:eastAsia="宋体" w:cs="仿宋_GB2312"/>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9</w:t>
      </w:r>
      <w:r>
        <w:rPr>
          <w:rFonts w:hint="eastAsia" w:ascii="宋体" w:hAnsi="宋体" w:eastAsia="宋体" w:cs="仿宋_GB2312"/>
          <w:b/>
          <w:sz w:val="24"/>
          <w:szCs w:val="24"/>
          <w:lang w:val="zh-CN"/>
        </w:rPr>
        <w:t>. 投标文件报价出现前后不一致的修正</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9</w:t>
      </w:r>
      <w:r>
        <w:rPr>
          <w:rFonts w:hint="eastAsia" w:ascii="宋体" w:hAnsi="宋体" w:eastAsia="宋体" w:cs="仿宋_GB2312"/>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9</w:t>
      </w:r>
      <w:r>
        <w:rPr>
          <w:rFonts w:hint="eastAsia" w:ascii="宋体" w:hAnsi="宋体" w:eastAsia="宋体" w:cs="仿宋_GB2312"/>
          <w:sz w:val="24"/>
          <w:szCs w:val="24"/>
          <w:lang w:val="zh-CN"/>
        </w:rPr>
        <w:t>.2 大写金额和小写金额不一致的，以大写金额为准；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9</w:t>
      </w:r>
      <w:r>
        <w:rPr>
          <w:rFonts w:hint="eastAsia" w:ascii="宋体" w:hAnsi="宋体" w:eastAsia="宋体" w:cs="仿宋_GB2312"/>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9</w:t>
      </w:r>
      <w:r>
        <w:rPr>
          <w:rFonts w:hint="eastAsia" w:ascii="宋体" w:hAnsi="宋体" w:eastAsia="宋体" w:cs="仿宋_GB2312"/>
          <w:sz w:val="24"/>
          <w:szCs w:val="24"/>
          <w:lang w:val="zh-CN"/>
        </w:rPr>
        <w:t>.4 总价金额与按单价汇总金额不一致的，以单价金额计算结果为准。同时出现两种以上不一致的，按照前款规定的顺序修正。修正后的报价按照“投标人须知”2</w:t>
      </w:r>
      <w:r>
        <w:rPr>
          <w:rFonts w:hint="eastAsia" w:ascii="宋体" w:hAnsi="宋体" w:eastAsia="宋体" w:cs="仿宋_GB2312"/>
          <w:sz w:val="24"/>
          <w:szCs w:val="24"/>
        </w:rPr>
        <w:t>8</w:t>
      </w:r>
      <w:r>
        <w:rPr>
          <w:rFonts w:hint="eastAsia" w:ascii="宋体" w:hAnsi="宋体" w:eastAsia="宋体" w:cs="仿宋_GB2312"/>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30.投标无效情形</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30.1 投标文件属下列情况之一的，按照无效投标处理：</w:t>
      </w:r>
    </w:p>
    <w:p>
      <w:pPr>
        <w:spacing w:after="120" w:line="360" w:lineRule="auto"/>
        <w:rPr>
          <w:rFonts w:ascii="宋体" w:hAnsi="宋体" w:eastAsia="宋体" w:cs="仿宋_GB2312"/>
          <w:sz w:val="24"/>
          <w:szCs w:val="24"/>
        </w:rPr>
      </w:pPr>
      <w:r>
        <w:rPr>
          <w:rFonts w:hint="eastAsia" w:ascii="宋体" w:hAnsi="宋体" w:eastAsia="宋体" w:cs="仿宋_GB2312"/>
          <w:sz w:val="24"/>
          <w:szCs w:val="24"/>
          <w:lang w:val="zh-CN"/>
        </w:rPr>
        <w:t>3</w:t>
      </w:r>
      <w:r>
        <w:rPr>
          <w:rFonts w:ascii="宋体" w:hAnsi="宋体" w:eastAsia="宋体" w:cs="仿宋_GB2312"/>
          <w:sz w:val="24"/>
          <w:szCs w:val="24"/>
          <w:lang w:val="zh-CN"/>
        </w:rPr>
        <w:t>0.1.1未按照招标文件的规定提交《禹州市政府采购供应商信用承诺函》的；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30.1.</w:t>
      </w:r>
      <w:r>
        <w:rPr>
          <w:rFonts w:ascii="宋体" w:hAnsi="宋体" w:eastAsia="宋体" w:cs="仿宋_GB2312"/>
          <w:sz w:val="24"/>
          <w:szCs w:val="24"/>
          <w:lang w:val="zh-CN"/>
        </w:rPr>
        <w:t xml:space="preserve">2未按照招标文件的规定提交投标承诺函的； </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30.1.</w:t>
      </w:r>
      <w:r>
        <w:rPr>
          <w:rFonts w:ascii="宋体" w:hAnsi="宋体" w:eastAsia="宋体" w:cs="仿宋_GB2312"/>
          <w:sz w:val="24"/>
          <w:szCs w:val="24"/>
          <w:lang w:val="zh-CN"/>
        </w:rPr>
        <w:t>3</w:t>
      </w:r>
      <w:r>
        <w:rPr>
          <w:rFonts w:hint="eastAsia" w:ascii="宋体" w:hAnsi="宋体" w:eastAsia="宋体" w:cs="仿宋_GB2312"/>
          <w:sz w:val="24"/>
          <w:szCs w:val="24"/>
          <w:lang w:val="zh-CN"/>
        </w:rPr>
        <w:t xml:space="preserve"> 投标文件未按招标文件要求签署、盖章的；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30.1.</w:t>
      </w:r>
      <w:r>
        <w:rPr>
          <w:rFonts w:ascii="宋体" w:hAnsi="宋体" w:eastAsia="宋体" w:cs="仿宋_GB2312"/>
          <w:sz w:val="24"/>
          <w:szCs w:val="24"/>
          <w:lang w:val="zh-CN"/>
        </w:rPr>
        <w:t>4</w:t>
      </w:r>
      <w:r>
        <w:rPr>
          <w:rFonts w:hint="eastAsia" w:ascii="宋体" w:hAnsi="宋体" w:eastAsia="宋体" w:cs="仿宋_GB2312"/>
          <w:sz w:val="24"/>
          <w:szCs w:val="24"/>
          <w:lang w:val="zh-CN"/>
        </w:rPr>
        <w:t xml:space="preserve"> 不具备招标文件中规定的资格要求的；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30.1.</w:t>
      </w:r>
      <w:r>
        <w:rPr>
          <w:rFonts w:ascii="宋体" w:hAnsi="宋体" w:eastAsia="宋体" w:cs="仿宋_GB2312"/>
          <w:sz w:val="24"/>
          <w:szCs w:val="24"/>
          <w:lang w:val="zh-CN"/>
        </w:rPr>
        <w:t>5</w:t>
      </w:r>
      <w:r>
        <w:rPr>
          <w:rFonts w:hint="eastAsia" w:ascii="宋体" w:hAnsi="宋体" w:eastAsia="宋体" w:cs="仿宋_GB2312"/>
          <w:sz w:val="24"/>
          <w:szCs w:val="24"/>
          <w:lang w:val="zh-CN"/>
        </w:rPr>
        <w:t xml:space="preserve"> 报价超过招标文件中规定的预算金额或者最高限价的；</w:t>
      </w:r>
    </w:p>
    <w:p>
      <w:pPr>
        <w:spacing w:after="120" w:line="360" w:lineRule="auto"/>
        <w:rPr>
          <w:rFonts w:ascii="宋体" w:hAnsi="宋体" w:eastAsia="宋体"/>
          <w:lang w:val="zh-CN"/>
        </w:rPr>
      </w:pPr>
      <w:r>
        <w:rPr>
          <w:rFonts w:ascii="宋体" w:hAnsi="宋体" w:eastAsia="宋体" w:cs="仿宋_GB2312"/>
          <w:sz w:val="24"/>
          <w:szCs w:val="24"/>
          <w:lang w:val="zh-CN"/>
        </w:rPr>
        <w:t>30.1.6投标文件内容模糊清，无法辨认的；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30.1.</w:t>
      </w:r>
      <w:r>
        <w:rPr>
          <w:rFonts w:ascii="宋体" w:hAnsi="宋体" w:eastAsia="宋体" w:cs="仿宋_GB2312"/>
          <w:sz w:val="24"/>
          <w:szCs w:val="24"/>
          <w:lang w:val="zh-CN"/>
        </w:rPr>
        <w:t>7投标文件含有采购人不能接受的附加条件的</w:t>
      </w:r>
      <w:r>
        <w:rPr>
          <w:rFonts w:hint="eastAsia" w:ascii="宋体" w:hAnsi="宋体" w:eastAsia="宋体" w:cs="仿宋_GB2312"/>
          <w:sz w:val="24"/>
          <w:szCs w:val="24"/>
          <w:lang w:val="zh-CN"/>
        </w:rPr>
        <w:t>。</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 xml:space="preserve">0.2  </w:t>
      </w:r>
      <w:r>
        <w:rPr>
          <w:rFonts w:hint="eastAsia" w:ascii="宋体" w:hAnsi="宋体" w:eastAsia="宋体" w:cs="宋体"/>
          <w:kern w:val="0"/>
          <w:sz w:val="24"/>
          <w:szCs w:val="24"/>
        </w:rPr>
        <w:t>根据《河南省财政厅关于防范供应商串通投标促进政府采购公平竞争的通知》（豫财购﹝2021﹞6号）要求，参与同一个标段的供应商存在下列情形之一的，其投标文件无效：</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 xml:space="preserve">0.2.1 </w:t>
      </w:r>
      <w:r>
        <w:rPr>
          <w:rFonts w:hint="eastAsia" w:ascii="宋体" w:hAnsi="宋体" w:eastAsia="宋体" w:cs="宋体"/>
          <w:kern w:val="0"/>
          <w:sz w:val="24"/>
          <w:szCs w:val="24"/>
        </w:rPr>
        <w:t>不同供应商的电子投标文件上传计算机的网卡MAC地址、CPU序列号和硬盘序列号等硬件信息相同的；</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 xml:space="preserve">30.2.2 </w:t>
      </w:r>
      <w:r>
        <w:rPr>
          <w:rFonts w:hint="eastAsia" w:ascii="宋体" w:hAnsi="宋体" w:eastAsia="宋体" w:cs="宋体"/>
          <w:kern w:val="0"/>
          <w:sz w:val="24"/>
          <w:szCs w:val="24"/>
        </w:rPr>
        <w:t>不同供应商的投标文件由同一电子设备编制、打印加密或者上传；</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 xml:space="preserve">30.2.3 </w:t>
      </w:r>
      <w:r>
        <w:rPr>
          <w:rFonts w:hint="eastAsia" w:ascii="宋体" w:hAnsi="宋体" w:eastAsia="宋体" w:cs="宋体"/>
          <w:kern w:val="0"/>
          <w:sz w:val="24"/>
          <w:szCs w:val="24"/>
        </w:rPr>
        <w:t>不同供应商的投标文件由同一电子设备打印、复印；</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 xml:space="preserve">30.2.4 </w:t>
      </w:r>
      <w:r>
        <w:rPr>
          <w:rFonts w:hint="eastAsia" w:ascii="宋体" w:hAnsi="宋体" w:eastAsia="宋体" w:cs="宋体"/>
          <w:kern w:val="0"/>
          <w:sz w:val="24"/>
          <w:szCs w:val="24"/>
        </w:rPr>
        <w:t>不同供应商的投标文件由同一人送达或者分发，或者不同供应商联系人为同一人或不同联系人的联系电话一致的；</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 xml:space="preserve">30.2.5 </w:t>
      </w:r>
      <w:r>
        <w:rPr>
          <w:rFonts w:hint="eastAsia" w:ascii="宋体" w:hAnsi="宋体" w:eastAsia="宋体" w:cs="宋体"/>
          <w:kern w:val="0"/>
          <w:sz w:val="24"/>
          <w:szCs w:val="24"/>
        </w:rPr>
        <w:t>不同供应商的投标文件的内容存在两处以上细节错误一致；</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 xml:space="preserve">30.2.6 </w:t>
      </w:r>
      <w:r>
        <w:rPr>
          <w:rFonts w:hint="eastAsia" w:ascii="宋体" w:hAnsi="宋体" w:eastAsia="宋体" w:cs="宋体"/>
          <w:kern w:val="0"/>
          <w:sz w:val="24"/>
          <w:szCs w:val="24"/>
        </w:rPr>
        <w:t>不同供应商的法定代表人、委托代理人、项目经理、项目负责人等由同一个单位缴纳社会保险或者领取报酬的；</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 xml:space="preserve">30.2.7 </w:t>
      </w:r>
      <w:r>
        <w:rPr>
          <w:rFonts w:hint="eastAsia" w:ascii="宋体" w:hAnsi="宋体" w:eastAsia="宋体" w:cs="宋体"/>
          <w:kern w:val="0"/>
          <w:sz w:val="24"/>
          <w:szCs w:val="24"/>
        </w:rPr>
        <w:t>不同供应商投标文件中法定代表人或者负责人签字出自同一人之手；</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30.2.8</w:t>
      </w:r>
      <w:r>
        <w:rPr>
          <w:rFonts w:hint="eastAsia" w:ascii="宋体" w:hAnsi="宋体" w:eastAsia="宋体" w:cs="宋体"/>
          <w:kern w:val="0"/>
          <w:sz w:val="24"/>
          <w:szCs w:val="24"/>
        </w:rPr>
        <w:t>其它涉嫌串通的情形。</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w:t>
      </w:r>
      <w:r>
        <w:rPr>
          <w:rFonts w:ascii="宋体" w:hAnsi="宋体" w:eastAsia="宋体" w:cs="仿宋_GB2312"/>
          <w:sz w:val="24"/>
          <w:szCs w:val="24"/>
          <w:lang w:val="zh-CN"/>
        </w:rPr>
        <w:t>3</w:t>
      </w:r>
      <w:r>
        <w:rPr>
          <w:rFonts w:hint="eastAsia" w:ascii="宋体" w:hAnsi="宋体" w:eastAsia="宋体" w:cs="仿宋_GB2312"/>
          <w:sz w:val="24"/>
          <w:szCs w:val="24"/>
          <w:lang w:val="zh-CN"/>
        </w:rPr>
        <w:t xml:space="preserve"> 有下列情形之一的，视为投标人串通投标，其投标无效：</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w:t>
      </w:r>
      <w:r>
        <w:rPr>
          <w:rFonts w:ascii="宋体" w:hAnsi="宋体" w:eastAsia="宋体" w:cs="仿宋_GB2312"/>
          <w:sz w:val="24"/>
          <w:szCs w:val="24"/>
          <w:lang w:val="zh-CN"/>
        </w:rPr>
        <w:t>3</w:t>
      </w:r>
      <w:r>
        <w:rPr>
          <w:rFonts w:hint="eastAsia" w:ascii="宋体" w:hAnsi="宋体" w:eastAsia="宋体" w:cs="仿宋_GB2312"/>
          <w:sz w:val="24"/>
          <w:szCs w:val="24"/>
          <w:lang w:val="zh-CN"/>
        </w:rPr>
        <w:t>.1 不同投标人的投标文件由同一单位或者个人编制；</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w:t>
      </w:r>
      <w:r>
        <w:rPr>
          <w:rFonts w:ascii="宋体" w:hAnsi="宋体" w:eastAsia="宋体" w:cs="仿宋_GB2312"/>
          <w:sz w:val="24"/>
          <w:szCs w:val="24"/>
          <w:lang w:val="zh-CN"/>
        </w:rPr>
        <w:t>3</w:t>
      </w:r>
      <w:r>
        <w:rPr>
          <w:rFonts w:hint="eastAsia" w:ascii="宋体" w:hAnsi="宋体" w:eastAsia="宋体" w:cs="仿宋_GB2312"/>
          <w:sz w:val="24"/>
          <w:szCs w:val="24"/>
          <w:lang w:val="zh-CN"/>
        </w:rPr>
        <w:t>.2 不同投标人委托同一单位或者个人办理投标事宜；</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w:t>
      </w:r>
      <w:r>
        <w:rPr>
          <w:rFonts w:ascii="宋体" w:hAnsi="宋体" w:eastAsia="宋体" w:cs="仿宋_GB2312"/>
          <w:sz w:val="24"/>
          <w:szCs w:val="24"/>
          <w:lang w:val="zh-CN"/>
        </w:rPr>
        <w:t>3</w:t>
      </w:r>
      <w:r>
        <w:rPr>
          <w:rFonts w:hint="eastAsia" w:ascii="宋体" w:hAnsi="宋体" w:eastAsia="宋体" w:cs="仿宋_GB2312"/>
          <w:sz w:val="24"/>
          <w:szCs w:val="24"/>
          <w:lang w:val="zh-CN"/>
        </w:rPr>
        <w:t>.3 不同投标人的投标文件载明的项目管理成员或者联系人员为同一人；</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w:t>
      </w:r>
      <w:r>
        <w:rPr>
          <w:rFonts w:ascii="宋体" w:hAnsi="宋体" w:eastAsia="宋体" w:cs="仿宋_GB2312"/>
          <w:sz w:val="24"/>
          <w:szCs w:val="24"/>
          <w:lang w:val="zh-CN"/>
        </w:rPr>
        <w:t>3</w:t>
      </w:r>
      <w:r>
        <w:rPr>
          <w:rFonts w:hint="eastAsia" w:ascii="宋体" w:hAnsi="宋体" w:eastAsia="宋体" w:cs="仿宋_GB2312"/>
          <w:sz w:val="24"/>
          <w:szCs w:val="24"/>
          <w:lang w:val="zh-CN"/>
        </w:rPr>
        <w:t>.4 不同投标人的投标文件异常一致或者投标报价呈规律性差异；</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w:t>
      </w:r>
      <w:r>
        <w:rPr>
          <w:rFonts w:ascii="宋体" w:hAnsi="宋体" w:eastAsia="宋体" w:cs="仿宋_GB2312"/>
          <w:sz w:val="24"/>
          <w:szCs w:val="24"/>
          <w:lang w:val="zh-CN"/>
        </w:rPr>
        <w:t>3</w:t>
      </w:r>
      <w:r>
        <w:rPr>
          <w:rFonts w:hint="eastAsia" w:ascii="宋体" w:hAnsi="宋体" w:eastAsia="宋体" w:cs="仿宋_GB2312"/>
          <w:sz w:val="24"/>
          <w:szCs w:val="24"/>
          <w:lang w:val="zh-CN"/>
        </w:rPr>
        <w:t>.5 不同投标人的投标文件相互混装；</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w:t>
      </w:r>
      <w:r>
        <w:rPr>
          <w:rFonts w:ascii="宋体" w:hAnsi="宋体" w:eastAsia="宋体" w:cs="仿宋_GB2312"/>
          <w:sz w:val="24"/>
          <w:szCs w:val="24"/>
          <w:lang w:val="zh-CN"/>
        </w:rPr>
        <w:t>4</w:t>
      </w:r>
      <w:r>
        <w:rPr>
          <w:rFonts w:hint="eastAsia" w:ascii="宋体" w:hAnsi="宋体" w:eastAsia="宋体" w:cs="仿宋_GB2312"/>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w:t>
      </w:r>
      <w:r>
        <w:rPr>
          <w:rFonts w:ascii="宋体" w:hAnsi="宋体" w:eastAsia="宋体" w:cs="仿宋_GB2312"/>
          <w:sz w:val="24"/>
          <w:szCs w:val="24"/>
          <w:lang w:val="zh-CN"/>
        </w:rPr>
        <w:t>5</w:t>
      </w:r>
      <w:r>
        <w:rPr>
          <w:rFonts w:hint="eastAsia" w:ascii="宋体" w:hAnsi="宋体" w:eastAsia="宋体" w:cs="仿宋_GB2312"/>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after="120" w:line="360" w:lineRule="auto"/>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ascii="宋体" w:hAnsi="宋体" w:eastAsia="宋体" w:cs="仿宋_GB2312"/>
          <w:sz w:val="24"/>
          <w:szCs w:val="24"/>
          <w:lang w:val="zh-CN"/>
        </w:rPr>
        <w:t>0.6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w:t>
      </w:r>
      <w:r>
        <w:rPr>
          <w:rFonts w:ascii="宋体" w:hAnsi="宋体" w:eastAsia="宋体" w:cs="仿宋_GB2312"/>
          <w:sz w:val="24"/>
          <w:szCs w:val="24"/>
          <w:lang w:val="zh-CN"/>
        </w:rPr>
        <w:t>.7法律、法规和招标文件规定的其他无效情形。</w:t>
      </w:r>
    </w:p>
    <w:p>
      <w:pPr>
        <w:tabs>
          <w:tab w:val="left" w:pos="1260"/>
        </w:tabs>
        <w:autoSpaceDE w:val="0"/>
        <w:autoSpaceDN w:val="0"/>
        <w:spacing w:line="360" w:lineRule="auto"/>
        <w:contextualSpacing/>
        <w:rPr>
          <w:rFonts w:ascii="宋体" w:hAnsi="宋体" w:eastAsia="宋体" w:cs="Times New Roman"/>
          <w:b/>
          <w:bCs/>
          <w:sz w:val="24"/>
          <w:szCs w:val="24"/>
          <w:lang w:val="zh-CN"/>
        </w:rPr>
      </w:pPr>
      <w:r>
        <w:rPr>
          <w:rFonts w:hint="eastAsia" w:ascii="宋体" w:hAnsi="宋体" w:eastAsia="宋体" w:cs="仿宋_GB2312"/>
          <w:sz w:val="24"/>
          <w:szCs w:val="24"/>
          <w:lang w:val="zh-CN"/>
        </w:rPr>
        <w:t>31.</w:t>
      </w:r>
      <w:r>
        <w:rPr>
          <w:rFonts w:hint="eastAsia" w:ascii="宋体" w:hAnsi="宋体" w:eastAsia="宋体" w:cs="Times New Roman"/>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32</w:t>
      </w:r>
      <w:r>
        <w:rPr>
          <w:rFonts w:hint="eastAsia" w:ascii="宋体" w:hAnsi="宋体" w:eastAsia="宋体" w:cs="仿宋_GB2312"/>
          <w:b/>
          <w:sz w:val="24"/>
          <w:szCs w:val="24"/>
          <w:lang w:val="zh-CN"/>
        </w:rPr>
        <w:t>. 投标文件的比较与评价</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33.评标方法、评标标准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.1 评标方法分为最低评标价法和综合评分法。</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.1.1 最低评标价法</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rPr>
        <w:t>33</w:t>
      </w:r>
      <w:r>
        <w:rPr>
          <w:rFonts w:hint="eastAsia" w:ascii="宋体" w:hAnsi="宋体" w:eastAsia="宋体" w:cs="仿宋_GB2312"/>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.2 价格分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投标报价得分=(评标基准价/投标报价)×100</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评标总得分=F1×A1+F2×A2+……+Fn×An</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F1、F2……Fn分别为各项评审因素的得分;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A1、A2、……An 分别为各项评审因素所占的权重(A1+A2+……+An=1)。</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.2.2 评标过程中，不得去掉报价中的最高报价和最低报价。</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.3</w:t>
      </w:r>
      <w:r>
        <w:rPr>
          <w:rFonts w:hint="eastAsia" w:ascii="宋体" w:hAnsi="宋体" w:eastAsia="宋体" w:cs="仿宋_GB2312"/>
          <w:b/>
          <w:sz w:val="24"/>
          <w:szCs w:val="24"/>
          <w:lang w:val="zh-CN"/>
        </w:rPr>
        <w:t xml:space="preserve"> 本次评标具体评标方法、评标标准见（第六章 资格审查与</w:t>
      </w:r>
      <w:r>
        <w:rPr>
          <w:rFonts w:hint="eastAsia" w:ascii="宋体" w:hAnsi="宋体" w:eastAsia="宋体" w:cs="宋体"/>
          <w:b/>
          <w:kern w:val="0"/>
          <w:sz w:val="24"/>
          <w:szCs w:val="24"/>
        </w:rPr>
        <w:t>评标</w:t>
      </w:r>
      <w:r>
        <w:rPr>
          <w:rFonts w:hint="eastAsia" w:ascii="宋体" w:hAnsi="宋体" w:eastAsia="宋体" w:cs="仿宋_GB2312"/>
          <w:b/>
          <w:sz w:val="24"/>
          <w:szCs w:val="24"/>
          <w:lang w:val="zh-CN"/>
        </w:rPr>
        <w:t>）。</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b/>
          <w:bCs/>
          <w:sz w:val="24"/>
          <w:szCs w:val="24"/>
          <w:lang w:val="zh-CN"/>
        </w:rPr>
        <w:t>3</w:t>
      </w:r>
      <w:r>
        <w:rPr>
          <w:rFonts w:hint="eastAsia" w:ascii="宋体" w:hAnsi="宋体" w:eastAsia="宋体"/>
          <w:b/>
          <w:bCs/>
          <w:sz w:val="24"/>
          <w:szCs w:val="24"/>
        </w:rPr>
        <w:t>4</w:t>
      </w:r>
      <w:r>
        <w:rPr>
          <w:rFonts w:hint="eastAsia" w:ascii="宋体" w:hAnsi="宋体" w:eastAsia="宋体"/>
          <w:b/>
          <w:bCs/>
          <w:sz w:val="24"/>
          <w:szCs w:val="24"/>
          <w:lang w:val="zh-CN"/>
        </w:rPr>
        <w:t>. 推荐中标候选人</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4</w:t>
      </w:r>
      <w:r>
        <w:rPr>
          <w:rFonts w:hint="eastAsia" w:ascii="宋体" w:hAnsi="宋体" w:eastAsia="宋体" w:cs="仿宋_GB2312"/>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4</w:t>
      </w:r>
      <w:r>
        <w:rPr>
          <w:rFonts w:hint="eastAsia" w:ascii="宋体" w:hAnsi="宋体" w:eastAsia="宋体" w:cs="仿宋_GB2312"/>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w:t>
      </w:r>
      <w:r>
        <w:rPr>
          <w:rFonts w:hint="eastAsia" w:ascii="宋体" w:hAnsi="宋体" w:eastAsia="宋体" w:cs="仿宋_GB2312"/>
          <w:b/>
          <w:sz w:val="24"/>
          <w:szCs w:val="24"/>
        </w:rPr>
        <w:t>5</w:t>
      </w:r>
      <w:r>
        <w:rPr>
          <w:rFonts w:hint="eastAsia" w:ascii="宋体" w:hAnsi="宋体" w:eastAsia="宋体" w:cs="仿宋_GB2312"/>
          <w:b/>
          <w:sz w:val="24"/>
          <w:szCs w:val="24"/>
          <w:lang w:val="zh-CN"/>
        </w:rPr>
        <w:t>.评审意见无效情形</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评标委员会及其成员有下列行为之一的，其评审意见无效：</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5</w:t>
      </w:r>
      <w:r>
        <w:rPr>
          <w:rFonts w:hint="eastAsia" w:ascii="宋体" w:hAnsi="宋体" w:eastAsia="宋体" w:cs="仿宋_GB2312"/>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5</w:t>
      </w:r>
      <w:r>
        <w:rPr>
          <w:rFonts w:hint="eastAsia" w:ascii="宋体" w:hAnsi="宋体" w:eastAsia="宋体" w:cs="仿宋_GB2312"/>
          <w:sz w:val="24"/>
          <w:szCs w:val="24"/>
          <w:lang w:val="zh-CN"/>
        </w:rPr>
        <w:t>.2 接受投标人提出的与投标文件不一致的澄清或者说明，《投标人须知》2</w:t>
      </w:r>
      <w:r>
        <w:rPr>
          <w:rFonts w:hint="eastAsia" w:ascii="宋体" w:hAnsi="宋体" w:eastAsia="宋体" w:cs="仿宋_GB2312"/>
          <w:sz w:val="24"/>
          <w:szCs w:val="24"/>
        </w:rPr>
        <w:t>6</w:t>
      </w:r>
      <w:r>
        <w:rPr>
          <w:rFonts w:hint="eastAsia" w:ascii="宋体" w:hAnsi="宋体" w:eastAsia="宋体" w:cs="仿宋_GB2312"/>
          <w:sz w:val="24"/>
          <w:szCs w:val="24"/>
          <w:lang w:val="zh-CN"/>
        </w:rPr>
        <w:t>条规定的情形除外；</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5</w:t>
      </w:r>
      <w:r>
        <w:rPr>
          <w:rFonts w:hint="eastAsia" w:ascii="宋体" w:hAnsi="宋体" w:eastAsia="宋体" w:cs="仿宋_GB2312"/>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5</w:t>
      </w:r>
      <w:r>
        <w:rPr>
          <w:rFonts w:hint="eastAsia" w:ascii="宋体" w:hAnsi="宋体" w:eastAsia="宋体" w:cs="仿宋_GB2312"/>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35.5 在评标过程中擅离职守，影响评标程序正常进行的；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5</w:t>
      </w:r>
      <w:r>
        <w:rPr>
          <w:rFonts w:hint="eastAsia" w:ascii="宋体" w:hAnsi="宋体" w:eastAsia="宋体" w:cs="仿宋_GB2312"/>
          <w:sz w:val="24"/>
          <w:szCs w:val="24"/>
          <w:lang w:val="zh-CN"/>
        </w:rPr>
        <w:t>.6 记录、复制或者带走任何评标资料；</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5</w:t>
      </w:r>
      <w:r>
        <w:rPr>
          <w:rFonts w:hint="eastAsia" w:ascii="宋体" w:hAnsi="宋体" w:eastAsia="宋体" w:cs="仿宋_GB2312"/>
          <w:sz w:val="24"/>
          <w:szCs w:val="24"/>
          <w:lang w:val="zh-CN"/>
        </w:rPr>
        <w:t>.7 其他不遵守评标纪律的行为。</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w:t>
      </w:r>
      <w:r>
        <w:rPr>
          <w:rFonts w:hint="eastAsia" w:ascii="宋体" w:hAnsi="宋体" w:eastAsia="宋体" w:cs="仿宋_GB2312"/>
          <w:b/>
          <w:sz w:val="24"/>
          <w:szCs w:val="24"/>
        </w:rPr>
        <w:t>6</w:t>
      </w:r>
      <w:r>
        <w:rPr>
          <w:rFonts w:hint="eastAsia" w:ascii="宋体" w:hAnsi="宋体" w:eastAsia="宋体" w:cs="仿宋_GB2312"/>
          <w:b/>
          <w:sz w:val="24"/>
          <w:szCs w:val="24"/>
          <w:lang w:val="zh-CN"/>
        </w:rPr>
        <w:t>. 保密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6</w:t>
      </w:r>
      <w:r>
        <w:rPr>
          <w:rFonts w:hint="eastAsia" w:ascii="宋体" w:hAnsi="宋体" w:eastAsia="宋体" w:cs="仿宋_GB2312"/>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6</w:t>
      </w:r>
      <w:r>
        <w:rPr>
          <w:rFonts w:hint="eastAsia" w:ascii="宋体" w:hAnsi="宋体" w:eastAsia="宋体" w:cs="仿宋_GB2312"/>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hAnsi="宋体" w:eastAsia="宋体" w:cs="仿宋_GB2312"/>
          <w:b/>
          <w:bCs/>
          <w:sz w:val="24"/>
          <w:szCs w:val="24"/>
          <w:lang w:val="zh-CN"/>
        </w:rPr>
      </w:pPr>
      <w:r>
        <w:rPr>
          <w:rFonts w:hint="eastAsia" w:ascii="宋体" w:hAnsi="宋体" w:eastAsia="宋体" w:cs="仿宋_GB2312"/>
          <w:b/>
          <w:bCs/>
          <w:sz w:val="24"/>
          <w:szCs w:val="24"/>
          <w:lang w:val="zh-CN"/>
        </w:rPr>
        <w:t>六、定标和授予合同</w:t>
      </w:r>
    </w:p>
    <w:p>
      <w:pPr>
        <w:tabs>
          <w:tab w:val="left" w:pos="1260"/>
        </w:tabs>
        <w:autoSpaceDE w:val="0"/>
        <w:autoSpaceDN w:val="0"/>
        <w:spacing w:line="360" w:lineRule="auto"/>
        <w:contextualSpacing/>
        <w:rPr>
          <w:rFonts w:ascii="宋体" w:hAnsi="宋体" w:eastAsia="宋体" w:cs="仿宋_GB2312"/>
          <w:b/>
          <w:bCs/>
          <w:sz w:val="24"/>
          <w:szCs w:val="24"/>
          <w:lang w:val="zh-CN"/>
        </w:rPr>
      </w:pPr>
      <w:r>
        <w:rPr>
          <w:rFonts w:hint="eastAsia" w:ascii="宋体" w:hAnsi="宋体" w:eastAsia="宋体" w:cs="仿宋_GB2312"/>
          <w:b/>
          <w:bCs/>
          <w:sz w:val="24"/>
          <w:szCs w:val="24"/>
          <w:lang w:val="zh-CN"/>
        </w:rPr>
        <w:t>37. 确定中标人</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37.1 采购人应当自收到评标报告之日起5个工作日内，在评标报告确定的中标候选人名单中按顺序确定中标人。中标候选人并列的，由采购人采取随机抽取的方式确定。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w:t>
      </w:r>
      <w:r>
        <w:rPr>
          <w:rFonts w:hint="eastAsia" w:ascii="宋体" w:hAnsi="宋体" w:eastAsia="宋体" w:cs="仿宋_GB2312"/>
          <w:b/>
          <w:sz w:val="24"/>
          <w:szCs w:val="24"/>
        </w:rPr>
        <w:t>8</w:t>
      </w:r>
      <w:r>
        <w:rPr>
          <w:rFonts w:hint="eastAsia" w:ascii="宋体" w:hAnsi="宋体" w:eastAsia="宋体" w:cs="仿宋_GB2312"/>
          <w:b/>
          <w:sz w:val="24"/>
          <w:szCs w:val="24"/>
          <w:lang w:val="zh-CN"/>
        </w:rPr>
        <w:t>. 中标公告、发出中标通知书</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8</w:t>
      </w:r>
      <w:r>
        <w:rPr>
          <w:rFonts w:hint="eastAsia" w:ascii="宋体" w:hAnsi="宋体" w:eastAsia="宋体" w:cs="仿宋_GB2312"/>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8</w:t>
      </w:r>
      <w:r>
        <w:rPr>
          <w:rFonts w:hint="eastAsia" w:ascii="宋体" w:hAnsi="宋体" w:eastAsia="宋体" w:cs="仿宋_GB2312"/>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ascii="宋体" w:hAnsi="宋体" w:eastAsia="宋体" w:cs="宋体"/>
          <w:bCs/>
          <w:sz w:val="24"/>
          <w:szCs w:val="24"/>
          <w:lang w:val="zh-CN"/>
        </w:rPr>
      </w:pPr>
      <w:r>
        <w:rPr>
          <w:rFonts w:hint="eastAsia" w:ascii="宋体" w:hAnsi="宋体" w:eastAsia="宋体" w:cs="仿宋_GB2312"/>
          <w:sz w:val="24"/>
          <w:szCs w:val="24"/>
        </w:rPr>
        <w:t xml:space="preserve">38.3 </w:t>
      </w:r>
      <w:r>
        <w:rPr>
          <w:rFonts w:hint="eastAsia" w:ascii="宋体" w:hAnsi="宋体" w:eastAsia="宋体" w:cs="宋体"/>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39.</w:t>
      </w:r>
      <w:r>
        <w:rPr>
          <w:rFonts w:hint="eastAsia" w:ascii="宋体" w:hAnsi="宋体" w:eastAsia="宋体" w:cs="仿宋_GB2312"/>
          <w:b/>
          <w:sz w:val="24"/>
          <w:szCs w:val="24"/>
          <w:lang w:val="zh-CN"/>
        </w:rPr>
        <w:t>质疑提出与答复</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39.1</w:t>
      </w:r>
      <w:r>
        <w:rPr>
          <w:rFonts w:ascii="宋体" w:hAnsi="宋体" w:eastAsia="宋体" w:cs="仿宋_GB2312"/>
          <w:sz w:val="24"/>
          <w:szCs w:val="24"/>
        </w:rPr>
        <w:t>供应商认为采购文件、采购过程和中标结果使自己的权益受到损害的，可以按照《政府采购质疑和投诉办法》（财政部令第94号）提出质疑。提出质疑的供应商应当是参与本项目采购活动的供应商。</w:t>
      </w:r>
      <w:r>
        <w:rPr>
          <w:rFonts w:hint="eastAsia" w:ascii="宋体" w:hAnsi="宋体" w:eastAsia="宋体" w:cs="仿宋_GB2312"/>
          <w:sz w:val="24"/>
          <w:szCs w:val="24"/>
        </w:rPr>
        <w:t>提出时应按照《政府采购质疑和投诉办法》（财政部令第</w:t>
      </w:r>
      <w:r>
        <w:rPr>
          <w:rFonts w:ascii="宋体" w:hAnsi="宋体" w:eastAsia="宋体" w:cs="仿宋_GB2312"/>
          <w:sz w:val="24"/>
          <w:szCs w:val="24"/>
        </w:rPr>
        <w:t>94号）第十二条规定提交质疑函和必要的证明材料，质疑提出后潜在投标人应及时联系招标公告中</w:t>
      </w:r>
      <w:r>
        <w:rPr>
          <w:rFonts w:hint="eastAsia" w:ascii="宋体" w:hAnsi="宋体" w:eastAsia="宋体" w:cs="仿宋_GB2312"/>
          <w:sz w:val="24"/>
          <w:szCs w:val="24"/>
        </w:rPr>
        <w:t>招标代理</w:t>
      </w:r>
      <w:r>
        <w:rPr>
          <w:rFonts w:ascii="宋体" w:hAnsi="宋体" w:eastAsia="宋体" w:cs="仿宋_GB2312"/>
          <w:sz w:val="24"/>
          <w:szCs w:val="24"/>
        </w:rPr>
        <w:t>机构联系人查看。如未提出视为全面接受。</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39.1.1</w:t>
      </w:r>
      <w:r>
        <w:rPr>
          <w:rFonts w:ascii="宋体" w:hAnsi="宋体" w:eastAsia="宋体" w:cs="仿宋_GB2312"/>
          <w:sz w:val="24"/>
          <w:szCs w:val="24"/>
        </w:rPr>
        <w:t>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w:t>
      </w:r>
      <w:r>
        <w:rPr>
          <w:rFonts w:hint="eastAsia" w:ascii="宋体" w:hAnsi="宋体" w:eastAsia="宋体" w:cs="仿宋_GB2312"/>
          <w:sz w:val="24"/>
          <w:szCs w:val="24"/>
        </w:rPr>
        <w:t>招标代理</w:t>
      </w:r>
      <w:r>
        <w:rPr>
          <w:rFonts w:ascii="宋体" w:hAnsi="宋体" w:eastAsia="宋体" w:cs="仿宋_GB2312"/>
          <w:sz w:val="24"/>
          <w:szCs w:val="24"/>
        </w:rPr>
        <w:t>机构联系人查看。如未提出视为全面接受；</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39.1.2 对采购过程提出质疑的，为各采购程序环节结束之日起七个工作日内，以书面形式向采购人和采购代理机构一次性提出；</w:t>
      </w:r>
      <w:r>
        <w:rPr>
          <w:rFonts w:hint="eastAsia" w:ascii="宋体" w:hAnsi="宋体" w:eastAsia="宋体" w:cs="仿宋_GB2312"/>
          <w:sz w:val="24"/>
          <w:szCs w:val="24"/>
        </w:rPr>
        <w:br w:type="textWrapping"/>
      </w:r>
      <w:r>
        <w:rPr>
          <w:rFonts w:hint="eastAsia" w:ascii="宋体" w:hAnsi="宋体" w:eastAsia="宋体" w:cs="仿宋_GB2312"/>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 xml:space="preserve">39.2 </w:t>
      </w:r>
      <w:r>
        <w:rPr>
          <w:rFonts w:ascii="宋体" w:hAnsi="宋体" w:eastAsia="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 xml:space="preserve">39.2.1 </w:t>
      </w:r>
      <w:r>
        <w:rPr>
          <w:rFonts w:ascii="宋体" w:hAnsi="宋体" w:eastAsia="宋体" w:cs="仿宋_GB2312"/>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 xml:space="preserve">39.2.2 </w:t>
      </w:r>
      <w:r>
        <w:rPr>
          <w:rFonts w:ascii="宋体" w:hAnsi="宋体" w:eastAsia="宋体" w:cs="仿宋_GB2312"/>
          <w:sz w:val="24"/>
          <w:szCs w:val="24"/>
        </w:rPr>
        <w:t>对采购过程、中标结果提出的质疑，合格供应商符合法定数量时，可以从合格的中标</w:t>
      </w:r>
      <w:r>
        <w:rPr>
          <w:rFonts w:hint="eastAsia" w:ascii="宋体" w:hAnsi="宋体" w:eastAsia="宋体" w:cs="仿宋_GB2312"/>
          <w:sz w:val="24"/>
          <w:szCs w:val="24"/>
        </w:rPr>
        <w:t>候选人</w:t>
      </w:r>
      <w:r>
        <w:rPr>
          <w:rFonts w:ascii="宋体" w:hAnsi="宋体" w:eastAsia="宋体" w:cs="仿宋_GB2312"/>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ascii="宋体" w:hAnsi="宋体" w:eastAsia="宋体" w:cs="仿宋_GB2312"/>
          <w:b/>
          <w:sz w:val="24"/>
          <w:szCs w:val="24"/>
        </w:rPr>
      </w:pPr>
      <w:r>
        <w:rPr>
          <w:rFonts w:hint="eastAsia" w:ascii="宋体" w:hAnsi="宋体" w:eastAsia="宋体" w:cs="仿宋_GB2312"/>
          <w:b/>
          <w:sz w:val="24"/>
          <w:szCs w:val="24"/>
        </w:rPr>
        <w:t>40.</w:t>
      </w:r>
      <w:r>
        <w:rPr>
          <w:rFonts w:hint="eastAsia" w:ascii="宋体" w:hAnsi="宋体" w:eastAsia="宋体" w:cs="仿宋_GB2312"/>
          <w:b/>
          <w:sz w:val="24"/>
          <w:szCs w:val="24"/>
          <w:lang w:val="zh-CN"/>
        </w:rPr>
        <w:t>签订合同</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hAnsi="宋体" w:eastAsia="宋体" w:cs="仿宋_GB2312"/>
          <w:b/>
          <w:sz w:val="24"/>
          <w:szCs w:val="24"/>
        </w:rPr>
      </w:pPr>
      <w:r>
        <w:rPr>
          <w:rFonts w:hint="eastAsia" w:ascii="宋体" w:hAnsi="宋体" w:eastAsia="宋体" w:cs="仿宋_GB2312"/>
          <w:b/>
          <w:sz w:val="24"/>
          <w:szCs w:val="24"/>
        </w:rPr>
        <w:t>41.履约保证金</w:t>
      </w:r>
    </w:p>
    <w:p>
      <w:pPr>
        <w:autoSpaceDE w:val="0"/>
        <w:autoSpaceDN w:val="0"/>
        <w:spacing w:line="360" w:lineRule="auto"/>
        <w:contextualSpacing/>
        <w:rPr>
          <w:rFonts w:ascii="宋体" w:hAnsi="宋体" w:eastAsia="宋体" w:cs="仿宋_GB2312"/>
          <w:b/>
          <w:color w:val="000000" w:themeColor="text1"/>
          <w:sz w:val="24"/>
          <w:szCs w:val="24"/>
        </w:rPr>
      </w:pPr>
      <w:r>
        <w:rPr>
          <w:rFonts w:hint="eastAsia" w:ascii="宋体" w:hAnsi="宋体" w:eastAsia="宋体" w:cs="宋体"/>
          <w:kern w:val="0"/>
          <w:sz w:val="24"/>
          <w:szCs w:val="24"/>
        </w:rPr>
        <w:t>“</w:t>
      </w:r>
      <w:r>
        <w:rPr>
          <w:rFonts w:hint="eastAsia" w:ascii="宋体" w:hAnsi="宋体" w:eastAsia="宋体" w:cs="宋体"/>
          <w:color w:val="000000" w:themeColor="text1"/>
          <w:kern w:val="0"/>
          <w:sz w:val="24"/>
          <w:szCs w:val="24"/>
        </w:rPr>
        <w:t>投标人须知前附表”中规定</w:t>
      </w:r>
      <w:r>
        <w:rPr>
          <w:rFonts w:hint="eastAsia" w:ascii="宋体" w:hAnsi="宋体" w:eastAsia="宋体" w:cs="宋体"/>
          <w:color w:val="000000" w:themeColor="text1"/>
          <w:sz w:val="24"/>
          <w:szCs w:val="24"/>
        </w:rPr>
        <w:t>中标人提交履约保证金的，中标人应当以支票、汇票、本票或者金融机构、担保机构出具的保函等非现金形式向采购人提交。履约保证金的数额不得超过政府采购合同金额的</w:t>
      </w:r>
      <w:r>
        <w:rPr>
          <w:rFonts w:hint="eastAsia" w:ascii="宋体" w:hAnsi="宋体" w:eastAsia="宋体" w:cs="宋体"/>
          <w:color w:val="000000" w:themeColor="text1"/>
          <w:sz w:val="24"/>
          <w:szCs w:val="24"/>
          <w:lang w:val="en-US" w:eastAsia="zh-CN"/>
        </w:rPr>
        <w:t xml:space="preserve">  </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br w:type="textWrapping"/>
      </w:r>
      <w:r>
        <w:rPr>
          <w:rFonts w:hint="eastAsia" w:ascii="宋体" w:hAnsi="宋体" w:eastAsia="宋体" w:cs="仿宋_GB2312"/>
          <w:b/>
          <w:color w:val="000000" w:themeColor="text1"/>
          <w:sz w:val="24"/>
          <w:szCs w:val="24"/>
        </w:rPr>
        <w:t>4</w:t>
      </w:r>
      <w:r>
        <w:rPr>
          <w:rFonts w:ascii="宋体" w:hAnsi="宋体" w:eastAsia="宋体" w:cs="仿宋_GB2312"/>
          <w:b/>
          <w:color w:val="000000" w:themeColor="text1"/>
          <w:sz w:val="24"/>
          <w:szCs w:val="24"/>
        </w:rPr>
        <w:t>2.</w:t>
      </w:r>
      <w:r>
        <w:rPr>
          <w:rFonts w:hint="eastAsia" w:ascii="宋体" w:hAnsi="宋体" w:eastAsia="宋体" w:cs="仿宋_GB2312"/>
          <w:b/>
          <w:color w:val="000000" w:themeColor="text1"/>
          <w:sz w:val="24"/>
          <w:szCs w:val="24"/>
        </w:rPr>
        <w:t>政府采购合同融资</w:t>
      </w:r>
    </w:p>
    <w:p>
      <w:pPr>
        <w:pStyle w:val="56"/>
        <w:wordWrap w:val="0"/>
        <w:topLinePunct/>
        <w:autoSpaceDE w:val="0"/>
        <w:autoSpaceDN w:val="0"/>
        <w:adjustRightInd w:val="0"/>
        <w:spacing w:line="360" w:lineRule="auto"/>
        <w:ind w:firstLine="480"/>
        <w:contextualSpacing/>
        <w:rPr>
          <w:rFonts w:ascii="宋体" w:hAnsi="宋体" w:eastAsia="宋体" w:cs="仿宋_GB2312"/>
          <w:sz w:val="24"/>
          <w:szCs w:val="24"/>
        </w:rPr>
      </w:pPr>
      <w:r>
        <w:rPr>
          <w:rFonts w:hint="eastAsia" w:ascii="宋体" w:hAnsi="宋体" w:eastAsia="宋体" w:cs="仿宋_GB2312"/>
          <w:sz w:val="24"/>
          <w:szCs w:val="24"/>
        </w:rPr>
        <w:t>42.1缓解中小企业融资难题</w:t>
      </w:r>
    </w:p>
    <w:p>
      <w:pPr>
        <w:autoSpaceDE w:val="0"/>
        <w:autoSpaceDN w:val="0"/>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80" w:firstLineChars="200"/>
        <w:contextualSpacing/>
        <w:jc w:val="left"/>
        <w:rPr>
          <w:rFonts w:hint="eastAsia" w:ascii="宋体" w:hAnsi="宋体" w:eastAsia="宋体" w:cs="仿宋_GB2312"/>
          <w:sz w:val="24"/>
          <w:szCs w:val="24"/>
        </w:rPr>
      </w:pPr>
      <w:r>
        <w:rPr>
          <w:rFonts w:hint="eastAsia" w:ascii="宋体" w:hAnsi="宋体" w:eastAsia="宋体" w:cs="仿宋_GB2312"/>
          <w:sz w:val="24"/>
          <w:szCs w:val="24"/>
        </w:rPr>
        <w:t>40.2 合作金融机构（排名不分先后）</w:t>
      </w:r>
    </w:p>
    <w:p>
      <w:pPr>
        <w:autoSpaceDE w:val="0"/>
        <w:autoSpaceDN w:val="0"/>
        <w:spacing w:line="360" w:lineRule="auto"/>
        <w:contextualSpacing/>
        <w:jc w:val="left"/>
        <w:rPr>
          <w:rFonts w:hint="eastAsia" w:ascii="宋体" w:hAnsi="宋体" w:eastAsia="宋体" w:cs="仿宋_GB2312"/>
          <w:sz w:val="24"/>
          <w:szCs w:val="24"/>
        </w:rPr>
      </w:pPr>
      <w:r>
        <w:rPr>
          <w:rFonts w:hint="eastAsia" w:ascii="宋体" w:hAnsi="宋体" w:eastAsia="宋体" w:cs="仿宋_GB2312"/>
          <w:sz w:val="24"/>
          <w:szCs w:val="24"/>
        </w:rPr>
        <w:t>合作金融机构名称：中原银行许昌分行（小微金融部）</w:t>
      </w:r>
    </w:p>
    <w:p>
      <w:pPr>
        <w:autoSpaceDE w:val="0"/>
        <w:autoSpaceDN w:val="0"/>
        <w:spacing w:line="360" w:lineRule="auto"/>
        <w:contextualSpacing/>
        <w:jc w:val="left"/>
        <w:rPr>
          <w:rFonts w:hint="eastAsia" w:ascii="宋体" w:hAnsi="宋体" w:eastAsia="宋体" w:cs="仿宋_GB2312"/>
          <w:sz w:val="24"/>
          <w:szCs w:val="24"/>
        </w:rPr>
      </w:pPr>
      <w:r>
        <w:rPr>
          <w:rFonts w:hint="eastAsia" w:ascii="宋体" w:hAnsi="宋体" w:eastAsia="宋体" w:cs="仿宋_GB2312"/>
          <w:sz w:val="24"/>
          <w:szCs w:val="24"/>
        </w:rPr>
        <w:t>联系人及电话：陈阳 13137407575   方金龙   15836539901</w:t>
      </w:r>
    </w:p>
    <w:p>
      <w:pPr>
        <w:autoSpaceDE w:val="0"/>
        <w:autoSpaceDN w:val="0"/>
        <w:spacing w:line="360" w:lineRule="auto"/>
        <w:contextualSpacing/>
        <w:jc w:val="left"/>
        <w:rPr>
          <w:rFonts w:hint="eastAsia" w:ascii="宋体" w:hAnsi="宋体" w:eastAsia="宋体" w:cs="仿宋_GB2312"/>
          <w:sz w:val="24"/>
          <w:szCs w:val="24"/>
        </w:rPr>
      </w:pPr>
      <w:r>
        <w:rPr>
          <w:rFonts w:hint="eastAsia" w:ascii="宋体" w:hAnsi="宋体" w:eastAsia="宋体" w:cs="仿宋_GB2312"/>
          <w:sz w:val="24"/>
          <w:szCs w:val="24"/>
        </w:rPr>
        <w:t>地址：许昌市建安大道与紫云路交汇处中原银行</w:t>
      </w:r>
    </w:p>
    <w:p>
      <w:pPr>
        <w:autoSpaceDE w:val="0"/>
        <w:autoSpaceDN w:val="0"/>
        <w:spacing w:line="360" w:lineRule="auto"/>
        <w:contextualSpacing/>
        <w:jc w:val="left"/>
        <w:rPr>
          <w:rFonts w:hint="eastAsia" w:ascii="宋体" w:hAnsi="宋体" w:eastAsia="宋体" w:cs="仿宋_GB2312"/>
          <w:sz w:val="24"/>
          <w:szCs w:val="24"/>
        </w:rPr>
      </w:pPr>
      <w:r>
        <w:rPr>
          <w:rFonts w:hint="eastAsia" w:ascii="宋体" w:hAnsi="宋体" w:eastAsia="宋体" w:cs="仿宋_GB2312"/>
          <w:sz w:val="24"/>
          <w:szCs w:val="24"/>
        </w:rPr>
        <w:t>合作金融机构名称：浦发银行许昌分行</w:t>
      </w:r>
    </w:p>
    <w:p>
      <w:pPr>
        <w:autoSpaceDE w:val="0"/>
        <w:autoSpaceDN w:val="0"/>
        <w:spacing w:line="360" w:lineRule="auto"/>
        <w:contextualSpacing/>
        <w:jc w:val="left"/>
        <w:rPr>
          <w:rFonts w:hint="eastAsia" w:ascii="宋体" w:hAnsi="宋体" w:eastAsia="宋体" w:cs="仿宋_GB2312"/>
          <w:sz w:val="24"/>
          <w:szCs w:val="24"/>
        </w:rPr>
      </w:pPr>
      <w:r>
        <w:rPr>
          <w:rFonts w:hint="eastAsia" w:ascii="宋体" w:hAnsi="宋体" w:eastAsia="宋体" w:cs="仿宋_GB2312"/>
          <w:sz w:val="24"/>
          <w:szCs w:val="24"/>
        </w:rPr>
        <w:t>联系人及电话：赵勇  0374-7313551  18937425515</w:t>
      </w:r>
    </w:p>
    <w:p>
      <w:pPr>
        <w:autoSpaceDE w:val="0"/>
        <w:autoSpaceDN w:val="0"/>
        <w:spacing w:line="360" w:lineRule="auto"/>
        <w:contextualSpacing/>
        <w:jc w:val="left"/>
        <w:rPr>
          <w:rFonts w:ascii="宋体" w:hAnsi="宋体" w:eastAsia="宋体" w:cs="仿宋_GB2312"/>
          <w:sz w:val="24"/>
          <w:szCs w:val="24"/>
        </w:rPr>
      </w:pPr>
      <w:r>
        <w:rPr>
          <w:rFonts w:hint="eastAsia" w:ascii="宋体" w:hAnsi="宋体" w:eastAsia="宋体" w:cs="仿宋_GB2312"/>
          <w:sz w:val="24"/>
          <w:szCs w:val="24"/>
        </w:rPr>
        <w:t>地址：禹州市禹王大道与府东路交叉口</w:t>
      </w:r>
    </w:p>
    <w:p>
      <w:pPr>
        <w:autoSpaceDE w:val="0"/>
        <w:autoSpaceDN w:val="0"/>
        <w:spacing w:line="360" w:lineRule="auto"/>
        <w:contextualSpacing/>
        <w:jc w:val="left"/>
        <w:rPr>
          <w:rFonts w:ascii="宋体" w:hAnsi="宋体" w:eastAsia="宋体" w:cs="宋体"/>
          <w:color w:val="000000" w:themeColor="text1"/>
          <w:sz w:val="24"/>
          <w:szCs w:val="24"/>
        </w:rPr>
      </w:pPr>
      <w:r>
        <w:rPr>
          <w:rFonts w:hint="eastAsia" w:ascii="宋体" w:hAnsi="宋体" w:eastAsia="宋体" w:cs="仿宋_GB2312"/>
          <w:b/>
          <w:color w:val="000000" w:themeColor="text1"/>
          <w:sz w:val="24"/>
          <w:szCs w:val="24"/>
        </w:rPr>
        <w:t>4</w:t>
      </w:r>
      <w:r>
        <w:rPr>
          <w:rFonts w:ascii="宋体" w:hAnsi="宋体" w:eastAsia="宋体" w:cs="仿宋_GB2312"/>
          <w:b/>
          <w:color w:val="000000" w:themeColor="text1"/>
          <w:sz w:val="24"/>
          <w:szCs w:val="24"/>
        </w:rPr>
        <w:t>3</w:t>
      </w:r>
      <w:r>
        <w:rPr>
          <w:rFonts w:hint="eastAsia" w:ascii="宋体" w:hAnsi="宋体" w:eastAsia="宋体" w:cs="仿宋_GB2312"/>
          <w:b/>
          <w:color w:val="000000" w:themeColor="text1"/>
          <w:sz w:val="24"/>
          <w:szCs w:val="24"/>
        </w:rPr>
        <w:t>. 其他</w:t>
      </w:r>
    </w:p>
    <w:p>
      <w:pPr>
        <w:tabs>
          <w:tab w:val="left" w:pos="1260"/>
        </w:tabs>
        <w:autoSpaceDE w:val="0"/>
        <w:autoSpaceDN w:val="0"/>
        <w:spacing w:line="360" w:lineRule="auto"/>
        <w:contextualSpacing/>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ascii="宋体" w:hAnsi="宋体" w:eastAsia="宋体" w:cs="宋体"/>
          <w:b/>
          <w:color w:val="000000" w:themeColor="text1"/>
          <w:kern w:val="0"/>
          <w:sz w:val="36"/>
          <w:szCs w:val="36"/>
        </w:rPr>
      </w:pPr>
    </w:p>
    <w:p>
      <w:pPr>
        <w:pStyle w:val="2"/>
        <w:rPr>
          <w:rFonts w:ascii="宋体" w:hAnsi="宋体" w:eastAsia="宋体"/>
        </w:rPr>
      </w:pPr>
    </w:p>
    <w:p>
      <w:pPr>
        <w:pStyle w:val="2"/>
        <w:rPr>
          <w:rFonts w:ascii="宋体" w:hAnsi="宋体" w:eastAsia="宋体"/>
        </w:rPr>
      </w:pPr>
    </w:p>
    <w:p>
      <w:pPr>
        <w:widowControl/>
        <w:ind w:firstLine="2168" w:firstLineChars="600"/>
        <w:jc w:val="left"/>
        <w:rPr>
          <w:rFonts w:ascii="宋体" w:hAnsi="宋体" w:eastAsia="宋体" w:cs="宋体"/>
          <w:b/>
          <w:kern w:val="0"/>
          <w:sz w:val="36"/>
          <w:szCs w:val="36"/>
        </w:rPr>
      </w:pPr>
      <w:r>
        <w:rPr>
          <w:rFonts w:hint="eastAsia" w:ascii="宋体" w:hAnsi="宋体" w:eastAsia="宋体" w:cs="宋体"/>
          <w:b/>
          <w:kern w:val="0"/>
          <w:sz w:val="36"/>
          <w:szCs w:val="36"/>
        </w:rPr>
        <w:t>第五章 政府采购政策功能</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一、节约能源、保护环境</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按照《财政部、发展改革委、生态环境部、市场监管总局关于调整优化节能产品、环境标志产品政府采购执行机制的通知》（财库〔2019〕9号）和</w:t>
      </w:r>
      <w:r>
        <w:rPr>
          <w:rFonts w:hint="eastAsia" w:ascii="宋体" w:hAnsi="宋体" w:eastAsia="宋体" w:cs="仿宋_GB2312"/>
          <w:sz w:val="24"/>
          <w:szCs w:val="24"/>
        </w:rPr>
        <w:t>财政部、生态环境部</w:t>
      </w:r>
      <w:r>
        <w:rPr>
          <w:rFonts w:hint="eastAsia" w:ascii="宋体" w:hAnsi="宋体" w:eastAsia="宋体" w:cs="仿宋_GB2312"/>
          <w:sz w:val="24"/>
          <w:szCs w:val="24"/>
          <w:lang w:val="zh-CN"/>
        </w:rPr>
        <w:t>《关于印发环境标志产品政府采购品目清单的通知》</w:t>
      </w:r>
      <w:r>
        <w:rPr>
          <w:rFonts w:hint="eastAsia" w:ascii="宋体" w:hAnsi="宋体" w:eastAsia="宋体" w:cs="仿宋_GB2312"/>
          <w:sz w:val="24"/>
          <w:szCs w:val="24"/>
        </w:rPr>
        <w:t>（财库[2019]18号）以及</w:t>
      </w:r>
      <w:r>
        <w:rPr>
          <w:rFonts w:hint="eastAsia" w:ascii="宋体" w:hAnsi="宋体" w:eastAsia="宋体" w:cs="仿宋_GB2312"/>
          <w:sz w:val="24"/>
          <w:szCs w:val="24"/>
          <w:lang w:val="zh-CN"/>
        </w:rPr>
        <w:t>财政部、发展改革委</w:t>
      </w:r>
      <w:r>
        <w:rPr>
          <w:rFonts w:hint="eastAsia" w:ascii="宋体" w:hAnsi="宋体" w:eastAsia="宋体" w:cs="仿宋_GB2312"/>
          <w:sz w:val="24"/>
          <w:szCs w:val="24"/>
        </w:rPr>
        <w:t>《关于印发节能产品政府采购品目清单的通知》（财库[2019]19号）</w:t>
      </w:r>
      <w:r>
        <w:rPr>
          <w:rFonts w:hint="eastAsia" w:ascii="宋体" w:hAnsi="宋体" w:eastAsia="宋体" w:cs="仿宋_GB2312"/>
          <w:sz w:val="24"/>
          <w:szCs w:val="24"/>
          <w:lang w:val="zh-CN"/>
        </w:rPr>
        <w:t>，</w:t>
      </w:r>
      <w:r>
        <w:rPr>
          <w:rFonts w:hint="eastAsia" w:ascii="宋体" w:hAnsi="宋体" w:eastAsia="宋体" w:cs="仿宋_GB2312"/>
          <w:sz w:val="24"/>
          <w:szCs w:val="24"/>
        </w:rPr>
        <w:t>采购政府强</w:t>
      </w:r>
      <w:r>
        <w:rPr>
          <w:rFonts w:hint="eastAsia" w:ascii="宋体" w:hAnsi="宋体" w:eastAsia="宋体" w:cs="仿宋_GB2312"/>
          <w:sz w:val="24"/>
          <w:szCs w:val="24"/>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二、促进中小企业发展（不含民办非企业）</w:t>
      </w:r>
    </w:p>
    <w:p>
      <w:pPr>
        <w:topLinePunct/>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（一）</w:t>
      </w:r>
      <w:r>
        <w:rPr>
          <w:rFonts w:hint="eastAsia" w:ascii="宋体" w:hAnsi="宋体" w:eastAsia="宋体" w:cs="仿宋_GB2312"/>
          <w:sz w:val="24"/>
          <w:szCs w:val="24"/>
          <w:lang w:val="zh-CN"/>
        </w:rPr>
        <w:t>专门面向中小企业预留采购份额</w:t>
      </w:r>
    </w:p>
    <w:p>
      <w:pPr>
        <w:topLinePunct/>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（二）非</w:t>
      </w:r>
      <w:r>
        <w:rPr>
          <w:rFonts w:hint="eastAsia" w:ascii="宋体" w:hAnsi="宋体" w:eastAsia="宋体" w:cs="仿宋_GB2312"/>
          <w:sz w:val="24"/>
          <w:szCs w:val="24"/>
          <w:lang w:val="zh-CN"/>
        </w:rPr>
        <w:t>专门面向中小企业预留采购份额</w:t>
      </w:r>
    </w:p>
    <w:p>
      <w:pPr>
        <w:topLinePunct/>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Times New Roman"/>
          <w:sz w:val="24"/>
          <w:szCs w:val="24"/>
        </w:rPr>
        <w:t>1、本项目如为非专门面向中小企业采购的项目</w:t>
      </w:r>
      <w:r>
        <w:rPr>
          <w:rFonts w:hint="eastAsia" w:ascii="宋体" w:hAnsi="宋体" w:eastAsia="宋体" w:cs="Times New Roman"/>
          <w:sz w:val="24"/>
          <w:szCs w:val="24"/>
          <w:lang w:eastAsia="zh-CN"/>
        </w:rPr>
        <w:t>，</w:t>
      </w:r>
      <w:r>
        <w:rPr>
          <w:rFonts w:hint="eastAsia" w:ascii="宋体" w:hAnsi="宋体" w:eastAsia="宋体" w:cs="仿宋_GB2312"/>
          <w:sz w:val="24"/>
          <w:szCs w:val="24"/>
          <w:lang w:val="zh-CN"/>
        </w:rPr>
        <w:t>根据财政部、工业和信息化部《政府采购促进中小企业发展管理办法》（财库[2020]46号）</w:t>
      </w:r>
      <w:r>
        <w:rPr>
          <w:rFonts w:hint="eastAsia" w:ascii="宋体" w:hAnsi="宋体" w:eastAsia="宋体" w:cs="Times New Roman"/>
          <w:sz w:val="24"/>
          <w:szCs w:val="24"/>
        </w:rPr>
        <w:t>、《关于进一步加大政府采购支持中小企业力度的通知》（财库〔2022〕19号）</w:t>
      </w:r>
      <w:r>
        <w:rPr>
          <w:rFonts w:hint="eastAsia" w:ascii="宋体" w:hAnsi="宋体" w:eastAsia="宋体" w:cs="仿宋_GB2312"/>
          <w:sz w:val="24"/>
          <w:szCs w:val="24"/>
          <w:lang w:val="zh-CN"/>
        </w:rPr>
        <w:t>规定，对符合该办法规定的小型和微型企业报价给予10%-20%的扣除，用扣除后的价格参与评审。</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在货物采购项目中，供应商提供的货物既有中小企业制造货物，也有大型企业制造货物的，不享受</w:t>
      </w:r>
      <w:r>
        <w:rPr>
          <w:rFonts w:hint="eastAsia" w:ascii="宋体" w:hAnsi="宋体" w:eastAsia="宋体" w:cs="仿宋_GB2312"/>
          <w:sz w:val="24"/>
          <w:szCs w:val="24"/>
          <w:lang w:val="zh-CN"/>
        </w:rPr>
        <w:t>《政府采购促进中小企业发展管理办法》（财库[2020]46号）</w:t>
      </w:r>
      <w:r>
        <w:rPr>
          <w:rFonts w:ascii="宋体" w:hAnsi="宋体" w:eastAsia="宋体" w:cs="Times New Roman"/>
          <w:sz w:val="24"/>
          <w:szCs w:val="24"/>
        </w:rPr>
        <w:t>规定的中小企业扶持政策。</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以联合体形式参加政府采购活动，联合体各方均为中小企业的，联合体视同中小企业。其中，联合体各方均为小微企业的，联合体视同小微企业。</w:t>
      </w:r>
    </w:p>
    <w:p>
      <w:pPr>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Times New Roman"/>
          <w:color w:val="FF0000"/>
          <w:sz w:val="24"/>
          <w:szCs w:val="24"/>
        </w:rPr>
        <w:t>4-6</w:t>
      </w:r>
      <w:r>
        <w:rPr>
          <w:rFonts w:ascii="宋体" w:hAnsi="宋体" w:eastAsia="宋体" w:cs="Times New Roman"/>
          <w:sz w:val="24"/>
          <w:szCs w:val="24"/>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ascii="宋体" w:hAnsi="宋体" w:eastAsia="宋体" w:cs="Times New Roman"/>
          <w:sz w:val="24"/>
          <w:szCs w:val="24"/>
        </w:rPr>
      </w:pPr>
      <w:r>
        <w:rPr>
          <w:rFonts w:hint="eastAsia" w:ascii="宋体" w:hAnsi="宋体" w:eastAsia="宋体" w:cs="Times New Roman"/>
          <w:sz w:val="24"/>
          <w:szCs w:val="24"/>
        </w:rPr>
        <w:t>5、按照本次采购标的所属行业的划型标准，符合条件的中小企业应按照招标文件格式要求提供《中小企业声明函》，</w:t>
      </w:r>
      <w:r>
        <w:rPr>
          <w:rFonts w:ascii="宋体" w:hAnsi="宋体" w:eastAsia="宋体" w:cs="Times New Roman"/>
          <w:sz w:val="24"/>
          <w:szCs w:val="24"/>
        </w:rPr>
        <w:t>否则不得享受相关中小企业扶持政策。</w:t>
      </w:r>
    </w:p>
    <w:p>
      <w:pPr>
        <w:topLinePunct/>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三、支持监狱企业发展</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按照财政部、司法部发布的《关于政府采购支持监狱企业发展有关问题的通知》（</w:t>
      </w:r>
      <w:bookmarkStart w:id="9" w:name="OLE_LINK6"/>
      <w:r>
        <w:rPr>
          <w:rFonts w:hint="eastAsia" w:ascii="宋体" w:hAnsi="宋体" w:eastAsia="宋体" w:cs="仿宋_GB2312"/>
          <w:sz w:val="24"/>
          <w:szCs w:val="24"/>
          <w:lang w:val="zh-CN"/>
        </w:rPr>
        <w:t>财库[2014]68号</w:t>
      </w:r>
      <w:bookmarkEnd w:id="9"/>
      <w:r>
        <w:rPr>
          <w:rFonts w:hint="eastAsia" w:ascii="宋体" w:hAnsi="宋体" w:eastAsia="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四、促进残疾人就业</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Times New Roman"/>
          <w:sz w:val="24"/>
          <w:szCs w:val="24"/>
        </w:rPr>
        <w:t>残疾人福利性单位属于小型、微型企业的，不重复享受政策。</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80" w:firstLineChars="200"/>
        <w:contextualSpacing/>
        <w:rPr>
          <w:rFonts w:ascii="宋体" w:hAnsi="宋体" w:eastAsia="宋体" w:cs="仿宋_GB2312"/>
          <w:szCs w:val="21"/>
          <w:lang w:val="zh-CN"/>
        </w:rPr>
      </w:pPr>
      <w:r>
        <w:rPr>
          <w:rFonts w:hint="eastAsia" w:ascii="宋体" w:hAnsi="宋体" w:eastAsia="宋体" w:cs="仿宋_GB2312"/>
          <w:sz w:val="24"/>
          <w:szCs w:val="24"/>
          <w:lang w:val="zh-CN"/>
        </w:rPr>
        <w:t>3、中标人为残疾人福利性单位的，招标人应当随中标结果同时公告其《残疾人福利性单位声明函》，接受社会监督。</w:t>
      </w:r>
    </w:p>
    <w:p>
      <w:pPr>
        <w:spacing w:line="360" w:lineRule="auto"/>
        <w:ind w:firstLine="482" w:firstLineChars="200"/>
        <w:contextualSpacing/>
        <w:rPr>
          <w:rFonts w:hint="eastAsia" w:ascii="宋体" w:hAnsi="宋体" w:eastAsia="宋体" w:cs="仿宋_GB2312"/>
          <w:b/>
          <w:sz w:val="24"/>
          <w:szCs w:val="24"/>
          <w:lang w:val="zh-CN"/>
        </w:rPr>
      </w:pPr>
      <w:r>
        <w:rPr>
          <w:rFonts w:hint="eastAsia" w:ascii="宋体" w:hAnsi="宋体" w:eastAsia="宋体" w:cs="仿宋_GB2312"/>
          <w:b/>
          <w:sz w:val="24"/>
          <w:szCs w:val="24"/>
          <w:lang w:val="zh-CN"/>
        </w:rPr>
        <w:t>五、支持脱贫攻坚（物业服务采购）</w:t>
      </w:r>
    </w:p>
    <w:p>
      <w:pPr>
        <w:spacing w:line="360" w:lineRule="auto"/>
        <w:ind w:firstLine="480" w:firstLineChars="200"/>
        <w:contextualSpacing/>
        <w:rPr>
          <w:rFonts w:hint="eastAsia" w:ascii="宋体" w:hAnsi="宋体" w:eastAsia="宋体" w:cs="仿宋_GB2312"/>
          <w:sz w:val="24"/>
          <w:szCs w:val="24"/>
          <w:lang w:val="zh-CN" w:eastAsia="zh-CN"/>
        </w:rPr>
      </w:pPr>
      <w:r>
        <w:rPr>
          <w:rFonts w:hint="eastAsia" w:ascii="宋体" w:hAnsi="宋体" w:eastAsia="宋体" w:cs="仿宋_GB2312"/>
          <w:sz w:val="24"/>
          <w:szCs w:val="24"/>
          <w:lang w:val="zh-CN" w:eastAsia="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360" w:lineRule="auto"/>
        <w:ind w:firstLine="480" w:firstLineChars="200"/>
        <w:contextualSpacing/>
        <w:rPr>
          <w:rFonts w:ascii="宋体" w:hAnsi="宋体" w:cs="宋体"/>
          <w:b/>
          <w:kern w:val="0"/>
          <w:sz w:val="36"/>
          <w:szCs w:val="36"/>
        </w:rPr>
      </w:pPr>
      <w:r>
        <w:rPr>
          <w:rFonts w:hint="eastAsia" w:ascii="宋体" w:hAnsi="宋体" w:eastAsia="宋体" w:cs="仿宋_GB2312"/>
          <w:sz w:val="24"/>
          <w:szCs w:val="24"/>
          <w:lang w:val="zh-CN" w:eastAsia="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6"/>
        <w:spacing w:line="360" w:lineRule="auto"/>
        <w:ind w:left="282" w:hanging="282" w:hangingChars="78"/>
        <w:contextualSpacing/>
        <w:jc w:val="center"/>
        <w:rPr>
          <w:rFonts w:ascii="宋体" w:hAnsi="宋体" w:cs="宋体"/>
          <w:b/>
          <w:kern w:val="0"/>
          <w:sz w:val="36"/>
          <w:szCs w:val="36"/>
        </w:rPr>
      </w:pPr>
      <w:r>
        <w:rPr>
          <w:rFonts w:hint="eastAsia" w:ascii="宋体" w:hAnsi="宋体" w:cs="宋体"/>
          <w:b/>
          <w:kern w:val="0"/>
          <w:sz w:val="36"/>
          <w:szCs w:val="36"/>
        </w:rPr>
        <w:t>第六章 资格审查与评标</w:t>
      </w:r>
    </w:p>
    <w:p>
      <w:pPr>
        <w:pStyle w:val="16"/>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pPr>
        <w:pStyle w:val="16"/>
        <w:spacing w:line="360" w:lineRule="auto"/>
        <w:ind w:firstLine="480" w:firstLineChars="200"/>
        <w:contextualSpacing/>
        <w:rPr>
          <w:rFonts w:ascii="宋体" w:hAnsi="宋体" w:cs="仿宋_GB2312"/>
          <w:szCs w:val="24"/>
        </w:rPr>
      </w:pPr>
      <w:r>
        <w:rPr>
          <w:rFonts w:hint="eastAsia" w:ascii="宋体" w:hAnsi="宋体" w:cs="仿宋_GB2312"/>
          <w:szCs w:val="24"/>
          <w:lang w:val="zh-CN"/>
        </w:rPr>
        <w:t>（一）</w:t>
      </w:r>
      <w:r>
        <w:rPr>
          <w:rFonts w:ascii="宋体" w:hAnsi="宋体" w:cs="仿宋_GB2312"/>
          <w:szCs w:val="24"/>
          <w:lang w:val="zh-CN"/>
        </w:rPr>
        <w:t>开标结束后，</w:t>
      </w:r>
      <w:r>
        <w:rPr>
          <w:rFonts w:hint="eastAsia" w:ascii="宋体" w:hAnsi="宋体" w:cs="仿宋_GB2312"/>
          <w:szCs w:val="24"/>
          <w:lang w:val="zh-CN"/>
        </w:rPr>
        <w:t>采购人依法对投标人资格进行审查</w:t>
      </w:r>
      <w:r>
        <w:rPr>
          <w:rFonts w:ascii="宋体" w:hAnsi="宋体" w:cs="仿宋_GB2312"/>
          <w:szCs w:val="24"/>
          <w:lang w:val="zh-CN"/>
        </w:rPr>
        <w:t>。</w:t>
      </w:r>
      <w:r>
        <w:rPr>
          <w:rFonts w:hint="eastAsia" w:ascii="宋体" w:hAnsi="宋体" w:cs="仿宋_GB2312"/>
          <w:szCs w:val="24"/>
          <w:lang w:val="zh-CN"/>
        </w:rPr>
        <w:t>确定符合资格的投标人不少于</w:t>
      </w:r>
      <w:r>
        <w:rPr>
          <w:rFonts w:ascii="宋体" w:hAnsi="宋体" w:cs="仿宋_GB2312"/>
          <w:szCs w:val="24"/>
          <w:lang w:val="zh-CN"/>
        </w:rPr>
        <w:t>3家的，将组织评标委员会进行评标。</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（三）资格审查中所涉及到的证书及材料，均须在电子投标文件中提供原件扫描件（或图片）。</w:t>
      </w:r>
    </w:p>
    <w:tbl>
      <w:tblPr>
        <w:tblStyle w:val="29"/>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840"/>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2840" w:type="dxa"/>
            <w:vAlign w:val="center"/>
          </w:tcPr>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资格审查</w:t>
            </w:r>
            <w:r>
              <w:rPr>
                <w:rFonts w:ascii="宋体" w:hAnsi="宋体" w:eastAsia="宋体" w:cs="Times New Roman"/>
                <w:b/>
                <w:sz w:val="24"/>
                <w:szCs w:val="24"/>
              </w:rPr>
              <w:t>因素</w:t>
            </w:r>
          </w:p>
        </w:tc>
        <w:tc>
          <w:tcPr>
            <w:tcW w:w="6090" w:type="dxa"/>
            <w:vAlign w:val="center"/>
          </w:tcPr>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1</w:t>
            </w:r>
          </w:p>
        </w:tc>
        <w:tc>
          <w:tcPr>
            <w:tcW w:w="2840" w:type="dxa"/>
            <w:vAlign w:val="center"/>
          </w:tcPr>
          <w:p>
            <w:pPr>
              <w:spacing w:line="360" w:lineRule="auto"/>
              <w:jc w:val="center"/>
              <w:rPr>
                <w:rFonts w:hint="eastAsia" w:ascii="宋体" w:hAnsi="宋体" w:eastAsia="宋体" w:cs="Times New Roman"/>
                <w:b/>
                <w:sz w:val="24"/>
                <w:szCs w:val="24"/>
              </w:rPr>
            </w:pPr>
            <w:r>
              <w:rPr>
                <w:rFonts w:hint="eastAsia" w:ascii="宋体" w:hAnsi="宋体" w:eastAsia="宋体" w:cs="Times New Roman"/>
                <w:b/>
                <w:sz w:val="24"/>
                <w:szCs w:val="24"/>
              </w:rPr>
              <w:t>投标函</w:t>
            </w:r>
          </w:p>
        </w:tc>
        <w:tc>
          <w:tcPr>
            <w:tcW w:w="6090" w:type="dxa"/>
            <w:vAlign w:val="center"/>
          </w:tcPr>
          <w:p>
            <w:pPr>
              <w:spacing w:line="360" w:lineRule="auto"/>
              <w:rPr>
                <w:rFonts w:hint="eastAsia" w:ascii="宋体" w:hAnsi="宋体" w:eastAsia="宋体" w:cs="微软雅黑"/>
                <w:bCs/>
                <w:sz w:val="24"/>
                <w:szCs w:val="24"/>
              </w:rPr>
            </w:pPr>
            <w:r>
              <w:rPr>
                <w:rFonts w:hint="eastAsia" w:ascii="宋体" w:hAnsi="宋体" w:eastAsia="宋体" w:cs="微软雅黑"/>
                <w:bCs/>
                <w:sz w:val="24"/>
                <w:szCs w:val="24"/>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Times New Roman"/>
                <w:b/>
                <w:bCs/>
                <w:sz w:val="24"/>
                <w:szCs w:val="24"/>
              </w:rPr>
            </w:pPr>
            <w:r>
              <w:rPr>
                <w:rFonts w:hint="eastAsia" w:ascii="宋体" w:hAnsi="宋体"/>
                <w:b/>
                <w:bCs/>
                <w:color w:val="auto"/>
                <w:sz w:val="24"/>
                <w:szCs w:val="24"/>
                <w:lang w:val="en-US" w:eastAsia="zh-CN"/>
              </w:rPr>
              <w:t>2</w:t>
            </w:r>
          </w:p>
        </w:tc>
        <w:tc>
          <w:tcPr>
            <w:tcW w:w="2840" w:type="dxa"/>
            <w:vAlign w:val="center"/>
          </w:tcPr>
          <w:p>
            <w:pPr>
              <w:spacing w:line="360" w:lineRule="auto"/>
              <w:jc w:val="center"/>
              <w:rPr>
                <w:rFonts w:hint="eastAsia" w:ascii="宋体" w:hAnsi="宋体" w:eastAsia="宋体" w:cs="Times New Roman"/>
                <w:b/>
                <w:sz w:val="24"/>
                <w:szCs w:val="24"/>
              </w:rPr>
            </w:pPr>
            <w:r>
              <w:rPr>
                <w:rFonts w:hint="eastAsia" w:ascii="宋体" w:hAnsi="宋体" w:eastAsia="宋体" w:cs="Times New Roman"/>
                <w:b/>
                <w:sz w:val="24"/>
                <w:szCs w:val="24"/>
                <w:lang w:val="en-US" w:eastAsia="zh-CN"/>
              </w:rPr>
              <w:t>中小企业</w:t>
            </w:r>
          </w:p>
        </w:tc>
        <w:tc>
          <w:tcPr>
            <w:tcW w:w="6090" w:type="dxa"/>
            <w:vAlign w:val="center"/>
          </w:tcPr>
          <w:p>
            <w:pPr>
              <w:spacing w:line="360" w:lineRule="auto"/>
              <w:rPr>
                <w:rFonts w:hint="eastAsia" w:ascii="宋体" w:hAnsi="宋体" w:eastAsia="宋体" w:cs="微软雅黑"/>
                <w:bCs/>
                <w:sz w:val="24"/>
                <w:szCs w:val="24"/>
                <w:lang w:val="en-US" w:eastAsia="zh-CN"/>
              </w:rPr>
            </w:pPr>
            <w:r>
              <w:rPr>
                <w:rFonts w:hint="eastAsia" w:ascii="宋体" w:hAnsi="宋体" w:eastAsia="宋体" w:cs="微软雅黑"/>
                <w:bCs/>
                <w:sz w:val="24"/>
                <w:szCs w:val="24"/>
                <w:lang w:val="en-US" w:eastAsia="zh-CN"/>
              </w:rPr>
              <w:t xml:space="preserve">（1）中小企业出具《中小企业声明函》 </w:t>
            </w:r>
          </w:p>
          <w:p>
            <w:pPr>
              <w:spacing w:line="360" w:lineRule="auto"/>
              <w:rPr>
                <w:rFonts w:hint="eastAsia" w:ascii="宋体" w:hAnsi="宋体" w:eastAsia="宋体" w:cs="微软雅黑"/>
                <w:bCs/>
                <w:sz w:val="24"/>
                <w:szCs w:val="24"/>
              </w:rPr>
            </w:pPr>
            <w:r>
              <w:rPr>
                <w:rFonts w:hint="eastAsia" w:ascii="宋体" w:hAnsi="宋体" w:eastAsia="宋体" w:cs="微软雅黑"/>
                <w:bCs/>
                <w:sz w:val="24"/>
                <w:szCs w:val="24"/>
                <w:lang w:val="en-US" w:eastAsia="zh-CN"/>
              </w:rPr>
              <w:t xml:space="preserve">（2）残疾人福利性单位出具《残疾人福利企业声明函》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Times New Roman"/>
                <w:b/>
                <w:bCs/>
                <w:sz w:val="24"/>
                <w:szCs w:val="24"/>
              </w:rPr>
            </w:pPr>
            <w:r>
              <w:rPr>
                <w:rFonts w:ascii="宋体" w:hAnsi="宋体" w:eastAsia="宋体" w:cs="Times New Roman"/>
                <w:b/>
                <w:bCs/>
                <w:sz w:val="24"/>
                <w:szCs w:val="24"/>
              </w:rPr>
              <w:t>2</w:t>
            </w:r>
          </w:p>
        </w:tc>
        <w:tc>
          <w:tcPr>
            <w:tcW w:w="2840" w:type="dxa"/>
            <w:vAlign w:val="center"/>
          </w:tcPr>
          <w:p>
            <w:pPr>
              <w:spacing w:line="360" w:lineRule="auto"/>
              <w:jc w:val="center"/>
              <w:rPr>
                <w:rFonts w:hint="eastAsia" w:ascii="宋体" w:hAnsi="宋体" w:eastAsia="宋体" w:cs="Times New Roman"/>
                <w:b/>
                <w:sz w:val="24"/>
                <w:szCs w:val="24"/>
              </w:rPr>
            </w:pPr>
            <w:r>
              <w:rPr>
                <w:rFonts w:hint="eastAsia" w:ascii="宋体" w:hAnsi="宋体" w:eastAsia="宋体" w:cs="Times New Roman"/>
                <w:b/>
                <w:sz w:val="24"/>
                <w:szCs w:val="24"/>
              </w:rPr>
              <w:t>禹州市政府采购</w:t>
            </w:r>
          </w:p>
          <w:p>
            <w:pPr>
              <w:spacing w:line="360" w:lineRule="auto"/>
              <w:jc w:val="center"/>
              <w:rPr>
                <w:rFonts w:hint="eastAsia" w:ascii="宋体" w:hAnsi="宋体" w:eastAsia="宋体" w:cs="Times New Roman"/>
                <w:b/>
                <w:sz w:val="24"/>
                <w:szCs w:val="24"/>
              </w:rPr>
            </w:pPr>
            <w:r>
              <w:rPr>
                <w:rFonts w:hint="eastAsia" w:ascii="宋体" w:hAnsi="宋体" w:eastAsia="宋体" w:cs="Times New Roman"/>
                <w:b/>
                <w:sz w:val="24"/>
                <w:szCs w:val="24"/>
              </w:rPr>
              <w:t>供应商信用承诺函</w:t>
            </w:r>
          </w:p>
        </w:tc>
        <w:tc>
          <w:tcPr>
            <w:tcW w:w="6090" w:type="dxa"/>
            <w:vAlign w:val="center"/>
          </w:tcPr>
          <w:p>
            <w:pPr>
              <w:spacing w:line="360" w:lineRule="auto"/>
              <w:rPr>
                <w:rFonts w:hint="eastAsia" w:ascii="宋体" w:hAnsi="宋体" w:eastAsia="宋体" w:cs="微软雅黑"/>
                <w:bCs/>
                <w:sz w:val="24"/>
                <w:szCs w:val="24"/>
              </w:rPr>
            </w:pPr>
            <w:r>
              <w:rPr>
                <w:rFonts w:hint="eastAsia" w:ascii="宋体" w:hAnsi="宋体" w:eastAsia="宋体" w:cs="微软雅黑"/>
                <w:bCs/>
                <w:sz w:val="24"/>
                <w:szCs w:val="24"/>
              </w:rPr>
              <w:t>按照招标文件第八章3.</w:t>
            </w:r>
            <w:r>
              <w:rPr>
                <w:rFonts w:hint="eastAsia" w:ascii="宋体" w:hAnsi="宋体" w:eastAsia="宋体" w:cs="微软雅黑"/>
                <w:bCs/>
                <w:sz w:val="24"/>
                <w:szCs w:val="24"/>
                <w:lang w:val="en-US" w:eastAsia="zh-CN"/>
              </w:rPr>
              <w:t>7</w:t>
            </w:r>
            <w:r>
              <w:rPr>
                <w:rFonts w:hint="eastAsia" w:ascii="宋体" w:hAnsi="宋体" w:eastAsia="宋体" w:cs="微软雅黑"/>
                <w:bCs/>
                <w:sz w:val="24"/>
                <w:szCs w:val="24"/>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Times New Roman"/>
                <w:b/>
                <w:bCs/>
                <w:sz w:val="24"/>
                <w:szCs w:val="24"/>
              </w:rPr>
            </w:pPr>
            <w:r>
              <w:rPr>
                <w:rFonts w:ascii="宋体" w:hAnsi="宋体" w:eastAsia="宋体" w:cs="Times New Roman"/>
                <w:b/>
                <w:bCs/>
                <w:sz w:val="24"/>
                <w:szCs w:val="24"/>
              </w:rPr>
              <w:t>3</w:t>
            </w:r>
          </w:p>
        </w:tc>
        <w:tc>
          <w:tcPr>
            <w:tcW w:w="2840" w:type="dxa"/>
            <w:vAlign w:val="center"/>
          </w:tcPr>
          <w:p>
            <w:pPr>
              <w:spacing w:line="360" w:lineRule="auto"/>
              <w:jc w:val="center"/>
              <w:rPr>
                <w:rFonts w:hint="eastAsia" w:ascii="宋体" w:hAnsi="宋体" w:eastAsia="宋体" w:cs="Times New Roman"/>
                <w:b/>
                <w:sz w:val="24"/>
                <w:szCs w:val="24"/>
              </w:rPr>
            </w:pPr>
            <w:r>
              <w:rPr>
                <w:rFonts w:hint="eastAsia" w:ascii="宋体" w:hAnsi="宋体" w:eastAsia="宋体" w:cs="Times New Roman"/>
                <w:b/>
                <w:sz w:val="24"/>
                <w:szCs w:val="24"/>
              </w:rPr>
              <w:t>投标人须具备的特殊</w:t>
            </w:r>
          </w:p>
          <w:p>
            <w:pPr>
              <w:spacing w:line="360" w:lineRule="auto"/>
              <w:jc w:val="center"/>
              <w:rPr>
                <w:rFonts w:hint="eastAsia" w:ascii="宋体" w:hAnsi="宋体" w:eastAsia="宋体" w:cs="Times New Roman"/>
                <w:b/>
                <w:sz w:val="24"/>
                <w:szCs w:val="24"/>
              </w:rPr>
            </w:pPr>
            <w:r>
              <w:rPr>
                <w:rFonts w:hint="eastAsia" w:ascii="宋体" w:hAnsi="宋体" w:eastAsia="宋体" w:cs="Times New Roman"/>
                <w:b/>
                <w:sz w:val="24"/>
                <w:szCs w:val="24"/>
              </w:rPr>
              <w:t>资质证书</w:t>
            </w:r>
          </w:p>
        </w:tc>
        <w:tc>
          <w:tcPr>
            <w:tcW w:w="6090" w:type="dxa"/>
            <w:vAlign w:val="center"/>
          </w:tcPr>
          <w:p>
            <w:pPr>
              <w:spacing w:line="360" w:lineRule="auto"/>
              <w:rPr>
                <w:rFonts w:hint="eastAsia" w:ascii="宋体" w:hAnsi="宋体" w:eastAsia="宋体" w:cs="微软雅黑"/>
                <w:bCs/>
                <w:sz w:val="24"/>
                <w:szCs w:val="24"/>
              </w:rPr>
            </w:pPr>
            <w:r>
              <w:rPr>
                <w:rFonts w:hint="eastAsia" w:ascii="宋体" w:hAnsi="宋体" w:eastAsia="宋体" w:cs="微软雅黑"/>
                <w:b/>
                <w:bCs w:val="0"/>
                <w:sz w:val="24"/>
                <w:szCs w:val="24"/>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Times New Roman"/>
                <w:b/>
                <w:bCs/>
                <w:sz w:val="24"/>
                <w:szCs w:val="24"/>
              </w:rPr>
            </w:pPr>
            <w:r>
              <w:rPr>
                <w:rFonts w:ascii="宋体" w:hAnsi="宋体" w:eastAsia="宋体" w:cs="Times New Roman"/>
                <w:b/>
                <w:bCs/>
                <w:sz w:val="24"/>
                <w:szCs w:val="24"/>
              </w:rPr>
              <w:t>4</w:t>
            </w:r>
          </w:p>
        </w:tc>
        <w:tc>
          <w:tcPr>
            <w:tcW w:w="2840" w:type="dxa"/>
            <w:vAlign w:val="center"/>
          </w:tcPr>
          <w:p>
            <w:pPr>
              <w:spacing w:line="360" w:lineRule="auto"/>
              <w:jc w:val="center"/>
              <w:rPr>
                <w:rFonts w:hint="eastAsia" w:ascii="宋体" w:hAnsi="宋体" w:eastAsia="宋体" w:cs="Times New Roman"/>
                <w:b/>
                <w:sz w:val="24"/>
                <w:szCs w:val="24"/>
              </w:rPr>
            </w:pPr>
            <w:r>
              <w:rPr>
                <w:rFonts w:hint="eastAsia" w:ascii="宋体" w:hAnsi="宋体" w:eastAsia="宋体" w:cs="Times New Roman"/>
                <w:b/>
                <w:sz w:val="24"/>
                <w:szCs w:val="24"/>
              </w:rPr>
              <w:t>投标保证金</w:t>
            </w:r>
          </w:p>
        </w:tc>
        <w:tc>
          <w:tcPr>
            <w:tcW w:w="6090" w:type="dxa"/>
            <w:vAlign w:val="center"/>
          </w:tcPr>
          <w:p>
            <w:pPr>
              <w:spacing w:line="360" w:lineRule="auto"/>
              <w:rPr>
                <w:rFonts w:hint="eastAsia" w:ascii="宋体" w:hAnsi="宋体" w:eastAsia="宋体" w:cs="微软雅黑"/>
                <w:bCs/>
                <w:sz w:val="24"/>
                <w:szCs w:val="24"/>
              </w:rPr>
            </w:pPr>
            <w:r>
              <w:rPr>
                <w:rFonts w:hint="eastAsia" w:ascii="宋体" w:hAnsi="宋体" w:eastAsia="宋体" w:cs="微软雅黑"/>
                <w:bCs/>
                <w:sz w:val="24"/>
                <w:szCs w:val="24"/>
              </w:rPr>
              <w:t>1、不收取</w:t>
            </w:r>
          </w:p>
          <w:p>
            <w:pPr>
              <w:spacing w:line="360" w:lineRule="auto"/>
              <w:rPr>
                <w:rFonts w:hint="eastAsia" w:ascii="宋体" w:hAnsi="宋体" w:eastAsia="宋体" w:cs="微软雅黑"/>
                <w:bCs/>
                <w:sz w:val="24"/>
                <w:szCs w:val="24"/>
              </w:rPr>
            </w:pPr>
            <w:r>
              <w:rPr>
                <w:rFonts w:hint="eastAsia" w:ascii="宋体" w:hAnsi="宋体" w:eastAsia="宋体" w:cs="微软雅黑"/>
                <w:bCs/>
                <w:sz w:val="24"/>
                <w:szCs w:val="24"/>
              </w:rPr>
              <w:t>2、供应商须提供投标承诺函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Times New Roman"/>
                <w:b/>
                <w:bCs/>
                <w:sz w:val="24"/>
                <w:szCs w:val="24"/>
              </w:rPr>
            </w:pPr>
            <w:r>
              <w:rPr>
                <w:rFonts w:ascii="宋体" w:hAnsi="宋体" w:eastAsia="宋体" w:cs="Times New Roman"/>
                <w:b/>
                <w:bCs/>
                <w:sz w:val="24"/>
                <w:szCs w:val="24"/>
              </w:rPr>
              <w:t>5</w:t>
            </w:r>
          </w:p>
        </w:tc>
        <w:tc>
          <w:tcPr>
            <w:tcW w:w="2840" w:type="dxa"/>
            <w:vAlign w:val="center"/>
          </w:tcPr>
          <w:p>
            <w:pPr>
              <w:spacing w:line="360" w:lineRule="auto"/>
              <w:jc w:val="center"/>
              <w:rPr>
                <w:rFonts w:hint="eastAsia" w:ascii="宋体" w:hAnsi="宋体" w:eastAsia="宋体" w:cs="Times New Roman"/>
                <w:b/>
                <w:sz w:val="24"/>
                <w:szCs w:val="24"/>
              </w:rPr>
            </w:pPr>
            <w:r>
              <w:rPr>
                <w:rFonts w:hint="eastAsia" w:ascii="宋体" w:hAnsi="宋体" w:eastAsia="宋体" w:cs="Times New Roman"/>
                <w:b/>
                <w:sz w:val="24"/>
                <w:szCs w:val="24"/>
              </w:rPr>
              <w:t>投标</w:t>
            </w:r>
            <w:r>
              <w:rPr>
                <w:rFonts w:hint="eastAsia" w:ascii="宋体" w:hAnsi="宋体" w:eastAsia="宋体" w:cs="Times New Roman"/>
                <w:b/>
                <w:sz w:val="24"/>
                <w:szCs w:val="24"/>
                <w:lang w:val="zh-CN"/>
              </w:rPr>
              <w:t>报价</w:t>
            </w:r>
          </w:p>
        </w:tc>
        <w:tc>
          <w:tcPr>
            <w:tcW w:w="6090" w:type="dxa"/>
          </w:tcPr>
          <w:p>
            <w:pPr>
              <w:spacing w:line="360" w:lineRule="auto"/>
              <w:rPr>
                <w:rFonts w:hint="eastAsia" w:ascii="宋体" w:hAnsi="宋体" w:eastAsia="宋体" w:cs="微软雅黑"/>
                <w:bCs/>
                <w:sz w:val="24"/>
                <w:szCs w:val="24"/>
              </w:rPr>
            </w:pPr>
            <w:r>
              <w:rPr>
                <w:rFonts w:hint="eastAsia" w:ascii="宋体" w:hAnsi="宋体" w:eastAsia="宋体" w:cs="微软雅黑"/>
                <w:bCs/>
                <w:sz w:val="24"/>
                <w:szCs w:val="24"/>
                <w:lang w:val="zh-CN"/>
              </w:rPr>
              <w:t>投标报价是否未超出招标文件中规定的预算金额，超出预算金额的投标无效。如投标人须知前附表规定最高限价，则超出预算金额和最高限价的投标无效。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Times New Roman"/>
                <w:b/>
                <w:bCs/>
                <w:sz w:val="24"/>
                <w:szCs w:val="24"/>
              </w:rPr>
            </w:pPr>
            <w:r>
              <w:rPr>
                <w:rFonts w:ascii="宋体" w:hAnsi="宋体" w:eastAsia="宋体" w:cs="Times New Roman"/>
                <w:b/>
                <w:bCs/>
                <w:sz w:val="24"/>
                <w:szCs w:val="24"/>
              </w:rPr>
              <w:t>6</w:t>
            </w:r>
          </w:p>
        </w:tc>
        <w:tc>
          <w:tcPr>
            <w:tcW w:w="2840" w:type="dxa"/>
            <w:vAlign w:val="center"/>
          </w:tcPr>
          <w:p>
            <w:pPr>
              <w:spacing w:line="360" w:lineRule="auto"/>
              <w:jc w:val="center"/>
              <w:rPr>
                <w:rFonts w:hint="eastAsia" w:ascii="宋体" w:hAnsi="宋体" w:eastAsia="宋体" w:cs="Times New Roman"/>
                <w:b/>
                <w:sz w:val="24"/>
                <w:szCs w:val="24"/>
              </w:rPr>
            </w:pPr>
            <w:r>
              <w:rPr>
                <w:rFonts w:hint="eastAsia" w:ascii="宋体" w:hAnsi="宋体" w:eastAsia="宋体" w:cs="Times New Roman"/>
                <w:b/>
                <w:sz w:val="24"/>
                <w:szCs w:val="24"/>
              </w:rPr>
              <w:t>联合体协议</w:t>
            </w:r>
          </w:p>
        </w:tc>
        <w:tc>
          <w:tcPr>
            <w:tcW w:w="6090" w:type="dxa"/>
          </w:tcPr>
          <w:p>
            <w:pPr>
              <w:spacing w:line="360" w:lineRule="auto"/>
              <w:jc w:val="left"/>
              <w:rPr>
                <w:rFonts w:ascii="宋体" w:hAnsi="宋体" w:eastAsia="宋体" w:cs="Times New Roman"/>
                <w:b/>
                <w:bCs/>
                <w:sz w:val="24"/>
                <w:szCs w:val="24"/>
              </w:rPr>
            </w:pPr>
            <w:r>
              <w:rPr>
                <w:rFonts w:hint="eastAsia" w:ascii="宋体" w:hAnsi="宋体" w:eastAsia="宋体" w:cs="Times New Roman"/>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Times New Roman"/>
                <w:b/>
                <w:bCs/>
                <w:sz w:val="24"/>
                <w:szCs w:val="24"/>
              </w:rPr>
            </w:pPr>
            <w:r>
              <w:rPr>
                <w:rFonts w:ascii="宋体" w:hAnsi="宋体" w:eastAsia="宋体" w:cs="Times New Roman"/>
                <w:b/>
                <w:bCs/>
                <w:sz w:val="24"/>
                <w:szCs w:val="24"/>
              </w:rPr>
              <w:t>7</w:t>
            </w:r>
          </w:p>
        </w:tc>
        <w:tc>
          <w:tcPr>
            <w:tcW w:w="2840" w:type="dxa"/>
            <w:vAlign w:val="center"/>
          </w:tcPr>
          <w:p>
            <w:pPr>
              <w:spacing w:line="360" w:lineRule="auto"/>
              <w:jc w:val="center"/>
              <w:rPr>
                <w:rFonts w:hint="eastAsia" w:ascii="宋体" w:hAnsi="宋体" w:eastAsia="宋体" w:cs="Times New Roman"/>
                <w:b/>
                <w:sz w:val="24"/>
                <w:szCs w:val="24"/>
              </w:rPr>
            </w:pPr>
            <w:r>
              <w:rPr>
                <w:rFonts w:hint="eastAsia" w:ascii="宋体" w:hAnsi="宋体" w:eastAsia="宋体" w:cs="Times New Roman"/>
                <w:b/>
                <w:sz w:val="24"/>
                <w:szCs w:val="24"/>
              </w:rPr>
              <w:t>投标人身份证明及授权</w:t>
            </w:r>
          </w:p>
        </w:tc>
        <w:tc>
          <w:tcPr>
            <w:tcW w:w="6090" w:type="dxa"/>
          </w:tcPr>
          <w:p>
            <w:pPr>
              <w:spacing w:line="360" w:lineRule="auto"/>
              <w:rPr>
                <w:rFonts w:ascii="宋体" w:hAnsi="宋体" w:eastAsia="宋体" w:cs="仿宋_GB2312"/>
                <w:sz w:val="24"/>
                <w:szCs w:val="24"/>
                <w:lang w:val="zh-CN"/>
              </w:rPr>
            </w:pPr>
            <w:r>
              <w:rPr>
                <w:rFonts w:hint="eastAsia" w:ascii="宋体" w:hAnsi="宋体" w:eastAsia="宋体" w:cs="仿宋_GB2312"/>
                <w:sz w:val="24"/>
                <w:szCs w:val="24"/>
                <w:lang w:val="zh-CN"/>
              </w:rPr>
              <w:t>（1）法定代表人身份证明或提供法定代表人授权委托书及被授权人身份证明和社保证明。（法人投标提供）</w:t>
            </w:r>
          </w:p>
          <w:p>
            <w:pPr>
              <w:spacing w:line="360" w:lineRule="auto"/>
              <w:rPr>
                <w:rFonts w:ascii="宋体" w:hAnsi="宋体" w:eastAsia="宋体" w:cs="仿宋_GB2312"/>
                <w:sz w:val="24"/>
                <w:szCs w:val="24"/>
                <w:lang w:val="zh-CN"/>
              </w:rPr>
            </w:pPr>
            <w:r>
              <w:rPr>
                <w:rFonts w:hint="eastAsia" w:ascii="宋体" w:hAnsi="宋体" w:eastAsia="宋体" w:cs="仿宋_GB2312"/>
                <w:sz w:val="24"/>
                <w:szCs w:val="24"/>
                <w:lang w:val="zh-CN"/>
              </w:rPr>
              <w:t>（2）单位负责人身份证明或提供单位负责人授权委托书及被授权人身份证明和社保证明。（非法人投标提供）</w:t>
            </w:r>
          </w:p>
          <w:p>
            <w:pPr>
              <w:spacing w:line="360" w:lineRule="auto"/>
              <w:rPr>
                <w:rFonts w:ascii="宋体" w:hAnsi="宋体" w:eastAsia="宋体" w:cs="仿宋_GB2312"/>
                <w:b/>
                <w:sz w:val="24"/>
                <w:szCs w:val="24"/>
                <w:lang w:val="zh-CN"/>
              </w:rPr>
            </w:pPr>
            <w:r>
              <w:rPr>
                <w:rFonts w:hint="eastAsia" w:ascii="宋体" w:hAnsi="宋体" w:eastAsia="宋体" w:cs="仿宋_GB2312"/>
                <w:b/>
                <w:sz w:val="24"/>
                <w:szCs w:val="24"/>
                <w:lang w:val="zh-CN"/>
              </w:rPr>
              <w:t>注：</w:t>
            </w:r>
          </w:p>
          <w:p>
            <w:pPr>
              <w:spacing w:line="360" w:lineRule="auto"/>
              <w:rPr>
                <w:rFonts w:ascii="宋体" w:hAnsi="宋体" w:eastAsia="宋体" w:cs="Times New Roman"/>
                <w:b/>
                <w:sz w:val="24"/>
                <w:szCs w:val="24"/>
              </w:rPr>
            </w:pPr>
            <w:r>
              <w:rPr>
                <w:rFonts w:hint="eastAsia" w:ascii="宋体" w:hAnsi="宋体" w:eastAsia="宋体" w:cs="Times New Roman"/>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eastAsia="宋体" w:cs="Times New Roman"/>
                <w:color w:val="000000"/>
                <w:sz w:val="24"/>
                <w:szCs w:val="24"/>
              </w:rPr>
            </w:pPr>
            <w:r>
              <w:rPr>
                <w:rFonts w:hint="eastAsia" w:ascii="宋体" w:hAnsi="宋体" w:eastAsia="宋体" w:cs="Times New Roman"/>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rPr>
                <w:rFonts w:ascii="宋体" w:hAnsi="宋体" w:eastAsia="宋体" w:cs="Times New Roman"/>
                <w:b/>
                <w:bCs/>
                <w:sz w:val="24"/>
                <w:szCs w:val="24"/>
              </w:rPr>
            </w:pPr>
            <w:r>
              <w:rPr>
                <w:rFonts w:hint="eastAsia" w:ascii="宋体" w:hAnsi="宋体" w:eastAsia="宋体" w:cs="Times New Roman"/>
                <w:color w:val="000000"/>
                <w:sz w:val="24"/>
                <w:szCs w:val="24"/>
              </w:rPr>
              <w:t>③</w:t>
            </w:r>
            <w:r>
              <w:rPr>
                <w:rFonts w:hint="eastAsia" w:ascii="宋体" w:hAnsi="宋体" w:eastAsia="宋体" w:cs="Times New Roman"/>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Times New Roman"/>
                <w:b/>
                <w:bCs/>
                <w:sz w:val="24"/>
                <w:szCs w:val="24"/>
              </w:rPr>
            </w:pPr>
            <w:r>
              <w:rPr>
                <w:rFonts w:ascii="宋体" w:hAnsi="宋体" w:eastAsia="宋体" w:cs="Times New Roman"/>
                <w:b/>
                <w:bCs/>
                <w:sz w:val="24"/>
                <w:szCs w:val="24"/>
              </w:rPr>
              <w:t>8</w:t>
            </w:r>
          </w:p>
        </w:tc>
        <w:tc>
          <w:tcPr>
            <w:tcW w:w="2840" w:type="dxa"/>
            <w:vAlign w:val="center"/>
          </w:tcPr>
          <w:p>
            <w:pPr>
              <w:spacing w:line="360" w:lineRule="auto"/>
              <w:jc w:val="center"/>
              <w:rPr>
                <w:rFonts w:hint="eastAsia" w:ascii="宋体" w:hAnsi="宋体" w:eastAsia="宋体" w:cs="Times New Roman"/>
                <w:b/>
                <w:sz w:val="24"/>
                <w:szCs w:val="24"/>
              </w:rPr>
            </w:pPr>
            <w:r>
              <w:rPr>
                <w:rFonts w:hint="eastAsia" w:ascii="宋体" w:hAnsi="宋体" w:eastAsia="宋体" w:cs="Times New Roman"/>
                <w:b/>
                <w:sz w:val="24"/>
                <w:szCs w:val="24"/>
              </w:rPr>
              <w:t>单位负责人为同一人或者存在直接控股、管理关系的不同供应商，不得参加同一合同项下的政府采购活动</w:t>
            </w:r>
          </w:p>
        </w:tc>
        <w:tc>
          <w:tcPr>
            <w:tcW w:w="6090" w:type="dxa"/>
          </w:tcPr>
          <w:p>
            <w:pPr>
              <w:spacing w:line="360" w:lineRule="auto"/>
              <w:rPr>
                <w:rFonts w:ascii="宋体" w:hAnsi="宋体" w:eastAsia="宋体" w:cs="仿宋_GB2312"/>
                <w:sz w:val="24"/>
                <w:szCs w:val="24"/>
                <w:lang w:val="zh-CN"/>
              </w:rPr>
            </w:pPr>
            <w:r>
              <w:rPr>
                <w:rFonts w:hint="eastAsia" w:ascii="宋体" w:hAnsi="宋体" w:eastAsia="宋体" w:cs="仿宋_GB2312"/>
                <w:sz w:val="24"/>
                <w:szCs w:val="24"/>
                <w:lang w:val="zh-CN"/>
              </w:rPr>
              <w:t>投标人提供与参加本项目投标的其他供应商之间，单位负责人不为同一人并且不存在直接控股、管理关系承诺函（承诺函格式自拟）。</w:t>
            </w:r>
          </w:p>
          <w:p>
            <w:pPr>
              <w:spacing w:line="360" w:lineRule="auto"/>
              <w:rPr>
                <w:rFonts w:ascii="宋体" w:hAnsi="宋体" w:eastAsia="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Times New Roman"/>
                <w:b/>
                <w:bCs/>
                <w:sz w:val="24"/>
                <w:szCs w:val="24"/>
              </w:rPr>
            </w:pPr>
            <w:r>
              <w:rPr>
                <w:rFonts w:ascii="宋体" w:hAnsi="宋体" w:eastAsia="宋体" w:cs="Times New Roman"/>
                <w:b/>
                <w:bCs/>
                <w:sz w:val="24"/>
                <w:szCs w:val="24"/>
              </w:rPr>
              <w:t>9</w:t>
            </w:r>
          </w:p>
        </w:tc>
        <w:tc>
          <w:tcPr>
            <w:tcW w:w="2840" w:type="dxa"/>
            <w:vAlign w:val="center"/>
          </w:tcPr>
          <w:p>
            <w:pPr>
              <w:spacing w:line="360" w:lineRule="auto"/>
              <w:jc w:val="center"/>
              <w:rPr>
                <w:rFonts w:hint="eastAsia" w:ascii="宋体" w:hAnsi="宋体" w:eastAsia="宋体" w:cs="Times New Roman"/>
                <w:b/>
                <w:sz w:val="24"/>
                <w:szCs w:val="24"/>
                <w:lang w:val="zh-CN"/>
              </w:rPr>
            </w:pPr>
            <w:r>
              <w:rPr>
                <w:rFonts w:hint="eastAsia" w:ascii="宋体" w:hAnsi="宋体" w:eastAsia="宋体" w:cs="Times New Roman"/>
                <w:b/>
                <w:sz w:val="24"/>
                <w:szCs w:val="24"/>
              </w:rPr>
              <w:t>为本项目提供整体设计、规范编制或者项目管理、监理、检测等服务的供应商不得参加本项目投标</w:t>
            </w:r>
          </w:p>
        </w:tc>
        <w:tc>
          <w:tcPr>
            <w:tcW w:w="6090" w:type="dxa"/>
          </w:tcPr>
          <w:p>
            <w:pPr>
              <w:spacing w:line="360" w:lineRule="auto"/>
              <w:rPr>
                <w:rFonts w:ascii="宋体" w:hAnsi="宋体" w:eastAsia="宋体" w:cs="仿宋_GB2312"/>
                <w:sz w:val="24"/>
                <w:szCs w:val="24"/>
                <w:lang w:val="zh-CN"/>
              </w:rPr>
            </w:pPr>
            <w:r>
              <w:rPr>
                <w:rFonts w:hint="eastAsia" w:ascii="宋体" w:hAnsi="宋体" w:eastAsia="宋体" w:cs="仿宋_GB2312"/>
                <w:sz w:val="24"/>
                <w:szCs w:val="24"/>
                <w:lang w:val="zh-CN"/>
              </w:rPr>
              <w:t>投标人提供未为本项目提供整体设计、规范编制或者项目管理、监理、检测等服务承诺函（承诺函格式自拟）。</w:t>
            </w:r>
          </w:p>
          <w:p>
            <w:pPr>
              <w:spacing w:line="360" w:lineRule="auto"/>
              <w:rPr>
                <w:rFonts w:ascii="宋体" w:hAnsi="宋体" w:eastAsia="宋体" w:cs="仿宋_GB2312"/>
                <w:sz w:val="24"/>
                <w:szCs w:val="24"/>
                <w:lang w:val="zh-CN"/>
              </w:rPr>
            </w:pPr>
          </w:p>
        </w:tc>
      </w:tr>
    </w:tbl>
    <w:p>
      <w:pPr>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二、评标</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（一）评标方法</w:t>
      </w:r>
    </w:p>
    <w:p>
      <w:pPr>
        <w:spacing w:line="360" w:lineRule="auto"/>
        <w:ind w:firstLine="480" w:firstLineChars="200"/>
        <w:contextualSpacing/>
        <w:rPr>
          <w:rFonts w:ascii="宋体" w:hAnsi="宋体" w:eastAsia="宋体" w:cs="仿宋_GB2312"/>
          <w:sz w:val="24"/>
          <w:szCs w:val="24"/>
        </w:rPr>
      </w:pPr>
      <w:r>
        <w:rPr>
          <w:rFonts w:hint="eastAsia" w:ascii="宋体" w:hAnsi="宋体" w:eastAsia="宋体" w:cs="仿宋_GB2312"/>
          <w:sz w:val="24"/>
          <w:szCs w:val="24"/>
          <w:lang w:val="zh-CN"/>
        </w:rPr>
        <w:t>本项目采用综合评分法。总分为</w:t>
      </w:r>
      <w:r>
        <w:rPr>
          <w:rFonts w:ascii="宋体" w:hAnsi="宋体" w:eastAsia="宋体" w:cs="仿宋_GB2312"/>
          <w:sz w:val="24"/>
          <w:szCs w:val="24"/>
          <w:lang w:val="zh-CN"/>
        </w:rPr>
        <w:t>100分。</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（二）</w:t>
      </w:r>
      <w:r>
        <w:rPr>
          <w:rFonts w:ascii="宋体" w:hAnsi="宋体" w:eastAsia="宋体" w:cs="仿宋_GB2312"/>
          <w:b/>
          <w:sz w:val="24"/>
          <w:szCs w:val="24"/>
          <w:lang w:val="zh-CN"/>
        </w:rPr>
        <w:t>评标委员会负责具体评标事务，并独立履行下列职责</w:t>
      </w:r>
    </w:p>
    <w:p>
      <w:pPr>
        <w:spacing w:line="360" w:lineRule="auto"/>
        <w:ind w:firstLine="482" w:firstLineChars="200"/>
        <w:contextualSpacing/>
        <w:jc w:val="left"/>
        <w:rPr>
          <w:rFonts w:ascii="宋体" w:hAnsi="宋体" w:eastAsia="宋体" w:cs="仿宋_GB2312"/>
          <w:b/>
          <w:sz w:val="24"/>
          <w:szCs w:val="24"/>
          <w:lang w:val="zh-CN"/>
        </w:rPr>
      </w:pPr>
      <w:r>
        <w:rPr>
          <w:rFonts w:hint="eastAsia" w:ascii="宋体" w:hAnsi="宋体" w:eastAsia="宋体" w:cs="仿宋_GB2312"/>
          <w:b/>
          <w:sz w:val="24"/>
          <w:szCs w:val="24"/>
          <w:lang w:val="zh-CN"/>
        </w:rPr>
        <w:t>1、</w:t>
      </w:r>
      <w:r>
        <w:rPr>
          <w:rFonts w:ascii="宋体" w:hAnsi="宋体" w:eastAsia="宋体" w:cs="仿宋_GB2312"/>
          <w:b/>
          <w:sz w:val="24"/>
          <w:szCs w:val="24"/>
          <w:lang w:val="zh-CN"/>
        </w:rPr>
        <w:t>审查、评价投标文件是否符合招标文件的商务、技术等实质性要求；</w:t>
      </w:r>
    </w:p>
    <w:p>
      <w:pPr>
        <w:spacing w:line="360" w:lineRule="auto"/>
        <w:ind w:firstLine="480" w:firstLineChars="200"/>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评标委员会对符合资格的投标人的投标文件进行符合性审查，以确定其是否满足招标文件的商务、技术等实质性要求。</w:t>
      </w:r>
    </w:p>
    <w:p>
      <w:pPr>
        <w:spacing w:line="360" w:lineRule="auto"/>
        <w:ind w:firstLine="480" w:firstLineChars="200"/>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注：符合性审查中所涉及到的证书及材料，均应在电子投标文件中提供原件扫描件（或图片）。</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ascii="宋体" w:hAnsi="宋体" w:eastAsia="宋体" w:cs="仿宋_GB2312"/>
          <w:b/>
          <w:sz w:val="24"/>
          <w:szCs w:val="24"/>
          <w:lang w:val="zh-CN"/>
        </w:rPr>
        <w:t>要求投标人对投标文件有关事项作出澄清或者说明；</w:t>
      </w:r>
    </w:p>
    <w:p>
      <w:pPr>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65"/>
        <w:contextualSpacing/>
        <w:jc w:val="left"/>
        <w:rPr>
          <w:rFonts w:ascii="宋体" w:hAnsi="宋体" w:eastAsia="宋体" w:cs="仿宋_GB2312"/>
          <w:b/>
          <w:sz w:val="24"/>
          <w:szCs w:val="24"/>
          <w:lang w:val="zh-CN"/>
        </w:rPr>
      </w:pPr>
      <w:r>
        <w:rPr>
          <w:rFonts w:hint="eastAsia" w:ascii="宋体" w:hAnsi="宋体" w:eastAsia="宋体" w:cs="仿宋_GB2312"/>
          <w:b/>
          <w:sz w:val="24"/>
          <w:szCs w:val="24"/>
          <w:lang w:val="zh-CN"/>
        </w:rPr>
        <w:t>3、</w:t>
      </w:r>
      <w:r>
        <w:rPr>
          <w:rFonts w:ascii="宋体" w:hAnsi="宋体" w:eastAsia="宋体" w:cs="仿宋_GB2312"/>
          <w:b/>
          <w:sz w:val="24"/>
          <w:szCs w:val="24"/>
          <w:lang w:val="zh-CN"/>
        </w:rPr>
        <w:t>对投标文件进行比较和评价；</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注：评标标准中所涉及到的证书及材料，均应在电子投标文件中提供原件扫描件（或图片）。</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（1）价格分计算</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Times New Roman"/>
          <w:b/>
          <w:color w:val="000000"/>
          <w:sz w:val="24"/>
          <w:szCs w:val="24"/>
        </w:rPr>
        <w:t>（2）</w:t>
      </w:r>
      <w:r>
        <w:rPr>
          <w:rFonts w:ascii="宋体" w:hAnsi="宋体" w:eastAsia="宋体" w:cs="仿宋_GB2312"/>
          <w:b/>
          <w:sz w:val="24"/>
          <w:szCs w:val="24"/>
          <w:lang w:val="zh-CN"/>
        </w:rPr>
        <w:t>关于相同品牌产品</w:t>
      </w:r>
      <w:r>
        <w:rPr>
          <w:rFonts w:ascii="宋体" w:hAnsi="宋体" w:eastAsia="宋体" w:cs="仿宋_GB2312"/>
          <w:b/>
          <w:bCs/>
          <w:sz w:val="24"/>
          <w:szCs w:val="24"/>
          <w:lang w:val="zh-CN"/>
        </w:rPr>
        <w:t>（服务类项目不适用本条款规定）</w:t>
      </w:r>
    </w:p>
    <w:p>
      <w:pPr>
        <w:spacing w:line="360" w:lineRule="auto"/>
        <w:ind w:firstLine="465"/>
        <w:contextualSpacing/>
        <w:jc w:val="left"/>
        <w:rPr>
          <w:rFonts w:ascii="宋体" w:hAnsi="宋体" w:eastAsia="宋体" w:cs="仿宋_GB2312"/>
          <w:sz w:val="24"/>
          <w:szCs w:val="24"/>
          <w:lang w:val="zh-CN"/>
        </w:rPr>
      </w:pPr>
      <w:r>
        <w:rPr>
          <w:rFonts w:ascii="宋体" w:hAnsi="宋体" w:eastAsia="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eastAsia="宋体" w:cs="仿宋_GB2312"/>
          <w:sz w:val="24"/>
          <w:szCs w:val="24"/>
          <w:lang w:val="zh-CN"/>
        </w:rPr>
        <w:t>采取随机抽取</w:t>
      </w:r>
      <w:r>
        <w:rPr>
          <w:rFonts w:ascii="宋体" w:hAnsi="宋体" w:eastAsia="宋体" w:cs="仿宋_GB2312"/>
          <w:sz w:val="24"/>
          <w:szCs w:val="24"/>
          <w:lang w:val="zh-CN"/>
        </w:rPr>
        <w:t>方式确定一个参加评标的投标人，其他投标无效。</w:t>
      </w:r>
    </w:p>
    <w:p>
      <w:pPr>
        <w:spacing w:line="360" w:lineRule="auto"/>
        <w:ind w:firstLine="465"/>
        <w:contextualSpacing/>
        <w:jc w:val="left"/>
        <w:rPr>
          <w:rFonts w:ascii="宋体" w:hAnsi="宋体" w:eastAsia="宋体" w:cs="仿宋_GB2312"/>
          <w:sz w:val="24"/>
          <w:szCs w:val="24"/>
          <w:lang w:val="zh-CN"/>
        </w:rPr>
      </w:pPr>
      <w:r>
        <w:rPr>
          <w:rFonts w:ascii="宋体" w:hAnsi="宋体" w:eastAsia="宋体" w:cs="仿宋_GB2312"/>
          <w:sz w:val="24"/>
          <w:szCs w:val="24"/>
          <w:lang w:val="zh-CN"/>
        </w:rPr>
        <w:t>采用综合评分法的，提供相同品牌产品</w:t>
      </w:r>
      <w:r>
        <w:rPr>
          <w:rFonts w:hint="eastAsia" w:ascii="宋体" w:hAnsi="宋体" w:eastAsia="宋体" w:cs="仿宋_GB2312"/>
          <w:sz w:val="24"/>
          <w:szCs w:val="24"/>
          <w:lang w:val="zh-CN"/>
        </w:rPr>
        <w:t>（</w:t>
      </w:r>
      <w:r>
        <w:rPr>
          <w:rFonts w:ascii="宋体" w:hAnsi="宋体" w:eastAsia="宋体" w:cs="仿宋_GB2312"/>
          <w:sz w:val="24"/>
          <w:szCs w:val="24"/>
          <w:lang w:val="zh-CN"/>
        </w:rPr>
        <w:t>非单一产品采购项目，多家投标人提供的核心产品品牌相同</w:t>
      </w:r>
      <w:r>
        <w:rPr>
          <w:rFonts w:hint="eastAsia" w:ascii="宋体" w:hAnsi="宋体" w:eastAsia="宋体" w:cs="仿宋_GB2312"/>
          <w:sz w:val="24"/>
          <w:szCs w:val="24"/>
          <w:lang w:val="zh-CN"/>
        </w:rPr>
        <w:t>）</w:t>
      </w:r>
      <w:r>
        <w:rPr>
          <w:rFonts w:ascii="宋体" w:hAnsi="宋体" w:eastAsia="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eastAsia="宋体" w:cs="仿宋_GB2312"/>
          <w:sz w:val="24"/>
          <w:szCs w:val="24"/>
          <w:lang w:val="zh-CN"/>
        </w:rPr>
        <w:t>由采购人或者采购人委托评标委员会</w:t>
      </w:r>
      <w:r>
        <w:rPr>
          <w:rFonts w:ascii="宋体" w:hAnsi="宋体" w:eastAsia="宋体" w:cs="仿宋_GB2312"/>
          <w:sz w:val="24"/>
          <w:szCs w:val="24"/>
          <w:lang w:val="zh-CN"/>
        </w:rPr>
        <w:t>采取随机抽取方式确定</w:t>
      </w:r>
      <w:r>
        <w:rPr>
          <w:rFonts w:hint="eastAsia" w:ascii="宋体" w:hAnsi="宋体" w:eastAsia="宋体" w:cs="仿宋_GB2312"/>
          <w:sz w:val="24"/>
          <w:szCs w:val="24"/>
          <w:lang w:val="zh-CN"/>
        </w:rPr>
        <w:t>一个投标人获得中标人推荐资格</w:t>
      </w:r>
      <w:r>
        <w:rPr>
          <w:rFonts w:ascii="宋体" w:hAnsi="宋体" w:eastAsia="宋体" w:cs="仿宋_GB2312"/>
          <w:sz w:val="24"/>
          <w:szCs w:val="24"/>
          <w:lang w:val="zh-CN"/>
        </w:rPr>
        <w:t>，其他同品牌投标人不作为中标候选人。</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Times New Roman"/>
          <w:b/>
          <w:color w:val="000000"/>
          <w:sz w:val="24"/>
          <w:szCs w:val="24"/>
        </w:rPr>
        <w:t>（3）强制采购节能产品和优先采购节能产品、优先采购环保产品</w:t>
      </w:r>
    </w:p>
    <w:p>
      <w:pPr>
        <w:spacing w:line="360" w:lineRule="auto"/>
        <w:ind w:firstLine="465"/>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1）对《节能产品政府采购品目清单》所列的政府强制采购节能产品</w:t>
      </w:r>
      <w:r>
        <w:rPr>
          <w:rFonts w:hint="eastAsia" w:ascii="宋体" w:hAnsi="宋体" w:eastAsia="宋体" w:cs="仿宋_GB2312"/>
          <w:sz w:val="24"/>
          <w:szCs w:val="24"/>
        </w:rPr>
        <w:t>，</w:t>
      </w:r>
      <w:r>
        <w:rPr>
          <w:rFonts w:hint="eastAsia" w:ascii="宋体" w:hAnsi="宋体" w:eastAsia="宋体" w:cs="仿宋_GB2312"/>
          <w:sz w:val="24"/>
          <w:szCs w:val="24"/>
          <w:lang w:val="zh-CN"/>
        </w:rPr>
        <w:t>投标人投标文件中应提供具有国家确定的认证机构出具的、处于有效期之内的节能产品或环境标志产品认证证书，否则将承担其投标被视为非实质性响应投标的风险。</w:t>
      </w:r>
    </w:p>
    <w:p>
      <w:pPr>
        <w:spacing w:line="360" w:lineRule="auto"/>
        <w:ind w:firstLine="465"/>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spacing w:line="360" w:lineRule="auto"/>
        <w:ind w:firstLine="465"/>
        <w:contextualSpacing/>
        <w:jc w:val="left"/>
        <w:rPr>
          <w:rFonts w:ascii="宋体" w:hAnsi="宋体" w:eastAsia="宋体" w:cs="仿宋_GB2312"/>
          <w:b/>
          <w:sz w:val="24"/>
          <w:szCs w:val="24"/>
          <w:lang w:val="zh-CN"/>
        </w:rPr>
      </w:pPr>
      <w:r>
        <w:rPr>
          <w:rFonts w:hint="eastAsia" w:ascii="宋体" w:hAnsi="宋体" w:eastAsia="宋体" w:cs="仿宋_GB2312"/>
          <w:b/>
          <w:sz w:val="24"/>
          <w:szCs w:val="24"/>
          <w:lang w:val="zh-CN"/>
        </w:rPr>
        <w:t>（4）关于强制性产品认证</w:t>
      </w:r>
    </w:p>
    <w:p>
      <w:pPr>
        <w:spacing w:line="360" w:lineRule="auto"/>
        <w:ind w:firstLine="480" w:firstLineChars="200"/>
        <w:contextualSpacing/>
        <w:rPr>
          <w:rFonts w:ascii="宋体" w:hAnsi="宋体" w:eastAsia="宋体" w:cs="宋体"/>
          <w:kern w:val="0"/>
          <w:sz w:val="24"/>
          <w:szCs w:val="24"/>
        </w:rPr>
      </w:pPr>
      <w:r>
        <w:rPr>
          <w:rFonts w:hint="eastAsia" w:ascii="宋体" w:hAnsi="宋体" w:eastAsia="宋体" w:cs="仿宋_GB2312"/>
          <w:sz w:val="24"/>
          <w:szCs w:val="24"/>
          <w:lang w:val="zh-CN"/>
        </w:rPr>
        <w:t>1）如投标人所投产品属于“中国强制性产品认证”（3C认证）范围内,则必须承诺采用</w:t>
      </w:r>
      <w:r>
        <w:rPr>
          <w:rFonts w:ascii="宋体" w:hAnsi="宋体" w:eastAsia="宋体" w:cs="仿宋_GB2312"/>
          <w:sz w:val="24"/>
          <w:szCs w:val="24"/>
          <w:lang w:val="zh-CN"/>
        </w:rPr>
        <w:t>《中华人民共和国实施强制性产品认证的产品目录》</w:t>
      </w:r>
      <w:r>
        <w:rPr>
          <w:rFonts w:hint="eastAsia" w:ascii="宋体" w:hAnsi="宋体" w:eastAsia="宋体" w:cs="仿宋_GB2312"/>
          <w:sz w:val="24"/>
          <w:szCs w:val="24"/>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宋体"/>
          <w:kern w:val="0"/>
          <w:sz w:val="24"/>
          <w:szCs w:val="24"/>
        </w:rPr>
        <w:t>2)投标人所投产品如被列入</w:t>
      </w:r>
      <w:r>
        <w:rPr>
          <w:rFonts w:ascii="宋体" w:hAnsi="宋体" w:eastAsia="宋体" w:cs="宋体"/>
          <w:kern w:val="0"/>
          <w:sz w:val="24"/>
          <w:szCs w:val="24"/>
        </w:rPr>
        <w:t>《信息安全产品强制性认证目录》，</w:t>
      </w:r>
      <w:r>
        <w:rPr>
          <w:rFonts w:hint="eastAsia" w:ascii="宋体" w:hAnsi="宋体" w:eastAsia="宋体" w:cs="仿宋_GB2312"/>
          <w:sz w:val="24"/>
          <w:szCs w:val="24"/>
          <w:lang w:val="zh-CN"/>
        </w:rPr>
        <w:t>则投标文件中应根据本项目招标文件“第二章 项目需求”</w:t>
      </w:r>
      <w:r>
        <w:rPr>
          <w:rFonts w:ascii="宋体" w:hAnsi="宋体" w:eastAsia="宋体" w:cs="仿宋_GB2312"/>
          <w:sz w:val="24"/>
          <w:szCs w:val="24"/>
          <w:lang w:val="zh-CN"/>
        </w:rPr>
        <w:t>提供</w:t>
      </w:r>
      <w:r>
        <w:rPr>
          <w:rFonts w:hint="eastAsia" w:ascii="宋体" w:hAnsi="宋体" w:eastAsia="宋体" w:cs="仿宋_GB2312"/>
          <w:sz w:val="24"/>
          <w:szCs w:val="24"/>
          <w:lang w:val="zh-CN"/>
        </w:rPr>
        <w:t>：</w:t>
      </w:r>
    </w:p>
    <w:p>
      <w:pPr>
        <w:wordWrap w:val="0"/>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①中国信息安全认证中心官网（</w:t>
      </w:r>
      <w:r>
        <w:rPr>
          <w:rFonts w:ascii="宋体" w:hAnsi="宋体" w:eastAsia="宋体" w:cs="宋体"/>
          <w:kern w:val="0"/>
          <w:sz w:val="24"/>
          <w:szCs w:val="24"/>
        </w:rPr>
        <w:t>http://www.isccc.gov.cn/index.shtml</w:t>
      </w:r>
      <w:r>
        <w:rPr>
          <w:rFonts w:hint="eastAsia" w:ascii="宋体" w:hAnsi="宋体" w:eastAsia="宋体" w:cs="宋体"/>
          <w:kern w:val="0"/>
          <w:sz w:val="24"/>
          <w:szCs w:val="24"/>
        </w:rPr>
        <w:t>）产品查询结果截图并加盖投标人公章；</w:t>
      </w:r>
    </w:p>
    <w:p>
      <w:pPr>
        <w:wordWrap w:val="0"/>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宋体"/>
          <w:kern w:val="0"/>
          <w:sz w:val="24"/>
          <w:szCs w:val="24"/>
        </w:rPr>
        <w:t>②中国信息安全认证中心</w:t>
      </w:r>
      <w:r>
        <w:rPr>
          <w:rFonts w:hint="eastAsia" w:ascii="宋体" w:hAnsi="宋体" w:eastAsia="宋体" w:cs="仿宋_GB2312"/>
          <w:sz w:val="24"/>
          <w:szCs w:val="24"/>
          <w:lang w:val="zh-CN"/>
        </w:rPr>
        <w:t>颁发的《中国国家信息安全产品认证证书》加盖投标人公章的原件扫描件（或图片）。</w:t>
      </w:r>
    </w:p>
    <w:p>
      <w:pPr>
        <w:wordWrap w:val="0"/>
        <w:spacing w:line="360" w:lineRule="auto"/>
        <w:ind w:firstLine="480" w:firstLineChars="200"/>
        <w:contextualSpacing/>
        <w:rPr>
          <w:rFonts w:ascii="宋体" w:hAnsi="宋体" w:eastAsia="宋体" w:cs="Times New Roman"/>
          <w:color w:val="000000"/>
          <w:sz w:val="24"/>
          <w:szCs w:val="24"/>
        </w:rPr>
      </w:pPr>
      <w:r>
        <w:rPr>
          <w:rFonts w:hint="eastAsia" w:ascii="宋体" w:hAnsi="宋体" w:eastAsia="宋体" w:cs="仿宋_GB2312"/>
          <w:sz w:val="24"/>
          <w:szCs w:val="24"/>
          <w:lang w:val="zh-CN"/>
        </w:rPr>
        <w:t>注：仅需提供序号</w:t>
      </w:r>
      <w:r>
        <w:rPr>
          <w:rFonts w:hint="eastAsia" w:ascii="宋体" w:hAnsi="宋体" w:eastAsia="宋体" w:cs="Times New Roman"/>
          <w:color w:val="000000"/>
          <w:sz w:val="24"/>
          <w:szCs w:val="24"/>
        </w:rPr>
        <w:t>①～②其中之一即可。</w:t>
      </w:r>
    </w:p>
    <w:p>
      <w:pPr>
        <w:tabs>
          <w:tab w:val="left" w:pos="1260"/>
        </w:tabs>
        <w:autoSpaceDE w:val="0"/>
        <w:autoSpaceDN w:val="0"/>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w:t>
      </w:r>
      <w:r>
        <w:rPr>
          <w:rFonts w:hint="eastAsia" w:ascii="宋体" w:hAnsi="宋体" w:eastAsia="宋体" w:cs="仿宋_GB2312"/>
          <w:b/>
          <w:sz w:val="24"/>
          <w:szCs w:val="24"/>
          <w:lang w:val="en-US" w:eastAsia="zh-CN"/>
        </w:rPr>
        <w:t>5</w:t>
      </w:r>
      <w:r>
        <w:rPr>
          <w:rFonts w:hint="eastAsia" w:ascii="宋体" w:hAnsi="宋体" w:eastAsia="宋体" w:cs="仿宋_GB2312"/>
          <w:b/>
          <w:sz w:val="24"/>
          <w:szCs w:val="24"/>
          <w:lang w:val="zh-CN"/>
        </w:rPr>
        <w:t>）投标无效情形</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e.不同投标人的投标文件相互混装；</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142" w:firstLine="240" w:firstLineChars="100"/>
        <w:contextualSpacing/>
        <w:rPr>
          <w:rFonts w:ascii="宋体" w:hAnsi="宋体" w:eastAsia="宋体" w:cs="仿宋_GB2312"/>
          <w:sz w:val="24"/>
          <w:szCs w:val="24"/>
          <w:lang w:val="zh-CN"/>
        </w:rPr>
      </w:pPr>
      <w:r>
        <w:rPr>
          <w:rFonts w:ascii="宋体" w:hAnsi="宋体" w:eastAsia="宋体" w:cs="仿宋_GB2312"/>
          <w:sz w:val="24"/>
          <w:szCs w:val="24"/>
          <w:lang w:val="zh-CN"/>
        </w:rPr>
        <w:t>5</w:t>
      </w:r>
      <w:r>
        <w:rPr>
          <w:rFonts w:hint="eastAsia" w:ascii="宋体" w:hAnsi="宋体" w:eastAsia="宋体" w:cs="仿宋_GB2312"/>
          <w:sz w:val="24"/>
          <w:szCs w:val="24"/>
          <w:lang w:val="zh-CN"/>
        </w:rPr>
        <w:t>）提供虚假材料谋取中标的。</w:t>
      </w:r>
    </w:p>
    <w:p>
      <w:pPr>
        <w:spacing w:line="360" w:lineRule="auto"/>
        <w:ind w:left="142" w:firstLine="240" w:firstLineChars="100"/>
        <w:contextualSpacing/>
        <w:rPr>
          <w:rFonts w:ascii="宋体" w:hAnsi="宋体" w:eastAsia="宋体" w:cs="仿宋_GB2312"/>
          <w:sz w:val="24"/>
          <w:szCs w:val="24"/>
          <w:lang w:val="zh-CN"/>
        </w:rPr>
      </w:pPr>
      <w:r>
        <w:rPr>
          <w:rFonts w:ascii="宋体" w:hAnsi="宋体" w:eastAsia="宋体" w:cs="仿宋_GB2312"/>
          <w:sz w:val="24"/>
          <w:szCs w:val="24"/>
          <w:lang w:val="zh-CN"/>
        </w:rPr>
        <w:t>6</w:t>
      </w:r>
      <w:r>
        <w:rPr>
          <w:rFonts w:hint="eastAsia" w:ascii="宋体" w:hAnsi="宋体" w:eastAsia="宋体" w:cs="仿宋_GB2312"/>
          <w:sz w:val="24"/>
          <w:szCs w:val="24"/>
          <w:lang w:val="zh-CN"/>
        </w:rPr>
        <w:t>）</w:t>
      </w:r>
      <w:r>
        <w:rPr>
          <w:rFonts w:ascii="宋体" w:hAnsi="宋体" w:eastAsia="宋体" w:cs="仿宋_GB2312"/>
          <w:sz w:val="24"/>
          <w:szCs w:val="24"/>
          <w:lang w:val="zh-CN"/>
        </w:rPr>
        <w:t>法律、法规和招标文件规定的其他无效情形。</w:t>
      </w:r>
    </w:p>
    <w:p>
      <w:pPr>
        <w:pStyle w:val="16"/>
        <w:spacing w:line="360" w:lineRule="auto"/>
        <w:contextualSpacing/>
        <w:rPr>
          <w:rFonts w:ascii="宋体" w:hAnsi="宋体" w:cs="仿宋_GB2312"/>
          <w:b/>
          <w:szCs w:val="24"/>
          <w:lang w:val="zh-CN"/>
        </w:rPr>
      </w:pPr>
      <w:r>
        <w:rPr>
          <w:rFonts w:hint="eastAsia" w:ascii="宋体" w:hAnsi="宋体" w:cs="仿宋_GB2312"/>
          <w:b/>
          <w:szCs w:val="24"/>
          <w:lang w:val="zh-CN"/>
        </w:rPr>
        <w:t>（</w:t>
      </w:r>
      <w:r>
        <w:rPr>
          <w:rFonts w:hint="eastAsia" w:ascii="宋体" w:hAnsi="宋体" w:cs="仿宋_GB2312"/>
          <w:b/>
          <w:szCs w:val="24"/>
          <w:lang w:val="en-US" w:eastAsia="zh-CN"/>
        </w:rPr>
        <w:t>6</w:t>
      </w:r>
      <w:r>
        <w:rPr>
          <w:rFonts w:hint="eastAsia" w:ascii="宋体" w:hAnsi="宋体" w:cs="仿宋_GB2312"/>
          <w:b/>
          <w:szCs w:val="24"/>
          <w:lang w:val="zh-CN"/>
        </w:rPr>
        <w:t>）评标标准</w:t>
      </w:r>
    </w:p>
    <w:tbl>
      <w:tblPr>
        <w:tblStyle w:val="2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40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分值构成</w:t>
            </w:r>
          </w:p>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(总分100分)</w:t>
            </w:r>
          </w:p>
        </w:tc>
        <w:tc>
          <w:tcPr>
            <w:tcW w:w="7399"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rPr>
                <w:rFonts w:ascii="宋体" w:hAnsi="宋体" w:eastAsia="宋体"/>
                <w:sz w:val="24"/>
                <w:szCs w:val="24"/>
              </w:rPr>
            </w:pPr>
            <w:r>
              <w:rPr>
                <w:rFonts w:hint="eastAsia" w:ascii="宋体" w:hAnsi="宋体" w:eastAsia="宋体"/>
                <w:sz w:val="24"/>
                <w:szCs w:val="24"/>
              </w:rPr>
              <w:t>价格分值：30分</w:t>
            </w:r>
          </w:p>
          <w:p>
            <w:pPr>
              <w:spacing w:line="360" w:lineRule="auto"/>
              <w:ind w:firstLine="480"/>
              <w:rPr>
                <w:rFonts w:ascii="宋体" w:hAnsi="宋体" w:eastAsia="宋体"/>
                <w:sz w:val="24"/>
                <w:szCs w:val="24"/>
              </w:rPr>
            </w:pPr>
            <w:r>
              <w:rPr>
                <w:rFonts w:hint="eastAsia" w:ascii="宋体" w:hAnsi="宋体" w:eastAsia="宋体"/>
                <w:sz w:val="24"/>
                <w:szCs w:val="24"/>
              </w:rPr>
              <w:t>商务部分：</w:t>
            </w:r>
            <w:r>
              <w:rPr>
                <w:rFonts w:hint="eastAsia" w:ascii="宋体" w:hAnsi="宋体" w:eastAsia="宋体"/>
                <w:sz w:val="24"/>
                <w:szCs w:val="24"/>
                <w:lang w:val="en-US" w:eastAsia="zh-CN"/>
              </w:rPr>
              <w:t>30</w:t>
            </w:r>
            <w:r>
              <w:rPr>
                <w:rFonts w:hint="eastAsia" w:ascii="宋体" w:hAnsi="宋体" w:eastAsia="宋体"/>
                <w:sz w:val="24"/>
                <w:szCs w:val="24"/>
              </w:rPr>
              <w:t>分</w:t>
            </w:r>
          </w:p>
          <w:p>
            <w:pPr>
              <w:spacing w:line="360" w:lineRule="auto"/>
              <w:ind w:firstLine="480"/>
              <w:rPr>
                <w:rFonts w:ascii="宋体" w:hAnsi="宋体" w:eastAsia="宋体"/>
                <w:sz w:val="24"/>
                <w:szCs w:val="24"/>
              </w:rPr>
            </w:pPr>
            <w:r>
              <w:rPr>
                <w:rFonts w:hint="eastAsia" w:ascii="宋体" w:hAnsi="宋体" w:eastAsia="宋体"/>
                <w:sz w:val="24"/>
                <w:szCs w:val="24"/>
              </w:rPr>
              <w:t>技术部分：</w:t>
            </w:r>
            <w:r>
              <w:rPr>
                <w:rFonts w:hint="eastAsia" w:ascii="宋体" w:hAnsi="宋体" w:eastAsia="宋体"/>
                <w:sz w:val="24"/>
                <w:szCs w:val="24"/>
                <w:lang w:val="en-US" w:eastAsia="zh-CN"/>
              </w:rPr>
              <w:t>40</w:t>
            </w:r>
            <w:r>
              <w:rPr>
                <w:rFonts w:hint="eastAsia" w:ascii="宋体" w:hAnsi="宋体" w:eastAsia="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kern w:val="0"/>
                <w:sz w:val="24"/>
                <w:szCs w:val="24"/>
              </w:rPr>
            </w:pPr>
            <w:r>
              <w:rPr>
                <w:rFonts w:hint="eastAsia" w:ascii="宋体" w:hAnsi="宋体" w:eastAsia="宋体" w:cs="宋体"/>
                <w:bCs/>
                <w:kern w:val="0"/>
                <w:sz w:val="24"/>
                <w:szCs w:val="24"/>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kern w:val="0"/>
                <w:sz w:val="24"/>
                <w:szCs w:val="24"/>
              </w:rPr>
            </w:pPr>
            <w:r>
              <w:rPr>
                <w:rFonts w:hint="eastAsia" w:ascii="宋体" w:hAnsi="宋体" w:eastAsia="宋体" w:cs="宋体"/>
                <w:bCs/>
                <w:kern w:val="0"/>
                <w:sz w:val="24"/>
                <w:szCs w:val="24"/>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kern w:val="0"/>
                <w:sz w:val="24"/>
                <w:szCs w:val="24"/>
              </w:rPr>
            </w:pPr>
            <w:r>
              <w:rPr>
                <w:rFonts w:hint="eastAsia" w:ascii="宋体" w:hAnsi="宋体" w:eastAsia="宋体" w:cs="宋体"/>
                <w:bCs/>
                <w:kern w:val="0"/>
                <w:sz w:val="24"/>
                <w:szCs w:val="24"/>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kern w:val="0"/>
                <w:sz w:val="24"/>
                <w:szCs w:val="24"/>
              </w:rPr>
            </w:pPr>
            <w:r>
              <w:rPr>
                <w:rFonts w:hint="eastAsia" w:ascii="宋体" w:hAnsi="宋体" w:eastAsia="宋体" w:cs="宋体"/>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投标报价</w:t>
            </w:r>
          </w:p>
          <w:p>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评分标准</w:t>
            </w:r>
          </w:p>
          <w:p>
            <w:pPr>
              <w:spacing w:line="360" w:lineRule="auto"/>
              <w:jc w:val="center"/>
              <w:rPr>
                <w:rFonts w:ascii="宋体" w:hAnsi="宋体" w:eastAsia="宋体" w:cs="宋体"/>
                <w:kern w:val="0"/>
                <w:sz w:val="24"/>
                <w:szCs w:val="24"/>
              </w:rPr>
            </w:pPr>
          </w:p>
        </w:tc>
        <w:tc>
          <w:tcPr>
            <w:tcW w:w="6407" w:type="dxa"/>
            <w:tcBorders>
              <w:top w:val="single" w:color="auto" w:sz="4" w:space="0"/>
              <w:left w:val="single" w:color="auto" w:sz="4" w:space="0"/>
              <w:bottom w:val="single" w:color="auto" w:sz="4" w:space="0"/>
              <w:right w:val="single" w:color="auto" w:sz="4" w:space="0"/>
            </w:tcBorders>
            <w:noWrap/>
            <w:vAlign w:val="center"/>
          </w:tcPr>
          <w:p>
            <w:pPr>
              <w:spacing w:line="360" w:lineRule="auto"/>
              <w:ind w:right="240"/>
              <w:jc w:val="left"/>
              <w:rPr>
                <w:rFonts w:ascii="宋体" w:hAnsi="宋体" w:eastAsia="宋体"/>
                <w:sz w:val="24"/>
                <w:szCs w:val="24"/>
              </w:rPr>
            </w:pPr>
            <w:r>
              <w:rPr>
                <w:rFonts w:hint="eastAsia" w:ascii="宋体" w:hAnsi="宋体" w:eastAsia="宋体"/>
                <w:sz w:val="24"/>
                <w:szCs w:val="24"/>
              </w:rPr>
              <w:t>评标基准价：满足招标文件要求的有效投标报价中，最低的投标报价为评标基准价。</w:t>
            </w:r>
          </w:p>
          <w:p>
            <w:pPr>
              <w:spacing w:line="360" w:lineRule="auto"/>
              <w:ind w:right="240"/>
              <w:jc w:val="left"/>
              <w:rPr>
                <w:rFonts w:ascii="宋体" w:hAnsi="宋体" w:eastAsia="宋体"/>
                <w:sz w:val="24"/>
                <w:szCs w:val="24"/>
              </w:rPr>
            </w:pPr>
            <w:r>
              <w:rPr>
                <w:rFonts w:hint="eastAsia" w:ascii="宋体" w:hAnsi="宋体" w:eastAsia="宋体"/>
                <w:sz w:val="24"/>
                <w:szCs w:val="24"/>
              </w:rPr>
              <w:t>投标报价得分=（评标基准价/投标报价）×30</w:t>
            </w:r>
          </w:p>
          <w:p>
            <w:pPr>
              <w:spacing w:line="360" w:lineRule="auto"/>
              <w:ind w:right="240"/>
              <w:jc w:val="left"/>
              <w:rPr>
                <w:rFonts w:ascii="宋体" w:hAnsi="宋体" w:eastAsia="宋体"/>
                <w:sz w:val="24"/>
                <w:szCs w:val="24"/>
              </w:rPr>
            </w:pPr>
            <w:r>
              <w:rPr>
                <w:rFonts w:hint="eastAsia" w:ascii="宋体" w:hAnsi="宋体" w:eastAsia="宋体"/>
                <w:sz w:val="24"/>
                <w:szCs w:val="24"/>
              </w:rPr>
              <w:t>计算按四舍五入法则。保留小数点后两位。</w:t>
            </w:r>
          </w:p>
          <w:p>
            <w:pPr>
              <w:pStyle w:val="2"/>
              <w:spacing w:line="360" w:lineRule="auto"/>
              <w:rPr>
                <w:rFonts w:ascii="宋体" w:hAnsi="宋体" w:eastAsia="宋体"/>
                <w:sz w:val="24"/>
                <w:szCs w:val="24"/>
              </w:rPr>
            </w:pPr>
            <w:r>
              <w:rPr>
                <w:rFonts w:hint="eastAsia" w:ascii="宋体" w:hAnsi="宋体" w:eastAsia="宋体"/>
                <w:sz w:val="24"/>
                <w:szCs w:val="24"/>
              </w:rPr>
              <w:t>注：当投标人的报价明显低于常规报价，评标委员会人为该投标人的最低投标报价或者某些小项报价明显不合理或者明显低于其他通过复合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99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sz w:val="24"/>
                <w:szCs w:val="24"/>
              </w:rPr>
            </w:pPr>
            <w:r>
              <w:rPr>
                <w:rFonts w:hint="eastAsia" w:ascii="宋体" w:hAnsi="宋体" w:eastAsia="宋体"/>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kern w:val="0"/>
                <w:sz w:val="24"/>
                <w:szCs w:val="24"/>
              </w:rPr>
            </w:pPr>
            <w:r>
              <w:rPr>
                <w:rFonts w:hint="eastAsia" w:ascii="宋体" w:hAnsi="宋体" w:eastAsia="宋体" w:cs="宋体"/>
                <w:bCs/>
                <w:kern w:val="0"/>
                <w:sz w:val="24"/>
                <w:szCs w:val="24"/>
              </w:rPr>
              <w:t>二、商务部分（满分</w:t>
            </w:r>
            <w:r>
              <w:rPr>
                <w:rFonts w:hint="eastAsia" w:ascii="宋体" w:hAnsi="宋体" w:eastAsia="宋体" w:cs="宋体"/>
                <w:bCs/>
                <w:kern w:val="0"/>
                <w:sz w:val="24"/>
                <w:szCs w:val="24"/>
                <w:lang w:val="en-US" w:eastAsia="zh-CN"/>
              </w:rPr>
              <w:t>30</w:t>
            </w:r>
            <w:r>
              <w:rPr>
                <w:rFonts w:hint="eastAsia" w:ascii="宋体" w:hAnsi="宋体" w:eastAsia="宋体" w:cs="宋体"/>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kern w:val="0"/>
                <w:sz w:val="24"/>
                <w:szCs w:val="24"/>
              </w:rPr>
            </w:pPr>
            <w:r>
              <w:rPr>
                <w:rFonts w:hint="eastAsia" w:ascii="宋体" w:hAnsi="宋体" w:eastAsia="宋体" w:cs="宋体"/>
                <w:bCs/>
                <w:kern w:val="0"/>
                <w:sz w:val="24"/>
                <w:szCs w:val="24"/>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left"/>
              <w:rPr>
                <w:rFonts w:ascii="宋体" w:hAnsi="宋体" w:eastAsia="宋体" w:cs="宋体"/>
                <w:kern w:val="0"/>
                <w:sz w:val="24"/>
                <w:szCs w:val="24"/>
              </w:rPr>
            </w:pPr>
            <w:r>
              <w:rPr>
                <w:rFonts w:hint="eastAsia" w:ascii="宋体" w:hAnsi="宋体" w:eastAsia="宋体" w:cs="宋体"/>
                <w:bCs/>
                <w:kern w:val="0"/>
                <w:sz w:val="24"/>
                <w:szCs w:val="24"/>
              </w:rPr>
              <w:tab/>
            </w:r>
            <w:r>
              <w:rPr>
                <w:rFonts w:hint="eastAsia" w:ascii="宋体" w:hAnsi="宋体" w:eastAsia="宋体" w:cs="宋体"/>
                <w:bCs/>
                <w:kern w:val="0"/>
                <w:sz w:val="24"/>
                <w:szCs w:val="24"/>
              </w:rPr>
              <w:tab/>
            </w:r>
            <w:r>
              <w:rPr>
                <w:rFonts w:hint="eastAsia" w:ascii="宋体" w:hAnsi="宋体" w:eastAsia="宋体" w:cs="宋体"/>
                <w:bCs/>
                <w:kern w:val="0"/>
                <w:sz w:val="24"/>
                <w:szCs w:val="24"/>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kern w:val="0"/>
                <w:sz w:val="24"/>
                <w:szCs w:val="24"/>
              </w:rPr>
            </w:pPr>
            <w:r>
              <w:rPr>
                <w:rFonts w:hint="eastAsia" w:ascii="宋体" w:hAnsi="宋体" w:eastAsia="宋体" w:cs="宋体"/>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1"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类似业绩</w:t>
            </w:r>
          </w:p>
          <w:p>
            <w:pPr>
              <w:spacing w:line="360" w:lineRule="auto"/>
              <w:jc w:val="center"/>
              <w:rPr>
                <w:rFonts w:ascii="宋体" w:hAnsi="宋体" w:eastAsia="宋体" w:cs="宋体"/>
                <w:bCs/>
                <w:kern w:val="0"/>
                <w:sz w:val="24"/>
                <w:szCs w:val="24"/>
              </w:rPr>
            </w:pPr>
            <w:r>
              <w:rPr>
                <w:rFonts w:hint="eastAsia" w:ascii="宋体" w:hAnsi="宋体" w:eastAsia="宋体" w:cs="宋体"/>
                <w:sz w:val="24"/>
                <w:szCs w:val="24"/>
                <w:lang w:val="en-US" w:eastAsia="zh-CN"/>
              </w:rPr>
              <w:t>（</w:t>
            </w:r>
            <w:r>
              <w:rPr>
                <w:rFonts w:hint="eastAsia" w:ascii="宋体" w:hAnsi="宋体" w:eastAsia="宋体"/>
                <w:sz w:val="24"/>
                <w:szCs w:val="24"/>
                <w:lang w:val="en-US" w:eastAsia="zh-CN"/>
              </w:rPr>
              <w:t>16</w:t>
            </w:r>
            <w:r>
              <w:rPr>
                <w:rFonts w:hint="eastAsia" w:ascii="宋体" w:hAnsi="宋体" w:eastAsia="宋体" w:cs="宋体"/>
                <w:sz w:val="24"/>
                <w:szCs w:val="24"/>
                <w:lang w:val="en-US" w:eastAsia="zh-CN"/>
              </w:rPr>
              <w:t>分）</w:t>
            </w:r>
          </w:p>
        </w:tc>
        <w:tc>
          <w:tcPr>
            <w:tcW w:w="6407" w:type="dxa"/>
            <w:tcBorders>
              <w:top w:val="single" w:color="auto" w:sz="4" w:space="0"/>
              <w:left w:val="nil"/>
              <w:bottom w:val="single" w:color="auto" w:sz="4" w:space="0"/>
              <w:right w:val="single" w:color="auto" w:sz="4" w:space="0"/>
            </w:tcBorders>
            <w:noWrap/>
            <w:vAlign w:val="center"/>
          </w:tcPr>
          <w:p>
            <w:pPr>
              <w:spacing w:line="360" w:lineRule="auto"/>
              <w:rPr>
                <w:rFonts w:ascii="宋体" w:hAnsi="宋体" w:eastAsia="宋体" w:cs="宋体"/>
                <w:bCs/>
                <w:kern w:val="0"/>
                <w:sz w:val="24"/>
                <w:szCs w:val="24"/>
              </w:rPr>
            </w:pPr>
            <w:r>
              <w:rPr>
                <w:rFonts w:hint="eastAsia" w:ascii="宋体" w:hAnsi="宋体" w:eastAsia="宋体" w:cs="宋体"/>
                <w:sz w:val="24"/>
                <w:szCs w:val="24"/>
              </w:rPr>
              <w:t>投标人2020年1月1日以来（以合同签订日期为准），具有类似项目业绩的，每有一项得</w:t>
            </w:r>
            <w:r>
              <w:rPr>
                <w:rFonts w:hint="eastAsia" w:ascii="宋体" w:hAnsi="宋体" w:eastAsia="宋体" w:cs="宋体"/>
                <w:sz w:val="24"/>
                <w:szCs w:val="24"/>
                <w:lang w:val="en-US" w:eastAsia="zh-CN"/>
              </w:rPr>
              <w:t>4</w:t>
            </w:r>
            <w:r>
              <w:rPr>
                <w:rFonts w:hint="eastAsia" w:ascii="宋体" w:hAnsi="宋体" w:eastAsia="宋体" w:cs="宋体"/>
                <w:sz w:val="24"/>
                <w:szCs w:val="24"/>
              </w:rPr>
              <w:t>分，最多得</w:t>
            </w:r>
            <w:r>
              <w:rPr>
                <w:rFonts w:hint="eastAsia" w:ascii="宋体" w:hAnsi="宋体" w:eastAsia="宋体" w:cs="宋体"/>
                <w:sz w:val="24"/>
                <w:szCs w:val="24"/>
                <w:lang w:val="en-US" w:eastAsia="zh-CN"/>
              </w:rPr>
              <w:t>16</w:t>
            </w:r>
            <w:r>
              <w:rPr>
                <w:rFonts w:hint="eastAsia" w:ascii="宋体" w:hAnsi="宋体" w:eastAsia="宋体" w:cs="宋体"/>
                <w:sz w:val="24"/>
                <w:szCs w:val="24"/>
              </w:rPr>
              <w:t>分，不提供者为0分。(提供合同和中标通知书原件扫描件或图片）</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ind w:right="240"/>
              <w:jc w:val="right"/>
              <w:rPr>
                <w:rFonts w:ascii="宋体" w:hAnsi="宋体" w:eastAsia="宋体" w:cs="宋体"/>
                <w:bCs/>
                <w:kern w:val="0"/>
                <w:sz w:val="24"/>
                <w:szCs w:val="24"/>
              </w:rPr>
            </w:pPr>
            <w:r>
              <w:rPr>
                <w:rFonts w:hint="eastAsia" w:ascii="宋体" w:hAnsi="宋体" w:eastAsia="宋体"/>
                <w:sz w:val="24"/>
                <w:szCs w:val="24"/>
                <w:lang w:val="en-US" w:eastAsia="zh-CN"/>
              </w:rPr>
              <w:t>16</w:t>
            </w:r>
            <w:r>
              <w:rPr>
                <w:rFonts w:hint="eastAsia" w:ascii="宋体" w:hAnsi="宋体" w:eastAsia="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1668"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产品认证</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（6分）</w:t>
            </w:r>
          </w:p>
          <w:p>
            <w:pPr>
              <w:spacing w:line="360" w:lineRule="auto"/>
              <w:jc w:val="center"/>
              <w:rPr>
                <w:rFonts w:hint="eastAsia" w:ascii="宋体" w:hAnsi="宋体" w:eastAsia="宋体" w:cs="宋体"/>
                <w:sz w:val="24"/>
                <w:szCs w:val="24"/>
              </w:rPr>
            </w:pPr>
          </w:p>
        </w:tc>
        <w:tc>
          <w:tcPr>
            <w:tcW w:w="6407" w:type="dxa"/>
            <w:tcBorders>
              <w:top w:val="single" w:color="auto" w:sz="4" w:space="0"/>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投标人提供质量管理体系认证证书、环</w:t>
            </w:r>
            <w:r>
              <w:rPr>
                <w:rFonts w:hint="eastAsia" w:ascii="宋体" w:hAnsi="宋体" w:eastAsia="宋体" w:cs="宋体"/>
                <w:color w:val="auto"/>
                <w:sz w:val="24"/>
                <w:szCs w:val="24"/>
                <w:lang w:val="en-US" w:eastAsia="zh-CN"/>
              </w:rPr>
              <w:t>境管理体系认证证书、职业健康安</w:t>
            </w:r>
            <w:r>
              <w:rPr>
                <w:rFonts w:hint="eastAsia" w:ascii="宋体" w:hAnsi="宋体" w:eastAsia="宋体" w:cs="宋体"/>
                <w:sz w:val="24"/>
                <w:szCs w:val="24"/>
                <w:lang w:val="en-US" w:eastAsia="zh-CN"/>
              </w:rPr>
              <w:t>全管理体系认证证书，每提供一个证书得 2分，最多6分，不提供不得分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ind w:right="240"/>
              <w:jc w:val="right"/>
              <w:rPr>
                <w:rFonts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1668" w:type="dxa"/>
            <w:tcBorders>
              <w:left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产品保险</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 分）</w:t>
            </w:r>
          </w:p>
          <w:p>
            <w:pPr>
              <w:spacing w:line="360" w:lineRule="auto"/>
              <w:jc w:val="center"/>
              <w:rPr>
                <w:rFonts w:hint="eastAsia" w:ascii="宋体" w:hAnsi="宋体" w:eastAsia="宋体" w:cs="宋体"/>
                <w:color w:val="auto"/>
                <w:sz w:val="24"/>
                <w:szCs w:val="24"/>
              </w:rPr>
            </w:pPr>
          </w:p>
        </w:tc>
        <w:tc>
          <w:tcPr>
            <w:tcW w:w="6407" w:type="dxa"/>
            <w:tcBorders>
              <w:top w:val="single" w:color="auto" w:sz="4" w:space="0"/>
              <w:left w:val="nil"/>
              <w:bottom w:val="single" w:color="auto" w:sz="4" w:space="0"/>
              <w:right w:val="single" w:color="auto" w:sz="4" w:space="0"/>
            </w:tcBorders>
            <w:noWrap/>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投标产品制造商有产品责任保险、意外伤害保险、公共责任保险、质量保证保险的证明每提供一个得 2 分，最高得 8 分，不提供不得分。注：提供保单和发票扫描件</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ind w:right="240"/>
              <w:jc w:val="right"/>
              <w:rPr>
                <w:rFonts w:ascii="宋体" w:hAnsi="宋体" w:eastAsia="宋体"/>
                <w:color w:val="auto"/>
                <w:sz w:val="24"/>
                <w:szCs w:val="24"/>
              </w:rPr>
            </w:pPr>
            <w:r>
              <w:rPr>
                <w:rFonts w:hint="eastAsia" w:ascii="宋体" w:hAnsi="宋体" w:eastAsia="宋体"/>
                <w:color w:val="auto"/>
                <w:sz w:val="24"/>
                <w:szCs w:val="24"/>
                <w:lang w:val="en-US" w:eastAsia="zh-CN"/>
              </w:rPr>
              <w:t>8</w:t>
            </w:r>
            <w:r>
              <w:rPr>
                <w:rFonts w:hint="eastAsia" w:ascii="宋体" w:hAnsi="宋体" w:eastAsia="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三、技术部分（满分</w:t>
            </w:r>
            <w:r>
              <w:rPr>
                <w:rFonts w:hint="eastAsia" w:ascii="宋体" w:hAnsi="宋体" w:eastAsia="宋体" w:cs="宋体"/>
                <w:sz w:val="24"/>
                <w:szCs w:val="24"/>
                <w:lang w:val="en-US" w:eastAsia="zh-CN"/>
              </w:rPr>
              <w:t>40</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sz w:val="24"/>
                <w:szCs w:val="24"/>
              </w:rPr>
            </w:pPr>
            <w:r>
              <w:rPr>
                <w:rFonts w:hint="eastAsia" w:ascii="宋体" w:hAnsi="宋体" w:eastAsia="宋体" w:cs="宋体"/>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1668" w:type="dxa"/>
            <w:tcBorders>
              <w:top w:val="single" w:color="auto" w:sz="4" w:space="0"/>
              <w:left w:val="single" w:color="auto" w:sz="4" w:space="0"/>
              <w:right w:val="single" w:color="auto" w:sz="4" w:space="0"/>
            </w:tcBorders>
            <w:noWrap/>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产品安全保证措施（8分）</w:t>
            </w:r>
          </w:p>
          <w:p>
            <w:pPr>
              <w:spacing w:line="360" w:lineRule="auto"/>
              <w:rPr>
                <w:rFonts w:hint="eastAsia" w:ascii="宋体" w:hAnsi="宋体" w:eastAsia="宋体" w:cs="宋体"/>
                <w:sz w:val="24"/>
                <w:szCs w:val="24"/>
                <w:lang w:val="en-GB" w:eastAsia="zh-CN"/>
              </w:rPr>
            </w:pPr>
          </w:p>
        </w:tc>
        <w:tc>
          <w:tcPr>
            <w:tcW w:w="6407" w:type="dxa"/>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根据投标人的产品安全保证措施优劣进行综合比较评价：</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1、产品安全保证措施详细完善、科学合理的，得8 分；</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2、产品安全保证措施较详细的，得 5 分；</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3、产品安全保证措施一般或较差的，得 2分，不提供不得分。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1668" w:type="dxa"/>
            <w:tcBorders>
              <w:top w:val="single" w:color="auto" w:sz="4" w:space="0"/>
              <w:left w:val="single" w:color="auto" w:sz="4" w:space="0"/>
              <w:right w:val="single" w:color="auto" w:sz="4" w:space="0"/>
            </w:tcBorders>
            <w:noWrap/>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对招标文件技术参数的响应程度（6分）</w:t>
            </w:r>
          </w:p>
          <w:p>
            <w:pPr>
              <w:spacing w:line="360" w:lineRule="auto"/>
              <w:rPr>
                <w:rFonts w:hint="eastAsia" w:ascii="宋体" w:hAnsi="宋体" w:eastAsia="宋体" w:cs="宋体"/>
                <w:sz w:val="24"/>
                <w:szCs w:val="24"/>
                <w:lang w:val="en-US" w:eastAsia="zh-CN"/>
              </w:rPr>
            </w:pPr>
          </w:p>
        </w:tc>
        <w:tc>
          <w:tcPr>
            <w:tcW w:w="6407" w:type="dxa"/>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标委员会将根据招标文件要求供应商提供的主要设备技术证明等文件，判断所投设备是否满足招标文件要求，若提供的货物技术证明文件与招标文件的技术要求有负偏差，则该条技术指标不满足。招标文件中所列产品参数为最低要求,投标产品不得低于最低要求，否则为无效投标凡对技术资料采用弄虚作假的，即废除该供应商投标资格。</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投标货物的技术指标或功能每有一条技术指标或功能优于招标文件要求的加2分，最高加6分。</w:t>
            </w:r>
          </w:p>
        </w:tc>
        <w:tc>
          <w:tcPr>
            <w:tcW w:w="992" w:type="dxa"/>
            <w:tcBorders>
              <w:top w:val="single" w:color="auto" w:sz="4" w:space="0"/>
              <w:left w:val="single" w:color="auto" w:sz="4" w:space="0"/>
              <w:bottom w:val="single" w:color="auto" w:sz="4" w:space="0"/>
              <w:right w:val="single" w:color="auto" w:sz="4" w:space="0"/>
            </w:tcBorders>
            <w:noWrap/>
            <w:vAlign w:val="center"/>
          </w:tcPr>
          <w:p>
            <w:pPr>
              <w:pStyle w:val="13"/>
              <w:tabs>
                <w:tab w:val="left" w:pos="945"/>
                <w:tab w:val="left" w:pos="1155"/>
              </w:tabs>
              <w:ind w:left="0" w:leftChars="0" w:firstLine="0" w:firstLineChars="0"/>
              <w:jc w:val="center"/>
              <w:rPr>
                <w:rFonts w:hint="eastAsia" w:ascii="宋体" w:hAnsi="宋体" w:eastAsia="宋体" w:cs="宋体"/>
                <w:color w:val="0000FF"/>
                <w:sz w:val="24"/>
                <w:szCs w:val="24"/>
                <w:lang w:val="en-US" w:eastAsia="zh-CN"/>
              </w:rPr>
            </w:pPr>
            <w:r>
              <w:rPr>
                <w:rFonts w:hint="eastAsia" w:ascii="宋体" w:hAnsi="宋体" w:eastAsia="宋体" w:cs="宋体"/>
                <w:color w:val="auto"/>
                <w:sz w:val="21"/>
                <w:szCs w:val="21"/>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trPr>
        <w:tc>
          <w:tcPr>
            <w:tcW w:w="1668" w:type="dxa"/>
            <w:tcBorders>
              <w:left w:val="single" w:color="auto" w:sz="4" w:space="0"/>
              <w:right w:val="single" w:color="auto" w:sz="4" w:space="0"/>
            </w:tcBorders>
            <w:noWrap/>
            <w:vAlign w:val="center"/>
          </w:tcPr>
          <w:p>
            <w:pPr>
              <w:spacing w:line="360" w:lineRule="auto"/>
              <w:rPr>
                <w:rFonts w:hint="eastAsia" w:ascii="宋体" w:hAnsi="宋体" w:eastAsia="宋体" w:cs="宋体"/>
                <w:sz w:val="24"/>
                <w:szCs w:val="24"/>
                <w:lang w:val="en-GB" w:eastAsia="zh-CN"/>
              </w:rPr>
            </w:pPr>
            <w:r>
              <w:rPr>
                <w:rFonts w:hint="eastAsia" w:ascii="宋体" w:hAnsi="宋体" w:eastAsia="宋体" w:cs="宋体"/>
                <w:sz w:val="24"/>
                <w:szCs w:val="24"/>
                <w:lang w:val="en-US" w:eastAsia="zh-CN"/>
              </w:rPr>
              <w:t xml:space="preserve">售后服务 </w:t>
            </w:r>
          </w:p>
          <w:p>
            <w:pPr>
              <w:spacing w:line="360" w:lineRule="auto"/>
              <w:rPr>
                <w:rFonts w:hint="eastAsia" w:ascii="宋体" w:hAnsi="宋体" w:eastAsia="宋体" w:cs="宋体"/>
                <w:sz w:val="24"/>
                <w:szCs w:val="24"/>
                <w:lang w:val="en-GB" w:eastAsia="zh-CN"/>
              </w:rPr>
            </w:pPr>
            <w:r>
              <w:rPr>
                <w:rFonts w:hint="eastAsia" w:ascii="宋体" w:hAnsi="宋体" w:eastAsia="宋体" w:cs="宋体"/>
                <w:sz w:val="24"/>
                <w:szCs w:val="24"/>
                <w:lang w:val="en-US" w:eastAsia="zh-CN"/>
              </w:rPr>
              <w:t>（18分）</w:t>
            </w:r>
          </w:p>
          <w:p>
            <w:pPr>
              <w:spacing w:line="360" w:lineRule="auto"/>
              <w:rPr>
                <w:rFonts w:hint="eastAsia" w:ascii="宋体" w:hAnsi="宋体" w:eastAsia="宋体" w:cs="宋体"/>
                <w:sz w:val="24"/>
                <w:szCs w:val="24"/>
                <w:lang w:val="en-GB" w:eastAsia="zh-CN"/>
              </w:rPr>
            </w:pPr>
          </w:p>
        </w:tc>
        <w:tc>
          <w:tcPr>
            <w:tcW w:w="6407" w:type="dxa"/>
            <w:tcBorders>
              <w:top w:val="single" w:color="auto" w:sz="4" w:space="0"/>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lang w:val="en-GB" w:eastAsia="zh-CN"/>
              </w:rPr>
            </w:pPr>
            <w:r>
              <w:rPr>
                <w:rFonts w:hint="eastAsia" w:ascii="宋体" w:hAnsi="宋体" w:eastAsia="宋体" w:cs="宋体"/>
                <w:sz w:val="24"/>
                <w:szCs w:val="24"/>
                <w:lang w:val="en-US" w:eastAsia="zh-CN"/>
              </w:rPr>
              <w:t xml:space="preserve">1、投标人做出的故障响应时间小于 2 小时,上门时间小于 8 小时,解决问题时间小于 2 小时,得 3分,仅有简单描述的得1 分，不提供不得分； </w:t>
            </w:r>
          </w:p>
          <w:p>
            <w:pPr>
              <w:spacing w:line="360" w:lineRule="auto"/>
              <w:rPr>
                <w:rFonts w:hint="eastAsia" w:ascii="宋体" w:hAnsi="宋体" w:eastAsia="宋体" w:cs="宋体"/>
                <w:sz w:val="24"/>
                <w:szCs w:val="24"/>
                <w:lang w:val="en-GB" w:eastAsia="zh-CN"/>
              </w:rPr>
            </w:pPr>
            <w:r>
              <w:rPr>
                <w:rFonts w:hint="eastAsia" w:ascii="宋体" w:hAnsi="宋体" w:eastAsia="宋体" w:cs="宋体"/>
                <w:sz w:val="24"/>
                <w:szCs w:val="24"/>
                <w:lang w:val="en-US" w:eastAsia="zh-CN"/>
              </w:rPr>
              <w:t xml:space="preserve">2、投标人做出的售后服务承诺和质量保证期内的免费维修承诺完善的得 3 分，仅有简单描述的得 1 分，不提供不得分； </w:t>
            </w:r>
          </w:p>
          <w:p>
            <w:pPr>
              <w:spacing w:line="360" w:lineRule="auto"/>
              <w:rPr>
                <w:rFonts w:hint="eastAsia" w:ascii="宋体" w:hAnsi="宋体" w:eastAsia="宋体" w:cs="宋体"/>
                <w:sz w:val="24"/>
                <w:szCs w:val="24"/>
                <w:lang w:val="en-GB" w:eastAsia="zh-CN"/>
              </w:rPr>
            </w:pPr>
            <w:r>
              <w:rPr>
                <w:rFonts w:hint="eastAsia" w:ascii="宋体" w:hAnsi="宋体" w:eastAsia="宋体" w:cs="宋体"/>
                <w:sz w:val="24"/>
                <w:szCs w:val="24"/>
                <w:lang w:val="en-US" w:eastAsia="zh-CN"/>
              </w:rPr>
              <w:t xml:space="preserve">3、投标人做出的保修时间、保修内容方案规范完整的得 3 分，仅有简单描述的得 1 分，不提供不得分； </w:t>
            </w:r>
          </w:p>
          <w:p>
            <w:pPr>
              <w:spacing w:line="360" w:lineRule="auto"/>
              <w:rPr>
                <w:rFonts w:hint="eastAsia" w:ascii="宋体" w:hAnsi="宋体" w:eastAsia="宋体" w:cs="宋体"/>
                <w:sz w:val="24"/>
                <w:szCs w:val="24"/>
                <w:lang w:val="en-GB" w:eastAsia="zh-CN"/>
              </w:rPr>
            </w:pPr>
            <w:r>
              <w:rPr>
                <w:rFonts w:hint="eastAsia" w:ascii="宋体" w:hAnsi="宋体" w:eastAsia="宋体" w:cs="宋体"/>
                <w:sz w:val="24"/>
                <w:szCs w:val="24"/>
                <w:lang w:val="en-US" w:eastAsia="zh-CN"/>
              </w:rPr>
              <w:t xml:space="preserve">4、投标人做出的巡检制度内容合理、方案可行的得 3分，仅有简单描述的得 1 分，不提供不得分； </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5、投标人提供的对器材使用方法和使用人员培训的方案合理规范的得3分，仅有简单描述的得 1 分，不提供不得分。</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6、投标人提供</w:t>
            </w:r>
            <w:r>
              <w:rPr>
                <w:rFonts w:hint="eastAsia" w:ascii="宋体" w:hAnsi="宋体" w:eastAsia="宋体" w:cs="宋体"/>
                <w:sz w:val="24"/>
                <w:szCs w:val="24"/>
                <w:lang w:val="zh-CN" w:eastAsia="zh-CN"/>
              </w:rPr>
              <w:t>商品售后服务星级证书，提供</w:t>
            </w:r>
            <w:r>
              <w:rPr>
                <w:rFonts w:hint="eastAsia" w:ascii="宋体" w:hAnsi="宋体" w:eastAsia="宋体" w:cs="宋体"/>
                <w:sz w:val="24"/>
                <w:szCs w:val="24"/>
                <w:lang w:val="en-US" w:eastAsia="zh-CN"/>
              </w:rPr>
              <w:t>得 3分，不提供不得分。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668" w:type="dxa"/>
            <w:tcBorders>
              <w:left w:val="single" w:color="auto" w:sz="4" w:space="0"/>
              <w:right w:val="single" w:color="auto" w:sz="4" w:space="0"/>
            </w:tcBorders>
            <w:noWrap/>
            <w:vAlign w:val="center"/>
          </w:tcPr>
          <w:p>
            <w:pPr>
              <w:spacing w:line="360" w:lineRule="auto"/>
              <w:rPr>
                <w:rFonts w:hint="eastAsia" w:ascii="宋体" w:hAnsi="宋体" w:eastAsia="宋体" w:cs="宋体"/>
                <w:sz w:val="24"/>
                <w:szCs w:val="24"/>
                <w:lang w:val="en-GB" w:eastAsia="zh-CN"/>
              </w:rPr>
            </w:pPr>
            <w:r>
              <w:rPr>
                <w:rFonts w:hint="eastAsia" w:ascii="宋体" w:hAnsi="宋体" w:eastAsia="宋体" w:cs="宋体"/>
                <w:sz w:val="24"/>
                <w:szCs w:val="24"/>
                <w:lang w:val="en-US" w:eastAsia="zh-CN"/>
              </w:rPr>
              <w:t xml:space="preserve">项目供货实施 </w:t>
            </w:r>
          </w:p>
          <w:p>
            <w:pPr>
              <w:spacing w:line="360" w:lineRule="auto"/>
              <w:rPr>
                <w:rFonts w:hint="eastAsia" w:ascii="宋体" w:hAnsi="宋体" w:eastAsia="宋体" w:cs="宋体"/>
                <w:sz w:val="24"/>
                <w:szCs w:val="24"/>
                <w:lang w:val="en-GB" w:eastAsia="zh-CN"/>
              </w:rPr>
            </w:pPr>
            <w:r>
              <w:rPr>
                <w:rFonts w:hint="eastAsia" w:ascii="宋体" w:hAnsi="宋体" w:eastAsia="宋体" w:cs="宋体"/>
                <w:sz w:val="24"/>
                <w:szCs w:val="24"/>
                <w:lang w:val="en-US" w:eastAsia="zh-CN"/>
              </w:rPr>
              <w:t>团队（8 分）</w:t>
            </w:r>
          </w:p>
          <w:p>
            <w:pPr>
              <w:spacing w:line="360" w:lineRule="auto"/>
              <w:rPr>
                <w:rFonts w:hint="eastAsia" w:ascii="宋体" w:hAnsi="宋体" w:eastAsia="宋体" w:cs="宋体"/>
                <w:sz w:val="24"/>
                <w:szCs w:val="24"/>
                <w:lang w:val="en-GB" w:eastAsia="zh-CN"/>
              </w:rPr>
            </w:pPr>
          </w:p>
        </w:tc>
        <w:tc>
          <w:tcPr>
            <w:tcW w:w="6407" w:type="dxa"/>
            <w:tcBorders>
              <w:top w:val="single" w:color="auto" w:sz="4" w:space="0"/>
              <w:left w:val="nil"/>
              <w:bottom w:val="single" w:color="auto" w:sz="4" w:space="0"/>
              <w:right w:val="single" w:color="auto" w:sz="4" w:space="0"/>
            </w:tcBorders>
            <w:noWrap/>
            <w:vAlign w:val="center"/>
          </w:tcPr>
          <w:p>
            <w:pPr>
              <w:spacing w:line="360" w:lineRule="auto"/>
              <w:rPr>
                <w:rFonts w:hint="eastAsia" w:ascii="宋体" w:hAnsi="宋体" w:eastAsia="宋体" w:cs="宋体"/>
                <w:sz w:val="24"/>
                <w:szCs w:val="24"/>
                <w:lang w:val="en-GB" w:eastAsia="zh-CN"/>
              </w:rPr>
            </w:pPr>
            <w:r>
              <w:rPr>
                <w:rFonts w:hint="eastAsia" w:ascii="宋体" w:hAnsi="宋体" w:eastAsia="宋体" w:cs="宋体"/>
                <w:sz w:val="24"/>
                <w:szCs w:val="24"/>
                <w:lang w:val="en-US" w:eastAsia="zh-CN"/>
              </w:rPr>
              <w:t>投标人产品的供货、调试、验收标准及方案（方案应具体、详细、可行，有利于项目实施，符合国家相关标准规定）；根据各投标人制定的实施计划，计划清楚、详尽、合理、可靠的得 8分，仅有简单描述的得 4分，不提供不得分。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分</w:t>
            </w:r>
          </w:p>
        </w:tc>
      </w:tr>
    </w:tbl>
    <w:p>
      <w:pPr>
        <w:pStyle w:val="16"/>
        <w:spacing w:line="360" w:lineRule="auto"/>
        <w:contextualSpacing/>
        <w:rPr>
          <w:rFonts w:ascii="宋体" w:hAnsi="宋体" w:cs="仿宋_GB2312"/>
          <w:b/>
          <w:szCs w:val="24"/>
          <w:lang w:val="zh-CN"/>
        </w:rPr>
      </w:pPr>
    </w:p>
    <w:p>
      <w:pPr>
        <w:spacing w:line="360" w:lineRule="auto"/>
        <w:ind w:firstLine="482" w:firstLineChars="200"/>
        <w:contextualSpacing/>
        <w:rPr>
          <w:rFonts w:ascii="宋体" w:hAnsi="宋体" w:eastAsia="宋体" w:cs="仿宋_GB2312"/>
          <w:sz w:val="24"/>
          <w:szCs w:val="24"/>
          <w:lang w:val="zh-CN"/>
        </w:rPr>
      </w:pPr>
      <w:r>
        <w:rPr>
          <w:rFonts w:hint="eastAsia" w:ascii="宋体" w:hAnsi="宋体" w:eastAsia="宋体" w:cs="仿宋_GB2312"/>
          <w:b/>
          <w:sz w:val="24"/>
          <w:szCs w:val="24"/>
          <w:lang w:val="zh-CN"/>
        </w:rPr>
        <w:t>（</w:t>
      </w:r>
      <w:r>
        <w:rPr>
          <w:rFonts w:hint="eastAsia" w:ascii="宋体" w:hAnsi="宋体" w:eastAsia="宋体" w:cs="仿宋_GB2312"/>
          <w:b/>
          <w:sz w:val="24"/>
          <w:szCs w:val="24"/>
          <w:lang w:val="en-US" w:eastAsia="zh-CN"/>
        </w:rPr>
        <w:t>7</w:t>
      </w:r>
      <w:r>
        <w:rPr>
          <w:rFonts w:hint="eastAsia" w:ascii="宋体" w:hAnsi="宋体" w:eastAsia="宋体" w:cs="仿宋_GB2312"/>
          <w:b/>
          <w:sz w:val="24"/>
          <w:szCs w:val="24"/>
          <w:lang w:val="zh-CN"/>
        </w:rPr>
        <w:t>）</w:t>
      </w:r>
      <w:r>
        <w:rPr>
          <w:rFonts w:ascii="宋体" w:hAnsi="宋体" w:eastAsia="宋体" w:cs="仿宋_GB2312"/>
          <w:b/>
          <w:sz w:val="24"/>
          <w:szCs w:val="24"/>
          <w:lang w:val="zh-CN"/>
        </w:rPr>
        <w:t>评标结果汇总完成后，除下列情形外，任何人不得修改评标结果：</w:t>
      </w:r>
    </w:p>
    <w:p>
      <w:pPr>
        <w:tabs>
          <w:tab w:val="left" w:pos="1260"/>
        </w:tabs>
        <w:autoSpaceDE w:val="0"/>
        <w:autoSpaceDN w:val="0"/>
        <w:spacing w:line="276"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1） </w:t>
      </w:r>
      <w:r>
        <w:rPr>
          <w:rFonts w:ascii="宋体" w:hAnsi="宋体" w:eastAsia="宋体" w:cs="仿宋_GB2312"/>
          <w:sz w:val="24"/>
          <w:szCs w:val="24"/>
          <w:lang w:val="zh-CN"/>
        </w:rPr>
        <w:t>分值汇总计算错误的；</w:t>
      </w:r>
    </w:p>
    <w:p>
      <w:pPr>
        <w:tabs>
          <w:tab w:val="left" w:pos="1260"/>
        </w:tabs>
        <w:autoSpaceDE w:val="0"/>
        <w:autoSpaceDN w:val="0"/>
        <w:spacing w:line="276"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2） </w:t>
      </w:r>
      <w:r>
        <w:rPr>
          <w:rFonts w:ascii="宋体" w:hAnsi="宋体" w:eastAsia="宋体" w:cs="仿宋_GB2312"/>
          <w:sz w:val="24"/>
          <w:szCs w:val="24"/>
          <w:lang w:val="zh-CN"/>
        </w:rPr>
        <w:t>分项评分超出评分标准范围的；</w:t>
      </w:r>
    </w:p>
    <w:p>
      <w:pPr>
        <w:tabs>
          <w:tab w:val="left" w:pos="1260"/>
        </w:tabs>
        <w:autoSpaceDE w:val="0"/>
        <w:autoSpaceDN w:val="0"/>
        <w:spacing w:line="276"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3） </w:t>
      </w:r>
      <w:r>
        <w:rPr>
          <w:rFonts w:ascii="宋体" w:hAnsi="宋体" w:eastAsia="宋体" w:cs="仿宋_GB2312"/>
          <w:sz w:val="24"/>
          <w:szCs w:val="24"/>
          <w:lang w:val="zh-CN"/>
        </w:rPr>
        <w:t>评标委员会成员对客观评审因素评分不一致的；</w:t>
      </w:r>
    </w:p>
    <w:p>
      <w:pPr>
        <w:tabs>
          <w:tab w:val="left" w:pos="1260"/>
        </w:tabs>
        <w:autoSpaceDE w:val="0"/>
        <w:autoSpaceDN w:val="0"/>
        <w:spacing w:line="276"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4） </w:t>
      </w:r>
      <w:r>
        <w:rPr>
          <w:rFonts w:ascii="宋体" w:hAnsi="宋体" w:eastAsia="宋体" w:cs="仿宋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82" w:firstLineChars="200"/>
        <w:contextualSpacing/>
        <w:rPr>
          <w:rFonts w:ascii="宋体" w:hAnsi="宋体" w:eastAsia="宋体" w:cs="仿宋_GB2312"/>
          <w:b/>
          <w:bCs/>
          <w:sz w:val="24"/>
          <w:szCs w:val="24"/>
          <w:lang w:val="zh-CN"/>
        </w:rPr>
      </w:pPr>
      <w:r>
        <w:rPr>
          <w:rFonts w:hint="eastAsia" w:ascii="宋体" w:hAnsi="宋体" w:eastAsia="宋体" w:cs="仿宋_GB2312"/>
          <w:b/>
          <w:bCs/>
          <w:sz w:val="24"/>
          <w:szCs w:val="24"/>
          <w:lang w:val="zh-CN"/>
        </w:rPr>
        <w:t>（</w:t>
      </w:r>
      <w:r>
        <w:rPr>
          <w:rFonts w:hint="eastAsia" w:ascii="宋体" w:hAnsi="宋体" w:eastAsia="宋体" w:cs="仿宋_GB2312"/>
          <w:b/>
          <w:bCs/>
          <w:sz w:val="24"/>
          <w:szCs w:val="24"/>
          <w:lang w:val="en-US" w:eastAsia="zh-CN"/>
        </w:rPr>
        <w:t>8</w:t>
      </w:r>
      <w:r>
        <w:rPr>
          <w:rFonts w:hint="eastAsia" w:ascii="宋体" w:hAnsi="宋体" w:eastAsia="宋体" w:cs="仿宋_GB2312"/>
          <w:b/>
          <w:bCs/>
          <w:sz w:val="24"/>
          <w:szCs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w:t>
      </w:r>
      <w:r>
        <w:rPr>
          <w:rFonts w:hint="eastAsia" w:ascii="宋体" w:hAnsi="宋体" w:eastAsia="宋体" w:cs="仿宋_GB2312"/>
          <w:b/>
          <w:sz w:val="24"/>
          <w:szCs w:val="24"/>
          <w:lang w:val="en-US" w:eastAsia="zh-CN"/>
        </w:rPr>
        <w:t>9</w:t>
      </w:r>
      <w:r>
        <w:rPr>
          <w:rFonts w:hint="eastAsia" w:ascii="宋体" w:hAnsi="宋体" w:eastAsia="宋体" w:cs="仿宋_GB2312"/>
          <w:b/>
          <w:sz w:val="24"/>
          <w:szCs w:val="24"/>
          <w:lang w:val="zh-CN"/>
        </w:rPr>
        <w:t>）</w:t>
      </w:r>
      <w:r>
        <w:rPr>
          <w:rFonts w:ascii="宋体" w:hAnsi="宋体" w:eastAsia="宋体" w:cs="仿宋_GB2312"/>
          <w:b/>
          <w:sz w:val="24"/>
          <w:szCs w:val="24"/>
          <w:lang w:val="zh-CN"/>
        </w:rPr>
        <w:t>评标委员会</w:t>
      </w:r>
      <w:r>
        <w:rPr>
          <w:rFonts w:hint="eastAsia" w:ascii="宋体" w:hAnsi="宋体" w:eastAsia="宋体" w:cs="仿宋_GB2312"/>
          <w:b/>
          <w:sz w:val="24"/>
          <w:szCs w:val="24"/>
          <w:lang w:val="zh-CN"/>
        </w:rPr>
        <w:t>争议处理</w:t>
      </w:r>
    </w:p>
    <w:p>
      <w:pPr>
        <w:tabs>
          <w:tab w:val="left" w:pos="1260"/>
        </w:tabs>
        <w:autoSpaceDE w:val="0"/>
        <w:autoSpaceDN w:val="0"/>
        <w:spacing w:line="360" w:lineRule="auto"/>
        <w:ind w:firstLine="720" w:firstLineChars="300"/>
        <w:contextualSpacing/>
        <w:rPr>
          <w:rFonts w:ascii="宋体" w:hAnsi="宋体" w:eastAsia="宋体" w:cs="仿宋_GB2312"/>
          <w:sz w:val="24"/>
          <w:szCs w:val="24"/>
          <w:lang w:val="zh-CN"/>
        </w:rPr>
      </w:pPr>
      <w:r>
        <w:rPr>
          <w:rFonts w:ascii="宋体" w:hAnsi="宋体" w:eastAsia="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ascii="宋体" w:hAnsi="宋体" w:eastAsia="宋体" w:cs="仿宋_GB2312"/>
          <w:b/>
          <w:sz w:val="24"/>
          <w:szCs w:val="24"/>
          <w:lang w:val="zh-CN"/>
        </w:rPr>
      </w:pPr>
      <w:r>
        <w:rPr>
          <w:rFonts w:ascii="宋体" w:hAnsi="宋体" w:eastAsia="宋体" w:cs="仿宋_GB2312"/>
          <w:b/>
          <w:sz w:val="24"/>
          <w:szCs w:val="24"/>
          <w:lang w:val="zh-CN"/>
        </w:rPr>
        <w:t>确定中标候选人名单，</w:t>
      </w:r>
      <w:r>
        <w:rPr>
          <w:rFonts w:hint="eastAsia" w:ascii="宋体" w:hAnsi="宋体" w:eastAsia="宋体" w:cs="仿宋_GB2312"/>
          <w:b/>
          <w:sz w:val="24"/>
          <w:szCs w:val="24"/>
          <w:lang w:val="zh-CN"/>
        </w:rPr>
        <w:t>评标委员会按得分从高到低推荐三名</w:t>
      </w:r>
      <w:r>
        <w:rPr>
          <w:rFonts w:ascii="宋体" w:hAnsi="宋体" w:eastAsia="宋体" w:cs="仿宋_GB2312"/>
          <w:b/>
          <w:sz w:val="24"/>
          <w:szCs w:val="24"/>
          <w:lang w:val="zh-CN"/>
        </w:rPr>
        <w:t>中标人</w:t>
      </w:r>
      <w:r>
        <w:rPr>
          <w:rFonts w:hint="eastAsia" w:ascii="宋体" w:hAnsi="宋体" w:eastAsia="宋体" w:cs="仿宋_GB2312"/>
          <w:b/>
          <w:sz w:val="24"/>
          <w:szCs w:val="24"/>
          <w:lang w:val="zh-CN"/>
        </w:rPr>
        <w:t>。</w:t>
      </w:r>
    </w:p>
    <w:p>
      <w:pPr>
        <w:widowControl/>
        <w:ind w:firstLine="2530" w:firstLineChars="700"/>
        <w:jc w:val="left"/>
        <w:rPr>
          <w:rFonts w:ascii="宋体" w:hAnsi="宋体" w:eastAsia="宋体" w:cs="宋体"/>
          <w:b/>
          <w:color w:val="000000" w:themeColor="text1"/>
          <w:kern w:val="0"/>
          <w:sz w:val="36"/>
          <w:szCs w:val="36"/>
        </w:rPr>
      </w:pPr>
    </w:p>
    <w:p>
      <w:pPr>
        <w:pStyle w:val="2"/>
      </w:pPr>
    </w:p>
    <w:p>
      <w:pPr>
        <w:rPr>
          <w:rFonts w:hint="eastAsia" w:ascii="宋体" w:hAnsi="宋体" w:eastAsia="宋体" w:cs="宋体"/>
          <w:b/>
          <w:color w:val="000000" w:themeColor="text1"/>
          <w:kern w:val="0"/>
          <w:sz w:val="36"/>
          <w:szCs w:val="36"/>
        </w:rPr>
      </w:pPr>
      <w:r>
        <w:rPr>
          <w:rFonts w:hint="eastAsia" w:ascii="宋体" w:hAnsi="宋体" w:eastAsia="宋体" w:cs="宋体"/>
          <w:b/>
          <w:color w:val="000000" w:themeColor="text1"/>
          <w:kern w:val="0"/>
          <w:sz w:val="36"/>
          <w:szCs w:val="36"/>
        </w:rPr>
        <w:br w:type="page"/>
      </w:r>
    </w:p>
    <w:p>
      <w:pPr>
        <w:widowControl/>
        <w:ind w:firstLine="2530" w:firstLineChars="700"/>
        <w:jc w:val="left"/>
        <w:rPr>
          <w:rFonts w:ascii="宋体" w:hAnsi="宋体" w:eastAsia="宋体" w:cs="宋体"/>
          <w:b/>
          <w:color w:val="000000" w:themeColor="text1"/>
          <w:kern w:val="0"/>
          <w:sz w:val="36"/>
          <w:szCs w:val="36"/>
        </w:rPr>
      </w:pPr>
      <w:r>
        <w:rPr>
          <w:rFonts w:hint="eastAsia" w:ascii="宋体" w:hAnsi="宋体" w:eastAsia="宋体" w:cs="宋体"/>
          <w:b/>
          <w:color w:val="000000" w:themeColor="text1"/>
          <w:kern w:val="0"/>
          <w:sz w:val="36"/>
          <w:szCs w:val="36"/>
        </w:rPr>
        <w:t>第七章 拟签订的合同文本</w:t>
      </w:r>
    </w:p>
    <w:p>
      <w:pPr>
        <w:spacing w:line="360" w:lineRule="auto"/>
        <w:jc w:val="center"/>
        <w:rPr>
          <w:rFonts w:ascii="宋体" w:hAnsi="宋体" w:eastAsia="宋体" w:cs="微软雅黑"/>
          <w:b/>
          <w:bCs/>
          <w:sz w:val="24"/>
          <w:szCs w:val="24"/>
        </w:rPr>
      </w:pPr>
      <w:r>
        <w:rPr>
          <w:rFonts w:hint="eastAsia" w:ascii="宋体" w:hAnsi="宋体" w:eastAsia="宋体" w:cs="微软雅黑"/>
          <w:b/>
          <w:bCs/>
          <w:sz w:val="24"/>
          <w:szCs w:val="24"/>
        </w:rPr>
        <w:t>（此合同仅供参考。以最终采购人与中标人签定的合同条款为准进行公示，</w:t>
      </w:r>
    </w:p>
    <w:p>
      <w:pPr>
        <w:spacing w:line="360" w:lineRule="auto"/>
        <w:jc w:val="center"/>
        <w:rPr>
          <w:rFonts w:ascii="宋体" w:hAnsi="宋体" w:eastAsia="宋体" w:cs="微软雅黑"/>
          <w:b/>
          <w:bCs/>
          <w:sz w:val="24"/>
          <w:szCs w:val="24"/>
        </w:rPr>
      </w:pPr>
      <w:r>
        <w:rPr>
          <w:rFonts w:hint="eastAsia" w:ascii="宋体" w:hAnsi="宋体" w:eastAsia="宋体" w:cs="微软雅黑"/>
          <w:b/>
          <w:bCs/>
          <w:sz w:val="24"/>
          <w:szCs w:val="24"/>
        </w:rPr>
        <w:t>最终签定合同的主要条款不能与招标文件有冲突）</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甲方：（采购人全称）</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乙方：（中标人全称）</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 </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根据招标编号为            的（填写“项目名称”）项目（以下简称：“本项目”）的招标结果，乙方为中标人。现经甲乙双方友好协商，就以下事项达成一致并签订本合同：</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1、下列合同文件是构成本合同不可分割的部分：</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1.1合同条款；</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1.2招标文件、乙方的投标文件；</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1.3其他文件或材料：□无。□（按照实际情况编制填写需要增加的内容）。</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2、合同标的</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（按照实际情况编制填写，可以是表格或文字描述）。</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3、合同总金额</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3.1合同总金额为人民币大写：           元（￥          ）。</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4、合同标的交付时间、地点和条件</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4.1交付时间：                     ；</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4.2交付地点：                     ；</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4.3交付条件：                     。</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5、合同标的应符合招标文件、乙方投标文件的规定或约定，具体如下：</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（按照实际情况编制填写，可以是表格或文字描述）。</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6、验收</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6.1验收应按照招标文件、乙方投标文件的规定或约定进行，具体如下：</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（按照实际情况编制填写，可以是表格或文字描述）。</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6.2本项目是否邀请其他供应商参与验收：</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□不邀请。□邀请，具体如下：（按照招标文件规定填写）。</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7、合同款项的支付应按照招标文件的规定进行，具体如下：</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（按照实际情况编制填写，可以是表格或文字描述，包括一次性支付或分期支付等）。</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8、履约保证金</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□无。□有，具体如下：（按照招标文件规定填写）。</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9、合同有效期</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（按照实际情况编制填写，可以是表格或文字描述）。</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10、违约责任</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（按照实际情况编制填写，可以是表格或文字描述）。</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11、知识产权</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11.2若乙方提供的采购标的不符合国家知识产权法律、法规的规定或被有关主管机关认定为假冒伪劣品，则乙方中标资格将被取消；甲方还将按照有关法律、法规和规章的规定进行处理，具体如下：（按照实际情况编制填写）。</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12、解决争议的方法</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12.1甲、乙双方协商解决。</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12.2若协商解决不成，则通过下列途径之一解决：</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□提交仲裁委员会仲裁，具体如下：（按照实际情况编制填写）。</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□向人民法院提起诉讼，具体如下：（按照实际情况编制填写）。</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13、不可抗力</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13.2本合同中的不可抗力指不能预见、不能避免、不能克服的客观情况，包括但不限于：自然灾害如地震、台风、洪水、火灾及政府行为、法律规定或其适用的变化或其他任何无法预见、避免或控制的事件。</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14、合同条款</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（按照实际情况编制填写。招标文件第五章已有规定的，双方均不得变更或调整；招标文件第五章未作规定的，双方可通过友好协商进行约定）。</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15、其他约定</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15.1合同文件与本合同具有同等法律效力。</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15.2本合同未尽事宜，双方可另行补充。</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15.3合同生效：自签订之日起生效。</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15.4本合同一式（填写具体份数）份，经双方授权代表签字并盖章后生效。甲方、乙方各执（填写具体份数）份，送（填写需要备案的监管部门的全称）备案（填写具体份数）份，具有同等效力。</w:t>
      </w:r>
    </w:p>
    <w:p>
      <w:pPr>
        <w:spacing w:before="75" w:after="75" w:line="360" w:lineRule="auto"/>
        <w:ind w:firstLine="482"/>
        <w:rPr>
          <w:rFonts w:hint="default" w:ascii="宋体" w:hAnsi="宋体" w:eastAsia="宋体" w:cs="Times New Roman"/>
          <w:color w:val="FF0000"/>
          <w:szCs w:val="21"/>
          <w:lang w:val="en-US" w:eastAsia="zh-CN"/>
        </w:rPr>
      </w:pPr>
      <w:r>
        <w:rPr>
          <w:rFonts w:hint="eastAsia" w:ascii="宋体" w:hAnsi="宋体" w:eastAsia="宋体" w:cs="Times New Roman"/>
          <w:color w:val="FF0000"/>
          <w:szCs w:val="21"/>
          <w:lang w:val="en-US" w:eastAsia="zh-CN"/>
        </w:rPr>
        <w:t>15.5采购单位采取设定“分批分次”付款方式的，首付款比例不低于合同金额的 50%；对于中小企业，首付款比例不低于合同金额的 70%；采购单位采购“货物类及需要供应商垫资”的项目，在合同履约前向中标成交供应商预付不低于合同金额 40%的启动资金；对于中小企业，预付不低于合同金额 60%的启动资金。</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15.6其他：□无。□（按照实际情况编制填写需要增加的内容）。 </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 </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甲方：                        乙方：</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住所：                        住所：</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法定代表人（单位负责人）：              法定代表人（单位负责人）：</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联系方法：                      联系方法：</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开户银行：                      开户银行：</w:t>
      </w:r>
    </w:p>
    <w:p>
      <w:pPr>
        <w:spacing w:before="75" w:after="75" w:line="360" w:lineRule="auto"/>
        <w:ind w:firstLine="482"/>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账号：                        账号：</w:t>
      </w:r>
    </w:p>
    <w:p>
      <w:pPr>
        <w:pStyle w:val="16"/>
        <w:spacing w:line="360" w:lineRule="auto"/>
        <w:contextualSpacing/>
        <w:jc w:val="both"/>
        <w:rPr>
          <w:rFonts w:ascii="宋体" w:hAnsi="宋体" w:cs="宋体"/>
          <w:b/>
          <w:kern w:val="0"/>
          <w:sz w:val="36"/>
          <w:szCs w:val="36"/>
        </w:rPr>
      </w:pPr>
    </w:p>
    <w:p>
      <w:pPr>
        <w:pStyle w:val="16"/>
        <w:spacing w:line="360" w:lineRule="auto"/>
        <w:contextualSpacing/>
        <w:jc w:val="center"/>
        <w:rPr>
          <w:rFonts w:ascii="宋体" w:hAnsi="宋体" w:cs="宋体"/>
          <w:b/>
          <w:kern w:val="0"/>
          <w:sz w:val="36"/>
          <w:szCs w:val="36"/>
        </w:rPr>
      </w:pPr>
      <w:r>
        <w:rPr>
          <w:rFonts w:hint="eastAsia" w:ascii="宋体" w:hAnsi="宋体" w:cs="宋体"/>
          <w:b/>
          <w:kern w:val="0"/>
          <w:sz w:val="36"/>
          <w:szCs w:val="36"/>
        </w:rPr>
        <w:t>第八章 投标文件有关格式</w:t>
      </w:r>
    </w:p>
    <w:p>
      <w:pPr>
        <w:autoSpaceDE w:val="0"/>
        <w:autoSpaceDN w:val="0"/>
        <w:adjustRightInd w:val="0"/>
        <w:spacing w:line="700" w:lineRule="exact"/>
        <w:ind w:firstLine="551"/>
        <w:jc w:val="center"/>
        <w:rPr>
          <w:rFonts w:ascii="宋体" w:hAnsi="宋体" w:eastAsia="宋体" w:cs="宋体"/>
          <w:b/>
          <w:kern w:val="0"/>
          <w:sz w:val="36"/>
          <w:szCs w:val="36"/>
        </w:rPr>
      </w:pPr>
      <w:r>
        <w:rPr>
          <w:rFonts w:hint="eastAsia" w:ascii="宋体" w:hAnsi="宋体" w:eastAsia="宋体" w:cs="宋体"/>
          <w:b/>
          <w:kern w:val="0"/>
          <w:sz w:val="36"/>
          <w:szCs w:val="36"/>
        </w:rPr>
        <w:t>（如涉及本项目的提供）</w:t>
      </w:r>
    </w:p>
    <w:p>
      <w:pPr>
        <w:spacing w:line="480" w:lineRule="exact"/>
        <w:ind w:firstLine="540" w:firstLineChars="192"/>
        <w:rPr>
          <w:rFonts w:ascii="宋体" w:hAnsi="宋体" w:eastAsia="宋体" w:cs="黑体"/>
          <w:b/>
          <w:color w:val="000000"/>
          <w:kern w:val="0"/>
          <w:sz w:val="28"/>
          <w:szCs w:val="28"/>
        </w:rPr>
      </w:pPr>
      <w:r>
        <w:rPr>
          <w:rFonts w:hint="eastAsia" w:ascii="宋体" w:hAnsi="宋体" w:eastAsia="宋体" w:cs="黑体"/>
          <w:b/>
          <w:color w:val="000000"/>
          <w:kern w:val="0"/>
          <w:sz w:val="28"/>
          <w:szCs w:val="28"/>
        </w:rPr>
        <w:t>注：</w:t>
      </w:r>
    </w:p>
    <w:p>
      <w:pPr>
        <w:spacing w:line="480" w:lineRule="exact"/>
        <w:ind w:firstLine="463" w:firstLineChars="192"/>
        <w:rPr>
          <w:rFonts w:ascii="宋体" w:hAnsi="宋体" w:eastAsia="宋体" w:cs="黑体"/>
          <w:b/>
          <w:color w:val="000000"/>
          <w:kern w:val="0"/>
          <w:sz w:val="24"/>
          <w:szCs w:val="24"/>
        </w:rPr>
      </w:pPr>
      <w:r>
        <w:rPr>
          <w:rFonts w:hint="eastAsia" w:ascii="宋体" w:hAnsi="宋体" w:eastAsia="宋体" w:cs="黑体"/>
          <w:b/>
          <w:color w:val="000000"/>
          <w:kern w:val="0"/>
          <w:sz w:val="24"/>
          <w:szCs w:val="24"/>
        </w:rPr>
        <w:t>1.以下的投标文件格式为通用的格式，投标人在制作投标文件时应以招标文件内容要求为准，选择相应的投标文件格式。</w:t>
      </w:r>
    </w:p>
    <w:p>
      <w:pPr>
        <w:spacing w:line="480" w:lineRule="exact"/>
        <w:ind w:firstLine="463" w:firstLineChars="192"/>
        <w:rPr>
          <w:rFonts w:ascii="宋体" w:hAnsi="宋体" w:eastAsia="宋体" w:cs="黑体"/>
          <w:b/>
          <w:color w:val="000000"/>
          <w:kern w:val="0"/>
          <w:sz w:val="24"/>
          <w:szCs w:val="24"/>
        </w:rPr>
      </w:pPr>
      <w:r>
        <w:rPr>
          <w:rFonts w:hint="eastAsia" w:ascii="宋体" w:hAnsi="宋体" w:eastAsia="宋体" w:cs="黑体"/>
          <w:b/>
          <w:color w:val="000000"/>
          <w:kern w:val="0"/>
          <w:sz w:val="24"/>
          <w:szCs w:val="24"/>
        </w:rPr>
        <w:t>2.没有给定格式的，投标人可以自行设计。</w:t>
      </w: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widowControl/>
        <w:jc w:val="left"/>
        <w:rPr>
          <w:rFonts w:ascii="宋体" w:hAnsi="宋体" w:eastAsia="宋体" w:cs="黑体"/>
          <w:sz w:val="36"/>
          <w:szCs w:val="36"/>
          <w:lang w:val="zh-CN"/>
        </w:rPr>
      </w:pPr>
      <w:bookmarkStart w:id="10" w:name="_Toc184023138"/>
      <w:bookmarkStart w:id="11" w:name="_Toc174185203"/>
      <w:bookmarkStart w:id="12" w:name="_Toc186274126"/>
      <w:r>
        <w:rPr>
          <w:rFonts w:ascii="宋体" w:hAnsi="宋体" w:eastAsia="宋体" w:cs="黑体"/>
          <w:sz w:val="36"/>
          <w:szCs w:val="36"/>
          <w:lang w:val="zh-CN"/>
        </w:rPr>
        <w:br w:type="page"/>
      </w:r>
    </w:p>
    <w:p>
      <w:pPr>
        <w:spacing w:after="120"/>
        <w:ind w:left="63" w:right="63" w:firstLine="240" w:firstLineChars="100"/>
        <w:rPr>
          <w:rFonts w:ascii="宋体" w:hAnsi="宋体" w:eastAsia="宋体" w:cs="宋体"/>
          <w:kern w:val="0"/>
          <w:sz w:val="24"/>
          <w:szCs w:val="20"/>
        </w:rPr>
      </w:pPr>
    </w:p>
    <w:p>
      <w:pPr>
        <w:spacing w:line="480" w:lineRule="auto"/>
        <w:ind w:firstLine="2340" w:firstLineChars="650"/>
        <w:rPr>
          <w:rFonts w:ascii="宋体" w:hAnsi="宋体" w:eastAsia="宋体" w:cs="宋体"/>
          <w:sz w:val="24"/>
        </w:rPr>
      </w:pPr>
      <w:r>
        <w:rPr>
          <w:rFonts w:hint="eastAsia" w:ascii="宋体" w:hAnsi="宋体" w:eastAsia="宋体" w:cs="宋体"/>
          <w:sz w:val="36"/>
          <w:szCs w:val="36"/>
          <w:u w:val="single"/>
        </w:rPr>
        <w:t xml:space="preserve">                        （项目名称）</w:t>
      </w: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line="380" w:lineRule="exact"/>
        <w:jc w:val="center"/>
        <w:rPr>
          <w:rFonts w:ascii="宋体" w:hAnsi="宋体" w:eastAsia="宋体" w:cs="宋体"/>
          <w:b/>
          <w:bCs/>
          <w:sz w:val="48"/>
          <w:szCs w:val="48"/>
        </w:rPr>
      </w:pPr>
    </w:p>
    <w:p>
      <w:pPr>
        <w:spacing w:line="380" w:lineRule="exact"/>
        <w:jc w:val="center"/>
        <w:rPr>
          <w:rFonts w:ascii="宋体" w:hAnsi="宋体" w:eastAsia="宋体" w:cs="宋体"/>
          <w:b/>
          <w:bCs/>
          <w:sz w:val="48"/>
          <w:szCs w:val="48"/>
        </w:rPr>
      </w:pPr>
    </w:p>
    <w:p>
      <w:pPr>
        <w:spacing w:line="380" w:lineRule="exact"/>
        <w:jc w:val="center"/>
        <w:rPr>
          <w:rFonts w:ascii="宋体" w:hAnsi="宋体" w:eastAsia="宋体" w:cs="宋体"/>
          <w:b/>
          <w:bCs/>
          <w:sz w:val="48"/>
          <w:szCs w:val="48"/>
        </w:rPr>
      </w:pPr>
    </w:p>
    <w:p>
      <w:pPr>
        <w:spacing w:line="480" w:lineRule="auto"/>
        <w:jc w:val="center"/>
        <w:rPr>
          <w:rFonts w:ascii="宋体" w:hAnsi="宋体" w:eastAsia="宋体" w:cs="宋体"/>
          <w:b/>
          <w:bCs/>
          <w:sz w:val="72"/>
          <w:szCs w:val="72"/>
        </w:rPr>
      </w:pPr>
      <w:r>
        <w:rPr>
          <w:rFonts w:hint="eastAsia" w:ascii="宋体" w:hAnsi="宋体" w:eastAsia="宋体" w:cs="宋体"/>
          <w:b/>
          <w:bCs/>
          <w:sz w:val="72"/>
          <w:szCs w:val="72"/>
        </w:rPr>
        <w:t>投标文件</w:t>
      </w: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line="380" w:lineRule="exact"/>
        <w:jc w:val="center"/>
        <w:rPr>
          <w:rFonts w:hint="eastAsia" w:ascii="宋体" w:hAnsi="宋体" w:eastAsia="宋体" w:cs="宋体"/>
          <w:sz w:val="28"/>
          <w:szCs w:val="28"/>
        </w:rPr>
      </w:pPr>
      <w:r>
        <w:rPr>
          <w:rFonts w:hint="eastAsia" w:ascii="宋体" w:hAnsi="宋体" w:eastAsia="宋体" w:cs="宋体"/>
          <w:sz w:val="28"/>
          <w:szCs w:val="28"/>
        </w:rPr>
        <w:t>项目编号：</w:t>
      </w: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after="120"/>
        <w:ind w:left="63" w:right="63" w:firstLine="340" w:firstLineChars="100"/>
        <w:rPr>
          <w:rFonts w:ascii="宋体" w:hAnsi="宋体" w:eastAsia="宋体" w:cs="Times New Roman"/>
          <w:kern w:val="0"/>
          <w:sz w:val="34"/>
          <w:szCs w:val="20"/>
        </w:rPr>
      </w:pPr>
    </w:p>
    <w:p>
      <w:pPr>
        <w:spacing w:line="380" w:lineRule="exact"/>
        <w:rPr>
          <w:rFonts w:ascii="宋体" w:hAnsi="宋体" w:eastAsia="宋体" w:cs="宋体"/>
          <w:sz w:val="24"/>
        </w:rPr>
      </w:pPr>
    </w:p>
    <w:p>
      <w:pPr>
        <w:spacing w:line="480" w:lineRule="auto"/>
        <w:ind w:firstLine="1820" w:firstLineChars="650"/>
        <w:rPr>
          <w:rFonts w:ascii="宋体" w:hAnsi="宋体" w:eastAsia="宋体" w:cs="宋体"/>
          <w:sz w:val="28"/>
          <w:szCs w:val="28"/>
        </w:rPr>
      </w:pPr>
      <w:bookmarkStart w:id="13" w:name="_Toc27760_WPSOffice_Level1"/>
      <w:bookmarkStart w:id="14" w:name="_Toc7428_WPSOffice_Level1"/>
      <w:r>
        <w:rPr>
          <w:rFonts w:hint="eastAsia" w:ascii="宋体" w:hAnsi="宋体" w:eastAsia="宋体" w:cs="宋体"/>
          <w:sz w:val="28"/>
          <w:szCs w:val="28"/>
        </w:rPr>
        <w:t>投 标 人：（全称并加盖公章）</w:t>
      </w:r>
      <w:bookmarkEnd w:id="13"/>
      <w:bookmarkEnd w:id="14"/>
    </w:p>
    <w:p>
      <w:pPr>
        <w:spacing w:line="480" w:lineRule="auto"/>
        <w:ind w:firstLine="1540" w:firstLineChars="550"/>
        <w:rPr>
          <w:rFonts w:ascii="宋体" w:hAnsi="宋体" w:eastAsia="宋体" w:cs="宋体"/>
          <w:b/>
          <w:bCs/>
          <w:sz w:val="28"/>
          <w:szCs w:val="28"/>
        </w:rPr>
      </w:pPr>
      <w:bookmarkStart w:id="15" w:name="_Toc4840_WPSOffice_Level1"/>
      <w:bookmarkStart w:id="16" w:name="_Toc28157_WPSOffice_Level1"/>
      <w:r>
        <w:rPr>
          <w:rFonts w:hint="eastAsia" w:ascii="宋体" w:hAnsi="宋体" w:eastAsia="宋体" w:cs="宋体"/>
          <w:sz w:val="28"/>
          <w:szCs w:val="28"/>
        </w:rPr>
        <w:t>法定代表人或委托代理人（签字）：</w:t>
      </w:r>
      <w:bookmarkEnd w:id="15"/>
      <w:bookmarkEnd w:id="16"/>
    </w:p>
    <w:p>
      <w:pPr>
        <w:spacing w:line="480" w:lineRule="auto"/>
        <w:ind w:firstLine="1820" w:firstLineChars="650"/>
        <w:rPr>
          <w:rFonts w:ascii="宋体" w:hAnsi="宋体" w:eastAsia="宋体" w:cs="宋体"/>
          <w:sz w:val="28"/>
          <w:szCs w:val="28"/>
        </w:rPr>
      </w:pPr>
      <w:bookmarkStart w:id="17" w:name="_Toc2311_WPSOffice_Level1"/>
      <w:bookmarkStart w:id="18" w:name="_Toc15640_WPSOffice_Level1"/>
      <w:r>
        <w:rPr>
          <w:rFonts w:hint="eastAsia" w:ascii="宋体" w:hAnsi="宋体" w:eastAsia="宋体" w:cs="宋体"/>
          <w:sz w:val="28"/>
          <w:szCs w:val="28"/>
        </w:rPr>
        <w:t>日    期：年 月 日</w:t>
      </w:r>
      <w:bookmarkEnd w:id="17"/>
      <w:bookmarkEnd w:id="18"/>
    </w:p>
    <w:p>
      <w:pPr>
        <w:spacing w:after="120"/>
        <w:ind w:left="63" w:right="63" w:firstLine="240" w:firstLineChars="100"/>
        <w:rPr>
          <w:rFonts w:ascii="宋体" w:hAnsi="宋体" w:eastAsia="宋体" w:cs="宋体"/>
          <w:kern w:val="0"/>
          <w:sz w:val="24"/>
          <w:szCs w:val="20"/>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keepNext/>
        <w:keepLines/>
        <w:tabs>
          <w:tab w:val="left" w:pos="660"/>
        </w:tabs>
        <w:adjustRightInd w:val="0"/>
        <w:snapToGrid w:val="0"/>
        <w:spacing w:line="360" w:lineRule="auto"/>
        <w:ind w:firstLine="1325" w:firstLineChars="300"/>
        <w:jc w:val="center"/>
        <w:textAlignment w:val="baseline"/>
        <w:rPr>
          <w:rFonts w:ascii="宋体" w:hAnsi="宋体" w:eastAsia="宋体" w:cs="黑体"/>
          <w:b/>
          <w:bCs/>
          <w:sz w:val="44"/>
          <w:szCs w:val="44"/>
          <w:lang w:val="zh-CN"/>
        </w:rPr>
      </w:pPr>
      <w:r>
        <w:rPr>
          <w:rFonts w:hint="eastAsia" w:ascii="宋体" w:hAnsi="宋体" w:eastAsia="宋体" w:cs="黑体"/>
          <w:b/>
          <w:bCs/>
          <w:sz w:val="44"/>
          <w:szCs w:val="44"/>
          <w:lang w:val="zh-CN"/>
        </w:rPr>
        <w:t>目录</w:t>
      </w:r>
    </w:p>
    <w:p>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sz w:val="32"/>
          <w:szCs w:val="32"/>
          <w:lang w:val="zh-CN"/>
        </w:rPr>
      </w:pPr>
    </w:p>
    <w:p>
      <w:pPr>
        <w:autoSpaceDE w:val="0"/>
        <w:autoSpaceDN w:val="0"/>
        <w:adjustRightInd w:val="0"/>
        <w:spacing w:line="360" w:lineRule="auto"/>
        <w:ind w:firstLine="643" w:firstLineChars="200"/>
        <w:jc w:val="left"/>
        <w:rPr>
          <w:rFonts w:ascii="宋体" w:hAnsi="宋体" w:eastAsia="宋体" w:cs="黑体"/>
          <w:b/>
          <w:bCs/>
          <w:sz w:val="32"/>
          <w:szCs w:val="32"/>
          <w:lang w:val="zh-CN"/>
        </w:rPr>
      </w:pPr>
      <w:r>
        <w:rPr>
          <w:rFonts w:hint="eastAsia" w:ascii="宋体" w:hAnsi="宋体" w:eastAsia="宋体" w:cs="黑体"/>
          <w:b/>
          <w:bCs/>
          <w:sz w:val="32"/>
          <w:szCs w:val="32"/>
          <w:lang w:val="zh-CN"/>
        </w:rPr>
        <w:t>一、投标人应答索引表</w:t>
      </w:r>
    </w:p>
    <w:p>
      <w:pPr>
        <w:autoSpaceDE w:val="0"/>
        <w:autoSpaceDN w:val="0"/>
        <w:adjustRightInd w:val="0"/>
        <w:spacing w:line="360" w:lineRule="auto"/>
        <w:ind w:firstLine="643" w:firstLineChars="200"/>
        <w:jc w:val="left"/>
        <w:rPr>
          <w:rFonts w:ascii="宋体" w:hAnsi="宋体" w:eastAsia="宋体" w:cs="黑体"/>
          <w:b/>
          <w:bCs/>
          <w:sz w:val="32"/>
          <w:szCs w:val="32"/>
          <w:lang w:val="zh-CN"/>
        </w:rPr>
      </w:pPr>
      <w:r>
        <w:rPr>
          <w:rFonts w:hint="eastAsia" w:ascii="宋体" w:hAnsi="宋体" w:eastAsia="宋体" w:cs="黑体"/>
          <w:b/>
          <w:bCs/>
          <w:sz w:val="32"/>
          <w:szCs w:val="32"/>
          <w:lang w:val="zh-CN"/>
        </w:rPr>
        <w:t>二、开标一览表</w:t>
      </w:r>
    </w:p>
    <w:p>
      <w:pPr>
        <w:autoSpaceDE w:val="0"/>
        <w:autoSpaceDN w:val="0"/>
        <w:adjustRightInd w:val="0"/>
        <w:spacing w:line="360" w:lineRule="auto"/>
        <w:ind w:firstLine="643" w:firstLineChars="200"/>
        <w:jc w:val="left"/>
        <w:rPr>
          <w:rFonts w:ascii="宋体" w:hAnsi="宋体" w:eastAsia="宋体" w:cs="黑体"/>
          <w:b/>
          <w:bCs/>
          <w:sz w:val="32"/>
          <w:szCs w:val="32"/>
          <w:lang w:val="zh-CN"/>
        </w:rPr>
      </w:pPr>
      <w:r>
        <w:rPr>
          <w:rFonts w:hint="eastAsia" w:ascii="宋体" w:hAnsi="宋体" w:eastAsia="宋体" w:cs="黑体"/>
          <w:b/>
          <w:bCs/>
          <w:sz w:val="32"/>
          <w:szCs w:val="32"/>
          <w:lang w:val="zh-CN"/>
        </w:rPr>
        <w:t>三、资格审查证明材料</w:t>
      </w:r>
    </w:p>
    <w:p>
      <w:pPr>
        <w:autoSpaceDE w:val="0"/>
        <w:autoSpaceDN w:val="0"/>
        <w:adjustRightInd w:val="0"/>
        <w:spacing w:line="360" w:lineRule="auto"/>
        <w:ind w:firstLine="643" w:firstLineChars="200"/>
        <w:jc w:val="left"/>
        <w:rPr>
          <w:rFonts w:ascii="宋体" w:hAnsi="宋体" w:eastAsia="宋体" w:cs="黑体"/>
          <w:b/>
          <w:bCs/>
          <w:sz w:val="32"/>
          <w:szCs w:val="32"/>
          <w:lang w:val="zh-CN"/>
        </w:rPr>
      </w:pPr>
      <w:r>
        <w:rPr>
          <w:rFonts w:hint="eastAsia" w:ascii="宋体" w:hAnsi="宋体" w:eastAsia="宋体" w:cs="黑体"/>
          <w:b/>
          <w:bCs/>
          <w:sz w:val="32"/>
          <w:szCs w:val="32"/>
          <w:lang w:val="zh-CN"/>
        </w:rPr>
        <w:t>四、符合性审查证明材料</w:t>
      </w:r>
    </w:p>
    <w:p>
      <w:pPr>
        <w:autoSpaceDE w:val="0"/>
        <w:autoSpaceDN w:val="0"/>
        <w:adjustRightInd w:val="0"/>
        <w:spacing w:line="360" w:lineRule="auto"/>
        <w:ind w:firstLine="643" w:firstLineChars="200"/>
        <w:jc w:val="left"/>
        <w:rPr>
          <w:rFonts w:ascii="宋体" w:hAnsi="宋体" w:eastAsia="宋体" w:cs="黑体"/>
          <w:b/>
          <w:bCs/>
          <w:sz w:val="32"/>
          <w:szCs w:val="32"/>
          <w:lang w:val="zh-CN"/>
        </w:rPr>
      </w:pPr>
      <w:r>
        <w:rPr>
          <w:rFonts w:hint="eastAsia" w:ascii="宋体" w:hAnsi="宋体" w:eastAsia="宋体" w:cs="黑体"/>
          <w:b/>
          <w:bCs/>
          <w:sz w:val="32"/>
          <w:szCs w:val="32"/>
          <w:lang w:val="zh-CN"/>
        </w:rPr>
        <w:t>五、</w:t>
      </w:r>
      <w:r>
        <w:rPr>
          <w:rFonts w:ascii="宋体" w:hAnsi="宋体" w:eastAsia="宋体" w:cs="黑体"/>
          <w:b/>
          <w:sz w:val="32"/>
          <w:szCs w:val="32"/>
          <w:lang w:val="zh-CN"/>
        </w:rPr>
        <w:t>其他资料（若有）</w:t>
      </w: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bookmarkEnd w:id="10"/>
    <w:bookmarkEnd w:id="11"/>
    <w:bookmarkEnd w:id="12"/>
    <w:p>
      <w:pPr>
        <w:pStyle w:val="56"/>
        <w:keepNext/>
        <w:keepLines/>
        <w:numPr>
          <w:ilvl w:val="0"/>
          <w:numId w:val="9"/>
        </w:numPr>
        <w:tabs>
          <w:tab w:val="left" w:pos="660"/>
        </w:tabs>
        <w:adjustRightInd w:val="0"/>
        <w:snapToGrid w:val="0"/>
        <w:spacing w:line="400" w:lineRule="exact"/>
        <w:ind w:left="740" w:firstLineChars="0"/>
        <w:jc w:val="left"/>
        <w:textAlignment w:val="baseline"/>
        <w:outlineLvl w:val="1"/>
        <w:rPr>
          <w:rFonts w:ascii="宋体" w:hAnsi="宋体" w:eastAsia="宋体" w:cs="黑体"/>
          <w:b/>
          <w:bCs/>
          <w:sz w:val="28"/>
          <w:szCs w:val="28"/>
          <w:lang w:val="zh-CN"/>
        </w:rPr>
      </w:pPr>
      <w:bookmarkStart w:id="19" w:name="_Hlk106176622"/>
      <w:r>
        <w:rPr>
          <w:rFonts w:hint="eastAsia" w:ascii="宋体" w:hAnsi="宋体" w:eastAsia="宋体" w:cs="黑体"/>
          <w:b/>
          <w:bCs/>
          <w:sz w:val="28"/>
          <w:szCs w:val="28"/>
          <w:lang w:val="zh-CN"/>
        </w:rPr>
        <w:t>投标人应答索引表</w:t>
      </w:r>
    </w:p>
    <w:bookmarkEnd w:id="19"/>
    <w:tbl>
      <w:tblPr>
        <w:tblStyle w:val="29"/>
        <w:tblW w:w="93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5"/>
        <w:gridCol w:w="4536"/>
        <w:gridCol w:w="1418"/>
        <w:gridCol w:w="1276"/>
        <w:gridCol w:w="14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75" w:type="dxa"/>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序号</w:t>
            </w: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项  目</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投标人应答</w:t>
            </w:r>
          </w:p>
          <w:p>
            <w:pPr>
              <w:kinsoku w:val="0"/>
              <w:overflowPunct w:val="0"/>
              <w:autoSpaceDE w:val="0"/>
              <w:autoSpaceDN w:val="0"/>
              <w:spacing w:line="320" w:lineRule="exac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（有/没有）</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投标文件中所在页码</w:t>
            </w: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w:t>
            </w: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投标人应答索引表</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w:t>
            </w: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开标一览表</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w:t>
            </w: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投标函</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4</w:t>
            </w: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zh-CN" w:eastAsia="zh-CN" w:bidi="ar-SA"/>
              </w:rPr>
              <w:t>法定代表人（单位负责人）资格证明书</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5</w:t>
            </w: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法定代表人（单位负责人）授权书</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6" w:hRule="exac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6</w:t>
            </w: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autoSpaceDE w:val="0"/>
              <w:autoSpaceDN w:val="0"/>
              <w:spacing w:line="320" w:lineRule="exac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中小企业声明函</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eastAsia="宋体" w:cs="宋体"/>
                <w:color w:val="auto"/>
                <w:kern w:val="0"/>
                <w:sz w:val="21"/>
                <w:szCs w:val="21"/>
                <w:lang w:val="en-US" w:eastAsia="zh-CN" w:bidi="ar-SA"/>
              </w:rPr>
            </w:pPr>
            <w:r>
              <w:rPr>
                <w:rFonts w:ascii="宋体" w:hAnsi="宋体" w:eastAsia="宋体" w:cs="宋体"/>
                <w:color w:val="auto"/>
                <w:kern w:val="0"/>
                <w:sz w:val="21"/>
                <w:szCs w:val="21"/>
                <w:lang w:val="en-US" w:eastAsia="zh-CN" w:bidi="ar-SA"/>
              </w:rPr>
              <w:t>7</w:t>
            </w: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autoSpaceDE w:val="0"/>
              <w:autoSpaceDN w:val="0"/>
              <w:spacing w:line="320" w:lineRule="exac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zh-CN" w:eastAsia="zh-CN" w:bidi="ar-SA"/>
              </w:rPr>
              <w:t>残疾人福利性单位声明函</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eastAsia="宋体" w:cs="宋体"/>
                <w:color w:val="auto"/>
                <w:kern w:val="0"/>
                <w:sz w:val="21"/>
                <w:szCs w:val="21"/>
                <w:lang w:val="en-US" w:eastAsia="zh-CN" w:bidi="ar-SA"/>
              </w:rPr>
            </w:pPr>
            <w:r>
              <w:rPr>
                <w:rFonts w:ascii="宋体" w:hAnsi="宋体" w:eastAsia="宋体" w:cs="宋体"/>
                <w:color w:val="auto"/>
                <w:kern w:val="0"/>
                <w:sz w:val="21"/>
                <w:szCs w:val="21"/>
                <w:lang w:val="en-US" w:eastAsia="zh-CN" w:bidi="ar-SA"/>
              </w:rPr>
              <w:t>8</w:t>
            </w: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autoSpaceDE w:val="0"/>
              <w:autoSpaceDN w:val="0"/>
              <w:spacing w:line="320" w:lineRule="exact"/>
              <w:rPr>
                <w:rFonts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zh-CN" w:eastAsia="zh-CN" w:bidi="ar-SA"/>
              </w:rPr>
              <w:t>投标</w:t>
            </w:r>
            <w:r>
              <w:rPr>
                <w:rFonts w:hint="eastAsia" w:ascii="宋体" w:hAnsi="宋体" w:eastAsia="宋体" w:cs="宋体"/>
                <w:color w:val="auto"/>
                <w:kern w:val="0"/>
                <w:sz w:val="21"/>
                <w:szCs w:val="21"/>
                <w:lang w:val="zh-CN" w:eastAsia="zh-CN" w:bidi="ar-SA"/>
              </w:rPr>
              <w:t>承诺函</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jc w:val="center"/>
              <w:rPr>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eastAsia="宋体" w:cs="宋体"/>
                <w:color w:val="auto"/>
                <w:kern w:val="0"/>
                <w:sz w:val="21"/>
                <w:szCs w:val="21"/>
                <w:lang w:val="zh-CN" w:eastAsia="zh-CN" w:bidi="ar-SA"/>
              </w:rPr>
            </w:pPr>
            <w:r>
              <w:rPr>
                <w:rFonts w:ascii="宋体" w:hAnsi="宋体" w:eastAsia="宋体" w:cs="宋体"/>
                <w:color w:val="auto"/>
                <w:kern w:val="0"/>
                <w:sz w:val="21"/>
                <w:szCs w:val="21"/>
                <w:lang w:val="zh-CN" w:eastAsia="zh-CN" w:bidi="ar-SA"/>
              </w:rPr>
              <w:t>9</w:t>
            </w: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autoSpaceDE w:val="0"/>
              <w:autoSpaceDN w:val="0"/>
              <w:spacing w:line="320" w:lineRule="exact"/>
              <w:rPr>
                <w:rFonts w:ascii="宋体" w:hAnsi="宋体" w:eastAsia="宋体" w:cs="宋体"/>
                <w:color w:val="auto"/>
                <w:kern w:val="0"/>
                <w:sz w:val="21"/>
                <w:szCs w:val="21"/>
                <w:lang w:val="zh-CN" w:eastAsia="zh-CN" w:bidi="ar-SA"/>
              </w:rPr>
            </w:pPr>
            <w:r>
              <w:rPr>
                <w:rFonts w:hint="eastAsia" w:ascii="宋体" w:hAnsi="宋体" w:eastAsia="宋体" w:cs="宋体"/>
                <w:color w:val="auto"/>
                <w:kern w:val="0"/>
                <w:sz w:val="21"/>
                <w:szCs w:val="21"/>
                <w:lang w:val="en-US" w:eastAsia="zh-CN" w:bidi="ar-SA"/>
              </w:rPr>
              <w:t>禹州市政府采购供应商信用承诺函</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jc w:val="center"/>
              <w:rPr>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eastAsia="宋体" w:cs="宋体"/>
                <w:color w:val="auto"/>
                <w:kern w:val="0"/>
                <w:sz w:val="21"/>
                <w:szCs w:val="21"/>
                <w:lang w:val="zh-CN" w:eastAsia="zh-CN" w:bidi="ar-SA"/>
              </w:rPr>
            </w:pPr>
            <w:r>
              <w:rPr>
                <w:rFonts w:ascii="宋体" w:hAnsi="宋体" w:eastAsia="宋体" w:cs="宋体"/>
                <w:color w:val="auto"/>
                <w:kern w:val="0"/>
                <w:sz w:val="21"/>
                <w:szCs w:val="21"/>
                <w:lang w:val="zh-CN" w:eastAsia="zh-CN" w:bidi="ar-SA"/>
              </w:rPr>
              <w:t>10</w:t>
            </w: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autoSpaceDE w:val="0"/>
              <w:autoSpaceDN w:val="0"/>
              <w:spacing w:line="320" w:lineRule="exact"/>
              <w:rPr>
                <w:rFonts w:ascii="宋体" w:hAnsi="宋体" w:eastAsia="宋体" w:cs="宋体"/>
                <w:color w:val="auto"/>
                <w:kern w:val="0"/>
                <w:sz w:val="21"/>
                <w:szCs w:val="21"/>
                <w:lang w:val="zh-CN" w:eastAsia="zh-CN" w:bidi="ar-SA"/>
              </w:rPr>
            </w:pPr>
            <w:r>
              <w:rPr>
                <w:rFonts w:hint="eastAsia" w:ascii="宋体" w:hAnsi="宋体" w:eastAsia="宋体" w:cs="宋体"/>
                <w:color w:val="auto"/>
                <w:kern w:val="0"/>
                <w:sz w:val="21"/>
                <w:szCs w:val="21"/>
                <w:lang w:val="zh-CN" w:eastAsia="zh-CN" w:bidi="ar-SA"/>
              </w:rPr>
              <w:t>联合体协议</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jc w:val="center"/>
              <w:rPr>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eastAsia="宋体" w:cs="宋体"/>
                <w:color w:val="auto"/>
                <w:kern w:val="0"/>
                <w:sz w:val="21"/>
                <w:szCs w:val="21"/>
                <w:lang w:val="zh-CN" w:eastAsia="zh-CN" w:bidi="ar-SA"/>
              </w:rPr>
            </w:pPr>
            <w:r>
              <w:rPr>
                <w:rFonts w:ascii="宋体" w:hAnsi="宋体" w:eastAsia="宋体" w:cs="宋体"/>
                <w:color w:val="auto"/>
                <w:kern w:val="0"/>
                <w:sz w:val="21"/>
                <w:szCs w:val="21"/>
                <w:lang w:val="zh-CN" w:eastAsia="zh-CN" w:bidi="ar-SA"/>
              </w:rPr>
              <w:t>11</w:t>
            </w: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autoSpaceDE w:val="0"/>
              <w:autoSpaceDN w:val="0"/>
              <w:spacing w:line="320" w:lineRule="exact"/>
              <w:rPr>
                <w:rFonts w:ascii="宋体" w:hAnsi="宋体" w:eastAsia="宋体" w:cs="宋体"/>
                <w:color w:val="auto"/>
                <w:kern w:val="0"/>
                <w:sz w:val="21"/>
                <w:szCs w:val="21"/>
                <w:lang w:val="zh-CN" w:eastAsia="zh-CN" w:bidi="ar-SA"/>
              </w:rPr>
            </w:pPr>
            <w:r>
              <w:rPr>
                <w:rFonts w:hint="eastAsia" w:ascii="宋体" w:hAnsi="宋体" w:eastAsia="宋体" w:cs="宋体"/>
                <w:color w:val="auto"/>
                <w:kern w:val="0"/>
                <w:sz w:val="21"/>
                <w:szCs w:val="21"/>
                <w:lang w:val="zh-CN" w:eastAsia="zh-CN" w:bidi="ar-SA"/>
              </w:rPr>
              <w:t>投标人与参加本项目投标的其他供应商之间，单位负责人不为同一人并且不存在直接控股、管理关系承诺函</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jc w:val="center"/>
              <w:rPr>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eastAsia="宋体" w:cs="宋体"/>
                <w:color w:val="auto"/>
                <w:kern w:val="0"/>
                <w:sz w:val="21"/>
                <w:szCs w:val="21"/>
                <w:lang w:val="zh-CN" w:eastAsia="zh-CN" w:bidi="ar-SA"/>
              </w:rPr>
            </w:pPr>
            <w:r>
              <w:rPr>
                <w:rFonts w:hint="eastAsia" w:ascii="宋体" w:hAnsi="宋体" w:eastAsia="宋体" w:cs="宋体"/>
                <w:color w:val="auto"/>
                <w:kern w:val="0"/>
                <w:sz w:val="21"/>
                <w:szCs w:val="21"/>
                <w:lang w:val="zh-CN" w:eastAsia="zh-CN" w:bidi="ar-SA"/>
              </w:rPr>
              <w:t>1</w:t>
            </w:r>
            <w:r>
              <w:rPr>
                <w:rFonts w:ascii="宋体" w:hAnsi="宋体" w:eastAsia="宋体" w:cs="宋体"/>
                <w:color w:val="auto"/>
                <w:kern w:val="0"/>
                <w:sz w:val="21"/>
                <w:szCs w:val="21"/>
                <w:lang w:val="zh-CN" w:eastAsia="zh-CN" w:bidi="ar-SA"/>
              </w:rPr>
              <w:t>2</w:t>
            </w: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autoSpaceDE w:val="0"/>
              <w:autoSpaceDN w:val="0"/>
              <w:spacing w:line="320" w:lineRule="exac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zh-CN" w:eastAsia="zh-CN" w:bidi="ar-SA"/>
              </w:rPr>
              <w:t>投标人未为本项目提供整体设计、规范编制或者项目管理、监理、检测等服务承诺函</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jc w:val="center"/>
              <w:rPr>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double" w:color="auto" w:sz="4"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eastAsia="宋体" w:cs="宋体"/>
                <w:color w:val="auto"/>
                <w:kern w:val="0"/>
                <w:sz w:val="21"/>
                <w:szCs w:val="21"/>
                <w:lang w:val="en-US" w:eastAsia="zh-CN" w:bidi="ar-SA"/>
              </w:rPr>
            </w:pPr>
            <w:r>
              <w:rPr>
                <w:rFonts w:ascii="宋体" w:hAnsi="宋体" w:eastAsia="宋体" w:cs="宋体"/>
                <w:color w:val="auto"/>
                <w:kern w:val="0"/>
                <w:sz w:val="21"/>
                <w:szCs w:val="21"/>
                <w:lang w:val="en-US" w:eastAsia="zh-CN" w:bidi="ar-SA"/>
              </w:rPr>
              <w:t>13</w:t>
            </w:r>
          </w:p>
        </w:tc>
        <w:tc>
          <w:tcPr>
            <w:tcW w:w="4536" w:type="dxa"/>
            <w:tcBorders>
              <w:top w:val="double" w:color="auto" w:sz="4" w:space="0"/>
              <w:left w:val="single" w:color="000000" w:sz="6" w:space="0"/>
              <w:bottom w:val="single" w:color="000000" w:sz="6" w:space="0"/>
              <w:right w:val="single" w:color="000000" w:sz="6" w:space="0"/>
            </w:tcBorders>
            <w:noWrap w:val="0"/>
            <w:vAlign w:val="center"/>
          </w:tcPr>
          <w:p>
            <w:pPr>
              <w:pStyle w:val="16"/>
              <w:kinsoku w:val="0"/>
              <w:overflowPunct w:val="0"/>
              <w:autoSpaceDE w:val="0"/>
              <w:autoSpaceDN w:val="0"/>
              <w:spacing w:line="320" w:lineRule="exac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投标分项报价表</w:t>
            </w:r>
          </w:p>
        </w:tc>
        <w:tc>
          <w:tcPr>
            <w:tcW w:w="1418" w:type="dxa"/>
            <w:tcBorders>
              <w:top w:val="double" w:color="auto" w:sz="4" w:space="0"/>
              <w:left w:val="single" w:color="000000" w:sz="6" w:space="0"/>
              <w:bottom w:val="single" w:color="000000" w:sz="6" w:space="0"/>
              <w:right w:val="single" w:color="000000" w:sz="6" w:space="0"/>
            </w:tcBorders>
            <w:noWrap w:val="0"/>
            <w:vAlign w:val="center"/>
          </w:tcPr>
          <w:p>
            <w:pPr>
              <w:jc w:val="center"/>
              <w:rPr>
                <w:szCs w:val="21"/>
              </w:rPr>
            </w:pPr>
          </w:p>
        </w:tc>
        <w:tc>
          <w:tcPr>
            <w:tcW w:w="1276" w:type="dxa"/>
            <w:tcBorders>
              <w:top w:val="double" w:color="auto" w:sz="4"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double" w:color="auto" w:sz="4"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eastAsia="宋体" w:cs="宋体"/>
                <w:color w:val="auto"/>
                <w:kern w:val="0"/>
                <w:sz w:val="21"/>
                <w:szCs w:val="21"/>
                <w:lang w:val="en-US" w:eastAsia="zh-CN" w:bidi="ar-SA"/>
              </w:rPr>
            </w:pPr>
            <w:r>
              <w:rPr>
                <w:rFonts w:ascii="宋体" w:hAnsi="宋体" w:eastAsia="宋体" w:cs="宋体"/>
                <w:color w:val="auto"/>
                <w:kern w:val="0"/>
                <w:sz w:val="21"/>
                <w:szCs w:val="21"/>
                <w:lang w:val="en-US" w:eastAsia="zh-CN" w:bidi="ar-SA"/>
              </w:rPr>
              <w:t>14</w:t>
            </w: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autoSpaceDE w:val="0"/>
              <w:autoSpaceDN w:val="0"/>
              <w:spacing w:line="320" w:lineRule="exac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技术规格偏离表</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jc w:val="center"/>
              <w:rPr>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eastAsia="宋体" w:cs="宋体"/>
                <w:color w:val="auto"/>
                <w:kern w:val="0"/>
                <w:sz w:val="21"/>
                <w:szCs w:val="21"/>
                <w:lang w:val="en-US" w:eastAsia="zh-CN" w:bidi="ar-SA"/>
              </w:rPr>
            </w:pPr>
            <w:r>
              <w:rPr>
                <w:rFonts w:ascii="宋体" w:hAnsi="宋体" w:eastAsia="宋体" w:cs="宋体"/>
                <w:color w:val="auto"/>
                <w:kern w:val="0"/>
                <w:sz w:val="21"/>
                <w:szCs w:val="21"/>
                <w:lang w:val="en-US" w:eastAsia="zh-CN" w:bidi="ar-SA"/>
              </w:rPr>
              <w:t>15</w:t>
            </w: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autoSpaceDE w:val="0"/>
              <w:autoSpaceDN w:val="0"/>
              <w:spacing w:line="320" w:lineRule="exac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技术方案（实施方案）</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jc w:val="center"/>
              <w:rPr>
                <w:szCs w:val="21"/>
              </w:rPr>
            </w:pPr>
          </w:p>
        </w:tc>
        <w:tc>
          <w:tcPr>
            <w:tcW w:w="1276" w:type="dxa"/>
            <w:tcBorders>
              <w:top w:val="single" w:color="auto" w:sz="4"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auto" w:sz="4"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eastAsia="宋体" w:cs="宋体"/>
                <w:color w:val="auto"/>
                <w:kern w:val="0"/>
                <w:sz w:val="21"/>
                <w:szCs w:val="21"/>
                <w:lang w:val="en-US" w:eastAsia="zh-CN" w:bidi="ar-SA"/>
              </w:rPr>
            </w:pPr>
            <w:r>
              <w:rPr>
                <w:rFonts w:ascii="宋体" w:hAnsi="宋体" w:eastAsia="宋体" w:cs="宋体"/>
                <w:color w:val="auto"/>
                <w:kern w:val="0"/>
                <w:sz w:val="21"/>
                <w:szCs w:val="21"/>
                <w:lang w:val="en-US" w:eastAsia="zh-CN" w:bidi="ar-SA"/>
              </w:rPr>
              <w:t>16</w:t>
            </w: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autoSpaceDE w:val="0"/>
              <w:autoSpaceDN w:val="0"/>
              <w:spacing w:line="320" w:lineRule="exac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售后服务方案</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jc w:val="center"/>
              <w:rPr>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eastAsia="宋体" w:cs="宋体"/>
                <w:color w:val="auto"/>
                <w:kern w:val="0"/>
                <w:sz w:val="21"/>
                <w:szCs w:val="21"/>
                <w:lang w:val="en-US" w:eastAsia="zh-CN" w:bidi="ar-SA"/>
              </w:rPr>
            </w:pPr>
            <w:r>
              <w:rPr>
                <w:rFonts w:ascii="宋体" w:hAnsi="宋体" w:eastAsia="宋体" w:cs="宋体"/>
                <w:color w:val="auto"/>
                <w:kern w:val="0"/>
                <w:sz w:val="21"/>
                <w:szCs w:val="21"/>
                <w:lang w:val="en-US" w:eastAsia="zh-CN" w:bidi="ar-SA"/>
              </w:rPr>
              <w:t>17</w:t>
            </w: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autoSpaceDE w:val="0"/>
              <w:autoSpaceDN w:val="0"/>
              <w:spacing w:line="320" w:lineRule="exac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业绩情况表</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jc w:val="center"/>
              <w:rPr>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eastAsia="宋体" w:cs="宋体"/>
                <w:color w:val="auto"/>
                <w:kern w:val="0"/>
                <w:sz w:val="21"/>
                <w:szCs w:val="21"/>
                <w:lang w:val="en-US" w:eastAsia="zh-CN" w:bidi="ar-SA"/>
              </w:rPr>
            </w:pPr>
            <w:r>
              <w:rPr>
                <w:rFonts w:ascii="宋体" w:hAnsi="宋体" w:eastAsia="宋体" w:cs="宋体"/>
                <w:color w:val="auto"/>
                <w:kern w:val="0"/>
                <w:sz w:val="21"/>
                <w:szCs w:val="21"/>
                <w:lang w:val="en-US" w:eastAsia="zh-CN" w:bidi="ar-SA"/>
              </w:rPr>
              <w:t>18</w:t>
            </w: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autoSpaceDE w:val="0"/>
              <w:autoSpaceDN w:val="0"/>
              <w:spacing w:line="320" w:lineRule="exac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政府强制采购节能产品品目清单情况</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jc w:val="center"/>
              <w:rPr>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eastAsia="宋体" w:cs="宋体"/>
                <w:color w:val="auto"/>
                <w:kern w:val="0"/>
                <w:sz w:val="21"/>
                <w:szCs w:val="21"/>
                <w:lang w:val="en-US" w:eastAsia="zh-CN" w:bidi="ar-SA"/>
              </w:rPr>
            </w:pPr>
            <w:r>
              <w:rPr>
                <w:rFonts w:ascii="宋体" w:hAnsi="宋体" w:eastAsia="宋体" w:cs="宋体"/>
                <w:color w:val="auto"/>
                <w:kern w:val="0"/>
                <w:sz w:val="21"/>
                <w:szCs w:val="21"/>
                <w:lang w:val="en-US" w:eastAsia="zh-CN" w:bidi="ar-SA"/>
              </w:rPr>
              <w:t>19</w:t>
            </w: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autoSpaceDE w:val="0"/>
              <w:autoSpaceDN w:val="0"/>
              <w:spacing w:line="320" w:lineRule="exac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优先采购节能产品政府采购品目清单情况</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jc w:val="center"/>
              <w:rPr>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eastAsia="宋体" w:cs="宋体"/>
                <w:color w:val="auto"/>
                <w:kern w:val="0"/>
                <w:sz w:val="21"/>
                <w:szCs w:val="21"/>
                <w:lang w:val="en-US" w:eastAsia="zh-CN" w:bidi="ar-SA"/>
              </w:rPr>
            </w:pPr>
            <w:r>
              <w:rPr>
                <w:rFonts w:ascii="宋体" w:hAnsi="宋体" w:eastAsia="宋体" w:cs="宋体"/>
                <w:color w:val="auto"/>
                <w:kern w:val="0"/>
                <w:sz w:val="21"/>
                <w:szCs w:val="21"/>
                <w:lang w:val="en-US" w:eastAsia="zh-CN" w:bidi="ar-SA"/>
              </w:rPr>
              <w:t>20</w:t>
            </w: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autoSpaceDE w:val="0"/>
              <w:autoSpaceDN w:val="0"/>
              <w:spacing w:line="320" w:lineRule="exac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GB" w:eastAsia="zh-CN" w:bidi="ar-SA"/>
              </w:rPr>
              <w:t>优先采购环境标志产品政府采购品目清单情况</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jc w:val="center"/>
              <w:rPr>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eastAsia="宋体" w:cs="宋体"/>
                <w:color w:val="auto"/>
                <w:kern w:val="0"/>
                <w:sz w:val="21"/>
                <w:szCs w:val="21"/>
                <w:lang w:val="en-US" w:eastAsia="zh-CN" w:bidi="ar-SA"/>
              </w:rPr>
            </w:pPr>
            <w:r>
              <w:rPr>
                <w:rFonts w:ascii="宋体" w:hAnsi="宋体" w:eastAsia="宋体" w:cs="宋体"/>
                <w:color w:val="auto"/>
                <w:kern w:val="0"/>
                <w:sz w:val="21"/>
                <w:szCs w:val="21"/>
                <w:lang w:val="en-US" w:eastAsia="zh-CN" w:bidi="ar-SA"/>
              </w:rPr>
              <w:t>21</w:t>
            </w: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autoSpaceDE w:val="0"/>
              <w:autoSpaceDN w:val="0"/>
              <w:spacing w:line="320" w:lineRule="exac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监狱企业证明文件</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jc w:val="center"/>
              <w:rPr>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eastAsia="宋体" w:cs="宋体"/>
                <w:color w:val="auto"/>
                <w:kern w:val="0"/>
                <w:sz w:val="21"/>
                <w:szCs w:val="21"/>
                <w:lang w:val="en-US" w:eastAsia="zh-CN" w:bidi="ar-SA"/>
              </w:rPr>
            </w:pPr>
            <w:r>
              <w:rPr>
                <w:rFonts w:ascii="宋体" w:hAnsi="宋体" w:eastAsia="宋体" w:cs="宋体"/>
                <w:color w:val="auto"/>
                <w:kern w:val="0"/>
                <w:sz w:val="21"/>
                <w:szCs w:val="21"/>
                <w:lang w:val="en-US" w:eastAsia="zh-CN" w:bidi="ar-SA"/>
              </w:rPr>
              <w:t>22</w:t>
            </w: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autoSpaceDE w:val="0"/>
              <w:autoSpaceDN w:val="0"/>
              <w:spacing w:line="320" w:lineRule="exac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zh-CN" w:eastAsia="zh-CN" w:bidi="ar-SA"/>
              </w:rPr>
              <w:t>中国信息安全认证中心按国家标准认证颁发的</w:t>
            </w:r>
            <w:r>
              <w:rPr>
                <w:rFonts w:ascii="宋体" w:hAnsi="宋体" w:eastAsia="宋体" w:cs="宋体"/>
                <w:color w:val="auto"/>
                <w:kern w:val="0"/>
                <w:sz w:val="21"/>
                <w:szCs w:val="21"/>
                <w:lang w:val="en-US" w:eastAsia="zh-CN" w:bidi="ar-SA"/>
              </w:rPr>
              <w:t>信息安全产品</w:t>
            </w:r>
            <w:r>
              <w:rPr>
                <w:rFonts w:hint="eastAsia" w:ascii="宋体" w:hAnsi="宋体" w:eastAsia="宋体" w:cs="宋体"/>
                <w:color w:val="auto"/>
                <w:kern w:val="0"/>
                <w:sz w:val="21"/>
                <w:szCs w:val="21"/>
                <w:lang w:val="zh-CN" w:eastAsia="zh-CN" w:bidi="ar-SA"/>
              </w:rPr>
              <w:t>有效认证证书</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jc w:val="center"/>
              <w:rPr>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eastAsia="宋体" w:cs="宋体"/>
                <w:color w:val="auto"/>
                <w:kern w:val="0"/>
                <w:sz w:val="21"/>
                <w:szCs w:val="21"/>
                <w:lang w:val="en-US" w:eastAsia="zh-CN" w:bidi="ar-SA"/>
              </w:rPr>
            </w:pPr>
            <w:r>
              <w:rPr>
                <w:rFonts w:ascii="宋体" w:hAnsi="宋体" w:eastAsia="宋体" w:cs="宋体"/>
                <w:color w:val="auto"/>
                <w:kern w:val="0"/>
                <w:sz w:val="21"/>
                <w:szCs w:val="21"/>
                <w:lang w:val="en-US" w:eastAsia="zh-CN" w:bidi="ar-SA"/>
              </w:rPr>
              <w:t>23</w:t>
            </w: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pStyle w:val="16"/>
              <w:kinsoku w:val="0"/>
              <w:overflowPunct w:val="0"/>
              <w:autoSpaceDE w:val="0"/>
              <w:autoSpaceDN w:val="0"/>
              <w:spacing w:line="320" w:lineRule="exac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其它资料</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jc w:val="center"/>
              <w:rPr>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bl>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rPr>
          <w:rFonts w:hint="eastAsia" w:ascii="宋体" w:hAnsi="宋体"/>
          <w:b/>
          <w:snapToGrid w:val="0"/>
          <w:kern w:val="0"/>
          <w:sz w:val="36"/>
          <w:szCs w:val="36"/>
        </w:rPr>
      </w:pPr>
      <w:r>
        <w:rPr>
          <w:rFonts w:hint="eastAsia" w:ascii="宋体" w:hAnsi="宋体"/>
          <w:b/>
          <w:snapToGrid w:val="0"/>
          <w:kern w:val="0"/>
          <w:sz w:val="36"/>
          <w:szCs w:val="36"/>
        </w:rPr>
        <w:br w:type="page"/>
      </w:r>
    </w:p>
    <w:p>
      <w:pPr>
        <w:pStyle w:val="16"/>
        <w:spacing w:line="360" w:lineRule="auto"/>
        <w:jc w:val="center"/>
        <w:rPr>
          <w:rFonts w:hint="eastAsia" w:ascii="宋体" w:hAnsi="宋体" w:eastAsia="宋体" w:cs="黑体"/>
          <w:b/>
          <w:bCs/>
          <w:kern w:val="2"/>
          <w:sz w:val="28"/>
          <w:szCs w:val="28"/>
          <w:lang w:val="zh-CN" w:eastAsia="zh-CN" w:bidi="ar-SA"/>
        </w:rPr>
      </w:pPr>
      <w:r>
        <w:rPr>
          <w:rFonts w:hint="eastAsia" w:ascii="宋体" w:hAnsi="宋体" w:eastAsia="宋体" w:cs="黑体"/>
          <w:b/>
          <w:bCs/>
          <w:kern w:val="2"/>
          <w:sz w:val="28"/>
          <w:szCs w:val="28"/>
          <w:lang w:val="zh-CN" w:eastAsia="zh-CN" w:bidi="ar-SA"/>
        </w:rPr>
        <w:t>二、开标一览表</w:t>
      </w:r>
    </w:p>
    <w:p>
      <w:pPr>
        <w:spacing w:before="50" w:afterLines="50" w:line="360" w:lineRule="auto"/>
        <w:contextualSpacing/>
        <w:jc w:val="left"/>
        <w:rPr>
          <w:rFonts w:ascii="宋体" w:hAnsi="宋体" w:eastAsia="宋体"/>
          <w:color w:val="000000"/>
          <w:sz w:val="21"/>
          <w:szCs w:val="21"/>
        </w:rPr>
      </w:pPr>
      <w:r>
        <w:rPr>
          <w:rFonts w:hint="eastAsia" w:ascii="宋体" w:hAnsi="宋体" w:eastAsia="宋体"/>
          <w:color w:val="000000"/>
          <w:sz w:val="21"/>
          <w:szCs w:val="21"/>
        </w:rPr>
        <w:t>采购编号：</w:t>
      </w:r>
    </w:p>
    <w:p>
      <w:pPr>
        <w:spacing w:line="360" w:lineRule="auto"/>
        <w:contextualSpacing/>
        <w:rPr>
          <w:rFonts w:ascii="宋体" w:hAnsi="宋体" w:eastAsia="宋体"/>
          <w:color w:val="000000"/>
          <w:sz w:val="21"/>
          <w:szCs w:val="21"/>
        </w:rPr>
      </w:pPr>
      <w:r>
        <w:rPr>
          <w:rFonts w:hint="eastAsia" w:ascii="宋体" w:hAnsi="宋体" w:eastAsia="宋体"/>
          <w:color w:val="000000"/>
          <w:sz w:val="21"/>
          <w:szCs w:val="21"/>
        </w:rPr>
        <w:t xml:space="preserve">项目名称：                                             </w:t>
      </w:r>
      <w:r>
        <w:rPr>
          <w:rFonts w:hint="eastAsia" w:ascii="宋体" w:hAnsi="宋体" w:eastAsia="宋体" w:cs="Arial"/>
          <w:sz w:val="21"/>
          <w:szCs w:val="21"/>
        </w:rPr>
        <w:t>单位：元（人民币）</w:t>
      </w:r>
    </w:p>
    <w:tbl>
      <w:tblPr>
        <w:tblStyle w:val="29"/>
        <w:tblW w:w="9356" w:type="dxa"/>
        <w:tblInd w:w="-292" w:type="dxa"/>
        <w:tblLayout w:type="fixed"/>
        <w:tblCellMar>
          <w:top w:w="0" w:type="dxa"/>
          <w:left w:w="108" w:type="dxa"/>
          <w:bottom w:w="0" w:type="dxa"/>
          <w:right w:w="108" w:type="dxa"/>
        </w:tblCellMar>
      </w:tblPr>
      <w:tblGrid>
        <w:gridCol w:w="851"/>
        <w:gridCol w:w="2268"/>
        <w:gridCol w:w="3402"/>
        <w:gridCol w:w="1276"/>
        <w:gridCol w:w="1559"/>
      </w:tblGrid>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1"/>
                <w:szCs w:val="21"/>
                <w:lang w:val="zh-CN"/>
              </w:rPr>
            </w:pPr>
            <w:r>
              <w:rPr>
                <w:rFonts w:hint="eastAsia" w:ascii="宋体" w:hAnsi="宋体" w:eastAsia="宋体" w:cs="宋体"/>
                <w:b/>
                <w:sz w:val="21"/>
                <w:szCs w:val="21"/>
                <w:lang w:val="zh-CN"/>
              </w:rPr>
              <w:t>标段</w:t>
            </w:r>
          </w:p>
        </w:tc>
        <w:tc>
          <w:tcPr>
            <w:tcW w:w="22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1"/>
                <w:szCs w:val="21"/>
                <w:lang w:val="zh-CN"/>
              </w:rPr>
            </w:pPr>
            <w:r>
              <w:rPr>
                <w:rFonts w:hint="eastAsia" w:ascii="宋体" w:hAnsi="宋体" w:eastAsia="宋体" w:cs="宋体"/>
                <w:b/>
                <w:sz w:val="21"/>
                <w:szCs w:val="21"/>
                <w:lang w:val="zh-CN"/>
              </w:rPr>
              <w:t>项目名称</w:t>
            </w:r>
          </w:p>
        </w:tc>
        <w:tc>
          <w:tcPr>
            <w:tcW w:w="340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1"/>
                <w:szCs w:val="21"/>
                <w:lang w:val="zh-CN"/>
              </w:rPr>
            </w:pPr>
            <w:r>
              <w:rPr>
                <w:rFonts w:hint="eastAsia" w:ascii="宋体" w:hAnsi="宋体" w:eastAsia="宋体" w:cs="宋体"/>
                <w:b/>
                <w:sz w:val="21"/>
                <w:szCs w:val="21"/>
                <w:lang w:val="zh-CN"/>
              </w:rPr>
              <w:t>投标报价</w:t>
            </w:r>
          </w:p>
        </w:tc>
        <w:tc>
          <w:tcPr>
            <w:tcW w:w="1276" w:type="dxa"/>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1"/>
                <w:szCs w:val="21"/>
                <w:lang w:val="zh-CN"/>
              </w:rPr>
            </w:pPr>
            <w:r>
              <w:rPr>
                <w:rFonts w:hint="eastAsia" w:ascii="宋体" w:hAnsi="宋体" w:eastAsia="宋体" w:cs="宋体"/>
                <w:b/>
                <w:sz w:val="21"/>
                <w:szCs w:val="21"/>
                <w:lang w:val="zh-CN" w:eastAsia="zh-CN"/>
              </w:rPr>
              <w:t xml:space="preserve">交付日期 </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1"/>
                <w:szCs w:val="21"/>
                <w:lang w:val="zh-CN"/>
              </w:rPr>
            </w:pPr>
            <w:r>
              <w:rPr>
                <w:rFonts w:hint="eastAsia" w:ascii="宋体" w:hAnsi="宋体" w:eastAsia="宋体" w:cs="宋体"/>
                <w:b/>
                <w:sz w:val="21"/>
                <w:szCs w:val="21"/>
                <w:lang w:val="zh-CN"/>
              </w:rPr>
              <w:t>备注</w:t>
            </w:r>
          </w:p>
        </w:tc>
      </w:tr>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1"/>
                <w:szCs w:val="21"/>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1"/>
                <w:szCs w:val="21"/>
              </w:rPr>
            </w:pPr>
          </w:p>
        </w:tc>
        <w:tc>
          <w:tcPr>
            <w:tcW w:w="34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sz w:val="21"/>
                <w:szCs w:val="21"/>
                <w:lang w:val="zh-CN"/>
              </w:rPr>
            </w:pPr>
            <w:r>
              <w:rPr>
                <w:rFonts w:hint="eastAsia" w:ascii="宋体" w:hAnsi="宋体" w:eastAsia="宋体" w:cs="宋体"/>
                <w:sz w:val="21"/>
                <w:szCs w:val="21"/>
                <w:lang w:val="zh-CN"/>
              </w:rPr>
              <w:t>大写：　　　　　　</w:t>
            </w:r>
          </w:p>
          <w:p>
            <w:pPr>
              <w:autoSpaceDE w:val="0"/>
              <w:autoSpaceDN w:val="0"/>
              <w:adjustRightInd w:val="0"/>
              <w:spacing w:line="480" w:lineRule="exact"/>
              <w:rPr>
                <w:rFonts w:ascii="宋体" w:hAnsi="宋体" w:eastAsia="宋体" w:cs="宋体"/>
                <w:sz w:val="21"/>
                <w:szCs w:val="21"/>
                <w:lang w:val="zh-CN"/>
              </w:rPr>
            </w:pPr>
            <w:r>
              <w:rPr>
                <w:rFonts w:hint="eastAsia" w:ascii="宋体" w:hAnsi="宋体" w:eastAsia="宋体" w:cs="宋体"/>
                <w:sz w:val="21"/>
                <w:szCs w:val="21"/>
                <w:lang w:val="zh-CN"/>
              </w:rPr>
              <w:t>小写：</w:t>
            </w:r>
          </w:p>
        </w:tc>
        <w:tc>
          <w:tcPr>
            <w:tcW w:w="1276"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480" w:lineRule="exact"/>
              <w:ind w:firstLine="240"/>
              <w:rPr>
                <w:rFonts w:ascii="宋体" w:hAnsi="宋体" w:eastAsia="宋体" w:cs="宋体"/>
                <w:sz w:val="21"/>
                <w:szCs w:val="21"/>
                <w:lang w:val="zh-CN"/>
              </w:rPr>
            </w:pP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1"/>
                <w:szCs w:val="21"/>
                <w:lang w:val="zh-CN"/>
              </w:rPr>
            </w:pPr>
          </w:p>
        </w:tc>
      </w:tr>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default" w:ascii="宋体" w:hAnsi="宋体" w:eastAsia="宋体"/>
                <w:sz w:val="21"/>
                <w:szCs w:val="21"/>
                <w:lang w:val="en-US" w:eastAsia="zh-CN"/>
              </w:rPr>
            </w:pPr>
            <w:r>
              <w:rPr>
                <w:rFonts w:hint="eastAsia" w:ascii="宋体" w:hAnsi="宋体" w:eastAsia="宋体"/>
                <w:sz w:val="21"/>
                <w:szCs w:val="21"/>
                <w:lang w:val="en-US" w:eastAsia="zh-CN"/>
              </w:rPr>
              <w:t>...</w:t>
            </w: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default" w:ascii="宋体" w:hAnsi="宋体" w:eastAsia="宋体"/>
                <w:sz w:val="21"/>
                <w:szCs w:val="21"/>
                <w:lang w:val="en-US" w:eastAsia="zh-CN"/>
              </w:rPr>
            </w:pPr>
          </w:p>
        </w:tc>
        <w:tc>
          <w:tcPr>
            <w:tcW w:w="34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sz w:val="21"/>
                <w:szCs w:val="21"/>
                <w:lang w:val="en-US" w:eastAsia="zh-CN"/>
              </w:rPr>
            </w:pPr>
          </w:p>
        </w:tc>
        <w:tc>
          <w:tcPr>
            <w:tcW w:w="1276"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480" w:lineRule="exact"/>
              <w:ind w:firstLine="240"/>
              <w:rPr>
                <w:rFonts w:ascii="宋体" w:hAnsi="宋体" w:eastAsia="宋体" w:cs="宋体"/>
                <w:sz w:val="21"/>
                <w:szCs w:val="21"/>
                <w:lang w:val="zh-CN"/>
              </w:rPr>
            </w:pP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1"/>
                <w:szCs w:val="21"/>
                <w:lang w:val="zh-CN"/>
              </w:rPr>
            </w:pPr>
          </w:p>
        </w:tc>
      </w:tr>
    </w:tbl>
    <w:p>
      <w:pPr>
        <w:autoSpaceDE w:val="0"/>
        <w:autoSpaceDN w:val="0"/>
        <w:adjustRightInd w:val="0"/>
        <w:spacing w:line="480" w:lineRule="auto"/>
        <w:rPr>
          <w:rFonts w:ascii="宋体" w:hAnsi="宋体" w:eastAsia="宋体" w:cs="宋体"/>
          <w:sz w:val="21"/>
          <w:szCs w:val="21"/>
          <w:lang w:val="zh-CN"/>
        </w:rPr>
      </w:pPr>
      <w:r>
        <w:rPr>
          <w:rFonts w:hint="eastAsia" w:ascii="宋体" w:hAnsi="宋体" w:eastAsia="宋体" w:cs="宋体"/>
          <w:sz w:val="21"/>
          <w:szCs w:val="21"/>
          <w:lang w:val="zh-CN"/>
        </w:rPr>
        <w:t>投标人名称：</w:t>
      </w:r>
      <w:r>
        <w:rPr>
          <w:rFonts w:hint="eastAsia" w:ascii="宋体" w:hAnsi="宋体" w:eastAsia="宋体" w:cs="宋体"/>
          <w:sz w:val="21"/>
          <w:szCs w:val="21"/>
          <w:u w:val="single"/>
          <w:lang w:val="zh-CN"/>
        </w:rPr>
        <w:t xml:space="preserve">     （全称）   </w:t>
      </w:r>
      <w:r>
        <w:rPr>
          <w:rFonts w:hint="eastAsia" w:ascii="宋体" w:hAnsi="宋体" w:eastAsia="宋体" w:cs="宋体"/>
          <w:sz w:val="21"/>
          <w:szCs w:val="21"/>
          <w:lang w:val="zh-CN"/>
        </w:rPr>
        <w:t>（公章）：</w:t>
      </w:r>
    </w:p>
    <w:p>
      <w:pPr>
        <w:autoSpaceDE w:val="0"/>
        <w:autoSpaceDN w:val="0"/>
        <w:adjustRightInd w:val="0"/>
        <w:spacing w:line="480" w:lineRule="auto"/>
        <w:rPr>
          <w:rFonts w:ascii="宋体" w:hAnsi="宋体" w:eastAsia="宋体" w:cs="宋体"/>
          <w:sz w:val="21"/>
          <w:szCs w:val="21"/>
          <w:lang w:val="zh-CN"/>
        </w:rPr>
      </w:pPr>
      <w:r>
        <w:rPr>
          <w:rFonts w:hint="eastAsia" w:ascii="宋体" w:hAnsi="宋体" w:eastAsia="宋体" w:cs="宋体"/>
          <w:sz w:val="21"/>
          <w:szCs w:val="21"/>
          <w:lang w:val="zh-CN"/>
        </w:rPr>
        <w:t>投标人法定代表人（或授权代表）签字：</w:t>
      </w:r>
    </w:p>
    <w:p>
      <w:pPr>
        <w:autoSpaceDE w:val="0"/>
        <w:autoSpaceDN w:val="0"/>
        <w:adjustRightInd w:val="0"/>
        <w:spacing w:line="480" w:lineRule="auto"/>
        <w:rPr>
          <w:rFonts w:hint="default" w:ascii="宋体" w:hAnsi="宋体" w:eastAsia="宋体" w:cs="宋体"/>
          <w:sz w:val="21"/>
          <w:szCs w:val="21"/>
          <w:lang w:val="en-US" w:eastAsia="zh-CN"/>
        </w:rPr>
      </w:pPr>
      <w:r>
        <w:rPr>
          <w:rFonts w:hint="eastAsia" w:ascii="宋体" w:hAnsi="宋体" w:eastAsia="宋体" w:cs="宋体"/>
          <w:sz w:val="21"/>
          <w:szCs w:val="21"/>
          <w:lang w:val="zh-CN"/>
        </w:rPr>
        <w:t>日期：</w:t>
      </w:r>
      <w:r>
        <w:rPr>
          <w:rFonts w:hint="eastAsia" w:ascii="宋体" w:hAnsi="宋体" w:eastAsia="宋体" w:cs="宋体"/>
          <w:sz w:val="21"/>
          <w:szCs w:val="21"/>
          <w:lang w:val="en-US" w:eastAsia="zh-CN"/>
        </w:rPr>
        <w:t xml:space="preserve"> 年  月   日</w:t>
      </w: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rPr>
          <w:rFonts w:hint="eastAsia" w:ascii="宋体" w:hAnsi="宋体" w:eastAsia="宋体" w:cs="黑体"/>
          <w:b/>
          <w:bCs/>
          <w:kern w:val="2"/>
          <w:sz w:val="28"/>
          <w:szCs w:val="28"/>
          <w:lang w:val="zh-CN" w:eastAsia="zh-CN" w:bidi="ar-SA"/>
        </w:rPr>
      </w:pPr>
      <w:bookmarkStart w:id="20" w:name="_Hlk83884061"/>
      <w:r>
        <w:rPr>
          <w:rFonts w:hint="eastAsia" w:ascii="宋体" w:hAnsi="宋体" w:eastAsia="宋体" w:cs="黑体"/>
          <w:b/>
          <w:bCs/>
          <w:kern w:val="2"/>
          <w:sz w:val="28"/>
          <w:szCs w:val="28"/>
          <w:lang w:val="zh-CN" w:eastAsia="zh-CN" w:bidi="ar-SA"/>
        </w:rPr>
        <w:br w:type="page"/>
      </w:r>
    </w:p>
    <w:p>
      <w:pPr>
        <w:pStyle w:val="16"/>
        <w:spacing w:line="360" w:lineRule="auto"/>
        <w:jc w:val="center"/>
        <w:rPr>
          <w:rFonts w:hint="eastAsia" w:ascii="宋体" w:hAnsi="宋体" w:eastAsia="宋体" w:cs="黑体"/>
          <w:b/>
          <w:bCs/>
          <w:kern w:val="2"/>
          <w:sz w:val="28"/>
          <w:szCs w:val="28"/>
          <w:lang w:val="zh-CN" w:eastAsia="zh-CN" w:bidi="ar-SA"/>
        </w:rPr>
      </w:pPr>
      <w:r>
        <w:rPr>
          <w:rFonts w:hint="eastAsia" w:ascii="宋体" w:hAnsi="宋体" w:eastAsia="宋体" w:cs="黑体"/>
          <w:b/>
          <w:bCs/>
          <w:kern w:val="2"/>
          <w:sz w:val="28"/>
          <w:szCs w:val="28"/>
          <w:lang w:val="zh-CN" w:eastAsia="zh-CN" w:bidi="ar-SA"/>
        </w:rPr>
        <w:t>三、资格审查证明材料</w:t>
      </w:r>
    </w:p>
    <w:p>
      <w:pPr>
        <w:pStyle w:val="26"/>
        <w:adjustRightInd w:val="0"/>
        <w:spacing w:line="360" w:lineRule="auto"/>
        <w:contextualSpacing/>
        <w:rPr>
          <w:rFonts w:hint="eastAsia" w:ascii="宋体" w:hAnsi="宋体" w:eastAsia="宋体" w:cs="Courier New"/>
          <w:color w:val="auto"/>
          <w:sz w:val="21"/>
          <w:szCs w:val="21"/>
        </w:rPr>
      </w:pPr>
      <w:r>
        <w:rPr>
          <w:rFonts w:hint="eastAsia" w:ascii="宋体" w:hAnsi="宋体" w:eastAsia="宋体" w:cs="Courier New"/>
          <w:color w:val="auto"/>
          <w:sz w:val="21"/>
          <w:szCs w:val="21"/>
        </w:rPr>
        <w:t>致：</w:t>
      </w:r>
      <w:r>
        <w:rPr>
          <w:rFonts w:hint="eastAsia" w:ascii="宋体" w:hAnsi="宋体" w:eastAsia="宋体" w:cs="Courier New"/>
          <w:color w:val="auto"/>
          <w:sz w:val="21"/>
          <w:szCs w:val="21"/>
          <w:lang w:val="en-US" w:eastAsia="zh-CN"/>
        </w:rPr>
        <w:t xml:space="preserve">        </w:t>
      </w:r>
      <w:r>
        <w:rPr>
          <w:rFonts w:hint="eastAsia" w:ascii="宋体" w:hAnsi="宋体" w:eastAsia="宋体" w:cs="Courier New"/>
          <w:color w:val="auto"/>
          <w:sz w:val="21"/>
          <w:szCs w:val="21"/>
        </w:rPr>
        <w:t>（采购人）</w:t>
      </w:r>
    </w:p>
    <w:p>
      <w:pPr>
        <w:pStyle w:val="26"/>
        <w:adjustRightInd w:val="0"/>
        <w:spacing w:line="360" w:lineRule="auto"/>
        <w:ind w:firstLine="420" w:firstLineChars="200"/>
        <w:contextualSpacing/>
        <w:rPr>
          <w:rFonts w:hint="eastAsia" w:ascii="宋体" w:hAnsi="宋体" w:eastAsia="宋体" w:cs="Courier New"/>
          <w:color w:val="auto"/>
          <w:sz w:val="21"/>
          <w:szCs w:val="21"/>
        </w:rPr>
      </w:pPr>
      <w:r>
        <w:rPr>
          <w:rFonts w:hint="eastAsia" w:ascii="宋体" w:hAnsi="宋体" w:eastAsia="宋体" w:cs="Courier New"/>
          <w:color w:val="auto"/>
          <w:sz w:val="21"/>
          <w:szCs w:val="21"/>
        </w:rPr>
        <w:t>根据贵方</w:t>
      </w:r>
      <w:r>
        <w:rPr>
          <w:rFonts w:hint="eastAsia" w:ascii="宋体" w:hAnsi="宋体" w:eastAsia="宋体" w:cs="Courier New"/>
          <w:color w:val="auto"/>
          <w:sz w:val="21"/>
          <w:szCs w:val="21"/>
          <w:u w:val="single"/>
          <w:lang w:val="en-US" w:eastAsia="zh-CN"/>
        </w:rPr>
        <w:t xml:space="preserve">     </w:t>
      </w:r>
      <w:r>
        <w:rPr>
          <w:rFonts w:hint="eastAsia" w:ascii="宋体" w:hAnsi="宋体" w:eastAsia="宋体" w:cs="Courier New"/>
          <w:color w:val="auto"/>
          <w:sz w:val="21"/>
          <w:szCs w:val="21"/>
        </w:rPr>
        <w:t>（项目名称、标段、招标编号）采购的招标公告及投标邀请，_______（姓名和职务）被正式授权并代表投标人</w:t>
      </w:r>
      <w:r>
        <w:rPr>
          <w:rFonts w:hint="eastAsia" w:ascii="宋体" w:hAnsi="宋体" w:eastAsia="宋体" w:cs="Courier New"/>
          <w:color w:val="auto"/>
          <w:sz w:val="21"/>
          <w:szCs w:val="21"/>
          <w:u w:val="single"/>
          <w:lang w:val="en-US" w:eastAsia="zh-CN"/>
        </w:rPr>
        <w:t xml:space="preserve">              </w:t>
      </w:r>
      <w:r>
        <w:rPr>
          <w:rFonts w:hint="eastAsia" w:ascii="宋体" w:hAnsi="宋体" w:eastAsia="宋体" w:cs="Courier New"/>
          <w:color w:val="auto"/>
          <w:sz w:val="21"/>
          <w:szCs w:val="21"/>
        </w:rPr>
        <w:t>（投标人名称、地址）提交。</w:t>
      </w:r>
    </w:p>
    <w:p>
      <w:pPr>
        <w:pStyle w:val="26"/>
        <w:adjustRightInd w:val="0"/>
        <w:spacing w:line="360" w:lineRule="auto"/>
        <w:ind w:firstLine="420" w:firstLineChars="200"/>
        <w:contextualSpacing/>
        <w:rPr>
          <w:rFonts w:hint="eastAsia" w:ascii="宋体" w:hAnsi="宋体" w:eastAsia="宋体" w:cs="Courier New"/>
          <w:color w:val="auto"/>
          <w:sz w:val="21"/>
          <w:szCs w:val="21"/>
        </w:rPr>
      </w:pPr>
      <w:r>
        <w:rPr>
          <w:rFonts w:hint="eastAsia" w:ascii="宋体" w:hAnsi="宋体" w:eastAsia="宋体" w:cs="Courier New"/>
          <w:color w:val="auto"/>
          <w:sz w:val="21"/>
          <w:szCs w:val="21"/>
        </w:rPr>
        <w:t>我方确认收到贵方提供的</w:t>
      </w:r>
      <w:r>
        <w:rPr>
          <w:rFonts w:hint="eastAsia" w:ascii="宋体" w:hAnsi="宋体" w:eastAsia="宋体" w:cs="Courier New"/>
          <w:color w:val="auto"/>
          <w:sz w:val="21"/>
          <w:szCs w:val="21"/>
          <w:u w:val="single"/>
          <w:lang w:val="en-US" w:eastAsia="zh-CN"/>
        </w:rPr>
        <w:t xml:space="preserve">            </w:t>
      </w:r>
      <w:r>
        <w:rPr>
          <w:rFonts w:hint="eastAsia" w:ascii="宋体" w:hAnsi="宋体" w:eastAsia="宋体" w:cs="Courier New"/>
          <w:color w:val="auto"/>
          <w:sz w:val="21"/>
          <w:szCs w:val="21"/>
        </w:rPr>
        <w:t>（项目名称、标段、招标编号）招标文件的全部内容。</w:t>
      </w:r>
    </w:p>
    <w:p>
      <w:pPr>
        <w:pStyle w:val="26"/>
        <w:adjustRightInd w:val="0"/>
        <w:spacing w:line="360" w:lineRule="auto"/>
        <w:ind w:firstLine="420" w:firstLineChars="200"/>
        <w:contextualSpacing/>
        <w:rPr>
          <w:rFonts w:hint="eastAsia" w:ascii="宋体" w:hAnsi="宋体" w:eastAsia="宋体" w:cs="Courier New"/>
          <w:color w:val="auto"/>
          <w:sz w:val="21"/>
          <w:szCs w:val="21"/>
        </w:rPr>
      </w:pPr>
      <w:r>
        <w:rPr>
          <w:rFonts w:hint="eastAsia" w:ascii="宋体" w:hAnsi="宋体" w:eastAsia="宋体" w:cs="Courier New"/>
          <w:color w:val="auto"/>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pStyle w:val="26"/>
        <w:adjustRightInd w:val="0"/>
        <w:spacing w:line="360" w:lineRule="auto"/>
        <w:ind w:firstLine="420" w:firstLineChars="200"/>
        <w:contextualSpacing/>
        <w:rPr>
          <w:rFonts w:hint="eastAsia" w:ascii="宋体" w:hAnsi="宋体" w:eastAsia="宋体" w:cs="Courier New"/>
          <w:color w:val="auto"/>
          <w:sz w:val="21"/>
          <w:szCs w:val="21"/>
        </w:rPr>
      </w:pPr>
      <w:r>
        <w:rPr>
          <w:rFonts w:hint="eastAsia" w:ascii="宋体" w:hAnsi="宋体" w:eastAsia="宋体" w:cs="Courier New"/>
          <w:color w:val="auto"/>
          <w:sz w:val="21"/>
          <w:szCs w:val="21"/>
        </w:rPr>
        <w:t>我方已完全明白招标文件的所有条款要求，并申明如下：</w:t>
      </w:r>
    </w:p>
    <w:p>
      <w:pPr>
        <w:pStyle w:val="26"/>
        <w:adjustRightInd w:val="0"/>
        <w:spacing w:line="360" w:lineRule="auto"/>
        <w:ind w:firstLine="420" w:firstLineChars="200"/>
        <w:contextualSpacing/>
        <w:rPr>
          <w:rFonts w:hint="eastAsia" w:ascii="宋体" w:hAnsi="宋体" w:eastAsia="宋体" w:cs="Courier New"/>
          <w:color w:val="auto"/>
          <w:sz w:val="21"/>
          <w:szCs w:val="21"/>
        </w:rPr>
      </w:pPr>
      <w:r>
        <w:rPr>
          <w:rFonts w:hint="eastAsia" w:ascii="宋体" w:hAnsi="宋体" w:eastAsia="宋体" w:cs="Courier New"/>
          <w:color w:val="auto"/>
          <w:sz w:val="21"/>
          <w:szCs w:val="21"/>
        </w:rPr>
        <w:t>一、按招标文件提供的全部相关服务的投标总价详见《开标一览表》。</w:t>
      </w:r>
    </w:p>
    <w:p>
      <w:pPr>
        <w:pStyle w:val="26"/>
        <w:adjustRightInd w:val="0"/>
        <w:spacing w:line="360" w:lineRule="auto"/>
        <w:ind w:firstLine="420" w:firstLineChars="200"/>
        <w:contextualSpacing/>
        <w:rPr>
          <w:rFonts w:hint="eastAsia" w:ascii="宋体" w:hAnsi="宋体" w:eastAsia="宋体" w:cs="Courier New"/>
          <w:color w:val="auto"/>
          <w:sz w:val="21"/>
          <w:szCs w:val="21"/>
        </w:rPr>
      </w:pPr>
      <w:r>
        <w:rPr>
          <w:rFonts w:hint="eastAsia" w:ascii="宋体" w:hAnsi="宋体" w:eastAsia="宋体" w:cs="Courier New"/>
          <w:color w:val="auto"/>
          <w:sz w:val="21"/>
          <w:szCs w:val="21"/>
        </w:rPr>
        <w:t>二、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6"/>
        <w:adjustRightInd w:val="0"/>
        <w:spacing w:line="360" w:lineRule="auto"/>
        <w:ind w:firstLine="420" w:firstLineChars="200"/>
        <w:contextualSpacing/>
        <w:rPr>
          <w:rFonts w:hint="eastAsia" w:ascii="宋体" w:hAnsi="宋体" w:eastAsia="宋体" w:cs="Courier New"/>
          <w:color w:val="auto"/>
          <w:sz w:val="21"/>
          <w:szCs w:val="21"/>
        </w:rPr>
      </w:pPr>
      <w:r>
        <w:rPr>
          <w:rFonts w:hint="eastAsia" w:ascii="宋体" w:hAnsi="宋体" w:eastAsia="宋体" w:cs="Courier New"/>
          <w:color w:val="auto"/>
          <w:sz w:val="21"/>
          <w:szCs w:val="21"/>
        </w:rPr>
        <w:t>三、我方明白并同意，在规定的开标日之后，投标有效期之内撤销投标的，则我方承担违背投标承诺的责任追究。</w:t>
      </w:r>
    </w:p>
    <w:p>
      <w:pPr>
        <w:pStyle w:val="26"/>
        <w:adjustRightInd w:val="0"/>
        <w:spacing w:line="360" w:lineRule="auto"/>
        <w:ind w:firstLine="420" w:firstLineChars="200"/>
        <w:contextualSpacing/>
        <w:rPr>
          <w:rFonts w:hint="eastAsia" w:ascii="宋体" w:hAnsi="宋体" w:eastAsia="宋体" w:cs="Courier New"/>
          <w:color w:val="auto"/>
          <w:sz w:val="21"/>
          <w:szCs w:val="21"/>
        </w:rPr>
      </w:pPr>
      <w:r>
        <w:rPr>
          <w:rFonts w:hint="eastAsia" w:ascii="宋体" w:hAnsi="宋体" w:eastAsia="宋体" w:cs="Courier New"/>
          <w:color w:val="auto"/>
          <w:sz w:val="21"/>
          <w:szCs w:val="21"/>
        </w:rPr>
        <w:t>四、我方同意按照贵方可能提出的要求而提供与投标有关的任何其它数据、信息或资料。</w:t>
      </w:r>
    </w:p>
    <w:p>
      <w:pPr>
        <w:pStyle w:val="26"/>
        <w:adjustRightInd w:val="0"/>
        <w:spacing w:line="360" w:lineRule="auto"/>
        <w:ind w:firstLine="420" w:firstLineChars="200"/>
        <w:contextualSpacing/>
        <w:rPr>
          <w:rFonts w:hint="eastAsia" w:ascii="宋体" w:hAnsi="宋体" w:eastAsia="宋体" w:cs="Courier New"/>
          <w:color w:val="auto"/>
          <w:sz w:val="21"/>
          <w:szCs w:val="21"/>
        </w:rPr>
      </w:pPr>
      <w:r>
        <w:rPr>
          <w:rFonts w:hint="eastAsia" w:ascii="宋体" w:hAnsi="宋体" w:eastAsia="宋体" w:cs="Courier New"/>
          <w:color w:val="auto"/>
          <w:sz w:val="21"/>
          <w:szCs w:val="21"/>
        </w:rPr>
        <w:t>五、我方理解贵方不一定接受最低投标价或任何贵方可能收到的投标。</w:t>
      </w:r>
    </w:p>
    <w:p>
      <w:pPr>
        <w:pStyle w:val="26"/>
        <w:adjustRightInd w:val="0"/>
        <w:spacing w:line="360" w:lineRule="auto"/>
        <w:ind w:firstLine="420" w:firstLineChars="200"/>
        <w:contextualSpacing/>
        <w:rPr>
          <w:rFonts w:hint="eastAsia" w:ascii="宋体" w:hAnsi="宋体" w:eastAsia="宋体" w:cs="Courier New"/>
          <w:color w:val="auto"/>
          <w:sz w:val="21"/>
          <w:szCs w:val="21"/>
        </w:rPr>
      </w:pPr>
      <w:r>
        <w:rPr>
          <w:rFonts w:hint="eastAsia" w:ascii="宋体" w:hAnsi="宋体" w:eastAsia="宋体" w:cs="Courier New"/>
          <w:color w:val="auto"/>
          <w:sz w:val="21"/>
          <w:szCs w:val="21"/>
        </w:rPr>
        <w:t>六、我方如果中标，将保证履行招标文件及其澄清、修改文件（如果有）中的全部责任和义务，按质、按量、按期完成《项目需求》及《合同书》中的全部任务。</w:t>
      </w:r>
    </w:p>
    <w:p>
      <w:pPr>
        <w:pStyle w:val="26"/>
        <w:adjustRightInd w:val="0"/>
        <w:spacing w:line="360" w:lineRule="auto"/>
        <w:ind w:firstLine="420" w:firstLineChars="200"/>
        <w:contextualSpacing/>
        <w:rPr>
          <w:rFonts w:hint="eastAsia" w:ascii="宋体" w:hAnsi="宋体" w:eastAsia="宋体" w:cs="Courier New"/>
          <w:color w:val="auto"/>
          <w:sz w:val="21"/>
          <w:szCs w:val="21"/>
        </w:rPr>
      </w:pPr>
      <w:r>
        <w:rPr>
          <w:rFonts w:hint="eastAsia" w:ascii="宋体" w:hAnsi="宋体" w:eastAsia="宋体" w:cs="Courier New"/>
          <w:color w:val="auto"/>
          <w:sz w:val="21"/>
          <w:szCs w:val="21"/>
        </w:rPr>
        <w:t>七、我方在此保证所提交的所有文件和全部说明是真实的和正确的。</w:t>
      </w:r>
    </w:p>
    <w:p>
      <w:pPr>
        <w:pStyle w:val="26"/>
        <w:adjustRightInd w:val="0"/>
        <w:spacing w:line="360" w:lineRule="auto"/>
        <w:ind w:firstLine="420" w:firstLineChars="200"/>
        <w:contextualSpacing/>
        <w:rPr>
          <w:rFonts w:hint="eastAsia" w:ascii="宋体" w:hAnsi="宋体" w:eastAsia="宋体" w:cs="Courier New"/>
          <w:color w:val="auto"/>
          <w:sz w:val="21"/>
          <w:szCs w:val="21"/>
        </w:rPr>
      </w:pPr>
      <w:r>
        <w:rPr>
          <w:rFonts w:hint="eastAsia" w:ascii="宋体" w:hAnsi="宋体" w:eastAsia="宋体" w:cs="Courier New"/>
          <w:color w:val="auto"/>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26"/>
        <w:adjustRightInd w:val="0"/>
        <w:spacing w:line="360" w:lineRule="auto"/>
        <w:ind w:firstLine="420" w:firstLineChars="200"/>
        <w:contextualSpacing/>
        <w:rPr>
          <w:rFonts w:hint="eastAsia" w:ascii="宋体" w:hAnsi="宋体" w:eastAsia="宋体" w:cs="Courier New"/>
          <w:color w:val="auto"/>
          <w:sz w:val="21"/>
          <w:szCs w:val="21"/>
        </w:rPr>
      </w:pPr>
      <w:r>
        <w:rPr>
          <w:rFonts w:hint="eastAsia" w:ascii="宋体" w:hAnsi="宋体" w:eastAsia="宋体" w:cs="Courier New"/>
          <w:color w:val="auto"/>
          <w:sz w:val="21"/>
          <w:szCs w:val="21"/>
        </w:rPr>
        <w:t>九、我方具备《政府采购法》第二十二条规定的条件；承诺如下：</w:t>
      </w:r>
    </w:p>
    <w:p>
      <w:pPr>
        <w:pStyle w:val="26"/>
        <w:adjustRightInd w:val="0"/>
        <w:spacing w:line="360" w:lineRule="auto"/>
        <w:ind w:firstLine="420" w:firstLineChars="200"/>
        <w:contextualSpacing/>
        <w:rPr>
          <w:rFonts w:hint="eastAsia" w:ascii="宋体" w:hAnsi="宋体" w:eastAsia="宋体" w:cs="Courier New"/>
          <w:color w:val="auto"/>
          <w:sz w:val="21"/>
          <w:szCs w:val="21"/>
        </w:rPr>
      </w:pPr>
      <w:r>
        <w:rPr>
          <w:rFonts w:hint="eastAsia" w:ascii="宋体" w:hAnsi="宋体" w:eastAsia="宋体" w:cs="Courier New"/>
          <w:color w:val="auto"/>
          <w:sz w:val="21"/>
          <w:szCs w:val="21"/>
        </w:rPr>
        <w:t>1. 具有独立承担民事责任能力的在中华人民共和国境内注册的法人或其他组织或自然人，有效的营业执照（或事业法人登记证或身份证等相关证明）。</w:t>
      </w:r>
    </w:p>
    <w:p>
      <w:pPr>
        <w:pStyle w:val="26"/>
        <w:adjustRightInd w:val="0"/>
        <w:spacing w:line="360" w:lineRule="auto"/>
        <w:ind w:firstLine="420" w:firstLineChars="200"/>
        <w:contextualSpacing/>
        <w:rPr>
          <w:rFonts w:hint="eastAsia" w:ascii="宋体" w:hAnsi="宋体" w:eastAsia="宋体" w:cs="Courier New"/>
          <w:color w:val="auto"/>
          <w:sz w:val="21"/>
          <w:szCs w:val="21"/>
        </w:rPr>
      </w:pPr>
      <w:r>
        <w:rPr>
          <w:rFonts w:hint="eastAsia" w:ascii="宋体" w:hAnsi="宋体" w:eastAsia="宋体" w:cs="Courier New"/>
          <w:color w:val="auto"/>
          <w:sz w:val="21"/>
          <w:szCs w:val="21"/>
        </w:rPr>
        <w:t>2. 我方已依法缴纳了各项税费及社会保险费用，如有需要，可随时向采购人提供近三个月内的相关缴费证明，以便核查。</w:t>
      </w:r>
    </w:p>
    <w:p>
      <w:pPr>
        <w:pStyle w:val="26"/>
        <w:adjustRightInd w:val="0"/>
        <w:spacing w:line="360" w:lineRule="auto"/>
        <w:ind w:firstLine="420" w:firstLineChars="200"/>
        <w:contextualSpacing/>
        <w:rPr>
          <w:rFonts w:hint="eastAsia" w:ascii="宋体" w:hAnsi="宋体" w:eastAsia="宋体" w:cs="Courier New"/>
          <w:color w:val="auto"/>
          <w:sz w:val="21"/>
          <w:szCs w:val="21"/>
        </w:rPr>
      </w:pPr>
      <w:r>
        <w:rPr>
          <w:rFonts w:hint="eastAsia" w:ascii="宋体" w:hAnsi="宋体" w:eastAsia="宋体" w:cs="Courier New"/>
          <w:color w:val="auto"/>
          <w:sz w:val="21"/>
          <w:szCs w:val="21"/>
        </w:rPr>
        <w:t>3. 我方已依法建立健全的财务会计制度，如有需要，可随时向采购人提供相关证明材料，以便核查。</w:t>
      </w:r>
    </w:p>
    <w:p>
      <w:pPr>
        <w:pStyle w:val="26"/>
        <w:adjustRightInd w:val="0"/>
        <w:spacing w:line="360" w:lineRule="auto"/>
        <w:ind w:firstLine="420" w:firstLineChars="200"/>
        <w:contextualSpacing/>
        <w:rPr>
          <w:rFonts w:hint="eastAsia" w:ascii="宋体" w:hAnsi="宋体" w:eastAsia="宋体" w:cs="Courier New"/>
          <w:color w:val="auto"/>
          <w:sz w:val="21"/>
          <w:szCs w:val="21"/>
        </w:rPr>
      </w:pPr>
      <w:r>
        <w:rPr>
          <w:rFonts w:hint="eastAsia" w:ascii="宋体" w:hAnsi="宋体" w:eastAsia="宋体" w:cs="Courier New"/>
          <w:color w:val="auto"/>
          <w:sz w:val="21"/>
          <w:szCs w:val="21"/>
        </w:rPr>
        <w:t>4. 参加政府采购活动前三年内，在经营活动中没有重大违法记录。</w:t>
      </w:r>
    </w:p>
    <w:p>
      <w:pPr>
        <w:pStyle w:val="26"/>
        <w:adjustRightInd w:val="0"/>
        <w:spacing w:line="360" w:lineRule="auto"/>
        <w:ind w:firstLine="420" w:firstLineChars="200"/>
        <w:contextualSpacing/>
        <w:rPr>
          <w:rFonts w:hint="eastAsia" w:ascii="宋体" w:hAnsi="宋体" w:eastAsia="宋体" w:cs="Courier New"/>
          <w:color w:val="auto"/>
          <w:sz w:val="21"/>
          <w:szCs w:val="21"/>
        </w:rPr>
      </w:pPr>
      <w:r>
        <w:rPr>
          <w:rFonts w:hint="eastAsia" w:ascii="宋体" w:hAnsi="宋体" w:eastAsia="宋体" w:cs="Courier New"/>
          <w:color w:val="auto"/>
          <w:sz w:val="21"/>
          <w:szCs w:val="21"/>
        </w:rPr>
        <w:t>5. 符合法律、行政法规规定的其他条件。</w:t>
      </w:r>
    </w:p>
    <w:p>
      <w:pPr>
        <w:pStyle w:val="26"/>
        <w:adjustRightInd w:val="0"/>
        <w:spacing w:line="360" w:lineRule="auto"/>
        <w:ind w:firstLine="420" w:firstLineChars="200"/>
        <w:contextualSpacing/>
        <w:rPr>
          <w:rFonts w:hint="eastAsia" w:ascii="宋体" w:hAnsi="宋体" w:eastAsia="宋体" w:cs="Courier New"/>
          <w:color w:val="auto"/>
          <w:sz w:val="21"/>
          <w:szCs w:val="21"/>
        </w:rPr>
      </w:pPr>
      <w:r>
        <w:rPr>
          <w:rFonts w:hint="eastAsia" w:ascii="宋体" w:hAnsi="宋体" w:eastAsia="宋体" w:cs="Courier New"/>
          <w:color w:val="auto"/>
          <w:sz w:val="21"/>
          <w:szCs w:val="21"/>
        </w:rPr>
        <w:t>以上内容如有虚假或与事实不符的，评审委员会可将我方做无效投标处理，我方愿意承担相应的法律责任。</w:t>
      </w:r>
    </w:p>
    <w:p>
      <w:pPr>
        <w:pStyle w:val="26"/>
        <w:adjustRightInd w:val="0"/>
        <w:spacing w:line="360" w:lineRule="auto"/>
        <w:ind w:firstLine="420" w:firstLineChars="200"/>
        <w:contextualSpacing/>
        <w:rPr>
          <w:rFonts w:hint="eastAsia" w:ascii="宋体" w:hAnsi="宋体" w:eastAsia="宋体" w:cs="Courier New"/>
          <w:color w:val="auto"/>
          <w:sz w:val="21"/>
          <w:szCs w:val="21"/>
        </w:rPr>
      </w:pPr>
      <w:r>
        <w:rPr>
          <w:rFonts w:hint="eastAsia" w:ascii="宋体" w:hAnsi="宋体" w:eastAsia="宋体" w:cs="Courier New"/>
          <w:color w:val="auto"/>
          <w:sz w:val="21"/>
          <w:szCs w:val="21"/>
        </w:rPr>
        <w:t>十、我方具备履行合同所必需的设备和专业技术能力。</w:t>
      </w:r>
    </w:p>
    <w:p>
      <w:pPr>
        <w:pStyle w:val="26"/>
        <w:adjustRightInd w:val="0"/>
        <w:spacing w:line="360" w:lineRule="auto"/>
        <w:ind w:firstLine="420" w:firstLineChars="200"/>
        <w:contextualSpacing/>
        <w:rPr>
          <w:rFonts w:hint="eastAsia" w:ascii="宋体" w:hAnsi="宋体" w:eastAsia="宋体" w:cs="Courier New"/>
          <w:color w:val="auto"/>
          <w:sz w:val="21"/>
          <w:szCs w:val="21"/>
        </w:rPr>
      </w:pPr>
      <w:r>
        <w:rPr>
          <w:rFonts w:hint="eastAsia" w:ascii="宋体" w:hAnsi="宋体" w:eastAsia="宋体" w:cs="Courier New"/>
          <w:color w:val="auto"/>
          <w:sz w:val="21"/>
          <w:szCs w:val="21"/>
        </w:rPr>
        <w:t>十一、我方对在本函及投标文件中所作的所有承诺承担法律责任。</w:t>
      </w:r>
    </w:p>
    <w:p>
      <w:pPr>
        <w:pStyle w:val="26"/>
        <w:adjustRightInd w:val="0"/>
        <w:spacing w:line="360" w:lineRule="auto"/>
        <w:ind w:firstLine="420" w:firstLineChars="200"/>
        <w:contextualSpacing/>
        <w:rPr>
          <w:rFonts w:hint="eastAsia" w:ascii="宋体" w:hAnsi="宋体" w:eastAsia="宋体" w:cs="Courier New"/>
          <w:color w:val="auto"/>
          <w:sz w:val="21"/>
          <w:szCs w:val="21"/>
        </w:rPr>
      </w:pPr>
    </w:p>
    <w:p>
      <w:pPr>
        <w:pStyle w:val="26"/>
        <w:adjustRightInd w:val="0"/>
        <w:spacing w:line="360" w:lineRule="auto"/>
        <w:ind w:firstLine="420" w:firstLineChars="200"/>
        <w:contextualSpacing/>
        <w:rPr>
          <w:rFonts w:hint="eastAsia" w:ascii="宋体" w:hAnsi="宋体" w:eastAsia="宋体" w:cs="Courier New"/>
          <w:color w:val="auto"/>
          <w:sz w:val="21"/>
          <w:szCs w:val="21"/>
        </w:rPr>
      </w:pPr>
    </w:p>
    <w:p>
      <w:pPr>
        <w:pStyle w:val="26"/>
        <w:adjustRightInd w:val="0"/>
        <w:spacing w:line="360" w:lineRule="auto"/>
        <w:ind w:firstLine="420" w:firstLineChars="200"/>
        <w:contextualSpacing/>
        <w:rPr>
          <w:rFonts w:hint="eastAsia" w:ascii="宋体" w:hAnsi="宋体" w:eastAsia="宋体" w:cs="Courier New"/>
          <w:color w:val="auto"/>
          <w:sz w:val="21"/>
          <w:szCs w:val="21"/>
        </w:rPr>
      </w:pPr>
      <w:r>
        <w:rPr>
          <w:rFonts w:hint="eastAsia" w:ascii="宋体" w:hAnsi="宋体" w:eastAsia="宋体" w:cs="Courier New"/>
          <w:color w:val="auto"/>
          <w:sz w:val="21"/>
          <w:szCs w:val="21"/>
        </w:rPr>
        <w:t>所有与本项目采购有关的一切正式往来请寄：</w:t>
      </w:r>
    </w:p>
    <w:p>
      <w:pPr>
        <w:pStyle w:val="26"/>
        <w:adjustRightInd w:val="0"/>
        <w:spacing w:line="360" w:lineRule="auto"/>
        <w:ind w:firstLine="420" w:firstLineChars="200"/>
        <w:contextualSpacing/>
        <w:rPr>
          <w:rFonts w:hint="eastAsia" w:ascii="宋体" w:hAnsi="宋体" w:eastAsia="宋体" w:cs="Courier New"/>
          <w:color w:val="auto"/>
          <w:sz w:val="21"/>
          <w:szCs w:val="21"/>
        </w:rPr>
      </w:pPr>
      <w:r>
        <w:rPr>
          <w:rFonts w:hint="eastAsia" w:ascii="宋体" w:hAnsi="宋体" w:eastAsia="宋体" w:cs="Courier New"/>
          <w:color w:val="auto"/>
          <w:sz w:val="21"/>
          <w:szCs w:val="21"/>
        </w:rPr>
        <w:t>地    址：. 邮政编码：.</w:t>
      </w:r>
    </w:p>
    <w:p>
      <w:pPr>
        <w:pStyle w:val="26"/>
        <w:adjustRightInd w:val="0"/>
        <w:spacing w:line="360" w:lineRule="auto"/>
        <w:ind w:firstLine="420" w:firstLineChars="200"/>
        <w:contextualSpacing/>
        <w:rPr>
          <w:rFonts w:hint="eastAsia" w:ascii="宋体" w:hAnsi="宋体" w:eastAsia="宋体" w:cs="Courier New"/>
          <w:color w:val="auto"/>
          <w:sz w:val="21"/>
          <w:szCs w:val="21"/>
        </w:rPr>
      </w:pPr>
      <w:r>
        <w:rPr>
          <w:rFonts w:hint="eastAsia" w:ascii="宋体" w:hAnsi="宋体" w:eastAsia="宋体" w:cs="Courier New"/>
          <w:color w:val="auto"/>
          <w:sz w:val="21"/>
          <w:szCs w:val="21"/>
        </w:rPr>
        <w:t>电    话：. 传    真：.</w:t>
      </w:r>
    </w:p>
    <w:p>
      <w:pPr>
        <w:pStyle w:val="26"/>
        <w:adjustRightInd w:val="0"/>
        <w:spacing w:line="360" w:lineRule="auto"/>
        <w:ind w:firstLine="420" w:firstLineChars="200"/>
        <w:contextualSpacing/>
        <w:rPr>
          <w:rFonts w:hint="eastAsia" w:ascii="宋体" w:hAnsi="宋体" w:eastAsia="宋体" w:cs="Courier New"/>
          <w:color w:val="auto"/>
          <w:sz w:val="21"/>
          <w:szCs w:val="21"/>
        </w:rPr>
      </w:pPr>
      <w:r>
        <w:rPr>
          <w:rFonts w:hint="eastAsia" w:ascii="宋体" w:hAnsi="宋体" w:eastAsia="宋体" w:cs="Courier New"/>
          <w:color w:val="auto"/>
          <w:sz w:val="21"/>
          <w:szCs w:val="21"/>
        </w:rPr>
        <w:t>供应商代表姓名：. 职    务：.</w:t>
      </w:r>
    </w:p>
    <w:p>
      <w:pPr>
        <w:pStyle w:val="26"/>
        <w:adjustRightInd w:val="0"/>
        <w:spacing w:line="360" w:lineRule="auto"/>
        <w:ind w:firstLine="420" w:firstLineChars="200"/>
        <w:contextualSpacing/>
        <w:rPr>
          <w:rFonts w:hint="eastAsia" w:ascii="宋体" w:hAnsi="宋体" w:eastAsia="宋体" w:cs="Courier New"/>
          <w:color w:val="auto"/>
          <w:sz w:val="21"/>
          <w:szCs w:val="21"/>
        </w:rPr>
      </w:pPr>
    </w:p>
    <w:p>
      <w:pPr>
        <w:pStyle w:val="26"/>
        <w:adjustRightInd w:val="0"/>
        <w:spacing w:line="360" w:lineRule="auto"/>
        <w:ind w:firstLine="420" w:firstLineChars="200"/>
        <w:contextualSpacing/>
        <w:rPr>
          <w:rFonts w:hint="eastAsia" w:ascii="宋体" w:hAnsi="宋体" w:eastAsia="宋体" w:cs="Courier New"/>
          <w:color w:val="auto"/>
          <w:sz w:val="21"/>
          <w:szCs w:val="21"/>
        </w:rPr>
      </w:pPr>
    </w:p>
    <w:p>
      <w:pPr>
        <w:pStyle w:val="26"/>
        <w:adjustRightInd w:val="0"/>
        <w:spacing w:line="360" w:lineRule="auto"/>
        <w:ind w:firstLine="420" w:firstLineChars="200"/>
        <w:contextualSpacing/>
        <w:rPr>
          <w:rFonts w:hint="eastAsia" w:ascii="宋体" w:hAnsi="宋体" w:eastAsia="宋体" w:cs="Courier New"/>
          <w:color w:val="auto"/>
          <w:sz w:val="21"/>
          <w:szCs w:val="21"/>
        </w:rPr>
      </w:pPr>
    </w:p>
    <w:p>
      <w:pPr>
        <w:pStyle w:val="26"/>
        <w:adjustRightInd w:val="0"/>
        <w:spacing w:line="360" w:lineRule="auto"/>
        <w:ind w:firstLine="420" w:firstLineChars="200"/>
        <w:contextualSpacing/>
        <w:jc w:val="right"/>
        <w:rPr>
          <w:rFonts w:hint="eastAsia" w:ascii="宋体" w:hAnsi="宋体" w:eastAsia="宋体" w:cs="Courier New"/>
          <w:color w:val="auto"/>
          <w:sz w:val="21"/>
          <w:szCs w:val="21"/>
        </w:rPr>
      </w:pPr>
      <w:r>
        <w:rPr>
          <w:rFonts w:hint="eastAsia" w:ascii="宋体" w:hAnsi="宋体" w:eastAsia="宋体" w:cs="Courier New"/>
          <w:color w:val="auto"/>
          <w:sz w:val="21"/>
          <w:szCs w:val="21"/>
        </w:rPr>
        <w:t>供应商名称（并加盖公章）：</w:t>
      </w:r>
    </w:p>
    <w:p>
      <w:pPr>
        <w:pStyle w:val="26"/>
        <w:adjustRightInd w:val="0"/>
        <w:spacing w:line="360" w:lineRule="auto"/>
        <w:ind w:firstLine="420" w:firstLineChars="200"/>
        <w:contextualSpacing/>
        <w:jc w:val="right"/>
        <w:rPr>
          <w:rFonts w:hint="eastAsia" w:ascii="宋体" w:hAnsi="宋体" w:eastAsia="宋体" w:cs="Courier New"/>
          <w:color w:val="auto"/>
          <w:sz w:val="21"/>
          <w:szCs w:val="21"/>
        </w:rPr>
      </w:pPr>
    </w:p>
    <w:p>
      <w:pPr>
        <w:pStyle w:val="26"/>
        <w:adjustRightInd w:val="0"/>
        <w:spacing w:line="360" w:lineRule="auto"/>
        <w:ind w:firstLine="420" w:firstLineChars="200"/>
        <w:contextualSpacing/>
        <w:jc w:val="right"/>
        <w:rPr>
          <w:rFonts w:hint="eastAsia" w:ascii="宋体" w:hAnsi="宋体" w:eastAsia="宋体" w:cs="Courier New"/>
          <w:color w:val="auto"/>
          <w:sz w:val="21"/>
          <w:szCs w:val="21"/>
        </w:rPr>
      </w:pPr>
      <w:r>
        <w:rPr>
          <w:rFonts w:hint="eastAsia" w:ascii="宋体" w:hAnsi="宋体" w:eastAsia="宋体" w:cs="Courier New"/>
          <w:color w:val="auto"/>
          <w:sz w:val="21"/>
          <w:szCs w:val="21"/>
        </w:rPr>
        <w:t>日期：      年     月     日</w:t>
      </w:r>
    </w:p>
    <w:p>
      <w:pPr>
        <w:pStyle w:val="2"/>
        <w:jc w:val="right"/>
      </w:pPr>
    </w:p>
    <w:p>
      <w:pPr>
        <w:rPr>
          <w:rFonts w:hint="eastAsia" w:ascii="宋体" w:hAnsi="宋体" w:eastAsia="宋体" w:cs="Times New Roman"/>
          <w:b/>
          <w:bCs/>
          <w:color w:val="000000"/>
          <w:sz w:val="32"/>
          <w:szCs w:val="32"/>
        </w:rPr>
      </w:pPr>
      <w:r>
        <w:rPr>
          <w:rFonts w:hint="eastAsia" w:ascii="宋体" w:hAnsi="宋体" w:eastAsia="宋体" w:cs="Times New Roman"/>
          <w:b/>
          <w:bCs/>
          <w:color w:val="000000"/>
          <w:sz w:val="32"/>
          <w:szCs w:val="32"/>
        </w:rPr>
        <w:br w:type="page"/>
      </w:r>
    </w:p>
    <w:p>
      <w:pPr>
        <w:spacing w:line="480" w:lineRule="exact"/>
        <w:jc w:val="center"/>
        <w:rPr>
          <w:rFonts w:hint="eastAsia" w:ascii="宋体" w:hAnsi="宋体" w:eastAsia="宋体" w:cs="黑体"/>
          <w:b/>
          <w:bCs/>
          <w:kern w:val="2"/>
          <w:sz w:val="28"/>
          <w:szCs w:val="28"/>
          <w:lang w:val="zh-CN" w:eastAsia="zh-CN" w:bidi="ar-SA"/>
        </w:rPr>
      </w:pPr>
      <w:r>
        <w:rPr>
          <w:rFonts w:hint="eastAsia" w:ascii="宋体" w:hAnsi="宋体" w:eastAsia="宋体" w:cs="黑体"/>
          <w:b/>
          <w:bCs/>
          <w:kern w:val="2"/>
          <w:sz w:val="28"/>
          <w:szCs w:val="28"/>
          <w:lang w:val="zh-CN" w:eastAsia="zh-CN" w:bidi="ar-SA"/>
        </w:rPr>
        <w:t>3.2 法定代表人（单位负责人）资格证明书</w:t>
      </w:r>
    </w:p>
    <w:p>
      <w:pPr>
        <w:autoSpaceDE w:val="0"/>
        <w:autoSpaceDN w:val="0"/>
        <w:adjustRightInd w:val="0"/>
        <w:spacing w:line="480" w:lineRule="auto"/>
        <w:ind w:firstLine="616" w:firstLineChars="257"/>
        <w:rPr>
          <w:rFonts w:ascii="宋体" w:hAnsi="宋体" w:eastAsia="宋体" w:cs="Times New Roman"/>
          <w:color w:val="000000"/>
          <w:sz w:val="24"/>
          <w:szCs w:val="24"/>
        </w:rPr>
      </w:pPr>
    </w:p>
    <w:p>
      <w:pPr>
        <w:pStyle w:val="58"/>
        <w:spacing w:line="480" w:lineRule="auto"/>
        <w:ind w:firstLine="472" w:firstLineChars="225"/>
        <w:jc w:val="left"/>
        <w:rPr>
          <w:rFonts w:hAnsi="宋体" w:eastAsia="宋体"/>
          <w:color w:val="000000"/>
          <w:sz w:val="21"/>
          <w:szCs w:val="21"/>
        </w:rPr>
      </w:pPr>
      <w:r>
        <w:rPr>
          <w:rFonts w:hAnsi="宋体" w:eastAsia="宋体"/>
          <w:color w:val="000000"/>
          <w:sz w:val="21"/>
          <w:szCs w:val="21"/>
        </w:rPr>
        <w:t>单</w:t>
      </w:r>
      <w:r>
        <w:rPr>
          <w:rFonts w:hint="eastAsia" w:hAnsi="宋体" w:eastAsia="宋体"/>
          <w:color w:val="000000"/>
          <w:sz w:val="21"/>
          <w:szCs w:val="21"/>
        </w:rPr>
        <w:t>位名</w:t>
      </w:r>
      <w:r>
        <w:rPr>
          <w:rFonts w:hAnsi="宋体" w:eastAsia="宋体"/>
          <w:color w:val="000000"/>
          <w:sz w:val="21"/>
          <w:szCs w:val="21"/>
        </w:rPr>
        <w:t>称</w:t>
      </w:r>
      <w:r>
        <w:rPr>
          <w:rFonts w:hint="eastAsia" w:hAnsi="宋体" w:eastAsia="宋体"/>
          <w:color w:val="000000"/>
          <w:sz w:val="21"/>
          <w:szCs w:val="21"/>
        </w:rPr>
        <w:t>：</w:t>
      </w:r>
    </w:p>
    <w:p>
      <w:pPr>
        <w:pStyle w:val="58"/>
        <w:spacing w:line="480" w:lineRule="auto"/>
        <w:ind w:firstLine="472" w:firstLineChars="225"/>
        <w:jc w:val="left"/>
        <w:rPr>
          <w:rFonts w:hAnsi="宋体" w:eastAsia="宋体"/>
          <w:color w:val="000000"/>
          <w:sz w:val="21"/>
          <w:szCs w:val="21"/>
        </w:rPr>
      </w:pPr>
      <w:r>
        <w:rPr>
          <w:rFonts w:hint="eastAsia" w:hAnsi="宋体" w:eastAsia="宋体"/>
          <w:color w:val="000000"/>
          <w:sz w:val="21"/>
          <w:szCs w:val="21"/>
        </w:rPr>
        <w:t>地址：</w:t>
      </w:r>
    </w:p>
    <w:p>
      <w:pPr>
        <w:pStyle w:val="58"/>
        <w:spacing w:line="480" w:lineRule="auto"/>
        <w:ind w:firstLine="472" w:firstLineChars="225"/>
        <w:jc w:val="left"/>
        <w:rPr>
          <w:rFonts w:hAnsi="宋体" w:eastAsia="宋体"/>
          <w:color w:val="000000"/>
          <w:sz w:val="21"/>
          <w:szCs w:val="21"/>
        </w:rPr>
      </w:pPr>
      <w:r>
        <w:rPr>
          <w:rFonts w:hint="eastAsia" w:hAnsi="宋体" w:eastAsia="宋体"/>
          <w:color w:val="000000"/>
          <w:sz w:val="21"/>
          <w:szCs w:val="21"/>
        </w:rPr>
        <w:t>姓名：       性</w:t>
      </w:r>
      <w:r>
        <w:rPr>
          <w:rFonts w:hAnsi="宋体" w:eastAsia="宋体"/>
          <w:color w:val="000000"/>
          <w:sz w:val="21"/>
          <w:szCs w:val="21"/>
        </w:rPr>
        <w:t>别</w:t>
      </w:r>
      <w:r>
        <w:rPr>
          <w:rFonts w:hint="eastAsia" w:hAnsi="宋体" w:eastAsia="宋体"/>
          <w:color w:val="000000"/>
          <w:sz w:val="21"/>
          <w:szCs w:val="21"/>
        </w:rPr>
        <w:t>：     年</w:t>
      </w:r>
      <w:r>
        <w:rPr>
          <w:rFonts w:hAnsi="宋体" w:eastAsia="宋体"/>
          <w:color w:val="000000"/>
          <w:sz w:val="21"/>
          <w:szCs w:val="21"/>
        </w:rPr>
        <w:t>龄</w:t>
      </w:r>
      <w:r>
        <w:rPr>
          <w:rFonts w:hint="eastAsia" w:hAnsi="宋体" w:eastAsia="宋体"/>
          <w:color w:val="000000"/>
          <w:sz w:val="21"/>
          <w:szCs w:val="21"/>
        </w:rPr>
        <w:t>：</w:t>
      </w:r>
      <w:r>
        <w:rPr>
          <w:rFonts w:hAnsi="宋体" w:eastAsia="宋体"/>
          <w:color w:val="000000"/>
          <w:sz w:val="21"/>
          <w:szCs w:val="21"/>
        </w:rPr>
        <w:t xml:space="preserve">     职务</w:t>
      </w:r>
      <w:r>
        <w:rPr>
          <w:rFonts w:hint="eastAsia" w:hAnsi="宋体" w:eastAsia="宋体"/>
          <w:color w:val="000000"/>
          <w:sz w:val="21"/>
          <w:szCs w:val="21"/>
        </w:rPr>
        <w:t xml:space="preserve">：        </w:t>
      </w:r>
    </w:p>
    <w:p>
      <w:pPr>
        <w:pStyle w:val="58"/>
        <w:spacing w:line="480" w:lineRule="auto"/>
        <w:ind w:firstLine="472" w:firstLineChars="225"/>
        <w:jc w:val="left"/>
        <w:rPr>
          <w:rFonts w:hAnsi="宋体" w:eastAsia="宋体"/>
          <w:color w:val="000000"/>
          <w:sz w:val="21"/>
          <w:szCs w:val="21"/>
        </w:rPr>
      </w:pPr>
      <w:r>
        <w:rPr>
          <w:rFonts w:hint="eastAsia" w:hAnsi="宋体" w:eastAsia="宋体"/>
          <w:color w:val="000000"/>
          <w:sz w:val="21"/>
          <w:szCs w:val="21"/>
        </w:rPr>
        <w:t>本人系</w:t>
      </w:r>
      <w:r>
        <w:rPr>
          <w:rFonts w:hint="eastAsia" w:hAnsi="宋体" w:eastAsia="宋体"/>
          <w:i/>
          <w:snapToGrid w:val="0"/>
          <w:sz w:val="21"/>
          <w:szCs w:val="21"/>
          <w:u w:val="single"/>
        </w:rPr>
        <w:t>投</w:t>
      </w:r>
      <w:r>
        <w:rPr>
          <w:rFonts w:hAnsi="宋体" w:eastAsia="宋体"/>
          <w:i/>
          <w:snapToGrid w:val="0"/>
          <w:sz w:val="21"/>
          <w:szCs w:val="21"/>
          <w:u w:val="single"/>
        </w:rPr>
        <w:t>标</w:t>
      </w:r>
      <w:r>
        <w:rPr>
          <w:rFonts w:hint="eastAsia" w:hAnsi="宋体" w:eastAsia="宋体"/>
          <w:i/>
          <w:snapToGrid w:val="0"/>
          <w:sz w:val="21"/>
          <w:szCs w:val="21"/>
          <w:u w:val="single"/>
        </w:rPr>
        <w:t>人名</w:t>
      </w:r>
      <w:r>
        <w:rPr>
          <w:rFonts w:hAnsi="宋体" w:eastAsia="宋体"/>
          <w:i/>
          <w:snapToGrid w:val="0"/>
          <w:sz w:val="21"/>
          <w:szCs w:val="21"/>
          <w:u w:val="single"/>
        </w:rPr>
        <w:t>称</w:t>
      </w:r>
      <w:r>
        <w:rPr>
          <w:rFonts w:hint="eastAsia" w:hAnsi="宋体" w:eastAsia="宋体"/>
          <w:color w:val="000000"/>
          <w:sz w:val="21"/>
          <w:szCs w:val="21"/>
        </w:rPr>
        <w:t>的法定代表人（单位负责人）。就</w:t>
      </w:r>
      <w:r>
        <w:rPr>
          <w:rFonts w:hAnsi="宋体" w:eastAsia="宋体"/>
          <w:color w:val="000000"/>
          <w:sz w:val="21"/>
          <w:szCs w:val="21"/>
        </w:rPr>
        <w:t>参</w:t>
      </w:r>
      <w:r>
        <w:rPr>
          <w:rFonts w:hint="eastAsia" w:hAnsi="宋体" w:eastAsia="宋体"/>
          <w:color w:val="000000"/>
          <w:sz w:val="21"/>
          <w:szCs w:val="21"/>
        </w:rPr>
        <w:t>加贵方招</w:t>
      </w:r>
      <w:r>
        <w:rPr>
          <w:rFonts w:hAnsi="宋体" w:eastAsia="宋体"/>
          <w:color w:val="000000"/>
          <w:sz w:val="21"/>
          <w:szCs w:val="21"/>
        </w:rPr>
        <w:t>标编号为</w:t>
      </w:r>
      <w:r>
        <w:rPr>
          <w:rFonts w:hAnsi="宋体" w:eastAsia="宋体"/>
          <w:i/>
          <w:color w:val="000000"/>
          <w:sz w:val="21"/>
          <w:szCs w:val="21"/>
          <w:u w:val="single"/>
        </w:rPr>
        <w:t>采购编号</w:t>
      </w:r>
      <w:r>
        <w:rPr>
          <w:rFonts w:hint="eastAsia" w:hAnsi="宋体" w:eastAsia="宋体"/>
          <w:color w:val="000000"/>
          <w:sz w:val="21"/>
          <w:szCs w:val="21"/>
        </w:rPr>
        <w:t>的</w:t>
      </w:r>
      <w:r>
        <w:rPr>
          <w:rFonts w:hAnsi="宋体" w:eastAsia="宋体"/>
          <w:i/>
          <w:color w:val="000000"/>
          <w:sz w:val="21"/>
          <w:szCs w:val="21"/>
          <w:u w:val="single"/>
        </w:rPr>
        <w:t>项目</w:t>
      </w:r>
      <w:r>
        <w:rPr>
          <w:rFonts w:hint="eastAsia" w:hAnsi="宋体" w:eastAsia="宋体"/>
          <w:i/>
          <w:color w:val="000000"/>
          <w:sz w:val="21"/>
          <w:szCs w:val="21"/>
          <w:u w:val="single"/>
        </w:rPr>
        <w:t>名</w:t>
      </w:r>
      <w:r>
        <w:rPr>
          <w:rFonts w:hAnsi="宋体" w:eastAsia="宋体"/>
          <w:i/>
          <w:color w:val="000000"/>
          <w:sz w:val="21"/>
          <w:szCs w:val="21"/>
          <w:u w:val="single"/>
        </w:rPr>
        <w:t>称</w:t>
      </w:r>
      <w:r>
        <w:rPr>
          <w:rFonts w:hint="eastAsia" w:hAnsi="宋体" w:eastAsia="宋体"/>
          <w:color w:val="000000"/>
          <w:sz w:val="21"/>
          <w:szCs w:val="21"/>
        </w:rPr>
        <w:t>公</w:t>
      </w:r>
      <w:r>
        <w:rPr>
          <w:rFonts w:hAnsi="宋体" w:eastAsia="宋体"/>
          <w:color w:val="000000"/>
          <w:sz w:val="21"/>
          <w:szCs w:val="21"/>
        </w:rPr>
        <w:t>开</w:t>
      </w:r>
      <w:r>
        <w:rPr>
          <w:rFonts w:hint="eastAsia" w:hAnsi="宋体" w:eastAsia="宋体"/>
          <w:color w:val="000000"/>
          <w:sz w:val="21"/>
          <w:szCs w:val="21"/>
        </w:rPr>
        <w:t>招</w:t>
      </w:r>
      <w:r>
        <w:rPr>
          <w:rFonts w:hAnsi="宋体" w:eastAsia="宋体"/>
          <w:color w:val="000000"/>
          <w:sz w:val="21"/>
          <w:szCs w:val="21"/>
        </w:rPr>
        <w:t>标项目</w:t>
      </w:r>
      <w:r>
        <w:rPr>
          <w:rFonts w:hint="eastAsia" w:hAnsi="宋体" w:eastAsia="宋体"/>
          <w:color w:val="000000"/>
          <w:sz w:val="21"/>
          <w:szCs w:val="21"/>
        </w:rPr>
        <w:t>的投</w:t>
      </w:r>
      <w:r>
        <w:rPr>
          <w:rFonts w:hAnsi="宋体" w:eastAsia="宋体"/>
          <w:color w:val="000000"/>
          <w:sz w:val="21"/>
          <w:szCs w:val="21"/>
        </w:rPr>
        <w:t>标报价</w:t>
      </w:r>
      <w:r>
        <w:rPr>
          <w:rFonts w:hint="eastAsia" w:hAnsi="宋体" w:eastAsia="宋体"/>
          <w:color w:val="000000"/>
          <w:sz w:val="21"/>
          <w:szCs w:val="21"/>
        </w:rPr>
        <w:t>，</w:t>
      </w:r>
      <w:r>
        <w:rPr>
          <w:rFonts w:hAnsi="宋体" w:eastAsia="宋体"/>
          <w:color w:val="000000"/>
          <w:sz w:val="21"/>
          <w:szCs w:val="21"/>
        </w:rPr>
        <w:t>签</w:t>
      </w:r>
      <w:r>
        <w:rPr>
          <w:rFonts w:hint="eastAsia" w:hAnsi="宋体" w:eastAsia="宋体"/>
          <w:color w:val="000000"/>
          <w:sz w:val="21"/>
          <w:szCs w:val="21"/>
        </w:rPr>
        <w:t>署上</w:t>
      </w:r>
      <w:r>
        <w:rPr>
          <w:rFonts w:hAnsi="宋体" w:eastAsia="宋体"/>
          <w:color w:val="000000"/>
          <w:sz w:val="21"/>
          <w:szCs w:val="21"/>
        </w:rPr>
        <w:t>述项目</w:t>
      </w:r>
      <w:r>
        <w:rPr>
          <w:rFonts w:hint="eastAsia" w:hAnsi="宋体" w:eastAsia="宋体"/>
          <w:color w:val="000000"/>
          <w:sz w:val="21"/>
          <w:szCs w:val="21"/>
        </w:rPr>
        <w:t>的投</w:t>
      </w:r>
      <w:r>
        <w:rPr>
          <w:rFonts w:hAnsi="宋体" w:eastAsia="宋体"/>
          <w:color w:val="000000"/>
          <w:sz w:val="21"/>
          <w:szCs w:val="21"/>
        </w:rPr>
        <w:t>标</w:t>
      </w:r>
      <w:r>
        <w:rPr>
          <w:rFonts w:hint="eastAsia" w:hAnsi="宋体" w:eastAsia="宋体"/>
          <w:color w:val="000000"/>
          <w:sz w:val="21"/>
          <w:szCs w:val="21"/>
        </w:rPr>
        <w:t>文件及合同的</w:t>
      </w:r>
      <w:r>
        <w:rPr>
          <w:rFonts w:hAnsi="宋体" w:eastAsia="宋体"/>
          <w:color w:val="000000"/>
          <w:sz w:val="21"/>
          <w:szCs w:val="21"/>
        </w:rPr>
        <w:t>执</w:t>
      </w:r>
      <w:r>
        <w:rPr>
          <w:rFonts w:hint="eastAsia" w:hAnsi="宋体" w:eastAsia="宋体"/>
          <w:color w:val="000000"/>
          <w:sz w:val="21"/>
          <w:szCs w:val="21"/>
        </w:rPr>
        <w:t>行、完成、服</w:t>
      </w:r>
      <w:r>
        <w:rPr>
          <w:rFonts w:hAnsi="宋体" w:eastAsia="宋体"/>
          <w:color w:val="000000"/>
          <w:sz w:val="21"/>
          <w:szCs w:val="21"/>
        </w:rPr>
        <w:t>务</w:t>
      </w:r>
      <w:r>
        <w:rPr>
          <w:rFonts w:hint="eastAsia" w:hAnsi="宋体" w:eastAsia="宋体"/>
          <w:color w:val="000000"/>
          <w:sz w:val="21"/>
          <w:szCs w:val="21"/>
        </w:rPr>
        <w:t>和保修，</w:t>
      </w:r>
      <w:r>
        <w:rPr>
          <w:rFonts w:hAnsi="宋体" w:eastAsia="宋体"/>
          <w:color w:val="000000"/>
          <w:sz w:val="21"/>
          <w:szCs w:val="21"/>
        </w:rPr>
        <w:t>签</w:t>
      </w:r>
      <w:r>
        <w:rPr>
          <w:rFonts w:hint="eastAsia" w:hAnsi="宋体" w:eastAsia="宋体"/>
          <w:color w:val="000000"/>
          <w:sz w:val="21"/>
          <w:szCs w:val="21"/>
        </w:rPr>
        <w:t>署合同和</w:t>
      </w:r>
      <w:r>
        <w:rPr>
          <w:rFonts w:hAnsi="宋体" w:eastAsia="宋体"/>
          <w:color w:val="000000"/>
          <w:sz w:val="21"/>
          <w:szCs w:val="21"/>
        </w:rPr>
        <w:t>处</w:t>
      </w:r>
      <w:r>
        <w:rPr>
          <w:rFonts w:hint="eastAsia" w:hAnsi="宋体" w:eastAsia="宋体"/>
          <w:color w:val="000000"/>
          <w:sz w:val="21"/>
          <w:szCs w:val="21"/>
        </w:rPr>
        <w:t>理与之有</w:t>
      </w:r>
      <w:r>
        <w:rPr>
          <w:rFonts w:hAnsi="宋体" w:eastAsia="宋体"/>
          <w:color w:val="000000"/>
          <w:sz w:val="21"/>
          <w:szCs w:val="21"/>
        </w:rPr>
        <w:t>关的</w:t>
      </w:r>
      <w:r>
        <w:rPr>
          <w:rFonts w:hint="eastAsia" w:hAnsi="宋体" w:eastAsia="宋体"/>
          <w:color w:val="000000"/>
          <w:sz w:val="21"/>
          <w:szCs w:val="21"/>
        </w:rPr>
        <w:t>一切事</w:t>
      </w:r>
      <w:r>
        <w:rPr>
          <w:rFonts w:hAnsi="宋体" w:eastAsia="宋体"/>
          <w:color w:val="000000"/>
          <w:sz w:val="21"/>
          <w:szCs w:val="21"/>
        </w:rPr>
        <w:t>务</w:t>
      </w:r>
      <w:r>
        <w:rPr>
          <w:rFonts w:hint="eastAsia" w:hAnsi="宋体" w:eastAsia="宋体"/>
          <w:color w:val="000000"/>
          <w:sz w:val="21"/>
          <w:szCs w:val="21"/>
        </w:rPr>
        <w:t>。</w:t>
      </w:r>
    </w:p>
    <w:p>
      <w:pPr>
        <w:pStyle w:val="58"/>
        <w:spacing w:line="480" w:lineRule="auto"/>
        <w:ind w:firstLine="472" w:firstLineChars="225"/>
        <w:jc w:val="left"/>
        <w:rPr>
          <w:rFonts w:hAnsi="宋体" w:eastAsia="宋体"/>
          <w:color w:val="000000"/>
          <w:sz w:val="21"/>
          <w:szCs w:val="21"/>
        </w:rPr>
      </w:pPr>
      <w:r>
        <w:rPr>
          <w:rFonts w:hint="eastAsia" w:hAnsi="宋体" w:eastAsia="宋体"/>
          <w:color w:val="000000"/>
          <w:sz w:val="21"/>
          <w:szCs w:val="21"/>
        </w:rPr>
        <w:t>特此</w:t>
      </w:r>
      <w:r>
        <w:rPr>
          <w:rFonts w:hAnsi="宋体" w:eastAsia="宋体"/>
          <w:color w:val="000000"/>
          <w:sz w:val="21"/>
          <w:szCs w:val="21"/>
        </w:rPr>
        <w:t>证</w:t>
      </w:r>
      <w:r>
        <w:rPr>
          <w:rFonts w:hint="eastAsia" w:hAnsi="宋体" w:eastAsia="宋体"/>
          <w:color w:val="000000"/>
          <w:sz w:val="21"/>
          <w:szCs w:val="21"/>
        </w:rPr>
        <w:t>明。</w:t>
      </w:r>
    </w:p>
    <w:p>
      <w:pPr>
        <w:pStyle w:val="58"/>
        <w:spacing w:line="480" w:lineRule="auto"/>
        <w:ind w:firstLine="472" w:firstLineChars="225"/>
        <w:jc w:val="left"/>
        <w:rPr>
          <w:rFonts w:hAnsi="宋体" w:eastAsia="宋体"/>
          <w:color w:val="000000" w:themeColor="text1"/>
          <w:sz w:val="21"/>
          <w:szCs w:val="21"/>
        </w:rPr>
      </w:pPr>
      <w:r>
        <w:rPr>
          <w:rFonts w:hint="eastAsia" w:hAnsi="宋体" w:eastAsia="宋体"/>
          <w:color w:val="000000" w:themeColor="text1"/>
          <w:sz w:val="21"/>
          <w:szCs w:val="21"/>
        </w:rPr>
        <w:t>法定代表人（单位负责人）联系电话（手机）：</w:t>
      </w:r>
    </w:p>
    <w:p>
      <w:pPr>
        <w:pStyle w:val="58"/>
        <w:spacing w:line="480" w:lineRule="auto"/>
        <w:ind w:left="-538" w:leftChars="-256" w:firstLine="539" w:firstLineChars="257"/>
        <w:jc w:val="center"/>
        <w:rPr>
          <w:rFonts w:hAnsi="宋体" w:eastAsia="宋体"/>
          <w:bCs/>
          <w:color w:val="000000"/>
          <w:sz w:val="21"/>
          <w:szCs w:val="21"/>
        </w:rPr>
      </w:pPr>
      <w:r>
        <w:rPr>
          <w:rFonts w:hint="eastAsia" w:hAnsi="宋体" w:eastAsia="宋体"/>
          <w:bCs/>
          <w:color w:val="000000"/>
          <w:sz w:val="21"/>
          <w:szCs w:val="21"/>
        </w:rPr>
        <w:t>【此</w:t>
      </w:r>
      <w:r>
        <w:rPr>
          <w:rFonts w:hAnsi="宋体" w:eastAsia="宋体"/>
          <w:bCs/>
          <w:color w:val="000000"/>
          <w:sz w:val="21"/>
          <w:szCs w:val="21"/>
        </w:rPr>
        <w:t>处请</w:t>
      </w:r>
      <w:r>
        <w:rPr>
          <w:rFonts w:hint="eastAsia" w:hAnsi="宋体" w:eastAsia="宋体"/>
          <w:bCs/>
          <w:color w:val="000000"/>
          <w:sz w:val="21"/>
          <w:szCs w:val="21"/>
        </w:rPr>
        <w:t>粘</w:t>
      </w:r>
      <w:r>
        <w:rPr>
          <w:rFonts w:hAnsi="宋体" w:eastAsia="宋体"/>
          <w:bCs/>
          <w:color w:val="000000"/>
          <w:sz w:val="21"/>
          <w:szCs w:val="21"/>
        </w:rPr>
        <w:t>贴</w:t>
      </w:r>
      <w:r>
        <w:rPr>
          <w:rFonts w:hint="eastAsia" w:hAnsi="宋体" w:eastAsia="宋体"/>
          <w:bCs/>
          <w:color w:val="000000"/>
          <w:sz w:val="21"/>
          <w:szCs w:val="21"/>
        </w:rPr>
        <w:t>法定代表人（单位负责人）身份</w:t>
      </w:r>
      <w:r>
        <w:rPr>
          <w:rFonts w:hAnsi="宋体" w:eastAsia="宋体"/>
          <w:bCs/>
          <w:color w:val="000000"/>
          <w:sz w:val="21"/>
          <w:szCs w:val="21"/>
        </w:rPr>
        <w:t>证复</w:t>
      </w:r>
      <w:r>
        <w:rPr>
          <w:rFonts w:hint="eastAsia" w:hAnsi="宋体" w:eastAsia="宋体"/>
          <w:bCs/>
          <w:color w:val="000000"/>
          <w:sz w:val="21"/>
          <w:szCs w:val="21"/>
        </w:rPr>
        <w:t>印件，需清晰反映身份证有效期限】</w:t>
      </w:r>
    </w:p>
    <w:p>
      <w:pPr>
        <w:pStyle w:val="58"/>
        <w:spacing w:line="480" w:lineRule="auto"/>
        <w:ind w:left="-538" w:leftChars="-256" w:firstLine="539" w:firstLineChars="257"/>
        <w:jc w:val="center"/>
        <w:rPr>
          <w:rFonts w:hAnsi="宋体" w:eastAsia="宋体"/>
          <w:bCs/>
          <w:color w:val="000000"/>
          <w:sz w:val="21"/>
          <w:szCs w:val="21"/>
        </w:rPr>
      </w:pPr>
    </w:p>
    <w:p>
      <w:pPr>
        <w:autoSpaceDE w:val="0"/>
        <w:autoSpaceDN w:val="0"/>
        <w:adjustRightInd w:val="0"/>
        <w:spacing w:line="360" w:lineRule="auto"/>
        <w:ind w:right="-11"/>
        <w:rPr>
          <w:rFonts w:ascii="宋体" w:hAnsi="宋体" w:eastAsia="宋体" w:cs="宋体"/>
          <w:sz w:val="21"/>
          <w:szCs w:val="21"/>
          <w:lang w:val="zh-CN"/>
        </w:rPr>
      </w:pPr>
    </w:p>
    <w:p>
      <w:pPr>
        <w:spacing w:line="480" w:lineRule="auto"/>
        <w:ind w:firstLine="3937" w:firstLineChars="1875"/>
        <w:rPr>
          <w:rFonts w:ascii="宋体" w:hAnsi="宋体" w:eastAsia="宋体" w:cs="Arial"/>
          <w:color w:val="000000"/>
          <w:sz w:val="21"/>
          <w:szCs w:val="21"/>
          <w:u w:val="single"/>
        </w:rPr>
      </w:pPr>
      <w:r>
        <w:rPr>
          <w:rFonts w:hint="eastAsia" w:ascii="宋体" w:hAnsi="宋体" w:eastAsia="宋体" w:cs="Arial"/>
          <w:color w:val="000000"/>
          <w:sz w:val="21"/>
          <w:szCs w:val="21"/>
        </w:rPr>
        <w:t>投标人名称（并加盖公章）：</w:t>
      </w:r>
    </w:p>
    <w:p>
      <w:pPr>
        <w:pStyle w:val="61"/>
        <w:spacing w:before="60" w:line="480" w:lineRule="auto"/>
        <w:ind w:firstLine="3937" w:firstLineChars="1875"/>
        <w:rPr>
          <w:rFonts w:ascii="宋体" w:hAnsi="宋体" w:cs="Arial"/>
          <w:color w:val="000000"/>
          <w:sz w:val="21"/>
          <w:szCs w:val="21"/>
        </w:rPr>
      </w:pPr>
      <w:r>
        <w:rPr>
          <w:rFonts w:hint="eastAsia" w:ascii="宋体" w:hAnsi="宋体" w:cs="Arial"/>
          <w:color w:val="000000"/>
          <w:sz w:val="21"/>
          <w:szCs w:val="21"/>
        </w:rPr>
        <w:t>签署日期：年 月 日</w:t>
      </w:r>
    </w:p>
    <w:p>
      <w:pPr>
        <w:pStyle w:val="60"/>
        <w:spacing w:line="480" w:lineRule="auto"/>
        <w:rPr>
          <w:rFonts w:ascii="宋体" w:hAnsi="宋体" w:eastAsia="宋体" w:cs="Arial"/>
          <w:color w:val="000000"/>
          <w:sz w:val="21"/>
          <w:szCs w:val="21"/>
        </w:rPr>
      </w:pPr>
    </w:p>
    <w:p>
      <w:pPr>
        <w:rPr>
          <w:rFonts w:ascii="宋体" w:hAnsi="宋体" w:eastAsia="宋体"/>
          <w:sz w:val="21"/>
          <w:szCs w:val="21"/>
        </w:rPr>
      </w:pPr>
    </w:p>
    <w:p>
      <w:pPr>
        <w:spacing w:line="320" w:lineRule="exact"/>
        <w:ind w:firstLine="420" w:firstLineChars="200"/>
        <w:rPr>
          <w:rFonts w:ascii="宋体" w:hAnsi="宋体" w:eastAsia="宋体"/>
          <w:bCs/>
          <w:color w:val="000000"/>
          <w:kern w:val="12"/>
          <w:sz w:val="21"/>
          <w:szCs w:val="21"/>
        </w:rPr>
      </w:pPr>
      <w:r>
        <w:rPr>
          <w:rFonts w:hint="eastAsia" w:ascii="宋体" w:hAnsi="宋体" w:eastAsia="宋体"/>
          <w:bCs/>
          <w:color w:val="000000"/>
          <w:kern w:val="12"/>
          <w:sz w:val="21"/>
          <w:szCs w:val="21"/>
        </w:rPr>
        <w:t>说明：法定代表人（单位负责人）</w:t>
      </w:r>
      <w:r>
        <w:rPr>
          <w:rFonts w:ascii="宋体" w:hAnsi="宋体" w:eastAsia="宋体"/>
          <w:bCs/>
          <w:color w:val="000000"/>
          <w:kern w:val="12"/>
          <w:sz w:val="21"/>
          <w:szCs w:val="21"/>
        </w:rPr>
        <w:t>参</w:t>
      </w:r>
      <w:r>
        <w:rPr>
          <w:rFonts w:hint="eastAsia" w:ascii="宋体" w:hAnsi="宋体" w:eastAsia="宋体"/>
          <w:bCs/>
          <w:color w:val="000000"/>
          <w:kern w:val="12"/>
          <w:sz w:val="21"/>
          <w:szCs w:val="21"/>
        </w:rPr>
        <w:t>加本招</w:t>
      </w:r>
      <w:r>
        <w:rPr>
          <w:rFonts w:ascii="宋体" w:hAnsi="宋体" w:eastAsia="宋体"/>
          <w:bCs/>
          <w:color w:val="000000"/>
          <w:kern w:val="12"/>
          <w:sz w:val="21"/>
          <w:szCs w:val="21"/>
        </w:rPr>
        <w:t>标项目</w:t>
      </w:r>
      <w:r>
        <w:rPr>
          <w:rFonts w:hint="eastAsia" w:ascii="宋体" w:hAnsi="宋体" w:eastAsia="宋体"/>
          <w:bCs/>
          <w:color w:val="000000"/>
          <w:kern w:val="12"/>
          <w:sz w:val="21"/>
          <w:szCs w:val="21"/>
        </w:rPr>
        <w:t>投</w:t>
      </w:r>
      <w:r>
        <w:rPr>
          <w:rFonts w:ascii="宋体" w:hAnsi="宋体" w:eastAsia="宋体"/>
          <w:bCs/>
          <w:color w:val="000000"/>
          <w:kern w:val="12"/>
          <w:sz w:val="21"/>
          <w:szCs w:val="21"/>
        </w:rPr>
        <w:t>标</w:t>
      </w:r>
      <w:r>
        <w:rPr>
          <w:rFonts w:hint="eastAsia" w:ascii="宋体" w:hAnsi="宋体" w:eastAsia="宋体"/>
          <w:bCs/>
          <w:color w:val="000000"/>
          <w:kern w:val="12"/>
          <w:sz w:val="21"/>
          <w:szCs w:val="21"/>
        </w:rPr>
        <w:t>的，</w:t>
      </w:r>
      <w:r>
        <w:rPr>
          <w:rFonts w:ascii="宋体" w:hAnsi="宋体" w:eastAsia="宋体"/>
          <w:bCs/>
          <w:color w:val="000000"/>
          <w:kern w:val="12"/>
          <w:sz w:val="21"/>
          <w:szCs w:val="21"/>
        </w:rPr>
        <w:t>仅须</w:t>
      </w:r>
      <w:r>
        <w:rPr>
          <w:rFonts w:hint="eastAsia" w:ascii="宋体" w:hAnsi="宋体" w:eastAsia="宋体"/>
          <w:bCs/>
          <w:color w:val="000000"/>
          <w:kern w:val="12"/>
          <w:sz w:val="21"/>
          <w:szCs w:val="21"/>
        </w:rPr>
        <w:t>出具此</w:t>
      </w:r>
      <w:r>
        <w:rPr>
          <w:rFonts w:ascii="宋体" w:hAnsi="宋体" w:eastAsia="宋体"/>
          <w:bCs/>
          <w:color w:val="000000"/>
          <w:kern w:val="12"/>
          <w:sz w:val="21"/>
          <w:szCs w:val="21"/>
        </w:rPr>
        <w:t>证</w:t>
      </w:r>
      <w:r>
        <w:rPr>
          <w:rFonts w:hint="eastAsia" w:ascii="宋体" w:hAnsi="宋体" w:eastAsia="宋体"/>
          <w:bCs/>
          <w:color w:val="000000"/>
          <w:kern w:val="12"/>
          <w:sz w:val="21"/>
          <w:szCs w:val="21"/>
        </w:rPr>
        <w:t>明</w:t>
      </w:r>
      <w:r>
        <w:rPr>
          <w:rFonts w:ascii="宋体" w:hAnsi="宋体" w:eastAsia="宋体"/>
          <w:bCs/>
          <w:color w:val="000000"/>
          <w:kern w:val="12"/>
          <w:sz w:val="21"/>
          <w:szCs w:val="21"/>
        </w:rPr>
        <w:t>书</w:t>
      </w:r>
      <w:r>
        <w:rPr>
          <w:rFonts w:hint="eastAsia" w:ascii="宋体" w:hAnsi="宋体" w:eastAsia="宋体"/>
          <w:bCs/>
          <w:color w:val="000000"/>
          <w:kern w:val="12"/>
          <w:sz w:val="21"/>
          <w:szCs w:val="21"/>
        </w:rPr>
        <w:t>。</w:t>
      </w:r>
    </w:p>
    <w:p>
      <w:pPr>
        <w:spacing w:line="480" w:lineRule="exact"/>
        <w:jc w:val="center"/>
        <w:rPr>
          <w:rFonts w:ascii="宋体" w:hAnsi="宋体" w:eastAsia="宋体"/>
          <w:b/>
          <w:bCs/>
          <w:color w:val="000000"/>
          <w:sz w:val="24"/>
          <w:szCs w:val="24"/>
        </w:rPr>
      </w:pPr>
    </w:p>
    <w:p>
      <w:pPr>
        <w:spacing w:line="320" w:lineRule="exact"/>
        <w:ind w:firstLine="420" w:firstLineChars="200"/>
        <w:rPr>
          <w:rFonts w:ascii="宋体" w:hAnsi="宋体" w:eastAsia="宋体" w:cs="Times New Roman"/>
          <w:bCs/>
          <w:color w:val="000000"/>
          <w:kern w:val="12"/>
          <w:szCs w:val="21"/>
        </w:rPr>
      </w:pPr>
    </w:p>
    <w:p>
      <w:pPr>
        <w:spacing w:line="480" w:lineRule="exact"/>
        <w:jc w:val="center"/>
        <w:rPr>
          <w:rFonts w:ascii="宋体" w:hAnsi="宋体" w:eastAsia="宋体"/>
          <w:b/>
          <w:bCs/>
          <w:color w:val="000000"/>
          <w:sz w:val="36"/>
          <w:szCs w:val="36"/>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spacing w:line="480" w:lineRule="exact"/>
        <w:jc w:val="center"/>
        <w:rPr>
          <w:rFonts w:hint="eastAsia" w:ascii="宋体" w:hAnsi="宋体" w:eastAsia="宋体" w:cs="黑体"/>
          <w:b/>
          <w:bCs/>
          <w:kern w:val="2"/>
          <w:sz w:val="28"/>
          <w:szCs w:val="28"/>
          <w:lang w:val="zh-CN" w:eastAsia="zh-CN" w:bidi="ar-SA"/>
        </w:rPr>
      </w:pPr>
      <w:r>
        <w:rPr>
          <w:rFonts w:hint="eastAsia" w:ascii="宋体" w:hAnsi="宋体" w:eastAsia="宋体" w:cs="黑体"/>
          <w:b/>
          <w:bCs/>
          <w:kern w:val="2"/>
          <w:sz w:val="28"/>
          <w:szCs w:val="28"/>
          <w:lang w:val="zh-CN" w:eastAsia="zh-CN" w:bidi="ar-SA"/>
        </w:rPr>
        <w:t>3.3 法定代表人（单位负责人）授权书</w:t>
      </w:r>
    </w:p>
    <w:p>
      <w:pPr>
        <w:spacing w:line="480" w:lineRule="exact"/>
        <w:jc w:val="center"/>
        <w:rPr>
          <w:rFonts w:ascii="宋体" w:hAnsi="宋体" w:eastAsia="宋体" w:cs="Times New Roman"/>
          <w:b/>
          <w:bCs/>
          <w:color w:val="000000"/>
          <w:sz w:val="36"/>
          <w:szCs w:val="36"/>
        </w:rPr>
      </w:pPr>
    </w:p>
    <w:p>
      <w:pPr>
        <w:adjustRightInd w:val="0"/>
        <w:spacing w:line="360" w:lineRule="auto"/>
        <w:ind w:firstLine="441" w:firstLineChars="210"/>
        <w:contextualSpacing/>
        <w:rPr>
          <w:rFonts w:ascii="宋体" w:hAnsi="宋体" w:eastAsia="宋体" w:cs="Arial"/>
          <w:sz w:val="21"/>
          <w:szCs w:val="21"/>
        </w:rPr>
      </w:pPr>
      <w:r>
        <w:rPr>
          <w:rFonts w:hint="eastAsia" w:ascii="宋体" w:hAnsi="宋体" w:eastAsia="宋体" w:cs="Arial"/>
          <w:sz w:val="21"/>
          <w:szCs w:val="21"/>
        </w:rPr>
        <w:t>本人</w:t>
      </w:r>
      <w:r>
        <w:rPr>
          <w:rFonts w:hint="eastAsia" w:ascii="宋体" w:hAnsi="宋体" w:eastAsia="宋体" w:cs="Arial"/>
          <w:sz w:val="21"/>
          <w:szCs w:val="21"/>
          <w:u w:val="single"/>
        </w:rPr>
        <w:t xml:space="preserve">　 </w:t>
      </w:r>
      <w:r>
        <w:rPr>
          <w:rFonts w:hint="eastAsia" w:ascii="宋体" w:hAnsi="宋体" w:eastAsia="宋体" w:cs="Times New Roman"/>
          <w:i/>
          <w:snapToGrid w:val="0"/>
          <w:sz w:val="21"/>
          <w:szCs w:val="21"/>
          <w:u w:val="single"/>
        </w:rPr>
        <w:t>法人姓名</w:t>
      </w:r>
      <w:r>
        <w:rPr>
          <w:rFonts w:hint="eastAsia" w:ascii="宋体" w:hAnsi="宋体" w:eastAsia="宋体" w:cs="Arial"/>
          <w:sz w:val="21"/>
          <w:szCs w:val="21"/>
        </w:rPr>
        <w:t>系</w:t>
      </w:r>
      <w:r>
        <w:rPr>
          <w:rFonts w:hint="eastAsia" w:ascii="宋体" w:hAnsi="宋体" w:eastAsia="宋体" w:cs="Arial"/>
          <w:sz w:val="21"/>
          <w:szCs w:val="21"/>
          <w:u w:val="single"/>
        </w:rPr>
        <w:t>　</w:t>
      </w:r>
      <w:r>
        <w:rPr>
          <w:rFonts w:hint="eastAsia" w:ascii="宋体" w:hAnsi="宋体" w:eastAsia="宋体" w:cs="Times New Roman"/>
          <w:i/>
          <w:snapToGrid w:val="0"/>
          <w:sz w:val="21"/>
          <w:szCs w:val="21"/>
          <w:u w:val="single"/>
        </w:rPr>
        <w:t xml:space="preserve">投标人名称  </w:t>
      </w:r>
      <w:r>
        <w:rPr>
          <w:rFonts w:hint="eastAsia" w:ascii="宋体" w:hAnsi="宋体" w:eastAsia="宋体" w:cs="Arial"/>
          <w:sz w:val="21"/>
          <w:szCs w:val="21"/>
        </w:rPr>
        <w:t>的法定代表人（单位负责人），现委托</w:t>
      </w:r>
      <w:r>
        <w:rPr>
          <w:rFonts w:hint="eastAsia" w:ascii="宋体" w:hAnsi="宋体" w:eastAsia="宋体" w:cs="Arial"/>
          <w:sz w:val="21"/>
          <w:szCs w:val="21"/>
          <w:u w:val="single"/>
        </w:rPr>
        <w:t xml:space="preserve">　 </w:t>
      </w:r>
      <w:r>
        <w:rPr>
          <w:rFonts w:hint="eastAsia" w:ascii="宋体" w:hAnsi="宋体" w:eastAsia="宋体" w:cs="Times New Roman"/>
          <w:i/>
          <w:snapToGrid w:val="0"/>
          <w:sz w:val="21"/>
          <w:szCs w:val="21"/>
          <w:u w:val="single"/>
        </w:rPr>
        <w:t>姓名，职务</w:t>
      </w:r>
      <w:r>
        <w:rPr>
          <w:rFonts w:hint="eastAsia" w:ascii="宋体" w:hAnsi="宋体" w:eastAsia="宋体" w:cs="Arial"/>
          <w:sz w:val="21"/>
          <w:szCs w:val="21"/>
        </w:rPr>
        <w:t>以我方的名义参加贵方</w:t>
      </w:r>
      <w:r>
        <w:rPr>
          <w:rFonts w:hint="eastAsia" w:ascii="宋体" w:hAnsi="宋体" w:eastAsia="宋体" w:cs="Times New Roman"/>
          <w:i/>
          <w:color w:val="000000"/>
          <w:sz w:val="21"/>
          <w:szCs w:val="21"/>
          <w:u w:val="single"/>
          <w:lang w:val="en-US" w:eastAsia="zh-CN"/>
        </w:rPr>
        <w:t xml:space="preserve">             </w:t>
      </w:r>
      <w:r>
        <w:rPr>
          <w:rFonts w:hint="eastAsia" w:ascii="宋体" w:hAnsi="宋体" w:eastAsia="宋体" w:cs="Arial"/>
          <w:sz w:val="21"/>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eastAsia="宋体" w:cs="Arial"/>
          <w:sz w:val="21"/>
          <w:szCs w:val="21"/>
        </w:rPr>
      </w:pPr>
      <w:r>
        <w:rPr>
          <w:rFonts w:hint="eastAsia" w:ascii="宋体" w:hAnsi="宋体" w:eastAsia="宋体" w:cs="Arial"/>
          <w:sz w:val="21"/>
          <w:szCs w:val="21"/>
        </w:rPr>
        <w:t>我方对被授权人的签名事项负全部责任。</w:t>
      </w:r>
    </w:p>
    <w:p>
      <w:pPr>
        <w:adjustRightInd w:val="0"/>
        <w:spacing w:line="360" w:lineRule="auto"/>
        <w:ind w:firstLine="441" w:firstLineChars="210"/>
        <w:contextualSpacing/>
        <w:rPr>
          <w:rFonts w:ascii="宋体" w:hAnsi="宋体" w:eastAsia="宋体" w:cs="Arial"/>
          <w:sz w:val="21"/>
          <w:szCs w:val="21"/>
        </w:rPr>
      </w:pPr>
      <w:r>
        <w:rPr>
          <w:rFonts w:hint="eastAsia" w:ascii="宋体" w:hAnsi="宋体" w:eastAsia="宋体" w:cs="Arial"/>
          <w:sz w:val="21"/>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hAnsi="宋体" w:eastAsia="宋体" w:cs="Arial"/>
          <w:sz w:val="21"/>
          <w:szCs w:val="21"/>
        </w:rPr>
      </w:pPr>
      <w:r>
        <w:rPr>
          <w:rFonts w:hint="eastAsia" w:ascii="宋体" w:hAnsi="宋体" w:eastAsia="宋体" w:cs="Arial"/>
          <w:sz w:val="21"/>
          <w:szCs w:val="21"/>
        </w:rPr>
        <w:t>被授权人无转委托权，特此委托。</w:t>
      </w:r>
    </w:p>
    <w:p>
      <w:pPr>
        <w:spacing w:line="480" w:lineRule="auto"/>
        <w:ind w:firstLine="420" w:firstLineChars="200"/>
        <w:rPr>
          <w:rFonts w:ascii="宋体" w:hAnsi="宋体" w:eastAsia="宋体" w:cs="Times New Roman"/>
          <w:sz w:val="21"/>
          <w:szCs w:val="21"/>
        </w:rPr>
      </w:pPr>
      <w:r>
        <w:rPr>
          <w:rFonts w:hint="eastAsia" w:ascii="宋体" w:hAnsi="宋体" w:eastAsia="宋体" w:cs="Times New Roman"/>
          <w:sz w:val="21"/>
          <w:szCs w:val="21"/>
        </w:rPr>
        <w:t xml:space="preserve">投标人名称： </w:t>
      </w:r>
      <w:r>
        <w:rPr>
          <w:rFonts w:hint="eastAsia" w:ascii="宋体" w:hAnsi="宋体" w:eastAsia="宋体" w:cs="Times New Roman"/>
          <w:sz w:val="21"/>
          <w:szCs w:val="21"/>
          <w:u w:val="single"/>
        </w:rPr>
        <w:t xml:space="preserve">       （全称）       </w:t>
      </w:r>
      <w:r>
        <w:rPr>
          <w:rFonts w:hint="eastAsia" w:ascii="宋体" w:hAnsi="宋体" w:eastAsia="宋体" w:cs="Times New Roman"/>
          <w:sz w:val="21"/>
          <w:szCs w:val="21"/>
        </w:rPr>
        <w:t xml:space="preserve"> （加盖单位公章）</w:t>
      </w:r>
    </w:p>
    <w:p>
      <w:pPr>
        <w:spacing w:line="480" w:lineRule="auto"/>
        <w:ind w:firstLine="420" w:firstLineChars="200"/>
        <w:rPr>
          <w:rFonts w:ascii="宋体" w:hAnsi="宋体" w:eastAsia="宋体" w:cs="Arial"/>
          <w:sz w:val="21"/>
          <w:szCs w:val="21"/>
        </w:rPr>
      </w:pPr>
      <w:r>
        <w:rPr>
          <w:rFonts w:hint="eastAsia" w:ascii="宋体" w:hAnsi="宋体" w:eastAsia="宋体" w:cs="Arial"/>
          <w:sz w:val="21"/>
          <w:szCs w:val="21"/>
        </w:rPr>
        <w:t>法定代表人（单位负责人）： （签名或加盖名章）</w:t>
      </w:r>
    </w:p>
    <w:p>
      <w:pPr>
        <w:spacing w:line="480" w:lineRule="auto"/>
        <w:ind w:firstLine="420" w:firstLineChars="200"/>
        <w:rPr>
          <w:rFonts w:ascii="宋体" w:hAnsi="宋体" w:eastAsia="宋体" w:cs="Times New Roman"/>
          <w:sz w:val="21"/>
          <w:szCs w:val="21"/>
        </w:rPr>
      </w:pPr>
      <w:r>
        <w:rPr>
          <w:rFonts w:hint="eastAsia" w:ascii="宋体" w:hAnsi="宋体" w:eastAsia="宋体" w:cs="Arial"/>
          <w:sz w:val="21"/>
          <w:szCs w:val="21"/>
        </w:rPr>
        <w:t>法定代表人（单位负责人）</w:t>
      </w:r>
      <w:r>
        <w:rPr>
          <w:rFonts w:hint="eastAsia" w:ascii="宋体" w:hAnsi="宋体" w:eastAsia="宋体" w:cs="Times New Roman"/>
          <w:sz w:val="21"/>
          <w:szCs w:val="21"/>
        </w:rPr>
        <w:t>授权代表：  （</w:t>
      </w:r>
      <w:r>
        <w:rPr>
          <w:rFonts w:hint="eastAsia" w:ascii="宋体" w:hAnsi="宋体" w:eastAsia="宋体" w:cs="Arial"/>
          <w:sz w:val="21"/>
          <w:szCs w:val="21"/>
        </w:rPr>
        <w:t>签名或加盖名章</w:t>
      </w:r>
      <w:r>
        <w:rPr>
          <w:rFonts w:hint="eastAsia" w:ascii="宋体" w:hAnsi="宋体" w:eastAsia="宋体" w:cs="Times New Roman"/>
          <w:sz w:val="21"/>
          <w:szCs w:val="21"/>
        </w:rPr>
        <w:t>）</w:t>
      </w:r>
    </w:p>
    <w:p>
      <w:pPr>
        <w:spacing w:line="480" w:lineRule="auto"/>
        <w:ind w:firstLine="420" w:firstLineChars="200"/>
        <w:rPr>
          <w:rFonts w:ascii="宋体" w:hAnsi="宋体" w:eastAsia="宋体" w:cs="Times New Roman"/>
          <w:color w:val="000000" w:themeColor="text1"/>
          <w:sz w:val="21"/>
          <w:szCs w:val="21"/>
        </w:rPr>
      </w:pPr>
      <w:r>
        <w:rPr>
          <w:rFonts w:hint="eastAsia" w:ascii="宋体" w:hAnsi="宋体" w:eastAsia="宋体" w:cs="Times New Roman"/>
          <w:color w:val="000000" w:themeColor="text1"/>
          <w:sz w:val="21"/>
          <w:szCs w:val="21"/>
        </w:rPr>
        <w:t>法定代表人（单位负责人）授权代表联系电话（手机）：</w:t>
      </w:r>
    </w:p>
    <w:tbl>
      <w:tblPr>
        <w:tblStyle w:val="2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4" w:type="dxa"/>
          <w:trHeight w:val="2636" w:hRule="atLeast"/>
        </w:trPr>
        <w:tc>
          <w:tcPr>
            <w:tcW w:w="4484" w:type="dxa"/>
            <w:vAlign w:val="center"/>
          </w:tcPr>
          <w:p>
            <w:pPr>
              <w:jc w:val="center"/>
              <w:rPr>
                <w:rFonts w:ascii="宋体" w:hAnsi="宋体" w:eastAsia="宋体" w:cs="Times New Roman"/>
                <w:sz w:val="21"/>
                <w:szCs w:val="21"/>
              </w:rPr>
            </w:pPr>
            <w:r>
              <w:rPr>
                <w:rFonts w:hint="eastAsia" w:ascii="宋体" w:hAnsi="宋体" w:eastAsia="宋体" w:cs="Times New Roman"/>
                <w:sz w:val="21"/>
                <w:szCs w:val="21"/>
              </w:rPr>
              <w:t>法定代表人（单位负责人）身份证（正面）</w:t>
            </w:r>
          </w:p>
        </w:tc>
        <w:tc>
          <w:tcPr>
            <w:tcW w:w="4485" w:type="dxa"/>
            <w:gridSpan w:val="2"/>
            <w:vAlign w:val="center"/>
          </w:tcPr>
          <w:p>
            <w:pPr>
              <w:jc w:val="center"/>
              <w:rPr>
                <w:rFonts w:ascii="宋体" w:hAnsi="宋体" w:eastAsia="宋体" w:cs="Times New Roman"/>
                <w:sz w:val="21"/>
                <w:szCs w:val="21"/>
              </w:rPr>
            </w:pPr>
            <w:r>
              <w:rPr>
                <w:rFonts w:hint="eastAsia" w:ascii="宋体" w:hAnsi="宋体" w:eastAsia="宋体" w:cs="Times New Roman"/>
                <w:sz w:val="21"/>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eastAsia="宋体" w:cs="Times New Roman"/>
                <w:sz w:val="21"/>
                <w:szCs w:val="21"/>
              </w:rPr>
            </w:pPr>
            <w:bookmarkStart w:id="21" w:name="_资格证明文件"/>
            <w:bookmarkEnd w:id="21"/>
            <w:bookmarkStart w:id="22" w:name="_Toc364329026"/>
            <w:r>
              <w:rPr>
                <w:rFonts w:hint="eastAsia" w:ascii="宋体" w:hAnsi="宋体" w:eastAsia="宋体" w:cs="Times New Roman"/>
                <w:sz w:val="21"/>
                <w:szCs w:val="21"/>
              </w:rPr>
              <w:t>法定代表人（单位负责人）授权代表身份证</w:t>
            </w:r>
          </w:p>
          <w:p>
            <w:pPr>
              <w:jc w:val="center"/>
              <w:rPr>
                <w:rFonts w:ascii="宋体" w:hAnsi="宋体" w:eastAsia="宋体" w:cs="Times New Roman"/>
                <w:sz w:val="21"/>
                <w:szCs w:val="21"/>
              </w:rPr>
            </w:pPr>
            <w:r>
              <w:rPr>
                <w:rFonts w:hint="eastAsia" w:ascii="宋体" w:hAnsi="宋体" w:eastAsia="宋体" w:cs="Times New Roman"/>
                <w:sz w:val="21"/>
                <w:szCs w:val="21"/>
              </w:rPr>
              <w:t>（正面）</w:t>
            </w:r>
            <w:bookmarkEnd w:id="22"/>
          </w:p>
        </w:tc>
        <w:tc>
          <w:tcPr>
            <w:tcW w:w="4492" w:type="dxa"/>
            <w:gridSpan w:val="2"/>
            <w:vAlign w:val="center"/>
          </w:tcPr>
          <w:p>
            <w:pPr>
              <w:jc w:val="center"/>
              <w:rPr>
                <w:rFonts w:ascii="宋体" w:hAnsi="宋体" w:eastAsia="宋体" w:cs="Times New Roman"/>
                <w:sz w:val="21"/>
                <w:szCs w:val="21"/>
              </w:rPr>
            </w:pPr>
            <w:bookmarkStart w:id="23" w:name="_Toc364329027"/>
            <w:r>
              <w:rPr>
                <w:rFonts w:hint="eastAsia" w:ascii="宋体" w:hAnsi="宋体" w:eastAsia="宋体" w:cs="Times New Roman"/>
                <w:sz w:val="21"/>
                <w:szCs w:val="21"/>
              </w:rPr>
              <w:t>法定代表人（单位负责人）授权代表身份证</w:t>
            </w:r>
          </w:p>
          <w:p>
            <w:pPr>
              <w:jc w:val="center"/>
              <w:rPr>
                <w:rFonts w:ascii="宋体" w:hAnsi="宋体" w:eastAsia="宋体" w:cs="Times New Roman"/>
                <w:sz w:val="21"/>
                <w:szCs w:val="21"/>
              </w:rPr>
            </w:pPr>
            <w:r>
              <w:rPr>
                <w:rFonts w:hint="eastAsia" w:ascii="宋体" w:hAnsi="宋体" w:eastAsia="宋体" w:cs="Times New Roman"/>
                <w:sz w:val="21"/>
                <w:szCs w:val="21"/>
              </w:rPr>
              <w:t>（反面）</w:t>
            </w:r>
            <w:bookmarkEnd w:id="23"/>
          </w:p>
        </w:tc>
      </w:tr>
    </w:tbl>
    <w:p>
      <w:pPr>
        <w:widowControl/>
        <w:spacing w:before="100" w:beforeAutospacing="1" w:after="100" w:afterAutospacing="1" w:line="360" w:lineRule="auto"/>
        <w:jc w:val="center"/>
        <w:rPr>
          <w:rFonts w:ascii="宋体" w:hAnsi="宋体" w:eastAsia="宋体"/>
          <w:b/>
          <w:bCs/>
          <w:color w:val="000000"/>
          <w:sz w:val="24"/>
          <w:szCs w:val="24"/>
        </w:rPr>
      </w:pPr>
    </w:p>
    <w:p>
      <w:pPr>
        <w:spacing w:line="480" w:lineRule="exact"/>
        <w:jc w:val="center"/>
        <w:rPr>
          <w:rFonts w:hint="eastAsia" w:ascii="宋体" w:hAnsi="宋体" w:eastAsia="宋体" w:cs="黑体"/>
          <w:b/>
          <w:bCs/>
          <w:kern w:val="2"/>
          <w:sz w:val="28"/>
          <w:szCs w:val="28"/>
          <w:lang w:val="zh-CN" w:eastAsia="zh-CN" w:bidi="ar-SA"/>
        </w:rPr>
      </w:pPr>
      <w:r>
        <w:rPr>
          <w:rFonts w:hint="eastAsia" w:ascii="宋体" w:hAnsi="宋体" w:eastAsia="宋体" w:cs="黑体"/>
          <w:b/>
          <w:bCs/>
          <w:kern w:val="2"/>
          <w:sz w:val="28"/>
          <w:szCs w:val="28"/>
          <w:lang w:val="en-US" w:eastAsia="zh-CN" w:bidi="ar-SA"/>
        </w:rPr>
        <w:t>3.</w:t>
      </w:r>
      <w:r>
        <w:rPr>
          <w:rFonts w:hint="eastAsia" w:ascii="宋体" w:hAnsi="宋体" w:eastAsia="宋体" w:cs="黑体"/>
          <w:b/>
          <w:bCs/>
          <w:kern w:val="2"/>
          <w:sz w:val="28"/>
          <w:szCs w:val="28"/>
          <w:lang w:val="zh-CN" w:eastAsia="zh-CN" w:bidi="ar-SA"/>
        </w:rPr>
        <w:t>4 中小企业声明函（货物）</w:t>
      </w:r>
    </w:p>
    <w:p>
      <w:pPr>
        <w:pStyle w:val="28"/>
        <w:rPr>
          <w:rFonts w:hint="eastAsia"/>
          <w:lang w:val="zh-CN" w:eastAsia="zh-CN"/>
        </w:rPr>
      </w:pPr>
    </w:p>
    <w:p>
      <w:pPr>
        <w:spacing w:line="360" w:lineRule="auto"/>
        <w:ind w:firstLine="707" w:firstLineChars="337"/>
        <w:jc w:val="left"/>
        <w:rPr>
          <w:rFonts w:ascii="宋体" w:hAnsi="宋体" w:eastAsia="宋体" w:cs="Times New Roman"/>
          <w:sz w:val="21"/>
          <w:szCs w:val="21"/>
        </w:rPr>
      </w:pPr>
      <w:r>
        <w:rPr>
          <w:rFonts w:ascii="宋体" w:hAnsi="宋体" w:eastAsia="宋体" w:cs="Times New Roman"/>
          <w:sz w:val="21"/>
          <w:szCs w:val="21"/>
        </w:rPr>
        <w:t>本公司（联合体）郑重声明，根据《政府采购促进中小企业发展管理办法》（财库﹝2020﹞46 号）的规定，本公司（联合体）参加</w:t>
      </w:r>
      <w:r>
        <w:rPr>
          <w:rFonts w:ascii="宋体" w:hAnsi="宋体" w:eastAsia="宋体" w:cs="Times New Roman"/>
          <w:i/>
          <w:sz w:val="21"/>
          <w:szCs w:val="21"/>
          <w:u w:val="single"/>
        </w:rPr>
        <w:t>（单位名称）</w:t>
      </w:r>
      <w:r>
        <w:rPr>
          <w:rFonts w:ascii="宋体" w:hAnsi="宋体" w:eastAsia="宋体" w:cs="Times New Roman"/>
          <w:sz w:val="21"/>
          <w:szCs w:val="21"/>
        </w:rPr>
        <w:t>的</w:t>
      </w:r>
      <w:r>
        <w:rPr>
          <w:rFonts w:ascii="宋体" w:hAnsi="宋体" w:eastAsia="宋体" w:cs="Times New Roman"/>
          <w:i/>
          <w:sz w:val="21"/>
          <w:szCs w:val="21"/>
          <w:u w:val="single"/>
        </w:rPr>
        <w:t>（项目名称）</w:t>
      </w:r>
      <w:r>
        <w:rPr>
          <w:rFonts w:ascii="宋体" w:hAnsi="宋体" w:eastAsia="宋体" w:cs="Times New Roman"/>
          <w:sz w:val="21"/>
          <w:szCs w:val="21"/>
        </w:rPr>
        <w:t>采购活动，</w:t>
      </w:r>
      <w:r>
        <w:rPr>
          <w:rFonts w:hint="eastAsia" w:ascii="宋体" w:hAnsi="宋体" w:eastAsia="宋体" w:cs="Times New Roman"/>
          <w:sz w:val="21"/>
          <w:szCs w:val="21"/>
        </w:rPr>
        <w:t>提供的货物</w:t>
      </w:r>
      <w:r>
        <w:rPr>
          <w:rFonts w:ascii="宋体" w:hAnsi="宋体" w:eastAsia="宋体" w:cs="Times New Roman"/>
          <w:sz w:val="21"/>
          <w:szCs w:val="21"/>
        </w:rPr>
        <w:t>全部由符合政策要求的中小企业</w:t>
      </w:r>
      <w:r>
        <w:rPr>
          <w:rFonts w:hint="eastAsia" w:ascii="宋体" w:hAnsi="宋体" w:eastAsia="宋体" w:cs="Times New Roman"/>
          <w:sz w:val="21"/>
          <w:szCs w:val="21"/>
        </w:rPr>
        <w:t>制造</w:t>
      </w:r>
      <w:r>
        <w:rPr>
          <w:rFonts w:ascii="宋体" w:hAnsi="宋体" w:eastAsia="宋体" w:cs="Times New Roman"/>
          <w:sz w:val="21"/>
          <w:szCs w:val="21"/>
        </w:rPr>
        <w:t>。相关企业（含联合体中的中小企业、签订分包意向协议的中小企业）的具体情况如下：</w:t>
      </w:r>
    </w:p>
    <w:p>
      <w:pPr>
        <w:spacing w:line="360" w:lineRule="auto"/>
        <w:ind w:firstLine="707" w:firstLineChars="337"/>
        <w:jc w:val="left"/>
        <w:rPr>
          <w:rFonts w:ascii="宋体" w:hAnsi="宋体" w:eastAsia="宋体" w:cs="Times New Roman"/>
          <w:sz w:val="21"/>
          <w:szCs w:val="21"/>
        </w:rPr>
      </w:pPr>
      <w:r>
        <w:rPr>
          <w:rFonts w:ascii="宋体" w:hAnsi="宋体" w:eastAsia="宋体" w:cs="Times New Roman"/>
          <w:sz w:val="21"/>
          <w:szCs w:val="21"/>
        </w:rPr>
        <w:t xml:space="preserve">1. </w:t>
      </w:r>
      <w:r>
        <w:rPr>
          <w:rFonts w:ascii="宋体" w:hAnsi="宋体" w:eastAsia="宋体" w:cs="Times New Roman"/>
          <w:i/>
          <w:sz w:val="21"/>
          <w:szCs w:val="21"/>
          <w:u w:val="single"/>
        </w:rPr>
        <w:t>（标的名称）</w:t>
      </w:r>
      <w:r>
        <w:rPr>
          <w:rFonts w:ascii="宋体" w:hAnsi="宋体" w:eastAsia="宋体" w:cs="Times New Roman"/>
          <w:sz w:val="21"/>
          <w:szCs w:val="21"/>
        </w:rPr>
        <w:t>，属于</w:t>
      </w:r>
      <w:r>
        <w:rPr>
          <w:rFonts w:ascii="宋体" w:hAnsi="宋体" w:eastAsia="宋体" w:cs="Times New Roman"/>
          <w:i/>
          <w:sz w:val="21"/>
          <w:szCs w:val="21"/>
          <w:u w:val="single"/>
        </w:rPr>
        <w:t>（采购文件中明确的所属行业）</w:t>
      </w:r>
      <w:r>
        <w:rPr>
          <w:rFonts w:ascii="宋体" w:hAnsi="宋体" w:eastAsia="宋体" w:cs="Times New Roman"/>
          <w:sz w:val="21"/>
          <w:szCs w:val="21"/>
        </w:rPr>
        <w:t>行业；制造商为</w:t>
      </w:r>
      <w:r>
        <w:rPr>
          <w:rFonts w:ascii="宋体" w:hAnsi="宋体" w:eastAsia="宋体" w:cs="Times New Roman"/>
          <w:i/>
          <w:sz w:val="21"/>
          <w:szCs w:val="21"/>
          <w:u w:val="single"/>
        </w:rPr>
        <w:t>（企业名称）</w:t>
      </w:r>
      <w:r>
        <w:rPr>
          <w:rFonts w:ascii="宋体" w:hAnsi="宋体" w:eastAsia="宋体" w:cs="Times New Roman"/>
          <w:sz w:val="21"/>
          <w:szCs w:val="21"/>
        </w:rPr>
        <w:t>，从业人员</w:t>
      </w:r>
      <w:r>
        <w:rPr>
          <w:rFonts w:hint="eastAsia" w:ascii="宋体" w:hAnsi="宋体" w:eastAsia="宋体" w:cs="Times New Roman"/>
          <w:sz w:val="21"/>
          <w:szCs w:val="21"/>
          <w:u w:val="single"/>
        </w:rPr>
        <w:t xml:space="preserve">   </w:t>
      </w:r>
      <w:r>
        <w:rPr>
          <w:rFonts w:ascii="宋体" w:hAnsi="宋体" w:eastAsia="宋体" w:cs="Times New Roman"/>
          <w:sz w:val="21"/>
          <w:szCs w:val="21"/>
        </w:rPr>
        <w:t>人，营业收入为</w:t>
      </w:r>
      <w:r>
        <w:rPr>
          <w:rFonts w:hint="eastAsia" w:ascii="宋体" w:hAnsi="宋体" w:eastAsia="宋体" w:cs="Times New Roman"/>
          <w:sz w:val="21"/>
          <w:szCs w:val="21"/>
          <w:u w:val="single"/>
        </w:rPr>
        <w:t xml:space="preserve">   </w:t>
      </w:r>
      <w:r>
        <w:rPr>
          <w:rFonts w:ascii="宋体" w:hAnsi="宋体" w:eastAsia="宋体" w:cs="Times New Roman"/>
          <w:sz w:val="21"/>
          <w:szCs w:val="21"/>
        </w:rPr>
        <w:t>万元，资产总额为</w:t>
      </w:r>
      <w:r>
        <w:rPr>
          <w:rFonts w:hint="eastAsia" w:ascii="宋体" w:hAnsi="宋体" w:eastAsia="宋体" w:cs="Times New Roman"/>
          <w:sz w:val="21"/>
          <w:szCs w:val="21"/>
          <w:u w:val="single"/>
        </w:rPr>
        <w:t xml:space="preserve">    </w:t>
      </w:r>
      <w:r>
        <w:rPr>
          <w:rFonts w:ascii="宋体" w:hAnsi="宋体" w:eastAsia="宋体" w:cs="Times New Roman"/>
          <w:sz w:val="21"/>
          <w:szCs w:val="21"/>
        </w:rPr>
        <w:t>万元，属于</w:t>
      </w:r>
      <w:r>
        <w:rPr>
          <w:rFonts w:ascii="宋体" w:hAnsi="宋体" w:eastAsia="宋体" w:cs="Times New Roman"/>
          <w:i/>
          <w:sz w:val="21"/>
          <w:szCs w:val="21"/>
          <w:u w:val="single"/>
        </w:rPr>
        <w:t>（中型企业、小型企业、微型企业）</w:t>
      </w:r>
      <w:r>
        <w:rPr>
          <w:rFonts w:ascii="宋体" w:hAnsi="宋体" w:eastAsia="宋体" w:cs="Times New Roman"/>
          <w:sz w:val="21"/>
          <w:szCs w:val="21"/>
        </w:rPr>
        <w:t>；</w:t>
      </w:r>
    </w:p>
    <w:p>
      <w:pPr>
        <w:spacing w:line="360" w:lineRule="auto"/>
        <w:ind w:firstLine="707" w:firstLineChars="337"/>
        <w:jc w:val="left"/>
        <w:rPr>
          <w:rFonts w:ascii="宋体" w:hAnsi="宋体" w:eastAsia="宋体" w:cs="Times New Roman"/>
          <w:sz w:val="21"/>
          <w:szCs w:val="21"/>
        </w:rPr>
      </w:pPr>
      <w:r>
        <w:rPr>
          <w:rFonts w:ascii="宋体" w:hAnsi="宋体" w:eastAsia="宋体" w:cs="Times New Roman"/>
          <w:sz w:val="21"/>
          <w:szCs w:val="21"/>
        </w:rPr>
        <w:t xml:space="preserve">2. </w:t>
      </w:r>
      <w:r>
        <w:rPr>
          <w:rFonts w:ascii="宋体" w:hAnsi="宋体" w:eastAsia="宋体" w:cs="Times New Roman"/>
          <w:i/>
          <w:sz w:val="21"/>
          <w:szCs w:val="21"/>
          <w:u w:val="single"/>
        </w:rPr>
        <w:t>（标的名称）</w:t>
      </w:r>
      <w:r>
        <w:rPr>
          <w:rFonts w:ascii="宋体" w:hAnsi="宋体" w:eastAsia="宋体" w:cs="Times New Roman"/>
          <w:sz w:val="21"/>
          <w:szCs w:val="21"/>
        </w:rPr>
        <w:t>，属于</w:t>
      </w:r>
      <w:r>
        <w:rPr>
          <w:rFonts w:ascii="宋体" w:hAnsi="宋体" w:eastAsia="宋体" w:cs="Times New Roman"/>
          <w:i/>
          <w:sz w:val="21"/>
          <w:szCs w:val="21"/>
          <w:u w:val="single"/>
        </w:rPr>
        <w:t>（采购文件中明确的所属行业）</w:t>
      </w:r>
      <w:r>
        <w:rPr>
          <w:rFonts w:ascii="宋体" w:hAnsi="宋体" w:eastAsia="宋体" w:cs="Times New Roman"/>
          <w:sz w:val="21"/>
          <w:szCs w:val="21"/>
        </w:rPr>
        <w:t>行业；制造商为</w:t>
      </w:r>
      <w:r>
        <w:rPr>
          <w:rFonts w:ascii="宋体" w:hAnsi="宋体" w:eastAsia="宋体" w:cs="Times New Roman"/>
          <w:i/>
          <w:sz w:val="21"/>
          <w:szCs w:val="21"/>
          <w:u w:val="single"/>
        </w:rPr>
        <w:t>（企业名称）</w:t>
      </w:r>
      <w:r>
        <w:rPr>
          <w:rFonts w:ascii="宋体" w:hAnsi="宋体" w:eastAsia="宋体" w:cs="Times New Roman"/>
          <w:sz w:val="21"/>
          <w:szCs w:val="21"/>
        </w:rPr>
        <w:t>，从业人员</w:t>
      </w:r>
      <w:r>
        <w:rPr>
          <w:rFonts w:hint="eastAsia" w:ascii="宋体" w:hAnsi="宋体" w:eastAsia="宋体" w:cs="Times New Roman"/>
          <w:sz w:val="21"/>
          <w:szCs w:val="21"/>
          <w:u w:val="single"/>
        </w:rPr>
        <w:t xml:space="preserve">   </w:t>
      </w:r>
      <w:r>
        <w:rPr>
          <w:rFonts w:ascii="宋体" w:hAnsi="宋体" w:eastAsia="宋体" w:cs="Times New Roman"/>
          <w:sz w:val="21"/>
          <w:szCs w:val="21"/>
        </w:rPr>
        <w:t>人，营业收入为</w:t>
      </w:r>
      <w:r>
        <w:rPr>
          <w:rFonts w:hint="eastAsia" w:ascii="宋体" w:hAnsi="宋体" w:eastAsia="宋体" w:cs="Times New Roman"/>
          <w:sz w:val="21"/>
          <w:szCs w:val="21"/>
          <w:u w:val="single"/>
        </w:rPr>
        <w:t xml:space="preserve">   </w:t>
      </w:r>
      <w:r>
        <w:rPr>
          <w:rFonts w:ascii="宋体" w:hAnsi="宋体" w:eastAsia="宋体" w:cs="Times New Roman"/>
          <w:sz w:val="21"/>
          <w:szCs w:val="21"/>
        </w:rPr>
        <w:t>万元，资产总额为</w:t>
      </w:r>
      <w:r>
        <w:rPr>
          <w:rFonts w:hint="eastAsia" w:ascii="宋体" w:hAnsi="宋体" w:eastAsia="宋体" w:cs="Times New Roman"/>
          <w:sz w:val="21"/>
          <w:szCs w:val="21"/>
          <w:u w:val="single"/>
        </w:rPr>
        <w:t xml:space="preserve">    </w:t>
      </w:r>
      <w:r>
        <w:rPr>
          <w:rFonts w:ascii="宋体" w:hAnsi="宋体" w:eastAsia="宋体" w:cs="Times New Roman"/>
          <w:sz w:val="21"/>
          <w:szCs w:val="21"/>
        </w:rPr>
        <w:t>万元，属于</w:t>
      </w:r>
      <w:r>
        <w:rPr>
          <w:rFonts w:ascii="宋体" w:hAnsi="宋体" w:eastAsia="宋体" w:cs="Times New Roman"/>
          <w:i/>
          <w:sz w:val="21"/>
          <w:szCs w:val="21"/>
          <w:u w:val="single"/>
        </w:rPr>
        <w:t>（中型企业、小型企业、微型企业）</w:t>
      </w:r>
      <w:r>
        <w:rPr>
          <w:rFonts w:ascii="宋体" w:hAnsi="宋体" w:eastAsia="宋体" w:cs="Times New Roman"/>
          <w:sz w:val="21"/>
          <w:szCs w:val="21"/>
        </w:rPr>
        <w:t>；</w:t>
      </w:r>
    </w:p>
    <w:p>
      <w:pPr>
        <w:spacing w:line="360" w:lineRule="auto"/>
        <w:ind w:firstLine="707" w:firstLineChars="337"/>
        <w:jc w:val="left"/>
        <w:rPr>
          <w:rFonts w:ascii="宋体" w:hAnsi="宋体" w:eastAsia="宋体" w:cs="Times New Roman"/>
          <w:sz w:val="21"/>
          <w:szCs w:val="21"/>
        </w:rPr>
      </w:pPr>
      <w:r>
        <w:rPr>
          <w:rFonts w:ascii="宋体" w:hAnsi="宋体" w:eastAsia="宋体" w:cs="Times New Roman"/>
          <w:sz w:val="21"/>
          <w:szCs w:val="21"/>
        </w:rPr>
        <w:t xml:space="preserve">…… </w:t>
      </w:r>
    </w:p>
    <w:p>
      <w:pPr>
        <w:spacing w:line="360" w:lineRule="auto"/>
        <w:ind w:firstLine="707" w:firstLineChars="337"/>
        <w:jc w:val="left"/>
        <w:rPr>
          <w:rFonts w:ascii="宋体" w:hAnsi="宋体" w:eastAsia="宋体" w:cs="Times New Roman"/>
          <w:sz w:val="21"/>
          <w:szCs w:val="21"/>
        </w:rPr>
      </w:pPr>
      <w:r>
        <w:rPr>
          <w:rFonts w:ascii="宋体" w:hAnsi="宋体" w:eastAsia="宋体" w:cs="Times New Roman"/>
          <w:sz w:val="21"/>
          <w:szCs w:val="21"/>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rPr>
          <w:rFonts w:ascii="宋体" w:hAnsi="宋体" w:eastAsia="宋体" w:cs="Times New Roman"/>
          <w:sz w:val="21"/>
          <w:szCs w:val="21"/>
        </w:rPr>
      </w:pPr>
    </w:p>
    <w:p>
      <w:pPr>
        <w:spacing w:line="360" w:lineRule="auto"/>
        <w:ind w:firstLine="707" w:firstLineChars="337"/>
        <w:jc w:val="left"/>
        <w:rPr>
          <w:rFonts w:ascii="宋体" w:hAnsi="宋体" w:eastAsia="宋体" w:cs="Times New Roman"/>
          <w:sz w:val="21"/>
          <w:szCs w:val="21"/>
        </w:rPr>
      </w:pPr>
    </w:p>
    <w:p>
      <w:pPr>
        <w:spacing w:line="480" w:lineRule="auto"/>
        <w:ind w:firstLine="5957" w:firstLineChars="2837"/>
        <w:jc w:val="left"/>
        <w:rPr>
          <w:rFonts w:ascii="宋体" w:hAnsi="宋体" w:eastAsia="宋体" w:cs="Times New Roman"/>
          <w:sz w:val="21"/>
          <w:szCs w:val="21"/>
        </w:rPr>
      </w:pPr>
      <w:r>
        <w:rPr>
          <w:rFonts w:ascii="宋体" w:hAnsi="宋体" w:eastAsia="宋体" w:cs="Times New Roman"/>
          <w:sz w:val="21"/>
          <w:szCs w:val="21"/>
        </w:rPr>
        <w:t>企业名称（盖章）：</w:t>
      </w:r>
    </w:p>
    <w:p>
      <w:pPr>
        <w:spacing w:line="480" w:lineRule="auto"/>
        <w:ind w:firstLine="5957" w:firstLineChars="2837"/>
        <w:jc w:val="left"/>
        <w:rPr>
          <w:rFonts w:ascii="宋体" w:hAnsi="宋体" w:eastAsia="宋体" w:cs="Arial"/>
          <w:sz w:val="21"/>
          <w:szCs w:val="21"/>
        </w:rPr>
      </w:pPr>
      <w:r>
        <w:rPr>
          <w:rFonts w:ascii="宋体" w:hAnsi="宋体" w:eastAsia="宋体" w:cs="Times New Roman"/>
          <w:sz w:val="21"/>
          <w:szCs w:val="21"/>
        </w:rPr>
        <w:t>日期：</w:t>
      </w:r>
    </w:p>
    <w:p>
      <w:pPr>
        <w:widowControl/>
        <w:autoSpaceDE w:val="0"/>
        <w:spacing w:line="400" w:lineRule="exact"/>
        <w:jc w:val="left"/>
        <w:rPr>
          <w:rFonts w:ascii="宋体" w:hAnsi="宋体" w:eastAsia="宋体" w:cs="宋体"/>
          <w:sz w:val="21"/>
          <w:szCs w:val="21"/>
          <w:highlight w:val="yellow"/>
        </w:rPr>
      </w:pPr>
    </w:p>
    <w:p>
      <w:pPr>
        <w:widowControl/>
        <w:autoSpaceDE w:val="0"/>
        <w:spacing w:line="400" w:lineRule="exact"/>
        <w:jc w:val="left"/>
        <w:rPr>
          <w:rFonts w:ascii="宋体" w:hAnsi="宋体" w:eastAsia="宋体" w:cs="宋体"/>
          <w:sz w:val="21"/>
          <w:szCs w:val="21"/>
        </w:rPr>
      </w:pPr>
      <w:r>
        <w:rPr>
          <w:rFonts w:hint="eastAsia" w:ascii="宋体" w:hAnsi="宋体" w:eastAsia="宋体" w:cs="宋体"/>
          <w:sz w:val="21"/>
          <w:szCs w:val="21"/>
        </w:rPr>
        <w:t>说明：</w:t>
      </w:r>
    </w:p>
    <w:p>
      <w:pPr>
        <w:widowControl/>
        <w:autoSpaceDE w:val="0"/>
        <w:spacing w:line="400" w:lineRule="exact"/>
        <w:ind w:firstLine="420" w:firstLineChars="200"/>
        <w:jc w:val="left"/>
        <w:rPr>
          <w:rFonts w:ascii="宋体" w:hAnsi="宋体" w:eastAsia="宋体" w:cs="宋体"/>
          <w:sz w:val="21"/>
          <w:szCs w:val="21"/>
        </w:rPr>
      </w:pPr>
      <w:r>
        <w:rPr>
          <w:rFonts w:ascii="宋体" w:hAnsi="宋体" w:eastAsia="宋体" w:cs="宋体"/>
          <w:sz w:val="21"/>
          <w:szCs w:val="21"/>
        </w:rPr>
        <w:t>1、从业人员、营业收入、资产总额填报上一年度数据，无上一年度数据的新成立企业可不填报。</w:t>
      </w:r>
    </w:p>
    <w:p>
      <w:pPr>
        <w:adjustRightInd w:val="0"/>
        <w:spacing w:line="360" w:lineRule="auto"/>
        <w:ind w:firstLine="441" w:firstLineChars="210"/>
        <w:contextualSpacing/>
        <w:rPr>
          <w:rFonts w:hint="eastAsia" w:ascii="宋体" w:hAnsi="宋体" w:eastAsia="宋体" w:cs="宋体"/>
          <w:sz w:val="21"/>
          <w:szCs w:val="21"/>
          <w:u w:val="single"/>
          <w:lang w:val="zh-CN"/>
        </w:rPr>
      </w:pPr>
      <w:r>
        <w:rPr>
          <w:rFonts w:ascii="宋体" w:hAnsi="宋体" w:eastAsia="宋体" w:cs="宋体"/>
          <w:sz w:val="21"/>
          <w:szCs w:val="21"/>
        </w:rPr>
        <w:t>2、中小企业参加政府采购活动，应当出具《中小企业声明函》，否则不得享受相关中小企业扶持政策。</w:t>
      </w:r>
      <w:r>
        <w:rPr>
          <w:rFonts w:hint="eastAsia" w:ascii="宋体" w:hAnsi="宋体" w:eastAsia="宋体" w:cs="Arial"/>
          <w:sz w:val="21"/>
          <w:szCs w:val="21"/>
          <w:lang w:val="zh-CN"/>
        </w:rPr>
        <w:br w:type="page"/>
      </w:r>
    </w:p>
    <w:p>
      <w:pPr>
        <w:spacing w:line="480" w:lineRule="exact"/>
        <w:jc w:val="center"/>
        <w:rPr>
          <w:rFonts w:hint="eastAsia" w:ascii="宋体" w:hAnsi="宋体" w:eastAsia="宋体" w:cs="黑体"/>
          <w:b/>
          <w:bCs/>
          <w:kern w:val="2"/>
          <w:sz w:val="28"/>
          <w:szCs w:val="28"/>
          <w:lang w:val="en-US" w:eastAsia="zh-CN" w:bidi="ar-SA"/>
        </w:rPr>
      </w:pPr>
      <w:r>
        <w:rPr>
          <w:rFonts w:hint="eastAsia" w:ascii="宋体" w:hAnsi="宋体" w:eastAsia="宋体" w:cs="黑体"/>
          <w:b/>
          <w:bCs/>
          <w:kern w:val="2"/>
          <w:sz w:val="28"/>
          <w:szCs w:val="28"/>
          <w:lang w:val="en-US" w:eastAsia="zh-CN" w:bidi="ar-SA"/>
        </w:rPr>
        <w:t>3.5残疾人福利性单位声明函</w:t>
      </w:r>
    </w:p>
    <w:p>
      <w:pPr>
        <w:spacing w:line="360" w:lineRule="auto"/>
        <w:rPr>
          <w:rFonts w:ascii="宋体" w:hAnsi="宋体" w:eastAsia="宋体"/>
          <w:szCs w:val="21"/>
        </w:rPr>
      </w:pPr>
    </w:p>
    <w:p>
      <w:pPr>
        <w:spacing w:line="360" w:lineRule="auto"/>
        <w:ind w:firstLine="420" w:firstLineChars="200"/>
        <w:rPr>
          <w:rFonts w:ascii="宋体" w:hAnsi="宋体" w:eastAsia="宋体" w:cs="Times New Roman"/>
          <w:sz w:val="21"/>
          <w:szCs w:val="21"/>
        </w:rPr>
      </w:pPr>
      <w:r>
        <w:rPr>
          <w:rFonts w:hint="eastAsia" w:ascii="宋体" w:hAnsi="宋体" w:eastAsia="宋体" w:cs="Times New Roman"/>
          <w:sz w:val="21"/>
          <w:szCs w:val="21"/>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eastAsia="宋体" w:cs="Times New Roman"/>
          <w:sz w:val="21"/>
          <w:szCs w:val="21"/>
        </w:rPr>
      </w:pPr>
      <w:r>
        <w:rPr>
          <w:rFonts w:hint="eastAsia" w:ascii="宋体" w:hAnsi="宋体" w:eastAsia="宋体" w:cs="Times New Roman"/>
          <w:sz w:val="21"/>
          <w:szCs w:val="21"/>
        </w:rPr>
        <w:t>本单位对上述声明的真实性负责。如有虚假，将依法承担相应责任。</w:t>
      </w:r>
    </w:p>
    <w:p>
      <w:pPr>
        <w:spacing w:line="360" w:lineRule="auto"/>
        <w:rPr>
          <w:rFonts w:ascii="宋体" w:hAnsi="宋体" w:eastAsia="宋体" w:cs="Times New Roman"/>
          <w:sz w:val="21"/>
          <w:szCs w:val="21"/>
        </w:rPr>
      </w:pPr>
    </w:p>
    <w:p>
      <w:pPr>
        <w:spacing w:line="360" w:lineRule="auto"/>
        <w:rPr>
          <w:rFonts w:ascii="宋体" w:hAnsi="宋体" w:eastAsia="宋体" w:cs="Times New Roman"/>
          <w:sz w:val="21"/>
          <w:szCs w:val="21"/>
        </w:rPr>
      </w:pPr>
    </w:p>
    <w:p>
      <w:pPr>
        <w:spacing w:line="360" w:lineRule="auto"/>
        <w:rPr>
          <w:rFonts w:ascii="宋体" w:hAnsi="宋体" w:eastAsia="宋体" w:cs="Times New Roman"/>
          <w:sz w:val="21"/>
          <w:szCs w:val="21"/>
        </w:rPr>
      </w:pPr>
      <w:r>
        <w:rPr>
          <w:rFonts w:hint="eastAsia" w:ascii="宋体" w:hAnsi="宋体" w:eastAsia="宋体" w:cs="Times New Roman"/>
          <w:sz w:val="21"/>
          <w:szCs w:val="21"/>
        </w:rPr>
        <w:t xml:space="preserve">                                    单位名称（盖章）：</w:t>
      </w:r>
    </w:p>
    <w:p>
      <w:pPr>
        <w:spacing w:line="360" w:lineRule="auto"/>
        <w:rPr>
          <w:rFonts w:ascii="宋体" w:hAnsi="宋体" w:eastAsia="宋体" w:cs="Times New Roman"/>
          <w:sz w:val="21"/>
          <w:szCs w:val="21"/>
        </w:rPr>
      </w:pPr>
      <w:r>
        <w:rPr>
          <w:rFonts w:hint="eastAsia" w:ascii="宋体" w:hAnsi="宋体" w:eastAsia="宋体" w:cs="Times New Roman"/>
          <w:sz w:val="21"/>
          <w:szCs w:val="21"/>
        </w:rPr>
        <w:t xml:space="preserve">                                    日    期：      </w:t>
      </w:r>
      <w:r>
        <w:rPr>
          <w:rFonts w:hint="eastAsia" w:ascii="宋体" w:hAnsi="宋体" w:eastAsia="宋体" w:cs="宋体"/>
          <w:sz w:val="21"/>
          <w:szCs w:val="21"/>
        </w:rPr>
        <w:t>年    月    日</w:t>
      </w:r>
    </w:p>
    <w:p>
      <w:pPr>
        <w:spacing w:line="480" w:lineRule="exact"/>
        <w:jc w:val="center"/>
        <w:rPr>
          <w:rFonts w:hint="eastAsia" w:ascii="宋体" w:hAnsi="宋体" w:eastAsia="宋体" w:cs="黑体"/>
          <w:b/>
          <w:bCs/>
          <w:kern w:val="2"/>
          <w:sz w:val="28"/>
          <w:szCs w:val="28"/>
          <w:lang w:val="en-US" w:eastAsia="zh-CN" w:bidi="ar-SA"/>
        </w:rPr>
      </w:pPr>
      <w:r>
        <w:rPr>
          <w:rFonts w:hint="eastAsia" w:ascii="宋体" w:hAnsi="宋体" w:eastAsia="宋体" w:cs="黑体"/>
          <w:b/>
          <w:bCs/>
          <w:kern w:val="2"/>
          <w:sz w:val="28"/>
          <w:szCs w:val="28"/>
          <w:lang w:val="en-US" w:eastAsia="zh-CN" w:bidi="ar-SA"/>
        </w:rPr>
        <w:t>3.6 投标承诺函</w:t>
      </w:r>
    </w:p>
    <w:p>
      <w:pPr>
        <w:spacing w:beforeLines="50" w:afterLines="50" w:line="360" w:lineRule="auto"/>
        <w:contextualSpacing/>
        <w:rPr>
          <w:rFonts w:ascii="宋体" w:hAnsi="宋体" w:eastAsia="宋体" w:cs="宋体"/>
          <w:sz w:val="21"/>
          <w:szCs w:val="21"/>
          <w:u w:val="single"/>
          <w:lang w:val="zh-CN"/>
        </w:rPr>
      </w:pPr>
      <w:r>
        <w:rPr>
          <w:rFonts w:hint="eastAsia" w:ascii="宋体" w:hAnsi="宋体" w:eastAsia="宋体" w:cs="宋体"/>
          <w:sz w:val="21"/>
          <w:szCs w:val="21"/>
          <w:u w:val="single"/>
          <w:lang w:val="zh-CN"/>
        </w:rPr>
        <w:t xml:space="preserve">采购人 </w:t>
      </w:r>
      <w:r>
        <w:rPr>
          <w:rFonts w:ascii="宋体" w:hAnsi="宋体" w:eastAsia="宋体" w:cs="宋体"/>
          <w:sz w:val="21"/>
          <w:szCs w:val="21"/>
          <w:u w:val="single"/>
          <w:lang w:val="zh-CN"/>
        </w:rPr>
        <w:t xml:space="preserve"> ：</w:t>
      </w:r>
    </w:p>
    <w:p>
      <w:pPr>
        <w:spacing w:beforeLines="50" w:afterLines="50" w:line="360" w:lineRule="auto"/>
        <w:ind w:firstLine="420" w:firstLineChars="200"/>
        <w:contextualSpacing/>
        <w:rPr>
          <w:rFonts w:ascii="宋体" w:hAnsi="宋体" w:eastAsia="宋体" w:cs="宋体"/>
          <w:sz w:val="21"/>
          <w:szCs w:val="21"/>
          <w:lang w:val="zh-CN"/>
        </w:rPr>
      </w:pPr>
      <w:r>
        <w:rPr>
          <w:rFonts w:ascii="宋体" w:hAnsi="宋体" w:eastAsia="宋体" w:cs="宋体"/>
          <w:sz w:val="21"/>
          <w:szCs w:val="21"/>
          <w:lang w:val="zh-CN"/>
        </w:rPr>
        <w:t>经研究，我</w:t>
      </w:r>
      <w:r>
        <w:rPr>
          <w:rFonts w:hint="eastAsia" w:ascii="宋体" w:hAnsi="宋体" w:eastAsia="宋体" w:cs="宋体"/>
          <w:sz w:val="21"/>
          <w:szCs w:val="21"/>
          <w:lang w:val="zh-CN"/>
        </w:rPr>
        <w:t xml:space="preserve">方自愿参与贵方 </w:t>
      </w:r>
      <w:r>
        <w:rPr>
          <w:rFonts w:hint="eastAsia" w:ascii="宋体" w:hAnsi="宋体" w:eastAsia="宋体" w:cs="宋体"/>
          <w:sz w:val="21"/>
          <w:szCs w:val="21"/>
          <w:u w:val="single"/>
          <w:lang w:val="zh-CN"/>
        </w:rPr>
        <w:t xml:space="preserve">    </w:t>
      </w:r>
      <w:r>
        <w:rPr>
          <w:rFonts w:ascii="宋体" w:hAnsi="宋体" w:eastAsia="宋体" w:cs="宋体"/>
          <w:sz w:val="21"/>
          <w:szCs w:val="21"/>
          <w:lang w:val="zh-CN"/>
        </w:rPr>
        <w:t>年___月</w:t>
      </w:r>
      <w:r>
        <w:rPr>
          <w:rFonts w:hint="eastAsia" w:ascii="宋体" w:hAnsi="宋体" w:eastAsia="宋体" w:cs="宋体"/>
          <w:sz w:val="21"/>
          <w:szCs w:val="21"/>
          <w:u w:val="single"/>
          <w:lang w:val="zh-CN"/>
        </w:rPr>
        <w:t xml:space="preserve">     </w:t>
      </w:r>
      <w:r>
        <w:rPr>
          <w:rFonts w:ascii="宋体" w:hAnsi="宋体" w:eastAsia="宋体" w:cs="宋体"/>
          <w:sz w:val="21"/>
          <w:szCs w:val="21"/>
          <w:lang w:val="zh-CN"/>
        </w:rPr>
        <w:t>日</w:t>
      </w:r>
      <w:r>
        <w:rPr>
          <w:rFonts w:hint="eastAsia" w:ascii="宋体" w:hAnsi="宋体" w:eastAsia="宋体" w:cs="宋体"/>
          <w:sz w:val="21"/>
          <w:szCs w:val="21"/>
          <w:u w:val="single"/>
          <w:lang w:val="zh-CN"/>
        </w:rPr>
        <w:t>（采购编号、项目名称）</w:t>
      </w:r>
      <w:r>
        <w:rPr>
          <w:rFonts w:hint="eastAsia" w:ascii="宋体" w:hAnsi="宋体" w:eastAsia="宋体" w:cs="宋体"/>
          <w:sz w:val="21"/>
          <w:szCs w:val="21"/>
          <w:lang w:val="zh-CN"/>
        </w:rPr>
        <w:t>的</w:t>
      </w:r>
      <w:r>
        <w:rPr>
          <w:rFonts w:ascii="宋体" w:hAnsi="宋体" w:eastAsia="宋体" w:cs="宋体"/>
          <w:sz w:val="21"/>
          <w:szCs w:val="21"/>
          <w:lang w:val="zh-CN"/>
        </w:rPr>
        <w:t>投标，</w:t>
      </w:r>
      <w:r>
        <w:rPr>
          <w:rFonts w:hint="eastAsia" w:ascii="宋体" w:hAnsi="宋体" w:eastAsia="宋体" w:cs="宋体"/>
          <w:sz w:val="21"/>
          <w:szCs w:val="21"/>
          <w:lang w:val="zh-CN"/>
        </w:rPr>
        <w:t>将</w:t>
      </w:r>
      <w:r>
        <w:rPr>
          <w:rFonts w:ascii="宋体" w:hAnsi="宋体" w:eastAsia="宋体" w:cs="宋体"/>
          <w:sz w:val="21"/>
          <w:szCs w:val="21"/>
          <w:lang w:val="zh-CN"/>
        </w:rPr>
        <w:t>严格</w:t>
      </w:r>
      <w:r>
        <w:rPr>
          <w:rFonts w:hint="eastAsia" w:ascii="宋体" w:hAnsi="宋体" w:eastAsia="宋体" w:cs="宋体"/>
          <w:sz w:val="21"/>
          <w:szCs w:val="21"/>
          <w:lang w:val="zh-CN"/>
        </w:rPr>
        <w:t>遵守</w:t>
      </w:r>
      <w:r>
        <w:rPr>
          <w:rFonts w:ascii="宋体" w:hAnsi="宋体" w:eastAsia="宋体" w:cs="宋体"/>
          <w:sz w:val="21"/>
          <w:szCs w:val="21"/>
          <w:lang w:val="zh-CN"/>
        </w:rPr>
        <w:t>《</w:t>
      </w:r>
      <w:r>
        <w:rPr>
          <w:rFonts w:hint="eastAsia" w:ascii="宋体" w:hAnsi="宋体" w:eastAsia="宋体" w:cs="宋体"/>
          <w:sz w:val="21"/>
          <w:szCs w:val="21"/>
          <w:lang w:val="zh-CN"/>
        </w:rPr>
        <w:t>中华人民共和国政府采购</w:t>
      </w:r>
      <w:r>
        <w:rPr>
          <w:rFonts w:ascii="宋体" w:hAnsi="宋体" w:eastAsia="宋体" w:cs="宋体"/>
          <w:sz w:val="21"/>
          <w:szCs w:val="21"/>
          <w:lang w:val="zh-CN"/>
        </w:rPr>
        <w:t>法》等</w:t>
      </w:r>
      <w:r>
        <w:rPr>
          <w:rFonts w:hint="eastAsia" w:ascii="宋体" w:hAnsi="宋体" w:eastAsia="宋体" w:cs="宋体"/>
          <w:sz w:val="21"/>
          <w:szCs w:val="21"/>
          <w:lang w:val="zh-CN"/>
        </w:rPr>
        <w:t>相关</w:t>
      </w:r>
      <w:r>
        <w:rPr>
          <w:rFonts w:ascii="宋体" w:hAnsi="宋体" w:eastAsia="宋体" w:cs="宋体"/>
          <w:sz w:val="21"/>
          <w:szCs w:val="21"/>
          <w:lang w:val="zh-CN"/>
        </w:rPr>
        <w:t>法律法规</w:t>
      </w:r>
      <w:r>
        <w:rPr>
          <w:rFonts w:hint="eastAsia" w:ascii="宋体" w:hAnsi="宋体" w:eastAsia="宋体" w:cs="宋体"/>
          <w:sz w:val="21"/>
          <w:szCs w:val="21"/>
          <w:lang w:val="zh-CN"/>
        </w:rPr>
        <w:t>规定</w:t>
      </w:r>
      <w:r>
        <w:rPr>
          <w:rFonts w:ascii="宋体" w:hAnsi="宋体" w:eastAsia="宋体" w:cs="宋体"/>
          <w:sz w:val="21"/>
          <w:szCs w:val="21"/>
          <w:lang w:val="zh-CN"/>
        </w:rPr>
        <w:t>，并无条件地遵守本次采购活动各项规定。我们郑重承诺：</w:t>
      </w:r>
      <w:r>
        <w:rPr>
          <w:rFonts w:hint="eastAsia" w:ascii="宋体" w:hAnsi="宋体" w:eastAsia="宋体" w:cs="宋体"/>
          <w:sz w:val="21"/>
          <w:szCs w:val="21"/>
          <w:lang w:val="zh-CN"/>
        </w:rPr>
        <w:t>我方</w:t>
      </w:r>
      <w:r>
        <w:rPr>
          <w:rFonts w:ascii="宋体" w:hAnsi="宋体" w:eastAsia="宋体" w:cs="宋体"/>
          <w:sz w:val="21"/>
          <w:szCs w:val="21"/>
          <w:lang w:val="zh-CN"/>
        </w:rPr>
        <w:t>如果在本次</w:t>
      </w:r>
      <w:r>
        <w:rPr>
          <w:rFonts w:hint="eastAsia" w:ascii="宋体" w:hAnsi="宋体" w:eastAsia="宋体" w:cs="宋体"/>
          <w:sz w:val="21"/>
          <w:szCs w:val="21"/>
          <w:lang w:val="zh-CN"/>
        </w:rPr>
        <w:t>投标</w:t>
      </w:r>
      <w:r>
        <w:rPr>
          <w:rFonts w:ascii="宋体" w:hAnsi="宋体" w:eastAsia="宋体" w:cs="宋体"/>
          <w:sz w:val="21"/>
          <w:szCs w:val="21"/>
          <w:lang w:val="zh-CN"/>
        </w:rPr>
        <w:t>活动中有</w:t>
      </w:r>
      <w:r>
        <w:rPr>
          <w:rFonts w:hint="eastAsia" w:ascii="宋体" w:hAnsi="宋体" w:eastAsia="宋体" w:cs="宋体"/>
          <w:sz w:val="21"/>
          <w:szCs w:val="21"/>
          <w:lang w:val="zh-CN"/>
        </w:rPr>
        <w:t>下列</w:t>
      </w:r>
      <w:r>
        <w:rPr>
          <w:rFonts w:ascii="宋体" w:hAnsi="宋体" w:eastAsia="宋体" w:cs="宋体"/>
          <w:sz w:val="21"/>
          <w:szCs w:val="21"/>
          <w:lang w:val="zh-CN"/>
        </w:rPr>
        <w:t>情形</w:t>
      </w:r>
      <w:r>
        <w:rPr>
          <w:rFonts w:hint="eastAsia" w:ascii="宋体" w:hAnsi="宋体" w:eastAsia="宋体" w:cs="宋体"/>
          <w:sz w:val="21"/>
          <w:szCs w:val="21"/>
          <w:lang w:val="zh-CN"/>
        </w:rPr>
        <w:t>之一</w:t>
      </w:r>
      <w:r>
        <w:rPr>
          <w:rFonts w:ascii="宋体" w:hAnsi="宋体" w:eastAsia="宋体" w:cs="宋体"/>
          <w:sz w:val="21"/>
          <w:szCs w:val="21"/>
          <w:lang w:val="zh-CN"/>
        </w:rPr>
        <w:t>的，愿接受政府采购</w:t>
      </w:r>
      <w:r>
        <w:rPr>
          <w:rFonts w:hint="eastAsia" w:ascii="宋体" w:hAnsi="宋体" w:eastAsia="宋体" w:cs="宋体"/>
          <w:sz w:val="21"/>
          <w:szCs w:val="21"/>
          <w:lang w:val="zh-CN"/>
        </w:rPr>
        <w:t>监督管理</w:t>
      </w:r>
      <w:r>
        <w:rPr>
          <w:rFonts w:ascii="宋体" w:hAnsi="宋体" w:eastAsia="宋体" w:cs="宋体"/>
          <w:sz w:val="21"/>
          <w:szCs w:val="21"/>
          <w:lang w:val="zh-CN"/>
        </w:rPr>
        <w:t>部门给予相关处罚并</w:t>
      </w:r>
      <w:r>
        <w:rPr>
          <w:rFonts w:hint="eastAsia" w:ascii="宋体" w:hAnsi="宋体" w:eastAsia="宋体" w:cs="宋体"/>
          <w:sz w:val="21"/>
          <w:szCs w:val="21"/>
          <w:lang w:val="zh-CN"/>
        </w:rPr>
        <w:t>承诺依法</w:t>
      </w:r>
      <w:r>
        <w:rPr>
          <w:rFonts w:ascii="宋体" w:hAnsi="宋体" w:eastAsia="宋体" w:cs="宋体"/>
          <w:sz w:val="21"/>
          <w:szCs w:val="21"/>
          <w:lang w:val="zh-CN"/>
        </w:rPr>
        <w:t>承担</w:t>
      </w:r>
      <w:r>
        <w:rPr>
          <w:rFonts w:hint="eastAsia" w:ascii="宋体" w:hAnsi="宋体" w:eastAsia="宋体" w:cs="宋体"/>
          <w:sz w:val="21"/>
          <w:szCs w:val="21"/>
          <w:lang w:val="zh-CN"/>
        </w:rPr>
        <w:t>相关的经济赔偿责任和</w:t>
      </w:r>
      <w:r>
        <w:rPr>
          <w:rFonts w:ascii="宋体" w:hAnsi="宋体" w:eastAsia="宋体" w:cs="宋体"/>
          <w:sz w:val="21"/>
          <w:szCs w:val="21"/>
          <w:lang w:val="zh-CN"/>
        </w:rPr>
        <w:t>法律责任。</w:t>
      </w:r>
    </w:p>
    <w:p>
      <w:pPr>
        <w:spacing w:beforeLines="50" w:afterLines="50" w:line="360" w:lineRule="auto"/>
        <w:ind w:firstLine="420" w:firstLineChars="200"/>
        <w:contextualSpacing/>
        <w:rPr>
          <w:rFonts w:ascii="宋体" w:hAnsi="宋体" w:eastAsia="宋体" w:cs="宋体"/>
          <w:sz w:val="21"/>
          <w:szCs w:val="21"/>
          <w:lang w:val="zh-CN"/>
        </w:rPr>
      </w:pPr>
      <w:r>
        <w:rPr>
          <w:rFonts w:hint="eastAsia" w:ascii="宋体" w:hAnsi="宋体" w:eastAsia="宋体" w:cs="宋体"/>
          <w:sz w:val="21"/>
          <w:szCs w:val="21"/>
          <w:lang w:val="zh-CN"/>
        </w:rPr>
        <w:t>一、在投标有效期内撤销投标文件；</w:t>
      </w:r>
    </w:p>
    <w:p>
      <w:pPr>
        <w:spacing w:beforeLines="50" w:afterLines="50" w:line="360" w:lineRule="auto"/>
        <w:ind w:firstLine="420" w:firstLineChars="200"/>
        <w:contextualSpacing/>
        <w:rPr>
          <w:rFonts w:ascii="宋体" w:hAnsi="宋体" w:eastAsia="宋体" w:cs="宋体"/>
          <w:sz w:val="21"/>
          <w:szCs w:val="21"/>
          <w:lang w:val="zh-CN"/>
        </w:rPr>
      </w:pPr>
      <w:r>
        <w:rPr>
          <w:rFonts w:hint="eastAsia" w:ascii="宋体" w:hAnsi="宋体" w:eastAsia="宋体" w:cs="宋体"/>
          <w:sz w:val="21"/>
          <w:szCs w:val="21"/>
          <w:lang w:val="zh-CN"/>
        </w:rPr>
        <w:t>二、在投标文件中提供虚假材料；</w:t>
      </w:r>
    </w:p>
    <w:p>
      <w:pPr>
        <w:spacing w:beforeLines="50" w:afterLines="50" w:line="360" w:lineRule="auto"/>
        <w:ind w:firstLine="420" w:firstLineChars="200"/>
        <w:contextualSpacing/>
        <w:rPr>
          <w:rFonts w:ascii="宋体" w:hAnsi="宋体" w:eastAsia="宋体" w:cs="宋体"/>
          <w:sz w:val="21"/>
          <w:szCs w:val="21"/>
          <w:lang w:val="zh-CN"/>
        </w:rPr>
      </w:pPr>
      <w:r>
        <w:rPr>
          <w:rFonts w:hint="eastAsia" w:ascii="宋体" w:hAnsi="宋体" w:eastAsia="宋体" w:cs="宋体"/>
          <w:sz w:val="21"/>
          <w:szCs w:val="21"/>
          <w:lang w:val="zh-CN"/>
        </w:rPr>
        <w:t>三、除因不可抗力或招标文件认可的情形以外，中标后不与采购人签订合同；</w:t>
      </w:r>
    </w:p>
    <w:p>
      <w:pPr>
        <w:spacing w:beforeLines="50" w:afterLines="50" w:line="360" w:lineRule="auto"/>
        <w:ind w:firstLine="420" w:firstLineChars="200"/>
        <w:contextualSpacing/>
        <w:rPr>
          <w:rFonts w:ascii="宋体" w:hAnsi="宋体" w:eastAsia="宋体" w:cs="宋体"/>
          <w:sz w:val="21"/>
          <w:szCs w:val="21"/>
          <w:lang w:val="zh-CN"/>
        </w:rPr>
      </w:pPr>
      <w:r>
        <w:rPr>
          <w:rFonts w:hint="eastAsia" w:ascii="宋体" w:hAnsi="宋体" w:eastAsia="宋体" w:cs="宋体"/>
          <w:sz w:val="21"/>
          <w:szCs w:val="21"/>
          <w:lang w:val="zh-CN"/>
        </w:rPr>
        <w:t>四、与采购人、其他投标人或者采购代理机构恶意串通；</w:t>
      </w:r>
    </w:p>
    <w:p>
      <w:pPr>
        <w:spacing w:beforeLines="50" w:afterLines="50" w:line="360" w:lineRule="auto"/>
        <w:ind w:firstLine="420" w:firstLineChars="200"/>
        <w:contextualSpacing/>
        <w:rPr>
          <w:rFonts w:ascii="宋体" w:hAnsi="宋体" w:eastAsia="宋体" w:cs="宋体"/>
          <w:sz w:val="21"/>
          <w:szCs w:val="21"/>
          <w:lang w:val="zh-CN"/>
        </w:rPr>
      </w:pPr>
      <w:r>
        <w:rPr>
          <w:rFonts w:hint="eastAsia" w:ascii="宋体" w:hAnsi="宋体" w:eastAsia="宋体" w:cs="宋体"/>
          <w:sz w:val="21"/>
          <w:szCs w:val="21"/>
          <w:lang w:val="zh-CN"/>
        </w:rPr>
        <w:t>五、法律法规及本招标文件规定的其他严重违法行为。</w:t>
      </w:r>
    </w:p>
    <w:p>
      <w:pPr>
        <w:spacing w:line="360" w:lineRule="auto"/>
        <w:rPr>
          <w:rFonts w:ascii="宋体" w:hAnsi="宋体" w:eastAsia="宋体"/>
          <w:color w:val="000000"/>
          <w:sz w:val="21"/>
          <w:szCs w:val="21"/>
          <w:u w:val="single"/>
        </w:rPr>
      </w:pPr>
    </w:p>
    <w:p>
      <w:pPr>
        <w:spacing w:line="360" w:lineRule="auto"/>
        <w:rPr>
          <w:rFonts w:ascii="宋体" w:hAnsi="宋体" w:eastAsia="宋体"/>
          <w:color w:val="000000"/>
          <w:sz w:val="21"/>
          <w:szCs w:val="21"/>
          <w:u w:val="single"/>
        </w:rPr>
      </w:pPr>
    </w:p>
    <w:p>
      <w:pPr>
        <w:adjustRightInd w:val="0"/>
        <w:snapToGrid w:val="0"/>
        <w:spacing w:line="360" w:lineRule="auto"/>
        <w:ind w:firstLine="3150" w:firstLineChars="1500"/>
        <w:rPr>
          <w:rFonts w:ascii="宋体" w:hAnsi="宋体" w:eastAsia="宋体" w:cs="宋体"/>
          <w:sz w:val="21"/>
          <w:szCs w:val="21"/>
        </w:rPr>
      </w:pPr>
      <w:r>
        <w:rPr>
          <w:rFonts w:hint="eastAsia" w:ascii="宋体" w:hAnsi="宋体" w:eastAsia="宋体" w:cs="宋体"/>
          <w:sz w:val="21"/>
          <w:szCs w:val="21"/>
        </w:rPr>
        <w:t>投标人名称（并加盖公章）：</w:t>
      </w:r>
    </w:p>
    <w:p>
      <w:pPr>
        <w:adjustRightInd w:val="0"/>
        <w:snapToGrid w:val="0"/>
        <w:spacing w:line="360" w:lineRule="auto"/>
        <w:ind w:firstLine="4305" w:firstLineChars="2050"/>
        <w:rPr>
          <w:rFonts w:ascii="宋体" w:hAnsi="宋体" w:eastAsia="宋体" w:cs="宋体"/>
          <w:sz w:val="21"/>
          <w:szCs w:val="21"/>
        </w:rPr>
      </w:pPr>
    </w:p>
    <w:p>
      <w:pPr>
        <w:adjustRightInd w:val="0"/>
        <w:snapToGrid w:val="0"/>
        <w:spacing w:line="360" w:lineRule="auto"/>
        <w:ind w:firstLine="3885" w:firstLineChars="1850"/>
        <w:rPr>
          <w:rFonts w:hint="eastAsia" w:ascii="宋体" w:hAnsi="宋体" w:eastAsia="宋体" w:cs="宋体"/>
          <w:sz w:val="21"/>
          <w:szCs w:val="21"/>
        </w:rPr>
      </w:pPr>
      <w:r>
        <w:rPr>
          <w:rFonts w:hint="eastAsia" w:ascii="宋体" w:hAnsi="宋体" w:eastAsia="宋体" w:cs="宋体"/>
          <w:sz w:val="21"/>
          <w:szCs w:val="21"/>
        </w:rPr>
        <w:t>日期：年  月 日</w:t>
      </w:r>
    </w:p>
    <w:p>
      <w:pPr>
        <w:pStyle w:val="2"/>
        <w:rPr>
          <w:rFonts w:ascii="宋体" w:hAnsi="宋体" w:eastAsia="宋体"/>
        </w:rPr>
      </w:pPr>
    </w:p>
    <w:p>
      <w:pPr>
        <w:rPr>
          <w:rFonts w:hint="eastAsia" w:ascii="宋体" w:hAnsi="宋体" w:eastAsia="宋体" w:cs="黑体"/>
          <w:b/>
          <w:bCs/>
          <w:kern w:val="2"/>
          <w:sz w:val="28"/>
          <w:szCs w:val="28"/>
          <w:lang w:val="en-US" w:eastAsia="zh-CN" w:bidi="ar-SA"/>
        </w:rPr>
      </w:pPr>
      <w:r>
        <w:rPr>
          <w:rFonts w:hint="eastAsia" w:ascii="宋体" w:hAnsi="宋体" w:eastAsia="宋体" w:cs="黑体"/>
          <w:b/>
          <w:bCs/>
          <w:kern w:val="2"/>
          <w:sz w:val="28"/>
          <w:szCs w:val="28"/>
          <w:lang w:val="en-US" w:eastAsia="zh-CN" w:bidi="ar-SA"/>
        </w:rPr>
        <w:br w:type="page"/>
      </w:r>
    </w:p>
    <w:p>
      <w:pPr>
        <w:spacing w:line="480" w:lineRule="exact"/>
        <w:jc w:val="center"/>
        <w:rPr>
          <w:rFonts w:hint="eastAsia" w:ascii="宋体" w:hAnsi="宋体" w:eastAsia="宋体" w:cs="黑体"/>
          <w:b/>
          <w:bCs/>
          <w:kern w:val="2"/>
          <w:sz w:val="28"/>
          <w:szCs w:val="28"/>
          <w:lang w:val="en-US" w:eastAsia="zh-CN" w:bidi="ar-SA"/>
        </w:rPr>
      </w:pPr>
      <w:r>
        <w:rPr>
          <w:rFonts w:hint="eastAsia" w:ascii="宋体" w:hAnsi="宋体" w:eastAsia="宋体" w:cs="黑体"/>
          <w:b/>
          <w:bCs/>
          <w:kern w:val="2"/>
          <w:sz w:val="28"/>
          <w:szCs w:val="28"/>
          <w:lang w:val="en-US" w:eastAsia="zh-CN" w:bidi="ar-SA"/>
        </w:rPr>
        <w:t>3.7禹州市政府采购供应商信用承诺函</w:t>
      </w:r>
    </w:p>
    <w:p>
      <w:pPr>
        <w:spacing w:line="600" w:lineRule="exact"/>
        <w:rPr>
          <w:rFonts w:ascii="宋体" w:hAnsi="宋体" w:eastAsia="宋体" w:cs="宋体"/>
          <w:sz w:val="21"/>
          <w:szCs w:val="21"/>
          <w:lang w:val="zh-CN"/>
        </w:rPr>
      </w:pPr>
      <w:r>
        <w:rPr>
          <w:rFonts w:ascii="宋体" w:hAnsi="宋体" w:eastAsia="宋体" w:cs="宋体"/>
          <w:sz w:val="21"/>
          <w:szCs w:val="21"/>
          <w:lang w:val="zh-CN"/>
        </w:rPr>
        <w:t>致（采购人或采购代理机构）：</w:t>
      </w:r>
    </w:p>
    <w:p>
      <w:pPr>
        <w:spacing w:line="600" w:lineRule="exact"/>
        <w:ind w:firstLine="420" w:firstLineChars="200"/>
        <w:rPr>
          <w:rFonts w:ascii="宋体" w:hAnsi="宋体" w:eastAsia="宋体" w:cs="宋体"/>
          <w:sz w:val="21"/>
          <w:szCs w:val="21"/>
          <w:lang w:val="zh-CN"/>
        </w:rPr>
      </w:pPr>
      <w:r>
        <w:rPr>
          <w:rFonts w:ascii="宋体" w:hAnsi="宋体" w:eastAsia="宋体" w:cs="宋体"/>
          <w:sz w:val="21"/>
          <w:szCs w:val="21"/>
          <w:lang w:val="zh-CN"/>
        </w:rPr>
        <w:t>单位名称（自然人姓名）:</w:t>
      </w:r>
    </w:p>
    <w:p>
      <w:pPr>
        <w:spacing w:line="600" w:lineRule="exact"/>
        <w:ind w:firstLine="420" w:firstLineChars="200"/>
        <w:rPr>
          <w:rFonts w:ascii="宋体" w:hAnsi="宋体" w:eastAsia="宋体" w:cs="宋体"/>
          <w:sz w:val="21"/>
          <w:szCs w:val="21"/>
          <w:lang w:val="zh-CN"/>
        </w:rPr>
      </w:pPr>
      <w:r>
        <w:rPr>
          <w:rFonts w:ascii="宋体" w:hAnsi="宋体" w:eastAsia="宋体" w:cs="宋体"/>
          <w:sz w:val="21"/>
          <w:szCs w:val="21"/>
          <w:lang w:val="zh-CN"/>
        </w:rPr>
        <w:t>统一社会信用代码（身份证号码）:</w:t>
      </w:r>
    </w:p>
    <w:p>
      <w:pPr>
        <w:spacing w:line="600" w:lineRule="exact"/>
        <w:ind w:firstLine="420" w:firstLineChars="200"/>
        <w:rPr>
          <w:rFonts w:ascii="宋体" w:hAnsi="宋体" w:eastAsia="宋体" w:cs="宋体"/>
          <w:sz w:val="21"/>
          <w:szCs w:val="21"/>
          <w:lang w:val="zh-CN"/>
        </w:rPr>
      </w:pPr>
      <w:r>
        <w:rPr>
          <w:rFonts w:ascii="宋体" w:hAnsi="宋体" w:eastAsia="宋体" w:cs="宋体"/>
          <w:sz w:val="21"/>
          <w:szCs w:val="21"/>
          <w:lang w:val="zh-CN"/>
        </w:rPr>
        <w:t>法定代表人（负责人）:</w:t>
      </w:r>
    </w:p>
    <w:p>
      <w:pPr>
        <w:spacing w:line="600" w:lineRule="exact"/>
        <w:ind w:firstLine="420" w:firstLineChars="200"/>
        <w:rPr>
          <w:rFonts w:ascii="宋体" w:hAnsi="宋体" w:eastAsia="宋体" w:cs="宋体"/>
          <w:sz w:val="21"/>
          <w:szCs w:val="21"/>
          <w:lang w:val="zh-CN"/>
        </w:rPr>
      </w:pPr>
      <w:r>
        <w:rPr>
          <w:rFonts w:ascii="宋体" w:hAnsi="宋体" w:eastAsia="宋体" w:cs="宋体"/>
          <w:sz w:val="21"/>
          <w:szCs w:val="21"/>
          <w:lang w:val="zh-CN"/>
        </w:rPr>
        <w:t>联系地址和电话：</w:t>
      </w:r>
    </w:p>
    <w:p>
      <w:pPr>
        <w:spacing w:line="600" w:lineRule="exact"/>
        <w:ind w:firstLine="420" w:firstLineChars="200"/>
        <w:rPr>
          <w:rFonts w:ascii="宋体" w:hAnsi="宋体" w:eastAsia="宋体" w:cs="宋体"/>
          <w:sz w:val="21"/>
          <w:szCs w:val="21"/>
          <w:lang w:val="zh-CN"/>
        </w:rPr>
      </w:pPr>
      <w:r>
        <w:rPr>
          <w:rFonts w:ascii="宋体" w:hAnsi="宋体" w:eastAsia="宋体" w:cs="宋体"/>
          <w:sz w:val="21"/>
          <w:szCs w:val="21"/>
          <w:lang w:val="zh-CN"/>
        </w:rPr>
        <w:t>为维护公平、公正、公开的政府采购市场秩序，树立诚实守信的政府采购供应商形象，我单位（本人）自愿作出以下承诺：</w:t>
      </w:r>
    </w:p>
    <w:p>
      <w:pPr>
        <w:spacing w:line="600" w:lineRule="exact"/>
        <w:ind w:firstLine="420" w:firstLineChars="200"/>
        <w:rPr>
          <w:rFonts w:ascii="宋体" w:hAnsi="宋体" w:eastAsia="宋体" w:cs="宋体"/>
          <w:sz w:val="21"/>
          <w:szCs w:val="21"/>
          <w:lang w:val="zh-CN"/>
        </w:rPr>
      </w:pPr>
      <w:r>
        <w:rPr>
          <w:rFonts w:ascii="宋体" w:hAnsi="宋体" w:eastAsia="宋体" w:cs="宋体"/>
          <w:sz w:val="21"/>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ascii="宋体" w:hAnsi="宋体" w:eastAsia="宋体" w:cs="宋体"/>
          <w:sz w:val="21"/>
          <w:szCs w:val="21"/>
          <w:lang w:val="zh-CN"/>
        </w:rPr>
      </w:pPr>
      <w:r>
        <w:rPr>
          <w:rFonts w:ascii="宋体" w:hAnsi="宋体" w:eastAsia="宋体" w:cs="宋体"/>
          <w:sz w:val="21"/>
          <w:szCs w:val="21"/>
          <w:lang w:val="zh-CN"/>
        </w:rPr>
        <w:t>（一）具有独立承担民事责任的能力；</w:t>
      </w:r>
    </w:p>
    <w:p>
      <w:pPr>
        <w:spacing w:line="600" w:lineRule="exact"/>
        <w:ind w:firstLine="420" w:firstLineChars="200"/>
        <w:rPr>
          <w:rFonts w:ascii="宋体" w:hAnsi="宋体" w:eastAsia="宋体" w:cs="宋体"/>
          <w:sz w:val="21"/>
          <w:szCs w:val="21"/>
          <w:lang w:val="zh-CN"/>
        </w:rPr>
      </w:pPr>
      <w:r>
        <w:rPr>
          <w:rFonts w:ascii="宋体" w:hAnsi="宋体" w:eastAsia="宋体" w:cs="宋体"/>
          <w:sz w:val="21"/>
          <w:szCs w:val="21"/>
          <w:lang w:val="zh-CN"/>
        </w:rPr>
        <w:t>（二）具有良好的商业信誉和健全的财务会计制度；</w:t>
      </w:r>
    </w:p>
    <w:p>
      <w:pPr>
        <w:spacing w:line="600" w:lineRule="exact"/>
        <w:ind w:firstLine="420" w:firstLineChars="200"/>
        <w:rPr>
          <w:rFonts w:ascii="宋体" w:hAnsi="宋体" w:eastAsia="宋体" w:cs="宋体"/>
          <w:sz w:val="21"/>
          <w:szCs w:val="21"/>
          <w:lang w:val="zh-CN"/>
        </w:rPr>
      </w:pPr>
      <w:r>
        <w:rPr>
          <w:rFonts w:ascii="宋体" w:hAnsi="宋体" w:eastAsia="宋体" w:cs="宋体"/>
          <w:sz w:val="21"/>
          <w:szCs w:val="21"/>
          <w:lang w:val="zh-CN"/>
        </w:rPr>
        <w:t>（三）具有履行合同所必需的设备和专业技术能力；</w:t>
      </w:r>
    </w:p>
    <w:p>
      <w:pPr>
        <w:spacing w:line="600" w:lineRule="exact"/>
        <w:ind w:firstLine="420" w:firstLineChars="200"/>
        <w:rPr>
          <w:rFonts w:ascii="宋体" w:hAnsi="宋体" w:eastAsia="宋体" w:cs="宋体"/>
          <w:sz w:val="21"/>
          <w:szCs w:val="21"/>
          <w:lang w:val="zh-CN"/>
        </w:rPr>
      </w:pPr>
      <w:r>
        <w:rPr>
          <w:rFonts w:ascii="宋体" w:hAnsi="宋体" w:eastAsia="宋体" w:cs="宋体"/>
          <w:sz w:val="21"/>
          <w:szCs w:val="21"/>
          <w:lang w:val="zh-CN"/>
        </w:rPr>
        <w:t>（四）有依法缴纳税收和社会保障资金的良好记录；</w:t>
      </w:r>
    </w:p>
    <w:p>
      <w:pPr>
        <w:spacing w:line="600" w:lineRule="exact"/>
        <w:ind w:firstLine="420" w:firstLineChars="200"/>
        <w:rPr>
          <w:rFonts w:ascii="宋体" w:hAnsi="宋体" w:eastAsia="宋体" w:cs="宋体"/>
          <w:sz w:val="21"/>
          <w:szCs w:val="21"/>
          <w:lang w:val="zh-CN"/>
        </w:rPr>
      </w:pPr>
      <w:r>
        <w:rPr>
          <w:rFonts w:ascii="宋体" w:hAnsi="宋体" w:eastAsia="宋体" w:cs="宋体"/>
          <w:sz w:val="21"/>
          <w:szCs w:val="21"/>
          <w:lang w:val="zh-CN"/>
        </w:rPr>
        <w:t>（五）参加政府采购活动前三年内，在经营活动中没有重大违法记录；</w:t>
      </w:r>
    </w:p>
    <w:p>
      <w:pPr>
        <w:spacing w:line="600" w:lineRule="exact"/>
        <w:ind w:firstLine="420" w:firstLineChars="200"/>
        <w:rPr>
          <w:rFonts w:ascii="宋体" w:hAnsi="宋体" w:eastAsia="宋体" w:cs="宋体"/>
          <w:sz w:val="21"/>
          <w:szCs w:val="21"/>
          <w:lang w:val="zh-CN"/>
        </w:rPr>
      </w:pPr>
      <w:r>
        <w:rPr>
          <w:rFonts w:ascii="宋体" w:hAnsi="宋体" w:eastAsia="宋体" w:cs="宋体"/>
          <w:sz w:val="21"/>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ascii="宋体" w:hAnsi="宋体" w:eastAsia="宋体" w:cs="宋体"/>
          <w:sz w:val="21"/>
          <w:szCs w:val="21"/>
          <w:lang w:val="zh-CN"/>
        </w:rPr>
      </w:pPr>
      <w:r>
        <w:rPr>
          <w:rFonts w:ascii="宋体" w:hAnsi="宋体" w:eastAsia="宋体" w:cs="宋体"/>
          <w:sz w:val="21"/>
          <w:szCs w:val="21"/>
          <w:lang w:val="zh-CN"/>
        </w:rPr>
        <w:t>（七）未被相关监管部门作出行政处罚且尚在处罚有效期的；</w:t>
      </w:r>
    </w:p>
    <w:p>
      <w:pPr>
        <w:spacing w:line="600" w:lineRule="exact"/>
        <w:ind w:firstLine="420" w:firstLineChars="200"/>
        <w:rPr>
          <w:rFonts w:ascii="宋体" w:hAnsi="宋体" w:eastAsia="宋体" w:cs="宋体"/>
          <w:sz w:val="21"/>
          <w:szCs w:val="21"/>
          <w:lang w:val="zh-CN"/>
        </w:rPr>
      </w:pPr>
      <w:r>
        <w:rPr>
          <w:rFonts w:ascii="宋体" w:hAnsi="宋体" w:eastAsia="宋体" w:cs="宋体"/>
          <w:sz w:val="21"/>
          <w:szCs w:val="21"/>
          <w:lang w:val="zh-CN"/>
        </w:rPr>
        <w:t>（八）未曾作出虚假采购承诺；</w:t>
      </w:r>
    </w:p>
    <w:p>
      <w:pPr>
        <w:spacing w:line="600" w:lineRule="exact"/>
        <w:ind w:firstLine="420" w:firstLineChars="200"/>
        <w:rPr>
          <w:rFonts w:ascii="宋体" w:hAnsi="宋体" w:eastAsia="宋体" w:cs="宋体"/>
          <w:sz w:val="21"/>
          <w:szCs w:val="21"/>
          <w:lang w:val="zh-CN"/>
        </w:rPr>
      </w:pPr>
      <w:r>
        <w:rPr>
          <w:rFonts w:ascii="宋体" w:hAnsi="宋体" w:eastAsia="宋体" w:cs="宋体"/>
          <w:sz w:val="21"/>
          <w:szCs w:val="21"/>
          <w:lang w:val="zh-CN"/>
        </w:rPr>
        <w:t>（九）符合法律、行政法规规定的其他条件。</w:t>
      </w:r>
    </w:p>
    <w:p>
      <w:pPr>
        <w:spacing w:line="600" w:lineRule="exact"/>
        <w:ind w:firstLine="420" w:firstLineChars="200"/>
        <w:rPr>
          <w:rFonts w:ascii="宋体" w:hAnsi="宋体" w:eastAsia="宋体" w:cs="宋体"/>
          <w:sz w:val="21"/>
          <w:szCs w:val="21"/>
          <w:lang w:val="zh-CN"/>
        </w:rPr>
      </w:pPr>
      <w:r>
        <w:rPr>
          <w:rFonts w:ascii="宋体" w:hAnsi="宋体" w:eastAsia="宋体" w:cs="宋体"/>
          <w:sz w:val="21"/>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ascii="宋体" w:hAnsi="宋体" w:eastAsia="宋体" w:cs="宋体"/>
          <w:sz w:val="21"/>
          <w:szCs w:val="21"/>
          <w:lang w:val="zh-CN"/>
        </w:rPr>
      </w:pPr>
      <w:r>
        <w:rPr>
          <w:rFonts w:ascii="宋体" w:hAnsi="宋体" w:eastAsia="宋体" w:cs="宋体"/>
          <w:sz w:val="21"/>
          <w:szCs w:val="21"/>
          <w:lang w:val="zh-CN"/>
        </w:rPr>
        <w:t>供应商（电子章）:</w:t>
      </w:r>
    </w:p>
    <w:p>
      <w:pPr>
        <w:spacing w:line="600" w:lineRule="exact"/>
        <w:ind w:firstLine="420" w:firstLineChars="200"/>
        <w:rPr>
          <w:rFonts w:ascii="宋体" w:hAnsi="宋体" w:eastAsia="宋体" w:cs="宋体"/>
          <w:sz w:val="21"/>
          <w:szCs w:val="21"/>
          <w:lang w:val="zh-CN"/>
        </w:rPr>
      </w:pPr>
      <w:r>
        <w:rPr>
          <w:rFonts w:ascii="宋体" w:hAnsi="宋体" w:eastAsia="宋体" w:cs="宋体"/>
          <w:sz w:val="21"/>
          <w:szCs w:val="21"/>
          <w:lang w:val="zh-CN"/>
        </w:rPr>
        <w:t>法定代表人、负责人、本人、或授权代表（签字或电子印章）:</w:t>
      </w:r>
    </w:p>
    <w:p>
      <w:pPr>
        <w:spacing w:line="600" w:lineRule="exact"/>
        <w:ind w:firstLine="420" w:firstLineChars="200"/>
        <w:rPr>
          <w:rFonts w:ascii="宋体" w:hAnsi="宋体" w:eastAsia="宋体" w:cs="宋体"/>
          <w:sz w:val="21"/>
          <w:szCs w:val="21"/>
          <w:lang w:val="zh-CN"/>
        </w:rPr>
      </w:pPr>
      <w:r>
        <w:rPr>
          <w:rFonts w:ascii="宋体" w:hAnsi="宋体" w:eastAsia="宋体" w:cs="宋体"/>
          <w:sz w:val="21"/>
          <w:szCs w:val="21"/>
          <w:lang w:val="zh-CN"/>
        </w:rPr>
        <w:t>日期：年</w:t>
      </w:r>
      <w:r>
        <w:rPr>
          <w:rFonts w:hint="eastAsia" w:ascii="宋体" w:hAnsi="宋体" w:eastAsia="宋体" w:cs="宋体"/>
          <w:sz w:val="21"/>
          <w:szCs w:val="21"/>
          <w:lang w:val="en-US" w:eastAsia="zh-CN"/>
        </w:rPr>
        <w:t xml:space="preserve"> </w:t>
      </w:r>
      <w:r>
        <w:rPr>
          <w:rFonts w:ascii="宋体" w:hAnsi="宋体" w:eastAsia="宋体" w:cs="宋体"/>
          <w:sz w:val="21"/>
          <w:szCs w:val="21"/>
          <w:lang w:val="zh-CN"/>
        </w:rPr>
        <w:t>月</w:t>
      </w:r>
      <w:r>
        <w:rPr>
          <w:rFonts w:hint="eastAsia" w:ascii="宋体" w:hAnsi="宋体" w:eastAsia="宋体" w:cs="宋体"/>
          <w:sz w:val="21"/>
          <w:szCs w:val="21"/>
          <w:lang w:val="en-US" w:eastAsia="zh-CN"/>
        </w:rPr>
        <w:t xml:space="preserve"> </w:t>
      </w:r>
      <w:r>
        <w:rPr>
          <w:rFonts w:ascii="宋体" w:hAnsi="宋体" w:eastAsia="宋体" w:cs="宋体"/>
          <w:sz w:val="21"/>
          <w:szCs w:val="21"/>
          <w:lang w:val="zh-CN"/>
        </w:rPr>
        <w:t>日</w:t>
      </w:r>
    </w:p>
    <w:p>
      <w:pPr>
        <w:rPr>
          <w:rFonts w:ascii="宋体" w:hAnsi="宋体" w:eastAsia="宋体" w:cs="宋体"/>
          <w:sz w:val="21"/>
          <w:szCs w:val="21"/>
          <w:lang w:val="zh-CN"/>
        </w:rPr>
      </w:pPr>
    </w:p>
    <w:p>
      <w:pPr>
        <w:spacing w:line="360" w:lineRule="auto"/>
        <w:rPr>
          <w:rFonts w:ascii="宋体" w:hAnsi="宋体" w:eastAsia="宋体" w:cs="华文仿宋"/>
          <w:sz w:val="21"/>
          <w:szCs w:val="21"/>
        </w:rPr>
      </w:pPr>
    </w:p>
    <w:p>
      <w:pPr>
        <w:spacing w:line="360" w:lineRule="auto"/>
        <w:rPr>
          <w:rFonts w:ascii="宋体" w:hAnsi="宋体" w:eastAsia="宋体"/>
          <w:sz w:val="21"/>
          <w:szCs w:val="21"/>
        </w:rPr>
      </w:pPr>
      <w:r>
        <w:rPr>
          <w:rFonts w:ascii="宋体" w:hAnsi="宋体" w:eastAsia="宋体" w:cs="华文仿宋"/>
          <w:sz w:val="21"/>
          <w:szCs w:val="21"/>
        </w:rPr>
        <w:t>注：1.供应商须在</w:t>
      </w:r>
      <w:r>
        <w:rPr>
          <w:rFonts w:hint="eastAsia" w:ascii="宋体" w:hAnsi="宋体" w:eastAsia="宋体" w:cs="华文仿宋"/>
          <w:sz w:val="21"/>
          <w:szCs w:val="21"/>
        </w:rPr>
        <w:t>招标</w:t>
      </w:r>
      <w:r>
        <w:rPr>
          <w:rFonts w:ascii="宋体" w:hAnsi="宋体" w:eastAsia="宋体" w:cs="华文仿宋"/>
          <w:sz w:val="21"/>
          <w:szCs w:val="21"/>
        </w:rPr>
        <w:t>文件中按此模板提供承诺函，未提供视为未实质性响应</w:t>
      </w:r>
      <w:r>
        <w:rPr>
          <w:rFonts w:hint="eastAsia" w:ascii="宋体" w:hAnsi="宋体" w:eastAsia="宋体" w:cs="华文仿宋"/>
          <w:sz w:val="21"/>
          <w:szCs w:val="21"/>
        </w:rPr>
        <w:t>招标</w:t>
      </w:r>
      <w:r>
        <w:rPr>
          <w:rFonts w:ascii="宋体" w:hAnsi="宋体" w:eastAsia="宋体" w:cs="华文仿宋"/>
          <w:sz w:val="21"/>
          <w:szCs w:val="21"/>
        </w:rPr>
        <w:t>文件要求，按无效投标处理。</w:t>
      </w:r>
    </w:p>
    <w:p>
      <w:pPr>
        <w:spacing w:line="360" w:lineRule="auto"/>
        <w:rPr>
          <w:rFonts w:ascii="宋体" w:hAnsi="宋体" w:eastAsia="宋体"/>
          <w:sz w:val="21"/>
          <w:szCs w:val="21"/>
        </w:rPr>
      </w:pPr>
      <w:r>
        <w:rPr>
          <w:rFonts w:ascii="宋体" w:hAnsi="宋体" w:eastAsia="宋体" w:cs="华文仿宋"/>
          <w:sz w:val="21"/>
          <w:szCs w:val="21"/>
        </w:rPr>
        <w:t>2.供应商的法定代表人或者授权代表的签字或盖章应真实、有效，如由授权代表签字或盖章的，应提供“法定代表人授权书”。</w:t>
      </w:r>
    </w:p>
    <w:p>
      <w:pPr>
        <w:rPr>
          <w:rFonts w:ascii="宋体" w:hAnsi="宋体" w:eastAsia="宋体"/>
          <w:sz w:val="32"/>
          <w:szCs w:val="32"/>
        </w:rPr>
      </w:pPr>
    </w:p>
    <w:p>
      <w:pPr>
        <w:rPr>
          <w:rFonts w:ascii="宋体" w:hAnsi="宋体" w:eastAsia="宋体"/>
          <w:sz w:val="32"/>
          <w:szCs w:val="32"/>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spacing w:line="360" w:lineRule="auto"/>
        <w:jc w:val="center"/>
        <w:rPr>
          <w:rFonts w:ascii="宋体" w:hAnsi="宋体" w:eastAsia="宋体"/>
          <w:b/>
          <w:bCs/>
          <w:color w:val="000000"/>
          <w:sz w:val="30"/>
          <w:szCs w:val="30"/>
        </w:rPr>
      </w:pPr>
    </w:p>
    <w:p>
      <w:pPr>
        <w:pStyle w:val="2"/>
      </w:pPr>
    </w:p>
    <w:p>
      <w:pPr>
        <w:spacing w:line="360" w:lineRule="auto"/>
        <w:jc w:val="center"/>
        <w:rPr>
          <w:rFonts w:ascii="宋体" w:hAnsi="宋体" w:eastAsia="宋体"/>
          <w:b/>
          <w:bCs/>
          <w:color w:val="000000"/>
          <w:sz w:val="30"/>
          <w:szCs w:val="30"/>
        </w:rPr>
      </w:pPr>
    </w:p>
    <w:p>
      <w:pPr>
        <w:rPr>
          <w:rFonts w:hint="eastAsia" w:ascii="宋体" w:hAnsi="宋体" w:eastAsia="宋体" w:cs="黑体"/>
          <w:b/>
          <w:bCs/>
          <w:kern w:val="2"/>
          <w:sz w:val="28"/>
          <w:szCs w:val="28"/>
          <w:lang w:val="en-US" w:eastAsia="zh-CN" w:bidi="ar-SA"/>
        </w:rPr>
      </w:pPr>
      <w:r>
        <w:rPr>
          <w:rFonts w:hint="eastAsia" w:ascii="宋体" w:hAnsi="宋体" w:eastAsia="宋体" w:cs="黑体"/>
          <w:b/>
          <w:bCs/>
          <w:kern w:val="2"/>
          <w:sz w:val="28"/>
          <w:szCs w:val="28"/>
          <w:lang w:val="en-US" w:eastAsia="zh-CN" w:bidi="ar-SA"/>
        </w:rPr>
        <w:br w:type="page"/>
      </w:r>
    </w:p>
    <w:p>
      <w:pPr>
        <w:spacing w:line="360" w:lineRule="auto"/>
        <w:jc w:val="center"/>
        <w:rPr>
          <w:rFonts w:hint="eastAsia" w:ascii="宋体" w:hAnsi="宋体" w:eastAsia="宋体" w:cs="黑体"/>
          <w:b/>
          <w:bCs/>
          <w:kern w:val="2"/>
          <w:sz w:val="28"/>
          <w:szCs w:val="28"/>
          <w:lang w:val="en-US" w:eastAsia="zh-CN" w:bidi="ar-SA"/>
        </w:rPr>
      </w:pPr>
      <w:r>
        <w:rPr>
          <w:rFonts w:hint="eastAsia" w:ascii="宋体" w:hAnsi="宋体" w:eastAsia="宋体" w:cs="黑体"/>
          <w:b/>
          <w:bCs/>
          <w:kern w:val="2"/>
          <w:sz w:val="28"/>
          <w:szCs w:val="28"/>
          <w:lang w:val="en-US" w:eastAsia="zh-CN" w:bidi="ar-SA"/>
        </w:rPr>
        <w:t>3.8 投标人提供与参加本项目投标的其他供应商之间，单位负责人不为同一人并且不存在直接控股、管理关系承诺函</w:t>
      </w:r>
    </w:p>
    <w:p>
      <w:pPr>
        <w:spacing w:line="360" w:lineRule="auto"/>
        <w:jc w:val="center"/>
        <w:rPr>
          <w:rFonts w:ascii="宋体" w:hAnsi="宋体" w:eastAsia="宋体"/>
          <w:bCs/>
          <w:color w:val="000000"/>
          <w:sz w:val="24"/>
          <w:szCs w:val="24"/>
        </w:rPr>
      </w:pPr>
      <w:r>
        <w:rPr>
          <w:rFonts w:hint="eastAsia" w:ascii="宋体" w:hAnsi="宋体" w:eastAsia="宋体"/>
          <w:bCs/>
          <w:color w:val="000000"/>
          <w:sz w:val="24"/>
          <w:szCs w:val="24"/>
        </w:rPr>
        <w:t>（承诺函格式自拟）</w:t>
      </w:r>
    </w:p>
    <w:p>
      <w:pPr>
        <w:autoSpaceDE w:val="0"/>
        <w:autoSpaceDN w:val="0"/>
        <w:adjustRightInd w:val="0"/>
        <w:spacing w:line="360" w:lineRule="auto"/>
        <w:jc w:val="center"/>
        <w:outlineLvl w:val="0"/>
        <w:rPr>
          <w:rFonts w:ascii="宋体" w:hAnsi="宋体" w:eastAsia="宋体"/>
          <w:b/>
          <w:bCs/>
          <w:color w:val="000000"/>
          <w:sz w:val="24"/>
          <w:szCs w:val="24"/>
        </w:rPr>
      </w:pPr>
    </w:p>
    <w:p>
      <w:pPr>
        <w:spacing w:line="360" w:lineRule="auto"/>
        <w:jc w:val="center"/>
        <w:rPr>
          <w:rFonts w:hint="eastAsia" w:ascii="宋体" w:hAnsi="宋体" w:eastAsia="宋体" w:cs="黑体"/>
          <w:b/>
          <w:bCs/>
          <w:kern w:val="2"/>
          <w:sz w:val="28"/>
          <w:szCs w:val="28"/>
          <w:lang w:val="en-US" w:eastAsia="zh-CN" w:bidi="ar-SA"/>
        </w:rPr>
      </w:pPr>
      <w:r>
        <w:rPr>
          <w:rFonts w:hint="eastAsia" w:ascii="宋体" w:hAnsi="宋体" w:eastAsia="宋体" w:cs="黑体"/>
          <w:b/>
          <w:bCs/>
          <w:kern w:val="2"/>
          <w:sz w:val="28"/>
          <w:szCs w:val="28"/>
          <w:lang w:val="en-US" w:eastAsia="zh-CN" w:bidi="ar-SA"/>
        </w:rPr>
        <w:t>3.9投标人提供未为本项目提供整体设计、规范编制或者项目管理、监理、检测等服务承诺函</w:t>
      </w:r>
    </w:p>
    <w:p>
      <w:pPr>
        <w:spacing w:line="360" w:lineRule="auto"/>
        <w:jc w:val="center"/>
        <w:rPr>
          <w:rFonts w:ascii="宋体" w:hAnsi="宋体" w:eastAsia="宋体"/>
          <w:bCs/>
          <w:color w:val="000000"/>
          <w:sz w:val="24"/>
          <w:szCs w:val="24"/>
        </w:rPr>
      </w:pPr>
      <w:r>
        <w:rPr>
          <w:rFonts w:hint="eastAsia" w:ascii="宋体" w:hAnsi="宋体" w:eastAsia="宋体"/>
          <w:bCs/>
          <w:color w:val="000000"/>
          <w:sz w:val="24"/>
          <w:szCs w:val="24"/>
        </w:rPr>
        <w:t>（承诺函格式自拟）</w:t>
      </w:r>
    </w:p>
    <w:p>
      <w:pPr>
        <w:autoSpaceDE w:val="0"/>
        <w:autoSpaceDN w:val="0"/>
        <w:adjustRightInd w:val="0"/>
        <w:spacing w:line="360" w:lineRule="auto"/>
        <w:jc w:val="center"/>
        <w:outlineLvl w:val="0"/>
        <w:rPr>
          <w:rFonts w:ascii="宋体" w:hAnsi="宋体" w:eastAsia="宋体"/>
          <w:b/>
          <w:bCs/>
          <w:color w:val="000000"/>
          <w:sz w:val="24"/>
          <w:szCs w:val="24"/>
        </w:rPr>
      </w:pPr>
    </w:p>
    <w:p>
      <w:pPr>
        <w:autoSpaceDE w:val="0"/>
        <w:autoSpaceDN w:val="0"/>
        <w:adjustRightInd w:val="0"/>
        <w:spacing w:line="360" w:lineRule="auto"/>
        <w:jc w:val="center"/>
        <w:outlineLvl w:val="0"/>
        <w:rPr>
          <w:rFonts w:ascii="宋体" w:hAnsi="宋体" w:eastAsia="宋体"/>
          <w:b/>
          <w:bCs/>
          <w:color w:val="000000"/>
          <w:sz w:val="24"/>
          <w:szCs w:val="24"/>
        </w:rPr>
      </w:pPr>
    </w:p>
    <w:p>
      <w:pPr>
        <w:autoSpaceDE w:val="0"/>
        <w:autoSpaceDN w:val="0"/>
        <w:adjustRightInd w:val="0"/>
        <w:spacing w:line="360" w:lineRule="auto"/>
        <w:jc w:val="center"/>
        <w:outlineLvl w:val="0"/>
        <w:rPr>
          <w:rFonts w:ascii="宋体" w:hAnsi="宋体" w:eastAsia="宋体"/>
          <w:b/>
          <w:bCs/>
          <w:color w:val="000000"/>
          <w:sz w:val="24"/>
          <w:szCs w:val="24"/>
        </w:rPr>
      </w:pPr>
    </w:p>
    <w:p>
      <w:pPr>
        <w:spacing w:line="360" w:lineRule="auto"/>
        <w:jc w:val="center"/>
        <w:rPr>
          <w:rFonts w:hint="eastAsia" w:ascii="宋体" w:hAnsi="宋体" w:eastAsia="宋体" w:cs="黑体"/>
          <w:b/>
          <w:bCs/>
          <w:kern w:val="2"/>
          <w:sz w:val="28"/>
          <w:szCs w:val="28"/>
          <w:lang w:val="en-US" w:eastAsia="zh-CN" w:bidi="ar-SA"/>
        </w:rPr>
      </w:pPr>
      <w:r>
        <w:rPr>
          <w:rFonts w:hint="eastAsia" w:ascii="宋体" w:hAnsi="宋体" w:eastAsia="宋体" w:cs="黑体"/>
          <w:b/>
          <w:bCs/>
          <w:kern w:val="2"/>
          <w:sz w:val="28"/>
          <w:szCs w:val="28"/>
          <w:lang w:val="en-US" w:eastAsia="zh-CN" w:bidi="ar-SA"/>
        </w:rPr>
        <w:t>3.10 其他资格证书或材料</w:t>
      </w:r>
    </w:p>
    <w:p>
      <w:pPr>
        <w:spacing w:line="360" w:lineRule="auto"/>
        <w:jc w:val="center"/>
        <w:rPr>
          <w:rFonts w:hint="eastAsia" w:ascii="宋体" w:hAnsi="宋体" w:eastAsia="宋体" w:cs="黑体"/>
          <w:b/>
          <w:bCs/>
          <w:kern w:val="2"/>
          <w:sz w:val="28"/>
          <w:szCs w:val="28"/>
          <w:lang w:val="en-US" w:eastAsia="zh-CN" w:bidi="ar-SA"/>
        </w:rPr>
      </w:pPr>
    </w:p>
    <w:p>
      <w:pPr>
        <w:autoSpaceDE w:val="0"/>
        <w:autoSpaceDN w:val="0"/>
        <w:adjustRightInd w:val="0"/>
        <w:spacing w:line="360" w:lineRule="auto"/>
        <w:jc w:val="center"/>
        <w:outlineLvl w:val="0"/>
        <w:rPr>
          <w:rFonts w:ascii="宋体" w:hAnsi="宋体" w:eastAsia="宋体"/>
          <w:b/>
          <w:snapToGrid w:val="0"/>
          <w:kern w:val="0"/>
          <w:sz w:val="36"/>
          <w:szCs w:val="36"/>
        </w:rPr>
      </w:pPr>
    </w:p>
    <w:p>
      <w:pPr>
        <w:autoSpaceDE w:val="0"/>
        <w:autoSpaceDN w:val="0"/>
        <w:adjustRightInd w:val="0"/>
        <w:spacing w:line="360" w:lineRule="auto"/>
        <w:jc w:val="center"/>
        <w:outlineLvl w:val="0"/>
        <w:rPr>
          <w:rFonts w:ascii="宋体" w:hAnsi="宋体" w:eastAsia="宋体"/>
          <w:b/>
          <w:snapToGrid w:val="0"/>
          <w:kern w:val="0"/>
          <w:sz w:val="36"/>
          <w:szCs w:val="36"/>
        </w:rPr>
      </w:pPr>
    </w:p>
    <w:p>
      <w:pPr>
        <w:autoSpaceDE w:val="0"/>
        <w:autoSpaceDN w:val="0"/>
        <w:adjustRightInd w:val="0"/>
        <w:spacing w:line="360" w:lineRule="auto"/>
        <w:jc w:val="center"/>
        <w:outlineLvl w:val="0"/>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cs="黑体"/>
          <w:b/>
          <w:bCs/>
          <w:sz w:val="44"/>
          <w:szCs w:val="44"/>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rPr>
      </w:pPr>
    </w:p>
    <w:bookmarkEnd w:id="20"/>
    <w:p>
      <w:pPr>
        <w:rPr>
          <w:rFonts w:hint="eastAsia" w:ascii="宋体" w:hAnsi="宋体" w:eastAsia="宋体" w:cs="黑体"/>
          <w:b/>
          <w:bCs/>
          <w:kern w:val="2"/>
          <w:sz w:val="28"/>
          <w:szCs w:val="28"/>
          <w:lang w:val="zh-CN" w:eastAsia="zh-CN" w:bidi="ar-SA"/>
        </w:rPr>
      </w:pPr>
      <w:bookmarkStart w:id="24" w:name="_Hlk83884119"/>
      <w:r>
        <w:rPr>
          <w:rFonts w:hint="eastAsia" w:ascii="宋体" w:hAnsi="宋体" w:eastAsia="宋体" w:cs="黑体"/>
          <w:b/>
          <w:bCs/>
          <w:kern w:val="2"/>
          <w:sz w:val="28"/>
          <w:szCs w:val="28"/>
          <w:lang w:val="zh-CN" w:eastAsia="zh-CN" w:bidi="ar-SA"/>
        </w:rPr>
        <w:br w:type="page"/>
      </w:r>
    </w:p>
    <w:p>
      <w:pPr>
        <w:spacing w:line="360" w:lineRule="auto"/>
        <w:jc w:val="center"/>
        <w:rPr>
          <w:rFonts w:hint="eastAsia" w:ascii="宋体" w:hAnsi="宋体" w:eastAsia="宋体" w:cs="黑体"/>
          <w:b/>
          <w:bCs/>
          <w:kern w:val="2"/>
          <w:sz w:val="28"/>
          <w:szCs w:val="28"/>
          <w:lang w:val="zh-CN" w:eastAsia="zh-CN" w:bidi="ar-SA"/>
        </w:rPr>
      </w:pPr>
      <w:r>
        <w:rPr>
          <w:rFonts w:hint="eastAsia" w:ascii="宋体" w:hAnsi="宋体" w:eastAsia="宋体" w:cs="黑体"/>
          <w:b/>
          <w:bCs/>
          <w:kern w:val="2"/>
          <w:sz w:val="28"/>
          <w:szCs w:val="28"/>
          <w:lang w:val="zh-CN" w:eastAsia="zh-CN" w:bidi="ar-SA"/>
        </w:rPr>
        <w:t>四、符合性审查证明材料</w:t>
      </w:r>
    </w:p>
    <w:p>
      <w:pPr>
        <w:spacing w:line="360" w:lineRule="auto"/>
        <w:jc w:val="center"/>
        <w:rPr>
          <w:rFonts w:hint="eastAsia" w:ascii="宋体" w:hAnsi="宋体" w:eastAsia="宋体" w:cs="黑体"/>
          <w:b/>
          <w:bCs/>
          <w:kern w:val="2"/>
          <w:sz w:val="28"/>
          <w:szCs w:val="28"/>
          <w:lang w:val="zh-CN" w:eastAsia="zh-CN" w:bidi="ar-SA"/>
        </w:rPr>
      </w:pPr>
      <w:r>
        <w:rPr>
          <w:rFonts w:hint="eastAsia" w:ascii="宋体" w:hAnsi="宋体" w:eastAsia="宋体" w:cs="黑体"/>
          <w:b/>
          <w:bCs/>
          <w:kern w:val="2"/>
          <w:sz w:val="28"/>
          <w:szCs w:val="28"/>
          <w:lang w:val="zh-CN" w:eastAsia="zh-CN" w:bidi="ar-SA"/>
        </w:rPr>
        <w:t>4.1投标分项报价表</w:t>
      </w:r>
    </w:p>
    <w:p>
      <w:pPr>
        <w:spacing w:before="50" w:afterLines="50" w:line="360" w:lineRule="auto"/>
        <w:contextualSpacing/>
        <w:jc w:val="left"/>
        <w:rPr>
          <w:rFonts w:hint="eastAsia" w:ascii="宋体" w:hAnsi="宋体" w:eastAsia="宋体" w:cs="宋体"/>
          <w:color w:val="000000"/>
          <w:sz w:val="21"/>
          <w:szCs w:val="21"/>
        </w:rPr>
      </w:pPr>
      <w:r>
        <w:rPr>
          <w:rFonts w:hint="eastAsia" w:ascii="宋体" w:hAnsi="宋体" w:eastAsia="宋体" w:cs="宋体"/>
          <w:color w:val="000000"/>
          <w:sz w:val="21"/>
          <w:szCs w:val="21"/>
        </w:rPr>
        <w:t>采购编号：</w:t>
      </w:r>
    </w:p>
    <w:p>
      <w:pPr>
        <w:autoSpaceDE w:val="0"/>
        <w:autoSpaceDN w:val="0"/>
        <w:adjustRightInd w:val="0"/>
        <w:spacing w:line="320" w:lineRule="exact"/>
        <w:rPr>
          <w:rFonts w:hint="eastAsia" w:ascii="宋体" w:hAnsi="宋体" w:eastAsia="宋体" w:cs="宋体"/>
          <w:sz w:val="21"/>
          <w:szCs w:val="21"/>
          <w:lang w:val="zh-CN"/>
        </w:rPr>
      </w:pPr>
      <w:r>
        <w:rPr>
          <w:rFonts w:hint="eastAsia" w:ascii="宋体" w:hAnsi="宋体" w:eastAsia="宋体" w:cs="宋体"/>
          <w:color w:val="000000"/>
          <w:sz w:val="21"/>
          <w:szCs w:val="21"/>
        </w:rPr>
        <w:t xml:space="preserve">项目名称： </w:t>
      </w:r>
      <w:r>
        <w:rPr>
          <w:rFonts w:hint="eastAsia" w:ascii="宋体" w:hAnsi="宋体" w:eastAsia="宋体" w:cs="宋体"/>
          <w:sz w:val="21"/>
          <w:szCs w:val="21"/>
          <w:lang w:val="zh-CN"/>
        </w:rPr>
        <w:t xml:space="preserve">                                               单位：元（人民币）</w:t>
      </w:r>
    </w:p>
    <w:tbl>
      <w:tblPr>
        <w:tblStyle w:val="29"/>
        <w:tblW w:w="9991" w:type="dxa"/>
        <w:tblInd w:w="0" w:type="dxa"/>
        <w:tblLayout w:type="fixed"/>
        <w:tblCellMar>
          <w:top w:w="0" w:type="dxa"/>
          <w:left w:w="108" w:type="dxa"/>
          <w:bottom w:w="0" w:type="dxa"/>
          <w:right w:w="108" w:type="dxa"/>
        </w:tblCellMar>
      </w:tblPr>
      <w:tblGrid>
        <w:gridCol w:w="534"/>
        <w:gridCol w:w="941"/>
        <w:gridCol w:w="1693"/>
        <w:gridCol w:w="1260"/>
        <w:gridCol w:w="887"/>
        <w:gridCol w:w="945"/>
        <w:gridCol w:w="1197"/>
        <w:gridCol w:w="1267"/>
        <w:gridCol w:w="1267"/>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序号</w:t>
            </w:r>
          </w:p>
        </w:tc>
        <w:tc>
          <w:tcPr>
            <w:tcW w:w="94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名称</w:t>
            </w:r>
          </w:p>
        </w:tc>
        <w:tc>
          <w:tcPr>
            <w:tcW w:w="169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技术</w:t>
            </w:r>
          </w:p>
          <w:p>
            <w:pPr>
              <w:autoSpaceDE w:val="0"/>
              <w:autoSpaceDN w:val="0"/>
              <w:adjustRightInd w:val="0"/>
              <w:spacing w:line="360" w:lineRule="auto"/>
              <w:jc w:val="center"/>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参数</w:t>
            </w:r>
          </w:p>
        </w:tc>
        <w:tc>
          <w:tcPr>
            <w:tcW w:w="887"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单位</w:t>
            </w:r>
          </w:p>
        </w:tc>
        <w:tc>
          <w:tcPr>
            <w:tcW w:w="94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数量</w:t>
            </w:r>
          </w:p>
        </w:tc>
        <w:tc>
          <w:tcPr>
            <w:tcW w:w="1197"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单价</w:t>
            </w:r>
          </w:p>
        </w:tc>
        <w:tc>
          <w:tcPr>
            <w:tcW w:w="1267"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总价</w:t>
            </w:r>
          </w:p>
        </w:tc>
        <w:tc>
          <w:tcPr>
            <w:tcW w:w="1267"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生产厂家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94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1"/>
                <w:szCs w:val="21"/>
              </w:rPr>
            </w:pPr>
          </w:p>
        </w:tc>
        <w:tc>
          <w:tcPr>
            <w:tcW w:w="16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1"/>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1"/>
                <w:szCs w:val="21"/>
              </w:rPr>
            </w:pPr>
          </w:p>
        </w:tc>
        <w:tc>
          <w:tcPr>
            <w:tcW w:w="88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1"/>
                <w:szCs w:val="21"/>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1"/>
                <w:szCs w:val="21"/>
              </w:rPr>
            </w:pPr>
          </w:p>
        </w:tc>
        <w:tc>
          <w:tcPr>
            <w:tcW w:w="11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1"/>
                <w:szCs w:val="21"/>
              </w:rPr>
            </w:pPr>
          </w:p>
        </w:tc>
        <w:tc>
          <w:tcPr>
            <w:tcW w:w="12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1"/>
                <w:szCs w:val="21"/>
              </w:rPr>
            </w:pPr>
          </w:p>
        </w:tc>
        <w:tc>
          <w:tcPr>
            <w:tcW w:w="12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1"/>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94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1"/>
                <w:szCs w:val="21"/>
              </w:rPr>
            </w:pPr>
          </w:p>
        </w:tc>
        <w:tc>
          <w:tcPr>
            <w:tcW w:w="16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1"/>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1"/>
                <w:szCs w:val="21"/>
              </w:rPr>
            </w:pPr>
          </w:p>
        </w:tc>
        <w:tc>
          <w:tcPr>
            <w:tcW w:w="88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1"/>
                <w:szCs w:val="21"/>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1"/>
                <w:szCs w:val="21"/>
              </w:rPr>
            </w:pPr>
          </w:p>
        </w:tc>
        <w:tc>
          <w:tcPr>
            <w:tcW w:w="11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1"/>
                <w:szCs w:val="21"/>
              </w:rPr>
            </w:pPr>
          </w:p>
        </w:tc>
        <w:tc>
          <w:tcPr>
            <w:tcW w:w="12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1"/>
                <w:szCs w:val="21"/>
              </w:rPr>
            </w:pPr>
          </w:p>
        </w:tc>
        <w:tc>
          <w:tcPr>
            <w:tcW w:w="12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1"/>
                <w:szCs w:val="21"/>
              </w:rPr>
            </w:pPr>
          </w:p>
        </w:tc>
      </w:tr>
      <w:tr>
        <w:tblPrEx>
          <w:tblCellMar>
            <w:top w:w="0" w:type="dxa"/>
            <w:left w:w="108" w:type="dxa"/>
            <w:bottom w:w="0" w:type="dxa"/>
            <w:right w:w="108" w:type="dxa"/>
          </w:tblCellMar>
        </w:tblPrEx>
        <w:trPr>
          <w:trHeight w:val="851" w:hRule="atLeast"/>
        </w:trPr>
        <w:tc>
          <w:tcPr>
            <w:tcW w:w="147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zh-CN"/>
              </w:rPr>
              <w:t>合计</w:t>
            </w:r>
          </w:p>
        </w:tc>
        <w:tc>
          <w:tcPr>
            <w:tcW w:w="8516"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hint="eastAsia" w:ascii="宋体" w:hAnsi="宋体" w:eastAsia="宋体" w:cs="宋体"/>
                <w:sz w:val="21"/>
                <w:szCs w:val="21"/>
                <w:lang w:val="zh-CN"/>
              </w:rPr>
            </w:pPr>
            <w:r>
              <w:rPr>
                <w:rFonts w:hint="eastAsia" w:ascii="宋体" w:hAnsi="宋体" w:eastAsia="宋体" w:cs="宋体"/>
                <w:sz w:val="21"/>
                <w:szCs w:val="21"/>
                <w:lang w:val="zh-CN"/>
              </w:rPr>
              <w:t>大写：　　　　　　小写：</w:t>
            </w:r>
          </w:p>
        </w:tc>
      </w:tr>
    </w:tbl>
    <w:p>
      <w:pPr>
        <w:autoSpaceDE w:val="0"/>
        <w:autoSpaceDN w:val="0"/>
        <w:adjustRightInd w:val="0"/>
        <w:spacing w:line="320" w:lineRule="exact"/>
        <w:rPr>
          <w:rFonts w:hint="eastAsia" w:ascii="宋体" w:hAnsi="宋体" w:eastAsia="宋体" w:cs="宋体"/>
          <w:b/>
          <w:bCs/>
          <w:sz w:val="21"/>
          <w:szCs w:val="21"/>
        </w:rPr>
      </w:pPr>
    </w:p>
    <w:p>
      <w:pPr>
        <w:autoSpaceDE w:val="0"/>
        <w:autoSpaceDN w:val="0"/>
        <w:adjustRightInd w:val="0"/>
        <w:spacing w:line="320" w:lineRule="exact"/>
        <w:rPr>
          <w:rFonts w:hint="eastAsia" w:ascii="宋体" w:hAnsi="宋体" w:eastAsia="宋体" w:cs="宋体"/>
          <w:b/>
          <w:bCs/>
          <w:sz w:val="21"/>
          <w:szCs w:val="21"/>
          <w:lang w:val="zh-CN"/>
        </w:rPr>
      </w:pPr>
    </w:p>
    <w:p>
      <w:pPr>
        <w:autoSpaceDE w:val="0"/>
        <w:autoSpaceDN w:val="0"/>
        <w:adjustRightInd w:val="0"/>
        <w:spacing w:line="320" w:lineRule="exact"/>
        <w:rPr>
          <w:rFonts w:hint="eastAsia" w:ascii="宋体" w:hAnsi="宋体" w:eastAsia="宋体" w:cs="宋体"/>
          <w:sz w:val="21"/>
          <w:szCs w:val="21"/>
          <w:lang w:val="zh-CN"/>
        </w:rPr>
      </w:pPr>
    </w:p>
    <w:p>
      <w:p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投标人名称（并加盖公章）：</w:t>
      </w:r>
    </w:p>
    <w:p>
      <w:p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签署日期：年月日</w:t>
      </w:r>
    </w:p>
    <w:p>
      <w:pPr>
        <w:autoSpaceDE w:val="0"/>
        <w:autoSpaceDN w:val="0"/>
        <w:adjustRightInd w:val="0"/>
        <w:spacing w:line="480" w:lineRule="auto"/>
        <w:rPr>
          <w:rFonts w:hint="eastAsia" w:ascii="宋体" w:hAnsi="宋体" w:eastAsia="宋体" w:cs="宋体"/>
          <w:sz w:val="21"/>
          <w:szCs w:val="21"/>
          <w:lang w:val="zh-CN"/>
        </w:rPr>
      </w:pPr>
    </w:p>
    <w:p>
      <w:pPr>
        <w:pStyle w:val="2"/>
        <w:rPr>
          <w:rFonts w:hint="eastAsia" w:ascii="宋体" w:hAnsi="宋体" w:eastAsia="宋体" w:cs="宋体"/>
          <w:sz w:val="21"/>
          <w:szCs w:val="21"/>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pStyle w:val="2"/>
        <w:rPr>
          <w:rFonts w:ascii="宋体" w:hAnsi="宋体" w:eastAsia="宋体"/>
          <w:lang w:val="zh-CN"/>
        </w:rPr>
      </w:pPr>
    </w:p>
    <w:p>
      <w:pPr>
        <w:spacing w:line="480" w:lineRule="exact"/>
        <w:jc w:val="center"/>
        <w:rPr>
          <w:rFonts w:ascii="宋体" w:hAnsi="宋体" w:eastAsia="宋体"/>
          <w:b/>
          <w:bCs/>
          <w:color w:val="000000"/>
          <w:sz w:val="36"/>
          <w:szCs w:val="36"/>
        </w:rPr>
      </w:pPr>
    </w:p>
    <w:p>
      <w:pPr>
        <w:pStyle w:val="2"/>
      </w:pPr>
    </w:p>
    <w:p>
      <w:pPr>
        <w:pStyle w:val="2"/>
      </w:pPr>
    </w:p>
    <w:p>
      <w:pPr>
        <w:spacing w:line="360" w:lineRule="auto"/>
        <w:jc w:val="center"/>
        <w:rPr>
          <w:rFonts w:hint="eastAsia" w:ascii="宋体" w:hAnsi="宋体" w:eastAsia="宋体" w:cs="黑体"/>
          <w:b/>
          <w:bCs/>
          <w:kern w:val="2"/>
          <w:sz w:val="28"/>
          <w:szCs w:val="28"/>
          <w:lang w:val="zh-CN" w:eastAsia="zh-CN" w:bidi="ar-SA"/>
        </w:rPr>
      </w:pPr>
      <w:r>
        <w:rPr>
          <w:rFonts w:hint="eastAsia" w:ascii="宋体" w:hAnsi="宋体" w:eastAsia="宋体" w:cs="黑体"/>
          <w:b/>
          <w:bCs/>
          <w:kern w:val="2"/>
          <w:sz w:val="28"/>
          <w:szCs w:val="28"/>
          <w:lang w:val="zh-CN" w:eastAsia="zh-CN" w:bidi="ar-SA"/>
        </w:rPr>
        <w:t>4.2技术规格偏离表</w:t>
      </w:r>
    </w:p>
    <w:p>
      <w:pPr>
        <w:adjustRightInd w:val="0"/>
        <w:snapToGrid w:val="0"/>
        <w:spacing w:afterLines="50" w:line="320" w:lineRule="exact"/>
        <w:rPr>
          <w:rFonts w:ascii="宋体" w:hAnsi="宋体" w:eastAsia="宋体"/>
          <w:color w:val="000000"/>
          <w:sz w:val="24"/>
          <w:szCs w:val="24"/>
        </w:rPr>
      </w:pPr>
    </w:p>
    <w:p>
      <w:pPr>
        <w:adjustRightInd w:val="0"/>
        <w:snapToGrid w:val="0"/>
        <w:spacing w:afterLines="50" w:line="320" w:lineRule="exact"/>
        <w:rPr>
          <w:rFonts w:ascii="宋体" w:hAnsi="宋体" w:eastAsia="宋体"/>
          <w:color w:val="000000"/>
          <w:sz w:val="21"/>
          <w:szCs w:val="21"/>
          <w:u w:val="single"/>
        </w:rPr>
      </w:pPr>
      <w:r>
        <w:rPr>
          <w:rFonts w:ascii="宋体" w:hAnsi="宋体" w:eastAsia="宋体"/>
          <w:color w:val="000000"/>
          <w:sz w:val="21"/>
          <w:szCs w:val="21"/>
        </w:rPr>
        <w:t>项目</w:t>
      </w:r>
      <w:r>
        <w:rPr>
          <w:rFonts w:hint="eastAsia" w:ascii="宋体" w:hAnsi="宋体" w:eastAsia="宋体"/>
          <w:color w:val="000000"/>
          <w:sz w:val="21"/>
          <w:szCs w:val="21"/>
        </w:rPr>
        <w:t>名</w:t>
      </w:r>
      <w:r>
        <w:rPr>
          <w:rFonts w:ascii="宋体" w:hAnsi="宋体" w:eastAsia="宋体"/>
          <w:color w:val="000000"/>
          <w:sz w:val="21"/>
          <w:szCs w:val="21"/>
        </w:rPr>
        <w:t>称</w:t>
      </w:r>
      <w:r>
        <w:rPr>
          <w:rFonts w:hint="eastAsia" w:ascii="宋体" w:hAnsi="宋体" w:eastAsia="宋体"/>
          <w:color w:val="000000"/>
          <w:sz w:val="21"/>
          <w:szCs w:val="21"/>
        </w:rPr>
        <w:t>：</w:t>
      </w:r>
    </w:p>
    <w:p>
      <w:pPr>
        <w:adjustRightInd w:val="0"/>
        <w:snapToGrid w:val="0"/>
        <w:spacing w:afterLines="50" w:line="320" w:lineRule="exact"/>
        <w:rPr>
          <w:rFonts w:ascii="宋体" w:hAnsi="宋体" w:eastAsia="宋体"/>
          <w:color w:val="000000"/>
          <w:sz w:val="21"/>
          <w:szCs w:val="21"/>
          <w:u w:val="single"/>
        </w:rPr>
      </w:pPr>
      <w:r>
        <w:rPr>
          <w:rFonts w:ascii="宋体" w:hAnsi="宋体" w:eastAsia="宋体"/>
          <w:color w:val="000000"/>
          <w:sz w:val="21"/>
          <w:szCs w:val="21"/>
        </w:rPr>
        <w:t>采购编号</w:t>
      </w:r>
      <w:r>
        <w:rPr>
          <w:rFonts w:hint="eastAsia" w:ascii="宋体" w:hAnsi="宋体" w:eastAsia="宋体"/>
          <w:color w:val="000000"/>
          <w:sz w:val="21"/>
          <w:szCs w:val="21"/>
        </w:rPr>
        <w:t>：</w:t>
      </w:r>
    </w:p>
    <w:tbl>
      <w:tblPr>
        <w:tblStyle w:val="29"/>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sz w:val="21"/>
                <w:szCs w:val="21"/>
              </w:rPr>
            </w:pPr>
            <w:r>
              <w:rPr>
                <w:rFonts w:hint="eastAsia" w:ascii="宋体" w:hAnsi="宋体" w:eastAsia="宋体" w:cs="宋体"/>
                <w:b/>
                <w:bCs/>
                <w:sz w:val="21"/>
                <w:szCs w:val="21"/>
              </w:rPr>
              <w:t>货物服务</w:t>
            </w:r>
          </w:p>
          <w:p>
            <w:pPr>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sz w:val="21"/>
                <w:szCs w:val="21"/>
              </w:rPr>
            </w:pPr>
            <w:r>
              <w:rPr>
                <w:rFonts w:hint="eastAsia" w:ascii="宋体" w:hAnsi="宋体" w:eastAsia="宋体" w:cs="宋体"/>
                <w:b/>
                <w:bCs/>
                <w:sz w:val="21"/>
                <w:szCs w:val="21"/>
              </w:rPr>
              <w:t>品牌</w:t>
            </w:r>
          </w:p>
          <w:p>
            <w:pPr>
              <w:jc w:val="center"/>
              <w:rPr>
                <w:rFonts w:ascii="宋体" w:hAnsi="宋体" w:eastAsia="宋体" w:cs="宋体"/>
                <w:b/>
                <w:bCs/>
                <w:sz w:val="21"/>
                <w:szCs w:val="21"/>
              </w:rPr>
            </w:pPr>
            <w:r>
              <w:rPr>
                <w:rFonts w:hint="eastAsia" w:ascii="宋体" w:hAnsi="宋体" w:eastAsia="宋体" w:cs="宋体"/>
                <w:b/>
                <w:bCs/>
                <w:sz w:val="21"/>
                <w:szCs w:val="21"/>
                <w:lang w:eastAsia="zh-CN"/>
              </w:rPr>
              <w:t>规格</w:t>
            </w: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sz w:val="21"/>
                <w:szCs w:val="21"/>
              </w:rPr>
            </w:pPr>
            <w:r>
              <w:rPr>
                <w:rFonts w:hint="eastAsia" w:ascii="宋体" w:hAnsi="宋体" w:eastAsia="宋体" w:cs="宋体"/>
                <w:b/>
                <w:bCs/>
                <w:sz w:val="21"/>
                <w:szCs w:val="21"/>
              </w:rPr>
              <w:t>招标文件</w:t>
            </w:r>
          </w:p>
          <w:p>
            <w:pPr>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sz w:val="21"/>
                <w:szCs w:val="21"/>
              </w:rPr>
            </w:pPr>
            <w:r>
              <w:rPr>
                <w:rFonts w:hint="eastAsia" w:ascii="宋体" w:hAnsi="宋体" w:eastAsia="宋体" w:cs="宋体"/>
                <w:b/>
                <w:bCs/>
                <w:sz w:val="21"/>
                <w:szCs w:val="21"/>
              </w:rPr>
              <w:t>投标</w:t>
            </w:r>
            <w:r>
              <w:rPr>
                <w:rFonts w:hint="eastAsia" w:ascii="宋体" w:hAnsi="宋体" w:eastAsia="宋体" w:cs="宋体"/>
                <w:b/>
                <w:bCs/>
                <w:sz w:val="21"/>
                <w:szCs w:val="21"/>
                <w:lang w:eastAsia="zh-CN"/>
              </w:rPr>
              <w:t>文件</w:t>
            </w: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 w:val="21"/>
                <w:szCs w:val="21"/>
              </w:rPr>
            </w:pPr>
            <w:r>
              <w:rPr>
                <w:rFonts w:hint="eastAsia" w:ascii="宋体" w:hAnsi="宋体" w:eastAsia="宋体" w:cs="宋体"/>
                <w:b/>
                <w:bCs/>
                <w:sz w:val="21"/>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sz w:val="21"/>
                <w:szCs w:val="21"/>
              </w:rPr>
            </w:pPr>
            <w:r>
              <w:rPr>
                <w:rFonts w:hint="eastAsia" w:ascii="宋体" w:hAnsi="宋体" w:eastAsia="宋体" w:cs="宋体"/>
                <w:b/>
                <w:bCs/>
                <w:sz w:val="21"/>
                <w:szCs w:val="21"/>
              </w:rPr>
              <w:t>偏离内容</w:t>
            </w:r>
          </w:p>
          <w:p>
            <w:pPr>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sz w:val="21"/>
                <w:szCs w:val="21"/>
              </w:rPr>
            </w:pPr>
            <w:r>
              <w:rPr>
                <w:rFonts w:hint="eastAsia" w:ascii="宋体" w:hAnsi="宋体" w:eastAsia="宋体" w:cs="Times New Roman"/>
                <w:bCs/>
                <w:sz w:val="21"/>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 w:val="21"/>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 w:val="21"/>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 w:val="21"/>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 w:val="21"/>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 w:val="21"/>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
                <w:bCs/>
                <w:sz w:val="21"/>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sz w:val="21"/>
                <w:szCs w:val="21"/>
              </w:rPr>
            </w:pPr>
            <w:r>
              <w:rPr>
                <w:rFonts w:hint="eastAsia" w:ascii="宋体" w:hAnsi="宋体" w:eastAsia="宋体" w:cs="Times New Roman"/>
                <w:bCs/>
                <w:sz w:val="21"/>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 w:val="21"/>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 w:val="21"/>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 w:val="21"/>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 w:val="21"/>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 w:val="21"/>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
                <w:bCs/>
                <w:sz w:val="21"/>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sz w:val="21"/>
                <w:szCs w:val="21"/>
              </w:rPr>
            </w:pPr>
            <w:r>
              <w:rPr>
                <w:rFonts w:hint="eastAsia" w:ascii="宋体" w:hAnsi="宋体" w:eastAsia="宋体" w:cs="Times New Roman"/>
                <w:sz w:val="21"/>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 w:val="21"/>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 w:val="21"/>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 w:val="21"/>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 w:val="21"/>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 w:val="21"/>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
                <w:bCs/>
                <w:sz w:val="21"/>
                <w:szCs w:val="21"/>
              </w:rPr>
            </w:pPr>
          </w:p>
        </w:tc>
      </w:tr>
    </w:tbl>
    <w:p>
      <w:pPr>
        <w:spacing w:afterLines="50" w:line="320" w:lineRule="exact"/>
        <w:rPr>
          <w:rFonts w:ascii="宋体" w:hAnsi="宋体" w:eastAsia="宋体" w:cs="Arial"/>
          <w:b/>
          <w:bCs/>
          <w:color w:val="000000"/>
          <w:sz w:val="21"/>
          <w:szCs w:val="21"/>
        </w:rPr>
      </w:pPr>
    </w:p>
    <w:p>
      <w:pPr>
        <w:pStyle w:val="61"/>
        <w:spacing w:before="60" w:afterLines="50" w:line="320" w:lineRule="exact"/>
        <w:ind w:firstLine="472" w:firstLineChars="225"/>
        <w:rPr>
          <w:rFonts w:ascii="宋体" w:hAnsi="宋体" w:cs="Arial"/>
          <w:color w:val="000000"/>
          <w:kern w:val="2"/>
          <w:sz w:val="21"/>
          <w:szCs w:val="21"/>
        </w:rPr>
      </w:pPr>
      <w:r>
        <w:rPr>
          <w:rFonts w:hint="eastAsia" w:ascii="宋体" w:hAnsi="宋体" w:cs="Arial"/>
          <w:color w:val="000000"/>
          <w:kern w:val="2"/>
          <w:sz w:val="21"/>
          <w:szCs w:val="21"/>
        </w:rPr>
        <w:t>投标人（公章）：</w:t>
      </w:r>
    </w:p>
    <w:p>
      <w:pPr>
        <w:pStyle w:val="61"/>
        <w:spacing w:before="60" w:afterLines="50" w:line="320" w:lineRule="exact"/>
        <w:ind w:firstLine="472" w:firstLineChars="225"/>
        <w:rPr>
          <w:rFonts w:ascii="宋体" w:hAnsi="宋体" w:cs="Arial"/>
          <w:color w:val="000000"/>
          <w:sz w:val="21"/>
          <w:szCs w:val="21"/>
        </w:rPr>
      </w:pPr>
      <w:r>
        <w:rPr>
          <w:rFonts w:ascii="宋体" w:hAnsi="宋体" w:cs="Arial"/>
          <w:color w:val="000000"/>
          <w:sz w:val="21"/>
          <w:szCs w:val="21"/>
        </w:rPr>
        <w:t>签</w:t>
      </w:r>
      <w:r>
        <w:rPr>
          <w:rFonts w:hint="eastAsia" w:ascii="宋体" w:hAnsi="宋体" w:cs="Arial"/>
          <w:color w:val="000000"/>
          <w:sz w:val="21"/>
          <w:szCs w:val="21"/>
        </w:rPr>
        <w:t>署日期：年月日</w:t>
      </w:r>
    </w:p>
    <w:p>
      <w:pPr>
        <w:autoSpaceDE w:val="0"/>
        <w:autoSpaceDN w:val="0"/>
        <w:adjustRightInd w:val="0"/>
        <w:spacing w:line="360" w:lineRule="auto"/>
        <w:jc w:val="center"/>
        <w:rPr>
          <w:rFonts w:ascii="宋体" w:hAnsi="宋体" w:eastAsia="宋体"/>
          <w:color w:val="000000"/>
        </w:rPr>
      </w:pPr>
    </w:p>
    <w:p>
      <w:pPr>
        <w:pStyle w:val="2"/>
        <w:rPr>
          <w:rFonts w:ascii="宋体" w:hAnsi="宋体" w:eastAsia="宋体"/>
        </w:rPr>
      </w:pPr>
    </w:p>
    <w:p>
      <w:pPr>
        <w:spacing w:line="360" w:lineRule="auto"/>
        <w:jc w:val="center"/>
        <w:rPr>
          <w:rFonts w:hint="eastAsia" w:ascii="宋体" w:hAnsi="宋体" w:eastAsia="宋体" w:cs="黑体"/>
          <w:b/>
          <w:bCs/>
          <w:kern w:val="2"/>
          <w:sz w:val="28"/>
          <w:szCs w:val="28"/>
          <w:lang w:val="zh-CN" w:eastAsia="zh-CN" w:bidi="ar-SA"/>
        </w:rPr>
      </w:pPr>
      <w:r>
        <w:rPr>
          <w:rFonts w:hint="eastAsia" w:ascii="宋体" w:hAnsi="宋体" w:eastAsia="宋体" w:cs="黑体"/>
          <w:b/>
          <w:bCs/>
          <w:kern w:val="2"/>
          <w:sz w:val="28"/>
          <w:szCs w:val="28"/>
          <w:lang w:val="zh-CN" w:eastAsia="zh-CN" w:bidi="ar-SA"/>
        </w:rPr>
        <w:t>4.3 技术方案（实施方案）</w:t>
      </w:r>
    </w:p>
    <w:p>
      <w:pPr>
        <w:snapToGri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cs="宋体"/>
          <w:sz w:val="21"/>
          <w:szCs w:val="21"/>
          <w:lang w:val="zh-CN"/>
        </w:rPr>
      </w:pPr>
      <w:r>
        <w:rPr>
          <w:rFonts w:hint="eastAsia" w:ascii="宋体" w:hAnsi="宋体" w:eastAsia="宋体" w:cs="宋体"/>
          <w:sz w:val="21"/>
          <w:szCs w:val="21"/>
          <w:lang w:val="zh-CN"/>
        </w:rPr>
        <w:t>（投标人根据招标文件要求自行编制）</w:t>
      </w:r>
    </w:p>
    <w:p>
      <w:pPr>
        <w:snapToGrid w:val="0"/>
        <w:spacing w:line="360" w:lineRule="auto"/>
        <w:jc w:val="center"/>
        <w:rPr>
          <w:rFonts w:ascii="宋体" w:hAnsi="宋体" w:eastAsia="宋体"/>
          <w:b/>
          <w:snapToGrid w:val="0"/>
          <w:kern w:val="0"/>
          <w:sz w:val="36"/>
          <w:szCs w:val="36"/>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spacing w:line="360" w:lineRule="auto"/>
        <w:jc w:val="center"/>
        <w:rPr>
          <w:rFonts w:hint="eastAsia" w:ascii="宋体" w:hAnsi="宋体" w:eastAsia="宋体" w:cs="黑体"/>
          <w:b/>
          <w:bCs/>
          <w:kern w:val="2"/>
          <w:sz w:val="28"/>
          <w:szCs w:val="28"/>
          <w:lang w:val="zh-CN" w:eastAsia="zh-CN" w:bidi="ar-SA"/>
        </w:rPr>
      </w:pPr>
      <w:r>
        <w:rPr>
          <w:rFonts w:hint="eastAsia" w:ascii="宋体" w:hAnsi="宋体" w:eastAsia="宋体" w:cs="黑体"/>
          <w:b/>
          <w:bCs/>
          <w:kern w:val="2"/>
          <w:sz w:val="28"/>
          <w:szCs w:val="28"/>
          <w:lang w:val="zh-CN" w:eastAsia="zh-CN" w:bidi="ar-SA"/>
        </w:rPr>
        <w:t>4.4 业绩情况表</w:t>
      </w:r>
    </w:p>
    <w:p>
      <w:pPr>
        <w:spacing w:before="50" w:afterLines="50" w:line="360" w:lineRule="auto"/>
        <w:contextualSpacing/>
        <w:jc w:val="left"/>
        <w:rPr>
          <w:rFonts w:ascii="宋体" w:hAnsi="宋体" w:eastAsia="宋体"/>
          <w:color w:val="000000"/>
          <w:sz w:val="21"/>
          <w:szCs w:val="21"/>
        </w:rPr>
      </w:pPr>
      <w:r>
        <w:rPr>
          <w:rFonts w:hint="eastAsia" w:ascii="宋体" w:hAnsi="宋体" w:eastAsia="宋体"/>
          <w:color w:val="000000"/>
          <w:sz w:val="21"/>
          <w:szCs w:val="21"/>
        </w:rPr>
        <w:t>采购编号：</w:t>
      </w:r>
    </w:p>
    <w:p>
      <w:pPr>
        <w:snapToGrid w:val="0"/>
        <w:spacing w:line="360" w:lineRule="auto"/>
        <w:rPr>
          <w:rFonts w:ascii="宋体" w:hAnsi="宋体" w:eastAsia="宋体"/>
          <w:b/>
          <w:snapToGrid w:val="0"/>
          <w:kern w:val="0"/>
          <w:sz w:val="21"/>
          <w:szCs w:val="21"/>
        </w:rPr>
      </w:pPr>
      <w:r>
        <w:rPr>
          <w:rFonts w:hint="eastAsia" w:ascii="宋体" w:hAnsi="宋体" w:eastAsia="宋体"/>
          <w:color w:val="000000"/>
          <w:sz w:val="21"/>
          <w:szCs w:val="21"/>
        </w:rPr>
        <w:t xml:space="preserve">项目名称：   </w:t>
      </w:r>
    </w:p>
    <w:tbl>
      <w:tblPr>
        <w:tblStyle w:val="2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合同金额（万元）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hAnsi="宋体" w:eastAsia="宋体"/>
                <w:sz w:val="21"/>
                <w:szCs w:val="21"/>
              </w:rPr>
            </w:pPr>
          </w:p>
        </w:tc>
        <w:tc>
          <w:tcPr>
            <w:tcW w:w="3579" w:type="dxa"/>
            <w:vAlign w:val="center"/>
          </w:tcPr>
          <w:p>
            <w:pPr>
              <w:rPr>
                <w:rFonts w:ascii="宋体" w:hAnsi="宋体" w:eastAsia="宋体"/>
                <w:sz w:val="21"/>
                <w:szCs w:val="21"/>
              </w:rPr>
            </w:pPr>
          </w:p>
        </w:tc>
        <w:tc>
          <w:tcPr>
            <w:tcW w:w="1440" w:type="dxa"/>
            <w:vAlign w:val="center"/>
          </w:tcPr>
          <w:p>
            <w:pPr>
              <w:rPr>
                <w:rFonts w:ascii="宋体" w:hAnsi="宋体" w:eastAsia="宋体"/>
                <w:sz w:val="21"/>
                <w:szCs w:val="21"/>
              </w:rPr>
            </w:pPr>
          </w:p>
        </w:tc>
        <w:tc>
          <w:tcPr>
            <w:tcW w:w="1706" w:type="dxa"/>
            <w:vAlign w:val="center"/>
          </w:tcPr>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hAnsi="宋体" w:eastAsia="宋体"/>
                <w:sz w:val="21"/>
                <w:szCs w:val="21"/>
              </w:rPr>
            </w:pPr>
          </w:p>
        </w:tc>
        <w:tc>
          <w:tcPr>
            <w:tcW w:w="3579" w:type="dxa"/>
            <w:vAlign w:val="center"/>
          </w:tcPr>
          <w:p>
            <w:pPr>
              <w:rPr>
                <w:rFonts w:ascii="宋体" w:hAnsi="宋体" w:eastAsia="宋体"/>
                <w:sz w:val="21"/>
                <w:szCs w:val="21"/>
              </w:rPr>
            </w:pPr>
          </w:p>
        </w:tc>
        <w:tc>
          <w:tcPr>
            <w:tcW w:w="1440" w:type="dxa"/>
            <w:vAlign w:val="center"/>
          </w:tcPr>
          <w:p>
            <w:pPr>
              <w:rPr>
                <w:rFonts w:ascii="宋体" w:hAnsi="宋体" w:eastAsia="宋体"/>
                <w:sz w:val="21"/>
                <w:szCs w:val="21"/>
              </w:rPr>
            </w:pPr>
          </w:p>
        </w:tc>
        <w:tc>
          <w:tcPr>
            <w:tcW w:w="1706" w:type="dxa"/>
            <w:vAlign w:val="center"/>
          </w:tcPr>
          <w:p>
            <w:pPr>
              <w:rPr>
                <w:rFonts w:ascii="宋体" w:hAnsi="宋体" w:eastAsia="宋体"/>
                <w:sz w:val="21"/>
                <w:szCs w:val="21"/>
              </w:rPr>
            </w:pPr>
          </w:p>
        </w:tc>
      </w:tr>
    </w:tbl>
    <w:p>
      <w:pPr>
        <w:autoSpaceDE w:val="0"/>
        <w:autoSpaceDN w:val="0"/>
        <w:adjustRightInd w:val="0"/>
        <w:spacing w:line="480" w:lineRule="auto"/>
        <w:rPr>
          <w:rFonts w:ascii="宋体" w:hAnsi="宋体" w:eastAsia="宋体" w:cs="宋体"/>
          <w:sz w:val="21"/>
          <w:szCs w:val="21"/>
          <w:lang w:val="zh-CN"/>
        </w:rPr>
      </w:pPr>
      <w:r>
        <w:rPr>
          <w:rFonts w:hint="eastAsia" w:ascii="宋体" w:hAnsi="宋体" w:eastAsia="宋体" w:cs="宋体"/>
          <w:sz w:val="21"/>
          <w:szCs w:val="21"/>
          <w:lang w:val="zh-CN"/>
        </w:rPr>
        <w:t>投标人（公章）：</w:t>
      </w:r>
    </w:p>
    <w:p>
      <w:pPr>
        <w:autoSpaceDE w:val="0"/>
        <w:autoSpaceDN w:val="0"/>
        <w:adjustRightInd w:val="0"/>
        <w:spacing w:line="480" w:lineRule="auto"/>
        <w:rPr>
          <w:rFonts w:ascii="宋体" w:hAnsi="宋体" w:eastAsia="宋体" w:cs="宋体"/>
          <w:sz w:val="21"/>
          <w:szCs w:val="21"/>
          <w:lang w:val="zh-CN"/>
        </w:rPr>
      </w:pPr>
      <w:r>
        <w:rPr>
          <w:rFonts w:hint="eastAsia" w:ascii="宋体" w:hAnsi="宋体" w:eastAsia="宋体" w:cs="宋体"/>
          <w:sz w:val="21"/>
          <w:szCs w:val="21"/>
          <w:lang w:val="zh-CN"/>
        </w:rPr>
        <w:t>投标人法定代表人（单位负责人）或授权代表签字：</w:t>
      </w:r>
    </w:p>
    <w:p>
      <w:pPr>
        <w:pStyle w:val="2"/>
        <w:rPr>
          <w:rFonts w:ascii="宋体" w:hAnsi="宋体" w:eastAsia="宋体"/>
        </w:rPr>
      </w:pPr>
    </w:p>
    <w:p>
      <w:pPr>
        <w:spacing w:line="360" w:lineRule="auto"/>
        <w:jc w:val="center"/>
        <w:rPr>
          <w:rFonts w:hint="eastAsia" w:ascii="宋体" w:hAnsi="宋体" w:eastAsia="宋体" w:cs="黑体"/>
          <w:b/>
          <w:bCs/>
          <w:kern w:val="2"/>
          <w:sz w:val="28"/>
          <w:szCs w:val="28"/>
          <w:lang w:val="zh-CN" w:eastAsia="zh-CN" w:bidi="ar-SA"/>
        </w:rPr>
      </w:pPr>
      <w:r>
        <w:rPr>
          <w:rFonts w:hint="eastAsia" w:ascii="宋体" w:hAnsi="宋体" w:eastAsia="宋体" w:cs="黑体"/>
          <w:b/>
          <w:bCs/>
          <w:kern w:val="2"/>
          <w:sz w:val="28"/>
          <w:szCs w:val="28"/>
          <w:lang w:val="zh-CN" w:eastAsia="zh-CN" w:bidi="ar-SA"/>
        </w:rPr>
        <w:t>4.5 售后服务方案</w:t>
      </w:r>
    </w:p>
    <w:p>
      <w:pPr>
        <w:autoSpaceDE w:val="0"/>
        <w:autoSpaceDN w:val="0"/>
        <w:adjustRightInd w:val="0"/>
        <w:spacing w:line="360" w:lineRule="auto"/>
        <w:jc w:val="center"/>
        <w:outlineLvl w:val="0"/>
        <w:rPr>
          <w:rFonts w:ascii="宋体" w:hAnsi="宋体" w:eastAsia="宋体"/>
          <w:b/>
          <w:bCs/>
          <w:color w:val="000000"/>
          <w:sz w:val="36"/>
          <w:szCs w:val="36"/>
        </w:rPr>
      </w:pPr>
    </w:p>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（投标人根据招标文件要求自行编制）</w:t>
      </w:r>
    </w:p>
    <w:p>
      <w:pPr>
        <w:autoSpaceDE w:val="0"/>
        <w:autoSpaceDN w:val="0"/>
        <w:adjustRightInd w:val="0"/>
        <w:spacing w:line="360" w:lineRule="auto"/>
        <w:jc w:val="center"/>
        <w:outlineLvl w:val="0"/>
        <w:rPr>
          <w:rFonts w:ascii="宋体" w:hAnsi="宋体" w:eastAsia="宋体"/>
          <w:b/>
          <w:bCs/>
          <w:color w:val="000000"/>
          <w:sz w:val="36"/>
          <w:szCs w:val="36"/>
        </w:rPr>
      </w:pPr>
    </w:p>
    <w:p>
      <w:pPr>
        <w:autoSpaceDE w:val="0"/>
        <w:autoSpaceDN w:val="0"/>
        <w:adjustRightInd w:val="0"/>
        <w:spacing w:line="360" w:lineRule="auto"/>
        <w:jc w:val="center"/>
        <w:outlineLvl w:val="0"/>
        <w:rPr>
          <w:rFonts w:ascii="宋体" w:hAnsi="宋体" w:eastAsia="宋体" w:cs="微软雅黑"/>
          <w:bCs/>
          <w:kern w:val="0"/>
        </w:rPr>
      </w:pPr>
    </w:p>
    <w:p>
      <w:pPr>
        <w:spacing w:line="360" w:lineRule="auto"/>
        <w:jc w:val="center"/>
        <w:rPr>
          <w:rFonts w:ascii="宋体" w:hAnsi="宋体" w:eastAsia="宋体"/>
          <w:b/>
          <w:bCs/>
          <w:color w:val="000000"/>
          <w:sz w:val="36"/>
          <w:szCs w:val="36"/>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bookmarkEnd w:id="24"/>
    <w:p>
      <w:pPr>
        <w:spacing w:line="360" w:lineRule="auto"/>
        <w:jc w:val="center"/>
        <w:rPr>
          <w:rFonts w:hint="eastAsia" w:ascii="宋体" w:hAnsi="宋体" w:eastAsia="宋体" w:cs="黑体"/>
          <w:b/>
          <w:bCs/>
          <w:kern w:val="2"/>
          <w:sz w:val="28"/>
          <w:szCs w:val="28"/>
          <w:lang w:val="zh-CN" w:eastAsia="zh-CN" w:bidi="ar-SA"/>
        </w:rPr>
      </w:pPr>
      <w:r>
        <w:rPr>
          <w:rFonts w:hint="eastAsia" w:ascii="宋体" w:hAnsi="宋体" w:eastAsia="宋体" w:cs="黑体"/>
          <w:b/>
          <w:bCs/>
          <w:kern w:val="2"/>
          <w:sz w:val="28"/>
          <w:szCs w:val="28"/>
          <w:lang w:val="zh-CN" w:eastAsia="zh-CN" w:bidi="ar-SA"/>
        </w:rPr>
        <w:t>4.6“节能产品政府采购品目清单”强制节能产品情况</w:t>
      </w:r>
    </w:p>
    <w:p>
      <w:pPr>
        <w:autoSpaceDE w:val="0"/>
        <w:autoSpaceDN w:val="0"/>
        <w:adjustRightInd w:val="0"/>
        <w:spacing w:line="360" w:lineRule="auto"/>
        <w:jc w:val="center"/>
        <w:outlineLvl w:val="0"/>
        <w:rPr>
          <w:rFonts w:ascii="宋体" w:hAnsi="宋体" w:eastAsia="宋体" w:cs="宋体"/>
          <w:b/>
          <w:bCs/>
          <w:sz w:val="28"/>
          <w:szCs w:val="28"/>
        </w:rPr>
      </w:pPr>
    </w:p>
    <w:p>
      <w:pPr>
        <w:spacing w:before="50" w:afterLines="50" w:line="360" w:lineRule="auto"/>
        <w:contextualSpacing/>
        <w:jc w:val="left"/>
        <w:rPr>
          <w:rFonts w:ascii="宋体" w:hAnsi="宋体" w:eastAsia="宋体" w:cs="宋体"/>
          <w:sz w:val="21"/>
          <w:szCs w:val="21"/>
        </w:rPr>
      </w:pPr>
      <w:r>
        <w:rPr>
          <w:rFonts w:hint="eastAsia" w:ascii="宋体" w:hAnsi="宋体" w:eastAsia="宋体" w:cs="宋体"/>
          <w:sz w:val="21"/>
          <w:szCs w:val="21"/>
        </w:rPr>
        <w:t>采购编号：</w:t>
      </w:r>
    </w:p>
    <w:p>
      <w:pPr>
        <w:tabs>
          <w:tab w:val="left" w:pos="1800"/>
          <w:tab w:val="left" w:pos="5580"/>
        </w:tabs>
        <w:spacing w:line="360" w:lineRule="auto"/>
        <w:rPr>
          <w:rFonts w:ascii="宋体" w:hAnsi="宋体" w:eastAsia="宋体" w:cs="宋体"/>
          <w:sz w:val="21"/>
          <w:szCs w:val="21"/>
        </w:rPr>
      </w:pPr>
      <w:r>
        <w:rPr>
          <w:rFonts w:hint="eastAsia" w:ascii="宋体" w:hAnsi="宋体" w:eastAsia="宋体" w:cs="宋体"/>
          <w:sz w:val="21"/>
          <w:szCs w:val="21"/>
        </w:rPr>
        <w:t>项目名称：</w:t>
      </w:r>
    </w:p>
    <w:tbl>
      <w:tblPr>
        <w:tblStyle w:val="29"/>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391"/>
        <w:gridCol w:w="1537"/>
        <w:gridCol w:w="1256"/>
        <w:gridCol w:w="1669"/>
        <w:gridCol w:w="162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737" w:type="pct"/>
            <w:vAlign w:val="center"/>
          </w:tcPr>
          <w:p>
            <w:pPr>
              <w:pStyle w:val="8"/>
              <w:spacing w:line="360" w:lineRule="auto"/>
              <w:rPr>
                <w:rFonts w:ascii="宋体" w:hAnsi="宋体" w:eastAsia="宋体" w:cs="宋体"/>
                <w:sz w:val="21"/>
                <w:szCs w:val="21"/>
              </w:rPr>
            </w:pPr>
          </w:p>
        </w:tc>
        <w:tc>
          <w:tcPr>
            <w:tcW w:w="814" w:type="pct"/>
            <w:vAlign w:val="center"/>
          </w:tcPr>
          <w:p>
            <w:pPr>
              <w:pStyle w:val="8"/>
              <w:spacing w:line="360" w:lineRule="auto"/>
              <w:rPr>
                <w:rFonts w:ascii="宋体" w:hAnsi="宋体" w:eastAsia="宋体" w:cs="宋体"/>
                <w:sz w:val="21"/>
                <w:szCs w:val="21"/>
              </w:rPr>
            </w:pPr>
          </w:p>
        </w:tc>
        <w:tc>
          <w:tcPr>
            <w:tcW w:w="665" w:type="pct"/>
          </w:tcPr>
          <w:p>
            <w:pPr>
              <w:pStyle w:val="8"/>
              <w:spacing w:line="360" w:lineRule="auto"/>
              <w:rPr>
                <w:rFonts w:ascii="宋体" w:hAnsi="宋体" w:eastAsia="宋体" w:cs="宋体"/>
                <w:sz w:val="21"/>
                <w:szCs w:val="21"/>
              </w:rPr>
            </w:pPr>
          </w:p>
        </w:tc>
        <w:tc>
          <w:tcPr>
            <w:tcW w:w="884" w:type="pct"/>
          </w:tcPr>
          <w:p>
            <w:pPr>
              <w:pStyle w:val="8"/>
              <w:spacing w:line="360" w:lineRule="auto"/>
              <w:rPr>
                <w:rFonts w:ascii="宋体" w:hAnsi="宋体" w:eastAsia="宋体" w:cs="宋体"/>
                <w:sz w:val="21"/>
                <w:szCs w:val="21"/>
              </w:rPr>
            </w:pPr>
          </w:p>
        </w:tc>
        <w:tc>
          <w:tcPr>
            <w:tcW w:w="858" w:type="pct"/>
          </w:tcPr>
          <w:p>
            <w:pPr>
              <w:pStyle w:val="8"/>
              <w:spacing w:line="360" w:lineRule="auto"/>
              <w:rPr>
                <w:rFonts w:ascii="宋体" w:hAnsi="宋体" w:eastAsia="宋体" w:cs="宋体"/>
                <w:sz w:val="21"/>
                <w:szCs w:val="21"/>
              </w:rPr>
            </w:pPr>
          </w:p>
        </w:tc>
        <w:tc>
          <w:tcPr>
            <w:tcW w:w="760" w:type="pct"/>
          </w:tcPr>
          <w:p>
            <w:pPr>
              <w:pStyle w:val="8"/>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737" w:type="pct"/>
            <w:vAlign w:val="center"/>
          </w:tcPr>
          <w:p>
            <w:pPr>
              <w:pStyle w:val="8"/>
              <w:spacing w:line="360" w:lineRule="auto"/>
              <w:rPr>
                <w:rFonts w:ascii="宋体" w:hAnsi="宋体" w:eastAsia="宋体" w:cs="宋体"/>
                <w:sz w:val="21"/>
                <w:szCs w:val="21"/>
              </w:rPr>
            </w:pPr>
          </w:p>
        </w:tc>
        <w:tc>
          <w:tcPr>
            <w:tcW w:w="814" w:type="pct"/>
            <w:vAlign w:val="center"/>
          </w:tcPr>
          <w:p>
            <w:pPr>
              <w:pStyle w:val="8"/>
              <w:spacing w:line="360" w:lineRule="auto"/>
              <w:rPr>
                <w:rFonts w:ascii="宋体" w:hAnsi="宋体" w:eastAsia="宋体" w:cs="宋体"/>
                <w:sz w:val="21"/>
                <w:szCs w:val="21"/>
              </w:rPr>
            </w:pPr>
          </w:p>
        </w:tc>
        <w:tc>
          <w:tcPr>
            <w:tcW w:w="665" w:type="pct"/>
          </w:tcPr>
          <w:p>
            <w:pPr>
              <w:pStyle w:val="8"/>
              <w:spacing w:line="360" w:lineRule="auto"/>
              <w:rPr>
                <w:rFonts w:ascii="宋体" w:hAnsi="宋体" w:eastAsia="宋体" w:cs="宋体"/>
                <w:sz w:val="21"/>
                <w:szCs w:val="21"/>
              </w:rPr>
            </w:pPr>
          </w:p>
        </w:tc>
        <w:tc>
          <w:tcPr>
            <w:tcW w:w="884" w:type="pct"/>
          </w:tcPr>
          <w:p>
            <w:pPr>
              <w:pStyle w:val="8"/>
              <w:spacing w:line="360" w:lineRule="auto"/>
              <w:rPr>
                <w:rFonts w:ascii="宋体" w:hAnsi="宋体" w:eastAsia="宋体" w:cs="宋体"/>
                <w:sz w:val="21"/>
                <w:szCs w:val="21"/>
              </w:rPr>
            </w:pPr>
          </w:p>
        </w:tc>
        <w:tc>
          <w:tcPr>
            <w:tcW w:w="858" w:type="pct"/>
          </w:tcPr>
          <w:p>
            <w:pPr>
              <w:pStyle w:val="8"/>
              <w:spacing w:line="360" w:lineRule="auto"/>
              <w:rPr>
                <w:rFonts w:ascii="宋体" w:hAnsi="宋体" w:eastAsia="宋体" w:cs="宋体"/>
                <w:sz w:val="21"/>
                <w:szCs w:val="21"/>
              </w:rPr>
            </w:pPr>
          </w:p>
        </w:tc>
        <w:tc>
          <w:tcPr>
            <w:tcW w:w="760" w:type="pct"/>
          </w:tcPr>
          <w:p>
            <w:pPr>
              <w:pStyle w:val="8"/>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宋体"/>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宋体"/>
                <w:sz w:val="21"/>
                <w:szCs w:val="21"/>
              </w:rPr>
            </w:pPr>
          </w:p>
        </w:tc>
        <w:tc>
          <w:tcPr>
            <w:tcW w:w="814" w:type="pct"/>
            <w:vAlign w:val="center"/>
          </w:tcPr>
          <w:p>
            <w:pPr>
              <w:pStyle w:val="8"/>
              <w:spacing w:line="360" w:lineRule="auto"/>
              <w:rPr>
                <w:rFonts w:ascii="宋体" w:hAnsi="宋体" w:eastAsia="宋体" w:cs="宋体"/>
                <w:sz w:val="21"/>
                <w:szCs w:val="21"/>
              </w:rPr>
            </w:pPr>
          </w:p>
        </w:tc>
        <w:tc>
          <w:tcPr>
            <w:tcW w:w="665" w:type="pct"/>
          </w:tcPr>
          <w:p>
            <w:pPr>
              <w:pStyle w:val="8"/>
              <w:spacing w:line="360" w:lineRule="auto"/>
              <w:rPr>
                <w:rFonts w:ascii="宋体" w:hAnsi="宋体" w:eastAsia="宋体" w:cs="宋体"/>
                <w:sz w:val="21"/>
                <w:szCs w:val="21"/>
              </w:rPr>
            </w:pPr>
          </w:p>
        </w:tc>
        <w:tc>
          <w:tcPr>
            <w:tcW w:w="884" w:type="pct"/>
          </w:tcPr>
          <w:p>
            <w:pPr>
              <w:pStyle w:val="8"/>
              <w:spacing w:line="360" w:lineRule="auto"/>
              <w:rPr>
                <w:rFonts w:ascii="宋体" w:hAnsi="宋体" w:eastAsia="宋体" w:cs="宋体"/>
                <w:sz w:val="21"/>
                <w:szCs w:val="21"/>
              </w:rPr>
            </w:pPr>
          </w:p>
        </w:tc>
        <w:tc>
          <w:tcPr>
            <w:tcW w:w="858" w:type="pct"/>
          </w:tcPr>
          <w:p>
            <w:pPr>
              <w:pStyle w:val="8"/>
              <w:spacing w:line="360" w:lineRule="auto"/>
              <w:rPr>
                <w:rFonts w:ascii="宋体" w:hAnsi="宋体" w:eastAsia="宋体" w:cs="宋体"/>
                <w:sz w:val="21"/>
                <w:szCs w:val="21"/>
              </w:rPr>
            </w:pPr>
          </w:p>
        </w:tc>
        <w:tc>
          <w:tcPr>
            <w:tcW w:w="760" w:type="pct"/>
          </w:tcPr>
          <w:p>
            <w:pPr>
              <w:pStyle w:val="8"/>
              <w:spacing w:line="360" w:lineRule="auto"/>
              <w:rPr>
                <w:rFonts w:ascii="宋体" w:hAnsi="宋体" w:eastAsia="宋体" w:cs="宋体"/>
                <w:sz w:val="21"/>
                <w:szCs w:val="21"/>
              </w:rPr>
            </w:pPr>
          </w:p>
        </w:tc>
      </w:tr>
    </w:tbl>
    <w:p>
      <w:pPr>
        <w:autoSpaceDE w:val="0"/>
        <w:autoSpaceDN w:val="0"/>
        <w:adjustRightInd w:val="0"/>
        <w:spacing w:line="480" w:lineRule="auto"/>
        <w:rPr>
          <w:rFonts w:ascii="宋体" w:hAnsi="宋体" w:eastAsia="宋体" w:cs="宋体"/>
          <w:sz w:val="21"/>
          <w:szCs w:val="21"/>
          <w:lang w:val="zh-CN"/>
        </w:rPr>
      </w:pPr>
      <w:r>
        <w:rPr>
          <w:rFonts w:hint="eastAsia" w:ascii="宋体" w:hAnsi="宋体" w:eastAsia="宋体" w:cs="宋体"/>
          <w:sz w:val="21"/>
          <w:szCs w:val="21"/>
          <w:lang w:val="zh-CN"/>
        </w:rPr>
        <w:t>投标人（并加盖公章）：</w:t>
      </w:r>
    </w:p>
    <w:p>
      <w:pPr>
        <w:autoSpaceDE w:val="0"/>
        <w:autoSpaceDN w:val="0"/>
        <w:adjustRightInd w:val="0"/>
        <w:spacing w:line="480" w:lineRule="auto"/>
        <w:rPr>
          <w:rFonts w:ascii="宋体" w:hAnsi="宋体" w:eastAsia="宋体" w:cs="宋体"/>
          <w:sz w:val="21"/>
          <w:szCs w:val="21"/>
          <w:lang w:val="zh-CN"/>
        </w:rPr>
      </w:pPr>
    </w:p>
    <w:p>
      <w:pPr>
        <w:snapToGrid w:val="0"/>
        <w:spacing w:line="500" w:lineRule="exact"/>
        <w:rPr>
          <w:rFonts w:ascii="宋体" w:hAnsi="宋体" w:eastAsia="宋体" w:cs="宋体"/>
          <w:sz w:val="21"/>
          <w:szCs w:val="21"/>
          <w:lang w:val="zh-CN"/>
        </w:rPr>
      </w:pPr>
    </w:p>
    <w:p>
      <w:pPr>
        <w:rPr>
          <w:rFonts w:ascii="宋体" w:hAnsi="宋体" w:eastAsia="宋体" w:cs="宋体"/>
          <w:sz w:val="21"/>
          <w:szCs w:val="21"/>
          <w:lang w:val="zh-CN"/>
        </w:rPr>
      </w:pPr>
      <w:r>
        <w:rPr>
          <w:rFonts w:hint="eastAsia" w:ascii="宋体" w:hAnsi="宋体" w:eastAsia="宋体" w:cs="宋体"/>
          <w:sz w:val="21"/>
          <w:szCs w:val="21"/>
          <w:lang w:val="zh-CN"/>
        </w:rPr>
        <w:t>说明：所投产品节能认证证书须附后。</w:t>
      </w:r>
    </w:p>
    <w:p>
      <w:pPr>
        <w:autoSpaceDE w:val="0"/>
        <w:autoSpaceDN w:val="0"/>
        <w:adjustRightInd w:val="0"/>
        <w:spacing w:line="360" w:lineRule="auto"/>
        <w:jc w:val="center"/>
        <w:outlineLvl w:val="0"/>
        <w:rPr>
          <w:rFonts w:ascii="宋体" w:hAnsi="宋体" w:eastAsia="宋体" w:cs="宋体"/>
          <w:b/>
          <w:bCs/>
          <w:sz w:val="21"/>
          <w:szCs w:val="21"/>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pStyle w:val="2"/>
        <w:rPr>
          <w:rFonts w:ascii="宋体" w:hAnsi="宋体" w:eastAsia="宋体" w:cs="宋体"/>
          <w:b/>
          <w:bCs/>
          <w:sz w:val="24"/>
          <w:szCs w:val="24"/>
        </w:rPr>
      </w:pPr>
    </w:p>
    <w:p>
      <w:pPr>
        <w:pStyle w:val="124"/>
        <w:rPr>
          <w:rFonts w:hAnsi="宋体" w:cs="宋体"/>
          <w:b/>
          <w:bCs/>
          <w:sz w:val="24"/>
          <w:szCs w:val="24"/>
        </w:rPr>
      </w:pPr>
    </w:p>
    <w:p>
      <w:pPr>
        <w:pStyle w:val="125"/>
      </w:pPr>
    </w:p>
    <w:p>
      <w:pPr>
        <w:autoSpaceDE w:val="0"/>
        <w:autoSpaceDN w:val="0"/>
        <w:adjustRightInd w:val="0"/>
        <w:spacing w:line="360" w:lineRule="auto"/>
        <w:jc w:val="center"/>
        <w:outlineLvl w:val="0"/>
        <w:rPr>
          <w:rFonts w:ascii="宋体" w:hAnsi="宋体" w:eastAsia="宋体" w:cs="宋体"/>
          <w:b/>
          <w:bCs/>
          <w:sz w:val="24"/>
          <w:szCs w:val="24"/>
        </w:rPr>
      </w:pPr>
    </w:p>
    <w:p>
      <w:pPr>
        <w:spacing w:line="360" w:lineRule="auto"/>
        <w:jc w:val="center"/>
        <w:rPr>
          <w:rFonts w:hint="eastAsia" w:ascii="宋体" w:hAnsi="宋体" w:eastAsia="宋体" w:cs="黑体"/>
          <w:b/>
          <w:bCs/>
          <w:kern w:val="2"/>
          <w:sz w:val="28"/>
          <w:szCs w:val="28"/>
          <w:lang w:val="zh-CN" w:eastAsia="zh-CN" w:bidi="ar-SA"/>
        </w:rPr>
      </w:pPr>
      <w:r>
        <w:rPr>
          <w:rFonts w:hint="eastAsia" w:ascii="宋体" w:hAnsi="宋体" w:eastAsia="宋体" w:cs="黑体"/>
          <w:b/>
          <w:bCs/>
          <w:kern w:val="2"/>
          <w:sz w:val="28"/>
          <w:szCs w:val="28"/>
          <w:lang w:val="zh-CN" w:eastAsia="zh-CN" w:bidi="ar-SA"/>
        </w:rPr>
        <w:t>4.7“节能产品政府采购品目清单”优先采购节能产品情况</w:t>
      </w:r>
    </w:p>
    <w:p>
      <w:pPr>
        <w:spacing w:line="360" w:lineRule="auto"/>
        <w:jc w:val="center"/>
        <w:rPr>
          <w:rFonts w:hint="eastAsia" w:ascii="宋体" w:hAnsi="宋体" w:eastAsia="宋体" w:cs="黑体"/>
          <w:b/>
          <w:bCs/>
          <w:kern w:val="2"/>
          <w:sz w:val="28"/>
          <w:szCs w:val="28"/>
          <w:lang w:val="zh-CN" w:eastAsia="zh-CN" w:bidi="ar-SA"/>
        </w:rPr>
      </w:pPr>
    </w:p>
    <w:p>
      <w:pPr>
        <w:spacing w:before="50" w:afterLines="50" w:line="360" w:lineRule="auto"/>
        <w:contextualSpacing/>
        <w:jc w:val="left"/>
        <w:rPr>
          <w:rFonts w:ascii="宋体" w:hAnsi="宋体" w:eastAsia="宋体" w:cs="宋体"/>
          <w:sz w:val="21"/>
          <w:szCs w:val="21"/>
        </w:rPr>
      </w:pPr>
      <w:r>
        <w:rPr>
          <w:rFonts w:hint="eastAsia" w:ascii="宋体" w:hAnsi="宋体" w:eastAsia="宋体" w:cs="宋体"/>
          <w:sz w:val="21"/>
          <w:szCs w:val="21"/>
        </w:rPr>
        <w:t>采购编号：</w:t>
      </w:r>
    </w:p>
    <w:p>
      <w:pPr>
        <w:tabs>
          <w:tab w:val="left" w:pos="1800"/>
          <w:tab w:val="left" w:pos="5580"/>
        </w:tabs>
        <w:spacing w:line="360" w:lineRule="auto"/>
        <w:rPr>
          <w:rFonts w:ascii="宋体" w:hAnsi="宋体" w:eastAsia="宋体" w:cs="宋体"/>
          <w:sz w:val="21"/>
          <w:szCs w:val="21"/>
        </w:rPr>
      </w:pPr>
      <w:r>
        <w:rPr>
          <w:rFonts w:hint="eastAsia" w:ascii="宋体" w:hAnsi="宋体" w:eastAsia="宋体" w:cs="宋体"/>
          <w:sz w:val="21"/>
          <w:szCs w:val="21"/>
        </w:rPr>
        <w:t>项目名称：</w:t>
      </w:r>
    </w:p>
    <w:p>
      <w:pPr>
        <w:tabs>
          <w:tab w:val="left" w:pos="1800"/>
          <w:tab w:val="left" w:pos="5580"/>
        </w:tabs>
        <w:spacing w:line="360" w:lineRule="auto"/>
        <w:rPr>
          <w:rFonts w:ascii="宋体" w:hAnsi="宋体" w:eastAsia="宋体" w:cs="宋体"/>
          <w:sz w:val="21"/>
          <w:szCs w:val="21"/>
        </w:rPr>
      </w:pPr>
    </w:p>
    <w:tbl>
      <w:tblPr>
        <w:tblStyle w:val="29"/>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391"/>
        <w:gridCol w:w="1537"/>
        <w:gridCol w:w="1256"/>
        <w:gridCol w:w="1669"/>
        <w:gridCol w:w="162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737" w:type="pct"/>
            <w:vAlign w:val="center"/>
          </w:tcPr>
          <w:p>
            <w:pPr>
              <w:pStyle w:val="8"/>
              <w:spacing w:line="360" w:lineRule="auto"/>
              <w:rPr>
                <w:rFonts w:ascii="宋体" w:hAnsi="宋体" w:eastAsia="宋体" w:cs="宋体"/>
                <w:sz w:val="21"/>
                <w:szCs w:val="21"/>
              </w:rPr>
            </w:pPr>
          </w:p>
        </w:tc>
        <w:tc>
          <w:tcPr>
            <w:tcW w:w="814" w:type="pct"/>
            <w:vAlign w:val="center"/>
          </w:tcPr>
          <w:p>
            <w:pPr>
              <w:pStyle w:val="8"/>
              <w:spacing w:line="360" w:lineRule="auto"/>
              <w:rPr>
                <w:rFonts w:ascii="宋体" w:hAnsi="宋体" w:eastAsia="宋体" w:cs="宋体"/>
                <w:sz w:val="21"/>
                <w:szCs w:val="21"/>
              </w:rPr>
            </w:pPr>
          </w:p>
        </w:tc>
        <w:tc>
          <w:tcPr>
            <w:tcW w:w="665" w:type="pct"/>
          </w:tcPr>
          <w:p>
            <w:pPr>
              <w:pStyle w:val="8"/>
              <w:spacing w:line="360" w:lineRule="auto"/>
              <w:rPr>
                <w:rFonts w:ascii="宋体" w:hAnsi="宋体" w:eastAsia="宋体" w:cs="宋体"/>
                <w:sz w:val="21"/>
                <w:szCs w:val="21"/>
              </w:rPr>
            </w:pPr>
          </w:p>
        </w:tc>
        <w:tc>
          <w:tcPr>
            <w:tcW w:w="884" w:type="pct"/>
          </w:tcPr>
          <w:p>
            <w:pPr>
              <w:pStyle w:val="8"/>
              <w:spacing w:line="360" w:lineRule="auto"/>
              <w:rPr>
                <w:rFonts w:ascii="宋体" w:hAnsi="宋体" w:eastAsia="宋体" w:cs="宋体"/>
                <w:sz w:val="21"/>
                <w:szCs w:val="21"/>
              </w:rPr>
            </w:pPr>
          </w:p>
        </w:tc>
        <w:tc>
          <w:tcPr>
            <w:tcW w:w="858" w:type="pct"/>
          </w:tcPr>
          <w:p>
            <w:pPr>
              <w:pStyle w:val="8"/>
              <w:spacing w:line="360" w:lineRule="auto"/>
              <w:rPr>
                <w:rFonts w:ascii="宋体" w:hAnsi="宋体" w:eastAsia="宋体" w:cs="宋体"/>
                <w:sz w:val="21"/>
                <w:szCs w:val="21"/>
              </w:rPr>
            </w:pPr>
          </w:p>
        </w:tc>
        <w:tc>
          <w:tcPr>
            <w:tcW w:w="760" w:type="pct"/>
          </w:tcPr>
          <w:p>
            <w:pPr>
              <w:pStyle w:val="8"/>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737" w:type="pct"/>
            <w:vAlign w:val="center"/>
          </w:tcPr>
          <w:p>
            <w:pPr>
              <w:pStyle w:val="8"/>
              <w:spacing w:line="360" w:lineRule="auto"/>
              <w:rPr>
                <w:rFonts w:ascii="宋体" w:hAnsi="宋体" w:eastAsia="宋体" w:cs="宋体"/>
                <w:sz w:val="21"/>
                <w:szCs w:val="21"/>
              </w:rPr>
            </w:pPr>
          </w:p>
        </w:tc>
        <w:tc>
          <w:tcPr>
            <w:tcW w:w="814" w:type="pct"/>
            <w:vAlign w:val="center"/>
          </w:tcPr>
          <w:p>
            <w:pPr>
              <w:pStyle w:val="8"/>
              <w:spacing w:line="360" w:lineRule="auto"/>
              <w:rPr>
                <w:rFonts w:ascii="宋体" w:hAnsi="宋体" w:eastAsia="宋体" w:cs="宋体"/>
                <w:sz w:val="21"/>
                <w:szCs w:val="21"/>
              </w:rPr>
            </w:pPr>
          </w:p>
        </w:tc>
        <w:tc>
          <w:tcPr>
            <w:tcW w:w="665" w:type="pct"/>
          </w:tcPr>
          <w:p>
            <w:pPr>
              <w:pStyle w:val="8"/>
              <w:spacing w:line="360" w:lineRule="auto"/>
              <w:rPr>
                <w:rFonts w:ascii="宋体" w:hAnsi="宋体" w:eastAsia="宋体" w:cs="宋体"/>
                <w:sz w:val="21"/>
                <w:szCs w:val="21"/>
              </w:rPr>
            </w:pPr>
          </w:p>
        </w:tc>
        <w:tc>
          <w:tcPr>
            <w:tcW w:w="884" w:type="pct"/>
          </w:tcPr>
          <w:p>
            <w:pPr>
              <w:pStyle w:val="8"/>
              <w:spacing w:line="360" w:lineRule="auto"/>
              <w:rPr>
                <w:rFonts w:ascii="宋体" w:hAnsi="宋体" w:eastAsia="宋体" w:cs="宋体"/>
                <w:sz w:val="21"/>
                <w:szCs w:val="21"/>
              </w:rPr>
            </w:pPr>
          </w:p>
        </w:tc>
        <w:tc>
          <w:tcPr>
            <w:tcW w:w="858" w:type="pct"/>
          </w:tcPr>
          <w:p>
            <w:pPr>
              <w:pStyle w:val="8"/>
              <w:spacing w:line="360" w:lineRule="auto"/>
              <w:rPr>
                <w:rFonts w:ascii="宋体" w:hAnsi="宋体" w:eastAsia="宋体" w:cs="宋体"/>
                <w:sz w:val="21"/>
                <w:szCs w:val="21"/>
              </w:rPr>
            </w:pPr>
          </w:p>
        </w:tc>
        <w:tc>
          <w:tcPr>
            <w:tcW w:w="760" w:type="pct"/>
          </w:tcPr>
          <w:p>
            <w:pPr>
              <w:pStyle w:val="8"/>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宋体"/>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宋体"/>
                <w:sz w:val="21"/>
                <w:szCs w:val="21"/>
              </w:rPr>
            </w:pPr>
          </w:p>
        </w:tc>
        <w:tc>
          <w:tcPr>
            <w:tcW w:w="814" w:type="pct"/>
            <w:vAlign w:val="center"/>
          </w:tcPr>
          <w:p>
            <w:pPr>
              <w:pStyle w:val="8"/>
              <w:spacing w:line="360" w:lineRule="auto"/>
              <w:rPr>
                <w:rFonts w:ascii="宋体" w:hAnsi="宋体" w:eastAsia="宋体" w:cs="宋体"/>
                <w:sz w:val="21"/>
                <w:szCs w:val="21"/>
              </w:rPr>
            </w:pPr>
          </w:p>
        </w:tc>
        <w:tc>
          <w:tcPr>
            <w:tcW w:w="665" w:type="pct"/>
          </w:tcPr>
          <w:p>
            <w:pPr>
              <w:pStyle w:val="8"/>
              <w:spacing w:line="360" w:lineRule="auto"/>
              <w:rPr>
                <w:rFonts w:ascii="宋体" w:hAnsi="宋体" w:eastAsia="宋体" w:cs="宋体"/>
                <w:sz w:val="21"/>
                <w:szCs w:val="21"/>
              </w:rPr>
            </w:pPr>
          </w:p>
        </w:tc>
        <w:tc>
          <w:tcPr>
            <w:tcW w:w="884" w:type="pct"/>
          </w:tcPr>
          <w:p>
            <w:pPr>
              <w:pStyle w:val="8"/>
              <w:spacing w:line="360" w:lineRule="auto"/>
              <w:rPr>
                <w:rFonts w:ascii="宋体" w:hAnsi="宋体" w:eastAsia="宋体" w:cs="宋体"/>
                <w:sz w:val="21"/>
                <w:szCs w:val="21"/>
              </w:rPr>
            </w:pPr>
          </w:p>
        </w:tc>
        <w:tc>
          <w:tcPr>
            <w:tcW w:w="858" w:type="pct"/>
          </w:tcPr>
          <w:p>
            <w:pPr>
              <w:pStyle w:val="8"/>
              <w:spacing w:line="360" w:lineRule="auto"/>
              <w:rPr>
                <w:rFonts w:ascii="宋体" w:hAnsi="宋体" w:eastAsia="宋体" w:cs="宋体"/>
                <w:sz w:val="21"/>
                <w:szCs w:val="21"/>
              </w:rPr>
            </w:pPr>
          </w:p>
        </w:tc>
        <w:tc>
          <w:tcPr>
            <w:tcW w:w="760" w:type="pct"/>
          </w:tcPr>
          <w:p>
            <w:pPr>
              <w:pStyle w:val="8"/>
              <w:spacing w:line="360" w:lineRule="auto"/>
              <w:rPr>
                <w:rFonts w:ascii="宋体" w:hAnsi="宋体" w:eastAsia="宋体" w:cs="宋体"/>
                <w:sz w:val="21"/>
                <w:szCs w:val="21"/>
              </w:rPr>
            </w:pPr>
          </w:p>
        </w:tc>
      </w:tr>
    </w:tbl>
    <w:p>
      <w:pPr>
        <w:autoSpaceDE w:val="0"/>
        <w:autoSpaceDN w:val="0"/>
        <w:adjustRightInd w:val="0"/>
        <w:spacing w:line="480" w:lineRule="auto"/>
        <w:rPr>
          <w:rFonts w:ascii="宋体" w:hAnsi="宋体" w:eastAsia="宋体" w:cs="宋体"/>
          <w:sz w:val="21"/>
          <w:szCs w:val="21"/>
          <w:lang w:val="zh-CN"/>
        </w:rPr>
      </w:pPr>
      <w:r>
        <w:rPr>
          <w:rFonts w:hint="eastAsia" w:ascii="宋体" w:hAnsi="宋体" w:eastAsia="宋体" w:cs="宋体"/>
          <w:sz w:val="21"/>
          <w:szCs w:val="21"/>
          <w:lang w:val="zh-CN"/>
        </w:rPr>
        <w:t>投标人（并加盖公章）：</w:t>
      </w:r>
    </w:p>
    <w:p>
      <w:pPr>
        <w:autoSpaceDE w:val="0"/>
        <w:autoSpaceDN w:val="0"/>
        <w:adjustRightInd w:val="0"/>
        <w:spacing w:line="480" w:lineRule="auto"/>
        <w:rPr>
          <w:rFonts w:ascii="宋体" w:hAnsi="宋体" w:eastAsia="宋体" w:cs="宋体"/>
          <w:sz w:val="21"/>
          <w:szCs w:val="21"/>
          <w:lang w:val="zh-CN"/>
        </w:rPr>
      </w:pPr>
    </w:p>
    <w:p>
      <w:pPr>
        <w:snapToGrid w:val="0"/>
        <w:spacing w:line="500" w:lineRule="exact"/>
        <w:rPr>
          <w:rFonts w:ascii="宋体" w:hAnsi="宋体" w:eastAsia="宋体" w:cs="宋体"/>
          <w:sz w:val="21"/>
          <w:szCs w:val="21"/>
          <w:lang w:val="zh-CN"/>
        </w:rPr>
      </w:pPr>
    </w:p>
    <w:p>
      <w:pPr>
        <w:rPr>
          <w:rFonts w:ascii="宋体" w:hAnsi="宋体" w:eastAsia="宋体" w:cs="宋体"/>
          <w:sz w:val="21"/>
          <w:szCs w:val="21"/>
          <w:lang w:val="zh-CN"/>
        </w:rPr>
      </w:pPr>
      <w:r>
        <w:rPr>
          <w:rFonts w:hint="eastAsia" w:ascii="宋体" w:hAnsi="宋体" w:eastAsia="宋体" w:cs="宋体"/>
          <w:sz w:val="21"/>
          <w:szCs w:val="21"/>
          <w:lang w:val="zh-CN"/>
        </w:rPr>
        <w:t>说明：所投产品节能认证证书须附后。</w:t>
      </w:r>
    </w:p>
    <w:p>
      <w:pPr>
        <w:rPr>
          <w:rFonts w:ascii="宋体" w:hAnsi="宋体" w:eastAsia="宋体" w:cs="宋体"/>
          <w:sz w:val="21"/>
          <w:szCs w:val="21"/>
          <w:lang w:val="zh-CN"/>
        </w:rPr>
      </w:pPr>
    </w:p>
    <w:p>
      <w:pPr>
        <w:rPr>
          <w:rFonts w:ascii="宋体" w:hAnsi="宋体" w:eastAsia="宋体" w:cs="宋体"/>
          <w:sz w:val="21"/>
          <w:szCs w:val="21"/>
          <w:lang w:val="zh-CN"/>
        </w:rPr>
      </w:pPr>
    </w:p>
    <w:p>
      <w:pPr>
        <w:rPr>
          <w:rFonts w:ascii="宋体" w:hAnsi="宋体" w:eastAsia="宋体" w:cs="宋体"/>
          <w:sz w:val="24"/>
          <w:szCs w:val="24"/>
          <w:lang w:val="zh-CN"/>
        </w:rPr>
      </w:pPr>
    </w:p>
    <w:p>
      <w:pPr>
        <w:rPr>
          <w:rFonts w:ascii="宋体" w:hAnsi="宋体" w:eastAsia="宋体" w:cs="宋体"/>
          <w:sz w:val="24"/>
          <w:szCs w:val="24"/>
          <w:lang w:val="zh-CN"/>
        </w:rPr>
      </w:pPr>
    </w:p>
    <w:p>
      <w:pPr>
        <w:rPr>
          <w:rFonts w:ascii="宋体" w:hAnsi="宋体" w:eastAsia="宋体" w:cs="宋体"/>
          <w:szCs w:val="21"/>
          <w:lang w:val="zh-CN"/>
        </w:rPr>
      </w:pPr>
    </w:p>
    <w:p>
      <w:pPr>
        <w:rPr>
          <w:rFonts w:ascii="宋体" w:hAnsi="宋体" w:eastAsia="宋体" w:cs="宋体"/>
          <w:szCs w:val="21"/>
          <w:lang w:val="zh-CN"/>
        </w:rPr>
      </w:pPr>
    </w:p>
    <w:p>
      <w:pPr>
        <w:rPr>
          <w:rFonts w:ascii="宋体" w:hAnsi="宋体" w:eastAsia="宋体" w:cs="宋体"/>
          <w:szCs w:val="21"/>
          <w:lang w:val="zh-CN"/>
        </w:rPr>
      </w:pPr>
    </w:p>
    <w:p>
      <w:pPr>
        <w:rPr>
          <w:rFonts w:ascii="宋体" w:hAnsi="宋体" w:eastAsia="宋体" w:cs="宋体"/>
          <w:szCs w:val="21"/>
          <w:lang w:val="zh-CN"/>
        </w:rPr>
      </w:pPr>
    </w:p>
    <w:p>
      <w:pPr>
        <w:rPr>
          <w:rFonts w:ascii="宋体" w:hAnsi="宋体" w:eastAsia="宋体" w:cs="宋体"/>
          <w:szCs w:val="21"/>
          <w:lang w:val="zh-CN"/>
        </w:rPr>
      </w:pPr>
    </w:p>
    <w:p>
      <w:pPr>
        <w:rPr>
          <w:rFonts w:ascii="宋体" w:hAnsi="宋体" w:eastAsia="宋体" w:cs="宋体"/>
          <w:szCs w:val="21"/>
          <w:lang w:val="zh-CN"/>
        </w:rPr>
      </w:pPr>
    </w:p>
    <w:p>
      <w:pPr>
        <w:rPr>
          <w:rFonts w:ascii="宋体" w:hAnsi="宋体" w:eastAsia="宋体" w:cs="宋体"/>
          <w:szCs w:val="21"/>
          <w:lang w:val="zh-CN"/>
        </w:rPr>
      </w:pPr>
    </w:p>
    <w:p>
      <w:pPr>
        <w:rPr>
          <w:rFonts w:ascii="宋体" w:hAnsi="宋体" w:eastAsia="宋体" w:cs="宋体"/>
          <w:szCs w:val="21"/>
          <w:lang w:val="zh-CN"/>
        </w:rPr>
      </w:pPr>
    </w:p>
    <w:p>
      <w:pPr>
        <w:rPr>
          <w:rFonts w:ascii="宋体" w:hAnsi="宋体" w:eastAsia="宋体" w:cs="宋体"/>
          <w:szCs w:val="21"/>
          <w:lang w:val="zh-CN"/>
        </w:rPr>
      </w:pPr>
    </w:p>
    <w:p>
      <w:pPr>
        <w:rPr>
          <w:rFonts w:ascii="宋体" w:hAnsi="宋体" w:eastAsia="宋体" w:cs="宋体"/>
          <w:szCs w:val="21"/>
          <w:lang w:val="zh-CN"/>
        </w:rPr>
      </w:pPr>
    </w:p>
    <w:p>
      <w:pPr>
        <w:pStyle w:val="2"/>
        <w:rPr>
          <w:rFonts w:ascii="宋体" w:hAnsi="宋体" w:eastAsia="宋体" w:cs="宋体"/>
          <w:szCs w:val="21"/>
          <w:lang w:val="zh-CN"/>
        </w:rPr>
      </w:pPr>
    </w:p>
    <w:p>
      <w:pPr>
        <w:pStyle w:val="124"/>
        <w:rPr>
          <w:lang w:val="zh-CN"/>
        </w:rPr>
      </w:pPr>
    </w:p>
    <w:p>
      <w:pPr>
        <w:rPr>
          <w:rFonts w:ascii="宋体" w:hAnsi="宋体" w:eastAsia="宋体" w:cs="宋体"/>
          <w:szCs w:val="21"/>
          <w:lang w:val="zh-CN"/>
        </w:rPr>
      </w:pPr>
    </w:p>
    <w:p>
      <w:pPr>
        <w:spacing w:line="360" w:lineRule="auto"/>
        <w:jc w:val="center"/>
        <w:rPr>
          <w:rFonts w:hint="eastAsia" w:ascii="宋体" w:hAnsi="宋体" w:eastAsia="宋体" w:cs="黑体"/>
          <w:b/>
          <w:bCs/>
          <w:kern w:val="2"/>
          <w:sz w:val="28"/>
          <w:szCs w:val="28"/>
          <w:lang w:val="zh-CN" w:eastAsia="zh-CN" w:bidi="ar-SA"/>
        </w:rPr>
      </w:pPr>
      <w:r>
        <w:rPr>
          <w:rFonts w:hint="eastAsia" w:ascii="宋体" w:hAnsi="宋体" w:eastAsia="宋体" w:cs="黑体"/>
          <w:b/>
          <w:bCs/>
          <w:kern w:val="2"/>
          <w:sz w:val="28"/>
          <w:szCs w:val="28"/>
          <w:lang w:val="zh-CN" w:eastAsia="zh-CN" w:bidi="ar-SA"/>
        </w:rPr>
        <w:t>4.8 “环境标志产品政府采购品目清单”优先采购产品情况</w:t>
      </w:r>
    </w:p>
    <w:p>
      <w:pPr>
        <w:autoSpaceDE w:val="0"/>
        <w:autoSpaceDN w:val="0"/>
        <w:adjustRightInd w:val="0"/>
        <w:spacing w:line="360" w:lineRule="auto"/>
        <w:jc w:val="center"/>
        <w:outlineLvl w:val="0"/>
        <w:rPr>
          <w:rFonts w:ascii="宋体" w:hAnsi="宋体" w:eastAsia="宋体" w:cs="宋体"/>
          <w:b/>
          <w:bCs/>
          <w:sz w:val="28"/>
          <w:szCs w:val="28"/>
        </w:rPr>
      </w:pPr>
    </w:p>
    <w:p>
      <w:pPr>
        <w:spacing w:before="50" w:afterLines="50" w:line="360" w:lineRule="auto"/>
        <w:contextualSpacing/>
        <w:jc w:val="left"/>
        <w:rPr>
          <w:rFonts w:ascii="宋体" w:hAnsi="宋体" w:eastAsia="宋体" w:cs="宋体"/>
          <w:sz w:val="21"/>
          <w:szCs w:val="21"/>
        </w:rPr>
      </w:pPr>
      <w:r>
        <w:rPr>
          <w:rFonts w:hint="eastAsia" w:ascii="宋体" w:hAnsi="宋体" w:eastAsia="宋体" w:cs="宋体"/>
          <w:sz w:val="21"/>
          <w:szCs w:val="21"/>
        </w:rPr>
        <w:t>采购编号：</w:t>
      </w:r>
    </w:p>
    <w:p>
      <w:pPr>
        <w:tabs>
          <w:tab w:val="left" w:pos="1800"/>
          <w:tab w:val="left" w:pos="5580"/>
        </w:tabs>
        <w:spacing w:line="360" w:lineRule="auto"/>
        <w:rPr>
          <w:rFonts w:ascii="宋体" w:hAnsi="宋体" w:eastAsia="宋体" w:cs="宋体"/>
          <w:sz w:val="21"/>
          <w:szCs w:val="21"/>
        </w:rPr>
      </w:pPr>
      <w:r>
        <w:rPr>
          <w:rFonts w:hint="eastAsia" w:ascii="宋体" w:hAnsi="宋体" w:eastAsia="宋体" w:cs="宋体"/>
          <w:sz w:val="21"/>
          <w:szCs w:val="21"/>
        </w:rPr>
        <w:t>项目名称：</w:t>
      </w:r>
    </w:p>
    <w:p>
      <w:pPr>
        <w:tabs>
          <w:tab w:val="left" w:pos="1800"/>
          <w:tab w:val="left" w:pos="5580"/>
        </w:tabs>
        <w:spacing w:line="360" w:lineRule="auto"/>
        <w:rPr>
          <w:rFonts w:ascii="宋体" w:hAnsi="宋体" w:eastAsia="宋体" w:cs="宋体"/>
          <w:sz w:val="21"/>
          <w:szCs w:val="21"/>
        </w:rPr>
      </w:pPr>
    </w:p>
    <w:tbl>
      <w:tblPr>
        <w:tblStyle w:val="29"/>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391"/>
        <w:gridCol w:w="1537"/>
        <w:gridCol w:w="1256"/>
        <w:gridCol w:w="1669"/>
        <w:gridCol w:w="162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737" w:type="pct"/>
            <w:vAlign w:val="center"/>
          </w:tcPr>
          <w:p>
            <w:pPr>
              <w:pStyle w:val="8"/>
              <w:spacing w:line="360" w:lineRule="auto"/>
              <w:rPr>
                <w:rFonts w:ascii="宋体" w:hAnsi="宋体" w:eastAsia="宋体" w:cs="宋体"/>
                <w:sz w:val="21"/>
                <w:szCs w:val="21"/>
              </w:rPr>
            </w:pPr>
          </w:p>
        </w:tc>
        <w:tc>
          <w:tcPr>
            <w:tcW w:w="814" w:type="pct"/>
            <w:vAlign w:val="center"/>
          </w:tcPr>
          <w:p>
            <w:pPr>
              <w:pStyle w:val="8"/>
              <w:spacing w:line="360" w:lineRule="auto"/>
              <w:rPr>
                <w:rFonts w:ascii="宋体" w:hAnsi="宋体" w:eastAsia="宋体" w:cs="宋体"/>
                <w:sz w:val="21"/>
                <w:szCs w:val="21"/>
              </w:rPr>
            </w:pPr>
          </w:p>
        </w:tc>
        <w:tc>
          <w:tcPr>
            <w:tcW w:w="665" w:type="pct"/>
          </w:tcPr>
          <w:p>
            <w:pPr>
              <w:pStyle w:val="8"/>
              <w:spacing w:line="360" w:lineRule="auto"/>
              <w:rPr>
                <w:rFonts w:ascii="宋体" w:hAnsi="宋体" w:eastAsia="宋体" w:cs="宋体"/>
                <w:sz w:val="21"/>
                <w:szCs w:val="21"/>
              </w:rPr>
            </w:pPr>
          </w:p>
        </w:tc>
        <w:tc>
          <w:tcPr>
            <w:tcW w:w="884" w:type="pct"/>
          </w:tcPr>
          <w:p>
            <w:pPr>
              <w:pStyle w:val="8"/>
              <w:spacing w:line="360" w:lineRule="auto"/>
              <w:rPr>
                <w:rFonts w:ascii="宋体" w:hAnsi="宋体" w:eastAsia="宋体" w:cs="宋体"/>
                <w:sz w:val="21"/>
                <w:szCs w:val="21"/>
              </w:rPr>
            </w:pPr>
          </w:p>
        </w:tc>
        <w:tc>
          <w:tcPr>
            <w:tcW w:w="858" w:type="pct"/>
          </w:tcPr>
          <w:p>
            <w:pPr>
              <w:pStyle w:val="8"/>
              <w:spacing w:line="360" w:lineRule="auto"/>
              <w:rPr>
                <w:rFonts w:ascii="宋体" w:hAnsi="宋体" w:eastAsia="宋体" w:cs="宋体"/>
                <w:sz w:val="21"/>
                <w:szCs w:val="21"/>
              </w:rPr>
            </w:pPr>
          </w:p>
        </w:tc>
        <w:tc>
          <w:tcPr>
            <w:tcW w:w="760" w:type="pct"/>
          </w:tcPr>
          <w:p>
            <w:pPr>
              <w:pStyle w:val="8"/>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737" w:type="pct"/>
            <w:vAlign w:val="center"/>
          </w:tcPr>
          <w:p>
            <w:pPr>
              <w:pStyle w:val="8"/>
              <w:spacing w:line="360" w:lineRule="auto"/>
              <w:rPr>
                <w:rFonts w:ascii="宋体" w:hAnsi="宋体" w:eastAsia="宋体" w:cs="宋体"/>
                <w:sz w:val="21"/>
                <w:szCs w:val="21"/>
              </w:rPr>
            </w:pPr>
          </w:p>
        </w:tc>
        <w:tc>
          <w:tcPr>
            <w:tcW w:w="814" w:type="pct"/>
            <w:vAlign w:val="center"/>
          </w:tcPr>
          <w:p>
            <w:pPr>
              <w:pStyle w:val="8"/>
              <w:spacing w:line="360" w:lineRule="auto"/>
              <w:rPr>
                <w:rFonts w:ascii="宋体" w:hAnsi="宋体" w:eastAsia="宋体" w:cs="宋体"/>
                <w:sz w:val="21"/>
                <w:szCs w:val="21"/>
              </w:rPr>
            </w:pPr>
          </w:p>
        </w:tc>
        <w:tc>
          <w:tcPr>
            <w:tcW w:w="665" w:type="pct"/>
          </w:tcPr>
          <w:p>
            <w:pPr>
              <w:pStyle w:val="8"/>
              <w:spacing w:line="360" w:lineRule="auto"/>
              <w:rPr>
                <w:rFonts w:ascii="宋体" w:hAnsi="宋体" w:eastAsia="宋体" w:cs="宋体"/>
                <w:sz w:val="21"/>
                <w:szCs w:val="21"/>
              </w:rPr>
            </w:pPr>
          </w:p>
        </w:tc>
        <w:tc>
          <w:tcPr>
            <w:tcW w:w="884" w:type="pct"/>
          </w:tcPr>
          <w:p>
            <w:pPr>
              <w:pStyle w:val="8"/>
              <w:spacing w:line="360" w:lineRule="auto"/>
              <w:rPr>
                <w:rFonts w:ascii="宋体" w:hAnsi="宋体" w:eastAsia="宋体" w:cs="宋体"/>
                <w:sz w:val="21"/>
                <w:szCs w:val="21"/>
              </w:rPr>
            </w:pPr>
          </w:p>
        </w:tc>
        <w:tc>
          <w:tcPr>
            <w:tcW w:w="858" w:type="pct"/>
          </w:tcPr>
          <w:p>
            <w:pPr>
              <w:pStyle w:val="8"/>
              <w:spacing w:line="360" w:lineRule="auto"/>
              <w:rPr>
                <w:rFonts w:ascii="宋体" w:hAnsi="宋体" w:eastAsia="宋体" w:cs="宋体"/>
                <w:sz w:val="21"/>
                <w:szCs w:val="21"/>
              </w:rPr>
            </w:pPr>
          </w:p>
        </w:tc>
        <w:tc>
          <w:tcPr>
            <w:tcW w:w="760" w:type="pct"/>
          </w:tcPr>
          <w:p>
            <w:pPr>
              <w:pStyle w:val="8"/>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宋体"/>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宋体"/>
                <w:sz w:val="21"/>
                <w:szCs w:val="21"/>
              </w:rPr>
            </w:pPr>
          </w:p>
        </w:tc>
        <w:tc>
          <w:tcPr>
            <w:tcW w:w="814" w:type="pct"/>
            <w:vAlign w:val="center"/>
          </w:tcPr>
          <w:p>
            <w:pPr>
              <w:pStyle w:val="8"/>
              <w:spacing w:line="360" w:lineRule="auto"/>
              <w:rPr>
                <w:rFonts w:ascii="宋体" w:hAnsi="宋体" w:eastAsia="宋体" w:cs="宋体"/>
                <w:sz w:val="21"/>
                <w:szCs w:val="21"/>
              </w:rPr>
            </w:pPr>
          </w:p>
        </w:tc>
        <w:tc>
          <w:tcPr>
            <w:tcW w:w="665" w:type="pct"/>
          </w:tcPr>
          <w:p>
            <w:pPr>
              <w:pStyle w:val="8"/>
              <w:spacing w:line="360" w:lineRule="auto"/>
              <w:rPr>
                <w:rFonts w:ascii="宋体" w:hAnsi="宋体" w:eastAsia="宋体" w:cs="宋体"/>
                <w:sz w:val="21"/>
                <w:szCs w:val="21"/>
              </w:rPr>
            </w:pPr>
          </w:p>
        </w:tc>
        <w:tc>
          <w:tcPr>
            <w:tcW w:w="884" w:type="pct"/>
          </w:tcPr>
          <w:p>
            <w:pPr>
              <w:pStyle w:val="8"/>
              <w:spacing w:line="360" w:lineRule="auto"/>
              <w:rPr>
                <w:rFonts w:ascii="宋体" w:hAnsi="宋体" w:eastAsia="宋体" w:cs="宋体"/>
                <w:sz w:val="21"/>
                <w:szCs w:val="21"/>
              </w:rPr>
            </w:pPr>
          </w:p>
        </w:tc>
        <w:tc>
          <w:tcPr>
            <w:tcW w:w="858" w:type="pct"/>
          </w:tcPr>
          <w:p>
            <w:pPr>
              <w:pStyle w:val="8"/>
              <w:spacing w:line="360" w:lineRule="auto"/>
              <w:rPr>
                <w:rFonts w:ascii="宋体" w:hAnsi="宋体" w:eastAsia="宋体" w:cs="宋体"/>
                <w:sz w:val="21"/>
                <w:szCs w:val="21"/>
              </w:rPr>
            </w:pPr>
          </w:p>
        </w:tc>
        <w:tc>
          <w:tcPr>
            <w:tcW w:w="760" w:type="pct"/>
          </w:tcPr>
          <w:p>
            <w:pPr>
              <w:pStyle w:val="8"/>
              <w:spacing w:line="360" w:lineRule="auto"/>
              <w:rPr>
                <w:rFonts w:ascii="宋体" w:hAnsi="宋体" w:eastAsia="宋体" w:cs="宋体"/>
                <w:sz w:val="21"/>
                <w:szCs w:val="21"/>
              </w:rPr>
            </w:pPr>
          </w:p>
        </w:tc>
      </w:tr>
    </w:tbl>
    <w:p>
      <w:pPr>
        <w:autoSpaceDE w:val="0"/>
        <w:autoSpaceDN w:val="0"/>
        <w:adjustRightInd w:val="0"/>
        <w:spacing w:line="480" w:lineRule="auto"/>
        <w:rPr>
          <w:rFonts w:ascii="宋体" w:hAnsi="宋体" w:eastAsia="宋体" w:cs="宋体"/>
          <w:sz w:val="21"/>
          <w:szCs w:val="21"/>
          <w:lang w:val="zh-CN"/>
        </w:rPr>
      </w:pPr>
      <w:r>
        <w:rPr>
          <w:rFonts w:hint="eastAsia" w:ascii="宋体" w:hAnsi="宋体" w:eastAsia="宋体" w:cs="宋体"/>
          <w:sz w:val="21"/>
          <w:szCs w:val="21"/>
          <w:lang w:val="zh-CN"/>
        </w:rPr>
        <w:t>投标人（并加盖公章）：</w:t>
      </w:r>
    </w:p>
    <w:p>
      <w:pPr>
        <w:autoSpaceDE w:val="0"/>
        <w:autoSpaceDN w:val="0"/>
        <w:adjustRightInd w:val="0"/>
        <w:spacing w:line="480" w:lineRule="auto"/>
        <w:rPr>
          <w:rFonts w:ascii="宋体" w:hAnsi="宋体" w:eastAsia="宋体" w:cs="宋体"/>
          <w:sz w:val="21"/>
          <w:szCs w:val="21"/>
          <w:lang w:val="zh-CN"/>
        </w:rPr>
      </w:pPr>
    </w:p>
    <w:p>
      <w:pPr>
        <w:snapToGrid w:val="0"/>
        <w:spacing w:line="500" w:lineRule="exact"/>
        <w:rPr>
          <w:rFonts w:ascii="宋体" w:hAnsi="宋体" w:eastAsia="宋体" w:cs="宋体"/>
          <w:sz w:val="21"/>
          <w:szCs w:val="21"/>
          <w:lang w:val="zh-CN"/>
        </w:rPr>
      </w:pPr>
    </w:p>
    <w:p>
      <w:pPr>
        <w:spacing w:line="360" w:lineRule="auto"/>
        <w:rPr>
          <w:rFonts w:ascii="宋体" w:hAnsi="宋体" w:eastAsia="宋体" w:cs="宋体"/>
          <w:b/>
          <w:bCs/>
          <w:sz w:val="21"/>
          <w:szCs w:val="21"/>
        </w:rPr>
      </w:pPr>
      <w:r>
        <w:rPr>
          <w:rFonts w:hint="eastAsia" w:ascii="宋体" w:hAnsi="宋体" w:eastAsia="宋体" w:cs="宋体"/>
          <w:sz w:val="21"/>
          <w:szCs w:val="21"/>
          <w:lang w:val="zh-CN"/>
        </w:rPr>
        <w:t>说明：所投产品环境标志产品认证证书须附后。</w:t>
      </w:r>
    </w:p>
    <w:p>
      <w:pPr>
        <w:spacing w:line="360" w:lineRule="auto"/>
        <w:jc w:val="center"/>
        <w:rPr>
          <w:rFonts w:cs="宋体" w:asciiTheme="minorEastAsia" w:hAnsiTheme="minorEastAsia"/>
          <w:sz w:val="21"/>
          <w:szCs w:val="21"/>
          <w:lang w:val="zh-CN"/>
        </w:rPr>
      </w:pPr>
    </w:p>
    <w:p>
      <w:pPr>
        <w:spacing w:line="360" w:lineRule="auto"/>
        <w:jc w:val="both"/>
        <w:rPr>
          <w:rFonts w:ascii="宋体" w:hAnsi="宋体" w:eastAsia="宋体"/>
          <w:b/>
          <w:bCs/>
          <w:sz w:val="30"/>
          <w:szCs w:val="30"/>
        </w:rPr>
      </w:pPr>
    </w:p>
    <w:p>
      <w:pPr>
        <w:autoSpaceDE w:val="0"/>
        <w:autoSpaceDN w:val="0"/>
        <w:adjustRightInd w:val="0"/>
        <w:spacing w:line="360" w:lineRule="auto"/>
        <w:jc w:val="both"/>
        <w:rPr>
          <w:rFonts w:ascii="宋体" w:hAnsi="宋体" w:eastAsia="宋体" w:cs="黑体"/>
          <w:b/>
          <w:bCs/>
          <w:sz w:val="30"/>
          <w:szCs w:val="30"/>
          <w:lang w:val="zh-CN"/>
        </w:rPr>
      </w:pPr>
      <w:bookmarkStart w:id="25" w:name="_Hlk56067313"/>
    </w:p>
    <w:p>
      <w:pPr>
        <w:spacing w:line="360" w:lineRule="auto"/>
        <w:jc w:val="center"/>
        <w:rPr>
          <w:rFonts w:hint="eastAsia" w:ascii="宋体" w:hAnsi="宋体" w:eastAsia="宋体" w:cs="黑体"/>
          <w:b/>
          <w:bCs/>
          <w:kern w:val="2"/>
          <w:sz w:val="28"/>
          <w:szCs w:val="28"/>
          <w:lang w:val="zh-CN" w:eastAsia="zh-CN" w:bidi="ar-SA"/>
        </w:rPr>
      </w:pPr>
      <w:r>
        <w:rPr>
          <w:rFonts w:hint="eastAsia" w:ascii="宋体" w:hAnsi="宋体" w:eastAsia="宋体" w:cs="黑体"/>
          <w:b/>
          <w:bCs/>
          <w:kern w:val="2"/>
          <w:sz w:val="28"/>
          <w:szCs w:val="28"/>
          <w:lang w:val="zh-CN" w:eastAsia="zh-CN" w:bidi="ar-SA"/>
        </w:rPr>
        <w:t>五、其他资料（若有）</w:t>
      </w:r>
    </w:p>
    <w:p>
      <w:pPr>
        <w:spacing w:line="360" w:lineRule="auto"/>
        <w:jc w:val="center"/>
        <w:rPr>
          <w:rFonts w:hint="eastAsia" w:ascii="宋体" w:hAnsi="宋体" w:eastAsia="宋体" w:cs="黑体"/>
          <w:b/>
          <w:bCs/>
          <w:kern w:val="2"/>
          <w:sz w:val="28"/>
          <w:szCs w:val="28"/>
          <w:lang w:val="zh-CN" w:eastAsia="zh-CN" w:bidi="ar-SA"/>
        </w:rPr>
      </w:pPr>
    </w:p>
    <w:p>
      <w:pPr>
        <w:spacing w:line="360" w:lineRule="auto"/>
        <w:jc w:val="center"/>
        <w:rPr>
          <w:rFonts w:hint="eastAsia" w:ascii="宋体" w:hAnsi="宋体" w:eastAsia="宋体" w:cs="黑体"/>
          <w:b/>
          <w:bCs/>
          <w:kern w:val="2"/>
          <w:sz w:val="28"/>
          <w:szCs w:val="28"/>
          <w:lang w:val="zh-CN" w:eastAsia="zh-CN" w:bidi="ar-SA"/>
        </w:rPr>
      </w:pPr>
      <w:r>
        <w:rPr>
          <w:rFonts w:hint="eastAsia" w:ascii="宋体" w:hAnsi="宋体" w:eastAsia="宋体" w:cs="黑体"/>
          <w:b/>
          <w:bCs/>
          <w:kern w:val="2"/>
          <w:sz w:val="28"/>
          <w:szCs w:val="28"/>
          <w:lang w:val="zh-CN" w:eastAsia="zh-CN" w:bidi="ar-SA"/>
        </w:rPr>
        <w:t>除招标文件另有规定外，投标人认为需要提交的其他证明材料或资料加盖投标人的单位公章后应在此项下提交。</w:t>
      </w:r>
      <w:bookmarkEnd w:id="25"/>
    </w:p>
    <w:p>
      <w:pPr>
        <w:spacing w:line="360" w:lineRule="auto"/>
        <w:jc w:val="both"/>
        <w:rPr>
          <w:rFonts w:hint="eastAsia" w:ascii="宋体" w:hAnsi="宋体" w:eastAsia="宋体" w:cs="黑体"/>
          <w:b/>
          <w:bCs/>
          <w:kern w:val="2"/>
          <w:sz w:val="28"/>
          <w:szCs w:val="28"/>
          <w:lang w:val="zh-CN" w:eastAsia="zh-CN" w:bidi="ar-SA"/>
        </w:rPr>
      </w:pPr>
    </w:p>
    <w:sectPr>
      <w:footerReference r:id="rId6" w:type="default"/>
      <w:type w:val="continuous"/>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Helvetica">
    <w:panose1 w:val="020B0504020202030204"/>
    <w:charset w:val="00"/>
    <w:family w:val="swiss"/>
    <w:pitch w:val="default"/>
    <w:sig w:usb0="00000007" w:usb1="00000000" w:usb2="00000000" w:usb3="00000000" w:csb0="00000093"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Segoe UI Emoji">
    <w:altName w:val="Segoe UI"/>
    <w:panose1 w:val="020B0502040204020203"/>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等线">
    <w:altName w:val="微软雅黑"/>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6415488"/>
    </w:sdtPr>
    <w:sdtContent>
      <w:p>
        <w:pPr>
          <w:pStyle w:val="20"/>
          <w:jc w:val="center"/>
        </w:pPr>
        <w:r>
          <w:fldChar w:fldCharType="begin"/>
        </w:r>
        <w:r>
          <w:instrText xml:space="preserve">PAGE   \* MERGEFORMAT</w:instrText>
        </w:r>
        <w:r>
          <w:fldChar w:fldCharType="separate"/>
        </w:r>
        <w:r>
          <w:rPr>
            <w:lang w:val="zh-CN"/>
          </w:rPr>
          <w:t>1</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71"/>
      </w:rPr>
    </w:pPr>
    <w:r>
      <w:fldChar w:fldCharType="begin"/>
    </w:r>
    <w:r>
      <w:rPr>
        <w:rStyle w:val="71"/>
      </w:rPr>
      <w:instrText xml:space="preserve">PAGE  </w:instrText>
    </w:r>
    <w:r>
      <w:fldChar w:fldCharType="separate"/>
    </w:r>
    <w:r>
      <w:rPr>
        <w:rStyle w:val="71"/>
      </w:rPr>
      <w:t>15</w:t>
    </w:r>
    <w:r>
      <w:fldChar w:fldCharType="end"/>
    </w:r>
  </w:p>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61</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F19799"/>
    <w:multiLevelType w:val="singleLevel"/>
    <w:tmpl w:val="EDF19799"/>
    <w:lvl w:ilvl="0" w:tentative="0">
      <w:start w:val="7"/>
      <w:numFmt w:val="decimal"/>
      <w:suff w:val="nothing"/>
      <w:lvlText w:val="%1、"/>
      <w:lvlJc w:val="left"/>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6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1F"/>
    <w:multiLevelType w:val="multilevel"/>
    <w:tmpl w:val="0000001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84"/>
      <w:lvlText w:val="%3."/>
      <w:lvlJc w:val="right"/>
      <w:pPr>
        <w:tabs>
          <w:tab w:val="left" w:pos="1260"/>
        </w:tabs>
        <w:ind w:left="1260" w:hanging="420"/>
      </w:pPr>
    </w:lvl>
    <w:lvl w:ilvl="3" w:tentative="0">
      <w:start w:val="1"/>
      <w:numFmt w:val="decimal"/>
      <w:pStyle w:val="83"/>
      <w:lvlText w:val="%4."/>
      <w:lvlJc w:val="left"/>
      <w:pPr>
        <w:tabs>
          <w:tab w:val="left" w:pos="1680"/>
        </w:tabs>
        <w:ind w:left="1680" w:hanging="420"/>
      </w:pPr>
    </w:lvl>
    <w:lvl w:ilvl="4" w:tentative="0">
      <w:start w:val="1"/>
      <w:numFmt w:val="lowerLetter"/>
      <w:pStyle w:val="85"/>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1500BAE"/>
    <w:multiLevelType w:val="multilevel"/>
    <w:tmpl w:val="31500BAE"/>
    <w:lvl w:ilvl="0" w:tentative="0">
      <w:start w:val="1"/>
      <w:numFmt w:val="japaneseCounting"/>
      <w:lvlText w:val="%1、"/>
      <w:lvlJc w:val="left"/>
      <w:pPr>
        <w:ind w:left="598" w:hanging="598"/>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0A4E562"/>
    <w:multiLevelType w:val="singleLevel"/>
    <w:tmpl w:val="50A4E562"/>
    <w:lvl w:ilvl="0" w:tentative="0">
      <w:start w:val="0"/>
      <w:numFmt w:val="none"/>
      <w:pStyle w:val="77"/>
      <w:lvlText w:val=""/>
      <w:lvlJc w:val="left"/>
      <w:pPr>
        <w:tabs>
          <w:tab w:val="left" w:pos="360"/>
        </w:tabs>
      </w:pPr>
      <w:rPr>
        <w:rFonts w:cs="Times New Roman"/>
      </w:rPr>
    </w:lvl>
  </w:abstractNum>
  <w:abstractNum w:abstractNumId="6">
    <w:nsid w:val="59F817E8"/>
    <w:multiLevelType w:val="singleLevel"/>
    <w:tmpl w:val="59F817E8"/>
    <w:lvl w:ilvl="0" w:tentative="0">
      <w:start w:val="1"/>
      <w:numFmt w:val="chineseCounting"/>
      <w:pStyle w:val="66"/>
      <w:suff w:val="nothing"/>
      <w:lvlText w:val="%1、"/>
      <w:lvlJc w:val="left"/>
    </w:lvl>
  </w:abstractNum>
  <w:abstractNum w:abstractNumId="7">
    <w:nsid w:val="5A051E9E"/>
    <w:multiLevelType w:val="singleLevel"/>
    <w:tmpl w:val="5A051E9E"/>
    <w:lvl w:ilvl="0" w:tentative="0">
      <w:start w:val="1"/>
      <w:numFmt w:val="chineseCounting"/>
      <w:suff w:val="nothing"/>
      <w:lvlText w:val="%1、"/>
      <w:lvlJc w:val="left"/>
    </w:lvl>
  </w:abstractNum>
  <w:abstractNum w:abstractNumId="8">
    <w:nsid w:val="606B408F"/>
    <w:multiLevelType w:val="multilevel"/>
    <w:tmpl w:val="606B408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80"/>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6"/>
  </w:num>
  <w:num w:numId="4">
    <w:abstractNumId w:val="5"/>
  </w:num>
  <w:num w:numId="5">
    <w:abstractNumId w:val="8"/>
  </w:num>
  <w:num w:numId="6">
    <w:abstractNumId w:val="3"/>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Q2YTc5MGRhYmNiNjY1MTUyZTZhMTYyMWQ3NTllZWUifQ=="/>
  </w:docVars>
  <w:rsids>
    <w:rsidRoot w:val="00FC4854"/>
    <w:rsid w:val="00013950"/>
    <w:rsid w:val="0003433C"/>
    <w:rsid w:val="000723B6"/>
    <w:rsid w:val="0011287A"/>
    <w:rsid w:val="001A029C"/>
    <w:rsid w:val="001C3ADD"/>
    <w:rsid w:val="00221844"/>
    <w:rsid w:val="00233075"/>
    <w:rsid w:val="002362CB"/>
    <w:rsid w:val="00297151"/>
    <w:rsid w:val="0032451E"/>
    <w:rsid w:val="004A375D"/>
    <w:rsid w:val="0050727C"/>
    <w:rsid w:val="00564F8C"/>
    <w:rsid w:val="00571776"/>
    <w:rsid w:val="005937BF"/>
    <w:rsid w:val="005A667E"/>
    <w:rsid w:val="005E75AB"/>
    <w:rsid w:val="0065043E"/>
    <w:rsid w:val="00664AE2"/>
    <w:rsid w:val="00673819"/>
    <w:rsid w:val="006763D7"/>
    <w:rsid w:val="006A2711"/>
    <w:rsid w:val="006D2502"/>
    <w:rsid w:val="00A26613"/>
    <w:rsid w:val="00A5414F"/>
    <w:rsid w:val="00AC2365"/>
    <w:rsid w:val="00B36505"/>
    <w:rsid w:val="00B37E51"/>
    <w:rsid w:val="00B84E97"/>
    <w:rsid w:val="00C22890"/>
    <w:rsid w:val="00C555FD"/>
    <w:rsid w:val="00D22772"/>
    <w:rsid w:val="00D81681"/>
    <w:rsid w:val="00E10F75"/>
    <w:rsid w:val="00E22100"/>
    <w:rsid w:val="00E41667"/>
    <w:rsid w:val="00F30722"/>
    <w:rsid w:val="00FC4854"/>
    <w:rsid w:val="00FE0B72"/>
    <w:rsid w:val="01830099"/>
    <w:rsid w:val="0204751F"/>
    <w:rsid w:val="03A03184"/>
    <w:rsid w:val="04472A47"/>
    <w:rsid w:val="05055C99"/>
    <w:rsid w:val="05410997"/>
    <w:rsid w:val="07135C73"/>
    <w:rsid w:val="08107187"/>
    <w:rsid w:val="097F0F1D"/>
    <w:rsid w:val="0A2A62B8"/>
    <w:rsid w:val="0A892D35"/>
    <w:rsid w:val="0A974F8C"/>
    <w:rsid w:val="0BEF39A3"/>
    <w:rsid w:val="0C171767"/>
    <w:rsid w:val="0C212578"/>
    <w:rsid w:val="0D6E62A6"/>
    <w:rsid w:val="0EA1202E"/>
    <w:rsid w:val="0FA32B97"/>
    <w:rsid w:val="0FE01C42"/>
    <w:rsid w:val="0FEC516F"/>
    <w:rsid w:val="10A217D3"/>
    <w:rsid w:val="114E3F18"/>
    <w:rsid w:val="12411F64"/>
    <w:rsid w:val="13516249"/>
    <w:rsid w:val="1437543F"/>
    <w:rsid w:val="166A12C6"/>
    <w:rsid w:val="16A97F2F"/>
    <w:rsid w:val="18890233"/>
    <w:rsid w:val="18ED6A14"/>
    <w:rsid w:val="1A564695"/>
    <w:rsid w:val="1AE45BF4"/>
    <w:rsid w:val="1ED8781E"/>
    <w:rsid w:val="20B1619E"/>
    <w:rsid w:val="20BD1DAC"/>
    <w:rsid w:val="23E72D7E"/>
    <w:rsid w:val="24C90E44"/>
    <w:rsid w:val="2533755C"/>
    <w:rsid w:val="26D7485F"/>
    <w:rsid w:val="26D77F5D"/>
    <w:rsid w:val="27247AA4"/>
    <w:rsid w:val="28177B03"/>
    <w:rsid w:val="2961005D"/>
    <w:rsid w:val="29DA5A8A"/>
    <w:rsid w:val="2B253DEB"/>
    <w:rsid w:val="2BC747AB"/>
    <w:rsid w:val="2DEB0CF3"/>
    <w:rsid w:val="2E0734C3"/>
    <w:rsid w:val="2F1D36C6"/>
    <w:rsid w:val="2FAD2601"/>
    <w:rsid w:val="2FCB4655"/>
    <w:rsid w:val="32C62C1E"/>
    <w:rsid w:val="3305093A"/>
    <w:rsid w:val="33437D08"/>
    <w:rsid w:val="33864572"/>
    <w:rsid w:val="34E75AA7"/>
    <w:rsid w:val="35361305"/>
    <w:rsid w:val="35480F1E"/>
    <w:rsid w:val="354B444E"/>
    <w:rsid w:val="358B7934"/>
    <w:rsid w:val="369266B5"/>
    <w:rsid w:val="37AD7642"/>
    <w:rsid w:val="3B0E1700"/>
    <w:rsid w:val="3C853690"/>
    <w:rsid w:val="3C990195"/>
    <w:rsid w:val="3D7B741A"/>
    <w:rsid w:val="3E7C38CA"/>
    <w:rsid w:val="40800866"/>
    <w:rsid w:val="418C64D9"/>
    <w:rsid w:val="44E1182B"/>
    <w:rsid w:val="45687946"/>
    <w:rsid w:val="45EF2C56"/>
    <w:rsid w:val="46B72338"/>
    <w:rsid w:val="4CC805CD"/>
    <w:rsid w:val="4D7A6C50"/>
    <w:rsid w:val="4FFD2D4D"/>
    <w:rsid w:val="530C0656"/>
    <w:rsid w:val="54213EA6"/>
    <w:rsid w:val="554B7041"/>
    <w:rsid w:val="56E62EF3"/>
    <w:rsid w:val="586C708A"/>
    <w:rsid w:val="5965043F"/>
    <w:rsid w:val="5A7B6CD4"/>
    <w:rsid w:val="5B48305A"/>
    <w:rsid w:val="5C9F2BA9"/>
    <w:rsid w:val="61B529F2"/>
    <w:rsid w:val="624C1C13"/>
    <w:rsid w:val="6340648D"/>
    <w:rsid w:val="65E14D38"/>
    <w:rsid w:val="67711D24"/>
    <w:rsid w:val="689306CE"/>
    <w:rsid w:val="68EF7BE3"/>
    <w:rsid w:val="694D7A8E"/>
    <w:rsid w:val="6B1B42E7"/>
    <w:rsid w:val="6CB05297"/>
    <w:rsid w:val="6D2D3E5E"/>
    <w:rsid w:val="6D9100A1"/>
    <w:rsid w:val="6EC55187"/>
    <w:rsid w:val="6F4D07E7"/>
    <w:rsid w:val="700D1DAD"/>
    <w:rsid w:val="70D43050"/>
    <w:rsid w:val="70EB6DA7"/>
    <w:rsid w:val="74DF6386"/>
    <w:rsid w:val="76264C32"/>
    <w:rsid w:val="76E061E1"/>
    <w:rsid w:val="77476464"/>
    <w:rsid w:val="78232024"/>
    <w:rsid w:val="78B813C8"/>
    <w:rsid w:val="794762A8"/>
    <w:rsid w:val="79613073"/>
    <w:rsid w:val="7C9C658A"/>
    <w:rsid w:val="7D06483F"/>
    <w:rsid w:val="7D4332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9"/>
    <w:qFormat/>
    <w:uiPriority w:val="99"/>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40"/>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4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4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3"/>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99"/>
    <w:rPr>
      <w:rFonts w:ascii="Arial" w:hAnsi="Arial" w:eastAsia="黑体" w:cs="Arial"/>
      <w:sz w:val="20"/>
      <w:szCs w:val="20"/>
    </w:rPr>
  </w:style>
  <w:style w:type="paragraph" w:styleId="9">
    <w:name w:val="index 5"/>
    <w:basedOn w:val="1"/>
    <w:next w:val="1"/>
    <w:unhideWhenUsed/>
    <w:qFormat/>
    <w:uiPriority w:val="99"/>
    <w:pPr>
      <w:ind w:left="800" w:leftChars="800"/>
    </w:pPr>
  </w:style>
  <w:style w:type="paragraph" w:styleId="10">
    <w:name w:val="index 6"/>
    <w:basedOn w:val="1"/>
    <w:next w:val="1"/>
    <w:unhideWhenUsed/>
    <w:qFormat/>
    <w:uiPriority w:val="99"/>
    <w:pPr>
      <w:ind w:left="1000" w:leftChars="1000"/>
    </w:pPr>
  </w:style>
  <w:style w:type="paragraph" w:styleId="11">
    <w:name w:val="Body Text 3"/>
    <w:basedOn w:val="1"/>
    <w:link w:val="44"/>
    <w:qFormat/>
    <w:uiPriority w:val="0"/>
    <w:rPr>
      <w:rFonts w:ascii="Times New Roman" w:hAnsi="Times New Roman" w:eastAsia="宋体" w:cs="Times New Roman"/>
      <w:color w:val="FF0000"/>
      <w:sz w:val="24"/>
      <w:szCs w:val="24"/>
    </w:rPr>
  </w:style>
  <w:style w:type="paragraph" w:styleId="12">
    <w:name w:val="Body Text Indent"/>
    <w:basedOn w:val="1"/>
    <w:next w:val="13"/>
    <w:link w:val="45"/>
    <w:qFormat/>
    <w:uiPriority w:val="99"/>
    <w:pPr>
      <w:ind w:firstLine="422" w:firstLineChars="200"/>
    </w:pPr>
    <w:rPr>
      <w:rFonts w:ascii="Calibri" w:hAnsi="Calibri" w:eastAsia="宋体" w:cs="Times New Roman"/>
      <w:b/>
      <w:szCs w:val="24"/>
    </w:rPr>
  </w:style>
  <w:style w:type="paragraph" w:styleId="13">
    <w:name w:val="Body Text First Indent 2"/>
    <w:basedOn w:val="12"/>
    <w:next w:val="2"/>
    <w:link w:val="53"/>
    <w:semiHidden/>
    <w:unhideWhenUsed/>
    <w:qFormat/>
    <w:uiPriority w:val="99"/>
    <w:pPr>
      <w:spacing w:after="120"/>
      <w:ind w:left="420" w:leftChars="200" w:firstLine="420"/>
    </w:pPr>
    <w:rPr>
      <w:rFonts w:asciiTheme="minorHAnsi" w:hAnsiTheme="minorHAnsi" w:eastAsiaTheme="minorEastAsia" w:cstheme="minorBidi"/>
      <w:b w:val="0"/>
      <w:szCs w:val="22"/>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6"/>
    <w:qFormat/>
    <w:uiPriority w:val="0"/>
    <w:rPr>
      <w:rFonts w:eastAsia="宋体"/>
      <w:sz w:val="24"/>
    </w:rPr>
  </w:style>
  <w:style w:type="paragraph" w:styleId="17">
    <w:name w:val="Date"/>
    <w:basedOn w:val="1"/>
    <w:next w:val="1"/>
    <w:link w:val="47"/>
    <w:unhideWhenUsed/>
    <w:qFormat/>
    <w:uiPriority w:val="99"/>
    <w:pPr>
      <w:ind w:left="100" w:leftChars="2500"/>
    </w:pPr>
  </w:style>
  <w:style w:type="paragraph" w:styleId="18">
    <w:name w:val="Body Text Indent 2"/>
    <w:basedOn w:val="1"/>
    <w:qFormat/>
    <w:uiPriority w:val="0"/>
    <w:pPr>
      <w:spacing w:after="120" w:line="480" w:lineRule="auto"/>
      <w:ind w:left="420" w:leftChars="200"/>
    </w:pPr>
  </w:style>
  <w:style w:type="paragraph" w:styleId="19">
    <w:name w:val="Balloon Text"/>
    <w:basedOn w:val="1"/>
    <w:link w:val="48"/>
    <w:semiHidden/>
    <w:unhideWhenUsed/>
    <w:qFormat/>
    <w:uiPriority w:val="99"/>
    <w:rPr>
      <w:sz w:val="18"/>
      <w:szCs w:val="18"/>
    </w:rPr>
  </w:style>
  <w:style w:type="paragraph" w:styleId="20">
    <w:name w:val="footer"/>
    <w:basedOn w:val="1"/>
    <w:link w:val="49"/>
    <w:unhideWhenUsed/>
    <w:qFormat/>
    <w:uiPriority w:val="99"/>
    <w:pPr>
      <w:tabs>
        <w:tab w:val="center" w:pos="4153"/>
        <w:tab w:val="right" w:pos="8306"/>
      </w:tabs>
      <w:snapToGrid w:val="0"/>
      <w:jc w:val="left"/>
    </w:pPr>
    <w:rPr>
      <w:sz w:val="18"/>
      <w:szCs w:val="18"/>
    </w:rPr>
  </w:style>
  <w:style w:type="paragraph" w:styleId="21">
    <w:name w:val="envelope return"/>
    <w:basedOn w:val="1"/>
    <w:unhideWhenUsed/>
    <w:qFormat/>
    <w:uiPriority w:val="99"/>
    <w:pPr>
      <w:snapToGrid w:val="0"/>
    </w:pPr>
    <w:rPr>
      <w:rFonts w:ascii="Arial" w:hAnsi="Arial"/>
    </w:rPr>
  </w:style>
  <w:style w:type="paragraph" w:styleId="22">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toc 2"/>
    <w:basedOn w:val="1"/>
    <w:next w:val="1"/>
    <w:semiHidden/>
    <w:unhideWhenUsed/>
    <w:qFormat/>
    <w:uiPriority w:val="39"/>
    <w:pPr>
      <w:ind w:left="420" w:leftChars="200"/>
    </w:pPr>
  </w:style>
  <w:style w:type="paragraph" w:styleId="25">
    <w:name w:val="HTML Preformatted"/>
    <w:basedOn w:val="1"/>
    <w:link w:val="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qFormat/>
    <w:uiPriority w:val="99"/>
    <w:rPr>
      <w:rFonts w:ascii="Calibri" w:hAnsi="Calibri" w:eastAsia="宋体" w:cs="Times New Roman"/>
      <w:sz w:val="24"/>
      <w:szCs w:val="24"/>
    </w:rPr>
  </w:style>
  <w:style w:type="paragraph" w:styleId="27">
    <w:name w:val="index 1"/>
    <w:basedOn w:val="1"/>
    <w:next w:val="1"/>
    <w:qFormat/>
    <w:uiPriority w:val="0"/>
    <w:pPr>
      <w:spacing w:line="440" w:lineRule="exact"/>
      <w:ind w:right="718" w:rightChars="342"/>
    </w:pPr>
    <w:rPr>
      <w:rFonts w:ascii="Calibri" w:hAnsi="Calibri" w:eastAsia="宋体" w:cs="Times New Roman"/>
      <w:szCs w:val="20"/>
    </w:rPr>
  </w:style>
  <w:style w:type="paragraph" w:styleId="28">
    <w:name w:val="Body Text First Indent"/>
    <w:basedOn w:val="2"/>
    <w:next w:val="13"/>
    <w:link w:val="52"/>
    <w:qFormat/>
    <w:uiPriority w:val="0"/>
    <w:pPr>
      <w:ind w:firstLine="420" w:firstLineChars="100"/>
    </w:pPr>
    <w:rPr>
      <w:rFonts w:ascii="宋体" w:hAnsi="Times New Roman" w:eastAsia="宋体" w:cs="Times New Roman"/>
      <w:kern w:val="0"/>
      <w:sz w:val="34"/>
      <w:szCs w:val="20"/>
    </w:rPr>
  </w:style>
  <w:style w:type="table" w:styleId="30">
    <w:name w:val="Table Grid"/>
    <w:basedOn w:val="29"/>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22"/>
    <w:rPr>
      <w:b/>
      <w:bCs/>
    </w:rPr>
  </w:style>
  <w:style w:type="character" w:styleId="33">
    <w:name w:val="page number"/>
    <w:basedOn w:val="31"/>
    <w:qFormat/>
    <w:uiPriority w:val="0"/>
  </w:style>
  <w:style w:type="character" w:styleId="34">
    <w:name w:val="FollowedHyperlink"/>
    <w:basedOn w:val="31"/>
    <w:semiHidden/>
    <w:unhideWhenUsed/>
    <w:qFormat/>
    <w:uiPriority w:val="99"/>
    <w:rPr>
      <w:color w:val="954F72" w:themeColor="followedHyperlink"/>
      <w:u w:val="single"/>
    </w:rPr>
  </w:style>
  <w:style w:type="character" w:styleId="35">
    <w:name w:val="Emphasis"/>
    <w:basedOn w:val="31"/>
    <w:qFormat/>
    <w:uiPriority w:val="20"/>
    <w:rPr>
      <w:i/>
      <w:iCs/>
    </w:rPr>
  </w:style>
  <w:style w:type="character" w:styleId="36">
    <w:name w:val="Hyperlink"/>
    <w:basedOn w:val="31"/>
    <w:unhideWhenUsed/>
    <w:qFormat/>
    <w:uiPriority w:val="99"/>
    <w:rPr>
      <w:color w:val="0000FF"/>
      <w:u w:val="single"/>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List Paragraph1"/>
    <w:basedOn w:val="1"/>
    <w:next w:val="1"/>
    <w:qFormat/>
    <w:uiPriority w:val="0"/>
    <w:pPr>
      <w:spacing w:line="240" w:lineRule="auto"/>
      <w:ind w:left="420" w:firstLine="3748"/>
    </w:pPr>
  </w:style>
  <w:style w:type="character" w:customStyle="1" w:styleId="39">
    <w:name w:val="标题 1 Char"/>
    <w:basedOn w:val="31"/>
    <w:link w:val="3"/>
    <w:qFormat/>
    <w:uiPriority w:val="99"/>
    <w:rPr>
      <w:rFonts w:ascii="Calibri" w:hAnsi="Calibri" w:eastAsia="宋体" w:cs="Times New Roman"/>
      <w:b/>
      <w:bCs/>
      <w:kern w:val="44"/>
      <w:sz w:val="44"/>
      <w:szCs w:val="44"/>
    </w:rPr>
  </w:style>
  <w:style w:type="character" w:customStyle="1" w:styleId="40">
    <w:name w:val="标题 2 Char"/>
    <w:basedOn w:val="31"/>
    <w:link w:val="4"/>
    <w:qFormat/>
    <w:uiPriority w:val="99"/>
    <w:rPr>
      <w:rFonts w:ascii="Arial" w:hAnsi="Arial" w:eastAsia="黑体" w:cs="Times New Roman"/>
      <w:b/>
      <w:bCs/>
      <w:kern w:val="0"/>
      <w:sz w:val="32"/>
      <w:szCs w:val="32"/>
    </w:rPr>
  </w:style>
  <w:style w:type="character" w:customStyle="1" w:styleId="41">
    <w:name w:val="标题 3 Char"/>
    <w:basedOn w:val="31"/>
    <w:link w:val="5"/>
    <w:qFormat/>
    <w:uiPriority w:val="0"/>
    <w:rPr>
      <w:rFonts w:ascii="宋体" w:hAnsi="宋体" w:eastAsia="宋体" w:cs="Times New Roman"/>
      <w:b/>
      <w:color w:val="000000"/>
      <w:kern w:val="0"/>
      <w:sz w:val="24"/>
      <w:szCs w:val="20"/>
      <w:lang w:val="en-GB"/>
    </w:rPr>
  </w:style>
  <w:style w:type="character" w:customStyle="1" w:styleId="42">
    <w:name w:val="标题 4 Char"/>
    <w:basedOn w:val="31"/>
    <w:link w:val="6"/>
    <w:qFormat/>
    <w:uiPriority w:val="0"/>
    <w:rPr>
      <w:rFonts w:ascii="Arial" w:hAnsi="Arial" w:eastAsia="黑体" w:cs="Times New Roman"/>
      <w:b/>
      <w:bCs/>
      <w:kern w:val="0"/>
      <w:sz w:val="28"/>
      <w:szCs w:val="28"/>
    </w:rPr>
  </w:style>
  <w:style w:type="character" w:customStyle="1" w:styleId="43">
    <w:name w:val="正文文本 Char"/>
    <w:basedOn w:val="31"/>
    <w:link w:val="2"/>
    <w:qFormat/>
    <w:uiPriority w:val="99"/>
  </w:style>
  <w:style w:type="character" w:customStyle="1" w:styleId="44">
    <w:name w:val="正文文本 3 Char"/>
    <w:basedOn w:val="31"/>
    <w:link w:val="11"/>
    <w:qFormat/>
    <w:uiPriority w:val="0"/>
    <w:rPr>
      <w:rFonts w:ascii="Times New Roman" w:hAnsi="Times New Roman" w:eastAsia="宋体" w:cs="Times New Roman"/>
      <w:color w:val="FF0000"/>
      <w:sz w:val="24"/>
      <w:szCs w:val="24"/>
    </w:rPr>
  </w:style>
  <w:style w:type="character" w:customStyle="1" w:styleId="45">
    <w:name w:val="正文文本缩进 Char"/>
    <w:basedOn w:val="31"/>
    <w:link w:val="12"/>
    <w:qFormat/>
    <w:uiPriority w:val="99"/>
    <w:rPr>
      <w:rFonts w:ascii="Calibri" w:hAnsi="Calibri" w:eastAsia="宋体" w:cs="Times New Roman"/>
      <w:b/>
      <w:szCs w:val="24"/>
    </w:rPr>
  </w:style>
  <w:style w:type="character" w:customStyle="1" w:styleId="46">
    <w:name w:val="纯文本 Char"/>
    <w:basedOn w:val="31"/>
    <w:link w:val="16"/>
    <w:qFormat/>
    <w:uiPriority w:val="0"/>
    <w:rPr>
      <w:rFonts w:eastAsia="宋体"/>
      <w:sz w:val="24"/>
    </w:rPr>
  </w:style>
  <w:style w:type="character" w:customStyle="1" w:styleId="47">
    <w:name w:val="日期 Char"/>
    <w:basedOn w:val="31"/>
    <w:link w:val="17"/>
    <w:qFormat/>
    <w:uiPriority w:val="99"/>
  </w:style>
  <w:style w:type="character" w:customStyle="1" w:styleId="48">
    <w:name w:val="批注框文本 Char"/>
    <w:basedOn w:val="31"/>
    <w:link w:val="19"/>
    <w:semiHidden/>
    <w:qFormat/>
    <w:uiPriority w:val="99"/>
    <w:rPr>
      <w:sz w:val="18"/>
      <w:szCs w:val="18"/>
    </w:rPr>
  </w:style>
  <w:style w:type="character" w:customStyle="1" w:styleId="49">
    <w:name w:val="页脚 Char"/>
    <w:basedOn w:val="31"/>
    <w:link w:val="20"/>
    <w:qFormat/>
    <w:uiPriority w:val="99"/>
    <w:rPr>
      <w:sz w:val="18"/>
      <w:szCs w:val="18"/>
    </w:rPr>
  </w:style>
  <w:style w:type="character" w:customStyle="1" w:styleId="50">
    <w:name w:val="页眉 Char"/>
    <w:basedOn w:val="31"/>
    <w:link w:val="22"/>
    <w:qFormat/>
    <w:uiPriority w:val="99"/>
    <w:rPr>
      <w:sz w:val="18"/>
      <w:szCs w:val="18"/>
    </w:rPr>
  </w:style>
  <w:style w:type="character" w:customStyle="1" w:styleId="51">
    <w:name w:val="HTML 预设格式 Char"/>
    <w:basedOn w:val="31"/>
    <w:link w:val="25"/>
    <w:qFormat/>
    <w:uiPriority w:val="99"/>
    <w:rPr>
      <w:rFonts w:ascii="宋体" w:hAnsi="宋体" w:eastAsia="宋体" w:cs="宋体"/>
      <w:kern w:val="0"/>
      <w:sz w:val="24"/>
      <w:szCs w:val="24"/>
    </w:rPr>
  </w:style>
  <w:style w:type="character" w:customStyle="1" w:styleId="52">
    <w:name w:val="正文首行缩进 Char"/>
    <w:basedOn w:val="43"/>
    <w:link w:val="28"/>
    <w:qFormat/>
    <w:uiPriority w:val="0"/>
    <w:rPr>
      <w:rFonts w:ascii="宋体" w:hAnsi="Times New Roman" w:eastAsia="宋体" w:cs="Times New Roman"/>
      <w:kern w:val="0"/>
      <w:sz w:val="34"/>
      <w:szCs w:val="20"/>
    </w:rPr>
  </w:style>
  <w:style w:type="character" w:customStyle="1" w:styleId="53">
    <w:name w:val="正文首行缩进 2 Char"/>
    <w:basedOn w:val="45"/>
    <w:link w:val="13"/>
    <w:semiHidden/>
    <w:qFormat/>
    <w:uiPriority w:val="99"/>
  </w:style>
  <w:style w:type="character" w:customStyle="1" w:styleId="54">
    <w:name w:val="纯文本 Char1"/>
    <w:qFormat/>
    <w:uiPriority w:val="0"/>
    <w:rPr>
      <w:rFonts w:eastAsia="宋体"/>
      <w:sz w:val="24"/>
    </w:rPr>
  </w:style>
  <w:style w:type="paragraph" w:customStyle="1" w:styleId="55">
    <w:name w:val="列出段落1"/>
    <w:basedOn w:val="1"/>
    <w:next w:val="9"/>
    <w:qFormat/>
    <w:uiPriority w:val="34"/>
    <w:pPr>
      <w:ind w:firstLine="420" w:firstLineChars="200"/>
    </w:pPr>
  </w:style>
  <w:style w:type="paragraph" w:styleId="56">
    <w:name w:val="List Paragraph"/>
    <w:basedOn w:val="1"/>
    <w:link w:val="72"/>
    <w:unhideWhenUsed/>
    <w:qFormat/>
    <w:uiPriority w:val="99"/>
    <w:pPr>
      <w:ind w:firstLine="420" w:firstLineChars="200"/>
    </w:pPr>
  </w:style>
  <w:style w:type="character" w:customStyle="1" w:styleId="57">
    <w:name w:val="正文文本缩进 Char Char"/>
    <w:link w:val="58"/>
    <w:qFormat/>
    <w:uiPriority w:val="0"/>
    <w:rPr>
      <w:rFonts w:ascii="宋体"/>
      <w:sz w:val="24"/>
    </w:rPr>
  </w:style>
  <w:style w:type="paragraph" w:customStyle="1" w:styleId="58">
    <w:name w:val="正文文本缩进1"/>
    <w:basedOn w:val="1"/>
    <w:link w:val="57"/>
    <w:qFormat/>
    <w:uiPriority w:val="0"/>
    <w:pPr>
      <w:spacing w:line="360" w:lineRule="auto"/>
      <w:ind w:firstLine="480" w:firstLineChars="200"/>
    </w:pPr>
    <w:rPr>
      <w:rFonts w:ascii="宋体"/>
      <w:sz w:val="24"/>
    </w:rPr>
  </w:style>
  <w:style w:type="character" w:customStyle="1" w:styleId="59">
    <w:name w:val="日期 Char Char"/>
    <w:link w:val="60"/>
    <w:qFormat/>
    <w:uiPriority w:val="0"/>
    <w:rPr>
      <w:sz w:val="24"/>
    </w:rPr>
  </w:style>
  <w:style w:type="paragraph" w:customStyle="1" w:styleId="60">
    <w:name w:val="日期1"/>
    <w:basedOn w:val="1"/>
    <w:next w:val="1"/>
    <w:link w:val="59"/>
    <w:qFormat/>
    <w:uiPriority w:val="0"/>
    <w:rPr>
      <w:sz w:val="24"/>
    </w:rPr>
  </w:style>
  <w:style w:type="paragraph" w:customStyle="1" w:styleId="6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4">
    <w:name w:val="edittexttarea"/>
    <w:basedOn w:val="31"/>
    <w:qFormat/>
    <w:uiPriority w:val="0"/>
  </w:style>
  <w:style w:type="paragraph" w:customStyle="1" w:styleId="65">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6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7">
    <w:name w:val="font01"/>
    <w:qFormat/>
    <w:uiPriority w:val="0"/>
    <w:rPr>
      <w:rFonts w:hint="default" w:ascii="Arial" w:hAnsi="Arial" w:cs="Arial"/>
      <w:color w:val="000000"/>
      <w:sz w:val="22"/>
      <w:szCs w:val="22"/>
      <w:u w:val="none"/>
    </w:rPr>
  </w:style>
  <w:style w:type="character" w:customStyle="1" w:styleId="68">
    <w:name w:val="font21"/>
    <w:qFormat/>
    <w:uiPriority w:val="0"/>
    <w:rPr>
      <w:rFonts w:hint="eastAsia" w:ascii="宋体" w:hAnsi="宋体" w:eastAsia="宋体" w:cs="宋体"/>
      <w:color w:val="000000"/>
      <w:sz w:val="22"/>
      <w:szCs w:val="22"/>
      <w:u w:val="none"/>
    </w:rPr>
  </w:style>
  <w:style w:type="paragraph" w:customStyle="1" w:styleId="69">
    <w:name w:val="p15"/>
    <w:basedOn w:val="1"/>
    <w:unhideWhenUsed/>
    <w:qFormat/>
    <w:uiPriority w:val="99"/>
    <w:pPr>
      <w:widowControl/>
    </w:pPr>
    <w:rPr>
      <w:rFonts w:hint="eastAsia" w:ascii="Calibri" w:hAnsi="Calibri"/>
    </w:rPr>
  </w:style>
  <w:style w:type="paragraph" w:customStyle="1" w:styleId="70">
    <w:name w:val="p0"/>
    <w:basedOn w:val="1"/>
    <w:qFormat/>
    <w:uiPriority w:val="99"/>
    <w:pPr>
      <w:widowControl/>
    </w:pPr>
    <w:rPr>
      <w:kern w:val="0"/>
      <w:szCs w:val="21"/>
    </w:rPr>
  </w:style>
  <w:style w:type="character" w:customStyle="1" w:styleId="71">
    <w:name w:val="页码1"/>
    <w:basedOn w:val="31"/>
    <w:qFormat/>
    <w:uiPriority w:val="0"/>
  </w:style>
  <w:style w:type="character" w:customStyle="1" w:styleId="72">
    <w:name w:val="列出段落 Char"/>
    <w:basedOn w:val="31"/>
    <w:link w:val="56"/>
    <w:qFormat/>
    <w:uiPriority w:val="99"/>
  </w:style>
  <w:style w:type="character" w:customStyle="1" w:styleId="73">
    <w:name w:val="未处理的提及1"/>
    <w:basedOn w:val="31"/>
    <w:semiHidden/>
    <w:unhideWhenUsed/>
    <w:qFormat/>
    <w:uiPriority w:val="99"/>
    <w:rPr>
      <w:color w:val="605E5C"/>
      <w:shd w:val="clear" w:color="auto" w:fill="E1DFDD"/>
    </w:rPr>
  </w:style>
  <w:style w:type="paragraph" w:customStyle="1" w:styleId="74">
    <w:name w:val="*正文"/>
    <w:basedOn w:val="1"/>
    <w:qFormat/>
    <w:uiPriority w:val="0"/>
    <w:pPr>
      <w:keepNext/>
      <w:keepLines/>
      <w:spacing w:line="360" w:lineRule="auto"/>
      <w:ind w:firstLine="200" w:firstLineChars="200"/>
    </w:pPr>
    <w:rPr>
      <w:rFonts w:ascii="宋体" w:hAnsi="宋体"/>
    </w:rPr>
  </w:style>
  <w:style w:type="table" w:customStyle="1" w:styleId="75">
    <w:name w:val="网格型1"/>
    <w:basedOn w:val="29"/>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6">
    <w:name w:val="Table Paragraph"/>
    <w:basedOn w:val="1"/>
    <w:qFormat/>
    <w:uiPriority w:val="0"/>
    <w:pPr>
      <w:autoSpaceDE w:val="0"/>
      <w:autoSpaceDN w:val="0"/>
      <w:jc w:val="left"/>
    </w:pPr>
    <w:rPr>
      <w:rFonts w:ascii="宋体" w:hAnsi="宋体" w:eastAsia="宋体" w:cs="宋体"/>
      <w:kern w:val="0"/>
      <w:sz w:val="22"/>
      <w:lang w:val="zh-CN"/>
    </w:rPr>
  </w:style>
  <w:style w:type="paragraph" w:customStyle="1" w:styleId="77">
    <w:name w:val="样式 32 磅"/>
    <w:next w:val="10"/>
    <w:link w:val="79"/>
    <w:qFormat/>
    <w:uiPriority w:val="99"/>
    <w:pPr>
      <w:numPr>
        <w:ilvl w:val="0"/>
        <w:numId w:val="4"/>
      </w:numPr>
      <w:kinsoku w:val="0"/>
      <w:overflowPunct w:val="0"/>
      <w:spacing w:beforeLines="20"/>
      <w:ind w:left="540" w:hanging="540"/>
      <w:textAlignment w:val="baseline"/>
      <w:outlineLvl w:val="0"/>
    </w:pPr>
    <w:rPr>
      <w:rFonts w:ascii="华文细黑" w:hAnsi="Times New Roman" w:eastAsia="华文细黑" w:cs="华文细黑"/>
      <w:sz w:val="64"/>
      <w:szCs w:val="64"/>
      <w:lang w:val="en-US" w:eastAsia="zh-CN" w:bidi="ar-SA"/>
    </w:rPr>
  </w:style>
  <w:style w:type="paragraph" w:customStyle="1" w:styleId="78">
    <w:name w:val="Char1 Char Char Char"/>
    <w:basedOn w:val="1"/>
    <w:qFormat/>
    <w:uiPriority w:val="0"/>
    <w:rPr>
      <w:rFonts w:ascii="Calibri" w:hAnsi="Calibri" w:eastAsia="仿宋_GB2312" w:cs="Times New Roman"/>
      <w:sz w:val="28"/>
      <w:szCs w:val="24"/>
    </w:rPr>
  </w:style>
  <w:style w:type="character" w:customStyle="1" w:styleId="79">
    <w:name w:val="样式 32 磅 Char"/>
    <w:basedOn w:val="31"/>
    <w:link w:val="77"/>
    <w:qFormat/>
    <w:locked/>
    <w:uiPriority w:val="99"/>
    <w:rPr>
      <w:rFonts w:ascii="华文细黑" w:hAnsi="Times New Roman" w:eastAsia="华文细黑" w:cs="华文细黑"/>
      <w:kern w:val="0"/>
      <w:sz w:val="64"/>
      <w:szCs w:val="64"/>
    </w:rPr>
  </w:style>
  <w:style w:type="paragraph" w:customStyle="1" w:styleId="80">
    <w:name w:val="二级无"/>
    <w:basedOn w:val="1"/>
    <w:qFormat/>
    <w:uiPriority w:val="0"/>
    <w:pPr>
      <w:widowControl/>
      <w:numPr>
        <w:ilvl w:val="2"/>
        <w:numId w:val="5"/>
      </w:numPr>
      <w:jc w:val="left"/>
      <w:outlineLvl w:val="3"/>
    </w:pPr>
    <w:rPr>
      <w:rFonts w:ascii="宋体" w:hAnsi="Times New Roman" w:eastAsia="宋体" w:cs="Times New Roman"/>
      <w:kern w:val="0"/>
      <w:szCs w:val="21"/>
    </w:rPr>
  </w:style>
  <w:style w:type="paragraph" w:customStyle="1" w:styleId="8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82">
    <w:name w:val="class1"/>
    <w:basedOn w:val="31"/>
    <w:qFormat/>
    <w:uiPriority w:val="0"/>
  </w:style>
  <w:style w:type="paragraph" w:customStyle="1" w:styleId="83">
    <w:name w:val="二级条标题"/>
    <w:basedOn w:val="84"/>
    <w:next w:val="81"/>
    <w:qFormat/>
    <w:uiPriority w:val="0"/>
    <w:pPr>
      <w:numPr>
        <w:ilvl w:val="3"/>
      </w:numPr>
      <w:tabs>
        <w:tab w:val="left" w:pos="1260"/>
      </w:tabs>
      <w:outlineLvl w:val="3"/>
    </w:pPr>
  </w:style>
  <w:style w:type="paragraph" w:customStyle="1" w:styleId="84">
    <w:name w:val="一级条标题"/>
    <w:next w:val="81"/>
    <w:qFormat/>
    <w:uiPriority w:val="0"/>
    <w:pPr>
      <w:numPr>
        <w:ilvl w:val="2"/>
        <w:numId w:val="6"/>
      </w:numPr>
      <w:outlineLvl w:val="2"/>
    </w:pPr>
    <w:rPr>
      <w:rFonts w:ascii="Times New Roman" w:hAnsi="Times New Roman" w:eastAsia="黑体" w:cs="Times New Roman"/>
      <w:sz w:val="21"/>
      <w:lang w:val="en-US" w:eastAsia="zh-CN" w:bidi="ar-SA"/>
    </w:rPr>
  </w:style>
  <w:style w:type="paragraph" w:customStyle="1" w:styleId="85">
    <w:name w:val="三级条标题"/>
    <w:basedOn w:val="83"/>
    <w:next w:val="81"/>
    <w:qFormat/>
    <w:uiPriority w:val="0"/>
    <w:pPr>
      <w:numPr>
        <w:ilvl w:val="4"/>
      </w:numPr>
      <w:outlineLvl w:val="4"/>
    </w:pPr>
  </w:style>
  <w:style w:type="character" w:customStyle="1" w:styleId="86">
    <w:name w:val="NormalCharacter"/>
    <w:qFormat/>
    <w:uiPriority w:val="0"/>
  </w:style>
  <w:style w:type="table" w:customStyle="1" w:styleId="87">
    <w:name w:val="网格型2"/>
    <w:basedOn w:val="2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8">
    <w:name w:val="red2"/>
    <w:qFormat/>
    <w:uiPriority w:val="99"/>
    <w:rPr>
      <w:rFonts w:cs="Times New Roman"/>
      <w:color w:val="CC0000"/>
    </w:rPr>
  </w:style>
  <w:style w:type="paragraph" w:customStyle="1" w:styleId="8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0">
    <w:name w:val="font6"/>
    <w:basedOn w:val="1"/>
    <w:qFormat/>
    <w:uiPriority w:val="0"/>
    <w:pPr>
      <w:widowControl/>
      <w:spacing w:before="100" w:beforeAutospacing="1" w:after="100" w:afterAutospacing="1"/>
      <w:jc w:val="left"/>
    </w:pPr>
    <w:rPr>
      <w:rFonts w:ascii="宋体" w:hAnsi="宋体" w:eastAsia="宋体" w:cs="宋体"/>
      <w:kern w:val="0"/>
      <w:sz w:val="16"/>
      <w:szCs w:val="16"/>
    </w:rPr>
  </w:style>
  <w:style w:type="paragraph" w:customStyle="1" w:styleId="91">
    <w:name w:val="font7"/>
    <w:basedOn w:val="1"/>
    <w:qFormat/>
    <w:uiPriority w:val="0"/>
    <w:pPr>
      <w:widowControl/>
      <w:spacing w:before="100" w:beforeAutospacing="1" w:after="100" w:afterAutospacing="1"/>
      <w:jc w:val="left"/>
    </w:pPr>
    <w:rPr>
      <w:rFonts w:ascii="宋体" w:hAnsi="宋体" w:eastAsia="宋体" w:cs="宋体"/>
      <w:color w:val="FF0000"/>
      <w:kern w:val="0"/>
      <w:sz w:val="16"/>
      <w:szCs w:val="16"/>
    </w:rPr>
  </w:style>
  <w:style w:type="paragraph" w:customStyle="1" w:styleId="92">
    <w:name w:val="font8"/>
    <w:basedOn w:val="1"/>
    <w:qFormat/>
    <w:uiPriority w:val="0"/>
    <w:pPr>
      <w:widowControl/>
      <w:spacing w:before="100" w:beforeAutospacing="1" w:after="100" w:afterAutospacing="1"/>
      <w:jc w:val="left"/>
    </w:pPr>
    <w:rPr>
      <w:rFonts w:ascii="宋体" w:hAnsi="宋体" w:eastAsia="宋体" w:cs="宋体"/>
      <w:color w:val="FF0000"/>
      <w:kern w:val="0"/>
      <w:sz w:val="18"/>
      <w:szCs w:val="18"/>
    </w:rPr>
  </w:style>
  <w:style w:type="paragraph" w:customStyle="1" w:styleId="93">
    <w:name w:val="font9"/>
    <w:basedOn w:val="1"/>
    <w:qFormat/>
    <w:uiPriority w:val="0"/>
    <w:pPr>
      <w:widowControl/>
      <w:spacing w:before="100" w:beforeAutospacing="1" w:after="100" w:afterAutospacing="1"/>
      <w:jc w:val="left"/>
    </w:pPr>
    <w:rPr>
      <w:rFonts w:ascii="Arial" w:hAnsi="Arial" w:eastAsia="宋体" w:cs="Arial"/>
      <w:color w:val="FF0000"/>
      <w:kern w:val="0"/>
      <w:sz w:val="18"/>
      <w:szCs w:val="18"/>
    </w:rPr>
  </w:style>
  <w:style w:type="paragraph" w:customStyle="1" w:styleId="94">
    <w:name w:val="font10"/>
    <w:basedOn w:val="1"/>
    <w:qFormat/>
    <w:uiPriority w:val="0"/>
    <w:pPr>
      <w:widowControl/>
      <w:spacing w:before="100" w:beforeAutospacing="1" w:after="100" w:afterAutospacing="1"/>
      <w:jc w:val="left"/>
    </w:pPr>
    <w:rPr>
      <w:rFonts w:ascii="Arial" w:hAnsi="Arial" w:eastAsia="宋体" w:cs="Arial"/>
      <w:kern w:val="0"/>
      <w:sz w:val="18"/>
      <w:szCs w:val="18"/>
    </w:rPr>
  </w:style>
  <w:style w:type="paragraph" w:customStyle="1" w:styleId="95">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6">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97">
    <w:name w:val="xl68"/>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98">
    <w:name w:val="xl69"/>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99">
    <w:name w:val="xl70"/>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00">
    <w:name w:val="xl71"/>
    <w:basedOn w:val="1"/>
    <w:qFormat/>
    <w:uiPriority w:val="0"/>
    <w:pPr>
      <w:widowControl/>
      <w:pBdr>
        <w:top w:val="single" w:color="auto" w:sz="4" w:space="0"/>
        <w:left w:val="single" w:color="auto" w:sz="4" w:space="0"/>
        <w:bottom w:val="single" w:color="auto" w:sz="4" w:space="0"/>
        <w:right w:val="single" w:color="auto" w:sz="4" w:space="0"/>
      </w:pBdr>
      <w:shd w:val="clear" w:color="FFFFFF" w:fill="FFFF00"/>
      <w:spacing w:before="100" w:beforeAutospacing="1" w:after="100" w:afterAutospacing="1"/>
      <w:jc w:val="center"/>
      <w:textAlignment w:val="center"/>
    </w:pPr>
    <w:rPr>
      <w:rFonts w:ascii="宋体" w:hAnsi="宋体" w:eastAsia="宋体" w:cs="宋体"/>
      <w:kern w:val="0"/>
      <w:sz w:val="24"/>
      <w:szCs w:val="24"/>
    </w:rPr>
  </w:style>
  <w:style w:type="paragraph" w:customStyle="1" w:styleId="101">
    <w:name w:val="xl72"/>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textAlignment w:val="center"/>
    </w:pPr>
    <w:rPr>
      <w:rFonts w:ascii="宋体" w:hAnsi="宋体" w:eastAsia="宋体" w:cs="宋体"/>
      <w:kern w:val="0"/>
      <w:sz w:val="16"/>
      <w:szCs w:val="16"/>
    </w:rPr>
  </w:style>
  <w:style w:type="paragraph" w:customStyle="1" w:styleId="102">
    <w:name w:val="xl73"/>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03">
    <w:name w:val="xl74"/>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04">
    <w:name w:val="xl75"/>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05">
    <w:name w:val="xl76"/>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eastAsia="宋体" w:cs="宋体"/>
      <w:kern w:val="0"/>
      <w:sz w:val="24"/>
      <w:szCs w:val="24"/>
      <w:u w:val="single"/>
    </w:rPr>
  </w:style>
  <w:style w:type="paragraph" w:customStyle="1" w:styleId="106">
    <w:name w:val="xl77"/>
    <w:basedOn w:val="1"/>
    <w:qFormat/>
    <w:uiPriority w:val="0"/>
    <w:pPr>
      <w:widowControl/>
      <w:pBdr>
        <w:left w:val="single" w:color="auto" w:sz="4" w:space="0"/>
        <w:bottom w:val="single" w:color="auto" w:sz="4" w:space="0"/>
        <w:right w:val="single" w:color="auto" w:sz="4" w:space="0"/>
      </w:pBdr>
      <w:shd w:val="clear" w:color="FFFFFF" w:fill="FFFF00"/>
      <w:spacing w:before="100" w:beforeAutospacing="1" w:after="100" w:afterAutospacing="1"/>
      <w:jc w:val="center"/>
      <w:textAlignment w:val="center"/>
    </w:pPr>
    <w:rPr>
      <w:rFonts w:ascii="宋体" w:hAnsi="宋体" w:eastAsia="宋体" w:cs="宋体"/>
      <w:kern w:val="0"/>
      <w:sz w:val="24"/>
      <w:szCs w:val="24"/>
    </w:rPr>
  </w:style>
  <w:style w:type="paragraph" w:customStyle="1" w:styleId="107">
    <w:name w:val="xl78"/>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08">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eastAsia="宋体" w:cs="宋体"/>
      <w:kern w:val="0"/>
      <w:sz w:val="24"/>
      <w:szCs w:val="24"/>
    </w:rPr>
  </w:style>
  <w:style w:type="paragraph" w:customStyle="1" w:styleId="109">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eastAsia="宋体" w:cs="宋体"/>
      <w:kern w:val="0"/>
      <w:sz w:val="24"/>
      <w:szCs w:val="24"/>
    </w:rPr>
  </w:style>
  <w:style w:type="paragraph" w:customStyle="1" w:styleId="110">
    <w:name w:val="xl81"/>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1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eastAsia="宋体" w:cs="宋体"/>
      <w:kern w:val="0"/>
      <w:sz w:val="24"/>
      <w:szCs w:val="24"/>
    </w:rPr>
  </w:style>
  <w:style w:type="paragraph" w:customStyle="1" w:styleId="11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eastAsia="宋体" w:cs="宋体"/>
      <w:kern w:val="0"/>
      <w:sz w:val="24"/>
      <w:szCs w:val="24"/>
    </w:rPr>
  </w:style>
  <w:style w:type="paragraph" w:customStyle="1" w:styleId="113">
    <w:name w:val="xl84"/>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14">
    <w:name w:val="xl85"/>
    <w:basedOn w:val="1"/>
    <w:qFormat/>
    <w:uiPriority w:val="0"/>
    <w:pPr>
      <w:widowControl/>
      <w:pBdr>
        <w:top w:val="single" w:color="auto" w:sz="4" w:space="0"/>
        <w:left w:val="single" w:color="auto" w:sz="4" w:space="0"/>
        <w:bottom w:val="single" w:color="auto" w:sz="4" w:space="0"/>
      </w:pBdr>
      <w:shd w:val="clear" w:color="FFFFFF"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15">
    <w:name w:val="xl86"/>
    <w:basedOn w:val="1"/>
    <w:qFormat/>
    <w:uiPriority w:val="0"/>
    <w:pPr>
      <w:widowControl/>
      <w:pBdr>
        <w:top w:val="single" w:color="auto" w:sz="4" w:space="0"/>
        <w:bottom w:val="single" w:color="auto" w:sz="4" w:space="0"/>
      </w:pBdr>
      <w:shd w:val="clear" w:color="FFFFFF"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16">
    <w:name w:val="xl87"/>
    <w:basedOn w:val="1"/>
    <w:qFormat/>
    <w:uiPriority w:val="0"/>
    <w:pPr>
      <w:widowControl/>
      <w:pBdr>
        <w:top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17">
    <w:name w:val="xl88"/>
    <w:basedOn w:val="1"/>
    <w:qFormat/>
    <w:uiPriority w:val="0"/>
    <w:pPr>
      <w:widowControl/>
      <w:pBdr>
        <w:top w:val="single" w:color="auto" w:sz="4" w:space="0"/>
        <w:left w:val="single" w:color="auto" w:sz="4" w:space="0"/>
        <w:bottom w:val="single" w:color="auto" w:sz="4" w:space="0"/>
      </w:pBdr>
      <w:shd w:val="clear" w:color="FFFFFF" w:fill="FFFF00"/>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8">
    <w:name w:val="xl89"/>
    <w:basedOn w:val="1"/>
    <w:qFormat/>
    <w:uiPriority w:val="0"/>
    <w:pPr>
      <w:widowControl/>
      <w:pBdr>
        <w:top w:val="single" w:color="auto" w:sz="4" w:space="0"/>
        <w:bottom w:val="single" w:color="auto" w:sz="4" w:space="0"/>
      </w:pBdr>
      <w:shd w:val="clear" w:color="FFFFFF" w:fill="FFFF00"/>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9">
    <w:name w:val="xl90"/>
    <w:basedOn w:val="1"/>
    <w:qFormat/>
    <w:uiPriority w:val="0"/>
    <w:pPr>
      <w:widowControl/>
      <w:pBdr>
        <w:top w:val="single" w:color="auto" w:sz="4" w:space="0"/>
        <w:bottom w:val="single" w:color="auto" w:sz="4" w:space="0"/>
        <w:right w:val="single" w:color="auto" w:sz="4" w:space="0"/>
      </w:pBdr>
      <w:shd w:val="clear" w:color="FFFFFF" w:fill="FFFF00"/>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20">
    <w:name w:val="xl91"/>
    <w:basedOn w:val="1"/>
    <w:qFormat/>
    <w:uiPriority w:val="0"/>
    <w:pPr>
      <w:widowControl/>
      <w:pBdr>
        <w:top w:val="single" w:color="auto" w:sz="4" w:space="0"/>
        <w:left w:val="single" w:color="auto" w:sz="4" w:space="0"/>
        <w:bottom w:val="single" w:color="auto" w:sz="4" w:space="0"/>
        <w:right w:val="single" w:color="auto" w:sz="4" w:space="0"/>
      </w:pBdr>
      <w:shd w:val="clear" w:color="FFFFFF" w:fill="FFFF00"/>
      <w:spacing w:before="100" w:beforeAutospacing="1" w:after="100" w:afterAutospacing="1"/>
      <w:jc w:val="center"/>
      <w:textAlignment w:val="center"/>
    </w:pPr>
    <w:rPr>
      <w:rFonts w:ascii="宋体" w:hAnsi="宋体" w:eastAsia="宋体" w:cs="宋体"/>
      <w:b/>
      <w:bCs/>
      <w:kern w:val="0"/>
      <w:sz w:val="20"/>
      <w:szCs w:val="20"/>
    </w:rPr>
  </w:style>
  <w:style w:type="character" w:customStyle="1" w:styleId="121">
    <w:name w:val="font71"/>
    <w:basedOn w:val="31"/>
    <w:qFormat/>
    <w:uiPriority w:val="0"/>
    <w:rPr>
      <w:rFonts w:hint="eastAsia" w:ascii="宋体" w:hAnsi="宋体" w:eastAsia="宋体" w:cs="宋体"/>
      <w:color w:val="FF0000"/>
      <w:sz w:val="20"/>
      <w:szCs w:val="20"/>
      <w:u w:val="none"/>
    </w:rPr>
  </w:style>
  <w:style w:type="character" w:customStyle="1" w:styleId="122">
    <w:name w:val="font61"/>
    <w:basedOn w:val="31"/>
    <w:qFormat/>
    <w:uiPriority w:val="0"/>
    <w:rPr>
      <w:rFonts w:hint="eastAsia" w:ascii="宋体" w:hAnsi="宋体" w:eastAsia="宋体" w:cs="宋体"/>
      <w:color w:val="000000"/>
      <w:sz w:val="20"/>
      <w:szCs w:val="20"/>
      <w:u w:val="none"/>
    </w:rPr>
  </w:style>
  <w:style w:type="character" w:customStyle="1" w:styleId="123">
    <w:name w:val="font51"/>
    <w:basedOn w:val="31"/>
    <w:qFormat/>
    <w:uiPriority w:val="0"/>
    <w:rPr>
      <w:rFonts w:hint="eastAsia" w:ascii="宋体" w:hAnsi="宋体" w:eastAsia="宋体" w:cs="宋体"/>
      <w:color w:val="000000"/>
      <w:sz w:val="20"/>
      <w:szCs w:val="20"/>
      <w:u w:val="none"/>
    </w:rPr>
  </w:style>
  <w:style w:type="paragraph" w:customStyle="1" w:styleId="124">
    <w:name w:val="style4"/>
    <w:basedOn w:val="1"/>
    <w:next w:val="125"/>
    <w:qFormat/>
    <w:uiPriority w:val="99"/>
    <w:pPr>
      <w:widowControl/>
      <w:spacing w:before="280" w:after="280"/>
    </w:pPr>
    <w:rPr>
      <w:rFonts w:ascii="宋体" w:hAnsi="Times New Roman" w:eastAsia="宋体" w:cs="Times New Roman"/>
      <w:sz w:val="18"/>
    </w:rPr>
  </w:style>
  <w:style w:type="paragraph" w:customStyle="1" w:styleId="125">
    <w:name w:val="2"/>
    <w:next w:val="1"/>
    <w:qFormat/>
    <w:uiPriority w:val="99"/>
    <w:pPr>
      <w:widowControl w:val="0"/>
      <w:jc w:val="both"/>
    </w:pPr>
    <w:rPr>
      <w:rFonts w:ascii="Times New Roman" w:hAnsi="Times New Roman" w:eastAsia="宋体" w:cs="Times New Roman"/>
      <w:sz w:val="21"/>
      <w:szCs w:val="22"/>
      <w:lang w:val="en-US" w:eastAsia="zh-CN" w:bidi="ar-SA"/>
    </w:rPr>
  </w:style>
  <w:style w:type="character" w:customStyle="1" w:styleId="126">
    <w:name w:val="font11"/>
    <w:basedOn w:val="3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image" Target="media/image19.png"/><Relationship Id="rId25" Type="http://schemas.openxmlformats.org/officeDocument/2006/relationships/image" Target="media/image18.jpeg"/><Relationship Id="rId24" Type="http://schemas.openxmlformats.org/officeDocument/2006/relationships/image" Target="media/image17.jpeg"/><Relationship Id="rId23" Type="http://schemas.openxmlformats.org/officeDocument/2006/relationships/image" Target="media/image16.jpeg"/><Relationship Id="rId22" Type="http://schemas.openxmlformats.org/officeDocument/2006/relationships/image" Target="media/image15.jpeg"/><Relationship Id="rId21" Type="http://schemas.openxmlformats.org/officeDocument/2006/relationships/image" Target="media/image14.jpeg"/><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jpe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74</Pages>
  <Words>36844</Words>
  <Characters>39390</Characters>
  <Lines>410</Lines>
  <Paragraphs>115</Paragraphs>
  <TotalTime>1</TotalTime>
  <ScaleCrop>false</ScaleCrop>
  <LinksUpToDate>false</LinksUpToDate>
  <CharactersWithSpaces>40553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2023-04-14T07:10:00Z</dcterms:created>
  <dc:creator>陕西方得项目管理有限公司:余文博</dc:creator>
  <cp:lastModifiedBy>Shao</cp:lastModifiedBy>
  <cp:lastPrinted>2023-06-14T09:48:00Z</cp:lastPrinted>
  <dcterms:modified xsi:type="dcterms:W3CDTF">2023-06-25T00:57:35Z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6012ACE3C1A14DAAA27DA0927D369C23_12</vt:lpwstr>
  </property>
</Properties>
</file>