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Hlk72519404"/>
      <w:r>
        <w:rPr>
          <w:rFonts w:hint="eastAsia"/>
          <w:b/>
          <w:bCs/>
          <w:sz w:val="30"/>
          <w:szCs w:val="30"/>
        </w:rPr>
        <w:t>禹州市历史遗留矿山核查项目（不见面开标）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竞争性磋商公告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河南祺智工程项目管理有限公司受禹州市自然资源和规划局的委托，对“禹州市历史遗留矿山核查项目”进行竞争性磋商，欢迎合格的供应商参加投标。</w:t>
      </w:r>
    </w:p>
    <w:p>
      <w:pPr>
        <w:spacing w:line="380" w:lineRule="exac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一、项目基本情况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1、采购人：禹州市自然资源和规划局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2、项目名称：禹州市历史遗留矿山核查项目（不见面开标）</w:t>
      </w:r>
    </w:p>
    <w:p>
      <w:pPr>
        <w:spacing w:line="380" w:lineRule="exact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3、采购编号：</w:t>
      </w:r>
      <w:bookmarkStart w:id="1" w:name="_Hlk76655121"/>
      <w:r>
        <w:rPr>
          <w:rFonts w:hint="eastAsia" w:ascii="宋体" w:hAnsi="宋体" w:cs="宋体"/>
        </w:rPr>
        <w:t>YZCG-DLC</w:t>
      </w:r>
      <w:bookmarkEnd w:id="1"/>
      <w:r>
        <w:rPr>
          <w:rFonts w:hint="eastAsia" w:ascii="宋体" w:hAnsi="宋体" w:cs="宋体"/>
          <w:lang w:val="en-US" w:eastAsia="zh-CN"/>
        </w:rPr>
        <w:t>2023063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4、项目需求：禹州市历史遗留矿山核查项目（详见竞争性磋商文件第二章项目需求）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5、采购预算（采购限价）：</w:t>
      </w:r>
      <w:bookmarkStart w:id="2" w:name="_Hlk76655063"/>
      <w:r>
        <w:rPr>
          <w:rFonts w:hint="eastAsia" w:ascii="宋体" w:hAnsi="宋体" w:cs="宋体"/>
          <w:bCs/>
        </w:rPr>
        <w:t>￥68.43万元</w:t>
      </w:r>
      <w:bookmarkEnd w:id="2"/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6、服务期限：自合同生效之日起60日历天内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7、交付地点：采购人指定地点</w:t>
      </w:r>
    </w:p>
    <w:p>
      <w:pPr>
        <w:spacing w:line="380" w:lineRule="exac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二、需要落实的政府采购政策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hAnsi="宋体"/>
          <w:bCs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spacing w:line="38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三、供应商资格要求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</w:t>
      </w:r>
      <w:bookmarkStart w:id="3" w:name="_Hlk22733676"/>
      <w:r>
        <w:rPr>
          <w:rFonts w:hint="eastAsia" w:ascii="宋体" w:hAnsi="宋体" w:cs="宋体"/>
        </w:rPr>
        <w:t>供应商</w:t>
      </w:r>
      <w:bookmarkEnd w:id="3"/>
      <w:r>
        <w:rPr>
          <w:rFonts w:hint="eastAsia" w:ascii="宋体" w:hAnsi="宋体" w:cs="宋体"/>
        </w:rPr>
        <w:t>须符合《</w:t>
      </w:r>
      <w:r>
        <w:rPr>
          <w:rFonts w:hint="eastAsia" w:ascii="宋体" w:hAnsi="宋体" w:cs="宋体"/>
          <w:lang w:val="zh-CN"/>
        </w:rPr>
        <w:t>中华人民共和国政府采购法</w:t>
      </w:r>
      <w:r>
        <w:rPr>
          <w:rFonts w:hint="eastAsia" w:ascii="宋体" w:hAnsi="宋体" w:cs="宋体"/>
        </w:rPr>
        <w:t>》第二十二条之规定，投标人具备独立法人资格并具有相应的经营范围（指投标人营业执照）；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2、供应商具有地质灾害危险性评估甲级资质、地质灾害防治勘查甲级资质；拟派项目负责人须具有水工环类或地质类高级（含）以上技术职称。</w:t>
      </w:r>
    </w:p>
    <w:p>
      <w:pPr>
        <w:spacing w:line="38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</w:rPr>
        <w:t>3、拟派项目负责人及被委托人须是本单位职工，须提供公司为本人缴纳社会保险证明</w:t>
      </w:r>
      <w:r>
        <w:rPr>
          <w:rFonts w:hint="eastAsia" w:ascii="宋体" w:hAnsi="宋体" w:cs="宋体"/>
          <w:lang w:eastAsia="zh-CN"/>
        </w:rPr>
        <w:t>。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4、本项目不接受联合体投标。</w:t>
      </w:r>
    </w:p>
    <w:p>
      <w:pPr>
        <w:spacing w:line="380" w:lineRule="exac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四、获取磋商文件的方式、时间、地点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1、持CA数字认证证书，登录http://ggzy.xuchang.gov.cn/进行免费注册登记（详见全国公共资源交易平台（河南省•许昌市）“常见问题解答-诚信库网上注册相关资料下载”）；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2、在投标截止时间前登录http://ggzy.xuchang.gov.cn/，自行下载招标文件（详见全国公共资源交易平台（河南省•许昌市）“常见问题解答-交易系统操作手册”）。</w:t>
      </w:r>
    </w:p>
    <w:p>
      <w:pPr>
        <w:spacing w:line="38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五、投标截止时间、开标时间及地点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1、响应文件提交截止时间及开标时间：2023年 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 xml:space="preserve"> 月 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cs="宋体"/>
        </w:rPr>
        <w:t xml:space="preserve"> 日</w:t>
      </w:r>
      <w:r>
        <w:rPr>
          <w:rFonts w:hint="eastAsia" w:ascii="宋体" w:hAnsi="宋体" w:cs="宋体"/>
          <w:lang w:val="en-US" w:eastAsia="zh-CN"/>
        </w:rPr>
        <w:t xml:space="preserve">  8 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lang w:val="en-US" w:eastAsia="zh-CN"/>
        </w:rPr>
        <w:t xml:space="preserve"> 30 </w:t>
      </w:r>
      <w:r>
        <w:rPr>
          <w:rFonts w:hint="eastAsia" w:ascii="宋体" w:hAnsi="宋体" w:cs="宋体"/>
        </w:rPr>
        <w:t>分（北京时间），逾期送达或不符合规定的投标文件不予接受。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2、开标地点：禹州市公共资源交易中心第</w:t>
      </w:r>
      <w:r>
        <w:rPr>
          <w:rFonts w:hint="eastAsia" w:ascii="宋体" w:hAnsi="宋体" w:cs="宋体"/>
          <w:u w:val="single"/>
          <w:lang w:val="en-US" w:eastAsia="zh-CN"/>
        </w:rPr>
        <w:t xml:space="preserve">  二  </w:t>
      </w:r>
      <w:r>
        <w:rPr>
          <w:rFonts w:hint="eastAsia" w:ascii="宋体" w:hAnsi="宋体" w:cs="宋体"/>
        </w:rPr>
        <w:t xml:space="preserve">开标室（本项目采用远程不见面开标，供应商无须到达现场）。 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3、本项目为全流程电子化交易项目，供应商须提交电子投标文件。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3.1、加密电子投标文件（.file格式）须在投标文件提交截止时间（投标截止时间）前通过《全国公共资源交易平台(河南省▪许昌市)》公共资源交易系统成功上传。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3.3、不见面开标大厅登录：供应商使用CA数字证书登录全国公共资源交易平台（河南省·许昌市）——进入公共资源交易系统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"http://ggzy.xuchang.gov.cn:8088/ggzy/"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（ http://ggzy.xuchang.gov.cn:8088/ggzy/）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——点击“项目信息——项目名称”——在系统操作导航栏点击“开标——不见面开标大厅”。</w:t>
      </w:r>
    </w:p>
    <w:p>
      <w:pPr>
        <w:spacing w:line="380" w:lineRule="exact"/>
        <w:ind w:firstLine="42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六、</w:t>
      </w:r>
      <w:r>
        <w:rPr>
          <w:rFonts w:hint="eastAsia" w:ascii="宋体" w:hAnsi="宋体" w:cs="宋体"/>
        </w:rPr>
        <w:t>本次招标公告同时在《河南省政府采购网》</w:t>
      </w:r>
      <w:bookmarkStart w:id="4" w:name="_GoBack"/>
      <w:bookmarkEnd w:id="4"/>
      <w:r>
        <w:rPr>
          <w:rFonts w:hint="eastAsia" w:ascii="宋体" w:hAnsi="宋体" w:cs="宋体"/>
        </w:rPr>
        <w:t>《全国公共资源交易平台（河南省•许昌市）》发布等。</w:t>
      </w:r>
    </w:p>
    <w:p>
      <w:pPr>
        <w:spacing w:line="380" w:lineRule="exact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七、代理机构及采购单位地址、联系人、联系电话</w:t>
      </w:r>
    </w:p>
    <w:p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采购单位：禹州市自然资源和规划局</w:t>
      </w:r>
    </w:p>
    <w:p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地址：禹州市颍川街道办事处禹王大道与柏山路交叉口西北100米</w:t>
      </w:r>
    </w:p>
    <w:p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联系人：</w:t>
      </w:r>
      <w:r>
        <w:rPr>
          <w:rFonts w:hint="eastAsia" w:ascii="宋体" w:hAnsi="宋体" w:cs="宋体"/>
        </w:rPr>
        <w:t>郑</w:t>
      </w:r>
      <w:r>
        <w:rPr>
          <w:rFonts w:ascii="宋体" w:hAnsi="宋体" w:cs="宋体"/>
        </w:rPr>
        <w:t>先生</w:t>
      </w:r>
    </w:p>
    <w:p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联系电话：0374-8162065</w:t>
      </w:r>
    </w:p>
    <w:p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代理机构：河南祺智工程项目管理有限公司</w:t>
      </w:r>
    </w:p>
    <w:p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地  址：郑州市二七区航海中路106号院8号楼13层1325室</w:t>
      </w:r>
    </w:p>
    <w:p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联系人：仝先生</w:t>
      </w:r>
    </w:p>
    <w:p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联系电话：18039918677</w:t>
      </w:r>
    </w:p>
    <w:p>
      <w:pPr>
        <w:spacing w:line="380" w:lineRule="exact"/>
        <w:ind w:firstLine="420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</w:rPr>
        <w:t>监督单位：禹州市政府采购监督管理办公室</w:t>
      </w:r>
    </w:p>
    <w:p>
      <w:pPr>
        <w:spacing w:line="350" w:lineRule="exact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温馨提示：</w:t>
      </w:r>
    </w:p>
    <w:p>
      <w:pPr>
        <w:pStyle w:val="3"/>
        <w:spacing w:line="350" w:lineRule="exact"/>
        <w:ind w:firstLine="448"/>
        <w:rPr>
          <w:rFonts w:hint="eastAsia"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本项目为全流程电子化交易项目，请认真阅读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磋商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文件，并注意以下事项。</w:t>
      </w:r>
    </w:p>
    <w:p>
      <w:pPr>
        <w:tabs>
          <w:tab w:val="left" w:pos="7095"/>
        </w:tabs>
        <w:spacing w:line="35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1.供应商应按磋商文件规定编制、提交、解密电子响应文件。</w:t>
      </w:r>
    </w:p>
    <w:p>
      <w:pPr>
        <w:tabs>
          <w:tab w:val="left" w:pos="7095"/>
        </w:tabs>
        <w:spacing w:line="35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2.电子文件下载、制作、提交期间和远程不见面磋商（电子响应文件的解密）环节，供应商须使用同一个CA数字证书（证书须在有效期内并可正常使用）。</w:t>
      </w:r>
    </w:p>
    <w:p>
      <w:pPr>
        <w:spacing w:line="350" w:lineRule="exact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3.电子响应文件的制作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3.1 供应商登录《全国公共资源交易平台(河南省</w:t>
      </w:r>
      <w:r>
        <w:rPr>
          <w:rFonts w:ascii="Segoe UI Emoji" w:hAnsi="Segoe UI Emoji" w:eastAsia="MS Mincho" w:cs="Segoe UI Emoji"/>
          <w:szCs w:val="21"/>
        </w:rPr>
        <w:t>▪</w:t>
      </w:r>
      <w:r>
        <w:rPr>
          <w:rFonts w:hint="eastAsia" w:ascii="宋体" w:hAnsi="宋体" w:cs="宋体"/>
          <w:szCs w:val="21"/>
        </w:rPr>
        <w:t>许昌市</w:t>
      </w:r>
      <w:r>
        <w:rPr>
          <w:rFonts w:hint="eastAsia" w:ascii="宋体" w:hAnsi="宋体"/>
          <w:szCs w:val="21"/>
        </w:rPr>
        <w:t>)》公共资源交易系统（</w:t>
      </w:r>
      <w:r>
        <w:t>http://ggzy.xuchang.gov.cn/</w:t>
      </w:r>
      <w:r>
        <w:rPr>
          <w:rFonts w:hint="eastAsia" w:ascii="宋体" w:hAnsi="宋体"/>
          <w:szCs w:val="21"/>
        </w:rPr>
        <w:t>）下载“许昌投标文件制作系统SEARUN 最新版本”，按磋商文件要求制作电子响应文件。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电子响应文件的制作，参考《全国公共资源交易平台(河南省</w:t>
      </w:r>
      <w:r>
        <w:rPr>
          <w:rFonts w:ascii="Segoe UI Emoji" w:hAnsi="Segoe UI Emoji" w:eastAsia="MS Mincho" w:cs="Segoe UI Emoji"/>
          <w:szCs w:val="21"/>
        </w:rPr>
        <w:t>▪</w:t>
      </w:r>
      <w:r>
        <w:rPr>
          <w:rFonts w:hint="eastAsia" w:ascii="宋体" w:hAnsi="宋体" w:cs="宋体"/>
          <w:szCs w:val="21"/>
        </w:rPr>
        <w:t>许昌市</w:t>
      </w:r>
      <w:r>
        <w:rPr>
          <w:rFonts w:hint="eastAsia" w:ascii="宋体" w:hAnsi="宋体"/>
          <w:szCs w:val="21"/>
        </w:rPr>
        <w:t>)》公共资源交易系统——组件下载——交易系统操作手册（投标人、供应商）。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/>
          <w:szCs w:val="21"/>
        </w:rPr>
        <w:t>.</w:t>
      </w:r>
      <w:r>
        <w:rPr>
          <w:rFonts w:hint="eastAsia" w:ascii="宋体" w:hAnsi="宋体"/>
          <w:szCs w:val="21"/>
        </w:rPr>
        <w:t>2 供应商须将磋商文件要求的资质、业绩、荣誉及相关人员证明材料等资料原件扫描件（或图片）制作到所提交的电子响应文件中。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3.3供应商对同一项目多个标段进行响应的，应分别下载所投标段的磋商文件，按标段制作电子响应文件，并按磋商文件要求在相应位置加盖供应商电子印章和法人电子印章。</w:t>
      </w:r>
    </w:p>
    <w:p>
      <w:pPr>
        <w:tabs>
          <w:tab w:val="left" w:pos="7095"/>
        </w:tabs>
        <w:spacing w:line="350" w:lineRule="exact"/>
        <w:ind w:left="105" w:leftChars="50" w:firstLine="315" w:firstLineChars="150"/>
        <w:contextualSpacing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一个标段对应生成一个文件夹（xxxx项目xx标段）</w:t>
      </w:r>
      <w:r>
        <w:rPr>
          <w:rFonts w:hint="eastAsia" w:ascii="宋体"/>
          <w:szCs w:val="21"/>
        </w:rPr>
        <w:t>,</w:t>
      </w:r>
      <w:r>
        <w:rPr>
          <w:rFonts w:hint="eastAsia" w:ascii="宋体" w:hAnsi="宋体"/>
          <w:szCs w:val="21"/>
        </w:rPr>
        <w:t>其中后缀名为“.file”的文件用于电子投标使用。</w:t>
      </w:r>
    </w:p>
    <w:p>
      <w:pPr>
        <w:tabs>
          <w:tab w:val="left" w:pos="7095"/>
        </w:tabs>
        <w:spacing w:line="350" w:lineRule="exact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4</w:t>
      </w:r>
      <w:r>
        <w:rPr>
          <w:rFonts w:hint="eastAsia" w:asci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加密电子响应文件的提交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4.1加密电子响应文件应按规定在磋商响应截止时间（磋商时间）之前成功提交至《全国公共资源交易平台(河南省</w:t>
      </w:r>
      <w:r>
        <w:rPr>
          <w:rFonts w:ascii="Segoe UI Emoji" w:hAnsi="Segoe UI Emoji" w:eastAsia="MS Mincho" w:cs="Segoe UI Emoji"/>
          <w:szCs w:val="21"/>
        </w:rPr>
        <w:t>▪</w:t>
      </w:r>
      <w:r>
        <w:rPr>
          <w:rFonts w:hint="eastAsia" w:ascii="宋体" w:hAnsi="宋体" w:cs="宋体"/>
          <w:szCs w:val="21"/>
        </w:rPr>
        <w:t>许昌市</w:t>
      </w:r>
      <w:r>
        <w:rPr>
          <w:rFonts w:hint="eastAsia" w:ascii="宋体" w:hAnsi="宋体"/>
          <w:szCs w:val="21"/>
        </w:rPr>
        <w:t>)》公共资源交易系统（</w:t>
      </w:r>
      <w:r>
        <w:t>http://ggzy.xuchang.gov.cn/</w:t>
      </w:r>
      <w:r>
        <w:rPr>
          <w:rFonts w:hint="eastAsia" w:ascii="宋体" w:hAnsi="宋体"/>
          <w:szCs w:val="21"/>
        </w:rPr>
        <w:t>）。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 w:ascii="宋体"/>
          <w:szCs w:val="21"/>
        </w:rPr>
        <w:t>.</w:t>
      </w:r>
      <w:r>
        <w:rPr>
          <w:rFonts w:hint="eastAsia" w:ascii="宋体" w:hAnsi="宋体"/>
          <w:szCs w:val="21"/>
        </w:rPr>
        <w:t>3 加密电子响应文件成功提交后，《全国公共资源交易平台(河南省</w:t>
      </w:r>
      <w:r>
        <w:rPr>
          <w:rFonts w:ascii="Segoe UI Emoji" w:hAnsi="Segoe UI Emoji" w:eastAsia="MS Mincho" w:cs="Segoe UI Emoji"/>
          <w:szCs w:val="21"/>
        </w:rPr>
        <w:t>▪</w:t>
      </w:r>
      <w:r>
        <w:rPr>
          <w:rFonts w:hint="eastAsia" w:ascii="宋体" w:hAnsi="宋体" w:cs="宋体"/>
          <w:szCs w:val="21"/>
        </w:rPr>
        <w:t>许昌市</w:t>
      </w:r>
      <w:r>
        <w:rPr>
          <w:rFonts w:hint="eastAsia" w:ascii="宋体" w:hAnsi="宋体"/>
          <w:szCs w:val="21"/>
        </w:rPr>
        <w:t>)》公共资源交易系统（</w:t>
      </w:r>
      <w:r>
        <w:t>http://ggzy.xuchang.gov.cn/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 w:cs="仿宋_GB2312"/>
          <w:szCs w:val="21"/>
        </w:rPr>
        <w:t>生成“投标文件提交回执单”。</w:t>
      </w:r>
    </w:p>
    <w:p>
      <w:pPr>
        <w:spacing w:line="35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5.远程不见面开标（电子响应文件的解密）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 w:ascii="宋体"/>
          <w:szCs w:val="21"/>
        </w:rPr>
        <w:t>.</w:t>
      </w:r>
      <w:r>
        <w:rPr>
          <w:rFonts w:hint="eastAsia" w:ascii="宋体" w:hAnsi="宋体"/>
          <w:szCs w:val="21"/>
        </w:rPr>
        <w:t>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5.3</w:t>
      </w:r>
      <w:r>
        <w:rPr>
          <w:rFonts w:hint="eastAsia" w:ascii="宋体" w:hAnsi="宋体" w:cs="仿宋_GB2312"/>
          <w:szCs w:val="21"/>
        </w:rPr>
        <w:t>磋商响应截止时间前供应商应登录本项目不见面开标大厅，按照磋商文件规定的时间准时参加线上响应文件开启。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>
        <w:rPr>
          <w:rFonts w:ascii="宋体" w:hAnsi="宋体"/>
          <w:szCs w:val="21"/>
        </w:rPr>
        <w:t>120</w:t>
      </w:r>
      <w:r>
        <w:rPr>
          <w:rFonts w:hint="eastAsia" w:ascii="宋体" w:hAnsi="宋体"/>
          <w:szCs w:val="21"/>
        </w:rPr>
        <w:t>分钟内完成）。供应商未在规定时间内解密或</w:t>
      </w:r>
      <w:r>
        <w:rPr>
          <w:rFonts w:hint="eastAsia" w:ascii="宋体" w:hAnsi="宋体" w:cs="宋体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5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spacing w:line="350" w:lineRule="exact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6.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评审依据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6.1全流程电子化交易（不见面磋商）项目，磋商小组以成功上传、解密的电子响应文件为依据评审。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6.2 评审期间，供应商应保持通讯手机畅通，并根据磋商小组要求在规定时间内提供：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（1）最后报价（加盖公章，或者由法定代表人或其授权的代表签字）；</w:t>
      </w:r>
    </w:p>
    <w:p>
      <w:pPr>
        <w:autoSpaceDE w:val="0"/>
        <w:autoSpaceDN w:val="0"/>
        <w:spacing w:line="35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提交方式：供应商须使用CA数字证书登录</w:t>
      </w:r>
      <w:r>
        <w:rPr>
          <w:rFonts w:hint="eastAsia" w:ascii="宋体" w:hAnsi="宋体"/>
          <w:szCs w:val="21"/>
        </w:rPr>
        <w:t>《全国公共资源交易平台(河南省</w:t>
      </w:r>
      <w:r>
        <w:rPr>
          <w:rFonts w:ascii="Segoe UI Emoji" w:hAnsi="Segoe UI Emoji" w:eastAsia="MS Mincho" w:cs="Segoe UI Emoji"/>
          <w:szCs w:val="21"/>
        </w:rPr>
        <w:t>▪</w:t>
      </w:r>
      <w:r>
        <w:rPr>
          <w:rFonts w:hint="eastAsia" w:ascii="宋体" w:hAnsi="宋体" w:cs="宋体"/>
          <w:szCs w:val="21"/>
        </w:rPr>
        <w:t>许昌市</w:t>
      </w:r>
      <w:r>
        <w:rPr>
          <w:rFonts w:hint="eastAsia" w:ascii="宋体" w:hAnsi="宋体"/>
          <w:szCs w:val="21"/>
        </w:rPr>
        <w:t>)》公共资源交易系统（</w:t>
      </w:r>
      <w:r>
        <w:rPr>
          <w:rFonts w:ascii="宋体" w:hAnsi="宋体"/>
        </w:rPr>
        <w:t>http://ggzy.xuchang.gov.cn/</w:t>
      </w:r>
      <w:r>
        <w:rPr>
          <w:rFonts w:hint="eastAsia" w:ascii="宋体" w:hAnsi="宋体"/>
          <w:szCs w:val="21"/>
        </w:rPr>
        <w:t>）进行最后报价，</w:t>
      </w:r>
      <w:r>
        <w:rPr>
          <w:rFonts w:hint="eastAsia" w:ascii="宋体" w:hAnsi="宋体"/>
        </w:rPr>
        <w:t>最后报价应包括：①总报价②分项报价。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注：①磋商小组要求供应商提交最后报价时，在磋商小组规定时间内，供应商未提交最后报价则以其初次提交响应文件报价为最后报价。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②磋商文件第二章“采购需求”中“采购清单”以工程量清单提供的，供应商应以工程量清单方式提交最后报价。</w:t>
      </w:r>
    </w:p>
    <w:p>
      <w:pPr>
        <w:tabs>
          <w:tab w:val="left" w:pos="7095"/>
        </w:tabs>
        <w:spacing w:line="350" w:lineRule="exact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③请供应商根据项目情况，可提前准备分项报价。</w:t>
      </w:r>
    </w:p>
    <w:p>
      <w:pPr>
        <w:numPr>
          <w:ilvl w:val="0"/>
          <w:numId w:val="2"/>
        </w:numPr>
        <w:tabs>
          <w:tab w:val="left" w:pos="7095"/>
        </w:tabs>
        <w:spacing w:line="35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磋商小组如要求供应商提供“澄清、说明或者更正”；“按照磋商文件的变动情况和磋商小组的要求重新提交响应文件”；“最终设计方案或解决方案”的，供应商提供的书面材料应加盖公章，或者由法定代表人或其授权的代表签字后通过电子邮件形式提供。</w:t>
      </w:r>
      <w:bookmarkEnd w:id="0"/>
    </w:p>
    <w:p>
      <w:pPr>
        <w:spacing w:line="350" w:lineRule="exac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349B5"/>
    <w:multiLevelType w:val="singleLevel"/>
    <w:tmpl w:val="EE6349B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/>
      </w:pPr>
      <w:rPr>
        <w:rFonts w:hint="eastAsia" w:ascii="宋体" w:hAnsi="宋体" w:eastAsia="宋体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2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zOWU3MzhhZTBlMzliYWI2YjA0MGI0ODg1OTJjNzMifQ=="/>
  </w:docVars>
  <w:rsids>
    <w:rsidRoot w:val="003B58F1"/>
    <w:rsid w:val="00083338"/>
    <w:rsid w:val="000E3029"/>
    <w:rsid w:val="0014510E"/>
    <w:rsid w:val="001B1DEF"/>
    <w:rsid w:val="003B06DF"/>
    <w:rsid w:val="003B58F1"/>
    <w:rsid w:val="00466E42"/>
    <w:rsid w:val="004D4B2F"/>
    <w:rsid w:val="00511A88"/>
    <w:rsid w:val="0055645D"/>
    <w:rsid w:val="006D4470"/>
    <w:rsid w:val="006E1F3E"/>
    <w:rsid w:val="007B1CA1"/>
    <w:rsid w:val="007F4B06"/>
    <w:rsid w:val="00817CC1"/>
    <w:rsid w:val="0082343E"/>
    <w:rsid w:val="00A23F31"/>
    <w:rsid w:val="00A6123B"/>
    <w:rsid w:val="00AC01CB"/>
    <w:rsid w:val="00CF2614"/>
    <w:rsid w:val="00D7190F"/>
    <w:rsid w:val="00DE6022"/>
    <w:rsid w:val="00F94164"/>
    <w:rsid w:val="365F2169"/>
    <w:rsid w:val="39081FD6"/>
    <w:rsid w:val="66CD4EAC"/>
    <w:rsid w:val="6D6A6DE3"/>
    <w:rsid w:val="721775E4"/>
    <w:rsid w:val="7CDD2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5"/>
    <w:semiHidden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4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"/>
    <w:basedOn w:val="3"/>
    <w:next w:val="9"/>
    <w:link w:val="1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9">
    <w:name w:val="Body Text First Indent 2"/>
    <w:basedOn w:val="5"/>
    <w:link w:val="18"/>
    <w:semiHidden/>
    <w:unhideWhenUsed/>
    <w:qFormat/>
    <w:uiPriority w:val="99"/>
    <w:pPr>
      <w:ind w:firstLine="420" w:firstLineChars="200"/>
    </w:p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semiHidden/>
    <w:qFormat/>
    <w:uiPriority w:val="99"/>
  </w:style>
  <w:style w:type="character" w:customStyle="1" w:styleId="16">
    <w:name w:val="正文首行缩进 Char"/>
    <w:basedOn w:val="15"/>
    <w:link w:val="8"/>
    <w:qFormat/>
    <w:uiPriority w:val="0"/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17">
    <w:name w:val="正文文本缩进 Char"/>
    <w:basedOn w:val="11"/>
    <w:link w:val="5"/>
    <w:semiHidden/>
    <w:qFormat/>
    <w:uiPriority w:val="99"/>
  </w:style>
  <w:style w:type="character" w:customStyle="1" w:styleId="18">
    <w:name w:val="正文首行缩进 2 Char"/>
    <w:basedOn w:val="17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2776</Words>
  <Characters>3084</Characters>
  <Lines>22</Lines>
  <Paragraphs>6</Paragraphs>
  <TotalTime>13</TotalTime>
  <ScaleCrop>false</ScaleCrop>
  <LinksUpToDate>false</LinksUpToDate>
  <CharactersWithSpaces>3109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2021-07-13T06:27:00Z</dcterms:created>
  <dc:creator>NTKO</dc:creator>
  <cp:lastModifiedBy>Admin</cp:lastModifiedBy>
  <cp:lastPrinted>2022-09-20T06:01:00Z</cp:lastPrinted>
  <dcterms:modified xsi:type="dcterms:W3CDTF">2023-07-14T02:11:06Z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8E55DA2F8572480BB5CA05BFCB50BFE1</vt:lpwstr>
  </property>
</Properties>
</file>