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禹州市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2022年至2025年</w:t>
      </w:r>
      <w:r>
        <w:rPr>
          <w:rFonts w:hint="eastAsia" w:ascii="宋体" w:hAnsi="宋体" w:cs="宋体"/>
          <w:b/>
          <w:bCs/>
          <w:sz w:val="28"/>
          <w:szCs w:val="28"/>
        </w:rPr>
        <w:t>城区四办环境空气质量自动监测站</w:t>
      </w:r>
    </w:p>
    <w:p>
      <w:pPr>
        <w:jc w:val="center"/>
        <w:rPr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运维项目（不见面开标）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成交</w:t>
      </w:r>
      <w:r>
        <w:rPr>
          <w:rFonts w:hint="eastAsia" w:ascii="宋体" w:hAnsi="宋体" w:cs="宋体"/>
          <w:b/>
          <w:bCs/>
          <w:sz w:val="28"/>
          <w:szCs w:val="28"/>
        </w:rPr>
        <w:t>公告</w:t>
      </w:r>
    </w:p>
    <w:p>
      <w:pPr>
        <w:spacing w:line="480" w:lineRule="exact"/>
      </w:pPr>
      <w:r>
        <w:rPr>
          <w:rFonts w:hint="eastAsia"/>
        </w:rPr>
        <w:t>一、项目基本情况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1、采购项目编号：禹财磋商-</w:t>
      </w:r>
      <w:r>
        <w:rPr>
          <w:rFonts w:hint="eastAsia" w:ascii="宋体" w:hAnsi="宋体" w:eastAsia="宋体" w:cs="宋体"/>
          <w:lang w:val="en-US" w:eastAsia="zh-CN"/>
        </w:rPr>
        <w:t>2023-8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</w:rPr>
        <w:t>2、采购项目名称：</w:t>
      </w:r>
      <w:r>
        <w:rPr>
          <w:rFonts w:hint="eastAsia" w:ascii="宋体" w:hAnsi="宋体" w:eastAsia="宋体" w:cs="宋体"/>
          <w:color w:val="000000"/>
          <w:szCs w:val="21"/>
        </w:rPr>
        <w:t>禹州市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2022年至2025年</w:t>
      </w:r>
      <w:r>
        <w:rPr>
          <w:rFonts w:hint="eastAsia" w:ascii="宋体" w:hAnsi="宋体" w:eastAsia="宋体" w:cs="宋体"/>
          <w:color w:val="000000"/>
          <w:szCs w:val="21"/>
        </w:rPr>
        <w:t>城区四办环境空气质量自动监测站运维项目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3、采购方式：竞争性磋商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4、招标公告发布日期：2023年</w:t>
      </w:r>
      <w:r>
        <w:rPr>
          <w:rFonts w:hint="eastAsia" w:ascii="宋体" w:hAnsi="宋体" w:eastAsia="宋体" w:cs="宋体"/>
          <w:lang w:val="en-US" w:eastAsia="zh-CN"/>
        </w:rPr>
        <w:t>05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color w:val="auto"/>
          <w:lang w:val="en-US" w:eastAsia="zh-CN"/>
        </w:rPr>
        <w:t>26</w:t>
      </w:r>
      <w:r>
        <w:rPr>
          <w:rFonts w:hint="eastAsia" w:ascii="宋体" w:hAnsi="宋体" w:eastAsia="宋体" w:cs="宋体"/>
          <w:color w:val="auto"/>
        </w:rPr>
        <w:t>日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、评审日期：2023年</w:t>
      </w:r>
      <w:r>
        <w:rPr>
          <w:rFonts w:hint="eastAsia" w:ascii="宋体" w:hAnsi="宋体" w:eastAsia="宋体" w:cs="宋体"/>
          <w:lang w:val="en-US" w:eastAsia="zh-CN"/>
        </w:rPr>
        <w:t>07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10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p>
      <w:pPr>
        <w:spacing w:line="480" w:lineRule="exact"/>
      </w:pPr>
      <w:r>
        <w:rPr>
          <w:rFonts w:hint="eastAsia"/>
        </w:rPr>
        <w:t xml:space="preserve">二、成交情况   </w:t>
      </w:r>
    </w:p>
    <w:tbl>
      <w:tblPr>
        <w:tblStyle w:val="13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838"/>
        <w:gridCol w:w="1557"/>
        <w:gridCol w:w="1430"/>
        <w:gridCol w:w="1645"/>
        <w:gridCol w:w="1289"/>
        <w:gridCol w:w="1231"/>
      </w:tblGrid>
      <w:tr>
        <w:trPr>
          <w:trHeight w:val="570" w:hRule="atLeast"/>
        </w:trPr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包号</w:t>
            </w:r>
          </w:p>
        </w:tc>
        <w:tc>
          <w:tcPr>
            <w:tcW w:w="12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采购内容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供应商名称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地 址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中标金额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76655121"/>
            <w:r>
              <w:rPr>
                <w:rFonts w:hint="eastAsia" w:ascii="宋体" w:hAnsi="宋体" w:cs="仿宋_GB2312"/>
                <w:color w:val="auto"/>
                <w:szCs w:val="21"/>
              </w:rPr>
              <w:t>YZCG-DLC202</w:t>
            </w:r>
            <w:bookmarkEnd w:id="0"/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3038</w:t>
            </w:r>
          </w:p>
        </w:tc>
        <w:tc>
          <w:tcPr>
            <w:tcW w:w="12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禹州市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2022年至2025年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城区四办环境空气质量自动监测站运维项目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合</w:t>
            </w:r>
            <w:r>
              <w:rPr>
                <w:rFonts w:hint="eastAsia" w:ascii="Arial" w:hAnsi="Arial" w:eastAsia="宋体" w:cs="Arial"/>
                <w:kern w:val="0"/>
                <w:szCs w:val="21"/>
              </w:rPr>
              <w:t>肥中科光博量子科技有限公司</w:t>
            </w: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合肥市高新区习友路 2666 号中科院合肥技术创新工程院研发楼 5 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993000.00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t>服务范围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t>服务要求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t>服务时间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t>服务标准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8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禹州市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2022年至2025年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城区四办环境空气质量自动监测站运维项目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</w:tr>
    </w:tbl>
    <w:p>
      <w:pPr>
        <w:tabs>
          <w:tab w:val="left" w:pos="3983"/>
        </w:tabs>
        <w:spacing w:line="360" w:lineRule="auto"/>
      </w:pPr>
      <w:r>
        <w:rPr>
          <w:rFonts w:hint="eastAsia"/>
        </w:rPr>
        <w:t>三、评审专家</w:t>
      </w:r>
      <w:r>
        <w:tab/>
      </w:r>
    </w:p>
    <w:p>
      <w:pPr>
        <w:spacing w:line="360" w:lineRule="auto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郝爱荣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吕永霞</w:t>
      </w:r>
      <w:r>
        <w:rPr>
          <w:rFonts w:hint="eastAsia"/>
          <w:lang w:val="en-US" w:eastAsia="zh-CN"/>
        </w:rPr>
        <w:t xml:space="preserve">  张俊霞</w:t>
      </w:r>
    </w:p>
    <w:p>
      <w:pPr>
        <w:spacing w:line="360" w:lineRule="auto"/>
      </w:pPr>
      <w:r>
        <w:rPr>
          <w:rFonts w:hint="eastAsia"/>
        </w:rPr>
        <w:t>四、代理服务收费标准及金额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收费标准：以中标（成交）金额为基数参照《河南省招标代理服务收费指导意见》（豫招协</w:t>
      </w:r>
      <w:r>
        <w:rPr>
          <w:rFonts w:hint="eastAsia" w:ascii="宋体" w:hAnsi="宋体" w:eastAsia="宋体" w:cs="宋体"/>
        </w:rPr>
        <w:t>[2023]002</w:t>
      </w:r>
      <w:r>
        <w:rPr>
          <w:rFonts w:hint="eastAsia"/>
        </w:rPr>
        <w:t>号）文件中所属类别的收费标准按差额定率累进法计算，由中标人（成交供应商）支付。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/>
        </w:rPr>
        <w:t>收费金额：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16881.00</w:t>
      </w:r>
      <w:r>
        <w:rPr>
          <w:rFonts w:hint="eastAsia" w:ascii="宋体" w:hAnsi="宋体" w:cs="宋体"/>
          <w:color w:val="000000"/>
          <w:kern w:val="0"/>
          <w:szCs w:val="21"/>
        </w:rPr>
        <w:t>元</w:t>
      </w:r>
      <w:bookmarkStart w:id="1" w:name="_GoBack"/>
      <w:bookmarkEnd w:id="1"/>
    </w:p>
    <w:p>
      <w:pPr>
        <w:spacing w:line="360" w:lineRule="auto"/>
      </w:pPr>
      <w:r>
        <w:rPr>
          <w:rFonts w:hint="eastAsia"/>
        </w:rPr>
        <w:t>五、成交公告发布的媒介及成交公告期限</w:t>
      </w:r>
    </w:p>
    <w:p>
      <w:pPr>
        <w:spacing w:line="360" w:lineRule="auto"/>
        <w:ind w:firstLine="420" w:firstLineChars="200"/>
      </w:pPr>
      <w:r>
        <w:rPr>
          <w:rFonts w:hint="eastAsia"/>
        </w:rPr>
        <w:t>本次中标公告在《河南省政府采购网》、《许昌市政府采购网》、《全国公共资源交易平台（河南省</w:t>
      </w:r>
      <w:r>
        <w:rPr>
          <w:rFonts w:ascii="微软雅黑 ! important" w:hAnsi="微软雅黑 ! important" w:eastAsia="微软雅黑 ! important" w:cs="微软雅黑 ! important"/>
          <w:color w:val="000000"/>
          <w:sz w:val="24"/>
          <w:szCs w:val="24"/>
        </w:rPr>
        <w:t>·</w:t>
      </w:r>
      <w:r>
        <w:rPr>
          <w:rFonts w:hint="eastAsia"/>
        </w:rPr>
        <w:t>许昌市）》上发布。成交公告期限为</w:t>
      </w:r>
      <w:r>
        <w:rPr>
          <w:rFonts w:hint="eastAsia" w:ascii="宋体" w:hAnsi="宋体" w:eastAsia="宋体" w:cs="宋体"/>
        </w:rPr>
        <w:t>1</w:t>
      </w:r>
      <w:r>
        <w:rPr>
          <w:rFonts w:hint="eastAsia"/>
        </w:rPr>
        <w:t>个工作日。</w:t>
      </w:r>
    </w:p>
    <w:p>
      <w:pPr>
        <w:spacing w:line="360" w:lineRule="auto"/>
      </w:pPr>
      <w:r>
        <w:rPr>
          <w:rFonts w:hint="eastAsia"/>
        </w:rPr>
        <w:t>六、其它补充事宜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各有关当事人对成交结果有异议的，可以在成交结果公告期限届满之日起7个工作日内，以书面形式向采购人或采购代理机构提出质疑（加盖单位公章并法定代表人签字）。逾期提交或未按照要求提交的质疑函将不予受理。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受理部门：禹州市财政局政府采购监督管理办公室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 xml:space="preserve">受理电话：0374-8112523   </w:t>
      </w:r>
    </w:p>
    <w:p>
      <w:pPr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电子邮箱：yzscgb8112523@163.com</w:t>
      </w:r>
    </w:p>
    <w:p>
      <w:pPr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地址：禹州市行政北路2号禹州市财政局1305房间</w:t>
      </w:r>
    </w:p>
    <w:p>
      <w:pPr>
        <w:numPr>
          <w:ilvl w:val="0"/>
          <w:numId w:val="1"/>
        </w:numPr>
        <w:spacing w:line="480" w:lineRule="exact"/>
      </w:pPr>
      <w:r>
        <w:t>凡对本次公告内容提出询问，请按以下方式联系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 xml:space="preserve">采购单位：禹州市环境保护局 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 xml:space="preserve">地址：禹州市创业大厦 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联系人：杨先生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联系电话0374-6067319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代理机构：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河南守恒建设工程咨询有限公司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地址： 郑州市高新技术开发区科学大道金梭路正弘数码港西悦城15楼</w:t>
      </w:r>
    </w:p>
    <w:p>
      <w:pPr>
        <w:spacing w:line="360" w:lineRule="auto"/>
        <w:ind w:firstLine="1260" w:firstLineChars="6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919号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 xml:space="preserve">联系人：崔先生 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联系电话：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13460213308</w:t>
      </w:r>
    </w:p>
    <w:p>
      <w:pPr>
        <w:spacing w:line="360" w:lineRule="auto"/>
        <w:ind w:firstLine="420" w:firstLineChars="200"/>
        <w:jc w:val="left"/>
      </w:pP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监督单位：</w:t>
      </w:r>
      <w:r>
        <w:rPr>
          <w:rFonts w:hint="eastAsia" w:asciiTheme="majorEastAsia" w:hAnsiTheme="majorEastAsia" w:eastAsiaTheme="majorEastAsia" w:cstheme="majorEastAsia"/>
          <w:szCs w:val="21"/>
        </w:rPr>
        <w:t xml:space="preserve">禹州市政府采购监督管理办公室  </w:t>
      </w:r>
      <w:r>
        <w:rPr>
          <w:rFonts w:hint="eastAsia"/>
        </w:rPr>
        <w:t xml:space="preserve">  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E54CA"/>
    <w:multiLevelType w:val="singleLevel"/>
    <w:tmpl w:val="4D7E54CA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ZGQwMzYwMTY1NDUxYzM2ODVhYzE1NGYzMTljZTQifQ=="/>
  </w:docVars>
  <w:rsids>
    <w:rsidRoot w:val="2D9C7600"/>
    <w:rsid w:val="00050DFE"/>
    <w:rsid w:val="00063A2E"/>
    <w:rsid w:val="0012578D"/>
    <w:rsid w:val="00126C1F"/>
    <w:rsid w:val="005C2983"/>
    <w:rsid w:val="005C5C61"/>
    <w:rsid w:val="005F150F"/>
    <w:rsid w:val="006A4F32"/>
    <w:rsid w:val="006D5810"/>
    <w:rsid w:val="007076F6"/>
    <w:rsid w:val="0077464E"/>
    <w:rsid w:val="008635FB"/>
    <w:rsid w:val="00871B8A"/>
    <w:rsid w:val="0088604E"/>
    <w:rsid w:val="009224FE"/>
    <w:rsid w:val="00B90127"/>
    <w:rsid w:val="00C7338A"/>
    <w:rsid w:val="00CC24DA"/>
    <w:rsid w:val="00DE0D99"/>
    <w:rsid w:val="00E266F5"/>
    <w:rsid w:val="00E468F6"/>
    <w:rsid w:val="00FC7D65"/>
    <w:rsid w:val="013637D1"/>
    <w:rsid w:val="023B0973"/>
    <w:rsid w:val="030B6598"/>
    <w:rsid w:val="03192A63"/>
    <w:rsid w:val="033168CC"/>
    <w:rsid w:val="034D095E"/>
    <w:rsid w:val="05B727A5"/>
    <w:rsid w:val="081E4FBF"/>
    <w:rsid w:val="08397703"/>
    <w:rsid w:val="095F0BC7"/>
    <w:rsid w:val="096A51DD"/>
    <w:rsid w:val="096D2D05"/>
    <w:rsid w:val="09BB0D18"/>
    <w:rsid w:val="09E10052"/>
    <w:rsid w:val="0A3C34DB"/>
    <w:rsid w:val="0A7D59D2"/>
    <w:rsid w:val="0B1A381C"/>
    <w:rsid w:val="0B36617C"/>
    <w:rsid w:val="0B582596"/>
    <w:rsid w:val="0B996E37"/>
    <w:rsid w:val="0C230DF6"/>
    <w:rsid w:val="0D081DE0"/>
    <w:rsid w:val="0EB52E62"/>
    <w:rsid w:val="0F4C001D"/>
    <w:rsid w:val="0F7F6E00"/>
    <w:rsid w:val="0FE8038D"/>
    <w:rsid w:val="11BB73DB"/>
    <w:rsid w:val="12555A81"/>
    <w:rsid w:val="1279748D"/>
    <w:rsid w:val="13086650"/>
    <w:rsid w:val="141F7105"/>
    <w:rsid w:val="14B354EC"/>
    <w:rsid w:val="150F3CC6"/>
    <w:rsid w:val="1557566D"/>
    <w:rsid w:val="15724254"/>
    <w:rsid w:val="16366B13"/>
    <w:rsid w:val="168E3310"/>
    <w:rsid w:val="169A3A63"/>
    <w:rsid w:val="16F03942"/>
    <w:rsid w:val="17AC1CA0"/>
    <w:rsid w:val="17BD36F9"/>
    <w:rsid w:val="19C013D1"/>
    <w:rsid w:val="1B7A20B5"/>
    <w:rsid w:val="1CA078F9"/>
    <w:rsid w:val="1EC43D73"/>
    <w:rsid w:val="1F3233D2"/>
    <w:rsid w:val="1F38650F"/>
    <w:rsid w:val="1FE43FA1"/>
    <w:rsid w:val="20A43E5C"/>
    <w:rsid w:val="212A1E87"/>
    <w:rsid w:val="212C5BFF"/>
    <w:rsid w:val="223C1E72"/>
    <w:rsid w:val="229677D4"/>
    <w:rsid w:val="23443FCE"/>
    <w:rsid w:val="236A5949"/>
    <w:rsid w:val="23DA7B95"/>
    <w:rsid w:val="25F30EB4"/>
    <w:rsid w:val="26B446CD"/>
    <w:rsid w:val="272A2BE1"/>
    <w:rsid w:val="276460F3"/>
    <w:rsid w:val="27A75FE0"/>
    <w:rsid w:val="282D51D7"/>
    <w:rsid w:val="282E04AF"/>
    <w:rsid w:val="286F2FA1"/>
    <w:rsid w:val="28DE1ED5"/>
    <w:rsid w:val="298D42FE"/>
    <w:rsid w:val="2A704DAF"/>
    <w:rsid w:val="2BF612E4"/>
    <w:rsid w:val="2D8F379E"/>
    <w:rsid w:val="2D9C7600"/>
    <w:rsid w:val="2E3B3926"/>
    <w:rsid w:val="2EE56853"/>
    <w:rsid w:val="2F205362"/>
    <w:rsid w:val="306E3B3E"/>
    <w:rsid w:val="30D53BBD"/>
    <w:rsid w:val="312D39F9"/>
    <w:rsid w:val="317B61A1"/>
    <w:rsid w:val="31992107"/>
    <w:rsid w:val="31FC4012"/>
    <w:rsid w:val="32A97E26"/>
    <w:rsid w:val="332826CA"/>
    <w:rsid w:val="33490467"/>
    <w:rsid w:val="347E456C"/>
    <w:rsid w:val="34A22009"/>
    <w:rsid w:val="34E34213"/>
    <w:rsid w:val="34F860CC"/>
    <w:rsid w:val="35852745"/>
    <w:rsid w:val="36B9188B"/>
    <w:rsid w:val="370A0339"/>
    <w:rsid w:val="37712166"/>
    <w:rsid w:val="38284F1B"/>
    <w:rsid w:val="3862667F"/>
    <w:rsid w:val="3A0B0650"/>
    <w:rsid w:val="3B183024"/>
    <w:rsid w:val="3CA37266"/>
    <w:rsid w:val="3D163594"/>
    <w:rsid w:val="3D3B18DD"/>
    <w:rsid w:val="3D5F1FC8"/>
    <w:rsid w:val="3F724CCD"/>
    <w:rsid w:val="3F952657"/>
    <w:rsid w:val="3FA330D9"/>
    <w:rsid w:val="3FC512A1"/>
    <w:rsid w:val="3FF62135"/>
    <w:rsid w:val="408B6047"/>
    <w:rsid w:val="40A1586A"/>
    <w:rsid w:val="40A1724E"/>
    <w:rsid w:val="40C17CBA"/>
    <w:rsid w:val="40D55514"/>
    <w:rsid w:val="40F90640"/>
    <w:rsid w:val="413E2B63"/>
    <w:rsid w:val="4214206C"/>
    <w:rsid w:val="424E557E"/>
    <w:rsid w:val="426C3C56"/>
    <w:rsid w:val="435B43F6"/>
    <w:rsid w:val="438368E5"/>
    <w:rsid w:val="44636911"/>
    <w:rsid w:val="44BD15A4"/>
    <w:rsid w:val="45356CB8"/>
    <w:rsid w:val="45594965"/>
    <w:rsid w:val="458E5671"/>
    <w:rsid w:val="45A656D1"/>
    <w:rsid w:val="45D95AA6"/>
    <w:rsid w:val="45DB537A"/>
    <w:rsid w:val="4760647F"/>
    <w:rsid w:val="47AD0F98"/>
    <w:rsid w:val="48174664"/>
    <w:rsid w:val="48270D4B"/>
    <w:rsid w:val="4897572A"/>
    <w:rsid w:val="48A51C70"/>
    <w:rsid w:val="48B13A68"/>
    <w:rsid w:val="49C5081B"/>
    <w:rsid w:val="4ADF590D"/>
    <w:rsid w:val="4B1C4B8C"/>
    <w:rsid w:val="4C3B4DC5"/>
    <w:rsid w:val="4D5A3970"/>
    <w:rsid w:val="4DC813D8"/>
    <w:rsid w:val="4E726A98"/>
    <w:rsid w:val="4F135B85"/>
    <w:rsid w:val="5055041F"/>
    <w:rsid w:val="50591CBD"/>
    <w:rsid w:val="50B9275C"/>
    <w:rsid w:val="50F90AAD"/>
    <w:rsid w:val="514A7858"/>
    <w:rsid w:val="51861ACE"/>
    <w:rsid w:val="53EB5322"/>
    <w:rsid w:val="54A84FC1"/>
    <w:rsid w:val="5523289A"/>
    <w:rsid w:val="55560EC1"/>
    <w:rsid w:val="55817685"/>
    <w:rsid w:val="55BB2AD2"/>
    <w:rsid w:val="560A5808"/>
    <w:rsid w:val="56707D61"/>
    <w:rsid w:val="56CF2CD9"/>
    <w:rsid w:val="575B74ED"/>
    <w:rsid w:val="577949F3"/>
    <w:rsid w:val="58450D79"/>
    <w:rsid w:val="594D3DC8"/>
    <w:rsid w:val="59C94EF3"/>
    <w:rsid w:val="59E06FAB"/>
    <w:rsid w:val="5C761E49"/>
    <w:rsid w:val="5CC76201"/>
    <w:rsid w:val="5DA03565"/>
    <w:rsid w:val="5EDD1D0C"/>
    <w:rsid w:val="5F530220"/>
    <w:rsid w:val="5FC03B07"/>
    <w:rsid w:val="5FF4555F"/>
    <w:rsid w:val="6065020A"/>
    <w:rsid w:val="61504A17"/>
    <w:rsid w:val="615C160D"/>
    <w:rsid w:val="61A82AA5"/>
    <w:rsid w:val="62EE3135"/>
    <w:rsid w:val="644665A5"/>
    <w:rsid w:val="64994927"/>
    <w:rsid w:val="64C6609C"/>
    <w:rsid w:val="657663B5"/>
    <w:rsid w:val="66134265"/>
    <w:rsid w:val="66856E25"/>
    <w:rsid w:val="679715F1"/>
    <w:rsid w:val="682B3AE8"/>
    <w:rsid w:val="69CA434C"/>
    <w:rsid w:val="6ACF058B"/>
    <w:rsid w:val="6B9B71D6"/>
    <w:rsid w:val="6BF54F73"/>
    <w:rsid w:val="6C691082"/>
    <w:rsid w:val="6CA83959"/>
    <w:rsid w:val="6CB06CB1"/>
    <w:rsid w:val="6CF21078"/>
    <w:rsid w:val="6D5338E5"/>
    <w:rsid w:val="6D9F6078"/>
    <w:rsid w:val="6DDE15FC"/>
    <w:rsid w:val="6E623FDB"/>
    <w:rsid w:val="6F60676D"/>
    <w:rsid w:val="6F963F3C"/>
    <w:rsid w:val="6FA36246"/>
    <w:rsid w:val="70BC6AB9"/>
    <w:rsid w:val="712F0C46"/>
    <w:rsid w:val="720A716D"/>
    <w:rsid w:val="726F6CC7"/>
    <w:rsid w:val="72824C4C"/>
    <w:rsid w:val="73893DB8"/>
    <w:rsid w:val="740D49E9"/>
    <w:rsid w:val="74412AB4"/>
    <w:rsid w:val="745D0C66"/>
    <w:rsid w:val="75826D11"/>
    <w:rsid w:val="76FD0D45"/>
    <w:rsid w:val="78C149FA"/>
    <w:rsid w:val="78E75809"/>
    <w:rsid w:val="793F7BCE"/>
    <w:rsid w:val="799B1C8A"/>
    <w:rsid w:val="79E166FC"/>
    <w:rsid w:val="7B551150"/>
    <w:rsid w:val="7BB120FE"/>
    <w:rsid w:val="7CA26617"/>
    <w:rsid w:val="7CCB71F0"/>
    <w:rsid w:val="7D690EE2"/>
    <w:rsid w:val="7E1F3C97"/>
    <w:rsid w:val="7EE66563"/>
    <w:rsid w:val="7F2826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4">
    <w:name w:val="Body Text Indent"/>
    <w:basedOn w:val="1"/>
    <w:next w:val="5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5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Date"/>
    <w:basedOn w:val="1"/>
    <w:next w:val="1"/>
    <w:qFormat/>
    <w:uiPriority w:val="99"/>
    <w:pPr>
      <w:ind w:left="100" w:leftChars="2500"/>
    </w:pPr>
    <w:rPr>
      <w:rFonts w:ascii="Times New Roman" w:hAnsi="Times New Roman"/>
      <w:kern w:val="0"/>
      <w:sz w:val="20"/>
      <w:szCs w:val="20"/>
    </w:rPr>
  </w:style>
  <w:style w:type="paragraph" w:styleId="7">
    <w:name w:val="footer"/>
    <w:basedOn w:val="1"/>
    <w:link w:val="4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4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Body Text First Indent"/>
    <w:basedOn w:val="2"/>
    <w:next w:val="12"/>
    <w:qFormat/>
    <w:uiPriority w:val="0"/>
    <w:pPr>
      <w:ind w:firstLine="420" w:firstLineChars="100"/>
    </w:pPr>
  </w:style>
  <w:style w:type="paragraph" w:styleId="12">
    <w:name w:val="Body Text First Indent 2"/>
    <w:basedOn w:val="4"/>
    <w:next w:val="6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FollowedHyperlink"/>
    <w:basedOn w:val="15"/>
    <w:qFormat/>
    <w:uiPriority w:val="0"/>
    <w:rPr>
      <w:color w:val="000000"/>
      <w:u w:val="none"/>
    </w:rPr>
  </w:style>
  <w:style w:type="character" w:styleId="17">
    <w:name w:val="Emphasis"/>
    <w:basedOn w:val="15"/>
    <w:qFormat/>
    <w:uiPriority w:val="0"/>
  </w:style>
  <w:style w:type="character" w:styleId="18">
    <w:name w:val="Hyperlink"/>
    <w:basedOn w:val="15"/>
    <w:qFormat/>
    <w:uiPriority w:val="0"/>
    <w:rPr>
      <w:color w:val="000000"/>
      <w:u w:val="none"/>
    </w:rPr>
  </w:style>
  <w:style w:type="paragraph" w:customStyle="1" w:styleId="19">
    <w:name w:val="信息标题1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黑体"/>
      <w:shd w:val="pct20" w:color="auto" w:fill="auto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2">
    <w:name w:val="blue"/>
    <w:basedOn w:val="15"/>
    <w:qFormat/>
    <w:uiPriority w:val="0"/>
    <w:rPr>
      <w:color w:val="0371C6"/>
      <w:sz w:val="21"/>
      <w:szCs w:val="21"/>
    </w:rPr>
  </w:style>
  <w:style w:type="character" w:customStyle="1" w:styleId="23">
    <w:name w:val="hover"/>
    <w:basedOn w:val="15"/>
    <w:qFormat/>
    <w:uiPriority w:val="0"/>
  </w:style>
  <w:style w:type="character" w:customStyle="1" w:styleId="24">
    <w:name w:val="active"/>
    <w:basedOn w:val="15"/>
    <w:qFormat/>
    <w:uiPriority w:val="0"/>
    <w:rPr>
      <w:color w:val="FFFFFF"/>
      <w:shd w:val="clear" w:color="auto" w:fill="2B7AFC"/>
    </w:rPr>
  </w:style>
  <w:style w:type="character" w:customStyle="1" w:styleId="25">
    <w:name w:val="red"/>
    <w:basedOn w:val="15"/>
    <w:qFormat/>
    <w:uiPriority w:val="0"/>
    <w:rPr>
      <w:color w:val="FF0000"/>
      <w:sz w:val="18"/>
      <w:szCs w:val="18"/>
    </w:rPr>
  </w:style>
  <w:style w:type="character" w:customStyle="1" w:styleId="26">
    <w:name w:val="red1"/>
    <w:basedOn w:val="15"/>
    <w:qFormat/>
    <w:uiPriority w:val="0"/>
    <w:rPr>
      <w:color w:val="FF0000"/>
      <w:sz w:val="18"/>
      <w:szCs w:val="18"/>
    </w:rPr>
  </w:style>
  <w:style w:type="character" w:customStyle="1" w:styleId="27">
    <w:name w:val="red2"/>
    <w:basedOn w:val="15"/>
    <w:qFormat/>
    <w:uiPriority w:val="0"/>
    <w:rPr>
      <w:color w:val="CC0000"/>
    </w:rPr>
  </w:style>
  <w:style w:type="character" w:customStyle="1" w:styleId="28">
    <w:name w:val="red3"/>
    <w:basedOn w:val="15"/>
    <w:qFormat/>
    <w:uiPriority w:val="0"/>
    <w:rPr>
      <w:color w:val="FF0000"/>
    </w:rPr>
  </w:style>
  <w:style w:type="character" w:customStyle="1" w:styleId="29">
    <w:name w:val="green"/>
    <w:basedOn w:val="15"/>
    <w:qFormat/>
    <w:uiPriority w:val="0"/>
    <w:rPr>
      <w:color w:val="66AE00"/>
      <w:sz w:val="18"/>
      <w:szCs w:val="18"/>
    </w:rPr>
  </w:style>
  <w:style w:type="character" w:customStyle="1" w:styleId="30">
    <w:name w:val="green1"/>
    <w:basedOn w:val="15"/>
    <w:qFormat/>
    <w:uiPriority w:val="0"/>
    <w:rPr>
      <w:color w:val="66AE00"/>
      <w:sz w:val="18"/>
      <w:szCs w:val="18"/>
    </w:rPr>
  </w:style>
  <w:style w:type="character" w:customStyle="1" w:styleId="31">
    <w:name w:val="gb-jt"/>
    <w:basedOn w:val="15"/>
    <w:qFormat/>
    <w:uiPriority w:val="0"/>
  </w:style>
  <w:style w:type="character" w:customStyle="1" w:styleId="32">
    <w:name w:val="right"/>
    <w:basedOn w:val="15"/>
    <w:qFormat/>
    <w:uiPriority w:val="0"/>
    <w:rPr>
      <w:color w:val="999999"/>
      <w:sz w:val="18"/>
      <w:szCs w:val="18"/>
    </w:rPr>
  </w:style>
  <w:style w:type="character" w:customStyle="1" w:styleId="33">
    <w:name w:val="red4"/>
    <w:basedOn w:val="15"/>
    <w:qFormat/>
    <w:uiPriority w:val="0"/>
    <w:rPr>
      <w:color w:val="FF0000"/>
      <w:sz w:val="18"/>
      <w:szCs w:val="18"/>
    </w:rPr>
  </w:style>
  <w:style w:type="character" w:customStyle="1" w:styleId="34">
    <w:name w:val="red5"/>
    <w:basedOn w:val="15"/>
    <w:qFormat/>
    <w:uiPriority w:val="0"/>
    <w:rPr>
      <w:color w:val="FF0000"/>
      <w:sz w:val="18"/>
      <w:szCs w:val="18"/>
    </w:rPr>
  </w:style>
  <w:style w:type="character" w:customStyle="1" w:styleId="35">
    <w:name w:val="red6"/>
    <w:basedOn w:val="15"/>
    <w:qFormat/>
    <w:uiPriority w:val="0"/>
    <w:rPr>
      <w:color w:val="CC0000"/>
    </w:rPr>
  </w:style>
  <w:style w:type="character" w:customStyle="1" w:styleId="36">
    <w:name w:val="red7"/>
    <w:basedOn w:val="15"/>
    <w:qFormat/>
    <w:uiPriority w:val="0"/>
    <w:rPr>
      <w:color w:val="FF0000"/>
    </w:rPr>
  </w:style>
  <w:style w:type="character" w:customStyle="1" w:styleId="37">
    <w:name w:val="hover25"/>
    <w:basedOn w:val="15"/>
    <w:qFormat/>
    <w:uiPriority w:val="0"/>
  </w:style>
  <w:style w:type="character" w:customStyle="1" w:styleId="38">
    <w:name w:val="active4"/>
    <w:basedOn w:val="15"/>
    <w:qFormat/>
    <w:uiPriority w:val="0"/>
    <w:rPr>
      <w:color w:val="FFFFFF"/>
      <w:shd w:val="clear" w:color="auto" w:fill="2B7AFC"/>
    </w:rPr>
  </w:style>
  <w:style w:type="character" w:customStyle="1" w:styleId="39">
    <w:name w:val="font31"/>
    <w:basedOn w:val="15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40">
    <w:name w:val="页眉 字符"/>
    <w:basedOn w:val="15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1">
    <w:name w:val="页脚 字符"/>
    <w:basedOn w:val="15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42">
    <w:name w:val="hky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43">
    <w:name w:val="hover24"/>
    <w:basedOn w:val="15"/>
    <w:qFormat/>
    <w:uiPriority w:val="0"/>
  </w:style>
  <w:style w:type="character" w:customStyle="1" w:styleId="44">
    <w:name w:val="hover23"/>
    <w:basedOn w:val="15"/>
    <w:uiPriority w:val="0"/>
  </w:style>
  <w:style w:type="paragraph" w:customStyle="1" w:styleId="45">
    <w:name w:val="文章正文"/>
    <w:basedOn w:val="1"/>
    <w:qFormat/>
    <w:uiPriority w:val="0"/>
    <w:pPr>
      <w:spacing w:line="360" w:lineRule="auto"/>
      <w:ind w:firstLine="42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46">
    <w:name w:val="active3"/>
    <w:basedOn w:val="15"/>
    <w:uiPriority w:val="0"/>
    <w:rPr>
      <w:color w:val="FFFFFF"/>
      <w:shd w:val="clear" w:fill="2B7AF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889</Words>
  <Characters>1027</Characters>
  <Lines>1</Lines>
  <Paragraphs>1</Paragraphs>
  <TotalTime>11</TotalTime>
  <ScaleCrop>false</ScaleCrop>
  <LinksUpToDate>false</LinksUpToDate>
  <CharactersWithSpaces>1053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2021-05-10T01:46:00Z</dcterms:created>
  <dc:creator>WPS_1591240706</dc:creator>
  <cp:lastModifiedBy>Administrator</cp:lastModifiedBy>
  <cp:lastPrinted>2023-07-10T10:36:00Z</cp:lastPrinted>
  <dcterms:modified xsi:type="dcterms:W3CDTF">2023-07-10T22:07:04Z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9E82F0D9ED7044C79B51D92F6872CD56</vt:lpwstr>
  </property>
</Properties>
</file>