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ascii="微软雅黑" w:hAnsi="微软雅黑" w:eastAsia="微软雅黑" w:cs="微软雅黑"/>
          <w:b w:val="0"/>
          <w:i w:val="0"/>
          <w:color w:val="auto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i w:val="0"/>
          <w:color w:val="auto"/>
          <w:sz w:val="28"/>
          <w:szCs w:val="28"/>
          <w:lang w:val="en-US" w:eastAsia="zh-CN"/>
        </w:rPr>
        <w:t>YZCG-DLT2023061禹州市中心医院东院区改扩建项目门诊楼扩建工程（中）项目</w:t>
      </w:r>
      <w:r>
        <w:rPr>
          <w:rFonts w:hint="eastAsia" w:ascii="微软雅黑" w:hAnsi="微软雅黑" w:eastAsia="微软雅黑" w:cs="微软雅黑"/>
          <w:b w:val="0"/>
          <w:i w:val="0"/>
          <w:color w:val="auto"/>
          <w:sz w:val="28"/>
          <w:szCs w:val="28"/>
          <w:lang w:val="en-US" w:eastAsia="zh-CN"/>
        </w:rPr>
        <w:t>（不见面开标）竞争性谈判公告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textAlignment w:val="auto"/>
        <w:rPr>
          <w:b w:val="0"/>
          <w:i w:val="0"/>
          <w:color w:val="auto"/>
          <w:sz w:val="24"/>
          <w:szCs w:val="24"/>
        </w:rPr>
      </w:pPr>
      <w:r>
        <w:rPr>
          <w:rFonts w:ascii="微软雅黑" w:hAnsi="微软雅黑" w:eastAsia="微软雅黑" w:cs="微软雅黑"/>
          <w:b w:val="0"/>
          <w:i w:val="0"/>
          <w:color w:val="auto"/>
          <w:sz w:val="24"/>
          <w:szCs w:val="24"/>
        </w:rPr>
        <w:t>项目概况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480" w:firstLineChars="200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  <w:t>禹州市中心医院东院区改扩建项目门诊楼扩建工程（中）项目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  <w:t>的潜在投标人应在谈判响应截止时间前登录《全国公共资源交易平台（河南省·许昌市）》“投标人/供应商登录”入口（http://ggzy.xuchang.gov.cn:8088/ggzy/）自行免费下载获取招标文件，并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  <w:t>于2023 年07月14日08时30分（北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  <w:t>京时间）前递交响应文件。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  <w:lang w:val="en-US" w:eastAsia="zh-CN" w:bidi="ar"/>
        </w:rPr>
        <w:t>项目基本情况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  <w:t>1.项目编号：Y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  <w:t xml:space="preserve">ZCG-DLT2023061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480" w:firstLineChars="200"/>
        <w:textAlignment w:val="auto"/>
        <w:rPr>
          <w:rFonts w:hint="eastAsia" w:ascii="微软雅黑" w:hAnsi="微软雅黑" w:eastAsia="微软雅黑" w:cs="微软雅黑"/>
          <w:b w:val="0"/>
          <w:i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  <w:t>2.项目名称：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  <w:t>禹州市中心医院东院区改扩建项目门诊楼扩建工程（中）项目</w:t>
      </w:r>
      <w:r>
        <w:rPr>
          <w:rFonts w:hint="eastAsia" w:ascii="微软雅黑" w:hAnsi="微软雅黑" w:eastAsia="微软雅黑" w:cs="微软雅黑"/>
          <w:b w:val="0"/>
          <w:i w:val="0"/>
          <w:color w:val="auto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480" w:firstLineChars="200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  <w:t>3.采购方式：竞争性谈判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480" w:firstLineChars="200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  <w:t>4.预算金额：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  <w:t>2693041.29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  <w:t>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960" w:firstLineChars="400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  <w:t>最高限价：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  <w:t>2693041.29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  <w:t xml:space="preserve">元 </w:t>
      </w:r>
    </w:p>
    <w:tbl>
      <w:tblPr>
        <w:tblStyle w:val="13"/>
        <w:tblW w:w="4985" w:type="pct"/>
        <w:tblCellSpacing w:w="0" w:type="dxa"/>
        <w:tblInd w:w="-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1085"/>
        <w:gridCol w:w="2180"/>
        <w:gridCol w:w="1180"/>
        <w:gridCol w:w="1220"/>
        <w:gridCol w:w="1660"/>
        <w:gridCol w:w="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tblCellSpacing w:w="0" w:type="dxa"/>
        </w:trPr>
        <w:tc>
          <w:tcPr>
            <w:tcW w:w="41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"/>
              </w:rPr>
              <w:t>包号</w:t>
            </w:r>
          </w:p>
        </w:tc>
        <w:tc>
          <w:tcPr>
            <w:tcW w:w="12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"/>
              </w:rPr>
              <w:t>包名称</w:t>
            </w:r>
          </w:p>
        </w:tc>
        <w:tc>
          <w:tcPr>
            <w:tcW w:w="6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"/>
              </w:rPr>
              <w:t>包预算（元）</w:t>
            </w:r>
          </w:p>
        </w:tc>
        <w:tc>
          <w:tcPr>
            <w:tcW w:w="6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"/>
              </w:rPr>
              <w:t>包最高限价（元）</w:t>
            </w:r>
          </w:p>
        </w:tc>
        <w:tc>
          <w:tcPr>
            <w:tcW w:w="91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"/>
              </w:rPr>
              <w:t>是否专门面向中小企业</w:t>
            </w:r>
          </w:p>
        </w:tc>
        <w:tc>
          <w:tcPr>
            <w:tcW w:w="5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"/>
              </w:rPr>
              <w:t>采购预留金额（元）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tblCellSpacing w:w="0" w:type="dxa"/>
        </w:trPr>
        <w:tc>
          <w:tcPr>
            <w:tcW w:w="41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微软雅黑" w:hAnsi="微软雅黑" w:eastAsia="宋体" w:cs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YZCG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-DLT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2023061</w:t>
            </w:r>
          </w:p>
        </w:tc>
        <w:tc>
          <w:tcPr>
            <w:tcW w:w="12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"/>
              </w:rPr>
              <w:t>禹州市中心医院东院区改扩建项目门诊楼扩建工程（中）项目</w:t>
            </w:r>
          </w:p>
        </w:tc>
        <w:tc>
          <w:tcPr>
            <w:tcW w:w="6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"/>
              </w:rPr>
              <w:t>2693041.29</w:t>
            </w:r>
          </w:p>
        </w:tc>
        <w:tc>
          <w:tcPr>
            <w:tcW w:w="6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"/>
              </w:rPr>
              <w:t>2693041.29</w:t>
            </w:r>
          </w:p>
        </w:tc>
        <w:tc>
          <w:tcPr>
            <w:tcW w:w="91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是 </w:t>
            </w:r>
          </w:p>
        </w:tc>
        <w:tc>
          <w:tcPr>
            <w:tcW w:w="5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"/>
              </w:rPr>
              <w:t>2693041.29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480" w:firstLineChars="200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  <w:t>采购需求（包括但不限于标的的名称、数量、简要技术需求或服务要求等）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 w:firstLine="480" w:firstLineChars="200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  <w:t>禹州市中心医院东院区改扩建项目门诊楼扩建工程（中）项目，共划分一个标段。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  <w:t>（详见谈判文件）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  <w:t>6.合同履行期限：签订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  <w:t>合同后50日内完成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480" w:firstLineChars="200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  <w:t>7.本项目是否接受联合体投标：否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480" w:firstLineChars="200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  <w:t>8.是否接受进口产品：否</w:t>
      </w:r>
    </w:p>
    <w:p>
      <w:pPr>
        <w:pStyle w:val="2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  <w:t>9、是否专门面向中小企业：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  <w:lang w:val="en-US" w:eastAsia="zh-CN" w:bidi="ar"/>
        </w:rPr>
        <w:t>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  <w:lang w:val="en-US" w:eastAsia="zh-CN" w:bidi="ar"/>
        </w:rPr>
        <w:t>二、申请人资格要求：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480" w:firstLineChars="200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  <w:t>1.满足《中华人民共和国政府采购法》第二十二条规定；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480" w:firstLineChars="200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  <w:t>2.落实政府采购政策满足的资格要求：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本项目落实节约能源、保护环境、扶持不发达地区和少数民族地区、促进中小企业、监狱企业发展等政府采购政策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（本项目专门面向中小企业采购）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  <w:t>3.本项目的特定资格要求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1)投标人须具有独立法人资格，具备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建筑工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程施工总承包叁级及以上资质，且具有有效的安全生产许可证；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2)拟派项目经理须具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有建筑工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程专业二级及以上注册建造师资格，具备有效的安全生产考核合格证书（B类），且未担任其他在施建设工程项目的项目经理；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  <w:lang w:val="en-US" w:eastAsia="zh-CN" w:bidi="ar"/>
        </w:rPr>
        <w:t>三、获取采购文件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  <w:t>1.时间： 2023年07月10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  <w:t>日 至20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  <w:t>23年07月14日，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  <w:t>每天上午00:00至12:00，下午12:01至23:59（北京时间，法定节假日除外。）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480" w:firstLineChars="200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  <w:t>2.地点：谈判响应截止时间前登录《全国公共资源交易平台（河南省·许昌市）》“投标人/供应商登录”入口（http://ggzy.xuchang.gov.cn:8088/ggzy/）自行免费下载。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480" w:firstLineChars="200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  <w:t>3.方式：网上自行下载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480" w:firstLineChars="200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  <w:t>4.售价：0元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  <w:lang w:val="en-US" w:eastAsia="zh-CN" w:bidi="ar"/>
        </w:rPr>
        <w:t>四、响应文件提交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480" w:firstLineChars="200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  <w:t>1.时间：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  <w:t>2023 年07月14日08时30分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  <w:t>（北京时间）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480" w:firstLineChars="200"/>
        <w:textAlignment w:val="auto"/>
        <w:rPr>
          <w:rFonts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  <w:t>2.地点：</w:t>
      </w:r>
      <w:r>
        <w:rPr>
          <w:rFonts w:ascii="微软雅黑" w:hAnsi="微软雅黑" w:eastAsia="微软雅黑" w:cs="微软雅黑"/>
          <w:color w:val="auto"/>
          <w:sz w:val="24"/>
          <w:szCs w:val="24"/>
        </w:rPr>
        <w:t>本项目采用网上响应，请符合响应条件的供应商使用CA数字证书加密上传响应文件。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eastAsia="zh-CN"/>
        </w:rPr>
        <w:t>五、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  <w:lang w:val="en-US" w:eastAsia="zh-CN" w:bidi="ar"/>
        </w:rPr>
        <w:t>响应文件开启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480" w:firstLineChars="200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  <w:t xml:space="preserve">1.时间： 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  <w:t>2023 年07月14日08时30分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  <w:t>（北京时间）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480" w:firstLineChars="200"/>
        <w:textAlignment w:val="auto"/>
        <w:rPr>
          <w:rFonts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  <w:t>2.地点：</w:t>
      </w:r>
      <w:r>
        <w:rPr>
          <w:rFonts w:ascii="微软雅黑" w:hAnsi="微软雅黑" w:eastAsia="微软雅黑" w:cs="微软雅黑"/>
          <w:color w:val="auto"/>
          <w:sz w:val="24"/>
          <w:szCs w:val="24"/>
        </w:rPr>
        <w:t>本项目采用“不见面”网上开启方式，请响应供应商使用CA数字证书登录全国公共资源交易平台（河南省.许昌市）——进入公共资源交易系统（http://ggzy.xuchang.gov.cn:8088/ggzy/）——点击“项目信息——项目名称”——在系统操作导航栏点击“开标——不见面开标大厅”， 在规定的开启时间内进行解密开启。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  <w:lang w:val="en-US" w:eastAsia="zh-CN" w:bidi="ar"/>
        </w:rPr>
        <w:t>六、发布公告的媒介及招标公告期限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480" w:firstLineChars="200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  <w:t>本次招标公告在《河南省政府采购网》 《许昌市政府采购网》 《全国公共资源交易平台（河南省·许昌市）》上发布。 招标公告期限为三个工作日。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  <w:lang w:val="en-US" w:eastAsia="zh-CN" w:bidi="ar"/>
        </w:rPr>
        <w:t>七、其他补充事宜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480" w:firstLineChars="200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  <w:t>1.监督单位：禹州市政府采购监督管理办公室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480" w:firstLineChars="200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  <w:t>2.电话：0374-8112523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480" w:firstLineChars="200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  <w:t>3.项目编号以本谈判文件中的采购编号为准，采购编号：YZC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  <w:t xml:space="preserve">G-DLT2023061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  <w:lang w:val="en-US" w:eastAsia="zh-CN" w:bidi="ar"/>
        </w:rPr>
        <w:t>八、凡对本次招标提出询问，请按照以下方式联系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480" w:firstLineChars="200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  <w:t>1.采购人信息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480" w:firstLineChars="200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  <w:t>名称：禹州市中心医院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480" w:firstLineChars="200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  <w:t>地址：禹州市禹王大道113号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480" w:firstLineChars="200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  <w:t>联系人：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  <w:t xml:space="preserve">孙先生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480" w:firstLineChars="200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  <w:t>联系电话：0374-8226077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480" w:firstLineChars="200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  <w:t>2.采购代理机构信息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480" w:firstLineChars="200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  <w:t>名称：许昌丰元咨询管理有限公司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480" w:firstLineChars="200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  <w:t>地址：禹州市颍北大道6号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480" w:firstLineChars="200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  <w:t>联系人：连女士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480" w:firstLineChars="200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  <w:t>联系电话：0374-8281999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480" w:firstLineChars="200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  <w:t>3.项目联系方式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480" w:firstLineChars="200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  <w:t>联系人：连女士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480" w:firstLineChars="200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  <w:t>联系电话：0374-8281999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480" w:firstLineChars="200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ind w:leftChars="0" w:firstLine="480" w:firstLineChars="200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 xml:space="preserve"> </w:t>
      </w:r>
    </w:p>
    <w:sectPr>
      <w:footerReference r:id="rId3" w:type="default"/>
      <w:pgSz w:w="11906" w:h="16838"/>
      <w:pgMar w:top="1361" w:right="1417" w:bottom="136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D61F96"/>
    <w:multiLevelType w:val="singleLevel"/>
    <w:tmpl w:val="F2D61F96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28F1B65"/>
    <w:multiLevelType w:val="singleLevel"/>
    <w:tmpl w:val="128F1B6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hZmZmNzIzN2U0NDdjNGYyMDVjOWE5NTljYjJhNDkifQ=="/>
  </w:docVars>
  <w:rsids>
    <w:rsidRoot w:val="6FC14EB8"/>
    <w:rsid w:val="025D7B9F"/>
    <w:rsid w:val="0A726A80"/>
    <w:rsid w:val="0C156F33"/>
    <w:rsid w:val="154B70CF"/>
    <w:rsid w:val="15E914C1"/>
    <w:rsid w:val="1687397F"/>
    <w:rsid w:val="169C6ED3"/>
    <w:rsid w:val="17086943"/>
    <w:rsid w:val="18592C36"/>
    <w:rsid w:val="1942199F"/>
    <w:rsid w:val="20472039"/>
    <w:rsid w:val="20F20908"/>
    <w:rsid w:val="21166C0C"/>
    <w:rsid w:val="27DD40F7"/>
    <w:rsid w:val="292814F0"/>
    <w:rsid w:val="2FC057B1"/>
    <w:rsid w:val="30425F92"/>
    <w:rsid w:val="35DD0D5A"/>
    <w:rsid w:val="362C0724"/>
    <w:rsid w:val="3A98567B"/>
    <w:rsid w:val="3B0C0BE2"/>
    <w:rsid w:val="3B8059A2"/>
    <w:rsid w:val="4570109D"/>
    <w:rsid w:val="4914713C"/>
    <w:rsid w:val="49B96F3B"/>
    <w:rsid w:val="4A9E677E"/>
    <w:rsid w:val="4C3F23DE"/>
    <w:rsid w:val="4C7A2889"/>
    <w:rsid w:val="4D8A7F66"/>
    <w:rsid w:val="517175A3"/>
    <w:rsid w:val="53C42ED5"/>
    <w:rsid w:val="56996C30"/>
    <w:rsid w:val="5A0F3B32"/>
    <w:rsid w:val="5C720094"/>
    <w:rsid w:val="5DA24229"/>
    <w:rsid w:val="617179D2"/>
    <w:rsid w:val="61D64A33"/>
    <w:rsid w:val="66121F2A"/>
    <w:rsid w:val="6A803D01"/>
    <w:rsid w:val="6BCE6D4B"/>
    <w:rsid w:val="6DBB3B60"/>
    <w:rsid w:val="6E7521EF"/>
    <w:rsid w:val="6FC14EB8"/>
    <w:rsid w:val="70E433CD"/>
    <w:rsid w:val="71475D30"/>
    <w:rsid w:val="72607E86"/>
    <w:rsid w:val="746E4C70"/>
    <w:rsid w:val="76EE28B0"/>
    <w:rsid w:val="77040325"/>
    <w:rsid w:val="79975481"/>
    <w:rsid w:val="7CCF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Body Text 2"/>
    <w:basedOn w:val="1"/>
    <w:qFormat/>
    <w:uiPriority w:val="0"/>
    <w:pPr>
      <w:spacing w:after="120" w:line="480" w:lineRule="auto"/>
    </w:pPr>
  </w:style>
  <w:style w:type="paragraph" w:styleId="5">
    <w:name w:val="Body Text First Indent 2"/>
    <w:basedOn w:val="6"/>
    <w:next w:val="1"/>
    <w:qFormat/>
    <w:uiPriority w:val="0"/>
    <w:pPr>
      <w:snapToGrid w:val="0"/>
      <w:spacing w:beforeAutospacing="1" w:afterAutospacing="1" w:line="360" w:lineRule="auto"/>
      <w:ind w:left="480" w:firstLine="562" w:firstLineChars="200"/>
    </w:pPr>
    <w:rPr>
      <w:rFonts w:hint="eastAsia" w:ascii="仿宋_GB2312" w:hAnsi="仿宋_GB2312" w:cs="Times New Roman"/>
      <w:szCs w:val="30"/>
      <w:lang w:eastAsia="en-US"/>
    </w:rPr>
  </w:style>
  <w:style w:type="paragraph" w:styleId="6">
    <w:name w:val="Body Text Indent"/>
    <w:basedOn w:val="1"/>
    <w:next w:val="5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  <w:szCs w:val="20"/>
    </w:rPr>
  </w:style>
  <w:style w:type="paragraph" w:styleId="8">
    <w:name w:val="Normal Indent"/>
    <w:basedOn w:val="1"/>
    <w:qFormat/>
    <w:uiPriority w:val="0"/>
    <w:pPr>
      <w:ind w:firstLine="425"/>
    </w:pPr>
    <w:rPr>
      <w:rFonts w:ascii="Times New Roman" w:hAnsi="Times New Roman" w:eastAsia="宋体" w:cs="Times New Roman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qFormat/>
    <w:uiPriority w:val="0"/>
    <w:rPr>
      <w:sz w:val="24"/>
    </w:rPr>
  </w:style>
  <w:style w:type="character" w:styleId="15">
    <w:name w:val="FollowedHyperlink"/>
    <w:basedOn w:val="14"/>
    <w:qFormat/>
    <w:uiPriority w:val="0"/>
    <w:rPr>
      <w:color w:val="000000"/>
      <w:u w:val="none"/>
    </w:rPr>
  </w:style>
  <w:style w:type="character" w:styleId="16">
    <w:name w:val="Emphasis"/>
    <w:basedOn w:val="14"/>
    <w:qFormat/>
    <w:uiPriority w:val="0"/>
  </w:style>
  <w:style w:type="character" w:styleId="17">
    <w:name w:val="Hyperlink"/>
    <w:basedOn w:val="14"/>
    <w:qFormat/>
    <w:uiPriority w:val="0"/>
    <w:rPr>
      <w:color w:val="0000FF"/>
      <w:u w:val="single"/>
    </w:rPr>
  </w:style>
  <w:style w:type="paragraph" w:customStyle="1" w:styleId="18">
    <w:name w:val="style4"/>
    <w:basedOn w:val="1"/>
    <w:next w:val="19"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19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20">
    <w:name w:val="green"/>
    <w:basedOn w:val="14"/>
    <w:qFormat/>
    <w:uiPriority w:val="0"/>
    <w:rPr>
      <w:color w:val="66AE00"/>
      <w:sz w:val="18"/>
      <w:szCs w:val="18"/>
    </w:rPr>
  </w:style>
  <w:style w:type="character" w:customStyle="1" w:styleId="21">
    <w:name w:val="red"/>
    <w:basedOn w:val="14"/>
    <w:qFormat/>
    <w:uiPriority w:val="0"/>
    <w:rPr>
      <w:color w:val="FF0000"/>
      <w:sz w:val="18"/>
      <w:szCs w:val="18"/>
    </w:rPr>
  </w:style>
  <w:style w:type="character" w:customStyle="1" w:styleId="22">
    <w:name w:val="red1"/>
    <w:basedOn w:val="14"/>
    <w:qFormat/>
    <w:uiPriority w:val="0"/>
    <w:rPr>
      <w:color w:val="66AE00"/>
      <w:sz w:val="18"/>
      <w:szCs w:val="18"/>
    </w:rPr>
  </w:style>
  <w:style w:type="character" w:customStyle="1" w:styleId="23">
    <w:name w:val="red2"/>
    <w:basedOn w:val="14"/>
    <w:qFormat/>
    <w:uiPriority w:val="0"/>
    <w:rPr>
      <w:color w:val="CC0000"/>
    </w:rPr>
  </w:style>
  <w:style w:type="character" w:customStyle="1" w:styleId="24">
    <w:name w:val="red3"/>
    <w:basedOn w:val="14"/>
    <w:qFormat/>
    <w:uiPriority w:val="0"/>
    <w:rPr>
      <w:color w:val="FF0000"/>
    </w:rPr>
  </w:style>
  <w:style w:type="character" w:customStyle="1" w:styleId="25">
    <w:name w:val="blue"/>
    <w:basedOn w:val="14"/>
    <w:qFormat/>
    <w:uiPriority w:val="0"/>
    <w:rPr>
      <w:color w:val="0371C6"/>
      <w:sz w:val="21"/>
      <w:szCs w:val="21"/>
    </w:rPr>
  </w:style>
  <w:style w:type="character" w:customStyle="1" w:styleId="26">
    <w:name w:val="hover25"/>
    <w:basedOn w:val="14"/>
    <w:qFormat/>
    <w:uiPriority w:val="0"/>
  </w:style>
  <w:style w:type="character" w:customStyle="1" w:styleId="27">
    <w:name w:val="right"/>
    <w:basedOn w:val="14"/>
    <w:qFormat/>
    <w:uiPriority w:val="0"/>
    <w:rPr>
      <w:color w:val="999999"/>
      <w:sz w:val="18"/>
      <w:szCs w:val="18"/>
    </w:rPr>
  </w:style>
  <w:style w:type="character" w:customStyle="1" w:styleId="28">
    <w:name w:val="gb-jt"/>
    <w:basedOn w:val="14"/>
    <w:qFormat/>
    <w:uiPriority w:val="0"/>
  </w:style>
  <w:style w:type="character" w:customStyle="1" w:styleId="29">
    <w:name w:val="active4"/>
    <w:basedOn w:val="14"/>
    <w:qFormat/>
    <w:uiPriority w:val="0"/>
    <w:rPr>
      <w:color w:val="FFFFFF"/>
      <w:shd w:val="clear" w:fill="2B7AFC"/>
    </w:rPr>
  </w:style>
  <w:style w:type="character" w:customStyle="1" w:styleId="30">
    <w:name w:val="green1"/>
    <w:basedOn w:val="14"/>
    <w:qFormat/>
    <w:uiPriority w:val="0"/>
    <w:rPr>
      <w:color w:val="66AE00"/>
      <w:sz w:val="18"/>
      <w:szCs w:val="18"/>
    </w:rPr>
  </w:style>
  <w:style w:type="character" w:customStyle="1" w:styleId="31">
    <w:name w:val="hover"/>
    <w:basedOn w:val="1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1319</Words>
  <Characters>1650</Characters>
  <Lines>0</Lines>
  <Paragraphs>0</Paragraphs>
  <TotalTime>7</TotalTime>
  <ScaleCrop>false</ScaleCrop>
  <LinksUpToDate>false</LinksUpToDate>
  <CharactersWithSpaces>1668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2021-11-29T07:45:00Z</dcterms:created>
  <dc:creator>WPS_1591240706</dc:creator>
  <cp:lastModifiedBy>许昌丰元咨询管理有限公司:连丹丹</cp:lastModifiedBy>
  <dcterms:modified xsi:type="dcterms:W3CDTF">2023-07-10T04:35:57Z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C788CC20A73748478DC27D06071A19E5</vt:lpwstr>
  </property>
</Properties>
</file>