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</w:pPr>
      <w:bookmarkStart w:id="0" w:name="OLE_LINK1"/>
      <w:bookmarkStart w:id="1" w:name="OLE_LINK2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禹州市住房和城乡建设局禹州市2023年财政衔接乡村振兴项目采购项目（不见面开标）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公告</w:t>
      </w:r>
    </w:p>
    <w:p>
      <w:pPr>
        <w:pStyle w:val="2"/>
        <w:rPr>
          <w:color w:val="auto"/>
          <w:sz w:val="21"/>
          <w:szCs w:val="21"/>
        </w:rPr>
      </w:pP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YZCG-DLG2023041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禹州市住房和城乡建设局禹州市2023年财政衔接乡村振兴项目采购项目（不见面开标）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3、采购预算（采购限价）：4119000元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一标段：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2100000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元，二标段：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2019000）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4、采购方式：公开招标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5、招标公告发布日期：2023年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460" w:lineRule="atLeast"/>
        <w:ind w:left="105" w:leftChars="50"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6、评审日期：2023年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</w:t>
      </w:r>
      <w:bookmarkStart w:id="2" w:name="_GoBack"/>
      <w:bookmarkEnd w:id="2"/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日期：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采购项目用途、数量、简要技术要求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详见招标文件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合同履行期限：合同签订后 60 日历天/标段</w:t>
      </w:r>
    </w:p>
    <w:p>
      <w:pPr>
        <w:pStyle w:val="6"/>
        <w:numPr>
          <w:ilvl w:val="0"/>
          <w:numId w:val="2"/>
        </w:numPr>
        <w:ind w:left="0" w:leftChars="0" w:firstLine="0" w:firstLineChars="0"/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中标情况</w:t>
      </w:r>
    </w:p>
    <w:tbl>
      <w:tblPr>
        <w:tblStyle w:val="1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98"/>
        <w:gridCol w:w="1829"/>
        <w:gridCol w:w="1748"/>
        <w:gridCol w:w="1286"/>
        <w:gridCol w:w="148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04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YZCG-DLG2023041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禹州市住房和城乡建设局禹州市2023年财政衔接乡村振兴项目采购项目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一标段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（详见招标文件）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河南崇浩建筑工程有限公司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林州市河顺镇政府南楼215号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2096210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品牌（如有）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禹州市住房和城乡建设局禹州市2023年财政衔接乡村振兴项目采购项目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3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83"/>
        <w:gridCol w:w="1802"/>
        <w:gridCol w:w="1722"/>
        <w:gridCol w:w="1267"/>
        <w:gridCol w:w="1466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YZCG-DLG2023041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禹州市住房和城乡建设局禹州市2023年财政衔接乡村振兴项目采购项目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二标段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（详见招标文件）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禹州市安恒贸易有限公司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禹州市颍川街道恒达熙郡12号楼105商铺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2016000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品牌（如有）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禹州市住房和城乡建设局禹州市2023年财政衔接乡村振兴项目采购项目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val="en-US" w:eastAsia="zh-CN" w:bidi="ar-SA"/>
        </w:rPr>
        <w:t>四</w:t>
      </w:r>
      <w:r>
        <w:rPr>
          <w:rFonts w:hint="eastAsia" w:cs="Arial" w:asciiTheme="minorEastAsia" w:hAnsiTheme="minorEastAsia" w:eastAsiaTheme="minorEastAsia"/>
          <w:b/>
          <w:bCs/>
          <w:color w:val="auto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李建民</w:t>
      </w:r>
      <w:r>
        <w:rPr>
          <w:rFonts w:hint="eastAsia"/>
          <w:color w:val="auto"/>
          <w:szCs w:val="21"/>
        </w:rPr>
        <w:t>（主任）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、</w:t>
      </w:r>
      <w:r>
        <w:rPr>
          <w:rFonts w:hint="eastAsia"/>
          <w:color w:val="auto"/>
          <w:szCs w:val="21"/>
          <w:lang w:val="en-US" w:eastAsia="zh-CN"/>
        </w:rPr>
        <w:t xml:space="preserve"> 魏铁建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吕红丽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李锐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楚贡耀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（业主代表）</w:t>
      </w:r>
    </w:p>
    <w:p>
      <w:pPr>
        <w:widowControl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val="en-US" w:eastAsia="zh-CN" w:bidi="ar-SA"/>
        </w:rPr>
        <w:t>五</w:t>
      </w:r>
      <w:r>
        <w:rPr>
          <w:rFonts w:hint="eastAsia" w:cs="Arial" w:asciiTheme="minorEastAsia" w:hAnsiTheme="minorEastAsia" w:eastAsiaTheme="minorEastAsia"/>
          <w:b/>
          <w:bCs/>
          <w:color w:val="auto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代理服务收费标准及金额</w:t>
      </w:r>
    </w:p>
    <w:p>
      <w:pPr>
        <w:widowControl/>
        <w:spacing w:line="360" w:lineRule="auto"/>
        <w:rPr>
          <w:rFonts w:hint="eastAsia" w:eastAsia="微软雅黑 ! important" w:cs="Arial" w:asciiTheme="minorEastAsia" w:hAnsiTheme="minorEastAsia"/>
          <w:bCs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   收费标准：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shd w:val="clear" w:color="auto" w:fill="auto"/>
        </w:rPr>
        <w:t>按照豫招协〔2023〕002《河南省招标代理服务收费指导意见》收取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shd w:val="clear" w:color="auto" w:fill="auto"/>
          <w:lang w:eastAsia="zh-CN"/>
        </w:rPr>
        <w:t>。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shd w:val="clear" w:color="auto" w:fill="auto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收费金额：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 xml:space="preserve"> 59347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zh-CN"/>
        </w:rPr>
        <w:t>《河南省政府采购网》《许昌市政府采购网》《全国公共资源交易平台（河南省·许昌市）》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供应商在结果公告期间，按照《政府采购质疑和投诉办法》的有关规定，已质疑的供应商可以依法向财政部门提起书面投诉。受理部门：禹州市财政局政府采购监督管理办公室 受理电话：0374-8112523 电子邮箱：yzscgb8112523@163.com 地址：禹州市行政北路2号禹州市财政局1305房间</w:t>
      </w:r>
    </w:p>
    <w:p>
      <w:pPr>
        <w:widowControl/>
        <w:spacing w:line="360" w:lineRule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/>
          <w:bCs/>
          <w:color w:val="auto"/>
          <w:szCs w:val="21"/>
          <w:lang w:val="zh-CN"/>
        </w:rPr>
        <w:t>采购单位：禹州市住房和城乡建设局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地址：禹州市行政南路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联系人：</w:t>
      </w:r>
      <w:r>
        <w:rPr>
          <w:rFonts w:hint="eastAsia" w:ascii="宋体" w:hAnsi="宋体"/>
          <w:bCs/>
          <w:color w:val="auto"/>
          <w:szCs w:val="21"/>
        </w:rPr>
        <w:t>时</w:t>
      </w:r>
      <w:r>
        <w:rPr>
          <w:rFonts w:hint="eastAsia" w:ascii="宋体" w:hAnsi="宋体"/>
          <w:bCs/>
          <w:color w:val="auto"/>
          <w:szCs w:val="21"/>
          <w:lang w:val="zh-CN"/>
        </w:rPr>
        <w:t>先生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联系电话：0374-8111202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bCs/>
          <w:color w:val="auto"/>
          <w:szCs w:val="21"/>
          <w:lang w:val="zh-CN"/>
        </w:rPr>
        <w:t>代理机构：河南嘉泰工程管理有限公司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地址：河南自贸试验区郑州片区（郑东）商都路100号2号楼2单元1 7层1718</w:t>
      </w:r>
    </w:p>
    <w:p>
      <w:pPr>
        <w:widowControl/>
        <w:spacing w:line="360" w:lineRule="auto"/>
        <w:ind w:firstLine="420" w:firstLineChars="200"/>
        <w:rPr>
          <w:rFonts w:hint="default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联系人：黄女士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 xml:space="preserve">   张女士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联系电话：17746990629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 xml:space="preserve">  13271191386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3.联系方式</w:t>
      </w:r>
    </w:p>
    <w:p>
      <w:pPr>
        <w:widowControl/>
        <w:spacing w:line="360" w:lineRule="auto"/>
        <w:ind w:firstLine="420" w:firstLineChars="200"/>
        <w:rPr>
          <w:rFonts w:hint="default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联系人：黄女士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 xml:space="preserve">   张女士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zh-CN"/>
        </w:rPr>
        <w:t>联系电话：17746990629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 xml:space="preserve">  13271191386</w:t>
      </w:r>
    </w:p>
    <w:p>
      <w:pPr>
        <w:pStyle w:val="3"/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</w:p>
    <w:p>
      <w:pPr>
        <w:spacing w:line="440" w:lineRule="exact"/>
        <w:ind w:firstLine="3990" w:firstLineChars="1900"/>
        <w:rPr>
          <w:rFonts w:hint="default" w:ascii="宋体" w:hAnsi="宋体"/>
          <w:color w:val="auto"/>
          <w:szCs w:val="21"/>
          <w:lang w:val="en-US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2023年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月</w:t>
      </w:r>
      <w:bookmarkEnd w:id="0"/>
      <w:bookmarkEnd w:id="1"/>
      <w:r>
        <w:rPr>
          <w:rFonts w:hint="eastAsia" w:ascii="宋体" w:hAnsi="宋体"/>
          <w:color w:val="auto"/>
          <w:szCs w:val="21"/>
          <w:lang w:val="en-US" w:eastAsia="zh-CN"/>
        </w:rPr>
        <w:t>4日</w:t>
      </w:r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8856412"/>
    <w:multiLevelType w:val="singleLevel"/>
    <w:tmpl w:val="788564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mZjQ2MGFlYzBkOTY4YjQ4MzAyNmNiMjc5MzY4NzM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024CC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D7DEB"/>
    <w:rsid w:val="003E5D5E"/>
    <w:rsid w:val="003F50E3"/>
    <w:rsid w:val="004065DD"/>
    <w:rsid w:val="00443B34"/>
    <w:rsid w:val="004465C8"/>
    <w:rsid w:val="0046360A"/>
    <w:rsid w:val="00474D13"/>
    <w:rsid w:val="004879E5"/>
    <w:rsid w:val="00493A9C"/>
    <w:rsid w:val="004953DC"/>
    <w:rsid w:val="004B4219"/>
    <w:rsid w:val="004D6F5A"/>
    <w:rsid w:val="004E5680"/>
    <w:rsid w:val="0050195D"/>
    <w:rsid w:val="00524D9B"/>
    <w:rsid w:val="00532154"/>
    <w:rsid w:val="005740C3"/>
    <w:rsid w:val="00583F61"/>
    <w:rsid w:val="00587896"/>
    <w:rsid w:val="005A52EF"/>
    <w:rsid w:val="005D3F38"/>
    <w:rsid w:val="005D5E49"/>
    <w:rsid w:val="005F6783"/>
    <w:rsid w:val="0060442C"/>
    <w:rsid w:val="00620194"/>
    <w:rsid w:val="00620BD7"/>
    <w:rsid w:val="00635EAD"/>
    <w:rsid w:val="00641CF9"/>
    <w:rsid w:val="00655270"/>
    <w:rsid w:val="0067408B"/>
    <w:rsid w:val="00682954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1639E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E54B6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E57A5"/>
    <w:rsid w:val="00CF283E"/>
    <w:rsid w:val="00CF3F03"/>
    <w:rsid w:val="00D01E3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A281E"/>
    <w:rsid w:val="00DB46E6"/>
    <w:rsid w:val="00DC2713"/>
    <w:rsid w:val="00DE4067"/>
    <w:rsid w:val="00DE59B8"/>
    <w:rsid w:val="00DF0FCE"/>
    <w:rsid w:val="00DF12CB"/>
    <w:rsid w:val="00DF14E9"/>
    <w:rsid w:val="00DF25BB"/>
    <w:rsid w:val="00E43528"/>
    <w:rsid w:val="00E47F2F"/>
    <w:rsid w:val="00E61D3E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1BA4"/>
    <w:rsid w:val="00F07B3C"/>
    <w:rsid w:val="00F14203"/>
    <w:rsid w:val="00F21E7A"/>
    <w:rsid w:val="00F67D23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D1255"/>
    <w:rsid w:val="00FF46E2"/>
    <w:rsid w:val="01086D94"/>
    <w:rsid w:val="026223A4"/>
    <w:rsid w:val="028440C8"/>
    <w:rsid w:val="02DE7445"/>
    <w:rsid w:val="02F0175E"/>
    <w:rsid w:val="04702B56"/>
    <w:rsid w:val="051F5FEE"/>
    <w:rsid w:val="053858BB"/>
    <w:rsid w:val="056D1BB5"/>
    <w:rsid w:val="072B0C4D"/>
    <w:rsid w:val="073A192E"/>
    <w:rsid w:val="07637402"/>
    <w:rsid w:val="078A0004"/>
    <w:rsid w:val="08664F84"/>
    <w:rsid w:val="09336848"/>
    <w:rsid w:val="0A7A5E9D"/>
    <w:rsid w:val="0AAC0E61"/>
    <w:rsid w:val="0B732F2C"/>
    <w:rsid w:val="0C275780"/>
    <w:rsid w:val="0CE7760E"/>
    <w:rsid w:val="0D1A5D55"/>
    <w:rsid w:val="0DF05BED"/>
    <w:rsid w:val="0EEA5BFB"/>
    <w:rsid w:val="10920B2B"/>
    <w:rsid w:val="10AD6FD1"/>
    <w:rsid w:val="12B055CD"/>
    <w:rsid w:val="12D44BF8"/>
    <w:rsid w:val="12E65B21"/>
    <w:rsid w:val="142D05E3"/>
    <w:rsid w:val="169721C5"/>
    <w:rsid w:val="17513C1A"/>
    <w:rsid w:val="18A941D6"/>
    <w:rsid w:val="1AC63078"/>
    <w:rsid w:val="1B354FBC"/>
    <w:rsid w:val="1CBA1502"/>
    <w:rsid w:val="1D6B0436"/>
    <w:rsid w:val="1E06131C"/>
    <w:rsid w:val="1E6B0376"/>
    <w:rsid w:val="1FC75A45"/>
    <w:rsid w:val="220041CA"/>
    <w:rsid w:val="22D94F62"/>
    <w:rsid w:val="23C4489A"/>
    <w:rsid w:val="24F627AC"/>
    <w:rsid w:val="262A13C3"/>
    <w:rsid w:val="26556956"/>
    <w:rsid w:val="27E568A2"/>
    <w:rsid w:val="29D75ED5"/>
    <w:rsid w:val="2A832011"/>
    <w:rsid w:val="2B484BDC"/>
    <w:rsid w:val="2BB91F39"/>
    <w:rsid w:val="2C287064"/>
    <w:rsid w:val="2CAB47C4"/>
    <w:rsid w:val="2CDF7FCA"/>
    <w:rsid w:val="2DA744BB"/>
    <w:rsid w:val="2E3F6DD4"/>
    <w:rsid w:val="2FFF0C4F"/>
    <w:rsid w:val="3007230D"/>
    <w:rsid w:val="303F7A41"/>
    <w:rsid w:val="30BF10DF"/>
    <w:rsid w:val="30D20571"/>
    <w:rsid w:val="32FA790B"/>
    <w:rsid w:val="35C1099B"/>
    <w:rsid w:val="36877062"/>
    <w:rsid w:val="36AA789A"/>
    <w:rsid w:val="37BE65AE"/>
    <w:rsid w:val="37EF2AB8"/>
    <w:rsid w:val="3859302D"/>
    <w:rsid w:val="39A47A62"/>
    <w:rsid w:val="3A96260F"/>
    <w:rsid w:val="3B871F58"/>
    <w:rsid w:val="3BB149FB"/>
    <w:rsid w:val="3C456A27"/>
    <w:rsid w:val="3CA8487C"/>
    <w:rsid w:val="3EC741D8"/>
    <w:rsid w:val="3FA35937"/>
    <w:rsid w:val="408A49C4"/>
    <w:rsid w:val="428B0CDB"/>
    <w:rsid w:val="42C27D1A"/>
    <w:rsid w:val="42F87E26"/>
    <w:rsid w:val="43081BD1"/>
    <w:rsid w:val="43105949"/>
    <w:rsid w:val="44F71EFD"/>
    <w:rsid w:val="46C027C2"/>
    <w:rsid w:val="47A16BE1"/>
    <w:rsid w:val="483F4B44"/>
    <w:rsid w:val="48C46F80"/>
    <w:rsid w:val="48E96000"/>
    <w:rsid w:val="4951787D"/>
    <w:rsid w:val="49E83C32"/>
    <w:rsid w:val="4A7D73E4"/>
    <w:rsid w:val="4E105CC8"/>
    <w:rsid w:val="4EFD3DEB"/>
    <w:rsid w:val="5076481E"/>
    <w:rsid w:val="509C4FA8"/>
    <w:rsid w:val="50B87B88"/>
    <w:rsid w:val="51FF0643"/>
    <w:rsid w:val="52CD35EC"/>
    <w:rsid w:val="52DC7DB4"/>
    <w:rsid w:val="533B381E"/>
    <w:rsid w:val="533E7511"/>
    <w:rsid w:val="53803589"/>
    <w:rsid w:val="550C67A3"/>
    <w:rsid w:val="55F17F48"/>
    <w:rsid w:val="56A807A0"/>
    <w:rsid w:val="571D2E11"/>
    <w:rsid w:val="581A1553"/>
    <w:rsid w:val="58A722CB"/>
    <w:rsid w:val="5A2411E2"/>
    <w:rsid w:val="5AD1175C"/>
    <w:rsid w:val="5C0F4528"/>
    <w:rsid w:val="5C2515ED"/>
    <w:rsid w:val="5D0A6E00"/>
    <w:rsid w:val="5E681C67"/>
    <w:rsid w:val="5E714676"/>
    <w:rsid w:val="616B1762"/>
    <w:rsid w:val="62562501"/>
    <w:rsid w:val="637E0CC9"/>
    <w:rsid w:val="640C5A8B"/>
    <w:rsid w:val="640D79CA"/>
    <w:rsid w:val="66873338"/>
    <w:rsid w:val="673D60BC"/>
    <w:rsid w:val="68EF247D"/>
    <w:rsid w:val="6A5F7ABE"/>
    <w:rsid w:val="6B3057ED"/>
    <w:rsid w:val="6B5A2A78"/>
    <w:rsid w:val="6CDA5A16"/>
    <w:rsid w:val="6D282CEC"/>
    <w:rsid w:val="6E4A5A76"/>
    <w:rsid w:val="6E8D5E4E"/>
    <w:rsid w:val="6FF46061"/>
    <w:rsid w:val="70F1146B"/>
    <w:rsid w:val="73405099"/>
    <w:rsid w:val="740B037A"/>
    <w:rsid w:val="74197EE9"/>
    <w:rsid w:val="745B0081"/>
    <w:rsid w:val="746E2DEA"/>
    <w:rsid w:val="74AC240C"/>
    <w:rsid w:val="74B66E2F"/>
    <w:rsid w:val="75B10E02"/>
    <w:rsid w:val="77406BC0"/>
    <w:rsid w:val="77D574AF"/>
    <w:rsid w:val="77F34DE4"/>
    <w:rsid w:val="78AA632A"/>
    <w:rsid w:val="79F743AD"/>
    <w:rsid w:val="7B5036B1"/>
    <w:rsid w:val="7BB37628"/>
    <w:rsid w:val="7C06353E"/>
    <w:rsid w:val="7DF2712A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6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"/>
    <w:basedOn w:val="2"/>
    <w:next w:val="6"/>
    <w:link w:val="2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3">
    <w:name w:val="Table Grid"/>
    <w:basedOn w:val="12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6">
    <w:name w:val="Emphasis"/>
    <w:basedOn w:val="14"/>
    <w:qFormat/>
    <w:uiPriority w:val="20"/>
    <w:rPr>
      <w:color w:val="0371C6"/>
      <w:u w:val="none"/>
    </w:rPr>
  </w:style>
  <w:style w:type="character" w:styleId="17">
    <w:name w:val="Hyperlink"/>
    <w:basedOn w:val="14"/>
    <w:unhideWhenUsed/>
    <w:qFormat/>
    <w:uiPriority w:val="99"/>
    <w:rPr>
      <w:color w:val="000000"/>
      <w:u w:val="none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1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7"/>
    <w:semiHidden/>
    <w:qFormat/>
    <w:uiPriority w:val="99"/>
    <w:rPr>
      <w:sz w:val="18"/>
      <w:szCs w:val="18"/>
    </w:rPr>
  </w:style>
  <w:style w:type="character" w:customStyle="1" w:styleId="23">
    <w:name w:val="正文首行缩进 Char"/>
    <w:basedOn w:val="24"/>
    <w:link w:val="11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4">
    <w:name w:val="正文文本 Char"/>
    <w:basedOn w:val="14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NormalCharacter"/>
    <w:qFormat/>
    <w:uiPriority w:val="0"/>
  </w:style>
  <w:style w:type="character" w:customStyle="1" w:styleId="27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4"/>
    <w:qFormat/>
    <w:uiPriority w:val="0"/>
    <w:rPr>
      <w:color w:val="CC0000"/>
    </w:rPr>
  </w:style>
  <w:style w:type="character" w:customStyle="1" w:styleId="30">
    <w:name w:val="red3"/>
    <w:basedOn w:val="14"/>
    <w:qFormat/>
    <w:uiPriority w:val="0"/>
    <w:rPr>
      <w:color w:val="FF0000"/>
    </w:rPr>
  </w:style>
  <w:style w:type="character" w:customStyle="1" w:styleId="31">
    <w:name w:val="active"/>
    <w:basedOn w:val="14"/>
    <w:qFormat/>
    <w:uiPriority w:val="0"/>
    <w:rPr>
      <w:color w:val="FFFFFF"/>
      <w:shd w:val="clear" w:color="auto" w:fill="2B7AFC"/>
    </w:rPr>
  </w:style>
  <w:style w:type="character" w:customStyle="1" w:styleId="32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3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4">
    <w:name w:val="gb-jt"/>
    <w:basedOn w:val="14"/>
    <w:qFormat/>
    <w:uiPriority w:val="0"/>
  </w:style>
  <w:style w:type="character" w:customStyle="1" w:styleId="35">
    <w:name w:val="hover24"/>
    <w:basedOn w:val="14"/>
    <w:qFormat/>
    <w:uiPriority w:val="0"/>
  </w:style>
  <w:style w:type="character" w:customStyle="1" w:styleId="36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7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8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39">
    <w:name w:val="hover25"/>
    <w:basedOn w:val="14"/>
    <w:qFormat/>
    <w:uiPriority w:val="0"/>
  </w:style>
  <w:style w:type="character" w:customStyle="1" w:styleId="40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41">
    <w:name w:val="red5"/>
    <w:basedOn w:val="14"/>
    <w:qFormat/>
    <w:uiPriority w:val="0"/>
    <w:rPr>
      <w:color w:val="CC0000"/>
    </w:rPr>
  </w:style>
  <w:style w:type="character" w:customStyle="1" w:styleId="42">
    <w:name w:val="red6"/>
    <w:basedOn w:val="14"/>
    <w:qFormat/>
    <w:uiPriority w:val="0"/>
    <w:rPr>
      <w:color w:val="FF0000"/>
    </w:rPr>
  </w:style>
  <w:style w:type="paragraph" w:customStyle="1" w:styleId="43">
    <w:name w:val="style4"/>
    <w:basedOn w:val="1"/>
    <w:next w:val="4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5">
    <w:name w:val="hover23"/>
    <w:basedOn w:val="14"/>
    <w:qFormat/>
    <w:uiPriority w:val="0"/>
  </w:style>
  <w:style w:type="character" w:customStyle="1" w:styleId="46">
    <w:name w:val="active3"/>
    <w:basedOn w:val="14"/>
    <w:uiPriority w:val="0"/>
    <w:rPr>
      <w:color w:val="FFFFFF"/>
      <w:shd w:val="clear" w:color="auto" w:fill="2B7AFC"/>
    </w:rPr>
  </w:style>
  <w:style w:type="character" w:customStyle="1" w:styleId="47">
    <w:name w:val="hover"/>
    <w:basedOn w:val="14"/>
    <w:qFormat/>
    <w:uiPriority w:val="0"/>
  </w:style>
  <w:style w:type="character" w:customStyle="1" w:styleId="48">
    <w:name w:val="red7"/>
    <w:basedOn w:val="1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1007</Words>
  <Characters>1215</Characters>
  <Lines>7</Lines>
  <Paragraphs>2</Paragraphs>
  <TotalTime>2</TotalTime>
  <ScaleCrop>false</ScaleCrop>
  <LinksUpToDate>false</LinksUpToDate>
  <CharactersWithSpaces>1272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WPS_1663653837</cp:lastModifiedBy>
  <cp:lastPrinted>2021-09-23T08:29:00Z</cp:lastPrinted>
  <dcterms:modified xsi:type="dcterms:W3CDTF">2023-07-04T08:22:17Z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