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BA" w:rsidRDefault="004C3594">
      <w:pPr>
        <w:tabs>
          <w:tab w:val="left" w:pos="3989"/>
        </w:tabs>
        <w:jc w:val="center"/>
        <w:rPr>
          <w:rFonts w:ascii="宋体" w:hAnsi="宋体" w:cs="宋体"/>
          <w:sz w:val="52"/>
          <w:szCs w:val="52"/>
        </w:rPr>
      </w:pPr>
      <w:r>
        <w:rPr>
          <w:rFonts w:ascii="宋体" w:hAnsi="宋体" w:cs="宋体" w:hint="eastAsia"/>
          <w:sz w:val="52"/>
          <w:szCs w:val="52"/>
        </w:rPr>
        <w:t>建安区政府采购</w:t>
      </w:r>
    </w:p>
    <w:p w:rsidR="00A341BA" w:rsidRDefault="00A341BA">
      <w:pPr>
        <w:pStyle w:val="af4"/>
        <w:ind w:firstLineChars="0" w:firstLine="0"/>
        <w:rPr>
          <w:rFonts w:hint="default"/>
          <w:sz w:val="18"/>
          <w:szCs w:val="28"/>
        </w:rPr>
      </w:pPr>
    </w:p>
    <w:p w:rsidR="00A341BA" w:rsidRDefault="00A341BA">
      <w:pPr>
        <w:jc w:val="center"/>
        <w:rPr>
          <w:rFonts w:ascii="宋体" w:hAnsi="宋体" w:cs="宋体"/>
          <w:sz w:val="56"/>
          <w:szCs w:val="52"/>
        </w:rPr>
      </w:pPr>
    </w:p>
    <w:p w:rsidR="00A341BA" w:rsidRDefault="00A341BA">
      <w:pPr>
        <w:jc w:val="center"/>
        <w:rPr>
          <w:rFonts w:ascii="宋体" w:hAnsi="宋体" w:cs="宋体"/>
          <w:sz w:val="56"/>
          <w:szCs w:val="52"/>
        </w:rPr>
      </w:pPr>
    </w:p>
    <w:p w:rsidR="00A341BA" w:rsidRDefault="004C3594">
      <w:pPr>
        <w:jc w:val="center"/>
        <w:rPr>
          <w:rFonts w:ascii="宋体" w:hAnsi="宋体" w:cs="宋体"/>
          <w:sz w:val="56"/>
          <w:szCs w:val="52"/>
        </w:rPr>
      </w:pPr>
      <w:r>
        <w:rPr>
          <w:rFonts w:ascii="宋体" w:hAnsi="宋体" w:cs="宋体" w:hint="eastAsia"/>
          <w:sz w:val="56"/>
          <w:szCs w:val="52"/>
        </w:rPr>
        <w:t>招</w:t>
      </w:r>
    </w:p>
    <w:p w:rsidR="00A341BA" w:rsidRDefault="004C3594">
      <w:pPr>
        <w:jc w:val="center"/>
        <w:rPr>
          <w:rFonts w:ascii="宋体" w:hAnsi="宋体" w:cs="宋体"/>
          <w:sz w:val="56"/>
          <w:szCs w:val="52"/>
        </w:rPr>
      </w:pPr>
      <w:r>
        <w:rPr>
          <w:rFonts w:ascii="宋体" w:hAnsi="宋体" w:cs="宋体" w:hint="eastAsia"/>
          <w:sz w:val="56"/>
          <w:szCs w:val="52"/>
        </w:rPr>
        <w:t>标</w:t>
      </w:r>
    </w:p>
    <w:p w:rsidR="00A341BA" w:rsidRDefault="004C3594">
      <w:pPr>
        <w:jc w:val="center"/>
        <w:rPr>
          <w:rFonts w:ascii="宋体" w:hAnsi="宋体" w:cs="宋体"/>
          <w:sz w:val="56"/>
          <w:szCs w:val="52"/>
        </w:rPr>
      </w:pPr>
      <w:r>
        <w:rPr>
          <w:rFonts w:ascii="宋体" w:hAnsi="宋体" w:cs="宋体" w:hint="eastAsia"/>
          <w:sz w:val="56"/>
          <w:szCs w:val="52"/>
        </w:rPr>
        <w:t>文</w:t>
      </w:r>
    </w:p>
    <w:p w:rsidR="00A341BA" w:rsidRDefault="004C3594">
      <w:pPr>
        <w:jc w:val="center"/>
        <w:rPr>
          <w:rFonts w:ascii="宋体" w:hAnsi="宋体" w:cs="宋体"/>
          <w:sz w:val="56"/>
          <w:szCs w:val="52"/>
        </w:rPr>
      </w:pPr>
      <w:r>
        <w:rPr>
          <w:rFonts w:ascii="宋体" w:hAnsi="宋体" w:cs="宋体" w:hint="eastAsia"/>
          <w:sz w:val="56"/>
          <w:szCs w:val="52"/>
        </w:rPr>
        <w:t>件</w:t>
      </w:r>
    </w:p>
    <w:p w:rsidR="00A341BA" w:rsidRDefault="00A341BA">
      <w:pPr>
        <w:jc w:val="center"/>
        <w:rPr>
          <w:rFonts w:ascii="宋体" w:hAnsi="宋体" w:cs="宋体"/>
          <w:sz w:val="32"/>
          <w:szCs w:val="32"/>
        </w:rPr>
      </w:pPr>
    </w:p>
    <w:p w:rsidR="00A341BA" w:rsidRDefault="00A341BA">
      <w:pPr>
        <w:pStyle w:val="a5"/>
        <w:rPr>
          <w:rFonts w:ascii="宋体" w:hint="default"/>
          <w:szCs w:val="36"/>
        </w:rPr>
      </w:pPr>
    </w:p>
    <w:p w:rsidR="00A341BA" w:rsidRDefault="00A341BA">
      <w:pPr>
        <w:pStyle w:val="20"/>
      </w:pPr>
    </w:p>
    <w:p w:rsidR="00A341BA" w:rsidRDefault="00A341BA"/>
    <w:p w:rsidR="00A341BA" w:rsidRDefault="004C3594">
      <w:pPr>
        <w:spacing w:line="600" w:lineRule="exact"/>
        <w:ind w:firstLineChars="300" w:firstLine="960"/>
        <w:rPr>
          <w:rFonts w:ascii="宋体" w:hAnsi="宋体" w:cs="宋体"/>
          <w:bCs/>
          <w:sz w:val="32"/>
          <w:szCs w:val="32"/>
        </w:rPr>
      </w:pPr>
      <w:r>
        <w:rPr>
          <w:rFonts w:ascii="宋体" w:hAnsi="宋体" w:cs="宋体" w:hint="eastAsia"/>
          <w:bCs/>
          <w:sz w:val="32"/>
          <w:szCs w:val="32"/>
        </w:rPr>
        <w:t>项目编号：建安政采公字〔2023〕</w:t>
      </w:r>
      <w:r>
        <w:rPr>
          <w:rFonts w:ascii="宋体" w:hAnsi="宋体" w:cs="宋体"/>
          <w:bCs/>
          <w:sz w:val="32"/>
          <w:szCs w:val="32"/>
        </w:rPr>
        <w:t>34</w:t>
      </w:r>
      <w:r>
        <w:rPr>
          <w:rFonts w:ascii="宋体" w:hAnsi="宋体" w:cs="宋体" w:hint="eastAsia"/>
          <w:bCs/>
          <w:sz w:val="32"/>
          <w:szCs w:val="32"/>
        </w:rPr>
        <w:t>号</w:t>
      </w:r>
    </w:p>
    <w:p w:rsidR="00A341BA" w:rsidRDefault="004C3594">
      <w:pPr>
        <w:spacing w:line="600" w:lineRule="exact"/>
        <w:ind w:leftChars="456" w:left="2558" w:hangingChars="500" w:hanging="1600"/>
        <w:rPr>
          <w:rFonts w:ascii="宋体" w:hAnsi="宋体" w:cs="宋体"/>
          <w:bCs/>
          <w:sz w:val="32"/>
          <w:szCs w:val="32"/>
        </w:rPr>
      </w:pPr>
      <w:r>
        <w:rPr>
          <w:rFonts w:ascii="宋体" w:hAnsi="宋体" w:cs="宋体" w:hint="eastAsia"/>
          <w:bCs/>
          <w:sz w:val="32"/>
          <w:szCs w:val="32"/>
        </w:rPr>
        <w:t>项目名称：许昌精细化工园区空气质量自动监测站建设项目（不见面开标）</w:t>
      </w:r>
    </w:p>
    <w:p w:rsidR="00A341BA" w:rsidRDefault="004C3594">
      <w:pPr>
        <w:spacing w:line="600" w:lineRule="exact"/>
        <w:ind w:firstLineChars="300" w:firstLine="960"/>
        <w:rPr>
          <w:rFonts w:ascii="宋体" w:hAnsi="宋体" w:cs="宋体"/>
          <w:bCs/>
          <w:sz w:val="32"/>
          <w:szCs w:val="32"/>
        </w:rPr>
      </w:pPr>
      <w:r>
        <w:rPr>
          <w:rFonts w:ascii="宋体" w:hAnsi="宋体" w:cs="宋体" w:hint="eastAsia"/>
          <w:bCs/>
          <w:sz w:val="32"/>
          <w:szCs w:val="32"/>
        </w:rPr>
        <w:t>采购单位：</w:t>
      </w:r>
      <w:r>
        <w:rPr>
          <w:rFonts w:ascii="宋体" w:hAnsi="宋体" w:cs="宋体"/>
          <w:bCs/>
          <w:sz w:val="32"/>
          <w:szCs w:val="32"/>
        </w:rPr>
        <w:t>许昌建安区先进制造业开发区管理委员会</w:t>
      </w:r>
    </w:p>
    <w:p w:rsidR="00A341BA" w:rsidRDefault="004C3594">
      <w:pPr>
        <w:spacing w:line="600" w:lineRule="exact"/>
        <w:ind w:firstLineChars="300" w:firstLine="960"/>
        <w:rPr>
          <w:rFonts w:ascii="宋体" w:hAnsi="宋体" w:cs="宋体"/>
          <w:bCs/>
          <w:sz w:val="32"/>
          <w:szCs w:val="32"/>
        </w:rPr>
      </w:pPr>
      <w:r>
        <w:rPr>
          <w:rFonts w:ascii="宋体" w:hAnsi="宋体" w:cs="宋体" w:hint="eastAsia"/>
          <w:bCs/>
          <w:sz w:val="32"/>
          <w:szCs w:val="32"/>
        </w:rPr>
        <w:t>代理机构：河南方正水利工程咨询有限公司</w:t>
      </w:r>
    </w:p>
    <w:p w:rsidR="00A341BA" w:rsidRDefault="004C3594">
      <w:pPr>
        <w:jc w:val="center"/>
        <w:rPr>
          <w:rFonts w:ascii="宋体" w:hAnsi="宋体" w:cs="宋体"/>
          <w:bCs/>
          <w:sz w:val="32"/>
          <w:szCs w:val="32"/>
        </w:rPr>
      </w:pPr>
      <w:r>
        <w:rPr>
          <w:rFonts w:ascii="宋体" w:hAnsi="宋体" w:cs="宋体" w:hint="eastAsia"/>
          <w:bCs/>
          <w:sz w:val="32"/>
          <w:szCs w:val="32"/>
        </w:rPr>
        <w:t>二〇二三年七月</w:t>
      </w:r>
    </w:p>
    <w:p w:rsidR="00A341BA" w:rsidRDefault="00A341BA">
      <w:pPr>
        <w:autoSpaceDE w:val="0"/>
        <w:autoSpaceDN w:val="0"/>
        <w:adjustRightInd w:val="0"/>
        <w:spacing w:line="700" w:lineRule="exact"/>
        <w:ind w:firstLine="551"/>
        <w:jc w:val="center"/>
        <w:rPr>
          <w:rFonts w:ascii="宋体" w:hAnsi="宋体" w:cs="宋体"/>
          <w:b/>
          <w:bCs/>
          <w:sz w:val="40"/>
          <w:szCs w:val="40"/>
          <w:lang w:val="zh-CN"/>
        </w:rPr>
      </w:pPr>
    </w:p>
    <w:p w:rsidR="00A341BA" w:rsidRDefault="004C3594">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rsidR="00A341BA" w:rsidRDefault="00A341BA">
      <w:pPr>
        <w:autoSpaceDE w:val="0"/>
        <w:autoSpaceDN w:val="0"/>
        <w:adjustRightInd w:val="0"/>
        <w:spacing w:line="700" w:lineRule="exact"/>
        <w:ind w:firstLine="551"/>
        <w:rPr>
          <w:rFonts w:ascii="宋体" w:hAnsi="宋体" w:cs="宋体"/>
          <w:b/>
          <w:bCs/>
          <w:sz w:val="28"/>
          <w:szCs w:val="28"/>
          <w:lang w:val="zh-CN"/>
        </w:rPr>
      </w:pPr>
    </w:p>
    <w:p w:rsidR="00A341BA" w:rsidRDefault="004C3594">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A341BA" w:rsidRDefault="004C3594">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A341BA" w:rsidRDefault="004C3594">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A341BA" w:rsidRDefault="004C3594">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A341BA" w:rsidRDefault="004C3594">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一、概念释义</w:t>
      </w:r>
    </w:p>
    <w:p w:rsidR="00A341BA" w:rsidRDefault="004C3594">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二、招标文件说明</w:t>
      </w:r>
    </w:p>
    <w:p w:rsidR="00A341BA" w:rsidRDefault="004C3594">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三、投标文件的编制</w:t>
      </w:r>
    </w:p>
    <w:p w:rsidR="00A341BA" w:rsidRDefault="004C3594">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四、投标文件的递交</w:t>
      </w:r>
    </w:p>
    <w:p w:rsidR="00A341BA" w:rsidRDefault="004C3594">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五、开标和评标</w:t>
      </w:r>
    </w:p>
    <w:p w:rsidR="00A341BA" w:rsidRDefault="004C3594">
      <w:pPr>
        <w:autoSpaceDE w:val="0"/>
        <w:autoSpaceDN w:val="0"/>
        <w:adjustRightInd w:val="0"/>
        <w:spacing w:line="700" w:lineRule="exact"/>
        <w:ind w:firstLineChars="300" w:firstLine="840"/>
        <w:jc w:val="left"/>
        <w:rPr>
          <w:rFonts w:ascii="宋体" w:hAnsi="宋体" w:cs="宋体"/>
          <w:b/>
          <w:bCs/>
          <w:sz w:val="28"/>
          <w:szCs w:val="28"/>
          <w:lang w:val="zh-CN"/>
        </w:rPr>
      </w:pPr>
      <w:r>
        <w:rPr>
          <w:rFonts w:ascii="宋体" w:hAnsi="宋体" w:cs="宋体" w:hint="eastAsia"/>
          <w:sz w:val="28"/>
          <w:szCs w:val="28"/>
          <w:lang w:val="zh-CN"/>
        </w:rPr>
        <w:t>六、定标和授予合同</w:t>
      </w:r>
    </w:p>
    <w:p w:rsidR="00A341BA" w:rsidRDefault="004C3594">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A341BA" w:rsidRDefault="004C3594">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A341BA" w:rsidRDefault="004C3594">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rsidR="00A341BA" w:rsidRDefault="004C3594">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rsidR="00A341BA" w:rsidRDefault="00A341BA">
      <w:pPr>
        <w:pStyle w:val="a5"/>
        <w:rPr>
          <w:rFonts w:hint="default"/>
        </w:rPr>
      </w:pPr>
    </w:p>
    <w:p w:rsidR="00A341BA" w:rsidRDefault="00A341BA">
      <w:pPr>
        <w:pStyle w:val="Style2"/>
      </w:pPr>
    </w:p>
    <w:p w:rsidR="00A341BA" w:rsidRDefault="00A341BA"/>
    <w:p w:rsidR="00A341BA" w:rsidRDefault="00A341BA">
      <w:pPr>
        <w:pStyle w:val="a5"/>
        <w:rPr>
          <w:rFonts w:hint="default"/>
        </w:rPr>
      </w:pPr>
    </w:p>
    <w:p w:rsidR="00A341BA" w:rsidRDefault="00A341BA">
      <w:pPr>
        <w:adjustRightInd w:val="0"/>
        <w:snapToGrid w:val="0"/>
        <w:spacing w:line="360" w:lineRule="auto"/>
        <w:rPr>
          <w:rFonts w:ascii="宋体" w:hAnsi="宋体" w:cs="宋体"/>
          <w:b/>
          <w:sz w:val="36"/>
          <w:szCs w:val="36"/>
        </w:rPr>
      </w:pPr>
    </w:p>
    <w:p w:rsidR="00A341BA" w:rsidRDefault="00A341BA">
      <w:pPr>
        <w:pStyle w:val="a5"/>
        <w:rPr>
          <w:rFonts w:hint="default"/>
        </w:rPr>
      </w:pPr>
    </w:p>
    <w:p w:rsidR="00A341BA" w:rsidRDefault="004C3594">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第一章 投标邀请</w:t>
      </w:r>
    </w:p>
    <w:p w:rsidR="00A341BA" w:rsidRDefault="004C3594">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建安政采公字〔2023〕34号</w:t>
      </w:r>
    </w:p>
    <w:p w:rsidR="00A341BA" w:rsidRDefault="004C3594">
      <w:pPr>
        <w:adjustRightInd w:val="0"/>
        <w:snapToGrid w:val="0"/>
        <w:spacing w:line="360" w:lineRule="auto"/>
        <w:jc w:val="center"/>
        <w:rPr>
          <w:rFonts w:ascii="宋体" w:hAnsi="宋体" w:cs="宋体"/>
          <w:b/>
          <w:bCs/>
          <w:sz w:val="32"/>
          <w:szCs w:val="36"/>
        </w:rPr>
      </w:pPr>
      <w:r>
        <w:rPr>
          <w:rFonts w:ascii="宋体" w:hAnsi="宋体" w:cs="宋体"/>
          <w:b/>
          <w:bCs/>
          <w:sz w:val="32"/>
          <w:szCs w:val="36"/>
        </w:rPr>
        <w:t>许昌建安区先进制造业开发区管理委员会</w:t>
      </w:r>
    </w:p>
    <w:p w:rsidR="00A341BA" w:rsidRDefault="004C3594">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许昌精细化工园区空气质量自动监测站建设项目（不见面开标）</w:t>
      </w:r>
    </w:p>
    <w:p w:rsidR="00A341BA" w:rsidRDefault="004C3594">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公开招标公告</w:t>
      </w:r>
    </w:p>
    <w:p w:rsidR="00A341BA" w:rsidRDefault="004C3594">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0" w:name="_Toc35393790"/>
      <w:bookmarkStart w:id="1" w:name="_Toc28359079"/>
      <w:bookmarkStart w:id="2" w:name="_Toc28359002"/>
      <w:bookmarkStart w:id="3" w:name="_Toc35393621"/>
      <w:bookmarkStart w:id="4" w:name="_Hlk24379207"/>
      <w:r>
        <w:rPr>
          <w:rStyle w:val="NormalCharacter"/>
          <w:rFonts w:ascii="宋体" w:hAnsi="宋体" w:hint="eastAsia"/>
          <w:sz w:val="24"/>
          <w:szCs w:val="24"/>
        </w:rPr>
        <w:t>项目概况</w:t>
      </w:r>
    </w:p>
    <w:p w:rsidR="00A341BA" w:rsidRDefault="004C3594">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许昌精细化工园区空气质量自动监测站建设项目招标项目的潜在投标人应在《全国公共资源交易平台（河南省·许昌市）》（http://ggzy.xuchang.gov.cn/）获取招标文件，并于</w:t>
      </w:r>
      <w:r w:rsidRPr="001B5317">
        <w:rPr>
          <w:rStyle w:val="NormalCharacter"/>
          <w:rFonts w:ascii="宋体" w:hAnsi="宋体" w:hint="eastAsia"/>
          <w:sz w:val="24"/>
          <w:szCs w:val="24"/>
        </w:rPr>
        <w:t>2023年</w:t>
      </w:r>
      <w:r w:rsidR="001B5317" w:rsidRPr="001B5317">
        <w:rPr>
          <w:rStyle w:val="NormalCharacter"/>
          <w:rFonts w:ascii="宋体" w:hAnsi="宋体" w:hint="eastAsia"/>
          <w:sz w:val="24"/>
          <w:szCs w:val="24"/>
        </w:rPr>
        <w:t>7</w:t>
      </w:r>
      <w:r w:rsidRPr="001B5317">
        <w:rPr>
          <w:rStyle w:val="NormalCharacter"/>
          <w:rFonts w:ascii="宋体" w:hAnsi="宋体" w:hint="eastAsia"/>
          <w:sz w:val="24"/>
          <w:szCs w:val="24"/>
        </w:rPr>
        <w:t>月</w:t>
      </w:r>
      <w:r w:rsidR="001B5317" w:rsidRPr="001B5317">
        <w:rPr>
          <w:rStyle w:val="NormalCharacter"/>
          <w:rFonts w:ascii="宋体" w:hAnsi="宋体" w:hint="eastAsia"/>
          <w:sz w:val="24"/>
          <w:szCs w:val="24"/>
        </w:rPr>
        <w:t>27</w:t>
      </w:r>
      <w:r w:rsidRPr="001B5317">
        <w:rPr>
          <w:rStyle w:val="NormalCharacter"/>
          <w:rFonts w:ascii="宋体" w:hAnsi="宋体" w:hint="eastAsia"/>
          <w:sz w:val="24"/>
          <w:szCs w:val="24"/>
        </w:rPr>
        <w:t>日09点30分（</w:t>
      </w:r>
      <w:r>
        <w:rPr>
          <w:rStyle w:val="NormalCharacter"/>
          <w:rFonts w:ascii="宋体" w:hAnsi="宋体" w:hint="eastAsia"/>
          <w:sz w:val="24"/>
          <w:szCs w:val="24"/>
        </w:rPr>
        <w:t>北京时间）前提交（上传）投标文件。</w:t>
      </w:r>
    </w:p>
    <w:bookmarkEnd w:id="0"/>
    <w:bookmarkEnd w:id="1"/>
    <w:bookmarkEnd w:id="2"/>
    <w:bookmarkEnd w:id="3"/>
    <w:p w:rsidR="00A341BA" w:rsidRDefault="004C3594">
      <w:pPr>
        <w:adjustRightInd w:val="0"/>
        <w:snapToGrid w:val="0"/>
        <w:spacing w:line="360" w:lineRule="auto"/>
        <w:jc w:val="left"/>
        <w:rPr>
          <w:rFonts w:ascii="宋体" w:hAnsi="宋体"/>
          <w:b/>
          <w:sz w:val="24"/>
          <w:szCs w:val="28"/>
        </w:rPr>
      </w:pPr>
      <w:r>
        <w:rPr>
          <w:rFonts w:ascii="宋体" w:hAnsi="宋体" w:hint="eastAsia"/>
          <w:b/>
          <w:sz w:val="24"/>
          <w:szCs w:val="28"/>
        </w:rPr>
        <w:t>一、项目基本情况</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1、项目编号：建安政采公字〔2023〕34号</w:t>
      </w:r>
    </w:p>
    <w:p w:rsidR="00A341BA" w:rsidRDefault="004C3594">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2、项目名称：</w:t>
      </w:r>
      <w:bookmarkEnd w:id="4"/>
      <w:r>
        <w:rPr>
          <w:rFonts w:asciiTheme="minorEastAsia" w:eastAsiaTheme="minorEastAsia" w:hAnsiTheme="minorEastAsia" w:hint="eastAsia"/>
          <w:sz w:val="24"/>
          <w:szCs w:val="24"/>
        </w:rPr>
        <w:t>许昌精细化工园区空气质量自动监测站建设项目</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3、采购方式：公开招标</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4、预算金额：3120880元</w:t>
      </w:r>
      <w:r>
        <w:rPr>
          <w:rFonts w:ascii="宋体" w:hAnsi="宋体" w:hint="eastAsia"/>
          <w:sz w:val="24"/>
          <w:szCs w:val="24"/>
        </w:rPr>
        <w:t>（财政拨款）</w:t>
      </w:r>
    </w:p>
    <w:p w:rsidR="00A341BA" w:rsidRDefault="004C3594">
      <w:pPr>
        <w:adjustRightInd w:val="0"/>
        <w:snapToGrid w:val="0"/>
        <w:spacing w:line="360" w:lineRule="auto"/>
        <w:ind w:firstLineChars="350" w:firstLine="840"/>
        <w:jc w:val="left"/>
      </w:pPr>
      <w:r>
        <w:rPr>
          <w:rFonts w:asciiTheme="minorEastAsia" w:eastAsiaTheme="minorEastAsia" w:hAnsiTheme="minorEastAsia" w:hint="eastAsia"/>
          <w:sz w:val="24"/>
          <w:szCs w:val="24"/>
        </w:rPr>
        <w:t>最高限价：3120880元</w:t>
      </w:r>
    </w:p>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7"/>
        <w:gridCol w:w="2640"/>
        <w:gridCol w:w="1560"/>
        <w:gridCol w:w="1337"/>
        <w:gridCol w:w="1923"/>
      </w:tblGrid>
      <w:tr w:rsidR="00A341BA">
        <w:trPr>
          <w:trHeight w:val="887"/>
          <w:jc w:val="center"/>
        </w:trPr>
        <w:tc>
          <w:tcPr>
            <w:tcW w:w="897" w:type="dxa"/>
            <w:noWrap/>
            <w:vAlign w:val="center"/>
          </w:tcPr>
          <w:p w:rsidR="00A341BA" w:rsidRDefault="004C3594">
            <w:pPr>
              <w:spacing w:line="360" w:lineRule="auto"/>
              <w:ind w:rightChars="-244" w:right="-512"/>
              <w:contextualSpacing/>
              <w:jc w:val="left"/>
              <w:rPr>
                <w:rFonts w:ascii="宋体" w:hAnsi="宋体"/>
                <w:sz w:val="24"/>
              </w:rPr>
            </w:pPr>
            <w:r>
              <w:rPr>
                <w:rFonts w:ascii="宋体" w:hAnsi="宋体" w:hint="eastAsia"/>
                <w:sz w:val="24"/>
              </w:rPr>
              <w:t>序号</w:t>
            </w:r>
          </w:p>
        </w:tc>
        <w:tc>
          <w:tcPr>
            <w:tcW w:w="2640" w:type="dxa"/>
            <w:noWrap/>
            <w:vAlign w:val="center"/>
          </w:tcPr>
          <w:p w:rsidR="00A341BA" w:rsidRDefault="004C3594">
            <w:pPr>
              <w:spacing w:line="360" w:lineRule="auto"/>
              <w:ind w:rightChars="-244" w:right="-512" w:firstLineChars="200" w:firstLine="480"/>
              <w:contextualSpacing/>
              <w:jc w:val="left"/>
              <w:rPr>
                <w:rFonts w:ascii="宋体" w:hAnsi="宋体"/>
                <w:sz w:val="24"/>
              </w:rPr>
            </w:pPr>
            <w:r>
              <w:rPr>
                <w:rFonts w:ascii="宋体" w:hAnsi="宋体" w:hint="eastAsia"/>
                <w:sz w:val="24"/>
              </w:rPr>
              <w:t>包号</w:t>
            </w:r>
          </w:p>
        </w:tc>
        <w:tc>
          <w:tcPr>
            <w:tcW w:w="1560" w:type="dxa"/>
            <w:noWrap/>
            <w:vAlign w:val="center"/>
          </w:tcPr>
          <w:p w:rsidR="00A341BA" w:rsidRDefault="004C3594">
            <w:pPr>
              <w:spacing w:line="360" w:lineRule="auto"/>
              <w:ind w:rightChars="-244" w:right="-512"/>
              <w:contextualSpacing/>
              <w:jc w:val="left"/>
              <w:rPr>
                <w:rFonts w:ascii="宋体" w:hAnsi="宋体"/>
                <w:sz w:val="24"/>
              </w:rPr>
            </w:pPr>
            <w:r>
              <w:rPr>
                <w:rFonts w:ascii="宋体" w:hAnsi="宋体" w:hint="eastAsia"/>
                <w:sz w:val="24"/>
              </w:rPr>
              <w:t>包的名称</w:t>
            </w:r>
          </w:p>
        </w:tc>
        <w:tc>
          <w:tcPr>
            <w:tcW w:w="1337" w:type="dxa"/>
            <w:noWrap/>
            <w:vAlign w:val="center"/>
          </w:tcPr>
          <w:p w:rsidR="00A341BA" w:rsidRDefault="004C3594">
            <w:pPr>
              <w:spacing w:line="360" w:lineRule="auto"/>
              <w:ind w:rightChars="-244" w:right="-512"/>
              <w:contextualSpacing/>
              <w:jc w:val="left"/>
              <w:rPr>
                <w:rFonts w:ascii="宋体" w:hAnsi="宋体"/>
                <w:sz w:val="24"/>
              </w:rPr>
            </w:pPr>
            <w:r>
              <w:rPr>
                <w:rFonts w:ascii="宋体" w:hAnsi="宋体" w:hint="eastAsia"/>
                <w:sz w:val="24"/>
              </w:rPr>
              <w:t>包预算</w:t>
            </w:r>
          </w:p>
          <w:p w:rsidR="00A341BA" w:rsidRDefault="004C3594">
            <w:pPr>
              <w:spacing w:line="360" w:lineRule="auto"/>
              <w:ind w:rightChars="-244" w:right="-512"/>
              <w:contextualSpacing/>
              <w:jc w:val="left"/>
              <w:rPr>
                <w:rFonts w:ascii="宋体" w:hAnsi="宋体"/>
                <w:sz w:val="24"/>
              </w:rPr>
            </w:pPr>
            <w:r>
              <w:rPr>
                <w:rFonts w:ascii="宋体" w:hAnsi="宋体" w:hint="eastAsia"/>
                <w:sz w:val="24"/>
              </w:rPr>
              <w:t>（元）</w:t>
            </w:r>
          </w:p>
        </w:tc>
        <w:tc>
          <w:tcPr>
            <w:tcW w:w="1923" w:type="dxa"/>
            <w:noWrap/>
            <w:vAlign w:val="center"/>
          </w:tcPr>
          <w:p w:rsidR="00A341BA" w:rsidRDefault="004C3594">
            <w:pPr>
              <w:spacing w:line="360" w:lineRule="auto"/>
              <w:ind w:rightChars="-244" w:right="-512"/>
              <w:contextualSpacing/>
              <w:jc w:val="left"/>
              <w:rPr>
                <w:rFonts w:ascii="宋体" w:hAnsi="宋体"/>
                <w:sz w:val="24"/>
              </w:rPr>
            </w:pPr>
            <w:r>
              <w:rPr>
                <w:rFonts w:ascii="宋体" w:hAnsi="宋体" w:hint="eastAsia"/>
                <w:sz w:val="24"/>
              </w:rPr>
              <w:t>包最高限价</w:t>
            </w:r>
          </w:p>
          <w:p w:rsidR="00A341BA" w:rsidRDefault="004C3594">
            <w:pPr>
              <w:spacing w:line="360" w:lineRule="auto"/>
              <w:ind w:rightChars="-244" w:right="-512" w:firstLineChars="100" w:firstLine="240"/>
              <w:contextualSpacing/>
              <w:jc w:val="left"/>
              <w:rPr>
                <w:rFonts w:ascii="宋体" w:hAnsi="宋体"/>
                <w:sz w:val="24"/>
              </w:rPr>
            </w:pPr>
            <w:r>
              <w:rPr>
                <w:rFonts w:ascii="宋体" w:hAnsi="宋体" w:hint="eastAsia"/>
                <w:sz w:val="24"/>
              </w:rPr>
              <w:t>（元）</w:t>
            </w:r>
          </w:p>
        </w:tc>
      </w:tr>
      <w:tr w:rsidR="00A341BA">
        <w:trPr>
          <w:trHeight w:val="1366"/>
          <w:jc w:val="center"/>
        </w:trPr>
        <w:tc>
          <w:tcPr>
            <w:tcW w:w="897" w:type="dxa"/>
            <w:noWrap/>
            <w:vAlign w:val="center"/>
          </w:tcPr>
          <w:p w:rsidR="00A341BA" w:rsidRDefault="004C3594">
            <w:pPr>
              <w:spacing w:line="360" w:lineRule="auto"/>
              <w:ind w:rightChars="-244" w:right="-512" w:firstLineChars="100" w:firstLine="240"/>
              <w:contextualSpacing/>
              <w:jc w:val="left"/>
              <w:rPr>
                <w:rFonts w:ascii="宋体" w:hAnsi="宋体"/>
                <w:sz w:val="24"/>
              </w:rPr>
            </w:pPr>
            <w:r>
              <w:rPr>
                <w:rFonts w:ascii="宋体" w:hAnsi="宋体" w:hint="eastAsia"/>
                <w:sz w:val="24"/>
              </w:rPr>
              <w:t>1</w:t>
            </w:r>
          </w:p>
        </w:tc>
        <w:tc>
          <w:tcPr>
            <w:tcW w:w="2640" w:type="dxa"/>
            <w:noWrap/>
            <w:vAlign w:val="center"/>
          </w:tcPr>
          <w:p w:rsidR="00A341BA" w:rsidRDefault="004C3594">
            <w:pPr>
              <w:spacing w:line="360" w:lineRule="auto"/>
              <w:ind w:rightChars="-244" w:right="-512" w:firstLineChars="100" w:firstLine="240"/>
              <w:contextualSpacing/>
              <w:jc w:val="left"/>
              <w:rPr>
                <w:rFonts w:ascii="宋体" w:hAnsi="宋体"/>
                <w:sz w:val="24"/>
              </w:rPr>
            </w:pPr>
            <w:r>
              <w:rPr>
                <w:rFonts w:ascii="宋体" w:hAnsi="宋体" w:hint="eastAsia"/>
                <w:sz w:val="24"/>
              </w:rPr>
              <w:t>建安政采公字</w:t>
            </w:r>
          </w:p>
          <w:p w:rsidR="00A341BA" w:rsidRDefault="004C3594">
            <w:pPr>
              <w:spacing w:line="360" w:lineRule="auto"/>
              <w:ind w:rightChars="-244" w:right="-512"/>
              <w:contextualSpacing/>
              <w:jc w:val="left"/>
              <w:rPr>
                <w:rFonts w:ascii="宋体" w:hAnsi="宋体"/>
                <w:sz w:val="24"/>
              </w:rPr>
            </w:pPr>
            <w:r>
              <w:rPr>
                <w:rFonts w:ascii="宋体" w:hAnsi="宋体" w:hint="eastAsia"/>
                <w:sz w:val="24"/>
              </w:rPr>
              <w:t>〔2023〕34号-1</w:t>
            </w:r>
          </w:p>
        </w:tc>
        <w:tc>
          <w:tcPr>
            <w:tcW w:w="1560" w:type="dxa"/>
            <w:noWrap/>
            <w:vAlign w:val="center"/>
          </w:tcPr>
          <w:p w:rsidR="00A341BA" w:rsidRDefault="004C3594">
            <w:pPr>
              <w:spacing w:line="360" w:lineRule="auto"/>
              <w:ind w:rightChars="-244" w:right="-512"/>
              <w:contextualSpacing/>
              <w:jc w:val="left"/>
              <w:rPr>
                <w:rFonts w:ascii="宋体" w:hAnsi="宋体"/>
                <w:sz w:val="24"/>
              </w:rPr>
            </w:pPr>
            <w:r>
              <w:rPr>
                <w:rFonts w:ascii="宋体" w:hAnsi="宋体" w:hint="eastAsia"/>
                <w:sz w:val="24"/>
              </w:rPr>
              <w:t>第一标段</w:t>
            </w:r>
          </w:p>
        </w:tc>
        <w:tc>
          <w:tcPr>
            <w:tcW w:w="1337" w:type="dxa"/>
            <w:noWrap/>
            <w:vAlign w:val="center"/>
          </w:tcPr>
          <w:p w:rsidR="00A341BA" w:rsidRDefault="004C3594">
            <w:pPr>
              <w:spacing w:line="360" w:lineRule="auto"/>
              <w:ind w:rightChars="-244" w:right="-512"/>
              <w:contextualSpacing/>
              <w:jc w:val="left"/>
              <w:rPr>
                <w:rFonts w:ascii="宋体" w:hAnsi="宋体"/>
                <w:sz w:val="24"/>
              </w:rPr>
            </w:pPr>
            <w:r>
              <w:rPr>
                <w:rFonts w:ascii="宋体" w:hAnsi="宋体" w:hint="eastAsia"/>
                <w:sz w:val="24"/>
              </w:rPr>
              <w:t>3120880</w:t>
            </w:r>
          </w:p>
        </w:tc>
        <w:tc>
          <w:tcPr>
            <w:tcW w:w="1923" w:type="dxa"/>
            <w:noWrap/>
            <w:vAlign w:val="center"/>
          </w:tcPr>
          <w:p w:rsidR="00A341BA" w:rsidRDefault="004C3594">
            <w:pPr>
              <w:spacing w:line="360" w:lineRule="auto"/>
              <w:ind w:rightChars="-244" w:right="-512" w:firstLineChars="100" w:firstLine="240"/>
              <w:contextualSpacing/>
              <w:jc w:val="left"/>
              <w:rPr>
                <w:rFonts w:ascii="宋体" w:hAnsi="宋体"/>
                <w:sz w:val="24"/>
              </w:rPr>
            </w:pPr>
            <w:r>
              <w:rPr>
                <w:rFonts w:ascii="宋体" w:hAnsi="宋体" w:hint="eastAsia"/>
                <w:sz w:val="24"/>
              </w:rPr>
              <w:t>3120880</w:t>
            </w:r>
          </w:p>
        </w:tc>
      </w:tr>
    </w:tbl>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5、采购需求（包括但不限于标的的名称、数量、简要技术需求或服务要求等）</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为进一步完善园区细颗粒物与臭氧协同控制监测网络，着力提升监测支撑、服务、引领能力水平，深入推动大气污染防治攻坚工作，拟购置1套环境空气VOCs在线监测系统、1套非甲烷总烃监测系统，1套常规六参数监测系统及其它配套设施。</w:t>
      </w:r>
    </w:p>
    <w:p w:rsidR="00A341BA" w:rsidRDefault="004C3594">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6、合同履行期限：自合同生效之日起60日历天内交货、完成安装调试并具备验收条件。</w:t>
      </w:r>
    </w:p>
    <w:p w:rsidR="00A341BA" w:rsidRDefault="004C3594">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lastRenderedPageBreak/>
        <w:t>7</w:t>
      </w:r>
      <w:bookmarkStart w:id="5" w:name="_Toc28359003"/>
      <w:bookmarkStart w:id="6" w:name="_Toc28359080"/>
      <w:bookmarkStart w:id="7" w:name="_Toc35393622"/>
      <w:bookmarkStart w:id="8" w:name="_Toc35393791"/>
      <w:r>
        <w:rPr>
          <w:rFonts w:asciiTheme="minorEastAsia" w:eastAsiaTheme="minorEastAsia" w:hAnsiTheme="minorEastAsia" w:hint="eastAsia"/>
          <w:sz w:val="24"/>
          <w:szCs w:val="24"/>
        </w:rPr>
        <w:t>、本项目是否接受联合体投标：</w:t>
      </w:r>
      <w:r>
        <w:rPr>
          <w:rFonts w:asciiTheme="minorEastAsia" w:eastAsiaTheme="minorEastAsia" w:hAnsiTheme="minorEastAsia" w:cs="宋体" w:hint="eastAsia"/>
          <w:sz w:val="24"/>
          <w:szCs w:val="24"/>
        </w:rPr>
        <w:t>否</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8、是否接受进口产品：否</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9、是否专门面向中小企业：否。</w:t>
      </w:r>
    </w:p>
    <w:p w:rsidR="00A341BA" w:rsidRDefault="004C3594">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二、申请人的资格要求：</w:t>
      </w:r>
      <w:bookmarkStart w:id="9" w:name="_Toc28359004"/>
      <w:bookmarkStart w:id="10" w:name="_Toc35393792"/>
      <w:bookmarkStart w:id="11" w:name="_Toc35393623"/>
      <w:bookmarkStart w:id="12" w:name="_Toc28359081"/>
      <w:bookmarkEnd w:id="5"/>
      <w:bookmarkEnd w:id="6"/>
      <w:bookmarkEnd w:id="7"/>
      <w:bookmarkEnd w:id="8"/>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1、满足《中华人民共和国政府采购法》第二十二条规定；</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2、投标人须具有独立法人资格和有效的营业执照。</w:t>
      </w:r>
    </w:p>
    <w:p w:rsidR="00A341BA" w:rsidRDefault="004C3594">
      <w:pPr>
        <w:adjustRightInd w:val="0"/>
        <w:snapToGrid w:val="0"/>
        <w:spacing w:line="360" w:lineRule="auto"/>
        <w:ind w:firstLine="420"/>
        <w:jc w:val="left"/>
        <w:rPr>
          <w:rFonts w:ascii="宋体" w:hAnsi="宋体"/>
          <w:sz w:val="24"/>
          <w:szCs w:val="28"/>
        </w:rPr>
      </w:pPr>
      <w:r>
        <w:rPr>
          <w:rFonts w:asciiTheme="minorEastAsia" w:eastAsiaTheme="minorEastAsia" w:hAnsiTheme="minorEastAsia" w:hint="eastAsia"/>
          <w:sz w:val="24"/>
          <w:szCs w:val="24"/>
        </w:rPr>
        <w:t>3、落实政府采购政策满足的</w:t>
      </w:r>
      <w:r>
        <w:rPr>
          <w:rFonts w:ascii="宋体" w:hAnsi="宋体" w:hint="eastAsia"/>
          <w:sz w:val="24"/>
          <w:szCs w:val="28"/>
        </w:rPr>
        <w:t>资格要求：本项目落实节能环保、中小微型企业、残疾人福利性单位扶持等相关政府采购政策；</w:t>
      </w:r>
    </w:p>
    <w:p w:rsidR="00A341BA" w:rsidRDefault="004C3594">
      <w:pPr>
        <w:numPr>
          <w:ilvl w:val="0"/>
          <w:numId w:val="2"/>
        </w:num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本项目的特定资格要求：无。</w:t>
      </w:r>
    </w:p>
    <w:p w:rsidR="00A341BA" w:rsidRDefault="004C3594">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未被列入“信用中国”网站(www.creditchina.gov.cn)失信被执行人、税收违法黑名单的投标人；“中国政府采购网”(www.ccgp.gov.cn)政府采购严重违法失信行为记录名单的供应商；“中国社会组织公共服务平台”网站（chinanpo.mca.gov.cn）严重违法失信名单的社会组织。</w:t>
      </w:r>
    </w:p>
    <w:bookmarkEnd w:id="9"/>
    <w:bookmarkEnd w:id="10"/>
    <w:bookmarkEnd w:id="11"/>
    <w:bookmarkEnd w:id="12"/>
    <w:p w:rsidR="00A341BA" w:rsidRDefault="004C3594">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三、获取招标文件</w:t>
      </w:r>
    </w:p>
    <w:p w:rsidR="00A341BA" w:rsidRDefault="004C3594">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1.时间：</w:t>
      </w:r>
      <w:r w:rsidRPr="00375005">
        <w:rPr>
          <w:rFonts w:ascii="宋体" w:hAnsi="宋体" w:cs="Cambria" w:hint="eastAsia"/>
          <w:sz w:val="24"/>
          <w:szCs w:val="28"/>
        </w:rPr>
        <w:t>2023年</w:t>
      </w:r>
      <w:r w:rsidR="001B5317" w:rsidRPr="00375005">
        <w:rPr>
          <w:rFonts w:ascii="宋体" w:hAnsi="宋体" w:cs="Cambria" w:hint="eastAsia"/>
          <w:sz w:val="24"/>
          <w:szCs w:val="28"/>
        </w:rPr>
        <w:t>7</w:t>
      </w:r>
      <w:r w:rsidRPr="00375005">
        <w:rPr>
          <w:rFonts w:ascii="宋体" w:hAnsi="宋体" w:cs="Cambria" w:hint="eastAsia"/>
          <w:sz w:val="24"/>
          <w:szCs w:val="28"/>
        </w:rPr>
        <w:t>月</w:t>
      </w:r>
      <w:r w:rsidR="00232B4B">
        <w:rPr>
          <w:rFonts w:ascii="宋体" w:hAnsi="宋体" w:cs="Cambria" w:hint="eastAsia"/>
          <w:sz w:val="24"/>
          <w:szCs w:val="28"/>
        </w:rPr>
        <w:t>4</w:t>
      </w:r>
      <w:r w:rsidRPr="00375005">
        <w:rPr>
          <w:rFonts w:ascii="宋体" w:hAnsi="宋体" w:cs="Cambria" w:hint="eastAsia"/>
          <w:sz w:val="24"/>
          <w:szCs w:val="28"/>
        </w:rPr>
        <w:t>日至2023年</w:t>
      </w:r>
      <w:r w:rsidR="00375005" w:rsidRPr="00375005">
        <w:rPr>
          <w:rFonts w:ascii="宋体" w:hAnsi="宋体" w:cs="Cambria" w:hint="eastAsia"/>
          <w:sz w:val="24"/>
          <w:szCs w:val="28"/>
        </w:rPr>
        <w:t>7</w:t>
      </w:r>
      <w:r w:rsidRPr="00375005">
        <w:rPr>
          <w:rFonts w:ascii="宋体" w:hAnsi="宋体" w:cs="Cambria" w:hint="eastAsia"/>
          <w:sz w:val="24"/>
          <w:szCs w:val="28"/>
        </w:rPr>
        <w:t>月</w:t>
      </w:r>
      <w:r w:rsidR="00375005" w:rsidRPr="00375005">
        <w:rPr>
          <w:rFonts w:ascii="宋体" w:hAnsi="宋体" w:cs="Cambria" w:hint="eastAsia"/>
          <w:sz w:val="24"/>
          <w:szCs w:val="28"/>
        </w:rPr>
        <w:t>27</w:t>
      </w:r>
      <w:r w:rsidRPr="00375005">
        <w:rPr>
          <w:rFonts w:ascii="宋体" w:hAnsi="宋体" w:cs="Cambria" w:hint="eastAsia"/>
          <w:sz w:val="24"/>
          <w:szCs w:val="28"/>
        </w:rPr>
        <w:t>日，</w:t>
      </w:r>
      <w:r>
        <w:rPr>
          <w:rFonts w:ascii="宋体" w:hAnsi="宋体" w:cs="Cambria" w:hint="eastAsia"/>
          <w:sz w:val="24"/>
          <w:szCs w:val="28"/>
        </w:rPr>
        <w:t>每天上午00:00至12:00，下午12:00至23:59（北京时间，法定节假日除外）。</w:t>
      </w:r>
      <w:bookmarkStart w:id="13" w:name="_Toc28359005"/>
      <w:bookmarkStart w:id="14" w:name="_Toc35393793"/>
      <w:bookmarkStart w:id="15" w:name="_Toc28359082"/>
      <w:bookmarkStart w:id="16" w:name="_Toc35393624"/>
    </w:p>
    <w:p w:rsidR="00A341BA" w:rsidRDefault="004C3594">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2.地点：《全国公共资源交易平台（河南省·许昌市）》（http://ggzy.xuchang.gov.cn/）</w:t>
      </w:r>
    </w:p>
    <w:p w:rsidR="00A341BA" w:rsidRDefault="004C3594">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3.方式：在线下载。</w:t>
      </w:r>
    </w:p>
    <w:p w:rsidR="00A341BA" w:rsidRDefault="004C3594">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4.售价：0元。</w:t>
      </w:r>
    </w:p>
    <w:p w:rsidR="00A341BA" w:rsidRDefault="004C3594">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rsidR="00A341BA" w:rsidRDefault="004C3594">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w:t>
      </w:r>
      <w:r w:rsidRPr="00375005">
        <w:rPr>
          <w:rFonts w:ascii="宋体" w:hAnsi="宋体" w:hint="eastAsia"/>
          <w:bCs/>
          <w:sz w:val="24"/>
          <w:szCs w:val="28"/>
        </w:rPr>
        <w:t>2023年</w:t>
      </w:r>
      <w:r w:rsidR="001B5317" w:rsidRPr="00375005">
        <w:rPr>
          <w:rFonts w:ascii="宋体" w:hAnsi="宋体" w:hint="eastAsia"/>
          <w:bCs/>
          <w:sz w:val="24"/>
          <w:szCs w:val="28"/>
        </w:rPr>
        <w:t>7</w:t>
      </w:r>
      <w:r w:rsidRPr="00375005">
        <w:rPr>
          <w:rFonts w:ascii="宋体" w:hAnsi="宋体" w:hint="eastAsia"/>
          <w:bCs/>
          <w:sz w:val="24"/>
          <w:szCs w:val="28"/>
        </w:rPr>
        <w:t>月</w:t>
      </w:r>
      <w:r w:rsidR="001B5317" w:rsidRPr="00375005">
        <w:rPr>
          <w:rFonts w:ascii="宋体" w:hAnsi="宋体" w:hint="eastAsia"/>
          <w:bCs/>
          <w:sz w:val="24"/>
          <w:szCs w:val="28"/>
        </w:rPr>
        <w:t>27</w:t>
      </w:r>
      <w:r w:rsidRPr="00375005">
        <w:rPr>
          <w:rFonts w:ascii="宋体" w:hAnsi="宋体" w:hint="eastAsia"/>
          <w:bCs/>
          <w:sz w:val="24"/>
          <w:szCs w:val="28"/>
        </w:rPr>
        <w:t>日09点30分（北京时间）</w:t>
      </w:r>
    </w:p>
    <w:p w:rsidR="00A341BA" w:rsidRDefault="004C3594">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2.地点：本项目采用网上投标，请符合投标条件的供应商使用CA数字证书加密上传投标文件。</w:t>
      </w:r>
    </w:p>
    <w:p w:rsidR="00A341BA" w:rsidRDefault="004C3594">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五、开标时间及地点</w:t>
      </w:r>
    </w:p>
    <w:p w:rsidR="00A341BA" w:rsidRDefault="004C3594">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w:t>
      </w:r>
      <w:r w:rsidR="001B5317" w:rsidRPr="00375005">
        <w:rPr>
          <w:rFonts w:ascii="宋体" w:hAnsi="宋体" w:hint="eastAsia"/>
          <w:bCs/>
          <w:sz w:val="24"/>
          <w:szCs w:val="28"/>
        </w:rPr>
        <w:t>2023年7月27日</w:t>
      </w:r>
      <w:r w:rsidRPr="00375005">
        <w:rPr>
          <w:rFonts w:ascii="宋体" w:hAnsi="宋体" w:hint="eastAsia"/>
          <w:bCs/>
          <w:sz w:val="24"/>
          <w:szCs w:val="28"/>
        </w:rPr>
        <w:t>09点30分（北京时间）</w:t>
      </w:r>
    </w:p>
    <w:p w:rsidR="00A341BA" w:rsidRDefault="004C3594">
      <w:pPr>
        <w:adjustRightInd w:val="0"/>
        <w:snapToGrid w:val="0"/>
        <w:spacing w:line="360" w:lineRule="auto"/>
        <w:ind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w:t>
      </w:r>
      <w:r>
        <w:rPr>
          <w:rFonts w:ascii="宋体" w:hAnsi="宋体" w:hint="eastAsia"/>
          <w:bCs/>
          <w:sz w:val="24"/>
          <w:szCs w:val="28"/>
        </w:rPr>
        <w:lastRenderedPageBreak/>
        <w:t>行解密开标。</w:t>
      </w:r>
    </w:p>
    <w:p w:rsidR="00A341BA" w:rsidRDefault="004C3594">
      <w:pPr>
        <w:adjustRightInd w:val="0"/>
        <w:snapToGrid w:val="0"/>
        <w:spacing w:line="360" w:lineRule="auto"/>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rsidR="00A341BA" w:rsidRDefault="004C3594">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本次招标公告在《河南省政府采购网》、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《许昌市政府采购网》、《全国公共资源交易平台（河南省·许昌市）》、《许昌市建安区人民政府网》上发布，招标公告期限为五个工作日。</w:t>
      </w:r>
      <w:bookmarkStart w:id="17" w:name="_Toc35393795"/>
      <w:bookmarkStart w:id="18" w:name="_Toc35393626"/>
    </w:p>
    <w:p w:rsidR="00A341BA" w:rsidRDefault="004C3594">
      <w:pPr>
        <w:adjustRightInd w:val="0"/>
        <w:snapToGrid w:val="0"/>
        <w:spacing w:line="360" w:lineRule="auto"/>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7"/>
    <w:bookmarkEnd w:id="18"/>
    <w:p w:rsidR="00A341BA" w:rsidRDefault="004C3594">
      <w:pPr>
        <w:shd w:val="clear" w:color="auto" w:fill="FFFFFF"/>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1.本项目采用电子系统进行招投标，请在投标前详细阅读全国公共资源交易平台（河南省·许昌市）首页“资料下载”栏目的《交易系统全电子操作手册（投标人）》及其附件。</w:t>
      </w:r>
    </w:p>
    <w:p w:rsidR="00A341BA" w:rsidRDefault="004C3594">
      <w:pPr>
        <w:shd w:val="clear" w:color="auto" w:fill="FFFFFF"/>
        <w:adjustRightInd w:val="0"/>
        <w:snapToGrid w:val="0"/>
        <w:spacing w:line="360" w:lineRule="auto"/>
        <w:ind w:firstLineChars="200" w:firstLine="480"/>
        <w:jc w:val="left"/>
        <w:rPr>
          <w:rFonts w:ascii="宋体" w:hAnsi="宋体" w:cs="Cambria"/>
          <w:kern w:val="0"/>
          <w:sz w:val="22"/>
          <w:szCs w:val="24"/>
        </w:rPr>
      </w:pPr>
      <w:r>
        <w:rPr>
          <w:rFonts w:ascii="宋体" w:hAnsi="宋体" w:hint="eastAsia"/>
          <w:bCs/>
          <w:sz w:val="24"/>
          <w:szCs w:val="28"/>
        </w:rPr>
        <w:t>2.投标供应商在电子系统使用过程中遇到涉及系统使用的问题，可致电0374-2961598进行咨询。</w:t>
      </w:r>
    </w:p>
    <w:p w:rsidR="00A341BA" w:rsidRDefault="004C3594">
      <w:pPr>
        <w:adjustRightInd w:val="0"/>
        <w:snapToGrid w:val="0"/>
        <w:spacing w:line="360" w:lineRule="auto"/>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1.采购人信息</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名    称：</w:t>
      </w:r>
      <w:r>
        <w:rPr>
          <w:rFonts w:ascii="宋体" w:hAnsi="宋体"/>
          <w:sz w:val="24"/>
          <w:szCs w:val="28"/>
        </w:rPr>
        <w:t>许昌建安区先进制造业开发区管理委员会</w:t>
      </w:r>
    </w:p>
    <w:p w:rsidR="00A341BA" w:rsidRDefault="004C3594">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地    址：许昌市建安区文化中心五楼</w:t>
      </w:r>
    </w:p>
    <w:p w:rsidR="00A341BA" w:rsidRDefault="004C3594">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联 系 人：霍广宇</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bookmarkStart w:id="19" w:name="_Toc28359009"/>
      <w:bookmarkStart w:id="20" w:name="_Toc28359086"/>
      <w:r>
        <w:rPr>
          <w:rFonts w:ascii="宋体" w:hAnsi="宋体" w:hint="eastAsia"/>
          <w:sz w:val="24"/>
          <w:szCs w:val="28"/>
        </w:rPr>
        <w:t>18937497068</w:t>
      </w:r>
    </w:p>
    <w:p w:rsidR="00A341BA" w:rsidRDefault="004C3594">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2.采购代理机构信息</w:t>
      </w:r>
      <w:bookmarkEnd w:id="19"/>
      <w:bookmarkEnd w:id="20"/>
      <w:r>
        <w:rPr>
          <w:rFonts w:ascii="宋体" w:hAnsi="宋体" w:hint="eastAsia"/>
          <w:sz w:val="24"/>
          <w:szCs w:val="28"/>
          <w:lang w:val="zh-CN"/>
        </w:rPr>
        <w:t>（</w:t>
      </w:r>
      <w:r>
        <w:rPr>
          <w:rFonts w:ascii="宋体" w:hAnsi="宋体"/>
          <w:sz w:val="24"/>
          <w:szCs w:val="28"/>
          <w:lang w:val="zh-CN"/>
        </w:rPr>
        <w:t>如有</w:t>
      </w:r>
      <w:r>
        <w:rPr>
          <w:rFonts w:ascii="宋体" w:hAnsi="宋体" w:hint="eastAsia"/>
          <w:sz w:val="24"/>
          <w:szCs w:val="28"/>
          <w:lang w:val="zh-CN"/>
        </w:rPr>
        <w:t>）</w:t>
      </w:r>
    </w:p>
    <w:p w:rsidR="00A341BA" w:rsidRDefault="004C3594">
      <w:pPr>
        <w:adjustRightInd w:val="0"/>
        <w:snapToGrid w:val="0"/>
        <w:spacing w:line="360" w:lineRule="auto"/>
        <w:ind w:firstLineChars="200" w:firstLine="480"/>
        <w:jc w:val="left"/>
        <w:rPr>
          <w:rFonts w:ascii="宋体" w:hAnsi="宋体"/>
          <w:sz w:val="24"/>
          <w:szCs w:val="28"/>
        </w:rPr>
      </w:pPr>
      <w:bookmarkStart w:id="21" w:name="_Toc28359010"/>
      <w:bookmarkStart w:id="22" w:name="_Toc28359087"/>
      <w:r>
        <w:rPr>
          <w:rFonts w:ascii="宋体" w:hAnsi="宋体" w:hint="eastAsia"/>
          <w:sz w:val="24"/>
          <w:szCs w:val="28"/>
        </w:rPr>
        <w:t>名    称：河南方正水利工程咨询有限公司</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地    址：许昌市八龙路府西雅园1幢15层</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 系 人：许甫</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r>
        <w:rPr>
          <w:rFonts w:ascii="宋体" w:hAnsi="宋体" w:hint="eastAsia"/>
          <w:bCs/>
          <w:sz w:val="24"/>
          <w:szCs w:val="24"/>
        </w:rPr>
        <w:t>16603743333</w:t>
      </w:r>
    </w:p>
    <w:p w:rsidR="00A341BA" w:rsidRDefault="004C3594">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3.项目联系方式</w:t>
      </w:r>
      <w:bookmarkEnd w:id="21"/>
      <w:bookmarkEnd w:id="22"/>
    </w:p>
    <w:p w:rsidR="00A341BA" w:rsidRDefault="004C3594">
      <w:pPr>
        <w:pStyle w:val="ab"/>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项目联系人：许甫</w:t>
      </w:r>
    </w:p>
    <w:p w:rsidR="00A341BA" w:rsidRDefault="004C3594">
      <w:pPr>
        <w:pStyle w:val="ab"/>
        <w:adjustRightInd w:val="0"/>
        <w:snapToGrid w:val="0"/>
        <w:spacing w:line="360" w:lineRule="auto"/>
        <w:ind w:firstLineChars="200" w:firstLine="480"/>
        <w:jc w:val="left"/>
        <w:rPr>
          <w:rFonts w:ascii="宋体" w:hAnsi="宋体" w:cs="仿宋_GB2312"/>
          <w:sz w:val="24"/>
          <w:szCs w:val="28"/>
          <w:lang w:val="zh-CN"/>
        </w:rPr>
      </w:pPr>
      <w:r>
        <w:rPr>
          <w:rFonts w:ascii="宋体" w:hAnsi="宋体" w:hint="eastAsia"/>
          <w:sz w:val="24"/>
          <w:szCs w:val="28"/>
        </w:rPr>
        <w:t>联系方式：16603743333</w:t>
      </w:r>
    </w:p>
    <w:p w:rsidR="00A341BA" w:rsidRPr="00375005" w:rsidRDefault="004C3594">
      <w:pPr>
        <w:spacing w:line="360" w:lineRule="auto"/>
        <w:jc w:val="right"/>
        <w:rPr>
          <w:rFonts w:ascii="宋体" w:hAnsi="宋体" w:cs="仿宋_GB2312"/>
          <w:sz w:val="24"/>
          <w:szCs w:val="28"/>
        </w:rPr>
      </w:pPr>
      <w:r>
        <w:rPr>
          <w:rFonts w:ascii="宋体" w:hAnsi="宋体" w:cs="仿宋_GB2312"/>
          <w:sz w:val="24"/>
          <w:szCs w:val="28"/>
        </w:rPr>
        <w:t>许</w:t>
      </w:r>
      <w:r w:rsidRPr="00375005">
        <w:rPr>
          <w:rFonts w:ascii="宋体" w:hAnsi="宋体" w:cs="仿宋_GB2312"/>
          <w:sz w:val="24"/>
          <w:szCs w:val="28"/>
        </w:rPr>
        <w:t>昌建安区先进制造业开发区管理委员会</w:t>
      </w:r>
    </w:p>
    <w:p w:rsidR="00A341BA" w:rsidRPr="00375005" w:rsidRDefault="004C3594">
      <w:pPr>
        <w:spacing w:line="360" w:lineRule="auto"/>
        <w:ind w:right="480"/>
        <w:jc w:val="right"/>
        <w:rPr>
          <w:rFonts w:ascii="宋体" w:hAnsi="宋体" w:cs="宋体"/>
          <w:b/>
          <w:sz w:val="24"/>
          <w:szCs w:val="24"/>
        </w:rPr>
      </w:pPr>
      <w:r w:rsidRPr="00375005">
        <w:rPr>
          <w:rFonts w:ascii="宋体" w:hAnsi="宋体" w:cs="仿宋_GB2312" w:hint="eastAsia"/>
          <w:sz w:val="24"/>
          <w:szCs w:val="28"/>
        </w:rPr>
        <w:t>2023年</w:t>
      </w:r>
      <w:r w:rsidR="00375005" w:rsidRPr="00375005">
        <w:rPr>
          <w:rFonts w:ascii="宋体" w:hAnsi="宋体" w:cs="仿宋_GB2312" w:hint="eastAsia"/>
          <w:sz w:val="24"/>
          <w:szCs w:val="28"/>
        </w:rPr>
        <w:t>7</w:t>
      </w:r>
      <w:r w:rsidRPr="00375005">
        <w:rPr>
          <w:rFonts w:ascii="宋体" w:hAnsi="宋体" w:cs="仿宋_GB2312" w:hint="eastAsia"/>
          <w:sz w:val="24"/>
          <w:szCs w:val="28"/>
        </w:rPr>
        <w:t>月</w:t>
      </w:r>
      <w:r w:rsidR="00375005" w:rsidRPr="00375005">
        <w:rPr>
          <w:rFonts w:ascii="宋体" w:hAnsi="宋体" w:cs="仿宋_GB2312" w:hint="eastAsia"/>
          <w:sz w:val="24"/>
          <w:szCs w:val="28"/>
        </w:rPr>
        <w:t>4</w:t>
      </w:r>
      <w:r w:rsidRPr="00375005">
        <w:rPr>
          <w:rFonts w:ascii="宋体" w:hAnsi="宋体" w:cs="仿宋_GB2312" w:hint="eastAsia"/>
          <w:sz w:val="24"/>
          <w:szCs w:val="28"/>
        </w:rPr>
        <w:t>日</w:t>
      </w:r>
    </w:p>
    <w:p w:rsidR="00A341BA" w:rsidRDefault="004C3594">
      <w:pPr>
        <w:adjustRightInd w:val="0"/>
        <w:spacing w:line="360" w:lineRule="auto"/>
        <w:jc w:val="left"/>
        <w:rPr>
          <w:rFonts w:ascii="宋体" w:hAnsi="宋体" w:cs="宋体"/>
          <w:b/>
          <w:sz w:val="24"/>
          <w:szCs w:val="24"/>
        </w:rPr>
      </w:pPr>
      <w:r>
        <w:rPr>
          <w:rFonts w:ascii="宋体" w:hAnsi="宋体" w:cs="宋体" w:hint="eastAsia"/>
          <w:b/>
          <w:sz w:val="24"/>
          <w:szCs w:val="24"/>
        </w:rPr>
        <w:t>温馨提示：</w:t>
      </w:r>
    </w:p>
    <w:p w:rsidR="00A341BA" w:rsidRDefault="004C3594">
      <w:pPr>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A341BA" w:rsidRDefault="004C3594">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1.投标人应按招标文件规定编制、提交、解密电子投标文件。</w:t>
      </w:r>
    </w:p>
    <w:p w:rsidR="00A341BA" w:rsidRDefault="004C3594">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lastRenderedPageBreak/>
        <w:t>2.电子文件下载、制作、提交期间和远程不见面开标（电子投标文件的解密）环节，投标人须使用CA数字证书（证书须在有效期内并可正常使用）。</w:t>
      </w:r>
    </w:p>
    <w:p w:rsidR="00A341BA" w:rsidRDefault="004C3594">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3.电子投标文件的制作</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8" w:history="1">
        <w:r>
          <w:rPr>
            <w:rStyle w:val="afa"/>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341BA" w:rsidRDefault="004C3594">
      <w:pPr>
        <w:tabs>
          <w:tab w:val="left" w:pos="7095"/>
        </w:tabs>
        <w:adjustRightInd w:val="0"/>
        <w:spacing w:line="360" w:lineRule="auto"/>
        <w:ind w:firstLineChars="150" w:firstLine="360"/>
        <w:jc w:val="left"/>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w:t>
      </w:r>
    </w:p>
    <w:p w:rsidR="00A341BA" w:rsidRDefault="004C3594">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4.加密电子投标文件的提交</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9" w:history="1">
        <w:r>
          <w:rPr>
            <w:rStyle w:val="afa"/>
            <w:rFonts w:ascii="宋体" w:hAnsi="宋体" w:cs="宋体" w:hint="eastAsia"/>
            <w:color w:val="auto"/>
            <w:sz w:val="24"/>
            <w:szCs w:val="24"/>
          </w:rPr>
          <w:t>http://ggzy.xuchang.gov.cn:8088/ggzy/</w:t>
        </w:r>
      </w:hyperlink>
      <w:r>
        <w:rPr>
          <w:rFonts w:ascii="宋体" w:hAnsi="宋体" w:cs="宋体" w:hint="eastAsia"/>
          <w:sz w:val="24"/>
          <w:szCs w:val="24"/>
        </w:rPr>
        <w:t>）。</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投标人应充分考虑并预留技术处理和上传数据所需时间。</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0"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A341BA" w:rsidRDefault="004C3594">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5.远程不见面开标(电子投标文件的解密)</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5.2. 《许昌市不见面开标操作手册》下载路径：全国公共资源交易平台（河</w:t>
      </w:r>
      <w:r>
        <w:rPr>
          <w:rFonts w:ascii="宋体" w:hAnsi="宋体" w:cs="宋体" w:hint="eastAsia"/>
          <w:sz w:val="24"/>
          <w:szCs w:val="24"/>
        </w:rPr>
        <w:lastRenderedPageBreak/>
        <w:t>南省·许昌市）—“资料下载”栏目。</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5.3 开标时间前投标人应登录本项目不见面开标大厅，按照招标文件确定的开标时间准时参加网上开标。</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5.4投标人对开标过程和开标记录如有异议（质疑），可在本项目不见面开标大厅“文字互动”对话框或“新增质疑”处在线提出询问。</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5.6 项目远程不见面开标活动结束时，投标人应在《开标记录表》上进行电子签章。投标人未签章的，视同认可开标结果。</w:t>
      </w:r>
    </w:p>
    <w:p w:rsidR="00A341BA" w:rsidRDefault="004C3594">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6.评标依据</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rsidR="00A341BA" w:rsidRDefault="004C3594">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A341BA" w:rsidRDefault="004C3594">
      <w:pPr>
        <w:tabs>
          <w:tab w:val="left" w:pos="7095"/>
        </w:tabs>
        <w:adjustRightInd w:val="0"/>
        <w:spacing w:line="360" w:lineRule="auto"/>
        <w:ind w:firstLineChars="200" w:firstLine="480"/>
        <w:jc w:val="left"/>
        <w:rPr>
          <w:rFonts w:ascii="宋体" w:hAnsi="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A341BA" w:rsidRDefault="004C3594">
      <w:pPr>
        <w:pageBreakBefore/>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第二章 项目需求</w:t>
      </w:r>
    </w:p>
    <w:p w:rsidR="00A341BA" w:rsidRDefault="004C3594">
      <w:pPr>
        <w:spacing w:line="360" w:lineRule="auto"/>
        <w:jc w:val="left"/>
        <w:rPr>
          <w:rFonts w:ascii="宋体" w:hAnsi="宋体" w:cs="宋体"/>
          <w:b/>
          <w:sz w:val="24"/>
          <w:szCs w:val="24"/>
        </w:rPr>
      </w:pPr>
      <w:r>
        <w:rPr>
          <w:rFonts w:hAnsi="宋体" w:hint="eastAsia"/>
          <w:b/>
          <w:sz w:val="24"/>
          <w:szCs w:val="24"/>
        </w:rPr>
        <w:t>一、本项目需实现的功能或者目标</w:t>
      </w:r>
    </w:p>
    <w:p w:rsidR="00A341BA" w:rsidRDefault="004C3594">
      <w:pPr>
        <w:widowControl/>
        <w:shd w:val="clear" w:color="auto" w:fill="FFFFFF"/>
        <w:spacing w:line="360" w:lineRule="auto"/>
        <w:ind w:firstLineChars="200" w:firstLine="480"/>
        <w:contextualSpacing/>
        <w:jc w:val="left"/>
        <w:rPr>
          <w:rFonts w:ascii="宋体" w:cs="宋体"/>
          <w:sz w:val="24"/>
          <w:szCs w:val="24"/>
          <w:lang w:val="zh-CN"/>
        </w:rPr>
      </w:pPr>
      <w:r>
        <w:rPr>
          <w:rFonts w:ascii="宋体" w:cs="宋体" w:hint="eastAsia"/>
          <w:sz w:val="24"/>
          <w:szCs w:val="24"/>
          <w:lang w:val="zh-CN"/>
        </w:rPr>
        <w:t>为进一步完善园区细颗粒物与臭氧协同控制监测网络，着力提升监测支撑、服务、引领能力水平，深入推动大气污染防治攻坚工作，拟购置1套环境空气VOCs在线监测系统、1套非甲烷总烃监测系统，1套常规六参数监测系统及其它配套设施。</w:t>
      </w:r>
    </w:p>
    <w:p w:rsidR="00A341BA" w:rsidRDefault="004C3594">
      <w:pPr>
        <w:numPr>
          <w:ilvl w:val="0"/>
          <w:numId w:val="3"/>
        </w:numPr>
        <w:spacing w:line="360" w:lineRule="auto"/>
        <w:jc w:val="left"/>
        <w:rPr>
          <w:rFonts w:hAnsi="宋体"/>
          <w:b/>
          <w:sz w:val="24"/>
          <w:szCs w:val="24"/>
        </w:rPr>
      </w:pPr>
      <w:r>
        <w:rPr>
          <w:rFonts w:hAnsi="宋体" w:hint="eastAsia"/>
          <w:b/>
          <w:sz w:val="24"/>
          <w:szCs w:val="24"/>
        </w:rPr>
        <w:t>采购需求</w:t>
      </w:r>
    </w:p>
    <w:tbl>
      <w:tblPr>
        <w:tblW w:w="9338" w:type="dxa"/>
        <w:tblInd w:w="93" w:type="dxa"/>
        <w:shd w:val="clear" w:color="auto" w:fill="FFFFFF" w:themeFill="background1"/>
        <w:tblLook w:val="04A0"/>
      </w:tblPr>
      <w:tblGrid>
        <w:gridCol w:w="746"/>
        <w:gridCol w:w="2935"/>
        <w:gridCol w:w="4210"/>
        <w:gridCol w:w="594"/>
        <w:gridCol w:w="853"/>
      </w:tblGrid>
      <w:tr w:rsidR="00A341BA">
        <w:trPr>
          <w:trHeight w:val="340"/>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名称</w:t>
            </w:r>
          </w:p>
        </w:tc>
        <w:tc>
          <w:tcPr>
            <w:tcW w:w="4210" w:type="dxa"/>
            <w:vMerge w:val="restart"/>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调整技术参数</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单位</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工程量</w:t>
            </w:r>
          </w:p>
        </w:tc>
      </w:tr>
      <w:tr w:rsidR="00A341BA">
        <w:trPr>
          <w:trHeight w:val="340"/>
        </w:trPr>
        <w:tc>
          <w:tcPr>
            <w:tcW w:w="74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29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4210" w:type="dxa"/>
            <w:vMerge/>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r>
      <w:tr w:rsidR="00A341BA">
        <w:trPr>
          <w:trHeight w:val="340"/>
        </w:trPr>
        <w:tc>
          <w:tcPr>
            <w:tcW w:w="74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29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4210" w:type="dxa"/>
            <w:vMerge/>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b/>
                <w:bCs/>
                <w:color w:val="000000"/>
                <w:sz w:val="18"/>
                <w:szCs w:val="18"/>
              </w:rPr>
            </w:pPr>
          </w:p>
        </w:tc>
      </w:tr>
      <w:tr w:rsidR="00A341BA">
        <w:trPr>
          <w:trHeight w:val="340"/>
        </w:trPr>
        <w:tc>
          <w:tcPr>
            <w:tcW w:w="746" w:type="dxa"/>
            <w:tcBorders>
              <w:top w:val="nil"/>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935" w:type="dxa"/>
            <w:tcBorders>
              <w:top w:val="nil"/>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常规六参在线监测系统</w:t>
            </w:r>
          </w:p>
        </w:tc>
        <w:tc>
          <w:tcPr>
            <w:tcW w:w="4210" w:type="dxa"/>
            <w:tcBorders>
              <w:top w:val="nil"/>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空气监测设备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氮氧化物自动监测仪设备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1）分析方法：化学发光法</w:t>
            </w:r>
            <w:r>
              <w:rPr>
                <w:rStyle w:val="font51"/>
              </w:rPr>
              <w:br/>
              <w:t>2）量程范围：(0-500) nmol/mol (ppb)，其它量程可扩展</w:t>
            </w:r>
            <w:r>
              <w:rPr>
                <w:rStyle w:val="font51"/>
              </w:rPr>
              <w:br/>
              <w:t>3）零点噪声：≤0.2 nmol/mol(ppb) (RMS)</w:t>
            </w:r>
            <w:r>
              <w:rPr>
                <w:rStyle w:val="font51"/>
              </w:rPr>
              <w:br/>
              <w:t>4）量程噪声：≤2.5 nmol/mol(ppb) (RMS)</w:t>
            </w:r>
            <w:r>
              <w:rPr>
                <w:rStyle w:val="font51"/>
              </w:rPr>
              <w:br/>
              <w:t>5）零点漂移(24 hours)：±1 nmol/mol (ppb)</w:t>
            </w:r>
            <w:r>
              <w:rPr>
                <w:rStyle w:val="font51"/>
              </w:rPr>
              <w:br/>
              <w:t>6）量程漂移(24 hours)：量程漂移（20%F.S）：±5 nmol/mol (ppb)；量程漂移（80%F.S）：±10 nmol/mol (ppb)"</w:t>
            </w:r>
            <w:r>
              <w:rPr>
                <w:rStyle w:val="font51"/>
              </w:rPr>
              <w:br/>
              <w:t>7）量程精密度：量程精密度（20%F.S）：≤2 nmol/mol(ppb)；量程精密度（80%F.S）：≤4 nmol/mol(ppb)"</w:t>
            </w:r>
            <w:r>
              <w:rPr>
                <w:rStyle w:val="font51"/>
              </w:rPr>
              <w:br/>
              <w:t>8）最低检出限：≤0.4 nmol/mol(ppb) (RMS)</w:t>
            </w:r>
            <w:r>
              <w:rPr>
                <w:rStyle w:val="font51"/>
              </w:rPr>
              <w:br/>
              <w:t>9）示值误差：±1%F.S</w:t>
            </w:r>
            <w:r>
              <w:rPr>
                <w:rStyle w:val="font51"/>
              </w:rPr>
              <w:br/>
              <w:t>10）响应时间（T90）：≤60s</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一氧化碳自动监测仪设备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1）分析方法：气体滤波相关红外吸收法，对环境空气中的一氧化碳进行实时监测。</w:t>
            </w:r>
            <w:r>
              <w:rPr>
                <w:rStyle w:val="font51"/>
              </w:rPr>
              <w:br/>
              <w:t xml:space="preserve">2）量程范围： (0~50) </w:t>
            </w:r>
            <w:r>
              <w:rPr>
                <w:rStyle w:val="font31"/>
              </w:rPr>
              <w:t>μ</w:t>
            </w:r>
            <w:r>
              <w:rPr>
                <w:rStyle w:val="font51"/>
              </w:rPr>
              <w:t>mol/mol(ppm)，其它量程可扩展</w:t>
            </w:r>
            <w:r>
              <w:rPr>
                <w:rStyle w:val="font51"/>
              </w:rPr>
              <w:br/>
              <w:t xml:space="preserve">3）零点噪声：≤0.02 </w:t>
            </w:r>
            <w:r>
              <w:rPr>
                <w:rStyle w:val="font31"/>
              </w:rPr>
              <w:t>μ</w:t>
            </w:r>
            <w:r>
              <w:rPr>
                <w:rStyle w:val="font51"/>
              </w:rPr>
              <w:t>mol/mol(ppm) (RMS)</w:t>
            </w:r>
            <w:r>
              <w:rPr>
                <w:rStyle w:val="font51"/>
              </w:rPr>
              <w:br/>
              <w:t xml:space="preserve">4）量程噪声：≤0.25 </w:t>
            </w:r>
            <w:r>
              <w:rPr>
                <w:rStyle w:val="font31"/>
              </w:rPr>
              <w:t>μ</w:t>
            </w:r>
            <w:r>
              <w:rPr>
                <w:rStyle w:val="font51"/>
              </w:rPr>
              <w:t xml:space="preserve">mol/mol(ppm) </w:t>
            </w:r>
            <w:r>
              <w:rPr>
                <w:rStyle w:val="font51"/>
              </w:rPr>
              <w:lastRenderedPageBreak/>
              <w:t>(RMS)</w:t>
            </w:r>
            <w:r>
              <w:rPr>
                <w:rStyle w:val="font51"/>
              </w:rPr>
              <w:br/>
              <w:t xml:space="preserve">5）零点漂移(24 hours)：±0.1 </w:t>
            </w:r>
            <w:r>
              <w:rPr>
                <w:rStyle w:val="font31"/>
              </w:rPr>
              <w:t>μ</w:t>
            </w:r>
            <w:r>
              <w:rPr>
                <w:rStyle w:val="font51"/>
              </w:rPr>
              <w:t>mol/mol(ppm)</w:t>
            </w:r>
            <w:r>
              <w:rPr>
                <w:rStyle w:val="font51"/>
              </w:rPr>
              <w:br/>
              <w:t xml:space="preserve">6）量程漂移(24 hours)：量程漂移（20%F.S）：±0.5 </w:t>
            </w:r>
            <w:r>
              <w:rPr>
                <w:rStyle w:val="font31"/>
              </w:rPr>
              <w:t>μ</w:t>
            </w:r>
            <w:r>
              <w:rPr>
                <w:rStyle w:val="font51"/>
              </w:rPr>
              <w:t xml:space="preserve">mol/mol(ppm)；量程漂移（80%F.S）：±0.5 </w:t>
            </w:r>
            <w:r>
              <w:rPr>
                <w:rStyle w:val="font31"/>
              </w:rPr>
              <w:t>μ</w:t>
            </w:r>
            <w:r>
              <w:rPr>
                <w:rStyle w:val="font51"/>
              </w:rPr>
              <w:t>mol/mol(ppm)</w:t>
            </w:r>
            <w:r>
              <w:rPr>
                <w:rStyle w:val="font51"/>
              </w:rPr>
              <w:br/>
              <w:t xml:space="preserve">7）最低检出限：≤0.04 </w:t>
            </w:r>
            <w:r>
              <w:rPr>
                <w:rStyle w:val="font31"/>
              </w:rPr>
              <w:t>μ</w:t>
            </w:r>
            <w:r>
              <w:rPr>
                <w:rStyle w:val="font51"/>
              </w:rPr>
              <w:t>mol/mol(ppm) (RMS)</w:t>
            </w:r>
            <w:r>
              <w:rPr>
                <w:rStyle w:val="font51"/>
              </w:rPr>
              <w:br/>
              <w:t>8）示值误差：±1%F.S</w:t>
            </w:r>
            <w:r>
              <w:rPr>
                <w:rStyle w:val="font51"/>
              </w:rPr>
              <w:br/>
              <w:t>9）响应时间（T90）：≤60s</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1.1.3</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臭氧自动监测仪设备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1）分析方法：化学发光法</w:t>
            </w:r>
            <w:r>
              <w:rPr>
                <w:rFonts w:ascii="宋体" w:hAnsi="宋体" w:cs="宋体" w:hint="eastAsia"/>
                <w:color w:val="000000"/>
                <w:kern w:val="0"/>
                <w:sz w:val="18"/>
                <w:szCs w:val="18"/>
              </w:rPr>
              <w:br/>
              <w:t>2）量程范围：(0~500) nmol/mol(ppb)，其它量程可扩展</w:t>
            </w:r>
            <w:r>
              <w:rPr>
                <w:rFonts w:ascii="宋体" w:hAnsi="宋体" w:cs="宋体" w:hint="eastAsia"/>
                <w:color w:val="000000"/>
                <w:kern w:val="0"/>
                <w:sz w:val="18"/>
                <w:szCs w:val="18"/>
              </w:rPr>
              <w:br/>
              <w:t>3）零点噪声：≤0.4 nmol/mol(ppb) (RMS)</w:t>
            </w:r>
            <w:r>
              <w:rPr>
                <w:rFonts w:ascii="宋体" w:hAnsi="宋体" w:cs="宋体" w:hint="eastAsia"/>
                <w:color w:val="000000"/>
                <w:kern w:val="0"/>
                <w:sz w:val="18"/>
                <w:szCs w:val="18"/>
              </w:rPr>
              <w:br/>
              <w:t>4）量程噪声：≤2.5 nmol/mol(ppb) (RMS)</w:t>
            </w:r>
            <w:r>
              <w:rPr>
                <w:rFonts w:ascii="宋体" w:hAnsi="宋体" w:cs="宋体" w:hint="eastAsia"/>
                <w:color w:val="000000"/>
                <w:kern w:val="0"/>
                <w:sz w:val="18"/>
                <w:szCs w:val="18"/>
              </w:rPr>
              <w:br/>
              <w:t>5）零点漂移(24 hours)：±2 nmol/mol(ppb)</w:t>
            </w:r>
            <w:r>
              <w:rPr>
                <w:rFonts w:ascii="宋体" w:hAnsi="宋体" w:cs="宋体" w:hint="eastAsia"/>
                <w:color w:val="000000"/>
                <w:kern w:val="0"/>
                <w:sz w:val="18"/>
                <w:szCs w:val="18"/>
              </w:rPr>
              <w:br/>
              <w:t>6）量程漂移(24 hours)：量程漂移（20%F.S）：±5 nmol/mol(ppb)；量程漂移（80%F.S）：±5 nmol/mol(ppb)</w:t>
            </w:r>
            <w:r>
              <w:rPr>
                <w:rFonts w:ascii="宋体" w:hAnsi="宋体" w:cs="宋体" w:hint="eastAsia"/>
                <w:color w:val="000000"/>
                <w:kern w:val="0"/>
                <w:sz w:val="18"/>
                <w:szCs w:val="18"/>
              </w:rPr>
              <w:br/>
              <w:t>7）量程精密度：量程精密度（20%F.S）：≤2 nmol/mol(ppb)；量程精密度（80%F.S）：≤4 nmol/mol(ppb)"</w:t>
            </w:r>
            <w:r>
              <w:rPr>
                <w:rFonts w:ascii="宋体" w:hAnsi="宋体" w:cs="宋体" w:hint="eastAsia"/>
                <w:color w:val="000000"/>
                <w:kern w:val="0"/>
                <w:sz w:val="18"/>
                <w:szCs w:val="18"/>
              </w:rPr>
              <w:br/>
              <w:t>8）最低检出限：≤0.8 nmol/mol(ppb) (RMS)</w:t>
            </w:r>
            <w:r>
              <w:rPr>
                <w:rFonts w:ascii="宋体" w:hAnsi="宋体" w:cs="宋体" w:hint="eastAsia"/>
                <w:color w:val="000000"/>
                <w:kern w:val="0"/>
                <w:sz w:val="18"/>
                <w:szCs w:val="18"/>
              </w:rPr>
              <w:br/>
              <w:t>9）示值误差：±1%F.S</w:t>
            </w:r>
            <w:r>
              <w:rPr>
                <w:rFonts w:ascii="宋体" w:hAnsi="宋体" w:cs="宋体" w:hint="eastAsia"/>
                <w:color w:val="000000"/>
                <w:kern w:val="0"/>
                <w:sz w:val="18"/>
                <w:szCs w:val="18"/>
              </w:rPr>
              <w:br/>
              <w:t>10）响应时间（T90）：≤60s</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1.1.4</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二氧化硫自动监测仪设备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1）分析方法：紫外荧光法</w:t>
            </w:r>
            <w:r>
              <w:rPr>
                <w:rFonts w:ascii="宋体" w:hAnsi="宋体" w:cs="宋体" w:hint="eastAsia"/>
                <w:color w:val="000000"/>
                <w:kern w:val="0"/>
                <w:sz w:val="18"/>
                <w:szCs w:val="18"/>
              </w:rPr>
              <w:br/>
              <w:t>2）量程范围：(0~500) nmol/mol(ppb)，其它量程可扩展</w:t>
            </w:r>
            <w:r>
              <w:rPr>
                <w:rFonts w:ascii="宋体" w:hAnsi="宋体" w:cs="宋体" w:hint="eastAsia"/>
                <w:color w:val="000000"/>
                <w:kern w:val="0"/>
                <w:sz w:val="18"/>
                <w:szCs w:val="18"/>
              </w:rPr>
              <w:br/>
              <w:t>3）零点噪声：≤0.25 nmol/mol(ppb) (RMS)</w:t>
            </w:r>
            <w:r>
              <w:rPr>
                <w:rFonts w:ascii="宋体" w:hAnsi="宋体" w:cs="宋体" w:hint="eastAsia"/>
                <w:color w:val="000000"/>
                <w:kern w:val="0"/>
                <w:sz w:val="18"/>
                <w:szCs w:val="18"/>
              </w:rPr>
              <w:br/>
              <w:t>4）量程噪声：≤2.5 nmol/mol(ppb) (RMS)</w:t>
            </w:r>
            <w:r>
              <w:rPr>
                <w:rFonts w:ascii="宋体" w:hAnsi="宋体" w:cs="宋体" w:hint="eastAsia"/>
                <w:color w:val="000000"/>
                <w:kern w:val="0"/>
                <w:sz w:val="18"/>
                <w:szCs w:val="18"/>
              </w:rPr>
              <w:br/>
              <w:t>5）零点漂移(24 hours)：±1 nmol/mol(ppb)</w:t>
            </w:r>
            <w:r>
              <w:rPr>
                <w:rFonts w:ascii="宋体" w:hAnsi="宋体" w:cs="宋体" w:hint="eastAsia"/>
                <w:color w:val="000000"/>
                <w:kern w:val="0"/>
                <w:sz w:val="18"/>
                <w:szCs w:val="18"/>
              </w:rPr>
              <w:br/>
              <w:t>6）量程漂移(24 hours)：量程漂移（20% F.S.）：±5 nmol/mol(ppb)；量程漂移（80% F.S.）：±10 nmol/mol(ppb)</w:t>
            </w:r>
            <w:r>
              <w:rPr>
                <w:rFonts w:ascii="宋体" w:hAnsi="宋体" w:cs="宋体" w:hint="eastAsia"/>
                <w:color w:val="000000"/>
                <w:kern w:val="0"/>
                <w:sz w:val="18"/>
                <w:szCs w:val="18"/>
              </w:rPr>
              <w:br/>
              <w:t>7）量程精密度：量程精密度（20%F.S）：≤2 nmol/mol(ppb)；量程精密度（80%F.S）：≤4 nmol/mol(ppb)"</w:t>
            </w:r>
            <w:r>
              <w:rPr>
                <w:rFonts w:ascii="宋体" w:hAnsi="宋体" w:cs="宋体" w:hint="eastAsia"/>
                <w:color w:val="000000"/>
                <w:kern w:val="0"/>
                <w:sz w:val="18"/>
                <w:szCs w:val="18"/>
              </w:rPr>
              <w:br/>
              <w:t>8）最低检出限：≤0.5 nmol/mol(ppb) (RMS)</w:t>
            </w:r>
            <w:r>
              <w:rPr>
                <w:rFonts w:ascii="宋体" w:hAnsi="宋体" w:cs="宋体" w:hint="eastAsia"/>
                <w:color w:val="000000"/>
                <w:kern w:val="0"/>
                <w:sz w:val="18"/>
                <w:szCs w:val="18"/>
              </w:rPr>
              <w:br/>
              <w:t>9）示值误差：±1%F.S</w:t>
            </w:r>
            <w:r>
              <w:rPr>
                <w:rFonts w:ascii="宋体" w:hAnsi="宋体" w:cs="宋体" w:hint="eastAsia"/>
                <w:color w:val="000000"/>
                <w:kern w:val="0"/>
                <w:sz w:val="18"/>
                <w:szCs w:val="18"/>
              </w:rPr>
              <w:br/>
              <w:t>10）响应时间（T90）：≤120s</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1.1.5</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PM10颗粒物自动监测仪设备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 测量原理：</w:t>
            </w:r>
            <w:r>
              <w:rPr>
                <w:rStyle w:val="font31"/>
              </w:rPr>
              <w:t>β</w:t>
            </w:r>
            <w:r>
              <w:rPr>
                <w:rStyle w:val="font51"/>
              </w:rPr>
              <w:t>射线吸收法</w:t>
            </w:r>
            <w:r>
              <w:rPr>
                <w:rStyle w:val="font51"/>
              </w:rPr>
              <w:br/>
              <w:t>2 量程范围：(0~1) mg/m3，其它量程可扩展</w:t>
            </w:r>
            <w:r>
              <w:rPr>
                <w:rStyle w:val="font51"/>
              </w:rPr>
              <w:br/>
            </w:r>
            <w:r>
              <w:rPr>
                <w:rStyle w:val="font51"/>
              </w:rPr>
              <w:lastRenderedPageBreak/>
              <w:t>3 分辨率：0.1</w:t>
            </w:r>
            <w:r>
              <w:rPr>
                <w:rStyle w:val="font31"/>
              </w:rPr>
              <w:t>μ</w:t>
            </w:r>
            <w:r>
              <w:rPr>
                <w:rStyle w:val="font51"/>
              </w:rPr>
              <w:t>g/m3</w:t>
            </w:r>
            <w:r>
              <w:rPr>
                <w:rStyle w:val="font51"/>
              </w:rPr>
              <w:br/>
              <w:t>4 最低检测限：0.002mg/m3</w:t>
            </w:r>
            <w:r>
              <w:rPr>
                <w:rStyle w:val="font51"/>
              </w:rPr>
              <w:br/>
              <w:t>5 采样流量：16.7 L/min</w:t>
            </w:r>
            <w:r>
              <w:rPr>
                <w:rStyle w:val="font51"/>
              </w:rPr>
              <w:br/>
              <w:t>6 采样流量稳定性：±2%工作点流量/24h</w:t>
            </w:r>
            <w:r>
              <w:rPr>
                <w:rStyle w:val="font51"/>
              </w:rPr>
              <w:br/>
              <w:t>7 校准膜重现性：±2%标称值</w:t>
            </w:r>
            <w:r>
              <w:rPr>
                <w:rStyle w:val="font51"/>
              </w:rPr>
              <w:br/>
              <w:t>8 放射源：C14放射源，属于豁免源</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1.1.6</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PM2.5颗粒物自动监测仪设备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 测量原理：</w:t>
            </w:r>
            <w:r>
              <w:rPr>
                <w:rStyle w:val="font31"/>
              </w:rPr>
              <w:t>β</w:t>
            </w:r>
            <w:r>
              <w:rPr>
                <w:rStyle w:val="font51"/>
              </w:rPr>
              <w:t>射线吸收法</w:t>
            </w:r>
            <w:r>
              <w:rPr>
                <w:rStyle w:val="font51"/>
              </w:rPr>
              <w:br/>
              <w:t>2 量程范围：(0~1) mg/m3，其它量程可扩展</w:t>
            </w:r>
            <w:r>
              <w:rPr>
                <w:rStyle w:val="font51"/>
              </w:rPr>
              <w:br/>
              <w:t>3 分辨率：0.1</w:t>
            </w:r>
            <w:r>
              <w:rPr>
                <w:rStyle w:val="font31"/>
              </w:rPr>
              <w:t>μ</w:t>
            </w:r>
            <w:r>
              <w:rPr>
                <w:rStyle w:val="font51"/>
              </w:rPr>
              <w:t>g/m3</w:t>
            </w:r>
            <w:r>
              <w:rPr>
                <w:rStyle w:val="font51"/>
              </w:rPr>
              <w:br/>
              <w:t>4 最低检测限：0.002mg/m3</w:t>
            </w:r>
            <w:r>
              <w:rPr>
                <w:rStyle w:val="font51"/>
              </w:rPr>
              <w:br/>
              <w:t>5 采样流量：16.7 L/min</w:t>
            </w:r>
            <w:r>
              <w:rPr>
                <w:rStyle w:val="font51"/>
              </w:rPr>
              <w:br/>
              <w:t>6 采样流量稳定性：±2%工作点流量/24h</w:t>
            </w:r>
            <w:r>
              <w:rPr>
                <w:rStyle w:val="font51"/>
              </w:rPr>
              <w:br/>
              <w:t>7 校准膜重现性：±2%标称值</w:t>
            </w:r>
            <w:r>
              <w:rPr>
                <w:rStyle w:val="font51"/>
              </w:rPr>
              <w:br/>
              <w:t>8 放射源：C14放射源，属于豁免源</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动态设备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标气及减压阀仪设备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1）SO2/NO/CO标气各一瓶；</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动态校准仪设备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（1）基本单元</w:t>
            </w:r>
            <w:r>
              <w:rPr>
                <w:rFonts w:ascii="宋体" w:hAnsi="宋体" w:cs="宋体" w:hint="eastAsia"/>
                <w:color w:val="000000"/>
                <w:kern w:val="0"/>
                <w:sz w:val="18"/>
                <w:szCs w:val="18"/>
              </w:rPr>
              <w:br/>
              <w:t>1）稀释气流量范围：(0~10)SLPM，可扩展</w:t>
            </w:r>
            <w:r>
              <w:rPr>
                <w:rFonts w:ascii="宋体" w:hAnsi="宋体" w:cs="宋体" w:hint="eastAsia"/>
                <w:color w:val="000000"/>
                <w:kern w:val="0"/>
                <w:sz w:val="18"/>
                <w:szCs w:val="18"/>
              </w:rPr>
              <w:br/>
              <w:t>2）标气流量范围：(0~100) sccm，可扩展</w:t>
            </w:r>
            <w:r>
              <w:rPr>
                <w:rFonts w:ascii="宋体" w:hAnsi="宋体" w:cs="宋体" w:hint="eastAsia"/>
                <w:color w:val="000000"/>
                <w:kern w:val="0"/>
                <w:sz w:val="18"/>
                <w:szCs w:val="18"/>
              </w:rPr>
              <w:br/>
              <w:t>（2）臭氧配气模块</w:t>
            </w:r>
            <w:r>
              <w:rPr>
                <w:rFonts w:ascii="宋体" w:hAnsi="宋体" w:cs="宋体" w:hint="eastAsia"/>
                <w:color w:val="000000"/>
                <w:kern w:val="0"/>
                <w:sz w:val="18"/>
                <w:szCs w:val="18"/>
              </w:rPr>
              <w:br/>
              <w:t>1）线性度：≤1% F.S</w:t>
            </w:r>
            <w:r>
              <w:rPr>
                <w:rFonts w:ascii="宋体" w:hAnsi="宋体" w:cs="宋体" w:hint="eastAsia"/>
                <w:color w:val="000000"/>
                <w:kern w:val="0"/>
                <w:sz w:val="18"/>
                <w:szCs w:val="18"/>
              </w:rPr>
              <w:br/>
              <w:t>2）重复性：≤1% F.S</w:t>
            </w:r>
            <w:r>
              <w:rPr>
                <w:rFonts w:ascii="宋体" w:hAnsi="宋体" w:cs="宋体" w:hint="eastAsia"/>
                <w:color w:val="000000"/>
                <w:kern w:val="0"/>
                <w:sz w:val="18"/>
                <w:szCs w:val="18"/>
              </w:rPr>
              <w:br/>
              <w:t>3）稳定时间：（T98）≤300s</w:t>
            </w:r>
            <w:r>
              <w:rPr>
                <w:rFonts w:ascii="宋体" w:hAnsi="宋体" w:cs="宋体" w:hint="eastAsia"/>
                <w:color w:val="000000"/>
                <w:kern w:val="0"/>
                <w:sz w:val="18"/>
                <w:szCs w:val="18"/>
              </w:rPr>
              <w:br/>
              <w:t>4）零点漂移（24 hours）：±1nmol/mol(ppb)</w:t>
            </w:r>
            <w:r>
              <w:rPr>
                <w:rFonts w:ascii="宋体" w:hAnsi="宋体" w:cs="宋体" w:hint="eastAsia"/>
                <w:color w:val="000000"/>
                <w:kern w:val="0"/>
                <w:sz w:val="18"/>
                <w:szCs w:val="18"/>
              </w:rPr>
              <w:br/>
              <w:t xml:space="preserve">5）量程漂移：±5 nmol/mol(ppb) </w:t>
            </w:r>
            <w:r>
              <w:rPr>
                <w:rFonts w:ascii="宋体" w:hAnsi="宋体" w:cs="宋体" w:hint="eastAsia"/>
                <w:color w:val="000000"/>
                <w:kern w:val="0"/>
                <w:sz w:val="18"/>
                <w:szCs w:val="18"/>
              </w:rPr>
              <w:br/>
              <w:t>（3）整体</w:t>
            </w:r>
            <w:r>
              <w:rPr>
                <w:rFonts w:ascii="宋体" w:hAnsi="宋体" w:cs="宋体" w:hint="eastAsia"/>
                <w:color w:val="000000"/>
                <w:kern w:val="0"/>
                <w:sz w:val="18"/>
                <w:szCs w:val="18"/>
              </w:rPr>
              <w:br/>
              <w:t>1）电源：(220±10%)V AC/(45～55)Hz， 功率≤150W</w:t>
            </w:r>
            <w:r>
              <w:rPr>
                <w:rFonts w:ascii="宋体" w:hAnsi="宋体" w:cs="宋体" w:hint="eastAsia"/>
                <w:color w:val="000000"/>
                <w:kern w:val="0"/>
                <w:sz w:val="18"/>
                <w:szCs w:val="18"/>
              </w:rPr>
              <w:br/>
              <w:t>2）工作条件：温度：(0-40)℃，湿度：(0-95)% RH（无凝露）</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1.2.3</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零气发生器设备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1）输出：≤20SLPM；</w:t>
            </w:r>
            <w:r>
              <w:rPr>
                <w:rStyle w:val="font51"/>
              </w:rPr>
              <w:br/>
              <w:t>2）露点：流量≤10SLPM时，露点≤-20℃</w:t>
            </w:r>
            <w:r>
              <w:rPr>
                <w:rStyle w:val="font51"/>
              </w:rPr>
              <w:br/>
              <w:t>3）流量≤20SLPM时，露点≤-10℃</w:t>
            </w:r>
            <w:r>
              <w:rPr>
                <w:rStyle w:val="font51"/>
              </w:rPr>
              <w:br/>
              <w:t xml:space="preserve">4）输出浓度：SO2≤0.5 nmol/mol(ppb)，NO≤0.5 nmol/mol(ppb)，NO2≤0.5 nmol/mol(ppb)，O3≤0.5 nmol/mol(ppb)，CO≤0.025 </w:t>
            </w:r>
            <w:r>
              <w:rPr>
                <w:rStyle w:val="font31"/>
              </w:rPr>
              <w:t>μ</w:t>
            </w:r>
            <w:r>
              <w:rPr>
                <w:rStyle w:val="font51"/>
              </w:rPr>
              <w:t>mol/mol(ppm)，CH4≤5 nmol/mol(ppb)，非甲烷总烃≤0.25nmol/mol(ppb)</w:t>
            </w:r>
            <w:r>
              <w:rPr>
                <w:rStyle w:val="font51"/>
              </w:rPr>
              <w:br/>
              <w:t>5）工作条件：温度：(0-40)℃，</w:t>
            </w:r>
            <w:r>
              <w:rPr>
                <w:rStyle w:val="font51"/>
              </w:rPr>
              <w:br/>
            </w:r>
            <w:r>
              <w:rPr>
                <w:rStyle w:val="font51"/>
              </w:rPr>
              <w:lastRenderedPageBreak/>
              <w:t>6）湿度：(0-95)% RH（无凝露）</w:t>
            </w:r>
            <w:r>
              <w:rPr>
                <w:rStyle w:val="font51"/>
              </w:rPr>
              <w:br/>
              <w:t>7）电源：(220±10%) V AC/(45～55)Hz,功率≤600W</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1.3</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采样采集设备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配套采样系统及辅助设施设备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1）采样装置：垂直层流式采样总管。</w:t>
            </w:r>
            <w:r>
              <w:rPr>
                <w:rFonts w:ascii="宋体" w:hAnsi="宋体" w:cs="宋体" w:hint="eastAsia"/>
                <w:color w:val="000000"/>
                <w:kern w:val="0"/>
                <w:sz w:val="18"/>
                <w:szCs w:val="18"/>
              </w:rPr>
              <w:br/>
              <w:t>2）采样头：防止雨水和粗大的颗粒物落入总管，同时避免鸟类、小动物和大型昆虫进入总管。采样头的设计保证采样气流不受风向影响，稳定进入总管。</w:t>
            </w:r>
            <w:r>
              <w:rPr>
                <w:rFonts w:ascii="宋体" w:hAnsi="宋体" w:cs="宋体" w:hint="eastAsia"/>
                <w:color w:val="000000"/>
                <w:kern w:val="0"/>
                <w:sz w:val="18"/>
                <w:szCs w:val="18"/>
              </w:rPr>
              <w:br/>
              <w:t>3）采样总管：总管内径范围在1.5-15cm，采样总管内的气流保持层流状态，采样气体在总管内的滞留时间小于20s，各支管接头之间间隔距离大于8cm。</w:t>
            </w:r>
            <w:r>
              <w:rPr>
                <w:rFonts w:ascii="宋体" w:hAnsi="宋体" w:cs="宋体" w:hint="eastAsia"/>
                <w:color w:val="000000"/>
                <w:kern w:val="0"/>
                <w:sz w:val="18"/>
                <w:szCs w:val="18"/>
              </w:rPr>
              <w:br/>
              <w:t>4）管线外壁加装保温套或加热器，加热温度控制在30℃~100℃。</w:t>
            </w:r>
            <w:r>
              <w:rPr>
                <w:rFonts w:ascii="宋体" w:hAnsi="宋体" w:cs="宋体" w:hint="eastAsia"/>
                <w:color w:val="000000"/>
                <w:kern w:val="0"/>
                <w:sz w:val="18"/>
                <w:szCs w:val="18"/>
              </w:rPr>
              <w:br/>
              <w:t>5）制作材料：不锈钢内衬聚四氟乙烯；</w:t>
            </w:r>
            <w:r>
              <w:rPr>
                <w:rFonts w:ascii="宋体" w:hAnsi="宋体" w:cs="宋体" w:hint="eastAsia"/>
                <w:color w:val="000000"/>
                <w:kern w:val="0"/>
                <w:sz w:val="18"/>
                <w:szCs w:val="18"/>
              </w:rPr>
              <w:br/>
              <w:t>6）样品相对湿度：≤80%；</w:t>
            </w:r>
            <w:r>
              <w:rPr>
                <w:rFonts w:ascii="宋体" w:hAnsi="宋体" w:cs="宋体" w:hint="eastAsia"/>
                <w:color w:val="000000"/>
                <w:kern w:val="0"/>
                <w:sz w:val="18"/>
                <w:szCs w:val="18"/>
              </w:rPr>
              <w:br/>
              <w:t>7）雷诺数&lt;2000；</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数据采集系统及软件平台设备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1）应能通过RS232、RS485通讯、有线网络、无线网络(含4G等)多种通讯方式，实现与分析仪器联接并采集仪器的测量结果和工作状态；</w:t>
            </w:r>
            <w:r>
              <w:rPr>
                <w:rFonts w:ascii="宋体" w:hAnsi="宋体" w:cs="宋体" w:hint="eastAsia"/>
                <w:color w:val="000000"/>
                <w:kern w:val="0"/>
                <w:sz w:val="18"/>
                <w:szCs w:val="18"/>
              </w:rPr>
              <w:br/>
              <w:t>2）软件每个采集定时器的周期与每个分析仪器测量周期应保持一致且一一对应，并且软件采集周期可设；</w:t>
            </w:r>
            <w:r>
              <w:rPr>
                <w:rFonts w:ascii="宋体" w:hAnsi="宋体" w:cs="宋体" w:hint="eastAsia"/>
                <w:color w:val="000000"/>
                <w:kern w:val="0"/>
                <w:sz w:val="18"/>
                <w:szCs w:val="18"/>
              </w:rPr>
              <w:br/>
              <w:t>3）应内置多种国内外通讯协议（“HJ212-2017污染物在线监控（监测）系统数据传输标准”、Modbus等协议），兼容各类环境监测分析仪器；</w:t>
            </w:r>
            <w:r>
              <w:rPr>
                <w:rFonts w:ascii="宋体" w:hAnsi="宋体" w:cs="宋体" w:hint="eastAsia"/>
                <w:color w:val="000000"/>
                <w:kern w:val="0"/>
                <w:sz w:val="18"/>
                <w:szCs w:val="18"/>
              </w:rPr>
              <w:br/>
              <w:t>4）应不少于8个串口；</w:t>
            </w:r>
            <w:r>
              <w:rPr>
                <w:rFonts w:ascii="宋体" w:hAnsi="宋体" w:cs="宋体" w:hint="eastAsia"/>
                <w:color w:val="000000"/>
                <w:kern w:val="0"/>
                <w:sz w:val="18"/>
                <w:szCs w:val="18"/>
              </w:rPr>
              <w:br/>
              <w:t>5）停电后应长期保存系统设置参数，电源恢复后可自动启动，进入工作状态；</w:t>
            </w:r>
            <w:r>
              <w:rPr>
                <w:rFonts w:ascii="宋体" w:hAnsi="宋体" w:cs="宋体" w:hint="eastAsia"/>
                <w:color w:val="000000"/>
                <w:kern w:val="0"/>
                <w:sz w:val="18"/>
                <w:szCs w:val="18"/>
              </w:rPr>
              <w:br/>
              <w:t>6）全面支持网络通讯：可以支持有线网络、无线网络(含4G等)多种通讯方式，所有具有数字通讯功能的设备均实现了远程网络通讯；</w:t>
            </w:r>
            <w:r>
              <w:rPr>
                <w:rFonts w:ascii="宋体" w:hAnsi="宋体" w:cs="宋体" w:hint="eastAsia"/>
                <w:color w:val="000000"/>
                <w:kern w:val="0"/>
                <w:sz w:val="18"/>
                <w:szCs w:val="18"/>
              </w:rPr>
              <w:br/>
              <w:t>7）系统稳定性：整套软件运行于window系统之上，确保系统的稳定和安全；</w:t>
            </w:r>
            <w:r>
              <w:rPr>
                <w:rFonts w:ascii="宋体" w:hAnsi="宋体" w:cs="宋体" w:hint="eastAsia"/>
                <w:color w:val="000000"/>
                <w:kern w:val="0"/>
                <w:sz w:val="18"/>
                <w:szCs w:val="18"/>
              </w:rPr>
              <w:br/>
              <w:t>8）系统安全性：数据采用加密传输和严格的权限控制，身份认证，确保系统不受内部和外来的安全威胁。</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气象设备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1.4.1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气象五参数监测仪设备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风速：</w:t>
            </w:r>
            <w:r>
              <w:rPr>
                <w:rFonts w:ascii="宋体" w:hAnsi="宋体" w:cs="宋体" w:hint="eastAsia"/>
                <w:color w:val="000000"/>
                <w:kern w:val="0"/>
                <w:sz w:val="18"/>
                <w:szCs w:val="18"/>
              </w:rPr>
              <w:br/>
              <w:t>测量原理：超声波；</w:t>
            </w:r>
            <w:r>
              <w:rPr>
                <w:rFonts w:ascii="宋体" w:hAnsi="宋体" w:cs="宋体" w:hint="eastAsia"/>
                <w:color w:val="000000"/>
                <w:kern w:val="0"/>
                <w:sz w:val="18"/>
                <w:szCs w:val="18"/>
              </w:rPr>
              <w:br/>
              <w:t>测量范围：（0~60）m/s；</w:t>
            </w:r>
            <w:r>
              <w:rPr>
                <w:rFonts w:ascii="宋体" w:hAnsi="宋体" w:cs="宋体" w:hint="eastAsia"/>
                <w:color w:val="000000"/>
                <w:kern w:val="0"/>
                <w:sz w:val="18"/>
                <w:szCs w:val="18"/>
              </w:rPr>
              <w:br/>
              <w:t>测量精度：±0.3m/s（风速＜10m/s）或风速≥10m/s,测量值的3%；</w:t>
            </w:r>
            <w:r>
              <w:rPr>
                <w:rFonts w:ascii="宋体" w:hAnsi="宋体" w:cs="宋体" w:hint="eastAsia"/>
                <w:color w:val="000000"/>
                <w:kern w:val="0"/>
                <w:sz w:val="18"/>
                <w:szCs w:val="18"/>
              </w:rPr>
              <w:br/>
              <w:t>分辨率：0.1m/s</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风向：</w:t>
            </w:r>
            <w:r>
              <w:rPr>
                <w:rFonts w:ascii="宋体" w:hAnsi="宋体" w:cs="宋体" w:hint="eastAsia"/>
                <w:color w:val="000000"/>
                <w:kern w:val="0"/>
                <w:sz w:val="18"/>
                <w:szCs w:val="18"/>
              </w:rPr>
              <w:br/>
              <w:t>测量原理：超声波；</w:t>
            </w:r>
            <w:r>
              <w:rPr>
                <w:rFonts w:ascii="宋体" w:hAnsi="宋体" w:cs="宋体" w:hint="eastAsia"/>
                <w:color w:val="000000"/>
                <w:kern w:val="0"/>
                <w:sz w:val="18"/>
                <w:szCs w:val="18"/>
              </w:rPr>
              <w:br/>
              <w:t>测量范围：0~359.9°；</w:t>
            </w:r>
            <w:r>
              <w:rPr>
                <w:rFonts w:ascii="宋体" w:hAnsi="宋体" w:cs="宋体" w:hint="eastAsia"/>
                <w:color w:val="000000"/>
                <w:kern w:val="0"/>
                <w:sz w:val="18"/>
                <w:szCs w:val="18"/>
              </w:rPr>
              <w:br/>
              <w:t>测量精度：±3°；</w:t>
            </w:r>
            <w:r>
              <w:rPr>
                <w:rFonts w:ascii="宋体" w:hAnsi="宋体" w:cs="宋体" w:hint="eastAsia"/>
                <w:color w:val="000000"/>
                <w:kern w:val="0"/>
                <w:sz w:val="18"/>
                <w:szCs w:val="18"/>
              </w:rPr>
              <w:br/>
              <w:t>分辨率：0.1°</w:t>
            </w:r>
            <w:r>
              <w:rPr>
                <w:rFonts w:ascii="宋体" w:hAnsi="宋体" w:cs="宋体" w:hint="eastAsia"/>
                <w:color w:val="000000"/>
                <w:kern w:val="0"/>
                <w:sz w:val="18"/>
                <w:szCs w:val="18"/>
              </w:rPr>
              <w:br/>
              <w:t>温度：</w:t>
            </w:r>
            <w:r>
              <w:rPr>
                <w:rFonts w:ascii="宋体" w:hAnsi="宋体" w:cs="宋体" w:hint="eastAsia"/>
                <w:color w:val="000000"/>
                <w:kern w:val="0"/>
                <w:sz w:val="18"/>
                <w:szCs w:val="18"/>
              </w:rPr>
              <w:br/>
              <w:t>测量原理：二极管结电压；</w:t>
            </w:r>
            <w:r>
              <w:rPr>
                <w:rFonts w:ascii="宋体" w:hAnsi="宋体" w:cs="宋体" w:hint="eastAsia"/>
                <w:color w:val="000000"/>
                <w:kern w:val="0"/>
                <w:sz w:val="18"/>
                <w:szCs w:val="18"/>
              </w:rPr>
              <w:br/>
              <w:t>测量范围：（-40~80℃）；</w:t>
            </w:r>
            <w:r>
              <w:rPr>
                <w:rFonts w:ascii="宋体" w:hAnsi="宋体" w:cs="宋体" w:hint="eastAsia"/>
                <w:color w:val="000000"/>
                <w:kern w:val="0"/>
                <w:sz w:val="18"/>
                <w:szCs w:val="18"/>
              </w:rPr>
              <w:br/>
              <w:t>测量精度：±0.3℃；</w:t>
            </w:r>
            <w:r>
              <w:rPr>
                <w:rFonts w:ascii="宋体" w:hAnsi="宋体" w:cs="宋体" w:hint="eastAsia"/>
                <w:color w:val="000000"/>
                <w:kern w:val="0"/>
                <w:sz w:val="18"/>
                <w:szCs w:val="18"/>
              </w:rPr>
              <w:br/>
              <w:t>分辨率：0.1℃</w:t>
            </w:r>
            <w:r>
              <w:rPr>
                <w:rFonts w:ascii="宋体" w:hAnsi="宋体" w:cs="宋体" w:hint="eastAsia"/>
                <w:color w:val="000000"/>
                <w:kern w:val="0"/>
                <w:sz w:val="18"/>
                <w:szCs w:val="18"/>
              </w:rPr>
              <w:br/>
              <w:t>湿度：</w:t>
            </w:r>
            <w:r>
              <w:rPr>
                <w:rFonts w:ascii="宋体" w:hAnsi="宋体" w:cs="宋体" w:hint="eastAsia"/>
                <w:color w:val="000000"/>
                <w:kern w:val="0"/>
                <w:sz w:val="18"/>
                <w:szCs w:val="18"/>
              </w:rPr>
              <w:br/>
              <w:t>测量原理：电容式；</w:t>
            </w:r>
            <w:r>
              <w:rPr>
                <w:rFonts w:ascii="宋体" w:hAnsi="宋体" w:cs="宋体" w:hint="eastAsia"/>
                <w:color w:val="000000"/>
                <w:kern w:val="0"/>
                <w:sz w:val="18"/>
                <w:szCs w:val="18"/>
              </w:rPr>
              <w:br/>
              <w:t>测量范围：（0~100）%RH；</w:t>
            </w:r>
            <w:r>
              <w:rPr>
                <w:rFonts w:ascii="宋体" w:hAnsi="宋体" w:cs="宋体" w:hint="eastAsia"/>
                <w:color w:val="000000"/>
                <w:kern w:val="0"/>
                <w:sz w:val="18"/>
                <w:szCs w:val="18"/>
              </w:rPr>
              <w:br/>
              <w:t>测量精度：±2%RH；</w:t>
            </w:r>
            <w:r>
              <w:rPr>
                <w:rFonts w:ascii="宋体" w:hAnsi="宋体" w:cs="宋体" w:hint="eastAsia"/>
                <w:color w:val="000000"/>
                <w:kern w:val="0"/>
                <w:sz w:val="18"/>
                <w:szCs w:val="18"/>
              </w:rPr>
              <w:br/>
              <w:t>分辨率：0.1%RH</w:t>
            </w:r>
            <w:r>
              <w:rPr>
                <w:rFonts w:ascii="宋体" w:hAnsi="宋体" w:cs="宋体" w:hint="eastAsia"/>
                <w:color w:val="000000"/>
                <w:kern w:val="0"/>
                <w:sz w:val="18"/>
                <w:szCs w:val="18"/>
              </w:rPr>
              <w:br/>
              <w:t>压力：</w:t>
            </w:r>
            <w:r>
              <w:rPr>
                <w:rFonts w:ascii="宋体" w:hAnsi="宋体" w:cs="宋体" w:hint="eastAsia"/>
                <w:color w:val="000000"/>
                <w:kern w:val="0"/>
                <w:sz w:val="18"/>
                <w:szCs w:val="18"/>
              </w:rPr>
              <w:br/>
              <w:t>测量原理：电容式；</w:t>
            </w:r>
            <w:r>
              <w:rPr>
                <w:rFonts w:ascii="宋体" w:hAnsi="宋体" w:cs="宋体" w:hint="eastAsia"/>
                <w:color w:val="000000"/>
                <w:kern w:val="0"/>
                <w:sz w:val="18"/>
                <w:szCs w:val="18"/>
              </w:rPr>
              <w:br/>
              <w:t>测量范围：（10~1100）hpa；</w:t>
            </w:r>
            <w:r>
              <w:rPr>
                <w:rFonts w:ascii="宋体" w:hAnsi="宋体" w:cs="宋体" w:hint="eastAsia"/>
                <w:color w:val="000000"/>
                <w:kern w:val="0"/>
                <w:sz w:val="18"/>
                <w:szCs w:val="18"/>
              </w:rPr>
              <w:br/>
              <w:t>测量精度：±0.3hpa；</w:t>
            </w:r>
            <w:r>
              <w:rPr>
                <w:rFonts w:ascii="宋体" w:hAnsi="宋体" w:cs="宋体" w:hint="eastAsia"/>
                <w:color w:val="000000"/>
                <w:kern w:val="0"/>
                <w:sz w:val="18"/>
                <w:szCs w:val="18"/>
              </w:rPr>
              <w:br/>
              <w:t>分辨率：0.1hpa</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传输设备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178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1.5.1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VPN设备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sz w:val="18"/>
                <w:szCs w:val="18"/>
              </w:rPr>
            </w:pPr>
            <w:r>
              <w:rPr>
                <w:rStyle w:val="font51"/>
                <w:color w:val="auto"/>
              </w:rPr>
              <w:t>1.设备用途：用于数据联网传输，必须保证能与许昌精细化工数据平台同时连接，与上级环保部门平台VPN设备联网对接。</w:t>
            </w:r>
            <w:r>
              <w:rPr>
                <w:rStyle w:val="font51"/>
                <w:color w:val="auto"/>
              </w:rPr>
              <w:br/>
              <w:t>2.VPN加密速度不低于10Mbps；</w:t>
            </w:r>
            <w:r>
              <w:rPr>
                <w:rStyle w:val="font51"/>
                <w:color w:val="auto"/>
              </w:rPr>
              <w:br/>
              <w:t>3.同时支持IPSEC、SSL两种主流VPN协议，必须符合国密办IP Sec VPN标准，支持不低于5个IP Sec VPN并发访问；</w:t>
            </w:r>
            <w:r>
              <w:rPr>
                <w:rStyle w:val="font51"/>
                <w:color w:val="auto"/>
              </w:rPr>
              <w:br/>
              <w:t>4.具备4个以上百兆电口，并发连接数不低于10000；</w:t>
            </w:r>
            <w:r>
              <w:rPr>
                <w:rStyle w:val="font51"/>
                <w:color w:val="auto"/>
              </w:rPr>
              <w:br/>
              <w:t>5.网络吞吐量不低于10 Mbps，安全过滤宽带不低于10 Mbps</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安保设备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Pr="0022622B" w:rsidRDefault="004C3594">
            <w:pPr>
              <w:widowControl/>
              <w:jc w:val="left"/>
              <w:textAlignment w:val="center"/>
              <w:rPr>
                <w:rFonts w:ascii="宋体" w:hAnsi="宋体" w:cs="宋体"/>
                <w:color w:val="000000"/>
                <w:sz w:val="18"/>
                <w:szCs w:val="18"/>
              </w:rPr>
            </w:pPr>
            <w:r w:rsidRPr="0022622B">
              <w:rPr>
                <w:rFonts w:ascii="宋体" w:hAnsi="宋体" w:cs="宋体" w:hint="eastAsia"/>
                <w:color w:val="000000"/>
                <w:kern w:val="0"/>
                <w:sz w:val="18"/>
                <w:szCs w:val="18"/>
              </w:rPr>
              <w:t>1.6.1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Pr="0022622B" w:rsidRDefault="004C3594">
            <w:pPr>
              <w:widowControl/>
              <w:jc w:val="left"/>
              <w:textAlignment w:val="center"/>
              <w:rPr>
                <w:rFonts w:ascii="宋体" w:hAnsi="宋体" w:cs="宋体"/>
                <w:color w:val="000000"/>
                <w:sz w:val="18"/>
                <w:szCs w:val="18"/>
              </w:rPr>
            </w:pPr>
            <w:r w:rsidRPr="0022622B">
              <w:rPr>
                <w:rFonts w:ascii="宋体" w:hAnsi="宋体" w:cs="宋体" w:hint="eastAsia"/>
                <w:color w:val="000000"/>
                <w:kern w:val="0"/>
                <w:sz w:val="18"/>
                <w:szCs w:val="18"/>
              </w:rPr>
              <w:t>监控系统设备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1.主要用于室内、外安保实时摄像监控；</w:t>
            </w:r>
            <w:r>
              <w:rPr>
                <w:rFonts w:ascii="宋体" w:hAnsi="宋体" w:cs="宋体" w:hint="eastAsia"/>
                <w:color w:val="000000"/>
                <w:kern w:val="0"/>
                <w:sz w:val="18"/>
                <w:szCs w:val="18"/>
              </w:rPr>
              <w:br/>
              <w:t>2.功能: 实时摄像远程传输到城市站支持在网络条件具备时被中心站和各区县站调用；</w:t>
            </w:r>
            <w:r>
              <w:rPr>
                <w:rFonts w:ascii="宋体" w:hAnsi="宋体" w:cs="宋体" w:hint="eastAsia"/>
                <w:color w:val="000000"/>
                <w:kern w:val="0"/>
                <w:sz w:val="18"/>
                <w:szCs w:val="18"/>
              </w:rPr>
              <w:br/>
              <w:t>3.旋转镜头，能够拍摄多个方位摄影分辨率大于200万象素；</w:t>
            </w:r>
            <w:r>
              <w:rPr>
                <w:rFonts w:ascii="宋体" w:hAnsi="宋体" w:cs="宋体" w:hint="eastAsia"/>
                <w:color w:val="000000"/>
                <w:kern w:val="0"/>
                <w:sz w:val="18"/>
                <w:szCs w:val="18"/>
              </w:rPr>
              <w:br/>
              <w:t>4.室内旋转镜头需至少覆盖自动监测室等关键部分；</w:t>
            </w:r>
            <w:r>
              <w:rPr>
                <w:rFonts w:ascii="宋体" w:hAnsi="宋体" w:cs="宋体" w:hint="eastAsia"/>
                <w:color w:val="000000"/>
                <w:kern w:val="0"/>
                <w:sz w:val="18"/>
                <w:szCs w:val="18"/>
              </w:rPr>
              <w:br/>
              <w:t>5.室内、外摄像头均具备变焦功能，摄像头可360度旋转；室内变焦可看清仪器面板显示内容；</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6.摄影数据实时传输到计算机储存，储存期至少1月。</w:t>
            </w:r>
            <w:r>
              <w:rPr>
                <w:rFonts w:ascii="宋体" w:hAnsi="宋体" w:cs="宋体" w:hint="eastAsia"/>
                <w:color w:val="000000"/>
                <w:kern w:val="0"/>
                <w:sz w:val="18"/>
                <w:szCs w:val="18"/>
              </w:rPr>
              <w:br/>
              <w:t>7.管理平台：可远程操作，整套系统支持远程控制和管理，远端可以自由采集和调用数字图像数据以小时为单位采集并存储，要求软件具有查询、搜索数据等功能；</w:t>
            </w:r>
            <w:r>
              <w:rPr>
                <w:rFonts w:ascii="宋体" w:hAnsi="宋体" w:cs="宋体" w:hint="eastAsia"/>
                <w:color w:val="000000"/>
                <w:kern w:val="0"/>
                <w:sz w:val="18"/>
                <w:szCs w:val="18"/>
              </w:rPr>
              <w:br/>
              <w:t>8.方便使用、操作管理简单：既可以安装客户端软件，也可以直接通过WEB 方式进行远程监控和远程管理，图形化界面；</w:t>
            </w:r>
            <w:r>
              <w:rPr>
                <w:rFonts w:ascii="宋体" w:hAnsi="宋体" w:cs="宋体" w:hint="eastAsia"/>
                <w:color w:val="000000"/>
                <w:kern w:val="0"/>
                <w:sz w:val="18"/>
                <w:szCs w:val="18"/>
              </w:rPr>
              <w:br/>
              <w:t>9.监控管理功能：灵活的监控画面选择,实现图像抓拍、录像和录像回放、报警和报警联动功能；</w:t>
            </w:r>
            <w:r>
              <w:rPr>
                <w:rFonts w:ascii="宋体" w:hAnsi="宋体" w:cs="宋体" w:hint="eastAsia"/>
                <w:color w:val="000000"/>
                <w:kern w:val="0"/>
                <w:sz w:val="18"/>
                <w:szCs w:val="18"/>
              </w:rPr>
              <w:br/>
              <w:t>10.网络图像传输：网络资源占用低，能够在低带宽条件下传输高画质、流畅图像；</w:t>
            </w:r>
            <w:r>
              <w:rPr>
                <w:rFonts w:ascii="宋体" w:hAnsi="宋体" w:cs="宋体" w:hint="eastAsia"/>
                <w:color w:val="000000"/>
                <w:kern w:val="0"/>
                <w:sz w:val="18"/>
                <w:szCs w:val="18"/>
              </w:rPr>
              <w:br/>
              <w:t>11.网络化：在条件具备时，支持通过计算机网络、宽带、卫星等网络通讯技术，做到任何时间、从任何地方、对任何现场都能实现监控；</w:t>
            </w:r>
            <w:r>
              <w:rPr>
                <w:rFonts w:ascii="宋体" w:hAnsi="宋体" w:cs="宋体" w:hint="eastAsia"/>
                <w:color w:val="000000"/>
                <w:kern w:val="0"/>
                <w:sz w:val="18"/>
                <w:szCs w:val="18"/>
              </w:rPr>
              <w:br/>
              <w:t>12.支持RS232/RS485、USB、以太网口等接口；</w:t>
            </w:r>
            <w:r>
              <w:rPr>
                <w:rFonts w:ascii="宋体" w:hAnsi="宋体" w:cs="宋体" w:hint="eastAsia"/>
                <w:color w:val="000000"/>
                <w:kern w:val="0"/>
                <w:sz w:val="18"/>
                <w:szCs w:val="18"/>
              </w:rPr>
              <w:br/>
              <w:t>13.在点位配置专用于安保实时摄像监控系统集成的独立的计算机、拍照和摄像、实时传输等必要设备。</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常规六参在线监测系统其他项</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温湿度计</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1台温湿压计，有效监测站房内温度、湿度、压力</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Pr="0022622B" w:rsidRDefault="004C3594">
            <w:pPr>
              <w:widowControl/>
              <w:jc w:val="left"/>
              <w:textAlignment w:val="center"/>
              <w:rPr>
                <w:rFonts w:ascii="宋体" w:hAnsi="宋体" w:cs="宋体"/>
                <w:color w:val="000000"/>
                <w:sz w:val="18"/>
                <w:szCs w:val="18"/>
              </w:rPr>
            </w:pPr>
            <w:r w:rsidRPr="0022622B">
              <w:rPr>
                <w:rFonts w:ascii="宋体" w:hAnsi="宋体" w:cs="宋体" w:hint="eastAsia"/>
                <w:color w:val="000000"/>
                <w:kern w:val="0"/>
                <w:sz w:val="18"/>
                <w:szCs w:val="18"/>
              </w:rPr>
              <w:t>2.2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Pr="0022622B" w:rsidRDefault="004C3594">
            <w:pPr>
              <w:widowControl/>
              <w:jc w:val="left"/>
              <w:textAlignment w:val="center"/>
              <w:rPr>
                <w:rFonts w:ascii="宋体" w:hAnsi="宋体" w:cs="宋体"/>
                <w:color w:val="000000"/>
                <w:sz w:val="18"/>
                <w:szCs w:val="18"/>
              </w:rPr>
            </w:pPr>
            <w:r w:rsidRPr="0022622B">
              <w:rPr>
                <w:rFonts w:ascii="宋体" w:hAnsi="宋体" w:cs="宋体" w:hint="eastAsia"/>
                <w:color w:val="000000"/>
                <w:kern w:val="0"/>
                <w:sz w:val="18"/>
                <w:szCs w:val="18"/>
              </w:rPr>
              <w:t>空调</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Pr="0022622B" w:rsidRDefault="004C3594">
            <w:pPr>
              <w:widowControl/>
              <w:jc w:val="left"/>
              <w:textAlignment w:val="center"/>
              <w:rPr>
                <w:rFonts w:ascii="宋体" w:hAnsi="宋体" w:cs="宋体"/>
                <w:color w:val="000000"/>
                <w:sz w:val="18"/>
                <w:szCs w:val="18"/>
              </w:rPr>
            </w:pPr>
            <w:r w:rsidRPr="0022622B">
              <w:rPr>
                <w:rFonts w:ascii="宋体" w:hAnsi="宋体" w:cs="宋体" w:hint="eastAsia"/>
                <w:color w:val="000000"/>
                <w:kern w:val="0"/>
                <w:sz w:val="18"/>
                <w:szCs w:val="18"/>
              </w:rPr>
              <w:t>2P冷暖来电自启动，一备一用，保证站房内温度范围为：25℃±5℃。</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Pr="0022622B" w:rsidRDefault="004C3594">
            <w:pPr>
              <w:widowControl/>
              <w:jc w:val="center"/>
              <w:textAlignment w:val="center"/>
              <w:rPr>
                <w:rFonts w:ascii="宋体" w:hAnsi="宋体" w:cs="宋体"/>
                <w:color w:val="000000"/>
                <w:sz w:val="18"/>
                <w:szCs w:val="18"/>
              </w:rPr>
            </w:pPr>
            <w:r w:rsidRPr="0022622B">
              <w:rPr>
                <w:rFonts w:ascii="宋体" w:hAnsi="宋体" w:cs="宋体" w:hint="eastAsia"/>
                <w:color w:val="000000"/>
                <w:kern w:val="0"/>
                <w:sz w:val="18"/>
                <w:szCs w:val="18"/>
              </w:rPr>
              <w:t>台</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Pr="0022622B" w:rsidRDefault="004C3594">
            <w:pPr>
              <w:widowControl/>
              <w:jc w:val="center"/>
              <w:textAlignment w:val="center"/>
              <w:rPr>
                <w:rFonts w:ascii="宋体" w:hAnsi="宋体" w:cs="宋体"/>
                <w:color w:val="000000"/>
                <w:sz w:val="18"/>
                <w:szCs w:val="18"/>
              </w:rPr>
            </w:pPr>
            <w:r w:rsidRPr="0022622B">
              <w:rPr>
                <w:rFonts w:ascii="宋体" w:hAnsi="宋体" w:cs="宋体" w:hint="eastAsia"/>
                <w:color w:val="000000"/>
                <w:kern w:val="0"/>
                <w:sz w:val="18"/>
                <w:szCs w:val="18"/>
              </w:rPr>
              <w:t>2</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光纤</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10M以上光纤宽带，满足数据上传需要</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稳压电源</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可以最大程度保持输入电压的稳定，保持电源输出的电压恒定，为子站所有设备和工控机数据采集系统等提供稳定电源。</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批</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消防设备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1）设备用途：用于保障站房范围内所有设备防火安全。</w:t>
            </w:r>
            <w:r>
              <w:rPr>
                <w:rFonts w:ascii="宋体" w:hAnsi="宋体" w:cs="宋体" w:hint="eastAsia"/>
                <w:color w:val="000000"/>
                <w:kern w:val="0"/>
                <w:sz w:val="18"/>
                <w:szCs w:val="18"/>
              </w:rPr>
              <w:br/>
              <w:t>2）站房主灭火器采用悬挂式球形自动灭火装置，四氟丙烷或干粉灭火器；</w:t>
            </w:r>
            <w:r>
              <w:rPr>
                <w:rFonts w:ascii="宋体" w:hAnsi="宋体" w:cs="宋体" w:hint="eastAsia"/>
                <w:color w:val="000000"/>
                <w:kern w:val="0"/>
                <w:sz w:val="18"/>
                <w:szCs w:val="18"/>
              </w:rPr>
              <w:br/>
              <w:t>3）灭火器容量不少于6KG，须经过消防部门认可的消防器材。</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综合防雷</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1.设备用途：用于保护站房设备供电不受雷击危害，防雷系统由专业公司设计安装。</w:t>
            </w:r>
            <w:r>
              <w:rPr>
                <w:rStyle w:val="font51"/>
              </w:rPr>
              <w:br/>
              <w:t>2.独立避雷针：采用镀锌钢管套接,高度根据环境而定,覆盖包括气象杆、自动设备采样头、站房内设备等设施。做防腐处理。站房的楼顶要安装避雷带，避雷针及避雷带可独立接地或与原有避雷系统接地连接，保证良好的接地线路（接地电阻&lt;4</w:t>
            </w:r>
            <w:r>
              <w:rPr>
                <w:rStyle w:val="font31"/>
              </w:rPr>
              <w:t>Ω</w:t>
            </w:r>
            <w:r>
              <w:rPr>
                <w:rStyle w:val="font51"/>
              </w:rPr>
              <w:t>）。</w:t>
            </w:r>
            <w:r>
              <w:rPr>
                <w:rStyle w:val="font51"/>
              </w:rPr>
              <w:br/>
            </w:r>
            <w:r>
              <w:rPr>
                <w:rStyle w:val="font51"/>
              </w:rPr>
              <w:lastRenderedPageBreak/>
              <w:t>3.站房内供电电源分别安装高压三相四线B+C级电源防雷器和低压单相二线B+C级电源避雷器，工控机内供电前端自备复合型B+C级电源防雷器，通讯线路安装信息线路保护器。</w:t>
            </w:r>
            <w:r>
              <w:rPr>
                <w:rStyle w:val="font51"/>
              </w:rPr>
              <w:br/>
              <w:t>4.站房内要有电源系统、通道和信号系统、接地系统的防雷设计。</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2.7</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1.标准配置立式机柜，散热性能良好，可容纳本次采购的SO2、NO2、CO、O3、PM2.5、PM10分析仪、零气发生器、校准仪、数采仪等仪器必要时也需要包括相应的其他配套设备；</w:t>
            </w:r>
            <w:r>
              <w:rPr>
                <w:rFonts w:ascii="宋体" w:hAnsi="宋体" w:cs="宋体" w:hint="eastAsia"/>
                <w:color w:val="000000"/>
                <w:kern w:val="0"/>
                <w:sz w:val="18"/>
                <w:szCs w:val="18"/>
              </w:rPr>
              <w:br/>
              <w:t>2.使用机柜情况下，机柜采用导轨装载仪器，方便拆卸仪器与清洗仪器内部管路，机柜后侧有纵向导轨汇总各仪器的电缆线路.</w:t>
            </w:r>
            <w:r>
              <w:rPr>
                <w:rFonts w:ascii="宋体" w:hAnsi="宋体" w:cs="宋体" w:hint="eastAsia"/>
                <w:color w:val="000000"/>
                <w:kern w:val="0"/>
                <w:sz w:val="18"/>
                <w:szCs w:val="18"/>
              </w:rPr>
              <w:br/>
              <w:t>3.机柜有接地孔线，所有的连接管线、接头等应采用防腐材质，不与被测污染物发生化学反应。</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组</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环境空气 VOCs在线监测系统（PAMS）</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vMerge w:val="restart"/>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29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环境空气 VOCs在线监测系统（PAMS）</w:t>
            </w:r>
          </w:p>
        </w:tc>
        <w:tc>
          <w:tcPr>
            <w:tcW w:w="4210" w:type="dxa"/>
            <w:vMerge w:val="restart"/>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适用于挥发性有机物的在线分析，满足环境空气组分分析监测、工业园区挥发性有机物的定性定量分析等，满足国标要求。</w:t>
            </w:r>
            <w:r>
              <w:rPr>
                <w:rFonts w:ascii="宋体" w:hAnsi="宋体" w:cs="宋体" w:hint="eastAsia"/>
                <w:color w:val="000000"/>
                <w:kern w:val="0"/>
                <w:sz w:val="18"/>
                <w:szCs w:val="18"/>
              </w:rPr>
              <w:br/>
              <w:t>(一) 仪器性能要求</w:t>
            </w:r>
            <w:r>
              <w:rPr>
                <w:rFonts w:ascii="宋体" w:hAnsi="宋体" w:cs="宋体" w:hint="eastAsia"/>
                <w:color w:val="000000"/>
                <w:kern w:val="0"/>
                <w:sz w:val="18"/>
                <w:szCs w:val="18"/>
              </w:rPr>
              <w:br/>
              <w:t>1）可分析组分：大气中挥发性有机物，包括环境空气中57种光化学前体物PAMS（57 种）：乙烷、乙烯、丙烷、丙烯、异丁烷、丁烷、乙炔、反-2-丁烯、1-丁烯、顺-2-丁烯、环戊烷、异戊烷、正戊烷、反-2-戊烯、1-戊烯、顺-戊烯、2,2-二甲基丁烷、异戊二烯、2,3-二甲基丁烷、2-甲基戊烷、3-甲基戊烷、1-己烯、正己烷、甲基环戊烷、2,4-二甲基戊烷、苯、环己烷、2-甲基己烷、2,3-二甲基戊烷、3-甲基己烷、异辛烷、正庚烷、甲基环己烷、2,3,4-三甲基戊烷、甲苯、2-甲基庚烷、3- 甲基庚烷、正辛烷、乙苯、对二甲苯、间二甲苯、苯乙烯、邻二甲苯、壬烷、异丙苯、正丙苯、间乙基甲苯、对乙基甲苯、1,3,5-三甲基苯、邻二乙基甲苯、1,2,4-三甲基苯、正癸烷、1,2,3-三甲基苯、间二乙基苯、对二乙基苯、正十一烷、正十二烷。</w:t>
            </w:r>
            <w:r>
              <w:rPr>
                <w:rFonts w:ascii="宋体" w:hAnsi="宋体" w:cs="宋体" w:hint="eastAsia"/>
                <w:color w:val="000000"/>
                <w:kern w:val="0"/>
                <w:sz w:val="18"/>
                <w:szCs w:val="18"/>
              </w:rPr>
              <w:br/>
              <w:t>2）系统可实现24小时无人值守的连续自动监测功能，每个样品分析周期≤1h，周期内采样时间≥30min；</w:t>
            </w:r>
            <w:r>
              <w:rPr>
                <w:rFonts w:ascii="宋体" w:hAnsi="宋体" w:cs="宋体" w:hint="eastAsia"/>
                <w:color w:val="000000"/>
                <w:kern w:val="0"/>
                <w:sz w:val="18"/>
                <w:szCs w:val="18"/>
              </w:rPr>
              <w:br/>
              <w:t>3）系统能够实现自动校准的功能，所使用的校准系统能够与分析仪通过控制软件进行联动运行；</w:t>
            </w:r>
            <w:r>
              <w:rPr>
                <w:rFonts w:ascii="宋体" w:hAnsi="宋体" w:cs="宋体" w:hint="eastAsia"/>
                <w:color w:val="000000"/>
                <w:kern w:val="0"/>
                <w:sz w:val="18"/>
                <w:szCs w:val="18"/>
              </w:rPr>
              <w:br/>
              <w:t>4）系统必须具备有线或无线的实时远程监控，包括仪器控制、数据查看及报告传输功能；</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5）前处理系统配备在线浓缩装置，可同时具备在线浓缩及离线脱附管采样并解吸进样功能；</w:t>
            </w:r>
            <w:r>
              <w:rPr>
                <w:rFonts w:ascii="宋体" w:hAnsi="宋体" w:cs="宋体" w:hint="eastAsia"/>
                <w:color w:val="000000"/>
                <w:kern w:val="0"/>
                <w:sz w:val="18"/>
                <w:szCs w:val="18"/>
              </w:rPr>
              <w:br/>
              <w:t>6）尺寸要求：19"标准机箱，可集成安装于立式机柜。</w:t>
            </w:r>
            <w:r>
              <w:rPr>
                <w:rFonts w:ascii="宋体" w:hAnsi="宋体" w:cs="宋体" w:hint="eastAsia"/>
                <w:color w:val="000000"/>
                <w:kern w:val="0"/>
                <w:sz w:val="18"/>
                <w:szCs w:val="18"/>
              </w:rPr>
              <w:br/>
              <w:t>(二) 仪器控制软件</w:t>
            </w:r>
            <w:r>
              <w:rPr>
                <w:rFonts w:ascii="宋体" w:hAnsi="宋体" w:cs="宋体" w:hint="eastAsia"/>
                <w:color w:val="000000"/>
                <w:kern w:val="0"/>
                <w:sz w:val="18"/>
                <w:szCs w:val="18"/>
              </w:rPr>
              <w:br/>
              <w:t>1）分析软件采用全中文操作，能进行所有维护诊断功能操作，能监控并记录仪器的阀箱温度、柱箱温度、载气压力、柱前压力等各项运行参数，可设置自动控制仪器的运行参数，自动进行数据处理，实现对外通讯；</w:t>
            </w:r>
            <w:r>
              <w:rPr>
                <w:rFonts w:ascii="宋体" w:hAnsi="宋体" w:cs="宋体" w:hint="eastAsia"/>
                <w:color w:val="000000"/>
                <w:kern w:val="0"/>
                <w:sz w:val="18"/>
                <w:szCs w:val="18"/>
              </w:rPr>
              <w:br/>
              <w:t>2）软件终生提供免费升级服务；</w:t>
            </w:r>
            <w:r>
              <w:rPr>
                <w:rFonts w:ascii="宋体" w:hAnsi="宋体" w:cs="宋体" w:hint="eastAsia"/>
                <w:color w:val="000000"/>
                <w:kern w:val="0"/>
                <w:sz w:val="18"/>
                <w:szCs w:val="18"/>
              </w:rPr>
              <w:br/>
              <w:t>3）具有保留时间锁定和智能色谱峰识别功能；</w:t>
            </w:r>
            <w:r>
              <w:rPr>
                <w:rFonts w:ascii="宋体" w:hAnsi="宋体" w:cs="宋体" w:hint="eastAsia"/>
                <w:color w:val="000000"/>
                <w:kern w:val="0"/>
                <w:sz w:val="18"/>
                <w:szCs w:val="18"/>
              </w:rPr>
              <w:br/>
              <w:t>4）具备记忆功能，来电重启后设备能够自动恢复运行；</w:t>
            </w:r>
            <w:r>
              <w:rPr>
                <w:rFonts w:ascii="宋体" w:hAnsi="宋体" w:cs="宋体" w:hint="eastAsia"/>
                <w:color w:val="000000"/>
                <w:kern w:val="0"/>
                <w:sz w:val="18"/>
                <w:szCs w:val="18"/>
              </w:rPr>
              <w:br/>
              <w:t>5）具备自动数据审核功能，当数据缺失和异常时能够自动识别并发送报警；</w:t>
            </w:r>
            <w:r>
              <w:rPr>
                <w:rFonts w:ascii="宋体" w:hAnsi="宋体" w:cs="宋体" w:hint="eastAsia"/>
                <w:color w:val="000000"/>
                <w:kern w:val="0"/>
                <w:sz w:val="18"/>
                <w:szCs w:val="18"/>
              </w:rPr>
              <w:br/>
              <w:t>6）具备重积分和二次上传数据功能。</w:t>
            </w:r>
            <w:r>
              <w:rPr>
                <w:rFonts w:ascii="宋体" w:hAnsi="宋体" w:cs="宋体" w:hint="eastAsia"/>
                <w:color w:val="000000"/>
                <w:kern w:val="0"/>
                <w:sz w:val="18"/>
                <w:szCs w:val="18"/>
              </w:rPr>
              <w:br/>
              <w:t>(三) 数据分析</w:t>
            </w:r>
            <w:r>
              <w:rPr>
                <w:rFonts w:ascii="宋体" w:hAnsi="宋体" w:cs="宋体" w:hint="eastAsia"/>
                <w:color w:val="000000"/>
                <w:kern w:val="0"/>
                <w:sz w:val="18"/>
                <w:szCs w:val="18"/>
              </w:rPr>
              <w:br/>
              <w:t>1）能够自动分析VOCs随时间变化规律，自动计算OFP臭氧生产潜势等参数，反映光化学污染状况及演变规律；</w:t>
            </w:r>
            <w:r>
              <w:rPr>
                <w:rFonts w:ascii="宋体" w:hAnsi="宋体" w:cs="宋体" w:hint="eastAsia"/>
                <w:color w:val="000000"/>
                <w:kern w:val="0"/>
                <w:sz w:val="18"/>
                <w:szCs w:val="18"/>
              </w:rPr>
              <w:br/>
              <w:t>2）能够集成气象五参数分析仪，O3/NOx等常规分析仪，GPS及GIS等监测数据进行关联分析。</w:t>
            </w:r>
            <w:r>
              <w:rPr>
                <w:rFonts w:ascii="宋体" w:hAnsi="宋体" w:cs="宋体" w:hint="eastAsia"/>
                <w:color w:val="000000"/>
                <w:kern w:val="0"/>
                <w:sz w:val="18"/>
                <w:szCs w:val="18"/>
              </w:rPr>
              <w:br/>
              <w:t>(四) 样品预处理系统技术要求</w:t>
            </w:r>
            <w:r>
              <w:rPr>
                <w:rFonts w:ascii="宋体" w:hAnsi="宋体" w:cs="宋体" w:hint="eastAsia"/>
                <w:color w:val="000000"/>
                <w:kern w:val="0"/>
                <w:sz w:val="18"/>
                <w:szCs w:val="18"/>
              </w:rPr>
              <w:br/>
              <w:t>1）定制型多床层填充富集管，内径≤1.5mm，死体积＜100µL；</w:t>
            </w:r>
            <w:r>
              <w:rPr>
                <w:rFonts w:ascii="宋体" w:hAnsi="宋体" w:cs="宋体" w:hint="eastAsia"/>
                <w:color w:val="000000"/>
                <w:kern w:val="0"/>
                <w:sz w:val="18"/>
                <w:szCs w:val="18"/>
              </w:rPr>
              <w:br/>
              <w:t>2）冷阱采用直热式加热，升温速度&gt;30℃/s，解吸温度：室温+10℃-250℃；</w:t>
            </w:r>
            <w:r>
              <w:rPr>
                <w:rFonts w:ascii="宋体" w:hAnsi="宋体" w:cs="宋体" w:hint="eastAsia"/>
                <w:color w:val="000000"/>
                <w:kern w:val="0"/>
                <w:sz w:val="18"/>
                <w:szCs w:val="18"/>
              </w:rPr>
              <w:br/>
              <w:t>3）低温富集模块不采用液氮情况下能达到-40℃；</w:t>
            </w:r>
            <w:r>
              <w:rPr>
                <w:rFonts w:ascii="宋体" w:hAnsi="宋体" w:cs="宋体" w:hint="eastAsia"/>
                <w:color w:val="000000"/>
                <w:kern w:val="0"/>
                <w:sz w:val="18"/>
                <w:szCs w:val="18"/>
              </w:rPr>
              <w:br/>
              <w:t>4）采用低温物理除水方式，减少样品吸附以及高碳物质残留；</w:t>
            </w:r>
            <w:r>
              <w:rPr>
                <w:rFonts w:ascii="宋体" w:hAnsi="宋体" w:cs="宋体" w:hint="eastAsia"/>
                <w:color w:val="000000"/>
                <w:kern w:val="0"/>
                <w:sz w:val="18"/>
                <w:szCs w:val="18"/>
              </w:rPr>
              <w:br/>
              <w:t>5）全流路伴热设计无冷点，减少高碳损失；</w:t>
            </w:r>
            <w:r>
              <w:rPr>
                <w:rFonts w:ascii="宋体" w:hAnsi="宋体" w:cs="宋体" w:hint="eastAsia"/>
                <w:color w:val="000000"/>
                <w:kern w:val="0"/>
                <w:sz w:val="18"/>
                <w:szCs w:val="18"/>
              </w:rPr>
              <w:br/>
              <w:t>6）采样流量通过质量流量计控制，保证采样体积不受环境温度和湿度的影响；</w:t>
            </w:r>
            <w:r>
              <w:rPr>
                <w:rFonts w:ascii="宋体" w:hAnsi="宋体" w:cs="宋体" w:hint="eastAsia"/>
                <w:color w:val="000000"/>
                <w:kern w:val="0"/>
                <w:sz w:val="18"/>
                <w:szCs w:val="18"/>
              </w:rPr>
              <w:br/>
              <w:t>7）质量流量计可在现场进行快速校准。</w:t>
            </w:r>
            <w:r>
              <w:rPr>
                <w:rFonts w:ascii="宋体" w:hAnsi="宋体" w:cs="宋体" w:hint="eastAsia"/>
                <w:color w:val="000000"/>
                <w:kern w:val="0"/>
                <w:sz w:val="18"/>
                <w:szCs w:val="18"/>
              </w:rPr>
              <w:br/>
              <w:t>(五) 在线气相色谱部分技术要求</w:t>
            </w:r>
            <w:r>
              <w:rPr>
                <w:rFonts w:ascii="宋体" w:hAnsi="宋体" w:cs="宋体" w:hint="eastAsia"/>
                <w:color w:val="000000"/>
                <w:kern w:val="0"/>
                <w:sz w:val="18"/>
                <w:szCs w:val="18"/>
              </w:rPr>
              <w:br/>
              <w:t>1）采用分流进样，分流比可设置为2:1到100:1，可有效应对高浓度污染因子监测；</w:t>
            </w:r>
            <w:r>
              <w:rPr>
                <w:rFonts w:ascii="宋体" w:hAnsi="宋体" w:cs="宋体" w:hint="eastAsia"/>
                <w:color w:val="000000"/>
                <w:kern w:val="0"/>
                <w:sz w:val="18"/>
                <w:szCs w:val="18"/>
              </w:rPr>
              <w:br/>
              <w:t>2）温控系统：阀箱和柱箱独立控制，柱箱最高温度200℃；阀箱最高可控温度≥150℃；</w:t>
            </w:r>
            <w:r>
              <w:rPr>
                <w:rFonts w:ascii="宋体" w:hAnsi="宋体" w:cs="宋体" w:hint="eastAsia"/>
                <w:color w:val="000000"/>
                <w:kern w:val="0"/>
                <w:sz w:val="18"/>
                <w:szCs w:val="18"/>
              </w:rPr>
              <w:br/>
              <w:t>3）压力/流量控制：全电子压力/流量控制（载气，氢气，空气），压力控制精度±0.1 kPa；</w:t>
            </w:r>
            <w:r>
              <w:rPr>
                <w:rFonts w:ascii="宋体" w:hAnsi="宋体" w:cs="宋体" w:hint="eastAsia"/>
                <w:color w:val="000000"/>
                <w:kern w:val="0"/>
                <w:sz w:val="18"/>
                <w:szCs w:val="18"/>
              </w:rPr>
              <w:br/>
              <w:t>4）检测器：配置FID检测器，能自动点火，具有火焰温度判断和熄火保护，检测器检测限1pg C/s。</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(六) 系统检测能力要求</w:t>
            </w:r>
            <w:r>
              <w:rPr>
                <w:rFonts w:ascii="宋体" w:hAnsi="宋体" w:cs="宋体" w:hint="eastAsia"/>
                <w:color w:val="000000"/>
                <w:kern w:val="0"/>
                <w:sz w:val="18"/>
                <w:szCs w:val="18"/>
              </w:rPr>
              <w:br/>
              <w:t>1）方法检出限：PAMS（57种）方法检出限≤0.1nmol/mol</w:t>
            </w:r>
            <w:r>
              <w:rPr>
                <w:rFonts w:ascii="宋体" w:hAnsi="宋体" w:cs="宋体" w:hint="eastAsia"/>
                <w:color w:val="000000"/>
                <w:kern w:val="0"/>
                <w:sz w:val="18"/>
                <w:szCs w:val="18"/>
              </w:rPr>
              <w:br/>
              <w:t>2）测量范围：0-50 nmol/mol；</w:t>
            </w:r>
            <w:r>
              <w:rPr>
                <w:rFonts w:ascii="宋体" w:hAnsi="宋体" w:cs="宋体" w:hint="eastAsia"/>
                <w:color w:val="000000"/>
                <w:kern w:val="0"/>
                <w:sz w:val="18"/>
                <w:szCs w:val="18"/>
              </w:rPr>
              <w:br/>
              <w:t>3）线性度：相关系数≥ 0.985；</w:t>
            </w:r>
            <w:r>
              <w:rPr>
                <w:rFonts w:ascii="宋体" w:hAnsi="宋体" w:cs="宋体" w:hint="eastAsia"/>
                <w:color w:val="000000"/>
                <w:kern w:val="0"/>
                <w:sz w:val="18"/>
                <w:szCs w:val="18"/>
              </w:rPr>
              <w:br/>
              <w:t>4）准确度：≤10%，精密度：≤10%。；</w:t>
            </w:r>
            <w:r>
              <w:rPr>
                <w:rFonts w:ascii="宋体" w:hAnsi="宋体" w:cs="宋体" w:hint="eastAsia"/>
                <w:color w:val="000000"/>
                <w:kern w:val="0"/>
                <w:sz w:val="18"/>
                <w:szCs w:val="18"/>
              </w:rPr>
              <w:br/>
              <w:t>5）数据有效率≥80%；</w:t>
            </w:r>
            <w:r>
              <w:rPr>
                <w:rFonts w:ascii="宋体" w:hAnsi="宋体" w:cs="宋体" w:hint="eastAsia"/>
                <w:color w:val="000000"/>
                <w:kern w:val="0"/>
                <w:sz w:val="18"/>
                <w:szCs w:val="18"/>
              </w:rPr>
              <w:br/>
              <w:t>(七) 全惰性化精密动态校准仪</w:t>
            </w:r>
            <w:r>
              <w:rPr>
                <w:rFonts w:ascii="宋体" w:hAnsi="宋体" w:cs="宋体" w:hint="eastAsia"/>
                <w:color w:val="000000"/>
                <w:kern w:val="0"/>
                <w:sz w:val="18"/>
                <w:szCs w:val="18"/>
              </w:rPr>
              <w:br/>
              <w:t>1）工作原理：通过气体质量流量控制器精确控制气体流量，将高浓度样品动态稀释至所需低浓度气体；</w:t>
            </w:r>
            <w:r>
              <w:rPr>
                <w:rFonts w:ascii="宋体" w:hAnsi="宋体" w:cs="宋体" w:hint="eastAsia"/>
                <w:color w:val="000000"/>
                <w:kern w:val="0"/>
                <w:sz w:val="18"/>
                <w:szCs w:val="18"/>
              </w:rPr>
              <w:br/>
              <w:t>2）稀释比率：1/10～1/5000；</w:t>
            </w:r>
            <w:r>
              <w:rPr>
                <w:rFonts w:ascii="宋体" w:hAnsi="宋体" w:cs="宋体" w:hint="eastAsia"/>
                <w:color w:val="000000"/>
                <w:kern w:val="0"/>
                <w:sz w:val="18"/>
                <w:szCs w:val="18"/>
              </w:rPr>
              <w:br/>
              <w:t>3）流量测量精度：±1%满刻度；</w:t>
            </w:r>
            <w:r>
              <w:rPr>
                <w:rFonts w:ascii="宋体" w:hAnsi="宋体" w:cs="宋体" w:hint="eastAsia"/>
                <w:color w:val="000000"/>
                <w:kern w:val="0"/>
                <w:sz w:val="18"/>
                <w:szCs w:val="18"/>
              </w:rPr>
              <w:br/>
              <w:t>4）流量控制重复性：±0.2%满刻度；</w:t>
            </w:r>
            <w:r>
              <w:rPr>
                <w:rFonts w:ascii="宋体" w:hAnsi="宋体" w:cs="宋体" w:hint="eastAsia"/>
                <w:color w:val="000000"/>
                <w:kern w:val="0"/>
                <w:sz w:val="18"/>
                <w:szCs w:val="18"/>
              </w:rPr>
              <w:br/>
              <w:t>5）流量控制线性度：±0.5%满刻度；</w:t>
            </w:r>
            <w:r>
              <w:rPr>
                <w:rFonts w:ascii="宋体" w:hAnsi="宋体" w:cs="宋体" w:hint="eastAsia"/>
                <w:color w:val="000000"/>
                <w:kern w:val="0"/>
                <w:sz w:val="18"/>
                <w:szCs w:val="18"/>
              </w:rPr>
              <w:br/>
              <w:t xml:space="preserve">6）具备远程遥控或序列编辑功能、多点自动序列配气功能和单点或多点自动校准功能； </w:t>
            </w:r>
            <w:r>
              <w:rPr>
                <w:rFonts w:ascii="宋体" w:hAnsi="宋体" w:cs="宋体" w:hint="eastAsia"/>
                <w:color w:val="000000"/>
                <w:kern w:val="0"/>
                <w:sz w:val="18"/>
                <w:szCs w:val="18"/>
              </w:rPr>
              <w:br/>
              <w:t>7）具备自动检漏、压力检测、报警及保护功能；</w:t>
            </w:r>
            <w:r>
              <w:rPr>
                <w:rFonts w:ascii="宋体" w:hAnsi="宋体" w:cs="宋体" w:hint="eastAsia"/>
                <w:color w:val="000000"/>
                <w:kern w:val="0"/>
                <w:sz w:val="18"/>
                <w:szCs w:val="18"/>
              </w:rPr>
              <w:br/>
              <w:t>8）仪器应采用全中文软件设计，可通过LAN通讯方式与外部仪表同步通讯；</w:t>
            </w:r>
            <w:r>
              <w:rPr>
                <w:rFonts w:ascii="宋体" w:hAnsi="宋体" w:cs="宋体" w:hint="eastAsia"/>
                <w:color w:val="000000"/>
                <w:kern w:val="0"/>
                <w:sz w:val="18"/>
                <w:szCs w:val="18"/>
              </w:rPr>
              <w:br/>
              <w:t>(八) 零气发生器</w:t>
            </w:r>
            <w:r>
              <w:rPr>
                <w:rFonts w:ascii="宋体" w:hAnsi="宋体" w:cs="宋体" w:hint="eastAsia"/>
                <w:color w:val="000000"/>
                <w:kern w:val="0"/>
                <w:sz w:val="18"/>
                <w:szCs w:val="18"/>
              </w:rPr>
              <w:br/>
              <w:t>1）输出零气流量：0～5000 ml/min</w:t>
            </w:r>
            <w:r>
              <w:rPr>
                <w:rFonts w:ascii="宋体" w:hAnsi="宋体" w:cs="宋体" w:hint="eastAsia"/>
                <w:color w:val="000000"/>
                <w:kern w:val="0"/>
                <w:sz w:val="18"/>
                <w:szCs w:val="18"/>
              </w:rPr>
              <w:br/>
              <w:t>2）输出零气烃类含量：&lt;10 ppb</w:t>
            </w:r>
            <w:r>
              <w:rPr>
                <w:rFonts w:ascii="宋体" w:hAnsi="宋体" w:cs="宋体" w:hint="eastAsia"/>
                <w:color w:val="000000"/>
                <w:kern w:val="0"/>
                <w:sz w:val="18"/>
                <w:szCs w:val="18"/>
              </w:rPr>
              <w:br/>
              <w:t>3）输出零气压力：0.1～0.8 MPa</w:t>
            </w:r>
            <w:r>
              <w:rPr>
                <w:rFonts w:ascii="宋体" w:hAnsi="宋体" w:cs="宋体" w:hint="eastAsia"/>
                <w:color w:val="000000"/>
                <w:kern w:val="0"/>
                <w:sz w:val="18"/>
                <w:szCs w:val="18"/>
              </w:rPr>
              <w:br/>
              <w:t>4）输出零气露点：&lt;-10℃</w:t>
            </w:r>
            <w:r>
              <w:rPr>
                <w:rFonts w:ascii="宋体" w:hAnsi="宋体" w:cs="宋体" w:hint="eastAsia"/>
                <w:color w:val="000000"/>
                <w:kern w:val="0"/>
                <w:sz w:val="18"/>
                <w:szCs w:val="18"/>
              </w:rPr>
              <w:br/>
              <w:t>5）工作条件：环境温度～40℃，湿度&lt;80%</w:t>
            </w:r>
            <w:r>
              <w:rPr>
                <w:rFonts w:ascii="宋体" w:hAnsi="宋体" w:cs="宋体" w:hint="eastAsia"/>
                <w:color w:val="000000"/>
                <w:kern w:val="0"/>
                <w:sz w:val="18"/>
                <w:szCs w:val="18"/>
              </w:rPr>
              <w:br/>
              <w:t>(九) 氢气发生器</w:t>
            </w:r>
            <w:r>
              <w:rPr>
                <w:rFonts w:ascii="宋体" w:hAnsi="宋体" w:cs="宋体" w:hint="eastAsia"/>
                <w:color w:val="000000"/>
                <w:kern w:val="0"/>
                <w:sz w:val="18"/>
                <w:szCs w:val="18"/>
              </w:rPr>
              <w:br/>
              <w:t>1）氢气纯度：99.999%</w:t>
            </w:r>
            <w:r>
              <w:rPr>
                <w:rFonts w:ascii="宋体" w:hAnsi="宋体" w:cs="宋体" w:hint="eastAsia"/>
                <w:color w:val="000000"/>
                <w:kern w:val="0"/>
                <w:sz w:val="18"/>
                <w:szCs w:val="18"/>
              </w:rPr>
              <w:br/>
              <w:t>2）氢气流量：0～300 ml/min</w:t>
            </w:r>
            <w:r>
              <w:rPr>
                <w:rFonts w:ascii="宋体" w:hAnsi="宋体" w:cs="宋体" w:hint="eastAsia"/>
                <w:color w:val="000000"/>
                <w:kern w:val="0"/>
                <w:sz w:val="18"/>
                <w:szCs w:val="18"/>
              </w:rPr>
              <w:br/>
              <w:t>3）工作压力：0～0.4 MPa</w:t>
            </w:r>
            <w:r>
              <w:rPr>
                <w:rFonts w:ascii="宋体" w:hAnsi="宋体" w:cs="宋体" w:hint="eastAsia"/>
                <w:color w:val="000000"/>
                <w:kern w:val="0"/>
                <w:sz w:val="18"/>
                <w:szCs w:val="18"/>
              </w:rPr>
              <w:br/>
              <w:t>4）稳压精度：0.02 MPa</w:t>
            </w:r>
            <w:r>
              <w:rPr>
                <w:rFonts w:ascii="宋体" w:hAnsi="宋体" w:cs="宋体" w:hint="eastAsia"/>
                <w:color w:val="000000"/>
                <w:kern w:val="0"/>
                <w:sz w:val="18"/>
                <w:szCs w:val="18"/>
              </w:rPr>
              <w:br/>
              <w:t>5）供电电源：220（1±10%）V，50 Hz</w:t>
            </w:r>
            <w:r>
              <w:rPr>
                <w:rFonts w:ascii="宋体" w:hAnsi="宋体" w:cs="宋体" w:hint="eastAsia"/>
                <w:color w:val="000000"/>
                <w:kern w:val="0"/>
                <w:sz w:val="18"/>
                <w:szCs w:val="18"/>
              </w:rPr>
              <w:br/>
              <w:t>(十) 采样单元</w:t>
            </w:r>
            <w:r>
              <w:rPr>
                <w:rFonts w:ascii="宋体" w:hAnsi="宋体" w:cs="宋体" w:hint="eastAsia"/>
                <w:color w:val="000000"/>
                <w:kern w:val="0"/>
                <w:sz w:val="18"/>
                <w:szCs w:val="18"/>
              </w:rPr>
              <w:br/>
              <w:t>1）采样总管：应采用垂直层流式采样总管，内径可选择在4 cm，采样气体在总管内的滞留时间应小于10 s；</w:t>
            </w:r>
            <w:r>
              <w:rPr>
                <w:rFonts w:ascii="宋体" w:hAnsi="宋体" w:cs="宋体" w:hint="eastAsia"/>
                <w:color w:val="000000"/>
                <w:kern w:val="0"/>
                <w:sz w:val="18"/>
                <w:szCs w:val="18"/>
              </w:rPr>
              <w:br/>
              <w:t>2）采样头：采样头的设计应能防止雨水和粗大的颗粒物落入总管，应能避免鸟类、小动物和大型昆虫进入总管，应能保证采样气流不受风向影响，稳定进入总管；</w:t>
            </w:r>
            <w:r>
              <w:rPr>
                <w:rFonts w:ascii="宋体" w:hAnsi="宋体" w:cs="宋体" w:hint="eastAsia"/>
                <w:color w:val="000000"/>
                <w:kern w:val="0"/>
                <w:sz w:val="18"/>
                <w:szCs w:val="18"/>
              </w:rPr>
              <w:br/>
              <w:t>3）制作材质：不锈钢或聚四氟乙烯；</w:t>
            </w:r>
            <w:r>
              <w:rPr>
                <w:rFonts w:ascii="宋体" w:hAnsi="宋体" w:cs="宋体" w:hint="eastAsia"/>
                <w:color w:val="000000"/>
                <w:kern w:val="0"/>
                <w:sz w:val="18"/>
                <w:szCs w:val="18"/>
              </w:rPr>
              <w:br/>
              <w:t>4）采用质量流量计控制，采样流速稳定，不受温度、压力等的影响；</w:t>
            </w:r>
            <w:r>
              <w:rPr>
                <w:rFonts w:ascii="宋体" w:hAnsi="宋体" w:cs="宋体" w:hint="eastAsia"/>
                <w:color w:val="000000"/>
                <w:kern w:val="0"/>
                <w:sz w:val="18"/>
                <w:szCs w:val="18"/>
              </w:rPr>
              <w:br/>
              <w:t>5）采样时长：0～60 min自由设定；</w:t>
            </w:r>
            <w:r>
              <w:rPr>
                <w:rFonts w:ascii="宋体" w:hAnsi="宋体" w:cs="宋体" w:hint="eastAsia"/>
                <w:color w:val="000000"/>
                <w:kern w:val="0"/>
                <w:sz w:val="18"/>
                <w:szCs w:val="18"/>
              </w:rPr>
              <w:br/>
              <w:t>6）管线外壁应加装保温套或加热器，加热温度控制</w:t>
            </w:r>
            <w:r>
              <w:rPr>
                <w:rFonts w:ascii="宋体" w:hAnsi="宋体" w:cs="宋体" w:hint="eastAsia"/>
                <w:color w:val="000000"/>
                <w:kern w:val="0"/>
                <w:sz w:val="18"/>
                <w:szCs w:val="18"/>
              </w:rPr>
              <w:lastRenderedPageBreak/>
              <w:t>在30℃～50℃；</w:t>
            </w:r>
            <w:r>
              <w:rPr>
                <w:rFonts w:ascii="宋体" w:hAnsi="宋体" w:cs="宋体" w:hint="eastAsia"/>
                <w:color w:val="000000"/>
                <w:kern w:val="0"/>
                <w:sz w:val="18"/>
                <w:szCs w:val="18"/>
              </w:rPr>
              <w:br/>
              <w:t>7）样品相对湿度：≤80%；</w:t>
            </w:r>
            <w:r>
              <w:rPr>
                <w:rFonts w:ascii="宋体" w:hAnsi="宋体" w:cs="宋体" w:hint="eastAsia"/>
                <w:color w:val="000000"/>
                <w:kern w:val="0"/>
                <w:sz w:val="18"/>
                <w:szCs w:val="18"/>
              </w:rPr>
              <w:br/>
              <w:t>8）雷诺数：&lt;2000；</w:t>
            </w:r>
            <w:r>
              <w:rPr>
                <w:rFonts w:ascii="宋体" w:hAnsi="宋体" w:cs="宋体" w:hint="eastAsia"/>
                <w:color w:val="000000"/>
                <w:kern w:val="0"/>
                <w:sz w:val="18"/>
                <w:szCs w:val="18"/>
              </w:rPr>
              <w:br/>
              <w:t>9）供电电源：220 VAC，50 Hz。</w:t>
            </w:r>
            <w:r>
              <w:rPr>
                <w:rFonts w:ascii="宋体" w:hAnsi="宋体" w:cs="宋体" w:hint="eastAsia"/>
                <w:color w:val="000000"/>
                <w:kern w:val="0"/>
                <w:sz w:val="18"/>
                <w:szCs w:val="18"/>
              </w:rPr>
              <w:br/>
              <w:t>(十一) 气源单元</w:t>
            </w:r>
            <w:r>
              <w:rPr>
                <w:rFonts w:ascii="宋体" w:hAnsi="宋体" w:cs="宋体" w:hint="eastAsia"/>
                <w:color w:val="000000"/>
                <w:kern w:val="0"/>
                <w:sz w:val="18"/>
                <w:szCs w:val="18"/>
              </w:rPr>
              <w:br/>
              <w:t>1）PAMS标气（含瓶阀）：1 ppm</w:t>
            </w:r>
            <w:r>
              <w:rPr>
                <w:rFonts w:ascii="宋体" w:hAnsi="宋体" w:cs="宋体" w:hint="eastAsia"/>
                <w:color w:val="000000"/>
                <w:kern w:val="0"/>
                <w:sz w:val="18"/>
                <w:szCs w:val="18"/>
              </w:rPr>
              <w:br/>
              <w:t>2）氮气（含瓶阀）：纯度99.999%</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vMerge/>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293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c>
          <w:tcPr>
            <w:tcW w:w="4210" w:type="dxa"/>
            <w:vMerge/>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4</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甲烷与非甲烷总烃在线监测系统</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甲烷/非甲烷在线监测系统</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1）设备用途：采用气相色谱-氢火焰离子化检测法连续在线监测环境空气中非甲烷总烃浓度和甲烷浓度；</w:t>
            </w:r>
            <w:r>
              <w:rPr>
                <w:rStyle w:val="font51"/>
              </w:rPr>
              <w:br/>
              <w:t>2）监测方法：采用国家标准规定的气相色谱法（FID检测器，直接法），采用低温富集直接进样的技术路线。系统技术指标符合《环境空气非甲烷总烃连续自动监测技术规定（试行）》要求；</w:t>
            </w:r>
            <w:r>
              <w:rPr>
                <w:rStyle w:val="font51"/>
              </w:rPr>
              <w:br/>
              <w:t>3）单个样品循环时间（分析周期）≤15 min。；</w:t>
            </w:r>
            <w:r>
              <w:rPr>
                <w:rStyle w:val="font51"/>
              </w:rPr>
              <w:br/>
              <w:t>4）进样捕集模块：样品流量采用电子流量压力控制，可定体积采样；采用低温填料富集技术，保证目标化合物有效捕集；</w:t>
            </w:r>
            <w:r>
              <w:rPr>
                <w:rStyle w:val="font51"/>
              </w:rPr>
              <w:br/>
              <w:t>5）热解吸模块：富集管采用快速升温技术，升温速度＞15℃/s，最高温度可达≥300℃；</w:t>
            </w:r>
            <w:r>
              <w:rPr>
                <w:rStyle w:val="font51"/>
              </w:rPr>
              <w:br/>
              <w:t>6）空白：通入含60%相对湿度的高纯零空气，空白样品甲烷浓度≤100ppb、非甲烷总烃浓度小于非甲烷总烃方法检出限；</w:t>
            </w:r>
            <w:r>
              <w:rPr>
                <w:rStyle w:val="font51"/>
              </w:rPr>
              <w:br/>
              <w:t>7）高浓度残留：≤2%标准气体浓度；</w:t>
            </w:r>
            <w:r>
              <w:rPr>
                <w:rStyle w:val="font51"/>
              </w:rPr>
              <w:br/>
              <w:t>8）响应时间：进行两次空白分析后，通入满量程80%浓度的甲烷丙烷混合标准气体，非甲烷总烃测定结果达到标准气体浓度90%以上所需的时间称为响应时间。要求响应时间≤15min；</w:t>
            </w:r>
            <w:r>
              <w:rPr>
                <w:rStyle w:val="font51"/>
              </w:rPr>
              <w:br/>
              <w:t>9）准确性：≤±10%；</w:t>
            </w:r>
            <w:r>
              <w:rPr>
                <w:rStyle w:val="font51"/>
              </w:rPr>
              <w:br/>
              <w:t>10）系统检出限：≤1.0×10-2</w:t>
            </w:r>
            <w:r>
              <w:rPr>
                <w:rStyle w:val="font31"/>
              </w:rPr>
              <w:t>μ</w:t>
            </w:r>
            <w:r>
              <w:rPr>
                <w:rStyle w:val="font51"/>
              </w:rPr>
              <w:t>mol/mol；</w:t>
            </w:r>
            <w:r>
              <w:rPr>
                <w:rStyle w:val="font51"/>
              </w:rPr>
              <w:br/>
              <w:t>11）重复性：≤1%；</w:t>
            </w:r>
            <w:r>
              <w:rPr>
                <w:rStyle w:val="font51"/>
              </w:rPr>
              <w:br/>
              <w:t>12）线性误差：≤±1F.S.；</w:t>
            </w:r>
            <w:r>
              <w:rPr>
                <w:rStyle w:val="font51"/>
              </w:rPr>
              <w:br/>
              <w:t>13）响应因子：乙酸乙酯≥0.7，甲苯：0.95-1.05,，三氯乙烯：0.95-1.10；</w:t>
            </w:r>
            <w:r>
              <w:rPr>
                <w:rStyle w:val="font51"/>
              </w:rPr>
              <w:br/>
              <w:t>14）平行性：≤1.5%；</w:t>
            </w:r>
            <w:r>
              <w:rPr>
                <w:rStyle w:val="font51"/>
              </w:rPr>
              <w:br/>
              <w:t>15）长期（≥7d）20%量程漂移：</w:t>
            </w:r>
            <w:r>
              <w:rPr>
                <w:rStyle w:val="font51"/>
              </w:rPr>
              <w:lastRenderedPageBreak/>
              <w:t>≤±2%F.S.；</w:t>
            </w:r>
            <w:r>
              <w:rPr>
                <w:rStyle w:val="font51"/>
              </w:rPr>
              <w:br/>
              <w:t>16）长期（≥7d）80%量程漂移：≤±2%F.S.；</w:t>
            </w:r>
            <w:r>
              <w:rPr>
                <w:rStyle w:val="font51"/>
              </w:rPr>
              <w:br/>
              <w:t>17）采用FID检测器，具有自动点火和灭火自动切断氢气功能。绝缘电阻和绝缘强度符合要求；</w:t>
            </w:r>
            <w:r>
              <w:rPr>
                <w:rStyle w:val="font51"/>
              </w:rPr>
              <w:br/>
              <w:t>18）人机交互要求：分析仪表具有内置工业PC机和中文显示面板；</w:t>
            </w:r>
            <w:r>
              <w:rPr>
                <w:rStyle w:val="font51"/>
              </w:rPr>
              <w:br/>
              <w:t>19）软件终生提供免费升级服务；</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环境空气质量自动监测站站房</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空气监测站站房主体</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1.站房面积20-25平方，外墙采用不小于0.5mm厚彩钢板板材，中间保温层采用阻燃保温材料，厚度100mm，隔音保温</w:t>
            </w:r>
            <w:r>
              <w:rPr>
                <w:rFonts w:ascii="宋体" w:hAnsi="宋体" w:cs="宋体" w:hint="eastAsia"/>
                <w:color w:val="000000"/>
                <w:kern w:val="0"/>
                <w:sz w:val="18"/>
                <w:szCs w:val="18"/>
              </w:rPr>
              <w:br/>
              <w:t>2.室内地板要求：站房底部密封防潮采用六层结构，防尘防潮</w:t>
            </w:r>
            <w:r>
              <w:rPr>
                <w:rFonts w:ascii="宋体" w:hAnsi="宋体" w:cs="宋体" w:hint="eastAsia"/>
                <w:color w:val="000000"/>
                <w:kern w:val="0"/>
                <w:sz w:val="18"/>
                <w:szCs w:val="18"/>
              </w:rPr>
              <w:br/>
              <w:t>3.钢结构基础（含水泥墩）</w:t>
            </w:r>
            <w:r>
              <w:rPr>
                <w:rFonts w:ascii="宋体" w:hAnsi="宋体" w:cs="宋体" w:hint="eastAsia"/>
                <w:color w:val="000000"/>
                <w:kern w:val="0"/>
                <w:sz w:val="18"/>
                <w:szCs w:val="18"/>
              </w:rPr>
              <w:br/>
              <w:t>4.具体详见参考站房施工图及实施方案中的技术参数，未尽事宜应满足业主要求。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电源配电箱</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冷轧钢箱体镀锌板内门 加厚板材 内部密封条设计 密封性强，产品质量应符合国家标准规范及政策要求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网络配电箱</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加厚款，下双胶堵走线孔，产品质量应符合国家标准规范及政策要求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排风扇</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Style w:val="font51"/>
              </w:rPr>
              <w:t>420M</w:t>
            </w:r>
            <w:r>
              <w:rPr>
                <w:rStyle w:val="font61"/>
                <w:rFonts w:hint="default"/>
              </w:rPr>
              <w:t>3</w:t>
            </w:r>
            <w:r>
              <w:rPr>
                <w:rStyle w:val="font51"/>
              </w:rPr>
              <w:t>/H大风量，纯铜内芯电机，一级能效节能高效，大风力离心风轮，低分贝噪音，产品质量应符合国家标准规范及政策要求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开关</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3C认证，阻燃塑壳，短路保护、过载保护、漏电保护，磁吹式灭弧，产品质量应符合国家标准规范及政策要求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高品质粗铜线芯，高温阻燃材料产品质量应符合国家标准规范及政策要求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5.7</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交换机</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千兆企业级兼容百兆交换机产品质量应符合国家标准规范及政策要求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5.8</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玻璃隔断门</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1.名称：推拉玻璃门</w:t>
            </w:r>
            <w:r>
              <w:rPr>
                <w:rFonts w:ascii="宋体" w:hAnsi="宋体" w:cs="宋体" w:hint="eastAsia"/>
                <w:color w:val="000000"/>
                <w:kern w:val="0"/>
                <w:sz w:val="18"/>
                <w:szCs w:val="18"/>
              </w:rPr>
              <w:br/>
              <w:t>2.尺寸：具体尺寸根据站房实际现场情况而定</w:t>
            </w:r>
            <w:r>
              <w:rPr>
                <w:rFonts w:ascii="宋体" w:hAnsi="宋体" w:cs="宋体" w:hint="eastAsia"/>
                <w:color w:val="000000"/>
                <w:kern w:val="0"/>
                <w:sz w:val="18"/>
                <w:szCs w:val="18"/>
              </w:rPr>
              <w:br/>
              <w:t>3.其他：具体详见参考施工图纸及实施方案中的技术参数要求，未尽事宜应满足业主要求。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樘</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5.9</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室外踏步钢梯</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1.室外踏步钢梯</w:t>
            </w:r>
            <w:r>
              <w:rPr>
                <w:rFonts w:ascii="宋体" w:hAnsi="宋体" w:cs="宋体" w:hint="eastAsia"/>
                <w:color w:val="000000"/>
                <w:kern w:val="0"/>
                <w:sz w:val="18"/>
                <w:szCs w:val="18"/>
              </w:rPr>
              <w:br/>
              <w:t>2.梯梁采用槽钢 100*48*5.3，立杆采用不锈钢管 φ38X1 ，横杆采用不锈钢管 φ50X1 ，踏板采用花纹钢板 δ3，梯柱采用镀锌钢管 φ108X5，梯柱拉杆采用镀锌钢管 φ80X4.5，楼梯落地采用跺 C25 砼</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3.油漆：栏杆表面除锈防腐，刷白漆</w:t>
            </w:r>
            <w:r>
              <w:rPr>
                <w:rFonts w:ascii="宋体" w:hAnsi="宋体" w:cs="宋体" w:hint="eastAsia"/>
                <w:color w:val="000000"/>
                <w:kern w:val="0"/>
                <w:sz w:val="18"/>
                <w:szCs w:val="18"/>
              </w:rPr>
              <w:br/>
              <w:t>4..其他：具体详见参考施工图纸及实施方案中的技术参数要求，未尽事宜应满足业主要求。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5.1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不锈钢钢护栏</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1:部位：站房顶部不锈钢护栏杆</w:t>
            </w:r>
            <w:r>
              <w:rPr>
                <w:rFonts w:ascii="宋体" w:hAnsi="宋体" w:cs="宋体" w:hint="eastAsia"/>
                <w:color w:val="000000"/>
                <w:kern w:val="0"/>
                <w:sz w:val="18"/>
                <w:szCs w:val="18"/>
              </w:rPr>
              <w:br/>
              <w:t>2.304不锈钢</w:t>
            </w:r>
            <w:r>
              <w:rPr>
                <w:rFonts w:ascii="宋体" w:hAnsi="宋体" w:cs="宋体" w:hint="eastAsia"/>
                <w:color w:val="000000"/>
                <w:kern w:val="0"/>
                <w:sz w:val="18"/>
                <w:szCs w:val="18"/>
              </w:rPr>
              <w:br/>
              <w:t>3.其他：具体详见参考施工图纸及实施方案中的技术参数要求，未尽事宜应满足业主要求。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trPr>
          <w:trHeight w:val="340"/>
        </w:trPr>
        <w:tc>
          <w:tcPr>
            <w:tcW w:w="746" w:type="dxa"/>
            <w:tcBorders>
              <w:top w:val="single" w:sz="4" w:space="0" w:color="000000"/>
              <w:left w:val="single" w:sz="8"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5.11</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标准防盗门</w:t>
            </w:r>
          </w:p>
        </w:tc>
        <w:tc>
          <w:tcPr>
            <w:tcW w:w="4210" w:type="dxa"/>
            <w:tcBorders>
              <w:top w:val="single" w:sz="4" w:space="0" w:color="000000"/>
              <w:left w:val="single" w:sz="4" w:space="0" w:color="000000"/>
              <w:bottom w:val="single" w:sz="4" w:space="0" w:color="000000"/>
              <w:right w:val="nil"/>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1:部位：站房防盗门</w:t>
            </w:r>
            <w:r>
              <w:rPr>
                <w:rFonts w:ascii="宋体" w:hAnsi="宋体" w:cs="宋体" w:hint="eastAsia"/>
                <w:color w:val="000000"/>
                <w:kern w:val="0"/>
                <w:sz w:val="18"/>
                <w:szCs w:val="18"/>
              </w:rPr>
              <w:br/>
              <w:t>2.其他：具体详见参考施工图纸及实施方案中的技术参数要求，未尽事宜应满足业主要求。</w:t>
            </w:r>
          </w:p>
        </w:tc>
        <w:tc>
          <w:tcPr>
            <w:tcW w:w="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樘</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A341BA" w:rsidTr="00A14CC4">
        <w:trPr>
          <w:trHeight w:val="340"/>
        </w:trPr>
        <w:tc>
          <w:tcPr>
            <w:tcW w:w="746" w:type="dxa"/>
            <w:tcBorders>
              <w:top w:val="single" w:sz="4" w:space="0" w:color="000000"/>
              <w:left w:val="single" w:sz="8" w:space="0" w:color="000000"/>
              <w:bottom w:val="single" w:sz="4" w:space="0" w:color="auto"/>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93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全托管运维</w:t>
            </w:r>
          </w:p>
        </w:tc>
        <w:tc>
          <w:tcPr>
            <w:tcW w:w="4210" w:type="dxa"/>
            <w:tcBorders>
              <w:top w:val="single" w:sz="4" w:space="0" w:color="000000"/>
              <w:left w:val="single" w:sz="4" w:space="0" w:color="000000"/>
              <w:bottom w:val="single" w:sz="4" w:space="0" w:color="auto"/>
              <w:right w:val="nil"/>
            </w:tcBorders>
            <w:shd w:val="clear" w:color="auto" w:fill="FFFFFF" w:themeFill="background1"/>
            <w:vAlign w:val="center"/>
          </w:tcPr>
          <w:p w:rsidR="00A341BA" w:rsidRDefault="00A341BA">
            <w:pPr>
              <w:rPr>
                <w:rFonts w:ascii="宋体" w:hAnsi="宋体" w:cs="宋体"/>
                <w:color w:val="000000"/>
                <w:sz w:val="18"/>
                <w:szCs w:val="18"/>
              </w:rPr>
            </w:pPr>
          </w:p>
        </w:tc>
        <w:tc>
          <w:tcPr>
            <w:tcW w:w="594"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341BA" w:rsidRDefault="00A341BA">
            <w:pPr>
              <w:jc w:val="left"/>
              <w:rPr>
                <w:rFonts w:ascii="宋体" w:hAnsi="宋体" w:cs="宋体"/>
                <w:color w:val="000000"/>
                <w:sz w:val="18"/>
                <w:szCs w:val="18"/>
              </w:rPr>
            </w:pPr>
          </w:p>
        </w:tc>
        <w:tc>
          <w:tcPr>
            <w:tcW w:w="8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341BA" w:rsidRDefault="00A341BA">
            <w:pPr>
              <w:jc w:val="center"/>
              <w:rPr>
                <w:rFonts w:ascii="宋体" w:hAnsi="宋体" w:cs="宋体"/>
                <w:color w:val="000000"/>
                <w:sz w:val="18"/>
                <w:szCs w:val="18"/>
              </w:rPr>
            </w:pPr>
          </w:p>
        </w:tc>
      </w:tr>
      <w:tr w:rsidR="00A341BA" w:rsidTr="00A14CC4">
        <w:trPr>
          <w:trHeight w:val="340"/>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6.1</w:t>
            </w:r>
          </w:p>
        </w:tc>
        <w:tc>
          <w:tcPr>
            <w:tcW w:w="2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全托管运维</w:t>
            </w:r>
          </w:p>
        </w:tc>
        <w:tc>
          <w:tcPr>
            <w:tcW w:w="4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BA" w:rsidRDefault="004C35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1）运维服务期限：验收合格起1年。</w:t>
            </w:r>
            <w:r>
              <w:rPr>
                <w:rFonts w:ascii="宋体" w:hAnsi="宋体" w:cs="宋体" w:hint="eastAsia"/>
                <w:color w:val="000000"/>
                <w:kern w:val="0"/>
                <w:sz w:val="18"/>
                <w:szCs w:val="18"/>
              </w:rPr>
              <w:br/>
              <w:t>2）运维要求</w:t>
            </w:r>
            <w:r>
              <w:rPr>
                <w:rFonts w:ascii="宋体" w:hAnsi="宋体" w:cs="宋体" w:hint="eastAsia"/>
                <w:color w:val="000000"/>
                <w:kern w:val="0"/>
                <w:sz w:val="18"/>
                <w:szCs w:val="18"/>
              </w:rPr>
              <w:br/>
              <w:t>运行维护主要依据《环境空气质量监测规范（试行）》、《国家环境空气质量监测城市自动监测站运行管理暂行规定》（总站气字[2013]41号）等国家相关文件和技术规范有关要求。根据规范、规定要求进行VOCs监测站在线监测系统监测点管理及站点仪器运维服务工作。</w:t>
            </w:r>
            <w:r>
              <w:rPr>
                <w:rFonts w:ascii="宋体" w:hAnsi="宋体" w:cs="宋体" w:hint="eastAsia"/>
                <w:color w:val="000000"/>
                <w:kern w:val="0"/>
                <w:sz w:val="18"/>
                <w:szCs w:val="18"/>
              </w:rPr>
              <w:br/>
              <w:t>承担站点日常运行和维护及详细的预防性检修工作，包括人工、消耗件、备品备件，并包括季度和年度定期维护。</w:t>
            </w:r>
            <w:r>
              <w:rPr>
                <w:rFonts w:ascii="宋体" w:hAnsi="宋体" w:cs="宋体" w:hint="eastAsia"/>
                <w:color w:val="000000"/>
                <w:kern w:val="0"/>
                <w:sz w:val="18"/>
                <w:szCs w:val="18"/>
              </w:rPr>
              <w:br/>
              <w:t>承担因仪器正常使用、非外界不可抗力而发生突发性故障进行针对性维护工作，包括人工、耗材和备品备件。</w:t>
            </w:r>
            <w:r>
              <w:rPr>
                <w:rFonts w:ascii="宋体" w:hAnsi="宋体" w:cs="宋体" w:hint="eastAsia"/>
                <w:color w:val="000000"/>
                <w:kern w:val="0"/>
                <w:sz w:val="18"/>
                <w:szCs w:val="18"/>
              </w:rPr>
              <w:br/>
              <w:t>需要在项目所在地设立常驻的维护站点，建立所维护范围设备的备品备件库，派遣合格工作人员全日制从事本项目自动监测系统的日常运行和维护，并保证法定节假日期间系统的正常运行。</w:t>
            </w:r>
            <w:r>
              <w:rPr>
                <w:rFonts w:ascii="宋体" w:hAnsi="宋体" w:cs="宋体" w:hint="eastAsia"/>
                <w:color w:val="000000"/>
                <w:kern w:val="0"/>
                <w:sz w:val="18"/>
                <w:szCs w:val="18"/>
              </w:rPr>
              <w:br/>
              <w:t>建立定期会商报告制度，原则上每个星期一下午汇报系统上周运行情况，并提交上周的维护台帐记录。</w:t>
            </w:r>
            <w:r>
              <w:rPr>
                <w:rFonts w:ascii="宋体" w:hAnsi="宋体" w:cs="宋体" w:hint="eastAsia"/>
                <w:color w:val="000000"/>
                <w:kern w:val="0"/>
                <w:sz w:val="18"/>
                <w:szCs w:val="18"/>
              </w:rPr>
              <w:br/>
              <w:t>建立自动站全托管运行维护制度，建立文件化的日常运行体系。</w:t>
            </w:r>
            <w:r>
              <w:rPr>
                <w:rFonts w:ascii="宋体" w:hAnsi="宋体" w:cs="宋体" w:hint="eastAsia"/>
                <w:color w:val="000000"/>
                <w:kern w:val="0"/>
                <w:sz w:val="18"/>
                <w:szCs w:val="18"/>
              </w:rPr>
              <w:br/>
              <w:t>须对运维目标、运维内容（包括但不限于远程监控，巡检、维护的内容与频次，零部件的清洁与更换，校准等）、仪器故障解决方案、记录表格的填写等方面提供详细运维计划。</w:t>
            </w:r>
            <w:r>
              <w:rPr>
                <w:rFonts w:ascii="宋体" w:hAnsi="宋体" w:cs="宋体" w:hint="eastAsia"/>
                <w:color w:val="000000"/>
                <w:kern w:val="0"/>
                <w:sz w:val="18"/>
                <w:szCs w:val="18"/>
              </w:rPr>
              <w:br/>
              <w:t>3）质量控制要求</w:t>
            </w:r>
            <w:r>
              <w:rPr>
                <w:rFonts w:ascii="宋体" w:hAnsi="宋体" w:cs="宋体" w:hint="eastAsia"/>
                <w:color w:val="000000"/>
                <w:kern w:val="0"/>
                <w:sz w:val="18"/>
                <w:szCs w:val="18"/>
              </w:rPr>
              <w:br/>
              <w:t>质控工作至少包含但不仅限于以下内容：</w:t>
            </w:r>
            <w:r>
              <w:rPr>
                <w:rFonts w:ascii="宋体" w:hAnsi="宋体" w:cs="宋体" w:hint="eastAsia"/>
                <w:color w:val="000000"/>
                <w:kern w:val="0"/>
                <w:sz w:val="18"/>
                <w:szCs w:val="18"/>
              </w:rPr>
              <w:br/>
              <w:t>每天一次远程系统运行状态检查；</w:t>
            </w:r>
            <w:r>
              <w:rPr>
                <w:rFonts w:ascii="宋体" w:hAnsi="宋体" w:cs="宋体" w:hint="eastAsia"/>
                <w:color w:val="000000"/>
                <w:kern w:val="0"/>
                <w:sz w:val="18"/>
                <w:szCs w:val="18"/>
              </w:rPr>
              <w:br/>
              <w:t>每周一次零点、标点检查或校准，并做好记录；</w:t>
            </w:r>
            <w:r>
              <w:rPr>
                <w:rFonts w:ascii="宋体" w:hAnsi="宋体" w:cs="宋体" w:hint="eastAsia"/>
                <w:color w:val="000000"/>
                <w:kern w:val="0"/>
                <w:sz w:val="18"/>
                <w:szCs w:val="18"/>
              </w:rPr>
              <w:br/>
              <w:t>每周一次现场维护，检查载气、标气使用情况，更换耗材等；</w:t>
            </w:r>
            <w:r>
              <w:rPr>
                <w:rFonts w:ascii="宋体" w:hAnsi="宋体" w:cs="宋体" w:hint="eastAsia"/>
                <w:color w:val="000000"/>
                <w:kern w:val="0"/>
                <w:sz w:val="18"/>
                <w:szCs w:val="18"/>
              </w:rPr>
              <w:br/>
              <w:t>每季度一次进行仪器的多点标定；</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每半年一次流量检查，使用可追溯标准流量计；</w:t>
            </w:r>
            <w:r>
              <w:rPr>
                <w:rFonts w:ascii="宋体" w:hAnsi="宋体" w:cs="宋体" w:hint="eastAsia"/>
                <w:color w:val="000000"/>
                <w:kern w:val="0"/>
                <w:sz w:val="18"/>
                <w:szCs w:val="18"/>
              </w:rPr>
              <w:br/>
              <w:t>每年系统大维护；</w:t>
            </w:r>
            <w:r>
              <w:rPr>
                <w:rFonts w:ascii="宋体" w:hAnsi="宋体" w:cs="宋体" w:hint="eastAsia"/>
                <w:color w:val="000000"/>
                <w:kern w:val="0"/>
                <w:sz w:val="18"/>
                <w:szCs w:val="18"/>
              </w:rPr>
              <w:br/>
              <w:t>仪器维修更换重要部件（如检测器和切换阀等）后要进行多点线性校准。</w:t>
            </w:r>
            <w:r>
              <w:rPr>
                <w:rFonts w:ascii="宋体" w:hAnsi="宋体" w:cs="宋体" w:hint="eastAsia"/>
                <w:color w:val="000000"/>
                <w:kern w:val="0"/>
                <w:sz w:val="18"/>
                <w:szCs w:val="18"/>
              </w:rPr>
              <w:br/>
              <w:t>4）应急管理</w:t>
            </w:r>
            <w:r>
              <w:rPr>
                <w:rFonts w:ascii="宋体" w:hAnsi="宋体" w:cs="宋体" w:hint="eastAsia"/>
                <w:color w:val="000000"/>
                <w:kern w:val="0"/>
                <w:sz w:val="18"/>
                <w:szCs w:val="18"/>
              </w:rPr>
              <w:br/>
              <w:t>出现监测数据异常、仪器故障或通讯故障，正常工作日应在6小时内、节假日应在12小时内到达子站处理故障并将信息反馈业主方；故障严重不能及时解决时，应关闭故障仪器的数据采集通道并告知业主方。如不能在48小时内排除故障，应更换备机，故障设备运回业主方，并负责维修仪器，故障设备应及时修复，并做好相应的仪器质控工作和维修记录。如因自身技术能力不足无法修复仪器，需委托仪器生产厂商服务的，运维单位须负责相关费用。</w:t>
            </w:r>
            <w:r>
              <w:rPr>
                <w:rFonts w:ascii="宋体" w:hAnsi="宋体" w:cs="宋体" w:hint="eastAsia"/>
                <w:color w:val="000000"/>
                <w:kern w:val="0"/>
                <w:sz w:val="18"/>
                <w:szCs w:val="18"/>
              </w:rPr>
              <w:br/>
              <w:t>5）数据审核及运维报告要求</w:t>
            </w:r>
            <w:r>
              <w:rPr>
                <w:rFonts w:ascii="宋体" w:hAnsi="宋体" w:cs="宋体" w:hint="eastAsia"/>
                <w:color w:val="000000"/>
                <w:kern w:val="0"/>
                <w:sz w:val="18"/>
                <w:szCs w:val="18"/>
              </w:rPr>
              <w:br/>
              <w:t>运维期间设备的有效数据捕获率不低于80%；</w:t>
            </w:r>
            <w:r>
              <w:rPr>
                <w:rFonts w:ascii="宋体" w:hAnsi="宋体" w:cs="宋体" w:hint="eastAsia"/>
                <w:color w:val="000000"/>
                <w:kern w:val="0"/>
                <w:sz w:val="18"/>
                <w:szCs w:val="18"/>
              </w:rPr>
              <w:br/>
              <w:t>提供监测谱图重积分审核，确保监测结果的准确性。每两天提交一次前两天经过审核后的重积分数据和质控数据（质控数据包括日核查或周核查质控报告及通标图谱），对于缺数、异常数据需做审核说明；</w:t>
            </w:r>
            <w:r>
              <w:rPr>
                <w:rFonts w:ascii="宋体" w:hAnsi="宋体" w:cs="宋体" w:hint="eastAsia"/>
                <w:color w:val="000000"/>
                <w:kern w:val="0"/>
                <w:sz w:val="18"/>
                <w:szCs w:val="18"/>
              </w:rPr>
              <w:br/>
              <w:t>每月10号以前提供运维上个月的月报，并提供运维年报，报告内容应包括设备运行状况，数据捕获情况。</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项</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41BA" w:rsidRDefault="004C35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bl>
    <w:p w:rsidR="00A341BA" w:rsidRDefault="00A341BA">
      <w:pPr>
        <w:pStyle w:val="a5"/>
        <w:rPr>
          <w:rFonts w:hint="default"/>
        </w:rPr>
      </w:pPr>
    </w:p>
    <w:p w:rsidR="00A341BA" w:rsidRDefault="004C3594">
      <w:pPr>
        <w:widowControl/>
        <w:shd w:val="clear" w:color="auto" w:fill="FFFFFF"/>
        <w:spacing w:line="360" w:lineRule="auto"/>
        <w:contextualSpacing/>
        <w:jc w:val="left"/>
        <w:rPr>
          <w:rFonts w:ascii="宋体" w:hAnsi="宋体" w:cs="宋体"/>
          <w:b/>
          <w:sz w:val="28"/>
          <w:szCs w:val="28"/>
        </w:rPr>
      </w:pPr>
      <w:r>
        <w:rPr>
          <w:rFonts w:ascii="宋体" w:hAnsi="宋体" w:cs="宋体" w:hint="eastAsia"/>
          <w:b/>
          <w:sz w:val="28"/>
          <w:szCs w:val="28"/>
        </w:rPr>
        <w:t>注：1.采购清单中“环境空气 VOCs在线监测系统（PAMS）”为本项目核心产品。</w:t>
      </w:r>
    </w:p>
    <w:p w:rsidR="00A341BA" w:rsidRDefault="004C3594">
      <w:pPr>
        <w:widowControl/>
        <w:shd w:val="clear" w:color="auto" w:fill="FFFFFF"/>
        <w:spacing w:line="360" w:lineRule="auto"/>
        <w:ind w:firstLineChars="200" w:firstLine="562"/>
        <w:contextualSpacing/>
        <w:jc w:val="left"/>
        <w:rPr>
          <w:rFonts w:ascii="宋体" w:hAnsi="宋体" w:cs="宋体"/>
          <w:b/>
          <w:sz w:val="28"/>
          <w:szCs w:val="28"/>
        </w:rPr>
      </w:pPr>
      <w:r>
        <w:rPr>
          <w:rFonts w:ascii="宋体" w:hAnsi="宋体" w:cs="宋体" w:hint="eastAsia"/>
          <w:b/>
          <w:sz w:val="28"/>
          <w:szCs w:val="28"/>
        </w:rPr>
        <w:t>2.本采购清单中所列技术规格或主要参数为最低要求，不允许负偏离，否则将承担其响应被视为非实质性响应的风险。</w:t>
      </w:r>
    </w:p>
    <w:p w:rsidR="00A341BA" w:rsidRDefault="004C3594">
      <w:pPr>
        <w:widowControl/>
        <w:shd w:val="clear" w:color="auto" w:fill="FFFFFF"/>
        <w:spacing w:line="360" w:lineRule="auto"/>
        <w:contextualSpacing/>
        <w:jc w:val="left"/>
        <w:rPr>
          <w:rFonts w:ascii="宋体" w:hAnsi="宋体" w:cs="仿宋_GB2312"/>
          <w:sz w:val="24"/>
          <w:szCs w:val="24"/>
        </w:rPr>
      </w:pPr>
      <w:r>
        <w:rPr>
          <w:rFonts w:ascii="宋体" w:hAnsi="宋体" w:cs="宋体" w:hint="eastAsia"/>
          <w:b/>
          <w:sz w:val="24"/>
          <w:szCs w:val="24"/>
        </w:rPr>
        <w:t>三、</w:t>
      </w:r>
      <w:r>
        <w:rPr>
          <w:rFonts w:ascii="宋体" w:hAnsi="宋体" w:cs="仿宋_GB2312" w:hint="eastAsia"/>
          <w:b/>
          <w:sz w:val="24"/>
          <w:szCs w:val="24"/>
        </w:rPr>
        <w:t>交付（服务、完工）期限 ：</w:t>
      </w:r>
      <w:r>
        <w:rPr>
          <w:rFonts w:ascii="宋体" w:hAnsi="宋体" w:cs="仿宋_GB2312" w:hint="eastAsia"/>
          <w:bCs/>
          <w:sz w:val="24"/>
          <w:szCs w:val="24"/>
        </w:rPr>
        <w:t>自合同生效之日起60日历天内交货、完成安装调试并具备验收条件</w:t>
      </w:r>
      <w:r>
        <w:rPr>
          <w:rFonts w:ascii="宋体" w:hAnsi="宋体" w:cs="仿宋_GB2312" w:hint="eastAsia"/>
          <w:sz w:val="24"/>
          <w:szCs w:val="24"/>
        </w:rPr>
        <w:t>。</w:t>
      </w:r>
    </w:p>
    <w:p w:rsidR="00A341BA" w:rsidRDefault="004C3594">
      <w:pPr>
        <w:spacing w:line="560" w:lineRule="exact"/>
        <w:ind w:firstLineChars="200" w:firstLine="482"/>
        <w:jc w:val="left"/>
        <w:rPr>
          <w:rFonts w:asciiTheme="minorEastAsia" w:eastAsiaTheme="minorEastAsia" w:hAnsiTheme="minorEastAsia" w:cstheme="minorEastAsia"/>
          <w:sz w:val="24"/>
          <w:szCs w:val="24"/>
        </w:rPr>
      </w:pPr>
      <w:r>
        <w:rPr>
          <w:rFonts w:ascii="宋体" w:hAnsi="宋体" w:cs="宋体" w:hint="eastAsia"/>
          <w:b/>
          <w:kern w:val="0"/>
          <w:sz w:val="24"/>
          <w:szCs w:val="24"/>
          <w:lang w:val="zh-CN"/>
        </w:rPr>
        <w:t>四、采购标的的其他技术、服务等要求</w:t>
      </w:r>
      <w:r>
        <w:rPr>
          <w:rFonts w:ascii="宋体" w:hAnsi="宋体" w:cs="宋体" w:hint="eastAsia"/>
          <w:b/>
          <w:kern w:val="0"/>
          <w:sz w:val="24"/>
          <w:szCs w:val="24"/>
          <w:lang w:val="zh-CN"/>
        </w:rPr>
        <w:br/>
      </w:r>
      <w:r>
        <w:rPr>
          <w:rFonts w:asciiTheme="minorEastAsia" w:eastAsiaTheme="minorEastAsia" w:hAnsiTheme="minorEastAsia" w:cstheme="minorEastAsia" w:hint="eastAsia"/>
          <w:sz w:val="24"/>
          <w:szCs w:val="24"/>
        </w:rPr>
        <w:t>1.1技术要求</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质量要求：合格，所有产品必须符合国家、省、市及行业相关的要求。</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1.2商务要求</w:t>
      </w:r>
    </w:p>
    <w:p w:rsidR="00A341BA" w:rsidRDefault="004C3594">
      <w:pPr>
        <w:spacing w:line="560" w:lineRule="exact"/>
        <w:ind w:firstLineChars="200" w:firstLine="480"/>
        <w:jc w:val="left"/>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1.2.1 合同履约期限 ：自合同生效之日起60日历天内交货、完成安装调试并</w:t>
      </w:r>
      <w:r>
        <w:rPr>
          <w:rFonts w:asciiTheme="minorEastAsia" w:eastAsiaTheme="minorEastAsia" w:hAnsiTheme="minorEastAsia" w:cstheme="minorEastAsia" w:hint="eastAsia"/>
          <w:sz w:val="24"/>
          <w:szCs w:val="24"/>
        </w:rPr>
        <w:lastRenderedPageBreak/>
        <w:t>具备验收条件。</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 交付（服务、完工)地点：许昌市建安区。</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 包装及运输：</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1.2.3.1 拟中标供应商负责安排或预订运输工具并支付运输费、搬运费等，以确保按照合同规定的交货地点、交货期限交货。</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1.2.3.2 拟中标供应商所交的货物规格、质量不符合招、投标文件规定的，招标人有权拒收，拟中标供应商应在规定的交货期内负责更换并承担因更换而支付的费用。因更换而造成的逾期交货，则按逾期交货处理。</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1.2.3.3 拟中标供应商提供的全部货物均应按标准保护措施进行包装。该包装应适应于远程运输、防潮、防水，保证物货安全、不散落，以确保货物安全无损运抵指定现场。 包装上标明包号、数量；包内附本包清单。</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1.2.3.4 拟中标供应商所交的货物必须符合国家质量检测标准和本招标文件规定标准的全新正品现货。</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1.2.3.5 拟中标供应商须保证采购人在使用该货物或其任何一部分时不受第三方提出侵犯其专利权、商标权和工业设计权等的起诉。</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 售后服务：</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1.2.4.1 保修期：1年。</w:t>
      </w:r>
    </w:p>
    <w:p w:rsidR="00A341BA" w:rsidRDefault="004C3594">
      <w:pPr>
        <w:spacing w:line="5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1.2.4.2 故障（维修、更换）响应：拟中标供应商须提供7*24小时联系人方式，在接到故障（维修、更换）反馈后，须在2个自然日内予以解决。</w:t>
      </w:r>
    </w:p>
    <w:p w:rsidR="00A341BA" w:rsidRDefault="004C3594">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1.2.5 保险：拟中标供应商须自行承担合同履约过程中运费保险、人工保险等产生的费用。</w:t>
      </w:r>
    </w:p>
    <w:p w:rsidR="00A341BA" w:rsidRDefault="004C3594">
      <w:pPr>
        <w:spacing w:line="360" w:lineRule="auto"/>
        <w:jc w:val="left"/>
        <w:rPr>
          <w:rFonts w:ascii="宋体" w:hAnsi="宋体" w:cs="宋体"/>
          <w:b/>
          <w:sz w:val="24"/>
          <w:szCs w:val="24"/>
        </w:rPr>
      </w:pPr>
      <w:r>
        <w:rPr>
          <w:rFonts w:ascii="宋体" w:hAnsi="宋体" w:cs="宋体" w:hint="eastAsia"/>
          <w:b/>
          <w:sz w:val="24"/>
          <w:szCs w:val="24"/>
        </w:rPr>
        <w:t>五、预算金额（最高限价）：</w:t>
      </w:r>
      <w:r>
        <w:rPr>
          <w:rFonts w:ascii="宋体" w:hAnsi="宋体" w:cs="宋体"/>
          <w:b/>
          <w:sz w:val="24"/>
          <w:szCs w:val="24"/>
        </w:rPr>
        <w:t>3120880.00</w:t>
      </w:r>
      <w:r>
        <w:rPr>
          <w:rFonts w:ascii="宋体" w:hAnsi="宋体" w:cs="宋体" w:hint="eastAsia"/>
          <w:b/>
          <w:sz w:val="24"/>
          <w:szCs w:val="24"/>
        </w:rPr>
        <w:t>元。超出最高限价的投标无效。</w:t>
      </w:r>
    </w:p>
    <w:p w:rsidR="00A341BA" w:rsidRDefault="004C3594">
      <w:pPr>
        <w:spacing w:line="360" w:lineRule="auto"/>
        <w:jc w:val="left"/>
        <w:rPr>
          <w:rFonts w:ascii="宋体" w:hAnsi="宋体" w:cs="宋体"/>
          <w:sz w:val="24"/>
          <w:szCs w:val="24"/>
        </w:rPr>
      </w:pPr>
      <w:r>
        <w:rPr>
          <w:rFonts w:ascii="宋体" w:hAnsi="宋体" w:cs="宋体" w:hint="eastAsia"/>
          <w:b/>
          <w:bCs/>
          <w:sz w:val="24"/>
          <w:szCs w:val="24"/>
        </w:rPr>
        <w:t>六、验</w:t>
      </w:r>
      <w:r>
        <w:rPr>
          <w:rFonts w:ascii="宋体" w:hAnsi="宋体" w:cs="宋体" w:hint="eastAsia"/>
          <w:b/>
          <w:sz w:val="24"/>
          <w:szCs w:val="24"/>
        </w:rPr>
        <w:t>收标准：</w:t>
      </w:r>
    </w:p>
    <w:p w:rsidR="00A341BA" w:rsidRDefault="004C3594">
      <w:pPr>
        <w:widowControl/>
        <w:shd w:val="clear" w:color="auto" w:fill="FFFFFF"/>
        <w:spacing w:line="360" w:lineRule="auto"/>
        <w:ind w:firstLineChars="200" w:firstLine="480"/>
        <w:contextualSpacing/>
        <w:jc w:val="left"/>
        <w:rPr>
          <w:rFonts w:ascii="宋体" w:cs="宋体"/>
          <w:sz w:val="24"/>
          <w:szCs w:val="24"/>
          <w:lang w:val="zh-CN"/>
        </w:rPr>
      </w:pPr>
      <w:r>
        <w:rPr>
          <w:rFonts w:ascii="宋体" w:cs="宋体" w:hint="eastAsia"/>
          <w:sz w:val="24"/>
          <w:szCs w:val="24"/>
          <w:lang w:val="zh-CN"/>
        </w:rPr>
        <w:t>研究成果需通过采购人和供应商共同组织的专家评审，并由专家组出具验收意见。采购人成立验收小组,按照采购合同的约定对成交人履约情况进行验收。验收</w:t>
      </w:r>
      <w:r>
        <w:rPr>
          <w:rFonts w:ascii="宋体" w:cs="宋体" w:hint="eastAsia"/>
          <w:sz w:val="24"/>
          <w:szCs w:val="24"/>
          <w:lang w:val="zh-CN"/>
        </w:rPr>
        <w:lastRenderedPageBreak/>
        <w:t>时,按照采购合同的约定对每一项服务的履约情况进行确认。验收结束后,出具验收书,列明验收情况及项目总体评价,由验收双方共同签署。</w:t>
      </w:r>
    </w:p>
    <w:p w:rsidR="00A341BA" w:rsidRDefault="004C3594">
      <w:pPr>
        <w:spacing w:line="360" w:lineRule="auto"/>
        <w:jc w:val="left"/>
        <w:rPr>
          <w:rFonts w:ascii="宋体" w:hAnsi="宋体" w:cs="宋体"/>
          <w:b/>
          <w:sz w:val="24"/>
          <w:szCs w:val="24"/>
        </w:rPr>
      </w:pPr>
      <w:r>
        <w:rPr>
          <w:rFonts w:ascii="宋体" w:hAnsi="宋体" w:cs="宋体" w:hint="eastAsia"/>
          <w:b/>
          <w:sz w:val="24"/>
          <w:szCs w:val="24"/>
        </w:rPr>
        <w:t>七、付款方式</w:t>
      </w:r>
    </w:p>
    <w:p w:rsidR="00A341BA" w:rsidRDefault="004C3594">
      <w:pPr>
        <w:widowControl/>
        <w:shd w:val="clear" w:color="auto" w:fill="FFFFFF"/>
        <w:spacing w:line="360" w:lineRule="auto"/>
        <w:ind w:firstLineChars="200" w:firstLine="480"/>
        <w:jc w:val="left"/>
        <w:rPr>
          <w:rFonts w:ascii="宋体" w:hAnsi="宋体" w:cs="仿宋_GB2312"/>
          <w:sz w:val="24"/>
          <w:szCs w:val="24"/>
        </w:rPr>
      </w:pPr>
      <w:r>
        <w:rPr>
          <w:rFonts w:ascii="宋体" w:hAnsi="宋体" w:cs="仿宋_GB2312" w:hint="eastAsia"/>
          <w:sz w:val="24"/>
          <w:szCs w:val="24"/>
        </w:rPr>
        <w:t>1、支付方式：银行转账。</w:t>
      </w:r>
    </w:p>
    <w:p w:rsidR="00A341BA" w:rsidRDefault="004C3594">
      <w:pPr>
        <w:widowControl/>
        <w:shd w:val="clear" w:color="auto" w:fill="FFFFFF"/>
        <w:spacing w:line="360" w:lineRule="auto"/>
        <w:ind w:firstLineChars="200" w:firstLine="480"/>
        <w:jc w:val="left"/>
        <w:rPr>
          <w:rFonts w:ascii="宋体" w:hAnsi="宋体" w:cs="仿宋_GB2312"/>
          <w:sz w:val="24"/>
          <w:szCs w:val="24"/>
        </w:rPr>
      </w:pPr>
      <w:r>
        <w:rPr>
          <w:rFonts w:ascii="宋体" w:hAnsi="宋体" w:cs="仿宋_GB2312" w:hint="eastAsia"/>
          <w:sz w:val="24"/>
          <w:szCs w:val="24"/>
        </w:rPr>
        <w:t>2、支付时间及条件：</w:t>
      </w:r>
    </w:p>
    <w:p w:rsidR="00A341BA" w:rsidRDefault="004C3594">
      <w:pPr>
        <w:spacing w:line="360" w:lineRule="auto"/>
        <w:ind w:firstLineChars="200" w:firstLine="480"/>
        <w:jc w:val="left"/>
        <w:rPr>
          <w:rFonts w:asciiTheme="minorEastAsia" w:eastAsiaTheme="minorEastAsia" w:hAnsiTheme="minorEastAsia" w:cs="宋体"/>
          <w:sz w:val="24"/>
          <w:szCs w:val="24"/>
        </w:rPr>
      </w:pPr>
      <w:r>
        <w:rPr>
          <w:rFonts w:ascii="宋体" w:hAnsi="宋体" w:cs="仿宋_GB2312" w:hint="eastAsia"/>
          <w:sz w:val="24"/>
          <w:szCs w:val="24"/>
        </w:rPr>
        <w:t>中标人将成果向采购人汇报并经论证会后，采购人向中标人支付合同款项，支付比例以实际签订合同为准</w:t>
      </w:r>
      <w:r>
        <w:rPr>
          <w:rFonts w:asciiTheme="minorEastAsia" w:eastAsiaTheme="minorEastAsia" w:hAnsiTheme="minorEastAsia" w:cs="宋体" w:hint="eastAsia"/>
          <w:sz w:val="24"/>
          <w:szCs w:val="24"/>
        </w:rPr>
        <w:t xml:space="preserve">。 </w:t>
      </w:r>
    </w:p>
    <w:p w:rsidR="00A341BA" w:rsidRDefault="004C3594">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 投标人须知前附表</w:t>
      </w:r>
    </w:p>
    <w:p w:rsidR="00A341BA" w:rsidRDefault="004C3594">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9"/>
      </w:tblGrid>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A341BA" w:rsidRDefault="004C3594">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rsidR="00A341BA" w:rsidRDefault="004C3594">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A341BA" w:rsidRDefault="004C3594">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rsidR="00A341BA" w:rsidRDefault="004C3594">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项目名称：许昌精细化工园区空气质量自动监测站建设项目</w:t>
            </w:r>
          </w:p>
          <w:p w:rsidR="00A341BA" w:rsidRDefault="004C3594">
            <w:pPr>
              <w:spacing w:line="360" w:lineRule="auto"/>
              <w:jc w:val="left"/>
              <w:rPr>
                <w:rFonts w:asciiTheme="minorEastAsia" w:eastAsiaTheme="minorEastAsia" w:hAnsiTheme="minorEastAsia"/>
                <w:sz w:val="24"/>
                <w:szCs w:val="24"/>
              </w:rPr>
            </w:pPr>
            <w:r>
              <w:rPr>
                <w:rFonts w:ascii="宋体" w:hAnsi="宋体" w:cs="宋体" w:hint="eastAsia"/>
                <w:bCs/>
                <w:sz w:val="24"/>
                <w:szCs w:val="24"/>
                <w:lang w:val="zh-CN"/>
              </w:rPr>
              <w:t>采购需求：为进一步完善园区细颗粒物与臭氧协同控制监测网络，着力提升监测支撑、服务、引领能力水平，深入推动大气污染防治攻坚工作，拟购置1套环境空气VOCs在线监测系统、1套非甲烷总烃监测系统，1套常规六参数监测系统及其它配套设施。</w:t>
            </w:r>
          </w:p>
          <w:p w:rsidR="00A341BA" w:rsidRDefault="004C359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履约地点：许昌市建安区</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rsidR="00A341BA" w:rsidRDefault="004C3594">
            <w:pPr>
              <w:autoSpaceDE w:val="0"/>
              <w:autoSpaceDN w:val="0"/>
              <w:adjustRightInd w:val="0"/>
              <w:spacing w:line="360" w:lineRule="auto"/>
              <w:ind w:right="-11"/>
              <w:jc w:val="left"/>
              <w:rPr>
                <w:rFonts w:ascii="宋体" w:hAnsi="宋体" w:cs="宋体"/>
                <w:bCs/>
                <w:sz w:val="24"/>
                <w:szCs w:val="24"/>
              </w:rPr>
            </w:pPr>
            <w:r>
              <w:rPr>
                <w:rFonts w:ascii="宋体" w:hAnsi="宋体" w:cs="宋体" w:hint="eastAsia"/>
                <w:bCs/>
                <w:sz w:val="24"/>
                <w:szCs w:val="24"/>
                <w:lang w:val="zh-CN"/>
              </w:rPr>
              <w:t>名    称：</w:t>
            </w:r>
            <w:r>
              <w:rPr>
                <w:rFonts w:ascii="宋体" w:hAnsi="宋体" w:cs="宋体"/>
                <w:bCs/>
                <w:sz w:val="24"/>
                <w:szCs w:val="24"/>
              </w:rPr>
              <w:t>许昌建安区先进制造业开发区管理委员会</w:t>
            </w:r>
          </w:p>
          <w:p w:rsidR="00A341BA" w:rsidRDefault="004C3594">
            <w:pPr>
              <w:autoSpaceDE w:val="0"/>
              <w:autoSpaceDN w:val="0"/>
              <w:adjustRightInd w:val="0"/>
              <w:spacing w:line="360" w:lineRule="auto"/>
              <w:jc w:val="left"/>
              <w:rPr>
                <w:lang w:val="zh-CN"/>
              </w:rPr>
            </w:pPr>
            <w:r>
              <w:rPr>
                <w:rFonts w:ascii="宋体" w:hAnsi="宋体" w:cs="宋体" w:hint="eastAsia"/>
                <w:bCs/>
                <w:sz w:val="24"/>
                <w:szCs w:val="24"/>
                <w:lang w:val="zh-CN"/>
              </w:rPr>
              <w:t>地    址：许昌市建安区文化中心五楼</w:t>
            </w:r>
          </w:p>
          <w:p w:rsidR="00A341BA" w:rsidRDefault="004C3594">
            <w:pPr>
              <w:autoSpaceDE w:val="0"/>
              <w:autoSpaceDN w:val="0"/>
              <w:adjustRightInd w:val="0"/>
              <w:spacing w:line="360" w:lineRule="auto"/>
              <w:ind w:right="-11"/>
              <w:jc w:val="left"/>
              <w:rPr>
                <w:rFonts w:ascii="宋体" w:hAnsi="宋体" w:cs="宋体"/>
                <w:bCs/>
                <w:sz w:val="24"/>
                <w:szCs w:val="24"/>
              </w:rPr>
            </w:pPr>
            <w:r>
              <w:rPr>
                <w:rFonts w:ascii="宋体" w:hAnsi="宋体" w:cs="宋体" w:hint="eastAsia"/>
                <w:bCs/>
                <w:sz w:val="24"/>
                <w:szCs w:val="24"/>
                <w:lang w:val="zh-CN"/>
              </w:rPr>
              <w:t>联 系 人：霍广宇</w:t>
            </w:r>
          </w:p>
          <w:p w:rsidR="00A341BA" w:rsidRDefault="004C3594">
            <w:pPr>
              <w:autoSpaceDE w:val="0"/>
              <w:autoSpaceDN w:val="0"/>
              <w:adjustRightInd w:val="0"/>
              <w:spacing w:line="360" w:lineRule="auto"/>
              <w:ind w:right="-11"/>
              <w:jc w:val="left"/>
              <w:rPr>
                <w:rFonts w:ascii="宋体" w:hAnsi="宋体" w:cs="宋体"/>
                <w:bCs/>
                <w:sz w:val="24"/>
                <w:szCs w:val="24"/>
              </w:rPr>
            </w:pPr>
            <w:r>
              <w:rPr>
                <w:rFonts w:ascii="宋体" w:hAnsi="宋体" w:cs="宋体" w:hint="eastAsia"/>
                <w:bCs/>
                <w:sz w:val="24"/>
                <w:szCs w:val="24"/>
                <w:lang w:val="zh-CN"/>
              </w:rPr>
              <w:t>联系方式：18937497068</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39" w:type="dxa"/>
            <w:vAlign w:val="center"/>
          </w:tcPr>
          <w:p w:rsidR="00A341BA" w:rsidRDefault="004C3594">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称：河南方正水利工程咨询有限公司</w:t>
            </w:r>
          </w:p>
          <w:p w:rsidR="00A341BA" w:rsidRDefault="004C3594">
            <w:pPr>
              <w:autoSpaceDE w:val="0"/>
              <w:autoSpaceDN w:val="0"/>
              <w:adjustRightInd w:val="0"/>
              <w:spacing w:line="360" w:lineRule="auto"/>
              <w:jc w:val="left"/>
              <w:rPr>
                <w:lang w:val="zh-CN"/>
              </w:rPr>
            </w:pPr>
            <w:r>
              <w:rPr>
                <w:rFonts w:ascii="宋体" w:hAnsi="宋体" w:cs="宋体" w:hint="eastAsia"/>
                <w:bCs/>
                <w:sz w:val="24"/>
                <w:szCs w:val="24"/>
                <w:lang w:val="zh-CN"/>
              </w:rPr>
              <w:t>地    址：许昌市八龙路府西雅园1幢15层</w:t>
            </w:r>
          </w:p>
          <w:p w:rsidR="00A341BA" w:rsidRDefault="004C3594">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人：许甫</w:t>
            </w:r>
          </w:p>
          <w:p w:rsidR="00A341BA" w:rsidRDefault="004C3594">
            <w:pPr>
              <w:autoSpaceDE w:val="0"/>
              <w:autoSpaceDN w:val="0"/>
              <w:adjustRightInd w:val="0"/>
              <w:spacing w:line="360" w:lineRule="auto"/>
              <w:ind w:right="-11"/>
              <w:jc w:val="left"/>
              <w:rPr>
                <w:rFonts w:ascii="宋体" w:hAnsi="宋体" w:cs="宋体"/>
                <w:bCs/>
                <w:sz w:val="24"/>
                <w:szCs w:val="24"/>
                <w:highlight w:val="yellow"/>
              </w:rPr>
            </w:pPr>
            <w:r>
              <w:rPr>
                <w:rFonts w:ascii="宋体" w:hAnsi="宋体" w:cs="宋体" w:hint="eastAsia"/>
                <w:bCs/>
                <w:sz w:val="24"/>
                <w:szCs w:val="24"/>
                <w:lang w:val="zh-CN"/>
              </w:rPr>
              <w:t>联系方式：16603743333</w:t>
            </w:r>
          </w:p>
        </w:tc>
      </w:tr>
      <w:tr w:rsidR="00A341BA">
        <w:trPr>
          <w:trHeight w:val="983"/>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A341BA" w:rsidRDefault="004C3594">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★投标人资格</w:t>
            </w:r>
          </w:p>
        </w:tc>
        <w:tc>
          <w:tcPr>
            <w:tcW w:w="6739" w:type="dxa"/>
            <w:vAlign w:val="center"/>
          </w:tcPr>
          <w:p w:rsidR="00A341BA" w:rsidRDefault="004C359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符合《政府采购法》第二十二条规定</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rsidR="00A341BA" w:rsidRDefault="004C3594">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1、供应商在投标时，提供《许昌市建安区政府采购供应商信用承诺函》（详见招标文件第八章3.5格式），无需再提交上述证</w:t>
            </w:r>
            <w:r>
              <w:rPr>
                <w:rFonts w:ascii="宋体" w:hAnsi="宋体" w:cs="仿宋_GB2312" w:hint="eastAsia"/>
                <w:sz w:val="24"/>
                <w:szCs w:val="24"/>
              </w:rPr>
              <w:lastRenderedPageBreak/>
              <w:t>明材料。</w:t>
            </w:r>
          </w:p>
          <w:p w:rsidR="00A341BA" w:rsidRDefault="004C35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2、采购人有权在签订合同前要求中标供应商提供相关证明材料以核实中标供应商承诺事项的真实性。</w:t>
            </w:r>
          </w:p>
          <w:p w:rsidR="00A341BA" w:rsidRDefault="004C3594">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3、供应商对信用承诺内容的真实性、合法性、有效性负责。如作出虚假信用承诺，视同为“提供虚假材料谋取中标”的违法行为。</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rsidR="00A341BA" w:rsidRDefault="004C3594">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sidR="001F75FC">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sidR="001F75FC">
              <w:rPr>
                <w:rFonts w:ascii="宋体" w:hAnsi="宋体" w:cs="宋体" w:hint="eastAsia"/>
                <w:bCs/>
                <w:sz w:val="24"/>
                <w:szCs w:val="24"/>
                <w:lang w:val="zh-CN"/>
              </w:rPr>
              <w:fldChar w:fldCharType="end"/>
            </w:r>
            <w:r>
              <w:rPr>
                <w:rFonts w:ascii="宋体" w:hAnsi="宋体" w:cs="宋体" w:hint="eastAsia"/>
                <w:bCs/>
                <w:sz w:val="24"/>
                <w:szCs w:val="24"/>
                <w:lang w:val="zh-CN"/>
              </w:rPr>
              <w:t xml:space="preserve">接受 </w:t>
            </w:r>
            <w:r>
              <w:rPr>
                <w:rFonts w:ascii="宋体" w:hAnsi="宋体" w:cs="宋体" w:hint="eastAsia"/>
                <w:bCs/>
                <w:sz w:val="24"/>
                <w:szCs w:val="24"/>
              </w:rPr>
              <w:t>联合体投标</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rsidR="00A341BA" w:rsidRDefault="004C3594">
            <w:pPr>
              <w:autoSpaceDE w:val="0"/>
              <w:autoSpaceDN w:val="0"/>
              <w:spacing w:line="360" w:lineRule="auto"/>
              <w:ind w:right="-11"/>
              <w:contextualSpacing/>
              <w:rPr>
                <w:rFonts w:ascii="宋体" w:hAnsi="宋体" w:cs="宋体"/>
                <w:kern w:val="0"/>
                <w:sz w:val="24"/>
                <w:szCs w:val="24"/>
              </w:rPr>
            </w:pPr>
            <w:r>
              <w:rPr>
                <w:rFonts w:ascii="宋体" w:hAnsi="宋体" w:cs="宋体" w:hint="eastAsia"/>
                <w:bCs/>
                <w:sz w:val="24"/>
                <w:szCs w:val="24"/>
              </w:rPr>
              <w:t>3120880.00元，</w:t>
            </w:r>
            <w:r>
              <w:rPr>
                <w:rFonts w:ascii="宋体" w:hAnsi="宋体" w:cs="宋体" w:hint="eastAsia"/>
                <w:b/>
                <w:color w:val="000000"/>
                <w:sz w:val="24"/>
                <w:szCs w:val="21"/>
              </w:rPr>
              <w:t>超出最高限价的投标无效。</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rsidR="00A341BA" w:rsidRDefault="001F75FC">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不组织</w:t>
            </w:r>
          </w:p>
          <w:p w:rsidR="00A341BA" w:rsidRDefault="004C35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739" w:type="dxa"/>
            <w:vAlign w:val="center"/>
          </w:tcPr>
          <w:p w:rsidR="00A341BA" w:rsidRDefault="001F75FC">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不召开</w:t>
            </w:r>
          </w:p>
          <w:p w:rsidR="00A341BA" w:rsidRDefault="004C35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      地点：</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rsidR="00A341BA" w:rsidRDefault="001F75FC">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 xml:space="preserve">不允许    </w:t>
            </w:r>
            <w:r w:rsidR="004C3594">
              <w:rPr>
                <w:rFonts w:ascii="宋体" w:hAnsi="宋体" w:cs="宋体" w:hint="eastAsia"/>
                <w:b/>
                <w:bCs/>
                <w:sz w:val="24"/>
                <w:szCs w:val="24"/>
                <w:lang w:val="zh-CN"/>
              </w:rPr>
              <w:t>□</w:t>
            </w:r>
            <w:r w:rsidR="004C3594">
              <w:rPr>
                <w:rFonts w:ascii="宋体" w:hAnsi="宋体" w:cs="宋体" w:hint="eastAsia"/>
                <w:sz w:val="24"/>
                <w:szCs w:val="24"/>
              </w:rPr>
              <w:t>允许</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739" w:type="dxa"/>
            <w:vAlign w:val="center"/>
          </w:tcPr>
          <w:p w:rsidR="00A341BA" w:rsidRDefault="004C3594">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90天（自提交投标文件的截止之日起算）</w:t>
            </w:r>
          </w:p>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中标人投标有效期延至合同验收之日，中标人全部合同义务履行完毕为止。</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739" w:type="dxa"/>
            <w:vAlign w:val="center"/>
          </w:tcPr>
          <w:p w:rsidR="00A341BA" w:rsidRDefault="001F75FC">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 xml:space="preserve">不允许   </w:t>
            </w:r>
            <w:r w:rsidR="004C3594">
              <w:rPr>
                <w:rFonts w:ascii="宋体" w:hAnsi="宋体" w:cs="宋体" w:hint="eastAsia"/>
                <w:b/>
                <w:bCs/>
                <w:sz w:val="24"/>
                <w:szCs w:val="24"/>
                <w:lang w:val="zh-CN"/>
              </w:rPr>
              <w:t>□</w:t>
            </w:r>
            <w:r w:rsidR="004C3594">
              <w:rPr>
                <w:rFonts w:ascii="宋体" w:hAnsi="宋体" w:cs="宋体" w:hint="eastAsia"/>
                <w:sz w:val="24"/>
                <w:szCs w:val="24"/>
              </w:rPr>
              <w:t>允许</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rPr>
            </w:pPr>
            <w:r>
              <w:rPr>
                <w:rFonts w:ascii="宋体" w:hAnsi="宋体" w:cs="宋体" w:hint="eastAsia"/>
                <w:sz w:val="24"/>
              </w:rPr>
              <w:t>电子投标文件递交地点</w:t>
            </w:r>
          </w:p>
        </w:tc>
        <w:tc>
          <w:tcPr>
            <w:tcW w:w="6739" w:type="dxa"/>
            <w:vAlign w:val="center"/>
          </w:tcPr>
          <w:p w:rsidR="00A341BA" w:rsidRDefault="004C3594">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11" w:history="1">
              <w:r>
                <w:rPr>
                  <w:rFonts w:ascii="宋体" w:hAnsi="宋体" w:cs="宋体" w:hint="eastAsia"/>
                  <w:sz w:val="24"/>
                </w:rPr>
                <w:t>http://ggzy.xuchang.gov.cn:8088/ggzy/</w:t>
              </w:r>
            </w:hyperlink>
            <w:r>
              <w:rPr>
                <w:rFonts w:ascii="宋体" w:hAnsi="宋体" w:cs="宋体" w:hint="eastAsia"/>
                <w:sz w:val="24"/>
              </w:rPr>
              <w:t>）。</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A341BA" w:rsidRPr="006E65A7" w:rsidRDefault="004C3594">
            <w:pPr>
              <w:autoSpaceDE w:val="0"/>
              <w:autoSpaceDN w:val="0"/>
              <w:adjustRightInd w:val="0"/>
              <w:spacing w:line="360" w:lineRule="auto"/>
              <w:jc w:val="center"/>
              <w:rPr>
                <w:rFonts w:ascii="宋体" w:hAnsi="宋体" w:cs="宋体"/>
                <w:bCs/>
                <w:sz w:val="24"/>
                <w:szCs w:val="24"/>
                <w:lang w:val="zh-CN"/>
              </w:rPr>
            </w:pPr>
            <w:r w:rsidRPr="006E65A7">
              <w:rPr>
                <w:rFonts w:ascii="宋体" w:hAnsi="宋体" w:cs="宋体" w:hint="eastAsia"/>
                <w:bCs/>
                <w:sz w:val="24"/>
                <w:szCs w:val="24"/>
                <w:lang w:val="zh-CN"/>
              </w:rPr>
              <w:t>投标截止及</w:t>
            </w:r>
          </w:p>
          <w:p w:rsidR="00A341BA" w:rsidRPr="006E65A7" w:rsidRDefault="004C3594">
            <w:pPr>
              <w:autoSpaceDE w:val="0"/>
              <w:autoSpaceDN w:val="0"/>
              <w:adjustRightInd w:val="0"/>
              <w:spacing w:line="360" w:lineRule="auto"/>
              <w:jc w:val="center"/>
              <w:rPr>
                <w:rFonts w:ascii="宋体" w:hAnsi="宋体" w:cs="宋体"/>
                <w:bCs/>
                <w:sz w:val="24"/>
                <w:szCs w:val="24"/>
                <w:lang w:val="zh-CN"/>
              </w:rPr>
            </w:pPr>
            <w:r w:rsidRPr="006E65A7">
              <w:rPr>
                <w:rFonts w:ascii="宋体" w:hAnsi="宋体" w:cs="宋体" w:hint="eastAsia"/>
                <w:bCs/>
                <w:sz w:val="24"/>
                <w:szCs w:val="24"/>
                <w:lang w:val="zh-CN"/>
              </w:rPr>
              <w:t>开标时间</w:t>
            </w:r>
          </w:p>
        </w:tc>
        <w:tc>
          <w:tcPr>
            <w:tcW w:w="6739" w:type="dxa"/>
            <w:vAlign w:val="center"/>
          </w:tcPr>
          <w:p w:rsidR="00A341BA" w:rsidRPr="006E65A7" w:rsidRDefault="006E65A7">
            <w:pPr>
              <w:autoSpaceDE w:val="0"/>
              <w:autoSpaceDN w:val="0"/>
              <w:adjustRightInd w:val="0"/>
              <w:spacing w:line="360" w:lineRule="auto"/>
              <w:jc w:val="left"/>
              <w:rPr>
                <w:rFonts w:ascii="宋体" w:hAnsi="宋体" w:cs="宋体"/>
                <w:b/>
                <w:bCs/>
                <w:sz w:val="24"/>
                <w:szCs w:val="24"/>
                <w:lang w:val="zh-CN"/>
              </w:rPr>
            </w:pPr>
            <w:r w:rsidRPr="006E65A7">
              <w:rPr>
                <w:rFonts w:ascii="宋体" w:hAnsi="宋体" w:cs="宋体" w:hint="eastAsia"/>
                <w:b/>
                <w:bCs/>
                <w:sz w:val="24"/>
                <w:szCs w:val="24"/>
              </w:rPr>
              <w:t>2023年7月27日</w:t>
            </w:r>
            <w:r w:rsidR="004C3594" w:rsidRPr="006E65A7">
              <w:rPr>
                <w:rFonts w:ascii="宋体" w:hAnsi="宋体" w:cs="宋体" w:hint="eastAsia"/>
                <w:b/>
                <w:sz w:val="24"/>
                <w:szCs w:val="24"/>
              </w:rPr>
              <w:t>09时30分</w:t>
            </w:r>
            <w:r w:rsidR="004C3594" w:rsidRPr="006E65A7">
              <w:rPr>
                <w:rFonts w:ascii="宋体" w:hAnsi="宋体" w:cs="宋体" w:hint="eastAsia"/>
                <w:b/>
                <w:bCs/>
                <w:sz w:val="24"/>
                <w:szCs w:val="24"/>
                <w:lang w:val="zh-CN"/>
              </w:rPr>
              <w:t>（北京时间）</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采购人(代理机构)线上开标地点</w:t>
            </w:r>
          </w:p>
        </w:tc>
        <w:tc>
          <w:tcPr>
            <w:tcW w:w="6739" w:type="dxa"/>
            <w:vAlign w:val="center"/>
          </w:tcPr>
          <w:p w:rsidR="00A341BA" w:rsidRDefault="004C35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许昌市建安区公共资源交易中心</w:t>
            </w:r>
            <w:r w:rsidRPr="006E65A7">
              <w:rPr>
                <w:rFonts w:ascii="宋体" w:hAnsi="宋体" w:cs="宋体" w:hint="eastAsia"/>
                <w:bCs/>
                <w:sz w:val="24"/>
                <w:szCs w:val="24"/>
                <w:lang w:val="zh-CN"/>
              </w:rPr>
              <w:t>四楼开标</w:t>
            </w:r>
            <w:r w:rsidR="006E65A7" w:rsidRPr="006E65A7">
              <w:rPr>
                <w:rFonts w:ascii="宋体" w:hAnsi="宋体" w:cs="宋体" w:hint="eastAsia"/>
                <w:bCs/>
                <w:sz w:val="24"/>
                <w:szCs w:val="24"/>
                <w:lang w:val="zh-CN"/>
              </w:rPr>
              <w:t>一</w:t>
            </w:r>
            <w:r w:rsidRPr="006E65A7">
              <w:rPr>
                <w:rFonts w:ascii="宋体" w:hAnsi="宋体" w:cs="宋体" w:hint="eastAsia"/>
                <w:bCs/>
                <w:sz w:val="24"/>
                <w:szCs w:val="24"/>
                <w:lang w:val="zh-CN"/>
              </w:rPr>
              <w:t>室</w:t>
            </w:r>
            <w:r w:rsidRPr="006E65A7">
              <w:rPr>
                <w:rFonts w:ascii="宋体" w:hAnsi="宋体" w:hint="eastAsia"/>
                <w:b/>
                <w:sz w:val="24"/>
                <w:shd w:val="clear" w:color="000000" w:fill="FFFFFF"/>
              </w:rPr>
              <w:t>（本项</w:t>
            </w:r>
            <w:r>
              <w:rPr>
                <w:rFonts w:ascii="宋体" w:hAnsi="宋体" w:hint="eastAsia"/>
                <w:b/>
                <w:sz w:val="24"/>
                <w:shd w:val="clear" w:color="000000" w:fill="FFFFFF"/>
              </w:rPr>
              <w:t>目采用远程不见面开标，投标人无须到现场。）</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16</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739" w:type="dxa"/>
            <w:vAlign w:val="center"/>
          </w:tcPr>
          <w:p w:rsidR="00A341BA" w:rsidRDefault="001F75FC">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不收取。</w:t>
            </w:r>
          </w:p>
          <w:p w:rsidR="00A341BA" w:rsidRDefault="004C3594">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Pr>
                <w:rFonts w:ascii="宋体" w:hAnsi="宋体" w:hint="eastAsia"/>
                <w:bCs/>
                <w:sz w:val="24"/>
                <w:szCs w:val="28"/>
              </w:rPr>
              <w:t>《许昌市建安区人民政府网》</w:t>
            </w:r>
            <w:r>
              <w:rPr>
                <w:rFonts w:ascii="宋体" w:hAnsi="宋体" w:cs="宋体" w:hint="eastAsia"/>
                <w:sz w:val="24"/>
                <w:szCs w:val="24"/>
              </w:rPr>
              <w:t>。</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739" w:type="dxa"/>
            <w:vAlign w:val="center"/>
          </w:tcPr>
          <w:p w:rsidR="00A341BA" w:rsidRDefault="004C35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739" w:type="dxa"/>
            <w:vAlign w:val="center"/>
          </w:tcPr>
          <w:p w:rsidR="00A341BA" w:rsidRDefault="004C35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39" w:type="dxa"/>
            <w:vAlign w:val="center"/>
          </w:tcPr>
          <w:p w:rsidR="00A341BA" w:rsidRDefault="004C3594">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w:t>
            </w:r>
          </w:p>
          <w:p w:rsidR="00A341BA" w:rsidRDefault="004C3594">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成功上传至《全国公共资源交易平台（河南省·许昌市）》公共资源交易系统加密电子投标文件1份</w:t>
            </w:r>
            <w:r>
              <w:rPr>
                <w:rFonts w:ascii="宋体" w:hAnsi="宋体" w:cs="宋体" w:hint="eastAsia"/>
                <w:sz w:val="24"/>
                <w:lang w:val="zh-CN"/>
              </w:rPr>
              <w:t>（文件格式为： XXX公司XXX项目编号.file）。</w:t>
            </w:r>
          </w:p>
          <w:p w:rsidR="00A341BA" w:rsidRDefault="004C3594">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注:投标人提交的电子投标文件，必须是通过“许昌投标文件制作系统SEARUN最新版本”制作，并经过签章和加密后生成的电子投标文件。</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rsidR="00A341BA" w:rsidRDefault="004C3594">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电子投标文件：按招标文件要求加盖投标人电子印章和法人电子印章。</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lastRenderedPageBreak/>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A341BA" w:rsidRDefault="004C359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A341BA" w:rsidRDefault="004C3594">
            <w:pPr>
              <w:autoSpaceDE w:val="0"/>
              <w:autoSpaceDN w:val="0"/>
              <w:adjustRightInd w:val="0"/>
              <w:spacing w:line="360" w:lineRule="auto"/>
              <w:jc w:val="left"/>
              <w:rPr>
                <w:rFonts w:ascii="宋体" w:hAnsi="宋体" w:cs="宋体"/>
              </w:rPr>
            </w:pPr>
            <w:r>
              <w:rPr>
                <w:rFonts w:ascii="宋体" w:hAnsi="宋体" w:cs="宋体" w:hint="eastAsia"/>
                <w:sz w:val="24"/>
                <w:szCs w:val="24"/>
              </w:rPr>
              <w:t>(5) 招标代理机构保存最终《开标记录表》，不见面开标活动结束。</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739" w:type="dxa"/>
            <w:vAlign w:val="center"/>
          </w:tcPr>
          <w:p w:rsidR="00A341BA" w:rsidRDefault="004C3594">
            <w:pPr>
              <w:autoSpaceDE w:val="0"/>
              <w:autoSpaceDN w:val="0"/>
              <w:adjustRightInd w:val="0"/>
              <w:spacing w:line="360" w:lineRule="auto"/>
              <w:jc w:val="left"/>
              <w:rPr>
                <w:rFonts w:ascii="宋体" w:hAnsi="宋体" w:cs="Cambria Math"/>
                <w:sz w:val="24"/>
                <w:szCs w:val="24"/>
                <w:lang w:val="zh-CN"/>
              </w:rPr>
            </w:pPr>
            <w:r>
              <w:rPr>
                <w:rFonts w:ascii="宋体" w:hAnsi="宋体" w:cs="Cambria Math"/>
                <w:sz w:val="24"/>
                <w:szCs w:val="24"/>
                <w:lang w:val="zh-CN"/>
              </w:rPr>
              <w:t>由采购人代表</w:t>
            </w:r>
            <w:r>
              <w:rPr>
                <w:rFonts w:ascii="宋体" w:hAnsi="宋体" w:cs="Cambria Math" w:hint="eastAsia"/>
                <w:sz w:val="24"/>
                <w:szCs w:val="24"/>
                <w:lang w:val="zh-CN"/>
              </w:rPr>
              <w:t>1</w:t>
            </w:r>
            <w:r>
              <w:rPr>
                <w:rFonts w:ascii="宋体" w:hAnsi="宋体" w:cs="Cambria Math"/>
                <w:sz w:val="24"/>
                <w:szCs w:val="24"/>
                <w:lang w:val="zh-CN"/>
              </w:rPr>
              <w:t>人和评审专家</w:t>
            </w:r>
            <w:r>
              <w:rPr>
                <w:rFonts w:ascii="宋体" w:hAnsi="宋体" w:cs="Cambria Math" w:hint="eastAsia"/>
                <w:sz w:val="24"/>
                <w:szCs w:val="24"/>
                <w:lang w:val="zh-CN"/>
              </w:rPr>
              <w:t>4</w:t>
            </w:r>
            <w:r>
              <w:rPr>
                <w:rFonts w:ascii="宋体" w:hAnsi="宋体" w:cs="Cambria Math"/>
                <w:sz w:val="24"/>
                <w:szCs w:val="24"/>
                <w:lang w:val="zh-CN"/>
              </w:rPr>
              <w:t>人组成，其中评审专家的人数不少于评标委员会成员总数的三分之二</w:t>
            </w:r>
            <w:r>
              <w:rPr>
                <w:rFonts w:ascii="宋体" w:hAnsi="宋体" w:cs="Cambria Math" w:hint="eastAsia"/>
                <w:sz w:val="24"/>
                <w:szCs w:val="24"/>
                <w:lang w:val="zh-CN"/>
              </w:rPr>
              <w:t>。评审专家从政府采购评审专家库中随机抽取。</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rsidR="00A341BA" w:rsidRDefault="001F75FC">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综合评分法</w:t>
            </w:r>
            <w:r w:rsidR="004C3594">
              <w:rPr>
                <w:rFonts w:ascii="宋体" w:hAnsi="宋体" w:cs="宋体" w:hint="eastAsia"/>
                <w:b/>
                <w:bCs/>
                <w:sz w:val="24"/>
                <w:szCs w:val="24"/>
                <w:lang w:val="zh-CN"/>
              </w:rPr>
              <w:t>□</w:t>
            </w:r>
            <w:r w:rsidR="004C3594">
              <w:rPr>
                <w:rFonts w:ascii="宋体" w:hAnsi="宋体" w:cs="宋体" w:hint="eastAsia"/>
                <w:sz w:val="24"/>
                <w:szCs w:val="24"/>
                <w:lang w:val="zh-CN"/>
              </w:rPr>
              <w:t>最低评标价法</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rsidR="00A341BA" w:rsidRDefault="004C3594">
            <w:pPr>
              <w:numPr>
                <w:ilvl w:val="0"/>
                <w:numId w:val="4"/>
              </w:num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本项目属于非专门面向中小企业采购的项目。</w:t>
            </w:r>
          </w:p>
          <w:p w:rsidR="00A341BA" w:rsidRDefault="004C3594">
            <w:pPr>
              <w:numPr>
                <w:ilvl w:val="0"/>
                <w:numId w:val="4"/>
              </w:num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本次采购标的对应的中小企业划分标准所属行业：</w:t>
            </w:r>
            <w:r>
              <w:rPr>
                <w:rFonts w:ascii="宋体" w:hAnsi="宋体" w:cs="宋体" w:hint="eastAsia"/>
                <w:b/>
                <w:bCs/>
                <w:kern w:val="0"/>
                <w:sz w:val="24"/>
                <w:szCs w:val="24"/>
                <w:u w:val="single"/>
                <w:lang w:val="zh-CN"/>
              </w:rPr>
              <w:t>制造业</w:t>
            </w:r>
            <w:r>
              <w:rPr>
                <w:rFonts w:ascii="宋体" w:hAnsi="宋体" w:cs="宋体" w:hint="eastAsia"/>
                <w:kern w:val="0"/>
                <w:sz w:val="24"/>
                <w:szCs w:val="24"/>
                <w:lang w:val="zh-CN"/>
              </w:rPr>
              <w:t xml:space="preserve"> 。 </w:t>
            </w:r>
          </w:p>
          <w:p w:rsidR="00A341BA" w:rsidRDefault="004C359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A341BA" w:rsidRDefault="004C359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4</w:t>
            </w:r>
            <w:r>
              <w:rPr>
                <w:rFonts w:ascii="宋体" w:hAnsi="宋体" w:cs="宋体" w:hint="eastAsia"/>
                <w:bCs/>
                <w:sz w:val="24"/>
                <w:szCs w:val="24"/>
                <w:lang w:val="zh-CN"/>
              </w:rPr>
              <w:t>、提供由省级以上监狱管理局、戒毒管理局（含新疆生产建设兵团）出具的属于监狱企业证明文件的，视同为小型和微型企业。</w:t>
            </w:r>
          </w:p>
          <w:p w:rsidR="00A341BA" w:rsidRDefault="004C359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5</w:t>
            </w:r>
            <w:r>
              <w:rPr>
                <w:rFonts w:ascii="宋体" w:hAnsi="宋体" w:cs="宋体" w:hint="eastAsia"/>
                <w:bCs/>
                <w:sz w:val="24"/>
                <w:szCs w:val="24"/>
                <w:lang w:val="zh-CN"/>
              </w:rPr>
              <w:t>、符合享受政府采购支持政策的残疾人福利性单位条件且提供《残疾人福利性单位声明函》的，视同为小型和微型企业。</w:t>
            </w:r>
          </w:p>
          <w:p w:rsidR="00A341BA" w:rsidRDefault="004C3594">
            <w:pPr>
              <w:autoSpaceDE w:val="0"/>
              <w:autoSpaceDN w:val="0"/>
              <w:spacing w:line="360" w:lineRule="auto"/>
              <w:rPr>
                <w:rFonts w:ascii="宋体" w:hAnsi="宋体"/>
                <w:sz w:val="24"/>
              </w:rPr>
            </w:pPr>
            <w:r>
              <w:rPr>
                <w:rFonts w:ascii="宋体" w:hAnsi="宋体" w:hint="eastAsia"/>
                <w:sz w:val="24"/>
              </w:rPr>
              <w:t>享受政府采购支持政策的残疾人福利性单位应当同时满足以下条件：</w:t>
            </w:r>
          </w:p>
          <w:p w:rsidR="00A341BA" w:rsidRDefault="004C3594">
            <w:pPr>
              <w:autoSpaceDE w:val="0"/>
              <w:autoSpaceDN w:val="0"/>
              <w:spacing w:line="360" w:lineRule="auto"/>
              <w:rPr>
                <w:rFonts w:ascii="宋体" w:hAnsi="宋体"/>
                <w:sz w:val="24"/>
              </w:rPr>
            </w:pPr>
            <w:r>
              <w:rPr>
                <w:rFonts w:ascii="宋体" w:hAnsi="宋体" w:hint="eastAsia"/>
                <w:sz w:val="24"/>
              </w:rPr>
              <w:t>（一）安置的残疾人占本单位在职职工人数的比例不低于25%</w:t>
            </w:r>
            <w:r>
              <w:rPr>
                <w:rFonts w:ascii="宋体" w:hAnsi="宋体" w:hint="eastAsia"/>
                <w:sz w:val="24"/>
              </w:rPr>
              <w:lastRenderedPageBreak/>
              <w:t>（含25%），并且安置的残疾人人数不少于10人（含10人）；</w:t>
            </w:r>
          </w:p>
          <w:p w:rsidR="00A341BA" w:rsidRDefault="004C3594">
            <w:pPr>
              <w:autoSpaceDE w:val="0"/>
              <w:autoSpaceDN w:val="0"/>
              <w:spacing w:line="360" w:lineRule="auto"/>
              <w:rPr>
                <w:rFonts w:ascii="宋体" w:hAnsi="宋体"/>
                <w:sz w:val="24"/>
              </w:rPr>
            </w:pPr>
            <w:r>
              <w:rPr>
                <w:rFonts w:ascii="宋体" w:hAnsi="宋体" w:hint="eastAsia"/>
                <w:sz w:val="24"/>
              </w:rPr>
              <w:t>（二）依法与安置的每位残疾人签订了一年以上（含一年）的劳动合同或服务协议；</w:t>
            </w:r>
          </w:p>
          <w:p w:rsidR="00A341BA" w:rsidRDefault="004C3594">
            <w:pPr>
              <w:autoSpaceDE w:val="0"/>
              <w:autoSpaceDN w:val="0"/>
              <w:spacing w:line="360" w:lineRule="auto"/>
              <w:rPr>
                <w:rFonts w:ascii="宋体" w:hAnsi="宋体"/>
                <w:sz w:val="24"/>
              </w:rPr>
            </w:pPr>
            <w:r>
              <w:rPr>
                <w:rFonts w:ascii="宋体" w:hAnsi="宋体" w:hint="eastAsia"/>
                <w:sz w:val="24"/>
              </w:rPr>
              <w:t>（三）为安置的每位残疾人按月足额缴纳了基本养老保险、基本医疗保险、失业保险、工伤保险和生育保险等社会保险费；</w:t>
            </w:r>
          </w:p>
          <w:p w:rsidR="00A341BA" w:rsidRDefault="004C3594">
            <w:pPr>
              <w:autoSpaceDE w:val="0"/>
              <w:autoSpaceDN w:val="0"/>
              <w:spacing w:line="360" w:lineRule="auto"/>
              <w:rPr>
                <w:rFonts w:ascii="宋体" w:hAnsi="宋体"/>
                <w:sz w:val="24"/>
              </w:rPr>
            </w:pPr>
            <w:r>
              <w:rPr>
                <w:rFonts w:ascii="宋体" w:hAnsi="宋体" w:hint="eastAsia"/>
                <w:sz w:val="24"/>
              </w:rPr>
              <w:t>（四）通过银行等金融机构向安置的每位残疾人，按月支付了不低于单位所在区县适用的经省级人民政府批准的月最低工资标准的工资；</w:t>
            </w:r>
          </w:p>
          <w:p w:rsidR="00A341BA" w:rsidRDefault="004C3594">
            <w:pPr>
              <w:autoSpaceDE w:val="0"/>
              <w:autoSpaceDN w:val="0"/>
              <w:spacing w:line="360" w:lineRule="auto"/>
              <w:rPr>
                <w:rFonts w:ascii="宋体" w:hAnsi="宋体"/>
                <w:sz w:val="24"/>
              </w:rPr>
            </w:pPr>
            <w:r>
              <w:rPr>
                <w:rFonts w:ascii="宋体" w:hAnsi="宋体" w:hint="eastAsia"/>
                <w:sz w:val="24"/>
              </w:rPr>
              <w:t>（五）提供本单位制造的货物、承担的工程或者服务（以下简称产品），或者提供其他残疾人福利性单位制造的货物（不包括使用非残疾人福利性单位注册商标的货物）。</w:t>
            </w:r>
          </w:p>
          <w:p w:rsidR="00A341BA" w:rsidRDefault="004C3594">
            <w:pPr>
              <w:autoSpaceDE w:val="0"/>
              <w:autoSpaceDN w:val="0"/>
              <w:spacing w:line="360" w:lineRule="auto"/>
              <w:rPr>
                <w:rFonts w:ascii="宋体" w:hAnsi="宋体"/>
                <w:sz w:val="24"/>
              </w:rPr>
            </w:pPr>
            <w:r>
              <w:rPr>
                <w:rFonts w:ascii="宋体" w:hAnsi="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41BA" w:rsidRDefault="004C3594">
            <w:pPr>
              <w:autoSpaceDE w:val="0"/>
              <w:autoSpaceDN w:val="0"/>
              <w:spacing w:line="360" w:lineRule="auto"/>
              <w:rPr>
                <w:rFonts w:ascii="宋体" w:hAnsi="宋体"/>
                <w:sz w:val="24"/>
              </w:rPr>
            </w:pPr>
            <w:r>
              <w:rPr>
                <w:rFonts w:ascii="宋体" w:hAnsi="宋体" w:hint="eastAsia"/>
                <w:sz w:val="24"/>
              </w:rPr>
              <w:t>6、小型和微型企业不包括民办非企业单位。</w:t>
            </w:r>
          </w:p>
          <w:p w:rsidR="00A341BA" w:rsidRDefault="004C3594">
            <w:pPr>
              <w:autoSpaceDE w:val="0"/>
              <w:autoSpaceDN w:val="0"/>
              <w:adjustRightInd w:val="0"/>
              <w:spacing w:line="360" w:lineRule="auto"/>
              <w:rPr>
                <w:rFonts w:ascii="宋体" w:hAnsi="宋体" w:cs="宋体"/>
                <w:kern w:val="0"/>
                <w:sz w:val="24"/>
                <w:szCs w:val="24"/>
                <w:lang w:val="zh-CN"/>
              </w:rPr>
            </w:pPr>
            <w:r>
              <w:rPr>
                <w:rFonts w:ascii="宋体" w:hAnsi="宋体" w:hint="eastAsia"/>
                <w:sz w:val="24"/>
              </w:rPr>
              <w:t>7、符合中小企业划分标准的个体工商户，在政府采购活动中视同中小企业。</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rsidR="00A341BA" w:rsidRDefault="004C3594">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w:t>
            </w:r>
            <w:r>
              <w:rPr>
                <w:rFonts w:ascii="宋体" w:hAnsi="宋体" w:cs="仿宋_GB2312" w:hint="eastAsia"/>
                <w:spacing w:val="-2"/>
                <w:sz w:val="24"/>
                <w:szCs w:val="24"/>
                <w:lang w:val="zh-CN"/>
              </w:rPr>
              <w:lastRenderedPageBreak/>
              <w:t>具的、处于有效期之内的节能产品、环境标志产品认证证书，否则不予认定。</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27</w:t>
            </w:r>
          </w:p>
        </w:tc>
        <w:tc>
          <w:tcPr>
            <w:tcW w:w="2268"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rsidR="00A341BA" w:rsidRDefault="004C3594">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按照《关于信息安全产品实施政府采购的通知》（财库【2010】48号）要求：信息安全产品，需提供由中国信息安全认证中心按国家标准认证颁发的有效认证证书。</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rsidR="00A341BA" w:rsidRDefault="001F75FC">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4C3594">
              <w:rPr>
                <w:rFonts w:ascii="宋体" w:hAnsi="宋体" w:cs="宋体" w:hint="eastAsia"/>
                <w:b/>
                <w:kern w:val="0"/>
                <w:sz w:val="24"/>
                <w:szCs w:val="24"/>
                <w:lang w:val="zh-CN"/>
              </w:rPr>
              <w:instrText>eq \o\ac(□,</w:instrText>
            </w:r>
            <w:r w:rsidR="004C3594">
              <w:rPr>
                <w:rFonts w:ascii="宋体" w:hAnsi="宋体" w:cs="宋体" w:hint="eastAsia"/>
                <w:b/>
                <w:kern w:val="0"/>
                <w:position w:val="2"/>
                <w:sz w:val="24"/>
                <w:szCs w:val="24"/>
                <w:lang w:val="zh-CN"/>
              </w:rPr>
              <w:instrText>√</w:instrText>
            </w:r>
            <w:r w:rsidR="004C359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4C3594">
              <w:rPr>
                <w:rFonts w:ascii="宋体" w:hAnsi="宋体" w:cs="宋体" w:hint="eastAsia"/>
                <w:bCs/>
                <w:sz w:val="24"/>
                <w:szCs w:val="24"/>
                <w:lang w:val="zh-CN"/>
              </w:rPr>
              <w:t>无要求</w:t>
            </w:r>
          </w:p>
        </w:tc>
      </w:tr>
      <w:tr w:rsidR="00A341BA">
        <w:trPr>
          <w:jc w:val="center"/>
        </w:trPr>
        <w:tc>
          <w:tcPr>
            <w:tcW w:w="716" w:type="dxa"/>
            <w:vAlign w:val="center"/>
          </w:tcPr>
          <w:p w:rsidR="00A341BA" w:rsidRDefault="004C359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29</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rsidR="00A341BA" w:rsidRDefault="001F75FC">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sidR="004C3594">
              <w:rPr>
                <w:rFonts w:ascii="宋体" w:hAnsi="宋体" w:cs="宋体" w:hint="eastAsia"/>
                <w:b/>
                <w:color w:val="000000"/>
                <w:sz w:val="24"/>
                <w:szCs w:val="24"/>
                <w:lang w:val="zh-CN"/>
              </w:rPr>
              <w:instrText>eq \o\ac(□,</w:instrText>
            </w:r>
            <w:r w:rsidR="004C3594">
              <w:rPr>
                <w:rFonts w:ascii="宋体" w:hAnsi="宋体" w:cs="宋体" w:hint="eastAsia"/>
                <w:b/>
                <w:color w:val="000000"/>
                <w:position w:val="2"/>
                <w:sz w:val="24"/>
                <w:szCs w:val="24"/>
                <w:lang w:val="zh-CN"/>
              </w:rPr>
              <w:instrText>√</w:instrText>
            </w:r>
            <w:r w:rsidR="004C3594">
              <w:rPr>
                <w:rFonts w:ascii="宋体" w:hAnsi="宋体" w:cs="宋体" w:hint="eastAsia"/>
                <w:b/>
                <w:color w:val="000000"/>
                <w:sz w:val="24"/>
                <w:szCs w:val="24"/>
                <w:lang w:val="zh-CN"/>
              </w:rPr>
              <w:instrText>)</w:instrText>
            </w:r>
            <w:r>
              <w:rPr>
                <w:rFonts w:ascii="宋体" w:hAnsi="宋体" w:cs="宋体"/>
                <w:b/>
                <w:color w:val="000000"/>
                <w:sz w:val="24"/>
                <w:szCs w:val="24"/>
                <w:lang w:val="zh-CN"/>
              </w:rPr>
              <w:fldChar w:fldCharType="end"/>
            </w:r>
            <w:r w:rsidR="004C3594">
              <w:rPr>
                <w:rFonts w:ascii="宋体" w:hAnsi="宋体" w:cs="宋体" w:hint="eastAsia"/>
                <w:bCs/>
                <w:color w:val="000000"/>
                <w:sz w:val="24"/>
                <w:szCs w:val="24"/>
                <w:lang w:val="zh-CN"/>
              </w:rPr>
              <w:t>收取中标人。</w:t>
            </w:r>
          </w:p>
          <w:p w:rsidR="00A341BA" w:rsidRDefault="004C3594">
            <w:pPr>
              <w:autoSpaceDE w:val="0"/>
              <w:autoSpaceDN w:val="0"/>
              <w:spacing w:line="360" w:lineRule="auto"/>
              <w:contextualSpacing/>
              <w:rPr>
                <w:rFonts w:ascii="宋体" w:hAnsi="宋体"/>
                <w:sz w:val="24"/>
              </w:rPr>
            </w:pPr>
            <w:r>
              <w:rPr>
                <w:rFonts w:ascii="宋体" w:hAnsi="宋体" w:cs="宋体" w:hint="eastAsia"/>
                <w:sz w:val="24"/>
                <w:szCs w:val="24"/>
              </w:rPr>
              <w:t>收取标准</w:t>
            </w:r>
            <w:r>
              <w:rPr>
                <w:rFonts w:ascii="宋体" w:hAnsi="宋体" w:cs="宋体"/>
                <w:sz w:val="24"/>
                <w:szCs w:val="24"/>
              </w:rPr>
              <w:t>:</w:t>
            </w:r>
            <w:r>
              <w:rPr>
                <w:rFonts w:ascii="宋体" w:hAnsi="宋体" w:cs="宋体" w:hint="eastAsia"/>
                <w:sz w:val="24"/>
                <w:szCs w:val="24"/>
              </w:rPr>
              <w:t>依据豫招协【2023】002号文件标准计取；一次性以银行划账、电汇、汇票或</w:t>
            </w:r>
            <w:bookmarkStart w:id="23" w:name="_GoBack"/>
            <w:bookmarkEnd w:id="23"/>
            <w:r>
              <w:rPr>
                <w:rFonts w:ascii="宋体" w:hAnsi="宋体" w:cs="宋体" w:hint="eastAsia"/>
                <w:sz w:val="24"/>
                <w:szCs w:val="24"/>
              </w:rPr>
              <w:t>支票的形式支付。</w:t>
            </w:r>
          </w:p>
        </w:tc>
      </w:tr>
      <w:tr w:rsidR="00A341BA">
        <w:trPr>
          <w:jc w:val="center"/>
        </w:trPr>
        <w:tc>
          <w:tcPr>
            <w:tcW w:w="716" w:type="dxa"/>
            <w:vAlign w:val="center"/>
          </w:tcPr>
          <w:p w:rsidR="00A341BA" w:rsidRDefault="004C3594">
            <w:pPr>
              <w:autoSpaceDE w:val="0"/>
              <w:autoSpaceDN w:val="0"/>
              <w:adjustRightInd w:val="0"/>
              <w:spacing w:line="276" w:lineRule="auto"/>
              <w:rPr>
                <w:rFonts w:ascii="宋体" w:hAnsi="宋体" w:cs="黑体"/>
                <w:sz w:val="24"/>
                <w:szCs w:val="24"/>
              </w:rPr>
            </w:pPr>
            <w:r>
              <w:rPr>
                <w:rFonts w:ascii="宋体" w:hAnsi="宋体" w:cs="黑体" w:hint="eastAsia"/>
                <w:sz w:val="24"/>
                <w:szCs w:val="24"/>
              </w:rPr>
              <w:t>30</w:t>
            </w:r>
          </w:p>
        </w:tc>
        <w:tc>
          <w:tcPr>
            <w:tcW w:w="2268" w:type="dxa"/>
            <w:vAlign w:val="center"/>
          </w:tcPr>
          <w:p w:rsidR="00A341BA" w:rsidRDefault="004C3594">
            <w:pPr>
              <w:autoSpaceDE w:val="0"/>
              <w:autoSpaceDN w:val="0"/>
              <w:adjustRightInd w:val="0"/>
              <w:spacing w:line="360" w:lineRule="auto"/>
              <w:ind w:firstLineChars="300" w:firstLine="720"/>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rsidR="00A341BA" w:rsidRDefault="004C3594">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A341BA">
        <w:trPr>
          <w:jc w:val="center"/>
        </w:trPr>
        <w:tc>
          <w:tcPr>
            <w:tcW w:w="716" w:type="dxa"/>
            <w:vAlign w:val="center"/>
          </w:tcPr>
          <w:p w:rsidR="00A341BA" w:rsidRDefault="004C3594">
            <w:pPr>
              <w:autoSpaceDE w:val="0"/>
              <w:autoSpaceDN w:val="0"/>
              <w:adjustRightInd w:val="0"/>
              <w:spacing w:line="276" w:lineRule="auto"/>
              <w:rPr>
                <w:rFonts w:ascii="宋体" w:hAnsi="宋体" w:cs="黑体"/>
                <w:sz w:val="24"/>
                <w:szCs w:val="24"/>
              </w:rPr>
            </w:pPr>
            <w:r>
              <w:rPr>
                <w:rFonts w:ascii="宋体" w:hAnsi="宋体" w:cs="黑体" w:hint="eastAsia"/>
                <w:sz w:val="24"/>
                <w:szCs w:val="24"/>
              </w:rPr>
              <w:t>31</w:t>
            </w:r>
          </w:p>
        </w:tc>
        <w:tc>
          <w:tcPr>
            <w:tcW w:w="2268" w:type="dxa"/>
            <w:vAlign w:val="center"/>
          </w:tcPr>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A341BA" w:rsidRDefault="004C35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rsidR="00A341BA" w:rsidRDefault="004C3594">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spacing w:val="-2"/>
                <w:szCs w:val="21"/>
              </w:rPr>
              <w:t>fangzhengdaili@126.com</w:t>
            </w:r>
          </w:p>
        </w:tc>
      </w:tr>
      <w:tr w:rsidR="00A341BA">
        <w:trPr>
          <w:jc w:val="center"/>
        </w:trPr>
        <w:tc>
          <w:tcPr>
            <w:tcW w:w="716" w:type="dxa"/>
            <w:vAlign w:val="center"/>
          </w:tcPr>
          <w:p w:rsidR="00A341BA" w:rsidRDefault="004C3594">
            <w:pPr>
              <w:autoSpaceDE w:val="0"/>
              <w:autoSpaceDN w:val="0"/>
              <w:adjustRightInd w:val="0"/>
              <w:spacing w:line="276" w:lineRule="auto"/>
              <w:rPr>
                <w:rFonts w:ascii="宋体" w:hAnsi="宋体" w:cs="黑体"/>
                <w:sz w:val="24"/>
                <w:szCs w:val="24"/>
              </w:rPr>
            </w:pPr>
            <w:r>
              <w:rPr>
                <w:rFonts w:ascii="宋体" w:hAnsi="宋体" w:cs="黑体" w:hint="eastAsia"/>
                <w:sz w:val="24"/>
                <w:szCs w:val="24"/>
              </w:rPr>
              <w:t>32</w:t>
            </w:r>
          </w:p>
        </w:tc>
        <w:tc>
          <w:tcPr>
            <w:tcW w:w="2268" w:type="dxa"/>
            <w:vAlign w:val="center"/>
          </w:tcPr>
          <w:p w:rsidR="00A341BA" w:rsidRDefault="004C3594">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rsidR="00A341BA" w:rsidRDefault="004C3594">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本项目为全流程电子化交易（远程不见面开标）项目。</w:t>
            </w:r>
          </w:p>
          <w:p w:rsidR="00A341BA" w:rsidRDefault="004C3594">
            <w:pPr>
              <w:autoSpaceDE w:val="0"/>
              <w:autoSpaceDN w:val="0"/>
              <w:adjustRightInd w:val="0"/>
              <w:spacing w:line="360" w:lineRule="auto"/>
              <w:contextualSpacing/>
              <w:rPr>
                <w:rFonts w:hAnsi="宋体" w:cs="宋体"/>
                <w:sz w:val="24"/>
              </w:rPr>
            </w:pPr>
            <w:r>
              <w:rPr>
                <w:rFonts w:hAnsi="宋体" w:cs="宋体" w:hint="eastAsia"/>
                <w:sz w:val="24"/>
                <w:lang w:val="zh-CN"/>
              </w:rPr>
              <w:t>投标人投标时须成功上传、解密电子投标文件。</w:t>
            </w:r>
          </w:p>
        </w:tc>
      </w:tr>
      <w:tr w:rsidR="00A341BA">
        <w:trPr>
          <w:jc w:val="center"/>
        </w:trPr>
        <w:tc>
          <w:tcPr>
            <w:tcW w:w="716" w:type="dxa"/>
            <w:vAlign w:val="center"/>
          </w:tcPr>
          <w:p w:rsidR="00A341BA" w:rsidRDefault="004C3594">
            <w:pPr>
              <w:autoSpaceDE w:val="0"/>
              <w:autoSpaceDN w:val="0"/>
              <w:adjustRightInd w:val="0"/>
              <w:spacing w:line="276" w:lineRule="auto"/>
              <w:rPr>
                <w:rFonts w:ascii="宋体" w:hAnsi="宋体" w:cs="黑体"/>
                <w:sz w:val="24"/>
                <w:szCs w:val="24"/>
              </w:rPr>
            </w:pPr>
            <w:r>
              <w:rPr>
                <w:rFonts w:ascii="宋体" w:hAnsi="宋体" w:cs="黑体" w:hint="eastAsia"/>
                <w:sz w:val="24"/>
                <w:szCs w:val="24"/>
              </w:rPr>
              <w:t>33</w:t>
            </w:r>
          </w:p>
        </w:tc>
        <w:tc>
          <w:tcPr>
            <w:tcW w:w="2268" w:type="dxa"/>
            <w:vAlign w:val="center"/>
          </w:tcPr>
          <w:p w:rsidR="00A341BA" w:rsidRDefault="004C3594">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投标人的投标</w:t>
            </w:r>
            <w:r>
              <w:rPr>
                <w:rFonts w:ascii="宋体" w:hAnsi="宋体" w:cs="宋体"/>
                <w:bCs/>
                <w:sz w:val="24"/>
                <w:szCs w:val="24"/>
                <w:lang w:val="zh-CN"/>
              </w:rPr>
              <w:t>文件由同一单位或者个人编制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投标人</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rsidR="00A341BA" w:rsidRDefault="004C3594">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A341BA">
        <w:trPr>
          <w:jc w:val="center"/>
        </w:trPr>
        <w:tc>
          <w:tcPr>
            <w:tcW w:w="716" w:type="dxa"/>
            <w:vAlign w:val="center"/>
          </w:tcPr>
          <w:p w:rsidR="00A341BA" w:rsidRDefault="004C3594">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lastRenderedPageBreak/>
              <w:t>34</w:t>
            </w:r>
          </w:p>
        </w:tc>
        <w:tc>
          <w:tcPr>
            <w:tcW w:w="2268" w:type="dxa"/>
            <w:vAlign w:val="center"/>
          </w:tcPr>
          <w:p w:rsidR="00A341BA" w:rsidRDefault="004C3594">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投标人资格核验</w:t>
            </w:r>
          </w:p>
        </w:tc>
        <w:tc>
          <w:tcPr>
            <w:tcW w:w="6739" w:type="dxa"/>
            <w:vAlign w:val="center"/>
          </w:tcPr>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1、投标人是法人（法人包括企业法人、机关法人、事业单位法人和社会团体法人），提供本单位：</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2022</w:t>
            </w:r>
            <w:r>
              <w:rPr>
                <w:rFonts w:ascii="宋体" w:hAnsi="宋体" w:cs="宋体" w:hint="eastAsia"/>
                <w:bCs/>
                <w:sz w:val="24"/>
                <w:szCs w:val="24"/>
                <w:lang w:val="zh-CN"/>
              </w:rPr>
              <w:t>年度经审计的财务报告，包括资产负债表、利润表、现金流量表、所有者权益变动表及其附注；</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2022</w:t>
            </w:r>
            <w:r>
              <w:rPr>
                <w:rFonts w:ascii="宋体" w:hAnsi="宋体" w:cs="宋体" w:hint="eastAsia"/>
                <w:bCs/>
                <w:sz w:val="24"/>
                <w:szCs w:val="24"/>
                <w:lang w:val="zh-CN"/>
              </w:rPr>
              <w:t>年度经审计的财务报告，包括资产负债表、利润表、现金流量表、所有者权益变动表及其附注；</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w:t>
            </w:r>
            <w:r>
              <w:rPr>
                <w:rFonts w:ascii="宋体" w:hAnsi="宋体" w:cs="宋体" w:hint="eastAsia"/>
                <w:bCs/>
                <w:sz w:val="24"/>
                <w:szCs w:val="24"/>
                <w:lang w:val="zh-CN"/>
              </w:rPr>
              <w:lastRenderedPageBreak/>
              <w:t>税收凭据。（依法免税的投标人，应提供相应文件证明依法免税）</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五、履行合同所必须的设备和专业技术能力的证明材料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2、投标人具备履行合同所必须的设备和专业技术能力承诺函或声明（承诺函或声明格式自拟）。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六、参加政府采购活动前3年内在经营活动中没有重大违法记录的声明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rsidR="00A341BA" w:rsidRDefault="004C3594">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七、未被列入“信用中国”网站(www.creditchina.gov.cn)失信被执行人、税收违法黑名单的投标人；“中国政府采购网” (www.ccgp.gov.cn) 政府采购严重违法失信行为记录名单的投标人；“中国社会组织政务服务平台”网站（</w:t>
            </w:r>
            <w:r>
              <w:rPr>
                <w:rFonts w:ascii="黑体" w:eastAsia="黑体" w:hAnsi="黑体" w:cs="宋体" w:hint="eastAsia"/>
                <w:bCs/>
                <w:sz w:val="24"/>
                <w:szCs w:val="24"/>
                <w:lang w:val="zh-CN"/>
              </w:rPr>
              <w:t>chinanpo.mca.gov.cn</w:t>
            </w:r>
            <w:r>
              <w:rPr>
                <w:rFonts w:ascii="黑体" w:eastAsia="黑体" w:hAnsi="黑体" w:cs="宋体"/>
                <w:bCs/>
                <w:sz w:val="24"/>
                <w:szCs w:val="24"/>
                <w:lang w:val="zh-CN"/>
              </w:rPr>
              <w:t xml:space="preserve">）严重违法失信社会组织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（联合体形式投标的，联合体成员存在不良信用记录，视同联合体存在不良信用记录）。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1、查询渠道：</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①“信用中国”网站（</w:t>
            </w:r>
            <w:hyperlink r:id="rId12" w:history="1">
              <w:r>
                <w:rPr>
                  <w:rStyle w:val="afa"/>
                  <w:rFonts w:ascii="宋体" w:hAnsi="宋体" w:cs="宋体"/>
                  <w:bCs/>
                  <w:color w:val="auto"/>
                  <w:sz w:val="24"/>
                  <w:szCs w:val="24"/>
                  <w:lang w:val="zh-CN"/>
                </w:rPr>
                <w:t>www.creditchina.gov.cn</w:t>
              </w:r>
            </w:hyperlink>
            <w:r>
              <w:rPr>
                <w:rFonts w:ascii="宋体" w:hAnsi="宋体" w:cs="宋体"/>
                <w:bCs/>
                <w:sz w:val="24"/>
                <w:szCs w:val="24"/>
                <w:lang w:val="zh-CN"/>
              </w:rPr>
              <w:t xml:space="preserve">）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②“中国政府采购网”（</w:t>
            </w:r>
            <w:hyperlink r:id="rId13" w:history="1">
              <w:r>
                <w:rPr>
                  <w:rStyle w:val="afa"/>
                  <w:rFonts w:ascii="宋体" w:hAnsi="宋体" w:cs="宋体"/>
                  <w:bCs/>
                  <w:color w:val="auto"/>
                  <w:sz w:val="24"/>
                  <w:szCs w:val="24"/>
                  <w:lang w:val="zh-CN"/>
                </w:rPr>
                <w:t>www.ccgp.gov.cn</w:t>
              </w:r>
            </w:hyperlink>
            <w:r>
              <w:rPr>
                <w:rFonts w:ascii="宋体" w:hAnsi="宋体" w:cs="宋体"/>
                <w:bCs/>
                <w:sz w:val="24"/>
                <w:szCs w:val="24"/>
                <w:lang w:val="zh-CN"/>
              </w:rPr>
              <w:t xml:space="preserve">）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③“中国社会组织政务服务平台”网站（</w:t>
            </w:r>
            <w:r>
              <w:rPr>
                <w:rFonts w:ascii="宋体" w:hAnsi="宋体" w:cs="宋体" w:hint="eastAsia"/>
                <w:bCs/>
                <w:sz w:val="24"/>
                <w:szCs w:val="24"/>
                <w:lang w:val="zh-CN"/>
              </w:rPr>
              <w:t>chinanpo.mca.gov.cn</w:t>
            </w:r>
            <w:r>
              <w:rPr>
                <w:rFonts w:ascii="宋体" w:hAnsi="宋体" w:cs="宋体"/>
                <w:bCs/>
                <w:sz w:val="24"/>
                <w:szCs w:val="24"/>
                <w:lang w:val="zh-CN"/>
              </w:rPr>
              <w:t xml:space="preserve">）（仅查询社会组织）； </w:t>
            </w:r>
          </w:p>
          <w:p w:rsidR="00A341BA" w:rsidRDefault="004C3594">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lastRenderedPageBreak/>
              <w:t xml:space="preserve">2、截止时间：同投标截止时间； </w:t>
            </w:r>
          </w:p>
          <w:p w:rsidR="00A341BA" w:rsidRDefault="004C3594">
            <w:pPr>
              <w:autoSpaceDE w:val="0"/>
              <w:autoSpaceDN w:val="0"/>
              <w:adjustRightInd w:val="0"/>
              <w:spacing w:line="360" w:lineRule="auto"/>
              <w:contextualSpacing/>
              <w:rPr>
                <w:lang w:val="zh-CN"/>
              </w:rPr>
            </w:pPr>
            <w:r>
              <w:rPr>
                <w:rFonts w:ascii="宋体" w:hAnsi="宋体" w:cs="宋体"/>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rsidR="00A341BA" w:rsidRDefault="004C3594">
      <w:pPr>
        <w:pStyle w:val="af4"/>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A341BA" w:rsidRDefault="004C359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适用范围</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定义</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2.2“采购人”：“投标人须知前附表”中所述的组织本次招标的代理机构和采购人。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 电话、联系人见“投标人须知前附表”。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2.7.1招标文件列明不允许或未列明允许进口产品参加投标的，均视为拒绝进口产品参加投标。</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2.7.2如招标文件中已说明，经财政部门审核同意，允许部分或全部产品采购进口产品，投标人既可提供本国产品，也可以提供进口产品。</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2.8 招标文件中凡标有“★”的条款均系实质性要求条款。</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合格的投标人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3.2符合本项目“投标邀请”和“投标人须知前附表”中规定的合格投标人所必须具备的条件。</w:t>
      </w:r>
    </w:p>
    <w:p w:rsidR="00A341BA" w:rsidRDefault="004C3594">
      <w:pPr>
        <w:autoSpaceDE w:val="0"/>
        <w:autoSpaceDN w:val="0"/>
        <w:adjustRightInd w:val="0"/>
        <w:snapToGrid w:val="0"/>
        <w:spacing w:line="360" w:lineRule="auto"/>
        <w:ind w:firstLineChars="200" w:firstLine="472"/>
        <w:jc w:val="left"/>
        <w:rPr>
          <w:rFonts w:ascii="宋体" w:hAnsi="宋体" w:cs="宋体"/>
          <w:kern w:val="0"/>
          <w:sz w:val="24"/>
          <w:szCs w:val="24"/>
        </w:rPr>
      </w:pPr>
      <w:r>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w:t>
      </w:r>
      <w:r>
        <w:rPr>
          <w:rFonts w:ascii="宋体" w:hAnsi="宋体" w:cs="宋体" w:hint="eastAsia"/>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chinanpo.mca.gov.cn）严重违法失信社会组织名单的投标人（仅限社会组织）。（联合体形式投标的，联合体成员存在不良信用记录，视同联合体存在不良信用记录）。 </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（1）查询渠道：</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①“信用中国”网站（www.creditchina.gov.cn）；</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②“中国政府采购网”（www.ccgp.gov.cn）；</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③“中国社会组织政务服务平台”网站（chinanpo.mca.gov.cn）（仅查询社会组织）；</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（2）查询时间：</w:t>
      </w:r>
      <w:r>
        <w:rPr>
          <w:rFonts w:ascii="宋体" w:hAnsi="宋体" w:cs="宋体" w:hint="eastAsia"/>
          <w:bCs/>
          <w:sz w:val="24"/>
          <w:szCs w:val="24"/>
        </w:rPr>
        <w:t>同投标截止时间；</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（5）投标人无须提供信用记录查询结果网页截屏。投标人不良信用记录以采购人查询结果为准，经采购人查询之后，网站信息发生的任何变更不再作为信用记录依据。</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3.5除单一来源采购项目外，为采购项目提供整体设计、规范编制或者项目管理、监理、检测等服务的供应商，不得再参加该采购项目的其他采购活动。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3.6“投标邀请”和“投标人须知前附表”规定接受联合体投标的，除应符合本章第3.1项和3.2项要求外，还应遵守以下规定：</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（3）采购人根据采购项目的特殊要求规定投标人特定条件的，联合体各方中至少应当有一方符合采购规定的特定条件。</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14"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3.7法律、行政法规规定的其他条件。</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合格的货物和服务</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4.2投标人所提供的服务应当没有侵犯任何第三方的知识产权、技术秘密等合法权利。</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4.4根据《强制性产品认证管理规定》（质检总局第117号令）要求</w:t>
      </w:r>
      <w:r>
        <w:rPr>
          <w:rFonts w:ascii="宋体" w:hAnsi="宋体" w:cs="宋体" w:hint="eastAsia"/>
          <w:sz w:val="24"/>
          <w:szCs w:val="24"/>
          <w:shd w:val="clear" w:color="auto" w:fill="FFFFFF"/>
        </w:rPr>
        <w:t>，</w:t>
      </w:r>
      <w:r>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4.5根据财政部、工业和信息化部、国家质检总局、国家认监委联合发布</w:t>
      </w:r>
      <w:bookmarkStart w:id="24" w:name="baidusnap0"/>
      <w:bookmarkEnd w:id="24"/>
      <w:r>
        <w:rPr>
          <w:rFonts w:ascii="宋体" w:hAnsi="宋体" w:cs="宋体" w:hint="eastAsia"/>
          <w:kern w:val="0"/>
          <w:sz w:val="24"/>
          <w:szCs w:val="24"/>
        </w:rPr>
        <w:t>《关</w:t>
      </w:r>
      <w:r>
        <w:rPr>
          <w:rFonts w:ascii="宋体" w:hAnsi="宋体" w:cs="宋体" w:hint="eastAsia"/>
          <w:kern w:val="0"/>
          <w:sz w:val="24"/>
          <w:szCs w:val="24"/>
        </w:rPr>
        <w:lastRenderedPageBreak/>
        <w:t>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投标费用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信息发布</w:t>
      </w:r>
    </w:p>
    <w:p w:rsidR="00A341BA" w:rsidRDefault="004C3594">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采购代理机构代理费用收取标准和方式</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详见投标人须知前附表。</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其他</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A341BA" w:rsidRDefault="004C3594">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二、招标文件说明</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招标文件构成</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9.1招标文件由以下部分组成：</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(1)投标邀请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(2)项目需求</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(3)投标人须知前附表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(4)投标人须知</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(5)政府采购政策功能</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(6)资格审查与评标</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(7)合同条款及格式</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(8)投标文件有关格式</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现场考察、开标前答疑会（如有）</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10.1采购人根据采购项目的具体情况，可以在招标文件公告期满后，组织已获取招标文件的潜在投标人现场考察或者召开开标前答疑会。</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10.4现场考察及参加开标前答疑会所发生的费用及一切责任由投标人自行承担。</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招标文件的澄清或修改</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11.1在投标截止期前，无论出于何种原因，采购人可主动地或在解答潜在投标人提出的澄清问题时对招标文件进行修改。</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11.2采购人可以对已发出的招标文件进行必要的澄清或者修改。澄清或者修改的内容可能影响投标文件编制的，采购人将在投标截止时间15日前，在财政部门指</w:t>
      </w:r>
      <w:r>
        <w:rPr>
          <w:rFonts w:ascii="宋体" w:hAnsi="宋体" w:cs="宋体" w:hint="eastAsia"/>
          <w:kern w:val="0"/>
          <w:sz w:val="24"/>
          <w:szCs w:val="24"/>
        </w:rPr>
        <w:lastRenderedPageBreak/>
        <w:t>定的政府采购信息发布媒体和《全国公共资源交易平台（河南省·许昌市）》发布更正公告。</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11.4如果澄清或者修改发出的时间距规定的投标截止时间不足15日，采购人将顺延提交投标文件的截止时间。</w:t>
      </w:r>
    </w:p>
    <w:p w:rsidR="00A341BA" w:rsidRDefault="004C3594">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三、投标文件的编制</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投标的语言及计量单位</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投标报价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13.1本次招标项目的投标均以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13.2采购人不得向投标人索要或者接受其给予的赠品、回扣或者与采购无关的其他商品、服务。</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13.3投标人应对项目要求的全部内容进行报价，少报漏报将导致其投标为非实质性响应予以拒绝。</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13.5本项目所涉及的运输、施工、安装、集成、调试、验收、备品和工具等费用均包含在投标报价中。</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13.7报价不得高于本项目最高限价，且不低于成本价。本次招标实行“最高限</w:t>
      </w:r>
      <w:r>
        <w:rPr>
          <w:rFonts w:ascii="宋体" w:hAnsi="宋体" w:cs="宋体" w:hint="eastAsia"/>
          <w:kern w:val="0"/>
          <w:sz w:val="24"/>
          <w:szCs w:val="24"/>
        </w:rPr>
        <w:lastRenderedPageBreak/>
        <w:t>价（项目控制金额上限）”,投标人的投标报价高于最高限价（项目控制金额上限）的，该投标人的投标文件将被视为非实质性响应予以拒绝。</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13.8最低报价不能作为中标的保证。</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投标有效期</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14.2投标有效期内投标人撤销投标文件的，将依法自行承担不利后果。</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14.4中标人的投标文件作为项目合同的附件，其有效期至中标人全部合同义务履行完毕为止。</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投标文件构成</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15.1投标文件的构成应符合法律法规及招标文件的要求。</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15.2投标人应当按照招标文件的要求编制投标文件。投标文件应当对招标文件提出的要求和条件作出明确响应。</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15.3投标文件由资格证明材料、符合性证明材料、其它材料等组成。</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电子投标文件制作技术咨询：0374-2961598。</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投标文件格式</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16.2投标人应按招标文件提供的格式编写投标文件。招标文件未提供标准格式的投标人可自行拟定。</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投标保证金</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rsidR="00A341BA" w:rsidRDefault="004C3594">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A341BA" w:rsidRDefault="004C3594">
      <w:pPr>
        <w:pStyle w:val="afe"/>
        <w:numPr>
          <w:ilvl w:val="0"/>
          <w:numId w:val="5"/>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投标文件的数量和签署盖章</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18.1投标人应提交投标文件份数见“投标人须知前附表”。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A341BA" w:rsidRDefault="004C3594">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四、投标文件的递交</w:t>
      </w:r>
    </w:p>
    <w:p w:rsidR="00A341BA" w:rsidRDefault="004C3594">
      <w:pPr>
        <w:pStyle w:val="afe"/>
        <w:autoSpaceDE w:val="0"/>
        <w:autoSpaceDN w:val="0"/>
        <w:adjustRightInd w:val="0"/>
        <w:snapToGrid w:val="0"/>
        <w:spacing w:line="360" w:lineRule="auto"/>
        <w:ind w:firstLineChars="0" w:firstLine="0"/>
        <w:jc w:val="left"/>
        <w:rPr>
          <w:rFonts w:ascii="宋体" w:hAnsi="宋体" w:cs="宋体"/>
          <w:kern w:val="0"/>
          <w:sz w:val="24"/>
          <w:szCs w:val="24"/>
        </w:rPr>
      </w:pPr>
      <w:r>
        <w:rPr>
          <w:rFonts w:ascii="宋体" w:hAnsi="宋体" w:cs="宋体" w:hint="eastAsia"/>
          <w:b/>
          <w:kern w:val="0"/>
          <w:sz w:val="24"/>
          <w:szCs w:val="24"/>
        </w:rPr>
        <w:t>19.本项目为全流程电子化交易项目，</w:t>
      </w:r>
      <w:r>
        <w:rPr>
          <w:rFonts w:ascii="宋体" w:hAnsi="宋体" w:cs="宋体" w:hint="eastAsia"/>
          <w:kern w:val="0"/>
          <w:sz w:val="24"/>
          <w:szCs w:val="24"/>
        </w:rPr>
        <w:t>投标人应按规定在投标截止时间（同开标时间）前通过《全国公共资源交易平台(河南省</w:t>
      </w:r>
      <w:r>
        <w:rPr>
          <w:rFonts w:ascii="宋体" w:eastAsia="MS Mincho" w:hAnsi="宋体" w:cs="MS Mincho" w:hint="eastAsia"/>
          <w:kern w:val="0"/>
          <w:sz w:val="24"/>
          <w:szCs w:val="24"/>
        </w:rPr>
        <w:t>▪</w:t>
      </w:r>
      <w:r>
        <w:rPr>
          <w:rFonts w:ascii="宋体" w:hAnsi="宋体" w:cs="宋体" w:hint="eastAsia"/>
          <w:kern w:val="0"/>
          <w:sz w:val="24"/>
          <w:szCs w:val="24"/>
        </w:rPr>
        <w:t>许昌市)》公共资源交易系统成功上传本项目加密电子投标文件。</w:t>
      </w:r>
    </w:p>
    <w:p w:rsidR="00A341BA" w:rsidRDefault="004C3594">
      <w:pPr>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b/>
          <w:kern w:val="0"/>
          <w:sz w:val="24"/>
          <w:szCs w:val="24"/>
        </w:rPr>
        <w:t>20.本项目采用“远程不见面”开标方式，</w:t>
      </w:r>
      <w:r>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21.投标截止时间</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22.迟交的投标文件</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投标截止时间之后上传的投标文件，采购人将拒绝接收。</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lastRenderedPageBreak/>
        <w:t>23.投标文件的修改和撤回</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23.1投标人在投标截止时间前，可以对所递交的投标文件进行补充、修改或者撤回。</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23.4投标人在递交投标文件后，可以撤回其投标，但投标人必须在规定的投标截止时间前进行。</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23.5投标人不得在投标有效期内撤销投标文件，否则将依法自行承担不利后果。</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24.投标文件的拒收</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kern w:val="0"/>
          <w:sz w:val="24"/>
          <w:szCs w:val="24"/>
        </w:rPr>
        <w:t xml:space="preserve">    24.1未成功上传的投标文件。</w:t>
      </w:r>
    </w:p>
    <w:p w:rsidR="00A341BA" w:rsidRDefault="004C3594">
      <w:pPr>
        <w:pStyle w:val="afe"/>
        <w:autoSpaceDE w:val="0"/>
        <w:autoSpaceDN w:val="0"/>
        <w:adjustRightInd w:val="0"/>
        <w:snapToGrid w:val="0"/>
        <w:spacing w:line="360" w:lineRule="auto"/>
        <w:ind w:firstLine="480"/>
        <w:jc w:val="left"/>
        <w:rPr>
          <w:rFonts w:ascii="宋体" w:hAnsi="宋体" w:cs="宋体"/>
          <w:b/>
          <w:kern w:val="0"/>
          <w:sz w:val="24"/>
          <w:szCs w:val="24"/>
        </w:rPr>
      </w:pPr>
      <w:r>
        <w:rPr>
          <w:rFonts w:ascii="宋体" w:hAnsi="宋体" w:cs="宋体" w:hint="eastAsia"/>
          <w:kern w:val="0"/>
          <w:sz w:val="24"/>
          <w:szCs w:val="24"/>
        </w:rPr>
        <w:t>24.2未进行解密或未按要求成功解密的投标文件。</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25.除投标人须知前附表另有规定外，投标人所提交的电子投标文件不予退还。</w:t>
      </w:r>
    </w:p>
    <w:p w:rsidR="00A341BA" w:rsidRDefault="004C3594">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五、开标和评标</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26.开标</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26.1开标时间和地点</w:t>
      </w:r>
    </w:p>
    <w:p w:rsidR="00A341BA" w:rsidRDefault="004C3594">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采购人（代理机构）</w:t>
      </w:r>
      <w:r>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 w:val="24"/>
          <w:szCs w:val="24"/>
          <w:lang w:val="zh-CN"/>
        </w:rPr>
        <w:t>评标委员会成员不得参加开标活动。</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26.2开标程序</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 解密完成后，投标人可点击“开标记录”查看各投标人投标报价等信息，</w:t>
      </w:r>
      <w:r>
        <w:rPr>
          <w:rFonts w:ascii="宋体" w:hAnsi="宋体" w:cs="宋体" w:hint="eastAsia"/>
          <w:kern w:val="0"/>
          <w:sz w:val="24"/>
          <w:szCs w:val="24"/>
        </w:rPr>
        <w:lastRenderedPageBreak/>
        <w:t>对开标过程或有关内容有异议（质疑）的，按照《许昌市不见面开标操作手册》在本项目不见面开标大厅“文字互动”对话框或“新增质疑”处在线询问和发起异议（质疑），采购人及招标代理机构在线进行回复；</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A341BA" w:rsidRDefault="004C3594">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（5）采购人（代理机构）保存最终《开标记录表》，不见面开标活动结束。</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26.3采购人应当对开标、评标现场活动进行全程录音录像。录音录像应当清晰可辨，音像资料作为采购文件一并存档。</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26.4投标人不足3家的，不得开标。</w:t>
      </w:r>
    </w:p>
    <w:p w:rsidR="00A341BA" w:rsidRDefault="004C3594">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27.资格审查</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开标结束后，采购人依法对投标人的资格进行审查。合格投标人不足3家的，不得评标。</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28.评标委员会的组成</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28.1.1采购项目符合下列情形之一的，评标委员会成员人数应当为7人以上单数：</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(1)采购预算金额在1000万元以上；</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(2)技术复杂；</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(3)社会影响较大。</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28.3评审专家与投标人存在下列利害关系之一的,应当回避:</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w:t>
      </w:r>
      <w:r>
        <w:rPr>
          <w:rFonts w:ascii="宋体" w:hAnsi="宋体" w:cs="宋体" w:hint="eastAsia"/>
          <w:kern w:val="0"/>
          <w:sz w:val="24"/>
          <w:szCs w:val="24"/>
        </w:rPr>
        <w:lastRenderedPageBreak/>
        <w:t>或者近姻亲关系；</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28.5采购人不得担任评标小组长。</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28.7评标委员会成员名单在评标结果公告前应当保密。</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29.符合性审查</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29.2审查、评价投标文件是否符合招标文件的商务、技术等实质性要求。</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29.3可要求投标人对投标文件有关事项作出澄清或者说明。</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30.投标文件的澄清</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30.3投标人的澄清文件是其投标文件的组成部分。</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31.投标文件报价出现前后不一致的修正</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(3)单价金额小数点或者百分比有明显错位的，以开标一览表的总价为准，并修改单价；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w:t>
      </w:r>
      <w:r>
        <w:rPr>
          <w:rFonts w:ascii="宋体" w:hAnsi="宋体" w:cs="宋体" w:hint="eastAsia"/>
          <w:kern w:val="0"/>
          <w:sz w:val="24"/>
          <w:szCs w:val="24"/>
        </w:rPr>
        <w:lastRenderedPageBreak/>
        <w:t>29.2规定经投标人确认后产生约束力，投标人不确认的，其投标无效。</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32.投标无效情形</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32.1投标文件属下列情况之一的，按照无效投标处理：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(1)未按照招标文件的规定提交信用承诺函的；</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(2)未按照招标文件的规定提交投标承诺函的；</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(3)投标文件未按招标文件要求签署、盖章的；</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(4)不具备招标文件中规定的资格要求的；</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(5)报价超过招标文件中规定的预算金额或者最高限价的；</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(6)投标文件含有采购人不能接受的附加条件的。</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32.2有下列情形之一的，视为投标人串通投标，其投标无效：</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(1)不同投标人的投标文件由同一单位或者个人编制；</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(2)不同投标人委托同一单位或者个人办理投标事宜；</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(3)不同投标人的投标文件载明的项目管理成员或者联系人员为同一人；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(4)不同投标人的投标文件异常一致或者投标报价呈规律性差异。</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41BA" w:rsidRDefault="004C3594">
      <w:pPr>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A341BA" w:rsidRDefault="004C3594">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bCs/>
          <w:sz w:val="24"/>
          <w:szCs w:val="24"/>
          <w:lang w:val="zh-CN"/>
        </w:rPr>
        <w:t>32.6对投标文件进行一致性分析，分析投标文件是否有雷同现象，判定投标人是否有串通投标行为。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32.7法律、法规和招标文件规定的其他无效情形。</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33.相同品牌投标人的认定</w:t>
      </w:r>
      <w:r>
        <w:rPr>
          <w:rFonts w:ascii="宋体" w:hAnsi="宋体" w:cs="宋体" w:hint="eastAsia"/>
          <w:b/>
          <w:bCs/>
          <w:sz w:val="24"/>
          <w:szCs w:val="24"/>
          <w:lang w:val="zh-CN"/>
        </w:rPr>
        <w:t>（服务类项目不适用本条款规定）</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33.1采用最低评标价法的，提供相同品牌产品的不同投标人参加同一合同项下投标的，以其中通过资格审查、符合性审查且报价最低的参加评标；报价相同的，</w:t>
      </w:r>
      <w:r>
        <w:rPr>
          <w:rFonts w:ascii="宋体" w:hAnsi="宋体" w:cs="宋体" w:hint="eastAsia"/>
          <w:kern w:val="0"/>
          <w:sz w:val="24"/>
          <w:szCs w:val="24"/>
        </w:rPr>
        <w:lastRenderedPageBreak/>
        <w:t>由采购人或者采购人委托评标委员会采取随机抽取方式确定一个参加评标的投标人，其他投标无效。</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34.投标文件的比较与评价</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35.评标方法、评标标准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35.1评标方法分为最低评标价法和综合评分法。</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（1）最低评标价法</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 最低评标价法，是指投标文件满足招标文件全部实质性要求，且投标报价最低的投标人为中标候选人的评标方法。</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A341BA" w:rsidRDefault="004C3594">
      <w:pPr>
        <w:autoSpaceDE w:val="0"/>
        <w:autoSpaceDN w:val="0"/>
        <w:adjustRightInd w:val="0"/>
        <w:snapToGri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35.2价格分</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投标报价得分=(评标基准价/投标报价)×100</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评标总得分=F1×A1+F2×A2+……+Fn×An</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F1、F2……Fn分别为各项评审因素的得分;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A1、A2、……An 分别为各项评审因素所占的权重(A1+A2+……+An=1)。</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（2）评标过程中，不得去掉报价中的最高报价和最低报价。</w:t>
      </w:r>
    </w:p>
    <w:p w:rsidR="00A341BA" w:rsidRDefault="004C3594">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（3）因落实政府采购政策进行价格调整的，以调整后的价格计算评标基准价和投标报价。</w:t>
      </w:r>
    </w:p>
    <w:p w:rsidR="00A341BA" w:rsidRDefault="004C3594">
      <w:pPr>
        <w:autoSpaceDE w:val="0"/>
        <w:autoSpaceDN w:val="0"/>
        <w:adjustRightInd w:val="0"/>
        <w:snapToGrid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35.3本次评标具体评标方法、评标标准见（第六章 资格审查与评标）。</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lastRenderedPageBreak/>
        <w:t>36.推荐中标候选人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37.评审意见无效情形</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(1)确定参与评标至评标结束前私自接触投标人；</w:t>
      </w:r>
    </w:p>
    <w:p w:rsidR="00A341BA" w:rsidRDefault="004C3594">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(2)接受投标人提出的与投标文件不一致的澄清或者说明，《投标人须知》29条规定的情形除外；</w:t>
      </w:r>
    </w:p>
    <w:p w:rsidR="00A341BA" w:rsidRDefault="004C3594">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(3)违反评标纪律发表倾向性意见或者征询采购人的倾向性意见；</w:t>
      </w:r>
    </w:p>
    <w:p w:rsidR="00A341BA" w:rsidRDefault="004C3594">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(4)对需要专业判断的主观评审因素协商评分；</w:t>
      </w:r>
    </w:p>
    <w:p w:rsidR="00A341BA" w:rsidRDefault="004C3594">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(5)在评标过程中擅离职守，影响评标程序正常进行的；</w:t>
      </w:r>
    </w:p>
    <w:p w:rsidR="00A341BA" w:rsidRDefault="004C3594">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(6)记录、复制或者带走任何评标资料；</w:t>
      </w:r>
    </w:p>
    <w:p w:rsidR="00A341BA" w:rsidRDefault="004C3594">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(7)其他不遵守评标纪律的行为。</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38.保密</w:t>
      </w:r>
    </w:p>
    <w:p w:rsidR="00A341BA" w:rsidRDefault="004C3594">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38.1评审专家应当遵守评审工作纪律，不得泄露评审文件、评审情况和评审中获悉的商业秘密。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rsidR="00A341BA" w:rsidRDefault="004C3594">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六、定标和授予合同</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39.确定中标人</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A341BA" w:rsidRDefault="004C3594">
      <w:pPr>
        <w:pStyle w:val="afe"/>
        <w:autoSpaceDE w:val="0"/>
        <w:autoSpaceDN w:val="0"/>
        <w:adjustRightInd w:val="0"/>
        <w:snapToGrid w:val="0"/>
        <w:spacing w:line="360" w:lineRule="auto"/>
        <w:ind w:firstLineChars="0" w:firstLine="480"/>
        <w:jc w:val="left"/>
        <w:rPr>
          <w:rFonts w:ascii="宋体" w:hAnsi="宋体" w:cs="宋体"/>
          <w:kern w:val="0"/>
          <w:sz w:val="24"/>
          <w:szCs w:val="24"/>
        </w:rPr>
      </w:pPr>
      <w:r>
        <w:rPr>
          <w:rFonts w:ascii="宋体" w:hAnsi="宋体" w:cs="宋体" w:hint="eastAsia"/>
          <w:kern w:val="0"/>
          <w:sz w:val="24"/>
          <w:szCs w:val="24"/>
        </w:rPr>
        <w:t>39.2采购人在收到评审报告之日起1个工作日内未按评标报告推荐的中标候选</w:t>
      </w:r>
      <w:r>
        <w:rPr>
          <w:rFonts w:ascii="宋体" w:hAnsi="宋体" w:cs="宋体" w:hint="eastAsia"/>
          <w:kern w:val="0"/>
          <w:sz w:val="24"/>
          <w:szCs w:val="24"/>
        </w:rPr>
        <w:lastRenderedPageBreak/>
        <w:t>人顺序确定中标人，又不能说明合法理由的，视同按评标报告推荐的中标候选人顺序确定排名第一的为中标人。</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40.中标公告、发出中标通知书</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40.2中标通知书发出后，采购人不得违法改变中标结果，中标人无正当理由不得放弃中标。</w:t>
      </w:r>
    </w:p>
    <w:p w:rsidR="00A341BA" w:rsidRDefault="004C3594">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41.质疑提出与答复</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潜在投标人应及时联系招标公告中代理机构联系人查看；</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对成交结果提出质疑的，为成交结果公告期限届满之日起七个工作日内，投标人使用CA数字证书登录《全国公共资源交易平台（河南省·许昌市）》，通过许昌公共资源交易系统一次性提出，逾期提交或未按照要求提交的质疑函将不予受理。质疑提出后潜在投标人应及时联系招标公告中代理机构联系人查看。</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w:t>
      </w:r>
      <w:r>
        <w:rPr>
          <w:rFonts w:ascii="宋体" w:hAnsi="宋体" w:cs="宋体" w:hint="eastAsia"/>
          <w:kern w:val="0"/>
          <w:sz w:val="24"/>
          <w:szCs w:val="24"/>
        </w:rPr>
        <w:lastRenderedPageBreak/>
        <w:t>购活动。</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42.签订合同</w:t>
      </w:r>
    </w:p>
    <w:p w:rsidR="00A341BA" w:rsidRDefault="004C3594">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rsidR="00A341BA" w:rsidRDefault="004C3594">
      <w:pPr>
        <w:pStyle w:val="afe"/>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43.履约保证金</w:t>
      </w:r>
    </w:p>
    <w:p w:rsidR="00A341BA" w:rsidRDefault="004C3594">
      <w:pPr>
        <w:pStyle w:val="afe"/>
        <w:autoSpaceDE w:val="0"/>
        <w:autoSpaceDN w:val="0"/>
        <w:adjustRightInd w:val="0"/>
        <w:snapToGrid w:val="0"/>
        <w:spacing w:line="360" w:lineRule="auto"/>
        <w:ind w:firstLineChars="0"/>
        <w:rPr>
          <w:rFonts w:ascii="宋体" w:hAnsi="宋体"/>
          <w:sz w:val="24"/>
        </w:rPr>
      </w:pPr>
      <w:r>
        <w:rPr>
          <w:rFonts w:ascii="宋体" w:hAnsi="宋体" w:hint="eastAsia"/>
          <w:sz w:val="24"/>
        </w:rPr>
        <w:t>根据《许昌市建安区财政局关于加大政府采购支持中小企业力度有关事项的通知》（建安财购〔2022〕1号）要求自2022年7月1日起，全面取消政府采购履约保证金。</w:t>
      </w:r>
    </w:p>
    <w:p w:rsidR="00A341BA" w:rsidRDefault="004C3594">
      <w:pPr>
        <w:pStyle w:val="afe"/>
        <w:autoSpaceDE w:val="0"/>
        <w:autoSpaceDN w:val="0"/>
        <w:adjustRightInd w:val="0"/>
        <w:snapToGrid w:val="0"/>
        <w:spacing w:line="360" w:lineRule="auto"/>
        <w:ind w:firstLineChars="0" w:firstLine="0"/>
        <w:rPr>
          <w:rFonts w:ascii="宋体" w:hAnsi="宋体" w:cs="宋体"/>
          <w:b/>
          <w:kern w:val="0"/>
          <w:sz w:val="24"/>
          <w:szCs w:val="24"/>
        </w:rPr>
      </w:pPr>
      <w:r>
        <w:rPr>
          <w:rFonts w:ascii="宋体" w:hAnsi="宋体" w:cs="宋体" w:hint="eastAsia"/>
          <w:b/>
          <w:kern w:val="0"/>
          <w:sz w:val="24"/>
          <w:szCs w:val="24"/>
        </w:rPr>
        <w:t>44. 政府采购合同融资</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44.1缓解中小企业融资难题</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44.2合作金融机构（排名不分先后）</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1）合作金融机构名称：中原银行许昌分行（小微金融部）</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联系人及电话：陈阳 13137407575 方金龙 15836539901</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地址：许昌市建安大道与紫云路交汇处中原银行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2）合作金融机构名称：浦发银行许昌分行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联系人及电话：赵勇 0374-7313569、7313502 18937459920</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地址：许昌市许继大道1163号许继花园</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3）合作金融机构名称：交通银行许昌分行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联系人：宋纪刚 0374-2369912 13733951305</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lastRenderedPageBreak/>
        <w:t>地址：许昌市莲城大道114号</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4）合作金融机构名称：光大银行许昌分行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联系人：李东磊 0374-2928168 18569936868</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地址：许昌市魏都区八一路文峰路交叉口西北角</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5）合作金融机构名称：招商银行许昌分行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联系人及电话：崔星迪 0374-5376058 18839983051</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地址：许昌市建安大道中段新天下AB座</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6）合作金融机构名称：邮储银行许昌市分行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联系人及电话：张彦峰13839001972 武松涛18839902679</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徐亚爽15038297574</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地址：许昌市莲城大道邮储银行莲城支行二楼</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7）合作金融机构名称：中国银行许昌分行35</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联系人及电话：白炜 13938772680 刘晓飞 0374-3338596</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地址：许昌市魏都区建设路1488号</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8）合作金融机构名称：中信银行郑州红专路支行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联系人：韩晨 13253490679</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地址：郑州市金水区经三路北26号中信银行郑州红专路支行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9）合作金融机构名称：郑州银行许昌分行</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联系人：王晶 0374-2298011 18339062222</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地址：河南省许昌市魏都区莲城大道与魏文路交叉口西南角亨通君成国际大厦</w:t>
      </w:r>
    </w:p>
    <w:p w:rsidR="00A341BA" w:rsidRDefault="004C3594">
      <w:pPr>
        <w:pStyle w:val="afe"/>
        <w:autoSpaceDE w:val="0"/>
        <w:autoSpaceDN w:val="0"/>
        <w:adjustRightInd w:val="0"/>
        <w:snapToGrid w:val="0"/>
        <w:spacing w:line="360" w:lineRule="auto"/>
        <w:ind w:firstLineChars="0" w:firstLine="0"/>
        <w:rPr>
          <w:rFonts w:ascii="宋体" w:hAnsi="宋体"/>
          <w:sz w:val="24"/>
        </w:rPr>
      </w:pPr>
      <w:r>
        <w:rPr>
          <w:rFonts w:ascii="宋体" w:hAnsi="宋体" w:hint="eastAsia"/>
          <w:sz w:val="24"/>
        </w:rPr>
        <w:t>44.3 “许昌市政府采购合同融资金融产品推介名录”链接</w:t>
      </w:r>
    </w:p>
    <w:p w:rsidR="00A341BA" w:rsidRDefault="004C3594">
      <w:pPr>
        <w:pStyle w:val="afe"/>
        <w:autoSpaceDE w:val="0"/>
        <w:autoSpaceDN w:val="0"/>
        <w:adjustRightInd w:val="0"/>
        <w:snapToGrid w:val="0"/>
        <w:spacing w:line="360" w:lineRule="auto"/>
        <w:ind w:firstLineChars="0" w:firstLine="0"/>
        <w:rPr>
          <w:rFonts w:ascii="宋体" w:hAnsi="宋体" w:cs="宋体"/>
          <w:kern w:val="0"/>
          <w:sz w:val="22"/>
        </w:rPr>
      </w:pPr>
      <w:r>
        <w:rPr>
          <w:rFonts w:ascii="宋体" w:hAnsi="宋体" w:hint="eastAsia"/>
          <w:sz w:val="24"/>
        </w:rPr>
        <w:t>http://xuchang.hngp.gov.cn/xuchang/content?infoId=1606365368231095&amp;channelCode=H711001</w:t>
      </w:r>
    </w:p>
    <w:p w:rsidR="00A341BA" w:rsidRDefault="004C3594">
      <w:pPr>
        <w:widowControl/>
        <w:spacing w:line="360" w:lineRule="auto"/>
        <w:jc w:val="left"/>
        <w:rPr>
          <w:sz w:val="24"/>
          <w:szCs w:val="24"/>
        </w:rPr>
      </w:pPr>
      <w:r>
        <w:rPr>
          <w:rFonts w:ascii="宋体" w:hAnsi="宋体" w:cs="宋体" w:hint="eastAsia"/>
          <w:b/>
          <w:bCs/>
          <w:color w:val="000000"/>
          <w:kern w:val="0"/>
          <w:sz w:val="24"/>
          <w:szCs w:val="24"/>
        </w:rPr>
        <w:t xml:space="preserve">45. 其他 </w:t>
      </w:r>
    </w:p>
    <w:p w:rsidR="00A341BA" w:rsidRDefault="004C3594">
      <w:pPr>
        <w:widowControl/>
        <w:spacing w:line="360" w:lineRule="auto"/>
        <w:ind w:firstLineChars="200" w:firstLine="480"/>
        <w:jc w:val="left"/>
      </w:pPr>
      <w:r>
        <w:rPr>
          <w:rFonts w:ascii="宋体" w:hAnsi="宋体" w:cs="宋体" w:hint="eastAsia"/>
          <w:color w:val="000000"/>
          <w:kern w:val="0"/>
          <w:sz w:val="24"/>
          <w:szCs w:val="24"/>
        </w:rPr>
        <w:t>本次招标文件未尽事项，以法律法规规定的为准。</w:t>
      </w:r>
    </w:p>
    <w:p w:rsidR="00A341BA" w:rsidRDefault="00A341BA">
      <w:pPr>
        <w:autoSpaceDE w:val="0"/>
        <w:autoSpaceDN w:val="0"/>
        <w:adjustRightInd w:val="0"/>
        <w:snapToGrid w:val="0"/>
        <w:spacing w:line="360" w:lineRule="auto"/>
        <w:ind w:firstLineChars="600" w:firstLine="2168"/>
        <w:jc w:val="left"/>
        <w:rPr>
          <w:rFonts w:ascii="宋体" w:hAnsi="宋体" w:cs="宋体"/>
          <w:b/>
          <w:sz w:val="36"/>
          <w:szCs w:val="36"/>
        </w:rPr>
      </w:pPr>
    </w:p>
    <w:p w:rsidR="00A341BA" w:rsidRDefault="00A341BA">
      <w:pPr>
        <w:autoSpaceDE w:val="0"/>
        <w:autoSpaceDN w:val="0"/>
        <w:adjustRightInd w:val="0"/>
        <w:snapToGrid w:val="0"/>
        <w:spacing w:line="360" w:lineRule="auto"/>
        <w:ind w:firstLineChars="600" w:firstLine="2168"/>
        <w:jc w:val="left"/>
        <w:rPr>
          <w:rFonts w:ascii="宋体" w:hAnsi="宋体" w:cs="宋体"/>
          <w:b/>
          <w:sz w:val="36"/>
          <w:szCs w:val="36"/>
        </w:rPr>
      </w:pPr>
    </w:p>
    <w:p w:rsidR="00A341BA" w:rsidRDefault="00A341BA">
      <w:pPr>
        <w:autoSpaceDE w:val="0"/>
        <w:autoSpaceDN w:val="0"/>
        <w:adjustRightInd w:val="0"/>
        <w:snapToGrid w:val="0"/>
        <w:spacing w:line="360" w:lineRule="auto"/>
        <w:ind w:firstLineChars="600" w:firstLine="2168"/>
        <w:jc w:val="left"/>
        <w:rPr>
          <w:rFonts w:ascii="宋体" w:hAnsi="宋体" w:cs="宋体"/>
          <w:b/>
          <w:sz w:val="36"/>
          <w:szCs w:val="36"/>
        </w:rPr>
      </w:pPr>
    </w:p>
    <w:p w:rsidR="00A341BA" w:rsidRDefault="004C3594">
      <w:pPr>
        <w:autoSpaceDE w:val="0"/>
        <w:autoSpaceDN w:val="0"/>
        <w:adjustRightInd w:val="0"/>
        <w:snapToGrid w:val="0"/>
        <w:spacing w:line="360" w:lineRule="auto"/>
        <w:ind w:firstLineChars="600" w:firstLine="2168"/>
        <w:jc w:val="left"/>
        <w:rPr>
          <w:rFonts w:ascii="宋体" w:hAnsi="宋体" w:cs="宋体"/>
          <w:b/>
          <w:kern w:val="0"/>
          <w:sz w:val="36"/>
          <w:szCs w:val="36"/>
        </w:rPr>
      </w:pPr>
      <w:r>
        <w:rPr>
          <w:rFonts w:ascii="宋体" w:hAnsi="宋体" w:cs="宋体" w:hint="eastAsia"/>
          <w:b/>
          <w:sz w:val="36"/>
          <w:szCs w:val="36"/>
        </w:rPr>
        <w:lastRenderedPageBreak/>
        <w:t>第五章 政府采购政策功能</w:t>
      </w:r>
    </w:p>
    <w:p w:rsidR="00A341BA" w:rsidRDefault="004C3594">
      <w:pPr>
        <w:spacing w:line="360" w:lineRule="auto"/>
        <w:ind w:firstLineChars="200" w:firstLine="480"/>
        <w:contextualSpacing/>
        <w:jc w:val="left"/>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根据《中华人民共和国政府采购法》、《中华人民共和国政府采购法实施条例》、《政府采购货物和服务招标投标管理办法》等规定，</w:t>
      </w:r>
      <w:r>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A341BA" w:rsidRDefault="004C3594">
      <w:pPr>
        <w:pStyle w:val="ab"/>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一、节能能源、保护环境</w:t>
      </w:r>
    </w:p>
    <w:p w:rsidR="00A341BA" w:rsidRDefault="004C3594">
      <w:pPr>
        <w:spacing w:line="360" w:lineRule="auto"/>
        <w:ind w:firstLineChars="196" w:firstLine="470"/>
        <w:contextualSpacing/>
        <w:jc w:val="left"/>
        <w:rPr>
          <w:rFonts w:ascii="宋体" w:hAnsi="宋体" w:cs="宋体"/>
          <w:b/>
          <w:bCs/>
          <w:sz w:val="24"/>
          <w:szCs w:val="21"/>
        </w:rPr>
      </w:pPr>
      <w:r>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Pr>
          <w:rFonts w:ascii="宋体" w:hAnsi="宋体" w:cs="宋体" w:hint="eastAsia"/>
          <w:sz w:val="24"/>
          <w:szCs w:val="21"/>
        </w:rPr>
        <w:t>财政部、生态环境部</w:t>
      </w:r>
      <w:r>
        <w:rPr>
          <w:rFonts w:ascii="宋体" w:hAnsi="宋体" w:cs="宋体" w:hint="eastAsia"/>
          <w:sz w:val="24"/>
          <w:szCs w:val="21"/>
          <w:lang w:val="zh-CN"/>
        </w:rPr>
        <w:t>《关于印发环境标志产品政府采购品目清单的通知》</w:t>
      </w:r>
      <w:r>
        <w:rPr>
          <w:rFonts w:ascii="宋体" w:hAnsi="宋体" w:cs="宋体" w:hint="eastAsia"/>
          <w:sz w:val="24"/>
          <w:szCs w:val="21"/>
        </w:rPr>
        <w:t>（财库[2019]18号）以及</w:t>
      </w:r>
      <w:r>
        <w:rPr>
          <w:rFonts w:ascii="宋体" w:hAnsi="宋体" w:cs="宋体" w:hint="eastAsia"/>
          <w:sz w:val="24"/>
          <w:szCs w:val="21"/>
          <w:lang w:val="zh-CN"/>
        </w:rPr>
        <w:t>财政部、发展改革委</w:t>
      </w:r>
      <w:r>
        <w:rPr>
          <w:rFonts w:ascii="宋体" w:hAnsi="宋体" w:cs="宋体" w:hint="eastAsia"/>
          <w:sz w:val="24"/>
          <w:szCs w:val="21"/>
        </w:rPr>
        <w:t>《关于印发节能产品政府采购品目清单的通知》（财库[2019]19号）</w:t>
      </w:r>
      <w:r>
        <w:rPr>
          <w:rFonts w:ascii="宋体" w:hAnsi="宋体" w:cs="宋体" w:hint="eastAsia"/>
          <w:sz w:val="24"/>
          <w:szCs w:val="21"/>
          <w:lang w:val="zh-CN"/>
        </w:rPr>
        <w:t>，</w:t>
      </w:r>
      <w:r>
        <w:rPr>
          <w:rFonts w:ascii="宋体" w:hAnsi="宋体" w:cs="宋体" w:hint="eastAsia"/>
          <w:sz w:val="24"/>
          <w:szCs w:val="21"/>
        </w:rPr>
        <w:t>采购属于政府强</w:t>
      </w:r>
      <w:r>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341BA" w:rsidRDefault="004C3594">
      <w:pPr>
        <w:pStyle w:val="ab"/>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二、促进中小企业发展（不含民办非企业）</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（一）专门面向中小企业预留采购份额</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（二）非专门面向中小企业预留采购份额</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1、根据财政部、工业和信息化部《政府采购促进中小企业发展管理办法》（财库[2020]46号）、《关于进一步加大政府采购支持中小企业力度的通知》（财库〔2022〕19 号）规定，对符合该办法规定的小型和微型企业报价给予10%-20%的扣除，用扣除后的价格参与评审。</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2、在货物采购项目中，供应商提供的货物既有中小企业制造货物，也有大型企业制造货物的，不享受《政府采购促进中小企业发展管理办法》（财库[2020]46号）规定的中小企业扶持政策。</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3、以联合体形式参加政府采购活动，联合体各方均为中小企业的，联合体视同中小企业。其中，联合体各方均为小微企业的，联合体视同小微企业。</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w:t>
      </w:r>
      <w:r>
        <w:rPr>
          <w:rFonts w:ascii="宋体" w:hAnsi="宋体" w:cs="宋体" w:hint="eastAsia"/>
          <w:sz w:val="24"/>
          <w:szCs w:val="21"/>
          <w:lang w:val="zh-CN"/>
        </w:rPr>
        <w:lastRenderedPageBreak/>
        <w:t>除，用扣除后的价格参加评审。组成联合体或者接受分包的小微企业与联合体内其他企业、分包企业之间存在直接控股、管理关系的，不享受价格扣除优惠政策。</w:t>
      </w:r>
    </w:p>
    <w:p w:rsidR="00A341BA" w:rsidRDefault="004C3594">
      <w:pPr>
        <w:spacing w:line="360" w:lineRule="auto"/>
        <w:ind w:firstLineChars="196" w:firstLine="470"/>
        <w:contextualSpacing/>
        <w:jc w:val="left"/>
        <w:rPr>
          <w:rFonts w:ascii="宋体" w:hAnsi="宋体" w:cs="宋体"/>
          <w:sz w:val="24"/>
          <w:szCs w:val="21"/>
          <w:lang w:val="zh-CN"/>
        </w:rPr>
      </w:pPr>
      <w:r>
        <w:rPr>
          <w:rFonts w:ascii="宋体" w:hAnsi="宋体" w:cs="宋体" w:hint="eastAsia"/>
          <w:sz w:val="24"/>
          <w:szCs w:val="21"/>
          <w:lang w:val="zh-CN"/>
        </w:rPr>
        <w:t>5、按照本次采购标的所属行业的划型标准，符合条件的中小企业应按照招标文件格式要求提供《中小企业声明函》，否则不得享受相关中小企业扶持政策。</w:t>
      </w:r>
    </w:p>
    <w:p w:rsidR="00A341BA" w:rsidRDefault="004C3594">
      <w:pPr>
        <w:topLinePunct/>
        <w:spacing w:line="360" w:lineRule="auto"/>
        <w:ind w:firstLineChars="200" w:firstLine="482"/>
        <w:contextualSpacing/>
        <w:jc w:val="left"/>
        <w:rPr>
          <w:rFonts w:ascii="宋体" w:hAnsi="宋体" w:cs="宋体"/>
          <w:sz w:val="24"/>
        </w:rPr>
      </w:pPr>
      <w:r>
        <w:rPr>
          <w:rFonts w:ascii="宋体" w:hAnsi="宋体" w:cs="宋体" w:hint="eastAsia"/>
          <w:b/>
          <w:bCs/>
          <w:sz w:val="24"/>
        </w:rPr>
        <w:t>三、支持监狱企业发展</w:t>
      </w:r>
    </w:p>
    <w:p w:rsidR="00A341BA" w:rsidRDefault="004C3594">
      <w:pPr>
        <w:spacing w:line="360" w:lineRule="auto"/>
        <w:ind w:firstLineChars="200" w:firstLine="480"/>
        <w:contextualSpacing/>
        <w:jc w:val="left"/>
        <w:rPr>
          <w:rFonts w:ascii="宋体" w:hAnsi="宋体" w:cs="宋体"/>
          <w:sz w:val="24"/>
        </w:rPr>
      </w:pPr>
      <w:r>
        <w:rPr>
          <w:rFonts w:ascii="宋体" w:hAnsi="宋体" w:cs="宋体" w:hint="eastAsia"/>
          <w:sz w:val="24"/>
        </w:rPr>
        <w:t>按照财政部、司法部发布的《关于政府采购支持监狱企业发展有关问题的通知》（</w:t>
      </w:r>
      <w:bookmarkStart w:id="25" w:name="OLE_LINK6"/>
      <w:r>
        <w:rPr>
          <w:rFonts w:ascii="宋体" w:hAnsi="宋体" w:cs="宋体" w:hint="eastAsia"/>
          <w:sz w:val="24"/>
        </w:rPr>
        <w:t>财库[2014]68号</w:t>
      </w:r>
      <w:bookmarkEnd w:id="25"/>
      <w:r>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341BA" w:rsidRDefault="004C3594">
      <w:pPr>
        <w:spacing w:line="360" w:lineRule="auto"/>
        <w:ind w:firstLineChars="200" w:firstLine="482"/>
        <w:contextualSpacing/>
        <w:jc w:val="left"/>
        <w:rPr>
          <w:rFonts w:ascii="宋体" w:hAnsi="宋体" w:cs="宋体"/>
          <w:b/>
          <w:bCs/>
          <w:sz w:val="24"/>
        </w:rPr>
      </w:pPr>
      <w:r>
        <w:rPr>
          <w:rFonts w:ascii="宋体" w:hAnsi="宋体" w:cs="宋体" w:hint="eastAsia"/>
          <w:b/>
          <w:bCs/>
          <w:sz w:val="24"/>
        </w:rPr>
        <w:t>四、促进残疾人就业</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3、中标人为残疾人福利性单位的，采购人应当随中标结果同时公告其《残疾人福利性单位声明函》，接受社会监督。享受政府采购支持政策的残疾人福利性单位应当同时满足以下条件：</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（一）安置的残疾人占本单位在职职工人数的比例不低于25%（含25%），并且安置的残疾人人数不少于10人（含10人）；</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（二）依法与安置的每位残疾人签订了一年以上（含一年）的劳动合同或服务协议；</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lastRenderedPageBreak/>
        <w:t>（三）为安置的每位残疾人按月足额缴纳了基本养老保险、基本医疗保险、失业保险、工伤保险和生育保险等社会保险费；</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（四）通过银行等金融机构向安置的每位残疾人，按月支付了不低于单位所在区县适用的经省级人民政府批准的月最低工资标准的工资；</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（五）提供本单位制造的货物、承担的工程或者服务（以下简称产品），或者提供其他残疾人福利性单位制造的货物（不包括使用非残疾人福利性单位注册商标的货物）。</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41BA" w:rsidRDefault="004C3594">
      <w:pPr>
        <w:spacing w:line="360" w:lineRule="auto"/>
        <w:ind w:firstLineChars="200" w:firstLine="482"/>
        <w:contextualSpacing/>
        <w:jc w:val="left"/>
        <w:rPr>
          <w:rFonts w:ascii="宋体" w:hAnsi="宋体" w:cs="宋体"/>
          <w:b/>
          <w:sz w:val="24"/>
          <w:szCs w:val="21"/>
          <w:lang w:val="zh-CN"/>
        </w:rPr>
      </w:pPr>
      <w:r>
        <w:rPr>
          <w:rFonts w:ascii="宋体" w:hAnsi="宋体" w:cs="宋体" w:hint="eastAsia"/>
          <w:b/>
          <w:sz w:val="24"/>
          <w:szCs w:val="21"/>
          <w:lang w:val="zh-CN"/>
        </w:rPr>
        <w:t>五、支持脱贫攻坚（物业服务采购）</w:t>
      </w:r>
    </w:p>
    <w:p w:rsidR="00A341BA" w:rsidRDefault="004C3594">
      <w:pPr>
        <w:topLinePunct/>
        <w:spacing w:line="360" w:lineRule="auto"/>
        <w:ind w:firstLineChars="200" w:firstLine="480"/>
        <w:contextualSpacing/>
        <w:jc w:val="left"/>
        <w:rPr>
          <w:rFonts w:ascii="宋体" w:hAnsi="宋体" w:cs="宋体"/>
          <w:sz w:val="24"/>
          <w:szCs w:val="21"/>
        </w:rPr>
      </w:pPr>
      <w:r>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341BA" w:rsidRDefault="004C3594">
      <w:pPr>
        <w:pStyle w:val="ab"/>
        <w:spacing w:line="360" w:lineRule="auto"/>
        <w:ind w:firstLineChars="200" w:firstLine="480"/>
        <w:contextualSpacing/>
        <w:jc w:val="left"/>
        <w:rPr>
          <w:rFonts w:ascii="宋体" w:hAnsi="宋体" w:cs="宋体"/>
          <w:sz w:val="24"/>
        </w:rPr>
      </w:pPr>
      <w:r>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341BA" w:rsidRDefault="004C3594">
      <w:pPr>
        <w:widowControl/>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A341BA" w:rsidRDefault="004C3594">
      <w:pPr>
        <w:pStyle w:val="ab"/>
        <w:spacing w:line="360" w:lineRule="auto"/>
        <w:ind w:firstLine="211"/>
        <w:contextualSpacing/>
        <w:rPr>
          <w:rFonts w:ascii="宋体" w:hAnsi="宋体" w:cs="仿宋_GB2312"/>
          <w:b/>
          <w:sz w:val="24"/>
          <w:szCs w:val="24"/>
          <w:lang w:val="zh-CN"/>
        </w:rPr>
      </w:pPr>
      <w:r>
        <w:rPr>
          <w:rFonts w:ascii="宋体" w:hAnsi="宋体" w:cs="仿宋_GB2312"/>
          <w:b/>
          <w:sz w:val="24"/>
          <w:szCs w:val="24"/>
          <w:lang w:val="zh-CN"/>
        </w:rPr>
        <w:t>一、资格审查</w:t>
      </w:r>
    </w:p>
    <w:p w:rsidR="00A341BA" w:rsidRDefault="004C3594">
      <w:pPr>
        <w:pStyle w:val="ab"/>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（一）</w:t>
      </w:r>
      <w:r>
        <w:rPr>
          <w:rFonts w:ascii="宋体" w:hAnsi="宋体" w:cs="仿宋_GB2312"/>
          <w:sz w:val="24"/>
          <w:szCs w:val="24"/>
          <w:lang w:val="zh-CN"/>
        </w:rPr>
        <w:t>开标结束后，</w:t>
      </w:r>
      <w:r>
        <w:rPr>
          <w:rFonts w:ascii="宋体" w:hAnsi="宋体" w:cs="仿宋_GB2312" w:hint="eastAsia"/>
          <w:sz w:val="24"/>
          <w:szCs w:val="24"/>
          <w:lang w:val="zh-CN"/>
        </w:rPr>
        <w:t>采购人（采购代理机构）依法对投标人资格进行审查</w:t>
      </w:r>
      <w:r>
        <w:rPr>
          <w:rFonts w:ascii="宋体" w:hAnsi="宋体" w:cs="仿宋_GB2312"/>
          <w:sz w:val="24"/>
          <w:szCs w:val="24"/>
          <w:lang w:val="zh-CN"/>
        </w:rPr>
        <w:t>。</w:t>
      </w:r>
      <w:r>
        <w:rPr>
          <w:rFonts w:ascii="宋体" w:hAnsi="宋体" w:cs="仿宋_GB2312" w:hint="eastAsia"/>
          <w:sz w:val="24"/>
          <w:szCs w:val="24"/>
          <w:lang w:val="zh-CN"/>
        </w:rPr>
        <w:t>确定符合资格的投标人不少于3 家的，将组织评标委员会进行评标。</w:t>
      </w:r>
      <w:r>
        <w:rPr>
          <w:rFonts w:ascii="宋体" w:hAnsi="宋体" w:cs="仿宋_GB2312" w:hint="eastAsia"/>
          <w:sz w:val="24"/>
          <w:szCs w:val="24"/>
          <w:lang w:val="zh-CN"/>
        </w:rPr>
        <w:cr/>
        <w:t xml:space="preserve">    （二）资格证明材料（本栏所列内容为本项目的资格审查条件，如有一项不符合要求，则不能进入下一步评审）。</w:t>
      </w:r>
    </w:p>
    <w:p w:rsidR="00A341BA" w:rsidRDefault="004C359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2717"/>
        <w:gridCol w:w="5829"/>
      </w:tblGrid>
      <w:tr w:rsidR="00A341BA">
        <w:trPr>
          <w:trHeight w:val="567"/>
        </w:trPr>
        <w:tc>
          <w:tcPr>
            <w:tcW w:w="493"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序号</w:t>
            </w:r>
          </w:p>
        </w:tc>
        <w:tc>
          <w:tcPr>
            <w:tcW w:w="2717"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资格审查因素</w:t>
            </w:r>
          </w:p>
        </w:tc>
        <w:tc>
          <w:tcPr>
            <w:tcW w:w="5829"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说明与要求</w:t>
            </w:r>
          </w:p>
        </w:tc>
      </w:tr>
      <w:tr w:rsidR="00A341BA">
        <w:trPr>
          <w:trHeight w:val="567"/>
        </w:trPr>
        <w:tc>
          <w:tcPr>
            <w:tcW w:w="493"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1</w:t>
            </w:r>
          </w:p>
        </w:tc>
        <w:tc>
          <w:tcPr>
            <w:tcW w:w="2717"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投标函</w:t>
            </w:r>
          </w:p>
        </w:tc>
        <w:tc>
          <w:tcPr>
            <w:tcW w:w="5829" w:type="dxa"/>
            <w:noWrap/>
            <w:vAlign w:val="center"/>
          </w:tcPr>
          <w:p w:rsidR="00A341BA" w:rsidRDefault="004C3594">
            <w:pPr>
              <w:spacing w:line="360" w:lineRule="auto"/>
              <w:rPr>
                <w:rFonts w:ascii="宋体" w:hAnsi="宋体" w:cs="宋体"/>
                <w:b/>
                <w:sz w:val="24"/>
                <w:szCs w:val="24"/>
              </w:rPr>
            </w:pPr>
            <w:r>
              <w:rPr>
                <w:rFonts w:ascii="宋体" w:hAnsi="宋体" w:cs="宋体" w:hint="eastAsia"/>
                <w:bCs/>
                <w:sz w:val="24"/>
                <w:szCs w:val="24"/>
              </w:rPr>
              <w:t>参考招标文件第八章3.1格式填写</w:t>
            </w:r>
          </w:p>
        </w:tc>
      </w:tr>
      <w:tr w:rsidR="00A341BA">
        <w:trPr>
          <w:trHeight w:val="567"/>
        </w:trPr>
        <w:tc>
          <w:tcPr>
            <w:tcW w:w="493"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2</w:t>
            </w:r>
          </w:p>
        </w:tc>
        <w:tc>
          <w:tcPr>
            <w:tcW w:w="2717" w:type="dxa"/>
            <w:noWrap/>
            <w:vAlign w:val="center"/>
          </w:tcPr>
          <w:p w:rsidR="00A341BA" w:rsidRDefault="004C3594">
            <w:pPr>
              <w:spacing w:line="360" w:lineRule="auto"/>
              <w:jc w:val="center"/>
              <w:rPr>
                <w:rFonts w:ascii="宋体" w:hAnsi="宋体" w:cs="宋体"/>
                <w:b/>
                <w:sz w:val="24"/>
                <w:szCs w:val="24"/>
              </w:rPr>
            </w:pPr>
            <w:r>
              <w:rPr>
                <w:rFonts w:ascii="宋体" w:hAnsi="宋体" w:cs="宋体" w:hint="eastAsia"/>
                <w:b/>
                <w:sz w:val="24"/>
                <w:szCs w:val="24"/>
              </w:rPr>
              <w:t>许昌市建安区政府采购</w:t>
            </w:r>
          </w:p>
          <w:p w:rsidR="00A341BA" w:rsidRDefault="004C3594">
            <w:pPr>
              <w:spacing w:line="360" w:lineRule="auto"/>
              <w:jc w:val="center"/>
              <w:rPr>
                <w:rFonts w:ascii="宋体" w:hAnsi="宋体" w:cs="宋体"/>
                <w:b/>
                <w:sz w:val="24"/>
                <w:szCs w:val="24"/>
              </w:rPr>
            </w:pPr>
            <w:r>
              <w:rPr>
                <w:rFonts w:ascii="宋体" w:hAnsi="宋体" w:cs="宋体" w:hint="eastAsia"/>
                <w:b/>
                <w:sz w:val="24"/>
                <w:szCs w:val="24"/>
              </w:rPr>
              <w:t>供应商信用承诺函</w:t>
            </w:r>
          </w:p>
        </w:tc>
        <w:tc>
          <w:tcPr>
            <w:tcW w:w="5829" w:type="dxa"/>
            <w:noWrap/>
            <w:vAlign w:val="center"/>
          </w:tcPr>
          <w:p w:rsidR="00A341BA" w:rsidRDefault="004C3594">
            <w:pPr>
              <w:spacing w:line="360" w:lineRule="auto"/>
              <w:rPr>
                <w:rFonts w:ascii="宋体" w:hAnsi="宋体" w:cs="宋体"/>
                <w:bCs/>
                <w:sz w:val="24"/>
                <w:szCs w:val="24"/>
              </w:rPr>
            </w:pPr>
            <w:r>
              <w:rPr>
                <w:rFonts w:ascii="宋体" w:hAnsi="宋体" w:cs="宋体" w:hint="eastAsia"/>
                <w:sz w:val="24"/>
                <w:szCs w:val="24"/>
              </w:rPr>
              <w:t>按照招标文件第八章 3.5格式填写</w:t>
            </w:r>
          </w:p>
        </w:tc>
      </w:tr>
      <w:tr w:rsidR="00A341BA">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3</w:t>
            </w:r>
          </w:p>
        </w:tc>
        <w:tc>
          <w:tcPr>
            <w:tcW w:w="2717"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sz w:val="24"/>
                <w:szCs w:val="24"/>
              </w:rPr>
              <w:t>投标人须具备的特殊资质证书</w:t>
            </w:r>
          </w:p>
        </w:tc>
        <w:tc>
          <w:tcPr>
            <w:tcW w:w="5829" w:type="dxa"/>
            <w:noWrap/>
            <w:vAlign w:val="center"/>
          </w:tcPr>
          <w:p w:rsidR="00A341BA" w:rsidRDefault="004C3594">
            <w:pPr>
              <w:spacing w:line="360" w:lineRule="auto"/>
              <w:rPr>
                <w:rFonts w:ascii="宋体" w:hAnsi="宋体" w:cs="宋体"/>
                <w:sz w:val="24"/>
                <w:szCs w:val="24"/>
              </w:rPr>
            </w:pPr>
            <w:r>
              <w:rPr>
                <w:rFonts w:ascii="宋体" w:hAnsi="宋体" w:cs="宋体" w:hint="eastAsia"/>
                <w:sz w:val="24"/>
                <w:szCs w:val="24"/>
              </w:rPr>
              <w:t>无</w:t>
            </w:r>
          </w:p>
        </w:tc>
      </w:tr>
      <w:tr w:rsidR="00A341BA">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4</w:t>
            </w:r>
          </w:p>
        </w:tc>
        <w:tc>
          <w:tcPr>
            <w:tcW w:w="2717"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投标</w:t>
            </w:r>
            <w:r>
              <w:rPr>
                <w:rFonts w:ascii="宋体" w:hAnsi="宋体" w:cs="宋体" w:hint="eastAsia"/>
                <w:b/>
                <w:sz w:val="24"/>
                <w:szCs w:val="24"/>
                <w:lang w:val="zh-CN"/>
              </w:rPr>
              <w:t>报价</w:t>
            </w:r>
          </w:p>
        </w:tc>
        <w:tc>
          <w:tcPr>
            <w:tcW w:w="5829" w:type="dxa"/>
            <w:noWrap/>
          </w:tcPr>
          <w:p w:rsidR="00A341BA" w:rsidRDefault="004C3594">
            <w:pPr>
              <w:spacing w:line="360" w:lineRule="auto"/>
              <w:rPr>
                <w:rFonts w:ascii="宋体" w:hAnsi="宋体" w:cs="宋体"/>
                <w:b/>
                <w:bCs/>
                <w:sz w:val="24"/>
                <w:szCs w:val="24"/>
              </w:rPr>
            </w:pPr>
            <w:r>
              <w:rPr>
                <w:rFonts w:ascii="宋体" w:hAnsi="宋体" w:cs="宋体" w:hint="eastAsia"/>
                <w:sz w:val="24"/>
                <w:szCs w:val="24"/>
                <w:lang w:val="zh-CN"/>
              </w:rPr>
              <w:t>投标报价是否超出招标文件中规定的预算金额，超出预算金额的投标无效。如投标人须知前附表规定最高限价，则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A341BA">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5</w:t>
            </w:r>
          </w:p>
        </w:tc>
        <w:tc>
          <w:tcPr>
            <w:tcW w:w="2717" w:type="dxa"/>
            <w:noWrap/>
            <w:vAlign w:val="center"/>
          </w:tcPr>
          <w:p w:rsidR="00A341BA" w:rsidRDefault="004C3594">
            <w:pPr>
              <w:spacing w:line="360" w:lineRule="auto"/>
              <w:jc w:val="center"/>
              <w:rPr>
                <w:rFonts w:ascii="宋体" w:hAnsi="宋体" w:cs="宋体"/>
                <w:sz w:val="24"/>
                <w:szCs w:val="24"/>
              </w:rPr>
            </w:pPr>
            <w:r>
              <w:rPr>
                <w:rFonts w:ascii="宋体" w:hAnsi="宋体" w:cs="宋体" w:hint="eastAsia"/>
                <w:b/>
                <w:sz w:val="24"/>
                <w:szCs w:val="24"/>
              </w:rPr>
              <w:t>投标承诺函</w:t>
            </w:r>
          </w:p>
        </w:tc>
        <w:tc>
          <w:tcPr>
            <w:tcW w:w="5829" w:type="dxa"/>
            <w:noWrap/>
            <w:vAlign w:val="center"/>
          </w:tcPr>
          <w:p w:rsidR="00A341BA" w:rsidRDefault="004C3594">
            <w:pPr>
              <w:spacing w:line="360" w:lineRule="auto"/>
              <w:rPr>
                <w:rFonts w:ascii="宋体" w:hAnsi="宋体" w:cs="宋体"/>
                <w:b/>
                <w:sz w:val="24"/>
                <w:szCs w:val="24"/>
              </w:rPr>
            </w:pPr>
            <w:r>
              <w:rPr>
                <w:rFonts w:ascii="宋体" w:hAnsi="宋体" w:cs="宋体" w:hint="eastAsia"/>
                <w:sz w:val="24"/>
                <w:szCs w:val="24"/>
              </w:rPr>
              <w:t>是否按要求承诺。</w:t>
            </w:r>
          </w:p>
        </w:tc>
      </w:tr>
      <w:tr w:rsidR="00A341BA">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6</w:t>
            </w:r>
          </w:p>
        </w:tc>
        <w:tc>
          <w:tcPr>
            <w:tcW w:w="2717"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联合体协议</w:t>
            </w:r>
          </w:p>
        </w:tc>
        <w:tc>
          <w:tcPr>
            <w:tcW w:w="5829" w:type="dxa"/>
            <w:noWrap/>
          </w:tcPr>
          <w:p w:rsidR="00A341BA" w:rsidRDefault="004C3594">
            <w:pPr>
              <w:spacing w:line="360" w:lineRule="auto"/>
              <w:rPr>
                <w:rFonts w:ascii="宋体" w:hAnsi="宋体" w:cs="宋体"/>
                <w:b/>
                <w:bCs/>
                <w:sz w:val="24"/>
                <w:szCs w:val="24"/>
              </w:rPr>
            </w:pPr>
            <w:r>
              <w:rPr>
                <w:rFonts w:ascii="宋体" w:hAnsi="宋体" w:cs="宋体" w:hint="eastAsia"/>
                <w:bCs/>
                <w:sz w:val="24"/>
                <w:szCs w:val="24"/>
              </w:rPr>
              <w:t>招标文件接受联合体投标且投标人为联合体的，投标人应提供本协议；否则无须提供。</w:t>
            </w:r>
          </w:p>
        </w:tc>
      </w:tr>
      <w:tr w:rsidR="00A341BA">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7</w:t>
            </w:r>
          </w:p>
        </w:tc>
        <w:tc>
          <w:tcPr>
            <w:tcW w:w="2717" w:type="dxa"/>
            <w:noWrap/>
            <w:vAlign w:val="center"/>
          </w:tcPr>
          <w:p w:rsidR="00A341BA" w:rsidRDefault="004C3594">
            <w:pPr>
              <w:spacing w:line="360" w:lineRule="auto"/>
              <w:contextualSpacing/>
              <w:jc w:val="center"/>
              <w:rPr>
                <w:rFonts w:ascii="宋体" w:hAnsi="宋体" w:cs="宋体"/>
                <w:b/>
                <w:sz w:val="24"/>
                <w:szCs w:val="24"/>
              </w:rPr>
            </w:pPr>
            <w:r>
              <w:rPr>
                <w:rFonts w:ascii="宋体" w:hAnsi="宋体" w:cs="宋体" w:hint="eastAsia"/>
                <w:b/>
                <w:sz w:val="24"/>
                <w:szCs w:val="24"/>
              </w:rPr>
              <w:t>投标人身份证明及授权</w:t>
            </w:r>
          </w:p>
        </w:tc>
        <w:tc>
          <w:tcPr>
            <w:tcW w:w="5829" w:type="dxa"/>
            <w:noWrap/>
          </w:tcPr>
          <w:p w:rsidR="00A341BA" w:rsidRDefault="004C3594">
            <w:pPr>
              <w:spacing w:line="360" w:lineRule="auto"/>
              <w:rPr>
                <w:rFonts w:ascii="宋体" w:hAnsi="宋体" w:cs="宋体"/>
                <w:sz w:val="24"/>
                <w:szCs w:val="24"/>
                <w:lang w:val="zh-CN"/>
              </w:rPr>
            </w:pPr>
            <w:r>
              <w:rPr>
                <w:rFonts w:ascii="宋体" w:hAnsi="宋体" w:cs="宋体" w:hint="eastAsia"/>
                <w:sz w:val="24"/>
                <w:szCs w:val="24"/>
                <w:lang w:val="zh-CN"/>
              </w:rPr>
              <w:t>（1）法定代表人身份证明或提供法定代表人授权委托书及被授权人身份证明。（法人投标提供）</w:t>
            </w:r>
          </w:p>
          <w:p w:rsidR="00A341BA" w:rsidRDefault="004C3594">
            <w:pPr>
              <w:spacing w:line="360" w:lineRule="auto"/>
              <w:rPr>
                <w:rFonts w:ascii="宋体" w:hAnsi="宋体" w:cs="宋体"/>
                <w:sz w:val="24"/>
                <w:szCs w:val="24"/>
                <w:lang w:val="zh-CN"/>
              </w:rPr>
            </w:pPr>
            <w:r>
              <w:rPr>
                <w:rFonts w:ascii="宋体" w:hAnsi="宋体" w:cs="宋体" w:hint="eastAsia"/>
                <w:sz w:val="24"/>
                <w:szCs w:val="24"/>
                <w:lang w:val="zh-CN"/>
              </w:rPr>
              <w:t>（2）单位负责人身份证明或提供单位负责人授权委托书及被授权人身份证明。（非法人投标提供）</w:t>
            </w:r>
          </w:p>
          <w:p w:rsidR="00A341BA" w:rsidRDefault="004C3594">
            <w:pPr>
              <w:spacing w:line="360" w:lineRule="auto"/>
              <w:rPr>
                <w:rFonts w:ascii="宋体" w:hAnsi="宋体" w:cs="宋体"/>
                <w:b/>
                <w:sz w:val="24"/>
                <w:szCs w:val="24"/>
                <w:lang w:val="zh-CN"/>
              </w:rPr>
            </w:pPr>
            <w:r>
              <w:rPr>
                <w:rFonts w:ascii="宋体" w:hAnsi="宋体" w:cs="宋体" w:hint="eastAsia"/>
                <w:b/>
                <w:sz w:val="24"/>
                <w:szCs w:val="24"/>
                <w:lang w:val="zh-CN"/>
              </w:rPr>
              <w:t>注：</w:t>
            </w:r>
          </w:p>
          <w:p w:rsidR="00A341BA" w:rsidRDefault="004C3594">
            <w:pPr>
              <w:spacing w:line="360" w:lineRule="auto"/>
              <w:rPr>
                <w:rFonts w:ascii="宋体" w:hAnsi="宋体" w:cs="宋体"/>
                <w:b/>
                <w:sz w:val="24"/>
                <w:szCs w:val="24"/>
              </w:rPr>
            </w:pPr>
            <w:r>
              <w:rPr>
                <w:rFonts w:ascii="宋体" w:hAnsi="宋体" w:cs="宋体" w:hint="eastAsia"/>
                <w:sz w:val="24"/>
                <w:szCs w:val="24"/>
              </w:rPr>
              <w:t>①企业（银行、保险、石油石化、电力、电信等行业除外）、事业单位和社会团体投标人以法人身份参加投标的，法定代表人应与实际提交的“营业执照等证</w:t>
            </w:r>
            <w:r>
              <w:rPr>
                <w:rFonts w:ascii="宋体" w:hAnsi="宋体" w:cs="宋体" w:hint="eastAsia"/>
                <w:sz w:val="24"/>
                <w:szCs w:val="24"/>
              </w:rPr>
              <w:lastRenderedPageBreak/>
              <w:t>明文件”载明的一致。</w:t>
            </w:r>
          </w:p>
          <w:p w:rsidR="00A341BA" w:rsidRDefault="004C3594">
            <w:pPr>
              <w:spacing w:line="360" w:lineRule="auto"/>
              <w:contextualSpacing/>
              <w:rPr>
                <w:rFonts w:ascii="宋体" w:hAnsi="宋体" w:cs="宋体"/>
                <w:sz w:val="24"/>
                <w:szCs w:val="24"/>
              </w:rPr>
            </w:pPr>
            <w:r>
              <w:rPr>
                <w:rFonts w:ascii="宋体" w:hAnsi="宋体" w:cs="宋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341BA" w:rsidRDefault="004C3594">
            <w:pPr>
              <w:spacing w:line="360" w:lineRule="auto"/>
              <w:contextualSpacing/>
              <w:rPr>
                <w:rFonts w:ascii="宋体" w:hAnsi="宋体" w:cs="宋体"/>
                <w:b/>
                <w:sz w:val="24"/>
                <w:szCs w:val="24"/>
              </w:rPr>
            </w:pPr>
            <w:r>
              <w:rPr>
                <w:rFonts w:ascii="宋体" w:hAnsi="宋体" w:cs="宋体" w:hint="eastAsia"/>
                <w:sz w:val="24"/>
                <w:szCs w:val="24"/>
              </w:rPr>
              <w:t>③</w:t>
            </w:r>
            <w:r>
              <w:rPr>
                <w:rFonts w:ascii="宋体" w:hAnsi="宋体" w:cs="宋体" w:hint="eastAsia"/>
                <w:kern w:val="0"/>
                <w:sz w:val="24"/>
                <w:szCs w:val="24"/>
              </w:rPr>
              <w:t>投标人为自然人的，无需填写法定代表人授权书。</w:t>
            </w:r>
          </w:p>
        </w:tc>
      </w:tr>
      <w:tr w:rsidR="00A341BA">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lastRenderedPageBreak/>
              <w:t>8</w:t>
            </w:r>
          </w:p>
        </w:tc>
        <w:tc>
          <w:tcPr>
            <w:tcW w:w="2717"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829" w:type="dxa"/>
            <w:noWrap/>
          </w:tcPr>
          <w:p w:rsidR="00A341BA" w:rsidRDefault="004C3594">
            <w:pPr>
              <w:spacing w:line="360" w:lineRule="auto"/>
              <w:rPr>
                <w:rFonts w:ascii="宋体" w:hAnsi="宋体" w:cs="宋体"/>
                <w:sz w:val="24"/>
                <w:szCs w:val="24"/>
                <w:lang w:val="zh-CN"/>
              </w:rPr>
            </w:pPr>
            <w:r>
              <w:rPr>
                <w:rFonts w:ascii="宋体" w:hAnsi="宋体" w:cs="宋体" w:hint="eastAsia"/>
                <w:sz w:val="24"/>
                <w:szCs w:val="24"/>
                <w:lang w:val="zh-CN"/>
              </w:rPr>
              <w:t>投标人提供与参加本项目投标的其他供应商之间，单位负责人不为同一人并且不存在直接控股、管理关系承诺函（承诺函格式自拟）。</w:t>
            </w:r>
          </w:p>
        </w:tc>
      </w:tr>
      <w:tr w:rsidR="00A341BA">
        <w:trPr>
          <w:trHeight w:val="624"/>
        </w:trPr>
        <w:tc>
          <w:tcPr>
            <w:tcW w:w="493"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9</w:t>
            </w:r>
          </w:p>
        </w:tc>
        <w:tc>
          <w:tcPr>
            <w:tcW w:w="2717" w:type="dxa"/>
            <w:noWrap/>
            <w:vAlign w:val="center"/>
          </w:tcPr>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为本项目提供整体设计、规范编制或者项目管理、监理、检测等服务的供应商不得参加本项目投标</w:t>
            </w:r>
          </w:p>
        </w:tc>
        <w:tc>
          <w:tcPr>
            <w:tcW w:w="5829" w:type="dxa"/>
            <w:noWrap/>
          </w:tcPr>
          <w:p w:rsidR="00A341BA" w:rsidRDefault="004C3594">
            <w:pPr>
              <w:spacing w:line="360" w:lineRule="auto"/>
              <w:rPr>
                <w:rFonts w:ascii="宋体" w:hAnsi="宋体" w:cs="宋体"/>
                <w:sz w:val="24"/>
                <w:szCs w:val="24"/>
                <w:lang w:val="zh-CN"/>
              </w:rPr>
            </w:pPr>
            <w:r>
              <w:rPr>
                <w:rFonts w:ascii="宋体" w:hAnsi="宋体" w:cs="宋体" w:hint="eastAsia"/>
                <w:sz w:val="24"/>
                <w:szCs w:val="24"/>
                <w:lang w:val="zh-CN"/>
              </w:rPr>
              <w:t>投标人提供未为本项目提供整体设计、规范编制或者项目管理、监理、检测等服务承诺函（承诺函格式自拟）。</w:t>
            </w:r>
          </w:p>
        </w:tc>
      </w:tr>
    </w:tbl>
    <w:p w:rsidR="00A341BA" w:rsidRDefault="004C3594">
      <w:pPr>
        <w:pStyle w:val="ab"/>
        <w:spacing w:line="360" w:lineRule="auto"/>
        <w:contextualSpacing/>
        <w:jc w:val="left"/>
        <w:rPr>
          <w:rFonts w:ascii="宋体" w:hAnsi="宋体" w:cs="宋体"/>
          <w:b/>
          <w:bCs/>
          <w:sz w:val="24"/>
        </w:rPr>
      </w:pPr>
      <w:r>
        <w:rPr>
          <w:rFonts w:ascii="宋体" w:hAnsi="宋体" w:cs="宋体" w:hint="eastAsia"/>
          <w:b/>
          <w:bCs/>
          <w:sz w:val="24"/>
        </w:rPr>
        <w:t>二、评标</w:t>
      </w:r>
    </w:p>
    <w:p w:rsidR="00A341BA" w:rsidRDefault="004C3594">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（一）评标方法</w:t>
      </w:r>
    </w:p>
    <w:p w:rsidR="00A341BA" w:rsidRDefault="004C3594">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本项目采用综合评分法。总分为100分。</w:t>
      </w:r>
    </w:p>
    <w:p w:rsidR="00A341BA" w:rsidRDefault="004C3594">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（二）评标委员会负责具体评标事务，并独立履行下列职责</w:t>
      </w:r>
    </w:p>
    <w:p w:rsidR="00A341BA" w:rsidRDefault="004C3594">
      <w:pPr>
        <w:pStyle w:val="ab"/>
        <w:spacing w:line="360" w:lineRule="auto"/>
        <w:ind w:firstLineChars="200" w:firstLine="482"/>
        <w:contextualSpacing/>
        <w:jc w:val="left"/>
        <w:rPr>
          <w:rFonts w:ascii="宋体" w:hAnsi="宋体" w:cs="宋体"/>
          <w:b/>
          <w:bCs/>
          <w:sz w:val="24"/>
          <w:szCs w:val="24"/>
        </w:rPr>
      </w:pPr>
      <w:r>
        <w:rPr>
          <w:rFonts w:ascii="宋体" w:hAnsi="宋体" w:cs="宋体" w:hint="eastAsia"/>
          <w:b/>
          <w:bCs/>
          <w:sz w:val="24"/>
          <w:szCs w:val="24"/>
        </w:rPr>
        <w:t>1、审查、评价投标文件是否符合招标文件的商务、技术等实质性要求；</w:t>
      </w:r>
    </w:p>
    <w:p w:rsidR="00A341BA" w:rsidRDefault="004C3594">
      <w:pPr>
        <w:pStyle w:val="ab"/>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评标委员会对符合资格的投标人的投标文件进行符合性审查，以确定其是否满足招标文件的商务、技术等实质性要求。</w:t>
      </w:r>
    </w:p>
    <w:p w:rsidR="00A341BA" w:rsidRDefault="004C3594">
      <w:pPr>
        <w:pStyle w:val="ab"/>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注：符合性审查中所涉及到的证书及材料，均应在电子投标文件中提供原件扫描件（或图片）。</w:t>
      </w:r>
    </w:p>
    <w:p w:rsidR="00A341BA" w:rsidRDefault="004C3594">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2、要求投标人对投标文件有关事项作出澄清或者说明；</w:t>
      </w:r>
    </w:p>
    <w:p w:rsidR="00A341BA" w:rsidRDefault="004C3594">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对于投标文件中含义不明确、同类问题表述不一致或者有明显文字和计算错误</w:t>
      </w:r>
      <w:r>
        <w:rPr>
          <w:rFonts w:ascii="宋体" w:hAnsi="宋体" w:cs="宋体" w:hint="eastAsia"/>
          <w:sz w:val="24"/>
          <w:szCs w:val="24"/>
        </w:rPr>
        <w:lastRenderedPageBreak/>
        <w:t>的内容，评标委员会应当以书面形式要求投标人作出必要的澄清、说明或者补正。</w:t>
      </w:r>
    </w:p>
    <w:p w:rsidR="00A341BA" w:rsidRDefault="004C3594">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341BA" w:rsidRDefault="004C3594">
      <w:pPr>
        <w:pStyle w:val="ab"/>
        <w:spacing w:line="360" w:lineRule="auto"/>
        <w:ind w:firstLine="465"/>
        <w:contextualSpacing/>
        <w:jc w:val="left"/>
        <w:rPr>
          <w:rFonts w:ascii="宋体" w:hAnsi="宋体" w:cs="宋体"/>
          <w:b/>
          <w:bCs/>
          <w:sz w:val="24"/>
          <w:szCs w:val="24"/>
        </w:rPr>
      </w:pPr>
      <w:r>
        <w:rPr>
          <w:rFonts w:ascii="宋体" w:hAnsi="宋体" w:cs="宋体" w:hint="eastAsia"/>
          <w:b/>
          <w:bCs/>
          <w:sz w:val="24"/>
          <w:szCs w:val="24"/>
        </w:rPr>
        <w:t>3、对投标文件进行比较和评价；</w:t>
      </w:r>
    </w:p>
    <w:p w:rsidR="00A341BA" w:rsidRDefault="004C3594">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341BA" w:rsidRDefault="004C3594">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注：评标标准中所涉及到的证书及材料，均应在电子投标文件中提供原件扫描件（或图片）。</w:t>
      </w:r>
    </w:p>
    <w:p w:rsidR="00A341BA" w:rsidRDefault="004C3594">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（1）价格分计算</w:t>
      </w:r>
    </w:p>
    <w:p w:rsidR="00A341BA" w:rsidRDefault="004C3594">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A341BA" w:rsidRDefault="004C3594">
      <w:pPr>
        <w:pStyle w:val="ab"/>
        <w:spacing w:line="360" w:lineRule="auto"/>
        <w:ind w:firstLineChars="147" w:firstLine="354"/>
        <w:contextualSpacing/>
        <w:rPr>
          <w:rFonts w:ascii="宋体" w:hAnsi="宋体" w:cs="宋体"/>
          <w:b/>
          <w:bCs/>
          <w:sz w:val="24"/>
          <w:szCs w:val="24"/>
        </w:rPr>
      </w:pPr>
      <w:r>
        <w:rPr>
          <w:rFonts w:ascii="宋体" w:hAnsi="宋体" w:cs="宋体" w:hint="eastAsia"/>
          <w:b/>
          <w:bCs/>
          <w:sz w:val="24"/>
          <w:szCs w:val="24"/>
        </w:rPr>
        <w:t>（2）关于相同品牌产品</w:t>
      </w:r>
      <w:r>
        <w:rPr>
          <w:rFonts w:ascii="宋体" w:hAnsi="宋体" w:cs="宋体"/>
          <w:b/>
          <w:bCs/>
          <w:sz w:val="24"/>
          <w:szCs w:val="24"/>
        </w:rPr>
        <w:t>（服务类项目不适用本条款规定）</w:t>
      </w:r>
    </w:p>
    <w:p w:rsidR="00A341BA" w:rsidRDefault="004C3594">
      <w:pPr>
        <w:spacing w:line="360" w:lineRule="auto"/>
        <w:ind w:firstLineChars="200" w:firstLine="480"/>
        <w:contextualSpacing/>
        <w:jc w:val="left"/>
        <w:rPr>
          <w:rFonts w:ascii="宋体" w:hAnsi="宋体"/>
          <w:sz w:val="24"/>
        </w:rPr>
      </w:pPr>
      <w:r>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341BA" w:rsidRDefault="004C3594">
      <w:pPr>
        <w:spacing w:line="360" w:lineRule="auto"/>
        <w:ind w:firstLineChars="200" w:firstLine="480"/>
        <w:contextualSpacing/>
        <w:jc w:val="left"/>
        <w:rPr>
          <w:rFonts w:ascii="宋体" w:hAnsi="宋体"/>
          <w:sz w:val="24"/>
        </w:rPr>
      </w:pPr>
      <w:r>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341BA" w:rsidRDefault="004C3594">
      <w:pPr>
        <w:pStyle w:val="ab"/>
        <w:spacing w:line="360" w:lineRule="auto"/>
        <w:ind w:firstLineChars="147" w:firstLine="354"/>
        <w:contextualSpacing/>
        <w:rPr>
          <w:rFonts w:ascii="宋体" w:hAnsi="宋体" w:cs="仿宋_GB2312"/>
          <w:b/>
          <w:sz w:val="24"/>
          <w:szCs w:val="24"/>
          <w:lang w:val="zh-CN"/>
        </w:rPr>
      </w:pPr>
      <w:r>
        <w:rPr>
          <w:rFonts w:ascii="宋体" w:hAnsi="宋体" w:cs="仿宋_GB2312" w:hint="eastAsia"/>
          <w:b/>
          <w:sz w:val="24"/>
          <w:szCs w:val="24"/>
          <w:lang w:val="zh-CN"/>
        </w:rPr>
        <w:t>（3）强制采购节能产品和优先采购节能产品、优先采购环保产品</w:t>
      </w:r>
    </w:p>
    <w:p w:rsidR="00A341BA" w:rsidRDefault="004C3594">
      <w:pPr>
        <w:pStyle w:val="ab"/>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1）对《节能产品政府采购品目清单》所列的政府强制采购节能产品</w:t>
      </w:r>
      <w:r>
        <w:rPr>
          <w:rFonts w:ascii="宋体" w:hAnsi="宋体" w:cs="仿宋_GB2312" w:hint="eastAsia"/>
          <w:sz w:val="24"/>
          <w:szCs w:val="24"/>
        </w:rPr>
        <w:t>，</w:t>
      </w:r>
      <w:r>
        <w:rPr>
          <w:rFonts w:ascii="宋体"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341BA" w:rsidRDefault="004C3594">
      <w:pPr>
        <w:pStyle w:val="ab"/>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lastRenderedPageBreak/>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341BA" w:rsidRDefault="004C3594">
      <w:pPr>
        <w:pStyle w:val="ab"/>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341BA" w:rsidRDefault="004C3594">
      <w:pPr>
        <w:pStyle w:val="ab"/>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（4）关于强制性产品认证</w:t>
      </w:r>
    </w:p>
    <w:p w:rsidR="00A341BA" w:rsidRDefault="004C3594">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341BA" w:rsidRDefault="004C3594">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A341BA" w:rsidRDefault="004C35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A341BA" w:rsidRDefault="004C3594">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rsidR="00A341BA" w:rsidRDefault="004C3594">
      <w:pPr>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A341BA" w:rsidRDefault="004C3594">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（5）支持脱贫攻坚（物业服务项目）</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341BA" w:rsidRDefault="004C3594">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（6）投标无效情形</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a.不同投标人的投标文件由同一单位或者个人编制；</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A341BA" w:rsidRDefault="004C35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41BA" w:rsidRDefault="004C3594">
      <w:pPr>
        <w:tabs>
          <w:tab w:val="left" w:pos="1260"/>
        </w:tabs>
        <w:autoSpaceDE w:val="0"/>
        <w:autoSpaceDN w:val="0"/>
        <w:spacing w:line="360" w:lineRule="auto"/>
        <w:ind w:firstLineChars="200" w:firstLine="482"/>
        <w:contextualSpacing/>
        <w:rPr>
          <w:rFonts w:ascii="宋体" w:hAnsi="宋体" w:cs="仿宋_GB2312"/>
          <w:b/>
          <w:sz w:val="24"/>
          <w:szCs w:val="24"/>
        </w:rPr>
      </w:pPr>
      <w:r>
        <w:rPr>
          <w:rFonts w:ascii="宋体" w:hAnsi="宋体" w:cs="仿宋_GB2312" w:hint="eastAsia"/>
          <w:b/>
          <w:sz w:val="24"/>
          <w:szCs w:val="24"/>
          <w:lang w:val="zh-CN"/>
        </w:rPr>
        <w:t>5）</w:t>
      </w:r>
      <w:r>
        <w:rPr>
          <w:rFonts w:ascii="宋体" w:hAnsi="宋体" w:cs="仿宋_GB2312" w:hint="eastAsia"/>
          <w:b/>
          <w:sz w:val="24"/>
          <w:szCs w:val="24"/>
        </w:rPr>
        <w:t>对投标文件进行一致性分析，分析投标文件是否有雷同现象，判定投标人是否有串通投标行为。</w:t>
      </w:r>
    </w:p>
    <w:p w:rsidR="00A341BA" w:rsidRDefault="004C359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A341BA" w:rsidRDefault="004C3594">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A341BA" w:rsidRDefault="004C3594">
      <w:pPr>
        <w:spacing w:line="360" w:lineRule="auto"/>
        <w:ind w:firstLineChars="200" w:firstLine="482"/>
        <w:contextualSpacing/>
        <w:rPr>
          <w:rFonts w:ascii="宋体" w:hAnsi="宋体" w:cs="仿宋_GB2312"/>
          <w:kern w:val="0"/>
          <w:sz w:val="24"/>
          <w:szCs w:val="24"/>
          <w:lang w:val="zh-CN"/>
        </w:rPr>
      </w:pPr>
      <w:r>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A341BA" w:rsidRDefault="004C3594">
      <w:pPr>
        <w:pStyle w:val="ab"/>
        <w:spacing w:line="360" w:lineRule="auto"/>
        <w:ind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（7）评标标准（适用于所有标段）</w:t>
      </w:r>
    </w:p>
    <w:p w:rsidR="00A341BA" w:rsidRPr="000C78B9" w:rsidRDefault="004C3594">
      <w:pPr>
        <w:widowControl/>
        <w:shd w:val="clear" w:color="auto" w:fill="FFFFFF"/>
        <w:spacing w:line="360" w:lineRule="auto"/>
        <w:ind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   综合评分法</w:t>
      </w:r>
      <w:r>
        <w:rPr>
          <w:rFonts w:ascii="宋体" w:eastAsia="MS Mincho" w:hAnsi="宋体" w:cs="MS Mincho" w:hint="eastAsia"/>
          <w:sz w:val="24"/>
          <w:szCs w:val="24"/>
          <w:lang w:val="zh-CN"/>
        </w:rPr>
        <w:t>☑</w:t>
      </w:r>
    </w:p>
    <w:tbl>
      <w:tblPr>
        <w:tblpPr w:leftFromText="180" w:rightFromText="180" w:vertAnchor="text" w:horzAnchor="page" w:tblpX="1685" w:tblpY="393"/>
        <w:tblOverlap w:val="never"/>
        <w:tblW w:w="5002" w:type="pct"/>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1141"/>
        <w:gridCol w:w="1170"/>
        <w:gridCol w:w="474"/>
        <w:gridCol w:w="6055"/>
      </w:tblGrid>
      <w:tr w:rsidR="000C78B9" w:rsidTr="000C78B9">
        <w:trPr>
          <w:trHeight w:val="1271"/>
        </w:trPr>
        <w:tc>
          <w:tcPr>
            <w:tcW w:w="1575" w:type="pct"/>
            <w:gridSpan w:val="3"/>
            <w:tcBorders>
              <w:tl2br w:val="nil"/>
              <w:tr2bl w:val="nil"/>
            </w:tcBorders>
            <w:shd w:val="clear" w:color="000000" w:fill="FFFFFF"/>
            <w:vAlign w:val="center"/>
          </w:tcPr>
          <w:p w:rsidR="000C78B9" w:rsidRPr="000C78B9" w:rsidRDefault="000C78B9" w:rsidP="000A4B91">
            <w:pPr>
              <w:jc w:val="center"/>
              <w:rPr>
                <w:rFonts w:asciiTheme="minorEastAsia" w:eastAsiaTheme="minorEastAsia" w:hAnsiTheme="minorEastAsia" w:cstheme="minorEastAsia"/>
                <w:b/>
                <w:bCs/>
                <w:sz w:val="24"/>
                <w:szCs w:val="28"/>
              </w:rPr>
            </w:pPr>
            <w:r w:rsidRPr="000C78B9">
              <w:rPr>
                <w:rFonts w:asciiTheme="minorEastAsia" w:eastAsiaTheme="minorEastAsia" w:hAnsiTheme="minorEastAsia" w:cstheme="minorEastAsia" w:hint="eastAsia"/>
                <w:b/>
                <w:bCs/>
                <w:sz w:val="24"/>
                <w:szCs w:val="28"/>
              </w:rPr>
              <w:t>分值构成</w:t>
            </w:r>
          </w:p>
          <w:p w:rsidR="000C78B9" w:rsidRPr="000C78B9" w:rsidRDefault="000C78B9" w:rsidP="000A4B91">
            <w:pPr>
              <w:jc w:val="center"/>
              <w:rPr>
                <w:rFonts w:asciiTheme="minorEastAsia" w:eastAsiaTheme="minorEastAsia" w:hAnsiTheme="minorEastAsia" w:cstheme="minorEastAsia"/>
                <w:b/>
                <w:bCs/>
                <w:sz w:val="24"/>
                <w:szCs w:val="28"/>
              </w:rPr>
            </w:pPr>
            <w:r w:rsidRPr="000C78B9">
              <w:rPr>
                <w:rFonts w:asciiTheme="minorEastAsia" w:eastAsiaTheme="minorEastAsia" w:hAnsiTheme="minorEastAsia" w:cstheme="minorEastAsia"/>
                <w:b/>
                <w:bCs/>
                <w:sz w:val="24"/>
                <w:szCs w:val="28"/>
              </w:rPr>
              <w:t>(</w:t>
            </w:r>
            <w:r w:rsidRPr="000C78B9">
              <w:rPr>
                <w:rFonts w:asciiTheme="minorEastAsia" w:eastAsiaTheme="minorEastAsia" w:hAnsiTheme="minorEastAsia" w:cstheme="minorEastAsia" w:hint="eastAsia"/>
                <w:b/>
                <w:bCs/>
                <w:sz w:val="24"/>
                <w:szCs w:val="28"/>
              </w:rPr>
              <w:t>总分</w:t>
            </w:r>
            <w:r w:rsidRPr="000C78B9">
              <w:rPr>
                <w:rFonts w:asciiTheme="minorEastAsia" w:eastAsiaTheme="minorEastAsia" w:hAnsiTheme="minorEastAsia" w:cstheme="minorEastAsia"/>
                <w:b/>
                <w:bCs/>
                <w:sz w:val="24"/>
                <w:szCs w:val="28"/>
              </w:rPr>
              <w:t>100</w:t>
            </w:r>
            <w:r w:rsidRPr="000C78B9">
              <w:rPr>
                <w:rFonts w:asciiTheme="minorEastAsia" w:eastAsiaTheme="minorEastAsia" w:hAnsiTheme="minorEastAsia" w:cstheme="minorEastAsia" w:hint="eastAsia"/>
                <w:b/>
                <w:bCs/>
                <w:sz w:val="24"/>
                <w:szCs w:val="28"/>
              </w:rPr>
              <w:t>分</w:t>
            </w:r>
            <w:r w:rsidRPr="000C78B9">
              <w:rPr>
                <w:rFonts w:asciiTheme="minorEastAsia" w:eastAsiaTheme="minorEastAsia" w:hAnsiTheme="minorEastAsia" w:cstheme="minorEastAsia"/>
                <w:b/>
                <w:bCs/>
                <w:sz w:val="24"/>
                <w:szCs w:val="28"/>
              </w:rPr>
              <w:t>)</w:t>
            </w:r>
          </w:p>
        </w:tc>
        <w:tc>
          <w:tcPr>
            <w:tcW w:w="3425" w:type="pct"/>
            <w:tcBorders>
              <w:tl2br w:val="nil"/>
              <w:tr2bl w:val="nil"/>
            </w:tcBorders>
            <w:shd w:val="clear" w:color="000000" w:fill="FFFFFF"/>
            <w:vAlign w:val="center"/>
          </w:tcPr>
          <w:p w:rsidR="000C78B9" w:rsidRPr="000C78B9" w:rsidRDefault="000C78B9" w:rsidP="000C78B9">
            <w:pPr>
              <w:ind w:firstLineChars="200" w:firstLine="482"/>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投标报价</w:t>
            </w:r>
            <w:r w:rsidRPr="000C78B9">
              <w:rPr>
                <w:rFonts w:asciiTheme="minorEastAsia" w:eastAsiaTheme="minorEastAsia" w:hAnsiTheme="minorEastAsia" w:cstheme="minorEastAsia" w:hint="eastAsia"/>
                <w:b/>
                <w:bCs/>
                <w:sz w:val="24"/>
                <w:szCs w:val="28"/>
              </w:rPr>
              <w:t>：3</w:t>
            </w:r>
            <w:r w:rsidRPr="000C78B9">
              <w:rPr>
                <w:rFonts w:asciiTheme="minorEastAsia" w:eastAsiaTheme="minorEastAsia" w:hAnsiTheme="minorEastAsia" w:cstheme="minorEastAsia"/>
                <w:b/>
                <w:bCs/>
                <w:sz w:val="24"/>
                <w:szCs w:val="28"/>
              </w:rPr>
              <w:t>0</w:t>
            </w:r>
            <w:r w:rsidRPr="000C78B9">
              <w:rPr>
                <w:rFonts w:asciiTheme="minorEastAsia" w:eastAsiaTheme="minorEastAsia" w:hAnsiTheme="minorEastAsia" w:cstheme="minorEastAsia" w:hint="eastAsia"/>
                <w:b/>
                <w:bCs/>
                <w:sz w:val="24"/>
                <w:szCs w:val="28"/>
              </w:rPr>
              <w:t>分</w:t>
            </w:r>
          </w:p>
          <w:p w:rsidR="000C78B9" w:rsidRPr="000C78B9" w:rsidRDefault="000C78B9" w:rsidP="000C78B9">
            <w:pPr>
              <w:ind w:firstLineChars="200" w:firstLine="482"/>
              <w:jc w:val="left"/>
              <w:rPr>
                <w:rFonts w:asciiTheme="minorEastAsia" w:eastAsiaTheme="minorEastAsia" w:hAnsiTheme="minorEastAsia" w:cstheme="minorEastAsia"/>
                <w:b/>
                <w:bCs/>
                <w:sz w:val="24"/>
                <w:szCs w:val="28"/>
              </w:rPr>
            </w:pPr>
            <w:r w:rsidRPr="000C78B9">
              <w:rPr>
                <w:rFonts w:asciiTheme="minorEastAsia" w:eastAsiaTheme="minorEastAsia" w:hAnsiTheme="minorEastAsia" w:cstheme="minorEastAsia" w:hint="eastAsia"/>
                <w:b/>
                <w:bCs/>
                <w:sz w:val="24"/>
                <w:szCs w:val="28"/>
              </w:rPr>
              <w:t>商务部分：</w:t>
            </w:r>
            <w:r>
              <w:rPr>
                <w:rFonts w:asciiTheme="minorEastAsia" w:eastAsiaTheme="minorEastAsia" w:hAnsiTheme="minorEastAsia" w:cstheme="minorEastAsia" w:hint="eastAsia"/>
                <w:b/>
                <w:bCs/>
                <w:sz w:val="24"/>
                <w:szCs w:val="28"/>
              </w:rPr>
              <w:t>24</w:t>
            </w:r>
            <w:r w:rsidRPr="000C78B9">
              <w:rPr>
                <w:rFonts w:asciiTheme="minorEastAsia" w:eastAsiaTheme="minorEastAsia" w:hAnsiTheme="minorEastAsia" w:cstheme="minorEastAsia" w:hint="eastAsia"/>
                <w:b/>
                <w:bCs/>
                <w:sz w:val="24"/>
                <w:szCs w:val="28"/>
              </w:rPr>
              <w:t>分</w:t>
            </w:r>
          </w:p>
          <w:p w:rsidR="000C78B9" w:rsidRPr="000C78B9" w:rsidRDefault="000C78B9" w:rsidP="000C78B9">
            <w:pPr>
              <w:ind w:firstLineChars="200" w:firstLine="482"/>
              <w:jc w:val="left"/>
              <w:rPr>
                <w:rFonts w:asciiTheme="minorEastAsia" w:eastAsiaTheme="minorEastAsia" w:hAnsiTheme="minorEastAsia" w:cstheme="minorEastAsia"/>
                <w:b/>
                <w:bCs/>
                <w:sz w:val="24"/>
                <w:szCs w:val="28"/>
              </w:rPr>
            </w:pPr>
            <w:r w:rsidRPr="000C78B9">
              <w:rPr>
                <w:rFonts w:asciiTheme="minorEastAsia" w:eastAsiaTheme="minorEastAsia" w:hAnsiTheme="minorEastAsia" w:cstheme="minorEastAsia" w:hint="eastAsia"/>
                <w:b/>
                <w:bCs/>
                <w:sz w:val="24"/>
                <w:szCs w:val="28"/>
              </w:rPr>
              <w:t>技术部分：4</w:t>
            </w:r>
            <w:r>
              <w:rPr>
                <w:rFonts w:asciiTheme="minorEastAsia" w:eastAsiaTheme="minorEastAsia" w:hAnsiTheme="minorEastAsia" w:cstheme="minorEastAsia" w:hint="eastAsia"/>
                <w:b/>
                <w:bCs/>
                <w:sz w:val="24"/>
                <w:szCs w:val="28"/>
              </w:rPr>
              <w:t>6</w:t>
            </w:r>
            <w:r w:rsidRPr="000C78B9">
              <w:rPr>
                <w:rFonts w:asciiTheme="minorEastAsia" w:eastAsiaTheme="minorEastAsia" w:hAnsiTheme="minorEastAsia" w:cstheme="minorEastAsia" w:hint="eastAsia"/>
                <w:b/>
                <w:bCs/>
                <w:sz w:val="24"/>
                <w:szCs w:val="28"/>
              </w:rPr>
              <w:t>分</w:t>
            </w:r>
          </w:p>
        </w:tc>
      </w:tr>
      <w:tr w:rsidR="000C78B9" w:rsidTr="000C78B9">
        <w:tc>
          <w:tcPr>
            <w:tcW w:w="645" w:type="pct"/>
            <w:tcBorders>
              <w:tl2br w:val="nil"/>
              <w:tr2bl w:val="nil"/>
            </w:tcBorders>
            <w:shd w:val="clear" w:color="000000" w:fill="FFFFFF"/>
            <w:vAlign w:val="center"/>
          </w:tcPr>
          <w:p w:rsidR="000C78B9" w:rsidRDefault="000C78B9" w:rsidP="000C78B9">
            <w:pPr>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评分</w:t>
            </w:r>
          </w:p>
          <w:p w:rsidR="000C78B9" w:rsidRDefault="000C78B9" w:rsidP="000C78B9">
            <w:pPr>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项目</w:t>
            </w:r>
          </w:p>
        </w:tc>
        <w:tc>
          <w:tcPr>
            <w:tcW w:w="662" w:type="pct"/>
            <w:tcBorders>
              <w:tl2br w:val="nil"/>
              <w:tr2bl w:val="nil"/>
            </w:tcBorders>
            <w:shd w:val="clear" w:color="000000" w:fill="FFFFFF"/>
            <w:vAlign w:val="center"/>
          </w:tcPr>
          <w:p w:rsidR="000C78B9" w:rsidRDefault="000C78B9" w:rsidP="000C78B9">
            <w:pPr>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评审</w:t>
            </w:r>
          </w:p>
          <w:p w:rsidR="000C78B9" w:rsidRDefault="000C78B9" w:rsidP="000C78B9">
            <w:pPr>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内容</w:t>
            </w:r>
          </w:p>
        </w:tc>
        <w:tc>
          <w:tcPr>
            <w:tcW w:w="268" w:type="pct"/>
            <w:tcBorders>
              <w:tl2br w:val="nil"/>
              <w:tr2bl w:val="nil"/>
            </w:tcBorders>
            <w:shd w:val="clear" w:color="000000" w:fill="FFFFFF"/>
            <w:vAlign w:val="center"/>
          </w:tcPr>
          <w:p w:rsidR="000C78B9" w:rsidRDefault="000C78B9" w:rsidP="000C78B9">
            <w:pPr>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满分</w:t>
            </w:r>
          </w:p>
        </w:tc>
        <w:tc>
          <w:tcPr>
            <w:tcW w:w="3425" w:type="pct"/>
            <w:tcBorders>
              <w:tl2br w:val="nil"/>
              <w:tr2bl w:val="nil"/>
            </w:tcBorders>
            <w:shd w:val="clear" w:color="000000" w:fill="FFFFFF"/>
            <w:vAlign w:val="center"/>
          </w:tcPr>
          <w:p w:rsidR="000C78B9" w:rsidRDefault="000C78B9" w:rsidP="000C78B9">
            <w:pPr>
              <w:jc w:val="left"/>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评分说明</w:t>
            </w:r>
          </w:p>
        </w:tc>
      </w:tr>
      <w:tr w:rsidR="000C78B9" w:rsidTr="000C78B9">
        <w:tc>
          <w:tcPr>
            <w:tcW w:w="645" w:type="pct"/>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投标报价（30）</w:t>
            </w: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报价</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30</w:t>
            </w:r>
          </w:p>
        </w:tc>
        <w:tc>
          <w:tcPr>
            <w:tcW w:w="3425" w:type="pct"/>
            <w:tcBorders>
              <w:tl2br w:val="nil"/>
              <w:tr2bl w:val="nil"/>
            </w:tcBorders>
            <w:vAlign w:val="center"/>
          </w:tcPr>
          <w:p w:rsidR="000C78B9" w:rsidRDefault="000C78B9" w:rsidP="000C78B9">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评标基准价：满足招标文件要求的有效投标报价中，最低的投标报价为评标基准价。</w:t>
            </w:r>
          </w:p>
          <w:p w:rsidR="000C78B9" w:rsidRDefault="000C78B9" w:rsidP="000C78B9">
            <w:pPr>
              <w:rPr>
                <w:rFonts w:asciiTheme="minorEastAsia" w:eastAsiaTheme="minorEastAsia" w:hAnsiTheme="minorEastAsia" w:cstheme="minorEastAsia"/>
                <w:sz w:val="24"/>
                <w:szCs w:val="28"/>
                <w:lang w:val="zh-TW"/>
              </w:rPr>
            </w:pPr>
            <w:r>
              <w:rPr>
                <w:rFonts w:asciiTheme="minorEastAsia" w:eastAsiaTheme="minorEastAsia" w:hAnsiTheme="minorEastAsia" w:cstheme="minorEastAsia" w:hint="eastAsia"/>
                <w:sz w:val="24"/>
                <w:szCs w:val="24"/>
              </w:rPr>
              <w:t>投标报价得分=（评标基准价/评标价格）× 30</w:t>
            </w:r>
          </w:p>
        </w:tc>
      </w:tr>
      <w:tr w:rsidR="000C78B9" w:rsidTr="000C78B9">
        <w:tc>
          <w:tcPr>
            <w:tcW w:w="645" w:type="pct"/>
            <w:vMerge w:val="restart"/>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商务部分（24分）</w:t>
            </w: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履约能力</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11</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iCs/>
                <w:sz w:val="24"/>
                <w:szCs w:val="28"/>
              </w:rPr>
            </w:pPr>
            <w:r>
              <w:rPr>
                <w:rFonts w:asciiTheme="minorEastAsia" w:eastAsiaTheme="minorEastAsia" w:hAnsiTheme="minorEastAsia" w:cstheme="minorEastAsia" w:hint="eastAsia"/>
                <w:iCs/>
                <w:sz w:val="24"/>
                <w:szCs w:val="28"/>
              </w:rPr>
              <w:t>1、</w:t>
            </w: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iCs/>
                <w:sz w:val="24"/>
                <w:szCs w:val="28"/>
              </w:rPr>
              <w:t>或产品制造商具有五星售后服务评价认证证书，提供的认证范围包含色谱分析仪器、质谱分析仪器、环境监测仪器、环境治理设备以及环境质量监测系统等内容的得3分，提供的认证范围不符的不得分；</w:t>
            </w:r>
          </w:p>
          <w:p w:rsidR="000C78B9" w:rsidRDefault="000C78B9" w:rsidP="000C78B9">
            <w:pPr>
              <w:rPr>
                <w:rFonts w:asciiTheme="minorEastAsia" w:eastAsiaTheme="minorEastAsia" w:hAnsiTheme="minorEastAsia" w:cstheme="minorEastAsia"/>
                <w:iCs/>
                <w:sz w:val="24"/>
                <w:szCs w:val="28"/>
              </w:rPr>
            </w:pPr>
            <w:r>
              <w:rPr>
                <w:rFonts w:asciiTheme="minorEastAsia" w:eastAsiaTheme="minorEastAsia" w:hAnsiTheme="minorEastAsia" w:cstheme="minorEastAsia" w:hint="eastAsia"/>
                <w:iCs/>
                <w:sz w:val="24"/>
                <w:szCs w:val="28"/>
              </w:rPr>
              <w:t>2、</w:t>
            </w: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iCs/>
                <w:sz w:val="24"/>
                <w:szCs w:val="28"/>
              </w:rPr>
              <w:t>或产品制造商符合《环保装备制造行业（环境</w:t>
            </w:r>
            <w:r>
              <w:rPr>
                <w:rFonts w:asciiTheme="minorEastAsia" w:eastAsiaTheme="minorEastAsia" w:hAnsiTheme="minorEastAsia" w:cstheme="minorEastAsia" w:hint="eastAsia"/>
                <w:iCs/>
                <w:sz w:val="24"/>
                <w:szCs w:val="28"/>
              </w:rPr>
              <w:lastRenderedPageBreak/>
              <w:t>监测仪器）规范条件》，且主要业务领域含在线环境监测仪器、便携式监测仪器、实验室分析仪器制造的得3分，提供国家正式发布目录文件；</w:t>
            </w:r>
          </w:p>
          <w:p w:rsidR="000C78B9" w:rsidRDefault="000C78B9" w:rsidP="000C78B9">
            <w:pPr>
              <w:rPr>
                <w:rFonts w:asciiTheme="minorEastAsia" w:eastAsiaTheme="minorEastAsia" w:hAnsiTheme="minorEastAsia" w:cstheme="minorEastAsia"/>
                <w:iCs/>
                <w:sz w:val="24"/>
                <w:szCs w:val="28"/>
              </w:rPr>
            </w:pPr>
            <w:r>
              <w:rPr>
                <w:rFonts w:asciiTheme="minorEastAsia" w:eastAsiaTheme="minorEastAsia" w:hAnsiTheme="minorEastAsia" w:cstheme="minorEastAsia" w:hint="eastAsia"/>
                <w:iCs/>
                <w:sz w:val="24"/>
                <w:szCs w:val="28"/>
              </w:rPr>
              <w:t>3、</w:t>
            </w: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iCs/>
                <w:sz w:val="24"/>
                <w:szCs w:val="28"/>
              </w:rPr>
              <w:t>或产品制造商色谱/质谱技术获得市级科学技术进步奖的得1分，省级及以上科学技术进步奖的，得3分，本项最高得3分；</w:t>
            </w:r>
          </w:p>
          <w:p w:rsidR="000C78B9" w:rsidRDefault="000C78B9" w:rsidP="000C78B9">
            <w:pPr>
              <w:rPr>
                <w:rFonts w:asciiTheme="minorEastAsia" w:eastAsiaTheme="minorEastAsia" w:hAnsiTheme="minorEastAsia" w:cstheme="minorEastAsia"/>
                <w:iCs/>
                <w:sz w:val="24"/>
                <w:szCs w:val="28"/>
              </w:rPr>
            </w:pPr>
            <w:r>
              <w:rPr>
                <w:rFonts w:asciiTheme="minorEastAsia" w:eastAsiaTheme="minorEastAsia" w:hAnsiTheme="minorEastAsia" w:cstheme="minorEastAsia" w:hint="eastAsia"/>
                <w:iCs/>
                <w:sz w:val="24"/>
                <w:szCs w:val="28"/>
              </w:rPr>
              <w:t>4、</w:t>
            </w: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iCs/>
                <w:sz w:val="24"/>
                <w:szCs w:val="28"/>
              </w:rPr>
              <w:t>或产品制造商具有国家级高新技术企业认证的，得2分；</w:t>
            </w:r>
          </w:p>
          <w:p w:rsidR="000C78B9" w:rsidRDefault="000C78B9" w:rsidP="008742E1">
            <w:pPr>
              <w:rPr>
                <w:rFonts w:asciiTheme="minorEastAsia" w:eastAsiaTheme="minorEastAsia" w:hAnsiTheme="minorEastAsia" w:cstheme="minorEastAsia"/>
                <w:sz w:val="24"/>
                <w:szCs w:val="28"/>
                <w:lang w:val="zh-TW"/>
              </w:rPr>
            </w:pPr>
            <w:r>
              <w:rPr>
                <w:rFonts w:asciiTheme="minorEastAsia" w:eastAsiaTheme="minorEastAsia" w:hAnsiTheme="minorEastAsia" w:cstheme="minorEastAsia" w:hint="eastAsia"/>
                <w:b/>
                <w:sz w:val="24"/>
                <w:szCs w:val="28"/>
              </w:rPr>
              <w:t>评审依据：供应商须在投标文件中附</w:t>
            </w:r>
            <w:r w:rsidR="008742E1">
              <w:rPr>
                <w:rFonts w:asciiTheme="minorEastAsia" w:eastAsiaTheme="minorEastAsia" w:hAnsiTheme="minorEastAsia" w:cstheme="minorEastAsia" w:hint="eastAsia"/>
                <w:b/>
                <w:sz w:val="24"/>
                <w:szCs w:val="28"/>
              </w:rPr>
              <w:t>证明材料</w:t>
            </w:r>
            <w:r>
              <w:rPr>
                <w:rFonts w:asciiTheme="minorEastAsia" w:eastAsiaTheme="minorEastAsia" w:hAnsiTheme="minorEastAsia" w:cstheme="minorEastAsia" w:hint="eastAsia"/>
                <w:b/>
                <w:sz w:val="24"/>
                <w:szCs w:val="28"/>
              </w:rPr>
              <w:t>的扫描件或者图片，未提供或提供不全不得分。</w:t>
            </w:r>
          </w:p>
        </w:tc>
      </w:tr>
      <w:tr w:rsidR="000C78B9" w:rsidTr="000C78B9">
        <w:tc>
          <w:tcPr>
            <w:tcW w:w="645" w:type="pct"/>
            <w:vMerge/>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产品业绩情况</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6</w:t>
            </w:r>
          </w:p>
        </w:tc>
        <w:tc>
          <w:tcPr>
            <w:tcW w:w="3425" w:type="pct"/>
            <w:tcBorders>
              <w:tl2br w:val="nil"/>
              <w:tr2bl w:val="nil"/>
            </w:tcBorders>
            <w:vAlign w:val="center"/>
          </w:tcPr>
          <w:p w:rsidR="000C78B9" w:rsidRDefault="007A07B7" w:rsidP="000C78B9">
            <w:pPr>
              <w:rPr>
                <w:rFonts w:asciiTheme="minorEastAsia" w:eastAsiaTheme="minorEastAsia" w:hAnsiTheme="minorEastAsia" w:cstheme="minorEastAsia"/>
                <w:iCs/>
                <w:sz w:val="24"/>
                <w:szCs w:val="28"/>
              </w:rPr>
            </w:pPr>
            <w:r>
              <w:rPr>
                <w:rFonts w:asciiTheme="minorEastAsia" w:eastAsiaTheme="minorEastAsia" w:hAnsiTheme="minorEastAsia" w:cstheme="minorEastAsia" w:hint="eastAsia"/>
                <w:sz w:val="24"/>
                <w:szCs w:val="28"/>
              </w:rPr>
              <w:t>供应商</w:t>
            </w:r>
            <w:r>
              <w:rPr>
                <w:rFonts w:asciiTheme="minorEastAsia" w:eastAsiaTheme="minorEastAsia" w:hAnsiTheme="minorEastAsia" w:cstheme="minorEastAsia" w:hint="eastAsia"/>
                <w:iCs/>
                <w:sz w:val="24"/>
                <w:szCs w:val="28"/>
              </w:rPr>
              <w:t>或产品制造</w:t>
            </w:r>
            <w:r w:rsidR="002129AC">
              <w:rPr>
                <w:rFonts w:asciiTheme="minorEastAsia" w:eastAsiaTheme="minorEastAsia" w:hAnsiTheme="minorEastAsia" w:cstheme="minorEastAsia" w:hint="eastAsia"/>
                <w:iCs/>
                <w:sz w:val="24"/>
                <w:szCs w:val="28"/>
              </w:rPr>
              <w:t>商</w:t>
            </w:r>
            <w:r w:rsidR="000C78B9">
              <w:rPr>
                <w:rFonts w:asciiTheme="minorEastAsia" w:eastAsiaTheme="minorEastAsia" w:hAnsiTheme="minorEastAsia" w:cstheme="minorEastAsia" w:hint="eastAsia"/>
                <w:iCs/>
                <w:sz w:val="24"/>
                <w:szCs w:val="28"/>
              </w:rPr>
              <w:t>自2020年1月1日起（以合同签订之日为准），具有同类型挥发性有机物在线监测系统业绩的，每提供一个业绩得1分，本项最高得6分。</w:t>
            </w:r>
          </w:p>
          <w:p w:rsidR="000C78B9" w:rsidRDefault="000C78B9" w:rsidP="008742E1">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b/>
                <w:sz w:val="24"/>
                <w:szCs w:val="28"/>
              </w:rPr>
              <w:t>评审依据：供应商须在投标文件中附中标通知书和合同扫描件或者图片，未提供或提供不全不得分。</w:t>
            </w:r>
          </w:p>
        </w:tc>
      </w:tr>
      <w:tr w:rsidR="000C78B9" w:rsidTr="000C78B9">
        <w:tc>
          <w:tcPr>
            <w:tcW w:w="645" w:type="pct"/>
            <w:vMerge/>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实施团队能力</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7</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项目由供应商或产品制造商提供实施团队：</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1、供应商或所投产品制造商具备中国环境监测总站颁发的大气中挥发性有机物监测技术培训合格证书的，每提供1个得0.5分，</w:t>
            </w:r>
            <w:r>
              <w:rPr>
                <w:rFonts w:asciiTheme="minorEastAsia" w:eastAsiaTheme="minorEastAsia" w:hAnsiTheme="minorEastAsia" w:cstheme="minorEastAsia" w:hint="eastAsia"/>
                <w:iCs/>
                <w:sz w:val="24"/>
                <w:szCs w:val="28"/>
              </w:rPr>
              <w:t>本项</w:t>
            </w:r>
            <w:r>
              <w:rPr>
                <w:rFonts w:asciiTheme="minorEastAsia" w:eastAsiaTheme="minorEastAsia" w:hAnsiTheme="minorEastAsia" w:cstheme="minorEastAsia" w:hint="eastAsia"/>
                <w:sz w:val="24"/>
                <w:szCs w:val="28"/>
              </w:rPr>
              <w:t>最高得2分；</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2、供应商或所投产品制造商拥有强大的技术服务团队，技术人员具有分析仪器、仪器仪表类专业高级工程师资格证书的，每提供1个得0.5分，</w:t>
            </w:r>
            <w:r>
              <w:rPr>
                <w:rFonts w:asciiTheme="minorEastAsia" w:eastAsiaTheme="minorEastAsia" w:hAnsiTheme="minorEastAsia" w:cstheme="minorEastAsia" w:hint="eastAsia"/>
                <w:iCs/>
                <w:sz w:val="24"/>
                <w:szCs w:val="28"/>
              </w:rPr>
              <w:t>本项</w:t>
            </w:r>
            <w:r>
              <w:rPr>
                <w:rFonts w:asciiTheme="minorEastAsia" w:eastAsiaTheme="minorEastAsia" w:hAnsiTheme="minorEastAsia" w:cstheme="minorEastAsia" w:hint="eastAsia"/>
                <w:sz w:val="24"/>
                <w:szCs w:val="28"/>
              </w:rPr>
              <w:t>最高得5分；</w:t>
            </w:r>
          </w:p>
          <w:p w:rsidR="000C78B9" w:rsidRDefault="000C78B9" w:rsidP="008742E1">
            <w:pPr>
              <w:rPr>
                <w:rFonts w:asciiTheme="minorEastAsia" w:eastAsiaTheme="minorEastAsia" w:hAnsiTheme="minorEastAsia" w:cstheme="minorEastAsia"/>
                <w:b/>
                <w:sz w:val="24"/>
                <w:szCs w:val="28"/>
              </w:rPr>
            </w:pPr>
            <w:r>
              <w:rPr>
                <w:rFonts w:asciiTheme="minorEastAsia" w:eastAsiaTheme="minorEastAsia" w:hAnsiTheme="minorEastAsia" w:cstheme="minorEastAsia" w:hint="eastAsia"/>
                <w:b/>
                <w:sz w:val="24"/>
                <w:szCs w:val="28"/>
              </w:rPr>
              <w:t>评审依据：供应商所拟派项目实施人员须在投标文件中</w:t>
            </w:r>
            <w:r w:rsidR="00C77E9A">
              <w:rPr>
                <w:rFonts w:asciiTheme="minorEastAsia" w:eastAsiaTheme="minorEastAsia" w:hAnsiTheme="minorEastAsia" w:cstheme="minorEastAsia" w:hint="eastAsia"/>
                <w:b/>
                <w:sz w:val="24"/>
                <w:szCs w:val="28"/>
              </w:rPr>
              <w:t>附</w:t>
            </w:r>
            <w:r>
              <w:rPr>
                <w:rFonts w:asciiTheme="minorEastAsia" w:eastAsiaTheme="minorEastAsia" w:hAnsiTheme="minorEastAsia" w:cstheme="minorEastAsia" w:hint="eastAsia"/>
                <w:b/>
                <w:sz w:val="24"/>
                <w:szCs w:val="28"/>
              </w:rPr>
              <w:t>证书扫描件或图片，并提供项目实施人员缴纳的近半年社保证明，否则不得分。</w:t>
            </w:r>
          </w:p>
        </w:tc>
      </w:tr>
      <w:tr w:rsidR="000C78B9" w:rsidTr="000C78B9">
        <w:tc>
          <w:tcPr>
            <w:tcW w:w="645" w:type="pct"/>
            <w:vMerge w:val="restart"/>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r>
              <w:rPr>
                <w:rFonts w:asciiTheme="minorEastAsia" w:eastAsiaTheme="minorEastAsia" w:hAnsiTheme="minorEastAsia" w:cstheme="minorEastAsia" w:hint="eastAsia"/>
                <w:b/>
                <w:bCs/>
                <w:sz w:val="24"/>
                <w:szCs w:val="28"/>
              </w:rPr>
              <w:t>技术部分（46分）</w:t>
            </w: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产品技术实力</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11</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1、所投设备制造商应拥有VOC监测数据分析系统软件、色谱分析仪系统软件、光化学组分综合监测系统控制软件、大气污染在线源解析软件、数据管理信息化平台软件的著作权证书，每提供1项得1分，</w:t>
            </w:r>
            <w:r>
              <w:rPr>
                <w:rFonts w:asciiTheme="minorEastAsia" w:eastAsiaTheme="minorEastAsia" w:hAnsiTheme="minorEastAsia" w:cstheme="minorEastAsia" w:hint="eastAsia"/>
                <w:iCs/>
                <w:sz w:val="24"/>
                <w:szCs w:val="28"/>
              </w:rPr>
              <w:t>本项</w:t>
            </w:r>
            <w:r>
              <w:rPr>
                <w:rFonts w:asciiTheme="minorEastAsia" w:eastAsiaTheme="minorEastAsia" w:hAnsiTheme="minorEastAsia" w:cstheme="minorEastAsia" w:hint="eastAsia"/>
                <w:sz w:val="24"/>
                <w:szCs w:val="28"/>
              </w:rPr>
              <w:t>最高得5分。</w:t>
            </w:r>
            <w:r>
              <w:rPr>
                <w:rFonts w:asciiTheme="minorEastAsia" w:eastAsiaTheme="minorEastAsia" w:hAnsiTheme="minorEastAsia" w:cstheme="minorEastAsia" w:hint="eastAsia"/>
                <w:b/>
                <w:bCs/>
                <w:sz w:val="24"/>
                <w:szCs w:val="28"/>
              </w:rPr>
              <w:t>（供应商须在投标文件中附证书扫描件或图片，</w:t>
            </w:r>
            <w:r>
              <w:rPr>
                <w:rFonts w:asciiTheme="minorEastAsia" w:eastAsiaTheme="minorEastAsia" w:hAnsiTheme="minorEastAsia" w:cstheme="minorEastAsia" w:hint="eastAsia"/>
                <w:b/>
                <w:sz w:val="24"/>
                <w:szCs w:val="28"/>
              </w:rPr>
              <w:t>否则不得分</w:t>
            </w:r>
            <w:r>
              <w:rPr>
                <w:rFonts w:asciiTheme="minorEastAsia" w:eastAsiaTheme="minorEastAsia" w:hAnsiTheme="minorEastAsia" w:cstheme="minorEastAsia" w:hint="eastAsia"/>
                <w:b/>
                <w:bCs/>
                <w:sz w:val="24"/>
                <w:szCs w:val="28"/>
              </w:rPr>
              <w:t>）</w:t>
            </w:r>
          </w:p>
          <w:p w:rsidR="000C78B9" w:rsidRDefault="000C78B9" w:rsidP="00C77E9A">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2、所投设备制造商应拥有强大的研发能力，具有色谱分析系统和方法、小型化氢火焰离子化检测装置发明专利的，每提供1项得3分，</w:t>
            </w:r>
            <w:r>
              <w:rPr>
                <w:rFonts w:asciiTheme="minorEastAsia" w:eastAsiaTheme="minorEastAsia" w:hAnsiTheme="minorEastAsia" w:cstheme="minorEastAsia" w:hint="eastAsia"/>
                <w:iCs/>
                <w:sz w:val="24"/>
                <w:szCs w:val="28"/>
              </w:rPr>
              <w:t>本项</w:t>
            </w:r>
            <w:r>
              <w:rPr>
                <w:rFonts w:asciiTheme="minorEastAsia" w:eastAsiaTheme="minorEastAsia" w:hAnsiTheme="minorEastAsia" w:cstheme="minorEastAsia" w:hint="eastAsia"/>
                <w:sz w:val="24"/>
                <w:szCs w:val="28"/>
              </w:rPr>
              <w:t>最高得6分。</w:t>
            </w:r>
            <w:r>
              <w:rPr>
                <w:rFonts w:asciiTheme="minorEastAsia" w:eastAsiaTheme="minorEastAsia" w:hAnsiTheme="minorEastAsia" w:cstheme="minorEastAsia" w:hint="eastAsia"/>
                <w:b/>
                <w:bCs/>
                <w:sz w:val="24"/>
                <w:szCs w:val="28"/>
              </w:rPr>
              <w:t>（供应商须在投标文件中附证书扫描件或图片，</w:t>
            </w:r>
            <w:r>
              <w:rPr>
                <w:rFonts w:asciiTheme="minorEastAsia" w:eastAsiaTheme="minorEastAsia" w:hAnsiTheme="minorEastAsia" w:cstheme="minorEastAsia" w:hint="eastAsia"/>
                <w:b/>
                <w:sz w:val="24"/>
                <w:szCs w:val="28"/>
              </w:rPr>
              <w:t>否则不得分</w:t>
            </w:r>
            <w:r>
              <w:rPr>
                <w:rFonts w:asciiTheme="minorEastAsia" w:eastAsiaTheme="minorEastAsia" w:hAnsiTheme="minorEastAsia" w:cstheme="minorEastAsia" w:hint="eastAsia"/>
                <w:b/>
                <w:bCs/>
                <w:sz w:val="24"/>
                <w:szCs w:val="28"/>
              </w:rPr>
              <w:t>）</w:t>
            </w:r>
          </w:p>
        </w:tc>
      </w:tr>
      <w:tr w:rsidR="000C78B9" w:rsidTr="000C78B9">
        <w:tc>
          <w:tcPr>
            <w:tcW w:w="645" w:type="pct"/>
            <w:vMerge/>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品牌一致性</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5</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为保证本项目设备集成及后续运维工作、服务工作的稳定性，供应商所投入本项目的二氧化硫分析仪、氮氧化物分析仪、一氧化碳分析仪、臭氧分析仪、颗粒物自动监测仪（PM10）、颗粒物自动监测仪（PM2.5）、挥发性有机物在线监测系统以及环境空气非甲烷总烃自动监测系统八台仪表为同一品牌的，得5分；八台仪表为两个不同品牌的，得3分；八台仪表为三个及以上品牌的得1分，本项最高得5分。</w:t>
            </w:r>
          </w:p>
        </w:tc>
      </w:tr>
      <w:tr w:rsidR="000C78B9" w:rsidTr="000C78B9">
        <w:tc>
          <w:tcPr>
            <w:tcW w:w="645" w:type="pct"/>
            <w:vMerge/>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培训服</w:t>
            </w:r>
            <w:r>
              <w:rPr>
                <w:rFonts w:asciiTheme="minorEastAsia" w:eastAsiaTheme="minorEastAsia" w:hAnsiTheme="minorEastAsia" w:cstheme="minorEastAsia" w:hint="eastAsia"/>
                <w:sz w:val="24"/>
                <w:szCs w:val="28"/>
              </w:rPr>
              <w:lastRenderedPageBreak/>
              <w:t>务支持</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lastRenderedPageBreak/>
              <w:t>10</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依据</w:t>
            </w:r>
            <w:r w:rsidR="00B1583E">
              <w:rPr>
                <w:rFonts w:asciiTheme="minorEastAsia" w:eastAsiaTheme="minorEastAsia" w:hAnsiTheme="minorEastAsia" w:cstheme="minorEastAsia" w:hint="eastAsia"/>
                <w:sz w:val="24"/>
                <w:szCs w:val="28"/>
              </w:rPr>
              <w:t>供应商</w:t>
            </w:r>
            <w:r w:rsidR="00B1583E">
              <w:rPr>
                <w:rFonts w:asciiTheme="minorEastAsia" w:eastAsiaTheme="minorEastAsia" w:hAnsiTheme="minorEastAsia" w:cstheme="minorEastAsia" w:hint="eastAsia"/>
                <w:iCs/>
                <w:sz w:val="24"/>
                <w:szCs w:val="28"/>
              </w:rPr>
              <w:t>或产品制造商</w:t>
            </w:r>
            <w:r>
              <w:rPr>
                <w:rFonts w:asciiTheme="minorEastAsia" w:eastAsiaTheme="minorEastAsia" w:hAnsiTheme="minorEastAsia" w:cstheme="minorEastAsia" w:hint="eastAsia"/>
                <w:sz w:val="24"/>
                <w:szCs w:val="28"/>
              </w:rPr>
              <w:t>提供的培训服务支持方案进行</w:t>
            </w:r>
            <w:r>
              <w:rPr>
                <w:rFonts w:asciiTheme="minorEastAsia" w:eastAsiaTheme="minorEastAsia" w:hAnsiTheme="minorEastAsia" w:cstheme="minorEastAsia" w:hint="eastAsia"/>
                <w:sz w:val="24"/>
                <w:szCs w:val="28"/>
              </w:rPr>
              <w:lastRenderedPageBreak/>
              <w:t>打分：</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1、仪器培训计划详细、科学、合理，有充分的人员安排，能最大满足采购要求的得10分；</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2、仪器培训计划内容一般，人员安排基本满足采购要求的得5分；</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3、仪器培训计划编制内容较差，相关人员安排较少或没有人员安排，不能满足采购要求的得0分。</w:t>
            </w:r>
          </w:p>
        </w:tc>
      </w:tr>
      <w:tr w:rsidR="000C78B9" w:rsidTr="000C78B9">
        <w:tc>
          <w:tcPr>
            <w:tcW w:w="645" w:type="pct"/>
            <w:vMerge/>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p>
        </w:tc>
        <w:tc>
          <w:tcPr>
            <w:tcW w:w="662"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售后服务</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10</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针对</w:t>
            </w:r>
            <w:r w:rsidR="00B1583E">
              <w:rPr>
                <w:rFonts w:asciiTheme="minorEastAsia" w:eastAsiaTheme="minorEastAsia" w:hAnsiTheme="minorEastAsia" w:cstheme="minorEastAsia" w:hint="eastAsia"/>
                <w:sz w:val="24"/>
                <w:szCs w:val="28"/>
              </w:rPr>
              <w:t>供应商</w:t>
            </w:r>
            <w:r w:rsidR="00B1583E">
              <w:rPr>
                <w:rFonts w:asciiTheme="minorEastAsia" w:eastAsiaTheme="minorEastAsia" w:hAnsiTheme="minorEastAsia" w:cstheme="minorEastAsia" w:hint="eastAsia"/>
                <w:iCs/>
                <w:sz w:val="24"/>
                <w:szCs w:val="28"/>
              </w:rPr>
              <w:t>或产品制造商</w:t>
            </w:r>
            <w:r>
              <w:rPr>
                <w:rFonts w:asciiTheme="minorEastAsia" w:eastAsiaTheme="minorEastAsia" w:hAnsiTheme="minorEastAsia" w:cstheme="minorEastAsia" w:hint="eastAsia"/>
                <w:sz w:val="24"/>
                <w:szCs w:val="28"/>
              </w:rPr>
              <w:t>提供的售后服务方案是否满足本项目的质保服务期限要求、售后服务体系及管理制度是否完整、现场服务措施是否合理等情况进行综合评分。</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1、所提供的方案中售后服务方案详细、合理，售后服务体系及管理制度完整，现场服务措施合理的得10分；</w:t>
            </w:r>
            <w:r>
              <w:rPr>
                <w:rFonts w:asciiTheme="minorEastAsia" w:eastAsiaTheme="minorEastAsia" w:hAnsiTheme="minorEastAsia" w:cstheme="minorEastAsia" w:hint="eastAsia"/>
                <w:sz w:val="24"/>
                <w:szCs w:val="28"/>
              </w:rPr>
              <w:br/>
              <w:t>2、所提供的方案中售后服务方案较详细，售后服务体系及管理制度较完整，现场服务措施较合理的，无重大缺陷的得5分；</w:t>
            </w:r>
            <w:r>
              <w:rPr>
                <w:rFonts w:asciiTheme="minorEastAsia" w:eastAsiaTheme="minorEastAsia" w:hAnsiTheme="minorEastAsia" w:cstheme="minorEastAsia" w:hint="eastAsia"/>
                <w:sz w:val="24"/>
                <w:szCs w:val="28"/>
              </w:rPr>
              <w:br/>
              <w:t>3）所提供的方案中内容欠完整详细，存在待完善或补充内容的得1分；</w:t>
            </w:r>
          </w:p>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3、方案内容不完整，有较大缺陷，不能满足采购需求的本项不得分。</w:t>
            </w:r>
          </w:p>
        </w:tc>
      </w:tr>
      <w:tr w:rsidR="000C78B9" w:rsidTr="000C78B9">
        <w:tc>
          <w:tcPr>
            <w:tcW w:w="645" w:type="pct"/>
            <w:vMerge/>
            <w:tcBorders>
              <w:tl2br w:val="nil"/>
              <w:tr2bl w:val="nil"/>
            </w:tcBorders>
            <w:vAlign w:val="center"/>
          </w:tcPr>
          <w:p w:rsidR="000C78B9" w:rsidRDefault="000C78B9" w:rsidP="000C78B9">
            <w:pPr>
              <w:jc w:val="center"/>
              <w:rPr>
                <w:rFonts w:asciiTheme="minorEastAsia" w:eastAsiaTheme="minorEastAsia" w:hAnsiTheme="minorEastAsia" w:cstheme="minorEastAsia"/>
                <w:b/>
                <w:bCs/>
                <w:sz w:val="24"/>
                <w:szCs w:val="28"/>
              </w:rPr>
            </w:pPr>
          </w:p>
        </w:tc>
        <w:tc>
          <w:tcPr>
            <w:tcW w:w="662" w:type="pct"/>
            <w:tcBorders>
              <w:tl2br w:val="nil"/>
              <w:tr2bl w:val="nil"/>
            </w:tcBorders>
            <w:noWrap/>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设备质控</w:t>
            </w:r>
          </w:p>
        </w:tc>
        <w:tc>
          <w:tcPr>
            <w:tcW w:w="268" w:type="pct"/>
            <w:tcBorders>
              <w:tl2br w:val="nil"/>
              <w:tr2bl w:val="nil"/>
            </w:tcBorders>
            <w:vAlign w:val="center"/>
          </w:tcPr>
          <w:p w:rsidR="000C78B9" w:rsidRDefault="000C78B9" w:rsidP="000C78B9">
            <w:pPr>
              <w:jc w:val="cente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10</w:t>
            </w:r>
          </w:p>
        </w:tc>
        <w:tc>
          <w:tcPr>
            <w:tcW w:w="3425" w:type="pct"/>
            <w:tcBorders>
              <w:tl2br w:val="nil"/>
              <w:tr2bl w:val="nil"/>
            </w:tcBorders>
            <w:vAlign w:val="center"/>
          </w:tcPr>
          <w:p w:rsidR="000C78B9" w:rsidRDefault="000C78B9" w:rsidP="000C78B9">
            <w:pPr>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自动监测设备质控方案方面，对投标人需提供的质控手段和要求、服务组织架构及人员等内容进行综合评价：</w:t>
            </w:r>
            <w:r>
              <w:rPr>
                <w:rFonts w:asciiTheme="minorEastAsia" w:eastAsiaTheme="minorEastAsia" w:hAnsiTheme="minorEastAsia" w:cstheme="minorEastAsia" w:hint="eastAsia"/>
                <w:sz w:val="24"/>
                <w:szCs w:val="28"/>
              </w:rPr>
              <w:br/>
              <w:t>1、所提供的方案中质控内容丰富、质控工作频次合理、相关表格类型丰富、设计合理、覆盖内容全面的，定期检查仪器参数、校准数据、质控数据，质控表格设计完善的，计10分；</w:t>
            </w:r>
            <w:r>
              <w:rPr>
                <w:rFonts w:asciiTheme="minorEastAsia" w:eastAsiaTheme="minorEastAsia" w:hAnsiTheme="minorEastAsia" w:cstheme="minorEastAsia" w:hint="eastAsia"/>
                <w:sz w:val="24"/>
                <w:szCs w:val="28"/>
              </w:rPr>
              <w:br/>
              <w:t>2、质控方案比较明确，相关表格类型丰富程度一般、设计合理性和覆盖内容全面性一般的，计5分；</w:t>
            </w:r>
            <w:r>
              <w:rPr>
                <w:rFonts w:asciiTheme="minorEastAsia" w:eastAsiaTheme="minorEastAsia" w:hAnsiTheme="minorEastAsia" w:cstheme="minorEastAsia" w:hint="eastAsia"/>
                <w:sz w:val="24"/>
                <w:szCs w:val="28"/>
              </w:rPr>
              <w:br/>
              <w:t>3、质控内容不科学、相关表格类型不够丰富、设计合理性和覆盖内容全面性较差，计1分；</w:t>
            </w:r>
          </w:p>
        </w:tc>
      </w:tr>
    </w:tbl>
    <w:p w:rsidR="00A341BA" w:rsidRDefault="00A341BA">
      <w:pPr>
        <w:pStyle w:val="ab"/>
        <w:spacing w:line="360" w:lineRule="auto"/>
        <w:ind w:firstLineChars="147" w:firstLine="354"/>
        <w:contextualSpacing/>
        <w:rPr>
          <w:rFonts w:ascii="宋体" w:hAnsi="宋体" w:cs="仿宋_GB2312"/>
          <w:b/>
          <w:sz w:val="24"/>
          <w:szCs w:val="24"/>
          <w:lang w:val="zh-CN"/>
        </w:rPr>
      </w:pPr>
    </w:p>
    <w:p w:rsidR="00A341BA" w:rsidRDefault="004C3594">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341BA">
        <w:trPr>
          <w:trHeight w:val="557"/>
          <w:jc w:val="center"/>
        </w:trPr>
        <w:tc>
          <w:tcPr>
            <w:tcW w:w="721" w:type="dxa"/>
            <w:noWrap/>
            <w:vAlign w:val="center"/>
          </w:tcPr>
          <w:p w:rsidR="00A341BA" w:rsidRDefault="004C3594">
            <w:pPr>
              <w:jc w:val="center"/>
              <w:rPr>
                <w:rFonts w:ascii="宋体" w:hAnsi="宋体"/>
                <w:b/>
                <w:szCs w:val="21"/>
                <w:lang w:val="en-GB"/>
              </w:rPr>
            </w:pPr>
            <w:r>
              <w:rPr>
                <w:rFonts w:ascii="宋体" w:hAnsi="宋体" w:hint="eastAsia"/>
                <w:b/>
                <w:szCs w:val="21"/>
                <w:lang w:val="en-GB"/>
              </w:rPr>
              <w:t>序号</w:t>
            </w:r>
          </w:p>
        </w:tc>
        <w:tc>
          <w:tcPr>
            <w:tcW w:w="2823" w:type="dxa"/>
            <w:noWrap/>
            <w:vAlign w:val="center"/>
          </w:tcPr>
          <w:p w:rsidR="00A341BA" w:rsidRDefault="004C3594">
            <w:pPr>
              <w:jc w:val="center"/>
              <w:rPr>
                <w:rFonts w:ascii="宋体" w:hAnsi="宋体"/>
                <w:b/>
                <w:szCs w:val="21"/>
                <w:lang w:val="en-GB"/>
              </w:rPr>
            </w:pPr>
            <w:r>
              <w:rPr>
                <w:rFonts w:ascii="宋体" w:hAnsi="宋体" w:hint="eastAsia"/>
                <w:b/>
                <w:szCs w:val="21"/>
                <w:lang w:val="en-GB"/>
              </w:rPr>
              <w:t>情形</w:t>
            </w:r>
          </w:p>
        </w:tc>
        <w:tc>
          <w:tcPr>
            <w:tcW w:w="2552" w:type="dxa"/>
            <w:noWrap/>
            <w:vAlign w:val="center"/>
          </w:tcPr>
          <w:p w:rsidR="00A341BA" w:rsidRDefault="004C3594">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noWrap/>
            <w:vAlign w:val="center"/>
          </w:tcPr>
          <w:p w:rsidR="00A341BA" w:rsidRDefault="004C3594">
            <w:pPr>
              <w:jc w:val="center"/>
              <w:rPr>
                <w:rFonts w:ascii="宋体" w:hAnsi="宋体"/>
                <w:b/>
                <w:szCs w:val="21"/>
                <w:lang w:val="en-GB"/>
              </w:rPr>
            </w:pPr>
            <w:r>
              <w:rPr>
                <w:rFonts w:ascii="宋体" w:hAnsi="宋体" w:hint="eastAsia"/>
                <w:b/>
                <w:szCs w:val="21"/>
                <w:lang w:val="en-GB"/>
              </w:rPr>
              <w:t>计算公式</w:t>
            </w:r>
          </w:p>
        </w:tc>
      </w:tr>
      <w:tr w:rsidR="00A341BA">
        <w:trPr>
          <w:trHeight w:val="891"/>
          <w:jc w:val="center"/>
        </w:trPr>
        <w:tc>
          <w:tcPr>
            <w:tcW w:w="721"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1</w:t>
            </w:r>
          </w:p>
        </w:tc>
        <w:tc>
          <w:tcPr>
            <w:tcW w:w="2823"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非联合体投标人</w:t>
            </w:r>
          </w:p>
          <w:p w:rsidR="00A341BA" w:rsidRDefault="004C3594">
            <w:pPr>
              <w:jc w:val="center"/>
              <w:rPr>
                <w:rFonts w:ascii="宋体" w:hAnsi="宋体" w:cs="宋体"/>
                <w:sz w:val="24"/>
                <w:szCs w:val="24"/>
                <w:lang w:val="en-GB"/>
              </w:rPr>
            </w:pPr>
            <w:r>
              <w:rPr>
                <w:rFonts w:ascii="宋体" w:hAnsi="宋体" w:cs="宋体" w:hint="eastAsia"/>
                <w:sz w:val="24"/>
                <w:szCs w:val="24"/>
                <w:lang w:val="en-GB"/>
              </w:rPr>
              <w:t>（投标人须为中小企业）</w:t>
            </w:r>
          </w:p>
        </w:tc>
        <w:tc>
          <w:tcPr>
            <w:tcW w:w="2552"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rPr>
              <w:t>对小型和微型企业产品的价格扣除</w:t>
            </w:r>
            <w:r>
              <w:rPr>
                <w:rFonts w:ascii="宋体" w:hAnsi="宋体" w:cs="宋体" w:hint="eastAsia"/>
                <w:sz w:val="24"/>
                <w:szCs w:val="24"/>
                <w:u w:val="single"/>
              </w:rPr>
              <w:t>20</w:t>
            </w:r>
            <w:r>
              <w:rPr>
                <w:rFonts w:ascii="宋体" w:hAnsi="宋体" w:cs="宋体" w:hint="eastAsia"/>
                <w:sz w:val="24"/>
                <w:szCs w:val="24"/>
              </w:rPr>
              <w:t>%</w:t>
            </w:r>
          </w:p>
        </w:tc>
        <w:tc>
          <w:tcPr>
            <w:tcW w:w="2835" w:type="dxa"/>
            <w:vMerge w:val="restart"/>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评标价格＝投标报价—</w:t>
            </w:r>
            <w:r>
              <w:rPr>
                <w:rFonts w:ascii="宋体" w:hAnsi="宋体" w:cs="宋体" w:hint="eastAsia"/>
                <w:sz w:val="24"/>
                <w:szCs w:val="24"/>
              </w:rPr>
              <w:t>小型和微型企业产品的价格</w:t>
            </w:r>
            <w:r>
              <w:rPr>
                <w:rFonts w:ascii="宋体" w:hAnsi="宋体" w:cs="宋体" w:hint="eastAsia"/>
                <w:sz w:val="24"/>
                <w:szCs w:val="24"/>
                <w:lang w:val="en-GB"/>
              </w:rPr>
              <w:t>×20%</w:t>
            </w:r>
          </w:p>
        </w:tc>
      </w:tr>
      <w:tr w:rsidR="00A341BA">
        <w:trPr>
          <w:trHeight w:val="1414"/>
          <w:jc w:val="center"/>
        </w:trPr>
        <w:tc>
          <w:tcPr>
            <w:tcW w:w="721"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2</w:t>
            </w:r>
          </w:p>
        </w:tc>
        <w:tc>
          <w:tcPr>
            <w:tcW w:w="2823" w:type="dxa"/>
            <w:noWrap/>
            <w:vAlign w:val="center"/>
          </w:tcPr>
          <w:p w:rsidR="00A341BA" w:rsidRDefault="004C3594">
            <w:pPr>
              <w:jc w:val="center"/>
              <w:rPr>
                <w:rFonts w:ascii="宋体" w:hAnsi="宋体" w:cs="宋体"/>
                <w:sz w:val="24"/>
                <w:szCs w:val="24"/>
              </w:rPr>
            </w:pPr>
            <w:r>
              <w:rPr>
                <w:rFonts w:ascii="宋体" w:hAnsi="宋体" w:cs="宋体" w:hint="eastAsia"/>
                <w:sz w:val="24"/>
                <w:szCs w:val="24"/>
                <w:lang w:val="en-GB"/>
              </w:rPr>
              <w:t>联合体各方均为小型、微型企业</w:t>
            </w:r>
          </w:p>
        </w:tc>
        <w:tc>
          <w:tcPr>
            <w:tcW w:w="2552" w:type="dxa"/>
            <w:noWrap/>
            <w:vAlign w:val="center"/>
          </w:tcPr>
          <w:p w:rsidR="00A341BA" w:rsidRDefault="004C3594">
            <w:pPr>
              <w:jc w:val="center"/>
              <w:rPr>
                <w:rFonts w:ascii="宋体" w:hAnsi="宋体" w:cs="宋体"/>
                <w:sz w:val="24"/>
                <w:szCs w:val="24"/>
              </w:rPr>
            </w:pPr>
            <w:r>
              <w:rPr>
                <w:rFonts w:ascii="宋体" w:hAnsi="宋体" w:cs="宋体" w:hint="eastAsia"/>
                <w:sz w:val="24"/>
                <w:szCs w:val="24"/>
              </w:rPr>
              <w:t>对小型和微型企业产品的价格扣除</w:t>
            </w:r>
            <w:r>
              <w:rPr>
                <w:rFonts w:ascii="宋体" w:hAnsi="宋体" w:cs="宋体" w:hint="eastAsia"/>
                <w:sz w:val="24"/>
                <w:szCs w:val="24"/>
                <w:u w:val="single"/>
              </w:rPr>
              <w:t>20</w:t>
            </w:r>
            <w:r>
              <w:rPr>
                <w:rFonts w:ascii="宋体" w:hAnsi="宋体" w:cs="宋体" w:hint="eastAsia"/>
                <w:sz w:val="24"/>
                <w:szCs w:val="24"/>
              </w:rPr>
              <w:t>%</w:t>
            </w:r>
          </w:p>
          <w:p w:rsidR="00A341BA" w:rsidRDefault="004C3594">
            <w:pPr>
              <w:jc w:val="center"/>
              <w:rPr>
                <w:rFonts w:ascii="宋体" w:hAnsi="宋体" w:cs="宋体"/>
                <w:sz w:val="24"/>
                <w:szCs w:val="24"/>
                <w:lang w:val="en-GB"/>
              </w:rPr>
            </w:pPr>
            <w:r>
              <w:rPr>
                <w:rFonts w:ascii="宋体" w:hAnsi="宋体" w:cs="宋体" w:hint="eastAsia"/>
                <w:sz w:val="24"/>
                <w:szCs w:val="24"/>
              </w:rPr>
              <w:t>（不再享受序号3的价格折扣）</w:t>
            </w:r>
          </w:p>
        </w:tc>
        <w:tc>
          <w:tcPr>
            <w:tcW w:w="2835" w:type="dxa"/>
            <w:vMerge/>
            <w:noWrap/>
          </w:tcPr>
          <w:p w:rsidR="00A341BA" w:rsidRDefault="00A341BA">
            <w:pPr>
              <w:jc w:val="center"/>
              <w:rPr>
                <w:rFonts w:ascii="宋体" w:hAnsi="宋体" w:cs="宋体"/>
                <w:sz w:val="24"/>
                <w:szCs w:val="24"/>
                <w:lang w:val="en-GB"/>
              </w:rPr>
            </w:pPr>
          </w:p>
        </w:tc>
      </w:tr>
      <w:tr w:rsidR="00A341BA">
        <w:trPr>
          <w:trHeight w:val="707"/>
          <w:jc w:val="center"/>
        </w:trPr>
        <w:tc>
          <w:tcPr>
            <w:tcW w:w="721"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3</w:t>
            </w:r>
          </w:p>
        </w:tc>
        <w:tc>
          <w:tcPr>
            <w:tcW w:w="2823"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联合体一方为小型、微型企业且小型、微型企业协议合同金额占联合体协</w:t>
            </w:r>
            <w:r>
              <w:rPr>
                <w:rFonts w:ascii="宋体" w:hAnsi="宋体" w:cs="宋体" w:hint="eastAsia"/>
                <w:sz w:val="24"/>
                <w:szCs w:val="24"/>
                <w:lang w:val="en-GB"/>
              </w:rPr>
              <w:lastRenderedPageBreak/>
              <w:t>议合同总金额30%以上的</w:t>
            </w:r>
          </w:p>
        </w:tc>
        <w:tc>
          <w:tcPr>
            <w:tcW w:w="2552"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lastRenderedPageBreak/>
              <w:t>对联合体总金额扣除</w:t>
            </w:r>
          </w:p>
          <w:p w:rsidR="00A341BA" w:rsidRDefault="004C3594">
            <w:pPr>
              <w:jc w:val="center"/>
              <w:rPr>
                <w:rFonts w:ascii="宋体" w:hAnsi="宋体" w:cs="宋体"/>
                <w:sz w:val="24"/>
                <w:szCs w:val="24"/>
                <w:lang w:val="en-GB"/>
              </w:rPr>
            </w:pPr>
            <w:r>
              <w:rPr>
                <w:rFonts w:ascii="宋体" w:hAnsi="宋体" w:cs="宋体" w:hint="eastAsia"/>
                <w:sz w:val="24"/>
                <w:szCs w:val="24"/>
                <w:u w:val="single"/>
              </w:rPr>
              <w:t xml:space="preserve">  %</w:t>
            </w:r>
          </w:p>
        </w:tc>
        <w:tc>
          <w:tcPr>
            <w:tcW w:w="2835" w:type="dxa"/>
            <w:noWrap/>
            <w:vAlign w:val="center"/>
          </w:tcPr>
          <w:p w:rsidR="00A341BA" w:rsidRDefault="004C3594">
            <w:pPr>
              <w:jc w:val="center"/>
              <w:rPr>
                <w:rFonts w:ascii="宋体" w:hAnsi="宋体" w:cs="宋体"/>
                <w:sz w:val="24"/>
                <w:szCs w:val="24"/>
                <w:u w:val="single"/>
              </w:rPr>
            </w:pPr>
            <w:r>
              <w:rPr>
                <w:rFonts w:ascii="宋体" w:hAnsi="宋体" w:cs="宋体" w:hint="eastAsia"/>
                <w:sz w:val="24"/>
                <w:szCs w:val="24"/>
                <w:lang w:val="en-GB"/>
              </w:rPr>
              <w:t>评标价格＝投标报价×</w:t>
            </w:r>
            <w:r>
              <w:rPr>
                <w:rFonts w:ascii="宋体" w:hAnsi="宋体" w:cs="宋体" w:hint="eastAsia"/>
                <w:sz w:val="24"/>
                <w:szCs w:val="24"/>
              </w:rPr>
              <w:t>(1-</w:t>
            </w:r>
            <w:r>
              <w:rPr>
                <w:rFonts w:ascii="宋体" w:hAnsi="宋体" w:cs="宋体" w:hint="eastAsia"/>
                <w:sz w:val="24"/>
                <w:szCs w:val="24"/>
                <w:u w:val="single"/>
              </w:rPr>
              <w:t xml:space="preserve">  %)</w:t>
            </w:r>
          </w:p>
        </w:tc>
      </w:tr>
      <w:tr w:rsidR="00A341BA">
        <w:trPr>
          <w:trHeight w:val="707"/>
          <w:jc w:val="center"/>
        </w:trPr>
        <w:tc>
          <w:tcPr>
            <w:tcW w:w="721"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lastRenderedPageBreak/>
              <w:t>4</w:t>
            </w:r>
          </w:p>
        </w:tc>
        <w:tc>
          <w:tcPr>
            <w:tcW w:w="2823" w:type="dxa"/>
            <w:noWrap/>
            <w:vAlign w:val="center"/>
          </w:tcPr>
          <w:p w:rsidR="00A341BA" w:rsidRDefault="004C3594">
            <w:pPr>
              <w:jc w:val="center"/>
              <w:rPr>
                <w:rFonts w:ascii="宋体" w:hAnsi="宋体" w:cs="宋体"/>
                <w:sz w:val="24"/>
                <w:szCs w:val="24"/>
              </w:rPr>
            </w:pPr>
            <w:r>
              <w:rPr>
                <w:rFonts w:ascii="宋体" w:hAnsi="宋体" w:cs="宋体" w:hint="eastAsia"/>
                <w:sz w:val="24"/>
                <w:szCs w:val="24"/>
              </w:rPr>
              <w:t>监狱企业</w:t>
            </w:r>
          </w:p>
        </w:tc>
        <w:tc>
          <w:tcPr>
            <w:tcW w:w="2552" w:type="dxa"/>
            <w:noWrap/>
            <w:vAlign w:val="center"/>
          </w:tcPr>
          <w:p w:rsidR="00A341BA" w:rsidRDefault="004C3594">
            <w:pPr>
              <w:jc w:val="center"/>
              <w:rPr>
                <w:rFonts w:ascii="宋体" w:hAnsi="宋体" w:cs="宋体"/>
                <w:sz w:val="24"/>
                <w:szCs w:val="24"/>
              </w:rPr>
            </w:pPr>
            <w:r>
              <w:rPr>
                <w:rFonts w:ascii="宋体" w:hAnsi="宋体" w:cs="宋体" w:hint="eastAsia"/>
                <w:sz w:val="24"/>
                <w:szCs w:val="24"/>
              </w:rPr>
              <w:t>视同小型、微型企业</w:t>
            </w:r>
          </w:p>
          <w:p w:rsidR="00A341BA" w:rsidRDefault="004C3594">
            <w:pPr>
              <w:jc w:val="center"/>
              <w:rPr>
                <w:rFonts w:ascii="宋体" w:hAnsi="宋体" w:cs="宋体"/>
                <w:sz w:val="24"/>
                <w:szCs w:val="24"/>
              </w:rPr>
            </w:pPr>
            <w:r>
              <w:rPr>
                <w:rFonts w:ascii="宋体" w:hAnsi="宋体" w:cs="宋体" w:hint="eastAsia"/>
                <w:sz w:val="24"/>
                <w:szCs w:val="24"/>
              </w:rPr>
              <w:t>对监狱企业产品价格扣除</w:t>
            </w:r>
            <w:r>
              <w:rPr>
                <w:rFonts w:ascii="宋体" w:hAnsi="宋体" w:cs="宋体" w:hint="eastAsia"/>
                <w:sz w:val="24"/>
                <w:szCs w:val="24"/>
                <w:u w:val="single"/>
              </w:rPr>
              <w:t>20</w:t>
            </w:r>
            <w:r>
              <w:rPr>
                <w:rFonts w:ascii="宋体" w:hAnsi="宋体" w:cs="宋体" w:hint="eastAsia"/>
                <w:sz w:val="24"/>
                <w:szCs w:val="24"/>
              </w:rPr>
              <w:t>%</w:t>
            </w:r>
          </w:p>
        </w:tc>
        <w:tc>
          <w:tcPr>
            <w:tcW w:w="2835" w:type="dxa"/>
            <w:noWrap/>
            <w:vAlign w:val="center"/>
          </w:tcPr>
          <w:p w:rsidR="00A341BA" w:rsidRDefault="004C3594">
            <w:pPr>
              <w:jc w:val="center"/>
              <w:rPr>
                <w:rFonts w:ascii="宋体" w:hAnsi="宋体" w:cs="宋体"/>
                <w:sz w:val="24"/>
                <w:szCs w:val="24"/>
              </w:rPr>
            </w:pPr>
            <w:r>
              <w:rPr>
                <w:rFonts w:ascii="宋体" w:hAnsi="宋体" w:cs="宋体" w:hint="eastAsia"/>
                <w:sz w:val="24"/>
                <w:szCs w:val="24"/>
              </w:rPr>
              <w:t>评标价格＝投标报价—监狱企业产品的价格×20%</w:t>
            </w:r>
          </w:p>
        </w:tc>
      </w:tr>
      <w:tr w:rsidR="00A341BA">
        <w:trPr>
          <w:trHeight w:val="707"/>
          <w:jc w:val="center"/>
        </w:trPr>
        <w:tc>
          <w:tcPr>
            <w:tcW w:w="721"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5</w:t>
            </w:r>
          </w:p>
        </w:tc>
        <w:tc>
          <w:tcPr>
            <w:tcW w:w="2823"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残疾人福利性单位</w:t>
            </w:r>
          </w:p>
        </w:tc>
        <w:tc>
          <w:tcPr>
            <w:tcW w:w="2552"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视同小型、微型企业</w:t>
            </w:r>
          </w:p>
          <w:p w:rsidR="00A341BA" w:rsidRDefault="004C3594">
            <w:pPr>
              <w:jc w:val="center"/>
              <w:rPr>
                <w:rFonts w:ascii="宋体" w:hAnsi="宋体" w:cs="宋体"/>
                <w:sz w:val="24"/>
                <w:szCs w:val="24"/>
                <w:lang w:val="en-GB"/>
              </w:rPr>
            </w:pPr>
            <w:r>
              <w:rPr>
                <w:rFonts w:ascii="宋体" w:hAnsi="宋体" w:cs="宋体" w:hint="eastAsia"/>
                <w:sz w:val="24"/>
                <w:szCs w:val="24"/>
                <w:lang w:val="en-GB"/>
              </w:rPr>
              <w:t>对残疾人福利性单位产品价格扣除</w:t>
            </w:r>
            <w:r>
              <w:rPr>
                <w:rFonts w:ascii="宋体" w:hAnsi="宋体" w:cs="宋体" w:hint="eastAsia"/>
                <w:sz w:val="24"/>
                <w:szCs w:val="24"/>
                <w:u w:val="single"/>
              </w:rPr>
              <w:t>20</w:t>
            </w:r>
            <w:r>
              <w:rPr>
                <w:rFonts w:ascii="宋体" w:hAnsi="宋体" w:cs="宋体" w:hint="eastAsia"/>
                <w:sz w:val="24"/>
                <w:szCs w:val="24"/>
              </w:rPr>
              <w:t>%</w:t>
            </w:r>
          </w:p>
        </w:tc>
        <w:tc>
          <w:tcPr>
            <w:tcW w:w="2835" w:type="dxa"/>
            <w:noWrap/>
            <w:vAlign w:val="center"/>
          </w:tcPr>
          <w:p w:rsidR="00A341BA" w:rsidRDefault="004C3594">
            <w:pPr>
              <w:jc w:val="center"/>
              <w:rPr>
                <w:rFonts w:ascii="宋体" w:hAnsi="宋体" w:cs="宋体"/>
                <w:sz w:val="24"/>
                <w:szCs w:val="24"/>
                <w:lang w:val="en-GB"/>
              </w:rPr>
            </w:pPr>
            <w:r>
              <w:rPr>
                <w:rFonts w:ascii="宋体" w:hAnsi="宋体" w:cs="宋体" w:hint="eastAsia"/>
                <w:sz w:val="24"/>
                <w:szCs w:val="24"/>
                <w:lang w:val="en-GB"/>
              </w:rPr>
              <w:t>评标价格＝投标报价—</w:t>
            </w:r>
            <w:r>
              <w:rPr>
                <w:rFonts w:ascii="宋体" w:hAnsi="宋体" w:cs="宋体" w:hint="eastAsia"/>
                <w:sz w:val="24"/>
                <w:szCs w:val="24"/>
              </w:rPr>
              <w:t>残疾人福利性单位产品的价格</w:t>
            </w:r>
            <w:r>
              <w:rPr>
                <w:rFonts w:ascii="宋体" w:hAnsi="宋体" w:cs="宋体" w:hint="eastAsia"/>
                <w:sz w:val="24"/>
                <w:szCs w:val="24"/>
                <w:lang w:val="en-GB"/>
              </w:rPr>
              <w:t>×20%</w:t>
            </w:r>
          </w:p>
        </w:tc>
      </w:tr>
      <w:tr w:rsidR="00A341BA">
        <w:trPr>
          <w:trHeight w:val="557"/>
          <w:jc w:val="center"/>
        </w:trPr>
        <w:tc>
          <w:tcPr>
            <w:tcW w:w="8931" w:type="dxa"/>
            <w:gridSpan w:val="4"/>
            <w:noWrap/>
            <w:vAlign w:val="center"/>
          </w:tcPr>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2、经评标委员会审查、评价，投标文件符合招标文件实质性要求且进行了政策性价格扣除后，以评标价格的最低价者定为评标基准价，其价格分为满分。其他投标人的价格分统一按下列公式计算。即：</w:t>
            </w:r>
          </w:p>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评标基准价=评标价格的最低价</w:t>
            </w:r>
          </w:p>
          <w:p w:rsidR="00A341BA" w:rsidRDefault="004C3594">
            <w:pPr>
              <w:spacing w:line="360" w:lineRule="auto"/>
              <w:ind w:firstLineChars="200" w:firstLine="480"/>
              <w:rPr>
                <w:rFonts w:ascii="宋体" w:hAnsi="宋体" w:cs="宋体"/>
                <w:sz w:val="24"/>
                <w:szCs w:val="24"/>
                <w:lang w:val="zh-CN"/>
              </w:rPr>
            </w:pPr>
            <w:r>
              <w:rPr>
                <w:rFonts w:ascii="宋体" w:hAnsi="宋体" w:cs="宋体" w:hint="eastAsia"/>
                <w:bCs/>
                <w:sz w:val="24"/>
                <w:szCs w:val="24"/>
                <w:lang w:val="en-GB"/>
              </w:rPr>
              <w:t>其他投标报价得分=（评标基准价/评标价格）×评标标准中价格分值</w:t>
            </w:r>
          </w:p>
        </w:tc>
      </w:tr>
    </w:tbl>
    <w:p w:rsidR="00A341BA" w:rsidRDefault="004C3594">
      <w:pPr>
        <w:spacing w:line="360" w:lineRule="auto"/>
        <w:rPr>
          <w:rFonts w:ascii="宋体" w:hAnsi="宋体" w:cs="宋体"/>
          <w:bCs/>
          <w:sz w:val="24"/>
          <w:szCs w:val="24"/>
          <w:lang w:val="en-GB"/>
        </w:rPr>
      </w:pPr>
      <w:r>
        <w:rPr>
          <w:rFonts w:ascii="宋体" w:hAnsi="宋体" w:cs="宋体" w:hint="eastAsia"/>
          <w:bCs/>
          <w:sz w:val="24"/>
          <w:szCs w:val="24"/>
          <w:lang w:val="en-GB"/>
        </w:rPr>
        <w:t>备注：</w:t>
      </w:r>
    </w:p>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a、不接受联合体投标的项目，本表中第2项、第3项情形不适用。</w:t>
      </w:r>
    </w:p>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c、中小企业、残疾人福利性单位提供其他企业制造的货物的，则该货物的制造商也必须为上述企业，否则不能享受价格优惠。</w:t>
      </w:r>
    </w:p>
    <w:p w:rsidR="00A341BA" w:rsidRDefault="004C3594">
      <w:pPr>
        <w:spacing w:line="360" w:lineRule="auto"/>
        <w:ind w:firstLineChars="200" w:firstLine="480"/>
        <w:rPr>
          <w:rFonts w:ascii="宋体" w:hAnsi="宋体" w:cs="宋体"/>
          <w:bCs/>
          <w:sz w:val="24"/>
          <w:szCs w:val="24"/>
          <w:lang w:val="en-GB"/>
        </w:rPr>
      </w:pPr>
      <w:r>
        <w:rPr>
          <w:rFonts w:ascii="宋体" w:hAnsi="宋体" w:cs="宋体" w:hint="eastAsia"/>
          <w:bCs/>
          <w:sz w:val="24"/>
          <w:szCs w:val="24"/>
          <w:lang w:val="en-GB"/>
        </w:rPr>
        <w:t>d、残疾人福利性单位属于小型、微型企业的，不重复享受政策。</w:t>
      </w:r>
    </w:p>
    <w:p w:rsidR="00A341BA" w:rsidRDefault="004C3594">
      <w:pPr>
        <w:spacing w:line="360" w:lineRule="auto"/>
        <w:ind w:firstLineChars="200" w:firstLine="480"/>
        <w:rPr>
          <w:rFonts w:ascii="宋体" w:hAnsi="宋体" w:cs="仿宋_GB2312"/>
          <w:b/>
          <w:szCs w:val="21"/>
          <w:lang w:val="zh-CN"/>
        </w:rPr>
      </w:pPr>
      <w:r>
        <w:rPr>
          <w:rFonts w:ascii="宋体" w:hAnsi="宋体" w:cs="宋体" w:hint="eastAsia"/>
          <w:bCs/>
          <w:sz w:val="24"/>
          <w:szCs w:val="24"/>
          <w:lang w:val="en-GB"/>
        </w:rPr>
        <w:t>e、小型和微型企业不包括民办非企业单位。</w:t>
      </w:r>
    </w:p>
    <w:p w:rsidR="00A341BA" w:rsidRDefault="004C3594">
      <w:pPr>
        <w:pStyle w:val="ab"/>
        <w:spacing w:line="360" w:lineRule="auto"/>
        <w:ind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评标结果汇总完成后，除下列情形外，任何人不得修改评标结果：</w:t>
      </w:r>
    </w:p>
    <w:p w:rsidR="00A341BA" w:rsidRDefault="004C3594">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1） </w:t>
      </w:r>
      <w:r>
        <w:rPr>
          <w:rFonts w:ascii="宋体" w:hAnsi="宋体"/>
          <w:bCs/>
          <w:sz w:val="24"/>
          <w:szCs w:val="24"/>
          <w:lang w:val="en-GB"/>
        </w:rPr>
        <w:t>分值汇总计算错误的；</w:t>
      </w:r>
    </w:p>
    <w:p w:rsidR="00A341BA" w:rsidRDefault="004C3594">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2） </w:t>
      </w:r>
      <w:r>
        <w:rPr>
          <w:rFonts w:ascii="宋体" w:hAnsi="宋体"/>
          <w:bCs/>
          <w:sz w:val="24"/>
          <w:szCs w:val="24"/>
          <w:lang w:val="en-GB"/>
        </w:rPr>
        <w:t>分项评分超出评分标准范围的；</w:t>
      </w:r>
    </w:p>
    <w:p w:rsidR="00A341BA" w:rsidRDefault="004C3594">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 xml:space="preserve">3） </w:t>
      </w:r>
      <w:r>
        <w:rPr>
          <w:rFonts w:ascii="宋体" w:hAnsi="宋体"/>
          <w:bCs/>
          <w:sz w:val="24"/>
          <w:szCs w:val="24"/>
          <w:lang w:val="en-GB"/>
        </w:rPr>
        <w:t>评标委员会成员对客观评审因素评分不一致的；</w:t>
      </w:r>
    </w:p>
    <w:p w:rsidR="00A341BA" w:rsidRDefault="004C3594">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4） </w:t>
      </w:r>
      <w:r>
        <w:rPr>
          <w:rFonts w:ascii="宋体" w:hAnsi="宋体"/>
          <w:bCs/>
          <w:sz w:val="24"/>
          <w:szCs w:val="24"/>
          <w:lang w:val="en-GB"/>
        </w:rPr>
        <w:t>经评标委员会认定评分畸高、畸低的。</w:t>
      </w:r>
    </w:p>
    <w:p w:rsidR="00A341BA" w:rsidRDefault="004C3594">
      <w:pPr>
        <w:spacing w:line="360" w:lineRule="auto"/>
        <w:ind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A341BA" w:rsidRDefault="004C3594">
      <w:pPr>
        <w:spacing w:line="360" w:lineRule="auto"/>
        <w:ind w:firstLineChars="200" w:firstLine="48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rsidR="00A341BA" w:rsidRDefault="004C3594">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341BA" w:rsidRDefault="004C3594">
      <w:pPr>
        <w:spacing w:line="360" w:lineRule="auto"/>
        <w:ind w:firstLineChars="200" w:firstLine="48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A341BA" w:rsidRDefault="004C3594">
      <w:pPr>
        <w:pStyle w:val="ab"/>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A341BA" w:rsidRDefault="004C3594">
      <w:pPr>
        <w:pStyle w:val="ab"/>
        <w:spacing w:line="360" w:lineRule="auto"/>
        <w:ind w:firstLineChars="347" w:firstLine="836"/>
        <w:contextualSpacing/>
        <w:rPr>
          <w:rFonts w:ascii="宋体" w:hAnsi="宋体" w:cs="仿宋_GB2312"/>
          <w:b/>
          <w:sz w:val="24"/>
          <w:szCs w:val="24"/>
        </w:rPr>
      </w:pPr>
      <w:r>
        <w:rPr>
          <w:rFonts w:ascii="宋体" w:hAnsi="宋体" w:cs="仿宋_GB2312" w:hint="eastAsia"/>
          <w:b/>
          <w:sz w:val="24"/>
          <w:szCs w:val="24"/>
          <w:lang w:val="zh-CN"/>
        </w:rPr>
        <w:t>评标委员会按照得分由高到低的顺序推荐3名中标候选人。</w:t>
      </w:r>
    </w:p>
    <w:p w:rsidR="00A341BA" w:rsidRDefault="00A341BA">
      <w:pPr>
        <w:pStyle w:val="Style2"/>
        <w:ind w:firstLineChars="0" w:firstLine="0"/>
        <w:rPr>
          <w:lang w:val="en-GB"/>
        </w:rPr>
      </w:pPr>
    </w:p>
    <w:p w:rsidR="00A341BA" w:rsidRDefault="00A341BA">
      <w:pPr>
        <w:rPr>
          <w:lang w:val="en-GB"/>
        </w:rPr>
      </w:pPr>
    </w:p>
    <w:p w:rsidR="00A341BA" w:rsidRDefault="004C3594">
      <w:pPr>
        <w:pageBreakBefore/>
        <w:autoSpaceDE w:val="0"/>
        <w:autoSpaceDN w:val="0"/>
        <w:adjustRightInd w:val="0"/>
        <w:spacing w:line="360" w:lineRule="auto"/>
        <w:ind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 合同条款及格式</w:t>
      </w:r>
    </w:p>
    <w:p w:rsidR="00A341BA" w:rsidRDefault="00A341BA">
      <w:pPr>
        <w:pStyle w:val="a5"/>
        <w:rPr>
          <w:rFonts w:hint="default"/>
        </w:rPr>
      </w:pPr>
    </w:p>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（此合同仅供参考。以最终采购人与中标人签定的合同条款为准进行公示，</w:t>
      </w:r>
    </w:p>
    <w:p w:rsidR="00A341BA" w:rsidRDefault="004C3594">
      <w:pPr>
        <w:spacing w:line="360" w:lineRule="auto"/>
        <w:jc w:val="center"/>
        <w:rPr>
          <w:rFonts w:ascii="宋体" w:hAnsi="宋体" w:cs="宋体"/>
          <w:b/>
          <w:bCs/>
          <w:sz w:val="24"/>
          <w:szCs w:val="24"/>
        </w:rPr>
      </w:pPr>
      <w:r>
        <w:rPr>
          <w:rFonts w:ascii="宋体" w:hAnsi="宋体" w:cs="宋体" w:hint="eastAsia"/>
          <w:b/>
          <w:bCs/>
          <w:sz w:val="24"/>
          <w:szCs w:val="24"/>
        </w:rPr>
        <w:t>最终签定合同的主要条款不能与招标文件有冲突。）</w:t>
      </w:r>
    </w:p>
    <w:p w:rsidR="00A341BA" w:rsidRDefault="00A341BA">
      <w:pPr>
        <w:spacing w:line="360" w:lineRule="auto"/>
        <w:rPr>
          <w:rFonts w:asciiTheme="minorEastAsia" w:eastAsiaTheme="minorEastAsia" w:hAnsiTheme="minorEastAsia"/>
          <w:sz w:val="24"/>
          <w:szCs w:val="24"/>
        </w:rPr>
      </w:pPr>
    </w:p>
    <w:p w:rsidR="00A341BA" w:rsidRDefault="004C359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甲方：（采购人全称）</w:t>
      </w:r>
    </w:p>
    <w:p w:rsidR="00A341BA" w:rsidRDefault="004C359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乙方：（中标人全称）</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1、下列合同文件是构成本合同不可分割的部分：</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1.1合同条款；</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1.2招标文件、乙方的投标文件；</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1.3其他文件或材料：□无。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2、合同标的</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3、合同总金额</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3.1合同总金额为人民币大写：元（￥）。</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4、合同标的交付时间、地点和条件</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4.1交付时间：；</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4.2交付地点：；</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4.3交付条件：。</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5、合同标的应符合招标文件、乙方投标文件的规定或约定，具体如下：</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6、验收</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6.1验收应按照招标文件、乙方投标文件的规定或约定进行，具体如下：</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6.2本项目是否邀请其他投标人参与验收：</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□不邀请。□邀请，具体如下：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7、合同款项的支付应按照招标文件的规定进行，具体如下：</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（按照实际情况编制填写，可以是表格或文字描述，包括一次性支付或分期支付等）</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8、履约保证金</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□无。□有，具体如下：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9、合同有效期</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10、违约责任</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11、知识产权</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12、解决争议的方法</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12.1甲、乙双方协商解决。</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12.2若协商解决不成，则通过下列途径之一解决：</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□提交仲裁委员会仲裁，具体如下：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□向人民法院提起诉讼，具体如下：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13、不可抗力</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13.2本合同中的不可抗力指不能预见、不能避免、不能克服的客观情况，包括</w:t>
      </w:r>
      <w:r>
        <w:rPr>
          <w:rFonts w:asciiTheme="minorEastAsia" w:eastAsiaTheme="minorEastAsia" w:hAnsiTheme="minorEastAsia" w:hint="eastAsia"/>
          <w:sz w:val="24"/>
          <w:szCs w:val="24"/>
        </w:rPr>
        <w:lastRenderedPageBreak/>
        <w:t>但不限于：自然灾害如地震、台风、洪水、火灾及政府行为、法律规定或其适用的变化或其他任何无法预见、避免或控制的事件。</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14、合同条款</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（按照实际情况编制填写。招标文件已有规定的，双方均不得变更或调整；招标文件未作规定的，双方可通过友好协商进行约定）</w:t>
      </w:r>
      <w:r>
        <w:rPr>
          <w:rFonts w:asciiTheme="minorEastAsia" w:eastAsiaTheme="minorEastAsia" w:hAnsiTheme="minorEastAsia" w:hint="eastAsia"/>
          <w:sz w:val="24"/>
          <w:szCs w:val="24"/>
        </w:rPr>
        <w:t>。</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15、其他约定</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15.1合同文件与本合同具有同等法律效力。</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15.2本合同未尽事宜，双方可另行补充。</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15.3合同生效：自签订之日起生效。</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15.4本合同一式</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份，经双方授权代表签字并盖章后生效。甲方、乙方各执</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份，送</w:t>
      </w:r>
      <w:r>
        <w:rPr>
          <w:rFonts w:asciiTheme="minorEastAsia" w:eastAsiaTheme="minorEastAsia" w:hAnsiTheme="minorEastAsia" w:hint="eastAsia"/>
          <w:sz w:val="24"/>
          <w:szCs w:val="24"/>
          <w:u w:val="single"/>
        </w:rPr>
        <w:t>（填写需要备案的监管部门的全称）</w:t>
      </w:r>
      <w:r>
        <w:rPr>
          <w:rFonts w:asciiTheme="minorEastAsia" w:eastAsiaTheme="minorEastAsia" w:hAnsiTheme="minorEastAsia" w:hint="eastAsia"/>
          <w:sz w:val="24"/>
          <w:szCs w:val="24"/>
        </w:rPr>
        <w:t>备案</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份，具有同等效力。</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15.5其他：□无。□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A341BA" w:rsidRDefault="00A341BA">
      <w:pPr>
        <w:spacing w:line="360" w:lineRule="auto"/>
        <w:rPr>
          <w:rFonts w:asciiTheme="minorEastAsia" w:eastAsiaTheme="minorEastAsia" w:hAnsiTheme="minorEastAsia"/>
          <w:sz w:val="24"/>
          <w:szCs w:val="24"/>
        </w:rPr>
      </w:pP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法定代表人（单位负责人）：      法定代表人（单位负责人）：</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联系方法：                      联系方法：</w:t>
      </w:r>
    </w:p>
    <w:p w:rsidR="00A341BA" w:rsidRDefault="00A341BA">
      <w:pPr>
        <w:spacing w:line="360" w:lineRule="auto"/>
        <w:ind w:firstLineChars="200" w:firstLine="480"/>
        <w:rPr>
          <w:rFonts w:asciiTheme="minorEastAsia" w:eastAsiaTheme="minorEastAsia" w:hAnsiTheme="minorEastAsia"/>
          <w:sz w:val="24"/>
          <w:szCs w:val="24"/>
        </w:rPr>
      </w:pPr>
    </w:p>
    <w:p w:rsidR="00A341BA" w:rsidRDefault="00A341BA">
      <w:pPr>
        <w:spacing w:line="360" w:lineRule="auto"/>
        <w:ind w:firstLineChars="200" w:firstLine="480"/>
        <w:rPr>
          <w:rFonts w:asciiTheme="minorEastAsia" w:eastAsiaTheme="minorEastAsia" w:hAnsiTheme="minorEastAsia"/>
          <w:sz w:val="24"/>
          <w:szCs w:val="24"/>
        </w:rPr>
      </w:pP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p>
    <w:p w:rsidR="00A341BA" w:rsidRDefault="004C359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w:t>
      </w:r>
    </w:p>
    <w:p w:rsidR="00A341BA" w:rsidRDefault="004C3594">
      <w:pPr>
        <w:pageBreakBefore/>
        <w:jc w:val="center"/>
        <w:outlineLvl w:val="0"/>
        <w:rPr>
          <w:rFonts w:ascii="宋体" w:hAnsi="宋体"/>
          <w:b/>
          <w:sz w:val="36"/>
          <w:szCs w:val="36"/>
        </w:rPr>
      </w:pPr>
      <w:r>
        <w:rPr>
          <w:rFonts w:ascii="宋体" w:hAnsi="宋体" w:cs="宋体" w:hint="eastAsia"/>
          <w:b/>
          <w:sz w:val="36"/>
          <w:szCs w:val="36"/>
        </w:rPr>
        <w:lastRenderedPageBreak/>
        <w:t>第八章 投标文件有关格式</w:t>
      </w: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4C3594">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4C3594">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A341BA" w:rsidRDefault="00A341BA">
      <w:pPr>
        <w:jc w:val="center"/>
        <w:rPr>
          <w:rFonts w:eastAsia="黑体"/>
          <w:sz w:val="28"/>
          <w:szCs w:val="28"/>
        </w:rPr>
      </w:pPr>
    </w:p>
    <w:p w:rsidR="00A341BA" w:rsidRDefault="004C3594">
      <w:pPr>
        <w:spacing w:line="1200" w:lineRule="exact"/>
        <w:jc w:val="center"/>
        <w:rPr>
          <w:rFonts w:eastAsia="黑体"/>
          <w:sz w:val="72"/>
          <w:szCs w:val="72"/>
        </w:rPr>
      </w:pPr>
      <w:r>
        <w:rPr>
          <w:rFonts w:eastAsia="黑体"/>
          <w:sz w:val="72"/>
          <w:szCs w:val="72"/>
        </w:rPr>
        <w:t>投</w:t>
      </w:r>
    </w:p>
    <w:p w:rsidR="00A341BA" w:rsidRDefault="004C3594">
      <w:pPr>
        <w:spacing w:line="1200" w:lineRule="exact"/>
        <w:jc w:val="center"/>
        <w:rPr>
          <w:rFonts w:eastAsia="黑体"/>
          <w:sz w:val="72"/>
          <w:szCs w:val="72"/>
        </w:rPr>
      </w:pPr>
      <w:r>
        <w:rPr>
          <w:rFonts w:eastAsia="黑体"/>
          <w:sz w:val="72"/>
          <w:szCs w:val="72"/>
        </w:rPr>
        <w:t>标</w:t>
      </w:r>
    </w:p>
    <w:p w:rsidR="00A341BA" w:rsidRDefault="004C3594">
      <w:pPr>
        <w:spacing w:line="1200" w:lineRule="exact"/>
        <w:jc w:val="center"/>
        <w:rPr>
          <w:rFonts w:eastAsia="黑体"/>
          <w:sz w:val="72"/>
          <w:szCs w:val="72"/>
        </w:rPr>
      </w:pPr>
      <w:r>
        <w:rPr>
          <w:rFonts w:eastAsia="黑体"/>
          <w:sz w:val="72"/>
          <w:szCs w:val="72"/>
        </w:rPr>
        <w:t>文</w:t>
      </w:r>
    </w:p>
    <w:p w:rsidR="00A341BA" w:rsidRDefault="004C3594">
      <w:pPr>
        <w:spacing w:line="1200" w:lineRule="exact"/>
        <w:jc w:val="center"/>
        <w:rPr>
          <w:rFonts w:eastAsia="黑体"/>
          <w:sz w:val="72"/>
          <w:szCs w:val="72"/>
        </w:rPr>
      </w:pPr>
      <w:r>
        <w:rPr>
          <w:rFonts w:eastAsia="黑体"/>
          <w:sz w:val="72"/>
          <w:szCs w:val="72"/>
        </w:rPr>
        <w:t>件</w:t>
      </w:r>
    </w:p>
    <w:p w:rsidR="00A341BA" w:rsidRDefault="004C3594">
      <w:pPr>
        <w:jc w:val="center"/>
        <w:rPr>
          <w:rFonts w:eastAsia="黑体"/>
          <w:sz w:val="28"/>
          <w:szCs w:val="28"/>
        </w:rPr>
      </w:pPr>
      <w:r>
        <w:rPr>
          <w:rFonts w:eastAsia="黑体" w:hint="eastAsia"/>
          <w:sz w:val="28"/>
          <w:szCs w:val="28"/>
        </w:rPr>
        <w:t>（不见面开标）</w:t>
      </w:r>
    </w:p>
    <w:p w:rsidR="00A341BA" w:rsidRDefault="00A341BA">
      <w:pPr>
        <w:ind w:firstLineChars="400" w:firstLine="1280"/>
        <w:rPr>
          <w:rFonts w:eastAsia="黑体"/>
          <w:sz w:val="32"/>
          <w:szCs w:val="32"/>
        </w:rPr>
      </w:pPr>
    </w:p>
    <w:p w:rsidR="00A341BA" w:rsidRDefault="004C3594">
      <w:pPr>
        <w:ind w:firstLineChars="400" w:firstLine="1280"/>
        <w:rPr>
          <w:rFonts w:eastAsia="黑体"/>
          <w:sz w:val="32"/>
          <w:szCs w:val="32"/>
        </w:rPr>
      </w:pPr>
      <w:r>
        <w:rPr>
          <w:rFonts w:eastAsia="黑体"/>
          <w:sz w:val="32"/>
          <w:szCs w:val="32"/>
        </w:rPr>
        <w:t>项目编号：</w:t>
      </w:r>
    </w:p>
    <w:p w:rsidR="00A341BA" w:rsidRDefault="004C3594">
      <w:pPr>
        <w:tabs>
          <w:tab w:val="center" w:pos="5039"/>
        </w:tabs>
        <w:ind w:firstLineChars="400" w:firstLine="1280"/>
        <w:rPr>
          <w:rFonts w:eastAsia="黑体"/>
          <w:bCs/>
          <w:sz w:val="32"/>
          <w:szCs w:val="32"/>
        </w:rPr>
      </w:pPr>
      <w:r>
        <w:rPr>
          <w:rFonts w:eastAsia="黑体"/>
          <w:sz w:val="32"/>
          <w:szCs w:val="32"/>
        </w:rPr>
        <w:t>项目名称：</w:t>
      </w:r>
    </w:p>
    <w:p w:rsidR="00A341BA" w:rsidRDefault="004C3594">
      <w:pPr>
        <w:tabs>
          <w:tab w:val="center" w:pos="5039"/>
        </w:tabs>
        <w:ind w:firstLineChars="400" w:firstLine="1280"/>
        <w:rPr>
          <w:rFonts w:eastAsia="黑体"/>
          <w:sz w:val="32"/>
          <w:szCs w:val="32"/>
        </w:rPr>
      </w:pPr>
      <w:r>
        <w:rPr>
          <w:rFonts w:eastAsia="黑体"/>
          <w:sz w:val="32"/>
          <w:szCs w:val="32"/>
        </w:rPr>
        <w:t>投标单位：（盖章）</w:t>
      </w:r>
    </w:p>
    <w:p w:rsidR="00A341BA" w:rsidRDefault="004C3594">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A341BA" w:rsidRDefault="004C3594">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A341BA" w:rsidRDefault="00A341BA" w:rsidP="00A14CC4">
      <w:pPr>
        <w:spacing w:before="50" w:afterLines="50" w:line="360" w:lineRule="auto"/>
        <w:contextualSpacing/>
        <w:jc w:val="left"/>
        <w:rPr>
          <w:rFonts w:ascii="宋体" w:hAnsi="宋体"/>
          <w:sz w:val="24"/>
          <w:szCs w:val="24"/>
        </w:rPr>
      </w:pPr>
    </w:p>
    <w:p w:rsidR="00A341BA" w:rsidRDefault="004C3594" w:rsidP="00A14CC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341BA" w:rsidRDefault="004C3594">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368" w:type="dxa"/>
        <w:jc w:val="center"/>
        <w:tblLayout w:type="fixed"/>
        <w:tblLook w:val="04A0"/>
      </w:tblPr>
      <w:tblGrid>
        <w:gridCol w:w="959"/>
        <w:gridCol w:w="1843"/>
        <w:gridCol w:w="3685"/>
        <w:gridCol w:w="1843"/>
        <w:gridCol w:w="1038"/>
      </w:tblGrid>
      <w:tr w:rsidR="00A341BA">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A341BA" w:rsidRDefault="004C35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341BA" w:rsidRDefault="004C35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341BA" w:rsidRDefault="004C35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341BA" w:rsidRDefault="004C35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rsidR="00A341BA" w:rsidRDefault="004C35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341BA">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w:t>
            </w:r>
          </w:p>
          <w:p w:rsidR="00A341BA" w:rsidRDefault="004C3594">
            <w:pPr>
              <w:autoSpaceDE w:val="0"/>
              <w:autoSpaceDN w:val="0"/>
              <w:adjustRightInd w:val="0"/>
              <w:spacing w:line="480" w:lineRule="exact"/>
              <w:rPr>
                <w:lang w:val="zh-CN"/>
              </w:rPr>
            </w:pPr>
            <w:r>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cs="宋体"/>
                <w:sz w:val="24"/>
                <w:lang w:val="zh-CN"/>
              </w:rPr>
            </w:pPr>
          </w:p>
        </w:tc>
      </w:tr>
      <w:tr w:rsidR="00A341BA">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ind w:firstLine="240"/>
              <w:rPr>
                <w:rFonts w:ascii="宋体" w:hAnsi="宋体" w:cs="宋体"/>
                <w:sz w:val="24"/>
                <w:lang w:val="zh-CN"/>
              </w:rPr>
            </w:pPr>
          </w:p>
        </w:tc>
      </w:tr>
    </w:tbl>
    <w:p w:rsidR="00A341BA" w:rsidRDefault="00A341BA">
      <w:pPr>
        <w:autoSpaceDE w:val="0"/>
        <w:autoSpaceDN w:val="0"/>
        <w:adjustRightInd w:val="0"/>
        <w:spacing w:line="480" w:lineRule="auto"/>
        <w:jc w:val="center"/>
        <w:rPr>
          <w:rFonts w:ascii="宋体" w:hAnsi="宋体" w:cs="宋体"/>
          <w:sz w:val="24"/>
          <w:szCs w:val="24"/>
          <w:lang w:val="zh-CN"/>
        </w:rPr>
      </w:pPr>
    </w:p>
    <w:p w:rsidR="00A341BA" w:rsidRDefault="004C359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A341BA" w:rsidRDefault="004C359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A341BA" w:rsidRDefault="004C359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A341BA" w:rsidRDefault="00A341BA">
      <w:pPr>
        <w:autoSpaceDE w:val="0"/>
        <w:autoSpaceDN w:val="0"/>
        <w:adjustRightInd w:val="0"/>
        <w:spacing w:line="360" w:lineRule="auto"/>
        <w:rPr>
          <w:rFonts w:ascii="宋体" w:cs="宋体"/>
          <w:sz w:val="24"/>
          <w:lang w:val="zh-CN"/>
        </w:rPr>
      </w:pPr>
    </w:p>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rsidR="00A341BA" w:rsidRDefault="004C3594">
      <w:pPr>
        <w:widowControl/>
        <w:jc w:val="left"/>
        <w:rPr>
          <w:rFonts w:ascii="宋体" w:hAnsi="宋体" w:cs="黑体"/>
          <w:b/>
          <w:bCs/>
          <w:sz w:val="44"/>
          <w:szCs w:val="44"/>
          <w:lang w:val="zh-CN"/>
        </w:rPr>
      </w:pPr>
      <w:r>
        <w:rPr>
          <w:rFonts w:ascii="宋体" w:hAnsi="宋体" w:cs="宋体" w:hint="eastAsia"/>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rsidR="00A341BA" w:rsidRDefault="004C3594">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A341BA" w:rsidRDefault="004C3594">
      <w:pPr>
        <w:pStyle w:val="ab"/>
        <w:spacing w:line="360" w:lineRule="auto"/>
        <w:jc w:val="center"/>
        <w:rPr>
          <w:rFonts w:ascii="宋体" w:hAnsi="宋体"/>
          <w:b/>
          <w:snapToGrid w:val="0"/>
          <w:sz w:val="36"/>
          <w:szCs w:val="36"/>
        </w:rPr>
      </w:pPr>
      <w:r>
        <w:rPr>
          <w:rFonts w:ascii="宋体" w:hAnsi="宋体" w:hint="eastAsia"/>
          <w:b/>
          <w:snapToGrid w:val="0"/>
          <w:sz w:val="36"/>
          <w:szCs w:val="36"/>
        </w:rPr>
        <w:t>3.1 投 标 函</w:t>
      </w:r>
    </w:p>
    <w:p w:rsidR="00A341BA" w:rsidRDefault="004C3594">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A341BA" w:rsidRDefault="004C3594">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A341BA" w:rsidRDefault="004C3594">
      <w:pPr>
        <w:pStyle w:val="ab"/>
        <w:adjustRightInd w:val="0"/>
        <w:spacing w:line="360" w:lineRule="auto"/>
        <w:ind w:firstLineChars="200" w:firstLine="480"/>
        <w:contextualSpacing/>
        <w:rPr>
          <w:rFonts w:ascii="宋体" w:hAnsi="宋体"/>
          <w:snapToGrid w:val="0"/>
          <w:sz w:val="24"/>
          <w:szCs w:val="24"/>
        </w:rPr>
      </w:pPr>
      <w:r>
        <w:rPr>
          <w:rFonts w:ascii="宋体" w:hAnsi="宋体" w:hint="eastAsia"/>
          <w:snapToGrid w:val="0"/>
          <w:sz w:val="24"/>
          <w:szCs w:val="24"/>
        </w:rPr>
        <w:t>我方确认收到贵方提供的</w:t>
      </w:r>
      <w:r>
        <w:rPr>
          <w:rFonts w:ascii="宋体" w:hAnsi="宋体" w:hint="eastAsia"/>
          <w:snapToGrid w:val="0"/>
          <w:sz w:val="24"/>
          <w:szCs w:val="24"/>
          <w:u w:val="single"/>
        </w:rPr>
        <w:t xml:space="preserve">    （项目名称、项目编号）</w:t>
      </w:r>
      <w:r>
        <w:rPr>
          <w:rFonts w:ascii="宋体" w:hAnsi="宋体" w:hint="eastAsia"/>
          <w:snapToGrid w:val="0"/>
          <w:sz w:val="24"/>
          <w:szCs w:val="24"/>
        </w:rPr>
        <w:t>招标文件的全部内容。</w:t>
      </w:r>
    </w:p>
    <w:p w:rsidR="00A341BA" w:rsidRDefault="004C3594">
      <w:pPr>
        <w:pStyle w:val="ab"/>
        <w:adjustRightInd w:val="0"/>
        <w:spacing w:line="360" w:lineRule="auto"/>
        <w:ind w:firstLineChars="200" w:firstLine="480"/>
        <w:contextualSpacing/>
        <w:rPr>
          <w:rFonts w:ascii="宋体" w:hAnsi="宋体"/>
          <w:sz w:val="24"/>
          <w:szCs w:val="24"/>
        </w:rPr>
      </w:pPr>
      <w:r>
        <w:rPr>
          <w:rFonts w:ascii="宋体" w:hAnsi="宋体" w:hint="eastAsia"/>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A341BA" w:rsidRDefault="004C3594">
      <w:pPr>
        <w:adjustRightInd w:val="0"/>
        <w:spacing w:line="360" w:lineRule="auto"/>
        <w:ind w:firstLineChars="200" w:firstLine="480"/>
        <w:contextualSpacing/>
        <w:rPr>
          <w:rFonts w:ascii="宋体" w:hAnsi="宋体"/>
          <w:snapToGrid w:val="0"/>
          <w:kern w:val="0"/>
          <w:sz w:val="24"/>
          <w:szCs w:val="24"/>
        </w:rPr>
      </w:pPr>
      <w:r>
        <w:rPr>
          <w:rFonts w:ascii="宋体" w:hAnsi="宋体" w:hint="eastAsia"/>
          <w:iCs/>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Cs/>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341BA" w:rsidRDefault="004C359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A341BA" w:rsidRDefault="004C359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A341BA" w:rsidRDefault="004C359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sidR="002517A9" w:rsidRPr="002517A9">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341BA" w:rsidRDefault="004C3594">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rsidR="00A341BA" w:rsidRDefault="004C3594">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rsidR="00A341BA" w:rsidRDefault="004C3594">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五、我方理解贵方不一定接受最低投标价或任何贵方可能收到的投标。</w:t>
      </w:r>
    </w:p>
    <w:p w:rsidR="00A341BA" w:rsidRDefault="004C3594">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六、我方如果中标，将保证履行招标文件及其澄清、修改文件（如果有）中的全部责任和义务，按质、按量、按期完成《项目需求》及《合同书》中的全部任务。</w:t>
      </w:r>
    </w:p>
    <w:p w:rsidR="00A341BA" w:rsidRDefault="004C3594">
      <w:pPr>
        <w:pStyle w:val="af1"/>
        <w:adjustRightInd w:val="0"/>
        <w:spacing w:before="0" w:beforeAutospacing="0" w:after="0" w:afterAutospacing="0" w:line="360" w:lineRule="auto"/>
        <w:ind w:firstLineChars="200" w:firstLine="480"/>
        <w:contextualSpacing/>
        <w:rPr>
          <w:rFonts w:ascii="宋体"/>
        </w:rPr>
      </w:pPr>
      <w:r>
        <w:rPr>
          <w:rFonts w:ascii="宋体" w:cs="Courier New" w:hint="eastAsia"/>
        </w:rPr>
        <w:t>七、我方在此保证所提交的所有文件和全部说明是真实的和正确的。</w:t>
      </w:r>
    </w:p>
    <w:p w:rsidR="00A341BA" w:rsidRDefault="004C3594">
      <w:pPr>
        <w:pStyle w:val="ab"/>
        <w:adjustRightInd w:val="0"/>
        <w:spacing w:line="360" w:lineRule="auto"/>
        <w:ind w:firstLineChars="200" w:firstLine="480"/>
        <w:contextualSpacing/>
        <w:rPr>
          <w:rFonts w:ascii="宋体" w:hAnsi="宋体" w:cs="Arial"/>
          <w:sz w:val="24"/>
          <w:szCs w:val="24"/>
        </w:rPr>
      </w:pPr>
      <w:r>
        <w:rPr>
          <w:rFonts w:ascii="宋体" w:hAnsi="宋体" w:hint="eastAsia"/>
          <w:sz w:val="24"/>
          <w:szCs w:val="22"/>
        </w:rPr>
        <w:t>八、我方投标报价已包含应向知识产权所有权人支付的所有相关税费，并保证采购人在</w:t>
      </w:r>
      <w:r>
        <w:rPr>
          <w:rFonts w:ascii="宋体" w:hAnsi="宋体" w:cs="Arial" w:hint="eastAsia"/>
          <w:sz w:val="24"/>
          <w:szCs w:val="24"/>
        </w:rPr>
        <w:t>中国使用我方提供的货物时，如有第三方提出侵犯其知识产权主张的，责</w:t>
      </w:r>
      <w:r>
        <w:rPr>
          <w:rFonts w:ascii="宋体" w:hAnsi="宋体" w:cs="Arial" w:hint="eastAsia"/>
          <w:sz w:val="24"/>
          <w:szCs w:val="24"/>
        </w:rPr>
        <w:lastRenderedPageBreak/>
        <w:t xml:space="preserve">任由我方承担。 </w:t>
      </w:r>
    </w:p>
    <w:p w:rsidR="00A341BA" w:rsidRDefault="004C3594">
      <w:pPr>
        <w:pStyle w:val="ab"/>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rsidR="00A341BA" w:rsidRDefault="004C3594">
      <w:pPr>
        <w:pStyle w:val="ab"/>
        <w:adjustRightInd w:val="0"/>
        <w:spacing w:line="360" w:lineRule="auto"/>
        <w:ind w:firstLineChars="200" w:firstLine="480"/>
        <w:contextualSpacing/>
        <w:rPr>
          <w:rFonts w:ascii="宋体" w:hAnsi="宋体" w:cs="Arial"/>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A341BA" w:rsidRDefault="004C3594">
      <w:pPr>
        <w:pStyle w:val="ab"/>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十、我方具备履行合同所必需的设备和专业技术能力。</w:t>
      </w:r>
    </w:p>
    <w:p w:rsidR="00A341BA" w:rsidRDefault="004C3594">
      <w:pPr>
        <w:pStyle w:val="ab"/>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十一、我方对在本函及投标文件中所作的所有承诺承担法律责任。</w:t>
      </w:r>
    </w:p>
    <w:p w:rsidR="00A341BA" w:rsidRDefault="00A341BA">
      <w:pPr>
        <w:pStyle w:val="ab"/>
        <w:adjustRightInd w:val="0"/>
        <w:snapToGrid w:val="0"/>
        <w:spacing w:line="360" w:lineRule="auto"/>
        <w:rPr>
          <w:rFonts w:ascii="宋体" w:hAnsi="宋体"/>
          <w:szCs w:val="24"/>
        </w:rPr>
      </w:pPr>
    </w:p>
    <w:p w:rsidR="00A341BA" w:rsidRDefault="00A341BA">
      <w:pPr>
        <w:pStyle w:val="ab"/>
        <w:adjustRightInd w:val="0"/>
        <w:snapToGrid w:val="0"/>
        <w:spacing w:line="360" w:lineRule="auto"/>
        <w:rPr>
          <w:rFonts w:ascii="宋体" w:hAnsi="宋体"/>
          <w:szCs w:val="24"/>
        </w:rPr>
      </w:pPr>
    </w:p>
    <w:p w:rsidR="00A341BA" w:rsidRDefault="004C3594">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A341BA" w:rsidRDefault="004C3594">
      <w:pPr>
        <w:adjustRightInd w:val="0"/>
        <w:snapToGrid w:val="0"/>
        <w:spacing w:line="360" w:lineRule="auto"/>
        <w:rPr>
          <w:rFonts w:ascii="宋体" w:hAnsi="宋体"/>
          <w:sz w:val="24"/>
          <w:szCs w:val="24"/>
        </w:rPr>
      </w:pPr>
      <w:r>
        <w:rPr>
          <w:rFonts w:ascii="宋体" w:hAnsi="宋体" w:hint="eastAsia"/>
          <w:sz w:val="24"/>
          <w:szCs w:val="24"/>
        </w:rPr>
        <w:t>地    址：.  邮政编码：.</w:t>
      </w:r>
    </w:p>
    <w:p w:rsidR="00A341BA" w:rsidRDefault="004C3594">
      <w:pPr>
        <w:adjustRightInd w:val="0"/>
        <w:snapToGrid w:val="0"/>
        <w:spacing w:line="360" w:lineRule="auto"/>
        <w:rPr>
          <w:rFonts w:ascii="宋体" w:hAnsi="宋体"/>
          <w:sz w:val="24"/>
          <w:szCs w:val="24"/>
        </w:rPr>
      </w:pPr>
      <w:r>
        <w:rPr>
          <w:rFonts w:ascii="宋体" w:hAnsi="宋体" w:hint="eastAsia"/>
          <w:sz w:val="24"/>
          <w:szCs w:val="24"/>
        </w:rPr>
        <w:t>电    话：.  传    真：.</w:t>
      </w:r>
    </w:p>
    <w:p w:rsidR="00A341BA" w:rsidRDefault="004C3594">
      <w:pPr>
        <w:adjustRightInd w:val="0"/>
        <w:snapToGrid w:val="0"/>
        <w:spacing w:line="360" w:lineRule="auto"/>
        <w:rPr>
          <w:rFonts w:ascii="宋体" w:hAnsi="宋体"/>
          <w:sz w:val="24"/>
          <w:szCs w:val="24"/>
          <w:u w:val="single"/>
        </w:rPr>
      </w:pPr>
      <w:r>
        <w:rPr>
          <w:rFonts w:ascii="宋体" w:hAnsi="宋体" w:hint="eastAsia"/>
          <w:sz w:val="24"/>
          <w:szCs w:val="24"/>
        </w:rPr>
        <w:t>投标人代表姓名：.  职    务：.</w:t>
      </w:r>
    </w:p>
    <w:p w:rsidR="00A341BA" w:rsidRDefault="00A341BA">
      <w:pPr>
        <w:adjustRightInd w:val="0"/>
        <w:snapToGrid w:val="0"/>
        <w:spacing w:line="360" w:lineRule="auto"/>
        <w:rPr>
          <w:rFonts w:ascii="宋体" w:hAnsi="宋体" w:cs="宋体"/>
          <w:sz w:val="24"/>
          <w:szCs w:val="24"/>
          <w:u w:val="single"/>
        </w:rPr>
      </w:pPr>
    </w:p>
    <w:p w:rsidR="00A341BA" w:rsidRDefault="004C359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A341BA" w:rsidRDefault="004C3594">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A341BA" w:rsidRDefault="004C359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A341BA" w:rsidRDefault="00A341BA">
      <w:pPr>
        <w:spacing w:line="480" w:lineRule="exact"/>
        <w:jc w:val="center"/>
        <w:rPr>
          <w:rFonts w:ascii="宋体" w:hAnsi="宋体"/>
          <w:b/>
          <w:bCs/>
          <w:sz w:val="36"/>
          <w:szCs w:val="36"/>
        </w:rPr>
      </w:pPr>
    </w:p>
    <w:p w:rsidR="00A341BA" w:rsidRDefault="00A341BA">
      <w:pPr>
        <w:spacing w:line="480" w:lineRule="exact"/>
        <w:jc w:val="center"/>
        <w:rPr>
          <w:rFonts w:ascii="宋体" w:hAnsi="宋体"/>
          <w:b/>
          <w:bCs/>
          <w:sz w:val="36"/>
          <w:szCs w:val="36"/>
        </w:rPr>
      </w:pPr>
    </w:p>
    <w:p w:rsidR="00A341BA" w:rsidRDefault="00A341BA">
      <w:pPr>
        <w:spacing w:line="480" w:lineRule="exact"/>
        <w:jc w:val="center"/>
        <w:rPr>
          <w:rFonts w:ascii="宋体" w:hAnsi="宋体"/>
          <w:b/>
          <w:bCs/>
          <w:sz w:val="36"/>
          <w:szCs w:val="36"/>
        </w:rPr>
      </w:pPr>
    </w:p>
    <w:p w:rsidR="00A341BA" w:rsidRDefault="00A341BA">
      <w:pPr>
        <w:spacing w:line="480" w:lineRule="exact"/>
        <w:jc w:val="center"/>
        <w:rPr>
          <w:rFonts w:ascii="宋体" w:hAnsi="宋体"/>
          <w:b/>
          <w:bCs/>
          <w:sz w:val="36"/>
          <w:szCs w:val="36"/>
        </w:rPr>
      </w:pPr>
    </w:p>
    <w:p w:rsidR="00A341BA" w:rsidRDefault="00A341BA" w:rsidP="001B5317">
      <w:pPr>
        <w:pStyle w:val="11"/>
        <w:ind w:firstLine="723"/>
        <w:rPr>
          <w:rFonts w:ascii="宋体" w:hAnsi="宋体"/>
          <w:b/>
          <w:bCs/>
          <w:sz w:val="36"/>
          <w:szCs w:val="36"/>
        </w:rPr>
      </w:pPr>
    </w:p>
    <w:p w:rsidR="00A341BA" w:rsidRDefault="004C3594">
      <w:pPr>
        <w:spacing w:line="480" w:lineRule="exact"/>
        <w:jc w:val="center"/>
        <w:rPr>
          <w:rFonts w:ascii="宋体" w:hAnsi="宋体"/>
          <w:b/>
          <w:bCs/>
          <w:sz w:val="36"/>
          <w:szCs w:val="36"/>
        </w:rPr>
      </w:pPr>
      <w:r>
        <w:rPr>
          <w:rFonts w:ascii="宋体" w:hAnsi="宋体" w:hint="eastAsia"/>
          <w:b/>
          <w:bCs/>
          <w:sz w:val="36"/>
          <w:szCs w:val="36"/>
        </w:rPr>
        <w:lastRenderedPageBreak/>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A341BA" w:rsidRDefault="00A341BA" w:rsidP="001B5317">
      <w:pPr>
        <w:autoSpaceDE w:val="0"/>
        <w:autoSpaceDN w:val="0"/>
        <w:adjustRightInd w:val="0"/>
        <w:spacing w:line="480" w:lineRule="auto"/>
        <w:ind w:firstLineChars="257" w:firstLine="617"/>
        <w:rPr>
          <w:rFonts w:ascii="宋体" w:hAnsi="宋体"/>
          <w:sz w:val="24"/>
          <w:szCs w:val="24"/>
        </w:rPr>
      </w:pPr>
    </w:p>
    <w:p w:rsidR="00A341BA" w:rsidRDefault="004C3594">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A341BA" w:rsidRDefault="004C3594">
      <w:pPr>
        <w:pStyle w:val="14"/>
        <w:spacing w:line="480" w:lineRule="auto"/>
        <w:ind w:firstLineChars="225" w:firstLine="540"/>
        <w:jc w:val="left"/>
        <w:rPr>
          <w:rFonts w:hAnsi="宋体"/>
          <w:szCs w:val="24"/>
        </w:rPr>
      </w:pPr>
      <w:r>
        <w:rPr>
          <w:rFonts w:hAnsi="宋体" w:hint="eastAsia"/>
          <w:szCs w:val="24"/>
        </w:rPr>
        <w:t>地址：</w:t>
      </w:r>
    </w:p>
    <w:p w:rsidR="00A341BA" w:rsidRDefault="004C3594">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A341BA" w:rsidRDefault="004C3594">
      <w:pPr>
        <w:pStyle w:val="14"/>
        <w:spacing w:line="480" w:lineRule="auto"/>
        <w:ind w:firstLineChars="225" w:firstLine="540"/>
        <w:jc w:val="left"/>
        <w:rPr>
          <w:rFonts w:hAnsi="宋体"/>
          <w:szCs w:val="24"/>
        </w:rPr>
      </w:pPr>
      <w:r>
        <w:rPr>
          <w:rFonts w:hAnsi="宋体" w:hint="eastAsia"/>
          <w:szCs w:val="24"/>
        </w:rPr>
        <w:t>本人系</w:t>
      </w:r>
      <w:r>
        <w:rPr>
          <w:rFonts w:hAnsi="宋体" w:hint="eastAsia"/>
          <w:iCs/>
          <w:snapToGrid w:val="0"/>
          <w:szCs w:val="24"/>
          <w:u w:val="single"/>
        </w:rPr>
        <w:t>投</w:t>
      </w:r>
      <w:r>
        <w:rPr>
          <w:rFonts w:hAnsi="宋体"/>
          <w:iCs/>
          <w:snapToGrid w:val="0"/>
          <w:szCs w:val="24"/>
          <w:u w:val="single"/>
        </w:rPr>
        <w:t>标</w:t>
      </w:r>
      <w:r>
        <w:rPr>
          <w:rFonts w:hAnsi="宋体" w:hint="eastAsia"/>
          <w:iCs/>
          <w:snapToGrid w:val="0"/>
          <w:szCs w:val="24"/>
          <w:u w:val="single"/>
        </w:rPr>
        <w:t>人名</w:t>
      </w:r>
      <w:r>
        <w:rPr>
          <w:rFonts w:hAnsi="宋体"/>
          <w:iCs/>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Cs/>
          <w:szCs w:val="24"/>
          <w:u w:val="single"/>
        </w:rPr>
        <w:t>项目编号</w:t>
      </w:r>
      <w:r>
        <w:rPr>
          <w:rFonts w:hAnsi="宋体" w:hint="eastAsia"/>
          <w:szCs w:val="24"/>
        </w:rPr>
        <w:t>的</w:t>
      </w:r>
      <w:r>
        <w:rPr>
          <w:rFonts w:hAnsi="宋体"/>
          <w:iCs/>
          <w:szCs w:val="24"/>
          <w:u w:val="single"/>
        </w:rPr>
        <w:t>项目</w:t>
      </w:r>
      <w:r>
        <w:rPr>
          <w:rFonts w:hAnsi="宋体" w:hint="eastAsia"/>
          <w:iCs/>
          <w:szCs w:val="24"/>
          <w:u w:val="single"/>
        </w:rPr>
        <w:t>名</w:t>
      </w:r>
      <w:r>
        <w:rPr>
          <w:rFonts w:hAnsi="宋体"/>
          <w:iCs/>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A341BA" w:rsidRDefault="004C3594">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A341BA" w:rsidRDefault="00A341BA">
      <w:pPr>
        <w:pStyle w:val="14"/>
        <w:spacing w:line="480" w:lineRule="auto"/>
        <w:ind w:firstLineChars="225" w:firstLine="540"/>
        <w:jc w:val="left"/>
        <w:rPr>
          <w:rFonts w:hAnsi="宋体"/>
          <w:szCs w:val="24"/>
        </w:rPr>
      </w:pPr>
    </w:p>
    <w:p w:rsidR="00A341BA" w:rsidRDefault="00A341BA">
      <w:pPr>
        <w:pStyle w:val="14"/>
        <w:spacing w:line="480" w:lineRule="auto"/>
        <w:ind w:firstLineChars="225" w:firstLine="540"/>
        <w:jc w:val="left"/>
        <w:rPr>
          <w:rFonts w:hAnsi="宋体"/>
          <w:szCs w:val="24"/>
        </w:rPr>
      </w:pPr>
    </w:p>
    <w:p w:rsidR="00A341BA" w:rsidRDefault="004C3594" w:rsidP="001B5317">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A341BA" w:rsidRDefault="00A341BA" w:rsidP="001B5317">
      <w:pPr>
        <w:pStyle w:val="14"/>
        <w:spacing w:line="480" w:lineRule="auto"/>
        <w:ind w:leftChars="-256" w:left="-538" w:firstLineChars="257" w:firstLine="617"/>
        <w:jc w:val="center"/>
        <w:rPr>
          <w:rFonts w:hAnsi="宋体"/>
          <w:bCs/>
          <w:szCs w:val="24"/>
        </w:rPr>
      </w:pPr>
    </w:p>
    <w:p w:rsidR="00A341BA" w:rsidRDefault="00A341BA">
      <w:pPr>
        <w:autoSpaceDE w:val="0"/>
        <w:autoSpaceDN w:val="0"/>
        <w:adjustRightInd w:val="0"/>
        <w:spacing w:line="360" w:lineRule="auto"/>
        <w:ind w:right="-11"/>
        <w:rPr>
          <w:rFonts w:ascii="宋体" w:hAnsi="宋体" w:cs="宋体"/>
          <w:sz w:val="24"/>
          <w:szCs w:val="24"/>
          <w:lang w:val="zh-CN"/>
        </w:rPr>
      </w:pPr>
    </w:p>
    <w:p w:rsidR="00A341BA" w:rsidRDefault="00A341BA">
      <w:pPr>
        <w:autoSpaceDE w:val="0"/>
        <w:autoSpaceDN w:val="0"/>
        <w:adjustRightInd w:val="0"/>
        <w:spacing w:line="360" w:lineRule="auto"/>
        <w:ind w:right="-11"/>
        <w:rPr>
          <w:rFonts w:ascii="宋体" w:hAnsi="宋体" w:cs="宋体"/>
          <w:sz w:val="24"/>
          <w:szCs w:val="24"/>
          <w:lang w:val="zh-CN"/>
        </w:rPr>
      </w:pPr>
    </w:p>
    <w:p w:rsidR="00A341BA" w:rsidRDefault="00A341BA">
      <w:pPr>
        <w:autoSpaceDE w:val="0"/>
        <w:autoSpaceDN w:val="0"/>
        <w:adjustRightInd w:val="0"/>
        <w:spacing w:line="360" w:lineRule="auto"/>
        <w:ind w:right="-11"/>
        <w:rPr>
          <w:rFonts w:ascii="宋体" w:hAnsi="宋体" w:cs="宋体"/>
          <w:sz w:val="24"/>
          <w:szCs w:val="24"/>
          <w:lang w:val="zh-CN"/>
        </w:rPr>
      </w:pPr>
    </w:p>
    <w:p w:rsidR="00A341BA" w:rsidRDefault="004C3594">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A341BA" w:rsidRDefault="004C3594">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A341BA" w:rsidRDefault="00A341BA">
      <w:pPr>
        <w:pStyle w:val="16"/>
        <w:spacing w:line="480" w:lineRule="auto"/>
        <w:rPr>
          <w:rFonts w:ascii="宋体" w:hAnsi="宋体" w:cs="Arial"/>
          <w:szCs w:val="24"/>
        </w:rPr>
      </w:pPr>
    </w:p>
    <w:p w:rsidR="00A341BA" w:rsidRDefault="00A341BA"/>
    <w:p w:rsidR="00A341BA" w:rsidRDefault="004C3594">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A341BA" w:rsidRDefault="00A341BA">
      <w:pPr>
        <w:pStyle w:val="af4"/>
        <w:ind w:firstLine="210"/>
        <w:rPr>
          <w:rFonts w:hint="default"/>
        </w:rPr>
      </w:pPr>
    </w:p>
    <w:p w:rsidR="00A341BA" w:rsidRDefault="004C3594">
      <w:pPr>
        <w:widowControl/>
        <w:jc w:val="left"/>
        <w:rPr>
          <w:rFonts w:ascii="宋体" w:hAnsi="宋体"/>
          <w:b/>
          <w:bCs/>
          <w:sz w:val="36"/>
          <w:szCs w:val="36"/>
        </w:rPr>
      </w:pPr>
      <w:r>
        <w:rPr>
          <w:rFonts w:ascii="宋体" w:hAnsi="宋体"/>
          <w:b/>
          <w:bCs/>
          <w:sz w:val="36"/>
          <w:szCs w:val="36"/>
        </w:rPr>
        <w:br w:type="page"/>
      </w:r>
    </w:p>
    <w:p w:rsidR="00A341BA" w:rsidRDefault="004C3594">
      <w:pPr>
        <w:spacing w:line="480" w:lineRule="exact"/>
        <w:jc w:val="center"/>
        <w:rPr>
          <w:rFonts w:ascii="宋体" w:hAnsi="宋体"/>
          <w:b/>
          <w:bCs/>
          <w:sz w:val="36"/>
          <w:szCs w:val="36"/>
        </w:rPr>
      </w:pPr>
      <w:r>
        <w:rPr>
          <w:rFonts w:ascii="宋体" w:hAnsi="宋体" w:hint="eastAsia"/>
          <w:b/>
          <w:bCs/>
          <w:sz w:val="36"/>
          <w:szCs w:val="36"/>
        </w:rPr>
        <w:lastRenderedPageBreak/>
        <w:t>3.3 法定代表人（单位负责人）授权书</w:t>
      </w:r>
    </w:p>
    <w:p w:rsidR="00A341BA" w:rsidRDefault="00A341BA">
      <w:pPr>
        <w:spacing w:line="480" w:lineRule="exact"/>
        <w:jc w:val="center"/>
        <w:rPr>
          <w:rFonts w:ascii="宋体" w:hAnsi="宋体"/>
          <w:b/>
          <w:bCs/>
          <w:sz w:val="36"/>
          <w:szCs w:val="36"/>
        </w:rPr>
      </w:pP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Cs/>
          <w:snapToGrid w:val="0"/>
          <w:sz w:val="24"/>
          <w:szCs w:val="24"/>
          <w:u w:val="single"/>
        </w:rPr>
        <w:t>法人姓名</w:t>
      </w:r>
      <w:r>
        <w:rPr>
          <w:rFonts w:ascii="宋体" w:hAnsi="宋体" w:cs="Arial" w:hint="eastAsia"/>
          <w:sz w:val="24"/>
          <w:szCs w:val="24"/>
        </w:rPr>
        <w:t>系</w:t>
      </w:r>
      <w:r>
        <w:rPr>
          <w:rFonts w:ascii="宋体" w:hAnsi="宋体" w:hint="eastAsia"/>
          <w:iCs/>
          <w:snapToGrid w:val="0"/>
          <w:sz w:val="24"/>
          <w:szCs w:val="24"/>
          <w:u w:val="single"/>
        </w:rPr>
        <w:t>投标人名称</w:t>
      </w:r>
      <w:r>
        <w:rPr>
          <w:rFonts w:ascii="宋体" w:hAnsi="宋体" w:cs="Arial" w:hint="eastAsia"/>
          <w:sz w:val="24"/>
          <w:szCs w:val="24"/>
        </w:rPr>
        <w:t>的法定代表人，现委托</w:t>
      </w:r>
      <w:r>
        <w:rPr>
          <w:rFonts w:ascii="宋体" w:hAnsi="宋体" w:hint="eastAsia"/>
          <w:iCs/>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341BA" w:rsidRDefault="004C359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A341BA" w:rsidRDefault="004C3594">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A341BA" w:rsidRDefault="004C3594">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A341BA" w:rsidRDefault="004C3594">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A341BA" w:rsidRDefault="004C3594">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A341BA">
        <w:trPr>
          <w:gridAfter w:val="1"/>
          <w:wAfter w:w="14" w:type="dxa"/>
          <w:trHeight w:val="2636"/>
          <w:jc w:val="center"/>
        </w:trPr>
        <w:tc>
          <w:tcPr>
            <w:tcW w:w="4450" w:type="dxa"/>
            <w:vAlign w:val="center"/>
          </w:tcPr>
          <w:p w:rsidR="00A341BA" w:rsidRDefault="004C3594">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A341BA" w:rsidRDefault="004C3594">
            <w:pPr>
              <w:rPr>
                <w:rFonts w:ascii="宋体" w:hAnsi="宋体"/>
                <w:sz w:val="24"/>
                <w:szCs w:val="24"/>
              </w:rPr>
            </w:pPr>
            <w:r>
              <w:rPr>
                <w:rFonts w:ascii="宋体" w:hAnsi="宋体" w:hint="eastAsia"/>
                <w:sz w:val="24"/>
                <w:szCs w:val="24"/>
              </w:rPr>
              <w:t>法定代表人（单位负责人）身份证（反面）</w:t>
            </w:r>
          </w:p>
        </w:tc>
      </w:tr>
      <w:tr w:rsidR="00A341BA">
        <w:trPr>
          <w:trHeight w:val="2781"/>
          <w:jc w:val="center"/>
        </w:trPr>
        <w:tc>
          <w:tcPr>
            <w:tcW w:w="4450" w:type="dxa"/>
            <w:vAlign w:val="center"/>
          </w:tcPr>
          <w:p w:rsidR="00A341BA" w:rsidRDefault="004C3594">
            <w:pPr>
              <w:rPr>
                <w:rFonts w:ascii="宋体" w:hAnsi="宋体"/>
                <w:sz w:val="24"/>
                <w:szCs w:val="24"/>
              </w:rPr>
            </w:pPr>
            <w:r>
              <w:rPr>
                <w:rFonts w:ascii="宋体" w:hAnsi="宋体" w:hint="eastAsia"/>
                <w:sz w:val="24"/>
                <w:szCs w:val="24"/>
              </w:rPr>
              <w:t>法定代表人（单位负责人）授权代表身份证（正面）</w:t>
            </w:r>
          </w:p>
        </w:tc>
        <w:tc>
          <w:tcPr>
            <w:tcW w:w="4533" w:type="dxa"/>
            <w:gridSpan w:val="2"/>
            <w:vAlign w:val="center"/>
          </w:tcPr>
          <w:p w:rsidR="00A341BA" w:rsidRDefault="004C3594">
            <w:pPr>
              <w:rPr>
                <w:rFonts w:ascii="宋体" w:hAnsi="宋体"/>
                <w:sz w:val="24"/>
                <w:szCs w:val="24"/>
              </w:rPr>
            </w:pPr>
            <w:r>
              <w:rPr>
                <w:rFonts w:ascii="宋体" w:hAnsi="宋体" w:hint="eastAsia"/>
                <w:sz w:val="24"/>
                <w:szCs w:val="24"/>
              </w:rPr>
              <w:t>法定代表人（单位负责人）授权代表身份证（反面）</w:t>
            </w:r>
          </w:p>
        </w:tc>
      </w:tr>
    </w:tbl>
    <w:p w:rsidR="00A341BA" w:rsidRDefault="00A341BA" w:rsidP="001B5317">
      <w:pPr>
        <w:spacing w:line="320" w:lineRule="exact"/>
        <w:ind w:left="2" w:firstLineChars="149" w:firstLine="358"/>
        <w:rPr>
          <w:rFonts w:ascii="宋体" w:hAnsi="宋体" w:cs="Courier New"/>
          <w:sz w:val="24"/>
          <w:szCs w:val="24"/>
        </w:rPr>
      </w:pPr>
    </w:p>
    <w:p w:rsidR="00A341BA" w:rsidRDefault="004C3594">
      <w:pPr>
        <w:widowControl/>
        <w:jc w:val="center"/>
        <w:rPr>
          <w:rFonts w:ascii="仿宋_GB2312" w:eastAsia="仿宋_GB2312" w:hAnsi="仿宋_GB2312" w:cs="仿宋_GB2312"/>
          <w:b/>
          <w:bCs/>
          <w:sz w:val="36"/>
          <w:szCs w:val="36"/>
        </w:rPr>
      </w:pPr>
      <w:r>
        <w:rPr>
          <w:rFonts w:ascii="宋体" w:hAnsi="宋体"/>
          <w:b/>
          <w:bCs/>
          <w:sz w:val="36"/>
          <w:szCs w:val="36"/>
        </w:rPr>
        <w:br w:type="page"/>
      </w:r>
      <w:r>
        <w:rPr>
          <w:rFonts w:ascii="宋体" w:hAnsi="宋体" w:hint="eastAsia"/>
          <w:b/>
          <w:bCs/>
          <w:sz w:val="36"/>
          <w:szCs w:val="36"/>
        </w:rPr>
        <w:lastRenderedPageBreak/>
        <w:t>3.4</w:t>
      </w:r>
      <w:r>
        <w:rPr>
          <w:rFonts w:ascii="仿宋_GB2312" w:eastAsia="仿宋_GB2312" w:hAnsi="仿宋_GB2312" w:cs="仿宋_GB2312" w:hint="eastAsia"/>
          <w:b/>
          <w:bCs/>
          <w:sz w:val="36"/>
          <w:szCs w:val="36"/>
        </w:rPr>
        <w:t>投标承诺函</w:t>
      </w:r>
    </w:p>
    <w:p w:rsidR="00A341BA" w:rsidRDefault="004C3594">
      <w:pPr>
        <w:autoSpaceDE w:val="0"/>
        <w:autoSpaceDN w:val="0"/>
        <w:adjustRightInd w:val="0"/>
        <w:spacing w:line="360" w:lineRule="auto"/>
        <w:jc w:val="center"/>
        <w:outlineLvl w:val="0"/>
        <w:rPr>
          <w:rFonts w:ascii="仿宋_GB2312" w:eastAsia="仿宋_GB2312" w:hAnsi="仿宋_GB2312" w:cs="仿宋_GB2312"/>
          <w:b/>
          <w:bCs/>
          <w:sz w:val="36"/>
          <w:szCs w:val="36"/>
          <w:lang w:val="zh-CN"/>
        </w:rPr>
      </w:pPr>
      <w:r>
        <w:rPr>
          <w:rFonts w:ascii="仿宋_GB2312" w:eastAsia="仿宋_GB2312" w:hAnsi="仿宋_GB2312" w:cs="仿宋_GB2312" w:hint="eastAsia"/>
          <w:b/>
          <w:bCs/>
          <w:sz w:val="36"/>
          <w:szCs w:val="36"/>
          <w:lang w:val="zh-CN"/>
        </w:rPr>
        <w:t>投标承诺函</w:t>
      </w:r>
    </w:p>
    <w:p w:rsidR="00A341BA" w:rsidRDefault="00A341BA">
      <w:pPr>
        <w:pStyle w:val="af1"/>
        <w:shd w:val="clear" w:color="auto" w:fill="FFFFFF"/>
        <w:spacing w:before="0" w:beforeAutospacing="0" w:after="0" w:afterAutospacing="0" w:line="520" w:lineRule="exact"/>
        <w:ind w:firstLineChars="200" w:firstLine="480"/>
        <w:rPr>
          <w:rFonts w:ascii="仿宋_GB2312" w:eastAsia="仿宋_GB2312" w:hAnsi="仿宋_GB2312" w:cs="仿宋_GB2312"/>
        </w:rPr>
      </w:pP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本公司郑重承诺：</w:t>
      </w:r>
    </w:p>
    <w:p w:rsidR="00A341BA" w:rsidRDefault="004C3594">
      <w:pPr>
        <w:pStyle w:val="af1"/>
        <w:shd w:val="clear" w:color="auto" w:fill="FFFFFF"/>
        <w:spacing w:before="0" w:beforeAutospacing="0" w:after="0" w:afterAutospacing="0" w:line="520" w:lineRule="exact"/>
        <w:ind w:firstLineChars="200" w:firstLine="480"/>
        <w:rPr>
          <w:rFonts w:ascii="宋体"/>
          <w:u w:val="single"/>
        </w:rPr>
      </w:pPr>
      <w:r>
        <w:rPr>
          <w:rFonts w:ascii="宋体" w:hint="eastAsia"/>
        </w:rPr>
        <w:t>一、将遵循公开、公平、公正和诚实信用的原则参加</w:t>
      </w:r>
      <w:r>
        <w:rPr>
          <w:rFonts w:ascii="宋体" w:hint="eastAsia"/>
          <w:u w:val="single"/>
        </w:rPr>
        <w:t>(采购项目名称)</w:t>
      </w:r>
      <w:r>
        <w:rPr>
          <w:rFonts w:ascii="宋体" w:hint="eastAsia"/>
        </w:rPr>
        <w:t>的投标;</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 xml:space="preserve">二、本次投标所提供的一切材料均真实、有效、合法; </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三、不与其他投标人相互串通投标报价，不排挤其他投标人的公平竞争，不损害采购人或其他投标人的合法权益;</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四、不与采购人或集中采购机构串通投标，不损害国家利益、社会公共利益或者他人的合法权益;</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五、不向采购人或者</w:t>
      </w:r>
      <w:hyperlink r:id="rId16" w:tgtFrame="https://www.cbi360.net/hyjd/20170619/_blank" w:history="1">
        <w:r>
          <w:rPr>
            <w:rFonts w:ascii="宋体" w:hint="eastAsia"/>
          </w:rPr>
          <w:t>评标</w:t>
        </w:r>
      </w:hyperlink>
      <w:r>
        <w:rPr>
          <w:rFonts w:ascii="宋体" w:hint="eastAsia"/>
        </w:rPr>
        <w:t>委员会成员行贿以牟取</w:t>
      </w:r>
      <w:hyperlink r:id="rId17" w:tgtFrame="https://www.cbi360.net/hyjd/20170619/_blank" w:history="1">
        <w:r>
          <w:rPr>
            <w:rFonts w:ascii="宋体" w:hint="eastAsia"/>
          </w:rPr>
          <w:t>中标</w:t>
        </w:r>
      </w:hyperlink>
      <w:r>
        <w:rPr>
          <w:rFonts w:ascii="宋体" w:hint="eastAsia"/>
        </w:rPr>
        <w:t>;</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六、不以他人名义投标或者以其他方式弄虚作假，骗取中标;</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七、不扰乱建安区政府采购市场秩序;</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八、不在</w:t>
      </w:r>
      <w:hyperlink r:id="rId18" w:tgtFrame="https://www.cbi360.net/hyjd/20170619/_blank" w:history="1">
        <w:r>
          <w:rPr>
            <w:rFonts w:ascii="宋体" w:hint="eastAsia"/>
          </w:rPr>
          <w:t>开标</w:t>
        </w:r>
      </w:hyperlink>
      <w:r>
        <w:rPr>
          <w:rFonts w:ascii="宋体" w:hint="eastAsia"/>
        </w:rPr>
        <w:t>后进行虚假恶意投诉;</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九、中标后不得将</w:t>
      </w:r>
      <w:hyperlink r:id="rId19" w:tgtFrame="https://www.cbi360.net/hyjd/20170619/_blank" w:history="1">
        <w:r>
          <w:rPr>
            <w:rFonts w:ascii="宋体" w:hint="eastAsia"/>
          </w:rPr>
          <w:t>招标文件</w:t>
        </w:r>
      </w:hyperlink>
      <w:r>
        <w:rPr>
          <w:rFonts w:ascii="宋体" w:hint="eastAsia"/>
        </w:rPr>
        <w:t>规定不予转包、分包的项目转包、分包于他人。</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十、我方一旦中标，将严格按照投标文件中所承诺的报价、质量、工期、实施方案、服务承诺等内容组织实施;</w:t>
      </w:r>
    </w:p>
    <w:p w:rsidR="00A341BA" w:rsidRDefault="004C3594">
      <w:pPr>
        <w:pStyle w:val="af1"/>
        <w:shd w:val="clear" w:color="auto" w:fill="FFFFFF"/>
        <w:spacing w:before="0" w:beforeAutospacing="0" w:after="0" w:afterAutospacing="0" w:line="520" w:lineRule="exact"/>
        <w:ind w:firstLineChars="200" w:firstLine="480"/>
        <w:rPr>
          <w:rFonts w:ascii="宋体"/>
        </w:rPr>
      </w:pPr>
      <w:r>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A341BA" w:rsidRDefault="00A341BA">
      <w:pPr>
        <w:pStyle w:val="af1"/>
        <w:shd w:val="clear" w:color="auto" w:fill="FFFFFF"/>
        <w:spacing w:before="0" w:beforeAutospacing="0" w:after="0" w:afterAutospacing="0" w:line="520" w:lineRule="exact"/>
        <w:rPr>
          <w:rFonts w:ascii="宋体"/>
        </w:rPr>
      </w:pPr>
    </w:p>
    <w:p w:rsidR="00A341BA" w:rsidRDefault="00A341BA">
      <w:pPr>
        <w:pStyle w:val="af1"/>
        <w:shd w:val="clear" w:color="auto" w:fill="FFFFFF"/>
        <w:spacing w:before="0" w:beforeAutospacing="0" w:after="0" w:afterAutospacing="0" w:line="520" w:lineRule="exact"/>
        <w:rPr>
          <w:rFonts w:ascii="宋体"/>
        </w:rPr>
      </w:pPr>
    </w:p>
    <w:p w:rsidR="00A341BA" w:rsidRDefault="004C3594">
      <w:pPr>
        <w:pStyle w:val="af1"/>
        <w:shd w:val="clear" w:color="auto" w:fill="FFFFFF"/>
        <w:spacing w:before="0" w:beforeAutospacing="0" w:after="0" w:afterAutospacing="0" w:line="520" w:lineRule="exact"/>
        <w:rPr>
          <w:rFonts w:ascii="宋体"/>
        </w:rPr>
      </w:pPr>
      <w:r>
        <w:rPr>
          <w:rFonts w:ascii="宋体" w:hint="eastAsia"/>
        </w:rPr>
        <w:t xml:space="preserve">                 法定代表人（单位负责人）或授权代表</w:t>
      </w:r>
      <w:r>
        <w:rPr>
          <w:rFonts w:ascii="宋体" w:hint="eastAsia"/>
          <w:lang w:val="zh-CN"/>
        </w:rPr>
        <w:t>（签字或盖章）：</w:t>
      </w:r>
    </w:p>
    <w:p w:rsidR="00A341BA" w:rsidRDefault="004C3594">
      <w:pPr>
        <w:pStyle w:val="af1"/>
        <w:shd w:val="clear" w:color="auto" w:fill="FFFFFF"/>
        <w:spacing w:before="0" w:beforeAutospacing="0" w:after="0" w:afterAutospacing="0" w:line="520" w:lineRule="exact"/>
        <w:rPr>
          <w:rFonts w:ascii="宋体"/>
        </w:rPr>
      </w:pPr>
      <w:r>
        <w:rPr>
          <w:rFonts w:ascii="宋体" w:hint="eastAsia"/>
        </w:rPr>
        <w:t xml:space="preserve">                 投标人名称(盖章)：</w:t>
      </w:r>
    </w:p>
    <w:p w:rsidR="00A341BA" w:rsidRDefault="004C3594">
      <w:pPr>
        <w:pStyle w:val="af1"/>
        <w:shd w:val="clear" w:color="auto" w:fill="FFFFFF"/>
        <w:spacing w:before="0" w:beforeAutospacing="0" w:after="0" w:afterAutospacing="0" w:line="520" w:lineRule="exact"/>
        <w:rPr>
          <w:rFonts w:ascii="仿宋_GB2312" w:eastAsia="仿宋_GB2312" w:hAnsi="仿宋_GB2312" w:cs="仿宋_GB2312"/>
        </w:rPr>
      </w:pPr>
      <w:r>
        <w:rPr>
          <w:rFonts w:ascii="宋体" w:hint="eastAsia"/>
        </w:rPr>
        <w:t xml:space="preserve">                 日期：       年   月   日</w:t>
      </w:r>
    </w:p>
    <w:p w:rsidR="00A341BA" w:rsidRDefault="00A341BA">
      <w:pPr>
        <w:autoSpaceDE w:val="0"/>
        <w:autoSpaceDN w:val="0"/>
        <w:adjustRightInd w:val="0"/>
        <w:spacing w:line="360" w:lineRule="auto"/>
        <w:jc w:val="center"/>
        <w:outlineLvl w:val="0"/>
        <w:rPr>
          <w:rFonts w:ascii="宋体" w:hAnsi="宋体"/>
          <w:b/>
          <w:bCs/>
          <w:sz w:val="36"/>
          <w:szCs w:val="36"/>
        </w:rPr>
      </w:pPr>
    </w:p>
    <w:p w:rsidR="00A341BA" w:rsidRDefault="004C3594">
      <w:pPr>
        <w:autoSpaceDE w:val="0"/>
        <w:autoSpaceDN w:val="0"/>
        <w:adjustRightInd w:val="0"/>
        <w:spacing w:line="360" w:lineRule="auto"/>
        <w:jc w:val="center"/>
        <w:outlineLvl w:val="0"/>
        <w:rPr>
          <w:rFonts w:ascii="宋体" w:hAnsi="宋体"/>
          <w:color w:val="000000"/>
        </w:rPr>
      </w:pPr>
      <w:r>
        <w:rPr>
          <w:rFonts w:ascii="宋体" w:hAnsi="宋体" w:hint="eastAsia"/>
          <w:b/>
          <w:bCs/>
          <w:sz w:val="36"/>
          <w:szCs w:val="36"/>
        </w:rPr>
        <w:lastRenderedPageBreak/>
        <w:t>3.5 许昌市建安区政府采购供应商信用承诺函</w:t>
      </w:r>
    </w:p>
    <w:p w:rsidR="00A341BA" w:rsidRDefault="004C3594">
      <w:pPr>
        <w:spacing w:line="560" w:lineRule="exact"/>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rsidR="00A341BA" w:rsidRDefault="004C3594">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p>
    <w:p w:rsidR="00A341BA" w:rsidRDefault="004C3594">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p>
    <w:p w:rsidR="00A341BA" w:rsidRDefault="004C3594">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p>
    <w:p w:rsidR="00A341BA" w:rsidRDefault="004C3594">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为维护公平、公正、公开的政府采购市场秩序，树立诚实守信的政府采购供应商形象，我单位（本人）自愿作出以下承诺：</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（七）未被相关监管部门作出行政处罚且尚在处罚有效期的；</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（八）未曾作出虚假采购承诺；</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二、我单位（本人）保证上述承诺事项的真实性。如有弄虚作假或其他违法违规行为，自愿按照规定将违背承诺行为作为失信行为记录到社会信用信息平台，并视同为“提供虚假</w:t>
      </w:r>
      <w:r>
        <w:rPr>
          <w:rFonts w:ascii="宋体" w:hAnsi="宋体" w:cs="仿宋_GB2312" w:hint="eastAsia"/>
          <w:spacing w:val="-11"/>
          <w:sz w:val="24"/>
          <w:szCs w:val="24"/>
        </w:rPr>
        <w:lastRenderedPageBreak/>
        <w:t>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A341BA" w:rsidRDefault="00A341BA">
      <w:pPr>
        <w:spacing w:line="560" w:lineRule="exact"/>
        <w:ind w:firstLineChars="200" w:firstLine="436"/>
        <w:rPr>
          <w:rFonts w:ascii="宋体" w:hAnsi="宋体" w:cs="仿宋_GB2312"/>
          <w:spacing w:val="-11"/>
          <w:sz w:val="24"/>
          <w:szCs w:val="24"/>
        </w:rPr>
      </w:pP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法定代表人、负责人、本人、或授权代表（签字或电子印章）:</w:t>
      </w:r>
    </w:p>
    <w:p w:rsidR="00A341BA" w:rsidRDefault="004C3594">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日期：    年  月  日</w:t>
      </w:r>
    </w:p>
    <w:p w:rsidR="00A341BA" w:rsidRDefault="00A341BA">
      <w:pPr>
        <w:spacing w:line="560" w:lineRule="exact"/>
        <w:rPr>
          <w:rFonts w:ascii="仿宋_GB2312" w:eastAsia="仿宋_GB2312" w:hAnsi="仿宋_GB2312" w:cs="仿宋_GB2312"/>
          <w:sz w:val="32"/>
          <w:szCs w:val="32"/>
        </w:rPr>
      </w:pPr>
    </w:p>
    <w:p w:rsidR="00A341BA" w:rsidRDefault="00A341BA">
      <w:pPr>
        <w:spacing w:line="560" w:lineRule="exact"/>
        <w:rPr>
          <w:rFonts w:ascii="华文仿宋" w:eastAsia="华文仿宋" w:hAnsi="华文仿宋" w:cs="华文仿宋"/>
          <w:szCs w:val="21"/>
        </w:rPr>
      </w:pPr>
    </w:p>
    <w:p w:rsidR="00A341BA" w:rsidRDefault="004C3594">
      <w:pPr>
        <w:spacing w:line="560" w:lineRule="exact"/>
        <w:rPr>
          <w:rFonts w:ascii="宋体" w:hAnsi="宋体" w:cs="华文仿宋"/>
          <w:b/>
          <w:bCs/>
          <w:sz w:val="22"/>
        </w:rPr>
      </w:pPr>
      <w:r>
        <w:rPr>
          <w:rFonts w:ascii="宋体" w:hAnsi="宋体" w:cs="华文仿宋" w:hint="eastAsia"/>
          <w:b/>
          <w:bCs/>
          <w:sz w:val="22"/>
        </w:rPr>
        <w:t>注：1.投标人须在投标文件中按此模板提供承诺函，未提供视为未实质性响应招标文件要求，按无效投标处理。</w:t>
      </w:r>
    </w:p>
    <w:p w:rsidR="00A341BA" w:rsidRDefault="004C3594">
      <w:pPr>
        <w:spacing w:line="560" w:lineRule="exact"/>
        <w:rPr>
          <w:rFonts w:ascii="宋体" w:hAnsi="宋体" w:cs="华文仿宋"/>
          <w:b/>
          <w:bCs/>
          <w:sz w:val="22"/>
        </w:rPr>
      </w:pPr>
      <w:r>
        <w:rPr>
          <w:rFonts w:ascii="宋体" w:hAnsi="宋体" w:cs="华文仿宋" w:hint="eastAsia"/>
          <w:b/>
          <w:bCs/>
          <w:sz w:val="22"/>
        </w:rPr>
        <w:t>2.投标人的法定代表人或者授权代表的签字或盖章应真实、有效，如由授权代表签字或盖章的，应提供“法定代表人授权书”。</w:t>
      </w:r>
    </w:p>
    <w:p w:rsidR="00A341BA" w:rsidRDefault="00A341BA"/>
    <w:p w:rsidR="00A341BA" w:rsidRDefault="00A341BA">
      <w:pPr>
        <w:pStyle w:val="af4"/>
        <w:ind w:firstLine="361"/>
        <w:jc w:val="center"/>
        <w:rPr>
          <w:rFonts w:ascii="宋体" w:hint="default"/>
          <w:b/>
          <w:bCs/>
          <w:sz w:val="36"/>
          <w:szCs w:val="36"/>
        </w:rPr>
      </w:pPr>
    </w:p>
    <w:p w:rsidR="00A341BA" w:rsidRDefault="00A341BA">
      <w:pPr>
        <w:pStyle w:val="af4"/>
        <w:ind w:firstLine="361"/>
        <w:jc w:val="center"/>
        <w:rPr>
          <w:rFonts w:ascii="宋体" w:hint="default"/>
          <w:b/>
          <w:bCs/>
          <w:sz w:val="36"/>
          <w:szCs w:val="36"/>
        </w:rPr>
      </w:pPr>
    </w:p>
    <w:p w:rsidR="00A341BA" w:rsidRDefault="00A341BA">
      <w:pPr>
        <w:pStyle w:val="af4"/>
        <w:ind w:firstLine="361"/>
        <w:jc w:val="center"/>
        <w:rPr>
          <w:rFonts w:ascii="宋体" w:hint="default"/>
          <w:b/>
          <w:bCs/>
          <w:sz w:val="36"/>
          <w:szCs w:val="36"/>
        </w:rPr>
      </w:pPr>
    </w:p>
    <w:p w:rsidR="00A341BA" w:rsidRDefault="00A341BA">
      <w:pPr>
        <w:pStyle w:val="af4"/>
        <w:ind w:firstLine="361"/>
        <w:jc w:val="center"/>
        <w:rPr>
          <w:rFonts w:ascii="宋体" w:hint="default"/>
          <w:b/>
          <w:bCs/>
          <w:sz w:val="36"/>
          <w:szCs w:val="36"/>
        </w:rPr>
      </w:pPr>
    </w:p>
    <w:p w:rsidR="00A341BA" w:rsidRDefault="00A341BA" w:rsidP="001B5317">
      <w:pPr>
        <w:pStyle w:val="23"/>
        <w:ind w:left="420" w:firstLine="420"/>
        <w:rPr>
          <w:rFonts w:hint="default"/>
          <w:lang w:eastAsia="zh-CN"/>
        </w:rPr>
      </w:pPr>
    </w:p>
    <w:p w:rsidR="00A341BA" w:rsidRDefault="00A341BA">
      <w:pPr>
        <w:pStyle w:val="af4"/>
        <w:ind w:firstLine="361"/>
        <w:jc w:val="center"/>
        <w:rPr>
          <w:rFonts w:ascii="宋体" w:hint="default"/>
          <w:b/>
          <w:bCs/>
          <w:sz w:val="36"/>
          <w:szCs w:val="36"/>
        </w:rPr>
      </w:pPr>
    </w:p>
    <w:p w:rsidR="00A341BA" w:rsidRDefault="00A341BA">
      <w:pPr>
        <w:pStyle w:val="af4"/>
        <w:ind w:firstLine="361"/>
        <w:jc w:val="center"/>
        <w:rPr>
          <w:rFonts w:ascii="宋体" w:hint="default"/>
          <w:b/>
          <w:bCs/>
          <w:sz w:val="36"/>
          <w:szCs w:val="36"/>
        </w:rPr>
      </w:pPr>
    </w:p>
    <w:p w:rsidR="00A341BA" w:rsidRDefault="004C3594">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3.6 投标人提供与参加本项目投标的其他供应商之间，单位负责人不为同一人并且不存在直接控股、管理关系承诺函</w:t>
      </w:r>
    </w:p>
    <w:p w:rsidR="00A341BA" w:rsidRDefault="004C3594">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（承诺函格式自拟）</w:t>
      </w:r>
    </w:p>
    <w:p w:rsidR="00A341BA" w:rsidRDefault="00A341BA">
      <w:pPr>
        <w:rPr>
          <w:lang w:val="zh-CN"/>
        </w:rPr>
      </w:pPr>
    </w:p>
    <w:p w:rsidR="00A341BA" w:rsidRDefault="00A341BA">
      <w:pPr>
        <w:rPr>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4C3594">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7</w:t>
      </w:r>
      <w:r>
        <w:rPr>
          <w:rFonts w:ascii="宋体" w:hAnsi="宋体"/>
          <w:b/>
          <w:bCs/>
          <w:sz w:val="32"/>
          <w:szCs w:val="32"/>
        </w:rPr>
        <w:t xml:space="preserve"> 投标人提供未为本项目提供整体设计、规范编制或者项目管理、监理、检测等服 务承诺函 </w:t>
      </w:r>
    </w:p>
    <w:p w:rsidR="00A341BA" w:rsidRDefault="004C3594">
      <w:pPr>
        <w:autoSpaceDE w:val="0"/>
        <w:autoSpaceDN w:val="0"/>
        <w:adjustRightInd w:val="0"/>
        <w:spacing w:line="360" w:lineRule="auto"/>
        <w:jc w:val="center"/>
      </w:pPr>
      <w:r>
        <w:t>（承诺函格式自拟）</w:t>
      </w:r>
    </w:p>
    <w:p w:rsidR="00A341BA" w:rsidRDefault="00A341BA">
      <w:pPr>
        <w:pStyle w:val="a0"/>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A341BA">
      <w:pPr>
        <w:autoSpaceDE w:val="0"/>
        <w:autoSpaceDN w:val="0"/>
        <w:adjustRightInd w:val="0"/>
        <w:spacing w:line="360" w:lineRule="auto"/>
        <w:jc w:val="center"/>
        <w:rPr>
          <w:rFonts w:ascii="宋体" w:hAnsi="宋体"/>
          <w:b/>
          <w:bCs/>
          <w:sz w:val="32"/>
          <w:szCs w:val="32"/>
        </w:rPr>
      </w:pPr>
    </w:p>
    <w:p w:rsidR="00A341BA" w:rsidRDefault="004C3594">
      <w:pPr>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3.8 残疾人福利性单位声明函</w:t>
      </w:r>
    </w:p>
    <w:p w:rsidR="00A341BA" w:rsidRDefault="00A341BA">
      <w:pPr>
        <w:spacing w:line="360" w:lineRule="auto"/>
        <w:rPr>
          <w:rFonts w:ascii="宋体" w:hAnsi="宋体"/>
          <w:szCs w:val="21"/>
        </w:rPr>
      </w:pPr>
    </w:p>
    <w:p w:rsidR="00A341BA" w:rsidRDefault="004C359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w:t>
      </w:r>
      <w:r>
        <w:rPr>
          <w:rFonts w:ascii="宋体" w:hAnsi="宋体" w:hint="eastAsia"/>
          <w:sz w:val="24"/>
          <w:szCs w:val="24"/>
          <w:u w:val="single"/>
        </w:rPr>
        <w:t xml:space="preserve"> （项目名称）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341BA" w:rsidRDefault="004C359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341BA" w:rsidRDefault="00A341BA">
      <w:pPr>
        <w:spacing w:line="360" w:lineRule="auto"/>
        <w:rPr>
          <w:rFonts w:ascii="宋体" w:hAnsi="宋体"/>
          <w:sz w:val="24"/>
          <w:szCs w:val="24"/>
        </w:rPr>
      </w:pPr>
    </w:p>
    <w:p w:rsidR="00A341BA" w:rsidRDefault="00A341BA">
      <w:pPr>
        <w:spacing w:line="360" w:lineRule="auto"/>
        <w:rPr>
          <w:rFonts w:ascii="宋体" w:hAnsi="宋体"/>
          <w:sz w:val="24"/>
          <w:szCs w:val="24"/>
        </w:rPr>
      </w:pPr>
    </w:p>
    <w:p w:rsidR="00A341BA" w:rsidRDefault="004C3594">
      <w:pPr>
        <w:spacing w:line="360" w:lineRule="auto"/>
        <w:rPr>
          <w:rFonts w:ascii="宋体" w:hAnsi="宋体"/>
          <w:sz w:val="24"/>
          <w:szCs w:val="24"/>
        </w:rPr>
      </w:pPr>
      <w:r>
        <w:rPr>
          <w:rFonts w:ascii="宋体" w:hAnsi="宋体" w:hint="eastAsia"/>
          <w:sz w:val="24"/>
          <w:szCs w:val="24"/>
        </w:rPr>
        <w:t xml:space="preserve">                                    单位名称（盖章）：</w:t>
      </w:r>
    </w:p>
    <w:p w:rsidR="00A341BA" w:rsidRDefault="004C3594" w:rsidP="001B5317">
      <w:pPr>
        <w:pStyle w:val="23"/>
        <w:ind w:left="420" w:firstLine="480"/>
        <w:rPr>
          <w:rFonts w:hint="default"/>
          <w:lang w:eastAsia="zh-CN"/>
        </w:rPr>
      </w:pPr>
      <w:r>
        <w:rPr>
          <w:rFonts w:ascii="宋体" w:hAnsi="宋体" w:cs="宋体"/>
          <w:sz w:val="24"/>
          <w:szCs w:val="24"/>
          <w:lang w:val="zh-CN" w:eastAsia="zh-CN"/>
        </w:rPr>
        <w:t xml:space="preserve">日    期：    </w:t>
      </w:r>
      <w:r>
        <w:rPr>
          <w:rFonts w:ascii="宋体" w:hAnsi="宋体" w:cs="宋体"/>
          <w:szCs w:val="21"/>
          <w:lang w:eastAsia="zh-CN"/>
        </w:rPr>
        <w:t>年    月    日</w:t>
      </w:r>
    </w:p>
    <w:p w:rsidR="00A341BA" w:rsidRDefault="00A341BA">
      <w:pPr>
        <w:pStyle w:val="a5"/>
        <w:rPr>
          <w:rFonts w:hint="default"/>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outlineLvl w:val="0"/>
        <w:rPr>
          <w:rFonts w:ascii="宋体" w:hAnsi="宋体"/>
          <w:b/>
          <w:bCs/>
          <w:sz w:val="36"/>
          <w:szCs w:val="36"/>
        </w:rPr>
      </w:pPr>
    </w:p>
    <w:p w:rsidR="00A341BA" w:rsidRDefault="00A341BA">
      <w:pPr>
        <w:autoSpaceDE w:val="0"/>
        <w:autoSpaceDN w:val="0"/>
        <w:adjustRightInd w:val="0"/>
        <w:spacing w:line="360" w:lineRule="auto"/>
        <w:jc w:val="center"/>
        <w:outlineLvl w:val="0"/>
        <w:rPr>
          <w:rFonts w:ascii="宋体" w:hAnsi="宋体"/>
          <w:b/>
          <w:bCs/>
          <w:sz w:val="36"/>
          <w:szCs w:val="36"/>
        </w:rPr>
      </w:pPr>
    </w:p>
    <w:p w:rsidR="00A341BA" w:rsidRDefault="00A341BA">
      <w:pPr>
        <w:autoSpaceDE w:val="0"/>
        <w:autoSpaceDN w:val="0"/>
        <w:adjustRightInd w:val="0"/>
        <w:spacing w:line="360" w:lineRule="auto"/>
        <w:jc w:val="center"/>
        <w:outlineLvl w:val="0"/>
        <w:rPr>
          <w:rFonts w:ascii="宋体" w:hAnsi="宋体"/>
          <w:b/>
          <w:bCs/>
          <w:sz w:val="36"/>
          <w:szCs w:val="36"/>
        </w:rPr>
      </w:pPr>
    </w:p>
    <w:p w:rsidR="00A341BA" w:rsidRDefault="004C3594">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ascii="宋体" w:hAnsi="宋体" w:hint="eastAsia"/>
          <w:b/>
          <w:bCs/>
          <w:sz w:val="36"/>
          <w:szCs w:val="36"/>
        </w:rPr>
        <w:t xml:space="preserve">9 </w:t>
      </w:r>
      <w:r>
        <w:rPr>
          <w:rFonts w:ascii="宋体" w:hAnsi="宋体"/>
          <w:b/>
          <w:bCs/>
          <w:sz w:val="36"/>
          <w:szCs w:val="36"/>
        </w:rPr>
        <w:t>其他资格证书或材料</w:t>
      </w: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A341BA">
      <w:pPr>
        <w:autoSpaceDE w:val="0"/>
        <w:autoSpaceDN w:val="0"/>
        <w:adjustRightInd w:val="0"/>
        <w:spacing w:line="360" w:lineRule="auto"/>
        <w:jc w:val="center"/>
        <w:rPr>
          <w:rFonts w:ascii="宋体" w:hAnsi="宋体" w:cs="黑体"/>
          <w:b/>
          <w:bCs/>
          <w:sz w:val="44"/>
          <w:szCs w:val="44"/>
          <w:lang w:val="zh-CN"/>
        </w:rPr>
      </w:pPr>
    </w:p>
    <w:p w:rsidR="00A341BA" w:rsidRDefault="004C3594">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4.1 投标分项报价表（货物类项目）</w:t>
      </w:r>
    </w:p>
    <w:p w:rsidR="00A341BA" w:rsidRDefault="004C3594" w:rsidP="00A14CC4">
      <w:pPr>
        <w:spacing w:before="50" w:afterLines="50" w:line="360" w:lineRule="auto"/>
        <w:contextualSpacing/>
        <w:jc w:val="left"/>
        <w:rPr>
          <w:rFonts w:ascii="宋体" w:hAnsi="宋体"/>
          <w:szCs w:val="21"/>
        </w:rPr>
      </w:pPr>
      <w:r>
        <w:rPr>
          <w:rFonts w:ascii="宋体" w:hAnsi="宋体" w:hint="eastAsia"/>
          <w:szCs w:val="21"/>
        </w:rPr>
        <w:t>项目编号：</w:t>
      </w:r>
    </w:p>
    <w:p w:rsidR="00A341BA" w:rsidRDefault="004C3594">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341B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货物名称</w:t>
            </w:r>
          </w:p>
        </w:tc>
        <w:tc>
          <w:tcPr>
            <w:tcW w:w="1500"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品牌及</w:t>
            </w:r>
          </w:p>
          <w:p w:rsidR="00A341BA" w:rsidRDefault="004C3594">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技术参数</w:t>
            </w:r>
          </w:p>
        </w:tc>
        <w:tc>
          <w:tcPr>
            <w:tcW w:w="642"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合价</w:t>
            </w:r>
          </w:p>
        </w:tc>
        <w:tc>
          <w:tcPr>
            <w:tcW w:w="1192"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w:t>
            </w:r>
          </w:p>
          <w:p w:rsidR="00A341BA" w:rsidRDefault="004C359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及厂家</w:t>
            </w:r>
          </w:p>
        </w:tc>
      </w:tr>
      <w:tr w:rsidR="00A341B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r>
      <w:tr w:rsidR="00A341B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360" w:lineRule="auto"/>
              <w:jc w:val="center"/>
              <w:rPr>
                <w:rFonts w:ascii="宋体" w:hAnsi="宋体"/>
                <w:szCs w:val="21"/>
              </w:rPr>
            </w:pPr>
          </w:p>
        </w:tc>
      </w:tr>
      <w:tr w:rsidR="00A341B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360" w:lineRule="auto"/>
              <w:ind w:firstLineChars="50" w:firstLine="105"/>
              <w:jc w:val="left"/>
              <w:rPr>
                <w:rFonts w:ascii="宋体" w:hAnsi="宋体" w:cs="宋体"/>
                <w:szCs w:val="21"/>
                <w:lang w:val="zh-CN"/>
              </w:rPr>
            </w:pPr>
            <w:r>
              <w:rPr>
                <w:rFonts w:ascii="宋体" w:hAnsi="宋体" w:cs="宋体" w:hint="eastAsia"/>
                <w:szCs w:val="21"/>
                <w:lang w:val="zh-CN"/>
              </w:rPr>
              <w:t>大写：           小写：</w:t>
            </w:r>
          </w:p>
        </w:tc>
      </w:tr>
    </w:tbl>
    <w:p w:rsidR="00A341BA" w:rsidRDefault="00A341BA">
      <w:pPr>
        <w:autoSpaceDE w:val="0"/>
        <w:autoSpaceDN w:val="0"/>
        <w:adjustRightInd w:val="0"/>
        <w:spacing w:line="480" w:lineRule="auto"/>
        <w:rPr>
          <w:rFonts w:ascii="宋体" w:hAnsi="宋体" w:cs="宋体"/>
          <w:szCs w:val="21"/>
        </w:rPr>
      </w:pPr>
    </w:p>
    <w:p w:rsidR="00A341BA" w:rsidRDefault="00A341BA"/>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A341BA" w:rsidRDefault="00A341BA"/>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pStyle w:val="1"/>
      </w:pPr>
    </w:p>
    <w:p w:rsidR="00A341BA" w:rsidRDefault="00A341BA"/>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4.2 技术规格偏离表（货物类项目）</w:t>
      </w:r>
    </w:p>
    <w:p w:rsidR="00A341BA" w:rsidRDefault="004C3594" w:rsidP="00A14CC4">
      <w:pPr>
        <w:spacing w:before="50" w:afterLines="50" w:line="360" w:lineRule="auto"/>
        <w:contextualSpacing/>
        <w:jc w:val="left"/>
        <w:rPr>
          <w:rFonts w:ascii="宋体" w:hAnsi="宋体"/>
          <w:szCs w:val="21"/>
        </w:rPr>
      </w:pPr>
      <w:r>
        <w:rPr>
          <w:rFonts w:ascii="宋体" w:hAnsi="宋体" w:hint="eastAsia"/>
          <w:szCs w:val="21"/>
        </w:rPr>
        <w:t>项目编号：</w:t>
      </w:r>
    </w:p>
    <w:p w:rsidR="00A341BA" w:rsidRDefault="004C3594">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4A0"/>
      </w:tblPr>
      <w:tblGrid>
        <w:gridCol w:w="828"/>
        <w:gridCol w:w="1265"/>
        <w:gridCol w:w="1559"/>
        <w:gridCol w:w="1559"/>
        <w:gridCol w:w="1560"/>
        <w:gridCol w:w="1134"/>
        <w:gridCol w:w="1417"/>
      </w:tblGrid>
      <w:tr w:rsidR="00A341BA">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Cs w:val="21"/>
              </w:rPr>
            </w:pPr>
            <w:r>
              <w:rPr>
                <w:rFonts w:ascii="宋体" w:eastAsia="宋体" w:hAnsi="宋体" w:cs="宋体" w:hint="eastAsia"/>
                <w:b/>
                <w:bCs/>
                <w:szCs w:val="21"/>
              </w:rPr>
              <w:t>偏离</w:t>
            </w:r>
          </w:p>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偏离内容</w:t>
            </w:r>
          </w:p>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341BA">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rPr>
                <w:rFonts w:ascii="宋体" w:hAnsi="宋体"/>
                <w:b/>
                <w:bCs/>
                <w:szCs w:val="21"/>
              </w:rPr>
            </w:pPr>
          </w:p>
        </w:tc>
      </w:tr>
      <w:tr w:rsidR="00A341BA">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A341BA" w:rsidRDefault="004C3594">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A341BA" w:rsidRDefault="00A341BA">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341BA" w:rsidRDefault="00A341BA">
            <w:pPr>
              <w:autoSpaceDE w:val="0"/>
              <w:autoSpaceDN w:val="0"/>
              <w:adjustRightInd w:val="0"/>
              <w:spacing w:line="480" w:lineRule="exact"/>
              <w:rPr>
                <w:rFonts w:ascii="宋体" w:hAnsi="宋体"/>
                <w:b/>
                <w:bCs/>
                <w:szCs w:val="21"/>
              </w:rPr>
            </w:pPr>
          </w:p>
        </w:tc>
      </w:tr>
    </w:tbl>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A341BA" w:rsidRDefault="00A341BA">
      <w:pPr>
        <w:autoSpaceDE w:val="0"/>
        <w:autoSpaceDN w:val="0"/>
        <w:adjustRightInd w:val="0"/>
        <w:spacing w:line="480" w:lineRule="auto"/>
        <w:rPr>
          <w:rFonts w:ascii="宋体" w:hAnsi="宋体" w:cs="宋体"/>
          <w:color w:val="000000"/>
          <w:sz w:val="24"/>
          <w:lang w:val="zh-CN"/>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4.3 技术方案（实施方案）</w:t>
      </w:r>
    </w:p>
    <w:p w:rsidR="00A341BA" w:rsidRDefault="004C3594">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业绩情况表</w:t>
      </w:r>
    </w:p>
    <w:p w:rsidR="00A341BA" w:rsidRDefault="004C3594" w:rsidP="00A14CC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341BA" w:rsidRDefault="004C3594">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341BA">
        <w:trPr>
          <w:trHeight w:val="777"/>
          <w:jc w:val="center"/>
        </w:trPr>
        <w:tc>
          <w:tcPr>
            <w:tcW w:w="712" w:type="dxa"/>
            <w:vAlign w:val="center"/>
          </w:tcPr>
          <w:p w:rsidR="00A341BA" w:rsidRDefault="004C3594">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A341BA" w:rsidRDefault="004C3594">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A341BA" w:rsidRDefault="004C3594">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A341BA" w:rsidRDefault="004C3594">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A341BA" w:rsidRDefault="004C3594">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341BA">
        <w:trPr>
          <w:trHeight w:val="680"/>
          <w:jc w:val="center"/>
        </w:trPr>
        <w:tc>
          <w:tcPr>
            <w:tcW w:w="712" w:type="dxa"/>
            <w:vAlign w:val="center"/>
          </w:tcPr>
          <w:p w:rsidR="00A341BA" w:rsidRDefault="004C3594">
            <w:pPr>
              <w:pStyle w:val="a8"/>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341BA" w:rsidRDefault="00A341BA">
            <w:pPr>
              <w:pStyle w:val="a8"/>
              <w:spacing w:line="360" w:lineRule="auto"/>
              <w:rPr>
                <w:rFonts w:ascii="宋体" w:eastAsia="宋体" w:hAnsi="宋体" w:cs="Times New Roman"/>
                <w:sz w:val="24"/>
                <w:szCs w:val="24"/>
              </w:rPr>
            </w:pPr>
          </w:p>
        </w:tc>
        <w:tc>
          <w:tcPr>
            <w:tcW w:w="3579" w:type="dxa"/>
            <w:vAlign w:val="center"/>
          </w:tcPr>
          <w:p w:rsidR="00A341BA" w:rsidRDefault="00A341BA">
            <w:pPr>
              <w:pStyle w:val="a8"/>
              <w:spacing w:line="360" w:lineRule="auto"/>
              <w:rPr>
                <w:rFonts w:ascii="宋体" w:eastAsia="宋体" w:hAnsi="宋体" w:cs="Times New Roman"/>
                <w:sz w:val="24"/>
                <w:szCs w:val="24"/>
              </w:rPr>
            </w:pPr>
          </w:p>
        </w:tc>
        <w:tc>
          <w:tcPr>
            <w:tcW w:w="1440" w:type="dxa"/>
            <w:vAlign w:val="center"/>
          </w:tcPr>
          <w:p w:rsidR="00A341BA" w:rsidRDefault="00A341BA">
            <w:pPr>
              <w:pStyle w:val="a8"/>
              <w:spacing w:line="360" w:lineRule="auto"/>
              <w:rPr>
                <w:rFonts w:ascii="宋体" w:eastAsia="宋体" w:hAnsi="宋体" w:cs="Times New Roman"/>
                <w:sz w:val="24"/>
                <w:szCs w:val="24"/>
              </w:rPr>
            </w:pPr>
          </w:p>
        </w:tc>
        <w:tc>
          <w:tcPr>
            <w:tcW w:w="1706" w:type="dxa"/>
            <w:vAlign w:val="center"/>
          </w:tcPr>
          <w:p w:rsidR="00A341BA" w:rsidRDefault="00A341BA">
            <w:pPr>
              <w:pStyle w:val="a8"/>
              <w:spacing w:line="360" w:lineRule="auto"/>
              <w:rPr>
                <w:rFonts w:ascii="宋体" w:eastAsia="宋体" w:hAnsi="宋体" w:cs="Times New Roman"/>
                <w:sz w:val="24"/>
                <w:szCs w:val="24"/>
              </w:rPr>
            </w:pPr>
          </w:p>
        </w:tc>
      </w:tr>
      <w:tr w:rsidR="00A341BA">
        <w:trPr>
          <w:trHeight w:val="680"/>
          <w:jc w:val="center"/>
        </w:trPr>
        <w:tc>
          <w:tcPr>
            <w:tcW w:w="712" w:type="dxa"/>
            <w:vAlign w:val="center"/>
          </w:tcPr>
          <w:p w:rsidR="00A341BA" w:rsidRDefault="004C3594">
            <w:pPr>
              <w:pStyle w:val="a8"/>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341BA" w:rsidRDefault="00A341BA">
            <w:pPr>
              <w:pStyle w:val="a8"/>
              <w:spacing w:line="360" w:lineRule="auto"/>
              <w:rPr>
                <w:rFonts w:ascii="宋体" w:eastAsia="宋体" w:hAnsi="宋体" w:cs="Times New Roman"/>
                <w:sz w:val="24"/>
                <w:szCs w:val="24"/>
              </w:rPr>
            </w:pPr>
          </w:p>
        </w:tc>
        <w:tc>
          <w:tcPr>
            <w:tcW w:w="3579" w:type="dxa"/>
            <w:vAlign w:val="center"/>
          </w:tcPr>
          <w:p w:rsidR="00A341BA" w:rsidRDefault="00A341BA">
            <w:pPr>
              <w:pStyle w:val="a8"/>
              <w:spacing w:line="360" w:lineRule="auto"/>
              <w:rPr>
                <w:rFonts w:ascii="宋体" w:eastAsia="宋体" w:hAnsi="宋体" w:cs="Times New Roman"/>
                <w:sz w:val="24"/>
                <w:szCs w:val="24"/>
              </w:rPr>
            </w:pPr>
          </w:p>
        </w:tc>
        <w:tc>
          <w:tcPr>
            <w:tcW w:w="1440" w:type="dxa"/>
            <w:vAlign w:val="center"/>
          </w:tcPr>
          <w:p w:rsidR="00A341BA" w:rsidRDefault="00A341BA">
            <w:pPr>
              <w:pStyle w:val="a8"/>
              <w:spacing w:line="360" w:lineRule="auto"/>
              <w:rPr>
                <w:rFonts w:ascii="宋体" w:eastAsia="宋体" w:hAnsi="宋体" w:cs="Times New Roman"/>
                <w:sz w:val="24"/>
                <w:szCs w:val="24"/>
              </w:rPr>
            </w:pPr>
          </w:p>
        </w:tc>
        <w:tc>
          <w:tcPr>
            <w:tcW w:w="1706" w:type="dxa"/>
            <w:vAlign w:val="center"/>
          </w:tcPr>
          <w:p w:rsidR="00A341BA" w:rsidRDefault="00A341BA">
            <w:pPr>
              <w:pStyle w:val="a8"/>
              <w:spacing w:line="360" w:lineRule="auto"/>
              <w:rPr>
                <w:rFonts w:ascii="宋体" w:eastAsia="宋体" w:hAnsi="宋体" w:cs="Times New Roman"/>
                <w:sz w:val="24"/>
                <w:szCs w:val="24"/>
              </w:rPr>
            </w:pPr>
          </w:p>
        </w:tc>
      </w:tr>
      <w:tr w:rsidR="00A341BA">
        <w:trPr>
          <w:trHeight w:val="680"/>
          <w:jc w:val="center"/>
        </w:trPr>
        <w:tc>
          <w:tcPr>
            <w:tcW w:w="712" w:type="dxa"/>
            <w:vAlign w:val="center"/>
          </w:tcPr>
          <w:p w:rsidR="00A341BA" w:rsidRDefault="004C3594">
            <w:pPr>
              <w:pStyle w:val="a8"/>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341BA" w:rsidRDefault="00A341BA">
            <w:pPr>
              <w:pStyle w:val="a8"/>
              <w:spacing w:line="360" w:lineRule="auto"/>
              <w:rPr>
                <w:rFonts w:ascii="宋体" w:eastAsia="宋体" w:hAnsi="宋体" w:cs="Times New Roman"/>
                <w:sz w:val="24"/>
                <w:szCs w:val="24"/>
              </w:rPr>
            </w:pPr>
          </w:p>
        </w:tc>
        <w:tc>
          <w:tcPr>
            <w:tcW w:w="3579" w:type="dxa"/>
            <w:vAlign w:val="center"/>
          </w:tcPr>
          <w:p w:rsidR="00A341BA" w:rsidRDefault="00A341BA">
            <w:pPr>
              <w:pStyle w:val="a8"/>
              <w:spacing w:line="360" w:lineRule="auto"/>
              <w:rPr>
                <w:rFonts w:ascii="宋体" w:eastAsia="宋体" w:hAnsi="宋体" w:cs="Times New Roman"/>
                <w:sz w:val="24"/>
                <w:szCs w:val="24"/>
              </w:rPr>
            </w:pPr>
          </w:p>
        </w:tc>
        <w:tc>
          <w:tcPr>
            <w:tcW w:w="1440" w:type="dxa"/>
            <w:vAlign w:val="center"/>
          </w:tcPr>
          <w:p w:rsidR="00A341BA" w:rsidRDefault="00A341BA">
            <w:pPr>
              <w:pStyle w:val="a8"/>
              <w:spacing w:line="360" w:lineRule="auto"/>
              <w:rPr>
                <w:rFonts w:ascii="宋体" w:eastAsia="宋体" w:hAnsi="宋体" w:cs="Times New Roman"/>
                <w:sz w:val="24"/>
                <w:szCs w:val="24"/>
              </w:rPr>
            </w:pPr>
          </w:p>
        </w:tc>
        <w:tc>
          <w:tcPr>
            <w:tcW w:w="1706" w:type="dxa"/>
            <w:vAlign w:val="center"/>
          </w:tcPr>
          <w:p w:rsidR="00A341BA" w:rsidRDefault="00A341BA">
            <w:pPr>
              <w:pStyle w:val="a8"/>
              <w:spacing w:line="360" w:lineRule="auto"/>
              <w:rPr>
                <w:rFonts w:ascii="宋体" w:eastAsia="宋体" w:hAnsi="宋体" w:cs="Times New Roman"/>
                <w:sz w:val="24"/>
                <w:szCs w:val="24"/>
              </w:rPr>
            </w:pPr>
          </w:p>
        </w:tc>
      </w:tr>
      <w:tr w:rsidR="00A341BA">
        <w:trPr>
          <w:trHeight w:val="680"/>
          <w:jc w:val="center"/>
        </w:trPr>
        <w:tc>
          <w:tcPr>
            <w:tcW w:w="712" w:type="dxa"/>
            <w:vAlign w:val="center"/>
          </w:tcPr>
          <w:p w:rsidR="00A341BA" w:rsidRDefault="004C3594">
            <w:pPr>
              <w:pStyle w:val="a8"/>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341BA" w:rsidRDefault="00A341BA">
            <w:pPr>
              <w:rPr>
                <w:rFonts w:ascii="宋体"/>
              </w:rPr>
            </w:pPr>
          </w:p>
        </w:tc>
        <w:tc>
          <w:tcPr>
            <w:tcW w:w="3579" w:type="dxa"/>
            <w:vAlign w:val="center"/>
          </w:tcPr>
          <w:p w:rsidR="00A341BA" w:rsidRDefault="00A341BA">
            <w:pPr>
              <w:rPr>
                <w:rFonts w:ascii="宋体"/>
              </w:rPr>
            </w:pPr>
          </w:p>
        </w:tc>
        <w:tc>
          <w:tcPr>
            <w:tcW w:w="1440" w:type="dxa"/>
            <w:vAlign w:val="center"/>
          </w:tcPr>
          <w:p w:rsidR="00A341BA" w:rsidRDefault="00A341BA">
            <w:pPr>
              <w:rPr>
                <w:rFonts w:ascii="宋体"/>
              </w:rPr>
            </w:pPr>
          </w:p>
        </w:tc>
        <w:tc>
          <w:tcPr>
            <w:tcW w:w="1706" w:type="dxa"/>
            <w:vAlign w:val="center"/>
          </w:tcPr>
          <w:p w:rsidR="00A341BA" w:rsidRDefault="00A341BA">
            <w:pPr>
              <w:rPr>
                <w:rFonts w:ascii="宋体"/>
              </w:rPr>
            </w:pPr>
          </w:p>
        </w:tc>
      </w:tr>
      <w:tr w:rsidR="00A341BA">
        <w:trPr>
          <w:trHeight w:val="680"/>
          <w:jc w:val="center"/>
        </w:trPr>
        <w:tc>
          <w:tcPr>
            <w:tcW w:w="712" w:type="dxa"/>
            <w:vAlign w:val="center"/>
          </w:tcPr>
          <w:p w:rsidR="00A341BA" w:rsidRDefault="004C3594">
            <w:pPr>
              <w:pStyle w:val="a8"/>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341BA" w:rsidRDefault="00A341BA">
            <w:pPr>
              <w:rPr>
                <w:rFonts w:ascii="宋体"/>
              </w:rPr>
            </w:pPr>
          </w:p>
        </w:tc>
        <w:tc>
          <w:tcPr>
            <w:tcW w:w="3579" w:type="dxa"/>
            <w:vAlign w:val="center"/>
          </w:tcPr>
          <w:p w:rsidR="00A341BA" w:rsidRDefault="00A341BA">
            <w:pPr>
              <w:rPr>
                <w:rFonts w:ascii="宋体"/>
              </w:rPr>
            </w:pPr>
          </w:p>
        </w:tc>
        <w:tc>
          <w:tcPr>
            <w:tcW w:w="1440" w:type="dxa"/>
            <w:vAlign w:val="center"/>
          </w:tcPr>
          <w:p w:rsidR="00A341BA" w:rsidRDefault="00A341BA">
            <w:pPr>
              <w:rPr>
                <w:rFonts w:ascii="宋体"/>
              </w:rPr>
            </w:pPr>
          </w:p>
        </w:tc>
        <w:tc>
          <w:tcPr>
            <w:tcW w:w="1706" w:type="dxa"/>
            <w:vAlign w:val="center"/>
          </w:tcPr>
          <w:p w:rsidR="00A341BA" w:rsidRDefault="00A341BA">
            <w:pPr>
              <w:rPr>
                <w:rFonts w:ascii="宋体"/>
              </w:rPr>
            </w:pPr>
          </w:p>
        </w:tc>
      </w:tr>
    </w:tbl>
    <w:p w:rsidR="00A341BA" w:rsidRDefault="004C359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A341BA" w:rsidRDefault="004C359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4.5 售后</w:t>
      </w:r>
      <w:r>
        <w:rPr>
          <w:rFonts w:ascii="宋体" w:hAnsi="宋体" w:hint="eastAsia"/>
          <w:b/>
          <w:bCs/>
          <w:sz w:val="32"/>
          <w:szCs w:val="30"/>
        </w:rPr>
        <w:t>服务承诺</w:t>
      </w:r>
    </w:p>
    <w:p w:rsidR="00A341BA" w:rsidRDefault="004C359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341BA" w:rsidRDefault="00A341BA">
      <w:pPr>
        <w:spacing w:line="480" w:lineRule="exact"/>
        <w:jc w:val="center"/>
        <w:rPr>
          <w:rFonts w:ascii="宋体" w:hAnsi="宋体"/>
          <w:b/>
          <w:bCs/>
          <w:sz w:val="36"/>
          <w:szCs w:val="36"/>
        </w:rPr>
      </w:pPr>
    </w:p>
    <w:p w:rsidR="00A341BA" w:rsidRDefault="00A341BA">
      <w:pPr>
        <w:autoSpaceDE w:val="0"/>
        <w:autoSpaceDN w:val="0"/>
        <w:adjustRightInd w:val="0"/>
        <w:spacing w:line="360" w:lineRule="auto"/>
        <w:jc w:val="center"/>
        <w:outlineLvl w:val="0"/>
        <w:rPr>
          <w:rFonts w:ascii="宋体" w:hAnsi="宋体"/>
          <w:b/>
          <w:bCs/>
          <w:sz w:val="36"/>
          <w:szCs w:val="36"/>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4.6 “节能产品政府采购品目清单”强制节能产品情况</w:t>
      </w:r>
    </w:p>
    <w:p w:rsidR="00A341BA" w:rsidRDefault="00A341BA" w:rsidP="00A14CC4">
      <w:pPr>
        <w:spacing w:before="50" w:afterLines="50" w:line="360" w:lineRule="auto"/>
        <w:contextualSpacing/>
        <w:jc w:val="left"/>
        <w:rPr>
          <w:rFonts w:ascii="宋体" w:hAnsi="宋体"/>
          <w:color w:val="000000"/>
          <w:szCs w:val="21"/>
        </w:rPr>
      </w:pPr>
    </w:p>
    <w:p w:rsidR="00A341BA" w:rsidRDefault="004C3594" w:rsidP="00A14CC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A341BA" w:rsidRDefault="004C359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A341BA" w:rsidRDefault="00A341B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341BA">
        <w:trPr>
          <w:trHeight w:val="225"/>
          <w:tblHeader/>
        </w:trPr>
        <w:tc>
          <w:tcPr>
            <w:tcW w:w="526"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bl>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A341BA" w:rsidRDefault="00A341BA">
      <w:pPr>
        <w:snapToGrid w:val="0"/>
        <w:spacing w:line="500" w:lineRule="exact"/>
        <w:rPr>
          <w:rFonts w:ascii="宋体" w:hAnsi="宋体" w:cs="宋体"/>
          <w:szCs w:val="21"/>
          <w:lang w:val="zh-CN"/>
        </w:rPr>
      </w:pPr>
    </w:p>
    <w:p w:rsidR="00A341BA" w:rsidRDefault="004C3594">
      <w:pPr>
        <w:rPr>
          <w:rFonts w:ascii="宋体" w:hAnsi="宋体" w:cs="宋体"/>
          <w:szCs w:val="21"/>
          <w:lang w:val="zh-CN"/>
        </w:rPr>
      </w:pPr>
      <w:r>
        <w:rPr>
          <w:rFonts w:ascii="宋体" w:hAnsi="宋体" w:cs="宋体" w:hint="eastAsia"/>
          <w:szCs w:val="21"/>
          <w:lang w:val="zh-CN"/>
        </w:rPr>
        <w:t>说明：所投产品节能认证证书须附后。</w:t>
      </w: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24"/>
          <w:szCs w:val="24"/>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4.7 “节能产品政府采购品目清单”优先采购产品情况</w:t>
      </w:r>
    </w:p>
    <w:p w:rsidR="00A341BA" w:rsidRDefault="00A341BA" w:rsidP="00A14CC4">
      <w:pPr>
        <w:spacing w:before="50" w:afterLines="50" w:line="360" w:lineRule="auto"/>
        <w:contextualSpacing/>
        <w:jc w:val="left"/>
        <w:rPr>
          <w:rFonts w:ascii="宋体" w:hAnsi="宋体"/>
          <w:color w:val="000000"/>
          <w:szCs w:val="21"/>
        </w:rPr>
      </w:pPr>
    </w:p>
    <w:p w:rsidR="00A341BA" w:rsidRDefault="004C3594" w:rsidP="00A14CC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A341BA" w:rsidRDefault="004C359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A341BA" w:rsidRDefault="00A341BA">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341BA">
        <w:trPr>
          <w:trHeight w:val="225"/>
          <w:tblHeader/>
        </w:trPr>
        <w:tc>
          <w:tcPr>
            <w:tcW w:w="526"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bl>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A341BA" w:rsidRDefault="00A341BA">
      <w:pPr>
        <w:snapToGrid w:val="0"/>
        <w:spacing w:line="500" w:lineRule="exact"/>
        <w:rPr>
          <w:rFonts w:ascii="宋体" w:hAnsi="宋体" w:cs="宋体"/>
          <w:szCs w:val="21"/>
          <w:lang w:val="zh-CN"/>
        </w:rPr>
      </w:pPr>
    </w:p>
    <w:p w:rsidR="00A341BA" w:rsidRDefault="004C3594">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4.8 “环境标志产品政府采购品目清单”优先采购产品情况</w:t>
      </w:r>
    </w:p>
    <w:p w:rsidR="00A341BA" w:rsidRDefault="00A341BA">
      <w:pPr>
        <w:autoSpaceDE w:val="0"/>
        <w:autoSpaceDN w:val="0"/>
        <w:adjustRightInd w:val="0"/>
        <w:spacing w:line="360" w:lineRule="auto"/>
        <w:jc w:val="center"/>
        <w:outlineLvl w:val="0"/>
        <w:rPr>
          <w:rFonts w:ascii="宋体" w:hAnsi="宋体"/>
          <w:b/>
          <w:bCs/>
          <w:color w:val="000000"/>
          <w:sz w:val="28"/>
          <w:szCs w:val="28"/>
        </w:rPr>
      </w:pPr>
    </w:p>
    <w:p w:rsidR="00A341BA" w:rsidRDefault="004C3594" w:rsidP="00A14CC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A341BA" w:rsidRDefault="004C359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A341BA" w:rsidRDefault="00A341BA">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341BA">
        <w:trPr>
          <w:trHeight w:val="225"/>
          <w:tblHeader/>
        </w:trPr>
        <w:tc>
          <w:tcPr>
            <w:tcW w:w="526"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A341BA" w:rsidRDefault="004C3594">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r w:rsidR="00A341BA">
        <w:trPr>
          <w:trHeight w:val="851"/>
        </w:trPr>
        <w:tc>
          <w:tcPr>
            <w:tcW w:w="526" w:type="dxa"/>
            <w:vAlign w:val="center"/>
          </w:tcPr>
          <w:p w:rsidR="00A341BA" w:rsidRDefault="004C359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341BA" w:rsidRDefault="00A341BA">
            <w:pPr>
              <w:pStyle w:val="a8"/>
              <w:spacing w:line="360" w:lineRule="auto"/>
              <w:rPr>
                <w:rFonts w:ascii="宋体" w:eastAsia="宋体" w:hAnsi="宋体" w:cs="Times New Roman"/>
                <w:sz w:val="21"/>
                <w:szCs w:val="21"/>
              </w:rPr>
            </w:pPr>
          </w:p>
        </w:tc>
        <w:tc>
          <w:tcPr>
            <w:tcW w:w="1518" w:type="dxa"/>
            <w:vAlign w:val="center"/>
          </w:tcPr>
          <w:p w:rsidR="00A341BA" w:rsidRDefault="00A341BA">
            <w:pPr>
              <w:pStyle w:val="a8"/>
              <w:spacing w:line="360" w:lineRule="auto"/>
              <w:rPr>
                <w:rFonts w:ascii="宋体" w:eastAsia="宋体" w:hAnsi="宋体" w:cs="Times New Roman"/>
                <w:sz w:val="21"/>
                <w:szCs w:val="21"/>
              </w:rPr>
            </w:pPr>
          </w:p>
        </w:tc>
        <w:tc>
          <w:tcPr>
            <w:tcW w:w="1240" w:type="dxa"/>
          </w:tcPr>
          <w:p w:rsidR="00A341BA" w:rsidRDefault="00A341BA">
            <w:pPr>
              <w:pStyle w:val="a8"/>
              <w:spacing w:line="360" w:lineRule="auto"/>
              <w:rPr>
                <w:rFonts w:ascii="宋体" w:eastAsia="宋体" w:hAnsi="宋体" w:cs="Times New Roman"/>
                <w:sz w:val="21"/>
                <w:szCs w:val="21"/>
              </w:rPr>
            </w:pPr>
          </w:p>
        </w:tc>
        <w:tc>
          <w:tcPr>
            <w:tcW w:w="1648" w:type="dxa"/>
          </w:tcPr>
          <w:p w:rsidR="00A341BA" w:rsidRDefault="00A341BA">
            <w:pPr>
              <w:pStyle w:val="a8"/>
              <w:spacing w:line="360" w:lineRule="auto"/>
              <w:rPr>
                <w:rFonts w:ascii="宋体" w:eastAsia="宋体" w:hAnsi="宋体" w:cs="Times New Roman"/>
                <w:sz w:val="21"/>
                <w:szCs w:val="21"/>
              </w:rPr>
            </w:pPr>
          </w:p>
        </w:tc>
        <w:tc>
          <w:tcPr>
            <w:tcW w:w="1600" w:type="dxa"/>
          </w:tcPr>
          <w:p w:rsidR="00A341BA" w:rsidRDefault="00A341BA">
            <w:pPr>
              <w:pStyle w:val="a8"/>
              <w:spacing w:line="360" w:lineRule="auto"/>
              <w:rPr>
                <w:rFonts w:ascii="宋体" w:eastAsia="宋体" w:hAnsi="宋体" w:cs="Times New Roman"/>
                <w:sz w:val="21"/>
                <w:szCs w:val="21"/>
              </w:rPr>
            </w:pPr>
          </w:p>
        </w:tc>
        <w:tc>
          <w:tcPr>
            <w:tcW w:w="1417" w:type="dxa"/>
          </w:tcPr>
          <w:p w:rsidR="00A341BA" w:rsidRDefault="00A341BA">
            <w:pPr>
              <w:pStyle w:val="a8"/>
              <w:spacing w:line="360" w:lineRule="auto"/>
              <w:rPr>
                <w:rFonts w:ascii="宋体" w:eastAsia="宋体" w:hAnsi="宋体" w:cs="Times New Roman"/>
                <w:sz w:val="21"/>
                <w:szCs w:val="21"/>
              </w:rPr>
            </w:pPr>
          </w:p>
        </w:tc>
      </w:tr>
    </w:tbl>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341BA" w:rsidRDefault="004C359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A341BA" w:rsidRDefault="00A341BA">
      <w:pPr>
        <w:snapToGrid w:val="0"/>
        <w:spacing w:line="500" w:lineRule="exact"/>
        <w:rPr>
          <w:rFonts w:ascii="宋体" w:hAnsi="宋体" w:cs="宋体"/>
          <w:szCs w:val="21"/>
          <w:lang w:val="zh-CN"/>
        </w:rPr>
      </w:pPr>
    </w:p>
    <w:p w:rsidR="00A341BA" w:rsidRDefault="004C3594">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autoSpaceDE w:val="0"/>
        <w:autoSpaceDN w:val="0"/>
        <w:adjustRightInd w:val="0"/>
        <w:spacing w:line="360" w:lineRule="auto"/>
        <w:jc w:val="center"/>
        <w:outlineLvl w:val="0"/>
        <w:rPr>
          <w:rFonts w:ascii="宋体" w:hAnsi="宋体"/>
          <w:b/>
          <w:bCs/>
          <w:sz w:val="32"/>
          <w:szCs w:val="32"/>
        </w:rPr>
      </w:pPr>
    </w:p>
    <w:p w:rsidR="00A341BA" w:rsidRDefault="00A341BA">
      <w:pPr>
        <w:widowControl/>
        <w:spacing w:before="100" w:beforeAutospacing="1" w:after="100" w:afterAutospacing="1" w:line="360" w:lineRule="auto"/>
        <w:contextualSpacing/>
        <w:jc w:val="left"/>
        <w:rPr>
          <w:rFonts w:ascii="宋体" w:hAnsi="宋体" w:cs="Arial"/>
          <w:kern w:val="0"/>
          <w:sz w:val="24"/>
          <w:szCs w:val="24"/>
        </w:rPr>
      </w:pPr>
    </w:p>
    <w:p w:rsidR="00A341BA" w:rsidRDefault="004C359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4.9 所投产品符合国家强制性要求承诺函 </w:t>
      </w:r>
    </w:p>
    <w:p w:rsidR="00A341BA" w:rsidRDefault="00A341BA">
      <w:pPr>
        <w:autoSpaceDE w:val="0"/>
        <w:autoSpaceDN w:val="0"/>
        <w:adjustRightInd w:val="0"/>
        <w:spacing w:line="360" w:lineRule="auto"/>
        <w:jc w:val="center"/>
        <w:outlineLvl w:val="0"/>
        <w:rPr>
          <w:rFonts w:ascii="宋体" w:hAnsi="宋体"/>
          <w:b/>
          <w:bCs/>
          <w:color w:val="000000"/>
          <w:sz w:val="28"/>
          <w:szCs w:val="28"/>
        </w:rPr>
      </w:pPr>
    </w:p>
    <w:p w:rsidR="00A341BA" w:rsidRDefault="004C3594">
      <w:pPr>
        <w:spacing w:line="360" w:lineRule="auto"/>
        <w:jc w:val="center"/>
        <w:rPr>
          <w:rFonts w:ascii="宋体" w:hAnsi="宋体"/>
          <w:szCs w:val="21"/>
        </w:rPr>
      </w:pPr>
      <w:r>
        <w:rPr>
          <w:rFonts w:ascii="宋体" w:hAnsi="宋体" w:hint="eastAsia"/>
          <w:szCs w:val="21"/>
        </w:rPr>
        <w:t>投标人所投产品涉及国家有属强制性规定的，须承诺其所投产品符合国家强制性要求（如CCC认证，格式自拟）</w:t>
      </w:r>
    </w:p>
    <w:p w:rsidR="00A341BA" w:rsidRDefault="00A341BA">
      <w:pPr>
        <w:autoSpaceDE w:val="0"/>
        <w:autoSpaceDN w:val="0"/>
        <w:adjustRightInd w:val="0"/>
        <w:spacing w:line="360" w:lineRule="auto"/>
        <w:jc w:val="center"/>
        <w:outlineLvl w:val="0"/>
        <w:rPr>
          <w:rFonts w:ascii="宋体" w:hAnsi="宋体"/>
          <w:b/>
          <w:bCs/>
          <w:sz w:val="36"/>
          <w:szCs w:val="36"/>
        </w:rPr>
      </w:pPr>
    </w:p>
    <w:p w:rsidR="00A341BA" w:rsidRDefault="00A341BA">
      <w:pPr>
        <w:autoSpaceDE w:val="0"/>
        <w:autoSpaceDN w:val="0"/>
        <w:adjustRightInd w:val="0"/>
        <w:spacing w:line="360" w:lineRule="auto"/>
        <w:jc w:val="center"/>
        <w:rPr>
          <w:rFonts w:ascii="宋体" w:hAnsi="宋体"/>
          <w:b/>
          <w:bCs/>
          <w:sz w:val="36"/>
          <w:szCs w:val="36"/>
        </w:rPr>
      </w:pPr>
    </w:p>
    <w:p w:rsidR="00A341BA" w:rsidRDefault="004C359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4.10 中小企业声明函（货物）</w:t>
      </w:r>
    </w:p>
    <w:p w:rsidR="00A341BA" w:rsidRDefault="00A341BA">
      <w:pPr>
        <w:spacing w:line="360" w:lineRule="auto"/>
        <w:jc w:val="center"/>
        <w:rPr>
          <w:rFonts w:ascii="宋体" w:hAnsi="宋体"/>
          <w:b/>
          <w:bCs/>
          <w:color w:val="000000"/>
          <w:szCs w:val="21"/>
        </w:rPr>
      </w:pPr>
    </w:p>
    <w:p w:rsidR="00A341BA" w:rsidRDefault="004C3594">
      <w:pPr>
        <w:spacing w:line="360" w:lineRule="auto"/>
        <w:ind w:firstLineChars="200" w:firstLine="48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 由符合政策要求的中小企业制造。相关企业（含联合体中的中小企业、签订分包意向协议的中小 企业）的具体情况如下： </w:t>
      </w:r>
    </w:p>
    <w:p w:rsidR="00A341BA" w:rsidRDefault="004C3594">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，从业人员人，</w:t>
      </w:r>
      <w:r>
        <w:rPr>
          <w:rFonts w:ascii="宋体" w:hAnsi="宋体" w:hint="eastAsia"/>
          <w:sz w:val="24"/>
          <w:szCs w:val="24"/>
        </w:rPr>
        <w:t>营业收入</w:t>
      </w:r>
      <w:r>
        <w:rPr>
          <w:rFonts w:ascii="宋体" w:hAnsi="宋体"/>
          <w:sz w:val="24"/>
          <w:szCs w:val="24"/>
          <w:u w:val="single"/>
        </w:rPr>
        <w:t>_____</w:t>
      </w:r>
      <w:r>
        <w:rPr>
          <w:rFonts w:ascii="宋体" w:hAnsi="宋体" w:hint="eastAsia"/>
          <w:sz w:val="24"/>
          <w:szCs w:val="24"/>
        </w:rPr>
        <w:t>万元，资产总额</w:t>
      </w:r>
      <w:r>
        <w:rPr>
          <w:rFonts w:ascii="宋体" w:hAnsi="宋体"/>
          <w:sz w:val="24"/>
          <w:szCs w:val="24"/>
          <w:u w:val="single"/>
        </w:rPr>
        <w:t>____</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A341BA" w:rsidRDefault="004C3594">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，从业人员人，</w:t>
      </w:r>
      <w:r>
        <w:rPr>
          <w:rFonts w:ascii="宋体" w:hAnsi="宋体" w:hint="eastAsia"/>
          <w:sz w:val="24"/>
          <w:szCs w:val="24"/>
        </w:rPr>
        <w:t>营业收入万元，资产总额万元，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A341BA" w:rsidRDefault="004C3594">
      <w:pPr>
        <w:spacing w:line="360" w:lineRule="auto"/>
        <w:ind w:firstLineChars="200" w:firstLine="480"/>
        <w:jc w:val="left"/>
        <w:rPr>
          <w:rFonts w:ascii="宋体" w:hAnsi="宋体"/>
          <w:sz w:val="24"/>
        </w:rPr>
      </w:pPr>
      <w:r>
        <w:rPr>
          <w:rFonts w:ascii="宋体" w:hAnsi="宋体"/>
          <w:sz w:val="24"/>
        </w:rPr>
        <w:t>……</w:t>
      </w:r>
    </w:p>
    <w:p w:rsidR="00A341BA" w:rsidRDefault="004C3594">
      <w:pPr>
        <w:spacing w:line="360" w:lineRule="auto"/>
        <w:ind w:firstLineChars="200" w:firstLine="480"/>
        <w:jc w:val="left"/>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A341BA" w:rsidRDefault="004C3594">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rsidR="00A341BA" w:rsidRDefault="00A341BA"/>
    <w:p w:rsidR="00A341BA" w:rsidRDefault="00A341BA"/>
    <w:p w:rsidR="00A341BA" w:rsidRDefault="004C3594">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rsidR="00A341BA" w:rsidRDefault="004C3594">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rsidR="00A341BA" w:rsidRDefault="004C3594">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rsidR="00A341BA" w:rsidRDefault="004C3594">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rsidR="00A341BA" w:rsidRDefault="004C3594">
      <w:pPr>
        <w:autoSpaceDE w:val="0"/>
        <w:autoSpaceDN w:val="0"/>
        <w:adjustRightInd w:val="0"/>
        <w:spacing w:line="360" w:lineRule="auto"/>
        <w:jc w:val="left"/>
        <w:rPr>
          <w:rFonts w:ascii="宋体" w:hAnsi="宋体"/>
          <w:b/>
          <w:bCs/>
          <w:sz w:val="36"/>
          <w:szCs w:val="36"/>
        </w:rPr>
      </w:pPr>
      <w:r>
        <w:rPr>
          <w:rFonts w:ascii="宋体" w:hAnsi="宋体"/>
          <w:sz w:val="24"/>
          <w:szCs w:val="24"/>
        </w:rPr>
        <w:t>2、中小企业参加政府采购活动，应当出具《中小企业声明函》，否则不得享受相关中小企业扶持 政策。</w:t>
      </w:r>
    </w:p>
    <w:p w:rsidR="00A341BA" w:rsidRDefault="00A341BA">
      <w:pPr>
        <w:pStyle w:val="a0"/>
      </w:pPr>
    </w:p>
    <w:p w:rsidR="00A341BA" w:rsidRDefault="00A341BA">
      <w:pPr>
        <w:autoSpaceDE w:val="0"/>
        <w:autoSpaceDN w:val="0"/>
        <w:adjustRightInd w:val="0"/>
        <w:spacing w:line="360" w:lineRule="auto"/>
        <w:jc w:val="center"/>
        <w:rPr>
          <w:rFonts w:ascii="宋体" w:hAnsi="宋体"/>
          <w:b/>
          <w:bCs/>
          <w:sz w:val="36"/>
          <w:szCs w:val="36"/>
        </w:rPr>
      </w:pPr>
    </w:p>
    <w:p w:rsidR="00A341BA" w:rsidRDefault="00A341BA">
      <w:pPr>
        <w:autoSpaceDE w:val="0"/>
        <w:autoSpaceDN w:val="0"/>
        <w:adjustRightInd w:val="0"/>
        <w:spacing w:line="360" w:lineRule="auto"/>
        <w:jc w:val="center"/>
        <w:rPr>
          <w:rFonts w:ascii="宋体" w:hAnsi="宋体"/>
          <w:b/>
          <w:bCs/>
          <w:sz w:val="36"/>
          <w:szCs w:val="36"/>
        </w:rPr>
      </w:pPr>
    </w:p>
    <w:p w:rsidR="00A341BA" w:rsidRDefault="00A341BA">
      <w:pPr>
        <w:autoSpaceDE w:val="0"/>
        <w:autoSpaceDN w:val="0"/>
        <w:adjustRightInd w:val="0"/>
        <w:spacing w:line="360" w:lineRule="auto"/>
        <w:jc w:val="center"/>
        <w:rPr>
          <w:rFonts w:ascii="宋体" w:hAnsi="宋体"/>
          <w:b/>
          <w:bCs/>
          <w:sz w:val="36"/>
          <w:szCs w:val="36"/>
        </w:rPr>
      </w:pPr>
    </w:p>
    <w:p w:rsidR="00A341BA" w:rsidRDefault="004C3594">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五、其他资料（若有）</w:t>
      </w:r>
    </w:p>
    <w:p w:rsidR="00A341BA" w:rsidRDefault="00A341BA">
      <w:pPr>
        <w:rPr>
          <w:color w:val="000000"/>
        </w:rPr>
      </w:pPr>
    </w:p>
    <w:p w:rsidR="00A341BA" w:rsidRDefault="00A341BA">
      <w:pPr>
        <w:rPr>
          <w:color w:val="000000"/>
        </w:rPr>
      </w:pPr>
    </w:p>
    <w:p w:rsidR="00A341BA" w:rsidRDefault="004C3594">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A341BA" w:rsidSect="00A341BA">
      <w:footerReference w:type="default" r:id="rId20"/>
      <w:pgSz w:w="11906" w:h="16838"/>
      <w:pgMar w:top="1440" w:right="1486"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66" w:rsidRDefault="00C65966" w:rsidP="00A341BA">
      <w:r>
        <w:separator/>
      </w:r>
    </w:p>
  </w:endnote>
  <w:endnote w:type="continuationSeparator" w:id="1">
    <w:p w:rsidR="00C65966" w:rsidRDefault="00C65966" w:rsidP="00A34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A341BA" w:rsidRDefault="001F75FC">
        <w:pPr>
          <w:pStyle w:val="ae"/>
          <w:jc w:val="center"/>
        </w:pPr>
        <w:r w:rsidRPr="001F75FC">
          <w:fldChar w:fldCharType="begin"/>
        </w:r>
        <w:r w:rsidR="004C3594">
          <w:instrText xml:space="preserve"> PAGE   \* MERGEFORMAT </w:instrText>
        </w:r>
        <w:r w:rsidRPr="001F75FC">
          <w:fldChar w:fldCharType="separate"/>
        </w:r>
        <w:r w:rsidR="00A14CC4" w:rsidRPr="00A14CC4">
          <w:rPr>
            <w:noProof/>
            <w:lang w:val="zh-CN"/>
          </w:rPr>
          <w:t>17</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66" w:rsidRDefault="00C65966" w:rsidP="00A341BA">
      <w:r>
        <w:separator/>
      </w:r>
    </w:p>
  </w:footnote>
  <w:footnote w:type="continuationSeparator" w:id="1">
    <w:p w:rsidR="00C65966" w:rsidRDefault="00C65966" w:rsidP="00A3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AEE79"/>
    <w:multiLevelType w:val="singleLevel"/>
    <w:tmpl w:val="A15AEE79"/>
    <w:lvl w:ilvl="0">
      <w:start w:val="2"/>
      <w:numFmt w:val="chineseCounting"/>
      <w:suff w:val="nothing"/>
      <w:lvlText w:val="%1、"/>
      <w:lvlJc w:val="left"/>
      <w:rPr>
        <w:rFonts w:hint="eastAsia"/>
      </w:rPr>
    </w:lvl>
  </w:abstractNum>
  <w:abstractNum w:abstractNumId="1">
    <w:nsid w:val="B1861A55"/>
    <w:multiLevelType w:val="singleLevel"/>
    <w:tmpl w:val="B1861A55"/>
    <w:lvl w:ilvl="0">
      <w:start w:val="4"/>
      <w:numFmt w:val="decimal"/>
      <w:suff w:val="nothing"/>
      <w:lvlText w:val="%1、"/>
      <w:lvlJc w:val="left"/>
    </w:lvl>
  </w:abstractNum>
  <w:abstractNum w:abstractNumId="2">
    <w:nsid w:val="CA351468"/>
    <w:multiLevelType w:val="singleLevel"/>
    <w:tmpl w:val="CA351468"/>
    <w:lvl w:ilvl="0">
      <w:start w:val="1"/>
      <w:numFmt w:val="decimal"/>
      <w:suff w:val="nothing"/>
      <w:lvlText w:val="%1、"/>
      <w:lvlJc w:val="left"/>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IyYjFjOTc5NmEwY2EzODUxMTU1MjFhMzgzZjUxOGY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4B91"/>
    <w:rsid w:val="000A6413"/>
    <w:rsid w:val="000B3BDD"/>
    <w:rsid w:val="000B6D4D"/>
    <w:rsid w:val="000C0CD9"/>
    <w:rsid w:val="000C0D54"/>
    <w:rsid w:val="000C1DFC"/>
    <w:rsid w:val="000C1E4B"/>
    <w:rsid w:val="000C38B8"/>
    <w:rsid w:val="000C4234"/>
    <w:rsid w:val="000C4B12"/>
    <w:rsid w:val="000C4E20"/>
    <w:rsid w:val="000C78B9"/>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317"/>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5FC"/>
    <w:rsid w:val="001F7EA1"/>
    <w:rsid w:val="0020016A"/>
    <w:rsid w:val="0020160C"/>
    <w:rsid w:val="00205814"/>
    <w:rsid w:val="002068AE"/>
    <w:rsid w:val="002117B0"/>
    <w:rsid w:val="00212019"/>
    <w:rsid w:val="002127BF"/>
    <w:rsid w:val="002129AC"/>
    <w:rsid w:val="0021311B"/>
    <w:rsid w:val="0021340C"/>
    <w:rsid w:val="0021573E"/>
    <w:rsid w:val="002164B6"/>
    <w:rsid w:val="002165F2"/>
    <w:rsid w:val="00216F22"/>
    <w:rsid w:val="00217548"/>
    <w:rsid w:val="00217E49"/>
    <w:rsid w:val="00221848"/>
    <w:rsid w:val="002249E0"/>
    <w:rsid w:val="0022549C"/>
    <w:rsid w:val="0022622B"/>
    <w:rsid w:val="0022669C"/>
    <w:rsid w:val="00232B4B"/>
    <w:rsid w:val="0023462E"/>
    <w:rsid w:val="00234E91"/>
    <w:rsid w:val="00235DCE"/>
    <w:rsid w:val="00240EF4"/>
    <w:rsid w:val="00242F6D"/>
    <w:rsid w:val="002453AC"/>
    <w:rsid w:val="00245E0D"/>
    <w:rsid w:val="002501E2"/>
    <w:rsid w:val="002516B9"/>
    <w:rsid w:val="002517A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087"/>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5005"/>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3594"/>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E65A7"/>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7B7"/>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42E1"/>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14CC4"/>
    <w:rsid w:val="00A208DE"/>
    <w:rsid w:val="00A24B3E"/>
    <w:rsid w:val="00A277C0"/>
    <w:rsid w:val="00A341BA"/>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1242"/>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83E"/>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5966"/>
    <w:rsid w:val="00C663E4"/>
    <w:rsid w:val="00C73D5A"/>
    <w:rsid w:val="00C752DA"/>
    <w:rsid w:val="00C755B7"/>
    <w:rsid w:val="00C77E9A"/>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B6046E"/>
    <w:rsid w:val="01EC3E90"/>
    <w:rsid w:val="021D1CB0"/>
    <w:rsid w:val="02637302"/>
    <w:rsid w:val="037759DB"/>
    <w:rsid w:val="038A574A"/>
    <w:rsid w:val="03A569EC"/>
    <w:rsid w:val="03B60BF9"/>
    <w:rsid w:val="03B92498"/>
    <w:rsid w:val="03EE0393"/>
    <w:rsid w:val="04214406"/>
    <w:rsid w:val="04714B20"/>
    <w:rsid w:val="04A515D1"/>
    <w:rsid w:val="04B5146B"/>
    <w:rsid w:val="04B54A0D"/>
    <w:rsid w:val="04D035F5"/>
    <w:rsid w:val="04E23328"/>
    <w:rsid w:val="05352CCF"/>
    <w:rsid w:val="057F0BBB"/>
    <w:rsid w:val="05D37841"/>
    <w:rsid w:val="06096508"/>
    <w:rsid w:val="06222576"/>
    <w:rsid w:val="064C13A1"/>
    <w:rsid w:val="06DA22D0"/>
    <w:rsid w:val="06E96BF0"/>
    <w:rsid w:val="070457D8"/>
    <w:rsid w:val="07061550"/>
    <w:rsid w:val="078801B7"/>
    <w:rsid w:val="07943000"/>
    <w:rsid w:val="079D306C"/>
    <w:rsid w:val="07D9342B"/>
    <w:rsid w:val="08134AB0"/>
    <w:rsid w:val="08326375"/>
    <w:rsid w:val="08514A4D"/>
    <w:rsid w:val="08DD4532"/>
    <w:rsid w:val="08E7715F"/>
    <w:rsid w:val="08F33D56"/>
    <w:rsid w:val="08FA3336"/>
    <w:rsid w:val="09134FF3"/>
    <w:rsid w:val="096E2339"/>
    <w:rsid w:val="09B131EA"/>
    <w:rsid w:val="09B30AD0"/>
    <w:rsid w:val="09BC05EC"/>
    <w:rsid w:val="09C15C02"/>
    <w:rsid w:val="09ED0EE7"/>
    <w:rsid w:val="0A287A2F"/>
    <w:rsid w:val="0A375EC4"/>
    <w:rsid w:val="0A563076"/>
    <w:rsid w:val="0A8530D4"/>
    <w:rsid w:val="0A9E7CF1"/>
    <w:rsid w:val="0ADC6568"/>
    <w:rsid w:val="0B5F3925"/>
    <w:rsid w:val="0B75558A"/>
    <w:rsid w:val="0B9F1F73"/>
    <w:rsid w:val="0BE856C8"/>
    <w:rsid w:val="0C1E10EA"/>
    <w:rsid w:val="0C230DF6"/>
    <w:rsid w:val="0C430B50"/>
    <w:rsid w:val="0C4843B9"/>
    <w:rsid w:val="0C4A0131"/>
    <w:rsid w:val="0C6A07D3"/>
    <w:rsid w:val="0C774C9E"/>
    <w:rsid w:val="0CBE28CD"/>
    <w:rsid w:val="0CCA74C4"/>
    <w:rsid w:val="0CD619C5"/>
    <w:rsid w:val="0CF126F8"/>
    <w:rsid w:val="0D076022"/>
    <w:rsid w:val="0D441E2F"/>
    <w:rsid w:val="0D4C612B"/>
    <w:rsid w:val="0D71793F"/>
    <w:rsid w:val="0DBA2EC3"/>
    <w:rsid w:val="0DBC0BBA"/>
    <w:rsid w:val="0DDF6F9F"/>
    <w:rsid w:val="0DE46363"/>
    <w:rsid w:val="0DE93979"/>
    <w:rsid w:val="0DE95727"/>
    <w:rsid w:val="0E0D7668"/>
    <w:rsid w:val="0E172295"/>
    <w:rsid w:val="0E4B63E2"/>
    <w:rsid w:val="0F1F3AF7"/>
    <w:rsid w:val="0F4C41C0"/>
    <w:rsid w:val="0F615EBD"/>
    <w:rsid w:val="0FC24482"/>
    <w:rsid w:val="0FD3668F"/>
    <w:rsid w:val="105C0433"/>
    <w:rsid w:val="10634983"/>
    <w:rsid w:val="10C55FD8"/>
    <w:rsid w:val="10C761F4"/>
    <w:rsid w:val="10CD3EDD"/>
    <w:rsid w:val="11036B00"/>
    <w:rsid w:val="11074842"/>
    <w:rsid w:val="112C24FB"/>
    <w:rsid w:val="11397C8E"/>
    <w:rsid w:val="1143447F"/>
    <w:rsid w:val="11765524"/>
    <w:rsid w:val="11A8215F"/>
    <w:rsid w:val="12107727"/>
    <w:rsid w:val="12527D3F"/>
    <w:rsid w:val="12706417"/>
    <w:rsid w:val="129923DB"/>
    <w:rsid w:val="12E43EC3"/>
    <w:rsid w:val="12F6691D"/>
    <w:rsid w:val="131B6383"/>
    <w:rsid w:val="13311FEB"/>
    <w:rsid w:val="136B1333"/>
    <w:rsid w:val="13734411"/>
    <w:rsid w:val="13806B2E"/>
    <w:rsid w:val="139A7BF0"/>
    <w:rsid w:val="13E64BE3"/>
    <w:rsid w:val="13ED41C3"/>
    <w:rsid w:val="141B23B3"/>
    <w:rsid w:val="142542CE"/>
    <w:rsid w:val="144813FA"/>
    <w:rsid w:val="14634486"/>
    <w:rsid w:val="14B940A6"/>
    <w:rsid w:val="15086DDB"/>
    <w:rsid w:val="151614F8"/>
    <w:rsid w:val="15233C15"/>
    <w:rsid w:val="152F6116"/>
    <w:rsid w:val="154C316C"/>
    <w:rsid w:val="15604521"/>
    <w:rsid w:val="157955E3"/>
    <w:rsid w:val="15D05B4B"/>
    <w:rsid w:val="161F618A"/>
    <w:rsid w:val="16E178E4"/>
    <w:rsid w:val="170A508C"/>
    <w:rsid w:val="17345C65"/>
    <w:rsid w:val="17650515"/>
    <w:rsid w:val="17740758"/>
    <w:rsid w:val="17A96653"/>
    <w:rsid w:val="17C90AA4"/>
    <w:rsid w:val="17D411F6"/>
    <w:rsid w:val="17DE3E23"/>
    <w:rsid w:val="18003D99"/>
    <w:rsid w:val="1869193F"/>
    <w:rsid w:val="186E33F9"/>
    <w:rsid w:val="18D314AE"/>
    <w:rsid w:val="18D3325C"/>
    <w:rsid w:val="190D49C0"/>
    <w:rsid w:val="19680B28"/>
    <w:rsid w:val="19A075E2"/>
    <w:rsid w:val="1A0F7B3F"/>
    <w:rsid w:val="1A11228E"/>
    <w:rsid w:val="1ACF4F4E"/>
    <w:rsid w:val="1B75684C"/>
    <w:rsid w:val="1BE52C27"/>
    <w:rsid w:val="1BE614F8"/>
    <w:rsid w:val="1C0C5403"/>
    <w:rsid w:val="1CE04199"/>
    <w:rsid w:val="1CF2284B"/>
    <w:rsid w:val="1D007F39"/>
    <w:rsid w:val="1D04257E"/>
    <w:rsid w:val="1D452D9A"/>
    <w:rsid w:val="1D774AFE"/>
    <w:rsid w:val="1DD72298"/>
    <w:rsid w:val="1E032835"/>
    <w:rsid w:val="1E0D0FBE"/>
    <w:rsid w:val="1E390005"/>
    <w:rsid w:val="1E5037DD"/>
    <w:rsid w:val="1E522E75"/>
    <w:rsid w:val="1E54724F"/>
    <w:rsid w:val="1E796654"/>
    <w:rsid w:val="1EBA28E9"/>
    <w:rsid w:val="1EC21DA9"/>
    <w:rsid w:val="1EE73F05"/>
    <w:rsid w:val="1F182311"/>
    <w:rsid w:val="1F6640F0"/>
    <w:rsid w:val="1F9835FA"/>
    <w:rsid w:val="1FEE1856"/>
    <w:rsid w:val="200A1C59"/>
    <w:rsid w:val="20140D2A"/>
    <w:rsid w:val="20186877"/>
    <w:rsid w:val="20503157"/>
    <w:rsid w:val="205E3D53"/>
    <w:rsid w:val="20CA5074"/>
    <w:rsid w:val="214C62A1"/>
    <w:rsid w:val="21582D03"/>
    <w:rsid w:val="21751354"/>
    <w:rsid w:val="21A1039B"/>
    <w:rsid w:val="21C50A94"/>
    <w:rsid w:val="21D02A2F"/>
    <w:rsid w:val="2205092A"/>
    <w:rsid w:val="220D3C83"/>
    <w:rsid w:val="222D66DE"/>
    <w:rsid w:val="2230171F"/>
    <w:rsid w:val="22561186"/>
    <w:rsid w:val="22665141"/>
    <w:rsid w:val="226C6BFB"/>
    <w:rsid w:val="22A31EF1"/>
    <w:rsid w:val="22AF0896"/>
    <w:rsid w:val="22C24A6D"/>
    <w:rsid w:val="23062446"/>
    <w:rsid w:val="23144B9D"/>
    <w:rsid w:val="232748D0"/>
    <w:rsid w:val="232A43C0"/>
    <w:rsid w:val="23623B5A"/>
    <w:rsid w:val="236E2BFE"/>
    <w:rsid w:val="23737B15"/>
    <w:rsid w:val="23C91E2B"/>
    <w:rsid w:val="23DF164F"/>
    <w:rsid w:val="23F21382"/>
    <w:rsid w:val="23F549CE"/>
    <w:rsid w:val="246758CC"/>
    <w:rsid w:val="24877D1C"/>
    <w:rsid w:val="24A843FE"/>
    <w:rsid w:val="24AD52A9"/>
    <w:rsid w:val="24CF521F"/>
    <w:rsid w:val="250F1AC0"/>
    <w:rsid w:val="253157EC"/>
    <w:rsid w:val="25625A3E"/>
    <w:rsid w:val="25983863"/>
    <w:rsid w:val="25A8619C"/>
    <w:rsid w:val="25AE3087"/>
    <w:rsid w:val="25F71EAB"/>
    <w:rsid w:val="264277FB"/>
    <w:rsid w:val="268D7140"/>
    <w:rsid w:val="269F0C21"/>
    <w:rsid w:val="26AB0DC0"/>
    <w:rsid w:val="27400656"/>
    <w:rsid w:val="27402404"/>
    <w:rsid w:val="27764078"/>
    <w:rsid w:val="27912C60"/>
    <w:rsid w:val="27F05BD9"/>
    <w:rsid w:val="27F8683B"/>
    <w:rsid w:val="281C0984"/>
    <w:rsid w:val="28702875"/>
    <w:rsid w:val="28BC2A61"/>
    <w:rsid w:val="2907142C"/>
    <w:rsid w:val="29325D7D"/>
    <w:rsid w:val="29467F8D"/>
    <w:rsid w:val="295D104C"/>
    <w:rsid w:val="29A22F02"/>
    <w:rsid w:val="29BB5D72"/>
    <w:rsid w:val="29EA6657"/>
    <w:rsid w:val="29FB2613"/>
    <w:rsid w:val="2A0326A8"/>
    <w:rsid w:val="2A241B69"/>
    <w:rsid w:val="2A45420D"/>
    <w:rsid w:val="2AE61515"/>
    <w:rsid w:val="2AE8528D"/>
    <w:rsid w:val="2B006133"/>
    <w:rsid w:val="2B2362C5"/>
    <w:rsid w:val="2B3109E2"/>
    <w:rsid w:val="2B470C3D"/>
    <w:rsid w:val="2BAF7B59"/>
    <w:rsid w:val="2C2422F5"/>
    <w:rsid w:val="2C3F2C8B"/>
    <w:rsid w:val="2C6223F8"/>
    <w:rsid w:val="2C923702"/>
    <w:rsid w:val="2CC87124"/>
    <w:rsid w:val="2D724278"/>
    <w:rsid w:val="2D7A3E03"/>
    <w:rsid w:val="2DF126AA"/>
    <w:rsid w:val="2DF301D1"/>
    <w:rsid w:val="2E0979F4"/>
    <w:rsid w:val="2E2E1209"/>
    <w:rsid w:val="2E4C168F"/>
    <w:rsid w:val="2E6C3ADF"/>
    <w:rsid w:val="2EB1171F"/>
    <w:rsid w:val="2EBA2A9C"/>
    <w:rsid w:val="2F7B047E"/>
    <w:rsid w:val="2FC82F97"/>
    <w:rsid w:val="301F1E4C"/>
    <w:rsid w:val="3029612C"/>
    <w:rsid w:val="3062163D"/>
    <w:rsid w:val="30760C45"/>
    <w:rsid w:val="307F3F9D"/>
    <w:rsid w:val="30963095"/>
    <w:rsid w:val="30CB0F91"/>
    <w:rsid w:val="30D27C22"/>
    <w:rsid w:val="30DA5678"/>
    <w:rsid w:val="30E46F60"/>
    <w:rsid w:val="310E0E7D"/>
    <w:rsid w:val="311C17EC"/>
    <w:rsid w:val="3199108F"/>
    <w:rsid w:val="31C15EBF"/>
    <w:rsid w:val="31E06CBE"/>
    <w:rsid w:val="31EC68A1"/>
    <w:rsid w:val="31F97D80"/>
    <w:rsid w:val="32723F14"/>
    <w:rsid w:val="32B819E9"/>
    <w:rsid w:val="33387238"/>
    <w:rsid w:val="33596D28"/>
    <w:rsid w:val="335A2AA0"/>
    <w:rsid w:val="337E22EA"/>
    <w:rsid w:val="33DC5263"/>
    <w:rsid w:val="33F017D0"/>
    <w:rsid w:val="342A4220"/>
    <w:rsid w:val="34390B0B"/>
    <w:rsid w:val="346A286F"/>
    <w:rsid w:val="34865D22"/>
    <w:rsid w:val="34C12DD7"/>
    <w:rsid w:val="34C46423"/>
    <w:rsid w:val="34E16FF4"/>
    <w:rsid w:val="350E769E"/>
    <w:rsid w:val="35246EC1"/>
    <w:rsid w:val="3538471B"/>
    <w:rsid w:val="35470E02"/>
    <w:rsid w:val="35490860"/>
    <w:rsid w:val="357065AB"/>
    <w:rsid w:val="35AE2C2F"/>
    <w:rsid w:val="35C3492C"/>
    <w:rsid w:val="35FE5964"/>
    <w:rsid w:val="360311CD"/>
    <w:rsid w:val="36201D7F"/>
    <w:rsid w:val="362F1FC2"/>
    <w:rsid w:val="36301896"/>
    <w:rsid w:val="36723C5D"/>
    <w:rsid w:val="36CE17DB"/>
    <w:rsid w:val="36FF7BE6"/>
    <w:rsid w:val="3704175D"/>
    <w:rsid w:val="37737C8C"/>
    <w:rsid w:val="3790083E"/>
    <w:rsid w:val="37991DE9"/>
    <w:rsid w:val="37CA02FA"/>
    <w:rsid w:val="37F25055"/>
    <w:rsid w:val="37FF66B2"/>
    <w:rsid w:val="382B0567"/>
    <w:rsid w:val="38303DCF"/>
    <w:rsid w:val="387E2D8D"/>
    <w:rsid w:val="38804D57"/>
    <w:rsid w:val="388879A9"/>
    <w:rsid w:val="38D64977"/>
    <w:rsid w:val="38D97FC3"/>
    <w:rsid w:val="38E2156D"/>
    <w:rsid w:val="3914549F"/>
    <w:rsid w:val="39363667"/>
    <w:rsid w:val="395E2731"/>
    <w:rsid w:val="395F671A"/>
    <w:rsid w:val="39A04AE8"/>
    <w:rsid w:val="39C11183"/>
    <w:rsid w:val="39C72511"/>
    <w:rsid w:val="39F20C48"/>
    <w:rsid w:val="3A2F2590"/>
    <w:rsid w:val="3A6164C2"/>
    <w:rsid w:val="3A7B3A28"/>
    <w:rsid w:val="3ADE7B13"/>
    <w:rsid w:val="3AE55345"/>
    <w:rsid w:val="3B0B24F1"/>
    <w:rsid w:val="3B3D3DF1"/>
    <w:rsid w:val="3B4A33FA"/>
    <w:rsid w:val="3B6B584A"/>
    <w:rsid w:val="3BB05953"/>
    <w:rsid w:val="3BC96A15"/>
    <w:rsid w:val="3BD038FF"/>
    <w:rsid w:val="3C0D06AF"/>
    <w:rsid w:val="3C597D99"/>
    <w:rsid w:val="3CBE5614"/>
    <w:rsid w:val="3CFB001A"/>
    <w:rsid w:val="3D0870C9"/>
    <w:rsid w:val="3D0C0967"/>
    <w:rsid w:val="3D0F2AA3"/>
    <w:rsid w:val="3D510A70"/>
    <w:rsid w:val="3D5347E8"/>
    <w:rsid w:val="3D592B49"/>
    <w:rsid w:val="3D6469F5"/>
    <w:rsid w:val="3D7B789B"/>
    <w:rsid w:val="3DB34D06"/>
    <w:rsid w:val="3DF50ECB"/>
    <w:rsid w:val="3E3839DE"/>
    <w:rsid w:val="3E4405D4"/>
    <w:rsid w:val="3E6F5651"/>
    <w:rsid w:val="3E7D0EBE"/>
    <w:rsid w:val="3EA461EF"/>
    <w:rsid w:val="3EB23790"/>
    <w:rsid w:val="3EC26036"/>
    <w:rsid w:val="3F214472"/>
    <w:rsid w:val="3F3348D1"/>
    <w:rsid w:val="3F697211"/>
    <w:rsid w:val="3F892743"/>
    <w:rsid w:val="3F9427EE"/>
    <w:rsid w:val="3FA7706D"/>
    <w:rsid w:val="3FC03C8B"/>
    <w:rsid w:val="3FF04570"/>
    <w:rsid w:val="4000052B"/>
    <w:rsid w:val="400319B6"/>
    <w:rsid w:val="40291830"/>
    <w:rsid w:val="402B55A8"/>
    <w:rsid w:val="405A7C3B"/>
    <w:rsid w:val="40662A84"/>
    <w:rsid w:val="4093139F"/>
    <w:rsid w:val="409475F1"/>
    <w:rsid w:val="40B557B9"/>
    <w:rsid w:val="40F77B80"/>
    <w:rsid w:val="41140732"/>
    <w:rsid w:val="413761CE"/>
    <w:rsid w:val="41597EF3"/>
    <w:rsid w:val="41744D2D"/>
    <w:rsid w:val="41C07DA5"/>
    <w:rsid w:val="41E87C16"/>
    <w:rsid w:val="41EE0F83"/>
    <w:rsid w:val="421E2511"/>
    <w:rsid w:val="4251142E"/>
    <w:rsid w:val="42597579"/>
    <w:rsid w:val="4267663F"/>
    <w:rsid w:val="42764AD5"/>
    <w:rsid w:val="42890CAC"/>
    <w:rsid w:val="42A3214C"/>
    <w:rsid w:val="42C972FA"/>
    <w:rsid w:val="42DF267A"/>
    <w:rsid w:val="42F425C9"/>
    <w:rsid w:val="4303280C"/>
    <w:rsid w:val="430976F7"/>
    <w:rsid w:val="430A1DED"/>
    <w:rsid w:val="43195B8C"/>
    <w:rsid w:val="43566DE0"/>
    <w:rsid w:val="43AF4742"/>
    <w:rsid w:val="43B35FE0"/>
    <w:rsid w:val="43B86229"/>
    <w:rsid w:val="43C71A8C"/>
    <w:rsid w:val="43CF0940"/>
    <w:rsid w:val="43DD4E0B"/>
    <w:rsid w:val="43E048FB"/>
    <w:rsid w:val="4421268B"/>
    <w:rsid w:val="446E0159"/>
    <w:rsid w:val="446F7753"/>
    <w:rsid w:val="447A08AC"/>
    <w:rsid w:val="4480259B"/>
    <w:rsid w:val="44872FC9"/>
    <w:rsid w:val="44DD6831"/>
    <w:rsid w:val="45154A79"/>
    <w:rsid w:val="45172574"/>
    <w:rsid w:val="45303661"/>
    <w:rsid w:val="454B658D"/>
    <w:rsid w:val="45596713"/>
    <w:rsid w:val="457479F1"/>
    <w:rsid w:val="45800BDC"/>
    <w:rsid w:val="45920F14"/>
    <w:rsid w:val="45EF52CA"/>
    <w:rsid w:val="460743C1"/>
    <w:rsid w:val="460A3EB2"/>
    <w:rsid w:val="462C3E28"/>
    <w:rsid w:val="46461101"/>
    <w:rsid w:val="465A6BE7"/>
    <w:rsid w:val="468477C0"/>
    <w:rsid w:val="46D30747"/>
    <w:rsid w:val="46D324F5"/>
    <w:rsid w:val="46F72323"/>
    <w:rsid w:val="46FD5B8F"/>
    <w:rsid w:val="475950F1"/>
    <w:rsid w:val="478630AD"/>
    <w:rsid w:val="4799729B"/>
    <w:rsid w:val="479C4FDD"/>
    <w:rsid w:val="47B20A23"/>
    <w:rsid w:val="47BC184C"/>
    <w:rsid w:val="47F60B91"/>
    <w:rsid w:val="48362D3C"/>
    <w:rsid w:val="48401E0D"/>
    <w:rsid w:val="48561630"/>
    <w:rsid w:val="48623B31"/>
    <w:rsid w:val="486378A9"/>
    <w:rsid w:val="489D2DBB"/>
    <w:rsid w:val="48BC388B"/>
    <w:rsid w:val="48C62A1D"/>
    <w:rsid w:val="49777AB0"/>
    <w:rsid w:val="49843F7B"/>
    <w:rsid w:val="498F6275"/>
    <w:rsid w:val="49FA2907"/>
    <w:rsid w:val="4A064990"/>
    <w:rsid w:val="4A5D4EF8"/>
    <w:rsid w:val="4A664445"/>
    <w:rsid w:val="4A7B537E"/>
    <w:rsid w:val="4A8835F7"/>
    <w:rsid w:val="4A895CED"/>
    <w:rsid w:val="4AB50890"/>
    <w:rsid w:val="4ADA6548"/>
    <w:rsid w:val="4AFD41CB"/>
    <w:rsid w:val="4B250A30"/>
    <w:rsid w:val="4B46598C"/>
    <w:rsid w:val="4B4B4D50"/>
    <w:rsid w:val="4B6B0F4E"/>
    <w:rsid w:val="4B7778F3"/>
    <w:rsid w:val="4BA34B8C"/>
    <w:rsid w:val="4BBC79FC"/>
    <w:rsid w:val="4BCD7E5B"/>
    <w:rsid w:val="4BD016F9"/>
    <w:rsid w:val="4BEB208F"/>
    <w:rsid w:val="4BFB6776"/>
    <w:rsid w:val="4C172E84"/>
    <w:rsid w:val="4C1B2975"/>
    <w:rsid w:val="4C2757BD"/>
    <w:rsid w:val="4C52210E"/>
    <w:rsid w:val="4C6562E6"/>
    <w:rsid w:val="4C7B78B7"/>
    <w:rsid w:val="4C8B7B66"/>
    <w:rsid w:val="4CAA3CF8"/>
    <w:rsid w:val="4CAF7561"/>
    <w:rsid w:val="4CCA439B"/>
    <w:rsid w:val="4CCA6149"/>
    <w:rsid w:val="4D0C49B3"/>
    <w:rsid w:val="4D6B792C"/>
    <w:rsid w:val="4D7B7443"/>
    <w:rsid w:val="4E0F02B7"/>
    <w:rsid w:val="4E2B2C17"/>
    <w:rsid w:val="4E5E4D9B"/>
    <w:rsid w:val="4E604CCE"/>
    <w:rsid w:val="4E63710A"/>
    <w:rsid w:val="4ECF5C98"/>
    <w:rsid w:val="4EDA1DDB"/>
    <w:rsid w:val="4EEF1E97"/>
    <w:rsid w:val="4F17629D"/>
    <w:rsid w:val="4F1E452A"/>
    <w:rsid w:val="4F5543EF"/>
    <w:rsid w:val="4F822D0B"/>
    <w:rsid w:val="4FA62E9D"/>
    <w:rsid w:val="4FF754A7"/>
    <w:rsid w:val="50064DCF"/>
    <w:rsid w:val="503B1837"/>
    <w:rsid w:val="50526B81"/>
    <w:rsid w:val="50D41344"/>
    <w:rsid w:val="50DE21C3"/>
    <w:rsid w:val="50FC089B"/>
    <w:rsid w:val="514F4930"/>
    <w:rsid w:val="51711289"/>
    <w:rsid w:val="518E5997"/>
    <w:rsid w:val="51D32898"/>
    <w:rsid w:val="51FD48CA"/>
    <w:rsid w:val="520417A7"/>
    <w:rsid w:val="52972F71"/>
    <w:rsid w:val="52A66D10"/>
    <w:rsid w:val="52D63A99"/>
    <w:rsid w:val="52F65EE9"/>
    <w:rsid w:val="53D578AD"/>
    <w:rsid w:val="53DC242E"/>
    <w:rsid w:val="54322F51"/>
    <w:rsid w:val="547D1CF3"/>
    <w:rsid w:val="548B440F"/>
    <w:rsid w:val="54994D7E"/>
    <w:rsid w:val="54A43723"/>
    <w:rsid w:val="54A85124"/>
    <w:rsid w:val="54C87D31"/>
    <w:rsid w:val="54D77655"/>
    <w:rsid w:val="55410F72"/>
    <w:rsid w:val="55552327"/>
    <w:rsid w:val="555D5DAC"/>
    <w:rsid w:val="559211FA"/>
    <w:rsid w:val="55B94FAC"/>
    <w:rsid w:val="55EB160A"/>
    <w:rsid w:val="561A5A4B"/>
    <w:rsid w:val="56226FF5"/>
    <w:rsid w:val="56260894"/>
    <w:rsid w:val="56342929"/>
    <w:rsid w:val="563805C7"/>
    <w:rsid w:val="569C6DA8"/>
    <w:rsid w:val="56B31638"/>
    <w:rsid w:val="56BA0FDC"/>
    <w:rsid w:val="577B69BD"/>
    <w:rsid w:val="57B123DF"/>
    <w:rsid w:val="57DE0CFA"/>
    <w:rsid w:val="580C3AB9"/>
    <w:rsid w:val="58144A64"/>
    <w:rsid w:val="58393411"/>
    <w:rsid w:val="588A2AF5"/>
    <w:rsid w:val="58BF6D7E"/>
    <w:rsid w:val="58C5178D"/>
    <w:rsid w:val="58DA5965"/>
    <w:rsid w:val="58DE2AF2"/>
    <w:rsid w:val="58F56B3C"/>
    <w:rsid w:val="592A3B46"/>
    <w:rsid w:val="59460BB6"/>
    <w:rsid w:val="59AA5338"/>
    <w:rsid w:val="59F82547"/>
    <w:rsid w:val="5A132EDD"/>
    <w:rsid w:val="5A1A69AD"/>
    <w:rsid w:val="5A3115B5"/>
    <w:rsid w:val="5A392BDA"/>
    <w:rsid w:val="5A461504"/>
    <w:rsid w:val="5A701300"/>
    <w:rsid w:val="5A9131AC"/>
    <w:rsid w:val="5AC33B31"/>
    <w:rsid w:val="5AD7215D"/>
    <w:rsid w:val="5B136F0D"/>
    <w:rsid w:val="5B1433B1"/>
    <w:rsid w:val="5B164F3F"/>
    <w:rsid w:val="5B174C4F"/>
    <w:rsid w:val="5B7D3075"/>
    <w:rsid w:val="5B95730F"/>
    <w:rsid w:val="5BAA5AC3"/>
    <w:rsid w:val="5BC85F49"/>
    <w:rsid w:val="5C0F1DCA"/>
    <w:rsid w:val="5C237623"/>
    <w:rsid w:val="5C25339C"/>
    <w:rsid w:val="5C2F53E7"/>
    <w:rsid w:val="5C49708A"/>
    <w:rsid w:val="5C6E6C54"/>
    <w:rsid w:val="5C8005D2"/>
    <w:rsid w:val="5C8473DF"/>
    <w:rsid w:val="5CC024CE"/>
    <w:rsid w:val="5CD32DF8"/>
    <w:rsid w:val="5CE62B2B"/>
    <w:rsid w:val="5CFD3BB1"/>
    <w:rsid w:val="5D1A6C78"/>
    <w:rsid w:val="5D1C479E"/>
    <w:rsid w:val="5D2D69AC"/>
    <w:rsid w:val="5D4B6E32"/>
    <w:rsid w:val="5D5061F6"/>
    <w:rsid w:val="5D526412"/>
    <w:rsid w:val="5D551A5E"/>
    <w:rsid w:val="5D83481E"/>
    <w:rsid w:val="5DBA15CB"/>
    <w:rsid w:val="5DC15346"/>
    <w:rsid w:val="5DE30E18"/>
    <w:rsid w:val="5E202B40"/>
    <w:rsid w:val="5E2F5A32"/>
    <w:rsid w:val="5E940365"/>
    <w:rsid w:val="5EC61C02"/>
    <w:rsid w:val="5EEC1F4F"/>
    <w:rsid w:val="5EFF6126"/>
    <w:rsid w:val="5F047C4D"/>
    <w:rsid w:val="5F117C07"/>
    <w:rsid w:val="5F7268F8"/>
    <w:rsid w:val="5F824661"/>
    <w:rsid w:val="5F8E1258"/>
    <w:rsid w:val="5F987AD8"/>
    <w:rsid w:val="5FBE38EB"/>
    <w:rsid w:val="5FF4568C"/>
    <w:rsid w:val="600C5B29"/>
    <w:rsid w:val="60116111"/>
    <w:rsid w:val="605E0C2A"/>
    <w:rsid w:val="60B60A66"/>
    <w:rsid w:val="61016185"/>
    <w:rsid w:val="610E2650"/>
    <w:rsid w:val="61377DF9"/>
    <w:rsid w:val="6142679E"/>
    <w:rsid w:val="61914040"/>
    <w:rsid w:val="61926DDD"/>
    <w:rsid w:val="61B52ACC"/>
    <w:rsid w:val="61BF7F8A"/>
    <w:rsid w:val="61C84EF5"/>
    <w:rsid w:val="61CD42B9"/>
    <w:rsid w:val="62514EEA"/>
    <w:rsid w:val="625A7172"/>
    <w:rsid w:val="627209BD"/>
    <w:rsid w:val="627666FF"/>
    <w:rsid w:val="628A3147"/>
    <w:rsid w:val="62BF76E4"/>
    <w:rsid w:val="62CD073C"/>
    <w:rsid w:val="631F0B45"/>
    <w:rsid w:val="63332842"/>
    <w:rsid w:val="63505D50"/>
    <w:rsid w:val="63554566"/>
    <w:rsid w:val="63804284"/>
    <w:rsid w:val="638B442C"/>
    <w:rsid w:val="6390559E"/>
    <w:rsid w:val="63C74D38"/>
    <w:rsid w:val="640B2E77"/>
    <w:rsid w:val="64145D02"/>
    <w:rsid w:val="64432611"/>
    <w:rsid w:val="647C5B23"/>
    <w:rsid w:val="64BE01BC"/>
    <w:rsid w:val="64E35BA2"/>
    <w:rsid w:val="651D5558"/>
    <w:rsid w:val="65332685"/>
    <w:rsid w:val="65402FF4"/>
    <w:rsid w:val="654E0B47"/>
    <w:rsid w:val="65530F79"/>
    <w:rsid w:val="656071F2"/>
    <w:rsid w:val="65670AB2"/>
    <w:rsid w:val="6578278E"/>
    <w:rsid w:val="65A610A9"/>
    <w:rsid w:val="65C21C5B"/>
    <w:rsid w:val="65D26342"/>
    <w:rsid w:val="65E25E59"/>
    <w:rsid w:val="65F77B57"/>
    <w:rsid w:val="661E1587"/>
    <w:rsid w:val="663C7C5F"/>
    <w:rsid w:val="665A1E94"/>
    <w:rsid w:val="666F3B91"/>
    <w:rsid w:val="66B45A48"/>
    <w:rsid w:val="66EF2B81"/>
    <w:rsid w:val="672C7CD4"/>
    <w:rsid w:val="675B18CF"/>
    <w:rsid w:val="67892A30"/>
    <w:rsid w:val="67E61C31"/>
    <w:rsid w:val="67E91721"/>
    <w:rsid w:val="67F307F2"/>
    <w:rsid w:val="67FA1B80"/>
    <w:rsid w:val="67FF0F45"/>
    <w:rsid w:val="681C5653"/>
    <w:rsid w:val="683A1F7D"/>
    <w:rsid w:val="68721717"/>
    <w:rsid w:val="68A35D74"/>
    <w:rsid w:val="68B03FED"/>
    <w:rsid w:val="68C152E3"/>
    <w:rsid w:val="68DE5E83"/>
    <w:rsid w:val="68E73BC7"/>
    <w:rsid w:val="69033BEF"/>
    <w:rsid w:val="694A4673"/>
    <w:rsid w:val="69775F18"/>
    <w:rsid w:val="697F233D"/>
    <w:rsid w:val="698A6F34"/>
    <w:rsid w:val="69AC6EAA"/>
    <w:rsid w:val="69E00902"/>
    <w:rsid w:val="69F66377"/>
    <w:rsid w:val="6A324C3D"/>
    <w:rsid w:val="6A3C0964"/>
    <w:rsid w:val="6AA95198"/>
    <w:rsid w:val="6AC6114F"/>
    <w:rsid w:val="6B0F4D73"/>
    <w:rsid w:val="6B607F4C"/>
    <w:rsid w:val="6B824366"/>
    <w:rsid w:val="6BAA7419"/>
    <w:rsid w:val="6C1B2D7D"/>
    <w:rsid w:val="6C7041BF"/>
    <w:rsid w:val="6C8B2217"/>
    <w:rsid w:val="6CB70040"/>
    <w:rsid w:val="6D01750D"/>
    <w:rsid w:val="6D1301DD"/>
    <w:rsid w:val="6D25144D"/>
    <w:rsid w:val="6D463172"/>
    <w:rsid w:val="6D6B5FA5"/>
    <w:rsid w:val="6D934609"/>
    <w:rsid w:val="6DA62AA7"/>
    <w:rsid w:val="6DF332FA"/>
    <w:rsid w:val="6E076CB0"/>
    <w:rsid w:val="6E0914B1"/>
    <w:rsid w:val="6E22773B"/>
    <w:rsid w:val="6E3D4575"/>
    <w:rsid w:val="6E7206C2"/>
    <w:rsid w:val="6E7855AD"/>
    <w:rsid w:val="6EBF4F8A"/>
    <w:rsid w:val="6EFF61D9"/>
    <w:rsid w:val="6F5558EE"/>
    <w:rsid w:val="6F7C2E7B"/>
    <w:rsid w:val="6FA911F4"/>
    <w:rsid w:val="6FCF19EE"/>
    <w:rsid w:val="6FDE7692"/>
    <w:rsid w:val="6FF46EB5"/>
    <w:rsid w:val="701B2694"/>
    <w:rsid w:val="704A2F79"/>
    <w:rsid w:val="706933FF"/>
    <w:rsid w:val="706E6C67"/>
    <w:rsid w:val="707806AF"/>
    <w:rsid w:val="707D38C7"/>
    <w:rsid w:val="70DD3DED"/>
    <w:rsid w:val="70E707C8"/>
    <w:rsid w:val="70F33611"/>
    <w:rsid w:val="71080E6A"/>
    <w:rsid w:val="71722787"/>
    <w:rsid w:val="71CA611F"/>
    <w:rsid w:val="71D13952"/>
    <w:rsid w:val="71D23226"/>
    <w:rsid w:val="71D92806"/>
    <w:rsid w:val="71D945B4"/>
    <w:rsid w:val="7208043A"/>
    <w:rsid w:val="721455EC"/>
    <w:rsid w:val="722515A8"/>
    <w:rsid w:val="728409C4"/>
    <w:rsid w:val="72910035"/>
    <w:rsid w:val="729D3834"/>
    <w:rsid w:val="72A20E4A"/>
    <w:rsid w:val="72A36EDC"/>
    <w:rsid w:val="730438B3"/>
    <w:rsid w:val="73173BCC"/>
    <w:rsid w:val="733028FA"/>
    <w:rsid w:val="73487C44"/>
    <w:rsid w:val="737F118B"/>
    <w:rsid w:val="73951FDA"/>
    <w:rsid w:val="739A7D73"/>
    <w:rsid w:val="73FE0302"/>
    <w:rsid w:val="740D6797"/>
    <w:rsid w:val="74143FCA"/>
    <w:rsid w:val="741C4C2C"/>
    <w:rsid w:val="7431385E"/>
    <w:rsid w:val="74A4534E"/>
    <w:rsid w:val="74A470FC"/>
    <w:rsid w:val="74A87419"/>
    <w:rsid w:val="74AB66DC"/>
    <w:rsid w:val="74B60BDD"/>
    <w:rsid w:val="74C669A5"/>
    <w:rsid w:val="74DA48CB"/>
    <w:rsid w:val="74E30EB1"/>
    <w:rsid w:val="7507768A"/>
    <w:rsid w:val="754937FF"/>
    <w:rsid w:val="7592164A"/>
    <w:rsid w:val="75B07D22"/>
    <w:rsid w:val="76366479"/>
    <w:rsid w:val="76500BBD"/>
    <w:rsid w:val="76962A74"/>
    <w:rsid w:val="76B01D10"/>
    <w:rsid w:val="76CC0B8C"/>
    <w:rsid w:val="771A36A5"/>
    <w:rsid w:val="77640DC4"/>
    <w:rsid w:val="778356EE"/>
    <w:rsid w:val="77CA50CB"/>
    <w:rsid w:val="77CB0E43"/>
    <w:rsid w:val="77EB6DF0"/>
    <w:rsid w:val="77F57C6E"/>
    <w:rsid w:val="77FE2FC7"/>
    <w:rsid w:val="780600CD"/>
    <w:rsid w:val="78216CB5"/>
    <w:rsid w:val="782D7408"/>
    <w:rsid w:val="78A376CA"/>
    <w:rsid w:val="78AC2A23"/>
    <w:rsid w:val="78EE6B97"/>
    <w:rsid w:val="790E1AF5"/>
    <w:rsid w:val="79112886"/>
    <w:rsid w:val="79352A18"/>
    <w:rsid w:val="79537342"/>
    <w:rsid w:val="796E7CD8"/>
    <w:rsid w:val="797057FE"/>
    <w:rsid w:val="79752E15"/>
    <w:rsid w:val="79A24B5C"/>
    <w:rsid w:val="79E9735F"/>
    <w:rsid w:val="79EA2C5F"/>
    <w:rsid w:val="79EE2BC7"/>
    <w:rsid w:val="7A601D17"/>
    <w:rsid w:val="7A635363"/>
    <w:rsid w:val="7A7E3F4B"/>
    <w:rsid w:val="7A8F43AA"/>
    <w:rsid w:val="7ABC4A73"/>
    <w:rsid w:val="7ABD0F17"/>
    <w:rsid w:val="7AC35E02"/>
    <w:rsid w:val="7AC8166A"/>
    <w:rsid w:val="7AD7365B"/>
    <w:rsid w:val="7AE83ABA"/>
    <w:rsid w:val="7B0E1773"/>
    <w:rsid w:val="7B2A7C2F"/>
    <w:rsid w:val="7B3E3ED8"/>
    <w:rsid w:val="7B931C78"/>
    <w:rsid w:val="7BA21EBB"/>
    <w:rsid w:val="7BB8348D"/>
    <w:rsid w:val="7BCB1412"/>
    <w:rsid w:val="7C3074C7"/>
    <w:rsid w:val="7C413482"/>
    <w:rsid w:val="7C4B7BB6"/>
    <w:rsid w:val="7CA51C63"/>
    <w:rsid w:val="7CB4634A"/>
    <w:rsid w:val="7CC86220"/>
    <w:rsid w:val="7CE0713F"/>
    <w:rsid w:val="7CE87DA1"/>
    <w:rsid w:val="7D23702C"/>
    <w:rsid w:val="7D381048"/>
    <w:rsid w:val="7D6E02A7"/>
    <w:rsid w:val="7DEE145B"/>
    <w:rsid w:val="7E127E42"/>
    <w:rsid w:val="7E3A63DB"/>
    <w:rsid w:val="7E582D05"/>
    <w:rsid w:val="7EA85A3A"/>
    <w:rsid w:val="7EC108AA"/>
    <w:rsid w:val="7EC81C39"/>
    <w:rsid w:val="7ECA3C03"/>
    <w:rsid w:val="7EED6215"/>
    <w:rsid w:val="7F1C285B"/>
    <w:rsid w:val="7F3B065C"/>
    <w:rsid w:val="7FC05006"/>
    <w:rsid w:val="7FDD34C2"/>
    <w:rsid w:val="7FDE455C"/>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41BA"/>
    <w:pPr>
      <w:widowControl w:val="0"/>
      <w:jc w:val="both"/>
    </w:pPr>
    <w:rPr>
      <w:rFonts w:ascii="Calibri" w:hAnsi="Calibri"/>
      <w:kern w:val="2"/>
      <w:sz w:val="21"/>
      <w:szCs w:val="22"/>
    </w:rPr>
  </w:style>
  <w:style w:type="paragraph" w:styleId="1">
    <w:name w:val="heading 1"/>
    <w:basedOn w:val="a"/>
    <w:next w:val="a"/>
    <w:link w:val="1Char"/>
    <w:uiPriority w:val="9"/>
    <w:qFormat/>
    <w:rsid w:val="00A341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341B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41BA"/>
    <w:pPr>
      <w:keepNext/>
      <w:keepLines/>
      <w:spacing w:before="260" w:after="260" w:line="416" w:lineRule="auto"/>
      <w:outlineLvl w:val="2"/>
    </w:pPr>
    <w:rPr>
      <w:b/>
      <w:bCs/>
      <w:sz w:val="32"/>
      <w:szCs w:val="32"/>
    </w:rPr>
  </w:style>
  <w:style w:type="paragraph" w:styleId="4">
    <w:name w:val="heading 4"/>
    <w:basedOn w:val="a"/>
    <w:next w:val="a"/>
    <w:link w:val="4Char"/>
    <w:qFormat/>
    <w:rsid w:val="00A341BA"/>
    <w:pPr>
      <w:keepNext/>
      <w:keepLines/>
      <w:spacing w:line="360" w:lineRule="auto"/>
      <w:outlineLvl w:val="3"/>
    </w:pPr>
    <w:rPr>
      <w:rFonts w:ascii="Arial" w:hAnsi="Arial"/>
      <w:b/>
      <w:bCs/>
      <w:szCs w:val="28"/>
    </w:rPr>
  </w:style>
  <w:style w:type="paragraph" w:styleId="5">
    <w:name w:val="heading 5"/>
    <w:basedOn w:val="a"/>
    <w:next w:val="a"/>
    <w:link w:val="5Char"/>
    <w:qFormat/>
    <w:rsid w:val="00A341BA"/>
    <w:pPr>
      <w:keepNext/>
      <w:keepLines/>
      <w:spacing w:before="280" w:after="290" w:line="376" w:lineRule="auto"/>
      <w:outlineLvl w:val="4"/>
    </w:pPr>
    <w:rPr>
      <w:b/>
      <w:bCs/>
      <w:sz w:val="28"/>
      <w:szCs w:val="28"/>
    </w:rPr>
  </w:style>
  <w:style w:type="paragraph" w:styleId="6">
    <w:name w:val="heading 6"/>
    <w:basedOn w:val="a"/>
    <w:next w:val="a"/>
    <w:link w:val="6Char"/>
    <w:qFormat/>
    <w:rsid w:val="00A341B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A341B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A341B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A341B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5"/>
    <w:qFormat/>
    <w:rsid w:val="00A341BA"/>
    <w:pPr>
      <w:adjustRightInd w:val="0"/>
      <w:spacing w:line="420" w:lineRule="atLeast"/>
      <w:jc w:val="left"/>
      <w:textAlignment w:val="baseline"/>
    </w:pPr>
  </w:style>
  <w:style w:type="paragraph" w:styleId="a4">
    <w:name w:val="Body Text Indent"/>
    <w:basedOn w:val="a"/>
    <w:next w:val="a6"/>
    <w:link w:val="Char"/>
    <w:uiPriority w:val="99"/>
    <w:qFormat/>
    <w:rsid w:val="00A341BA"/>
    <w:pPr>
      <w:spacing w:after="120"/>
      <w:ind w:leftChars="200" w:left="420"/>
    </w:pPr>
  </w:style>
  <w:style w:type="paragraph" w:styleId="a6">
    <w:name w:val="envelope return"/>
    <w:basedOn w:val="a"/>
    <w:qFormat/>
    <w:rsid w:val="00A341BA"/>
    <w:pPr>
      <w:snapToGrid w:val="0"/>
    </w:pPr>
    <w:rPr>
      <w:rFonts w:ascii="Arial" w:hAnsi="Arial"/>
    </w:rPr>
  </w:style>
  <w:style w:type="paragraph" w:styleId="a5">
    <w:name w:val="Body Text"/>
    <w:basedOn w:val="a"/>
    <w:next w:val="20"/>
    <w:link w:val="Char0"/>
    <w:uiPriority w:val="99"/>
    <w:qFormat/>
    <w:rsid w:val="00A341BA"/>
    <w:pPr>
      <w:spacing w:after="120"/>
    </w:pPr>
    <w:rPr>
      <w:rFonts w:hAnsi="宋体" w:cs="宋体" w:hint="eastAsia"/>
      <w:szCs w:val="34"/>
    </w:rPr>
  </w:style>
  <w:style w:type="paragraph" w:styleId="20">
    <w:name w:val="Body Text 2"/>
    <w:basedOn w:val="a"/>
    <w:next w:val="a5"/>
    <w:uiPriority w:val="99"/>
    <w:qFormat/>
    <w:rsid w:val="00A341BA"/>
    <w:pPr>
      <w:spacing w:line="900" w:lineRule="exact"/>
      <w:jc w:val="center"/>
    </w:pPr>
    <w:rPr>
      <w:rFonts w:eastAsia="楷体_GB2312"/>
      <w:b/>
      <w:bCs/>
      <w:sz w:val="36"/>
      <w:szCs w:val="36"/>
    </w:rPr>
  </w:style>
  <w:style w:type="paragraph" w:styleId="a7">
    <w:name w:val="Normal Indent"/>
    <w:basedOn w:val="a"/>
    <w:qFormat/>
    <w:rsid w:val="00A341BA"/>
    <w:pPr>
      <w:ind w:firstLineChars="200" w:firstLine="420"/>
    </w:pPr>
  </w:style>
  <w:style w:type="paragraph" w:styleId="a8">
    <w:name w:val="caption"/>
    <w:basedOn w:val="a"/>
    <w:next w:val="a"/>
    <w:qFormat/>
    <w:rsid w:val="00A341BA"/>
    <w:rPr>
      <w:rFonts w:ascii="Arial" w:eastAsia="黑体" w:hAnsi="Arial" w:cs="Arial"/>
      <w:sz w:val="20"/>
      <w:szCs w:val="20"/>
    </w:rPr>
  </w:style>
  <w:style w:type="paragraph" w:styleId="a9">
    <w:name w:val="Document Map"/>
    <w:basedOn w:val="a"/>
    <w:link w:val="Char1"/>
    <w:semiHidden/>
    <w:qFormat/>
    <w:rsid w:val="00A341BA"/>
    <w:pPr>
      <w:shd w:val="clear" w:color="auto" w:fill="000080"/>
    </w:pPr>
  </w:style>
  <w:style w:type="paragraph" w:styleId="aa">
    <w:name w:val="annotation text"/>
    <w:basedOn w:val="a"/>
    <w:link w:val="Char2"/>
    <w:uiPriority w:val="99"/>
    <w:qFormat/>
    <w:rsid w:val="00A341BA"/>
    <w:pPr>
      <w:jc w:val="left"/>
    </w:pPr>
  </w:style>
  <w:style w:type="paragraph" w:styleId="30">
    <w:name w:val="Body Text 3"/>
    <w:basedOn w:val="a"/>
    <w:link w:val="3Char0"/>
    <w:qFormat/>
    <w:rsid w:val="00A341BA"/>
    <w:rPr>
      <w:sz w:val="24"/>
    </w:rPr>
  </w:style>
  <w:style w:type="paragraph" w:styleId="31">
    <w:name w:val="toc 3"/>
    <w:basedOn w:val="a"/>
    <w:next w:val="a"/>
    <w:semiHidden/>
    <w:qFormat/>
    <w:rsid w:val="00A341BA"/>
    <w:pPr>
      <w:ind w:leftChars="400" w:left="840"/>
    </w:pPr>
  </w:style>
  <w:style w:type="paragraph" w:styleId="ab">
    <w:name w:val="Plain Text"/>
    <w:basedOn w:val="a"/>
    <w:link w:val="Char3"/>
    <w:qFormat/>
    <w:rsid w:val="00A341BA"/>
    <w:rPr>
      <w:rFonts w:hAnsi="Courier New" w:cs="Courier New"/>
      <w:szCs w:val="21"/>
    </w:rPr>
  </w:style>
  <w:style w:type="paragraph" w:styleId="ac">
    <w:name w:val="Date"/>
    <w:basedOn w:val="a"/>
    <w:next w:val="a"/>
    <w:link w:val="Char4"/>
    <w:uiPriority w:val="99"/>
    <w:qFormat/>
    <w:rsid w:val="00A341BA"/>
    <w:pPr>
      <w:ind w:leftChars="2500" w:left="100"/>
    </w:pPr>
  </w:style>
  <w:style w:type="paragraph" w:styleId="21">
    <w:name w:val="Body Text Indent 2"/>
    <w:basedOn w:val="a"/>
    <w:link w:val="2Char0"/>
    <w:qFormat/>
    <w:rsid w:val="00A341BA"/>
    <w:pPr>
      <w:spacing w:after="120" w:line="480" w:lineRule="auto"/>
      <w:ind w:leftChars="200" w:left="420"/>
    </w:pPr>
  </w:style>
  <w:style w:type="paragraph" w:styleId="ad">
    <w:name w:val="Balloon Text"/>
    <w:basedOn w:val="a"/>
    <w:link w:val="Char5"/>
    <w:uiPriority w:val="99"/>
    <w:qFormat/>
    <w:rsid w:val="00A341BA"/>
    <w:rPr>
      <w:sz w:val="18"/>
      <w:szCs w:val="18"/>
    </w:rPr>
  </w:style>
  <w:style w:type="paragraph" w:styleId="ae">
    <w:name w:val="footer"/>
    <w:basedOn w:val="a"/>
    <w:link w:val="Char6"/>
    <w:uiPriority w:val="99"/>
    <w:qFormat/>
    <w:rsid w:val="00A341BA"/>
    <w:pPr>
      <w:tabs>
        <w:tab w:val="center" w:pos="4153"/>
        <w:tab w:val="right" w:pos="8306"/>
      </w:tabs>
      <w:snapToGrid w:val="0"/>
      <w:jc w:val="left"/>
    </w:pPr>
    <w:rPr>
      <w:sz w:val="18"/>
      <w:szCs w:val="18"/>
    </w:rPr>
  </w:style>
  <w:style w:type="paragraph" w:styleId="af">
    <w:name w:val="header"/>
    <w:basedOn w:val="a"/>
    <w:link w:val="Char7"/>
    <w:uiPriority w:val="99"/>
    <w:qFormat/>
    <w:rsid w:val="00A341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341BA"/>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A341BA"/>
    <w:pPr>
      <w:ind w:firstLineChars="200" w:firstLine="420"/>
    </w:pPr>
    <w:rPr>
      <w:rFonts w:hAnsi="宋体"/>
    </w:rPr>
  </w:style>
  <w:style w:type="paragraph" w:styleId="22">
    <w:name w:val="toc 2"/>
    <w:basedOn w:val="a"/>
    <w:next w:val="a"/>
    <w:qFormat/>
    <w:rsid w:val="00A341BA"/>
    <w:pPr>
      <w:spacing w:before="120"/>
      <w:ind w:left="210"/>
      <w:jc w:val="left"/>
    </w:pPr>
    <w:rPr>
      <w:rFonts w:ascii="Times New Roman" w:hAnsi="Times New Roman"/>
      <w:i/>
      <w:iCs/>
      <w:sz w:val="20"/>
      <w:szCs w:val="24"/>
    </w:rPr>
  </w:style>
  <w:style w:type="paragraph" w:styleId="af0">
    <w:name w:val="Message Header"/>
    <w:basedOn w:val="a"/>
    <w:next w:val="a"/>
    <w:link w:val="Char8"/>
    <w:qFormat/>
    <w:rsid w:val="00A341B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A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uiPriority w:val="99"/>
    <w:qFormat/>
    <w:rsid w:val="00A341BA"/>
    <w:pPr>
      <w:widowControl/>
      <w:spacing w:before="100" w:beforeAutospacing="1" w:after="100" w:afterAutospacing="1"/>
      <w:jc w:val="left"/>
    </w:pPr>
    <w:rPr>
      <w:rFonts w:hAnsi="宋体" w:cs="宋体"/>
      <w:sz w:val="24"/>
    </w:rPr>
  </w:style>
  <w:style w:type="paragraph" w:styleId="af2">
    <w:name w:val="Title"/>
    <w:basedOn w:val="a"/>
    <w:next w:val="a"/>
    <w:link w:val="Char9"/>
    <w:qFormat/>
    <w:rsid w:val="00A341BA"/>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a"/>
    <w:next w:val="aa"/>
    <w:link w:val="Char10"/>
    <w:uiPriority w:val="99"/>
    <w:unhideWhenUsed/>
    <w:qFormat/>
    <w:rsid w:val="00A341BA"/>
    <w:rPr>
      <w:b/>
      <w:bCs/>
    </w:rPr>
  </w:style>
  <w:style w:type="paragraph" w:styleId="af4">
    <w:name w:val="Body Text First Indent"/>
    <w:basedOn w:val="a5"/>
    <w:next w:val="23"/>
    <w:link w:val="Chara"/>
    <w:uiPriority w:val="99"/>
    <w:qFormat/>
    <w:rsid w:val="00A341BA"/>
    <w:pPr>
      <w:ind w:firstLineChars="100" w:firstLine="420"/>
    </w:pPr>
  </w:style>
  <w:style w:type="paragraph" w:styleId="23">
    <w:name w:val="Body Text First Indent 2"/>
    <w:basedOn w:val="a4"/>
    <w:next w:val="a"/>
    <w:link w:val="2Char1"/>
    <w:uiPriority w:val="99"/>
    <w:qFormat/>
    <w:rsid w:val="00A341BA"/>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5">
    <w:name w:val="Table Grid"/>
    <w:basedOn w:val="a2"/>
    <w:qFormat/>
    <w:rsid w:val="00A341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A341BA"/>
    <w:rPr>
      <w:b/>
      <w:bCs/>
    </w:rPr>
  </w:style>
  <w:style w:type="character" w:styleId="af7">
    <w:name w:val="page number"/>
    <w:basedOn w:val="a1"/>
    <w:qFormat/>
    <w:rsid w:val="00A341BA"/>
  </w:style>
  <w:style w:type="character" w:styleId="af8">
    <w:name w:val="FollowedHyperlink"/>
    <w:uiPriority w:val="99"/>
    <w:qFormat/>
    <w:rsid w:val="00A341BA"/>
    <w:rPr>
      <w:color w:val="000000"/>
      <w:u w:val="none"/>
    </w:rPr>
  </w:style>
  <w:style w:type="character" w:styleId="af9">
    <w:name w:val="Emphasis"/>
    <w:basedOn w:val="a1"/>
    <w:uiPriority w:val="20"/>
    <w:qFormat/>
    <w:rsid w:val="00A341BA"/>
  </w:style>
  <w:style w:type="character" w:styleId="afa">
    <w:name w:val="Hyperlink"/>
    <w:basedOn w:val="a1"/>
    <w:uiPriority w:val="99"/>
    <w:qFormat/>
    <w:rsid w:val="00A341BA"/>
    <w:rPr>
      <w:color w:val="000000"/>
      <w:u w:val="none"/>
    </w:rPr>
  </w:style>
  <w:style w:type="character" w:styleId="afb">
    <w:name w:val="annotation reference"/>
    <w:basedOn w:val="a1"/>
    <w:uiPriority w:val="99"/>
    <w:unhideWhenUsed/>
    <w:qFormat/>
    <w:rsid w:val="00A341BA"/>
    <w:rPr>
      <w:sz w:val="21"/>
      <w:szCs w:val="21"/>
    </w:rPr>
  </w:style>
  <w:style w:type="paragraph" w:customStyle="1" w:styleId="11">
    <w:name w:val="列出段落1"/>
    <w:basedOn w:val="a"/>
    <w:qFormat/>
    <w:rsid w:val="00A341BA"/>
    <w:pPr>
      <w:adjustRightInd w:val="0"/>
      <w:snapToGrid w:val="0"/>
      <w:spacing w:line="360" w:lineRule="auto"/>
      <w:ind w:firstLineChars="200" w:firstLine="420"/>
    </w:pPr>
    <w:rPr>
      <w:color w:val="000000"/>
      <w:szCs w:val="21"/>
    </w:rPr>
  </w:style>
  <w:style w:type="paragraph" w:customStyle="1" w:styleId="Blockquote">
    <w:name w:val="Blockquote"/>
    <w:basedOn w:val="a"/>
    <w:next w:val="a"/>
    <w:qFormat/>
    <w:rsid w:val="00A341BA"/>
    <w:pPr>
      <w:autoSpaceDE w:val="0"/>
      <w:autoSpaceDN w:val="0"/>
      <w:adjustRightInd w:val="0"/>
      <w:ind w:left="360" w:right="360"/>
      <w:jc w:val="left"/>
    </w:pPr>
    <w:rPr>
      <w:kern w:val="0"/>
      <w:sz w:val="24"/>
      <w:szCs w:val="20"/>
    </w:rPr>
  </w:style>
  <w:style w:type="paragraph" w:customStyle="1" w:styleId="Style2">
    <w:name w:val="_Style 2"/>
    <w:basedOn w:val="a"/>
    <w:next w:val="a"/>
    <w:qFormat/>
    <w:rsid w:val="00A341BA"/>
    <w:pPr>
      <w:ind w:firstLineChars="200" w:firstLine="420"/>
    </w:pPr>
  </w:style>
  <w:style w:type="character" w:customStyle="1" w:styleId="Char8">
    <w:name w:val="信息标题 Char"/>
    <w:basedOn w:val="a1"/>
    <w:link w:val="af0"/>
    <w:qFormat/>
    <w:rsid w:val="00A341BA"/>
    <w:rPr>
      <w:rFonts w:ascii="Arial" w:hAnsi="Arial" w:cstheme="majorBidi"/>
      <w:sz w:val="24"/>
      <w:shd w:val="pct20" w:color="auto" w:fill="auto"/>
    </w:rPr>
  </w:style>
  <w:style w:type="character" w:customStyle="1" w:styleId="1Char">
    <w:name w:val="标题 1 Char"/>
    <w:basedOn w:val="a1"/>
    <w:link w:val="1"/>
    <w:uiPriority w:val="9"/>
    <w:qFormat/>
    <w:rsid w:val="00A341BA"/>
    <w:rPr>
      <w:rFonts w:ascii="宋体" w:hAnsi="Times New Roman"/>
      <w:b/>
      <w:bCs/>
      <w:kern w:val="44"/>
      <w:sz w:val="44"/>
      <w:szCs w:val="44"/>
    </w:rPr>
  </w:style>
  <w:style w:type="character" w:customStyle="1" w:styleId="2Char">
    <w:name w:val="标题 2 Char"/>
    <w:link w:val="2"/>
    <w:qFormat/>
    <w:rsid w:val="00A341BA"/>
    <w:rPr>
      <w:rFonts w:ascii="Arial" w:eastAsia="黑体" w:hAnsi="Arial"/>
      <w:b/>
      <w:bCs/>
      <w:kern w:val="2"/>
      <w:sz w:val="32"/>
      <w:szCs w:val="32"/>
      <w:lang w:val="en-US" w:eastAsia="zh-CN" w:bidi="ar-SA"/>
    </w:rPr>
  </w:style>
  <w:style w:type="character" w:customStyle="1" w:styleId="3Char">
    <w:name w:val="标题 3 Char"/>
    <w:basedOn w:val="a1"/>
    <w:link w:val="3"/>
    <w:qFormat/>
    <w:rsid w:val="00A341BA"/>
    <w:rPr>
      <w:rFonts w:ascii="宋体" w:hAnsi="Times New Roman"/>
      <w:b/>
      <w:bCs/>
      <w:sz w:val="32"/>
      <w:szCs w:val="32"/>
    </w:rPr>
  </w:style>
  <w:style w:type="character" w:customStyle="1" w:styleId="4Char">
    <w:name w:val="标题 4 Char"/>
    <w:basedOn w:val="a1"/>
    <w:link w:val="4"/>
    <w:qFormat/>
    <w:rsid w:val="00A341BA"/>
    <w:rPr>
      <w:rFonts w:ascii="Arial" w:hAnsi="Arial"/>
      <w:b/>
      <w:bCs/>
      <w:sz w:val="34"/>
      <w:szCs w:val="28"/>
    </w:rPr>
  </w:style>
  <w:style w:type="character" w:customStyle="1" w:styleId="5Char">
    <w:name w:val="标题 5 Char"/>
    <w:basedOn w:val="a1"/>
    <w:link w:val="5"/>
    <w:qFormat/>
    <w:rsid w:val="00A341BA"/>
    <w:rPr>
      <w:rFonts w:ascii="宋体" w:hAnsi="Times New Roman"/>
      <w:b/>
      <w:bCs/>
      <w:sz w:val="28"/>
      <w:szCs w:val="28"/>
    </w:rPr>
  </w:style>
  <w:style w:type="character" w:customStyle="1" w:styleId="6Char">
    <w:name w:val="标题 6 Char"/>
    <w:basedOn w:val="a1"/>
    <w:link w:val="6"/>
    <w:qFormat/>
    <w:rsid w:val="00A341BA"/>
    <w:rPr>
      <w:rFonts w:ascii="Arial" w:eastAsia="黑体" w:hAnsi="Arial"/>
      <w:b/>
      <w:bCs/>
      <w:sz w:val="24"/>
    </w:rPr>
  </w:style>
  <w:style w:type="character" w:customStyle="1" w:styleId="7Char">
    <w:name w:val="标题 7 Char"/>
    <w:basedOn w:val="a1"/>
    <w:link w:val="7"/>
    <w:qFormat/>
    <w:rsid w:val="00A341BA"/>
    <w:rPr>
      <w:rFonts w:ascii="宋体" w:hAnsi="Times New Roman"/>
      <w:b/>
      <w:bCs/>
      <w:sz w:val="24"/>
    </w:rPr>
  </w:style>
  <w:style w:type="character" w:customStyle="1" w:styleId="8Char">
    <w:name w:val="标题 8 Char"/>
    <w:basedOn w:val="a1"/>
    <w:link w:val="8"/>
    <w:qFormat/>
    <w:rsid w:val="00A341BA"/>
    <w:rPr>
      <w:rFonts w:ascii="Arial" w:eastAsia="黑体" w:hAnsi="Arial"/>
      <w:sz w:val="24"/>
    </w:rPr>
  </w:style>
  <w:style w:type="character" w:customStyle="1" w:styleId="9Char">
    <w:name w:val="标题 9 Char"/>
    <w:basedOn w:val="a1"/>
    <w:link w:val="9"/>
    <w:qFormat/>
    <w:rsid w:val="00A341BA"/>
    <w:rPr>
      <w:rFonts w:ascii="Arial" w:eastAsia="黑体" w:hAnsi="Arial"/>
      <w:sz w:val="34"/>
      <w:szCs w:val="21"/>
    </w:rPr>
  </w:style>
  <w:style w:type="character" w:customStyle="1" w:styleId="Char2">
    <w:name w:val="批注文字 Char"/>
    <w:basedOn w:val="a1"/>
    <w:link w:val="aa"/>
    <w:uiPriority w:val="99"/>
    <w:qFormat/>
    <w:rsid w:val="00A341BA"/>
    <w:rPr>
      <w:rFonts w:ascii="宋体" w:hAnsi="Times New Roman"/>
      <w:sz w:val="34"/>
    </w:rPr>
  </w:style>
  <w:style w:type="character" w:customStyle="1" w:styleId="Char7">
    <w:name w:val="页眉 Char"/>
    <w:basedOn w:val="a1"/>
    <w:link w:val="af"/>
    <w:uiPriority w:val="99"/>
    <w:qFormat/>
    <w:rsid w:val="00A341BA"/>
    <w:rPr>
      <w:rFonts w:ascii="宋体"/>
      <w:sz w:val="18"/>
      <w:szCs w:val="18"/>
    </w:rPr>
  </w:style>
  <w:style w:type="character" w:customStyle="1" w:styleId="Char6">
    <w:name w:val="页脚 Char"/>
    <w:link w:val="ae"/>
    <w:uiPriority w:val="99"/>
    <w:qFormat/>
    <w:rsid w:val="00A341BA"/>
    <w:rPr>
      <w:kern w:val="2"/>
      <w:sz w:val="18"/>
      <w:szCs w:val="18"/>
    </w:rPr>
  </w:style>
  <w:style w:type="character" w:customStyle="1" w:styleId="Char9">
    <w:name w:val="标题 Char"/>
    <w:basedOn w:val="a1"/>
    <w:link w:val="af2"/>
    <w:qFormat/>
    <w:rsid w:val="00A341BA"/>
    <w:rPr>
      <w:rFonts w:ascii="Arial" w:hAnsi="Arial"/>
      <w:b/>
      <w:sz w:val="32"/>
    </w:rPr>
  </w:style>
  <w:style w:type="character" w:customStyle="1" w:styleId="Char0">
    <w:name w:val="正文文本 Char"/>
    <w:basedOn w:val="a1"/>
    <w:link w:val="a5"/>
    <w:uiPriority w:val="99"/>
    <w:qFormat/>
    <w:rsid w:val="00A341BA"/>
    <w:rPr>
      <w:rFonts w:ascii="宋体" w:eastAsia="宋体" w:hAnsi="宋体" w:cs="宋体" w:hint="eastAsia"/>
      <w:sz w:val="34"/>
      <w:szCs w:val="34"/>
    </w:rPr>
  </w:style>
  <w:style w:type="character" w:customStyle="1" w:styleId="Char">
    <w:name w:val="正文文本缩进 Char"/>
    <w:basedOn w:val="a1"/>
    <w:link w:val="a4"/>
    <w:qFormat/>
    <w:rsid w:val="00A341BA"/>
    <w:rPr>
      <w:rFonts w:ascii="宋体" w:hAnsi="Times New Roman"/>
      <w:sz w:val="34"/>
    </w:rPr>
  </w:style>
  <w:style w:type="character" w:customStyle="1" w:styleId="Char4">
    <w:name w:val="日期 Char"/>
    <w:basedOn w:val="a1"/>
    <w:link w:val="ac"/>
    <w:qFormat/>
    <w:rsid w:val="00A341BA"/>
    <w:rPr>
      <w:rFonts w:ascii="宋体" w:hAnsi="Times New Roman"/>
      <w:sz w:val="34"/>
    </w:rPr>
  </w:style>
  <w:style w:type="character" w:customStyle="1" w:styleId="Chara">
    <w:name w:val="正文首行缩进 Char"/>
    <w:basedOn w:val="Char0"/>
    <w:link w:val="af4"/>
    <w:uiPriority w:val="99"/>
    <w:qFormat/>
    <w:rsid w:val="00A341BA"/>
    <w:rPr>
      <w:rFonts w:ascii="宋体" w:eastAsia="宋体" w:hAnsi="宋体" w:cs="宋体" w:hint="eastAsia"/>
      <w:sz w:val="34"/>
      <w:szCs w:val="34"/>
    </w:rPr>
  </w:style>
  <w:style w:type="character" w:customStyle="1" w:styleId="2Char1">
    <w:name w:val="正文首行缩进 2 Char"/>
    <w:basedOn w:val="Char"/>
    <w:link w:val="23"/>
    <w:qFormat/>
    <w:rsid w:val="00A341BA"/>
    <w:rPr>
      <w:rFonts w:ascii="仿宋_GB2312" w:hAnsi="仿宋_GB2312"/>
      <w:sz w:val="34"/>
      <w:szCs w:val="30"/>
      <w:lang w:eastAsia="en-US"/>
    </w:rPr>
  </w:style>
  <w:style w:type="character" w:customStyle="1" w:styleId="3Char0">
    <w:name w:val="正文文本 3 Char"/>
    <w:basedOn w:val="a1"/>
    <w:link w:val="30"/>
    <w:qFormat/>
    <w:rsid w:val="00A341BA"/>
    <w:rPr>
      <w:rFonts w:ascii="宋体" w:hAnsi="Times New Roman"/>
      <w:sz w:val="24"/>
    </w:rPr>
  </w:style>
  <w:style w:type="character" w:customStyle="1" w:styleId="2Char0">
    <w:name w:val="正文文本缩进 2 Char"/>
    <w:basedOn w:val="a1"/>
    <w:link w:val="21"/>
    <w:qFormat/>
    <w:rsid w:val="00A341BA"/>
    <w:rPr>
      <w:rFonts w:ascii="宋体" w:hAnsi="Times New Roman"/>
      <w:sz w:val="34"/>
    </w:rPr>
  </w:style>
  <w:style w:type="character" w:customStyle="1" w:styleId="3Char1">
    <w:name w:val="正文文本缩进 3 Char"/>
    <w:basedOn w:val="a1"/>
    <w:link w:val="32"/>
    <w:qFormat/>
    <w:rsid w:val="00A341BA"/>
    <w:rPr>
      <w:rFonts w:ascii="宋体" w:hAnsi="宋体"/>
      <w:sz w:val="34"/>
    </w:rPr>
  </w:style>
  <w:style w:type="character" w:customStyle="1" w:styleId="Char1">
    <w:name w:val="文档结构图 Char"/>
    <w:basedOn w:val="a1"/>
    <w:link w:val="a9"/>
    <w:semiHidden/>
    <w:qFormat/>
    <w:rsid w:val="00A341BA"/>
    <w:rPr>
      <w:rFonts w:ascii="宋体" w:hAnsi="Times New Roman"/>
      <w:sz w:val="34"/>
      <w:shd w:val="clear" w:color="auto" w:fill="000080"/>
    </w:rPr>
  </w:style>
  <w:style w:type="character" w:customStyle="1" w:styleId="Char3">
    <w:name w:val="纯文本 Char"/>
    <w:link w:val="ab"/>
    <w:qFormat/>
    <w:rsid w:val="00A341BA"/>
    <w:rPr>
      <w:rFonts w:ascii="宋体" w:eastAsia="宋体" w:hAnsi="Courier New" w:cs="Courier New"/>
      <w:kern w:val="2"/>
      <w:sz w:val="21"/>
      <w:szCs w:val="21"/>
      <w:lang w:val="en-US" w:eastAsia="zh-CN" w:bidi="ar-SA"/>
    </w:rPr>
  </w:style>
  <w:style w:type="character" w:customStyle="1" w:styleId="Char5">
    <w:name w:val="批注框文本 Char"/>
    <w:basedOn w:val="a1"/>
    <w:link w:val="ad"/>
    <w:uiPriority w:val="99"/>
    <w:semiHidden/>
    <w:qFormat/>
    <w:rsid w:val="00A341BA"/>
    <w:rPr>
      <w:rFonts w:ascii="宋体" w:hAnsi="Times New Roman"/>
      <w:sz w:val="18"/>
      <w:szCs w:val="18"/>
    </w:rPr>
  </w:style>
  <w:style w:type="character" w:customStyle="1" w:styleId="hover3">
    <w:name w:val="hover3"/>
    <w:qFormat/>
    <w:rsid w:val="00A341BA"/>
    <w:rPr>
      <w:bdr w:val="single" w:sz="6" w:space="0" w:color="FFCC33"/>
    </w:rPr>
  </w:style>
  <w:style w:type="character" w:customStyle="1" w:styleId="tit1">
    <w:name w:val="tit1"/>
    <w:basedOn w:val="a1"/>
    <w:qFormat/>
    <w:rsid w:val="00A341BA"/>
  </w:style>
  <w:style w:type="character" w:customStyle="1" w:styleId="textcontents">
    <w:name w:val="textcontents"/>
    <w:basedOn w:val="a1"/>
    <w:qFormat/>
    <w:rsid w:val="00A341BA"/>
  </w:style>
  <w:style w:type="character" w:customStyle="1" w:styleId="down">
    <w:name w:val="down"/>
    <w:qFormat/>
    <w:rsid w:val="00A341BA"/>
    <w:rPr>
      <w:shd w:val="clear" w:color="auto" w:fill="DAEEF9"/>
    </w:rPr>
  </w:style>
  <w:style w:type="character" w:customStyle="1" w:styleId="lsl">
    <w:name w:val="lsl"/>
    <w:basedOn w:val="a1"/>
    <w:qFormat/>
    <w:rsid w:val="00A341BA"/>
  </w:style>
  <w:style w:type="character" w:customStyle="1" w:styleId="tit">
    <w:name w:val="tit"/>
    <w:basedOn w:val="a1"/>
    <w:qFormat/>
    <w:rsid w:val="00A341BA"/>
  </w:style>
  <w:style w:type="character" w:customStyle="1" w:styleId="sl">
    <w:name w:val="sl"/>
    <w:basedOn w:val="a1"/>
    <w:qFormat/>
    <w:rsid w:val="00A341BA"/>
  </w:style>
  <w:style w:type="character" w:customStyle="1" w:styleId="up">
    <w:name w:val="up"/>
    <w:basedOn w:val="a1"/>
    <w:qFormat/>
    <w:rsid w:val="00A341BA"/>
  </w:style>
  <w:style w:type="character" w:customStyle="1" w:styleId="lsr">
    <w:name w:val="lsr"/>
    <w:basedOn w:val="a1"/>
    <w:qFormat/>
    <w:rsid w:val="00A341BA"/>
  </w:style>
  <w:style w:type="character" w:customStyle="1" w:styleId="cpb">
    <w:name w:val="cpb"/>
    <w:qFormat/>
    <w:rsid w:val="00A341BA"/>
    <w:rPr>
      <w:color w:val="FFFFFF"/>
    </w:rPr>
  </w:style>
  <w:style w:type="character" w:customStyle="1" w:styleId="sr">
    <w:name w:val="sr"/>
    <w:basedOn w:val="a1"/>
    <w:qFormat/>
    <w:rsid w:val="00A341BA"/>
  </w:style>
  <w:style w:type="character" w:customStyle="1" w:styleId="apple-converted-space">
    <w:name w:val="apple-converted-space"/>
    <w:basedOn w:val="a1"/>
    <w:qFormat/>
    <w:rsid w:val="00A341BA"/>
  </w:style>
  <w:style w:type="character" w:customStyle="1" w:styleId="font161">
    <w:name w:val="font161"/>
    <w:qFormat/>
    <w:rsid w:val="00A341BA"/>
    <w:rPr>
      <w:b/>
      <w:bCs/>
      <w:sz w:val="32"/>
      <w:szCs w:val="32"/>
    </w:rPr>
  </w:style>
  <w:style w:type="paragraph" w:customStyle="1" w:styleId="z-1">
    <w:name w:val="z-窗体顶端1"/>
    <w:basedOn w:val="a"/>
    <w:next w:val="a"/>
    <w:qFormat/>
    <w:rsid w:val="00A341BA"/>
    <w:pPr>
      <w:pBdr>
        <w:bottom w:val="single" w:sz="6" w:space="1" w:color="auto"/>
      </w:pBdr>
      <w:jc w:val="center"/>
    </w:pPr>
    <w:rPr>
      <w:rFonts w:ascii="Arial"/>
      <w:vanish/>
      <w:sz w:val="16"/>
    </w:rPr>
  </w:style>
  <w:style w:type="paragraph" w:customStyle="1" w:styleId="afc">
    <w:name w:val="表格"/>
    <w:basedOn w:val="a"/>
    <w:qFormat/>
    <w:rsid w:val="00A341BA"/>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341BA"/>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A341BA"/>
    <w:pPr>
      <w:spacing w:before="120" w:after="120" w:line="400" w:lineRule="exact"/>
      <w:jc w:val="center"/>
    </w:pPr>
    <w:rPr>
      <w:rFonts w:ascii="黑体" w:eastAsia="黑体" w:hAnsi="黑体" w:cs="宋体"/>
      <w:b w:val="0"/>
      <w:bCs w:val="0"/>
      <w:sz w:val="32"/>
      <w:szCs w:val="20"/>
    </w:rPr>
  </w:style>
  <w:style w:type="paragraph" w:customStyle="1" w:styleId="afd">
    <w:name w:val="正文 + 自动设置"/>
    <w:basedOn w:val="1"/>
    <w:qFormat/>
    <w:rsid w:val="00A341BA"/>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341BA"/>
    <w:pPr>
      <w:spacing w:before="100" w:after="0" w:line="400" w:lineRule="exact"/>
    </w:pPr>
    <w:rPr>
      <w:rFonts w:ascii="Times New Roman" w:hAnsi="Times New Roman" w:cs="宋体"/>
      <w:b w:val="0"/>
      <w:bCs w:val="0"/>
      <w:sz w:val="28"/>
      <w:szCs w:val="20"/>
    </w:rPr>
  </w:style>
  <w:style w:type="paragraph" w:customStyle="1" w:styleId="12">
    <w:name w:val="正文1"/>
    <w:qFormat/>
    <w:rsid w:val="00A341BA"/>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A341BA"/>
    <w:pPr>
      <w:adjustRightInd w:val="0"/>
      <w:spacing w:line="600" w:lineRule="exact"/>
      <w:ind w:firstLineChars="200" w:firstLine="560"/>
      <w:jc w:val="center"/>
    </w:pPr>
  </w:style>
  <w:style w:type="paragraph" w:customStyle="1" w:styleId="Charb">
    <w:name w:val="Char"/>
    <w:basedOn w:val="a"/>
    <w:qFormat/>
    <w:rsid w:val="00A341BA"/>
    <w:rPr>
      <w:rFonts w:ascii="仿宋_GB2312" w:eastAsia="仿宋_GB2312"/>
      <w:b/>
      <w:sz w:val="32"/>
      <w:szCs w:val="32"/>
    </w:rPr>
  </w:style>
  <w:style w:type="paragraph" w:customStyle="1" w:styleId="p0">
    <w:name w:val="p0"/>
    <w:basedOn w:val="a"/>
    <w:qFormat/>
    <w:rsid w:val="00A341BA"/>
    <w:pPr>
      <w:widowControl/>
      <w:spacing w:line="408" w:lineRule="auto"/>
      <w:ind w:left="1"/>
      <w:textAlignment w:val="bottom"/>
    </w:pPr>
    <w:rPr>
      <w:color w:val="000000"/>
    </w:rPr>
  </w:style>
  <w:style w:type="paragraph" w:customStyle="1" w:styleId="13">
    <w:name w:val="1"/>
    <w:basedOn w:val="a"/>
    <w:next w:val="a"/>
    <w:qFormat/>
    <w:rsid w:val="00A341BA"/>
  </w:style>
  <w:style w:type="paragraph" w:customStyle="1" w:styleId="ParaCharCharCharCharCharCharChar">
    <w:name w:val="默认段落字体 Para Char Char Char Char Char Char Char"/>
    <w:basedOn w:val="a"/>
    <w:qFormat/>
    <w:rsid w:val="00A341BA"/>
    <w:rPr>
      <w:rFonts w:ascii="Tahoma" w:hAnsi="Tahoma"/>
      <w:sz w:val="24"/>
    </w:rPr>
  </w:style>
  <w:style w:type="paragraph" w:customStyle="1" w:styleId="60">
    <w:name w:val="6'"/>
    <w:basedOn w:val="a"/>
    <w:qFormat/>
    <w:rsid w:val="00A341BA"/>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A341BA"/>
    <w:pPr>
      <w:spacing w:before="0" w:after="0" w:line="400" w:lineRule="exact"/>
    </w:pPr>
    <w:rPr>
      <w:rFonts w:eastAsia="黑体" w:cs="宋体"/>
      <w:b w:val="0"/>
      <w:bCs w:val="0"/>
      <w:sz w:val="24"/>
      <w:szCs w:val="20"/>
    </w:rPr>
  </w:style>
  <w:style w:type="paragraph" w:customStyle="1" w:styleId="Default">
    <w:name w:val="Default"/>
    <w:qFormat/>
    <w:rsid w:val="00A341BA"/>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A341BA"/>
    <w:pPr>
      <w:pBdr>
        <w:top w:val="single" w:sz="6" w:space="1" w:color="auto"/>
      </w:pBdr>
      <w:jc w:val="center"/>
    </w:pPr>
    <w:rPr>
      <w:rFonts w:ascii="Arial"/>
      <w:vanish/>
      <w:sz w:val="16"/>
    </w:rPr>
  </w:style>
  <w:style w:type="paragraph" w:customStyle="1" w:styleId="cjk">
    <w:name w:val="cjk"/>
    <w:basedOn w:val="a"/>
    <w:qFormat/>
    <w:rsid w:val="00A341BA"/>
    <w:pPr>
      <w:widowControl/>
      <w:jc w:val="left"/>
    </w:pPr>
    <w:rPr>
      <w:rFonts w:hAnsi="宋体" w:cs="宋体"/>
      <w:sz w:val="24"/>
      <w:szCs w:val="24"/>
    </w:rPr>
  </w:style>
  <w:style w:type="character" w:customStyle="1" w:styleId="15">
    <w:name w:val="15"/>
    <w:qFormat/>
    <w:rsid w:val="00A341BA"/>
    <w:rPr>
      <w:rFonts w:ascii="Times New Roman" w:hAnsi="Times New Roman" w:cs="Times New Roman" w:hint="default"/>
      <w:color w:val="0000FF"/>
      <w:u w:val="single"/>
    </w:rPr>
  </w:style>
  <w:style w:type="character" w:customStyle="1" w:styleId="blue">
    <w:name w:val="blue"/>
    <w:basedOn w:val="a1"/>
    <w:qFormat/>
    <w:rsid w:val="00A341BA"/>
    <w:rPr>
      <w:color w:val="0371C6"/>
      <w:sz w:val="21"/>
      <w:szCs w:val="21"/>
    </w:rPr>
  </w:style>
  <w:style w:type="character" w:customStyle="1" w:styleId="gb-jt">
    <w:name w:val="gb-jt"/>
    <w:basedOn w:val="a1"/>
    <w:qFormat/>
    <w:rsid w:val="00A341BA"/>
  </w:style>
  <w:style w:type="character" w:customStyle="1" w:styleId="red">
    <w:name w:val="red"/>
    <w:basedOn w:val="a1"/>
    <w:qFormat/>
    <w:rsid w:val="00A341BA"/>
    <w:rPr>
      <w:color w:val="FF0000"/>
      <w:sz w:val="18"/>
      <w:szCs w:val="18"/>
    </w:rPr>
  </w:style>
  <w:style w:type="character" w:customStyle="1" w:styleId="red1">
    <w:name w:val="red1"/>
    <w:basedOn w:val="a1"/>
    <w:qFormat/>
    <w:rsid w:val="00A341BA"/>
    <w:rPr>
      <w:color w:val="FF0000"/>
      <w:sz w:val="18"/>
      <w:szCs w:val="18"/>
    </w:rPr>
  </w:style>
  <w:style w:type="character" w:customStyle="1" w:styleId="red2">
    <w:name w:val="red2"/>
    <w:basedOn w:val="a1"/>
    <w:qFormat/>
    <w:rsid w:val="00A341BA"/>
    <w:rPr>
      <w:color w:val="FF0000"/>
    </w:rPr>
  </w:style>
  <w:style w:type="character" w:customStyle="1" w:styleId="green">
    <w:name w:val="green"/>
    <w:basedOn w:val="a1"/>
    <w:qFormat/>
    <w:rsid w:val="00A341BA"/>
    <w:rPr>
      <w:color w:val="66AE00"/>
      <w:sz w:val="18"/>
      <w:szCs w:val="18"/>
    </w:rPr>
  </w:style>
  <w:style w:type="character" w:customStyle="1" w:styleId="green1">
    <w:name w:val="green1"/>
    <w:basedOn w:val="a1"/>
    <w:qFormat/>
    <w:rsid w:val="00A341BA"/>
    <w:rPr>
      <w:color w:val="66AE00"/>
      <w:sz w:val="18"/>
      <w:szCs w:val="18"/>
    </w:rPr>
  </w:style>
  <w:style w:type="character" w:customStyle="1" w:styleId="hover25">
    <w:name w:val="hover25"/>
    <w:basedOn w:val="a1"/>
    <w:qFormat/>
    <w:rsid w:val="00A341BA"/>
  </w:style>
  <w:style w:type="character" w:customStyle="1" w:styleId="right">
    <w:name w:val="right"/>
    <w:basedOn w:val="a1"/>
    <w:qFormat/>
    <w:rsid w:val="00A341BA"/>
    <w:rPr>
      <w:color w:val="999999"/>
      <w:sz w:val="18"/>
      <w:szCs w:val="18"/>
    </w:rPr>
  </w:style>
  <w:style w:type="character" w:customStyle="1" w:styleId="hover">
    <w:name w:val="hover"/>
    <w:basedOn w:val="a1"/>
    <w:qFormat/>
    <w:rsid w:val="00A341BA"/>
  </w:style>
  <w:style w:type="character" w:customStyle="1" w:styleId="red3">
    <w:name w:val="red3"/>
    <w:basedOn w:val="a1"/>
    <w:qFormat/>
    <w:rsid w:val="00A341BA"/>
    <w:rPr>
      <w:color w:val="FF0000"/>
    </w:rPr>
  </w:style>
  <w:style w:type="character" w:customStyle="1" w:styleId="hover24">
    <w:name w:val="hover24"/>
    <w:basedOn w:val="a1"/>
    <w:qFormat/>
    <w:rsid w:val="00A341BA"/>
  </w:style>
  <w:style w:type="character" w:customStyle="1" w:styleId="CharChar">
    <w:name w:val="正文文本缩进 Char Char"/>
    <w:link w:val="14"/>
    <w:qFormat/>
    <w:rsid w:val="00A341BA"/>
    <w:rPr>
      <w:rFonts w:ascii="宋体"/>
      <w:sz w:val="24"/>
    </w:rPr>
  </w:style>
  <w:style w:type="paragraph" w:customStyle="1" w:styleId="14">
    <w:name w:val="正文文本缩进1"/>
    <w:basedOn w:val="a"/>
    <w:link w:val="CharChar"/>
    <w:qFormat/>
    <w:rsid w:val="00A341BA"/>
    <w:pPr>
      <w:spacing w:line="360" w:lineRule="auto"/>
      <w:ind w:firstLineChars="200" w:firstLine="480"/>
    </w:pPr>
    <w:rPr>
      <w:rFonts w:ascii="宋体"/>
      <w:kern w:val="0"/>
      <w:sz w:val="24"/>
      <w:szCs w:val="20"/>
    </w:rPr>
  </w:style>
  <w:style w:type="character" w:customStyle="1" w:styleId="font41">
    <w:name w:val="font41"/>
    <w:basedOn w:val="a1"/>
    <w:qFormat/>
    <w:rsid w:val="00A341BA"/>
    <w:rPr>
      <w:rFonts w:ascii="宋体" w:eastAsia="宋体" w:hAnsi="宋体" w:cs="宋体" w:hint="eastAsia"/>
      <w:color w:val="000000"/>
      <w:sz w:val="20"/>
      <w:szCs w:val="20"/>
      <w:u w:val="none"/>
    </w:rPr>
  </w:style>
  <w:style w:type="character" w:customStyle="1" w:styleId="CharChar0">
    <w:name w:val="日期 Char Char"/>
    <w:link w:val="16"/>
    <w:qFormat/>
    <w:rsid w:val="00A341BA"/>
    <w:rPr>
      <w:sz w:val="24"/>
    </w:rPr>
  </w:style>
  <w:style w:type="paragraph" w:customStyle="1" w:styleId="16">
    <w:name w:val="日期1"/>
    <w:basedOn w:val="a"/>
    <w:next w:val="a"/>
    <w:link w:val="CharChar0"/>
    <w:qFormat/>
    <w:rsid w:val="00A341BA"/>
    <w:rPr>
      <w:kern w:val="0"/>
      <w:sz w:val="24"/>
      <w:szCs w:val="20"/>
    </w:rPr>
  </w:style>
  <w:style w:type="character" w:customStyle="1" w:styleId="font11">
    <w:name w:val="font11"/>
    <w:basedOn w:val="a1"/>
    <w:qFormat/>
    <w:rsid w:val="00A341BA"/>
    <w:rPr>
      <w:rFonts w:ascii="宋体" w:eastAsia="宋体" w:hAnsi="宋体" w:cs="宋体" w:hint="eastAsia"/>
      <w:b/>
      <w:color w:val="000000"/>
      <w:sz w:val="20"/>
      <w:szCs w:val="20"/>
      <w:u w:val="none"/>
    </w:rPr>
  </w:style>
  <w:style w:type="character" w:customStyle="1" w:styleId="Charc">
    <w:name w:val="批注主题 Char"/>
    <w:basedOn w:val="Char2"/>
    <w:uiPriority w:val="99"/>
    <w:qFormat/>
    <w:rsid w:val="00A341BA"/>
    <w:rPr>
      <w:rFonts w:ascii="宋体" w:hAnsi="Times New Roman"/>
      <w:b/>
      <w:bCs/>
      <w:kern w:val="2"/>
      <w:sz w:val="21"/>
      <w:szCs w:val="22"/>
    </w:rPr>
  </w:style>
  <w:style w:type="character" w:customStyle="1" w:styleId="HTMLChar">
    <w:name w:val="HTML 预设格式 Char"/>
    <w:basedOn w:val="a1"/>
    <w:link w:val="HTML"/>
    <w:uiPriority w:val="99"/>
    <w:qFormat/>
    <w:rsid w:val="00A341BA"/>
    <w:rPr>
      <w:rFonts w:ascii="宋体" w:hAnsi="宋体"/>
      <w:sz w:val="24"/>
      <w:szCs w:val="24"/>
    </w:rPr>
  </w:style>
  <w:style w:type="character" w:customStyle="1" w:styleId="Char10">
    <w:name w:val="批注主题 Char1"/>
    <w:basedOn w:val="Char2"/>
    <w:link w:val="af3"/>
    <w:uiPriority w:val="99"/>
    <w:semiHidden/>
    <w:qFormat/>
    <w:rsid w:val="00A341BA"/>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A341BA"/>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A341BA"/>
    <w:rPr>
      <w:rFonts w:ascii="Calibri" w:hAnsi="Calibri"/>
      <w:kern w:val="2"/>
      <w:sz w:val="21"/>
      <w:szCs w:val="22"/>
    </w:rPr>
  </w:style>
  <w:style w:type="paragraph" w:customStyle="1" w:styleId="18">
    <w:name w:val="正文缩进1"/>
    <w:basedOn w:val="a"/>
    <w:qFormat/>
    <w:rsid w:val="00A341BA"/>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A341BA"/>
    <w:pPr>
      <w:ind w:firstLineChars="200" w:firstLine="420"/>
    </w:pPr>
    <w:rPr>
      <w:rFonts w:ascii="Times New Roman" w:hAnsi="Times New Roman"/>
      <w:szCs w:val="24"/>
    </w:rPr>
  </w:style>
  <w:style w:type="paragraph" w:styleId="afe">
    <w:name w:val="List Paragraph"/>
    <w:basedOn w:val="a"/>
    <w:uiPriority w:val="99"/>
    <w:qFormat/>
    <w:rsid w:val="00A341BA"/>
    <w:pPr>
      <w:ind w:firstLineChars="200" w:firstLine="420"/>
    </w:pPr>
  </w:style>
  <w:style w:type="character" w:customStyle="1" w:styleId="NormalCharacter">
    <w:name w:val="NormalCharacter"/>
    <w:qFormat/>
    <w:rsid w:val="00A341BA"/>
  </w:style>
  <w:style w:type="paragraph" w:customStyle="1" w:styleId="19">
    <w:name w:val="纯文本1"/>
    <w:basedOn w:val="a"/>
    <w:uiPriority w:val="99"/>
    <w:qFormat/>
    <w:rsid w:val="00A341BA"/>
    <w:rPr>
      <w:rFonts w:cs="黑体"/>
      <w:sz w:val="24"/>
    </w:rPr>
  </w:style>
  <w:style w:type="paragraph" w:customStyle="1" w:styleId="TableParagraph">
    <w:name w:val="Table Paragraph"/>
    <w:basedOn w:val="a"/>
    <w:uiPriority w:val="1"/>
    <w:qFormat/>
    <w:rsid w:val="00A341BA"/>
    <w:rPr>
      <w:rFonts w:ascii="宋体" w:hAnsi="宋体" w:cs="宋体"/>
      <w:szCs w:val="20"/>
      <w:lang w:val="zh-CN" w:bidi="zh-CN"/>
    </w:rPr>
  </w:style>
  <w:style w:type="character" w:customStyle="1" w:styleId="font51">
    <w:name w:val="font51"/>
    <w:basedOn w:val="a1"/>
    <w:qFormat/>
    <w:rsid w:val="00A341BA"/>
    <w:rPr>
      <w:rFonts w:ascii="宋体" w:eastAsia="宋体" w:hAnsi="宋体" w:cs="宋体"/>
      <w:color w:val="000000"/>
      <w:sz w:val="24"/>
      <w:szCs w:val="24"/>
      <w:u w:val="none"/>
    </w:rPr>
  </w:style>
  <w:style w:type="character" w:customStyle="1" w:styleId="font01">
    <w:name w:val="font01"/>
    <w:basedOn w:val="a1"/>
    <w:qFormat/>
    <w:rsid w:val="00A341BA"/>
    <w:rPr>
      <w:rFonts w:ascii="宋体" w:eastAsia="宋体" w:hAnsi="宋体" w:cs="宋体" w:hint="eastAsia"/>
      <w:color w:val="000000"/>
      <w:sz w:val="18"/>
      <w:szCs w:val="18"/>
      <w:u w:val="none"/>
    </w:rPr>
  </w:style>
  <w:style w:type="paragraph" w:customStyle="1" w:styleId="HtmlNormal">
    <w:name w:val="HtmlNormal"/>
    <w:basedOn w:val="a"/>
    <w:qFormat/>
    <w:rsid w:val="00A341BA"/>
    <w:rPr>
      <w:sz w:val="24"/>
      <w:szCs w:val="24"/>
    </w:rPr>
  </w:style>
  <w:style w:type="character" w:customStyle="1" w:styleId="active4">
    <w:name w:val="active4"/>
    <w:basedOn w:val="a1"/>
    <w:qFormat/>
    <w:rsid w:val="00A341BA"/>
    <w:rPr>
      <w:color w:val="FFFFFF"/>
      <w:shd w:val="clear" w:color="auto" w:fill="2B7AFC"/>
    </w:rPr>
  </w:style>
  <w:style w:type="character" w:customStyle="1" w:styleId="font31">
    <w:name w:val="font31"/>
    <w:basedOn w:val="a1"/>
    <w:qFormat/>
    <w:rsid w:val="00A341BA"/>
    <w:rPr>
      <w:rFonts w:ascii="Calibri" w:hAnsi="Calibri" w:cs="Calibri"/>
      <w:color w:val="000000"/>
      <w:sz w:val="18"/>
      <w:szCs w:val="18"/>
      <w:u w:val="none"/>
    </w:rPr>
  </w:style>
  <w:style w:type="character" w:customStyle="1" w:styleId="font71">
    <w:name w:val="font71"/>
    <w:basedOn w:val="a1"/>
    <w:qFormat/>
    <w:rsid w:val="00A341BA"/>
    <w:rPr>
      <w:rFonts w:ascii="宋体" w:eastAsia="宋体" w:hAnsi="宋体" w:cs="宋体" w:hint="eastAsia"/>
      <w:b/>
      <w:bCs/>
      <w:color w:val="FF0000"/>
      <w:sz w:val="18"/>
      <w:szCs w:val="18"/>
      <w:u w:val="none"/>
    </w:rPr>
  </w:style>
  <w:style w:type="character" w:customStyle="1" w:styleId="font61">
    <w:name w:val="font61"/>
    <w:basedOn w:val="a1"/>
    <w:qFormat/>
    <w:rsid w:val="00A341BA"/>
    <w:rPr>
      <w:rFonts w:ascii="宋体" w:eastAsia="宋体" w:hAnsi="宋体" w:cs="宋体" w:hint="eastAsia"/>
      <w:color w:val="000000"/>
      <w:sz w:val="16"/>
      <w:szCs w:val="16"/>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7775</Words>
  <Characters>44319</Characters>
  <Application>Microsoft Office Word</Application>
  <DocSecurity>0</DocSecurity>
  <Lines>369</Lines>
  <Paragraphs>103</Paragraphs>
  <ScaleCrop>false</ScaleCrop>
  <Company>微软公司</Company>
  <LinksUpToDate>false</LinksUpToDate>
  <CharactersWithSpaces>51991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19</cp:revision>
  <cp:lastPrinted>2023-06-19T03:44:00Z</cp:lastPrinted>
  <dcterms:created xsi:type="dcterms:W3CDTF">2022-08-18T03:38:00Z</dcterms:created>
  <dcterms:modified xsi:type="dcterms:W3CDTF">2023-07-04T01:59:00Z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A60D89EA6F414293934A9DD5AFCDE1E0</vt:lpwstr>
  </property>
</Properties>
</file>