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rPr>
        <w:t xml:space="preserve"> </w:t>
      </w:r>
    </w:p>
    <w:p>
      <w:pPr>
        <w:ind w:left="241" w:hanging="241" w:hangingChars="50"/>
        <w:jc w:val="center"/>
        <w:rPr>
          <w:rFonts w:hint="eastAsia" w:asciiTheme="majorEastAsia" w:hAnsiTheme="majorEastAsia" w:eastAsiaTheme="majorEastAsia"/>
          <w:b/>
          <w:sz w:val="48"/>
          <w:szCs w:val="52"/>
        </w:rPr>
      </w:pPr>
      <w:r>
        <w:rPr>
          <w:rFonts w:hint="eastAsia" w:asciiTheme="majorEastAsia" w:hAnsiTheme="majorEastAsia" w:eastAsiaTheme="majorEastAsia"/>
          <w:b/>
          <w:sz w:val="48"/>
          <w:szCs w:val="52"/>
        </w:rPr>
        <w:t>襄城县2023年财政衔接推进乡村振兴补助资金第二批产业项目勘察设计费项目</w:t>
      </w:r>
    </w:p>
    <w:p>
      <w:pPr>
        <w:ind w:left="241" w:hanging="241" w:hangingChars="50"/>
        <w:jc w:val="center"/>
        <w:rPr>
          <w:rFonts w:asciiTheme="majorEastAsia" w:hAnsiTheme="majorEastAsia" w:eastAsiaTheme="majorEastAsia"/>
          <w:b/>
          <w:sz w:val="48"/>
          <w:szCs w:val="52"/>
        </w:rPr>
      </w:pPr>
      <w:r>
        <w:rPr>
          <w:rFonts w:hint="eastAsia" w:asciiTheme="majorEastAsia" w:hAnsiTheme="majorEastAsia" w:eastAsiaTheme="majorEastAsia" w:cstheme="majorEastAsia"/>
          <w:b/>
          <w:bCs/>
          <w:sz w:val="48"/>
          <w:szCs w:val="44"/>
          <w:shd w:val="clear" w:color="auto" w:fill="FFFFFF"/>
        </w:rPr>
        <w:t>（不见面开标）</w:t>
      </w:r>
    </w:p>
    <w:p>
      <w:pPr>
        <w:rPr>
          <w:rFonts w:ascii="微软简隶书" w:eastAsia="微软简隶书"/>
        </w:rPr>
      </w:pPr>
    </w:p>
    <w:p>
      <w:pPr>
        <w:jc w:val="center"/>
        <w:rPr>
          <w:rFonts w:ascii="微软简隶书" w:eastAsia="微软简隶书"/>
          <w:sz w:val="72"/>
          <w:szCs w:val="72"/>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p>
    <w:p>
      <w:pPr>
        <w:jc w:val="center"/>
        <w:rPr>
          <w:rFonts w:asciiTheme="majorEastAsia" w:hAnsiTheme="majorEastAsia" w:eastAsiaTheme="majorEastAsia"/>
          <w:bCs/>
          <w:w w:val="90"/>
          <w:sz w:val="72"/>
          <w:szCs w:val="110"/>
        </w:rPr>
      </w:pPr>
      <w:r>
        <w:rPr>
          <w:rFonts w:hint="eastAsia" w:asciiTheme="majorEastAsia" w:hAnsiTheme="majorEastAsia" w:eastAsiaTheme="majorEastAsia"/>
          <w:bCs/>
          <w:w w:val="90"/>
          <w:sz w:val="72"/>
          <w:szCs w:val="110"/>
        </w:rPr>
        <w:t>竞争性谈判文件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ind w:firstLine="1080" w:firstLineChars="30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Cs/>
          <w:sz w:val="36"/>
          <w:szCs w:val="36"/>
        </w:rPr>
        <w:t>项目编号：襄财竞谈-2023-</w:t>
      </w:r>
      <w:r>
        <w:rPr>
          <w:rFonts w:hint="eastAsia" w:asciiTheme="majorEastAsia" w:hAnsiTheme="majorEastAsia" w:eastAsiaTheme="majorEastAsia" w:cstheme="majorEastAsia"/>
          <w:bCs/>
          <w:sz w:val="36"/>
          <w:szCs w:val="36"/>
          <w:lang w:val="en-US" w:eastAsia="zh-CN"/>
        </w:rPr>
        <w:t>16</w:t>
      </w:r>
    </w:p>
    <w:p>
      <w:pPr>
        <w:ind w:left="1050" w:leftChars="500"/>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采购单位：襄城县乡村振兴局（襄城县扶贫开发办公室）集中采购机构：襄城县政府采购中心</w:t>
      </w:r>
    </w:p>
    <w:p>
      <w:pPr>
        <w:jc w:val="center"/>
        <w:rPr>
          <w:rFonts w:asciiTheme="majorEastAsia" w:hAnsiTheme="majorEastAsia" w:eastAsiaTheme="majorEastAsia" w:cstheme="majorEastAsia"/>
          <w:bCs/>
          <w:sz w:val="36"/>
          <w:szCs w:val="36"/>
        </w:rPr>
      </w:pPr>
    </w:p>
    <w:p>
      <w:pPr>
        <w:jc w:val="center"/>
        <w:rPr>
          <w:rFonts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二〇二三年</w:t>
      </w:r>
      <w:r>
        <w:rPr>
          <w:rFonts w:hint="eastAsia" w:asciiTheme="majorEastAsia" w:hAnsiTheme="majorEastAsia" w:eastAsiaTheme="majorEastAsia" w:cstheme="majorEastAsia"/>
          <w:bCs/>
          <w:sz w:val="36"/>
          <w:szCs w:val="36"/>
          <w:lang w:val="en-US" w:eastAsia="zh-CN"/>
        </w:rPr>
        <w:t>六</w:t>
      </w:r>
      <w:r>
        <w:rPr>
          <w:rFonts w:hint="eastAsia" w:asciiTheme="majorEastAsia" w:hAnsiTheme="majorEastAsia" w:eastAsiaTheme="majorEastAsia" w:cstheme="majorEastAsia"/>
          <w:bCs/>
          <w:sz w:val="36"/>
          <w:szCs w:val="36"/>
        </w:rPr>
        <w:t>月</w:t>
      </w: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p>
    <w:p>
      <w:pPr>
        <w:autoSpaceDE w:val="0"/>
        <w:autoSpaceDN w:val="0"/>
        <w:adjustRightInd w:val="0"/>
        <w:spacing w:line="700" w:lineRule="exact"/>
        <w:ind w:firstLine="3534" w:firstLineChars="80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rPr>
          <w:sz w:val="32"/>
          <w:szCs w:val="32"/>
        </w:rPr>
      </w:pPr>
    </w:p>
    <w:p>
      <w:pPr>
        <w:spacing w:line="360" w:lineRule="auto"/>
        <w:jc w:val="left"/>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第二章 项目需求</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第三章 供应商须知前附表</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三、响应文件的编制</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四、响应文件的递交</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五、谈判和评审</w:t>
      </w:r>
    </w:p>
    <w:p>
      <w:pPr>
        <w:autoSpaceDE w:val="0"/>
        <w:autoSpaceDN w:val="0"/>
        <w:adjustRightInd w:val="0"/>
        <w:spacing w:line="360" w:lineRule="auto"/>
        <w:jc w:val="left"/>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六、确认成交供应商和授予合同</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第五章 政府采购政策功能</w:t>
      </w:r>
    </w:p>
    <w:p>
      <w:pPr>
        <w:spacing w:line="360" w:lineRule="auto"/>
        <w:jc w:val="left"/>
        <w:rPr>
          <w:rFonts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32"/>
          <w:szCs w:val="32"/>
          <w:lang w:val="zh-CN"/>
        </w:rPr>
        <w:t>第六章 资格审查与评审</w:t>
      </w:r>
    </w:p>
    <w:p>
      <w:pPr>
        <w:spacing w:line="360" w:lineRule="auto"/>
        <w:jc w:val="lef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
          <w:bCs/>
          <w:sz w:val="32"/>
          <w:szCs w:val="32"/>
          <w:lang w:val="zh-CN"/>
        </w:rPr>
        <w:t>第七章合同书格式及合同款</w:t>
      </w:r>
    </w:p>
    <w:p>
      <w:pPr>
        <w:spacing w:line="360" w:lineRule="auto"/>
        <w:jc w:val="left"/>
        <w:rPr>
          <w:rFonts w:asciiTheme="majorEastAsia" w:hAnsiTheme="majorEastAsia" w:eastAsiaTheme="majorEastAsia" w:cstheme="majorEastAsia"/>
          <w:bCs/>
          <w:sz w:val="32"/>
          <w:szCs w:val="32"/>
          <w:lang w:val="zh-CN"/>
        </w:rPr>
      </w:pPr>
      <w:r>
        <w:rPr>
          <w:rFonts w:hint="eastAsia" w:asciiTheme="majorEastAsia" w:hAnsiTheme="majorEastAsia" w:eastAsiaTheme="majorEastAsia" w:cstheme="majorEastAsia"/>
          <w:b/>
          <w:bCs/>
          <w:sz w:val="32"/>
          <w:szCs w:val="32"/>
          <w:lang w:val="zh-CN"/>
        </w:rPr>
        <w:t>第八章响应文件有关格式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widowControl/>
        <w:shd w:val="clear" w:color="auto" w:fill="FFFFFF"/>
        <w:spacing w:line="360" w:lineRule="auto"/>
        <w:ind w:firstLine="6505" w:firstLineChars="2700"/>
        <w:jc w:val="left"/>
        <w:rPr>
          <w:rFonts w:ascii="宋体" w:hAnsi="宋体" w:eastAsia="宋体" w:cs="宋体"/>
          <w:b/>
          <w:kern w:val="0"/>
          <w:sz w:val="24"/>
          <w:szCs w:val="24"/>
          <w:shd w:val="clear" w:color="040000" w:fill="FFFFFF"/>
        </w:rPr>
      </w:pPr>
    </w:p>
    <w:p>
      <w:pPr>
        <w:rPr>
          <w:rFonts w:cs="宋体" w:asciiTheme="majorEastAsia" w:hAnsiTheme="majorEastAsia" w:eastAsiaTheme="majorEastAsia"/>
          <w:b/>
          <w:kern w:val="0"/>
          <w:sz w:val="32"/>
          <w:szCs w:val="32"/>
        </w:rPr>
      </w:pPr>
      <w:r>
        <w:rPr>
          <w:rFonts w:hint="eastAsia" w:ascii="宋体" w:hAnsi="宋体" w:eastAsia="宋体" w:cs="Arial"/>
          <w:b/>
          <w:kern w:val="0"/>
          <w:sz w:val="24"/>
          <w:szCs w:val="24"/>
        </w:rPr>
        <w:t>项目概况</w:t>
      </w:r>
    </w:p>
    <w:tbl>
      <w:tblPr>
        <w:tblStyle w:val="30"/>
        <w:tblW w:w="9930" w:type="dxa"/>
        <w:tblCellSpacing w:w="15" w:type="dxa"/>
        <w:tblInd w:w="0" w:type="dxa"/>
        <w:tblLayout w:type="autofit"/>
        <w:tblCellMar>
          <w:top w:w="0" w:type="dxa"/>
          <w:left w:w="108" w:type="dxa"/>
          <w:bottom w:w="0" w:type="dxa"/>
          <w:right w:w="108" w:type="dxa"/>
        </w:tblCellMar>
      </w:tblPr>
      <w:tblGrid>
        <w:gridCol w:w="169"/>
        <w:gridCol w:w="8945"/>
        <w:gridCol w:w="816"/>
      </w:tblGrid>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bCs/>
                <w:kern w:val="0"/>
                <w:sz w:val="24"/>
                <w:szCs w:val="24"/>
              </w:rPr>
              <w:t>襄城县乡村振兴局（襄城县扶贫开发办公室）</w:t>
            </w:r>
            <w:r>
              <w:rPr>
                <w:rFonts w:hint="eastAsia" w:ascii="宋体" w:hAnsi="宋体" w:eastAsia="宋体" w:cs="Arial"/>
                <w:kern w:val="0"/>
                <w:sz w:val="24"/>
                <w:szCs w:val="24"/>
              </w:rPr>
              <w:t>“</w:t>
            </w:r>
            <w:r>
              <w:rPr>
                <w:rFonts w:hint="eastAsia" w:ascii="宋体" w:hAnsi="宋体" w:cs="Arial"/>
                <w:kern w:val="0"/>
                <w:sz w:val="24"/>
                <w:szCs w:val="24"/>
              </w:rPr>
              <w:t>襄城县2023年财政衔接推进乡村振兴补助资金第二批产业项目勘察设计费项目</w:t>
            </w:r>
            <w:r>
              <w:rPr>
                <w:rFonts w:hint="eastAsia" w:ascii="宋体" w:hAnsi="宋体" w:eastAsia="宋体" w:cs="Arial"/>
                <w:kern w:val="0"/>
                <w:sz w:val="24"/>
                <w:szCs w:val="24"/>
              </w:rPr>
              <w:t>（不见面开标）”采购项目的潜在投标人应在《全国公共资源交易平台（河南省•许昌市）（http://ggzy.xuchang.gov.cn/）获取招标文件，并于2023年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11</w:t>
            </w:r>
            <w:r>
              <w:rPr>
                <w:rFonts w:hint="eastAsia" w:ascii="宋体" w:hAnsi="宋体" w:eastAsia="宋体" w:cs="Arial"/>
                <w:kern w:val="0"/>
                <w:sz w:val="24"/>
                <w:szCs w:val="24"/>
              </w:rPr>
              <w:t>点00分（北京时间）前提交（上传）投标文件。</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一、项目基本情况</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hint="default"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rPr>
              <w:t>1.项目编号：襄财竞谈-2023-</w:t>
            </w:r>
            <w:r>
              <w:rPr>
                <w:rFonts w:hint="eastAsia" w:ascii="宋体" w:hAnsi="宋体" w:eastAsia="宋体" w:cs="宋体"/>
                <w:kern w:val="0"/>
                <w:sz w:val="24"/>
                <w:szCs w:val="24"/>
                <w:shd w:val="clear" w:color="auto" w:fill="FFFFFF"/>
                <w:lang w:val="en-US" w:eastAsia="zh-CN"/>
              </w:rPr>
              <w:t>16</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auto" w:fill="FFFFFF"/>
              </w:rPr>
              <w:t>2.项目名称：</w:t>
            </w:r>
            <w:r>
              <w:rPr>
                <w:rFonts w:hint="eastAsia" w:ascii="宋体" w:hAnsi="宋体" w:cs="Arial"/>
                <w:kern w:val="0"/>
                <w:sz w:val="24"/>
                <w:szCs w:val="24"/>
              </w:rPr>
              <w:t>襄城县2023年财政衔接推进乡村振兴补助资金第二批产业项目勘察设计费项目</w:t>
            </w:r>
            <w:r>
              <w:rPr>
                <w:rFonts w:hint="eastAsia" w:ascii="宋体" w:hAnsi="宋体" w:eastAsia="宋体" w:cs="Arial"/>
                <w:kern w:val="0"/>
                <w:sz w:val="24"/>
                <w:szCs w:val="24"/>
              </w:rPr>
              <w:t>（不见面开标）</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3.采购方式：竞争性谈判</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4.预算金额：</w:t>
            </w:r>
            <w:r>
              <w:rPr>
                <w:rFonts w:hint="eastAsia" w:ascii="宋体" w:hAnsi="宋体" w:eastAsia="宋体" w:cs="宋体"/>
                <w:kern w:val="0"/>
                <w:sz w:val="24"/>
                <w:szCs w:val="24"/>
                <w:shd w:val="clear" w:color="auto" w:fill="FFFFFF"/>
                <w:lang w:val="en-US" w:eastAsia="zh-CN"/>
              </w:rPr>
              <w:t>442000</w:t>
            </w:r>
            <w:r>
              <w:rPr>
                <w:rFonts w:hint="eastAsia" w:ascii="宋体" w:hAnsi="宋体" w:eastAsia="宋体" w:cs="宋体"/>
                <w:kern w:val="0"/>
                <w:sz w:val="24"/>
                <w:szCs w:val="24"/>
                <w:shd w:val="clear" w:color="auto" w:fill="FFFFFF"/>
              </w:rPr>
              <w:t>.00元。</w:t>
            </w:r>
          </w:p>
        </w:tc>
      </w:tr>
      <w:tr>
        <w:tblPrEx>
          <w:tblCellMar>
            <w:top w:w="0" w:type="dxa"/>
            <w:left w:w="108" w:type="dxa"/>
            <w:bottom w:w="0" w:type="dxa"/>
            <w:right w:w="108" w:type="dxa"/>
          </w:tblCellMar>
        </w:tblPrEx>
        <w:trPr>
          <w:gridBefore w:val="1"/>
          <w:gridAfter w:val="1"/>
          <w:wBefore w:w="124" w:type="dxa"/>
          <w:wAfter w:w="756" w:type="dxa"/>
          <w:tblCellSpacing w:w="15" w:type="dxa"/>
        </w:trPr>
        <w:tc>
          <w:tcPr>
            <w:tcW w:w="8900" w:type="dxa"/>
            <w:tcMar>
              <w:top w:w="15" w:type="dxa"/>
              <w:left w:w="15" w:type="dxa"/>
              <w:bottom w:w="15" w:type="dxa"/>
              <w:right w:w="15" w:type="dxa"/>
            </w:tcMar>
          </w:tcPr>
          <w:p>
            <w:pPr>
              <w:widowControl/>
              <w:shd w:val="clear" w:color="auto" w:fill="FFFFFF"/>
              <w:spacing w:line="360" w:lineRule="auto"/>
              <w:ind w:firstLine="240" w:firstLineChars="1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最高限价：</w:t>
            </w:r>
            <w:r>
              <w:rPr>
                <w:rFonts w:hint="eastAsia" w:ascii="宋体" w:hAnsi="宋体" w:eastAsia="宋体" w:cs="宋体"/>
                <w:kern w:val="0"/>
                <w:sz w:val="24"/>
                <w:szCs w:val="24"/>
                <w:shd w:val="clear" w:color="auto" w:fill="FFFFFF"/>
                <w:lang w:val="en-US" w:eastAsia="zh-CN"/>
              </w:rPr>
              <w:t>442000</w:t>
            </w:r>
            <w:r>
              <w:rPr>
                <w:rFonts w:hint="eastAsia" w:ascii="宋体" w:hAnsi="宋体" w:eastAsia="宋体" w:cs="宋体"/>
                <w:kern w:val="0"/>
                <w:sz w:val="24"/>
                <w:szCs w:val="24"/>
                <w:shd w:val="clear" w:color="auto" w:fill="FFFFFF"/>
              </w:rPr>
              <w:t>.00元。</w:t>
            </w:r>
          </w:p>
          <w:tbl>
            <w:tblPr>
              <w:tblStyle w:val="30"/>
              <w:tblW w:w="866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8"/>
              <w:gridCol w:w="2298"/>
              <w:gridCol w:w="1408"/>
              <w:gridCol w:w="2145"/>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序号</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包号</w:t>
                  </w:r>
                </w:p>
              </w:tc>
              <w:tc>
                <w:tcPr>
                  <w:tcW w:w="81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包名称</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包预算（元）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33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132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Arial"/>
                      <w:color w:val="000000"/>
                      <w:kern w:val="0"/>
                      <w:sz w:val="24"/>
                      <w:szCs w:val="24"/>
                      <w:lang w:val="en-US" w:eastAsia="zh-CN"/>
                    </w:rPr>
                  </w:pPr>
                  <w:r>
                    <w:rPr>
                      <w:rFonts w:hint="eastAsia" w:ascii="宋体" w:hAnsi="宋体" w:eastAsia="宋体" w:cs="宋体"/>
                      <w:color w:val="000000"/>
                      <w:kern w:val="0"/>
                      <w:sz w:val="24"/>
                      <w:szCs w:val="24"/>
                      <w:shd w:val="clear" w:color="auto" w:fill="FFFFFF"/>
                    </w:rPr>
                    <w:t>襄财竞谈-2023-</w:t>
                  </w:r>
                  <w:r>
                    <w:rPr>
                      <w:rFonts w:hint="eastAsia" w:ascii="宋体" w:hAnsi="宋体" w:eastAsia="宋体" w:cs="宋体"/>
                      <w:color w:val="000000"/>
                      <w:kern w:val="0"/>
                      <w:sz w:val="24"/>
                      <w:szCs w:val="24"/>
                      <w:shd w:val="clear" w:color="auto" w:fill="FFFFFF"/>
                      <w:lang w:val="en-US" w:eastAsia="zh-CN"/>
                    </w:rPr>
                    <w:t>16</w:t>
                  </w:r>
                </w:p>
              </w:tc>
              <w:tc>
                <w:tcPr>
                  <w:tcW w:w="812" w:type="pct"/>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left"/>
                    <w:rPr>
                      <w:rFonts w:ascii="宋体" w:hAnsi="宋体" w:eastAsia="宋体"/>
                      <w:color w:val="000000"/>
                      <w:sz w:val="24"/>
                      <w:szCs w:val="24"/>
                    </w:rPr>
                  </w:pPr>
                  <w:r>
                    <w:rPr>
                      <w:rFonts w:hint="eastAsia" w:ascii="宋体" w:hAnsi="宋体" w:eastAsia="宋体" w:cs="Arial"/>
                      <w:color w:val="000000"/>
                      <w:kern w:val="0"/>
                      <w:sz w:val="24"/>
                      <w:szCs w:val="24"/>
                    </w:rPr>
                    <w:t>第一标段</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442000</w:t>
                  </w:r>
                  <w:r>
                    <w:rPr>
                      <w:rFonts w:hint="eastAsia" w:asciiTheme="minorEastAsia" w:hAnsiTheme="minorEastAsia"/>
                      <w:bCs/>
                      <w:color w:val="000000"/>
                      <w:sz w:val="24"/>
                      <w:szCs w:val="24"/>
                    </w:rPr>
                    <w:t>.00</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Arial"/>
                      <w:color w:val="000000"/>
                      <w:kern w:val="0"/>
                      <w:sz w:val="24"/>
                      <w:szCs w:val="24"/>
                    </w:rPr>
                  </w:pPr>
                  <w:r>
                    <w:rPr>
                      <w:rFonts w:hint="eastAsia" w:ascii="宋体" w:hAnsi="宋体" w:eastAsia="宋体" w:cs="宋体"/>
                      <w:kern w:val="0"/>
                      <w:sz w:val="24"/>
                      <w:szCs w:val="24"/>
                      <w:shd w:val="clear" w:color="auto" w:fill="FFFFFF"/>
                      <w:lang w:val="en-US" w:eastAsia="zh-CN"/>
                    </w:rPr>
                    <w:t>442000</w:t>
                  </w:r>
                  <w:r>
                    <w:rPr>
                      <w:rFonts w:hint="eastAsia" w:asciiTheme="minorEastAsia" w:hAnsiTheme="minorEastAsia"/>
                      <w:bCs/>
                      <w:color w:val="000000"/>
                      <w:sz w:val="24"/>
                      <w:szCs w:val="24"/>
                    </w:rPr>
                    <w:t>.00</w:t>
                  </w:r>
                </w:p>
              </w:tc>
            </w:tr>
          </w:tbl>
          <w:p>
            <w:pPr>
              <w:pStyle w:val="2"/>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5、采购需求（包括但不限于标的的名称、数量、简要技术需求或服务要求等）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120" w:firstLineChars="50"/>
              <w:jc w:val="left"/>
              <w:rPr>
                <w:rFonts w:ascii="宋体" w:hAnsi="宋体" w:eastAsia="宋体" w:cs="Arial"/>
                <w:kern w:val="0"/>
                <w:sz w:val="24"/>
                <w:szCs w:val="24"/>
              </w:rPr>
            </w:pPr>
            <w:r>
              <w:rPr>
                <w:rFonts w:hint="eastAsia" w:asciiTheme="majorEastAsia" w:hAnsiTheme="majorEastAsia" w:eastAsiaTheme="majorEastAsia"/>
                <w:sz w:val="24"/>
                <w:szCs w:val="24"/>
              </w:rPr>
              <w:t>项目采购</w:t>
            </w:r>
            <w:r>
              <w:rPr>
                <w:rFonts w:hint="eastAsia" w:ascii="宋体" w:hAnsi="宋体" w:cs="Arial"/>
                <w:kern w:val="0"/>
                <w:sz w:val="24"/>
                <w:szCs w:val="24"/>
              </w:rPr>
              <w:t>襄城县2023年财政衔接推进乡村振兴补助资金第二批产业项目勘察设计费</w:t>
            </w:r>
            <w:r>
              <w:rPr>
                <w:rFonts w:hint="eastAsia" w:ascii="宋体" w:hAnsi="宋体" w:eastAsia="宋体" w:cs="仿宋"/>
                <w:sz w:val="24"/>
                <w:szCs w:val="24"/>
              </w:rPr>
              <w:t>（具体要求详见谈判文件）。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6、合同履行期限：</w:t>
            </w:r>
            <w:r>
              <w:rPr>
                <w:rFonts w:hint="eastAsia" w:ascii="宋体" w:hAnsi="宋体" w:eastAsia="宋体" w:cs="Arial"/>
                <w:kern w:val="0"/>
                <w:sz w:val="24"/>
                <w:szCs w:val="24"/>
                <w:lang w:val="en-US" w:eastAsia="zh-CN"/>
              </w:rPr>
              <w:t>自合同签订后10日内</w:t>
            </w:r>
            <w:r>
              <w:rPr>
                <w:rFonts w:hint="eastAsia" w:ascii="宋体" w:hAnsi="宋体" w:eastAsia="宋体" w:cs="仿宋"/>
                <w:kern w:val="0"/>
                <w:sz w:val="24"/>
                <w:szCs w:val="24"/>
                <w:shd w:val="clear" w:color="auto" w:fill="FFFFFF"/>
              </w:rPr>
              <w:t>。</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7、本项目是否接受联合体投标：否</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numPr>
                <w:ilvl w:val="0"/>
                <w:numId w:val="2"/>
              </w:numPr>
              <w:spacing w:line="360" w:lineRule="auto"/>
              <w:jc w:val="left"/>
              <w:rPr>
                <w:rFonts w:hint="eastAsia"/>
              </w:rPr>
            </w:pPr>
            <w:r>
              <w:rPr>
                <w:rFonts w:hint="eastAsia"/>
              </w:rPr>
              <w:t>是否接受进口产品：否</w:t>
            </w:r>
          </w:p>
          <w:p>
            <w:pPr>
              <w:pStyle w:val="2"/>
              <w:numPr>
                <w:ilvl w:val="0"/>
                <w:numId w:val="0"/>
              </w:numPr>
            </w:pPr>
            <w:r>
              <w:rPr>
                <w:rFonts w:hint="eastAsia"/>
                <w:lang w:val="en-US" w:eastAsia="zh-CN"/>
              </w:rPr>
              <w:t>9、是否专门面向中小企业：是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二、申请人资格要求：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1、满足《中华人民共和国政府采购法》第二十二条之规定；</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2、落实政府采购政策满足的资格要求：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本项目落实节能环保、中小微型企业、监狱企业、残疾人福利性单位扶持等相关政府采购政策。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3、本项目的特定资格要求</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480" w:firstLineChars="200"/>
              <w:jc w:val="left"/>
              <w:rPr>
                <w:rFonts w:ascii="宋体" w:hAnsi="宋体" w:eastAsia="宋体" w:cs="Arial"/>
                <w:kern w:val="0"/>
                <w:sz w:val="24"/>
                <w:szCs w:val="24"/>
              </w:rPr>
            </w:pPr>
            <w:r>
              <w:rPr>
                <w:rFonts w:hint="eastAsia" w:ascii="宋体" w:hAnsi="宋体" w:eastAsia="宋体" w:cs="Arial"/>
                <w:kern w:val="0"/>
                <w:sz w:val="24"/>
                <w:szCs w:val="24"/>
              </w:rPr>
              <w:t>投标人须具有工程设计</w:t>
            </w:r>
            <w:r>
              <w:rPr>
                <w:rFonts w:hint="eastAsia" w:ascii="宋体" w:hAnsi="宋体" w:eastAsia="宋体" w:cs="Arial"/>
                <w:kern w:val="0"/>
                <w:sz w:val="24"/>
                <w:szCs w:val="24"/>
                <w:lang w:val="en-US" w:eastAsia="zh-CN"/>
              </w:rPr>
              <w:t>建筑行业（建筑工程）</w:t>
            </w:r>
            <w:r>
              <w:rPr>
                <w:rFonts w:hint="eastAsia" w:ascii="宋体" w:hAnsi="宋体" w:eastAsia="宋体" w:cs="Arial"/>
                <w:kern w:val="0"/>
                <w:sz w:val="24"/>
                <w:szCs w:val="24"/>
              </w:rPr>
              <w:t>丙级及以上资质</w:t>
            </w:r>
            <w:r>
              <w:rPr>
                <w:rFonts w:hint="eastAsia" w:ascii="宋体" w:hAnsi="宋体" w:eastAsia="宋体" w:cs="Arial"/>
                <w:kern w:val="0"/>
                <w:sz w:val="24"/>
                <w:szCs w:val="24"/>
                <w:lang w:eastAsia="zh-CN"/>
              </w:rPr>
              <w:t>；</w:t>
            </w:r>
            <w:r>
              <w:rPr>
                <w:rFonts w:hint="eastAsia" w:ascii="宋体" w:hAnsi="宋体" w:eastAsia="宋体" w:cs="Arial"/>
                <w:kern w:val="0"/>
                <w:sz w:val="24"/>
                <w:szCs w:val="24"/>
              </w:rPr>
              <w:t>项目负责人应具有相关专业的一级注册建筑师或高级及以上技术职称。</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三、获取采购文件</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30</w:t>
            </w:r>
            <w:r>
              <w:rPr>
                <w:rFonts w:hint="eastAsia" w:ascii="宋体" w:hAnsi="宋体" w:eastAsia="宋体" w:cs="Arial"/>
                <w:kern w:val="0"/>
                <w:sz w:val="24"/>
                <w:szCs w:val="24"/>
              </w:rPr>
              <w:t>日 至 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日（北京时间，法定节假日除外）</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2.地点：《全国公共资源交易平台（河南省.许昌市）》（http://ggzy.xuchang.gov.cn/）</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3.方式：在线下载</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4.售价：0元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四、响应文件提交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日</w:t>
            </w:r>
            <w:r>
              <w:rPr>
                <w:rFonts w:hint="eastAsia" w:ascii="宋体" w:hAnsi="宋体" w:eastAsia="宋体" w:cs="Arial"/>
                <w:kern w:val="0"/>
                <w:sz w:val="24"/>
                <w:szCs w:val="24"/>
                <w:lang w:val="en-US" w:eastAsia="zh-CN"/>
              </w:rPr>
              <w:t>11</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2.地点：本项目采用网上投标，请符合投标条件的供应商使用CA数字证书加密上传响应文件。截至投标截止时间，交易系统投标通道将关闭，供应商未完成电子响应文件上传的，投标将被拒绝。</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五、响应文件开启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1.时间：2023年</w:t>
            </w:r>
            <w:r>
              <w:rPr>
                <w:rFonts w:hint="eastAsia" w:ascii="宋体" w:hAnsi="宋体" w:eastAsia="宋体" w:cs="Arial"/>
                <w:kern w:val="0"/>
                <w:sz w:val="24"/>
                <w:szCs w:val="24"/>
                <w:lang w:val="en-US" w:eastAsia="zh-CN"/>
              </w:rPr>
              <w:t>7</w:t>
            </w:r>
            <w:r>
              <w:rPr>
                <w:rFonts w:hint="eastAsia" w:ascii="宋体" w:hAnsi="宋体" w:eastAsia="宋体" w:cs="Arial"/>
                <w:kern w:val="0"/>
                <w:sz w:val="24"/>
                <w:szCs w:val="24"/>
              </w:rPr>
              <w:t>月</w:t>
            </w:r>
            <w:r>
              <w:rPr>
                <w:rFonts w:hint="eastAsia" w:ascii="宋体" w:hAnsi="宋体" w:eastAsia="宋体" w:cs="Arial"/>
                <w:kern w:val="0"/>
                <w:sz w:val="24"/>
                <w:szCs w:val="24"/>
                <w:lang w:val="en-US" w:eastAsia="zh-CN"/>
              </w:rPr>
              <w:t>6</w:t>
            </w:r>
            <w:r>
              <w:rPr>
                <w:rFonts w:hint="eastAsia" w:ascii="宋体" w:hAnsi="宋体" w:eastAsia="宋体" w:cs="Arial"/>
                <w:kern w:val="0"/>
                <w:sz w:val="24"/>
                <w:szCs w:val="24"/>
              </w:rPr>
              <w:t>日</w:t>
            </w:r>
            <w:r>
              <w:rPr>
                <w:rFonts w:hint="eastAsia" w:ascii="宋体" w:hAnsi="宋体" w:eastAsia="宋体" w:cs="宋体"/>
                <w:kern w:val="0"/>
                <w:sz w:val="24"/>
                <w:szCs w:val="24"/>
                <w:shd w:val="clear" w:color="auto" w:fill="FFFFFF"/>
                <w:lang w:val="en-US" w:eastAsia="zh-CN"/>
              </w:rPr>
              <w:t>11</w:t>
            </w:r>
            <w:r>
              <w:rPr>
                <w:rFonts w:hint="eastAsia" w:ascii="宋体" w:hAnsi="宋体" w:eastAsia="宋体" w:cs="宋体"/>
                <w:kern w:val="0"/>
                <w:sz w:val="24"/>
                <w:szCs w:val="24"/>
                <w:shd w:val="clear" w:color="auto" w:fill="FFFFFF"/>
              </w:rPr>
              <w:t>点00分</w:t>
            </w:r>
            <w:r>
              <w:rPr>
                <w:rFonts w:hint="eastAsia" w:ascii="宋体" w:hAnsi="宋体" w:eastAsia="宋体" w:cs="Arial"/>
                <w:kern w:val="0"/>
                <w:sz w:val="24"/>
                <w:szCs w:val="24"/>
              </w:rPr>
              <w:t>（北京时间）</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2.地点：</w:t>
            </w:r>
            <w:r>
              <w:rPr>
                <w:rFonts w:ascii="宋体" w:hAnsi="宋体" w:eastAsia="宋体" w:cs="Arial"/>
                <w:kern w:val="0"/>
                <w:sz w:val="24"/>
                <w:szCs w:val="24"/>
              </w:rPr>
              <w:t>项目采用远程不见面开标，投标人无须到现场</w:t>
            </w:r>
            <w:r>
              <w:rPr>
                <w:rFonts w:hint="eastAsia" w:ascii="宋体" w:hAnsi="宋体" w:eastAsia="宋体" w:cs="Arial"/>
                <w:kern w:val="0"/>
                <w:sz w:val="24"/>
                <w:szCs w:val="24"/>
              </w:rPr>
              <w:t>，开标时间前，投标人使用</w:t>
            </w:r>
            <w:r>
              <w:rPr>
                <w:rFonts w:ascii="宋体" w:hAnsi="宋体" w:eastAsia="宋体" w:cs="Arial"/>
                <w:kern w:val="0"/>
                <w:sz w:val="24"/>
                <w:szCs w:val="24"/>
              </w:rPr>
              <w:t xml:space="preserve">CA </w:t>
            </w:r>
            <w:r>
              <w:rPr>
                <w:rFonts w:hint="eastAsia" w:ascii="宋体" w:hAnsi="宋体" w:eastAsia="宋体" w:cs="Arial"/>
                <w:kern w:val="0"/>
                <w:sz w:val="24"/>
                <w:szCs w:val="24"/>
              </w:rPr>
              <w:t>数字证书登录全国公共资源交易平台（河南省·许昌市）——进入公共资源交易系统（</w:t>
            </w:r>
            <w:r>
              <w:rPr>
                <w:rFonts w:ascii="宋体" w:hAnsi="宋体" w:eastAsia="宋体" w:cs="Arial"/>
                <w:kern w:val="0"/>
                <w:sz w:val="24"/>
                <w:szCs w:val="24"/>
              </w:rPr>
              <w:t>http://ggzy.xuchang.gov.cn:8088/ggzy/</w:t>
            </w:r>
            <w:r>
              <w:rPr>
                <w:rFonts w:hint="eastAsia" w:ascii="宋体" w:hAnsi="宋体" w:eastAsia="宋体" w:cs="Arial"/>
                <w:kern w:val="0"/>
                <w:sz w:val="24"/>
                <w:szCs w:val="24"/>
              </w:rPr>
              <w:t>）——点击“项目信息——项目名称”——在系统操作导航栏点击“开标——不见面开标大厅”，在规定的开标时间内进行解密开标。</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六、发布公告的媒介及招标公告期限</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 xml:space="preserve">本次招标公告在《河南省政府采购网》、《许昌市政府采购网》、《全国公共资源交易平台（河南省·许昌市）》上发布,招标公告期限为三个工作日。 </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七、其他补充事宜</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1.本项目采用电子系统进行招投标，请在投标前详细阅读全国公共资源交易平台（河南省？许昌市）首页“资料下载”栏目的《交易系统全电子操作手册（投标人）》及其附件。</w:t>
            </w:r>
            <w:r>
              <w:rPr>
                <w:rFonts w:hint="eastAsia" w:ascii="宋体" w:hAnsi="宋体" w:eastAsia="宋体" w:cs="Arial"/>
                <w:kern w:val="0"/>
                <w:sz w:val="24"/>
                <w:szCs w:val="24"/>
              </w:rPr>
              <w:br w:type="textWrapping"/>
            </w:r>
            <w:r>
              <w:rPr>
                <w:rFonts w:hint="eastAsia" w:ascii="宋体" w:hAnsi="宋体" w:eastAsia="宋体" w:cs="Arial"/>
                <w:kern w:val="0"/>
                <w:sz w:val="24"/>
                <w:szCs w:val="24"/>
              </w:rPr>
              <w:t>2.投标供应商在电子系统使用过程中遇到涉及系统使用的问题，可致电0374-2961598进行咨询。</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b/>
                <w:kern w:val="0"/>
                <w:sz w:val="24"/>
                <w:szCs w:val="24"/>
              </w:rPr>
            </w:pPr>
            <w:r>
              <w:rPr>
                <w:rFonts w:hint="eastAsia" w:ascii="宋体" w:hAnsi="宋体" w:eastAsia="宋体" w:cs="Arial"/>
                <w:b/>
                <w:kern w:val="0"/>
                <w:sz w:val="24"/>
                <w:szCs w:val="24"/>
              </w:rPr>
              <w:t>八、凡对本次招标提出询问，请按照以下方式联系</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1. 采购人信息</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名称：襄城县乡村振兴局（襄城县扶贫开发办公室）</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地址：襄城县中心路中段</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联系人：孙晓可</w:t>
            </w:r>
          </w:p>
        </w:tc>
      </w:tr>
      <w:tr>
        <w:tblPrEx>
          <w:tblCellMar>
            <w:top w:w="15" w:type="dxa"/>
            <w:left w:w="15" w:type="dxa"/>
            <w:bottom w:w="15" w:type="dxa"/>
            <w:right w:w="15" w:type="dxa"/>
          </w:tblCellMar>
        </w:tblPrEx>
        <w:trPr>
          <w:tblCellSpacing w:w="15" w:type="dxa"/>
        </w:trPr>
        <w:tc>
          <w:tcPr>
            <w:tcW w:w="9870" w:type="dxa"/>
            <w:gridSpan w:val="3"/>
            <w:vAlign w:val="center"/>
          </w:tcPr>
          <w:p>
            <w:pPr>
              <w:widowControl/>
              <w:spacing w:line="360" w:lineRule="auto"/>
              <w:ind w:firstLine="240" w:firstLineChars="100"/>
              <w:jc w:val="left"/>
              <w:rPr>
                <w:rFonts w:ascii="宋体" w:hAnsi="宋体" w:eastAsia="宋体" w:cs="Arial"/>
                <w:kern w:val="0"/>
                <w:sz w:val="24"/>
                <w:szCs w:val="24"/>
              </w:rPr>
            </w:pPr>
            <w:r>
              <w:rPr>
                <w:rFonts w:hint="eastAsia" w:ascii="宋体" w:hAnsi="宋体" w:eastAsia="宋体" w:cs="Arial"/>
                <w:kern w:val="0"/>
                <w:sz w:val="24"/>
                <w:szCs w:val="24"/>
              </w:rPr>
              <w:t>联系方式：13733745980</w:t>
            </w: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2.采购代理机构信息（如有）</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名称：</w:t>
            </w:r>
            <w:r>
              <w:rPr>
                <w:rFonts w:hint="eastAsia" w:ascii="宋体" w:hAnsi="宋体" w:eastAsia="宋体"/>
                <w:bCs/>
                <w:sz w:val="24"/>
                <w:szCs w:val="24"/>
              </w:rPr>
              <w:t>襄城县政府采购中心</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地址：襄城县八七路东段电子产业园12楼1204室</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联系人：陈先生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3.项目联系方式</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项目联系人：陈先生</w:t>
            </w:r>
          </w:p>
        </w:tc>
        <w:tc>
          <w:tcPr>
            <w:tcW w:w="756" w:type="dxa"/>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Before w:val="1"/>
          <w:wBefore w:w="124" w:type="dxa"/>
          <w:tblCellSpacing w:w="15" w:type="dxa"/>
        </w:trPr>
        <w:tc>
          <w:tcPr>
            <w:tcW w:w="8915" w:type="dxa"/>
            <w:tcMar>
              <w:top w:w="15" w:type="dxa"/>
              <w:left w:w="15" w:type="dxa"/>
              <w:bottom w:w="15" w:type="dxa"/>
              <w:right w:w="15" w:type="dxa"/>
            </w:tcMar>
            <w:vAlign w:val="center"/>
          </w:tcPr>
          <w:p>
            <w:pPr>
              <w:widowControl/>
              <w:spacing w:line="360" w:lineRule="auto"/>
              <w:jc w:val="left"/>
              <w:rPr>
                <w:rFonts w:ascii="宋体" w:hAnsi="宋体" w:eastAsia="宋体" w:cs="Arial"/>
                <w:kern w:val="0"/>
                <w:sz w:val="24"/>
                <w:szCs w:val="24"/>
              </w:rPr>
            </w:pPr>
            <w:r>
              <w:rPr>
                <w:rFonts w:hint="eastAsia" w:ascii="宋体" w:hAnsi="宋体" w:eastAsia="宋体" w:cs="Arial"/>
                <w:kern w:val="0"/>
                <w:sz w:val="24"/>
                <w:szCs w:val="24"/>
              </w:rPr>
              <w:t>联系方式：0374-3998026</w:t>
            </w:r>
          </w:p>
        </w:tc>
        <w:tc>
          <w:tcPr>
            <w:tcW w:w="756" w:type="dxa"/>
            <w:vAlign w:val="center"/>
          </w:tcPr>
          <w:p>
            <w:pPr>
              <w:widowControl/>
              <w:jc w:val="left"/>
              <w:rPr>
                <w:rFonts w:ascii="Times New Roman" w:hAnsi="Times New Roman" w:eastAsia="宋体" w:cs="Times New Roman"/>
                <w:kern w:val="0"/>
                <w:sz w:val="20"/>
                <w:szCs w:val="20"/>
              </w:rPr>
            </w:pPr>
          </w:p>
        </w:tc>
      </w:tr>
    </w:tbl>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p>
    <w:p>
      <w:pPr>
        <w:widowControl/>
        <w:shd w:val="clear" w:color="auto" w:fill="FFFFFF"/>
        <w:spacing w:line="360" w:lineRule="auto"/>
        <w:jc w:val="left"/>
        <w:rPr>
          <w:rFonts w:ascii="宋体" w:hAnsi="宋体" w:eastAsia="宋体" w:cs="宋体"/>
          <w:b/>
          <w:kern w:val="0"/>
          <w:sz w:val="24"/>
          <w:szCs w:val="24"/>
          <w:shd w:val="clear" w:color="040000" w:fill="FFFFFF"/>
        </w:rPr>
      </w:pPr>
      <w:r>
        <w:rPr>
          <w:rFonts w:hint="eastAsia" w:ascii="宋体" w:hAnsi="宋体" w:eastAsia="宋体" w:cs="宋体"/>
          <w:b/>
          <w:kern w:val="0"/>
          <w:sz w:val="24"/>
          <w:szCs w:val="24"/>
          <w:shd w:val="clear" w:color="040000" w:fill="FFFFFF"/>
        </w:rPr>
        <w:t>温馨提示：</w:t>
      </w:r>
    </w:p>
    <w:p>
      <w:pPr>
        <w:adjustRightInd w:val="0"/>
        <w:snapToGrid w:val="0"/>
        <w:spacing w:line="432" w:lineRule="exact"/>
        <w:ind w:firstLine="482" w:firstLineChars="200"/>
        <w:rPr>
          <w:rFonts w:ascii="宋体" w:cs="宋体"/>
          <w:b/>
          <w:bCs/>
          <w:sz w:val="24"/>
        </w:rPr>
      </w:pPr>
      <w:r>
        <w:rPr>
          <w:rFonts w:hint="eastAsia" w:ascii="宋体" w:cs="宋体"/>
          <w:b/>
          <w:bCs/>
          <w:sz w:val="24"/>
        </w:rPr>
        <w:t>本项目为全流程电子化交易项目，请认真阅读招标文件，并注意以下事项。</w:t>
      </w:r>
    </w:p>
    <w:p>
      <w:pPr>
        <w:adjustRightInd w:val="0"/>
        <w:snapToGrid w:val="0"/>
        <w:spacing w:line="432" w:lineRule="exact"/>
        <w:ind w:firstLine="482" w:firstLineChars="200"/>
        <w:rPr>
          <w:rFonts w:ascii="宋体" w:cs="宋体"/>
          <w:b/>
          <w:bCs/>
          <w:sz w:val="24"/>
        </w:rPr>
      </w:pPr>
      <w:r>
        <w:rPr>
          <w:rFonts w:hint="eastAsia" w:ascii="宋体" w:cs="宋体"/>
          <w:b/>
          <w:bCs/>
          <w:sz w:val="24"/>
        </w:rPr>
        <w:t>1.投标人应按招标文件规定编制、提交、解密电子投标文件。</w:t>
      </w:r>
    </w:p>
    <w:p>
      <w:pPr>
        <w:adjustRightInd w:val="0"/>
        <w:snapToGrid w:val="0"/>
        <w:spacing w:line="432" w:lineRule="exact"/>
        <w:ind w:firstLine="482" w:firstLineChars="200"/>
        <w:rPr>
          <w:rFonts w:ascii="宋体" w:cs="宋体"/>
          <w:b/>
          <w:bCs/>
          <w:sz w:val="24"/>
        </w:rPr>
      </w:pPr>
      <w:r>
        <w:rPr>
          <w:rFonts w:hint="eastAsia" w:ascii="宋体" w:cs="宋体"/>
          <w:b/>
          <w:bCs/>
          <w:sz w:val="24"/>
        </w:rPr>
        <w:t>2.电子文件下载、制作、提交期间和远程不见面开标（电子投标文件的解密）环节，投标人须使用同一个CA数字证书（证书须在有效期内并可正常使用）。</w:t>
      </w:r>
    </w:p>
    <w:p>
      <w:pPr>
        <w:adjustRightInd w:val="0"/>
        <w:snapToGrid w:val="0"/>
        <w:spacing w:line="432" w:lineRule="exact"/>
        <w:ind w:firstLine="482" w:firstLineChars="200"/>
        <w:rPr>
          <w:rFonts w:ascii="宋体" w:cs="宋体"/>
          <w:b/>
          <w:bCs/>
          <w:sz w:val="24"/>
        </w:rPr>
      </w:pPr>
      <w:r>
        <w:rPr>
          <w:rFonts w:hint="eastAsia" w:ascii="宋体" w:cs="宋体"/>
          <w:b/>
          <w:bCs/>
          <w:sz w:val="24"/>
        </w:rPr>
        <w:t>3.电子投标文件的制作</w:t>
      </w:r>
    </w:p>
    <w:p>
      <w:pPr>
        <w:adjustRightInd w:val="0"/>
        <w:snapToGrid w:val="0"/>
        <w:spacing w:line="432" w:lineRule="exact"/>
        <w:ind w:firstLine="480" w:firstLineChars="200"/>
        <w:rPr>
          <w:rFonts w:ascii="宋体" w:cs="宋体"/>
          <w:bCs/>
          <w:sz w:val="24"/>
        </w:rPr>
      </w:pPr>
      <w:r>
        <w:rPr>
          <w:rFonts w:ascii="宋体" w:cs="宋体"/>
          <w:bCs/>
          <w:sz w:val="24"/>
        </w:rPr>
        <w:t xml:space="preserve">3.1 </w:t>
      </w:r>
      <w:r>
        <w:rPr>
          <w:rFonts w:hint="eastAsia" w:ascii="宋体" w:cs="宋体"/>
          <w:bCs/>
          <w:sz w:val="24"/>
        </w:rPr>
        <w:t>投标人登录《全国公共资源交易平台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）下载“许昌投标文件制作系统</w:t>
      </w:r>
      <w:r>
        <w:rPr>
          <w:rFonts w:ascii="宋体" w:cs="宋体"/>
          <w:bCs/>
          <w:sz w:val="24"/>
        </w:rPr>
        <w:t xml:space="preserve">SEARUN </w:t>
      </w:r>
      <w:r>
        <w:rPr>
          <w:rFonts w:hint="eastAsia" w:ascii="宋体" w:cs="宋体"/>
          <w:bCs/>
          <w:sz w:val="24"/>
        </w:rPr>
        <w:t>最新版本”，按招标文件要求制作电子投标文件。</w:t>
      </w:r>
    </w:p>
    <w:p>
      <w:pPr>
        <w:adjustRightInd w:val="0"/>
        <w:snapToGrid w:val="0"/>
        <w:spacing w:line="432" w:lineRule="exact"/>
        <w:ind w:firstLine="480" w:firstLineChars="200"/>
        <w:rPr>
          <w:rFonts w:ascii="宋体" w:cs="宋体"/>
          <w:bCs/>
          <w:sz w:val="24"/>
        </w:rPr>
      </w:pPr>
      <w:r>
        <w:rPr>
          <w:rFonts w:hint="eastAsia" w:ascii="宋体" w:cs="宋体"/>
          <w:bCs/>
          <w:sz w:val="24"/>
        </w:rPr>
        <w:t>电子投标文件的制作，参考《全国公共资源交易平台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》公共资源交易系统——组件下载——交易系统操作手册（投标人、供应商）。</w:t>
      </w:r>
    </w:p>
    <w:p>
      <w:pPr>
        <w:adjustRightInd w:val="0"/>
        <w:snapToGrid w:val="0"/>
        <w:spacing w:line="432" w:lineRule="exact"/>
        <w:ind w:firstLine="480" w:firstLineChars="200"/>
        <w:rPr>
          <w:rFonts w:ascii="宋体" w:cs="宋体"/>
          <w:bCs/>
          <w:sz w:val="24"/>
        </w:rPr>
      </w:pPr>
      <w:r>
        <w:rPr>
          <w:rFonts w:hint="eastAsia" w:ascii="宋体" w:cs="宋体"/>
          <w:bCs/>
          <w:sz w:val="24"/>
        </w:rPr>
        <w:t>3.2 投标人须将招标文件要求的资质、业绩、荣誉及相关人员证明材料等资料原件扫描件（或图片）制作到所提交的电子投标文件中。</w:t>
      </w:r>
    </w:p>
    <w:p>
      <w:pPr>
        <w:adjustRightInd w:val="0"/>
        <w:snapToGrid w:val="0"/>
        <w:spacing w:line="432" w:lineRule="exact"/>
        <w:ind w:firstLine="480" w:firstLineChars="200"/>
        <w:rPr>
          <w:rFonts w:ascii="宋体" w:cs="宋体"/>
          <w:bCs/>
          <w:sz w:val="24"/>
        </w:rPr>
      </w:pPr>
      <w:r>
        <w:rPr>
          <w:rFonts w:hint="eastAsia" w:ascii="宋体" w:cs="宋体"/>
          <w:bCs/>
          <w:sz w:val="24"/>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32" w:lineRule="exact"/>
        <w:ind w:firstLine="480" w:firstLineChars="200"/>
        <w:rPr>
          <w:rFonts w:ascii="宋体" w:cs="宋体"/>
          <w:bCs/>
          <w:sz w:val="24"/>
        </w:rPr>
      </w:pPr>
      <w:r>
        <w:rPr>
          <w:rFonts w:hint="eastAsia" w:ascii="宋体" w:cs="宋体"/>
          <w:bCs/>
          <w:sz w:val="24"/>
        </w:rPr>
        <w:t>一个标段对应生成一个文件夹（xxxx项目xx标段）,其中后缀名为“.file”的文件用于电子投标使用。</w:t>
      </w:r>
    </w:p>
    <w:p>
      <w:pPr>
        <w:adjustRightInd w:val="0"/>
        <w:snapToGrid w:val="0"/>
        <w:spacing w:line="432" w:lineRule="exact"/>
        <w:ind w:firstLine="482" w:firstLineChars="200"/>
        <w:rPr>
          <w:rFonts w:ascii="宋体" w:cs="宋体"/>
          <w:b/>
          <w:bCs/>
          <w:sz w:val="24"/>
        </w:rPr>
      </w:pPr>
      <w:r>
        <w:rPr>
          <w:rFonts w:hint="eastAsia" w:ascii="宋体" w:cs="宋体"/>
          <w:b/>
          <w:bCs/>
          <w:sz w:val="24"/>
        </w:rPr>
        <w:t>4.加密电子投标文件的提交</w:t>
      </w:r>
    </w:p>
    <w:p>
      <w:pPr>
        <w:adjustRightInd w:val="0"/>
        <w:snapToGrid w:val="0"/>
        <w:spacing w:line="432" w:lineRule="exact"/>
        <w:ind w:firstLine="480" w:firstLineChars="200"/>
        <w:rPr>
          <w:rFonts w:ascii="宋体" w:cs="宋体"/>
          <w:bCs/>
          <w:sz w:val="24"/>
        </w:rPr>
      </w:pPr>
      <w:r>
        <w:rPr>
          <w:rFonts w:ascii="宋体" w:cs="宋体"/>
          <w:bCs/>
          <w:sz w:val="24"/>
        </w:rPr>
        <w:t xml:space="preserve">  4.1</w:t>
      </w:r>
      <w:r>
        <w:rPr>
          <w:rFonts w:hint="eastAsia" w:ascii="宋体" w:cs="宋体"/>
          <w:bCs/>
          <w:sz w:val="24"/>
        </w:rPr>
        <w:t>加密电子投标文件应按规定在投标截止时间（开标时间）之前成功提交至《全国公共资源交易平台</w:t>
      </w:r>
      <w:r>
        <w:rPr>
          <w:rFonts w:ascii="宋体" w:cs="宋体"/>
          <w:bCs/>
          <w:sz w:val="24"/>
        </w:rPr>
        <w:t>(</w:t>
      </w:r>
      <w:r>
        <w:rPr>
          <w:rFonts w:hint="eastAsia" w:ascii="宋体" w:cs="宋体"/>
          <w:bCs/>
          <w:sz w:val="24"/>
        </w:rPr>
        <w:t>河南省</w:t>
      </w:r>
      <w:r>
        <w:rPr>
          <w:rFonts w:ascii="宋体" w:cs="宋体"/>
          <w:bCs/>
          <w:sz w:val="24"/>
        </w:rPr>
        <w:t>▪</w:t>
      </w:r>
      <w:r>
        <w:rPr>
          <w:rFonts w:hint="eastAsia" w:ascii="宋体" w:cs="宋体"/>
          <w:bCs/>
          <w:sz w:val="24"/>
        </w:rPr>
        <w:t>许昌市</w:t>
      </w:r>
      <w:r>
        <w:rPr>
          <w:rFonts w:ascii="宋体" w:cs="宋体"/>
          <w:bCs/>
          <w:sz w:val="24"/>
        </w:rPr>
        <w:t>)</w:t>
      </w:r>
      <w:r>
        <w:rPr>
          <w:rFonts w:hint="eastAsia" w:ascii="宋体" w:cs="宋体"/>
          <w:bCs/>
          <w:sz w:val="24"/>
        </w:rPr>
        <w:t>》公共资源交易系统（</w:t>
      </w:r>
      <w:r>
        <w:rPr>
          <w:rFonts w:ascii="宋体" w:cs="宋体"/>
          <w:bCs/>
          <w:sz w:val="24"/>
        </w:rPr>
        <w:t>http://ggzy.xuchang.gov.cn:8088/ggzy/</w:t>
      </w:r>
      <w:r>
        <w:rPr>
          <w:rFonts w:hint="eastAsia" w:ascii="宋体" w:cs="宋体"/>
          <w:bCs/>
          <w:sz w:val="24"/>
        </w:rPr>
        <w:t>）。</w:t>
      </w:r>
    </w:p>
    <w:p>
      <w:pPr>
        <w:adjustRightInd w:val="0"/>
        <w:snapToGrid w:val="0"/>
        <w:spacing w:line="432" w:lineRule="exact"/>
        <w:ind w:firstLine="480" w:firstLineChars="200"/>
        <w:rPr>
          <w:rFonts w:ascii="宋体" w:cs="宋体"/>
          <w:bCs/>
          <w:sz w:val="24"/>
        </w:rPr>
      </w:pPr>
      <w:r>
        <w:rPr>
          <w:rFonts w:hint="eastAsia" w:ascii="宋体" w:cs="宋体"/>
          <w:bCs/>
          <w:sz w:val="24"/>
        </w:rPr>
        <w:t>投标人应充分考虑并预留技术处理和上传数据所需时间。</w:t>
      </w:r>
    </w:p>
    <w:p>
      <w:pPr>
        <w:adjustRightInd w:val="0"/>
        <w:snapToGrid w:val="0"/>
        <w:spacing w:line="432" w:lineRule="exact"/>
        <w:ind w:firstLine="480" w:firstLineChars="200"/>
        <w:rPr>
          <w:rFonts w:ascii="宋体" w:cs="宋体"/>
          <w:bCs/>
          <w:sz w:val="24"/>
        </w:rPr>
      </w:pPr>
      <w:r>
        <w:rPr>
          <w:rFonts w:hint="eastAsia" w:ascii="宋体" w:cs="宋体"/>
          <w:bCs/>
          <w:sz w:val="24"/>
        </w:rPr>
        <w:t>4.2 投标人对同一项目多个标段进行投标的，加密电子投标文件应按标段分别提交。</w:t>
      </w:r>
    </w:p>
    <w:p>
      <w:pPr>
        <w:adjustRightInd w:val="0"/>
        <w:snapToGrid w:val="0"/>
        <w:spacing w:line="432" w:lineRule="exact"/>
        <w:ind w:firstLine="480" w:firstLineChars="200"/>
        <w:rPr>
          <w:rFonts w:ascii="宋体" w:cs="宋体"/>
          <w:bCs/>
          <w:sz w:val="24"/>
        </w:rPr>
      </w:pPr>
      <w:r>
        <w:rPr>
          <w:rFonts w:hint="eastAsia" w:ascii="宋体" w:cs="宋体"/>
          <w:bCs/>
          <w:sz w:val="24"/>
        </w:rPr>
        <w:t>4.3 加密电子投标文件成功提交后，《全国公共资源交易平台(河南省.许昌市)》公共资源交易系统（http://ggzy.xuchang.gov.cn:8088/ggzy/）生成“投标文件提交回执单”。</w:t>
      </w:r>
    </w:p>
    <w:p>
      <w:pPr>
        <w:adjustRightInd w:val="0"/>
        <w:snapToGrid w:val="0"/>
        <w:spacing w:line="432" w:lineRule="exact"/>
        <w:ind w:firstLine="482" w:firstLineChars="200"/>
        <w:rPr>
          <w:rFonts w:ascii="宋体" w:cs="宋体"/>
          <w:b/>
          <w:bCs/>
          <w:sz w:val="24"/>
        </w:rPr>
      </w:pPr>
      <w:r>
        <w:rPr>
          <w:rFonts w:hint="eastAsia" w:ascii="宋体" w:cs="宋体"/>
          <w:b/>
          <w:bCs/>
          <w:sz w:val="24"/>
        </w:rPr>
        <w:t>5.远程不见面开标（电子投标文件的解密）</w:t>
      </w:r>
    </w:p>
    <w:p>
      <w:pPr>
        <w:adjustRightInd w:val="0"/>
        <w:snapToGrid w:val="0"/>
        <w:spacing w:line="432" w:lineRule="exact"/>
        <w:ind w:firstLine="480" w:firstLineChars="200"/>
        <w:rPr>
          <w:rFonts w:ascii="宋体" w:cs="宋体"/>
          <w:bCs/>
          <w:sz w:val="24"/>
        </w:rPr>
      </w:pPr>
      <w:r>
        <w:rPr>
          <w:rFonts w:hint="eastAsia" w:ascii="宋体" w:cs="宋体"/>
          <w:bCs/>
          <w:sz w:val="24"/>
        </w:rPr>
        <w:t>5.1 投标人应熟悉《许昌市不见面操作手册》，并提前设置不见面开标浏览器（设置流程详见《许昌市不见面操作手册》）。</w:t>
      </w:r>
    </w:p>
    <w:p>
      <w:pPr>
        <w:adjustRightInd w:val="0"/>
        <w:snapToGrid w:val="0"/>
        <w:spacing w:line="432" w:lineRule="exact"/>
        <w:ind w:firstLine="480" w:firstLineChars="200"/>
        <w:rPr>
          <w:rFonts w:ascii="宋体" w:cs="宋体"/>
          <w:bCs/>
          <w:sz w:val="24"/>
        </w:rPr>
      </w:pPr>
      <w:r>
        <w:rPr>
          <w:rFonts w:hint="eastAsia" w:ascii="宋体" w:cs="宋体"/>
          <w:bCs/>
          <w:sz w:val="24"/>
        </w:rPr>
        <w:t>5.2 《许昌市不见面操作手册》下载路径：全国公共资源交易平台（河南省•许昌市）—“资料下载”栏目。</w:t>
      </w:r>
    </w:p>
    <w:p>
      <w:pPr>
        <w:adjustRightInd w:val="0"/>
        <w:snapToGrid w:val="0"/>
        <w:spacing w:line="432" w:lineRule="exact"/>
        <w:ind w:firstLine="480" w:firstLineChars="200"/>
        <w:rPr>
          <w:rFonts w:ascii="宋体" w:cs="宋体"/>
          <w:bCs/>
          <w:sz w:val="24"/>
        </w:rPr>
      </w:pPr>
      <w:r>
        <w:rPr>
          <w:rFonts w:hint="eastAsia" w:ascii="宋体" w:cs="宋体"/>
          <w:bCs/>
          <w:sz w:val="24"/>
        </w:rPr>
        <w:t>5.3开标时间前投标人应登录本项目不见面开标大厅，按照招标文件确定的开标时间准时参加网上开标。</w:t>
      </w:r>
    </w:p>
    <w:p>
      <w:pPr>
        <w:adjustRightInd w:val="0"/>
        <w:snapToGrid w:val="0"/>
        <w:spacing w:line="432" w:lineRule="exact"/>
        <w:ind w:firstLine="480" w:firstLineChars="200"/>
        <w:rPr>
          <w:rFonts w:ascii="宋体" w:cs="宋体"/>
          <w:bCs/>
          <w:sz w:val="24"/>
        </w:rPr>
      </w:pPr>
      <w:r>
        <w:rPr>
          <w:rFonts w:hint="eastAsia" w:ascii="宋体" w:cs="宋体"/>
          <w:bCs/>
          <w:sz w:val="24"/>
        </w:rPr>
        <w:t>5.4投标人对开标过程和开标记录如有疑义，可在本项目不见面开标大厅“文字互动”对话框或“新增质疑”处在线提出询问。</w:t>
      </w:r>
    </w:p>
    <w:p>
      <w:pPr>
        <w:adjustRightInd w:val="0"/>
        <w:snapToGrid w:val="0"/>
        <w:spacing w:line="432" w:lineRule="exact"/>
        <w:ind w:firstLine="480" w:firstLineChars="200"/>
        <w:rPr>
          <w:rFonts w:ascii="宋体" w:cs="宋体"/>
          <w:bCs/>
          <w:sz w:val="24"/>
        </w:rPr>
      </w:pPr>
      <w:r>
        <w:rPr>
          <w:rFonts w:hint="eastAsia" w:ascii="宋体" w:cs="宋体"/>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adjustRightInd w:val="0"/>
        <w:snapToGrid w:val="0"/>
        <w:spacing w:line="432" w:lineRule="exact"/>
        <w:ind w:firstLine="480" w:firstLineChars="200"/>
        <w:rPr>
          <w:rFonts w:ascii="宋体" w:cs="宋体"/>
          <w:bCs/>
          <w:sz w:val="24"/>
        </w:rPr>
      </w:pPr>
      <w:r>
        <w:rPr>
          <w:rFonts w:hint="eastAsia" w:ascii="宋体" w:cs="宋体"/>
          <w:bCs/>
          <w:sz w:val="24"/>
        </w:rPr>
        <w:t>5.6项目远程不见面开标活动结束时，投标人应在《开标记录表》上进行电子签章。投标人未签章的，视同认可开标结果。</w:t>
      </w:r>
    </w:p>
    <w:p>
      <w:pPr>
        <w:adjustRightInd w:val="0"/>
        <w:snapToGrid w:val="0"/>
        <w:spacing w:line="432" w:lineRule="exact"/>
        <w:ind w:firstLine="482" w:firstLineChars="200"/>
        <w:rPr>
          <w:rFonts w:ascii="宋体" w:cs="宋体"/>
          <w:b/>
          <w:bCs/>
          <w:sz w:val="24"/>
        </w:rPr>
      </w:pPr>
      <w:r>
        <w:rPr>
          <w:rFonts w:hint="eastAsia" w:ascii="宋体" w:cs="宋体"/>
          <w:b/>
          <w:bCs/>
          <w:sz w:val="24"/>
        </w:rPr>
        <w:t>6.评标依据</w:t>
      </w:r>
    </w:p>
    <w:p>
      <w:pPr>
        <w:adjustRightInd w:val="0"/>
        <w:snapToGrid w:val="0"/>
        <w:spacing w:line="432" w:lineRule="exact"/>
        <w:ind w:firstLine="480" w:firstLineChars="200"/>
        <w:rPr>
          <w:rFonts w:ascii="宋体" w:cs="宋体"/>
          <w:bCs/>
          <w:sz w:val="24"/>
        </w:rPr>
      </w:pPr>
      <w:r>
        <w:rPr>
          <w:rFonts w:hint="eastAsia" w:ascii="宋体" w:cs="宋体"/>
          <w:bCs/>
          <w:sz w:val="24"/>
        </w:rPr>
        <w:t>6.1全流程电子化交易（不见面开标）项目，评标委员会以成功上传、解密的电子投标文件为依据评审。</w:t>
      </w:r>
    </w:p>
    <w:p>
      <w:pPr>
        <w:adjustRightInd w:val="0"/>
        <w:snapToGrid w:val="0"/>
        <w:spacing w:line="432" w:lineRule="exact"/>
        <w:ind w:firstLine="480" w:firstLineChars="200"/>
        <w:rPr>
          <w:rFonts w:ascii="宋体" w:cs="宋体"/>
          <w:bCs/>
          <w:sz w:val="24"/>
        </w:rPr>
      </w:pPr>
      <w:r>
        <w:rPr>
          <w:rFonts w:hint="eastAsia" w:ascii="宋体" w:cs="宋体"/>
          <w:bCs/>
          <w:sz w:val="24"/>
        </w:rPr>
        <w:t>6.2 评标期间，投标人应保持通讯手机畅通。评标委员会如要求投标人作出澄清、说明或者补正等，投标人应在评标委员会要求的评标期间合理的时间内通过电子邮件形式提供。</w:t>
      </w:r>
    </w:p>
    <w:p>
      <w:pPr>
        <w:adjustRightInd w:val="0"/>
        <w:snapToGrid w:val="0"/>
        <w:spacing w:line="432" w:lineRule="exact"/>
        <w:ind w:firstLine="480" w:firstLineChars="200"/>
        <w:rPr>
          <w:rFonts w:ascii="宋体" w:cs="宋体"/>
          <w:bCs/>
          <w:sz w:val="24"/>
        </w:rPr>
      </w:pPr>
      <w:r>
        <w:rPr>
          <w:rFonts w:hint="eastAsia" w:ascii="宋体" w:cs="宋体"/>
          <w:bCs/>
          <w:sz w:val="24"/>
        </w:rPr>
        <w:t>投标人通过电子邮件提供的书面说明或相关证明材料应加盖公章，或者由法定代表人或其授权的代表签字。</w:t>
      </w:r>
    </w:p>
    <w:p>
      <w:pPr>
        <w:adjustRightInd w:val="0"/>
        <w:snapToGrid w:val="0"/>
        <w:spacing w:line="432" w:lineRule="exact"/>
        <w:ind w:firstLine="480" w:firstLineChars="200"/>
        <w:rPr>
          <w:rFonts w:ascii="宋体" w:cs="宋体"/>
          <w:bCs/>
          <w:sz w:val="24"/>
        </w:rPr>
      </w:pPr>
      <w:r>
        <w:rPr>
          <w:rFonts w:hint="eastAsia" w:ascii="宋体" w:cs="宋体"/>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pPr>
        <w:adjustRightInd w:val="0"/>
        <w:snapToGrid w:val="0"/>
        <w:spacing w:line="432" w:lineRule="exact"/>
        <w:ind w:firstLine="643" w:firstLineChars="200"/>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第二章采购项目需求及相关要求</w:t>
      </w:r>
    </w:p>
    <w:p>
      <w:pPr>
        <w:jc w:val="center"/>
        <w:rPr>
          <w:rFonts w:cs="宋体" w:asciiTheme="majorEastAsia" w:hAnsiTheme="majorEastAsia" w:eastAsiaTheme="majorEastAsia"/>
          <w:b/>
          <w:kern w:val="0"/>
          <w:szCs w:val="21"/>
        </w:rPr>
      </w:pPr>
    </w:p>
    <w:p>
      <w:pPr>
        <w:spacing w:line="360" w:lineRule="auto"/>
        <w:ind w:firstLine="482" w:firstLineChars="200"/>
        <w:rPr>
          <w:rFonts w:ascii="宋体" w:hAnsi="宋体" w:cs="宋体"/>
          <w:b/>
          <w:sz w:val="24"/>
          <w:szCs w:val="24"/>
        </w:rPr>
      </w:pPr>
      <w:r>
        <w:rPr>
          <w:rFonts w:hint="eastAsia" w:ascii="宋体" w:hAnsi="宋体" w:cs="宋体"/>
          <w:b/>
          <w:sz w:val="24"/>
          <w:szCs w:val="24"/>
        </w:rPr>
        <w:t>一、采购需求</w:t>
      </w:r>
    </w:p>
    <w:p>
      <w:pPr>
        <w:spacing w:line="360" w:lineRule="auto"/>
        <w:ind w:firstLine="964" w:firstLineChars="400"/>
        <w:rPr>
          <w:rFonts w:hint="eastAsia" w:ascii="宋体" w:hAnsi="宋体" w:eastAsia="宋体" w:cs="Arial"/>
          <w:b/>
          <w:kern w:val="0"/>
          <w:sz w:val="24"/>
          <w:szCs w:val="24"/>
        </w:rPr>
      </w:pPr>
      <w:r>
        <w:rPr>
          <w:rFonts w:hint="eastAsia" w:ascii="宋体" w:hAnsi="宋体" w:eastAsia="宋体" w:cs="Arial"/>
          <w:b/>
          <w:kern w:val="0"/>
          <w:sz w:val="24"/>
          <w:szCs w:val="24"/>
        </w:rPr>
        <w:t>项目采购襄城县2023年财政衔接推进乡村振兴补助资金第二批产业项目勘察设计费项目。</w:t>
      </w:r>
    </w:p>
    <w:p>
      <w:pPr>
        <w:pStyle w:val="2"/>
        <w:numPr>
          <w:ilvl w:val="0"/>
          <w:numId w:val="3"/>
        </w:numPr>
        <w:rPr>
          <w:rFonts w:hint="eastAsia"/>
          <w:b/>
          <w:bCs/>
          <w:lang w:val="en-US" w:eastAsia="zh-CN"/>
        </w:rPr>
      </w:pPr>
      <w:r>
        <w:rPr>
          <w:rFonts w:hint="eastAsia"/>
          <w:b/>
          <w:bCs/>
          <w:lang w:val="en-US" w:eastAsia="zh-CN"/>
        </w:rPr>
        <w:t>项目采购清单：</w:t>
      </w:r>
    </w:p>
    <w:p>
      <w:pPr>
        <w:pStyle w:val="2"/>
        <w:numPr>
          <w:ilvl w:val="0"/>
          <w:numId w:val="0"/>
        </w:numPr>
        <w:rPr>
          <w:rFonts w:hint="default"/>
          <w:b/>
          <w:bCs/>
          <w:lang w:val="en-US" w:eastAsia="zh-CN"/>
        </w:rPr>
      </w:pPr>
    </w:p>
    <w:tbl>
      <w:tblPr>
        <w:tblStyle w:val="30"/>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3"/>
        <w:gridCol w:w="1176"/>
        <w:gridCol w:w="2902"/>
        <w:gridCol w:w="2482"/>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汾陈镇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崔庄村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2023年襄城县汾陈镇崔庄村厂房建设项目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新建厂房2座，冷库1座，总占地面积约2000平方米。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汾陈镇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汾陈村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2023年襄城县汾陈镇汾陈村厂房建设项目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新建厂房1座，占地面积约4000平方米及相关配套设施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汾陈镇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方庄村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2023年襄城县汾陈镇方庄村厂房配套建设项目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相关配套设施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汾陈镇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朱堂村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2023年襄城县汾陈镇朱堂村厂房建设项目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新建厂房占地面积约3000平方米。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范湖乡</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倘庄村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2023年襄城县范湖乡倘庄村冷库建设项目（二期）</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新建下水道及相关配套设施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十里铺镇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候西村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2023年襄城县十里铺镇候西村粮库建设项目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新建粮库1座及配套设施，占地面积约3000平方米。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双庙乡</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前卢社区</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2023年襄城县双庙乡辣椒加工厂房建设项目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新建厂房占地面积约8000平方米。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王洛镇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坡王村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2023年襄城县王洛镇坡王村机井建设项目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新打深120米的机井10眼。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范湖乡</w:t>
            </w:r>
          </w:p>
        </w:tc>
        <w:tc>
          <w:tcPr>
            <w:tcW w:w="1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朱湖村、西谭村、虎头李村、台王村、城上村、西于村、范东社区</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2023年襄城县范湖乡机井建设项目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新打50米深机井19眼，其中朱湖村2眼，西谭村4眼，虎头李村3眼，台王村1眼，城上村1眼，西于村6眼，范东社区1眼，秦寺村1眼，每眼井50米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丁营乡</w:t>
            </w:r>
          </w:p>
        </w:tc>
        <w:tc>
          <w:tcPr>
            <w:tcW w:w="1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小集村、韩庄村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2023年襄城县丁营乡机井建设项目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新打机井10眼，其中小集村80米深6眼，韩庄村120米深4眼。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姜庄乡</w:t>
            </w:r>
          </w:p>
        </w:tc>
        <w:tc>
          <w:tcPr>
            <w:tcW w:w="14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屈庄村、于庄村、李庄村、大营南村、大营北村、后城村、段店村、闫庄村、靳庄村、姜庄村、漕厂村、郜庄村、河北王村、樊庄村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2023年襄城县姜庄乡机井建设项目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新打50米深机井21眼，其中漕厂村2眼，大营村4眼，屈庄村2眼，于庄村4眼，大马庄村、段店村、樊庄村、郜庄村、河北王村、后沂城村、姜庄村、靳庄村、闫庄村各1眼。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颍阳镇</w:t>
            </w:r>
          </w:p>
        </w:tc>
        <w:tc>
          <w:tcPr>
            <w:tcW w:w="1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大路吴村</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2023年襄城县颍阳镇大路吴村庭院经济建设项目</w:t>
            </w:r>
          </w:p>
        </w:tc>
        <w:tc>
          <w:tcPr>
            <w:tcW w:w="1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新建厂房1座约220平方米</w:t>
            </w:r>
          </w:p>
        </w:tc>
      </w:tr>
    </w:tbl>
    <w:p>
      <w:pPr>
        <w:pStyle w:val="2"/>
        <w:numPr>
          <w:ilvl w:val="0"/>
          <w:numId w:val="0"/>
        </w:numPr>
        <w:rPr>
          <w:rFonts w:hint="default"/>
          <w:b/>
          <w:bCs/>
          <w:lang w:val="en-US" w:eastAsia="zh-CN"/>
        </w:rPr>
      </w:pPr>
    </w:p>
    <w:p>
      <w:pPr>
        <w:spacing w:line="360" w:lineRule="auto"/>
        <w:rPr>
          <w:rFonts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其它要求及付款方式：</w:t>
      </w:r>
    </w:p>
    <w:p>
      <w:pPr>
        <w:spacing w:line="360" w:lineRule="auto"/>
        <w:ind w:firstLine="480" w:firstLineChars="200"/>
        <w:rPr>
          <w:rFonts w:hint="eastAsia" w:ascii="新宋体" w:hAnsi="新宋体" w:eastAsia="新宋体" w:cs="新宋体"/>
          <w:sz w:val="24"/>
          <w:lang w:val="en-US" w:eastAsia="zh-CN"/>
        </w:rPr>
      </w:pPr>
      <w:r>
        <w:rPr>
          <w:rFonts w:hint="eastAsia" w:ascii="新宋体" w:hAnsi="新宋体" w:eastAsia="新宋体" w:cs="新宋体"/>
          <w:sz w:val="24"/>
        </w:rPr>
        <w:t>（一）付款方式：</w:t>
      </w:r>
      <w:r>
        <w:rPr>
          <w:rFonts w:hint="eastAsia" w:ascii="新宋体" w:hAnsi="新宋体" w:eastAsia="新宋体" w:cs="新宋体"/>
          <w:sz w:val="24"/>
          <w:lang w:val="en-US" w:eastAsia="zh-CN"/>
        </w:rPr>
        <w:t>服务完毕后，由采购人成立验收小组,按照采购合同的约定对中标人履约情况进行验收。验收时,按照采购合同的约定对每一项技术、服务、安全标准的履约情况进行确认。验收后,按照合同的约定对履约情况进行确认。通过项目财政评审后支付项目中标金额的80%，通过竣工验收后支付剩余中标金额的20%。</w:t>
      </w:r>
    </w:p>
    <w:p>
      <w:pPr>
        <w:spacing w:line="360" w:lineRule="auto"/>
        <w:rPr>
          <w:rFonts w:ascii="新宋体" w:hAnsi="新宋体" w:eastAsia="新宋体" w:cs="新宋体"/>
          <w:b/>
          <w:bCs/>
          <w:sz w:val="24"/>
        </w:rPr>
      </w:pPr>
      <w:r>
        <w:rPr>
          <w:rFonts w:hint="eastAsia" w:ascii="新宋体" w:hAnsi="新宋体" w:eastAsia="新宋体" w:cs="新宋体"/>
          <w:b/>
          <w:bCs/>
          <w:sz w:val="24"/>
          <w:lang w:val="en-US" w:eastAsia="zh-CN"/>
        </w:rPr>
        <w:t>四、</w:t>
      </w:r>
      <w:r>
        <w:rPr>
          <w:rFonts w:hint="eastAsia" w:ascii="新宋体" w:hAnsi="新宋体" w:eastAsia="新宋体" w:cs="新宋体"/>
          <w:b/>
          <w:bCs/>
          <w:sz w:val="24"/>
        </w:rPr>
        <w:t>合同履行期限：</w:t>
      </w:r>
      <w:r>
        <w:rPr>
          <w:rFonts w:hint="eastAsia" w:ascii="新宋体" w:hAnsi="新宋体" w:eastAsia="新宋体" w:cs="新宋体"/>
          <w:b/>
          <w:bCs/>
          <w:sz w:val="24"/>
          <w:lang w:val="en-US" w:eastAsia="zh-CN"/>
        </w:rPr>
        <w:t>自合同签订后10日内</w:t>
      </w:r>
      <w:r>
        <w:rPr>
          <w:rFonts w:hint="eastAsia" w:ascii="新宋体" w:hAnsi="新宋体" w:eastAsia="新宋体" w:cs="新宋体"/>
          <w:b/>
          <w:bCs/>
          <w:sz w:val="24"/>
        </w:rPr>
        <w:t>。</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p>
    <w:p>
      <w:pPr>
        <w:autoSpaceDE w:val="0"/>
        <w:autoSpaceDN w:val="0"/>
        <w:adjustRightInd w:val="0"/>
        <w:ind w:firstLine="2731" w:firstLineChars="85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FF0000"/>
          <w:kern w:val="0"/>
          <w:sz w:val="24"/>
          <w:szCs w:val="24"/>
        </w:rPr>
      </w:pPr>
      <w:r>
        <w:rPr>
          <w:rFonts w:hint="eastAsia" w:cs="微软雅黑"/>
          <w:b/>
          <w:color w:val="FF0000"/>
          <w:sz w:val="24"/>
          <w:szCs w:val="24"/>
        </w:rPr>
        <w:t>谈判文件中凡标有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条款均为实质性要求条款，响应文件须完全响应，未实质响应的，按照无效报价处理。</w:t>
      </w:r>
    </w:p>
    <w:tbl>
      <w:tblPr>
        <w:tblStyle w:val="30"/>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hint="default" w:ascii="宋体" w:hAnsi="宋体" w:eastAsia="宋体" w:cs="宋体"/>
                <w:kern w:val="0"/>
                <w:sz w:val="24"/>
                <w:szCs w:val="24"/>
                <w:shd w:val="clear" w:color="040000" w:fill="FFFFFF"/>
                <w:lang w:val="en-US" w:eastAsia="zh-CN"/>
              </w:rPr>
            </w:pPr>
            <w:r>
              <w:rPr>
                <w:rFonts w:hint="eastAsia" w:ascii="宋体" w:hAnsi="宋体" w:eastAsia="宋体" w:cs="宋体"/>
                <w:kern w:val="0"/>
                <w:sz w:val="24"/>
                <w:szCs w:val="24"/>
                <w:shd w:val="clear" w:color="040000" w:fill="FFFFFF"/>
              </w:rPr>
              <w:t>1.项目编号：襄财竞谈-2023-</w:t>
            </w:r>
            <w:r>
              <w:rPr>
                <w:rFonts w:hint="eastAsia" w:ascii="宋体" w:hAnsi="宋体" w:eastAsia="宋体" w:cs="宋体"/>
                <w:kern w:val="0"/>
                <w:sz w:val="24"/>
                <w:szCs w:val="24"/>
                <w:shd w:val="clear" w:color="040000" w:fill="FFFFFF"/>
                <w:lang w:val="en-US" w:eastAsia="zh-CN"/>
              </w:rPr>
              <w:t>16</w:t>
            </w:r>
          </w:p>
          <w:p>
            <w:pPr>
              <w:autoSpaceDE w:val="0"/>
              <w:autoSpaceDN w:val="0"/>
              <w:adjustRightInd w:val="0"/>
              <w:spacing w:line="360" w:lineRule="auto"/>
              <w:jc w:val="left"/>
              <w:rPr>
                <w:rFonts w:ascii="宋体" w:hAnsi="宋体" w:eastAsia="宋体" w:cs="Arial"/>
                <w:kern w:val="0"/>
                <w:sz w:val="24"/>
                <w:szCs w:val="24"/>
              </w:rPr>
            </w:pPr>
            <w:r>
              <w:rPr>
                <w:rFonts w:hint="eastAsia" w:ascii="宋体" w:hAnsi="宋体" w:eastAsia="宋体" w:cs="宋体"/>
                <w:kern w:val="0"/>
                <w:sz w:val="24"/>
                <w:szCs w:val="24"/>
                <w:shd w:val="clear" w:color="040000" w:fill="FFFFFF"/>
              </w:rPr>
              <w:t>2.项目名称：</w:t>
            </w:r>
            <w:r>
              <w:rPr>
                <w:rFonts w:hint="eastAsia" w:ascii="宋体" w:hAnsi="宋体" w:cs="Arial"/>
                <w:kern w:val="0"/>
                <w:sz w:val="24"/>
                <w:szCs w:val="24"/>
              </w:rPr>
              <w:t>襄城县2023年财政衔接推进乡村振兴补助资金第二批产业项目勘察设计费项目</w:t>
            </w:r>
            <w:r>
              <w:rPr>
                <w:rFonts w:hint="eastAsia" w:ascii="宋体" w:hAnsi="宋体" w:eastAsia="宋体" w:cs="Arial"/>
                <w:kern w:val="0"/>
                <w:sz w:val="24"/>
                <w:szCs w:val="24"/>
              </w:rPr>
              <w:t>（不见面开标）</w:t>
            </w:r>
          </w:p>
          <w:p>
            <w:pPr>
              <w:autoSpaceDE w:val="0"/>
              <w:autoSpaceDN w:val="0"/>
              <w:adjustRightInd w:val="0"/>
              <w:spacing w:line="360" w:lineRule="auto"/>
              <w:jc w:val="left"/>
              <w:rPr>
                <w:rFonts w:ascii="宋体" w:hAnsi="宋体" w:eastAsia="宋体" w:cs="宋体"/>
                <w:kern w:val="0"/>
                <w:sz w:val="24"/>
                <w:szCs w:val="24"/>
                <w:shd w:val="clear" w:color="040000" w:fill="FFFFFF"/>
              </w:rPr>
            </w:pPr>
            <w:r>
              <w:rPr>
                <w:rFonts w:hint="eastAsia" w:ascii="宋体" w:hAnsi="宋体" w:eastAsia="宋体" w:cs="宋体"/>
                <w:kern w:val="0"/>
                <w:sz w:val="24"/>
                <w:szCs w:val="24"/>
                <w:shd w:val="clear" w:color="040000" w:fill="FFFFFF"/>
              </w:rPr>
              <w:t>3.采购需求：</w:t>
            </w:r>
            <w:r>
              <w:rPr>
                <w:rFonts w:hint="eastAsia" w:ascii="宋体" w:hAnsi="宋体" w:cs="Arial"/>
                <w:kern w:val="0"/>
                <w:sz w:val="24"/>
                <w:szCs w:val="24"/>
              </w:rPr>
              <w:t>襄城县2023年财政衔接推进乡村振兴补助资金第二批产业项目勘察设计费</w:t>
            </w:r>
            <w:r>
              <w:rPr>
                <w:rFonts w:hint="eastAsia" w:ascii="宋体" w:hAnsi="宋体" w:eastAsia="宋体" w:cs="仿宋"/>
                <w:kern w:val="0"/>
                <w:sz w:val="24"/>
                <w:szCs w:val="24"/>
              </w:rPr>
              <w:t>（具体要求详见谈判文件）</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kern w:val="0"/>
                <w:sz w:val="24"/>
                <w:szCs w:val="24"/>
                <w:shd w:val="clear" w:color="040000" w:fill="FFFFFF"/>
              </w:rPr>
              <w:t>4.项目地址：襄城县境内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ascii="宋体" w:hAnsi="宋体" w:eastAsia="宋体" w:cs="Arial"/>
                <w:bCs/>
                <w:kern w:val="0"/>
                <w:sz w:val="24"/>
                <w:szCs w:val="24"/>
              </w:rPr>
              <w:t>襄城县乡村振兴局（襄城县扶贫开发办公室）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地址：襄城县中心路中段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联系人：孙晓可</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联系方式：13733745980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名称：襄城县政府采购中心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地址：襄城县八七路东段电子商务产业园12楼1204室</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 xml:space="preserve">联系人：陈先生       </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电话：0374-3998026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Merge w:val="restart"/>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供应商资格</w:t>
            </w:r>
          </w:p>
        </w:tc>
        <w:tc>
          <w:tcPr>
            <w:tcW w:w="6813" w:type="dxa"/>
            <w:vAlign w:val="center"/>
          </w:tcPr>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符合《政府采购法》第二十二条规定</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．具有独立承担民事责任的能力；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．具有良好的商业信誉和健全的财务会计制度；</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．具有履行合同所必需的设备和专业技术能力；</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4</w:t>
            </w:r>
            <w:r>
              <w:rPr>
                <w:rFonts w:hint="eastAsia" w:cs="宋体" w:asciiTheme="minorEastAsia" w:hAnsiTheme="minorEastAsia"/>
                <w:kern w:val="0"/>
                <w:sz w:val="24"/>
                <w:szCs w:val="24"/>
              </w:rPr>
              <w:t>．具有依法缴纳税收和社会保障资金的良好记录；</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5</w:t>
            </w:r>
            <w:r>
              <w:rPr>
                <w:rFonts w:hint="eastAsia" w:cs="宋体" w:asciiTheme="minorEastAsia" w:hAnsiTheme="minorEastAsia"/>
                <w:kern w:val="0"/>
                <w:sz w:val="24"/>
                <w:szCs w:val="24"/>
              </w:rPr>
              <w:t>．参加政府采购活动前三年内，在经营活动中没有重大违法记录；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注：</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kern w:val="0"/>
                <w:sz w:val="24"/>
                <w:szCs w:val="24"/>
              </w:rPr>
              <w:t>1</w:t>
            </w:r>
            <w:r>
              <w:rPr>
                <w:rFonts w:hint="eastAsia" w:cs="宋体" w:asciiTheme="minorEastAsia" w:hAnsiTheme="minorEastAsia"/>
                <w:kern w:val="0"/>
                <w:sz w:val="24"/>
                <w:szCs w:val="24"/>
              </w:rPr>
              <w:t>、供应商在投标时，提供《襄城县政府采购供应商信用承诺函》（详见招标文件第八章4</w:t>
            </w:r>
            <w:r>
              <w:rPr>
                <w:rFonts w:cs="宋体" w:asciiTheme="minorEastAsia" w:hAnsiTheme="minorEastAsia"/>
                <w:kern w:val="0"/>
                <w:sz w:val="24"/>
                <w:szCs w:val="24"/>
              </w:rPr>
              <w:t>.5</w:t>
            </w:r>
            <w:r>
              <w:rPr>
                <w:rFonts w:hint="eastAsia" w:cs="宋体" w:asciiTheme="minorEastAsia" w:hAnsiTheme="minorEastAsia"/>
                <w:kern w:val="0"/>
                <w:sz w:val="24"/>
                <w:szCs w:val="24"/>
              </w:rPr>
              <w:t>格式），无需再提交上述证明材料。</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、采购人有权在签订合同前要求中标供应商提供相关证明材料以核实中标供应商承诺事项的真实性。</w:t>
            </w:r>
          </w:p>
          <w:p>
            <w:pPr>
              <w:widowControl/>
              <w:shd w:val="clear" w:color="auto" w:fill="FFFFFF"/>
              <w:spacing w:line="360" w:lineRule="auto"/>
              <w:jc w:val="left"/>
              <w:rPr>
                <w:rFonts w:ascii="宋体" w:hAnsi="宋体" w:eastAsia="宋体"/>
                <w:b/>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pPr>
              <w:autoSpaceDE w:val="0"/>
              <w:autoSpaceDN w:val="0"/>
              <w:adjustRightInd w:val="0"/>
              <w:spacing w:line="276" w:lineRule="auto"/>
              <w:jc w:val="center"/>
              <w:rPr>
                <w:rFonts w:cs="黑体" w:asciiTheme="minorEastAsia" w:hAnsiTheme="minorEastAsia"/>
                <w:sz w:val="24"/>
                <w:szCs w:val="24"/>
              </w:rPr>
            </w:pPr>
          </w:p>
        </w:tc>
        <w:tc>
          <w:tcPr>
            <w:tcW w:w="2268" w:type="dxa"/>
            <w:vMerge w:val="continue"/>
            <w:vAlign w:val="center"/>
          </w:tcPr>
          <w:p>
            <w:pPr>
              <w:autoSpaceDE w:val="0"/>
              <w:autoSpaceDN w:val="0"/>
              <w:adjustRightInd w:val="0"/>
              <w:spacing w:line="276" w:lineRule="auto"/>
              <w:jc w:val="center"/>
              <w:rPr>
                <w:rFonts w:cs="微软雅黑" w:asciiTheme="minorEastAsia" w:hAnsiTheme="minorEastAsia"/>
                <w:b/>
                <w:sz w:val="24"/>
                <w:szCs w:val="24"/>
              </w:rPr>
            </w:pP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pPr>
              <w:autoSpaceDE w:val="0"/>
              <w:autoSpaceDN w:val="0"/>
              <w:spacing w:line="360" w:lineRule="auto"/>
              <w:contextualSpacing/>
              <w:rPr>
                <w:rFonts w:cs="宋体" w:asciiTheme="minorEastAsia" w:hAnsiTheme="minorEastAsia"/>
                <w:b/>
                <w:kern w:val="0"/>
                <w:sz w:val="24"/>
                <w:szCs w:val="24"/>
              </w:rPr>
            </w:pPr>
            <w:r>
              <w:rPr>
                <w:rFonts w:hint="eastAsia" w:ascii="宋体" w:hAnsi="宋体" w:cs="仿宋_GB2312"/>
                <w:sz w:val="24"/>
                <w:szCs w:val="24"/>
              </w:rPr>
              <w:t>注：需提供证件原件扫描件（或彩色图片）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预算金额</w:t>
            </w:r>
          </w:p>
        </w:tc>
        <w:tc>
          <w:tcPr>
            <w:tcW w:w="6813" w:type="dxa"/>
            <w:vAlign w:val="center"/>
          </w:tcPr>
          <w:p>
            <w:pPr>
              <w:autoSpaceDE w:val="0"/>
              <w:autoSpaceDN w:val="0"/>
              <w:adjustRightInd w:val="0"/>
              <w:spacing w:line="276" w:lineRule="auto"/>
              <w:rPr>
                <w:rFonts w:cs="宋体" w:asciiTheme="minorEastAsia" w:hAnsiTheme="minorEastAsia"/>
                <w:b/>
                <w:bCs/>
                <w:sz w:val="24"/>
                <w:szCs w:val="24"/>
                <w:lang w:val="zh-CN"/>
              </w:rPr>
            </w:pPr>
            <w:r>
              <w:rPr>
                <w:rFonts w:hint="eastAsia" w:cs="宋体" w:asciiTheme="minorEastAsia" w:hAnsiTheme="minorEastAsia"/>
                <w:b/>
                <w:bCs/>
                <w:sz w:val="28"/>
                <w:szCs w:val="28"/>
                <w:lang w:val="en-US" w:eastAsia="zh-CN"/>
              </w:rPr>
              <w:t>442000</w:t>
            </w:r>
            <w:r>
              <w:rPr>
                <w:rFonts w:hint="eastAsia" w:cs="宋体" w:asciiTheme="minorEastAsia" w:hAnsiTheme="minorEastAsia"/>
                <w:b/>
                <w:bCs/>
                <w:sz w:val="28"/>
                <w:szCs w:val="28"/>
              </w:rPr>
              <w:t>.00元；</w:t>
            </w:r>
            <w:r>
              <w:rPr>
                <w:rFonts w:hint="eastAsia" w:cs="宋体" w:asciiTheme="minorEastAsia" w:hAnsiTheme="minorEastAsia"/>
                <w:b/>
                <w:bCs/>
                <w:sz w:val="28"/>
                <w:szCs w:val="28"/>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谈判有效期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90天（自</w:t>
            </w:r>
            <w:r>
              <w:rPr>
                <w:rFonts w:hint="eastAsia" w:cs="宋体" w:asciiTheme="minorEastAsia" w:hAnsiTheme="minorEastAsia"/>
                <w:kern w:val="0"/>
                <w:sz w:val="24"/>
                <w:szCs w:val="24"/>
              </w:rPr>
              <w:t>提交谈判响应文件的截止之日起算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6813" w:type="dxa"/>
            <w:vAlign w:val="center"/>
          </w:tcPr>
          <w:p>
            <w:pPr>
              <w:autoSpaceDE w:val="0"/>
              <w:autoSpaceDN w:val="0"/>
              <w:adjustRightInd w:val="0"/>
              <w:spacing w:line="360" w:lineRule="auto"/>
              <w:rPr>
                <w:rFonts w:cs="宋体" w:asciiTheme="minorEastAsia" w:hAnsiTheme="minorEastAsia"/>
                <w:b/>
                <w:bCs/>
                <w:sz w:val="24"/>
                <w:szCs w:val="24"/>
                <w:lang w:val="zh-CN"/>
              </w:rPr>
            </w:pPr>
            <w:r>
              <w:rPr>
                <w:rFonts w:hint="eastAsia" w:cs="宋体" w:asciiTheme="minorEastAsia" w:hAnsiTheme="minorEastAsia"/>
                <w:b/>
                <w:bCs/>
                <w:sz w:val="36"/>
                <w:szCs w:val="24"/>
                <w:lang w:val="zh-CN"/>
              </w:rPr>
              <w:t>2023年</w:t>
            </w:r>
            <w:r>
              <w:rPr>
                <w:rFonts w:hint="eastAsia" w:cs="宋体" w:asciiTheme="minorEastAsia" w:hAnsiTheme="minorEastAsia"/>
                <w:b/>
                <w:bCs/>
                <w:sz w:val="36"/>
                <w:szCs w:val="24"/>
                <w:lang w:val="en-US" w:eastAsia="zh-CN"/>
              </w:rPr>
              <w:t>7</w:t>
            </w:r>
            <w:r>
              <w:rPr>
                <w:rFonts w:hint="eastAsia" w:cs="宋体" w:asciiTheme="minorEastAsia" w:hAnsiTheme="minorEastAsia"/>
                <w:b/>
                <w:bCs/>
                <w:sz w:val="36"/>
                <w:szCs w:val="24"/>
                <w:lang w:val="zh-CN"/>
              </w:rPr>
              <w:t>月</w:t>
            </w:r>
            <w:r>
              <w:rPr>
                <w:rFonts w:hint="eastAsia" w:cs="宋体" w:asciiTheme="minorEastAsia" w:hAnsiTheme="minorEastAsia"/>
                <w:b/>
                <w:bCs/>
                <w:sz w:val="36"/>
                <w:szCs w:val="24"/>
                <w:lang w:val="en-US" w:eastAsia="zh-CN"/>
              </w:rPr>
              <w:t>6</w:t>
            </w:r>
            <w:r>
              <w:rPr>
                <w:rFonts w:hint="eastAsia" w:cs="宋体" w:asciiTheme="minorEastAsia" w:hAnsiTheme="minorEastAsia"/>
                <w:b/>
                <w:bCs/>
                <w:sz w:val="36"/>
                <w:szCs w:val="24"/>
                <w:lang w:val="zh-CN"/>
              </w:rPr>
              <w:t>日11点00分（北京时间）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响应文件</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开启地点</w:t>
            </w:r>
          </w:p>
        </w:tc>
        <w:tc>
          <w:tcPr>
            <w:tcW w:w="6813" w:type="dxa"/>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谈判响应文件开启地点:襄城县公共资源交易中心（八七路东段电子商务产业园）12楼开标一室。（ 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谈判保证金</w:t>
            </w:r>
          </w:p>
        </w:tc>
        <w:tc>
          <w:tcPr>
            <w:tcW w:w="6813" w:type="dxa"/>
            <w:vAlign w:val="center"/>
          </w:tcPr>
          <w:p>
            <w:pPr>
              <w:tabs>
                <w:tab w:val="left" w:pos="1260"/>
              </w:tabs>
              <w:autoSpaceDE w:val="0"/>
              <w:autoSpaceDN w:val="0"/>
              <w:adjustRightInd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本项目不收取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rPr>
              <w:t>谈判公告、成交公告、变更（更正）公告、现场勘察答复等相关信息同时在以下网站发布：《河南省政府采购网》、《许昌市政府采购网》、《全国公共资源交易平台（河南省·许昌市）》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采购人澄清或修改</w:t>
            </w:r>
          </w:p>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谈判文件时间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供应商对采购文件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cs="宋体"/>
                <w:kern w:val="0"/>
                <w:sz w:val="24"/>
                <w:szCs w:val="24"/>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响应文件份数</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电子响应文件：成功上传至《全国公共资源交易平台（河南省·许昌市）》公共资源交易系统加密电子响应文件1份（文件格式为： XXX公司XXX项目编号.file）。</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响应文件的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cs="仿宋_GB2312" w:asciiTheme="minorEastAsia" w:hAnsiTheme="minorEastAsia"/>
                <w:sz w:val="24"/>
                <w:szCs w:val="24"/>
                <w:highlight w:val="lightGray"/>
              </w:rPr>
            </w:pPr>
            <w:r>
              <w:rPr>
                <w:rFonts w:ascii="宋体" w:hAnsi="宋体" w:cs="宋体"/>
                <w:b/>
                <w:kern w:val="0"/>
                <w:sz w:val="24"/>
              </w:rPr>
              <w:fldChar w:fldCharType="begin"/>
            </w:r>
            <w:r>
              <w:rPr>
                <w:rFonts w:hint="eastAsia" w:ascii="宋体" w:hAnsi="宋体" w:cs="宋体"/>
                <w:b/>
                <w:kern w:val="0"/>
                <w:sz w:val="24"/>
              </w:rPr>
              <w:instrText xml:space="preserve">eq \o\ac(□,√)</w:instrText>
            </w:r>
            <w:r>
              <w:rPr>
                <w:rFonts w:ascii="宋体" w:hAnsi="宋体" w:cs="宋体"/>
                <w:b/>
                <w:kern w:val="0"/>
                <w:sz w:val="24"/>
              </w:rPr>
              <w:fldChar w:fldCharType="end"/>
            </w:r>
            <w:r>
              <w:rPr>
                <w:rFonts w:hint="eastAsia" w:ascii="宋体" w:hAnsi="宋体" w:cs="宋体"/>
                <w:kern w:val="0"/>
                <w:sz w:val="24"/>
              </w:rPr>
              <w:t>电子响应文件：按询价文件要求加盖供应商电子印章和法人电子印章。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6813" w:type="dxa"/>
            <w:vAlign w:val="center"/>
          </w:tcPr>
          <w:p>
            <w:pPr>
              <w:autoSpaceDE w:val="0"/>
              <w:autoSpaceDN w:val="0"/>
              <w:adjustRightInd w:val="0"/>
              <w:spacing w:line="360" w:lineRule="auto"/>
              <w:rPr>
                <w:rFonts w:ascii="新宋体" w:hAnsi="新宋体" w:eastAsia="新宋体"/>
                <w:sz w:val="24"/>
                <w:szCs w:val="24"/>
              </w:rPr>
            </w:pPr>
            <w:r>
              <w:rPr>
                <w:rFonts w:hint="eastAsia"/>
                <w:sz w:val="24"/>
                <w:szCs w:val="24"/>
              </w:rPr>
              <w:t>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中小企业有关政策</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ascii="宋体" w:hAnsi="宋体" w:cs="宋体"/>
                <w:bCs/>
                <w:sz w:val="24"/>
                <w:lang w:val="zh-CN"/>
              </w:rPr>
              <w:t>1</w:t>
            </w:r>
            <w:r>
              <w:rPr>
                <w:rFonts w:hint="eastAsia" w:cs="宋体" w:asciiTheme="minorEastAsia" w:hAnsiTheme="minorEastAsia"/>
                <w:sz w:val="24"/>
                <w:szCs w:val="24"/>
              </w:rPr>
              <w:t>、根据工信部等部委发布的《关于印发中小企业划型标准规定的通知》（工信部联企业〔</w:t>
            </w:r>
            <w:r>
              <w:rPr>
                <w:rFonts w:cs="宋体" w:asciiTheme="minorEastAsia" w:hAnsiTheme="minorEastAsia"/>
                <w:sz w:val="24"/>
                <w:szCs w:val="24"/>
              </w:rPr>
              <w:t>2011</w:t>
            </w:r>
            <w:r>
              <w:rPr>
                <w:rFonts w:hint="eastAsia" w:cs="宋体" w:asciiTheme="minorEastAsia" w:hAnsiTheme="minorEastAsia"/>
                <w:sz w:val="24"/>
                <w:szCs w:val="24"/>
              </w:rPr>
              <w:t>〕</w:t>
            </w:r>
            <w:r>
              <w:rPr>
                <w:rFonts w:cs="宋体" w:asciiTheme="minorEastAsia" w:hAnsiTheme="minorEastAsia"/>
                <w:sz w:val="24"/>
                <w:szCs w:val="24"/>
              </w:rPr>
              <w:t>300</w:t>
            </w:r>
            <w:r>
              <w:rPr>
                <w:rFonts w:hint="eastAsia" w:cs="宋体" w:asciiTheme="minorEastAsia" w:hAnsiTheme="minorEastAsia"/>
                <w:sz w:val="24"/>
                <w:szCs w:val="24"/>
              </w:rPr>
              <w:t>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2</w:t>
            </w:r>
            <w:r>
              <w:rPr>
                <w:rFonts w:hint="eastAsia" w:cs="宋体" w:asciiTheme="minorEastAsia" w:hAnsiTheme="minorEastAsia"/>
                <w:sz w:val="24"/>
                <w:szCs w:val="24"/>
              </w:rPr>
              <w:t>、本次采购标的对应的中小企业划分标准所属行业：其他未列明行业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3</w:t>
            </w:r>
            <w:r>
              <w:rPr>
                <w:rFonts w:hint="eastAsia" w:cs="宋体" w:asciiTheme="minorEastAsia" w:hAnsiTheme="minorEastAsia"/>
                <w:sz w:val="24"/>
                <w:szCs w:val="24"/>
              </w:rPr>
              <w:t>、根据财政部、工业和信息化部发布的《政府采购促进中小企业发展管理办法》（财库〔</w:t>
            </w:r>
            <w:r>
              <w:rPr>
                <w:rFonts w:cs="宋体" w:asciiTheme="minorEastAsia" w:hAnsiTheme="minorEastAsia"/>
                <w:sz w:val="24"/>
                <w:szCs w:val="24"/>
              </w:rPr>
              <w:t>2020</w:t>
            </w:r>
            <w:r>
              <w:rPr>
                <w:rFonts w:hint="eastAsia" w:cs="宋体" w:asciiTheme="minorEastAsia" w:hAnsiTheme="minorEastAsia"/>
                <w:sz w:val="24"/>
                <w:szCs w:val="24"/>
              </w:rPr>
              <w:t>〕</w:t>
            </w:r>
            <w:r>
              <w:rPr>
                <w:rFonts w:cs="宋体" w:asciiTheme="minorEastAsia" w:hAnsiTheme="minorEastAsia"/>
                <w:sz w:val="24"/>
                <w:szCs w:val="24"/>
              </w:rPr>
              <w:t>46</w:t>
            </w:r>
            <w:r>
              <w:rPr>
                <w:rFonts w:hint="eastAsia" w:cs="宋体" w:asciiTheme="minorEastAsia" w:hAnsiTheme="minorEastAsia"/>
                <w:sz w:val="24"/>
                <w:szCs w:val="24"/>
              </w:rPr>
              <w:t>号）、《关于进一步加大政府采购支持中小企业力度的通知》（财库〔</w:t>
            </w:r>
            <w:r>
              <w:rPr>
                <w:rFonts w:cs="宋体" w:asciiTheme="minorEastAsia" w:hAnsiTheme="minorEastAsia"/>
                <w:sz w:val="24"/>
                <w:szCs w:val="24"/>
              </w:rPr>
              <w:t>2022</w:t>
            </w:r>
            <w:r>
              <w:rPr>
                <w:rFonts w:hint="eastAsia" w:cs="宋体" w:asciiTheme="minorEastAsia" w:hAnsiTheme="minorEastAsia"/>
                <w:sz w:val="24"/>
                <w:szCs w:val="24"/>
              </w:rPr>
              <w:t>〕</w:t>
            </w:r>
            <w:r>
              <w:rPr>
                <w:rFonts w:cs="宋体" w:asciiTheme="minorEastAsia" w:hAnsiTheme="minorEastAsia"/>
                <w:sz w:val="24"/>
                <w:szCs w:val="24"/>
              </w:rPr>
              <w:t>19</w:t>
            </w:r>
            <w:r>
              <w:rPr>
                <w:rFonts w:hint="eastAsia" w:cs="宋体" w:asciiTheme="minorEastAsia" w:hAnsiTheme="minorEastAsia"/>
                <w:sz w:val="24"/>
                <w:szCs w:val="24"/>
              </w:rPr>
              <w:t>号）规定，对小型和微型企业投标价格给予</w:t>
            </w:r>
            <w:r>
              <w:rPr>
                <w:rFonts w:cs="宋体" w:asciiTheme="minorEastAsia" w:hAnsiTheme="minorEastAsia"/>
                <w:sz w:val="24"/>
                <w:szCs w:val="24"/>
              </w:rPr>
              <w:t>20%</w:t>
            </w:r>
            <w:r>
              <w:rPr>
                <w:rFonts w:hint="eastAsia" w:cs="宋体" w:asciiTheme="minorEastAsia" w:hAnsiTheme="minorEastAsia"/>
                <w:sz w:val="24"/>
                <w:szCs w:val="24"/>
              </w:rPr>
              <w:t>（</w:t>
            </w:r>
            <w:r>
              <w:rPr>
                <w:rFonts w:cs="宋体" w:asciiTheme="minorEastAsia" w:hAnsiTheme="minorEastAsia"/>
                <w:sz w:val="24"/>
                <w:szCs w:val="24"/>
              </w:rPr>
              <w:t>10%-20%</w:t>
            </w:r>
            <w:r>
              <w:rPr>
                <w:rFonts w:hint="eastAsia" w:cs="宋体" w:asciiTheme="minorEastAsia" w:hAnsiTheme="minorEastAsia"/>
                <w:sz w:val="24"/>
                <w:szCs w:val="24"/>
              </w:rPr>
              <w:t>）的扣除，用扣除后的价格参与评审。</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4</w:t>
            </w:r>
            <w:r>
              <w:rPr>
                <w:rFonts w:hint="eastAsia" w:cs="宋体" w:asciiTheme="minorEastAsia" w:hAnsiTheme="minorEastAsia"/>
                <w:sz w:val="24"/>
                <w:szCs w:val="24"/>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5</w:t>
            </w:r>
            <w:r>
              <w:rPr>
                <w:rFonts w:hint="eastAsia" w:cs="宋体"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宋体" w:asciiTheme="minorEastAsia" w:hAnsiTheme="minorEastAsia"/>
                <w:sz w:val="24"/>
                <w:szCs w:val="24"/>
              </w:rPr>
              <w:t>30%</w:t>
            </w:r>
            <w:r>
              <w:rPr>
                <w:rFonts w:hint="eastAsia" w:cs="宋体" w:asciiTheme="minorEastAsia" w:hAnsiTheme="minorEastAsia"/>
                <w:sz w:val="24"/>
                <w:szCs w:val="24"/>
              </w:rPr>
              <w:t>以上的，采购人、采购代理机构应当对联合体或者大中型企业的报价给予</w:t>
            </w:r>
            <w:r>
              <w:rPr>
                <w:rFonts w:cs="宋体" w:asciiTheme="minorEastAsia" w:hAnsiTheme="minorEastAsia"/>
                <w:sz w:val="24"/>
                <w:szCs w:val="24"/>
              </w:rPr>
              <w:t>%</w:t>
            </w:r>
            <w:r>
              <w:rPr>
                <w:rFonts w:hint="eastAsia" w:cs="宋体" w:asciiTheme="minorEastAsia" w:hAnsiTheme="minorEastAsia"/>
                <w:sz w:val="24"/>
                <w:szCs w:val="24"/>
              </w:rPr>
              <w:t>（</w:t>
            </w:r>
            <w:r>
              <w:rPr>
                <w:rFonts w:cs="宋体" w:asciiTheme="minorEastAsia" w:hAnsiTheme="minorEastAsia"/>
                <w:sz w:val="24"/>
                <w:szCs w:val="24"/>
              </w:rPr>
              <w:t>4</w:t>
            </w:r>
            <w:r>
              <w:rPr>
                <w:rFonts w:hint="eastAsia" w:cs="宋体" w:asciiTheme="minorEastAsia" w:hAnsiTheme="minorEastAsia"/>
                <w:sz w:val="24"/>
                <w:szCs w:val="24"/>
              </w:rPr>
              <w:t>—</w:t>
            </w:r>
            <w:r>
              <w:rPr>
                <w:rFonts w:cs="宋体" w:asciiTheme="minorEastAsia" w:hAnsiTheme="minorEastAsia"/>
                <w:sz w:val="24"/>
                <w:szCs w:val="24"/>
              </w:rPr>
              <w:t>6%</w:t>
            </w:r>
            <w:r>
              <w:rPr>
                <w:rFonts w:hint="eastAsia" w:cs="宋体"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cs="宋体" w:asciiTheme="minorEastAsia" w:hAnsiTheme="minorEastAsia"/>
                <w:sz w:val="24"/>
                <w:szCs w:val="24"/>
              </w:rPr>
            </w:pPr>
            <w:r>
              <w:rPr>
                <w:rFonts w:cs="宋体" w:asciiTheme="minorEastAsia" w:hAnsiTheme="minorEastAsia"/>
                <w:sz w:val="24"/>
                <w:szCs w:val="24"/>
              </w:rPr>
              <w:t>6</w:t>
            </w:r>
            <w:r>
              <w:rPr>
                <w:rFonts w:hint="eastAsia" w:cs="宋体" w:asciiTheme="minorEastAsia" w:hAnsiTheme="minorEastAsia"/>
                <w:sz w:val="24"/>
                <w:szCs w:val="24"/>
              </w:rPr>
              <w:t>、提供由省级以上监狱管理局、戒毒管理局（含新疆生产建设兵团）出具的属于监狱企业证明文件的，视同为小型和微型企业。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Cs/>
                <w:sz w:val="24"/>
                <w:szCs w:val="24"/>
                <w:lang w:val="zh-CN"/>
              </w:rPr>
            </w:pPr>
            <w:r>
              <w:rPr>
                <w:rFonts w:cs="宋体" w:asciiTheme="minorEastAsia" w:hAnsiTheme="minorEastAsia"/>
                <w:sz w:val="24"/>
                <w:szCs w:val="24"/>
              </w:rPr>
              <w:t>7</w:t>
            </w:r>
            <w:r>
              <w:rPr>
                <w:rFonts w:hint="eastAsia" w:cs="宋体" w:asciiTheme="minorEastAsia" w:hAnsiTheme="minorEastAsia"/>
                <w:sz w:val="24"/>
                <w:szCs w:val="24"/>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kern w:val="0"/>
                <w:sz w:val="24"/>
                <w:szCs w:val="24"/>
                <w:lang w:val="zh-CN"/>
              </w:rPr>
            </w:pPr>
            <w:r>
              <w:rPr>
                <w:rFonts w:hint="eastAsia" w:cs="仿宋_GB2312" w:asciiTheme="minorEastAsia" w:hAnsiTheme="minorEastAsia"/>
                <w:sz w:val="24"/>
                <w:szCs w:val="24"/>
                <w:lang w:val="zh-CN"/>
              </w:rPr>
              <w:t>□</w:t>
            </w:r>
            <w:r>
              <w:rPr>
                <w:rFonts w:hint="eastAsia" w:cs="宋体" w:asciiTheme="minorEastAsia" w:hAnsiTheme="minorEastAsia"/>
                <w:sz w:val="24"/>
                <w:szCs w:val="24"/>
              </w:rPr>
              <w:t>要求提交。履约保证金的数额为合同金额</w:t>
            </w:r>
            <w:r>
              <w:rPr>
                <w:rFonts w:hint="eastAsia" w:ascii="新宋体" w:hAnsi="新宋体" w:eastAsia="新宋体"/>
                <w:sz w:val="24"/>
                <w:szCs w:val="24"/>
              </w:rPr>
              <w:t>的10%</w:t>
            </w:r>
            <w:r>
              <w:rPr>
                <w:rFonts w:hint="eastAsia" w:cs="宋体" w:asciiTheme="minorEastAsia" w:hAnsiTheme="minorEastAsia"/>
                <w:sz w:val="24"/>
                <w:szCs w:val="24"/>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rPr>
              <w:t>授权函</w:t>
            </w:r>
          </w:p>
        </w:tc>
        <w:tc>
          <w:tcPr>
            <w:tcW w:w="6813" w:type="dxa"/>
            <w:vAlign w:val="center"/>
          </w:tcPr>
          <w:p>
            <w:pPr>
              <w:autoSpaceDE w:val="0"/>
              <w:autoSpaceDN w:val="0"/>
              <w:spacing w:line="360" w:lineRule="auto"/>
              <w:contextualSpacing/>
              <w:rPr>
                <w:rFonts w:cs="宋体" w:asciiTheme="minorEastAsia" w:hAnsiTheme="minorEastAsia"/>
                <w:kern w:val="0"/>
                <w:sz w:val="24"/>
                <w:szCs w:val="24"/>
                <w:lang w:val="zh-CN"/>
              </w:rPr>
            </w:pPr>
            <w:r>
              <w:rPr>
                <w:rFonts w:hint="eastAsia" w:cs="宋体" w:asciiTheme="minorEastAsia" w:hAnsiTheme="minor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cs="宋体" w:asciiTheme="minorEastAsia" w:hAnsiTheme="minorEastAsia"/>
                <w:bCs/>
                <w:kern w:val="0"/>
                <w:sz w:val="24"/>
                <w:szCs w:val="24"/>
              </w:rPr>
              <w:t>2</w:t>
            </w:r>
            <w:r>
              <w:rPr>
                <w:rFonts w:hint="eastAsia" w:cs="宋体" w:asciiTheme="minorEastAsia" w:hAnsiTheme="minorEastAsia"/>
                <w:bCs/>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kern w:val="0"/>
                <w:sz w:val="24"/>
                <w:szCs w:val="24"/>
                <w:lang w:val="zh-CN"/>
              </w:rPr>
              <w:fldChar w:fldCharType="begin"/>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供应商投标时须成功上传、解密电子投标文件。供应商资质、业绩、荣誉及相关人员证明材料等资料原件不再提交（本谈判文件第六章另有要求提供原件的除外）。</w:t>
            </w:r>
          </w:p>
          <w:p>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□否。供应商投标时须提供纸质响应文件。供应商资质、业绩、荣誉及相关人员证明材料等资料原件根据招标文件要求提供。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ascii="宋体" w:hAnsi="宋体" w:eastAsia="宋体" w:cs="宋体"/>
                <w:bCs/>
                <w:sz w:val="24"/>
                <w:szCs w:val="24"/>
                <w:lang w:val="zh-CN"/>
              </w:rPr>
              <w:t>最后报价</w:t>
            </w:r>
          </w:p>
        </w:tc>
        <w:tc>
          <w:tcPr>
            <w:tcW w:w="6813" w:type="dxa"/>
            <w:vAlign w:val="center"/>
          </w:tcPr>
          <w:p>
            <w:pPr>
              <w:wordWrap w:val="0"/>
              <w:autoSpaceDE w:val="0"/>
              <w:autoSpaceDN w:val="0"/>
              <w:adjustRightInd w:val="0"/>
              <w:spacing w:line="360" w:lineRule="auto"/>
              <w:contextualSpacing/>
              <w:rPr>
                <w:rFonts w:ascii="宋体" w:hAnsi="宋体" w:eastAsia="宋体"/>
                <w:sz w:val="24"/>
                <w:szCs w:val="24"/>
              </w:rPr>
            </w:pPr>
            <w:r>
              <w:rPr>
                <w:rFonts w:hint="eastAsia" w:ascii="宋体" w:hAnsi="宋体" w:eastAsia="宋体"/>
                <w:sz w:val="24"/>
                <w:szCs w:val="24"/>
              </w:rPr>
              <w:t>根据谈判小组要求，供应商须使用</w:t>
            </w:r>
            <w:r>
              <w:rPr>
                <w:rFonts w:ascii="宋体" w:hAnsi="宋体" w:eastAsia="宋体"/>
                <w:sz w:val="24"/>
                <w:szCs w:val="24"/>
              </w:rPr>
              <w:t>CA数字证书</w:t>
            </w:r>
            <w:r>
              <w:rPr>
                <w:rFonts w:hint="eastAsia" w:ascii="宋体" w:hAnsi="宋体" w:eastAsia="宋体"/>
                <w:sz w:val="24"/>
                <w:szCs w:val="24"/>
              </w:rPr>
              <w:t>登录《全国公共资源交易平台(河南省</w:t>
            </w:r>
            <w:r>
              <w:rPr>
                <w:rFonts w:hint="eastAsia" w:ascii="宋体" w:hAnsi="MS Mincho" w:eastAsia="MS Mincho" w:cs="MS Mincho"/>
                <w:sz w:val="24"/>
                <w:szCs w:val="24"/>
              </w:rPr>
              <w:t>▪</w:t>
            </w:r>
            <w:r>
              <w:rPr>
                <w:rFonts w:hint="eastAsia" w:ascii="宋体" w:hAnsi="宋体" w:eastAsia="宋体" w:cs="宋体"/>
                <w:sz w:val="24"/>
                <w:szCs w:val="24"/>
              </w:rPr>
              <w:t>许昌市</w:t>
            </w:r>
            <w:r>
              <w:rPr>
                <w:rFonts w:hint="eastAsia" w:ascii="宋体" w:hAnsi="宋体" w:eastAsia="宋体"/>
                <w:sz w:val="24"/>
                <w:szCs w:val="24"/>
              </w:rPr>
              <w:t>)》公共资源交易系统（</w:t>
            </w:r>
            <w:r>
              <w:rPr>
                <w:rFonts w:ascii="宋体" w:hAnsi="宋体" w:eastAsia="宋体"/>
                <w:sz w:val="24"/>
                <w:szCs w:val="24"/>
              </w:rPr>
              <w:t>http://ggzy.xuchang.gov.cn:8088/ggzy/</w:t>
            </w:r>
            <w:r>
              <w:rPr>
                <w:rFonts w:hint="eastAsia" w:ascii="宋体" w:hAnsi="宋体" w:eastAsia="宋体"/>
                <w:sz w:val="24"/>
                <w:szCs w:val="24"/>
              </w:rPr>
              <w:t>）进行最后报价，最后报价应包括：最终总报价。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cs="仿宋_GB2312"/>
                <w:sz w:val="24"/>
                <w:szCs w:val="24"/>
                <w:lang w:val="zh-CN"/>
              </w:rPr>
              <w:t>注：</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①谈判小组要求供应商提交最后报价时，</w:t>
            </w:r>
            <w:r>
              <w:rPr>
                <w:rFonts w:hint="eastAsia" w:ascii="宋体" w:hAnsi="宋体" w:eastAsia="宋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宋体" w:hAnsi="宋体" w:eastAsia="宋体" w:cs="仿宋_GB2312"/>
                <w:sz w:val="24"/>
                <w:szCs w:val="24"/>
                <w:lang w:val="zh-CN"/>
              </w:rPr>
            </w:pPr>
            <w:r>
              <w:rPr>
                <w:rFonts w:hint="eastAsia" w:ascii="宋体" w:hAnsi="宋体" w:eastAsia="宋体"/>
                <w:sz w:val="24"/>
                <w:szCs w:val="24"/>
              </w:rPr>
              <w:t>②采购文件第二章“采购需求”中“采购清单”以工程量清单提供的，供应商应以工程量清单方式提交最后报价。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sz w:val="24"/>
                <w:lang w:val="zh-CN"/>
              </w:rPr>
            </w:pPr>
            <w:r>
              <w:rPr>
                <w:rFonts w:hint="eastAsia" w:cs="宋体" w:asciiTheme="minorEastAsia" w:hAnsiTheme="minorEastAsia"/>
                <w:bCs/>
                <w:sz w:val="24"/>
                <w:lang w:val="zh-CN"/>
              </w:rPr>
              <w:t>特别提示</w:t>
            </w:r>
          </w:p>
        </w:tc>
        <w:tc>
          <w:tcPr>
            <w:tcW w:w="6813" w:type="dxa"/>
            <w:vAlign w:val="center"/>
          </w:tcPr>
          <w:p>
            <w:pPr>
              <w:autoSpaceDE w:val="0"/>
              <w:autoSpaceDN w:val="0"/>
              <w:adjustRightInd w:val="0"/>
              <w:spacing w:line="360" w:lineRule="auto"/>
              <w:contextualSpacing/>
              <w:rPr>
                <w:rFonts w:cs="宋体" w:asciiTheme="minorEastAsia" w:hAnsiTheme="minorEastAsia"/>
                <w:sz w:val="24"/>
                <w:szCs w:val="24"/>
              </w:rPr>
            </w:pPr>
            <w:r>
              <w:rPr>
                <w:rFonts w:hint="eastAsia" w:cs="宋体" w:asciiTheme="minorEastAsia" w:hAnsiTheme="minorEastAsia"/>
                <w:sz w:val="24"/>
                <w:szCs w:val="24"/>
              </w:rPr>
              <w:t>不同投标人电子投标文件记录的网卡MAC地址、CPU序号、硬盘序列号等硬件特征码均相同时，视为‘</w:t>
            </w:r>
            <w:r>
              <w:rPr>
                <w:rFonts w:cs="宋体" w:asciiTheme="minorEastAsia" w:hAnsiTheme="minorEastAsia"/>
                <w:sz w:val="24"/>
                <w:szCs w:val="24"/>
              </w:rPr>
              <w:t>不同</w:t>
            </w:r>
            <w:r>
              <w:rPr>
                <w:rFonts w:hint="eastAsia" w:cs="宋体" w:asciiTheme="minorEastAsia" w:hAnsiTheme="minorEastAsia"/>
                <w:sz w:val="24"/>
                <w:szCs w:val="24"/>
              </w:rPr>
              <w:t>投标人的投标</w:t>
            </w:r>
            <w:r>
              <w:rPr>
                <w:rFonts w:cs="宋体" w:asciiTheme="minorEastAsia" w:hAnsiTheme="minorEastAsia"/>
                <w:sz w:val="24"/>
                <w:szCs w:val="24"/>
              </w:rPr>
              <w:t>文件由同一单位或者个人编制</w:t>
            </w:r>
            <w:r>
              <w:rPr>
                <w:rFonts w:hint="eastAsia" w:cs="宋体" w:asciiTheme="minorEastAsia" w:hAnsiTheme="minorEastAsia"/>
                <w:sz w:val="24"/>
                <w:szCs w:val="24"/>
              </w:rPr>
              <w:t>’或‘</w:t>
            </w:r>
            <w:r>
              <w:rPr>
                <w:rFonts w:cs="宋体" w:asciiTheme="minorEastAsia" w:hAnsiTheme="minorEastAsia"/>
                <w:sz w:val="24"/>
                <w:szCs w:val="24"/>
              </w:rPr>
              <w:t>不同</w:t>
            </w:r>
            <w:r>
              <w:rPr>
                <w:rFonts w:hint="eastAsia" w:cs="宋体" w:asciiTheme="minorEastAsia" w:hAnsiTheme="minorEastAsia"/>
                <w:sz w:val="24"/>
                <w:szCs w:val="24"/>
              </w:rPr>
              <w:t>投标人</w:t>
            </w:r>
            <w:r>
              <w:rPr>
                <w:rFonts w:cs="宋体" w:asciiTheme="minorEastAsia" w:hAnsiTheme="minorEastAsia"/>
                <w:sz w:val="24"/>
                <w:szCs w:val="24"/>
              </w:rPr>
              <w:t>委托同一单位或者个人办理</w:t>
            </w:r>
            <w:r>
              <w:rPr>
                <w:rFonts w:hint="eastAsia" w:cs="宋体" w:asciiTheme="minorEastAsia" w:hAnsiTheme="minorEastAsia"/>
                <w:sz w:val="24"/>
                <w:szCs w:val="24"/>
              </w:rPr>
              <w:t>响应</w:t>
            </w:r>
            <w:r>
              <w:rPr>
                <w:rFonts w:cs="宋体" w:asciiTheme="minorEastAsia" w:hAnsiTheme="minorEastAsia"/>
                <w:sz w:val="24"/>
                <w:szCs w:val="24"/>
              </w:rPr>
              <w:t>事宜</w:t>
            </w:r>
            <w:r>
              <w:rPr>
                <w:rFonts w:hint="eastAsia" w:cs="宋体" w:asciiTheme="minorEastAsia" w:hAnsiTheme="minorEastAsia"/>
                <w:sz w:val="24"/>
                <w:szCs w:val="24"/>
              </w:rPr>
              <w:t>’，其投标无效。</w:t>
            </w:r>
          </w:p>
          <w:p>
            <w:pPr>
              <w:autoSpaceDE w:val="0"/>
              <w:autoSpaceDN w:val="0"/>
              <w:adjustRightInd w:val="0"/>
              <w:spacing w:line="360" w:lineRule="auto"/>
              <w:contextualSpacing/>
              <w:rPr>
                <w:rFonts w:ascii="ˎ̥" w:hAnsi="ˎ̥"/>
                <w:sz w:val="24"/>
              </w:rPr>
            </w:pPr>
            <w:r>
              <w:rPr>
                <w:rFonts w:hint="eastAsia" w:cs="宋体" w:asciiTheme="minorEastAsia" w:hAnsiTheme="minorEastAsia"/>
                <w:sz w:val="24"/>
                <w:szCs w:val="24"/>
              </w:rPr>
              <w:t>评审专家应严格按照要求查看“硬件特征码” 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29</w:t>
            </w:r>
          </w:p>
        </w:tc>
        <w:tc>
          <w:tcPr>
            <w:tcW w:w="2268" w:type="dxa"/>
            <w:vAlign w:val="center"/>
          </w:tcPr>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hAnsi="宋体" w:cs="宋体"/>
                <w:sz w:val="24"/>
                <w:szCs w:val="24"/>
              </w:rPr>
            </w:pPr>
          </w:p>
          <w:p>
            <w:pPr>
              <w:autoSpaceDE w:val="0"/>
              <w:autoSpaceDN w:val="0"/>
              <w:adjustRightInd w:val="0"/>
              <w:spacing w:line="360" w:lineRule="auto"/>
              <w:jc w:val="center"/>
              <w:rPr>
                <w:rFonts w:cs="宋体" w:asciiTheme="minorEastAsia" w:hAnsiTheme="minorEastAsia"/>
                <w:bCs/>
                <w:sz w:val="24"/>
                <w:lang w:val="zh-CN"/>
              </w:rPr>
            </w:pPr>
            <w:r>
              <w:rPr>
                <w:rFonts w:hint="eastAsia" w:hAnsi="宋体" w:cs="宋体"/>
                <w:sz w:val="24"/>
                <w:szCs w:val="24"/>
              </w:rPr>
              <w:t>投标人资格核验</w:t>
            </w:r>
          </w:p>
        </w:tc>
        <w:tc>
          <w:tcPr>
            <w:tcW w:w="6813" w:type="dxa"/>
            <w:vAlign w:val="center"/>
          </w:tcPr>
          <w:p>
            <w:pPr>
              <w:autoSpaceDE w:val="0"/>
              <w:autoSpaceDN w:val="0"/>
              <w:adjustRightInd w:val="0"/>
              <w:spacing w:line="360" w:lineRule="auto"/>
              <w:contextualSpacing/>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一、法人或者其他组织的营业执照等证明文件，自然人的身份证明</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二、财务状况报告相关材料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②基本开户银行出具的资信证明；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lang w:val="en-US" w:eastAsia="zh-CN"/>
              </w:rPr>
              <w:t>2</w:t>
            </w:r>
            <w:r>
              <w:rPr>
                <w:rFonts w:hAnsi="宋体" w:cs="宋体"/>
                <w:sz w:val="24"/>
                <w:szCs w:val="24"/>
              </w:rPr>
              <w:t xml:space="preserve"> </w:t>
            </w:r>
            <w:r>
              <w:rPr>
                <w:rFonts w:hint="eastAsia" w:hAnsi="宋体" w:cs="宋体"/>
                <w:sz w:val="24"/>
                <w:szCs w:val="24"/>
              </w:rPr>
              <w:t>年度经审计的财务报告，包括资产负债表、利润表、现金流量表、所有者权益变动表及其附注；</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②银行出具的资信证明；</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③财政部门认可的政府采购专业担保机构的证明文件和担保机构出具的投标担保函。</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注：仅需提供序号①～③其中之一即可。</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三、依法缴纳税收相关材料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四、依法缴纳社会保障资金的证明材料</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contextualSpacing/>
              <w:rPr>
                <w:rFonts w:hAnsi="宋体" w:cs="宋体"/>
                <w:b/>
                <w:sz w:val="24"/>
                <w:szCs w:val="24"/>
              </w:rPr>
            </w:pPr>
            <w:r>
              <w:rPr>
                <w:rFonts w:hint="eastAsia" w:hAnsi="宋体" w:cs="宋体"/>
                <w:b/>
                <w:sz w:val="24"/>
                <w:szCs w:val="24"/>
              </w:rPr>
              <w:t>五、履行合同所必须的设备和专业技术能力的证明材料</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六、参加政府采购活动前</w:t>
            </w:r>
            <w:r>
              <w:rPr>
                <w:rFonts w:hAnsi="宋体" w:cs="宋体"/>
                <w:sz w:val="24"/>
                <w:szCs w:val="24"/>
              </w:rPr>
              <w:t>3</w:t>
            </w:r>
            <w:r>
              <w:rPr>
                <w:rFonts w:hint="eastAsia" w:hAnsi="宋体" w:cs="宋体"/>
                <w:sz w:val="24"/>
                <w:szCs w:val="24"/>
              </w:rPr>
              <w:t>年内在经营活动中没有重大违法记录的声明投标人“参加政府采购活动前</w:t>
            </w:r>
            <w:r>
              <w:rPr>
                <w:rFonts w:hAnsi="宋体" w:cs="宋体"/>
                <w:sz w:val="24"/>
                <w:szCs w:val="24"/>
              </w:rPr>
              <w:t>3</w:t>
            </w:r>
            <w:r>
              <w:rPr>
                <w:rFonts w:hint="eastAsia" w:hAnsi="宋体" w:cs="宋体"/>
                <w:sz w:val="24"/>
                <w:szCs w:val="24"/>
              </w:rPr>
              <w:t>年内在经营活动中没有重大违法记录的书面声明”。重大违法记录，是指投标人因违法经营受到刑事处罚或者责令停产停业、吊销许可证或者执照、较大数额罚款等行政处罚。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七、未被列入“信用中国”网站</w:t>
            </w:r>
            <w:r>
              <w:rPr>
                <w:rFonts w:hAnsi="宋体" w:cs="宋体"/>
                <w:sz w:val="24"/>
                <w:szCs w:val="24"/>
              </w:rPr>
              <w:t>(www.creditchina.gov.cn)</w:t>
            </w:r>
            <w:r>
              <w:rPr>
                <w:rFonts w:hint="eastAsia" w:hAnsi="宋体" w:cs="宋体"/>
                <w:sz w:val="24"/>
                <w:szCs w:val="24"/>
              </w:rPr>
              <w:t>失信被执行人、税收违法黑名单的投标人；“中国政府采购网”</w:t>
            </w:r>
            <w:r>
              <w:rPr>
                <w:rFonts w:hAnsi="宋体" w:cs="宋体"/>
                <w:sz w:val="24"/>
                <w:szCs w:val="24"/>
              </w:rPr>
              <w:t xml:space="preserve"> (www.ccgp.gov.cn)</w:t>
            </w:r>
            <w:r>
              <w:rPr>
                <w:rFonts w:hint="eastAsia" w:hAnsi="宋体" w:cs="宋体"/>
                <w:sz w:val="24"/>
                <w:szCs w:val="24"/>
              </w:rPr>
              <w:t>政府采购严重违法失信行为记录名单的投标人；</w:t>
            </w:r>
            <w:r>
              <w:rPr>
                <w:rFonts w:hAnsi="宋体" w:cs="宋体"/>
                <w:sz w:val="24"/>
                <w:szCs w:val="24"/>
              </w:rPr>
              <w:t xml:space="preserve"> </w:t>
            </w:r>
            <w:r>
              <w:rPr>
                <w:rFonts w:hint="eastAsia" w:hAnsi="宋体" w:cs="宋体"/>
                <w:sz w:val="24"/>
                <w:szCs w:val="24"/>
              </w:rPr>
              <w:t>“中国社会组织政务服务平台”网站（</w:t>
            </w:r>
            <w:r>
              <w:rPr>
                <w:rFonts w:hAnsi="宋体" w:cs="宋体"/>
                <w:sz w:val="24"/>
                <w:szCs w:val="24"/>
              </w:rPr>
              <w:t>https://chinanpo.mca.gov.cn</w:t>
            </w:r>
            <w:r>
              <w:rPr>
                <w:rFonts w:hint="eastAsia" w:hAnsi="宋体" w:cs="宋体"/>
                <w:sz w:val="24"/>
                <w:szCs w:val="24"/>
              </w:rPr>
              <w:t>）严重违法失信社会组织（联合体形式投标的，联合体成员存在不良信用记录，视同联合体存在不良信用记录）。</w:t>
            </w:r>
          </w:p>
          <w:p>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int="eastAsia" w:hAnsi="宋体" w:cs="宋体"/>
                <w:sz w:val="24"/>
                <w:szCs w:val="24"/>
              </w:rPr>
              <w:t>、查询渠道：</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①“信用中国”网站（</w:t>
            </w:r>
            <w:r>
              <w:rPr>
                <w:rFonts w:hAnsi="宋体" w:cs="宋体"/>
                <w:sz w:val="24"/>
                <w:szCs w:val="24"/>
              </w:rPr>
              <w:t>www.creditchina.gov.cn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②“中国政府采购网”（</w:t>
            </w:r>
            <w:r>
              <w:rPr>
                <w:rFonts w:hAnsi="宋体" w:cs="宋体"/>
                <w:sz w:val="24"/>
                <w:szCs w:val="24"/>
              </w:rPr>
              <w:t>www.ccgp.gov.cn</w:t>
            </w:r>
            <w:r>
              <w:rPr>
                <w:rFonts w:hint="eastAsia" w:hAnsi="宋体" w:cs="宋体"/>
                <w:sz w:val="24"/>
                <w:szCs w:val="24"/>
              </w:rPr>
              <w:t>）</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③“中国社会组织政务服务平台”网站（</w:t>
            </w:r>
            <w:r>
              <w:rPr>
                <w:rFonts w:hAnsi="宋体" w:cs="宋体"/>
                <w:sz w:val="24"/>
                <w:szCs w:val="24"/>
              </w:rPr>
              <w:t>https://chinanpo.mca.gov.cn</w:t>
            </w:r>
            <w:r>
              <w:rPr>
                <w:rFonts w:hint="eastAsia" w:hAnsi="宋体" w:cs="宋体"/>
                <w:sz w:val="24"/>
                <w:szCs w:val="24"/>
              </w:rPr>
              <w:t>）（仅查询社会组织）；</w:t>
            </w:r>
          </w:p>
          <w:p>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int="eastAsia" w:hAnsi="宋体" w:cs="宋体"/>
                <w:sz w:val="24"/>
                <w:szCs w:val="24"/>
              </w:rPr>
              <w:t>、截止时间：同投标截止时间；</w:t>
            </w:r>
          </w:p>
          <w:p>
            <w:pPr>
              <w:autoSpaceDE w:val="0"/>
              <w:autoSpaceDN w:val="0"/>
              <w:adjustRightInd w:val="0"/>
              <w:spacing w:line="360" w:lineRule="auto"/>
              <w:contextualSpacing/>
              <w:rPr>
                <w:rFonts w:cs="宋体" w:asciiTheme="minorEastAsia" w:hAnsiTheme="minorEastAsia"/>
                <w:sz w:val="24"/>
                <w:szCs w:val="24"/>
              </w:rPr>
            </w:pPr>
            <w:r>
              <w:rPr>
                <w:rFonts w:hAnsi="宋体" w:cs="宋体"/>
                <w:sz w:val="24"/>
                <w:szCs w:val="24"/>
              </w:rPr>
              <w:t>3</w:t>
            </w:r>
            <w:r>
              <w:rPr>
                <w:rFonts w:hint="eastAsia" w:hAnsi="宋体" w:cs="宋体"/>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30</w:t>
            </w:r>
          </w:p>
        </w:tc>
        <w:tc>
          <w:tcPr>
            <w:tcW w:w="2268" w:type="dxa"/>
            <w:vAlign w:val="center"/>
          </w:tcPr>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p>
          <w:p>
            <w:pPr>
              <w:pStyle w:val="59"/>
              <w:ind w:firstLine="600" w:firstLineChars="250"/>
              <w:jc w:val="both"/>
              <w:rPr>
                <w:rFonts w:hAnsi="宋体" w:asciiTheme="minorHAnsi" w:eastAsiaTheme="minorEastAsia"/>
                <w:color w:val="auto"/>
                <w:kern w:val="2"/>
              </w:rPr>
            </w:pPr>
            <w:r>
              <w:rPr>
                <w:rFonts w:hAnsi="宋体" w:asciiTheme="minorHAnsi" w:eastAsiaTheme="minorEastAsia"/>
                <w:color w:val="auto"/>
                <w:kern w:val="2"/>
              </w:rPr>
              <w:t>解释权</w:t>
            </w:r>
          </w:p>
          <w:p>
            <w:pPr>
              <w:autoSpaceDE w:val="0"/>
              <w:autoSpaceDN w:val="0"/>
              <w:adjustRightInd w:val="0"/>
              <w:spacing w:line="360" w:lineRule="auto"/>
              <w:jc w:val="center"/>
              <w:rPr>
                <w:rFonts w:hAnsi="宋体" w:cs="宋体"/>
                <w:sz w:val="24"/>
                <w:szCs w:val="24"/>
              </w:rPr>
            </w:pPr>
          </w:p>
        </w:tc>
        <w:tc>
          <w:tcPr>
            <w:tcW w:w="6813" w:type="dxa"/>
            <w:vAlign w:val="center"/>
          </w:tcPr>
          <w:p>
            <w:pPr>
              <w:autoSpaceDE w:val="0"/>
              <w:autoSpaceDN w:val="0"/>
              <w:adjustRightInd w:val="0"/>
              <w:spacing w:line="360" w:lineRule="auto"/>
              <w:ind w:firstLine="120" w:firstLineChars="50"/>
              <w:contextualSpacing/>
              <w:rPr>
                <w:rFonts w:hAnsi="宋体" w:cs="宋体"/>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rPr>
          <w:rFonts w:ascii="宋体" w:hAnsi="宋体" w:eastAsia="宋体" w:cs="宋体"/>
          <w:b/>
          <w:sz w:val="32"/>
          <w:szCs w:val="32"/>
        </w:rPr>
      </w:pPr>
      <w:r>
        <w:rPr>
          <w:rFonts w:hint="eastAsia" w:ascii="宋体" w:hAnsi="宋体" w:eastAsia="宋体" w:cs="宋体"/>
          <w:b/>
          <w:sz w:val="32"/>
          <w:szCs w:val="32"/>
        </w:rPr>
        <w:br w:type="page"/>
      </w:r>
    </w:p>
    <w:p>
      <w:pPr>
        <w:spacing w:after="50" w:line="320" w:lineRule="exact"/>
        <w:jc w:val="center"/>
        <w:rPr>
          <w:rFonts w:ascii="宋体" w:hAnsi="宋体" w:cs="宋体"/>
          <w:b/>
          <w:sz w:val="28"/>
          <w:szCs w:val="28"/>
        </w:rPr>
      </w:pPr>
      <w:r>
        <w:rPr>
          <w:rFonts w:hint="eastAsia" w:ascii="宋体" w:hAnsi="宋体" w:eastAsia="宋体" w:cs="宋体"/>
          <w:b/>
          <w:sz w:val="32"/>
          <w:szCs w:val="32"/>
        </w:rPr>
        <w:t>第四章  供应商须知</w:t>
      </w:r>
    </w:p>
    <w:p>
      <w:pPr>
        <w:tabs>
          <w:tab w:val="left" w:pos="3300"/>
          <w:tab w:val="center" w:pos="4776"/>
        </w:tabs>
        <w:spacing w:afterLines="50" w:line="320" w:lineRule="exact"/>
        <w:outlineLvl w:val="0"/>
        <w:rPr>
          <w:rFonts w:ascii="宋体" w:hAnsi="宋体" w:cs="宋体"/>
          <w:b/>
          <w:szCs w:val="21"/>
        </w:rPr>
      </w:pPr>
    </w:p>
    <w:p>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eastAsia="宋体" w:cs="宋体"/>
          <w:b/>
          <w:kern w:val="0"/>
          <w:sz w:val="24"/>
          <w:szCs w:val="24"/>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1.适用范围</w:t>
      </w:r>
    </w:p>
    <w:p>
      <w:pPr>
        <w:pStyle w:val="60"/>
        <w:numPr>
          <w:ilvl w:val="0"/>
          <w:numId w:val="4"/>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本谈判文件仅适用于本次“采购邀请”</w:t>
      </w:r>
      <w:r>
        <w:rPr>
          <w:rFonts w:hint="eastAsia" w:ascii="宋体" w:hAnsi="宋体" w:eastAsia="宋体" w:cs="宋体"/>
          <w:sz w:val="24"/>
          <w:szCs w:val="24"/>
        </w:rPr>
        <w:t xml:space="preserve"> 和“供应商须知前附表”中所述采购项目的采购。</w:t>
      </w:r>
    </w:p>
    <w:p>
      <w:pPr>
        <w:pStyle w:val="60"/>
        <w:numPr>
          <w:ilvl w:val="1"/>
          <w:numId w:val="5"/>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本谈判文件解释权属于“采购邀请”</w:t>
      </w:r>
      <w:r>
        <w:rPr>
          <w:rFonts w:hint="eastAsia" w:ascii="宋体" w:hAnsi="宋体" w:eastAsia="宋体" w:cs="宋体"/>
          <w:sz w:val="24"/>
          <w:szCs w:val="24"/>
        </w:rPr>
        <w:t xml:space="preserve"> 和“供应商须知前附表”</w:t>
      </w:r>
      <w:r>
        <w:rPr>
          <w:rFonts w:hint="eastAsia" w:ascii="宋体" w:hAnsi="宋体" w:eastAsia="宋体" w:cs="宋体"/>
          <w:kern w:val="0"/>
          <w:sz w:val="24"/>
          <w:szCs w:val="24"/>
        </w:rPr>
        <w:t>所述的采购人、采购代理机构。</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2.定义</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“采购项目”：“投标人须知前附表”中所述的采购项目。</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“招标人”：“投标人须知前附表”中所述的组织本次招标的代理机构和采购人。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“采购人”：是指依法进行政府采购的国家机关、事业单位、团体组织。采购人名称、地址、电话、联系人见“投标人须知前附表”。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“代理机构”：接受采购人委托，代理采购项目的采购代理机构。代理机构名称、地址、电话、联系人见“投标人须知前附表”。</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“进口产品”：是指通过中国海关报关验放进入中国境内且产自关境外的产品，包括已经进入中国境内的进口产品。详见《政府采购进口产品管理办法》</w:t>
      </w:r>
      <w:r>
        <w:rPr>
          <w:rFonts w:cs="宋体" w:asciiTheme="minorEastAsia" w:hAnsiTheme="minorEastAsia"/>
          <w:kern w:val="0"/>
          <w:sz w:val="24"/>
          <w:szCs w:val="24"/>
        </w:rPr>
        <w:t>(</w:t>
      </w:r>
      <w:r>
        <w:rPr>
          <w:rFonts w:hint="eastAsia" w:cs="宋体" w:asciiTheme="minorEastAsia" w:hAnsiTheme="minorEastAsia"/>
          <w:kern w:val="0"/>
          <w:sz w:val="24"/>
          <w:szCs w:val="24"/>
        </w:rPr>
        <w:t>财库</w:t>
      </w:r>
      <w:r>
        <w:rPr>
          <w:rFonts w:cs="宋体" w:asciiTheme="minorEastAsia" w:hAnsiTheme="minorEastAsia"/>
          <w:kern w:val="0"/>
          <w:sz w:val="24"/>
          <w:szCs w:val="24"/>
        </w:rPr>
        <w:t>[2007]119</w:t>
      </w:r>
      <w:r>
        <w:rPr>
          <w:rFonts w:hint="eastAsia" w:cs="宋体" w:asciiTheme="minorEastAsia" w:hAnsiTheme="minorEastAsia"/>
          <w:kern w:val="0"/>
          <w:sz w:val="24"/>
          <w:szCs w:val="24"/>
        </w:rPr>
        <w:t>号</w:t>
      </w:r>
      <w:r>
        <w:rPr>
          <w:rFonts w:cs="宋体" w:asciiTheme="minorEastAsia" w:hAnsiTheme="minorEastAsia"/>
          <w:kern w:val="0"/>
          <w:sz w:val="24"/>
          <w:szCs w:val="24"/>
        </w:rPr>
        <w:t>)</w:t>
      </w:r>
      <w:r>
        <w:rPr>
          <w:rFonts w:hint="eastAsia" w:cs="宋体" w:asciiTheme="minorEastAsia" w:hAnsiTheme="minorEastAsia"/>
          <w:kern w:val="0"/>
          <w:sz w:val="24"/>
          <w:szCs w:val="24"/>
        </w:rPr>
        <w:t>、《关于政府采购进口产品管理有关问题的通知》（财办库［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2.7.1 </w:t>
      </w:r>
      <w:r>
        <w:rPr>
          <w:rFonts w:hint="eastAsia" w:cs="宋体" w:asciiTheme="minorEastAsia" w:hAnsiTheme="minorEastAsia"/>
          <w:kern w:val="0"/>
          <w:sz w:val="24"/>
          <w:szCs w:val="24"/>
        </w:rPr>
        <w:t>招标文件列明不允许或未列明允许进口产品参加投标的，均视为拒绝进口产品参加投标。</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2.7.2 </w:t>
      </w:r>
      <w:r>
        <w:rPr>
          <w:rFonts w:hint="eastAsia" w:cs="宋体" w:asciiTheme="minorEastAsia" w:hAnsiTheme="minorEastAsia"/>
          <w:kern w:val="0"/>
          <w:sz w:val="24"/>
          <w:szCs w:val="24"/>
        </w:rPr>
        <w:t>如招标文件中已说明，经财政部门审核同意，允许部分或全部产品采购进口产品，投标人既可提供本国产品，也可以提供进口产品。</w:t>
      </w:r>
    </w:p>
    <w:p>
      <w:pPr>
        <w:pStyle w:val="116"/>
        <w:autoSpaceDE w:val="0"/>
        <w:autoSpaceDN w:val="0"/>
        <w:spacing w:line="360" w:lineRule="auto"/>
        <w:ind w:left="420" w:firstLine="0" w:firstLineChars="0"/>
        <w:contextualSpacing/>
        <w:rPr>
          <w:rFonts w:cs="宋体" w:asciiTheme="minorEastAsia" w:hAnsiTheme="minorEastAsia"/>
          <w:kern w:val="0"/>
          <w:sz w:val="24"/>
          <w:szCs w:val="24"/>
        </w:rPr>
      </w:pP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ascii="宋体" w:hAnsi="宋体" w:cs="宋体"/>
          <w:kern w:val="0"/>
          <w:sz w:val="24"/>
          <w:szCs w:val="24"/>
        </w:rPr>
      </w:pPr>
      <w:r>
        <w:rPr>
          <w:rFonts w:hint="eastAsia" w:ascii="宋体" w:hAnsi="宋体" w:eastAsia="宋体" w:cs="宋体"/>
          <w:b/>
          <w:kern w:val="0"/>
          <w:sz w:val="24"/>
          <w:szCs w:val="24"/>
        </w:rPr>
        <w:t>3.合格的供应商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3.1 在中华人民共和国境内注册，具有本项目生产、制造、供应或实施能力，符合、承认并承诺履行本</w:t>
      </w:r>
      <w:r>
        <w:rPr>
          <w:rFonts w:hint="eastAsia" w:ascii="宋体" w:hAnsi="宋体" w:cs="宋体"/>
          <w:kern w:val="0"/>
          <w:sz w:val="24"/>
          <w:szCs w:val="24"/>
        </w:rPr>
        <w:t>竞争性谈判</w:t>
      </w:r>
      <w:r>
        <w:rPr>
          <w:rFonts w:hint="eastAsia" w:ascii="宋体" w:hAnsi="宋体" w:eastAsia="宋体" w:cs="宋体"/>
          <w:kern w:val="0"/>
          <w:sz w:val="24"/>
          <w:szCs w:val="24"/>
        </w:rPr>
        <w:t>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3.2符合本项目“采购邀请”和“供应商须知前附表”中规定的合格供应商所必须具备的条件。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pPr>
        <w:pStyle w:val="60"/>
        <w:autoSpaceDE w:val="0"/>
        <w:autoSpaceDN w:val="0"/>
        <w:spacing w:line="360" w:lineRule="auto"/>
        <w:ind w:left="546" w:leftChars="260" w:firstLine="0" w:firstLineChars="0"/>
        <w:contextualSpacing/>
        <w:rPr>
          <w:rFonts w:cs="宋体" w:asciiTheme="minorEastAsia" w:hAnsiTheme="minorEastAsia"/>
          <w:kern w:val="0"/>
          <w:szCs w:val="21"/>
        </w:rPr>
      </w:pPr>
      <w:r>
        <w:rPr>
          <w:rFonts w:hint="eastAsia" w:ascii="宋体" w:hAnsi="宋体" w:eastAsia="宋体" w:cs="宋体"/>
          <w:kern w:val="0"/>
          <w:sz w:val="24"/>
          <w:szCs w:val="24"/>
        </w:rPr>
        <w:t>（1）查询渠道：“信用中国”网站（www.creditchina.gov.cn）、“中国政府采购网”（www.ccgp.gov.cn）、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（2）截止时间：同响应截止时间。</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（4）信用信息的使用原则：采购人认定的被列入失信被执行人、重大税收违法案件当事人名单、</w:t>
      </w:r>
      <w:r>
        <w:rPr>
          <w:rFonts w:ascii="宋体" w:hAnsi="宋体" w:eastAsia="宋体" w:cs="宋体"/>
          <w:kern w:val="0"/>
          <w:sz w:val="24"/>
          <w:szCs w:val="24"/>
        </w:rPr>
        <w:t>政府采购严重违法失信行为记录名单</w:t>
      </w:r>
      <w:r>
        <w:rPr>
          <w:rFonts w:hint="eastAsia" w:ascii="宋体" w:hAnsi="宋体" w:eastAsia="宋体" w:cs="宋体"/>
          <w:kern w:val="0"/>
          <w:sz w:val="24"/>
          <w:szCs w:val="24"/>
        </w:rPr>
        <w:t>的投标人、严重违法失信社会组织，将拒绝其参与本次政府采购活动。</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360" w:firstLineChars="150"/>
        <w:contextualSpacing/>
        <w:rPr>
          <w:rFonts w:ascii="宋体" w:hAnsi="宋体" w:eastAsia="宋体" w:cs="Times New Roman"/>
          <w:sz w:val="24"/>
          <w:szCs w:val="24"/>
        </w:rPr>
      </w:pPr>
      <w:r>
        <w:rPr>
          <w:rFonts w:hint="eastAsia" w:ascii="宋体" w:hAnsi="宋体" w:eastAsia="宋体" w:cs="宋体"/>
          <w:kern w:val="0"/>
          <w:sz w:val="24"/>
          <w:szCs w:val="24"/>
        </w:rPr>
        <w:t>3.4单位负责人为同一人或者存在直接控股、管理关系的不同供应商，不得同时参加本项目报价。违反规定的，相关响应均无效</w:t>
      </w:r>
      <w:r>
        <w:rPr>
          <w:rFonts w:hint="eastAsia" w:ascii="宋体" w:hAnsi="宋体" w:eastAsia="宋体" w:cs="Times New Roman"/>
          <w:sz w:val="24"/>
          <w:szCs w:val="24"/>
        </w:rPr>
        <w:t>，</w:t>
      </w:r>
      <w:r>
        <w:rPr>
          <w:rFonts w:hint="eastAsia" w:ascii="宋体" w:hAnsi="宋体" w:eastAsia="宋体" w:cs="宋体"/>
          <w:kern w:val="0"/>
          <w:sz w:val="24"/>
          <w:szCs w:val="24"/>
        </w:rPr>
        <w:t>及因此所产生的一切后果和责任，由供应商自行承担，采购人、采购代理机构在任何情况下均不对此承担任何责任。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 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3.6“采购邀请”和“供应商须知前附表”规定接受联合体响应的，除应符合本章第3.1项和3.2项要求外，还应遵守以下规定：</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3.6.1 在响应文件中向采购人提交联合体协议书，明确联合体各方承担的工作和义务；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3.6.2 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3.6.3 采购人根据采购项目的特殊要求规定供应商特定条件的，联合体各方中至少应当有一方符合采购规定的特定条件。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3.6.4 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3.6.5 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eastAsia="宋体" w:cs="宋体"/>
          <w:kern w:val="0"/>
          <w:sz w:val="24"/>
          <w:szCs w:val="24"/>
        </w:rPr>
        <w:t>承担连带责任</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w:t>
      </w:r>
    </w:p>
    <w:p>
      <w:pPr>
        <w:pStyle w:val="60"/>
        <w:numPr>
          <w:ilvl w:val="1"/>
          <w:numId w:val="6"/>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4.合格的货物和服务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cs="宋体"/>
          <w:kern w:val="0"/>
          <w:sz w:val="24"/>
          <w:szCs w:val="24"/>
        </w:rPr>
        <w:t>4.2</w:t>
      </w:r>
      <w:r>
        <w:rPr>
          <w:rFonts w:hint="eastAsia" w:ascii="宋体" w:hAnsi="宋体" w:eastAsia="宋体" w:cs="宋体"/>
          <w:kern w:val="0"/>
          <w:sz w:val="24"/>
          <w:szCs w:val="24"/>
        </w:rPr>
        <w:t>供应商所提供的服务应当没有侵犯任何第三方的知识产权、技术秘密等合法权利。</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sz w:val="24"/>
          <w:szCs w:val="24"/>
          <w:shd w:val="clear" w:color="auto" w:fill="FFFFFF"/>
        </w:rPr>
        <w:t>4.4根据《强制性产品认证管理规定》（质检总局第117号令）要求，</w:t>
      </w:r>
      <w:r>
        <w:rPr>
          <w:rFonts w:hint="eastAsia" w:cs="宋体" w:asciiTheme="minorEastAsia" w:hAnsiTheme="minorEastAsia"/>
          <w:kern w:val="0"/>
          <w:sz w:val="24"/>
          <w:szCs w:val="24"/>
        </w:rPr>
        <w:t>如供应商所投产品被列入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4.5根据财政部、工业和信息化部、国家质检总局、国家认监委联合发布</w:t>
      </w:r>
      <w:bookmarkStart w:id="0" w:name="baidusnap0"/>
      <w:bookmarkEnd w:id="0"/>
      <w:r>
        <w:rPr>
          <w:rFonts w:hint="eastAsia" w:cs="宋体" w:asciiTheme="minorEastAsia" w:hAnsiTheme="minorEastAsia"/>
          <w:kern w:val="0"/>
          <w:sz w:val="24"/>
          <w:szCs w:val="24"/>
        </w:rPr>
        <w:t>《关于信息安全产品实施政府采购的通知》（财库[2010]48号）要求，供应商所投产品如被列入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5.谈判费用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不论采购的结果如何，供应商均应自行承担所有与谈判有关的全部费用，采购人、采购代理机构在任何情况下均无义务和责任承担这些费用。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6.信息发布</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7.代理费用</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本项目不收取任何费用。</w:t>
      </w:r>
    </w:p>
    <w:p>
      <w:pPr>
        <w:spacing w:line="360" w:lineRule="auto"/>
        <w:rPr>
          <w:rFonts w:ascii="宋体" w:hAnsi="宋体" w:cs="宋体"/>
          <w:b/>
          <w:kern w:val="0"/>
          <w:sz w:val="24"/>
          <w:szCs w:val="24"/>
        </w:rPr>
      </w:pPr>
      <w:r>
        <w:rPr>
          <w:rFonts w:hint="eastAsia" w:ascii="宋体" w:hAnsi="宋体" w:eastAsia="宋体" w:cs="宋体"/>
          <w:b/>
          <w:kern w:val="0"/>
          <w:sz w:val="24"/>
          <w:szCs w:val="24"/>
        </w:rPr>
        <w:t>8.其他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ascii="宋体" w:hAnsi="宋体" w:cs="宋体"/>
          <w:kern w:val="0"/>
          <w:sz w:val="24"/>
          <w:szCs w:val="24"/>
        </w:rPr>
      </w:pPr>
    </w:p>
    <w:p>
      <w:pPr>
        <w:pStyle w:val="60"/>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谈判文件说明</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9.谈判文件构成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9.1谈判文件由以下部分组成：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（1）采购邀请（竞争性谈判公告）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（2）采购需求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（4）供应商须知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（6）资格审查与评审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（7）合同书格式及合同条款</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（8）响应文件有关格式</w:t>
      </w:r>
    </w:p>
    <w:p>
      <w:pPr>
        <w:pStyle w:val="60"/>
        <w:numPr>
          <w:ilvl w:val="0"/>
          <w:numId w:val="8"/>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本项目谈判文件的澄清、答复、修改、补充内容（如有的话）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10.谈判文件的澄清或修改</w:t>
      </w:r>
    </w:p>
    <w:p>
      <w:pPr>
        <w:autoSpaceDE w:val="0"/>
        <w:autoSpaceDN w:val="0"/>
        <w:spacing w:line="360" w:lineRule="auto"/>
        <w:ind w:left="166" w:leftChars="79" w:firstLine="240" w:firstLineChars="100"/>
        <w:contextualSpacing/>
        <w:rPr>
          <w:rFonts w:ascii="宋体" w:hAnsi="宋体" w:cs="宋体"/>
          <w:kern w:val="0"/>
          <w:sz w:val="24"/>
          <w:szCs w:val="24"/>
        </w:rPr>
      </w:pPr>
      <w:r>
        <w:rPr>
          <w:rFonts w:hint="eastAsia" w:ascii="宋体" w:hAnsi="宋体" w:eastAsia="宋体" w:cs="宋体"/>
          <w:kern w:val="0"/>
          <w:sz w:val="24"/>
          <w:szCs w:val="24"/>
        </w:rPr>
        <w:t>10.1 在谈判响应截止期前，无论出于何种原因，采购人可主动地或在解答供应商提出的澄清问题时对谈判文件进行修改。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10.3 澄清或修改公告的内容为谈判文件的组成部分，并对供应商具有约束力。当谈判文件与澄清或修改公告就同一内容的表述不一致时，以最后发出的文件内容为准。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10.4如果澄清或者修改发出的时间距规定的谈判响应截止时间不足3个工作日的，采购人、采购代理机构将顺延提交响应文件的截止时间。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ascii="宋体" w:hAnsi="宋体" w:cs="宋体"/>
          <w:kern w:val="0"/>
          <w:sz w:val="24"/>
          <w:szCs w:val="24"/>
        </w:rPr>
      </w:pPr>
    </w:p>
    <w:p>
      <w:pPr>
        <w:pStyle w:val="60"/>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响应文件的编制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11.响应文件的语言及计量单位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11.2响应文件计量单位，谈判文件已有明确规定的，使用谈判文件规定的计量单位；谈判文件没有规定的，一律采用中华人民共和国法定计量单位。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12.报价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12.1本次谈判项目的报价均以人民币为计算单位。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12.2采购人不得向供应商索要或者接受其给予的赠品、回扣或者与采购无关的其他商品、服务。</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12.3供应商应对项目要求的全部内容进行报价，少报漏报将导致其响应为非实质性响应予以拒绝。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eastAsia="宋体" w:cs="宋体"/>
          <w:sz w:val="24"/>
          <w:szCs w:val="24"/>
        </w:rPr>
        <w:t>经通知参加谈判的供应商，在谈判结束后还有一次最终报价的机会</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12.5本项目所涉及的运输、施工、安装、集成、调试、验收、备品和工具等费用均包含在响应报价中。</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12.6报价不得高于本项目预算金额，且不低于成本价。供应商的响应报价高于预算金额（项目控制金额上限）的，该供应商的响应文件将被视为非实质性响应予以拒绝。</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12.7</w:t>
      </w:r>
      <w:r>
        <w:rPr>
          <w:rFonts w:hint="eastAsia" w:ascii="宋体" w:hAnsi="宋体" w:eastAsia="宋体" w:cs="宋体"/>
          <w:kern w:val="0"/>
          <w:sz w:val="24"/>
          <w:szCs w:val="24"/>
        </w:rPr>
        <w:t>最低报价不能做为成交的保证。</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13.响应文件有效期</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13.2采购人</w:t>
      </w:r>
      <w:r>
        <w:rPr>
          <w:rFonts w:hint="eastAsia" w:ascii="宋体" w:hAnsi="宋体" w:eastAsia="宋体" w:cs="宋体"/>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13.3</w:t>
      </w:r>
      <w:r>
        <w:rPr>
          <w:rFonts w:hint="eastAsia" w:ascii="宋体" w:hAnsi="宋体" w:eastAsia="宋体" w:cs="宋体"/>
          <w:kern w:val="0"/>
          <w:sz w:val="24"/>
          <w:szCs w:val="24"/>
        </w:rPr>
        <w:t>成交供应商的响应文件作为项目合同的附件，其有效期至成交供应商全部合同义务履行完毕为止。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14.响应文件构成</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cs="宋体"/>
          <w:kern w:val="0"/>
          <w:sz w:val="24"/>
          <w:szCs w:val="24"/>
        </w:rPr>
        <w:t>14.1</w:t>
      </w:r>
      <w:r>
        <w:rPr>
          <w:rFonts w:hint="eastAsia" w:ascii="宋体" w:hAnsi="宋体" w:eastAsia="宋体" w:cs="宋体"/>
          <w:kern w:val="0"/>
          <w:sz w:val="24"/>
          <w:szCs w:val="24"/>
        </w:rPr>
        <w:t>响应文件的构成应符合法律法规及谈判文件的要求。</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14.2供应商应当按照谈判文件的要求编制响应文件。响应文件应当对谈判文件提出的要求和条件作出明确响应。</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14.3响应文件由资格证明材料、符合性证明材料、其它材料（项目班子成员社保）等组成。</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14.5供应商须承诺为保证本项目的高效实施能及时调配项目所需人员以满足项目需要，否则否决其投标。</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14.6供应商登录许昌公共资源交易系统下载“许昌投标文件制作系统SEARUN 最新版本”，按谈判文件要求根据所响应标段制作电子响应文件。 一个标段对应生成一个文件夹（xxxx项目xx标段）,后缀名为“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”的文件用于电子响应使用。</w:t>
      </w:r>
    </w:p>
    <w:p>
      <w:pPr>
        <w:autoSpaceDE w:val="0"/>
        <w:autoSpaceDN w:val="0"/>
        <w:spacing w:line="360" w:lineRule="auto"/>
        <w:ind w:firstLine="723" w:firstLineChars="300"/>
        <w:contextualSpacing/>
        <w:rPr>
          <w:rFonts w:ascii="宋体" w:hAnsi="宋体" w:cs="宋体"/>
          <w:b/>
          <w:kern w:val="0"/>
          <w:sz w:val="24"/>
          <w:szCs w:val="24"/>
        </w:rPr>
      </w:pPr>
      <w:r>
        <w:rPr>
          <w:rFonts w:hint="eastAsia" w:ascii="宋体" w:hAnsi="宋体" w:cs="宋体"/>
          <w:b/>
          <w:kern w:val="0"/>
          <w:sz w:val="24"/>
          <w:szCs w:val="24"/>
        </w:rPr>
        <w:t>电子响应文件制作技术咨询：0374-2961598。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kern w:val="0"/>
          <w:sz w:val="24"/>
          <w:szCs w:val="24"/>
        </w:rPr>
        <w:t>15.</w:t>
      </w:r>
      <w:r>
        <w:rPr>
          <w:rFonts w:hint="eastAsia" w:ascii="宋体" w:hAnsi="宋体" w:eastAsia="宋体" w:cs="宋体"/>
          <w:b/>
          <w:kern w:val="0"/>
          <w:sz w:val="24"/>
          <w:szCs w:val="24"/>
        </w:rPr>
        <w:t>响应文件格式</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15.2供应商应按谈判文件提供的格式编写响应文件。谈判文件未提供标准格式的供应商可自行拟定。</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16.谈判保证金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16.1本项目不收取谈判保证金。</w:t>
      </w:r>
    </w:p>
    <w:p>
      <w:pPr>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16.2供应商应提供投标承诺函。</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17.谈判文件的数量和签署盖章</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17.1供应商应提交响应文件份数见“供应商须知前附表”。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17.2在谈判文件中已明示需盖章及签名之处，电子响应文件应按谈判文件要求加盖供应商电子印章和法人电子印章或授权代表电子印章。</w:t>
      </w:r>
    </w:p>
    <w:p>
      <w:pPr>
        <w:pStyle w:val="60"/>
        <w:numPr>
          <w:ilvl w:val="0"/>
          <w:numId w:val="7"/>
        </w:numPr>
        <w:tabs>
          <w:tab w:val="left" w:pos="1260"/>
        </w:tabs>
        <w:autoSpaceDE w:val="0"/>
        <w:autoSpaceDN w:val="0"/>
        <w:spacing w:line="360" w:lineRule="auto"/>
        <w:ind w:firstLineChars="0"/>
        <w:contextualSpacing/>
        <w:jc w:val="center"/>
        <w:rPr>
          <w:rFonts w:ascii="宋体" w:hAnsi="宋体" w:cs="宋体"/>
          <w:b/>
          <w:kern w:val="0"/>
          <w:sz w:val="24"/>
          <w:szCs w:val="24"/>
        </w:rPr>
      </w:pPr>
      <w:r>
        <w:rPr>
          <w:rFonts w:hint="eastAsia" w:ascii="宋体" w:hAnsi="宋体" w:eastAsia="宋体" w:cs="宋体"/>
          <w:b/>
          <w:kern w:val="0"/>
          <w:sz w:val="24"/>
          <w:szCs w:val="24"/>
        </w:rPr>
        <w:t>响应文件的递交</w:t>
      </w:r>
    </w:p>
    <w:p>
      <w:pPr>
        <w:autoSpaceDE w:val="0"/>
        <w:autoSpaceDN w:val="0"/>
        <w:spacing w:line="360" w:lineRule="auto"/>
        <w:contextualSpacing/>
        <w:rPr>
          <w:rFonts w:ascii="宋体" w:hAnsi="宋体" w:eastAsia="宋体" w:cs="宋体"/>
          <w:b/>
          <w:kern w:val="0"/>
          <w:sz w:val="24"/>
          <w:szCs w:val="24"/>
        </w:rPr>
      </w:pPr>
      <w:r>
        <w:rPr>
          <w:rFonts w:hint="eastAsia" w:ascii="宋体" w:hAnsi="宋体" w:eastAsia="宋体" w:cs="宋体"/>
          <w:b/>
          <w:kern w:val="0"/>
          <w:sz w:val="24"/>
          <w:szCs w:val="24"/>
        </w:rPr>
        <w:t>18. 谈判响应截止时</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18.1供应商必须在“采购邀请”和“供应商须知前附表”中规定的响应截止时间前，将加密电子响应文件（</w:t>
      </w:r>
      <w:r>
        <w:rPr>
          <w:rFonts w:ascii="宋体" w:hAnsi="宋体" w:eastAsia="宋体" w:cs="宋体"/>
          <w:kern w:val="0"/>
          <w:sz w:val="24"/>
          <w:szCs w:val="24"/>
        </w:rPr>
        <w:t>.file</w:t>
      </w:r>
      <w:r>
        <w:rPr>
          <w:rFonts w:hint="eastAsia" w:ascii="宋体" w:hAnsi="宋体" w:eastAsia="宋体" w:cs="宋体"/>
          <w:kern w:val="0"/>
          <w:sz w:val="24"/>
          <w:szCs w:val="24"/>
        </w:rPr>
        <w:t>格式）通过《全国公共资源交易平台(河南省</w:t>
      </w:r>
      <w:r>
        <w:rPr>
          <w:rFonts w:hint="eastAsia" w:ascii="MS Mincho" w:hAnsi="MS Mincho" w:eastAsia="MS Mincho" w:cs="MS Mincho"/>
          <w:kern w:val="0"/>
          <w:sz w:val="24"/>
          <w:szCs w:val="24"/>
        </w:rPr>
        <w:t>▪</w:t>
      </w:r>
      <w:r>
        <w:rPr>
          <w:rFonts w:hint="eastAsia" w:ascii="宋体" w:hAnsi="宋体" w:eastAsia="宋体" w:cs="宋体"/>
          <w:kern w:val="0"/>
          <w:sz w:val="24"/>
          <w:szCs w:val="24"/>
        </w:rPr>
        <w:t>许昌市)》公共资源交易系统成功上传。在提交截止时间以后上传的响应文件，采购人、集中采购机构将予以拒绝。</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rPr>
          <w:rFonts w:ascii="宋体" w:hAnsi="宋体" w:eastAsia="宋体" w:cs="宋体"/>
          <w:b/>
          <w:kern w:val="0"/>
          <w:sz w:val="24"/>
          <w:szCs w:val="24"/>
        </w:rPr>
      </w:pPr>
      <w:r>
        <w:rPr>
          <w:rFonts w:hint="eastAsia" w:ascii="宋体" w:hAnsi="宋体" w:cs="宋体"/>
          <w:b/>
          <w:kern w:val="0"/>
          <w:sz w:val="24"/>
          <w:szCs w:val="24"/>
        </w:rPr>
        <w:t>19.</w:t>
      </w:r>
      <w:r>
        <w:rPr>
          <w:rFonts w:hint="eastAsia" w:ascii="宋体" w:hAnsi="宋体" w:eastAsia="宋体" w:cs="宋体"/>
          <w:b/>
          <w:kern w:val="0"/>
          <w:sz w:val="24"/>
          <w:szCs w:val="24"/>
        </w:rPr>
        <w:t>迟交的响应文件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谈判响应文件截止时间之后上传的响应文件，采购人、集中采购机构将将拒绝接收。</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20.响应文件的修改和撤回</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ascii="宋体" w:hAnsi="宋体" w:eastAsia="宋体" w:cs="宋体"/>
          <w:kern w:val="0"/>
          <w:sz w:val="24"/>
          <w:szCs w:val="24"/>
        </w:rPr>
        <w:t>21.1供应商在谈判响应截止时间前，对所提交的响应文件进行补充、修改或者撤回的，须书面通知采购人和集中采购机构</w:t>
      </w:r>
      <w:r>
        <w:rPr>
          <w:rFonts w:hint="eastAsia" w:cs="宋体" w:asciiTheme="minorEastAsia" w:hAnsiTheme="minorEastAsia"/>
          <w:kern w:val="0"/>
          <w:szCs w:val="21"/>
        </w:rPr>
        <w:t>。</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供应商应当在谈判响应截止时间前完成电子响应文件的提交，可以补充、修改或撤回。谈判响应截止时间前未完成电子响应文件提交的，视为撤回响应文件。</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21.2供应商补充、修改的内容并作为响应文件的组成部分。补充或修改应当按谈判文件要求签署、盖章、密封、递交，并应注明“修改”或“补充”字样。</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21.3供应商不得在投标有效期内撤销响应文件，否则供应商将承担违背谈判承诺函的责任追究。</w:t>
      </w:r>
    </w:p>
    <w:p>
      <w:pPr>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21.除供应商须知前附表另有规定外，供应商所提交的电子响应文件不予退还。</w:t>
      </w:r>
    </w:p>
    <w:p>
      <w:pPr>
        <w:autoSpaceDE w:val="0"/>
        <w:autoSpaceDN w:val="0"/>
        <w:spacing w:line="360" w:lineRule="auto"/>
        <w:ind w:firstLine="3233" w:firstLineChars="1150"/>
        <w:contextualSpacing/>
        <w:rPr>
          <w:rFonts w:ascii="宋体" w:hAnsi="宋体" w:eastAsia="宋体" w:cs="宋体"/>
          <w:b/>
          <w:kern w:val="0"/>
          <w:sz w:val="28"/>
          <w:szCs w:val="24"/>
        </w:rPr>
      </w:pPr>
    </w:p>
    <w:p>
      <w:pPr>
        <w:autoSpaceDE w:val="0"/>
        <w:autoSpaceDN w:val="0"/>
        <w:spacing w:line="360" w:lineRule="auto"/>
        <w:ind w:firstLine="3233" w:firstLineChars="1150"/>
        <w:contextualSpacing/>
        <w:rPr>
          <w:rFonts w:ascii="宋体" w:hAnsi="宋体" w:cs="宋体"/>
          <w:b/>
          <w:kern w:val="0"/>
          <w:sz w:val="28"/>
          <w:szCs w:val="24"/>
        </w:rPr>
      </w:pPr>
      <w:r>
        <w:rPr>
          <w:rFonts w:hint="eastAsia" w:ascii="宋体" w:hAnsi="宋体" w:eastAsia="宋体" w:cs="宋体"/>
          <w:b/>
          <w:kern w:val="0"/>
          <w:sz w:val="28"/>
          <w:szCs w:val="24"/>
        </w:rPr>
        <w:t>五、谈判和评审</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22.响应文件解密</w:t>
      </w:r>
    </w:p>
    <w:p>
      <w:pPr>
        <w:autoSpaceDE w:val="0"/>
        <w:autoSpaceDN w:val="0"/>
        <w:spacing w:line="360" w:lineRule="auto"/>
        <w:ind w:firstLine="240" w:firstLineChars="100"/>
        <w:contextualSpacing/>
        <w:rPr>
          <w:rFonts w:ascii="宋体" w:hAnsi="宋体" w:eastAsia="宋体" w:cs="宋体"/>
          <w:sz w:val="24"/>
          <w:szCs w:val="24"/>
        </w:rPr>
      </w:pPr>
      <w:r>
        <w:rPr>
          <w:rFonts w:hint="eastAsia" w:ascii="宋体" w:hAnsi="宋体" w:eastAsia="宋体" w:cs="宋体"/>
          <w:sz w:val="24"/>
          <w:szCs w:val="24"/>
        </w:rPr>
        <w:t>22.1采购人将按谈判文件规定的谈判响应截止时间和地点解密电子响应文件。由代理机构主持，供应商无须到现场。</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22.2.1电子响应文件的解密：全流程电子化交易项目电子响应文件采用双重加密。解密需分标段进行两次解密。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22.2.1.1供应商解密：供应商使用本单位CA数字证书进行远程解密。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22.2.2.2集中采购机构解密：集中采购机构</w:t>
      </w:r>
      <w:r>
        <w:rPr>
          <w:rFonts w:ascii="宋体" w:hAnsi="宋体" w:eastAsia="宋体" w:cs="宋体"/>
          <w:sz w:val="24"/>
          <w:szCs w:val="24"/>
        </w:rPr>
        <w:t>按</w:t>
      </w:r>
      <w:r>
        <w:rPr>
          <w:rFonts w:hint="eastAsia" w:ascii="宋体" w:hAnsi="宋体" w:eastAsia="宋体" w:cs="宋体"/>
          <w:sz w:val="24"/>
          <w:szCs w:val="24"/>
        </w:rPr>
        <w:t>电子响应文件到达交易系统</w:t>
      </w:r>
      <w:r>
        <w:rPr>
          <w:rFonts w:ascii="宋体" w:hAnsi="宋体" w:eastAsia="宋体" w:cs="宋体"/>
          <w:sz w:val="24"/>
          <w:szCs w:val="24"/>
        </w:rPr>
        <w:t>的先后顺序</w:t>
      </w:r>
      <w:r>
        <w:rPr>
          <w:rFonts w:hint="eastAsia" w:ascii="宋体" w:hAnsi="宋体" w:eastAsia="宋体" w:cs="宋体"/>
          <w:sz w:val="24"/>
          <w:szCs w:val="24"/>
        </w:rPr>
        <w:t>，使用本单位CA数字证书进行再次解密。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22.2.1.3供应商未在规定时间内解密或因供应商原因解密失败的，其响应文件将被拒绝。</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22.3供应商不足3家的，本项目谈判活动终止。</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22.4响应文件解密过程由集中采购机构负责记录。</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pPr>
        <w:autoSpaceDE w:val="0"/>
        <w:autoSpaceDN w:val="0"/>
        <w:spacing w:line="360" w:lineRule="auto"/>
        <w:ind w:firstLine="360" w:firstLineChars="150"/>
        <w:contextualSpacing/>
        <w:rPr>
          <w:rFonts w:ascii="宋体" w:hAnsi="宋体" w:eastAsia="宋体" w:cs="宋体"/>
          <w:sz w:val="24"/>
          <w:szCs w:val="24"/>
        </w:rPr>
      </w:pPr>
      <w:r>
        <w:rPr>
          <w:rFonts w:hint="eastAsia" w:ascii="宋体" w:hAnsi="宋体" w:eastAsia="宋体" w:cs="宋体"/>
          <w:sz w:val="24"/>
          <w:szCs w:val="24"/>
        </w:rPr>
        <w:t>22.6响应文件解密活动结束时，供应商应在《开标记录表》上进行电子签章。供应商未签章的，视同认可解密结果。</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23.谈判小组组成</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23.1采购人将依法组建谈判小组，谈判小组</w:t>
      </w:r>
      <w:r>
        <w:rPr>
          <w:rFonts w:hint="eastAsia" w:ascii="宋体" w:hAnsi="宋体" w:eastAsia="宋体" w:cs="宋体"/>
          <w:sz w:val="24"/>
          <w:szCs w:val="24"/>
        </w:rPr>
        <w:t>由采购人代表和评审专家共3人以上单数组成，其中评审专家人数不得少于竞争性谈判小组成员总数</w:t>
      </w:r>
      <w:r>
        <w:rPr>
          <w:rFonts w:hint="eastAsia" w:ascii="宋体" w:hAnsi="宋体" w:eastAsia="宋体" w:cs="宋体"/>
          <w:kern w:val="0"/>
          <w:sz w:val="24"/>
          <w:szCs w:val="24"/>
        </w:rPr>
        <w:t>的三分之二。评审专家依法从政府采购评审专家库中随机抽取。</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kern w:val="0"/>
          <w:sz w:val="24"/>
          <w:szCs w:val="24"/>
        </w:rPr>
        <w:t>23.1.1采购人将依法组建谈判小组，谈判小组由评审专家组成，成员人数应当为</w:t>
      </w:r>
      <w:r>
        <w:rPr>
          <w:rFonts w:hint="eastAsia" w:ascii="宋体" w:hAnsi="宋体" w:eastAsia="宋体" w:cs="宋体"/>
          <w:sz w:val="24"/>
          <w:szCs w:val="24"/>
        </w:rPr>
        <w:t>3人以上单数组成</w:t>
      </w:r>
      <w:r>
        <w:rPr>
          <w:rFonts w:hint="eastAsia" w:ascii="宋体" w:hAnsi="宋体" w:eastAsia="宋体" w:cs="宋体"/>
          <w:kern w:val="0"/>
          <w:sz w:val="24"/>
          <w:szCs w:val="24"/>
        </w:rPr>
        <w:t>。评审专家依法从政府采购评审专家库中随机抽取。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 xml:space="preserve">23.1.2 </w:t>
      </w:r>
      <w:r>
        <w:rPr>
          <w:rFonts w:hint="eastAsia" w:ascii="宋体" w:hAnsi="宋体" w:eastAsia="宋体" w:cs="宋体"/>
          <w:sz w:val="24"/>
          <w:szCs w:val="24"/>
        </w:rPr>
        <w:t>达到公开招标数额标准的货物或者服务采购项目，或者达到招标规模标准的政府采购工程，竞争性谈判小组应当由5人以上单数组成。</w:t>
      </w:r>
    </w:p>
    <w:p>
      <w:pPr>
        <w:pStyle w:val="60"/>
        <w:numPr>
          <w:ilvl w:val="1"/>
          <w:numId w:val="9"/>
        </w:numPr>
        <w:autoSpaceDE w:val="0"/>
        <w:autoSpaceDN w:val="0"/>
        <w:spacing w:line="360" w:lineRule="auto"/>
        <w:ind w:firstLineChars="0"/>
        <w:contextualSpacing/>
        <w:rPr>
          <w:rFonts w:ascii="宋体" w:hAnsi="宋体" w:cs="宋体"/>
          <w:vanish/>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23.2采购人不得以评审专家身份参加本部门或本单位采购项目的评审</w:t>
      </w:r>
      <w:r>
        <w:rPr>
          <w:rFonts w:hint="eastAsia" w:ascii="宋体" w:hAnsi="宋体" w:eastAsia="宋体" w:cs="宋体"/>
          <w:kern w:val="0"/>
          <w:sz w:val="24"/>
          <w:szCs w:val="24"/>
        </w:rPr>
        <w:t>。</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23.3谈判小组成员与供应商存在下列利害关系之一的,应当回避:</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 xml:space="preserve">23.3.1 </w:t>
      </w:r>
      <w:r>
        <w:rPr>
          <w:rFonts w:hint="eastAsia" w:ascii="宋体" w:hAnsi="宋体" w:eastAsia="宋体" w:cs="宋体"/>
          <w:sz w:val="24"/>
          <w:szCs w:val="24"/>
        </w:rPr>
        <w:t>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kern w:val="0"/>
          <w:sz w:val="24"/>
          <w:szCs w:val="24"/>
        </w:rPr>
        <w:t>23.3.2</w:t>
      </w:r>
      <w:r>
        <w:rPr>
          <w:rFonts w:hint="eastAsia" w:ascii="宋体" w:hAnsi="宋体" w:eastAsia="宋体" w:cs="宋体"/>
          <w:sz w:val="24"/>
          <w:szCs w:val="24"/>
        </w:rPr>
        <w:t>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23.3.3与供应商有其他可能影响政府采购活动公平、公正进行的关系。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23.5</w:t>
      </w:r>
      <w:r>
        <w:rPr>
          <w:rFonts w:hint="eastAsia" w:ascii="宋体" w:hAnsi="宋体" w:eastAsia="宋体" w:cs="宋体"/>
          <w:kern w:val="0"/>
          <w:sz w:val="24"/>
          <w:szCs w:val="24"/>
        </w:rPr>
        <w:t>采购人不得担任谈判小组组长。</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23.6谈判小组成员名单在成交结果公告前应当保密。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24.资格审查和符合性审查</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24.1资格审查：谈判小组依据有关法律法规和谈判文件的规定对供应商的资格进行审查。</w:t>
      </w:r>
    </w:p>
    <w:p>
      <w:pPr>
        <w:autoSpaceDE w:val="0"/>
        <w:autoSpaceDN w:val="0"/>
        <w:spacing w:line="360" w:lineRule="auto"/>
        <w:ind w:firstLine="482" w:firstLineChars="200"/>
        <w:contextualSpacing/>
        <w:rPr>
          <w:rFonts w:ascii="宋体" w:hAnsi="宋体" w:cs="宋体"/>
          <w:kern w:val="0"/>
          <w:sz w:val="24"/>
          <w:szCs w:val="24"/>
        </w:rPr>
      </w:pPr>
      <w:r>
        <w:rPr>
          <w:rFonts w:hint="eastAsia" w:ascii="宋体" w:hAnsi="宋体" w:eastAsia="宋体" w:cs="宋体"/>
          <w:b/>
          <w:kern w:val="0"/>
          <w:sz w:val="24"/>
          <w:szCs w:val="24"/>
        </w:rPr>
        <w:t>本项目具体资格审查详见（第六章 资格审查与评审）</w:t>
      </w:r>
      <w:r>
        <w:rPr>
          <w:rFonts w:hint="eastAsia" w:ascii="宋体" w:hAnsi="宋体" w:eastAsia="宋体" w:cs="宋体"/>
          <w:kern w:val="0"/>
          <w:sz w:val="24"/>
          <w:szCs w:val="24"/>
        </w:rPr>
        <w:t>。</w:t>
      </w:r>
    </w:p>
    <w:p>
      <w:pPr>
        <w:pStyle w:val="60"/>
        <w:numPr>
          <w:ilvl w:val="0"/>
          <w:numId w:val="7"/>
        </w:numPr>
        <w:autoSpaceDE w:val="0"/>
        <w:autoSpaceDN w:val="0"/>
        <w:spacing w:line="360" w:lineRule="auto"/>
        <w:ind w:firstLineChars="0"/>
        <w:contextualSpacing/>
        <w:rPr>
          <w:rFonts w:ascii="宋体" w:hAnsi="宋体" w:cs="宋体"/>
          <w:vanish/>
          <w:kern w:val="0"/>
          <w:sz w:val="24"/>
          <w:szCs w:val="24"/>
        </w:rPr>
      </w:pPr>
    </w:p>
    <w:p>
      <w:pPr>
        <w:pStyle w:val="60"/>
        <w:numPr>
          <w:ilvl w:val="0"/>
          <w:numId w:val="7"/>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24.2符合性审查：</w:t>
      </w:r>
      <w:r>
        <w:rPr>
          <w:rFonts w:hint="eastAsia" w:ascii="宋体" w:hAnsi="宋体" w:eastAsia="宋体" w:cs="宋体"/>
          <w:sz w:val="24"/>
          <w:szCs w:val="24"/>
        </w:rPr>
        <w:t>依据谈判文件的规定，从响应文件的有效性、完整性和对谈判文件的响应程度进行审查，以确定是否对谈判文件的全部实质性要求作出响应。</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25.响应文件的澄清</w:t>
      </w:r>
    </w:p>
    <w:p>
      <w:pPr>
        <w:autoSpaceDE w:val="0"/>
        <w:autoSpaceDN w:val="0"/>
        <w:spacing w:line="360" w:lineRule="auto"/>
        <w:ind w:firstLine="480" w:firstLineChars="200"/>
        <w:contextualSpacing/>
        <w:rPr>
          <w:rFonts w:ascii="宋体" w:hAnsi="宋体" w:cs="宋体"/>
          <w:b/>
          <w:kern w:val="0"/>
          <w:sz w:val="24"/>
          <w:szCs w:val="24"/>
        </w:rPr>
      </w:pPr>
      <w:r>
        <w:rPr>
          <w:rFonts w:hint="eastAsia" w:ascii="宋体" w:hAnsi="宋体" w:eastAsia="宋体" w:cs="宋体"/>
          <w:sz w:val="24"/>
          <w:szCs w:val="24"/>
        </w:rPr>
        <w:t>25.1谈判小组在对响应文件的有效性、完整性和响应程度进行审查时，可以要求供应商对响应文件中含义不明确、同类问题表述不一致或者有明显文字和计算错误的内容等作出必要的澄清、说明或者更正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ascii="宋体" w:hAnsi="宋体" w:eastAsia="宋体" w:cs="宋体"/>
          <w:kern w:val="0"/>
          <w:sz w:val="24"/>
          <w:szCs w:val="24"/>
        </w:rPr>
        <w:t>。</w:t>
      </w:r>
      <w:r>
        <w:rPr>
          <w:rFonts w:hint="eastAsia" w:ascii="宋体" w:hAnsi="宋体" w:eastAsia="宋体" w:cs="宋体"/>
          <w:sz w:val="24"/>
          <w:szCs w:val="24"/>
        </w:rPr>
        <w:t>供应商的澄清、说明或者更正不得超出响应文件的范围或者改变响应文件的实质性内容</w:t>
      </w:r>
    </w:p>
    <w:p>
      <w:pPr>
        <w:pStyle w:val="60"/>
        <w:numPr>
          <w:ilvl w:val="1"/>
          <w:numId w:val="10"/>
        </w:numPr>
        <w:autoSpaceDE w:val="0"/>
        <w:autoSpaceDN w:val="0"/>
        <w:spacing w:line="360" w:lineRule="auto"/>
        <w:ind w:firstLineChars="0"/>
        <w:contextualSpacing/>
        <w:rPr>
          <w:rFonts w:ascii="宋体" w:hAnsi="宋体" w:cs="宋体"/>
          <w:vanish/>
          <w:kern w:val="0"/>
          <w:sz w:val="24"/>
          <w:szCs w:val="24"/>
        </w:rPr>
      </w:pP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25.2投标人的澄清、说明或者更正应当采用书面</w:t>
      </w:r>
      <w:r>
        <w:rPr>
          <w:rFonts w:hint="eastAsia" w:ascii="宋体" w:hAnsi="宋体" w:eastAsia="宋体" w:cs="宋体"/>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Pr>
          <w:rFonts w:hint="eastAsia" w:ascii="宋体" w:hAnsi="宋体" w:eastAsia="宋体" w:cs="宋体"/>
          <w:kern w:val="0"/>
          <w:sz w:val="24"/>
          <w:szCs w:val="24"/>
        </w:rPr>
        <w:t>投标文件的范围或者改变投标文件的实质性内容。</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25.3供应商的澄清文件是其响应文件的组成部分。</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26.响应文件报价出现前后不一致的修正</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26.1大写金额和小写金额不一致的，以大写金额为准；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26.2单价金额小数点或者百分比有明显错位的，以开标一览表的总价为准，并修改单价；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27.响应无效情形</w:t>
      </w:r>
    </w:p>
    <w:p>
      <w:pPr>
        <w:autoSpaceDE w:val="0"/>
        <w:autoSpaceDN w:val="0"/>
        <w:spacing w:line="360" w:lineRule="auto"/>
        <w:ind w:firstLine="360" w:firstLineChars="150"/>
        <w:contextualSpacing/>
        <w:rPr>
          <w:rFonts w:ascii="宋体" w:hAnsi="宋体" w:eastAsia="宋体" w:cs="宋体"/>
          <w:kern w:val="0"/>
          <w:sz w:val="24"/>
          <w:szCs w:val="24"/>
        </w:rPr>
      </w:pPr>
      <w:r>
        <w:rPr>
          <w:rFonts w:hint="eastAsia" w:ascii="宋体" w:hAnsi="宋体" w:eastAsia="宋体" w:cs="宋体"/>
          <w:kern w:val="0"/>
          <w:sz w:val="24"/>
          <w:szCs w:val="24"/>
        </w:rPr>
        <w:t>27.1响应文件属下列情况之一的，按照无效响应处理：</w:t>
      </w:r>
    </w:p>
    <w:p>
      <w:pPr>
        <w:autoSpaceDE w:val="0"/>
        <w:autoSpaceDN w:val="0"/>
        <w:spacing w:line="360" w:lineRule="auto"/>
        <w:ind w:firstLine="960" w:firstLineChars="400"/>
        <w:contextualSpacing/>
        <w:rPr>
          <w:rFonts w:ascii="宋体" w:hAnsi="宋体" w:cs="宋体"/>
          <w:kern w:val="0"/>
          <w:sz w:val="24"/>
          <w:szCs w:val="24"/>
        </w:rPr>
      </w:pPr>
      <w:r>
        <w:rPr>
          <w:rFonts w:hint="eastAsia" w:ascii="宋体" w:hAnsi="宋体" w:cs="宋体"/>
          <w:kern w:val="0"/>
          <w:sz w:val="24"/>
          <w:szCs w:val="24"/>
        </w:rPr>
        <w:t>27.1.1未按照招标文件的规定提交《襄城县政府采购供应商信用承诺函》的；</w:t>
      </w: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numPr>
          <w:ilvl w:val="0"/>
          <w:numId w:val="11"/>
        </w:numPr>
        <w:autoSpaceDE w:val="0"/>
        <w:autoSpaceDN w:val="0"/>
        <w:spacing w:line="360" w:lineRule="auto"/>
        <w:ind w:firstLine="0" w:firstLineChars="0"/>
        <w:contextualSpacing/>
        <w:rPr>
          <w:rFonts w:ascii="宋体" w:hAnsi="宋体" w:cs="宋体"/>
          <w:vanish/>
          <w:kern w:val="0"/>
          <w:sz w:val="24"/>
          <w:szCs w:val="24"/>
        </w:rPr>
      </w:pP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27.1.2未按照谈判文件的规定提交投标保承诺函的；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27.1.3 响应文件未按招标文件要求签署、盖章的；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28.1.4 不具备谈判文件中规定的资格要求的；</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27.1.5报价超过谈判文件中规定的预算金额的；</w:t>
      </w:r>
    </w:p>
    <w:p>
      <w:pPr>
        <w:autoSpaceDE w:val="0"/>
        <w:autoSpaceDN w:val="0"/>
        <w:spacing w:line="360" w:lineRule="auto"/>
        <w:ind w:firstLine="960" w:firstLineChars="400"/>
        <w:contextualSpacing/>
        <w:rPr>
          <w:rFonts w:ascii="宋体" w:hAnsi="宋体" w:eastAsia="宋体" w:cs="宋体"/>
          <w:kern w:val="0"/>
          <w:sz w:val="24"/>
          <w:szCs w:val="24"/>
        </w:rPr>
      </w:pPr>
      <w:r>
        <w:rPr>
          <w:rFonts w:hint="eastAsia" w:ascii="宋体" w:hAnsi="宋体" w:eastAsia="宋体" w:cs="宋体"/>
          <w:kern w:val="0"/>
          <w:sz w:val="24"/>
          <w:szCs w:val="24"/>
        </w:rPr>
        <w:t>27.1.6响应文件含有采购人不能接受的附加条件的。</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27.2 根据《河南省财政厅关于防范供应商串通投标促进政府采购公平竞争的通知》（豫财购﹝</w:t>
      </w:r>
      <w:r>
        <w:rPr>
          <w:rFonts w:cs="宋体" w:asciiTheme="minorEastAsia" w:hAnsiTheme="minorEastAsia"/>
          <w:kern w:val="0"/>
          <w:sz w:val="24"/>
          <w:szCs w:val="24"/>
        </w:rPr>
        <w:t>2021</w:t>
      </w:r>
      <w:r>
        <w:rPr>
          <w:rFonts w:hint="eastAsia" w:cs="宋体" w:asciiTheme="minorEastAsia" w:hAnsiTheme="minorEastAsia"/>
          <w:kern w:val="0"/>
          <w:sz w:val="24"/>
          <w:szCs w:val="24"/>
        </w:rPr>
        <w:t>﹞</w:t>
      </w:r>
      <w:r>
        <w:rPr>
          <w:rFonts w:cs="宋体" w:asciiTheme="minorEastAsia" w:hAnsiTheme="minorEastAsia"/>
          <w:kern w:val="0"/>
          <w:sz w:val="24"/>
          <w:szCs w:val="24"/>
        </w:rPr>
        <w:t>6</w:t>
      </w:r>
      <w:r>
        <w:rPr>
          <w:rFonts w:hint="eastAsia" w:cs="宋体" w:asciiTheme="minorEastAsia" w:hAnsiTheme="minorEastAsia"/>
          <w:kern w:val="0"/>
          <w:sz w:val="24"/>
          <w:szCs w:val="24"/>
        </w:rPr>
        <w:t>号）要求，参与同一个标段的供应商存在下列情形之一的，其投标文件无效：</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.2.1 </w:t>
      </w:r>
      <w:r>
        <w:rPr>
          <w:rFonts w:hint="eastAsia" w:cs="宋体" w:asciiTheme="minorEastAsia" w:hAnsiTheme="minorEastAsia"/>
          <w:kern w:val="0"/>
          <w:sz w:val="24"/>
          <w:szCs w:val="24"/>
        </w:rPr>
        <w:t>不同供应商的电子投标文件上传计算机的网卡</w:t>
      </w:r>
      <w:r>
        <w:rPr>
          <w:rFonts w:cs="宋体" w:asciiTheme="minorEastAsia" w:hAnsiTheme="minorEastAsia"/>
          <w:kern w:val="0"/>
          <w:sz w:val="24"/>
          <w:szCs w:val="24"/>
        </w:rPr>
        <w:t>MAC</w:t>
      </w:r>
      <w:r>
        <w:rPr>
          <w:rFonts w:hint="eastAsia" w:cs="宋体" w:asciiTheme="minorEastAsia" w:hAnsiTheme="minorEastAsia"/>
          <w:kern w:val="0"/>
          <w:sz w:val="24"/>
          <w:szCs w:val="24"/>
        </w:rPr>
        <w:t>地址、</w:t>
      </w:r>
      <w:r>
        <w:rPr>
          <w:rFonts w:cs="宋体" w:asciiTheme="minorEastAsia" w:hAnsiTheme="minorEastAsia"/>
          <w:kern w:val="0"/>
          <w:sz w:val="24"/>
          <w:szCs w:val="24"/>
        </w:rPr>
        <w:t>CPU</w:t>
      </w:r>
      <w:r>
        <w:rPr>
          <w:rFonts w:hint="eastAsia" w:cs="宋体" w:asciiTheme="minorEastAsia" w:hAnsiTheme="minorEastAsia"/>
          <w:kern w:val="0"/>
          <w:sz w:val="24"/>
          <w:szCs w:val="24"/>
        </w:rPr>
        <w:t>序列号和硬盘序列号等硬件信息相同的；</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.2.2 </w:t>
      </w:r>
      <w:r>
        <w:rPr>
          <w:rFonts w:hint="eastAsia" w:cs="宋体" w:asciiTheme="minorEastAsia" w:hAnsiTheme="minorEastAsia"/>
          <w:kern w:val="0"/>
          <w:sz w:val="24"/>
          <w:szCs w:val="24"/>
        </w:rPr>
        <w:t>不同供应商的投标文件由同一电子设备编制、打印加密或者上传；</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.2.3 </w:t>
      </w:r>
      <w:r>
        <w:rPr>
          <w:rFonts w:hint="eastAsia" w:cs="宋体" w:asciiTheme="minorEastAsia" w:hAnsiTheme="minorEastAsia"/>
          <w:kern w:val="0"/>
          <w:sz w:val="24"/>
          <w:szCs w:val="24"/>
        </w:rPr>
        <w:t>不同供应商的投标文件由同一电子设备打印、复印；</w:t>
      </w:r>
    </w:p>
    <w:p>
      <w:pPr>
        <w:pStyle w:val="116"/>
        <w:spacing w:line="360" w:lineRule="auto"/>
        <w:ind w:firstLine="720" w:firstLineChars="30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.2.4 </w:t>
      </w:r>
      <w:r>
        <w:rPr>
          <w:rFonts w:hint="eastAsia" w:cs="宋体" w:asciiTheme="minorEastAsia" w:hAnsiTheme="minorEastAsia"/>
          <w:kern w:val="0"/>
          <w:sz w:val="24"/>
          <w:szCs w:val="24"/>
        </w:rPr>
        <w:t>不同供应商的投标文件由同一人送达或者分发，或者不同供应商联系人为同一人或不同联系人的联系电话一致的；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.2.5 </w:t>
      </w:r>
      <w:r>
        <w:rPr>
          <w:rFonts w:hint="eastAsia" w:cs="宋体" w:asciiTheme="minorEastAsia" w:hAnsiTheme="minorEastAsia"/>
          <w:kern w:val="0"/>
          <w:sz w:val="24"/>
          <w:szCs w:val="24"/>
        </w:rPr>
        <w:t>不同供应商的投标文件的内容存在两处以上细节错误一致；</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.2.6 </w:t>
      </w:r>
      <w:r>
        <w:rPr>
          <w:rFonts w:hint="eastAsia" w:cs="宋体" w:asciiTheme="minorEastAsia" w:hAnsiTheme="minorEastAsia"/>
          <w:kern w:val="0"/>
          <w:sz w:val="24"/>
          <w:szCs w:val="24"/>
        </w:rPr>
        <w:t>不同供应商的法定代表人、委托代理人、项目经理、项目负责人等由同一个单位缴纳社会保险或者领取报酬的；</w:t>
      </w:r>
    </w:p>
    <w:p>
      <w:pPr>
        <w:pStyle w:val="116"/>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.2.7 </w:t>
      </w:r>
      <w:r>
        <w:rPr>
          <w:rFonts w:hint="eastAsia" w:cs="宋体" w:asciiTheme="minorEastAsia" w:hAnsiTheme="minorEastAsia"/>
          <w:kern w:val="0"/>
          <w:sz w:val="24"/>
          <w:szCs w:val="24"/>
        </w:rPr>
        <w:t>不同供应商投标文件中法定代表人或者负责人签字出自同一人之手；</w:t>
      </w:r>
    </w:p>
    <w:p>
      <w:pPr>
        <w:pStyle w:val="116"/>
        <w:autoSpaceDE w:val="0"/>
        <w:autoSpaceDN w:val="0"/>
        <w:spacing w:line="360" w:lineRule="auto"/>
        <w:ind w:firstLine="840" w:firstLineChars="350"/>
        <w:contextualSpacing/>
        <w:rPr>
          <w:rFonts w:cs="宋体" w:asciiTheme="minorEastAsia" w:hAnsiTheme="minorEastAsia"/>
          <w:kern w:val="0"/>
          <w:sz w:val="24"/>
          <w:szCs w:val="24"/>
        </w:rPr>
      </w:pPr>
      <w:r>
        <w:rPr>
          <w:rFonts w:hint="eastAsia" w:cs="宋体" w:asciiTheme="minorEastAsia" w:hAnsiTheme="minorEastAsia"/>
          <w:kern w:val="0"/>
          <w:sz w:val="24"/>
          <w:szCs w:val="24"/>
        </w:rPr>
        <w:t>27</w:t>
      </w:r>
      <w:r>
        <w:rPr>
          <w:rFonts w:cs="宋体" w:asciiTheme="minorEastAsia" w:hAnsiTheme="minorEastAsia"/>
          <w:kern w:val="0"/>
          <w:sz w:val="24"/>
          <w:szCs w:val="24"/>
        </w:rPr>
        <w:t xml:space="preserve">.2.8 </w:t>
      </w:r>
      <w:r>
        <w:rPr>
          <w:rFonts w:hint="eastAsia" w:cs="宋体" w:asciiTheme="minorEastAsia" w:hAnsiTheme="minorEastAsia"/>
          <w:kern w:val="0"/>
          <w:sz w:val="24"/>
          <w:szCs w:val="24"/>
        </w:rPr>
        <w:t>其它涉嫌串通的情形</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27.3有下列情形之一的，视为供应商串通谈判，其响应无效：</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27.2.1 不同供应商的响应文件由同一单位或者个人编制；</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27.2.2 不同供应商委托同一单位或者个人办理响应事宜；</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27.2.3不同供应商的响应文件载明的项目管理成员或者联系人员为同一人；</w:t>
      </w:r>
    </w:p>
    <w:p>
      <w:pPr>
        <w:pStyle w:val="60"/>
        <w:autoSpaceDE w:val="0"/>
        <w:autoSpaceDN w:val="0"/>
        <w:spacing w:line="360" w:lineRule="auto"/>
        <w:ind w:left="964" w:firstLine="0" w:firstLineChars="0"/>
        <w:contextualSpacing/>
        <w:rPr>
          <w:rFonts w:ascii="宋体" w:hAnsi="宋体" w:cs="宋体"/>
          <w:kern w:val="0"/>
          <w:sz w:val="24"/>
          <w:szCs w:val="24"/>
        </w:rPr>
      </w:pPr>
      <w:r>
        <w:rPr>
          <w:rFonts w:hint="eastAsia" w:ascii="宋体" w:hAnsi="宋体" w:eastAsia="宋体" w:cs="宋体"/>
          <w:kern w:val="0"/>
          <w:sz w:val="24"/>
          <w:szCs w:val="24"/>
        </w:rPr>
        <w:t>27.2.4 不同供应商的响应文件异常一致或者投标报价呈规律性差异；</w:t>
      </w:r>
    </w:p>
    <w:p>
      <w:pPr>
        <w:pStyle w:val="60"/>
        <w:autoSpaceDE w:val="0"/>
        <w:autoSpaceDN w:val="0"/>
        <w:spacing w:line="360" w:lineRule="auto"/>
        <w:ind w:left="964" w:firstLine="0" w:firstLineChars="0"/>
        <w:contextualSpacing/>
        <w:rPr>
          <w:rFonts w:ascii="宋体" w:hAnsi="宋体" w:eastAsia="宋体" w:cs="宋体"/>
          <w:kern w:val="0"/>
          <w:sz w:val="24"/>
          <w:szCs w:val="24"/>
        </w:rPr>
      </w:pPr>
      <w:r>
        <w:rPr>
          <w:rFonts w:hint="eastAsia" w:ascii="宋体" w:hAnsi="宋体" w:eastAsia="宋体" w:cs="宋体"/>
          <w:kern w:val="0"/>
          <w:sz w:val="24"/>
          <w:szCs w:val="24"/>
        </w:rPr>
        <w:t>27.2.5不同供应商的响应文件相互混装；</w:t>
      </w:r>
    </w:p>
    <w:p>
      <w:pPr>
        <w:pStyle w:val="116"/>
        <w:spacing w:line="360" w:lineRule="auto"/>
        <w:ind w:firstLine="600" w:firstLineChars="250"/>
        <w:contextualSpacing/>
        <w:rPr>
          <w:rFonts w:cs="宋体" w:asciiTheme="minorEastAsia" w:hAnsiTheme="minorEastAsia"/>
          <w:kern w:val="0"/>
          <w:sz w:val="24"/>
          <w:szCs w:val="24"/>
        </w:rPr>
      </w:pPr>
      <w:r>
        <w:rPr>
          <w:rFonts w:hint="eastAsia" w:cs="宋体" w:asciiTheme="minorEastAsia" w:hAnsiTheme="minor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600" w:firstLineChars="250"/>
        <w:contextualSpacing/>
        <w:rPr>
          <w:rFonts w:ascii="宋体" w:hAnsi="宋体" w:cs="宋体"/>
          <w:kern w:val="0"/>
          <w:sz w:val="24"/>
          <w:szCs w:val="24"/>
        </w:rPr>
      </w:pPr>
      <w:r>
        <w:rPr>
          <w:rFonts w:hint="eastAsia" w:ascii="宋体" w:hAnsi="宋体" w:eastAsia="宋体" w:cs="宋体"/>
          <w:kern w:val="0"/>
          <w:sz w:val="24"/>
          <w:szCs w:val="24"/>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pPr>
        <w:ind w:firstLine="480" w:firstLineChars="200"/>
        <w:rPr>
          <w:rFonts w:ascii="宋体" w:hAnsi="宋体" w:eastAsia="宋体" w:cs="宋体"/>
          <w:sz w:val="24"/>
          <w:szCs w:val="24"/>
        </w:rPr>
      </w:pPr>
      <w:r>
        <w:rPr>
          <w:rFonts w:hint="eastAsia" w:ascii="宋体" w:hAnsi="宋体" w:eastAsia="宋体" w:cs="宋体"/>
          <w:sz w:val="24"/>
          <w:szCs w:val="24"/>
        </w:rPr>
        <w:t>27.6评审专家应严格按照要求查看“硬件特征码” 相关信息并进行评审，在</w:t>
      </w:r>
    </w:p>
    <w:p>
      <w:pPr>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评审报告中显示“不同供应商电子响应文件制作硬件特征码”是否雷同的分析及判定结果。</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27.7 法律、法规和响应文件规定的其他无效情形。</w:t>
      </w:r>
    </w:p>
    <w:p>
      <w:pPr>
        <w:autoSpaceDE w:val="0"/>
        <w:autoSpaceDN w:val="0"/>
        <w:spacing w:line="360" w:lineRule="auto"/>
        <w:ind w:firstLine="482" w:firstLineChars="200"/>
        <w:contextualSpacing/>
        <w:rPr>
          <w:rFonts w:ascii="宋体" w:hAnsi="宋体" w:cs="宋体"/>
          <w:b/>
          <w:kern w:val="0"/>
          <w:sz w:val="24"/>
          <w:szCs w:val="24"/>
        </w:rPr>
      </w:pPr>
      <w:r>
        <w:rPr>
          <w:rFonts w:hint="eastAsia" w:ascii="宋体" w:hAnsi="宋体" w:eastAsia="宋体" w:cs="宋体"/>
          <w:b/>
          <w:kern w:val="0"/>
          <w:sz w:val="24"/>
          <w:szCs w:val="24"/>
        </w:rPr>
        <w:t>28.响应文件评审与谈判</w:t>
      </w:r>
    </w:p>
    <w:p>
      <w:pPr>
        <w:autoSpaceDE w:val="0"/>
        <w:autoSpaceDN w:val="0"/>
        <w:spacing w:line="360" w:lineRule="auto"/>
        <w:ind w:left="574" w:leftChars="45" w:hanging="480" w:hangingChars="200"/>
        <w:contextualSpacing/>
        <w:rPr>
          <w:rFonts w:ascii="宋体" w:hAnsi="宋体" w:cs="宋体"/>
          <w:kern w:val="0"/>
          <w:sz w:val="24"/>
          <w:szCs w:val="24"/>
        </w:rPr>
      </w:pPr>
      <w:r>
        <w:rPr>
          <w:rFonts w:hint="eastAsia" w:ascii="宋体" w:hAnsi="宋体" w:eastAsia="宋体" w:cs="宋体"/>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28.2谈判小组所有成员应当集中与单一供应商分别进行谈判，并给予所有参加谈判的供应商平等的谈判机会。</w:t>
      </w:r>
    </w:p>
    <w:p>
      <w:pPr>
        <w:pStyle w:val="66"/>
        <w:spacing w:line="400" w:lineRule="exact"/>
        <w:ind w:left="480" w:hanging="480" w:hangingChars="200"/>
        <w:jc w:val="left"/>
        <w:rPr>
          <w:rFonts w:cs="宋体"/>
          <w:sz w:val="24"/>
          <w:szCs w:val="24"/>
        </w:rPr>
      </w:pPr>
      <w:r>
        <w:rPr>
          <w:rFonts w:hint="eastAsia" w:cs="宋体"/>
          <w:sz w:val="24"/>
          <w:szCs w:val="24"/>
        </w:rPr>
        <w:t>28.3在谈判中，谈判的任何一方不得透露与谈判有关的其他供应商的技术资料、价格和其他信息。</w:t>
      </w:r>
    </w:p>
    <w:p>
      <w:pPr>
        <w:autoSpaceDE w:val="0"/>
        <w:autoSpaceDN w:val="0"/>
        <w:spacing w:line="360" w:lineRule="auto"/>
        <w:ind w:left="480" w:hanging="480" w:hangingChars="200"/>
        <w:contextualSpacing/>
        <w:rPr>
          <w:rFonts w:ascii="宋体" w:hAnsi="宋体" w:cs="宋体"/>
          <w:kern w:val="0"/>
          <w:sz w:val="24"/>
          <w:szCs w:val="24"/>
        </w:rPr>
      </w:pPr>
      <w:r>
        <w:rPr>
          <w:rFonts w:hint="eastAsia" w:ascii="宋体" w:hAnsi="宋体" w:eastAsia="宋体" w:cs="宋体"/>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对谈判文件作出的实质性变动是谈判文件的有效组成部分，谈判小组应当及时以书面形式同时通知所有参加谈判的供应商。</w:t>
      </w:r>
    </w:p>
    <w:p>
      <w:pPr>
        <w:autoSpaceDE w:val="0"/>
        <w:autoSpaceDN w:val="0"/>
        <w:spacing w:line="360" w:lineRule="auto"/>
        <w:ind w:firstLine="120" w:firstLineChars="50"/>
        <w:contextualSpacing/>
        <w:rPr>
          <w:rFonts w:ascii="宋体" w:hAnsi="宋体" w:cs="宋体"/>
          <w:sz w:val="24"/>
          <w:szCs w:val="24"/>
        </w:rPr>
      </w:pPr>
      <w:r>
        <w:rPr>
          <w:rFonts w:hint="eastAsia" w:ascii="宋体" w:hAnsi="宋体" w:eastAsia="宋体" w:cs="宋体"/>
          <w:sz w:val="24"/>
          <w:szCs w:val="24"/>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left="465" w:leftChars="50" w:hanging="360" w:hangingChars="150"/>
        <w:contextualSpacing/>
        <w:rPr>
          <w:rFonts w:ascii="宋体" w:hAnsi="宋体" w:cs="宋体"/>
          <w:sz w:val="24"/>
          <w:szCs w:val="24"/>
        </w:rPr>
      </w:pPr>
      <w:r>
        <w:rPr>
          <w:rFonts w:hint="eastAsia" w:ascii="宋体" w:hAnsi="宋体" w:eastAsia="宋体" w:cs="宋体"/>
          <w:sz w:val="24"/>
          <w:szCs w:val="24"/>
        </w:rPr>
        <w:t>28.6谈判文件能够详细列明采购标的的技术、服务要求的，谈判结束后，谈判小组应当要求所有继续参加谈判的供应商在规定时间内提交最后报价，提交最后报价的供应商不得少于3家。</w:t>
      </w:r>
    </w:p>
    <w:p>
      <w:pPr>
        <w:autoSpaceDE w:val="0"/>
        <w:autoSpaceDN w:val="0"/>
        <w:spacing w:line="360" w:lineRule="auto"/>
        <w:ind w:left="420" w:leftChars="200"/>
        <w:contextualSpacing/>
        <w:rPr>
          <w:rFonts w:ascii="宋体" w:hAnsi="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28.7最后报价是供应商响应文件的有效组成部分。</w:t>
      </w:r>
    </w:p>
    <w:p>
      <w:pPr>
        <w:autoSpaceDE w:val="0"/>
        <w:autoSpaceDN w:val="0"/>
        <w:spacing w:line="360" w:lineRule="auto"/>
        <w:contextualSpacing/>
        <w:rPr>
          <w:rFonts w:ascii="宋体" w:hAnsi="宋体" w:cs="宋体"/>
          <w:sz w:val="24"/>
          <w:szCs w:val="24"/>
        </w:rPr>
      </w:pPr>
      <w:r>
        <w:rPr>
          <w:rFonts w:hint="eastAsia" w:ascii="宋体" w:hAnsi="宋体" w:eastAsia="宋体" w:cs="宋体"/>
          <w:sz w:val="24"/>
          <w:szCs w:val="24"/>
        </w:rPr>
        <w:t>28.8已提交响应文件的供应商，在提交最后报价之前，可以根据谈判情况退出谈判。</w:t>
      </w:r>
    </w:p>
    <w:p>
      <w:pPr>
        <w:autoSpaceDE w:val="0"/>
        <w:autoSpaceDN w:val="0"/>
        <w:spacing w:line="360" w:lineRule="auto"/>
        <w:ind w:left="480" w:hanging="480" w:hangingChars="200"/>
        <w:contextualSpacing/>
        <w:rPr>
          <w:rFonts w:ascii="宋体" w:hAnsi="宋体" w:cs="宋体"/>
          <w:sz w:val="24"/>
          <w:szCs w:val="24"/>
        </w:rPr>
      </w:pPr>
      <w:r>
        <w:rPr>
          <w:rFonts w:hint="eastAsia" w:ascii="宋体" w:hAnsi="宋体" w:eastAsia="宋体" w:cs="宋体"/>
          <w:sz w:val="24"/>
          <w:szCs w:val="24"/>
        </w:rPr>
        <w:t>29.9规定，评审专家应严格按照要求查看“硬件特征码相” 关信息并进行评审。</w:t>
      </w:r>
    </w:p>
    <w:p>
      <w:pPr>
        <w:pStyle w:val="116"/>
        <w:spacing w:line="360" w:lineRule="auto"/>
        <w:ind w:firstLine="241" w:firstLineChars="1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29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保密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评审专家应当遵守评审工作纪律，不得泄露评审文件、评审情况和评审中获悉的商业秘密。</w:t>
      </w:r>
    </w:p>
    <w:p>
      <w:pPr>
        <w:pStyle w:val="116"/>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29</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30、评审方法与提出成交候选人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ind w:firstLine="2891" w:firstLineChars="1200"/>
        <w:contextualSpacing/>
        <w:rPr>
          <w:rFonts w:ascii="宋体" w:hAnsi="宋体" w:cs="宋体"/>
          <w:b/>
          <w:kern w:val="0"/>
          <w:sz w:val="24"/>
          <w:szCs w:val="24"/>
        </w:rPr>
      </w:pPr>
      <w:r>
        <w:rPr>
          <w:rFonts w:hint="eastAsia" w:ascii="宋体" w:hAnsi="宋体" w:eastAsia="宋体" w:cs="宋体"/>
          <w:b/>
          <w:kern w:val="0"/>
          <w:sz w:val="24"/>
          <w:szCs w:val="24"/>
        </w:rPr>
        <w:t>六、确定成交供应商和授予合同</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31.确定成交供应商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sz w:val="24"/>
          <w:szCs w:val="24"/>
        </w:rPr>
        <w:t>31.1采购人应当在收到评审报告后1个工作日内，从评审报告提出的成交候选人中，根据质量和服务均能满足采购文件实质性响应要求且最后报价最低的原则确定成交供应商</w:t>
      </w:r>
      <w:r>
        <w:rPr>
          <w:rFonts w:hint="eastAsia" w:ascii="宋体" w:hAnsi="宋体" w:eastAsia="宋体" w:cs="宋体"/>
          <w:kern w:val="0"/>
          <w:sz w:val="24"/>
          <w:szCs w:val="24"/>
        </w:rPr>
        <w:t>。</w:t>
      </w:r>
    </w:p>
    <w:p>
      <w:pPr>
        <w:pStyle w:val="60"/>
        <w:numPr>
          <w:ilvl w:val="1"/>
          <w:numId w:val="12"/>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采购人逾期未确定成交供应商且不提出异议的，视为确定评审报告提出的最后报价最低的供应商为成交供应商。</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sz w:val="24"/>
          <w:szCs w:val="24"/>
        </w:rPr>
        <w:t>32在谈判采购中，出现下列情形之一的，采购人应当终止竞争性谈判采购活动，发布项目终止公告并说明原因，重新开展采购活动</w:t>
      </w:r>
      <w:r>
        <w:rPr>
          <w:rFonts w:hint="eastAsia" w:ascii="宋体" w:hAnsi="宋体" w:eastAsia="宋体" w:cs="宋体"/>
          <w:sz w:val="24"/>
          <w:szCs w:val="24"/>
        </w:rPr>
        <w:t>：</w:t>
      </w:r>
    </w:p>
    <w:p>
      <w:pPr>
        <w:pStyle w:val="60"/>
        <w:numPr>
          <w:ilvl w:val="0"/>
          <w:numId w:val="7"/>
        </w:numPr>
        <w:autoSpaceDE w:val="0"/>
        <w:autoSpaceDN w:val="0"/>
        <w:spacing w:line="360" w:lineRule="auto"/>
        <w:ind w:firstLineChars="0"/>
        <w:contextualSpacing/>
        <w:rPr>
          <w:rFonts w:ascii="宋体" w:hAnsi="宋体" w:cs="宋体"/>
          <w:vanish/>
          <w:kern w:val="0"/>
          <w:sz w:val="24"/>
          <w:szCs w:val="24"/>
        </w:rPr>
      </w:pPr>
    </w:p>
    <w:p>
      <w:pPr>
        <w:pStyle w:val="60"/>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因情况变化，不再符合规定的竞争性谈判采购方式适用情形的；</w:t>
      </w:r>
    </w:p>
    <w:p>
      <w:pPr>
        <w:pStyle w:val="60"/>
        <w:numPr>
          <w:ilvl w:val="1"/>
          <w:numId w:val="7"/>
        </w:numPr>
        <w:autoSpaceDE w:val="0"/>
        <w:autoSpaceDN w:val="0"/>
        <w:spacing w:line="360" w:lineRule="auto"/>
        <w:ind w:firstLineChars="0"/>
        <w:contextualSpacing/>
        <w:rPr>
          <w:rFonts w:ascii="宋体" w:hAnsi="宋体" w:cs="宋体"/>
          <w:kern w:val="0"/>
          <w:sz w:val="24"/>
          <w:szCs w:val="24"/>
        </w:rPr>
      </w:pPr>
      <w:r>
        <w:rPr>
          <w:rFonts w:hint="eastAsia" w:ascii="宋体" w:hAnsi="宋体" w:eastAsia="宋体" w:cs="宋体"/>
          <w:kern w:val="0"/>
          <w:sz w:val="24"/>
          <w:szCs w:val="24"/>
        </w:rPr>
        <w:t>出现影响采购公正的违法、违规行为的；</w:t>
      </w:r>
    </w:p>
    <w:p>
      <w:pPr>
        <w:pStyle w:val="60"/>
        <w:numPr>
          <w:ilvl w:val="1"/>
          <w:numId w:val="7"/>
        </w:numPr>
        <w:autoSpaceDE w:val="0"/>
        <w:autoSpaceDN w:val="0"/>
        <w:spacing w:line="360" w:lineRule="auto"/>
        <w:ind w:firstLineChars="0"/>
        <w:contextualSpacing/>
        <w:rPr>
          <w:rFonts w:ascii="宋体" w:hAnsi="宋体" w:cs="宋体"/>
          <w:sz w:val="24"/>
          <w:szCs w:val="24"/>
        </w:rPr>
      </w:pPr>
      <w:r>
        <w:rPr>
          <w:rFonts w:hint="eastAsia" w:ascii="宋体" w:hAnsi="宋体" w:eastAsia="宋体" w:cs="宋体"/>
          <w:sz w:val="24"/>
          <w:szCs w:val="24"/>
        </w:rPr>
        <w:t>在采购过程中符合竞争要求的供应商或者报价未超过采购预算的供应商不足3家的，但《政府采购非招标采购方式管理办法》第二十七条第二款规定的情形除外。</w:t>
      </w:r>
    </w:p>
    <w:p>
      <w:pPr>
        <w:autoSpaceDE w:val="0"/>
        <w:autoSpaceDN w:val="0"/>
        <w:spacing w:line="360" w:lineRule="auto"/>
        <w:ind w:firstLine="361" w:firstLineChars="150"/>
        <w:contextualSpacing/>
        <w:rPr>
          <w:rFonts w:ascii="宋体" w:hAnsi="宋体" w:cs="宋体"/>
          <w:b/>
          <w:kern w:val="0"/>
          <w:sz w:val="24"/>
          <w:szCs w:val="24"/>
        </w:rPr>
      </w:pPr>
      <w:r>
        <w:rPr>
          <w:rFonts w:hint="eastAsia" w:ascii="宋体" w:hAnsi="宋体" w:eastAsia="宋体" w:cs="宋体"/>
          <w:b/>
          <w:kern w:val="0"/>
          <w:sz w:val="24"/>
          <w:szCs w:val="24"/>
        </w:rPr>
        <w:t>33.成交公告、发出成交通知书</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33.1采购人确认成交供应商后，采购人在公告成交结果的同时，</w:t>
      </w:r>
      <w:r>
        <w:rPr>
          <w:rFonts w:hint="eastAsia" w:ascii="宋体" w:hAnsi="宋体" w:cs="宋体"/>
          <w:kern w:val="0"/>
          <w:sz w:val="24"/>
          <w:szCs w:val="24"/>
        </w:rPr>
        <w:t>由采购人</w:t>
      </w:r>
      <w:r>
        <w:rPr>
          <w:rFonts w:hint="eastAsia" w:ascii="宋体" w:hAnsi="宋体" w:eastAsia="宋体" w:cs="宋体"/>
          <w:kern w:val="0"/>
          <w:sz w:val="24"/>
          <w:szCs w:val="24"/>
        </w:rPr>
        <w:t>向成交供应商发出成交通知书。</w:t>
      </w:r>
    </w:p>
    <w:p>
      <w:pPr>
        <w:autoSpaceDE w:val="0"/>
        <w:autoSpaceDN w:val="0"/>
        <w:spacing w:line="360" w:lineRule="auto"/>
        <w:ind w:left="420"/>
        <w:contextualSpacing/>
        <w:rPr>
          <w:rFonts w:ascii="宋体" w:hAnsi="宋体" w:cs="宋体"/>
          <w:kern w:val="0"/>
          <w:sz w:val="24"/>
          <w:szCs w:val="24"/>
        </w:rPr>
      </w:pPr>
      <w:r>
        <w:rPr>
          <w:rFonts w:hint="eastAsia" w:ascii="宋体" w:hAnsi="宋体" w:eastAsia="宋体" w:cs="宋体"/>
          <w:kern w:val="0"/>
          <w:sz w:val="24"/>
          <w:szCs w:val="24"/>
        </w:rPr>
        <w:t>33.2成交通知书发出后，采购人不得违法改变成交结果，成交供应商无正当理由不得放弃成交。</w:t>
      </w:r>
    </w:p>
    <w:p>
      <w:pPr>
        <w:autoSpaceDE w:val="0"/>
        <w:autoSpaceDN w:val="0"/>
        <w:spacing w:line="360" w:lineRule="auto"/>
        <w:ind w:firstLine="241" w:firstLineChars="100"/>
        <w:contextualSpacing/>
        <w:rPr>
          <w:rFonts w:ascii="宋体" w:hAnsi="宋体" w:cs="宋体"/>
          <w:b/>
          <w:kern w:val="0"/>
          <w:sz w:val="24"/>
          <w:szCs w:val="24"/>
        </w:rPr>
      </w:pPr>
      <w:r>
        <w:rPr>
          <w:rFonts w:hint="eastAsia" w:ascii="宋体" w:hAnsi="宋体" w:eastAsia="宋体" w:cs="宋体"/>
          <w:b/>
          <w:kern w:val="0"/>
          <w:sz w:val="24"/>
          <w:szCs w:val="24"/>
        </w:rPr>
        <w:t>34 质疑提出与答复</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34.1.1对谈判文件提出质疑的，供应商应已依法获取谈判文件，且应当在</w:t>
      </w:r>
      <w:r>
        <w:rPr>
          <w:rFonts w:hint="eastAsia" w:ascii="宋体" w:hAnsi="宋体" w:cs="宋体"/>
          <w:kern w:val="0"/>
          <w:sz w:val="24"/>
          <w:szCs w:val="24"/>
        </w:rPr>
        <w:t>谈判响应截止时间前</w:t>
      </w:r>
      <w:r>
        <w:rPr>
          <w:rFonts w:hint="eastAsia" w:ascii="宋体" w:hAnsi="宋体" w:eastAsia="宋体" w:cs="宋体"/>
          <w:kern w:val="0"/>
          <w:sz w:val="24"/>
          <w:szCs w:val="24"/>
        </w:rPr>
        <w:t>通过《全国公共资源交易平台（河南省·许昌市）》一次性提出，提出后电话联系本项目谈判公告中集采机构联系人查看，如未提出视为全面接受；</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34.1.2对采购过程提出质疑的，为各采购程序环节结束之日起七个工作日内，以书面形式向采购人和采购代理机构一次性提出；</w:t>
      </w:r>
    </w:p>
    <w:p>
      <w:pPr>
        <w:autoSpaceDE w:val="0"/>
        <w:autoSpaceDN w:val="0"/>
        <w:spacing w:line="360" w:lineRule="auto"/>
        <w:ind w:left="428" w:leftChars="204"/>
        <w:contextualSpacing/>
        <w:rPr>
          <w:rFonts w:ascii="宋体" w:hAnsi="宋体" w:cs="宋体"/>
          <w:kern w:val="0"/>
          <w:sz w:val="24"/>
          <w:szCs w:val="24"/>
        </w:rPr>
      </w:pPr>
      <w:r>
        <w:rPr>
          <w:rFonts w:hint="eastAsia" w:ascii="宋体" w:hAnsi="宋体" w:eastAsia="宋体" w:cs="宋体"/>
          <w:kern w:val="0"/>
          <w:sz w:val="24"/>
          <w:szCs w:val="24"/>
        </w:rPr>
        <w:t>34.1.3对成交结果提出质疑的，为成交结果公告期限届满之日起七个工作日内，以书面形式向采购人和采购代理机构一次性提出。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34.2.1对谈判文件提出的质疑，依法通过澄清或者修改可以继续开展采购活动的，澄清或者修改谈判文件后继续开展采购活动；否则应当修改谈判文件后重新开展采购活动。</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34.2.2对采购过程、成交结果提出的质疑，合格供应商符合法定数量时，可以从合格的成交候选人中另行确定成交供应商的，应当依法另行确定成交供应商；否则应当重新开展采购活动。</w:t>
      </w:r>
    </w:p>
    <w:p>
      <w:pPr>
        <w:autoSpaceDE w:val="0"/>
        <w:autoSpaceDN w:val="0"/>
        <w:spacing w:line="360" w:lineRule="auto"/>
        <w:contextualSpacing/>
        <w:rPr>
          <w:rFonts w:ascii="宋体" w:hAnsi="宋体" w:cs="宋体"/>
          <w:b/>
          <w:kern w:val="0"/>
          <w:sz w:val="24"/>
          <w:szCs w:val="24"/>
        </w:rPr>
      </w:pPr>
      <w:r>
        <w:rPr>
          <w:rFonts w:hint="eastAsia" w:ascii="宋体" w:hAnsi="宋体" w:eastAsia="宋体" w:cs="宋体"/>
          <w:b/>
          <w:kern w:val="0"/>
          <w:sz w:val="24"/>
          <w:szCs w:val="24"/>
        </w:rPr>
        <w:t>35 签订合同</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eastAsia="宋体" w:cs="宋体"/>
          <w:kern w:val="0"/>
          <w:sz w:val="24"/>
          <w:szCs w:val="24"/>
        </w:rPr>
        <w:t>35.1采购人与成交供应商应当在成交通知书发出之日起7日内，按照谈判文件确定的合同文本以及采购标的、规格型号、采购金额、采购数量、技术和服务要求等事项签订政府采购合同。</w:t>
      </w:r>
    </w:p>
    <w:p>
      <w:pPr>
        <w:autoSpaceDE w:val="0"/>
        <w:autoSpaceDN w:val="0"/>
        <w:spacing w:line="360" w:lineRule="auto"/>
        <w:ind w:firstLine="480" w:firstLineChars="200"/>
        <w:contextualSpacing/>
        <w:rPr>
          <w:rFonts w:ascii="宋体" w:hAnsi="宋体" w:eastAsia="宋体" w:cs="宋体"/>
          <w:kern w:val="0"/>
          <w:sz w:val="24"/>
          <w:szCs w:val="24"/>
        </w:rPr>
      </w:pPr>
      <w:r>
        <w:rPr>
          <w:rFonts w:hint="eastAsia" w:ascii="宋体" w:hAnsi="宋体" w:eastAsia="宋体" w:cs="宋体"/>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w:t>
      </w:r>
    </w:p>
    <w:p>
      <w:pPr>
        <w:autoSpaceDE w:val="0"/>
        <w:autoSpaceDN w:val="0"/>
        <w:spacing w:line="360" w:lineRule="auto"/>
        <w:ind w:left="142"/>
        <w:contextualSpacing/>
        <w:rPr>
          <w:rFonts w:ascii="宋体" w:hAnsi="宋体" w:cs="宋体"/>
          <w:b/>
          <w:kern w:val="0"/>
          <w:sz w:val="24"/>
          <w:szCs w:val="24"/>
        </w:rPr>
      </w:pPr>
      <w:r>
        <w:rPr>
          <w:rFonts w:hint="eastAsia" w:ascii="宋体" w:hAnsi="宋体" w:eastAsia="宋体" w:cs="宋体"/>
          <w:b/>
          <w:kern w:val="0"/>
          <w:sz w:val="24"/>
          <w:szCs w:val="24"/>
        </w:rPr>
        <w:t>36 履约保证金</w:t>
      </w:r>
    </w:p>
    <w:p>
      <w:pPr>
        <w:spacing w:line="400" w:lineRule="exact"/>
        <w:ind w:firstLine="470" w:firstLineChars="196"/>
        <w:rPr>
          <w:rFonts w:ascii="宋体" w:hAnsi="宋体" w:cs="宋体"/>
          <w:sz w:val="24"/>
          <w:szCs w:val="24"/>
        </w:rPr>
      </w:pPr>
      <w:r>
        <w:rPr>
          <w:rFonts w:hint="eastAsia" w:ascii="宋体" w:hAnsi="宋体" w:eastAsia="宋体" w:cs="宋体"/>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pPr>
        <w:autoSpaceDE w:val="0"/>
        <w:autoSpaceDN w:val="0"/>
        <w:spacing w:line="360" w:lineRule="auto"/>
        <w:contextualSpacing/>
        <w:jc w:val="center"/>
        <w:rPr>
          <w:rFonts w:cs="宋体" w:asciiTheme="majorEastAsia" w:hAnsiTheme="majorEastAsia" w:eastAsiaTheme="majorEastAsia"/>
          <w:b/>
          <w:kern w:val="0"/>
          <w:sz w:val="32"/>
          <w:szCs w:val="32"/>
        </w:rPr>
      </w:pPr>
      <w:r>
        <w:rPr>
          <w:rFonts w:hint="eastAsia" w:ascii="宋体" w:hAnsi="宋体" w:eastAsia="宋体" w:cs="宋体"/>
          <w:b/>
          <w:sz w:val="32"/>
          <w:szCs w:val="32"/>
        </w:rPr>
        <w:br w:type="page"/>
      </w: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20"/>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Cs w:val="24"/>
        </w:rPr>
        <w:t>财政部、生态环境部</w:t>
      </w:r>
      <w:r>
        <w:rPr>
          <w:rFonts w:hint="eastAsia" w:cs="仿宋_GB2312" w:asciiTheme="minorEastAsia" w:hAnsiTheme="minorEastAsia" w:eastAsiaTheme="minorEastAsia"/>
          <w:szCs w:val="24"/>
          <w:lang w:val="zh-CN"/>
        </w:rPr>
        <w:t>《关于印发环境标志产品政府采购品目清单的通知》</w:t>
      </w:r>
      <w:r>
        <w:rPr>
          <w:rFonts w:hint="eastAsia" w:cs="仿宋_GB2312" w:asciiTheme="minorEastAsia" w:hAnsiTheme="minorEastAsia" w:eastAsiaTheme="minorEastAsia"/>
          <w:szCs w:val="24"/>
        </w:rPr>
        <w:t>（财库[2019]18号）以及</w:t>
      </w:r>
      <w:r>
        <w:rPr>
          <w:rFonts w:hint="eastAsia" w:cs="仿宋_GB2312" w:asciiTheme="minorEastAsia" w:hAnsiTheme="minorEastAsia" w:eastAsiaTheme="minorEastAsia"/>
          <w:szCs w:val="24"/>
          <w:lang w:val="zh-CN"/>
        </w:rPr>
        <w:t>财政部、发展改革委</w:t>
      </w:r>
      <w:r>
        <w:rPr>
          <w:rFonts w:hint="eastAsia" w:cs="仿宋_GB2312" w:asciiTheme="minorEastAsia" w:hAnsiTheme="minorEastAsia" w:eastAsiaTheme="minorEastAsia"/>
          <w:szCs w:val="24"/>
        </w:rPr>
        <w:t>《关于印发节能产品政府采购品目清单的通知》（财库[2019]19号）</w:t>
      </w:r>
      <w:r>
        <w:rPr>
          <w:rFonts w:hint="eastAsia" w:cs="仿宋_GB2312" w:asciiTheme="minorEastAsia" w:hAnsiTheme="minorEastAsia" w:eastAsiaTheme="minorEastAsia"/>
          <w:szCs w:val="24"/>
          <w:lang w:val="zh-CN"/>
        </w:rPr>
        <w:t>，</w:t>
      </w:r>
      <w:r>
        <w:rPr>
          <w:rFonts w:hint="eastAsia" w:cs="仿宋_GB2312" w:asciiTheme="minorEastAsia" w:hAnsiTheme="minorEastAsia" w:eastAsiaTheme="minorEastAsia"/>
          <w:szCs w:val="24"/>
        </w:rPr>
        <w:t>采购属于政府强</w:t>
      </w:r>
      <w:r>
        <w:rPr>
          <w:rFonts w:hint="eastAsia" w:cs="仿宋_GB2312" w:asciiTheme="minorEastAsia" w:hAnsiTheme="minorEastAsia" w:eastAsiaTheme="minor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20"/>
        <w:spacing w:line="360" w:lineRule="auto"/>
        <w:ind w:firstLine="482" w:firstLineChars="200"/>
        <w:contextualSpacing/>
        <w:rPr>
          <w:rFonts w:cs="仿宋_GB2312" w:asciiTheme="minorEastAsia" w:hAnsiTheme="minorEastAsia"/>
          <w:b/>
          <w:szCs w:val="24"/>
          <w:lang w:val="zh-CN"/>
        </w:rPr>
      </w:pPr>
      <w:r>
        <w:rPr>
          <w:rFonts w:hint="eastAsia" w:cs="仿宋_GB2312" w:asciiTheme="minorEastAsia" w:hAnsiTheme="minorEastAsia" w:eastAsiaTheme="minorEastAsia"/>
          <w:b/>
          <w:szCs w:val="24"/>
          <w:lang w:val="zh-CN"/>
        </w:rPr>
        <w:t>二、</w:t>
      </w:r>
      <w:r>
        <w:rPr>
          <w:rFonts w:hint="eastAsia" w:cs="仿宋_GB2312" w:asciiTheme="minorEastAsia" w:hAnsiTheme="minorEastAsia"/>
          <w:b/>
          <w:szCs w:val="24"/>
          <w:lang w:val="zh-CN"/>
        </w:rPr>
        <w:t>促进中小企业发展（不含民办非企业）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、本项目为非专门面向中小企业采购的项目，根据财政部、工业和信息化部《政府采购促进中小企业发展管理办法》（财库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号）规定，对符合该办法规定的小型和微型企业报价给予</w:t>
      </w:r>
      <w:r>
        <w:rPr>
          <w:rFonts w:cs="仿宋_GB2312" w:asciiTheme="minorEastAsia" w:hAnsiTheme="minorEastAsia"/>
          <w:sz w:val="24"/>
          <w:szCs w:val="24"/>
        </w:rPr>
        <w:t>10%-20%</w:t>
      </w:r>
      <w:r>
        <w:rPr>
          <w:rFonts w:hint="eastAsia" w:cs="仿宋_GB2312" w:asciiTheme="minorEastAsia" w:hAnsiTheme="minorEastAsia"/>
          <w:sz w:val="24"/>
          <w:szCs w:val="24"/>
        </w:rPr>
        <w:t>的扣除，用扣除后的价格参与评审。</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、在货物采购项目中，供应商提供的货物既有中小企业制造货物，也有大型企业制造货物的，不享受《政府采购促进中小企业发展管理办法》（财库</w:t>
      </w:r>
      <w:r>
        <w:rPr>
          <w:rFonts w:cs="仿宋_GB2312" w:asciiTheme="minorEastAsia" w:hAnsiTheme="minorEastAsia"/>
          <w:sz w:val="24"/>
          <w:szCs w:val="24"/>
        </w:rPr>
        <w:t xml:space="preserve">[2020]46 </w:t>
      </w:r>
      <w:r>
        <w:rPr>
          <w:rFonts w:hint="eastAsia" w:cs="仿宋_GB2312" w:asciiTheme="minorEastAsia" w:hAnsiTheme="minorEastAsia"/>
          <w:sz w:val="24"/>
          <w:szCs w:val="24"/>
        </w:rPr>
        <w:t>号）规定的中小企业扶持政策。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4</w:t>
      </w:r>
      <w:r>
        <w:rPr>
          <w:rFonts w:hint="eastAsia" w:cs="仿宋_GB2312" w:asciiTheme="minorEastAsia" w:hAnsiTheme="minorEastAsia"/>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w:t>
      </w:r>
      <w:r>
        <w:rPr>
          <w:rFonts w:cs="仿宋_GB2312" w:asciiTheme="minorEastAsia" w:hAnsiTheme="minorEastAsia"/>
          <w:sz w:val="24"/>
          <w:szCs w:val="24"/>
        </w:rPr>
        <w:t>4</w:t>
      </w:r>
      <w:r>
        <w:rPr>
          <w:rFonts w:hint="eastAsia" w:cs="仿宋_GB2312" w:asciiTheme="minorEastAsia" w:hAnsiTheme="minorEastAsia"/>
          <w:sz w:val="24"/>
          <w:szCs w:val="24"/>
        </w:rPr>
        <w:t>—</w:t>
      </w:r>
      <w:r>
        <w:rPr>
          <w:rFonts w:cs="仿宋_GB2312" w:asciiTheme="minorEastAsia" w:hAnsiTheme="minorEastAsia"/>
          <w:sz w:val="24"/>
          <w:szCs w:val="24"/>
        </w:rPr>
        <w:t>6%</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cs="仿宋_GB2312" w:asciiTheme="minorEastAsia" w:hAnsiTheme="minorEastAsia"/>
          <w:sz w:val="24"/>
          <w:szCs w:val="24"/>
        </w:rPr>
      </w:pPr>
      <w:r>
        <w:rPr>
          <w:rFonts w:cs="仿宋_GB2312" w:asciiTheme="minorEastAsia" w:hAnsiTheme="minorEastAsia"/>
          <w:sz w:val="24"/>
          <w:szCs w:val="24"/>
        </w:rPr>
        <w:t>5</w:t>
      </w:r>
      <w:r>
        <w:rPr>
          <w:rFonts w:hint="eastAsia" w:cs="仿宋_GB2312" w:asciiTheme="minorEastAsia" w:hAnsiTheme="minorEastAsia"/>
          <w:sz w:val="24"/>
          <w:szCs w:val="24"/>
        </w:rPr>
        <w:t>、按照本次采购标的所属行业的划型标准，符合条件的中小企业应按照招标文件格式要求提供《中小企业声明函》，否则不得享受相关中小企业扶持政策。</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 w:name="OLE_LINK6"/>
      <w:r>
        <w:rPr>
          <w:rFonts w:hint="eastAsia" w:cs="仿宋_GB2312" w:asciiTheme="minorEastAsia" w:hAnsiTheme="minorEastAsia"/>
          <w:sz w:val="24"/>
          <w:szCs w:val="24"/>
          <w:lang w:val="zh-CN"/>
        </w:rPr>
        <w:t>财库[2014]68号</w:t>
      </w:r>
      <w:bookmarkEnd w:id="1"/>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20"/>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jc w:val="center"/>
        <w:rPr>
          <w:rFonts w:ascii="宋体" w:hAnsi="宋体" w:cs="宋体"/>
          <w:szCs w:val="24"/>
          <w:lang w:val="zh-CN"/>
        </w:rPr>
      </w:pPr>
      <w:r>
        <w:rPr>
          <w:rFonts w:hint="eastAsia" w:ascii="宋体" w:hAnsi="宋体" w:cs="宋体"/>
          <w:szCs w:val="24"/>
          <w:lang w:val="zh-CN"/>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eastAsia="宋体" w:cs="宋体"/>
          <w:b/>
          <w:kern w:val="0"/>
          <w:sz w:val="32"/>
          <w:szCs w:val="32"/>
        </w:rPr>
        <w:t>第六章 资格审查与评标</w:t>
      </w:r>
    </w:p>
    <w:p>
      <w:pPr>
        <w:pStyle w:val="20"/>
        <w:spacing w:line="360" w:lineRule="auto"/>
        <w:contextualSpacing/>
        <w:rPr>
          <w:rFonts w:hAnsi="宋体" w:cs="宋体"/>
          <w:lang w:val="zh-CN"/>
        </w:rPr>
      </w:pPr>
    </w:p>
    <w:p>
      <w:pPr>
        <w:pStyle w:val="20"/>
        <w:spacing w:line="360" w:lineRule="auto"/>
        <w:contextualSpacing/>
        <w:rPr>
          <w:rFonts w:hAnsi="宋体" w:cs="宋体"/>
          <w:bCs/>
          <w:szCs w:val="24"/>
        </w:rPr>
      </w:pPr>
      <w:r>
        <w:rPr>
          <w:rFonts w:hint="eastAsia" w:ascii="宋体" w:hAnsi="宋体" w:cs="宋体"/>
          <w:b/>
          <w:szCs w:val="24"/>
          <w:lang w:val="zh-CN"/>
        </w:rPr>
        <w:t>一、资格审查</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bCs/>
          <w:sz w:val="24"/>
          <w:szCs w:val="24"/>
        </w:rPr>
        <w:t>谈判小组依法对供应商资格进行审查</w:t>
      </w:r>
      <w:r>
        <w:rPr>
          <w:rFonts w:ascii="宋体" w:hAnsi="宋体" w:eastAsia="宋体" w:cs="仿宋_GB2312"/>
          <w:sz w:val="24"/>
          <w:szCs w:val="24"/>
          <w:lang w:val="zh-CN"/>
        </w:rPr>
        <w:t>。</w:t>
      </w:r>
      <w:r>
        <w:rPr>
          <w:rFonts w:hint="eastAsia" w:ascii="宋体" w:hAnsi="宋体" w:eastAsia="宋体" w:cs="仿宋_GB2312"/>
          <w:sz w:val="24"/>
          <w:szCs w:val="24"/>
          <w:lang w:val="zh-CN"/>
        </w:rPr>
        <w:t>确定符合资格的供应商不少于3家，将</w:t>
      </w:r>
      <w:r>
        <w:rPr>
          <w:rFonts w:ascii="宋体" w:hAnsi="宋体" w:eastAsia="宋体" w:cs="仿宋_GB2312"/>
          <w:sz w:val="24"/>
          <w:szCs w:val="24"/>
        </w:rPr>
        <w:t>对响应文件的有效性、完整性和响应程度进行审查</w:t>
      </w:r>
      <w:r>
        <w:rPr>
          <w:rFonts w:hint="eastAsia" w:ascii="宋体" w:hAnsi="宋体" w:eastAsia="宋体" w:cs="仿宋_GB2312"/>
          <w:sz w:val="24"/>
          <w:szCs w:val="24"/>
        </w:rPr>
        <w:t>并对响应文件进行评审</w:t>
      </w:r>
      <w:r>
        <w:rPr>
          <w:rFonts w:hint="eastAsia" w:ascii="宋体" w:hAnsi="宋体" w:eastAsia="宋体" w:cs="仿宋_GB2312"/>
          <w:sz w:val="24"/>
          <w:szCs w:val="24"/>
          <w:lang w:val="zh-CN"/>
        </w:rPr>
        <w:t>。</w:t>
      </w:r>
      <w:r>
        <w:rPr>
          <w:rFonts w:hint="eastAsia" w:ascii="宋体" w:hAnsi="宋体" w:eastAsia="宋体" w:cs="仿宋_GB2312"/>
          <w:sz w:val="24"/>
          <w:szCs w:val="24"/>
        </w:rPr>
        <w:t>（如符合《《政府采购非招标采购方式管理办法》》（财政部令第74号）第二十七条第二款中的情形的，供应商最低数量可以为两家）</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注（1）资格证明材料（本栏所列内容为本项目的资格审查条件，如有一项不符合要求，则不能进入下一步评审）。</w:t>
      </w:r>
    </w:p>
    <w:p>
      <w:pPr>
        <w:ind w:firstLine="720" w:firstLineChars="300"/>
        <w:rPr>
          <w:rFonts w:ascii="宋体" w:hAnsi="宋体" w:cs="宋体"/>
          <w:b/>
          <w:sz w:val="24"/>
          <w:szCs w:val="24"/>
        </w:rPr>
      </w:pPr>
      <w:r>
        <w:rPr>
          <w:rFonts w:hint="eastAsia" w:ascii="宋体" w:hAnsi="宋体" w:eastAsia="宋体" w:cs="仿宋_GB2312"/>
          <w:sz w:val="24"/>
          <w:szCs w:val="24"/>
          <w:lang w:val="zh-CN"/>
        </w:rPr>
        <w:t>（2）资格审查中所涉及到的证书及材料，均须在电子投标文件中提供原件扫描件（或图片）。</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13"/>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序号</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资格审查</w:t>
            </w:r>
            <w:r>
              <w:rPr>
                <w:rFonts w:ascii="宋体" w:hAnsi="宋体" w:eastAsia="宋体"/>
                <w:b/>
                <w:sz w:val="24"/>
                <w:szCs w:val="24"/>
              </w:rPr>
              <w:t>因素</w:t>
            </w:r>
          </w:p>
        </w:tc>
        <w:tc>
          <w:tcPr>
            <w:tcW w:w="6051"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313"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投标函</w:t>
            </w:r>
          </w:p>
        </w:tc>
        <w:tc>
          <w:tcPr>
            <w:tcW w:w="6051" w:type="dxa"/>
            <w:vAlign w:val="center"/>
          </w:tcPr>
          <w:p>
            <w:pPr>
              <w:spacing w:line="360" w:lineRule="auto"/>
              <w:rPr>
                <w:rFonts w:ascii="宋体" w:hAnsi="宋体" w:eastAsia="宋体"/>
                <w:b/>
                <w:sz w:val="24"/>
                <w:szCs w:val="24"/>
              </w:rPr>
            </w:pPr>
            <w:r>
              <w:rPr>
                <w:rFonts w:hint="eastAsia" w:ascii="宋体" w:hAnsi="宋体" w:eastAsia="宋体" w:cs="微软雅黑"/>
                <w:bCs/>
                <w:sz w:val="24"/>
                <w:szCs w:val="24"/>
              </w:rPr>
              <w:t>参考谈判文件第八章4.1格式填写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313"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法人或者其他组</w:t>
            </w:r>
          </w:p>
          <w:p>
            <w:pPr>
              <w:spacing w:line="360" w:lineRule="auto"/>
              <w:jc w:val="center"/>
              <w:rPr>
                <w:rFonts w:ascii="宋体" w:hAnsi="宋体" w:eastAsia="宋体"/>
                <w:b/>
                <w:sz w:val="24"/>
                <w:szCs w:val="24"/>
              </w:rPr>
            </w:pPr>
            <w:r>
              <w:rPr>
                <w:rFonts w:hint="eastAsia" w:asciiTheme="minorEastAsia" w:hAnsiTheme="minorEastAsia"/>
                <w:b/>
                <w:sz w:val="24"/>
                <w:szCs w:val="24"/>
              </w:rPr>
              <w:t>织的营业执照等证明文件，自然人的身份证明</w:t>
            </w:r>
          </w:p>
        </w:tc>
        <w:tc>
          <w:tcPr>
            <w:tcW w:w="6051" w:type="dxa"/>
            <w:vAlign w:val="center"/>
          </w:tcPr>
          <w:p>
            <w:pPr>
              <w:spacing w:line="360" w:lineRule="auto"/>
              <w:rPr>
                <w:rFonts w:ascii="宋体" w:hAnsi="宋体" w:cs="微软雅黑"/>
                <w:bCs/>
                <w:sz w:val="24"/>
                <w:szCs w:val="24"/>
              </w:rPr>
            </w:pPr>
            <w:r>
              <w:rPr>
                <w:rFonts w:hint="eastAsia" w:ascii="宋体" w:hAnsi="宋体" w:cs="微软雅黑"/>
                <w:bCs/>
                <w:sz w:val="24"/>
                <w:szCs w:val="24"/>
              </w:rPr>
              <w:t>（1）企业法人营业执照或营业执照。（企业提供）</w:t>
            </w:r>
          </w:p>
          <w:p>
            <w:pPr>
              <w:spacing w:line="360" w:lineRule="auto"/>
              <w:rPr>
                <w:rFonts w:ascii="宋体" w:hAnsi="宋体" w:cs="微软雅黑"/>
                <w:bCs/>
                <w:sz w:val="24"/>
                <w:szCs w:val="24"/>
              </w:rPr>
            </w:pPr>
            <w:r>
              <w:rPr>
                <w:rFonts w:hint="eastAsia" w:ascii="宋体" w:hAnsi="宋体" w:cs="微软雅黑"/>
                <w:bCs/>
                <w:sz w:val="24"/>
                <w:szCs w:val="24"/>
              </w:rPr>
              <w:t>（2）事业单位法人证书。（事业单位提供）</w:t>
            </w:r>
          </w:p>
          <w:p>
            <w:pPr>
              <w:spacing w:line="360" w:lineRule="auto"/>
              <w:rPr>
                <w:rFonts w:ascii="宋体" w:hAnsi="宋体" w:cs="微软雅黑"/>
                <w:bCs/>
                <w:sz w:val="24"/>
                <w:szCs w:val="24"/>
              </w:rPr>
            </w:pPr>
            <w:r>
              <w:rPr>
                <w:rFonts w:hint="eastAsia" w:ascii="宋体" w:hAnsi="宋体" w:cs="微软雅黑"/>
                <w:bCs/>
                <w:sz w:val="24"/>
                <w:szCs w:val="24"/>
              </w:rPr>
              <w:t>（3）执业许可证。（非企业专业服务机构提供）</w:t>
            </w:r>
          </w:p>
          <w:p>
            <w:pPr>
              <w:spacing w:line="360" w:lineRule="auto"/>
              <w:rPr>
                <w:rFonts w:ascii="宋体" w:hAnsi="宋体" w:cs="微软雅黑"/>
                <w:bCs/>
                <w:sz w:val="24"/>
                <w:szCs w:val="24"/>
              </w:rPr>
            </w:pPr>
            <w:r>
              <w:rPr>
                <w:rFonts w:hint="eastAsia" w:ascii="宋体" w:hAnsi="宋体" w:cs="微软雅黑"/>
                <w:bCs/>
                <w:sz w:val="24"/>
                <w:szCs w:val="24"/>
              </w:rPr>
              <w:t>（4）个体工商户营业执照。（个体工商户提供）</w:t>
            </w:r>
          </w:p>
          <w:p>
            <w:pPr>
              <w:spacing w:line="360" w:lineRule="auto"/>
              <w:rPr>
                <w:rFonts w:ascii="宋体" w:hAnsi="宋体" w:cs="微软雅黑"/>
                <w:bCs/>
                <w:sz w:val="24"/>
                <w:szCs w:val="24"/>
              </w:rPr>
            </w:pPr>
            <w:r>
              <w:rPr>
                <w:rFonts w:hint="eastAsia" w:ascii="宋体" w:hAnsi="宋体" w:cs="微软雅黑"/>
                <w:bCs/>
                <w:sz w:val="24"/>
                <w:szCs w:val="24"/>
              </w:rPr>
              <w:t>（5）自然人身份证明。（自然人提供）</w:t>
            </w:r>
          </w:p>
          <w:p>
            <w:pPr>
              <w:spacing w:line="360" w:lineRule="auto"/>
              <w:rPr>
                <w:rFonts w:ascii="宋体" w:hAnsi="宋体" w:eastAsia="宋体" w:cs="微软雅黑"/>
                <w:bCs/>
                <w:sz w:val="24"/>
                <w:szCs w:val="24"/>
              </w:rPr>
            </w:pPr>
            <w:r>
              <w:rPr>
                <w:rFonts w:hint="eastAsia" w:ascii="宋体" w:hAnsi="宋体" w:cs="微软雅黑"/>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3</w:t>
            </w:r>
          </w:p>
        </w:tc>
        <w:tc>
          <w:tcPr>
            <w:tcW w:w="2313" w:type="dxa"/>
            <w:vAlign w:val="center"/>
          </w:tcPr>
          <w:p>
            <w:pPr>
              <w:spacing w:line="360" w:lineRule="auto"/>
              <w:jc w:val="center"/>
              <w:rPr>
                <w:rFonts w:asciiTheme="minorEastAsia" w:hAnsiTheme="minorEastAsia"/>
                <w:b/>
                <w:sz w:val="22"/>
                <w:szCs w:val="24"/>
              </w:rPr>
            </w:pPr>
            <w:r>
              <w:rPr>
                <w:rFonts w:hint="eastAsia" w:asciiTheme="minorEastAsia" w:hAnsiTheme="minorEastAsia"/>
                <w:b/>
                <w:sz w:val="22"/>
                <w:szCs w:val="24"/>
              </w:rPr>
              <w:t>襄城县政府采购</w:t>
            </w:r>
          </w:p>
          <w:p>
            <w:pPr>
              <w:spacing w:line="360" w:lineRule="auto"/>
              <w:rPr>
                <w:rFonts w:ascii="宋体" w:hAnsi="宋体" w:eastAsia="宋体"/>
                <w:b/>
                <w:sz w:val="24"/>
                <w:szCs w:val="24"/>
              </w:rPr>
            </w:pPr>
            <w:r>
              <w:rPr>
                <w:rFonts w:hint="eastAsia" w:asciiTheme="minorEastAsia" w:hAnsiTheme="minorEastAsia"/>
                <w:b/>
                <w:sz w:val="22"/>
                <w:szCs w:val="24"/>
              </w:rPr>
              <w:t>供应商信用承诺函</w:t>
            </w:r>
          </w:p>
        </w:tc>
        <w:tc>
          <w:tcPr>
            <w:tcW w:w="6051" w:type="dxa"/>
            <w:vAlign w:val="center"/>
          </w:tcPr>
          <w:p>
            <w:pPr>
              <w:spacing w:line="360" w:lineRule="auto"/>
              <w:jc w:val="left"/>
              <w:rPr>
                <w:rFonts w:ascii="宋体" w:hAnsi="宋体" w:eastAsia="宋体"/>
                <w:b/>
                <w:bCs/>
                <w:sz w:val="24"/>
                <w:szCs w:val="24"/>
              </w:rPr>
            </w:pPr>
            <w:r>
              <w:rPr>
                <w:rFonts w:hint="eastAsia" w:ascii="宋体" w:hAnsi="宋体" w:eastAsia="宋体"/>
                <w:bCs/>
                <w:sz w:val="24"/>
                <w:szCs w:val="24"/>
              </w:rPr>
              <w:t>按照招标文件第八章4</w:t>
            </w:r>
            <w:r>
              <w:rPr>
                <w:rFonts w:ascii="宋体" w:hAnsi="宋体" w:eastAsia="宋体"/>
                <w:bCs/>
                <w:sz w:val="24"/>
                <w:szCs w:val="24"/>
              </w:rPr>
              <w:t xml:space="preserve">.5 </w:t>
            </w:r>
            <w:r>
              <w:rPr>
                <w:rFonts w:hint="eastAsia" w:ascii="宋体" w:hAnsi="宋体" w:eastAsia="宋体"/>
                <w:bCs/>
                <w:sz w:val="24"/>
                <w:szCs w:val="24"/>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4</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投标报价</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5</w:t>
            </w:r>
          </w:p>
        </w:tc>
        <w:tc>
          <w:tcPr>
            <w:tcW w:w="2313" w:type="dxa"/>
            <w:vAlign w:val="center"/>
          </w:tcPr>
          <w:p>
            <w:pPr>
              <w:spacing w:line="360" w:lineRule="auto"/>
              <w:rPr>
                <w:rFonts w:ascii="宋体" w:hAnsi="宋体" w:eastAsia="宋体"/>
                <w:b/>
                <w:sz w:val="24"/>
                <w:szCs w:val="24"/>
              </w:rPr>
            </w:pPr>
            <w:r>
              <w:rPr>
                <w:rFonts w:hint="eastAsia" w:asciiTheme="minorEastAsia" w:hAnsiTheme="minorEastAsia"/>
                <w:b/>
                <w:bCs/>
                <w:sz w:val="24"/>
                <w:szCs w:val="24"/>
              </w:rPr>
              <w:t>投标承诺函</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6</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联合体协议</w:t>
            </w:r>
          </w:p>
        </w:tc>
        <w:tc>
          <w:tcPr>
            <w:tcW w:w="6051" w:type="dxa"/>
          </w:tcPr>
          <w:p>
            <w:pPr>
              <w:spacing w:line="360" w:lineRule="auto"/>
              <w:rPr>
                <w:rFonts w:ascii="宋体" w:hAnsi="宋体" w:eastAsia="宋体"/>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7</w:t>
            </w:r>
          </w:p>
        </w:tc>
        <w:tc>
          <w:tcPr>
            <w:tcW w:w="2313" w:type="dxa"/>
            <w:vAlign w:val="center"/>
          </w:tcPr>
          <w:p>
            <w:pPr>
              <w:spacing w:line="360" w:lineRule="auto"/>
              <w:rPr>
                <w:rFonts w:asciiTheme="minorEastAsia" w:hAnsiTheme="minorEastAsia"/>
                <w:b/>
                <w:bCs/>
                <w:sz w:val="24"/>
                <w:szCs w:val="24"/>
              </w:rPr>
            </w:pPr>
          </w:p>
          <w:p>
            <w:pPr>
              <w:spacing w:line="360" w:lineRule="auto"/>
              <w:rPr>
                <w:rFonts w:ascii="宋体" w:hAnsi="宋体" w:eastAsia="宋体"/>
                <w:b/>
                <w:sz w:val="24"/>
                <w:szCs w:val="24"/>
              </w:rPr>
            </w:pPr>
            <w:r>
              <w:rPr>
                <w:rFonts w:hint="eastAsia" w:asciiTheme="minorEastAsia" w:hAnsiTheme="minorEastAsia"/>
                <w:b/>
                <w:bCs/>
                <w:sz w:val="24"/>
                <w:szCs w:val="24"/>
              </w:rPr>
              <w:t>投标人身份证明及授权</w:t>
            </w:r>
          </w:p>
        </w:tc>
        <w:tc>
          <w:tcPr>
            <w:tcW w:w="6051" w:type="dxa"/>
          </w:tcPr>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1</w:t>
            </w:r>
            <w:r>
              <w:rPr>
                <w:rFonts w:hint="eastAsia" w:asciiTheme="minorEastAsia" w:hAnsiTheme="minorEastAsia"/>
                <w:bCs/>
                <w:sz w:val="24"/>
                <w:szCs w:val="24"/>
              </w:rPr>
              <w:t>）法定代表人身份证明或提供法定代表人授权委托书及被授权人身份证明。（法人投标提供）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2</w:t>
            </w:r>
            <w:r>
              <w:rPr>
                <w:rFonts w:hint="eastAsia" w:asciiTheme="minorEastAsia" w:hAnsiTheme="minorEastAsia"/>
                <w:bCs/>
                <w:sz w:val="24"/>
                <w:szCs w:val="24"/>
              </w:rPr>
              <w:t>）单位负责人身份证明或提供单位负责人授权委托书及被授权人身份证明。（非法人投标提供）</w:t>
            </w:r>
          </w:p>
          <w:p>
            <w:pPr>
              <w:spacing w:line="360" w:lineRule="auto"/>
              <w:jc w:val="left"/>
              <w:rPr>
                <w:rFonts w:asciiTheme="minorEastAsia" w:hAnsiTheme="minorEastAsia"/>
                <w:bCs/>
                <w:sz w:val="24"/>
                <w:szCs w:val="24"/>
              </w:rPr>
            </w:pPr>
            <w:r>
              <w:rPr>
                <w:rFonts w:hint="eastAsia" w:asciiTheme="minorEastAsia" w:hAnsiTheme="minorEastAsia"/>
                <w:bCs/>
                <w:sz w:val="24"/>
                <w:szCs w:val="24"/>
              </w:rPr>
              <w:t>注：</w:t>
            </w:r>
          </w:p>
          <w:p>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pPr>
              <w:spacing w:line="360" w:lineRule="auto"/>
              <w:jc w:val="left"/>
              <w:rPr>
                <w:rFonts w:ascii="楷体" w:hAnsi="楷体" w:eastAsia="楷体"/>
                <w:bCs/>
                <w:sz w:val="24"/>
                <w:szCs w:val="24"/>
              </w:rPr>
            </w:pPr>
            <w:r>
              <w:rPr>
                <w:rFonts w:ascii="楷体" w:hAnsi="楷体" w:eastAsia="楷体"/>
                <w:bCs/>
                <w:sz w:val="24"/>
                <w:szCs w:val="24"/>
              </w:rPr>
              <w:t>59</w:t>
            </w:r>
            <w:r>
              <w:rPr>
                <w:rFonts w:hint="eastAsia" w:ascii="楷体" w:hAnsi="楷体" w:eastAsia="楷体"/>
                <w:bCs/>
                <w:sz w:val="24"/>
                <w:szCs w:val="24"/>
              </w:rPr>
              <w:t>的，法定代表人应与实际提交的“营业执照等证明文件”</w:t>
            </w:r>
          </w:p>
          <w:p>
            <w:pPr>
              <w:spacing w:line="360" w:lineRule="auto"/>
              <w:jc w:val="left"/>
              <w:rPr>
                <w:rFonts w:ascii="楷体" w:hAnsi="楷体" w:eastAsia="楷体"/>
                <w:bCs/>
                <w:sz w:val="24"/>
                <w:szCs w:val="24"/>
              </w:rPr>
            </w:pPr>
            <w:r>
              <w:rPr>
                <w:rFonts w:hint="eastAsia" w:ascii="楷体" w:hAnsi="楷体" w:eastAsia="楷体"/>
                <w:bCs/>
                <w:sz w:val="24"/>
                <w:szCs w:val="24"/>
              </w:rPr>
              <w:t>载明的一致。</w:t>
            </w:r>
          </w:p>
          <w:p>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pPr>
              <w:spacing w:line="360" w:lineRule="auto"/>
              <w:rPr>
                <w:rFonts w:ascii="宋体" w:hAnsi="宋体" w:eastAsia="宋体"/>
                <w:b/>
                <w:bCs/>
                <w:sz w:val="24"/>
                <w:szCs w:val="24"/>
              </w:rPr>
            </w:pPr>
            <w:r>
              <w:rPr>
                <w:rFonts w:hint="eastAsia" w:ascii="楷体" w:hAnsi="楷体" w:eastAsia="楷体"/>
                <w:bCs/>
                <w:sz w:val="24"/>
                <w:szCs w:val="24"/>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8</w:t>
            </w:r>
          </w:p>
        </w:tc>
        <w:tc>
          <w:tcPr>
            <w:tcW w:w="2313" w:type="dxa"/>
            <w:vAlign w:val="center"/>
          </w:tcPr>
          <w:p>
            <w:pPr>
              <w:spacing w:line="360" w:lineRule="auto"/>
              <w:rPr>
                <w:rFonts w:ascii="宋体" w:hAnsi="宋体" w:eastAsia="宋体"/>
                <w:bCs/>
                <w:sz w:val="24"/>
                <w:szCs w:val="24"/>
              </w:rPr>
            </w:pPr>
            <w:r>
              <w:rPr>
                <w:rFonts w:hint="eastAsia" w:ascii="宋体" w:hAnsi="宋体" w:eastAsia="宋体"/>
                <w:b/>
                <w:bCs/>
                <w:sz w:val="24"/>
                <w:szCs w:val="24"/>
              </w:rPr>
              <w:t>单位负责人为同一人或者存在直接控股、管理关系的不同供应商，不得参加同一合同项下的政府采购活动</w:t>
            </w:r>
          </w:p>
        </w:tc>
        <w:tc>
          <w:tcPr>
            <w:tcW w:w="6051" w:type="dxa"/>
            <w:vAlign w:val="center"/>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供应商与参加本项目投标的其他供应商之间，单位负责人不为同一人并且不存在直接控股、管理关系（承诺函格式自拟）</w:t>
            </w:r>
          </w:p>
          <w:p>
            <w:pPr>
              <w:spacing w:line="360" w:lineRule="auto"/>
              <w:jc w:val="left"/>
              <w:rPr>
                <w:rFonts w:ascii="宋体" w:hAnsi="宋体" w:eastAsia="宋体" w:cs="微软雅黑"/>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9</w:t>
            </w:r>
          </w:p>
        </w:tc>
        <w:tc>
          <w:tcPr>
            <w:tcW w:w="2313" w:type="dxa"/>
            <w:vAlign w:val="center"/>
          </w:tcPr>
          <w:p>
            <w:pPr>
              <w:spacing w:line="360" w:lineRule="auto"/>
              <w:rPr>
                <w:rFonts w:ascii="宋体" w:hAnsi="宋体" w:eastAsia="宋体"/>
                <w:bCs/>
                <w:sz w:val="24"/>
                <w:szCs w:val="24"/>
              </w:rPr>
            </w:pPr>
            <w:r>
              <w:rPr>
                <w:rFonts w:hint="eastAsia" w:asciiTheme="minorEastAsia" w:hAnsiTheme="minorEastAsia"/>
                <w:b/>
                <w:bCs/>
                <w:sz w:val="24"/>
                <w:szCs w:val="24"/>
              </w:rPr>
              <w:t>为本项目提供整体设计、规范编制或者项目管理、监理、检测等服务的供应商不得参加本项目投标</w:t>
            </w:r>
          </w:p>
        </w:tc>
        <w:tc>
          <w:tcPr>
            <w:tcW w:w="6051" w:type="dxa"/>
          </w:tcPr>
          <w:p>
            <w:pPr>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供应商提供未为本项目提供整体设计、规范编制或者项目管理、监理、检测等服务承诺函。</w:t>
            </w:r>
          </w:p>
          <w:p>
            <w:pPr>
              <w:spacing w:line="360" w:lineRule="auto"/>
              <w:ind w:firstLine="600" w:firstLineChars="250"/>
              <w:rPr>
                <w:rFonts w:cs="仿宋_GB2312" w:asciiTheme="minorEastAsia" w:hAnsiTheme="minorEastAsia"/>
                <w:sz w:val="24"/>
                <w:szCs w:val="24"/>
                <w:lang w:val="zh-CN"/>
              </w:rPr>
            </w:pPr>
            <w:r>
              <w:rPr>
                <w:rFonts w:hint="eastAsia" w:cs="仿宋_GB2312" w:asciiTheme="minorEastAsia" w:hAnsiTheme="minorEastAsia"/>
                <w:sz w:val="24"/>
                <w:szCs w:val="24"/>
                <w:lang w:val="zh-CN"/>
              </w:rPr>
              <w:t>（承诺函格式自拟）。</w:t>
            </w:r>
          </w:p>
          <w:p>
            <w:pPr>
              <w:spacing w:line="360" w:lineRule="auto"/>
              <w:rPr>
                <w:rFonts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10</w:t>
            </w:r>
          </w:p>
        </w:tc>
        <w:tc>
          <w:tcPr>
            <w:tcW w:w="2313" w:type="dxa"/>
            <w:vAlign w:val="center"/>
          </w:tcPr>
          <w:p>
            <w:pPr>
              <w:spacing w:line="360" w:lineRule="auto"/>
              <w:rPr>
                <w:rFonts w:ascii="宋体" w:hAnsi="宋体" w:eastAsia="宋体"/>
                <w:b/>
                <w:sz w:val="24"/>
                <w:szCs w:val="24"/>
              </w:rPr>
            </w:pPr>
            <w:r>
              <w:rPr>
                <w:rFonts w:hint="eastAsia" w:ascii="宋体" w:hAnsi="宋体" w:eastAsia="宋体"/>
                <w:b/>
                <w:sz w:val="24"/>
                <w:szCs w:val="24"/>
              </w:rPr>
              <w:t>供应商须具备的特殊资质证书</w:t>
            </w:r>
          </w:p>
        </w:tc>
        <w:tc>
          <w:tcPr>
            <w:tcW w:w="6051" w:type="dxa"/>
            <w:vAlign w:val="center"/>
          </w:tcPr>
          <w:p>
            <w:pPr>
              <w:pStyle w:val="2"/>
              <w:ind w:firstLine="0" w:firstLineChars="0"/>
              <w:rPr>
                <w:rFonts w:eastAsia="宋体" w:cs="宋体" w:asciiTheme="minorEastAsia" w:hAnsiTheme="minorEastAsia"/>
                <w:b/>
                <w:kern w:val="0"/>
                <w:sz w:val="24"/>
                <w:szCs w:val="24"/>
              </w:rPr>
            </w:pPr>
            <w:r>
              <w:rPr>
                <w:rFonts w:hint="eastAsia" w:ascii="宋体" w:hAnsi="宋体" w:eastAsia="宋体" w:cs="Arial"/>
                <w:kern w:val="0"/>
                <w:sz w:val="24"/>
                <w:szCs w:val="24"/>
              </w:rPr>
              <w:t>投标人须具有工程设计</w:t>
            </w:r>
            <w:r>
              <w:rPr>
                <w:rFonts w:hint="eastAsia" w:ascii="宋体" w:hAnsi="宋体" w:eastAsia="宋体" w:cs="Arial"/>
                <w:kern w:val="0"/>
                <w:sz w:val="24"/>
                <w:szCs w:val="24"/>
                <w:lang w:val="en-US" w:eastAsia="zh-CN"/>
              </w:rPr>
              <w:t>建筑行业（建筑工程）</w:t>
            </w:r>
            <w:r>
              <w:rPr>
                <w:rFonts w:hint="eastAsia" w:ascii="宋体" w:hAnsi="宋体" w:eastAsia="宋体" w:cs="Arial"/>
                <w:kern w:val="0"/>
                <w:sz w:val="24"/>
                <w:szCs w:val="24"/>
              </w:rPr>
              <w:t>丙级及以上资质</w:t>
            </w:r>
            <w:r>
              <w:rPr>
                <w:rFonts w:hint="eastAsia" w:ascii="宋体" w:hAnsi="宋体" w:eastAsia="宋体" w:cs="Arial"/>
                <w:kern w:val="0"/>
                <w:sz w:val="24"/>
                <w:szCs w:val="24"/>
                <w:lang w:eastAsia="zh-CN"/>
              </w:rPr>
              <w:t>；</w:t>
            </w:r>
            <w:r>
              <w:rPr>
                <w:rFonts w:hint="eastAsia" w:ascii="宋体" w:hAnsi="宋体" w:eastAsia="宋体" w:cs="Arial"/>
                <w:kern w:val="0"/>
                <w:sz w:val="24"/>
                <w:szCs w:val="24"/>
              </w:rPr>
              <w:t>项目负责人应具有相关专业的一级注册建筑师或高级及以上技术职称。</w:t>
            </w:r>
          </w:p>
        </w:tc>
      </w:tr>
    </w:tbl>
    <w:p>
      <w:pPr>
        <w:pStyle w:val="20"/>
        <w:spacing w:line="360" w:lineRule="auto"/>
        <w:contextualSpacing/>
        <w:rPr>
          <w:rFonts w:ascii="宋体" w:hAnsi="宋体" w:cs="宋体"/>
          <w:b/>
          <w:szCs w:val="24"/>
          <w:lang w:val="zh-CN"/>
        </w:rPr>
      </w:pPr>
    </w:p>
    <w:p>
      <w:pPr>
        <w:pStyle w:val="20"/>
        <w:spacing w:line="360" w:lineRule="auto"/>
        <w:ind w:firstLine="361" w:firstLineChars="150"/>
        <w:contextualSpacing/>
        <w:rPr>
          <w:rFonts w:ascii="宋体" w:hAnsi="宋体" w:cs="仿宋_GB2312"/>
          <w:b/>
          <w:szCs w:val="24"/>
          <w:lang w:val="zh-CN"/>
        </w:rPr>
      </w:pPr>
      <w:r>
        <w:rPr>
          <w:rFonts w:hint="eastAsia" w:ascii="宋体" w:hAnsi="宋体" w:cs="仿宋_GB2312"/>
          <w:b/>
          <w:szCs w:val="24"/>
          <w:lang w:val="zh-CN"/>
        </w:rPr>
        <w:t>二、对响应文件评审</w:t>
      </w:r>
    </w:p>
    <w:p>
      <w:pPr>
        <w:pStyle w:val="20"/>
        <w:spacing w:line="360" w:lineRule="auto"/>
        <w:ind w:firstLine="482" w:firstLineChars="200"/>
        <w:contextualSpacing/>
        <w:rPr>
          <w:rFonts w:ascii="宋体" w:hAnsi="宋体"/>
          <w:bCs/>
          <w:szCs w:val="24"/>
        </w:rPr>
      </w:pPr>
      <w:r>
        <w:rPr>
          <w:rFonts w:hint="eastAsia" w:ascii="宋体" w:hAnsi="宋体" w:cs="仿宋_GB2312"/>
          <w:b/>
          <w:szCs w:val="24"/>
          <w:lang w:val="zh-CN"/>
        </w:rPr>
        <w:t>（一）审查响应文件</w:t>
      </w:r>
    </w:p>
    <w:p>
      <w:pPr>
        <w:pStyle w:val="20"/>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w:t>
      </w:r>
      <w:r>
        <w:rPr>
          <w:rFonts w:hint="eastAsia" w:ascii="宋体" w:hAnsi="宋体" w:cs="仿宋_GB2312"/>
          <w:b/>
          <w:szCs w:val="24"/>
          <w:lang w:val="zh-CN"/>
        </w:rPr>
        <w:t>响应</w:t>
      </w:r>
      <w:r>
        <w:rPr>
          <w:rFonts w:ascii="宋体" w:hAnsi="宋体" w:cs="仿宋_GB2312"/>
          <w:b/>
          <w:szCs w:val="24"/>
          <w:lang w:val="zh-CN"/>
        </w:rPr>
        <w:t>文件是否符合</w:t>
      </w:r>
      <w:r>
        <w:rPr>
          <w:rFonts w:hint="eastAsia" w:ascii="宋体" w:hAnsi="宋体" w:cs="仿宋_GB2312"/>
          <w:b/>
          <w:szCs w:val="24"/>
          <w:lang w:val="zh-CN"/>
        </w:rPr>
        <w:t>谈判</w:t>
      </w:r>
      <w:r>
        <w:rPr>
          <w:rFonts w:ascii="宋体" w:hAnsi="宋体" w:cs="仿宋_GB2312"/>
          <w:b/>
          <w:szCs w:val="24"/>
          <w:lang w:val="zh-CN"/>
        </w:rPr>
        <w:t>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谈判小组对符合资格的投标人的响应文件进行审查，以确定其是否满足谈判文件的商务、技术等实质性要求。</w:t>
      </w:r>
    </w:p>
    <w:p>
      <w:pPr>
        <w:pStyle w:val="20"/>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注：审查中所涉及到的证书及材料，均应在电子响应文件中提供原件扫描件（或图片）。</w:t>
      </w:r>
    </w:p>
    <w:p>
      <w:pPr>
        <w:pStyle w:val="20"/>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w:t>
      </w:r>
      <w:r>
        <w:rPr>
          <w:rFonts w:hint="eastAsia" w:ascii="宋体" w:hAnsi="宋体" w:cs="仿宋_GB2312"/>
          <w:b/>
          <w:szCs w:val="24"/>
          <w:lang w:val="zh-CN"/>
        </w:rPr>
        <w:t>供应商</w:t>
      </w:r>
      <w:r>
        <w:rPr>
          <w:rFonts w:ascii="宋体" w:hAnsi="宋体" w:cs="仿宋_GB2312"/>
          <w:b/>
          <w:szCs w:val="24"/>
          <w:lang w:val="zh-CN"/>
        </w:rPr>
        <w:t>对</w:t>
      </w:r>
      <w:r>
        <w:rPr>
          <w:rFonts w:hint="eastAsia" w:ascii="宋体" w:hAnsi="宋体" w:cs="仿宋_GB2312"/>
          <w:b/>
          <w:szCs w:val="24"/>
          <w:lang w:val="zh-CN"/>
        </w:rPr>
        <w:t>响应</w:t>
      </w:r>
      <w:r>
        <w:rPr>
          <w:rFonts w:ascii="宋体" w:hAnsi="宋体" w:cs="仿宋_GB2312"/>
          <w:b/>
          <w:szCs w:val="24"/>
          <w:lang w:val="zh-CN"/>
        </w:rPr>
        <w:t>文件有关事项作出澄清或者说明；</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line="360" w:lineRule="auto"/>
        <w:ind w:firstLine="480" w:firstLineChars="200"/>
        <w:contextualSpacing/>
        <w:rPr>
          <w:rFonts w:ascii="宋体" w:hAnsi="宋体" w:cs="Arial"/>
          <w:color w:val="333333"/>
          <w:szCs w:val="24"/>
          <w:shd w:val="clear" w:color="auto" w:fill="FFFFFF"/>
        </w:rPr>
      </w:pPr>
      <w:r>
        <w:rPr>
          <w:rFonts w:hint="eastAsia" w:ascii="宋体" w:hAnsi="宋体" w:cs="Arial"/>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（二）落实政府采购政策及强制性认证</w:t>
      </w:r>
    </w:p>
    <w:p>
      <w:pPr>
        <w:pStyle w:val="20"/>
        <w:spacing w:line="360" w:lineRule="auto"/>
        <w:ind w:firstLine="482" w:firstLineChars="200"/>
        <w:contextualSpacing/>
        <w:jc w:val="left"/>
        <w:rPr>
          <w:rFonts w:cs="仿宋_GB2312" w:asciiTheme="minorEastAsia" w:hAnsiTheme="minorEastAsia"/>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因落实政府采购政策进行价格调整的，以调整后的价格计算报价。</w:t>
      </w:r>
    </w:p>
    <w:p>
      <w:pPr>
        <w:spacing w:line="360" w:lineRule="auto"/>
        <w:rPr>
          <w:rFonts w:cs="仿宋_GB2312" w:asciiTheme="minorEastAsia" w:hAnsiTheme="minorEastAsia"/>
          <w:sz w:val="24"/>
          <w:szCs w:val="24"/>
        </w:rPr>
      </w:pPr>
      <w:r>
        <w:rPr>
          <w:rFonts w:cs="仿宋_GB2312" w:asciiTheme="minorEastAsia" w:hAnsiTheme="minorEastAsia"/>
          <w:sz w:val="24"/>
          <w:szCs w:val="24"/>
        </w:rPr>
        <w:t>1</w:t>
      </w:r>
      <w:r>
        <w:rPr>
          <w:rFonts w:hint="eastAsia" w:cs="仿宋_GB2312" w:asciiTheme="minorEastAsia" w:hAnsiTheme="minorEastAsia"/>
          <w:sz w:val="24"/>
          <w:szCs w:val="24"/>
        </w:rPr>
        <w:t>）如果本项目非专门面向中小企业采购，对符合《政府采购促进中小企业发展管理办法》</w:t>
      </w:r>
      <w:r>
        <w:rPr>
          <w:rFonts w:cs="仿宋_GB2312" w:asciiTheme="minorEastAsia" w:hAnsiTheme="minorEastAsia"/>
          <w:sz w:val="24"/>
          <w:szCs w:val="24"/>
        </w:rPr>
        <w:t>(</w:t>
      </w:r>
      <w:r>
        <w:rPr>
          <w:rFonts w:hint="eastAsia" w:cs="仿宋_GB2312" w:asciiTheme="minorEastAsia" w:hAnsiTheme="minorEastAsia"/>
          <w:sz w:val="24"/>
          <w:szCs w:val="24"/>
        </w:rPr>
        <w:t>财库〔</w:t>
      </w:r>
      <w:r>
        <w:rPr>
          <w:rFonts w:cs="仿宋_GB2312" w:asciiTheme="minorEastAsia" w:hAnsiTheme="minorEastAsia"/>
          <w:sz w:val="24"/>
          <w:szCs w:val="24"/>
        </w:rPr>
        <w:t>2020</w:t>
      </w:r>
      <w:r>
        <w:rPr>
          <w:rFonts w:hint="eastAsia" w:cs="仿宋_GB2312" w:asciiTheme="minorEastAsia" w:hAnsiTheme="minorEastAsia"/>
          <w:sz w:val="24"/>
          <w:szCs w:val="24"/>
        </w:rPr>
        <w:t>〕</w:t>
      </w:r>
      <w:r>
        <w:rPr>
          <w:rFonts w:cs="仿宋_GB2312" w:asciiTheme="minorEastAsia" w:hAnsiTheme="minorEastAsia"/>
          <w:sz w:val="24"/>
          <w:szCs w:val="24"/>
        </w:rPr>
        <w:t xml:space="preserve">46 </w:t>
      </w:r>
      <w:r>
        <w:rPr>
          <w:rFonts w:hint="eastAsia" w:cs="仿宋_GB2312" w:asciiTheme="minorEastAsia" w:hAnsiTheme="minorEastAsia"/>
          <w:sz w:val="24"/>
          <w:szCs w:val="24"/>
        </w:rPr>
        <w:t>号、《关于进一步加大政府采购支持中小企业力度的通知》（财库〔</w:t>
      </w:r>
      <w:r>
        <w:rPr>
          <w:rFonts w:cs="仿宋_GB2312" w:asciiTheme="minorEastAsia" w:hAnsiTheme="minorEastAsia"/>
          <w:sz w:val="24"/>
          <w:szCs w:val="24"/>
        </w:rPr>
        <w:t>2022</w:t>
      </w:r>
      <w:r>
        <w:rPr>
          <w:rFonts w:hint="eastAsia" w:cs="仿宋_GB2312" w:asciiTheme="minorEastAsia" w:hAnsiTheme="minorEastAsia"/>
          <w:sz w:val="24"/>
          <w:szCs w:val="24"/>
        </w:rPr>
        <w:t>〕</w:t>
      </w:r>
      <w:r>
        <w:rPr>
          <w:rFonts w:cs="仿宋_GB2312" w:asciiTheme="minorEastAsia" w:hAnsiTheme="minorEastAsia"/>
          <w:sz w:val="24"/>
          <w:szCs w:val="24"/>
        </w:rPr>
        <w:t xml:space="preserve">19 </w:t>
      </w:r>
      <w:r>
        <w:rPr>
          <w:rFonts w:hint="eastAsia" w:cs="仿宋_GB2312" w:asciiTheme="minorEastAsia" w:hAnsiTheme="minorEastAsia"/>
          <w:sz w:val="24"/>
          <w:szCs w:val="24"/>
        </w:rPr>
        <w:t>号）规定的小微企业报价给予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的扣除，用扣除后的价格参与评审。以联合体形式参加政府采购活动，</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cs="仿宋_GB2312" w:asciiTheme="minorEastAsia" w:hAnsiTheme="minorEastAsia"/>
          <w:sz w:val="24"/>
          <w:szCs w:val="24"/>
        </w:rPr>
        <w:t>30%</w:t>
      </w:r>
      <w:r>
        <w:rPr>
          <w:rFonts w:hint="eastAsia" w:cs="仿宋_GB2312" w:asciiTheme="minorEastAsia" w:hAnsiTheme="minorEastAsia"/>
          <w:sz w:val="24"/>
          <w:szCs w:val="24"/>
        </w:rPr>
        <w:t>以上的，对联合体或者大中型企业的报价给予4</w:t>
      </w:r>
      <w:r>
        <w:rPr>
          <w:rFonts w:cs="仿宋_GB2312" w:asciiTheme="minorEastAsia" w:hAnsiTheme="minorEastAsia"/>
          <w:sz w:val="24"/>
          <w:szCs w:val="24"/>
        </w:rPr>
        <w:t>%</w:t>
      </w:r>
      <w:r>
        <w:rPr>
          <w:rFonts w:hint="eastAsia" w:cs="仿宋_GB2312" w:asciiTheme="minorEastAsia" w:hAnsiTheme="minorEastAsia"/>
          <w:sz w:val="24"/>
          <w:szCs w:val="24"/>
        </w:rPr>
        <w:t>-6</w:t>
      </w:r>
      <w:r>
        <w:rPr>
          <w:rFonts w:cs="仿宋_GB2312" w:asciiTheme="minorEastAsia" w:hAnsiTheme="minorEastAsia"/>
          <w:sz w:val="24"/>
          <w:szCs w:val="24"/>
        </w:rPr>
        <w:t>%</w:t>
      </w:r>
      <w:r>
        <w:rPr>
          <w:rFonts w:hint="eastAsia" w:cs="仿宋_GB2312" w:asciiTheme="minorEastAsia" w:hAnsiTheme="minorEastAsia"/>
          <w:sz w:val="24"/>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小型和微型企业不包含民办非企业单位。</w:t>
      </w:r>
    </w:p>
    <w:p>
      <w:pPr>
        <w:spacing w:line="360" w:lineRule="auto"/>
        <w:rPr>
          <w:rFonts w:cs="仿宋_GB2312" w:asciiTheme="minorEastAsia" w:hAnsiTheme="minorEastAsia"/>
          <w:sz w:val="24"/>
          <w:szCs w:val="24"/>
        </w:rPr>
      </w:pPr>
      <w:r>
        <w:rPr>
          <w:rFonts w:cs="仿宋_GB2312" w:asciiTheme="minorEastAsia" w:hAnsiTheme="minorEastAsia"/>
          <w:sz w:val="24"/>
          <w:szCs w:val="24"/>
        </w:rPr>
        <w:t>2</w:t>
      </w:r>
      <w:r>
        <w:rPr>
          <w:rFonts w:hint="eastAsia" w:cs="仿宋_GB2312" w:asciiTheme="minorEastAsia" w:hAnsiTheme="minorEastAsia"/>
          <w:sz w:val="24"/>
          <w:szCs w:val="24"/>
        </w:rPr>
        <w:t>）对监狱企业价格给予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的扣除，用扣除后的价格参与评审。监狱企业应当提供由省级以上监狱管理局、戒毒管理局</w:t>
      </w:r>
      <w:r>
        <w:rPr>
          <w:rFonts w:cs="仿宋_GB2312" w:asciiTheme="minorEastAsia" w:hAnsiTheme="minorEastAsia"/>
          <w:sz w:val="24"/>
          <w:szCs w:val="24"/>
        </w:rPr>
        <w:t>(</w:t>
      </w:r>
      <w:r>
        <w:rPr>
          <w:rFonts w:hint="eastAsia" w:cs="仿宋_GB2312" w:asciiTheme="minorEastAsia" w:hAnsiTheme="minorEastAsia"/>
          <w:sz w:val="24"/>
          <w:szCs w:val="24"/>
        </w:rPr>
        <w:t>含新疆生产建设兵团</w:t>
      </w:r>
      <w:r>
        <w:rPr>
          <w:rFonts w:cs="仿宋_GB2312" w:asciiTheme="minorEastAsia" w:hAnsiTheme="minorEastAsia"/>
          <w:sz w:val="24"/>
          <w:szCs w:val="24"/>
        </w:rPr>
        <w:t>)</w:t>
      </w:r>
      <w:r>
        <w:rPr>
          <w:rFonts w:hint="eastAsia" w:cs="仿宋_GB2312" w:asciiTheme="minorEastAsia" w:hAnsiTheme="minorEastAsia"/>
          <w:sz w:val="24"/>
          <w:szCs w:val="24"/>
        </w:rPr>
        <w:t>出具的属于监狱企业的证明文件。</w:t>
      </w:r>
    </w:p>
    <w:p>
      <w:pPr>
        <w:spacing w:line="360" w:lineRule="auto"/>
        <w:rPr>
          <w:rFonts w:cs="仿宋_GB2312" w:asciiTheme="minorEastAsia" w:hAnsiTheme="minorEastAsia"/>
          <w:sz w:val="24"/>
          <w:szCs w:val="24"/>
        </w:rPr>
      </w:pPr>
      <w:r>
        <w:rPr>
          <w:rFonts w:cs="仿宋_GB2312" w:asciiTheme="minorEastAsia" w:hAnsiTheme="minorEastAsia"/>
          <w:sz w:val="24"/>
          <w:szCs w:val="24"/>
        </w:rPr>
        <w:t>3</w:t>
      </w:r>
      <w:r>
        <w:rPr>
          <w:rFonts w:hint="eastAsia" w:cs="仿宋_GB2312" w:asciiTheme="minorEastAsia" w:hAnsiTheme="minorEastAsia"/>
          <w:sz w:val="24"/>
          <w:szCs w:val="24"/>
        </w:rPr>
        <w:t>）对残疾人福利性单位提供本单位制造的货物、承担的工程或者服务，或者提供其他残疾人福利性单位制造的货物（不包括使用非残疾人福利性单位注册商标的货物）价格给予</w:t>
      </w:r>
      <w:r>
        <w:rPr>
          <w:rFonts w:cs="仿宋_GB2312" w:asciiTheme="minorEastAsia" w:hAnsiTheme="minorEastAsia"/>
          <w:sz w:val="24"/>
          <w:szCs w:val="24"/>
        </w:rPr>
        <w:t>20%</w:t>
      </w:r>
      <w:r>
        <w:rPr>
          <w:rFonts w:hint="eastAsia" w:cs="仿宋_GB2312" w:asciiTheme="minorEastAsia" w:hAnsiTheme="minor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82" w:firstLineChars="200"/>
        <w:rPr>
          <w:rFonts w:ascii="宋体" w:hAnsi="宋体" w:cs="宋体"/>
          <w:b/>
          <w:sz w:val="24"/>
          <w:szCs w:val="24"/>
          <w:lang w:val="zh-CN"/>
        </w:rPr>
      </w:pPr>
      <w:r>
        <w:rPr>
          <w:rFonts w:hint="eastAsia" w:ascii="宋体" w:hAnsi="宋体" w:eastAsia="宋体" w:cs="宋体"/>
          <w:b/>
          <w:sz w:val="24"/>
          <w:szCs w:val="24"/>
          <w:lang w:val="zh-CN"/>
        </w:rPr>
        <w:t>落实政府采购政策计算报价</w:t>
      </w:r>
    </w:p>
    <w:tbl>
      <w:tblPr>
        <w:tblStyle w:val="30"/>
        <w:tblW w:w="95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008"/>
        <w:gridCol w:w="27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序号</w:t>
            </w:r>
          </w:p>
        </w:tc>
        <w:tc>
          <w:tcPr>
            <w:tcW w:w="300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情形</w:t>
            </w:r>
          </w:p>
        </w:tc>
        <w:tc>
          <w:tcPr>
            <w:tcW w:w="2720" w:type="dxa"/>
            <w:vAlign w:val="center"/>
          </w:tcPr>
          <w:p>
            <w:pPr>
              <w:jc w:val="center"/>
              <w:rPr>
                <w:rFonts w:ascii="宋体" w:hAnsi="宋体" w:cs="宋体"/>
                <w:b/>
                <w:sz w:val="24"/>
                <w:szCs w:val="24"/>
                <w:lang w:val="en-GB"/>
              </w:rPr>
            </w:pPr>
            <w:r>
              <w:rPr>
                <w:rFonts w:hint="eastAsia" w:ascii="宋体" w:hAnsi="宋体" w:eastAsia="宋体" w:cs="宋体"/>
                <w:b/>
                <w:sz w:val="24"/>
                <w:szCs w:val="24"/>
              </w:rPr>
              <w:t>价格扣除</w:t>
            </w:r>
            <w:r>
              <w:rPr>
                <w:rFonts w:hint="eastAsia" w:ascii="宋体" w:hAnsi="宋体" w:eastAsia="宋体" w:cs="宋体"/>
                <w:b/>
                <w:sz w:val="24"/>
                <w:szCs w:val="24"/>
                <w:lang w:val="en-GB"/>
              </w:rPr>
              <w:t>比例</w:t>
            </w:r>
          </w:p>
        </w:tc>
        <w:tc>
          <w:tcPr>
            <w:tcW w:w="3021"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1</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非联合体供应商</w:t>
            </w:r>
          </w:p>
        </w:tc>
        <w:tc>
          <w:tcPr>
            <w:tcW w:w="2720" w:type="dxa"/>
            <w:vAlign w:val="center"/>
          </w:tcPr>
          <w:p>
            <w:pPr>
              <w:jc w:val="center"/>
              <w:rPr>
                <w:rFonts w:ascii="宋体" w:hAnsi="宋体" w:cs="宋体"/>
                <w:b/>
                <w:sz w:val="24"/>
                <w:szCs w:val="24"/>
                <w:lang w:val="en-GB"/>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vMerge w:val="restart"/>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小型和微型企业产品的价格</w:t>
            </w:r>
            <w:r>
              <w:rPr>
                <w:rFonts w:hint="eastAsia" w:ascii="宋体" w:hAnsi="宋体" w:eastAsia="宋体" w:cs="宋体"/>
                <w:sz w:val="24"/>
                <w:szCs w:val="24"/>
                <w:lang w:val="en-GB"/>
              </w:rPr>
              <w:t>×（1-20%）</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2</w:t>
            </w:r>
          </w:p>
        </w:tc>
        <w:tc>
          <w:tcPr>
            <w:tcW w:w="3008" w:type="dxa"/>
            <w:vAlign w:val="center"/>
          </w:tcPr>
          <w:p>
            <w:pPr>
              <w:jc w:val="center"/>
              <w:rPr>
                <w:rFonts w:ascii="宋体" w:hAnsi="宋体" w:cs="宋体"/>
                <w:b/>
                <w:sz w:val="24"/>
                <w:szCs w:val="24"/>
              </w:rPr>
            </w:pPr>
            <w:r>
              <w:rPr>
                <w:rFonts w:hint="eastAsia" w:ascii="宋体" w:hAnsi="宋体" w:eastAsia="宋体" w:cs="宋体"/>
                <w:sz w:val="24"/>
                <w:szCs w:val="24"/>
                <w:lang w:val="en-GB"/>
              </w:rPr>
              <w:t>联合体各方均为小型、微型企业</w:t>
            </w:r>
          </w:p>
        </w:tc>
        <w:tc>
          <w:tcPr>
            <w:tcW w:w="2720" w:type="dxa"/>
            <w:vAlign w:val="center"/>
          </w:tcPr>
          <w:p>
            <w:pPr>
              <w:jc w:val="center"/>
              <w:rPr>
                <w:rFonts w:ascii="宋体" w:hAnsi="宋体" w:cs="宋体"/>
                <w:sz w:val="24"/>
                <w:szCs w:val="24"/>
              </w:rPr>
            </w:pPr>
            <w:r>
              <w:rPr>
                <w:rFonts w:hint="eastAsia" w:ascii="宋体" w:hAnsi="宋体" w:eastAsia="宋体" w:cs="宋体"/>
                <w:sz w:val="24"/>
                <w:szCs w:val="24"/>
              </w:rPr>
              <w:t>对小型和微型企业产品的价格扣除</w:t>
            </w:r>
            <w:r>
              <w:rPr>
                <w:rFonts w:hint="eastAsia" w:ascii="宋体" w:hAnsi="宋体" w:eastAsia="宋体" w:cs="宋体"/>
                <w:sz w:val="24"/>
                <w:szCs w:val="24"/>
                <w:u w:val="single"/>
              </w:rPr>
              <w:t>20</w:t>
            </w:r>
            <w:r>
              <w:rPr>
                <w:rFonts w:hint="eastAsia" w:ascii="宋体" w:hAnsi="宋体" w:eastAsia="宋体" w:cs="宋体"/>
                <w:sz w:val="24"/>
                <w:szCs w:val="24"/>
              </w:rPr>
              <w:t>%</w:t>
            </w:r>
          </w:p>
          <w:p>
            <w:pPr>
              <w:jc w:val="center"/>
              <w:rPr>
                <w:rFonts w:ascii="宋体" w:hAnsi="宋体" w:cs="宋体"/>
                <w:b/>
                <w:sz w:val="24"/>
                <w:szCs w:val="24"/>
                <w:lang w:val="en-GB"/>
              </w:rPr>
            </w:pPr>
            <w:r>
              <w:rPr>
                <w:rFonts w:hint="eastAsia" w:ascii="宋体" w:hAnsi="宋体" w:eastAsia="宋体" w:cs="宋体"/>
                <w:sz w:val="24"/>
                <w:szCs w:val="24"/>
              </w:rPr>
              <w:t>（不再享受序号3的价格折扣）</w:t>
            </w:r>
          </w:p>
        </w:tc>
        <w:tc>
          <w:tcPr>
            <w:tcW w:w="3021" w:type="dxa"/>
            <w:vMerge w:val="continue"/>
            <w:shd w:val="clear" w:color="auto" w:fill="auto"/>
          </w:tcPr>
          <w:p>
            <w:pPr>
              <w:rPr>
                <w:rFonts w:ascii="宋体" w:hAnsi="宋体" w:cs="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3</w:t>
            </w:r>
          </w:p>
        </w:tc>
        <w:tc>
          <w:tcPr>
            <w:tcW w:w="3008" w:type="dxa"/>
            <w:vAlign w:val="center"/>
          </w:tcPr>
          <w:p>
            <w:pPr>
              <w:jc w:val="center"/>
              <w:rPr>
                <w:rFonts w:ascii="宋体" w:hAnsi="宋体" w:cs="宋体"/>
                <w:b/>
                <w:sz w:val="24"/>
                <w:szCs w:val="24"/>
                <w:lang w:val="en-GB"/>
              </w:rPr>
            </w:pPr>
            <w:r>
              <w:rPr>
                <w:rFonts w:hint="eastAsia" w:ascii="宋体" w:hAnsi="宋体" w:eastAsia="宋体" w:cs="宋体"/>
                <w:sz w:val="24"/>
                <w:szCs w:val="24"/>
                <w:lang w:val="en-GB"/>
              </w:rPr>
              <w:t>联合体一方为小型、微型企业且小型、微型企业协议合同金额占联合体协议合同总金额30%以上的</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对联合体总金额扣除</w:t>
            </w:r>
          </w:p>
          <w:p>
            <w:pPr>
              <w:jc w:val="center"/>
              <w:rPr>
                <w:rFonts w:ascii="宋体" w:hAnsi="宋体" w:cs="宋体"/>
                <w:b/>
                <w:sz w:val="24"/>
                <w:szCs w:val="24"/>
                <w:lang w:val="en-GB"/>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u w:val="single"/>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jc w:val="center"/>
              <w:rPr>
                <w:rFonts w:ascii="宋体" w:hAnsi="宋体" w:cs="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4</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监狱企业</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对监狱企业产品价格扣除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监狱企业产品的价格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68" w:type="dxa"/>
            <w:vAlign w:val="center"/>
          </w:tcPr>
          <w:p>
            <w:pPr>
              <w:jc w:val="center"/>
              <w:rPr>
                <w:rFonts w:ascii="宋体" w:hAnsi="宋体" w:cs="宋体"/>
                <w:b/>
                <w:sz w:val="24"/>
                <w:szCs w:val="24"/>
                <w:lang w:val="en-GB"/>
              </w:rPr>
            </w:pPr>
            <w:r>
              <w:rPr>
                <w:rFonts w:hint="eastAsia" w:ascii="宋体" w:hAnsi="宋体" w:eastAsia="宋体" w:cs="宋体"/>
                <w:b/>
                <w:sz w:val="24"/>
                <w:szCs w:val="24"/>
                <w:lang w:val="en-GB"/>
              </w:rPr>
              <w:t>5</w:t>
            </w:r>
          </w:p>
        </w:tc>
        <w:tc>
          <w:tcPr>
            <w:tcW w:w="3008"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残疾人福利性单位</w:t>
            </w:r>
          </w:p>
        </w:tc>
        <w:tc>
          <w:tcPr>
            <w:tcW w:w="2720" w:type="dxa"/>
            <w:vAlign w:val="center"/>
          </w:tcPr>
          <w:p>
            <w:pPr>
              <w:jc w:val="center"/>
              <w:rPr>
                <w:rFonts w:ascii="宋体" w:hAnsi="宋体" w:cs="宋体"/>
                <w:sz w:val="24"/>
                <w:szCs w:val="24"/>
                <w:lang w:val="en-GB"/>
              </w:rPr>
            </w:pPr>
            <w:r>
              <w:rPr>
                <w:rFonts w:hint="eastAsia" w:ascii="宋体" w:hAnsi="宋体" w:eastAsia="宋体" w:cs="宋体"/>
                <w:sz w:val="24"/>
                <w:szCs w:val="24"/>
                <w:lang w:val="en-GB"/>
              </w:rPr>
              <w:t>视同小型、微型企业</w:t>
            </w:r>
          </w:p>
          <w:p>
            <w:pPr>
              <w:jc w:val="center"/>
              <w:rPr>
                <w:rFonts w:ascii="宋体" w:hAnsi="宋体" w:cs="宋体"/>
                <w:sz w:val="24"/>
                <w:szCs w:val="24"/>
                <w:lang w:val="en-GB"/>
              </w:rPr>
            </w:pPr>
            <w:r>
              <w:rPr>
                <w:rFonts w:hint="eastAsia" w:ascii="宋体" w:hAnsi="宋体" w:eastAsia="宋体" w:cs="宋体"/>
                <w:sz w:val="24"/>
                <w:szCs w:val="24"/>
                <w:lang w:val="en-GB"/>
              </w:rPr>
              <w:t>对残疾人福利性单位产品价格扣除</w:t>
            </w:r>
            <w:r>
              <w:rPr>
                <w:rFonts w:hint="eastAsia" w:ascii="宋体" w:hAnsi="宋体" w:eastAsia="宋体" w:cs="宋体"/>
                <w:sz w:val="24"/>
                <w:szCs w:val="24"/>
                <w:u w:val="single"/>
              </w:rPr>
              <w:t>20</w:t>
            </w:r>
            <w:r>
              <w:rPr>
                <w:rFonts w:hint="eastAsia" w:ascii="宋体" w:hAnsi="宋体" w:eastAsia="宋体" w:cs="宋体"/>
                <w:sz w:val="24"/>
                <w:szCs w:val="24"/>
              </w:rPr>
              <w:t>%</w:t>
            </w:r>
          </w:p>
        </w:tc>
        <w:tc>
          <w:tcPr>
            <w:tcW w:w="3021" w:type="dxa"/>
            <w:shd w:val="clear" w:color="auto" w:fill="auto"/>
            <w:vAlign w:val="center"/>
          </w:tcPr>
          <w:p>
            <w:pPr>
              <w:jc w:val="center"/>
              <w:rPr>
                <w:rFonts w:ascii="宋体" w:hAnsi="宋体" w:cs="宋体"/>
                <w:sz w:val="24"/>
                <w:szCs w:val="24"/>
                <w:lang w:val="en-GB"/>
              </w:rPr>
            </w:pPr>
            <w:r>
              <w:rPr>
                <w:rFonts w:hint="eastAsia" w:ascii="宋体" w:hAnsi="宋体" w:eastAsia="宋体" w:cs="宋体"/>
                <w:sz w:val="24"/>
                <w:szCs w:val="24"/>
                <w:lang w:val="en-GB"/>
              </w:rPr>
              <w:t>评审价格＝响应最终报价—</w:t>
            </w:r>
            <w:r>
              <w:rPr>
                <w:rFonts w:hint="eastAsia" w:ascii="宋体" w:hAnsi="宋体" w:eastAsia="宋体" w:cs="宋体"/>
                <w:sz w:val="24"/>
                <w:szCs w:val="24"/>
              </w:rPr>
              <w:t>残疾人福利性单位产品的价格</w:t>
            </w:r>
            <w:r>
              <w:rPr>
                <w:rFonts w:hint="eastAsia" w:ascii="宋体" w:hAnsi="宋体" w:eastAsia="宋体" w:cs="宋体"/>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9517" w:type="dxa"/>
            <w:gridSpan w:val="4"/>
            <w:vAlign w:val="center"/>
          </w:tcPr>
          <w:p>
            <w:pPr>
              <w:widowControl/>
              <w:adjustRightInd w:val="0"/>
              <w:spacing w:line="360" w:lineRule="auto"/>
              <w:ind w:left="-2" w:leftChars="-1" w:firstLine="480" w:firstLineChars="200"/>
              <w:jc w:val="left"/>
              <w:rPr>
                <w:rFonts w:ascii="宋体" w:hAnsi="宋体" w:cs="宋体"/>
                <w:sz w:val="24"/>
                <w:szCs w:val="24"/>
                <w:lang w:val="zh-CN"/>
              </w:rPr>
            </w:pPr>
            <w:r>
              <w:rPr>
                <w:rFonts w:hint="eastAsia" w:ascii="宋体" w:hAnsi="宋体" w:eastAsia="宋体" w:cs="宋体"/>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513" w:firstLineChars="214"/>
              <w:jc w:val="left"/>
              <w:rPr>
                <w:rFonts w:ascii="宋体" w:hAnsi="宋体" w:cs="宋体"/>
                <w:sz w:val="24"/>
                <w:szCs w:val="24"/>
                <w:lang w:val="zh-CN"/>
              </w:rPr>
            </w:pPr>
            <w:r>
              <w:rPr>
                <w:rFonts w:hint="eastAsia" w:ascii="宋体" w:hAnsi="宋体" w:eastAsia="宋体" w:cs="宋体"/>
                <w:sz w:val="24"/>
                <w:szCs w:val="24"/>
                <w:lang w:val="zh-CN"/>
              </w:rPr>
              <w:t>2、经谈判小组审查、评价，响应文件符合谈判文件实质性要求且进行了政策性价格扣除后，以评审价格由低到高的顺序提出3名成交候选人。</w:t>
            </w:r>
          </w:p>
        </w:tc>
      </w:tr>
    </w:tbl>
    <w:p>
      <w:pPr>
        <w:tabs>
          <w:tab w:val="left" w:pos="1260"/>
        </w:tabs>
        <w:autoSpaceDE w:val="0"/>
        <w:autoSpaceDN w:val="0"/>
        <w:spacing w:line="360" w:lineRule="auto"/>
        <w:contextualSpacing/>
        <w:rPr>
          <w:rFonts w:ascii="宋体" w:hAnsi="宋体" w:cs="宋体"/>
          <w:sz w:val="24"/>
          <w:szCs w:val="24"/>
          <w:lang w:val="zh-CN"/>
        </w:rPr>
      </w:pPr>
      <w:r>
        <w:rPr>
          <w:rFonts w:hint="eastAsia" w:ascii="宋体" w:hAnsi="宋体" w:eastAsia="宋体" w:cs="宋体"/>
          <w:sz w:val="24"/>
          <w:szCs w:val="24"/>
          <w:lang w:val="zh-CN"/>
        </w:rPr>
        <w:t>备注：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a、不接受联合体响应的项目，本表中第2项、第3项情形不适用。</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b、小型和微型企业产品包括货物及其提供的服务与工程。</w:t>
      </w:r>
    </w:p>
    <w:p>
      <w:pPr>
        <w:tabs>
          <w:tab w:val="left" w:pos="1260"/>
        </w:tabs>
        <w:autoSpaceDE w:val="0"/>
        <w:autoSpaceDN w:val="0"/>
        <w:spacing w:line="360" w:lineRule="auto"/>
        <w:ind w:firstLine="480" w:firstLineChars="200"/>
        <w:contextualSpacing/>
        <w:rPr>
          <w:rFonts w:ascii="宋体" w:hAnsi="宋体" w:cs="宋体"/>
          <w:sz w:val="24"/>
          <w:szCs w:val="24"/>
          <w:lang w:val="zh-CN"/>
        </w:rPr>
      </w:pPr>
      <w:r>
        <w:rPr>
          <w:rFonts w:hint="eastAsia" w:ascii="宋体" w:hAnsi="宋体" w:eastAsia="宋体" w:cs="宋体"/>
          <w:sz w:val="24"/>
          <w:szCs w:val="24"/>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ascii="宋体" w:hAnsi="宋体" w:cs="宋体"/>
          <w:bCs/>
          <w:sz w:val="24"/>
          <w:szCs w:val="24"/>
          <w:lang w:val="en-GB"/>
        </w:rPr>
      </w:pPr>
      <w:r>
        <w:rPr>
          <w:rFonts w:hint="eastAsia" w:ascii="宋体" w:hAnsi="宋体" w:eastAsia="宋体" w:cs="宋体"/>
          <w:sz w:val="24"/>
          <w:szCs w:val="24"/>
          <w:lang w:val="zh-CN"/>
        </w:rPr>
        <w:t>d、残疾人福利性单位属于小型、微型企业的，不重复享受政策</w:t>
      </w:r>
      <w:r>
        <w:rPr>
          <w:rFonts w:hint="eastAsia" w:ascii="宋体" w:hAnsi="宋体" w:eastAsia="宋体" w:cs="宋体"/>
          <w:bCs/>
          <w:sz w:val="24"/>
          <w:szCs w:val="24"/>
          <w:lang w:val="en-GB"/>
        </w:rPr>
        <w:t>。</w:t>
      </w:r>
    </w:p>
    <w:p>
      <w:pPr>
        <w:pStyle w:val="20"/>
        <w:spacing w:line="360" w:lineRule="auto"/>
        <w:ind w:firstLine="480" w:firstLineChars="200"/>
        <w:contextualSpacing/>
        <w:rPr>
          <w:rFonts w:asciiTheme="minorEastAsia" w:hAnsiTheme="minorEastAsia" w:eastAsiaTheme="minorEastAsia"/>
          <w:b/>
          <w:szCs w:val="24"/>
        </w:rPr>
      </w:pPr>
      <w:r>
        <w:rPr>
          <w:rFonts w:hint="eastAsia" w:ascii="宋体" w:hAnsi="宋体" w:cs="宋体"/>
          <w:szCs w:val="24"/>
          <w:lang w:val="zh-CN"/>
        </w:rPr>
        <w:t>E、小型和微型企业不包括民办非企业单位。</w:t>
      </w:r>
    </w:p>
    <w:p>
      <w:pPr>
        <w:pStyle w:val="20"/>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spacing w:line="360" w:lineRule="auto"/>
        <w:ind w:firstLine="422" w:firstLineChars="200"/>
        <w:contextualSpacing/>
        <w:rPr>
          <w:rFonts w:ascii="宋体" w:hAnsi="宋体" w:cs="仿宋_GB2312"/>
          <w:b/>
          <w:sz w:val="24"/>
          <w:szCs w:val="24"/>
        </w:rPr>
      </w:pPr>
      <w:r>
        <w:rPr>
          <w:rFonts w:hint="eastAsia" w:ascii="宋体" w:hAnsi="宋体" w:cs="宋体"/>
          <w:b/>
          <w:szCs w:val="24"/>
        </w:rPr>
        <w:t>3、</w:t>
      </w:r>
      <w:r>
        <w:rPr>
          <w:rFonts w:ascii="宋体" w:hAnsi="宋体" w:cs="仿宋_GB2312"/>
          <w:b/>
          <w:sz w:val="24"/>
          <w:szCs w:val="24"/>
        </w:rPr>
        <w:t>信息产品要求</w:t>
      </w:r>
    </w:p>
    <w:p>
      <w:pPr>
        <w:wordWrap w:val="0"/>
        <w:autoSpaceDE w:val="0"/>
        <w:autoSpaceDN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《信息安全产品强制性认证目录》内的产品应提供由中国信息安全认证中心按国家标准认证颁发的有效认证证书。</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4、支持脱贫攻坚（物业服务项目）</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三、评审方法</w:t>
      </w:r>
    </w:p>
    <w:p>
      <w:pPr>
        <w:wordWrap w:val="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从质量和服务均能满足采购文件实质性响应要求的供应商中，按照报价由低到高的顺序提出</w:t>
      </w:r>
      <w:r>
        <w:rPr>
          <w:rFonts w:cs="宋体" w:asciiTheme="minorEastAsia" w:hAnsiTheme="minorEastAsia"/>
          <w:kern w:val="0"/>
          <w:sz w:val="24"/>
          <w:szCs w:val="24"/>
        </w:rPr>
        <w:t>3</w:t>
      </w:r>
      <w:r>
        <w:rPr>
          <w:rFonts w:hint="eastAsia" w:cs="宋体" w:asciiTheme="minorEastAsia" w:hAnsiTheme="minorEastAsia"/>
          <w:kern w:val="0"/>
          <w:sz w:val="24"/>
          <w:szCs w:val="24"/>
        </w:rPr>
        <w:t>名成交候选人。根据规定</w:t>
      </w:r>
      <w:r>
        <w:rPr>
          <w:rFonts w:cs="宋体" w:asciiTheme="minorEastAsia" w:hAnsiTheme="minorEastAsia"/>
          <w:kern w:val="0"/>
          <w:sz w:val="24"/>
          <w:szCs w:val="24"/>
        </w:rPr>
        <w:t>,</w:t>
      </w:r>
      <w:r>
        <w:rPr>
          <w:rFonts w:hint="eastAsia" w:cs="宋体" w:asciiTheme="minorEastAsia" w:hAnsiTheme="minorEastAsia"/>
          <w:kern w:val="0"/>
          <w:sz w:val="24"/>
          <w:szCs w:val="24"/>
        </w:rPr>
        <w:t>采购人按照成交候选人排名顺序确定成交供应商。</w:t>
      </w:r>
    </w:p>
    <w:p>
      <w:pPr>
        <w:wordWrap w:val="0"/>
        <w:autoSpaceDE w:val="0"/>
        <w:autoSpaceDN w:val="0"/>
        <w:spacing w:line="360" w:lineRule="auto"/>
        <w:ind w:firstLine="482" w:firstLineChars="20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四、谈判小组编写评审报告。</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ind w:firstLine="2570" w:firstLineChars="800"/>
        <w:contextualSpacing/>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20"/>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8"/>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8"/>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8"/>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40"/>
          <w:szCs w:val="36"/>
        </w:rPr>
        <w:t>第八章 响应文件有关格式</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700" w:lineRule="exact"/>
        <w:jc w:val="left"/>
        <w:rPr>
          <w:rFonts w:cs="宋体" w:asciiTheme="majorEastAsia" w:hAnsiTheme="majorEastAsia" w:eastAsiaTheme="majorEastAsia"/>
          <w:b/>
          <w:kern w:val="0"/>
          <w:sz w:val="36"/>
          <w:szCs w:val="36"/>
        </w:rPr>
      </w:pPr>
      <w:bookmarkStart w:id="2" w:name="_Toc174185203"/>
      <w:bookmarkStart w:id="3" w:name="_Toc184023138"/>
      <w:bookmarkStart w:id="4" w:name="_Toc186274126"/>
    </w:p>
    <w:p>
      <w:pPr>
        <w:autoSpaceDE w:val="0"/>
        <w:autoSpaceDN w:val="0"/>
        <w:adjustRightInd w:val="0"/>
        <w:spacing w:line="700" w:lineRule="exact"/>
        <w:jc w:val="left"/>
        <w:rPr>
          <w:rFonts w:cs="宋体" w:asciiTheme="majorEastAsia" w:hAnsiTheme="majorEastAsia" w:eastAsiaTheme="majorEastAsia"/>
          <w:b/>
          <w:kern w:val="0"/>
          <w:sz w:val="36"/>
          <w:szCs w:val="36"/>
        </w:rPr>
      </w:pPr>
    </w:p>
    <w:p>
      <w:pPr>
        <w:autoSpaceDE w:val="0"/>
        <w:autoSpaceDN w:val="0"/>
        <w:adjustRightInd w:val="0"/>
        <w:spacing w:line="700" w:lineRule="exact"/>
        <w:jc w:val="left"/>
        <w:rPr>
          <w:rStyle w:val="39"/>
          <w:rFonts w:ascii="宋体" w:hAnsi="宋体"/>
        </w:rPr>
      </w:pPr>
      <w:r>
        <w:rPr>
          <w:rFonts w:hint="eastAsia" w:cs="宋体" w:asciiTheme="majorEastAsia" w:hAnsiTheme="majorEastAsia" w:eastAsiaTheme="majorEastAsia"/>
          <w:b/>
          <w:kern w:val="0"/>
          <w:sz w:val="36"/>
          <w:szCs w:val="36"/>
        </w:rPr>
        <w:t>一、封面</w:t>
      </w:r>
    </w:p>
    <w:p>
      <w:pPr>
        <w:rPr>
          <w:rFonts w:ascii="宋体" w:hAnsi="宋体" w:cs="微软雅黑"/>
          <w:sz w:val="28"/>
          <w:szCs w:val="28"/>
          <w:u w:val="single"/>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p>
    <w:p>
      <w:pP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竞争性谈判响应文件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rPr>
          <w:rFonts w:ascii="宋体" w:hAnsi="宋体" w:cs="微软雅黑"/>
          <w:sz w:val="28"/>
          <w:szCs w:val="28"/>
        </w:rPr>
      </w:pPr>
    </w:p>
    <w:p>
      <w:pPr>
        <w:rPr>
          <w:rFonts w:ascii="宋体" w:hAnsi="宋体" w:cs="微软雅黑"/>
          <w:sz w:val="28"/>
          <w:szCs w:val="28"/>
        </w:rPr>
      </w:pPr>
    </w:p>
    <w:p>
      <w:pPr>
        <w:rPr>
          <w:rFonts w:ascii="宋体" w:hAnsi="宋体" w:cs="微软雅黑"/>
          <w:sz w:val="28"/>
          <w:szCs w:val="28"/>
        </w:rPr>
      </w:pPr>
    </w:p>
    <w:p>
      <w:pPr>
        <w:pStyle w:val="29"/>
        <w:ind w:firstLine="0" w:firstLineChars="0"/>
        <w:rPr>
          <w:rFonts w:hAnsi="宋体" w:cs="微软雅黑"/>
          <w:szCs w:val="28"/>
        </w:rPr>
      </w:pPr>
    </w:p>
    <w:p>
      <w:pPr>
        <w:pStyle w:val="29"/>
        <w:ind w:firstLine="340"/>
        <w:rPr>
          <w:rFonts w:hAnsi="宋体" w:cs="微软雅黑"/>
          <w:szCs w:val="28"/>
        </w:rPr>
      </w:pPr>
    </w:p>
    <w:p>
      <w:pPr>
        <w:jc w:val="left"/>
        <w:rPr>
          <w:rFonts w:ascii="宋体" w:hAnsi="宋体" w:cs="微软雅黑"/>
          <w:sz w:val="28"/>
          <w:szCs w:val="28"/>
          <w:u w:val="single"/>
        </w:rPr>
      </w:pPr>
      <w:r>
        <w:rPr>
          <w:rFonts w:hint="eastAsia" w:ascii="宋体" w:hAnsi="宋体" w:cs="微软雅黑"/>
          <w:sz w:val="28"/>
          <w:szCs w:val="28"/>
        </w:rPr>
        <w:t>响应人：（盖单位章）</w:t>
      </w:r>
    </w:p>
    <w:p>
      <w:pPr>
        <w:jc w:val="left"/>
        <w:rPr>
          <w:rFonts w:ascii="宋体" w:hAnsi="宋体" w:cs="微软雅黑"/>
          <w:sz w:val="28"/>
          <w:szCs w:val="28"/>
        </w:rPr>
      </w:pPr>
      <w:r>
        <w:rPr>
          <w:rFonts w:hint="eastAsia" w:ascii="宋体" w:hAnsi="宋体" w:cs="微软雅黑"/>
          <w:sz w:val="28"/>
          <w:szCs w:val="28"/>
        </w:rPr>
        <w:t>法定代表人（单位负责人）或其委托代理人：</w:t>
      </w:r>
      <w:r>
        <w:rPr>
          <w:rFonts w:hint="eastAsia" w:ascii="宋体" w:hAnsi="宋体" w:cs="微软雅黑"/>
          <w:sz w:val="28"/>
          <w:szCs w:val="28"/>
          <w:u w:val="single"/>
        </w:rPr>
        <w:t>（签字或加盖姓名章）</w:t>
      </w:r>
    </w:p>
    <w:p>
      <w:pPr>
        <w:ind w:left="1079" w:leftChars="514"/>
        <w:jc w:val="left"/>
        <w:rPr>
          <w:rFonts w:ascii="宋体" w:hAnsi="宋体" w:cs="微软雅黑"/>
          <w:sz w:val="28"/>
          <w:szCs w:val="28"/>
        </w:rPr>
      </w:pPr>
    </w:p>
    <w:p>
      <w:pPr>
        <w:ind w:left="1079" w:leftChars="514"/>
        <w:jc w:val="center"/>
        <w:rPr>
          <w:rFonts w:ascii="宋体" w:hAnsi="宋体" w:cs="微软雅黑"/>
          <w:sz w:val="28"/>
          <w:szCs w:val="28"/>
        </w:rPr>
      </w:pPr>
      <w:r>
        <w:rPr>
          <w:rFonts w:hint="eastAsia" w:ascii="宋体" w:hAnsi="宋体" w:cs="微软雅黑"/>
          <w:sz w:val="28"/>
          <w:szCs w:val="28"/>
        </w:rPr>
        <w:t>年  月  日</w:t>
      </w:r>
    </w:p>
    <w:p>
      <w:pPr>
        <w:ind w:left="1079" w:leftChars="514"/>
        <w:jc w:val="center"/>
        <w:rPr>
          <w:rFonts w:ascii="宋体" w:hAnsi="宋体" w:cs="微软雅黑"/>
          <w:sz w:val="28"/>
          <w:szCs w:val="28"/>
        </w:rPr>
      </w:pPr>
    </w:p>
    <w:p>
      <w:pPr>
        <w:pStyle w:val="70"/>
        <w:tabs>
          <w:tab w:val="left" w:pos="660"/>
        </w:tabs>
        <w:snapToGrid w:val="0"/>
        <w:spacing w:before="0" w:line="400" w:lineRule="exact"/>
        <w:rPr>
          <w:rFonts w:cs="黑体"/>
          <w:color w:val="auto"/>
          <w:kern w:val="2"/>
          <w:sz w:val="32"/>
          <w:szCs w:val="32"/>
          <w:lang w:val="zh-CN"/>
        </w:rPr>
      </w:pPr>
    </w:p>
    <w:p>
      <w:pPr>
        <w:pStyle w:val="70"/>
        <w:tabs>
          <w:tab w:val="left" w:pos="660"/>
        </w:tabs>
        <w:snapToGrid w:val="0"/>
        <w:spacing w:before="0" w:line="400" w:lineRule="exact"/>
        <w:rPr>
          <w:rFonts w:cs="黑体"/>
          <w:color w:val="auto"/>
          <w:kern w:val="2"/>
          <w:sz w:val="32"/>
          <w:szCs w:val="32"/>
          <w:lang w:val="zh-CN"/>
        </w:rPr>
      </w:pPr>
      <w:r>
        <w:rPr>
          <w:rFonts w:hint="eastAsia" w:cs="黑体"/>
          <w:color w:val="auto"/>
          <w:kern w:val="2"/>
          <w:sz w:val="32"/>
          <w:szCs w:val="32"/>
          <w:lang w:val="zh-CN"/>
        </w:rPr>
        <w:t>二、供应商应答索引表</w:t>
      </w:r>
      <w:bookmarkEnd w:id="2"/>
      <w:bookmarkEnd w:id="3"/>
      <w:bookmarkEnd w:id="4"/>
    </w:p>
    <w:tbl>
      <w:tblPr>
        <w:tblStyle w:val="30"/>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893"/>
        <w:gridCol w:w="1701"/>
        <w:gridCol w:w="1701"/>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trPr>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8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  目</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供应商应答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701"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1593"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供应商应答索引表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报价一览表</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kern w:val="0"/>
                <w:szCs w:val="24"/>
              </w:rPr>
              <w:t>投标函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4</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asciiTheme="majorEastAsia" w:hAnsiTheme="majorEastAsia" w:eastAsiaTheme="majorEastAsia" w:cstheme="majorEastAsia"/>
                <w:bCs/>
                <w:szCs w:val="24"/>
                <w:lang w:val="zh-CN"/>
              </w:rPr>
              <w:t>法定代表人（单位负责人）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5</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kern w:val="0"/>
                <w:szCs w:val="24"/>
              </w:rPr>
              <w:t>法定代表人（单位负责人）授权书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供应商须具备的特殊资质证书</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exac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7</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cs="微软雅黑"/>
                <w:bCs/>
                <w:kern w:val="0"/>
                <w:szCs w:val="24"/>
              </w:rPr>
              <w:t>投标承诺函</w:t>
            </w:r>
          </w:p>
        </w:tc>
        <w:tc>
          <w:tcPr>
            <w:tcW w:w="1701" w:type="dxa"/>
            <w:vAlign w:val="center"/>
          </w:tcPr>
          <w:p>
            <w:pPr>
              <w:snapToGrid w:val="0"/>
              <w:spacing w:line="400" w:lineRule="exact"/>
              <w:jc w:val="center"/>
              <w:rPr>
                <w:rFonts w:ascii="宋体" w:hAnsi="宋体" w:cs="微软雅黑"/>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bCs/>
                <w:szCs w:val="24"/>
              </w:rPr>
              <w:t>襄城县政府采购供应商信用承诺函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9</w:t>
            </w:r>
          </w:p>
        </w:tc>
        <w:tc>
          <w:tcPr>
            <w:tcW w:w="3893" w:type="dxa"/>
            <w:vAlign w:val="center"/>
          </w:tcPr>
          <w:p>
            <w:pPr>
              <w:pStyle w:val="20"/>
              <w:kinsoku w:val="0"/>
              <w:overflowPunct w:val="0"/>
              <w:autoSpaceDE w:val="0"/>
              <w:autoSpaceDN w:val="0"/>
              <w:spacing w:line="320" w:lineRule="exact"/>
              <w:rPr>
                <w:rFonts w:hAnsi="宋体"/>
                <w:kern w:val="0"/>
                <w:szCs w:val="24"/>
              </w:rPr>
            </w:pPr>
            <w:r>
              <w:rPr>
                <w:rFonts w:hint="eastAsia" w:hAnsi="宋体"/>
                <w:bCs/>
                <w:kern w:val="0"/>
                <w:szCs w:val="24"/>
              </w:rPr>
              <w:t>联合体协议</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10</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供应商与参加本项目投标的其他供应商之间，单位负责人不为同一人并且不存在直接控股、管理关系承诺函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11</w:t>
            </w:r>
          </w:p>
        </w:tc>
        <w:tc>
          <w:tcPr>
            <w:tcW w:w="3893" w:type="dxa"/>
            <w:vAlign w:val="center"/>
          </w:tcPr>
          <w:p>
            <w:pPr>
              <w:pStyle w:val="20"/>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仿宋_GB2312" w:asciiTheme="minorEastAsia" w:hAnsiTheme="minorEastAsia"/>
                <w:szCs w:val="24"/>
                <w:lang w:val="zh-CN"/>
              </w:rPr>
              <w:t>供应商未为本项目提供整体设计、规范编制或者项目管理、监理、检测等服务承诺函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12</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技术方案（实施方案）</w:t>
            </w:r>
          </w:p>
        </w:tc>
        <w:tc>
          <w:tcPr>
            <w:tcW w:w="1701" w:type="dxa"/>
            <w:vAlign w:val="center"/>
          </w:tcPr>
          <w:p>
            <w:pPr>
              <w:jc w:val="center"/>
              <w:rPr>
                <w:sz w:val="24"/>
                <w:szCs w:val="24"/>
              </w:rPr>
            </w:pPr>
          </w:p>
        </w:tc>
        <w:tc>
          <w:tcPr>
            <w:tcW w:w="1701" w:type="dxa"/>
            <w:tcBorders>
              <w:top w:val="single" w:color="auto" w:sz="4" w:space="0"/>
            </w:tcBorders>
            <w:vAlign w:val="center"/>
          </w:tcPr>
          <w:p>
            <w:pPr>
              <w:snapToGrid w:val="0"/>
              <w:spacing w:line="400" w:lineRule="exact"/>
              <w:rPr>
                <w:rFonts w:ascii="宋体" w:hAnsi="宋体" w:cs="微软雅黑"/>
                <w:sz w:val="24"/>
                <w:szCs w:val="24"/>
              </w:rPr>
            </w:pPr>
          </w:p>
        </w:tc>
        <w:tc>
          <w:tcPr>
            <w:tcW w:w="1593" w:type="dxa"/>
            <w:tcBorders>
              <w:top w:val="single" w:color="auto" w:sz="4" w:space="0"/>
            </w:tcBorders>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13</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业绩情况表</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14</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售后服务方案</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15</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中小企业声明函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16</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cs="仿宋_GB2312" w:asciiTheme="minorEastAsia" w:hAnsiTheme="minorEastAsia" w:eastAsiaTheme="minorEastAsia"/>
                <w:szCs w:val="24"/>
                <w:lang w:val="zh-CN"/>
              </w:rPr>
              <w:t>残疾人福利性单位声明函</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17</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监狱企业证明文件</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18</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国家级贫困县域注册地证明材料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19</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扶贫部门出具的聘用建档立卡贫困人员身份证明</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20</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建档立卡贫困人员社保材料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4"/>
                <w:szCs w:val="24"/>
              </w:rPr>
            </w:pPr>
            <w:r>
              <w:rPr>
                <w:rFonts w:hint="eastAsia" w:ascii="宋体" w:hAnsi="宋体" w:cs="微软雅黑"/>
                <w:sz w:val="24"/>
                <w:szCs w:val="24"/>
              </w:rPr>
              <w:t>21</w:t>
            </w:r>
          </w:p>
        </w:tc>
        <w:tc>
          <w:tcPr>
            <w:tcW w:w="3893" w:type="dxa"/>
            <w:vAlign w:val="center"/>
          </w:tcPr>
          <w:p>
            <w:pPr>
              <w:pStyle w:val="20"/>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其它资料</w:t>
            </w:r>
          </w:p>
        </w:tc>
        <w:tc>
          <w:tcPr>
            <w:tcW w:w="1701" w:type="dxa"/>
            <w:vAlign w:val="center"/>
          </w:tcPr>
          <w:p>
            <w:pPr>
              <w:jc w:val="center"/>
              <w:rPr>
                <w:sz w:val="24"/>
                <w:szCs w:val="24"/>
              </w:rPr>
            </w:pPr>
          </w:p>
        </w:tc>
        <w:tc>
          <w:tcPr>
            <w:tcW w:w="1701" w:type="dxa"/>
            <w:vAlign w:val="center"/>
          </w:tcPr>
          <w:p>
            <w:pPr>
              <w:snapToGrid w:val="0"/>
              <w:spacing w:line="400" w:lineRule="exact"/>
              <w:rPr>
                <w:rFonts w:ascii="宋体" w:hAnsi="宋体" w:cs="微软雅黑"/>
                <w:sz w:val="24"/>
                <w:szCs w:val="24"/>
              </w:rPr>
            </w:pPr>
          </w:p>
        </w:tc>
        <w:tc>
          <w:tcPr>
            <w:tcW w:w="1593" w:type="dxa"/>
            <w:vAlign w:val="center"/>
          </w:tcPr>
          <w:p>
            <w:pPr>
              <w:snapToGrid w:val="0"/>
              <w:spacing w:line="400" w:lineRule="exact"/>
              <w:rPr>
                <w:rFonts w:ascii="宋体" w:hAnsi="宋体" w:cs="微软雅黑"/>
                <w:sz w:val="24"/>
                <w:szCs w:val="24"/>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注：本表序号18～20仅适用于物业项目。</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p>
    <w:p>
      <w:pPr>
        <w:pStyle w:val="20"/>
        <w:spacing w:line="360" w:lineRule="auto"/>
        <w:ind w:firstLine="2711" w:firstLineChars="750"/>
        <w:rPr>
          <w:rFonts w:hAnsi="宋体"/>
          <w:b/>
          <w:snapToGrid w:val="0"/>
          <w:sz w:val="36"/>
          <w:szCs w:val="36"/>
        </w:rPr>
      </w:pPr>
      <w:r>
        <w:rPr>
          <w:rFonts w:hint="eastAsia" w:hAnsi="宋体"/>
          <w:b/>
          <w:snapToGrid w:val="0"/>
          <w:sz w:val="36"/>
          <w:szCs w:val="36"/>
        </w:rPr>
        <w:t>三、开标一览表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0"/>
        <w:tblW w:w="9039" w:type="dxa"/>
        <w:tblInd w:w="0" w:type="dxa"/>
        <w:tblLayout w:type="fixed"/>
        <w:tblCellMar>
          <w:top w:w="0" w:type="dxa"/>
          <w:left w:w="108" w:type="dxa"/>
          <w:bottom w:w="0" w:type="dxa"/>
          <w:right w:w="108" w:type="dxa"/>
        </w:tblCellMar>
      </w:tblPr>
      <w:tblGrid>
        <w:gridCol w:w="817"/>
        <w:gridCol w:w="1418"/>
        <w:gridCol w:w="3402"/>
        <w:gridCol w:w="2002"/>
        <w:gridCol w:w="1400"/>
      </w:tblGrid>
      <w:tr>
        <w:tblPrEx>
          <w:tblCellMar>
            <w:top w:w="0" w:type="dxa"/>
            <w:left w:w="108" w:type="dxa"/>
            <w:bottom w:w="0" w:type="dxa"/>
            <w:right w:w="108" w:type="dxa"/>
          </w:tblCellMar>
        </w:tblPrEx>
        <w:trPr>
          <w:trHeight w:val="467" w:hRule="atLeast"/>
        </w:trPr>
        <w:tc>
          <w:tcPr>
            <w:tcW w:w="8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标段</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项目名称</w:t>
            </w:r>
          </w:p>
        </w:tc>
        <w:tc>
          <w:tcPr>
            <w:tcW w:w="34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投标报价（</w:t>
            </w:r>
            <w:r>
              <w:rPr>
                <w:rFonts w:hint="eastAsia" w:asciiTheme="minorEastAsia" w:hAnsiTheme="minorEastAsia"/>
                <w:sz w:val="24"/>
                <w:szCs w:val="24"/>
              </w:rPr>
              <w:t>元</w:t>
            </w:r>
            <w:r>
              <w:rPr>
                <w:rFonts w:hint="eastAsia" w:ascii="宋体" w:hAnsi="宋体" w:eastAsia="宋体" w:cs="宋体"/>
                <w:b/>
                <w:sz w:val="24"/>
                <w:szCs w:val="24"/>
                <w:lang w:val="zh-CN"/>
              </w:rPr>
              <w:t>）</w:t>
            </w:r>
          </w:p>
        </w:tc>
        <w:tc>
          <w:tcPr>
            <w:tcW w:w="2002" w:type="dxa"/>
            <w:tcBorders>
              <w:top w:val="single" w:color="auto" w:sz="6" w:space="0"/>
              <w:left w:val="single" w:color="auto" w:sz="6" w:space="0"/>
              <w:bottom w:val="single" w:color="auto" w:sz="6" w:space="0"/>
              <w:right w:val="single" w:color="auto" w:sz="6" w:space="0"/>
            </w:tcBorders>
            <w:shd w:val="clear" w:color="auto" w:fill="F1F1F1" w:themeFill="background1" w:themeFillShade="F2"/>
          </w:tcPr>
          <w:p>
            <w:pPr>
              <w:autoSpaceDE w:val="0"/>
              <w:autoSpaceDN w:val="0"/>
              <w:adjustRightInd w:val="0"/>
              <w:spacing w:line="480" w:lineRule="exact"/>
              <w:ind w:firstLine="120" w:firstLineChars="50"/>
              <w:rPr>
                <w:rFonts w:hint="eastAsia" w:ascii="宋体" w:hAnsi="宋体" w:eastAsia="宋体" w:cs="宋体"/>
                <w:b/>
                <w:sz w:val="24"/>
                <w:szCs w:val="24"/>
                <w:lang w:val="zh-CN" w:eastAsia="zh-CN"/>
              </w:rPr>
            </w:pPr>
            <w:r>
              <w:rPr>
                <w:rFonts w:hint="eastAsia" w:ascii="宋体" w:hAnsi="宋体" w:eastAsia="宋体" w:cs="宋体"/>
                <w:b/>
                <w:sz w:val="24"/>
                <w:szCs w:val="24"/>
              </w:rPr>
              <w:t>服务期限</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天</w:t>
            </w:r>
            <w:r>
              <w:rPr>
                <w:rFonts w:hint="eastAsia" w:ascii="宋体" w:hAnsi="宋体" w:eastAsia="宋体" w:cs="宋体"/>
                <w:b/>
                <w:sz w:val="24"/>
                <w:szCs w:val="24"/>
                <w:lang w:eastAsia="zh-CN"/>
              </w:rPr>
              <w:t>）</w:t>
            </w:r>
          </w:p>
        </w:tc>
        <w:tc>
          <w:tcPr>
            <w:tcW w:w="14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eastAsia="宋体" w:cs="宋体"/>
                <w:b/>
                <w:sz w:val="24"/>
                <w:szCs w:val="24"/>
                <w:lang w:val="zh-CN"/>
              </w:rPr>
              <w:t>备注</w:t>
            </w:r>
          </w:p>
        </w:tc>
      </w:tr>
      <w:tr>
        <w:tblPrEx>
          <w:tblCellMar>
            <w:top w:w="0" w:type="dxa"/>
            <w:left w:w="108" w:type="dxa"/>
            <w:bottom w:w="0" w:type="dxa"/>
            <w:right w:w="108" w:type="dxa"/>
          </w:tblCellMar>
        </w:tblPrEx>
        <w:trPr>
          <w:trHeight w:val="1744" w:hRule="atLeast"/>
        </w:trPr>
        <w:tc>
          <w:tcPr>
            <w:tcW w:w="8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rPr>
            </w:pPr>
          </w:p>
        </w:tc>
        <w:tc>
          <w:tcPr>
            <w:tcW w:w="34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Theme="minorEastAsia" w:hAnsiTheme="minorEastAsia"/>
                <w:sz w:val="24"/>
                <w:szCs w:val="24"/>
              </w:rPr>
            </w:pPr>
            <w:r>
              <w:rPr>
                <w:rFonts w:hint="eastAsia" w:asciiTheme="minorEastAsia" w:hAnsiTheme="minorEastAsia"/>
                <w:sz w:val="24"/>
                <w:szCs w:val="24"/>
              </w:rPr>
              <w:t>大写：       小写：</w:t>
            </w:r>
          </w:p>
          <w:p>
            <w:pPr>
              <w:autoSpaceDE w:val="0"/>
              <w:autoSpaceDN w:val="0"/>
              <w:adjustRightInd w:val="0"/>
              <w:spacing w:line="480" w:lineRule="exact"/>
              <w:rPr>
                <w:rFonts w:asciiTheme="minorEastAsia" w:hAnsiTheme="minorEastAsia"/>
                <w:sz w:val="24"/>
                <w:szCs w:val="24"/>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供应商法定代表人（单位负责人）或授权代表：（签字或加盖姓名章）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参加谈判的法定代表人或授权代表</w:t>
      </w:r>
    </w:p>
    <w:p>
      <w:pPr>
        <w:pStyle w:val="2"/>
        <w:ind w:firstLine="0" w:firstLineChars="0"/>
        <w:rPr>
          <w:rFonts w:ascii="宋体" w:hAnsi="宋体" w:eastAsia="宋体" w:cs="宋体"/>
          <w:sz w:val="24"/>
          <w:szCs w:val="24"/>
          <w:lang w:val="zh-CN"/>
        </w:rPr>
      </w:pPr>
    </w:p>
    <w:p>
      <w:pPr>
        <w:pStyle w:val="2"/>
        <w:ind w:firstLine="0" w:firstLineChars="0"/>
        <w:rPr>
          <w:rFonts w:ascii="宋体" w:hAnsi="宋体" w:eastAsia="宋体" w:cs="宋体"/>
          <w:sz w:val="24"/>
          <w:szCs w:val="24"/>
          <w:lang w:val="zh-CN"/>
        </w:rPr>
      </w:pPr>
      <w:r>
        <w:rPr>
          <w:rFonts w:hint="eastAsia" w:ascii="宋体" w:hAnsi="宋体" w:eastAsia="宋体" w:cs="宋体"/>
          <w:sz w:val="24"/>
          <w:szCs w:val="24"/>
          <w:lang w:val="zh-CN"/>
        </w:rPr>
        <w:t>姓名：                   联系电话（手机）：</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注：1、</w:t>
      </w:r>
      <w:r>
        <w:rPr>
          <w:rFonts w:hint="eastAsia" w:ascii="宋体" w:hAnsi="宋体" w:cs="宋体"/>
          <w:sz w:val="24"/>
          <w:szCs w:val="24"/>
        </w:rPr>
        <w:t>服务期限</w:t>
      </w:r>
      <w:r>
        <w:rPr>
          <w:rFonts w:hint="eastAsia" w:ascii="宋体" w:hAnsi="宋体" w:cs="宋体"/>
          <w:sz w:val="24"/>
          <w:szCs w:val="24"/>
          <w:lang w:val="zh-CN"/>
        </w:rPr>
        <w:t>指完成该项目的最终时间（日历天）。</w:t>
      </w:r>
    </w:p>
    <w:p>
      <w:pPr>
        <w:numPr>
          <w:ilvl w:val="0"/>
          <w:numId w:val="13"/>
        </w:numPr>
        <w:autoSpaceDE w:val="0"/>
        <w:autoSpaceDN w:val="0"/>
        <w:adjustRightInd w:val="0"/>
        <w:spacing w:line="480" w:lineRule="auto"/>
        <w:ind w:firstLine="480" w:firstLineChars="200"/>
        <w:rPr>
          <w:rFonts w:ascii="宋体" w:hAnsi="宋体" w:cs="宋体"/>
          <w:sz w:val="24"/>
          <w:szCs w:val="24"/>
          <w:lang w:val="zh-CN"/>
        </w:rPr>
      </w:pPr>
      <w:r>
        <w:rPr>
          <w:rFonts w:hint="eastAsia" w:ascii="宋体" w:hAnsi="宋体" w:cs="宋体"/>
          <w:sz w:val="24"/>
          <w:szCs w:val="24"/>
          <w:lang w:val="zh-CN"/>
        </w:rPr>
        <w:t>如谈判公告明确项目服务期以年为单位，本表应填写完成该项目的年限。</w:t>
      </w:r>
    </w:p>
    <w:p>
      <w:pPr>
        <w:pStyle w:val="2"/>
        <w:ind w:firstLine="0" w:firstLineChars="0"/>
        <w:rPr>
          <w:lang w:val="zh-CN"/>
        </w:rPr>
      </w:pPr>
    </w:p>
    <w:p>
      <w:pPr>
        <w:autoSpaceDE w:val="0"/>
        <w:autoSpaceDN w:val="0"/>
        <w:adjustRightInd w:val="0"/>
        <w:spacing w:line="360" w:lineRule="auto"/>
        <w:rPr>
          <w:rFonts w:ascii="宋体" w:hAnsi="宋体" w:cs="宋体"/>
          <w:sz w:val="24"/>
          <w:szCs w:val="24"/>
          <w:lang w:val="zh-CN"/>
        </w:rPr>
      </w:pPr>
    </w:p>
    <w:p>
      <w:pPr>
        <w:pStyle w:val="15"/>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pStyle w:val="20"/>
        <w:spacing w:line="360" w:lineRule="auto"/>
        <w:jc w:val="center"/>
        <w:rPr>
          <w:rFonts w:hAnsi="宋体"/>
          <w:b/>
          <w:snapToGrid w:val="0"/>
          <w:sz w:val="36"/>
          <w:szCs w:val="36"/>
        </w:rPr>
      </w:pPr>
      <w:r>
        <w:rPr>
          <w:rFonts w:hint="eastAsia" w:hAnsi="宋体"/>
          <w:b/>
          <w:snapToGrid w:val="0"/>
          <w:sz w:val="36"/>
          <w:szCs w:val="36"/>
        </w:rPr>
        <w:t>四、资格审查证明材料</w:t>
      </w:r>
    </w:p>
    <w:p>
      <w:pPr>
        <w:pStyle w:val="20"/>
        <w:spacing w:line="360" w:lineRule="auto"/>
        <w:ind w:firstLine="3694" w:firstLineChars="1150"/>
        <w:rPr>
          <w:rFonts w:hAnsi="宋体"/>
          <w:b/>
          <w:snapToGrid w:val="0"/>
          <w:sz w:val="32"/>
          <w:szCs w:val="32"/>
        </w:rPr>
      </w:pPr>
      <w:r>
        <w:rPr>
          <w:rFonts w:hint="eastAsia" w:hAnsi="宋体"/>
          <w:b/>
          <w:snapToGrid w:val="0"/>
          <w:sz w:val="32"/>
          <w:szCs w:val="32"/>
        </w:rPr>
        <w:t>4.1 谈判响应函</w:t>
      </w:r>
    </w:p>
    <w:p>
      <w:pPr>
        <w:adjustRightInd w:val="0"/>
        <w:spacing w:line="360" w:lineRule="auto"/>
        <w:contextualSpacing/>
        <w:rPr>
          <w:rFonts w:ascii="宋体" w:hAnsi="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snapToGrid w:val="0"/>
          <w:kern w:val="0"/>
          <w:sz w:val="24"/>
          <w:szCs w:val="24"/>
          <w:u w:val="single"/>
        </w:rPr>
        <w:t xml:space="preserve">       </w:t>
      </w:r>
      <w:r>
        <w:rPr>
          <w:rFonts w:hint="eastAsia" w:ascii="宋体" w:hAnsi="宋体" w:eastAsia="宋体" w:cs="宋体"/>
          <w:b/>
          <w:snapToGrid w:val="0"/>
          <w:kern w:val="0"/>
          <w:sz w:val="24"/>
          <w:szCs w:val="24"/>
        </w:rPr>
        <w:t>（采购人）</w:t>
      </w:r>
    </w:p>
    <w:p>
      <w:pPr>
        <w:adjustRightInd w:val="0"/>
        <w:spacing w:line="360" w:lineRule="auto"/>
        <w:ind w:firstLine="480" w:firstLineChars="200"/>
        <w:contextualSpacing/>
        <w:outlineLvl w:val="0"/>
        <w:rPr>
          <w:rFonts w:ascii="宋体" w:hAnsi="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_（项目名称、招标编号）采购的竞争性谈判公告及谈判邀请，_______（姓名和职务）被正式授权并代表供应商</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（供应商名称、地址）_______提交。</w:t>
      </w:r>
    </w:p>
    <w:p>
      <w:pPr>
        <w:pStyle w:val="20"/>
        <w:spacing w:line="360" w:lineRule="auto"/>
        <w:ind w:firstLine="480" w:firstLineChars="200"/>
        <w:contextualSpacing/>
        <w:rPr>
          <w:rFonts w:hAnsi="宋体" w:cs="宋体"/>
          <w:snapToGrid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（项目名称、招标编号）谈判文件的全部内容。</w:t>
      </w:r>
    </w:p>
    <w:p>
      <w:pPr>
        <w:pStyle w:val="20"/>
        <w:spacing w:line="360" w:lineRule="auto"/>
        <w:ind w:firstLine="480" w:firstLineChars="200"/>
        <w:contextualSpacing/>
        <w:rPr>
          <w:rFonts w:hAnsi="宋体"/>
          <w:szCs w:val="21"/>
        </w:rPr>
      </w:pPr>
      <w:r>
        <w:rPr>
          <w:rFonts w:hint="eastAsia" w:ascii="宋体" w:hAnsi="宋体" w:cs="宋体"/>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宋体" w:hAnsi="宋体" w:cs="宋体"/>
          <w:szCs w:val="24"/>
        </w:rPr>
        <w:t>已完全理解并接受谈判文件的各项规定和要求及资金支付规定，对谈判文件的合理性、合法性不再有异议</w:t>
      </w:r>
      <w:r>
        <w:rPr>
          <w:rFonts w:hint="eastAsia" w:ascii="Calibri" w:hAnsi="宋体" w:cs="Times New Roman"/>
          <w:szCs w:val="21"/>
        </w:rPr>
        <w:t>，并承诺在发生争议时不会以对招标文件存在误解、不明白的条款为由，对贵中心行使任何法律上的抗辩权。</w:t>
      </w:r>
    </w:p>
    <w:p>
      <w:pPr>
        <w:pStyle w:val="20"/>
        <w:spacing w:line="360" w:lineRule="auto"/>
        <w:ind w:firstLine="480" w:firstLineChars="200"/>
        <w:contextualSpacing/>
        <w:rPr>
          <w:rFonts w:ascii="宋体" w:hAnsi="宋体" w:cs="宋体"/>
          <w:snapToGrid w:val="0"/>
          <w:kern w:val="0"/>
          <w:szCs w:val="24"/>
        </w:rPr>
      </w:pPr>
      <w:r>
        <w:rPr>
          <w:rFonts w:hint="eastAsia" w:ascii="宋体" w:hAnsi="宋体" w:cs="宋体"/>
          <w:i/>
          <w:snapToGrid w:val="0"/>
          <w:kern w:val="0"/>
          <w:szCs w:val="24"/>
          <w:u w:val="single"/>
        </w:rPr>
        <w:t xml:space="preserve">(供应商名称)     </w:t>
      </w:r>
      <w:r>
        <w:rPr>
          <w:rFonts w:hint="eastAsia" w:ascii="宋体" w:hAnsi="宋体" w:cs="宋体"/>
          <w:snapToGrid w:val="0"/>
          <w:kern w:val="0"/>
          <w:szCs w:val="24"/>
        </w:rPr>
        <w:t>正式授权</w:t>
      </w:r>
      <w:r>
        <w:rPr>
          <w:rFonts w:hint="eastAsia" w:ascii="宋体" w:hAnsi="宋体" w:cs="宋体"/>
          <w:i/>
          <w:snapToGrid w:val="0"/>
          <w:kern w:val="0"/>
          <w:szCs w:val="24"/>
          <w:u w:val="single"/>
        </w:rPr>
        <w:t xml:space="preserve">(授权代表全名, 职务)       </w:t>
      </w:r>
      <w:r>
        <w:rPr>
          <w:rFonts w:hint="eastAsia" w:ascii="宋体" w:hAnsi="宋体" w:cs="宋体"/>
          <w:snapToGrid w:val="0"/>
          <w:kern w:val="0"/>
          <w:szCs w:val="24"/>
        </w:rPr>
        <w:t>代表我方全权处理有关本项目谈判响应的一切事宜。</w:t>
      </w:r>
    </w:p>
    <w:p>
      <w:pPr>
        <w:adjustRightInd w:val="0"/>
        <w:spacing w:line="360" w:lineRule="auto"/>
        <w:ind w:firstLine="480" w:firstLineChars="200"/>
        <w:contextualSpacing/>
        <w:rPr>
          <w:rFonts w:ascii="宋体" w:hAnsi="宋体" w:cs="Courier New"/>
          <w:sz w:val="24"/>
          <w:szCs w:val="24"/>
        </w:rPr>
      </w:pPr>
      <w:r>
        <w:rPr>
          <w:rFonts w:hint="eastAsia" w:ascii="宋体" w:hAnsi="宋体" w:eastAsia="宋体" w:cs="宋体"/>
          <w:sz w:val="24"/>
          <w:szCs w:val="24"/>
        </w:rPr>
        <w:t>我方已完全明白谈判文件的所有条款要求，并申明如下：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w:t>
      </w:r>
      <w:r>
        <w:rPr>
          <w:rFonts w:hint="eastAsia" w:ascii="宋体" w:hAnsi="宋体" w:cs="Courier New"/>
          <w:sz w:val="24"/>
          <w:szCs w:val="24"/>
          <w:lang w:val="en-US" w:eastAsia="zh-CN"/>
        </w:rPr>
        <w:t>谈判</w:t>
      </w:r>
      <w:bookmarkStart w:id="10" w:name="_GoBack"/>
      <w:bookmarkEnd w:id="10"/>
      <w:r>
        <w:rPr>
          <w:rFonts w:hint="eastAsia" w:ascii="宋体" w:hAnsi="宋体" w:cs="Courier New"/>
          <w:sz w:val="24"/>
          <w:szCs w:val="24"/>
        </w:rPr>
        <w:t>文件提供的全部货物与相关服务的响应总价</w:t>
      </w:r>
      <w:r>
        <w:rPr>
          <w:rFonts w:hint="eastAsia" w:cs="Arial"/>
          <w:sz w:val="26"/>
          <w:szCs w:val="26"/>
        </w:rPr>
        <w:t>大写</w:t>
      </w:r>
      <w:r>
        <w:rPr>
          <w:rFonts w:hint="eastAsia" w:cs="Arial"/>
          <w:sz w:val="26"/>
          <w:szCs w:val="26"/>
          <w:u w:val="single"/>
        </w:rPr>
        <w:t xml:space="preserve">      </w:t>
      </w:r>
      <w:r>
        <w:rPr>
          <w:rFonts w:hint="eastAsia" w:ascii="宋体" w:hAnsi="宋体" w:cs="Courier New"/>
          <w:sz w:val="24"/>
          <w:szCs w:val="24"/>
        </w:rPr>
        <w:t>,小写</w:t>
      </w:r>
      <w:r>
        <w:rPr>
          <w:rFonts w:hint="eastAsia" w:ascii="宋体" w:hAnsi="宋体" w:cs="Courier New"/>
          <w:sz w:val="24"/>
          <w:szCs w:val="24"/>
          <w:u w:val="single"/>
        </w:rPr>
        <w:t xml:space="preserve">       </w:t>
      </w:r>
      <w:r>
        <w:rPr>
          <w:rFonts w:hint="eastAsia" w:ascii="宋体" w:hAnsi="宋体" w:cs="Courier New"/>
          <w:sz w:val="24"/>
          <w:szCs w:val="24"/>
        </w:rPr>
        <w:t>。</w:t>
      </w:r>
    </w:p>
    <w:p>
      <w:pPr>
        <w:adjustRightInd w:val="0"/>
        <w:spacing w:line="360" w:lineRule="auto"/>
        <w:ind w:firstLine="480" w:firstLineChars="200"/>
        <w:contextualSpacing/>
        <w:rPr>
          <w:rFonts w:ascii="宋体" w:hAnsi="宋体" w:cs="宋体"/>
          <w:sz w:val="24"/>
          <w:szCs w:val="24"/>
        </w:rPr>
      </w:pPr>
      <w:r>
        <w:rPr>
          <w:rFonts w:hint="eastAsia" w:ascii="宋体" w:hAnsi="宋体" w:eastAsia="宋体" w:cs="宋体"/>
          <w:sz w:val="24"/>
          <w:szCs w:val="24"/>
        </w:rPr>
        <w:t>二、本</w:t>
      </w:r>
      <w:r>
        <w:rPr>
          <w:rFonts w:hint="eastAsia" w:ascii="宋体" w:hAnsi="宋体" w:eastAsia="宋体" w:cs="宋体"/>
          <w:sz w:val="24"/>
          <w:szCs w:val="24"/>
          <w:lang w:val="en-US" w:eastAsia="zh-CN"/>
        </w:rPr>
        <w:t>谈判</w:t>
      </w:r>
      <w:r>
        <w:rPr>
          <w:rFonts w:hint="eastAsia" w:ascii="宋体" w:hAnsi="宋体" w:eastAsia="宋体" w:cs="宋体"/>
          <w:sz w:val="24"/>
          <w:szCs w:val="24"/>
        </w:rPr>
        <w:t>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8"/>
        <w:adjustRightInd w:val="0"/>
        <w:spacing w:line="360" w:lineRule="auto"/>
        <w:ind w:firstLine="480" w:firstLineChars="200"/>
        <w:contextualSpacing/>
      </w:pPr>
      <w:r>
        <w:rPr>
          <w:rFonts w:hint="eastAsia" w:ascii="宋体" w:hAnsi="宋体" w:cs="宋体"/>
        </w:rPr>
        <w:t>三、我方明白并同意，在规定的谈判响应时间截止之后，响应有效期之内撤销谈判响应的，</w:t>
      </w:r>
      <w:r>
        <w:rPr>
          <w:rFonts w:hint="eastAsia" w:cs="Courier New"/>
        </w:rPr>
        <w:t>则我方承担违背投标承诺的责任追究。</w:t>
      </w:r>
    </w:p>
    <w:p>
      <w:pPr>
        <w:pStyle w:val="28"/>
        <w:adjustRightInd w:val="0"/>
        <w:spacing w:line="360" w:lineRule="auto"/>
        <w:ind w:firstLine="480" w:firstLineChars="200"/>
        <w:contextualSpacing/>
      </w:pPr>
      <w:r>
        <w:rPr>
          <w:rFonts w:hint="eastAsia" w:ascii="宋体" w:hAnsi="宋体" w:cs="宋体"/>
        </w:rPr>
        <w:t>四、我方同意按照贵方可能提出的要求而提供与谈判响应有关的任何其它数据、信息或资料。</w:t>
      </w:r>
    </w:p>
    <w:p>
      <w:pPr>
        <w:pStyle w:val="28"/>
        <w:adjustRightInd w:val="0"/>
        <w:spacing w:line="360" w:lineRule="auto"/>
        <w:ind w:firstLine="480" w:firstLineChars="200"/>
        <w:contextualSpacing/>
      </w:pPr>
      <w:r>
        <w:rPr>
          <w:rFonts w:hint="eastAsia" w:ascii="宋体" w:hAnsi="宋体" w:cs="宋体"/>
        </w:rPr>
        <w:t>五、我方理解贵方不一定接受最低响应价或任何贵方可能收到的谈判响应。</w:t>
      </w:r>
    </w:p>
    <w:p>
      <w:pPr>
        <w:pStyle w:val="28"/>
        <w:adjustRightInd w:val="0"/>
        <w:spacing w:line="360" w:lineRule="auto"/>
        <w:ind w:firstLine="480" w:firstLineChars="200"/>
        <w:contextualSpacing/>
      </w:pPr>
      <w:r>
        <w:rPr>
          <w:rFonts w:hint="eastAsia" w:ascii="宋体" w:hAnsi="宋体" w:cs="宋体"/>
        </w:rPr>
        <w:t>六、我方如果成交，将保证履行谈判文件及其澄清、修改文件（如果有）中的全部责任和义务，按质、按量、按期完成《采购需求》及《合同书》中的全部任务。</w:t>
      </w:r>
    </w:p>
    <w:p>
      <w:pPr>
        <w:pStyle w:val="28"/>
        <w:adjustRightInd w:val="0"/>
        <w:spacing w:line="360" w:lineRule="auto"/>
        <w:ind w:firstLine="480" w:firstLineChars="200"/>
        <w:contextualSpacing/>
      </w:pPr>
      <w:r>
        <w:rPr>
          <w:rFonts w:hint="eastAsia" w:ascii="宋体" w:hAnsi="宋体" w:cs="宋体"/>
        </w:rPr>
        <w:t>七、我方在此保证所提交的所有文件和全部说明是真实的和正确的。</w:t>
      </w:r>
    </w:p>
    <w:p>
      <w:pPr>
        <w:pStyle w:val="20"/>
        <w:spacing w:line="360" w:lineRule="auto"/>
        <w:ind w:firstLine="480" w:firstLineChars="200"/>
        <w:contextualSpacing/>
        <w:rPr>
          <w:rFonts w:hAnsi="宋体" w:cs="宋体"/>
          <w:szCs w:val="24"/>
        </w:rPr>
      </w:pPr>
      <w:r>
        <w:rPr>
          <w:rFonts w:hint="eastAsia" w:ascii="宋体" w:hAnsi="宋体" w:cs="宋体"/>
          <w:szCs w:val="24"/>
        </w:rPr>
        <w:t xml:space="preserve">八、我方响应报价已包含应向知识产权所有权人支付的所有相关税费，并保证采购人在中国使用我方提供的货物时，如有第三方提出侵犯其知识产权主张的，责任由我方承担。 </w:t>
      </w:r>
    </w:p>
    <w:p>
      <w:pPr>
        <w:pStyle w:val="20"/>
        <w:spacing w:line="360" w:lineRule="auto"/>
        <w:ind w:firstLine="480" w:firstLineChars="200"/>
        <w:contextualSpacing/>
        <w:rPr>
          <w:rFonts w:hAnsi="宋体" w:cs="宋体"/>
          <w:szCs w:val="24"/>
        </w:rPr>
      </w:pPr>
      <w:r>
        <w:rPr>
          <w:rFonts w:hint="eastAsia" w:ascii="宋体" w:hAnsi="宋体" w:cs="宋体"/>
          <w:szCs w:val="24"/>
        </w:rPr>
        <w:t>九、我方具备《政府采购法》第二十二条规定的条件；承诺如下：</w:t>
      </w:r>
    </w:p>
    <w:p>
      <w:pPr>
        <w:pStyle w:val="20"/>
        <w:spacing w:line="360" w:lineRule="auto"/>
        <w:ind w:firstLine="480" w:firstLineChars="200"/>
        <w:contextualSpacing/>
        <w:rPr>
          <w:rFonts w:hAnsi="宋体" w:cs="宋体"/>
          <w:szCs w:val="24"/>
        </w:rPr>
      </w:pPr>
      <w:r>
        <w:rPr>
          <w:rFonts w:hint="eastAsia" w:ascii="宋体" w:hAnsi="宋体" w:cs="宋体"/>
          <w:szCs w:val="24"/>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2. 我方已依法缴纳了各项税费及社会保险费用，如有需要，可随时向采购人提供近六个月内的相关缴费证明，以便核查。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3. 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4. 参加政府采购活动前三年内，在经营活动中没有重大违法记录。</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5. 符合法律、行政法规规定的其他条件。</w:t>
      </w:r>
    </w:p>
    <w:p>
      <w:pPr>
        <w:adjustRightInd w:val="0"/>
        <w:spacing w:line="360" w:lineRule="auto"/>
        <w:ind w:firstLine="504" w:firstLineChars="210"/>
        <w:contextualSpacing/>
        <w:rPr>
          <w:rFonts w:ascii="宋体" w:hAnsi="宋体" w:cs="宋体"/>
          <w:sz w:val="24"/>
          <w:szCs w:val="24"/>
        </w:rPr>
      </w:pPr>
      <w:r>
        <w:rPr>
          <w:rFonts w:hint="eastAsia" w:ascii="宋体" w:hAnsi="宋体" w:eastAsia="宋体" w:cs="宋体"/>
          <w:sz w:val="24"/>
          <w:szCs w:val="24"/>
        </w:rPr>
        <w:t>以上内容如有虚假或与事实不符的，谈判小组可将我方做无效投标处理，我方愿意承担相应的法律责任。</w:t>
      </w:r>
    </w:p>
    <w:p>
      <w:pPr>
        <w:pStyle w:val="20"/>
        <w:spacing w:line="360" w:lineRule="auto"/>
        <w:ind w:firstLine="480" w:firstLineChars="200"/>
        <w:contextualSpacing/>
        <w:rPr>
          <w:rFonts w:hAnsi="宋体" w:cs="宋体"/>
          <w:szCs w:val="24"/>
        </w:rPr>
      </w:pPr>
      <w:r>
        <w:rPr>
          <w:rFonts w:hint="eastAsia" w:ascii="宋体" w:hAnsi="宋体" w:cs="宋体"/>
          <w:szCs w:val="24"/>
        </w:rPr>
        <w:t>十、我方具备履行合同所必需的设备和专业技术能力。</w:t>
      </w:r>
    </w:p>
    <w:p>
      <w:pPr>
        <w:pStyle w:val="28"/>
        <w:adjustRightInd w:val="0"/>
        <w:spacing w:line="360" w:lineRule="auto"/>
        <w:ind w:firstLine="480" w:firstLineChars="200"/>
        <w:contextualSpacing/>
      </w:pPr>
      <w:r>
        <w:rPr>
          <w:rFonts w:hint="eastAsia" w:ascii="宋体" w:hAnsi="宋体" w:cs="宋体"/>
          <w:snapToGrid w:val="0"/>
          <w:kern w:val="0"/>
        </w:rPr>
        <w:t>十一、</w:t>
      </w:r>
      <w:r>
        <w:rPr>
          <w:rFonts w:hint="eastAsia" w:ascii="宋体" w:hAnsi="宋体" w:cs="宋体"/>
        </w:rPr>
        <w:t>我方对在本函及响应文件中所作的所有承诺承担法律责任。</w:t>
      </w:r>
    </w:p>
    <w:p>
      <w:pPr>
        <w:pStyle w:val="115"/>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pPr>
        <w:adjustRightInd w:val="0"/>
        <w:snapToGrid w:val="0"/>
        <w:spacing w:line="360" w:lineRule="auto"/>
        <w:rPr>
          <w:rFonts w:ascii="宋体" w:hAnsi="宋体" w:cs="Courier New"/>
          <w:sz w:val="22"/>
          <w:szCs w:val="21"/>
        </w:rPr>
      </w:pPr>
      <w:r>
        <w:rPr>
          <w:rFonts w:hint="eastAsia" w:ascii="宋体" w:hAnsi="宋体" w:cs="Courier New"/>
          <w:sz w:val="22"/>
          <w:szCs w:val="21"/>
        </w:rPr>
        <w:t>地    址：</w:t>
      </w:r>
      <w:r>
        <w:rPr>
          <w:rFonts w:hint="eastAsia" w:ascii="宋体" w:hAnsi="宋体" w:cs="Courier New"/>
          <w:sz w:val="22"/>
          <w:szCs w:val="21"/>
          <w:u w:val="single"/>
        </w:rPr>
        <w:t xml:space="preserve">               </w:t>
      </w:r>
      <w:r>
        <w:rPr>
          <w:rFonts w:hint="eastAsia" w:ascii="宋体" w:hAnsi="宋体" w:cs="Courier New"/>
          <w:sz w:val="22"/>
          <w:szCs w:val="21"/>
        </w:rPr>
        <w:t xml:space="preserve">              邮政编码：</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电    话：</w:t>
      </w:r>
      <w:r>
        <w:rPr>
          <w:rFonts w:hint="eastAsia" w:ascii="宋体" w:hAnsi="宋体" w:cs="Courier New"/>
          <w:sz w:val="22"/>
          <w:szCs w:val="21"/>
          <w:u w:val="single"/>
        </w:rPr>
        <w:t xml:space="preserve">               </w:t>
      </w:r>
      <w:r>
        <w:rPr>
          <w:rFonts w:hint="eastAsia" w:ascii="宋体" w:hAnsi="宋体" w:cs="Courier New"/>
          <w:sz w:val="22"/>
          <w:szCs w:val="21"/>
        </w:rPr>
        <w:t xml:space="preserve">              传    真：</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w:t>
      </w:r>
      <w:r>
        <w:rPr>
          <w:rFonts w:hint="eastAsia" w:ascii="宋体" w:hAnsi="宋体" w:cs="Courier New"/>
          <w:sz w:val="22"/>
          <w:szCs w:val="21"/>
          <w:u w:val="single"/>
        </w:rPr>
        <w:t xml:space="preserve">         </w:t>
      </w:r>
      <w:r>
        <w:rPr>
          <w:rFonts w:hint="eastAsia" w:ascii="宋体" w:hAnsi="宋体" w:cs="Courier New"/>
          <w:sz w:val="22"/>
          <w:szCs w:val="21"/>
        </w:rPr>
        <w:t xml:space="preserve">              职    务：</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w:t>
      </w:r>
      <w:r>
        <w:rPr>
          <w:rFonts w:hint="eastAsia" w:ascii="宋体" w:hAnsi="宋体" w:cs="Courier New"/>
          <w:kern w:val="0"/>
          <w:sz w:val="22"/>
          <w:szCs w:val="21"/>
        </w:rPr>
        <w:t>（签字或加盖姓名章）</w:t>
      </w:r>
      <w:r>
        <w:rPr>
          <w:rFonts w:hint="eastAsia" w:ascii="宋体" w:hAnsi="宋体" w:cs="Courier New"/>
          <w:sz w:val="22"/>
          <w:szCs w:val="21"/>
        </w:rPr>
        <w:t>：</w:t>
      </w:r>
      <w:r>
        <w:rPr>
          <w:rFonts w:hint="eastAsia" w:ascii="宋体" w:hAnsi="宋体" w:cs="Courier New"/>
          <w:sz w:val="22"/>
          <w:szCs w:val="21"/>
          <w:u w:val="single"/>
        </w:rPr>
        <w:t xml:space="preserve">        </w:t>
      </w:r>
      <w:r>
        <w:rPr>
          <w:rFonts w:hint="eastAsia" w:ascii="宋体" w:hAnsi="宋体" w:cs="Courier New"/>
          <w:sz w:val="22"/>
          <w:szCs w:val="21"/>
        </w:rPr>
        <w:t xml:space="preserve">         </w:t>
      </w:r>
    </w:p>
    <w:p>
      <w:pPr>
        <w:pStyle w:val="59"/>
        <w:rPr>
          <w:rFonts w:hAnsi="宋体"/>
          <w:color w:val="auto"/>
        </w:rPr>
      </w:pPr>
    </w:p>
    <w:p>
      <w:pPr>
        <w:pStyle w:val="59"/>
        <w:rPr>
          <w:rFonts w:hAnsi="宋体"/>
          <w:color w:val="auto"/>
        </w:rPr>
      </w:pPr>
      <w:r>
        <w:rPr>
          <w:rFonts w:hint="eastAsia" w:hAnsi="宋体"/>
          <w:color w:val="auto"/>
        </w:rPr>
        <w:t>法定代表人（单位负责人</w:t>
      </w:r>
      <w:r>
        <w:rPr>
          <w:rFonts w:hAnsi="宋体"/>
          <w:color w:val="auto"/>
        </w:rPr>
        <w:t>）</w:t>
      </w:r>
      <w:r>
        <w:rPr>
          <w:rFonts w:hint="eastAsia" w:hAnsi="宋体"/>
          <w:color w:val="auto"/>
        </w:rPr>
        <w:t>或授权代表手机号码：</w:t>
      </w:r>
      <w:r>
        <w:rPr>
          <w:rFonts w:hint="eastAsia" w:hAnsi="宋体" w:cs="Courier New"/>
          <w:color w:val="auto"/>
          <w:sz w:val="22"/>
          <w:szCs w:val="21"/>
          <w:u w:val="single"/>
        </w:rPr>
        <w:t xml:space="preserve">               </w:t>
      </w:r>
      <w:r>
        <w:rPr>
          <w:rFonts w:hint="eastAsia" w:hAnsi="宋体" w:cs="Courier New"/>
          <w:color w:val="auto"/>
          <w:sz w:val="22"/>
          <w:szCs w:val="21"/>
        </w:rPr>
        <w:t xml:space="preserve">  </w:t>
      </w:r>
    </w:p>
    <w:p>
      <w:pPr>
        <w:adjustRightInd w:val="0"/>
        <w:snapToGrid w:val="0"/>
        <w:spacing w:line="360" w:lineRule="auto"/>
        <w:rPr>
          <w:rFonts w:ascii="宋体" w:hAnsi="宋体" w:cs="Courier New"/>
          <w:sz w:val="22"/>
          <w:szCs w:val="21"/>
        </w:rPr>
      </w:pPr>
    </w:p>
    <w:p>
      <w:pPr>
        <w:adjustRightInd w:val="0"/>
        <w:snapToGrid w:val="0"/>
        <w:spacing w:line="360" w:lineRule="auto"/>
        <w:rPr>
          <w:rFonts w:cs="宋体" w:asciiTheme="minorEastAsia" w:hAnsiTheme="minorEastAsia"/>
          <w:szCs w:val="21"/>
        </w:rPr>
      </w:pPr>
      <w:r>
        <w:rPr>
          <w:rFonts w:hint="eastAsia" w:ascii="宋体" w:hAnsi="宋体" w:cs="Courier New"/>
          <w:sz w:val="22"/>
          <w:szCs w:val="21"/>
        </w:rPr>
        <w:t>投标人名称（盖章）：</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r>
        <w:rPr>
          <w:rFonts w:hint="eastAsia" w:ascii="宋体" w:hAnsi="宋体" w:cs="宋体"/>
          <w:kern w:val="0"/>
          <w:sz w:val="24"/>
          <w:szCs w:val="24"/>
        </w:rPr>
        <w:t>统一社会信用代码：</w:t>
      </w:r>
      <w:r>
        <w:rPr>
          <w:rFonts w:hint="eastAsia" w:ascii="宋体" w:hAnsi="宋体" w:cs="Courier New"/>
          <w:sz w:val="22"/>
          <w:szCs w:val="21"/>
          <w:u w:val="single"/>
        </w:rPr>
        <w:t xml:space="preserve">  </w:t>
      </w:r>
      <w:r>
        <w:rPr>
          <w:rFonts w:hint="eastAsia" w:ascii="宋体" w:hAnsi="宋体" w:cs="Courier New"/>
          <w:sz w:val="32"/>
          <w:szCs w:val="30"/>
          <w:u w:val="single"/>
        </w:rPr>
        <w:t xml:space="preserve">             </w:t>
      </w:r>
    </w:p>
    <w:p>
      <w:pPr>
        <w:adjustRightInd w:val="0"/>
        <w:snapToGrid w:val="0"/>
        <w:spacing w:line="360" w:lineRule="auto"/>
        <w:rPr>
          <w:rFonts w:cs="宋体" w:asciiTheme="minorEastAsia" w:hAnsiTheme="minorEastAsia"/>
          <w:szCs w:val="21"/>
        </w:rPr>
      </w:pPr>
    </w:p>
    <w:p>
      <w:pPr>
        <w:adjustRightInd w:val="0"/>
        <w:snapToGrid w:val="0"/>
        <w:spacing w:line="360" w:lineRule="auto"/>
        <w:ind w:firstLine="4920" w:firstLineChars="2050"/>
        <w:rPr>
          <w:rFonts w:ascii="宋体" w:hAnsi="宋体" w:cs="宋体"/>
          <w:sz w:val="24"/>
          <w:szCs w:val="24"/>
        </w:rPr>
      </w:pP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4.2 法定代表人（单位负责人）</w:t>
      </w:r>
      <w:r>
        <w:rPr>
          <w:rFonts w:ascii="宋体" w:hAnsi="宋体"/>
          <w:b/>
          <w:bCs/>
          <w:sz w:val="32"/>
          <w:szCs w:val="32"/>
        </w:rPr>
        <w:t>资</w:t>
      </w:r>
      <w:r>
        <w:rPr>
          <w:rFonts w:hint="eastAsia" w:ascii="宋体" w:hAnsi="宋体"/>
          <w:b/>
          <w:bCs/>
          <w:sz w:val="32"/>
          <w:szCs w:val="32"/>
        </w:rPr>
        <w:t>格</w:t>
      </w:r>
      <w:r>
        <w:rPr>
          <w:rFonts w:ascii="宋体" w:hAnsi="宋体"/>
          <w:b/>
          <w:bCs/>
          <w:sz w:val="32"/>
          <w:szCs w:val="32"/>
        </w:rPr>
        <w:t>证</w:t>
      </w:r>
      <w:r>
        <w:rPr>
          <w:rFonts w:hint="eastAsia" w:ascii="宋体" w:hAnsi="宋体"/>
          <w:b/>
          <w:bCs/>
          <w:sz w:val="32"/>
          <w:szCs w:val="32"/>
        </w:rPr>
        <w:t>明</w:t>
      </w:r>
      <w:r>
        <w:rPr>
          <w:rFonts w:ascii="宋体" w:hAnsi="宋体"/>
          <w:b/>
          <w:bCs/>
          <w:sz w:val="32"/>
          <w:szCs w:val="32"/>
        </w:rPr>
        <w:t>书</w:t>
      </w:r>
    </w:p>
    <w:p>
      <w:pPr>
        <w:autoSpaceDE w:val="0"/>
        <w:autoSpaceDN w:val="0"/>
        <w:adjustRightInd w:val="0"/>
        <w:spacing w:line="480" w:lineRule="auto"/>
        <w:ind w:firstLine="616" w:firstLineChars="257"/>
        <w:rPr>
          <w:rFonts w:ascii="宋体" w:hAnsi="宋体"/>
          <w:sz w:val="24"/>
          <w:szCs w:val="24"/>
        </w:rPr>
      </w:pPr>
    </w:p>
    <w:p>
      <w:pPr>
        <w:pStyle w:val="62"/>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地址：</w:t>
      </w:r>
    </w:p>
    <w:p>
      <w:pPr>
        <w:pStyle w:val="62"/>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手机号码：    </w:t>
      </w:r>
    </w:p>
    <w:p>
      <w:pPr>
        <w:pStyle w:val="62"/>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62"/>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62"/>
        <w:spacing w:line="480" w:lineRule="auto"/>
        <w:ind w:firstLine="540" w:firstLineChars="225"/>
        <w:jc w:val="left"/>
        <w:rPr>
          <w:rFonts w:hAnsi="宋体"/>
          <w:szCs w:val="24"/>
        </w:rPr>
      </w:pPr>
    </w:p>
    <w:p>
      <w:pPr>
        <w:pStyle w:val="62"/>
        <w:spacing w:line="480" w:lineRule="auto"/>
        <w:ind w:firstLine="540" w:firstLineChars="225"/>
        <w:jc w:val="left"/>
        <w:rPr>
          <w:rFonts w:hAnsi="宋体"/>
          <w:szCs w:val="24"/>
        </w:rPr>
      </w:pPr>
    </w:p>
    <w:p>
      <w:pPr>
        <w:pStyle w:val="62"/>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法定代表人（单位负责人）身份</w:t>
      </w:r>
      <w:r>
        <w:rPr>
          <w:rFonts w:hAnsi="宋体"/>
          <w:bCs/>
          <w:szCs w:val="24"/>
        </w:rPr>
        <w:t>证复</w:t>
      </w:r>
      <w:r>
        <w:rPr>
          <w:rFonts w:hint="eastAsia" w:hAnsi="宋体"/>
          <w:bCs/>
          <w:szCs w:val="24"/>
        </w:rPr>
        <w:t>印件扫描件或图片，需清晰反映身份证有效期限】</w:t>
      </w:r>
    </w:p>
    <w:p>
      <w:pPr>
        <w:pStyle w:val="62"/>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65"/>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64"/>
        <w:spacing w:line="480" w:lineRule="auto"/>
        <w:rPr>
          <w:rFonts w:ascii="宋体" w:hAnsi="宋体" w:cs="Arial"/>
          <w:szCs w:val="24"/>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p>
    <w:p>
      <w:pPr>
        <w:spacing w:line="480" w:lineRule="exact"/>
        <w:jc w:val="center"/>
        <w:rPr>
          <w:rFonts w:ascii="宋体" w:hAnsi="宋体"/>
          <w:b/>
          <w:bCs/>
          <w:sz w:val="32"/>
          <w:szCs w:val="32"/>
        </w:rPr>
      </w:pPr>
      <w:r>
        <w:rPr>
          <w:rFonts w:hint="eastAsia" w:ascii="宋体" w:hAnsi="宋体"/>
          <w:b/>
          <w:bCs/>
          <w:sz w:val="32"/>
          <w:szCs w:val="32"/>
        </w:rPr>
        <w:t>4.3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rPr>
        <w:t xml:space="preserve">供应商名称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 xml:space="preserve">投标人名称： </w:t>
      </w:r>
      <w:r>
        <w:rPr>
          <w:rFonts w:hint="eastAsia" w:ascii="宋体" w:hAnsi="宋体" w:eastAsia="宋体" w:cs="宋体"/>
          <w:sz w:val="22"/>
          <w:szCs w:val="24"/>
          <w:u w:val="single"/>
        </w:rPr>
        <w:t xml:space="preserve">       （全称）       </w:t>
      </w:r>
      <w:r>
        <w:rPr>
          <w:rFonts w:hint="eastAsia" w:ascii="宋体" w:hAnsi="宋体" w:eastAsia="宋体" w:cs="宋体"/>
          <w:sz w:val="22"/>
          <w:szCs w:val="24"/>
        </w:rPr>
        <w:t xml:space="preserve"> （盖单位公章）</w:t>
      </w:r>
    </w:p>
    <w:p>
      <w:pPr>
        <w:spacing w:line="480" w:lineRule="auto"/>
        <w:ind w:firstLine="440" w:firstLineChars="200"/>
        <w:rPr>
          <w:rFonts w:ascii="宋体" w:hAnsi="宋体" w:cs="宋体"/>
          <w:sz w:val="22"/>
          <w:szCs w:val="24"/>
        </w:rPr>
      </w:pPr>
      <w:r>
        <w:rPr>
          <w:rFonts w:hint="eastAsia" w:ascii="宋体" w:hAnsi="宋体" w:eastAsia="宋体" w:cs="宋体"/>
          <w:sz w:val="22"/>
          <w:szCs w:val="24"/>
        </w:rPr>
        <w:t>法定代表人（单位负责人）：_________________</w:t>
      </w:r>
      <w:r>
        <w:rPr>
          <w:rFonts w:hint="eastAsia" w:cs="Arial" w:asciiTheme="minorEastAsia" w:hAnsiTheme="minorEastAsia"/>
          <w:kern w:val="0"/>
          <w:sz w:val="24"/>
          <w:szCs w:val="24"/>
        </w:rPr>
        <w:t>（签字或加盖姓名章）</w:t>
      </w:r>
    </w:p>
    <w:p>
      <w:pPr>
        <w:spacing w:line="480" w:lineRule="auto"/>
        <w:ind w:firstLine="440" w:firstLineChars="200"/>
        <w:rPr>
          <w:rFonts w:ascii="宋体" w:hAnsi="宋体" w:eastAsia="宋体" w:cs="宋体"/>
          <w:sz w:val="22"/>
          <w:szCs w:val="24"/>
        </w:rPr>
      </w:pPr>
      <w:r>
        <w:rPr>
          <w:rFonts w:hint="eastAsia" w:ascii="宋体" w:hAnsi="宋体" w:eastAsia="宋体" w:cs="宋体"/>
          <w:sz w:val="22"/>
          <w:szCs w:val="24"/>
        </w:rPr>
        <w:t>法定代表人（单位负责人）授权代表：___________________</w:t>
      </w:r>
      <w:r>
        <w:rPr>
          <w:rFonts w:hint="eastAsia" w:cs="Arial" w:asciiTheme="minorEastAsia" w:hAnsiTheme="minorEastAsia"/>
          <w:kern w:val="0"/>
          <w:sz w:val="24"/>
          <w:szCs w:val="24"/>
        </w:rPr>
        <w:t>（签字或加盖姓名章）</w:t>
      </w:r>
    </w:p>
    <w:p>
      <w:pPr>
        <w:pStyle w:val="2"/>
        <w:rPr>
          <w:rFonts w:ascii="宋体" w:hAnsi="宋体" w:eastAsia="宋体" w:cs="宋体"/>
          <w:sz w:val="24"/>
          <w:szCs w:val="24"/>
        </w:rPr>
      </w:pPr>
      <w:r>
        <w:rPr>
          <w:rFonts w:hint="eastAsia"/>
        </w:rPr>
        <w:t>法定代表人（单位负责人）授权代表联系电话（手机）：</w:t>
      </w:r>
      <w:r>
        <w:rPr>
          <w:rFonts w:hint="eastAsia" w:ascii="宋体" w:hAnsi="宋体" w:eastAsia="宋体" w:cs="宋体"/>
          <w:sz w:val="24"/>
          <w:szCs w:val="24"/>
        </w:rPr>
        <w:t>______________________</w:t>
      </w:r>
    </w:p>
    <w:p>
      <w:pPr>
        <w:pStyle w:val="2"/>
        <w:ind w:firstLine="480"/>
        <w:rPr>
          <w:rFonts w:ascii="宋体" w:hAnsi="宋体" w:eastAsia="宋体" w:cs="宋体"/>
          <w:sz w:val="24"/>
          <w:szCs w:val="24"/>
        </w:rPr>
      </w:pPr>
    </w:p>
    <w:tbl>
      <w:tblPr>
        <w:tblStyle w:val="3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pPr>
              <w:jc w:val="center"/>
              <w:rPr>
                <w:rFonts w:ascii="宋体" w:hAnsi="宋体"/>
                <w:sz w:val="22"/>
                <w:szCs w:val="24"/>
              </w:rPr>
            </w:pPr>
            <w:r>
              <w:rPr>
                <w:rFonts w:hint="eastAsia" w:ascii="宋体" w:hAnsi="宋体"/>
                <w:sz w:val="22"/>
                <w:szCs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2"/>
                <w:szCs w:val="24"/>
              </w:rPr>
            </w:pPr>
            <w:bookmarkStart w:id="5" w:name="_资格证明文件"/>
            <w:bookmarkEnd w:id="5"/>
            <w:bookmarkStart w:id="6" w:name="_Toc364329026"/>
            <w:r>
              <w:rPr>
                <w:rFonts w:hint="eastAsia" w:ascii="宋体" w:hAnsi="宋体"/>
                <w:sz w:val="22"/>
                <w:szCs w:val="24"/>
              </w:rPr>
              <w:t>法定代表人(单位负责人)授权代表身份证（正面）</w:t>
            </w:r>
            <w:bookmarkEnd w:id="6"/>
          </w:p>
        </w:tc>
        <w:tc>
          <w:tcPr>
            <w:tcW w:w="4492" w:type="dxa"/>
            <w:gridSpan w:val="2"/>
            <w:vAlign w:val="center"/>
          </w:tcPr>
          <w:p>
            <w:pPr>
              <w:jc w:val="center"/>
              <w:rPr>
                <w:rFonts w:ascii="宋体" w:hAnsi="宋体"/>
                <w:sz w:val="22"/>
                <w:szCs w:val="24"/>
              </w:rPr>
            </w:pPr>
            <w:bookmarkStart w:id="7" w:name="_Toc364329027"/>
            <w:r>
              <w:rPr>
                <w:rFonts w:hint="eastAsia" w:ascii="宋体" w:hAnsi="宋体"/>
                <w:sz w:val="22"/>
                <w:szCs w:val="24"/>
              </w:rPr>
              <w:t>法定代表人（单位负责人）授权代表身份证（反面）</w:t>
            </w:r>
            <w:bookmarkEnd w:id="7"/>
          </w:p>
        </w:tc>
      </w:tr>
    </w:tbl>
    <w:p>
      <w:pPr>
        <w:spacing w:line="320" w:lineRule="exact"/>
        <w:ind w:left="2" w:firstLine="327" w:firstLineChars="149"/>
        <w:rPr>
          <w:rFonts w:ascii="宋体" w:hAnsi="宋体" w:cs="Courier New"/>
          <w:sz w:val="22"/>
          <w:szCs w:val="24"/>
        </w:rPr>
      </w:pPr>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4.4 谈判承诺函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eastAsia="宋体" w:cs="宋体"/>
          <w:sz w:val="24"/>
          <w:szCs w:val="24"/>
          <w:lang w:val="zh-CN"/>
        </w:rPr>
      </w:pPr>
      <w:r>
        <w:rPr>
          <w:rFonts w:ascii="宋体" w:hAnsi="宋体" w:eastAsia="宋体" w:cs="宋体"/>
          <w:sz w:val="24"/>
          <w:szCs w:val="24"/>
          <w:lang w:val="zh-CN"/>
        </w:rPr>
        <w:t>________</w:t>
      </w:r>
      <w:r>
        <w:rPr>
          <w:rFonts w:hint="eastAsia" w:ascii="宋体" w:hAnsi="宋体" w:eastAsia="宋体" w:cs="宋体"/>
          <w:snapToGrid w:val="0"/>
          <w:kern w:val="0"/>
          <w:sz w:val="24"/>
          <w:szCs w:val="24"/>
          <w:u w:val="single"/>
        </w:rPr>
        <w:t>采购人</w:t>
      </w:r>
      <w:r>
        <w:rPr>
          <w:rFonts w:ascii="宋体" w:hAnsi="宋体" w:eastAsia="宋体" w:cs="宋体"/>
          <w:sz w:val="24"/>
          <w:szCs w:val="24"/>
          <w:lang w:val="zh-CN"/>
        </w:rPr>
        <w:t>：</w:t>
      </w:r>
    </w:p>
    <w:p>
      <w:pPr>
        <w:spacing w:beforeLines="50" w:afterLines="50" w:line="360" w:lineRule="auto"/>
        <w:ind w:firstLine="480" w:firstLineChars="200"/>
        <w:contextualSpacing/>
        <w:rPr>
          <w:rFonts w:cs="宋体" w:asciiTheme="minorEastAsia" w:hAnsiTheme="minorEastAsia"/>
          <w:sz w:val="24"/>
          <w:szCs w:val="24"/>
          <w:lang w:val="zh-CN"/>
        </w:rPr>
      </w:pPr>
      <w:r>
        <w:rPr>
          <w:rFonts w:ascii="宋体" w:hAnsi="宋体" w:eastAsia="宋体" w:cs="宋体"/>
          <w:sz w:val="24"/>
          <w:szCs w:val="24"/>
          <w:lang w:val="zh-CN"/>
        </w:rPr>
        <w:t>经研究，我</w:t>
      </w:r>
      <w:r>
        <w:rPr>
          <w:rFonts w:hint="eastAsia" w:cs="宋体" w:asciiTheme="minorEastAsia" w:hAnsiTheme="minorEastAsia"/>
          <w:sz w:val="24"/>
          <w:szCs w:val="24"/>
          <w:lang w:val="zh-CN"/>
        </w:rPr>
        <w:t>方自愿参与贵方</w:t>
      </w:r>
      <w:r>
        <w:rPr>
          <w:rFonts w:ascii="宋体" w:hAnsi="宋体" w:eastAsia="宋体" w:cs="宋体"/>
          <w:sz w:val="24"/>
          <w:szCs w:val="24"/>
          <w:lang w:val="zh-CN"/>
        </w:rPr>
        <w:t>____年____月____日____</w:t>
      </w:r>
      <w:r>
        <w:rPr>
          <w:rFonts w:hint="eastAsia" w:cs="宋体" w:asciiTheme="minorEastAsia" w:hAnsiTheme="minorEastAsia"/>
          <w:sz w:val="24"/>
          <w:szCs w:val="24"/>
          <w:lang w:val="zh-CN"/>
        </w:rPr>
        <w:t>（招标编号、项目名称）的</w:t>
      </w:r>
      <w:r>
        <w:rPr>
          <w:rFonts w:ascii="宋体" w:hAnsi="宋体" w:eastAsia="宋体" w:cs="宋体"/>
          <w:sz w:val="24"/>
          <w:szCs w:val="24"/>
          <w:lang w:val="zh-CN"/>
        </w:rPr>
        <w:t>投标，</w:t>
      </w:r>
      <w:r>
        <w:rPr>
          <w:rFonts w:hint="eastAsia" w:cs="宋体" w:asciiTheme="minorEastAsia" w:hAnsiTheme="minorEastAsia"/>
          <w:sz w:val="24"/>
          <w:szCs w:val="24"/>
          <w:lang w:val="zh-CN"/>
        </w:rPr>
        <w:t>将</w:t>
      </w:r>
      <w:r>
        <w:rPr>
          <w:rFonts w:ascii="宋体" w:hAnsi="宋体" w:eastAsia="宋体" w:cs="宋体"/>
          <w:sz w:val="24"/>
          <w:szCs w:val="24"/>
          <w:lang w:val="zh-CN"/>
        </w:rPr>
        <w:t>严格</w:t>
      </w:r>
      <w:r>
        <w:rPr>
          <w:rFonts w:hint="eastAsia" w:cs="宋体" w:asciiTheme="minorEastAsia" w:hAnsiTheme="minorEastAsia"/>
          <w:sz w:val="24"/>
          <w:szCs w:val="24"/>
          <w:lang w:val="zh-CN"/>
        </w:rPr>
        <w:t>遵守</w:t>
      </w:r>
      <w:r>
        <w:rPr>
          <w:rFonts w:ascii="宋体" w:hAnsi="宋体" w:eastAsia="宋体" w:cs="宋体"/>
          <w:sz w:val="24"/>
          <w:szCs w:val="24"/>
          <w:lang w:val="zh-CN"/>
        </w:rPr>
        <w:t>《</w:t>
      </w:r>
      <w:r>
        <w:rPr>
          <w:rFonts w:hint="eastAsia" w:cs="宋体" w:asciiTheme="minorEastAsia" w:hAnsiTheme="minorEastAsia"/>
          <w:sz w:val="24"/>
          <w:szCs w:val="24"/>
          <w:lang w:val="zh-CN"/>
        </w:rPr>
        <w:t>中华人民共和国政府采购</w:t>
      </w:r>
      <w:r>
        <w:rPr>
          <w:rFonts w:ascii="宋体" w:hAnsi="宋体" w:eastAsia="宋体" w:cs="宋体"/>
          <w:sz w:val="24"/>
          <w:szCs w:val="24"/>
          <w:lang w:val="zh-CN"/>
        </w:rPr>
        <w:t>法》等</w:t>
      </w:r>
      <w:r>
        <w:rPr>
          <w:rFonts w:hint="eastAsia" w:cs="宋体" w:asciiTheme="minorEastAsia" w:hAnsiTheme="minorEastAsia"/>
          <w:sz w:val="24"/>
          <w:szCs w:val="24"/>
          <w:lang w:val="zh-CN"/>
        </w:rPr>
        <w:t>相关</w:t>
      </w:r>
      <w:r>
        <w:rPr>
          <w:rFonts w:ascii="宋体" w:hAnsi="宋体" w:eastAsia="宋体" w:cs="宋体"/>
          <w:sz w:val="24"/>
          <w:szCs w:val="24"/>
          <w:lang w:val="zh-CN"/>
        </w:rPr>
        <w:t>法律法规</w:t>
      </w:r>
      <w:r>
        <w:rPr>
          <w:rFonts w:hint="eastAsia" w:cs="宋体" w:asciiTheme="minorEastAsia" w:hAnsiTheme="minorEastAsia"/>
          <w:sz w:val="24"/>
          <w:szCs w:val="24"/>
          <w:lang w:val="zh-CN"/>
        </w:rPr>
        <w:t>规定</w:t>
      </w:r>
      <w:r>
        <w:rPr>
          <w:rFonts w:cs="宋体" w:asciiTheme="minorEastAsia" w:hAnsiTheme="minorEastAsia"/>
          <w:sz w:val="24"/>
          <w:szCs w:val="24"/>
          <w:lang w:val="zh-CN"/>
        </w:rPr>
        <w:t>，并无条件地遵守本次采购活动各项规定。我们郑重承诺：</w:t>
      </w:r>
      <w:r>
        <w:rPr>
          <w:rFonts w:hint="eastAsia" w:cs="宋体" w:asciiTheme="minorEastAsia" w:hAnsiTheme="minorEastAsia"/>
          <w:sz w:val="24"/>
          <w:szCs w:val="24"/>
          <w:lang w:val="zh-CN"/>
        </w:rPr>
        <w:t>我方</w:t>
      </w:r>
      <w:r>
        <w:rPr>
          <w:rFonts w:cs="宋体" w:asciiTheme="minorEastAsia" w:hAnsiTheme="minorEastAsia"/>
          <w:sz w:val="24"/>
          <w:szCs w:val="24"/>
          <w:lang w:val="zh-CN"/>
        </w:rPr>
        <w:t>如果在本次</w:t>
      </w:r>
      <w:r>
        <w:rPr>
          <w:rFonts w:hint="eastAsia" w:cs="宋体" w:asciiTheme="minorEastAsia" w:hAnsiTheme="minorEastAsia"/>
          <w:sz w:val="24"/>
          <w:szCs w:val="24"/>
          <w:lang w:val="zh-CN"/>
        </w:rPr>
        <w:t>投标</w:t>
      </w:r>
      <w:r>
        <w:rPr>
          <w:rFonts w:cs="宋体" w:asciiTheme="minorEastAsia" w:hAnsiTheme="minorEastAsia"/>
          <w:sz w:val="24"/>
          <w:szCs w:val="24"/>
          <w:lang w:val="zh-CN"/>
        </w:rPr>
        <w:t>活动中有</w:t>
      </w:r>
      <w:r>
        <w:rPr>
          <w:rFonts w:hint="eastAsia" w:cs="宋体" w:asciiTheme="minorEastAsia" w:hAnsiTheme="minorEastAsia"/>
          <w:sz w:val="24"/>
          <w:szCs w:val="24"/>
          <w:lang w:val="zh-CN"/>
        </w:rPr>
        <w:t>下列</w:t>
      </w:r>
      <w:r>
        <w:rPr>
          <w:rFonts w:cs="宋体" w:asciiTheme="minorEastAsia" w:hAnsiTheme="minorEastAsia"/>
          <w:sz w:val="24"/>
          <w:szCs w:val="24"/>
          <w:lang w:val="zh-CN"/>
        </w:rPr>
        <w:t>情形</w:t>
      </w:r>
      <w:r>
        <w:rPr>
          <w:rFonts w:hint="eastAsia" w:cs="宋体" w:asciiTheme="minorEastAsia" w:hAnsiTheme="minorEastAsia"/>
          <w:sz w:val="24"/>
          <w:szCs w:val="24"/>
          <w:lang w:val="zh-CN"/>
        </w:rPr>
        <w:t>之一</w:t>
      </w:r>
      <w:r>
        <w:rPr>
          <w:rFonts w:cs="宋体" w:asciiTheme="minorEastAsia" w:hAnsiTheme="minorEastAsia"/>
          <w:sz w:val="24"/>
          <w:szCs w:val="24"/>
          <w:lang w:val="zh-CN"/>
        </w:rPr>
        <w:t>的，愿接受政府采购</w:t>
      </w:r>
      <w:r>
        <w:rPr>
          <w:rFonts w:hint="eastAsia" w:cs="宋体" w:asciiTheme="minorEastAsia" w:hAnsiTheme="minorEastAsia"/>
          <w:sz w:val="24"/>
          <w:szCs w:val="24"/>
          <w:lang w:val="zh-CN"/>
        </w:rPr>
        <w:t>监督管理</w:t>
      </w:r>
      <w:r>
        <w:rPr>
          <w:rFonts w:cs="宋体" w:asciiTheme="minorEastAsia" w:hAnsiTheme="minorEastAsia"/>
          <w:sz w:val="24"/>
          <w:szCs w:val="24"/>
          <w:lang w:val="zh-CN"/>
        </w:rPr>
        <w:t>部门给予相关处罚并</w:t>
      </w:r>
      <w:r>
        <w:rPr>
          <w:rFonts w:hint="eastAsia" w:cs="宋体" w:asciiTheme="minorEastAsia" w:hAnsiTheme="minorEastAsia"/>
          <w:sz w:val="24"/>
          <w:szCs w:val="24"/>
          <w:lang w:val="zh-CN"/>
        </w:rPr>
        <w:t>承诺依法</w:t>
      </w:r>
      <w:r>
        <w:rPr>
          <w:rFonts w:cs="宋体" w:asciiTheme="minorEastAsia" w:hAnsiTheme="minorEastAsia"/>
          <w:sz w:val="24"/>
          <w:szCs w:val="24"/>
          <w:lang w:val="zh-CN"/>
        </w:rPr>
        <w:t>承担</w:t>
      </w:r>
      <w:r>
        <w:rPr>
          <w:rFonts w:hint="eastAsia" w:cs="宋体" w:asciiTheme="minorEastAsia" w:hAnsiTheme="minorEastAsia"/>
          <w:sz w:val="24"/>
          <w:szCs w:val="24"/>
          <w:lang w:val="zh-CN"/>
        </w:rPr>
        <w:t>相关的经济赔偿责任和</w:t>
      </w:r>
      <w:r>
        <w:rPr>
          <w:rFonts w:cs="宋体" w:asciiTheme="minorEastAsia" w:hAnsiTheme="minorEastAsia"/>
          <w:sz w:val="24"/>
          <w:szCs w:val="24"/>
          <w:lang w:val="zh-CN"/>
        </w:rPr>
        <w:t>法律责任。</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一、在投标有效期内撤销投标文件；</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二、在投标文件中提供虚假材料；</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三、除因不可抗力或谈判文件认可的情形以外，中标后不与采购人签订合同；</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四、与采购人、其他投标人或者采购代理机构恶意串通；</w:t>
      </w:r>
    </w:p>
    <w:p>
      <w:pPr>
        <w:spacing w:beforeLines="50" w:afterLines="50"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五、法律法规及本谈判文件规定的其他严重违法行为。</w:t>
      </w:r>
    </w:p>
    <w:p>
      <w:pPr>
        <w:rPr>
          <w:sz w:val="24"/>
          <w:szCs w:val="24"/>
          <w:u w:val="single"/>
        </w:rPr>
      </w:pPr>
    </w:p>
    <w:p>
      <w:pPr>
        <w:rPr>
          <w:sz w:val="24"/>
          <w:szCs w:val="24"/>
          <w:u w:val="single"/>
        </w:rPr>
      </w:pP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投标人名称（盖章）：　　　　　　　　　</w:t>
      </w:r>
    </w:p>
    <w:p>
      <w:pPr>
        <w:spacing w:line="480" w:lineRule="auto"/>
        <w:ind w:firstLine="4980" w:firstLineChars="2075"/>
        <w:rPr>
          <w:rFonts w:cs="Arial" w:asciiTheme="minorEastAsia" w:hAnsiTheme="minorEastAsia"/>
          <w:sz w:val="24"/>
          <w:szCs w:val="24"/>
        </w:rPr>
      </w:pPr>
      <w:r>
        <w:rPr>
          <w:rFonts w:hint="eastAsia" w:cs="Arial" w:asciiTheme="minorEastAsia" w:hAnsiTheme="minorEastAsia"/>
          <w:sz w:val="24"/>
          <w:szCs w:val="24"/>
        </w:rPr>
        <w:t>日　  期：      年    月    日</w:t>
      </w:r>
    </w:p>
    <w:p>
      <w:pPr>
        <w:autoSpaceDE w:val="0"/>
        <w:autoSpaceDN w:val="0"/>
        <w:adjustRightInd w:val="0"/>
        <w:spacing w:line="360" w:lineRule="auto"/>
        <w:ind w:right="-11"/>
        <w:rPr>
          <w:rFonts w:ascii="宋体" w:cs="宋体"/>
          <w:sz w:val="24"/>
          <w:lang w:val="zh-CN"/>
        </w:rPr>
      </w:pPr>
    </w:p>
    <w:p>
      <w:pPr>
        <w:widowControl/>
        <w:spacing w:before="100" w:beforeAutospacing="1" w:after="100" w:afterAutospacing="1" w:line="360" w:lineRule="auto"/>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widowControl/>
        <w:spacing w:before="100" w:beforeAutospacing="1" w:after="100" w:afterAutospacing="1" w:line="360" w:lineRule="auto"/>
        <w:ind w:firstLine="2168" w:firstLineChars="600"/>
        <w:rPr>
          <w:rFonts w:ascii="宋体" w:hAnsi="宋体"/>
          <w:b/>
          <w:bCs/>
          <w:sz w:val="36"/>
          <w:szCs w:val="36"/>
        </w:rPr>
      </w:pPr>
    </w:p>
    <w:p>
      <w:pPr>
        <w:autoSpaceDE w:val="0"/>
        <w:autoSpaceDN w:val="0"/>
        <w:adjustRightInd w:val="0"/>
        <w:spacing w:line="360" w:lineRule="auto"/>
        <w:jc w:val="center"/>
        <w:outlineLvl w:val="0"/>
        <w:rPr>
          <w:rFonts w:ascii="宋体" w:hAnsi="宋体"/>
          <w:b/>
          <w:bCs/>
          <w:sz w:val="28"/>
          <w:szCs w:val="24"/>
        </w:rPr>
      </w:pPr>
    </w:p>
    <w:p>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4</w:t>
      </w:r>
      <w:r>
        <w:rPr>
          <w:rFonts w:ascii="宋体" w:hAnsi="宋体"/>
          <w:b/>
          <w:bCs/>
          <w:sz w:val="28"/>
          <w:szCs w:val="24"/>
        </w:rPr>
        <w:t xml:space="preserve">.5 </w:t>
      </w:r>
      <w:r>
        <w:rPr>
          <w:rFonts w:hint="eastAsia" w:ascii="宋体" w:hAnsi="宋体"/>
          <w:b/>
          <w:bCs/>
          <w:sz w:val="28"/>
          <w:szCs w:val="24"/>
        </w:rPr>
        <w:t>襄城县政府采购供应商信用承诺函</w:t>
      </w:r>
    </w:p>
    <w:p>
      <w:pPr>
        <w:autoSpaceDE w:val="0"/>
        <w:autoSpaceDN w:val="0"/>
        <w:adjustRightInd w:val="0"/>
        <w:spacing w:line="360" w:lineRule="auto"/>
        <w:outlineLvl w:val="0"/>
        <w:rPr>
          <w:rFonts w:ascii="宋体" w:hAnsi="宋体"/>
          <w:b/>
          <w:bCs/>
          <w:sz w:val="28"/>
          <w:szCs w:val="24"/>
        </w:rPr>
      </w:pPr>
      <w:r>
        <w:rPr>
          <w:rFonts w:hint="eastAsia" w:ascii="宋体" w:hAnsi="宋体"/>
          <w:b/>
          <w:bCs/>
          <w:sz w:val="28"/>
          <w:szCs w:val="24"/>
        </w:rPr>
        <w:t>致（采购人）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 月 日</w:t>
      </w: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注：</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1.</w:t>
      </w:r>
      <w:r>
        <w:rPr>
          <w:rFonts w:hint="eastAsia" w:cs="宋体" w:asciiTheme="minorEastAsia" w:hAnsiTheme="minorEastAsia"/>
          <w:sz w:val="24"/>
          <w:szCs w:val="24"/>
          <w:lang w:val="zh-CN"/>
        </w:rPr>
        <w:t>投标人须在投标文件中按此模板提供承诺函，未提供视为未实质性响应招标文件要求，按无效投标处理。</w:t>
      </w:r>
    </w:p>
    <w:p>
      <w:pPr>
        <w:autoSpaceDE w:val="0"/>
        <w:autoSpaceDN w:val="0"/>
        <w:adjustRightInd w:val="0"/>
        <w:spacing w:line="360" w:lineRule="auto"/>
        <w:outlineLvl w:val="0"/>
        <w:rPr>
          <w:rFonts w:cs="宋体" w:asciiTheme="minorEastAsia" w:hAnsiTheme="minorEastAsia"/>
          <w:sz w:val="24"/>
          <w:szCs w:val="24"/>
          <w:lang w:val="zh-CN"/>
        </w:rPr>
      </w:pPr>
      <w:r>
        <w:rPr>
          <w:rFonts w:cs="宋体" w:asciiTheme="minorEastAsia" w:hAnsiTheme="minorEastAsia"/>
          <w:sz w:val="24"/>
          <w:szCs w:val="24"/>
          <w:lang w:val="zh-CN"/>
        </w:rPr>
        <w:t>2.</w:t>
      </w:r>
      <w:r>
        <w:rPr>
          <w:rFonts w:hint="eastAsia" w:cs="宋体" w:asciiTheme="minorEastAsia" w:hAnsiTheme="minorEastAsia"/>
          <w:sz w:val="24"/>
          <w:szCs w:val="24"/>
          <w:lang w:val="zh-CN"/>
        </w:rPr>
        <w:t>投标人的法定代表人或者授权代表的签字或盖章应真实、有效，如由授权代表签字或盖章的，应提供“法定代表人授权书”。</w:t>
      </w:r>
    </w:p>
    <w:p>
      <w:pPr>
        <w:spacing w:line="360" w:lineRule="auto"/>
        <w:ind w:firstLine="120" w:firstLineChars="50"/>
        <w:rPr>
          <w:rFonts w:cs="宋体" w:asciiTheme="minorEastAsia" w:hAnsiTheme="minorEastAsia"/>
          <w:sz w:val="24"/>
          <w:szCs w:val="24"/>
          <w:lang w:val="zh-CN"/>
        </w:rPr>
      </w:pPr>
    </w:p>
    <w:p>
      <w:pPr>
        <w:spacing w:line="360" w:lineRule="auto"/>
        <w:ind w:firstLine="120" w:firstLineChars="50"/>
        <w:rPr>
          <w:rFonts w:cs="宋体" w:asciiTheme="minorEastAsia" w:hAnsiTheme="minorEastAsia"/>
          <w:sz w:val="24"/>
          <w:szCs w:val="24"/>
          <w:lang w:val="zh-CN"/>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rPr>
      </w:pPr>
    </w:p>
    <w:p>
      <w:pPr>
        <w:spacing w:line="360" w:lineRule="auto"/>
        <w:ind w:firstLine="141" w:firstLineChars="50"/>
        <w:rPr>
          <w:rFonts w:ascii="宋体" w:hAnsi="宋体"/>
          <w:b/>
          <w:bCs/>
          <w:sz w:val="28"/>
          <w:szCs w:val="24"/>
          <w:lang w:val="zh-CN"/>
        </w:rPr>
      </w:pPr>
      <w:r>
        <w:rPr>
          <w:rFonts w:hint="eastAsia" w:ascii="宋体" w:hAnsi="宋体"/>
          <w:b/>
          <w:bCs/>
          <w:sz w:val="28"/>
          <w:szCs w:val="24"/>
        </w:rPr>
        <w:t>4.6、</w:t>
      </w:r>
      <w:r>
        <w:rPr>
          <w:rFonts w:hint="eastAsia" w:ascii="宋体" w:hAnsi="宋体"/>
          <w:b/>
          <w:bCs/>
          <w:sz w:val="28"/>
          <w:szCs w:val="24"/>
          <w:lang w:val="zh-CN"/>
        </w:rPr>
        <w:t>供应商与参加本项目投标的其他供应商之间，单位负责人不为同</w:t>
      </w:r>
    </w:p>
    <w:p>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pPr>
        <w:spacing w:line="360" w:lineRule="auto"/>
        <w:ind w:firstLine="120" w:firstLineChars="50"/>
        <w:rPr>
          <w:rFonts w:ascii="Arial" w:hAnsi="Arial" w:cs="Arial"/>
          <w:sz w:val="24"/>
          <w:szCs w:val="24"/>
        </w:rPr>
      </w:pPr>
      <w:r>
        <w:rPr>
          <w:rFonts w:hint="eastAsia" w:ascii="Arial" w:hAnsi="Arial" w:cs="Arial"/>
          <w:sz w:val="24"/>
          <w:szCs w:val="24"/>
        </w:rPr>
        <w:t>提供与参加本项目投标的其他供应商之间，单位负责人不为同一人并且不存在直接控股、管理关系承诺函（承诺函格式自拟）。</w:t>
      </w:r>
    </w:p>
    <w:p>
      <w:pPr>
        <w:spacing w:line="360" w:lineRule="auto"/>
        <w:ind w:firstLine="120" w:firstLineChars="50"/>
        <w:rPr>
          <w:rFonts w:cs="仿宋_GB2312" w:asciiTheme="minorEastAsia" w:hAnsiTheme="minorEastAsia"/>
          <w:bCs/>
          <w:sz w:val="24"/>
          <w:szCs w:val="24"/>
        </w:rPr>
      </w:pPr>
    </w:p>
    <w:p>
      <w:pPr>
        <w:autoSpaceDE w:val="0"/>
        <w:autoSpaceDN w:val="0"/>
        <w:adjustRightInd w:val="0"/>
        <w:spacing w:line="360" w:lineRule="auto"/>
        <w:jc w:val="center"/>
        <w:outlineLvl w:val="0"/>
        <w:rPr>
          <w:rFonts w:ascii="宋体" w:hAnsi="宋体" w:eastAsia="宋体" w:cs="宋体"/>
          <w:b/>
          <w:bCs/>
          <w:sz w:val="32"/>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p>
    <w:p>
      <w:pPr>
        <w:autoSpaceDE w:val="0"/>
        <w:autoSpaceDN w:val="0"/>
        <w:adjustRightInd w:val="0"/>
        <w:spacing w:line="360" w:lineRule="auto"/>
        <w:ind w:left="3935" w:hanging="3935" w:hangingChars="1400"/>
        <w:outlineLvl w:val="0"/>
        <w:rPr>
          <w:rFonts w:ascii="宋体" w:hAnsi="宋体"/>
          <w:b/>
          <w:bCs/>
          <w:sz w:val="28"/>
          <w:szCs w:val="24"/>
          <w:lang w:val="zh-CN"/>
        </w:rPr>
      </w:pPr>
      <w:r>
        <w:rPr>
          <w:rFonts w:hint="eastAsia" w:ascii="宋体" w:hAnsi="宋体"/>
          <w:b/>
          <w:bCs/>
          <w:sz w:val="28"/>
          <w:szCs w:val="24"/>
          <w:lang w:val="zh-CN"/>
        </w:rPr>
        <w:t>4.7、供应商未为本项目提供整体设计、规范编制或者项目管理、监理、检测等服务承诺函</w:t>
      </w:r>
    </w:p>
    <w:p>
      <w:pPr>
        <w:autoSpaceDE w:val="0"/>
        <w:autoSpaceDN w:val="0"/>
        <w:adjustRightInd w:val="0"/>
        <w:spacing w:line="360" w:lineRule="auto"/>
        <w:jc w:val="center"/>
        <w:outlineLvl w:val="0"/>
        <w:rPr>
          <w:rFonts w:ascii="宋体" w:hAnsi="宋体"/>
          <w:b/>
          <w:bCs/>
          <w:sz w:val="28"/>
          <w:szCs w:val="24"/>
          <w:lang w:val="zh-CN"/>
        </w:rPr>
      </w:pPr>
      <w:r>
        <w:rPr>
          <w:rFonts w:hint="eastAsia" w:ascii="宋体" w:hAnsi="宋体"/>
          <w:b/>
          <w:bCs/>
          <w:sz w:val="28"/>
          <w:szCs w:val="24"/>
          <w:lang w:val="zh-CN"/>
        </w:rPr>
        <w:t>（承诺函格式自拟）</w:t>
      </w: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p>
    <w:p>
      <w:pPr>
        <w:widowControl/>
        <w:spacing w:before="100" w:beforeAutospacing="1" w:after="100" w:afterAutospacing="1" w:line="360" w:lineRule="auto"/>
        <w:ind w:firstLine="2530" w:firstLineChars="700"/>
        <w:rPr>
          <w:rFonts w:ascii="宋体" w:hAnsi="宋体"/>
          <w:b/>
          <w:bCs/>
          <w:sz w:val="36"/>
          <w:szCs w:val="32"/>
        </w:rPr>
      </w:pPr>
      <w:r>
        <w:rPr>
          <w:rFonts w:hint="eastAsia" w:ascii="宋体" w:hAnsi="宋体"/>
          <w:b/>
          <w:bCs/>
          <w:sz w:val="36"/>
          <w:szCs w:val="32"/>
        </w:rPr>
        <w:t>4.8其他资格证书或材料</w:t>
      </w: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4156" w:firstLineChars="1150"/>
        <w:jc w:val="center"/>
        <w:outlineLvl w:val="0"/>
        <w:rPr>
          <w:rFonts w:ascii="宋体" w:hAnsi="宋体"/>
          <w:b/>
          <w:bCs/>
          <w:sz w:val="36"/>
          <w:szCs w:val="32"/>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p>
    <w:p>
      <w:pPr>
        <w:autoSpaceDE w:val="0"/>
        <w:autoSpaceDN w:val="0"/>
        <w:adjustRightInd w:val="0"/>
        <w:spacing w:line="360" w:lineRule="auto"/>
        <w:ind w:firstLine="2711" w:firstLineChars="750"/>
        <w:rPr>
          <w:rFonts w:ascii="宋体" w:hAnsi="宋体" w:cs="黑体"/>
          <w:b/>
          <w:bCs/>
          <w:sz w:val="36"/>
          <w:szCs w:val="36"/>
          <w:lang w:val="zh-CN"/>
        </w:rPr>
      </w:pPr>
      <w:r>
        <w:rPr>
          <w:rFonts w:hint="eastAsia" w:ascii="宋体" w:hAnsi="宋体" w:cs="黑体"/>
          <w:b/>
          <w:bCs/>
          <w:sz w:val="36"/>
          <w:szCs w:val="36"/>
          <w:lang w:val="zh-CN"/>
        </w:rPr>
        <w:t>五、符合性审查证明材料</w:t>
      </w:r>
    </w:p>
    <w:p>
      <w:pPr>
        <w:widowControl/>
        <w:ind w:firstLine="2570" w:firstLineChars="800"/>
        <w:rPr>
          <w:rFonts w:ascii="宋体" w:hAnsi="宋体"/>
          <w:b/>
          <w:bCs/>
          <w:sz w:val="32"/>
          <w:szCs w:val="32"/>
        </w:rPr>
      </w:pPr>
      <w:r>
        <w:rPr>
          <w:rFonts w:hint="eastAsia" w:ascii="宋体" w:hAnsi="宋体"/>
          <w:b/>
          <w:bCs/>
          <w:sz w:val="32"/>
          <w:szCs w:val="32"/>
        </w:rPr>
        <w:t xml:space="preserve"> 5.1</w:t>
      </w:r>
      <w:r>
        <w:rPr>
          <w:rFonts w:hint="eastAsia" w:hAnsi="宋体"/>
          <w:b/>
          <w:snapToGrid w:val="0"/>
          <w:kern w:val="0"/>
          <w:sz w:val="32"/>
          <w:szCs w:val="32"/>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autoSpaceDE w:val="0"/>
        <w:autoSpaceDN w:val="0"/>
        <w:adjustRightInd w:val="0"/>
        <w:spacing w:line="360" w:lineRule="auto"/>
        <w:jc w:val="center"/>
        <w:rPr>
          <w:rFonts w:ascii="宋体" w:hAnsi="宋体" w:cs="宋体"/>
          <w:sz w:val="24"/>
          <w:szCs w:val="24"/>
          <w:lang w:val="zh-CN"/>
        </w:rPr>
      </w:pPr>
    </w:p>
    <w:p>
      <w:pPr>
        <w:snapToGrid w:val="0"/>
        <w:spacing w:line="360" w:lineRule="auto"/>
        <w:jc w:val="center"/>
        <w:rPr>
          <w:rFonts w:hAnsi="宋体"/>
          <w:b/>
          <w:snapToGrid w:val="0"/>
          <w:kern w:val="0"/>
          <w:sz w:val="36"/>
          <w:szCs w:val="36"/>
        </w:rPr>
      </w:pPr>
    </w:p>
    <w:p>
      <w:pPr>
        <w:spacing w:line="360" w:lineRule="auto"/>
        <w:jc w:val="center"/>
        <w:rPr>
          <w:rFonts w:ascii="宋体" w:hAnsi="宋体" w:cs="宋体"/>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p>
    <w:p>
      <w:pPr>
        <w:snapToGrid w:val="0"/>
        <w:spacing w:line="360" w:lineRule="auto"/>
        <w:jc w:val="center"/>
        <w:rPr>
          <w:rFonts w:hAnsi="宋体"/>
          <w:b/>
          <w:snapToGrid w:val="0"/>
          <w:kern w:val="0"/>
          <w:sz w:val="32"/>
          <w:szCs w:val="32"/>
        </w:rPr>
      </w:pPr>
      <w:r>
        <w:rPr>
          <w:rFonts w:hint="eastAsia" w:ascii="宋体" w:hAnsi="宋体"/>
          <w:b/>
          <w:bCs/>
          <w:sz w:val="32"/>
          <w:szCs w:val="32"/>
        </w:rPr>
        <w:t>5.2</w:t>
      </w:r>
      <w:r>
        <w:rPr>
          <w:rFonts w:hint="eastAsia" w:hAnsi="宋体"/>
          <w:b/>
          <w:snapToGrid w:val="0"/>
          <w:kern w:val="0"/>
          <w:sz w:val="32"/>
          <w:szCs w:val="32"/>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3"/>
              <w:spacing w:line="360" w:lineRule="auto"/>
              <w:rPr>
                <w:rFonts w:ascii="宋体" w:hAnsi="宋体" w:eastAsia="宋体" w:cs="Times New Roman"/>
                <w:sz w:val="24"/>
                <w:szCs w:val="24"/>
              </w:rPr>
            </w:pPr>
          </w:p>
        </w:tc>
        <w:tc>
          <w:tcPr>
            <w:tcW w:w="3579" w:type="dxa"/>
            <w:vAlign w:val="center"/>
          </w:tcPr>
          <w:p>
            <w:pPr>
              <w:pStyle w:val="13"/>
              <w:spacing w:line="360" w:lineRule="auto"/>
              <w:rPr>
                <w:rFonts w:ascii="宋体" w:hAnsi="宋体" w:eastAsia="宋体" w:cs="Times New Roman"/>
                <w:sz w:val="24"/>
                <w:szCs w:val="24"/>
              </w:rPr>
            </w:pPr>
          </w:p>
        </w:tc>
        <w:tc>
          <w:tcPr>
            <w:tcW w:w="1440" w:type="dxa"/>
            <w:vAlign w:val="center"/>
          </w:tcPr>
          <w:p>
            <w:pPr>
              <w:pStyle w:val="13"/>
              <w:spacing w:line="360" w:lineRule="auto"/>
              <w:rPr>
                <w:rFonts w:ascii="宋体" w:hAnsi="宋体" w:eastAsia="宋体" w:cs="Times New Roman"/>
                <w:sz w:val="24"/>
                <w:szCs w:val="24"/>
              </w:rPr>
            </w:pPr>
          </w:p>
        </w:tc>
        <w:tc>
          <w:tcPr>
            <w:tcW w:w="1706" w:type="dxa"/>
            <w:vAlign w:val="center"/>
          </w:tcPr>
          <w:p>
            <w:pPr>
              <w:pStyle w:val="13"/>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5.3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pPr>
        <w:widowControl/>
        <w:jc w:val="left"/>
        <w:rPr>
          <w:rFonts w:ascii="宋体" w:hAnsi="宋体"/>
          <w:b/>
          <w:bCs/>
          <w:sz w:val="36"/>
          <w:szCs w:val="36"/>
        </w:rPr>
      </w:pPr>
      <w:r>
        <w:rPr>
          <w:rFonts w:ascii="宋体" w:hAnsi="宋体"/>
          <w:b/>
          <w:bCs/>
          <w:sz w:val="36"/>
          <w:szCs w:val="36"/>
        </w:rPr>
        <w:br w:type="page"/>
      </w:r>
    </w:p>
    <w:p>
      <w:pPr>
        <w:spacing w:line="360" w:lineRule="auto"/>
        <w:jc w:val="center"/>
        <w:rPr>
          <w:rFonts w:ascii="宋体" w:hAnsi="宋体"/>
          <w:b/>
          <w:bCs/>
          <w:sz w:val="32"/>
          <w:szCs w:val="32"/>
        </w:rPr>
      </w:pPr>
      <w:r>
        <w:rPr>
          <w:rFonts w:hint="eastAsia" w:ascii="宋体" w:hAnsi="宋体"/>
          <w:b/>
          <w:bCs/>
          <w:sz w:val="32"/>
          <w:szCs w:val="32"/>
        </w:rPr>
        <w:t>5.4中小企业声明函（服务）</w:t>
      </w:r>
    </w:p>
    <w:p>
      <w:pPr>
        <w:spacing w:line="360" w:lineRule="auto"/>
        <w:jc w:val="center"/>
        <w:rPr>
          <w:rFonts w:ascii="宋体" w:hAnsi="宋体"/>
          <w:b/>
          <w:bCs/>
          <w:sz w:val="36"/>
          <w:szCs w:val="36"/>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本公司（联合体）郑重声明，根据《政府采购促进中小企业发展管理办法》（财库﹝2020﹞ 46 号）的规定，本公司（联合体）参加 （</w:t>
      </w:r>
      <w:r>
        <w:rPr>
          <w:rFonts w:asciiTheme="majorEastAsia" w:hAnsiTheme="majorEastAsia" w:eastAsiaTheme="majorEastAsia"/>
          <w:sz w:val="24"/>
          <w:szCs w:val="24"/>
          <w:u w:val="single"/>
        </w:rPr>
        <w:t>单位名称</w:t>
      </w:r>
      <w:r>
        <w:rPr>
          <w:rFonts w:asciiTheme="majorEastAsia" w:hAnsiTheme="majorEastAsia" w:eastAsiaTheme="majorEastAsia"/>
          <w:sz w:val="24"/>
          <w:szCs w:val="24"/>
        </w:rPr>
        <w:t>）的 （</w:t>
      </w:r>
      <w:r>
        <w:rPr>
          <w:rFonts w:asciiTheme="majorEastAsia" w:hAnsiTheme="majorEastAsia" w:eastAsiaTheme="majorEastAsia"/>
          <w:sz w:val="24"/>
          <w:szCs w:val="24"/>
          <w:u w:val="single"/>
        </w:rPr>
        <w:t>项目名称</w:t>
      </w:r>
      <w:r>
        <w:rPr>
          <w:rFonts w:asciiTheme="majorEastAsia" w:hAnsiTheme="majorEastAsia" w:eastAsiaTheme="majorEastAsia"/>
          <w:sz w:val="24"/>
          <w:szCs w:val="24"/>
        </w:rPr>
        <w:t>）采购活动，</w:t>
      </w:r>
      <w:r>
        <w:rPr>
          <w:rFonts w:hint="eastAsia" w:asciiTheme="majorEastAsia" w:hAnsiTheme="majorEastAsia" w:eastAsiaTheme="majorEastAsia"/>
          <w:sz w:val="24"/>
          <w:szCs w:val="24"/>
        </w:rPr>
        <w:t>工程的施工单位全部为符合政策要求的中小企业（或者：服务全部由符合政策要求的中小企业承接）。</w:t>
      </w:r>
      <w:r>
        <w:rPr>
          <w:rFonts w:asciiTheme="majorEastAsia" w:hAnsiTheme="majorEastAsia" w:eastAsiaTheme="majorEastAsia"/>
          <w:sz w:val="24"/>
          <w:szCs w:val="24"/>
        </w:rPr>
        <w:t xml:space="preserve">相关企业（含联合体中的中小企业、签订分包意向协议的中小企业）的具体情况如下：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1.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w:t>
      </w:r>
      <w:r>
        <w:rPr>
          <w:rFonts w:hint="eastAsia" w:asciiTheme="majorEastAsia" w:hAnsiTheme="majorEastAsia" w:eastAsiaTheme="majorEastAsia"/>
          <w:sz w:val="24"/>
          <w:szCs w:val="24"/>
          <w:u w:val="single"/>
        </w:rPr>
        <w:t>其他未列明行业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jc w:val="left"/>
        <w:outlineLvl w:val="0"/>
        <w:rPr>
          <w:rFonts w:asciiTheme="majorEastAsia" w:hAnsiTheme="majorEastAsia" w:eastAsiaTheme="majorEastAsia"/>
          <w:sz w:val="24"/>
          <w:szCs w:val="24"/>
          <w:u w:val="single"/>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napToGrid w:val="0"/>
          <w:kern w:val="0"/>
          <w:sz w:val="24"/>
          <w:szCs w:val="24"/>
          <w:u w:val="single"/>
        </w:rPr>
      </w:pPr>
      <w:r>
        <w:rPr>
          <w:rFonts w:asciiTheme="majorEastAsia" w:hAnsiTheme="majorEastAsia" w:eastAsiaTheme="majorEastAsia"/>
          <w:sz w:val="24"/>
          <w:szCs w:val="24"/>
        </w:rPr>
        <w:t>2. （</w:t>
      </w:r>
      <w:r>
        <w:rPr>
          <w:rFonts w:asciiTheme="majorEastAsia" w:hAnsiTheme="majorEastAsia" w:eastAsiaTheme="majorEastAsia"/>
          <w:sz w:val="24"/>
          <w:szCs w:val="24"/>
          <w:u w:val="single"/>
        </w:rPr>
        <w:t>标的名称</w:t>
      </w:r>
      <w:r>
        <w:rPr>
          <w:rFonts w:asciiTheme="majorEastAsia" w:hAnsiTheme="majorEastAsia" w:eastAsiaTheme="majorEastAsia"/>
          <w:sz w:val="24"/>
          <w:szCs w:val="24"/>
        </w:rPr>
        <w:t>），属于 （</w:t>
      </w:r>
      <w:r>
        <w:rPr>
          <w:rFonts w:hint="eastAsia" w:asciiTheme="majorEastAsia" w:hAnsiTheme="majorEastAsia" w:eastAsiaTheme="majorEastAsia"/>
          <w:sz w:val="24"/>
          <w:szCs w:val="24"/>
          <w:u w:val="single"/>
        </w:rPr>
        <w:t>其他未列明行业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承建（承接）企业为</w:t>
      </w:r>
      <w:r>
        <w:rPr>
          <w:rFonts w:hint="eastAsia" w:asciiTheme="majorEastAsia" w:hAnsiTheme="majorEastAsia" w:eastAsiaTheme="majorEastAsia"/>
          <w:snapToGrid w:val="0"/>
          <w:kern w:val="0"/>
          <w:sz w:val="24"/>
          <w:szCs w:val="24"/>
          <w:u w:val="single"/>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hint="eastAsia" w:asciiTheme="majorEastAsia" w:hAnsiTheme="majorEastAsia" w:eastAsiaTheme="majorEastAsia"/>
          <w:snapToGrid w:val="0"/>
          <w:kern w:val="0"/>
          <w:sz w:val="24"/>
          <w:szCs w:val="24"/>
          <w:u w:val="single"/>
        </w:rPr>
        <w:t xml:space="preserve">（企业名称 ）      </w:t>
      </w:r>
      <w:r>
        <w:rPr>
          <w:rFonts w:asciiTheme="majorEastAsia" w:hAnsiTheme="majorEastAsia" w:eastAsiaTheme="majorEastAsia"/>
          <w:sz w:val="24"/>
          <w:szCs w:val="24"/>
        </w:rPr>
        <w:t>，从业人员</w:t>
      </w:r>
      <w:r>
        <w:rPr>
          <w:rFonts w:hint="eastAsia" w:asciiTheme="majorEastAsia" w:hAnsiTheme="majorEastAsia" w:eastAsiaTheme="majorEastAsia"/>
          <w:sz w:val="24"/>
          <w:szCs w:val="24"/>
        </w:rPr>
        <w:t>_______</w:t>
      </w:r>
      <w:r>
        <w:rPr>
          <w:rFonts w:asciiTheme="majorEastAsia" w:hAnsiTheme="majorEastAsia" w:eastAsiaTheme="majorEastAsia"/>
          <w:sz w:val="24"/>
          <w:szCs w:val="24"/>
        </w:rPr>
        <w:t>人，营业收入为</w:t>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softHyphen/>
      </w:r>
      <w:r>
        <w:rPr>
          <w:rFonts w:hint="eastAsia" w:asciiTheme="majorEastAsia" w:hAnsiTheme="majorEastAsia" w:eastAsiaTheme="majorEastAsia"/>
          <w:sz w:val="24"/>
          <w:szCs w:val="24"/>
        </w:rPr>
        <w:t>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资产总额为________</w:t>
      </w:r>
      <w:r>
        <w:rPr>
          <w:rFonts w:asciiTheme="majorEastAsia" w:hAnsiTheme="majorEastAsia" w:eastAsiaTheme="majorEastAsia"/>
          <w:sz w:val="24"/>
          <w:szCs w:val="24"/>
        </w:rPr>
        <w:t>万元</w:t>
      </w:r>
      <w:r>
        <w:rPr>
          <w:rFonts w:hint="eastAsia" w:asciiTheme="majorEastAsia" w:hAnsiTheme="majorEastAsia" w:eastAsiaTheme="majorEastAsia"/>
          <w:sz w:val="24"/>
          <w:szCs w:val="24"/>
        </w:rPr>
        <w:t>，</w:t>
      </w:r>
      <w:r>
        <w:rPr>
          <w:rFonts w:asciiTheme="majorEastAsia" w:hAnsiTheme="majorEastAsia" w:eastAsiaTheme="majorEastAsia"/>
          <w:sz w:val="24"/>
          <w:szCs w:val="24"/>
        </w:rPr>
        <w:t>属于 （</w:t>
      </w:r>
      <w:r>
        <w:rPr>
          <w:rFonts w:asciiTheme="majorEastAsia" w:hAnsiTheme="majorEastAsia" w:eastAsiaTheme="majorEastAsia"/>
          <w:sz w:val="24"/>
          <w:szCs w:val="24"/>
          <w:u w:val="single"/>
        </w:rPr>
        <w:t>中型企业、 小型企业、微型企业</w:t>
      </w: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以上企业，不属于大企业的分支机构，不存在控股股东为大企业的情形，也不存在</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与大企业的负责人为同一人的情形。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本企业对上述声明内容的真实性负责。如有虚假，将依法承担相应责任。</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企业名称（盖章）：</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日期：</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说明： </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jc w:val="left"/>
        <w:outlineLvl w:val="0"/>
        <w:rPr>
          <w:rFonts w:asciiTheme="majorEastAsia" w:hAnsiTheme="majorEastAsia" w:eastAsiaTheme="majorEastAsia"/>
          <w:sz w:val="24"/>
          <w:szCs w:val="24"/>
        </w:rPr>
      </w:pPr>
      <w:r>
        <w:rPr>
          <w:rFonts w:asciiTheme="majorEastAsia" w:hAnsiTheme="majorEastAsia" w:eastAsiaTheme="majorEastAsia"/>
          <w:sz w:val="24"/>
          <w:szCs w:val="24"/>
        </w:rPr>
        <w:t xml:space="preserve"> 2、中小企业参加政府采购活动，应当出具《中小企业声明函》，否则不得享受相关中小企业扶持政策。</w:t>
      </w:r>
    </w:p>
    <w:p>
      <w:pPr>
        <w:autoSpaceDE w:val="0"/>
        <w:autoSpaceDN w:val="0"/>
        <w:adjustRightInd w:val="0"/>
        <w:spacing w:line="360" w:lineRule="auto"/>
        <w:ind w:firstLine="480" w:firstLineChars="200"/>
        <w:jc w:val="left"/>
        <w:outlineLvl w:val="0"/>
        <w:rPr>
          <w:rFonts w:cs="Arial" w:asciiTheme="majorEastAsia" w:hAnsiTheme="majorEastAsia" w:eastAsiaTheme="majorEastAsia"/>
          <w:kern w:val="0"/>
          <w:sz w:val="24"/>
          <w:szCs w:val="24"/>
        </w:rPr>
      </w:pPr>
    </w:p>
    <w:p>
      <w:pPr>
        <w:spacing w:line="360" w:lineRule="auto"/>
        <w:rPr>
          <w:rFonts w:ascii="宋体" w:hAnsi="宋体"/>
          <w:b/>
          <w:bCs/>
          <w:sz w:val="32"/>
          <w:szCs w:val="32"/>
        </w:rPr>
      </w:pPr>
      <w:bookmarkStart w:id="8" w:name="OLE_LINK13"/>
      <w:bookmarkStart w:id="9" w:name="OLE_LINK14"/>
    </w:p>
    <w:p>
      <w:pPr>
        <w:spacing w:line="360" w:lineRule="auto"/>
        <w:jc w:val="center"/>
        <w:rPr>
          <w:rFonts w:ascii="宋体" w:hAnsi="宋体"/>
          <w:b/>
          <w:bCs/>
          <w:sz w:val="32"/>
          <w:szCs w:val="32"/>
        </w:rPr>
      </w:pPr>
      <w:r>
        <w:rPr>
          <w:rFonts w:hint="eastAsia" w:ascii="宋体" w:hAnsi="宋体"/>
          <w:b/>
          <w:bCs/>
          <w:sz w:val="32"/>
          <w:szCs w:val="32"/>
        </w:rPr>
        <w:t>5.5 残疾人福利性单位声明函</w:t>
      </w:r>
    </w:p>
    <w:bookmarkEnd w:id="8"/>
    <w:bookmarkEnd w:id="9"/>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jc w:val="left"/>
        <w:rPr>
          <w:rFonts w:ascii="宋体" w:hAnsi="宋体" w:cs="黑体"/>
          <w:b/>
          <w:bCs/>
          <w:sz w:val="44"/>
          <w:szCs w:val="44"/>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36"/>
          <w:szCs w:val="36"/>
          <w:lang w:val="zh-CN"/>
        </w:rPr>
      </w:pPr>
    </w:p>
    <w:p>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zh-CN"/>
        </w:rPr>
        <w:t>六、</w:t>
      </w:r>
      <w:r>
        <w:rPr>
          <w:rFonts w:ascii="宋体" w:hAnsi="宋体" w:cs="黑体"/>
          <w:b/>
          <w:sz w:val="36"/>
          <w:szCs w:val="36"/>
          <w:lang w:val="zh-CN"/>
        </w:rPr>
        <w:t>其他资料（若有）</w:t>
      </w:r>
    </w:p>
    <w:p/>
    <w:p/>
    <w:p/>
    <w:p>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rPr>
        <w:t>供应商</w:t>
      </w:r>
      <w:r>
        <w:rPr>
          <w:rFonts w:ascii="宋体" w:hAnsi="宋体"/>
          <w:b/>
          <w:bCs/>
          <w:sz w:val="24"/>
          <w:szCs w:val="24"/>
        </w:rPr>
        <w:t>认为需要提交的其他证明材料或资料加盖</w:t>
      </w:r>
      <w:r>
        <w:rPr>
          <w:rFonts w:hint="eastAsia" w:ascii="宋体" w:hAnsi="宋体"/>
          <w:b/>
          <w:bCs/>
          <w:sz w:val="24"/>
          <w:szCs w:val="24"/>
        </w:rPr>
        <w:t>供应商</w:t>
      </w:r>
      <w:r>
        <w:rPr>
          <w:rFonts w:ascii="宋体" w:hAnsi="宋体"/>
          <w:b/>
          <w:bCs/>
          <w:sz w:val="24"/>
          <w:szCs w:val="24"/>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Pr>
        <w:spacing w:line="480" w:lineRule="exact"/>
      </w:pPr>
    </w:p>
    <w:sectPr>
      <w:footerReference r:id="rId3" w:type="default"/>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ˎ̥">
    <w:altName w:val="Courier New"/>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24"/>
                </w:pPr>
                <w:r>
                  <w:fldChar w:fldCharType="begin"/>
                </w:r>
                <w:r>
                  <w:instrText xml:space="preserve"> PAGE  \* MERGEFORMAT </w:instrText>
                </w:r>
                <w:r>
                  <w:fldChar w:fldCharType="separate"/>
                </w:r>
                <w: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4706"/>
    <w:multiLevelType w:val="singleLevel"/>
    <w:tmpl w:val="84BB4706"/>
    <w:lvl w:ilvl="0" w:tentative="0">
      <w:start w:val="2"/>
      <w:numFmt w:val="decimal"/>
      <w:suff w:val="nothing"/>
      <w:lvlText w:val="%1、"/>
      <w:lvlJc w:val="left"/>
    </w:lvl>
  </w:abstractNum>
  <w:abstractNum w:abstractNumId="1">
    <w:nsid w:val="CAEA0841"/>
    <w:multiLevelType w:val="singleLevel"/>
    <w:tmpl w:val="CAEA0841"/>
    <w:lvl w:ilvl="0" w:tentative="0">
      <w:start w:val="2"/>
      <w:numFmt w:val="chineseCounting"/>
      <w:suff w:val="nothing"/>
      <w:lvlText w:val="%1、"/>
      <w:lvlJc w:val="left"/>
      <w:rPr>
        <w:rFonts w:hint="eastAsia"/>
      </w:rPr>
    </w:lvl>
  </w:abstractNum>
  <w:abstractNum w:abstractNumId="2">
    <w:nsid w:val="D3C0819B"/>
    <w:multiLevelType w:val="singleLevel"/>
    <w:tmpl w:val="D3C0819B"/>
    <w:lvl w:ilvl="0" w:tentative="0">
      <w:start w:val="8"/>
      <w:numFmt w:val="decimal"/>
      <w:suff w:val="nothing"/>
      <w:lvlText w:val="%1、"/>
      <w:lvlJc w:val="left"/>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12655F48"/>
    <w:multiLevelType w:val="multilevel"/>
    <w:tmpl w:val="12655F48"/>
    <w:lvl w:ilvl="0" w:tentative="0">
      <w:start w:val="31"/>
      <w:numFmt w:val="decimal"/>
      <w:lvlText w:val="%1."/>
      <w:lvlJc w:val="left"/>
      <w:pPr>
        <w:ind w:left="562"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1112"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2EB2A4A"/>
    <w:multiLevelType w:val="multilevel"/>
    <w:tmpl w:val="32EB2A4A"/>
    <w:lvl w:ilvl="0" w:tentative="0">
      <w:start w:val="2"/>
      <w:numFmt w:val="japaneseCounting"/>
      <w:lvlText w:val="%1、"/>
      <w:lvlJc w:val="left"/>
      <w:pPr>
        <w:ind w:left="720" w:hanging="720"/>
      </w:pPr>
      <w:rPr>
        <w:rFonts w:hint="default" w:eastAsia="宋体"/>
      </w:rPr>
    </w:lvl>
    <w:lvl w:ilvl="1" w:tentative="0">
      <w:start w:val="1"/>
      <w:numFmt w:val="lowerLetter"/>
      <w:lvlText w:val="%2)"/>
      <w:lvlJc w:val="left"/>
      <w:pPr>
        <w:ind w:left="840" w:hanging="420"/>
      </w:pPr>
    </w:lvl>
    <w:lvl w:ilvl="2" w:tentative="0">
      <w:start w:val="3"/>
      <w:numFmt w:val="japaneseCounting"/>
      <w:lvlText w:val="%3、"/>
      <w:lvlJc w:val="left"/>
      <w:pPr>
        <w:ind w:left="1350" w:hanging="510"/>
      </w:pPr>
      <w:rPr>
        <w:rFonts w:hint="default" w:ascii="宋体"/>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3605FE"/>
    <w:multiLevelType w:val="multilevel"/>
    <w:tmpl w:val="353605FE"/>
    <w:lvl w:ilvl="0" w:tentative="0">
      <w:start w:val="24"/>
      <w:numFmt w:val="decimal"/>
      <w:lvlText w:val="%1"/>
      <w:lvlJc w:val="left"/>
      <w:pPr>
        <w:ind w:left="720" w:hanging="720"/>
      </w:pPr>
      <w:rPr>
        <w:rFonts w:hint="default" w:eastAsia="宋体"/>
      </w:rPr>
    </w:lvl>
    <w:lvl w:ilvl="1" w:tentative="0">
      <w:start w:val="3"/>
      <w:numFmt w:val="decimal"/>
      <w:lvlText w:val="%1.%2"/>
      <w:lvlJc w:val="left"/>
      <w:pPr>
        <w:ind w:left="960" w:hanging="720"/>
      </w:pPr>
      <w:rPr>
        <w:rFonts w:hint="default" w:eastAsia="宋体"/>
      </w:rPr>
    </w:lvl>
    <w:lvl w:ilvl="2" w:tentative="0">
      <w:start w:val="3"/>
      <w:numFmt w:val="decimal"/>
      <w:lvlText w:val="%1.%2.%3"/>
      <w:lvlJc w:val="left"/>
      <w:pPr>
        <w:ind w:left="1288" w:hanging="720"/>
      </w:pPr>
      <w:rPr>
        <w:rFonts w:hint="default" w:eastAsia="宋体"/>
      </w:rPr>
    </w:lvl>
    <w:lvl w:ilvl="3" w:tentative="0">
      <w:start w:val="1"/>
      <w:numFmt w:val="decimal"/>
      <w:lvlText w:val="%1.%2.%3.%4"/>
      <w:lvlJc w:val="left"/>
      <w:pPr>
        <w:ind w:left="1800" w:hanging="1080"/>
      </w:pPr>
      <w:rPr>
        <w:rFonts w:hint="default" w:eastAsia="宋体"/>
      </w:rPr>
    </w:lvl>
    <w:lvl w:ilvl="4" w:tentative="0">
      <w:start w:val="1"/>
      <w:numFmt w:val="decimal"/>
      <w:lvlText w:val="%1.%2.%3.%4.%5"/>
      <w:lvlJc w:val="left"/>
      <w:pPr>
        <w:ind w:left="2040" w:hanging="1080"/>
      </w:pPr>
      <w:rPr>
        <w:rFonts w:hint="default" w:eastAsia="宋体"/>
      </w:rPr>
    </w:lvl>
    <w:lvl w:ilvl="5" w:tentative="0">
      <w:start w:val="1"/>
      <w:numFmt w:val="decimal"/>
      <w:lvlText w:val="%1.%2.%3.%4.%5.%6"/>
      <w:lvlJc w:val="left"/>
      <w:pPr>
        <w:ind w:left="2640" w:hanging="1440"/>
      </w:pPr>
      <w:rPr>
        <w:rFonts w:hint="default" w:eastAsia="宋体"/>
      </w:rPr>
    </w:lvl>
    <w:lvl w:ilvl="6" w:tentative="0">
      <w:start w:val="1"/>
      <w:numFmt w:val="decimal"/>
      <w:lvlText w:val="%1.%2.%3.%4.%5.%6.%7"/>
      <w:lvlJc w:val="left"/>
      <w:pPr>
        <w:ind w:left="3240" w:hanging="1800"/>
      </w:pPr>
      <w:rPr>
        <w:rFonts w:hint="default" w:eastAsia="宋体"/>
      </w:rPr>
    </w:lvl>
    <w:lvl w:ilvl="7" w:tentative="0">
      <w:start w:val="1"/>
      <w:numFmt w:val="decimal"/>
      <w:lvlText w:val="%1.%2.%3.%4.%5.%6.%7.%8"/>
      <w:lvlJc w:val="left"/>
      <w:pPr>
        <w:ind w:left="3480" w:hanging="1800"/>
      </w:pPr>
      <w:rPr>
        <w:rFonts w:hint="default" w:eastAsia="宋体"/>
      </w:rPr>
    </w:lvl>
    <w:lvl w:ilvl="8" w:tentative="0">
      <w:start w:val="1"/>
      <w:numFmt w:val="decimal"/>
      <w:lvlText w:val="%1.%2.%3.%4.%5.%6.%7.%8.%9"/>
      <w:lvlJc w:val="left"/>
      <w:pPr>
        <w:ind w:left="4080" w:hanging="2160"/>
      </w:pPr>
      <w:rPr>
        <w:rFonts w:hint="default" w:eastAsia="宋体"/>
      </w:rPr>
    </w:lvl>
  </w:abstractNum>
  <w:abstractNum w:abstractNumId="9">
    <w:nsid w:val="44C9196B"/>
    <w:multiLevelType w:val="multilevel"/>
    <w:tmpl w:val="44C9196B"/>
    <w:lvl w:ilvl="0" w:tentative="0">
      <w:start w:val="9"/>
      <w:numFmt w:val="decimal"/>
      <w:lvlText w:val="（%1）"/>
      <w:lvlJc w:val="left"/>
      <w:pPr>
        <w:ind w:left="1200" w:hanging="720"/>
      </w:pPr>
      <w:rPr>
        <w:rFonts w:hint="default"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2390C51"/>
    <w:multiLevelType w:val="multilevel"/>
    <w:tmpl w:val="52390C51"/>
    <w:lvl w:ilvl="0" w:tentative="0">
      <w:start w:val="3"/>
      <w:numFmt w:val="decimal"/>
      <w:lvlText w:val="%1"/>
      <w:lvlJc w:val="left"/>
      <w:pPr>
        <w:ind w:left="360" w:hanging="360"/>
      </w:pPr>
      <w:rPr>
        <w:rFonts w:hint="default" w:eastAsia="宋体"/>
      </w:rPr>
    </w:lvl>
    <w:lvl w:ilvl="1" w:tentative="0">
      <w:start w:val="7"/>
      <w:numFmt w:val="decimal"/>
      <w:lvlText w:val="%1.%2"/>
      <w:lvlJc w:val="left"/>
      <w:pPr>
        <w:ind w:left="1200" w:hanging="720"/>
      </w:pPr>
      <w:rPr>
        <w:rFonts w:hint="default" w:eastAsia="宋体"/>
      </w:rPr>
    </w:lvl>
    <w:lvl w:ilvl="2" w:tentative="0">
      <w:start w:val="1"/>
      <w:numFmt w:val="decimal"/>
      <w:lvlText w:val="%1.%2.%3"/>
      <w:lvlJc w:val="left"/>
      <w:pPr>
        <w:ind w:left="1680" w:hanging="720"/>
      </w:pPr>
      <w:rPr>
        <w:rFonts w:hint="default" w:eastAsia="宋体"/>
      </w:rPr>
    </w:lvl>
    <w:lvl w:ilvl="3" w:tentative="0">
      <w:start w:val="1"/>
      <w:numFmt w:val="decimal"/>
      <w:lvlText w:val="%1.%2.%3.%4"/>
      <w:lvlJc w:val="left"/>
      <w:pPr>
        <w:ind w:left="2520" w:hanging="1080"/>
      </w:pPr>
      <w:rPr>
        <w:rFonts w:hint="default" w:eastAsia="宋体"/>
      </w:rPr>
    </w:lvl>
    <w:lvl w:ilvl="4" w:tentative="0">
      <w:start w:val="1"/>
      <w:numFmt w:val="decimal"/>
      <w:lvlText w:val="%1.%2.%3.%4.%5"/>
      <w:lvlJc w:val="left"/>
      <w:pPr>
        <w:ind w:left="3360" w:hanging="1440"/>
      </w:pPr>
      <w:rPr>
        <w:rFonts w:hint="default" w:eastAsia="宋体"/>
      </w:rPr>
    </w:lvl>
    <w:lvl w:ilvl="5" w:tentative="0">
      <w:start w:val="1"/>
      <w:numFmt w:val="decimal"/>
      <w:lvlText w:val="%1.%2.%3.%4.%5.%6"/>
      <w:lvlJc w:val="left"/>
      <w:pPr>
        <w:ind w:left="3840" w:hanging="1440"/>
      </w:pPr>
      <w:rPr>
        <w:rFonts w:hint="default" w:eastAsia="宋体"/>
      </w:rPr>
    </w:lvl>
    <w:lvl w:ilvl="6" w:tentative="0">
      <w:start w:val="1"/>
      <w:numFmt w:val="decimal"/>
      <w:lvlText w:val="%1.%2.%3.%4.%5.%6.%7"/>
      <w:lvlJc w:val="left"/>
      <w:pPr>
        <w:ind w:left="4680" w:hanging="1800"/>
      </w:pPr>
      <w:rPr>
        <w:rFonts w:hint="default" w:eastAsia="宋体"/>
      </w:rPr>
    </w:lvl>
    <w:lvl w:ilvl="7" w:tentative="0">
      <w:start w:val="1"/>
      <w:numFmt w:val="decimal"/>
      <w:lvlText w:val="%1.%2.%3.%4.%5.%6.%7.%8"/>
      <w:lvlJc w:val="left"/>
      <w:pPr>
        <w:ind w:left="5520" w:hanging="2160"/>
      </w:pPr>
      <w:rPr>
        <w:rFonts w:hint="default" w:eastAsia="宋体"/>
      </w:rPr>
    </w:lvl>
    <w:lvl w:ilvl="8" w:tentative="0">
      <w:start w:val="1"/>
      <w:numFmt w:val="decimal"/>
      <w:lvlText w:val="%1.%2.%3.%4.%5.%6.%7.%8.%9"/>
      <w:lvlJc w:val="left"/>
      <w:pPr>
        <w:ind w:left="6000" w:hanging="2160"/>
      </w:pPr>
      <w:rPr>
        <w:rFonts w:hint="default" w:eastAsia="宋体"/>
      </w:rPr>
    </w:lvl>
  </w:abstractNum>
  <w:abstractNum w:abstractNumId="11">
    <w:nsid w:val="6A7B4455"/>
    <w:multiLevelType w:val="multilevel"/>
    <w:tmpl w:val="6A7B4455"/>
    <w:lvl w:ilvl="0" w:tentative="0">
      <w:start w:val="1"/>
      <w:numFmt w:val="decimal"/>
      <w:lvlText w:val="%1.1 "/>
      <w:lvlJc w:val="left"/>
      <w:pPr>
        <w:ind w:left="828"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11"/>
  </w:num>
  <w:num w:numId="5">
    <w:abstractNumId w:val="5"/>
  </w:num>
  <w:num w:numId="6">
    <w:abstractNumId w:val="10"/>
  </w:num>
  <w:num w:numId="7">
    <w:abstractNumId w:val="7"/>
  </w:num>
  <w:num w:numId="8">
    <w:abstractNumId w:val="9"/>
  </w:num>
  <w:num w:numId="9">
    <w:abstractNumId w:val="6"/>
  </w:num>
  <w:num w:numId="10">
    <w:abstractNumId w:val="8"/>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wOGNiZTVhMmMxMGQ3NzkxZDkyMmQ4MWU1YmNjMGUifQ=="/>
  </w:docVars>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5746CEC"/>
    <w:rsid w:val="064E7C45"/>
    <w:rsid w:val="0CAE7D79"/>
    <w:rsid w:val="0F492F98"/>
    <w:rsid w:val="0FAB5FD7"/>
    <w:rsid w:val="100B4F00"/>
    <w:rsid w:val="14214638"/>
    <w:rsid w:val="149819C8"/>
    <w:rsid w:val="15EE44D7"/>
    <w:rsid w:val="197B011F"/>
    <w:rsid w:val="1A476EB4"/>
    <w:rsid w:val="1BC27E34"/>
    <w:rsid w:val="1C317F37"/>
    <w:rsid w:val="1C527EEE"/>
    <w:rsid w:val="1D90357B"/>
    <w:rsid w:val="21DF17AC"/>
    <w:rsid w:val="22B643D4"/>
    <w:rsid w:val="25720679"/>
    <w:rsid w:val="27B5253B"/>
    <w:rsid w:val="28645955"/>
    <w:rsid w:val="2C2E4C48"/>
    <w:rsid w:val="2CDF2443"/>
    <w:rsid w:val="2CF2542C"/>
    <w:rsid w:val="2D5F028F"/>
    <w:rsid w:val="2DD940B6"/>
    <w:rsid w:val="2F45482D"/>
    <w:rsid w:val="2F477084"/>
    <w:rsid w:val="302557C4"/>
    <w:rsid w:val="305F0D15"/>
    <w:rsid w:val="307D673F"/>
    <w:rsid w:val="32B20743"/>
    <w:rsid w:val="35306958"/>
    <w:rsid w:val="36475A22"/>
    <w:rsid w:val="391E6950"/>
    <w:rsid w:val="3A1A525E"/>
    <w:rsid w:val="3A8A2780"/>
    <w:rsid w:val="3B380893"/>
    <w:rsid w:val="3D96637E"/>
    <w:rsid w:val="3EF664DB"/>
    <w:rsid w:val="46366161"/>
    <w:rsid w:val="46E35449"/>
    <w:rsid w:val="473960E8"/>
    <w:rsid w:val="485128BA"/>
    <w:rsid w:val="49574371"/>
    <w:rsid w:val="4B0D3D20"/>
    <w:rsid w:val="4D005CCE"/>
    <w:rsid w:val="505F0174"/>
    <w:rsid w:val="51352836"/>
    <w:rsid w:val="544C0545"/>
    <w:rsid w:val="553C072C"/>
    <w:rsid w:val="58A31F4C"/>
    <w:rsid w:val="58BE1257"/>
    <w:rsid w:val="5CB139A0"/>
    <w:rsid w:val="614E3A65"/>
    <w:rsid w:val="625A29C1"/>
    <w:rsid w:val="62AD6C8A"/>
    <w:rsid w:val="63B47F1F"/>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42"/>
    <w:qFormat/>
    <w:uiPriority w:val="0"/>
    <w:pPr>
      <w:keepNext/>
      <w:keepLines/>
      <w:tabs>
        <w:tab w:val="left" w:pos="0"/>
      </w:tab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43"/>
    <w:qFormat/>
    <w:uiPriority w:val="0"/>
    <w:pPr>
      <w:keepNext/>
      <w:keepLines/>
      <w:tabs>
        <w:tab w:val="left" w:pos="0"/>
      </w:tab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44"/>
    <w:qFormat/>
    <w:uiPriority w:val="0"/>
    <w:pPr>
      <w:keepNext/>
      <w:keepLines/>
      <w:tabs>
        <w:tab w:val="left" w:pos="0"/>
      </w:tab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45"/>
    <w:qFormat/>
    <w:uiPriority w:val="0"/>
    <w:pPr>
      <w:keepNext/>
      <w:keepLines/>
      <w:tabs>
        <w:tab w:val="left" w:pos="0"/>
      </w:tab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46"/>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7"/>
    <w:qFormat/>
    <w:uiPriority w:val="0"/>
    <w:rPr>
      <w:rFonts w:ascii="Times New Roman" w:hAnsi="Times New Roman" w:eastAsia="宋体" w:cs="Times New Roman"/>
      <w:color w:val="FF0000"/>
      <w:sz w:val="24"/>
      <w:szCs w:val="24"/>
    </w:rPr>
  </w:style>
  <w:style w:type="paragraph" w:styleId="15">
    <w:name w:val="Body Text"/>
    <w:basedOn w:val="1"/>
    <w:link w:val="48"/>
    <w:semiHidden/>
    <w:unhideWhenUsed/>
    <w:qFormat/>
    <w:uiPriority w:val="99"/>
    <w:pPr>
      <w:spacing w:after="120"/>
    </w:pPr>
  </w:style>
  <w:style w:type="paragraph" w:styleId="16">
    <w:name w:val="Body Text Indent"/>
    <w:basedOn w:val="1"/>
    <w:link w:val="49"/>
    <w:qFormat/>
    <w:uiPriority w:val="99"/>
    <w:pPr>
      <w:adjustRightInd w:val="0"/>
      <w:spacing w:after="120" w:line="360" w:lineRule="atLeast"/>
      <w:ind w:left="420" w:leftChars="200"/>
      <w:jc w:val="left"/>
      <w:textAlignment w:val="baseline"/>
    </w:pPr>
    <w:rPr>
      <w:kern w:val="0"/>
      <w:sz w:val="24"/>
      <w:szCs w:val="20"/>
    </w:rPr>
  </w:style>
  <w:style w:type="paragraph" w:styleId="17">
    <w:name w:val="Block Text"/>
    <w:basedOn w:val="1"/>
    <w:semiHidden/>
    <w:unhideWhenUsed/>
    <w:qFormat/>
    <w:uiPriority w:val="99"/>
    <w:pPr>
      <w:spacing w:after="120"/>
      <w:ind w:left="1440" w:leftChars="700" w:right="1440" w:rightChars="700"/>
    </w:pPr>
  </w:style>
  <w:style w:type="paragraph" w:styleId="18">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9">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20">
    <w:name w:val="Plain Text"/>
    <w:basedOn w:val="1"/>
    <w:link w:val="50"/>
    <w:qFormat/>
    <w:uiPriority w:val="0"/>
    <w:rPr>
      <w:rFonts w:eastAsia="宋体"/>
      <w:sz w:val="24"/>
    </w:rPr>
  </w:style>
  <w:style w:type="paragraph" w:styleId="21">
    <w:name w:val="Date"/>
    <w:basedOn w:val="1"/>
    <w:next w:val="1"/>
    <w:link w:val="51"/>
    <w:unhideWhenUsed/>
    <w:qFormat/>
    <w:uiPriority w:val="0"/>
    <w:pPr>
      <w:ind w:left="100" w:leftChars="2500"/>
    </w:pPr>
  </w:style>
  <w:style w:type="paragraph" w:styleId="22">
    <w:name w:val="Body Text Indent 2"/>
    <w:basedOn w:val="1"/>
    <w:link w:val="52"/>
    <w:semiHidden/>
    <w:unhideWhenUsed/>
    <w:qFormat/>
    <w:uiPriority w:val="99"/>
    <w:pPr>
      <w:spacing w:after="120" w:line="480" w:lineRule="auto"/>
      <w:ind w:left="420" w:leftChars="200"/>
    </w:pPr>
  </w:style>
  <w:style w:type="paragraph" w:styleId="23">
    <w:name w:val="Balloon Text"/>
    <w:basedOn w:val="1"/>
    <w:link w:val="53"/>
    <w:unhideWhenUsed/>
    <w:qFormat/>
    <w:uiPriority w:val="0"/>
    <w:rPr>
      <w:sz w:val="18"/>
      <w:szCs w:val="18"/>
    </w:rPr>
  </w:style>
  <w:style w:type="paragraph" w:styleId="24">
    <w:name w:val="footer"/>
    <w:basedOn w:val="1"/>
    <w:link w:val="54"/>
    <w:unhideWhenUsed/>
    <w:qFormat/>
    <w:uiPriority w:val="99"/>
    <w:pPr>
      <w:tabs>
        <w:tab w:val="center" w:pos="4153"/>
        <w:tab w:val="right" w:pos="8306"/>
      </w:tabs>
      <w:snapToGrid w:val="0"/>
      <w:jc w:val="left"/>
    </w:pPr>
    <w:rPr>
      <w:sz w:val="18"/>
      <w:szCs w:val="18"/>
    </w:rPr>
  </w:style>
  <w:style w:type="paragraph" w:styleId="25">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7">
    <w:name w:val="HTML Preformatted"/>
    <w:basedOn w:val="1"/>
    <w:link w:val="5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qFormat/>
    <w:uiPriority w:val="0"/>
    <w:rPr>
      <w:rFonts w:ascii="Calibri" w:hAnsi="Calibri" w:eastAsia="宋体" w:cs="Times New Roman"/>
      <w:sz w:val="24"/>
      <w:szCs w:val="24"/>
    </w:rPr>
  </w:style>
  <w:style w:type="paragraph" w:styleId="29">
    <w:name w:val="Body Text First Indent"/>
    <w:basedOn w:val="15"/>
    <w:link w:val="57"/>
    <w:qFormat/>
    <w:uiPriority w:val="0"/>
    <w:pPr>
      <w:ind w:firstLine="420" w:firstLineChars="100"/>
    </w:pPr>
    <w:rPr>
      <w:rFonts w:ascii="宋体" w:hAnsi="Times New Roman" w:eastAsia="宋体" w:cs="Times New Roman"/>
      <w:kern w:val="0"/>
      <w:sz w:val="34"/>
      <w:szCs w:val="20"/>
    </w:rPr>
  </w:style>
  <w:style w:type="table" w:styleId="31">
    <w:name w:val="Table Grid"/>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themeColor="followedHyperlink"/>
      <w:u w:val="single"/>
    </w:rPr>
  </w:style>
  <w:style w:type="character" w:styleId="36">
    <w:name w:val="Emphasis"/>
    <w:basedOn w:val="32"/>
    <w:qFormat/>
    <w:uiPriority w:val="0"/>
    <w:rPr>
      <w:i/>
      <w:iCs/>
    </w:rPr>
  </w:style>
  <w:style w:type="character" w:styleId="37">
    <w:name w:val="Hyperlink"/>
    <w:basedOn w:val="32"/>
    <w:unhideWhenUsed/>
    <w:qFormat/>
    <w:uiPriority w:val="99"/>
    <w:rPr>
      <w:color w:val="0000FF"/>
      <w:u w:val="single"/>
    </w:rPr>
  </w:style>
  <w:style w:type="character" w:customStyle="1" w:styleId="38">
    <w:name w:val="标题 1 Char"/>
    <w:basedOn w:val="32"/>
    <w:link w:val="3"/>
    <w:qFormat/>
    <w:uiPriority w:val="0"/>
    <w:rPr>
      <w:rFonts w:ascii="Calibri" w:hAnsi="Calibri" w:eastAsia="宋体" w:cs="Times New Roman"/>
      <w:b/>
      <w:bCs/>
      <w:kern w:val="44"/>
      <w:sz w:val="44"/>
      <w:szCs w:val="44"/>
    </w:rPr>
  </w:style>
  <w:style w:type="character" w:customStyle="1" w:styleId="39">
    <w:name w:val="标题 2 Char"/>
    <w:basedOn w:val="32"/>
    <w:link w:val="4"/>
    <w:qFormat/>
    <w:uiPriority w:val="0"/>
    <w:rPr>
      <w:rFonts w:ascii="Arial" w:hAnsi="Arial" w:eastAsia="黑体" w:cs="Times New Roman"/>
      <w:b/>
      <w:bCs/>
      <w:sz w:val="32"/>
      <w:szCs w:val="32"/>
    </w:rPr>
  </w:style>
  <w:style w:type="character" w:customStyle="1" w:styleId="40">
    <w:name w:val="标题 3 Char"/>
    <w:basedOn w:val="32"/>
    <w:link w:val="5"/>
    <w:qFormat/>
    <w:uiPriority w:val="0"/>
    <w:rPr>
      <w:rFonts w:ascii="宋体" w:hAnsi="宋体" w:eastAsia="宋体" w:cs="Times New Roman"/>
      <w:b/>
      <w:color w:val="000000"/>
      <w:kern w:val="0"/>
      <w:sz w:val="24"/>
      <w:szCs w:val="20"/>
      <w:lang w:val="en-GB"/>
    </w:rPr>
  </w:style>
  <w:style w:type="character" w:customStyle="1" w:styleId="41">
    <w:name w:val="标题 4 Char"/>
    <w:basedOn w:val="32"/>
    <w:link w:val="6"/>
    <w:qFormat/>
    <w:uiPriority w:val="0"/>
    <w:rPr>
      <w:rFonts w:ascii="Arial" w:hAnsi="Arial" w:eastAsia="黑体" w:cs="Times New Roman"/>
      <w:b/>
      <w:bCs/>
      <w:sz w:val="28"/>
      <w:szCs w:val="28"/>
    </w:rPr>
  </w:style>
  <w:style w:type="character" w:customStyle="1" w:styleId="42">
    <w:name w:val="标题 5 Char"/>
    <w:basedOn w:val="32"/>
    <w:link w:val="7"/>
    <w:qFormat/>
    <w:uiPriority w:val="0"/>
    <w:rPr>
      <w:rFonts w:ascii="Times New Roman" w:hAnsi="Times New Roman" w:eastAsia="宋体" w:cs="Times New Roman"/>
      <w:b/>
      <w:bCs/>
      <w:sz w:val="28"/>
      <w:szCs w:val="28"/>
    </w:rPr>
  </w:style>
  <w:style w:type="character" w:customStyle="1" w:styleId="43">
    <w:name w:val="标题 6 Char"/>
    <w:basedOn w:val="32"/>
    <w:link w:val="8"/>
    <w:qFormat/>
    <w:uiPriority w:val="0"/>
    <w:rPr>
      <w:rFonts w:ascii="Arial" w:hAnsi="Arial" w:eastAsia="黑体" w:cs="Times New Roman"/>
      <w:b/>
      <w:bCs/>
      <w:sz w:val="24"/>
      <w:szCs w:val="24"/>
    </w:rPr>
  </w:style>
  <w:style w:type="character" w:customStyle="1" w:styleId="44">
    <w:name w:val="标题 7 Char"/>
    <w:basedOn w:val="32"/>
    <w:link w:val="9"/>
    <w:qFormat/>
    <w:uiPriority w:val="0"/>
    <w:rPr>
      <w:rFonts w:ascii="Times New Roman" w:hAnsi="Times New Roman" w:eastAsia="宋体" w:cs="Times New Roman"/>
      <w:b/>
      <w:bCs/>
      <w:sz w:val="24"/>
      <w:szCs w:val="24"/>
    </w:rPr>
  </w:style>
  <w:style w:type="character" w:customStyle="1" w:styleId="45">
    <w:name w:val="标题 8 Char"/>
    <w:basedOn w:val="32"/>
    <w:link w:val="10"/>
    <w:qFormat/>
    <w:uiPriority w:val="0"/>
    <w:rPr>
      <w:rFonts w:ascii="Arial" w:hAnsi="Arial" w:eastAsia="黑体" w:cs="Times New Roman"/>
      <w:sz w:val="24"/>
      <w:szCs w:val="24"/>
    </w:rPr>
  </w:style>
  <w:style w:type="character" w:customStyle="1" w:styleId="46">
    <w:name w:val="标题 9 Char"/>
    <w:basedOn w:val="32"/>
    <w:link w:val="11"/>
    <w:qFormat/>
    <w:uiPriority w:val="0"/>
    <w:rPr>
      <w:rFonts w:ascii="Arial" w:hAnsi="Arial" w:eastAsia="黑体" w:cs="Times New Roman"/>
      <w:sz w:val="21"/>
      <w:szCs w:val="21"/>
    </w:rPr>
  </w:style>
  <w:style w:type="character" w:customStyle="1" w:styleId="47">
    <w:name w:val="正文文本 3 Char"/>
    <w:basedOn w:val="32"/>
    <w:link w:val="14"/>
    <w:qFormat/>
    <w:uiPriority w:val="0"/>
    <w:rPr>
      <w:rFonts w:ascii="Times New Roman" w:hAnsi="Times New Roman" w:eastAsia="宋体" w:cs="Times New Roman"/>
      <w:color w:val="FF0000"/>
      <w:sz w:val="24"/>
      <w:szCs w:val="24"/>
    </w:rPr>
  </w:style>
  <w:style w:type="character" w:customStyle="1" w:styleId="48">
    <w:name w:val="正文文本 Char"/>
    <w:basedOn w:val="32"/>
    <w:link w:val="15"/>
    <w:semiHidden/>
    <w:qFormat/>
    <w:uiPriority w:val="99"/>
  </w:style>
  <w:style w:type="character" w:customStyle="1" w:styleId="49">
    <w:name w:val="正文文本缩进 Char"/>
    <w:link w:val="16"/>
    <w:qFormat/>
    <w:uiPriority w:val="99"/>
    <w:rPr>
      <w:sz w:val="24"/>
    </w:rPr>
  </w:style>
  <w:style w:type="character" w:customStyle="1" w:styleId="50">
    <w:name w:val="纯文本 Char"/>
    <w:basedOn w:val="32"/>
    <w:link w:val="20"/>
    <w:qFormat/>
    <w:uiPriority w:val="0"/>
    <w:rPr>
      <w:rFonts w:eastAsia="宋体"/>
      <w:sz w:val="24"/>
    </w:rPr>
  </w:style>
  <w:style w:type="character" w:customStyle="1" w:styleId="51">
    <w:name w:val="日期 Char"/>
    <w:basedOn w:val="32"/>
    <w:link w:val="21"/>
    <w:qFormat/>
    <w:uiPriority w:val="0"/>
  </w:style>
  <w:style w:type="character" w:customStyle="1" w:styleId="52">
    <w:name w:val="正文文本缩进 2 Char"/>
    <w:basedOn w:val="32"/>
    <w:link w:val="22"/>
    <w:semiHidden/>
    <w:qFormat/>
    <w:uiPriority w:val="99"/>
    <w:rPr>
      <w:kern w:val="2"/>
      <w:sz w:val="21"/>
      <w:szCs w:val="22"/>
    </w:rPr>
  </w:style>
  <w:style w:type="character" w:customStyle="1" w:styleId="53">
    <w:name w:val="批注框文本 Char"/>
    <w:basedOn w:val="32"/>
    <w:link w:val="23"/>
    <w:qFormat/>
    <w:uiPriority w:val="0"/>
    <w:rPr>
      <w:kern w:val="2"/>
      <w:sz w:val="18"/>
      <w:szCs w:val="18"/>
    </w:rPr>
  </w:style>
  <w:style w:type="character" w:customStyle="1" w:styleId="54">
    <w:name w:val="页脚 Char"/>
    <w:basedOn w:val="32"/>
    <w:link w:val="24"/>
    <w:qFormat/>
    <w:uiPriority w:val="99"/>
    <w:rPr>
      <w:sz w:val="18"/>
      <w:szCs w:val="18"/>
    </w:rPr>
  </w:style>
  <w:style w:type="character" w:customStyle="1" w:styleId="55">
    <w:name w:val="页眉 Char"/>
    <w:basedOn w:val="32"/>
    <w:link w:val="25"/>
    <w:qFormat/>
    <w:uiPriority w:val="99"/>
    <w:rPr>
      <w:sz w:val="18"/>
      <w:szCs w:val="18"/>
    </w:rPr>
  </w:style>
  <w:style w:type="character" w:customStyle="1" w:styleId="56">
    <w:name w:val="HTML 预设格式 Char"/>
    <w:basedOn w:val="32"/>
    <w:link w:val="27"/>
    <w:semiHidden/>
    <w:qFormat/>
    <w:uiPriority w:val="99"/>
    <w:rPr>
      <w:rFonts w:ascii="宋体" w:hAnsi="宋体" w:eastAsia="宋体" w:cs="宋体"/>
      <w:kern w:val="0"/>
      <w:sz w:val="24"/>
      <w:szCs w:val="24"/>
    </w:rPr>
  </w:style>
  <w:style w:type="character" w:customStyle="1" w:styleId="57">
    <w:name w:val="正文首行缩进 Char"/>
    <w:basedOn w:val="48"/>
    <w:link w:val="29"/>
    <w:qFormat/>
    <w:uiPriority w:val="0"/>
    <w:rPr>
      <w:rFonts w:ascii="宋体" w:hAnsi="Times New Roman" w:eastAsia="宋体" w:cs="Times New Roman"/>
      <w:kern w:val="0"/>
      <w:sz w:val="34"/>
      <w:szCs w:val="20"/>
    </w:rPr>
  </w:style>
  <w:style w:type="character" w:customStyle="1" w:styleId="58">
    <w:name w:val="纯文本 Char1"/>
    <w:qFormat/>
    <w:uiPriority w:val="0"/>
    <w:rPr>
      <w:rFonts w:eastAsia="宋体"/>
      <w:sz w:val="24"/>
    </w:rPr>
  </w:style>
  <w:style w:type="paragraph" w:customStyle="1" w:styleId="5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0">
    <w:name w:val="List Paragraph"/>
    <w:basedOn w:val="1"/>
    <w:unhideWhenUsed/>
    <w:qFormat/>
    <w:uiPriority w:val="34"/>
    <w:pPr>
      <w:ind w:firstLine="420" w:firstLineChars="200"/>
    </w:pPr>
  </w:style>
  <w:style w:type="character" w:customStyle="1" w:styleId="61">
    <w:name w:val="正文文本缩进 Char Char"/>
    <w:link w:val="62"/>
    <w:qFormat/>
    <w:uiPriority w:val="0"/>
    <w:rPr>
      <w:rFonts w:ascii="宋体"/>
      <w:sz w:val="24"/>
    </w:rPr>
  </w:style>
  <w:style w:type="paragraph" w:customStyle="1" w:styleId="62">
    <w:name w:val="正文文本缩进1"/>
    <w:basedOn w:val="1"/>
    <w:link w:val="61"/>
    <w:qFormat/>
    <w:uiPriority w:val="0"/>
    <w:pPr>
      <w:spacing w:line="360" w:lineRule="auto"/>
      <w:ind w:firstLine="480" w:firstLineChars="200"/>
    </w:pPr>
    <w:rPr>
      <w:rFonts w:ascii="宋体"/>
      <w:sz w:val="24"/>
    </w:rPr>
  </w:style>
  <w:style w:type="character" w:customStyle="1" w:styleId="63">
    <w:name w:val="日期 Char Char"/>
    <w:link w:val="64"/>
    <w:qFormat/>
    <w:uiPriority w:val="0"/>
    <w:rPr>
      <w:sz w:val="24"/>
    </w:rPr>
  </w:style>
  <w:style w:type="paragraph" w:customStyle="1" w:styleId="64">
    <w:name w:val="日期1"/>
    <w:basedOn w:val="1"/>
    <w:next w:val="1"/>
    <w:link w:val="63"/>
    <w:qFormat/>
    <w:uiPriority w:val="0"/>
    <w:rPr>
      <w:sz w:val="24"/>
    </w:rPr>
  </w:style>
  <w:style w:type="paragraph" w:customStyle="1" w:styleId="65">
    <w:name w:val="正文缩进1"/>
    <w:basedOn w:val="1"/>
    <w:qFormat/>
    <w:uiPriority w:val="99"/>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6">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 w:type="paragraph" w:customStyle="1" w:styleId="6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8">
    <w:name w:val="edittexttarea"/>
    <w:basedOn w:val="32"/>
    <w:qFormat/>
    <w:uiPriority w:val="0"/>
  </w:style>
  <w:style w:type="paragraph" w:customStyle="1" w:styleId="69">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7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1">
    <w:name w:val="正文文本缩进 Char1"/>
    <w:basedOn w:val="32"/>
    <w:semiHidden/>
    <w:qFormat/>
    <w:uiPriority w:val="99"/>
    <w:rPr>
      <w:kern w:val="2"/>
      <w:sz w:val="21"/>
      <w:szCs w:val="22"/>
    </w:rPr>
  </w:style>
  <w:style w:type="character" w:customStyle="1" w:styleId="72">
    <w:name w:val="red"/>
    <w:basedOn w:val="32"/>
    <w:qFormat/>
    <w:uiPriority w:val="0"/>
    <w:rPr>
      <w:color w:val="FF0000"/>
      <w:sz w:val="18"/>
      <w:szCs w:val="18"/>
    </w:rPr>
  </w:style>
  <w:style w:type="character" w:customStyle="1" w:styleId="73">
    <w:name w:val="red1"/>
    <w:basedOn w:val="32"/>
    <w:qFormat/>
    <w:uiPriority w:val="0"/>
    <w:rPr>
      <w:color w:val="FF0000"/>
      <w:sz w:val="18"/>
      <w:szCs w:val="18"/>
    </w:rPr>
  </w:style>
  <w:style w:type="character" w:customStyle="1" w:styleId="74">
    <w:name w:val="red2"/>
    <w:basedOn w:val="32"/>
    <w:qFormat/>
    <w:uiPriority w:val="0"/>
    <w:rPr>
      <w:color w:val="FF0000"/>
    </w:rPr>
  </w:style>
  <w:style w:type="character" w:customStyle="1" w:styleId="75">
    <w:name w:val="gb-jt"/>
    <w:basedOn w:val="32"/>
    <w:qFormat/>
    <w:uiPriority w:val="0"/>
  </w:style>
  <w:style w:type="character" w:customStyle="1" w:styleId="76">
    <w:name w:val="green"/>
    <w:basedOn w:val="32"/>
    <w:qFormat/>
    <w:uiPriority w:val="0"/>
    <w:rPr>
      <w:color w:val="66AE00"/>
      <w:sz w:val="18"/>
      <w:szCs w:val="18"/>
    </w:rPr>
  </w:style>
  <w:style w:type="character" w:customStyle="1" w:styleId="77">
    <w:name w:val="green1"/>
    <w:basedOn w:val="32"/>
    <w:qFormat/>
    <w:uiPriority w:val="0"/>
    <w:rPr>
      <w:color w:val="66AE00"/>
      <w:sz w:val="18"/>
      <w:szCs w:val="18"/>
    </w:rPr>
  </w:style>
  <w:style w:type="character" w:customStyle="1" w:styleId="78">
    <w:name w:val="hover25"/>
    <w:basedOn w:val="32"/>
    <w:qFormat/>
    <w:uiPriority w:val="0"/>
  </w:style>
  <w:style w:type="character" w:customStyle="1" w:styleId="79">
    <w:name w:val="blue"/>
    <w:basedOn w:val="32"/>
    <w:qFormat/>
    <w:uiPriority w:val="0"/>
    <w:rPr>
      <w:color w:val="0371C6"/>
      <w:sz w:val="21"/>
      <w:szCs w:val="21"/>
    </w:rPr>
  </w:style>
  <w:style w:type="character" w:customStyle="1" w:styleId="80">
    <w:name w:val="right"/>
    <w:basedOn w:val="32"/>
    <w:qFormat/>
    <w:uiPriority w:val="0"/>
    <w:rPr>
      <w:color w:val="999999"/>
      <w:sz w:val="18"/>
      <w:szCs w:val="18"/>
    </w:rPr>
  </w:style>
  <w:style w:type="paragraph" w:customStyle="1" w:styleId="81">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p16"/>
    <w:basedOn w:val="1"/>
    <w:qFormat/>
    <w:uiPriority w:val="0"/>
    <w:pPr>
      <w:widowControl/>
      <w:jc w:val="left"/>
    </w:pPr>
    <w:rPr>
      <w:rFonts w:ascii="宋体" w:hAnsi="宋体" w:eastAsia="宋体" w:cs="宋体"/>
      <w:kern w:val="0"/>
      <w:sz w:val="24"/>
      <w:szCs w:val="24"/>
    </w:rPr>
  </w:style>
  <w:style w:type="paragraph" w:customStyle="1" w:styleId="88">
    <w:name w:val="p0"/>
    <w:basedOn w:val="1"/>
    <w:qFormat/>
    <w:uiPriority w:val="0"/>
    <w:pPr>
      <w:widowControl/>
    </w:pPr>
    <w:rPr>
      <w:rFonts w:ascii="Times New Roman" w:hAnsi="Times New Roman" w:eastAsia="宋体" w:cs="Times New Roman"/>
      <w:kern w:val="0"/>
      <w:szCs w:val="21"/>
    </w:rPr>
  </w:style>
  <w:style w:type="paragraph" w:customStyle="1" w:styleId="89">
    <w:name w:val="_Style 5"/>
    <w:basedOn w:val="1"/>
    <w:qFormat/>
    <w:uiPriority w:val="99"/>
    <w:pPr>
      <w:ind w:firstLine="420" w:firstLineChars="200"/>
    </w:pPr>
    <w:rPr>
      <w:rFonts w:ascii="Calibri" w:hAnsi="Calibri"/>
    </w:rPr>
  </w:style>
  <w:style w:type="character" w:customStyle="1" w:styleId="90">
    <w:name w:val="font11"/>
    <w:basedOn w:val="32"/>
    <w:qFormat/>
    <w:uiPriority w:val="0"/>
  </w:style>
  <w:style w:type="character" w:customStyle="1" w:styleId="91">
    <w:name w:val="font01"/>
    <w:basedOn w:val="32"/>
    <w:qFormat/>
    <w:uiPriority w:val="0"/>
  </w:style>
  <w:style w:type="paragraph" w:customStyle="1" w:styleId="92">
    <w:name w:val="ch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3">
    <w:name w:val="title1"/>
    <w:basedOn w:val="32"/>
    <w:qFormat/>
    <w:uiPriority w:val="0"/>
    <w:rPr>
      <w:sz w:val="18"/>
      <w:szCs w:val="18"/>
    </w:rPr>
  </w:style>
  <w:style w:type="character" w:customStyle="1" w:styleId="94">
    <w:name w:val="large1"/>
    <w:basedOn w:val="32"/>
    <w:qFormat/>
    <w:uiPriority w:val="0"/>
    <w:rPr>
      <w:rFonts w:hint="eastAsia" w:ascii="宋体" w:hAnsi="宋体" w:eastAsia="宋体"/>
      <w:sz w:val="21"/>
      <w:szCs w:val="21"/>
    </w:rPr>
  </w:style>
  <w:style w:type="paragraph" w:styleId="95">
    <w:name w:val="No Spacing"/>
    <w:link w:val="96"/>
    <w:qFormat/>
    <w:uiPriority w:val="1"/>
    <w:rPr>
      <w:rFonts w:asciiTheme="minorHAnsi" w:hAnsiTheme="minorHAnsi" w:eastAsiaTheme="minorEastAsia" w:cstheme="minorBidi"/>
      <w:sz w:val="22"/>
      <w:szCs w:val="22"/>
      <w:lang w:val="en-US" w:eastAsia="zh-CN" w:bidi="ar-SA"/>
    </w:rPr>
  </w:style>
  <w:style w:type="character" w:customStyle="1" w:styleId="96">
    <w:name w:val="无间隔 Char"/>
    <w:basedOn w:val="32"/>
    <w:link w:val="95"/>
    <w:qFormat/>
    <w:uiPriority w:val="1"/>
    <w:rPr>
      <w:sz w:val="22"/>
      <w:szCs w:val="22"/>
    </w:rPr>
  </w:style>
  <w:style w:type="paragraph" w:customStyle="1" w:styleId="97">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9">
    <w:name w:val="xl72"/>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100">
    <w:name w:val="xl73"/>
    <w:basedOn w:val="1"/>
    <w:qFormat/>
    <w:uiPriority w:val="0"/>
    <w:pPr>
      <w:widowControl/>
      <w:shd w:val="clear" w:color="FFFFFF" w:fill="FFFFFF"/>
      <w:spacing w:before="100" w:beforeAutospacing="1" w:after="100" w:afterAutospacing="1"/>
      <w:jc w:val="left"/>
    </w:pPr>
    <w:rPr>
      <w:rFonts w:ascii="宋体" w:hAnsi="宋体" w:eastAsia="宋体" w:cs="宋体"/>
      <w:kern w:val="0"/>
      <w:sz w:val="24"/>
      <w:szCs w:val="24"/>
    </w:rPr>
  </w:style>
  <w:style w:type="paragraph" w:customStyle="1" w:styleId="101">
    <w:name w:val="xl74"/>
    <w:basedOn w:val="1"/>
    <w:qFormat/>
    <w:uiPriority w:val="0"/>
    <w:pPr>
      <w:widowControl/>
      <w:shd w:val="clear" w:color="FFFFFF" w:fill="FFFFFF"/>
      <w:spacing w:before="100" w:beforeAutospacing="1" w:after="100" w:afterAutospacing="1"/>
      <w:jc w:val="right"/>
    </w:pPr>
    <w:rPr>
      <w:rFonts w:ascii="宋体" w:hAnsi="宋体" w:eastAsia="宋体" w:cs="宋体"/>
      <w:kern w:val="0"/>
      <w:sz w:val="24"/>
      <w:szCs w:val="24"/>
    </w:rPr>
  </w:style>
  <w:style w:type="paragraph" w:customStyle="1" w:styleId="102">
    <w:name w:val="xl75"/>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3">
    <w:name w:val="xl7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4">
    <w:name w:val="xl7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5">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6">
    <w:name w:val="xl79"/>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7">
    <w:name w:val="xl80"/>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8">
    <w:name w:val="xl81"/>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09">
    <w:name w:val="xl82"/>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110">
    <w:name w:val="xl83"/>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111">
    <w:name w:val="xl84"/>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2">
    <w:name w:val="xl85"/>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3">
    <w:name w:val="xl86"/>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114">
    <w:name w:val="xl87"/>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115">
    <w:name w:val="纯文本1"/>
    <w:basedOn w:val="1"/>
    <w:unhideWhenUsed/>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customStyle="1" w:styleId="116">
    <w:name w:val="列出段落2"/>
    <w:basedOn w:val="1"/>
    <w:unhideWhenUsed/>
    <w:qFormat/>
    <w:uiPriority w:val="34"/>
    <w:pPr>
      <w:ind w:firstLine="420" w:firstLineChars="200"/>
    </w:pPr>
  </w:style>
  <w:style w:type="paragraph" w:customStyle="1" w:styleId="117">
    <w:name w:val="UserStyle_0"/>
    <w:basedOn w:val="118"/>
    <w:qFormat/>
    <w:uiPriority w:val="0"/>
    <w:pPr>
      <w:ind w:firstLine="420" w:firstLineChars="100"/>
      <w:jc w:val="center"/>
      <w:textAlignment w:val="baseline"/>
    </w:pPr>
  </w:style>
  <w:style w:type="paragraph" w:customStyle="1" w:styleId="118">
    <w:name w:val="BodyText"/>
    <w:basedOn w:val="1"/>
    <w:next w:val="1"/>
    <w:qFormat/>
    <w:uiPriority w:val="0"/>
    <w:pPr>
      <w:spacing w:after="12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801E7-539C-4DEA-A42A-C250DF37A1B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30067</Words>
  <Characters>31874</Characters>
  <Lines>258</Lines>
  <Paragraphs>72</Paragraphs>
  <TotalTime>24</TotalTime>
  <ScaleCrop>false</ScaleCrop>
  <LinksUpToDate>false</LinksUpToDate>
  <CharactersWithSpaces>33014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2023-03-03T07:12:00Z</dcterms:created>
  <dc:creator>许昌市公共资源交易中心:孟莉</dc:creator>
  <cp:lastModifiedBy>襄城县公共资源交易中心:陈良民</cp:lastModifiedBy>
  <cp:lastPrinted>2019-07-17T03:26:00Z</cp:lastPrinted>
  <dcterms:modified xsi:type="dcterms:W3CDTF">2023-06-30T02:16:46Z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626DCE8FAAF54110BA474AADF4475A0B_13</vt:lpwstr>
  </property>
</Properties>
</file>