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eastAsia="宋体" w:cs="宋体"/>
          <w:b/>
          <w:bCs/>
          <w:color w:val="000000"/>
          <w:sz w:val="44"/>
          <w:szCs w:val="44"/>
          <w:lang w:eastAsia="zh-CN"/>
        </w:rPr>
      </w:pPr>
      <w:bookmarkStart w:id="0" w:name="_Hlk37167609"/>
      <w:r>
        <w:rPr>
          <w:rFonts w:hint="eastAsia" w:ascii="宋体" w:hAnsi="宋体" w:eastAsia="宋体" w:cs="宋体"/>
          <w:b/>
          <w:bCs/>
          <w:color w:val="000000"/>
          <w:sz w:val="44"/>
          <w:szCs w:val="44"/>
          <w:lang w:eastAsia="zh-CN"/>
        </w:rPr>
        <w:t>禹州市公安局购置看守所监室门、床及审讯椅</w:t>
      </w:r>
    </w:p>
    <w:p>
      <w:pPr>
        <w:shd w:val="clea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项目（不见面开标）</w:t>
      </w:r>
    </w:p>
    <w:bookmarkEnd w:id="0"/>
    <w:p>
      <w:pPr>
        <w:shd w:val="clear"/>
        <w:jc w:val="center"/>
        <w:rPr>
          <w:rFonts w:ascii="宋体" w:hAnsi="宋体" w:eastAsia="宋体"/>
          <w:color w:val="000000"/>
        </w:rPr>
      </w:pPr>
    </w:p>
    <w:p>
      <w:pPr>
        <w:shd w:val="clear"/>
        <w:rPr>
          <w:rFonts w:ascii="宋体" w:hAnsi="宋体" w:eastAsia="宋体"/>
          <w:color w:val="000000"/>
        </w:rPr>
      </w:pPr>
    </w:p>
    <w:p>
      <w:pPr>
        <w:shd w:val="clear"/>
        <w:rPr>
          <w:rFonts w:ascii="宋体" w:hAnsi="宋体" w:eastAsia="宋体"/>
          <w:color w:val="000000"/>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shd w:val="clear"/>
        <w:rPr>
          <w:rFonts w:ascii="宋体" w:hAnsi="宋体" w:eastAsia="宋体"/>
          <w:color w:val="000000"/>
        </w:rPr>
      </w:pPr>
    </w:p>
    <w:p>
      <w:pPr>
        <w:pStyle w:val="13"/>
        <w:shd w:val="clear"/>
      </w:pPr>
    </w:p>
    <w:p>
      <w:pPr>
        <w:pStyle w:val="13"/>
        <w:shd w:val="clear"/>
      </w:pPr>
    </w:p>
    <w:p>
      <w:pPr>
        <w:pStyle w:val="13"/>
        <w:shd w:val="clear"/>
      </w:pPr>
    </w:p>
    <w:p>
      <w:pPr>
        <w:shd w:val="clear"/>
        <w:rPr>
          <w:rFonts w:ascii="宋体" w:hAnsi="宋体" w:eastAsia="宋体"/>
          <w:color w:val="000000"/>
        </w:rPr>
      </w:pPr>
    </w:p>
    <w:p>
      <w:pPr>
        <w:shd w:val="clear"/>
        <w:jc w:val="center"/>
        <w:rPr>
          <w:rFonts w:ascii="宋体" w:hAnsi="宋体" w:eastAsia="宋体" w:cs="黑体"/>
          <w:b/>
          <w:color w:val="000000"/>
          <w:w w:val="90"/>
          <w:sz w:val="84"/>
          <w:szCs w:val="84"/>
        </w:rPr>
      </w:pPr>
      <w:r>
        <w:rPr>
          <w:rFonts w:hint="eastAsia" w:ascii="宋体" w:hAnsi="宋体" w:eastAsia="宋体" w:cs="黑体"/>
          <w:b/>
          <w:color w:val="000000"/>
          <w:w w:val="90"/>
          <w:sz w:val="84"/>
          <w:szCs w:val="84"/>
        </w:rPr>
        <w:t>招　标　文　件</w:t>
      </w:r>
    </w:p>
    <w:p>
      <w:pPr>
        <w:shd w:val="clear"/>
        <w:rPr>
          <w:rFonts w:ascii="宋体" w:hAnsi="宋体" w:eastAsia="宋体"/>
          <w:color w:val="000000"/>
        </w:rPr>
      </w:pPr>
    </w:p>
    <w:p>
      <w:pPr>
        <w:shd w:val="clear"/>
        <w:rPr>
          <w:rFonts w:ascii="宋体" w:hAnsi="宋体" w:eastAsia="宋体"/>
          <w:color w:val="000000"/>
        </w:rPr>
      </w:pPr>
    </w:p>
    <w:p>
      <w:pPr>
        <w:shd w:val="clear"/>
        <w:rPr>
          <w:rFonts w:ascii="宋体" w:hAnsi="宋体" w:eastAsia="宋体"/>
          <w:color w:val="000000"/>
        </w:rPr>
      </w:pPr>
    </w:p>
    <w:p>
      <w:pPr>
        <w:shd w:val="clear"/>
        <w:rPr>
          <w:rFonts w:ascii="宋体" w:hAnsi="宋体" w:eastAsia="宋体"/>
          <w:color w:val="000000"/>
        </w:rPr>
      </w:pPr>
    </w:p>
    <w:p>
      <w:pPr>
        <w:shd w:val="clear"/>
        <w:rPr>
          <w:rFonts w:ascii="宋体" w:hAnsi="宋体" w:eastAsia="宋体"/>
          <w:color w:val="000000"/>
        </w:rPr>
      </w:pPr>
    </w:p>
    <w:p>
      <w:pPr>
        <w:shd w:val="clear"/>
        <w:rPr>
          <w:rFonts w:ascii="宋体" w:hAnsi="宋体" w:eastAsia="宋体"/>
          <w:color w:val="000000"/>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shd w:val="clear"/>
        <w:rPr>
          <w:rFonts w:ascii="宋体" w:hAnsi="宋体" w:eastAsia="宋体"/>
          <w:b/>
          <w:color w:val="000000"/>
        </w:rPr>
      </w:pPr>
    </w:p>
    <w:p>
      <w:pPr>
        <w:shd w:val="clear"/>
        <w:adjustRightInd w:val="0"/>
        <w:snapToGrid w:val="0"/>
        <w:spacing w:line="600" w:lineRule="auto"/>
        <w:ind w:firstLine="1440" w:firstLineChars="450"/>
        <w:jc w:val="left"/>
        <w:rPr>
          <w:rFonts w:hint="eastAsia" w:ascii="宋体" w:hAnsi="宋体" w:eastAsia="宋体" w:cs="宋体"/>
          <w:sz w:val="28"/>
          <w:lang w:val="en-US" w:eastAsia="zh-CN"/>
        </w:rPr>
      </w:pPr>
      <w:r>
        <w:rPr>
          <w:rFonts w:hint="eastAsia" w:ascii="宋体" w:hAnsi="宋体" w:eastAsia="宋体" w:cs="宋体"/>
          <w:bCs/>
          <w:sz w:val="32"/>
          <w:szCs w:val="32"/>
        </w:rPr>
        <w:t>采购编号</w:t>
      </w:r>
      <w:r>
        <w:rPr>
          <w:rFonts w:hint="eastAsia" w:ascii="宋体" w:hAnsi="宋体" w:eastAsia="宋体" w:cs="宋体"/>
          <w:sz w:val="32"/>
          <w:szCs w:val="32"/>
        </w:rPr>
        <w:t>：</w:t>
      </w:r>
      <w:r>
        <w:rPr>
          <w:rFonts w:hint="eastAsia" w:ascii="宋体" w:hAnsi="宋体" w:eastAsia="宋体" w:cs="宋体"/>
          <w:sz w:val="32"/>
          <w:szCs w:val="32"/>
          <w:lang w:val="en-US" w:eastAsia="zh-CN"/>
        </w:rPr>
        <w:t>YZCG</w:t>
      </w:r>
      <w:r>
        <w:rPr>
          <w:rFonts w:hint="eastAsia" w:ascii="宋体" w:hAnsi="宋体" w:eastAsia="宋体" w:cs="宋体"/>
          <w:sz w:val="32"/>
          <w:szCs w:val="32"/>
        </w:rPr>
        <w:t>-</w:t>
      </w:r>
      <w:r>
        <w:rPr>
          <w:rFonts w:hint="eastAsia" w:ascii="宋体" w:hAnsi="宋体" w:eastAsia="宋体" w:cs="宋体"/>
          <w:sz w:val="32"/>
          <w:szCs w:val="32"/>
          <w:lang w:val="en-US" w:eastAsia="zh-CN"/>
        </w:rPr>
        <w:t>DLG</w:t>
      </w:r>
      <w:r>
        <w:rPr>
          <w:rFonts w:hint="eastAsia" w:ascii="宋体" w:hAnsi="宋体" w:eastAsia="宋体" w:cs="宋体"/>
          <w:sz w:val="32"/>
          <w:szCs w:val="32"/>
        </w:rPr>
        <w:t>2023055</w:t>
      </w:r>
    </w:p>
    <w:p>
      <w:pPr>
        <w:shd w:val="clear"/>
        <w:adjustRightInd w:val="0"/>
        <w:snapToGrid w:val="0"/>
        <w:spacing w:line="600" w:lineRule="auto"/>
        <w:ind w:firstLine="1440" w:firstLineChars="450"/>
        <w:rPr>
          <w:rFonts w:ascii="宋体" w:hAnsi="宋体" w:eastAsia="宋体" w:cs="宋体"/>
          <w:color w:val="000000"/>
          <w:sz w:val="32"/>
          <w:szCs w:val="32"/>
        </w:rPr>
      </w:pPr>
      <w:r>
        <w:rPr>
          <w:rFonts w:hint="eastAsia" w:ascii="宋体" w:hAnsi="宋体" w:eastAsia="宋体" w:cs="宋体"/>
          <w:bCs/>
          <w:color w:val="000000"/>
          <w:sz w:val="32"/>
          <w:szCs w:val="32"/>
        </w:rPr>
        <w:t>采购单位</w:t>
      </w:r>
      <w:r>
        <w:rPr>
          <w:rFonts w:hint="eastAsia" w:ascii="宋体" w:hAnsi="宋体" w:eastAsia="宋体" w:cs="宋体"/>
          <w:color w:val="000000"/>
          <w:sz w:val="32"/>
          <w:szCs w:val="32"/>
        </w:rPr>
        <w:t>：禹州市公安局</w:t>
      </w:r>
    </w:p>
    <w:p>
      <w:pPr>
        <w:shd w:val="clear"/>
        <w:adjustRightInd w:val="0"/>
        <w:snapToGrid w:val="0"/>
        <w:spacing w:line="600" w:lineRule="auto"/>
        <w:ind w:firstLine="1440" w:firstLineChars="450"/>
        <w:rPr>
          <w:rFonts w:hint="eastAsia" w:ascii="宋体" w:hAnsi="宋体" w:eastAsia="宋体" w:cs="宋体"/>
          <w:color w:val="000000"/>
          <w:sz w:val="32"/>
          <w:szCs w:val="32"/>
          <w:lang w:eastAsia="zh-CN"/>
        </w:rPr>
      </w:pPr>
      <w:r>
        <w:rPr>
          <w:rFonts w:hint="eastAsia" w:ascii="宋体" w:hAnsi="宋体" w:eastAsia="宋体" w:cs="宋体"/>
          <w:bCs/>
          <w:color w:val="000000"/>
          <w:sz w:val="32"/>
          <w:szCs w:val="32"/>
        </w:rPr>
        <w:t>代理机构</w:t>
      </w:r>
      <w:r>
        <w:rPr>
          <w:rFonts w:hint="eastAsia" w:ascii="宋体" w:hAnsi="宋体" w:eastAsia="宋体" w:cs="宋体"/>
          <w:color w:val="000000"/>
          <w:sz w:val="32"/>
          <w:szCs w:val="32"/>
        </w:rPr>
        <w:t>：</w:t>
      </w:r>
      <w:r>
        <w:rPr>
          <w:rFonts w:hint="eastAsia" w:ascii="宋体" w:hAnsi="宋体" w:eastAsia="宋体" w:cs="宋体"/>
          <w:sz w:val="32"/>
          <w:szCs w:val="32"/>
          <w:lang w:eastAsia="zh-CN"/>
        </w:rPr>
        <w:t>河南天欧工程管理有限公司</w:t>
      </w:r>
    </w:p>
    <w:p>
      <w:pPr>
        <w:shd w:val="clear"/>
        <w:adjustRightInd w:val="0"/>
        <w:snapToGrid w:val="0"/>
        <w:spacing w:line="600" w:lineRule="auto"/>
        <w:rPr>
          <w:rFonts w:ascii="宋体" w:hAnsi="宋体" w:eastAsia="宋体"/>
          <w:bCs/>
          <w:color w:val="000000"/>
          <w:kern w:val="36"/>
          <w:sz w:val="32"/>
          <w:szCs w:val="32"/>
        </w:rPr>
        <w:sectPr>
          <w:headerReference r:id="rId3" w:type="default"/>
          <w:footerReference r:id="rId4"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olor w:val="000000"/>
          <w:sz w:val="32"/>
          <w:szCs w:val="32"/>
        </w:rPr>
        <w:t xml:space="preserve">                      二零二三年</w:t>
      </w:r>
      <w:r>
        <w:rPr>
          <w:rFonts w:hint="eastAsia" w:ascii="宋体" w:hAnsi="宋体" w:eastAsia="宋体"/>
          <w:color w:val="000000"/>
          <w:sz w:val="32"/>
          <w:szCs w:val="32"/>
          <w:lang w:eastAsia="zh-CN"/>
        </w:rPr>
        <w:t>六</w:t>
      </w:r>
      <w:r>
        <w:rPr>
          <w:rFonts w:hint="eastAsia" w:ascii="宋体" w:hAnsi="宋体" w:eastAsia="宋体"/>
          <w:color w:val="000000"/>
          <w:sz w:val="32"/>
          <w:szCs w:val="32"/>
        </w:rPr>
        <w:t>月</w:t>
      </w:r>
    </w:p>
    <w:p>
      <w:pPr>
        <w:shd w:val="clear"/>
        <w:autoSpaceDE w:val="0"/>
        <w:autoSpaceDN w:val="0"/>
        <w:adjustRightInd w:val="0"/>
        <w:spacing w:line="700" w:lineRule="exact"/>
        <w:ind w:firstLine="551"/>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pPr>
        <w:shd w:val="clea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投标邀请</w:t>
      </w:r>
    </w:p>
    <w:p>
      <w:pPr>
        <w:shd w:val="clea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项目需求</w:t>
      </w:r>
    </w:p>
    <w:p>
      <w:pPr>
        <w:shd w:val="clea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投标人须知前附表</w:t>
      </w:r>
    </w:p>
    <w:p>
      <w:pPr>
        <w:shd w:val="clea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投标人须知</w:t>
      </w:r>
    </w:p>
    <w:p>
      <w:pPr>
        <w:shd w:val="clea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一、概念释义</w:t>
      </w:r>
    </w:p>
    <w:p>
      <w:pPr>
        <w:shd w:val="clea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二、招标文件说明</w:t>
      </w:r>
    </w:p>
    <w:p>
      <w:pPr>
        <w:shd w:val="clea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三、投标文件的编制</w:t>
      </w:r>
    </w:p>
    <w:p>
      <w:pPr>
        <w:shd w:val="clea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四、投标文件的递交</w:t>
      </w:r>
    </w:p>
    <w:p>
      <w:pPr>
        <w:shd w:val="clea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五、开标和评标</w:t>
      </w:r>
    </w:p>
    <w:p>
      <w:pPr>
        <w:shd w:val="clea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sz w:val="32"/>
          <w:szCs w:val="32"/>
          <w:lang w:val="zh-CN"/>
        </w:rPr>
        <w:t>六、定标和授予合同</w:t>
      </w:r>
    </w:p>
    <w:p>
      <w:pPr>
        <w:shd w:val="clea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pPr>
        <w:shd w:val="clea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资格审查与评标</w:t>
      </w:r>
    </w:p>
    <w:p>
      <w:pPr>
        <w:shd w:val="clear"/>
        <w:autoSpaceDE w:val="0"/>
        <w:autoSpaceDN w:val="0"/>
        <w:adjustRightInd w:val="0"/>
        <w:spacing w:line="700" w:lineRule="exact"/>
        <w:ind w:firstLine="551"/>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第七章 </w:t>
      </w:r>
      <w:r>
        <w:rPr>
          <w:rFonts w:ascii="宋体" w:hAnsi="宋体" w:eastAsia="宋体" w:cstheme="majorEastAsia"/>
          <w:b/>
          <w:kern w:val="0"/>
          <w:sz w:val="32"/>
          <w:szCs w:val="32"/>
        </w:rPr>
        <w:t>拟签订的合同文本</w:t>
      </w:r>
    </w:p>
    <w:p>
      <w:pPr>
        <w:shd w:val="clear"/>
        <w:autoSpaceDE w:val="0"/>
        <w:autoSpaceDN w:val="0"/>
        <w:adjustRightInd w:val="0"/>
        <w:spacing w:line="700" w:lineRule="exact"/>
        <w:ind w:firstLine="551"/>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投标文件有关格式</w:t>
      </w:r>
    </w:p>
    <w:p>
      <w:pPr>
        <w:shd w:val="clear"/>
        <w:autoSpaceDE w:val="0"/>
        <w:autoSpaceDN w:val="0"/>
        <w:adjustRightInd w:val="0"/>
        <w:spacing w:line="700" w:lineRule="exact"/>
        <w:rPr>
          <w:rFonts w:ascii="宋体" w:hAnsi="宋体" w:eastAsia="宋体" w:cs="宋体"/>
          <w:b/>
          <w:kern w:val="0"/>
          <w:sz w:val="36"/>
          <w:szCs w:val="36"/>
        </w:rPr>
      </w:pPr>
    </w:p>
    <w:p>
      <w:pPr>
        <w:shd w:val="clear"/>
        <w:autoSpaceDE w:val="0"/>
        <w:autoSpaceDN w:val="0"/>
        <w:adjustRightInd w:val="0"/>
        <w:spacing w:line="700" w:lineRule="exact"/>
        <w:rPr>
          <w:rFonts w:ascii="宋体" w:hAnsi="宋体" w:eastAsia="宋体" w:cs="宋体"/>
          <w:b/>
          <w:kern w:val="0"/>
          <w:sz w:val="36"/>
          <w:szCs w:val="36"/>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shd w:val="clear"/>
        <w:jc w:val="center"/>
        <w:rPr>
          <w:rFonts w:ascii="宋体" w:hAnsi="宋体" w:eastAsia="宋体" w:cs="宋体"/>
          <w:b/>
          <w:kern w:val="0"/>
          <w:sz w:val="36"/>
          <w:szCs w:val="36"/>
        </w:rPr>
      </w:pPr>
      <w:r>
        <w:rPr>
          <w:rFonts w:hint="eastAsia" w:ascii="宋体" w:hAnsi="宋体" w:eastAsia="宋体" w:cs="宋体"/>
          <w:b/>
          <w:kern w:val="0"/>
          <w:sz w:val="36"/>
          <w:szCs w:val="36"/>
        </w:rPr>
        <w:t>第一章  投标邀请</w:t>
      </w:r>
    </w:p>
    <w:p>
      <w:pPr>
        <w:shd w:val="clear"/>
        <w:wordWrap w:val="0"/>
        <w:spacing w:line="360" w:lineRule="auto"/>
        <w:ind w:firstLine="480" w:firstLineChars="200"/>
        <w:rPr>
          <w:rFonts w:ascii="宋体" w:hAnsi="宋体" w:eastAsia="宋体" w:cs="仿宋_GB2312"/>
          <w:sz w:val="24"/>
          <w:szCs w:val="24"/>
          <w:lang w:val="zh-CN"/>
        </w:rPr>
      </w:pPr>
      <w:bookmarkStart w:id="1" w:name="_Hlk20646304"/>
      <w:bookmarkStart w:id="2" w:name="_Hlk23412151"/>
      <w:bookmarkStart w:id="3" w:name="_Hlk78217998"/>
      <w:bookmarkStart w:id="4" w:name="_Hlk40949035"/>
      <w:bookmarkStart w:id="5" w:name="_Hlk12871648"/>
      <w:bookmarkStart w:id="6" w:name="_Hlk112162800"/>
      <w:bookmarkStart w:id="7" w:name="_Hlk83216109"/>
      <w:bookmarkStart w:id="8" w:name="_Hlk111903678"/>
      <w:r>
        <w:rPr>
          <w:rFonts w:hint="eastAsia" w:ascii="宋体" w:hAnsi="宋体" w:eastAsia="宋体" w:cs="仿宋_GB2312"/>
          <w:sz w:val="24"/>
          <w:szCs w:val="24"/>
          <w:lang w:val="zh-CN"/>
        </w:rPr>
        <w:t>河南天欧工程管理有限公司受禹州市公安局的委托，就“禹州市公安局购置看守所监室门、床及审讯椅项目（不见面开标）”进行公开招标，欢迎合格的投标商前来投标。</w:t>
      </w:r>
    </w:p>
    <w:p>
      <w:pPr>
        <w:widowControl/>
        <w:numPr>
          <w:ilvl w:val="0"/>
          <w:numId w:val="7"/>
        </w:numPr>
        <w:shd w:val="clear" w:color="auto"/>
        <w:spacing w:line="440" w:lineRule="exact"/>
        <w:ind w:firstLine="482"/>
        <w:jc w:val="left"/>
        <w:rPr>
          <w:rFonts w:ascii="宋体" w:hAnsi="宋体" w:eastAsia="宋体" w:cs="Helvetica"/>
          <w:b/>
          <w:sz w:val="24"/>
          <w:szCs w:val="24"/>
        </w:rPr>
      </w:pPr>
      <w:r>
        <w:rPr>
          <w:rFonts w:hint="eastAsia" w:ascii="宋体" w:hAnsi="宋体" w:eastAsia="宋体" w:cs="Helvetica"/>
          <w:b/>
          <w:sz w:val="24"/>
          <w:szCs w:val="24"/>
        </w:rPr>
        <w:t>项目基本情况</w:t>
      </w:r>
    </w:p>
    <w:p>
      <w:pPr>
        <w:pStyle w:val="25"/>
        <w:widowControl/>
        <w:shd w:val="clear" w:color="auto"/>
        <w:spacing w:line="440" w:lineRule="exact"/>
        <w:ind w:firstLine="420" w:firstLineChars="175"/>
        <w:contextualSpacing/>
        <w:jc w:val="left"/>
        <w:rPr>
          <w:rFonts w:ascii="宋体" w:hAnsi="宋体"/>
        </w:rPr>
      </w:pPr>
      <w:r>
        <w:rPr>
          <w:rFonts w:hint="eastAsia" w:ascii="宋体" w:hAnsi="宋体"/>
        </w:rPr>
        <w:t>1、采购人：禹州市公安局；</w:t>
      </w:r>
    </w:p>
    <w:p>
      <w:pPr>
        <w:pStyle w:val="25"/>
        <w:widowControl/>
        <w:shd w:val="clear" w:color="auto"/>
        <w:spacing w:line="440" w:lineRule="exact"/>
        <w:ind w:firstLine="420" w:firstLineChars="175"/>
        <w:contextualSpacing/>
        <w:jc w:val="left"/>
        <w:rPr>
          <w:rFonts w:ascii="宋体" w:hAnsi="宋体"/>
        </w:rPr>
      </w:pPr>
      <w:r>
        <w:rPr>
          <w:rFonts w:hint="eastAsia" w:ascii="宋体" w:hAnsi="宋体"/>
        </w:rPr>
        <w:t>2、 项目名称：</w:t>
      </w:r>
      <w:r>
        <w:rPr>
          <w:rFonts w:hint="eastAsia" w:ascii="宋体" w:hAnsi="宋体"/>
          <w:lang w:eastAsia="zh-CN"/>
        </w:rPr>
        <w:t>禹州市公安局购置看守所监室门、床及审讯椅项目</w:t>
      </w:r>
      <w:r>
        <w:rPr>
          <w:rFonts w:hint="eastAsia" w:ascii="宋体" w:hAnsi="宋体"/>
        </w:rPr>
        <w:t>；</w:t>
      </w:r>
    </w:p>
    <w:p>
      <w:pPr>
        <w:pStyle w:val="25"/>
        <w:widowControl/>
        <w:shd w:val="clear" w:color="auto"/>
        <w:spacing w:line="440" w:lineRule="exact"/>
        <w:ind w:firstLine="420" w:firstLineChars="175"/>
        <w:contextualSpacing/>
        <w:jc w:val="left"/>
        <w:rPr>
          <w:rFonts w:ascii="宋体" w:hAnsi="宋体"/>
        </w:rPr>
      </w:pPr>
      <w:r>
        <w:rPr>
          <w:rFonts w:hint="eastAsia" w:ascii="宋体" w:hAnsi="宋体"/>
        </w:rPr>
        <w:t>3、采购编号：</w:t>
      </w:r>
      <w:r>
        <w:rPr>
          <w:rFonts w:hint="eastAsia" w:ascii="宋体" w:hAnsi="宋体"/>
          <w:lang w:val="en-US" w:eastAsia="zh-CN"/>
        </w:rPr>
        <w:t>YZCG</w:t>
      </w:r>
      <w:r>
        <w:rPr>
          <w:rFonts w:hint="eastAsia" w:ascii="宋体" w:hAnsi="宋体"/>
        </w:rPr>
        <w:t>-</w:t>
      </w:r>
      <w:r>
        <w:rPr>
          <w:rFonts w:hint="eastAsia" w:ascii="宋体" w:hAnsi="宋体"/>
          <w:lang w:val="en-US" w:eastAsia="zh-CN"/>
        </w:rPr>
        <w:t>DLG</w:t>
      </w:r>
      <w:r>
        <w:rPr>
          <w:rFonts w:hint="eastAsia" w:ascii="宋体" w:hAnsi="宋体"/>
        </w:rPr>
        <w:t>2023055；</w:t>
      </w:r>
    </w:p>
    <w:p>
      <w:pPr>
        <w:pStyle w:val="25"/>
        <w:widowControl/>
        <w:shd w:val="clear" w:color="auto"/>
        <w:spacing w:line="440" w:lineRule="exact"/>
        <w:ind w:firstLine="420" w:firstLineChars="175"/>
        <w:contextualSpacing/>
        <w:jc w:val="left"/>
        <w:rPr>
          <w:rFonts w:ascii="宋体" w:hAnsi="宋体"/>
        </w:rPr>
      </w:pPr>
      <w:r>
        <w:rPr>
          <w:rFonts w:hint="eastAsia" w:ascii="宋体" w:hAnsi="宋体"/>
        </w:rPr>
        <w:t>4、项目需求：</w:t>
      </w:r>
      <w:r>
        <w:rPr>
          <w:rFonts w:hint="eastAsia" w:ascii="宋体" w:hAnsi="宋体"/>
          <w:lang w:eastAsia="zh-CN"/>
        </w:rPr>
        <w:t>禹州市公安局购置看守所监室门、床及审讯椅项目</w:t>
      </w:r>
      <w:r>
        <w:rPr>
          <w:rFonts w:hint="eastAsia" w:ascii="宋体" w:hAnsi="宋体"/>
        </w:rPr>
        <w:t>（详见招标文件）</w:t>
      </w:r>
    </w:p>
    <w:p>
      <w:pPr>
        <w:pStyle w:val="25"/>
        <w:widowControl/>
        <w:shd w:val="clear" w:color="auto"/>
        <w:spacing w:line="440" w:lineRule="exact"/>
        <w:ind w:firstLine="420" w:firstLineChars="175"/>
        <w:contextualSpacing/>
        <w:jc w:val="left"/>
        <w:rPr>
          <w:rFonts w:ascii="宋体" w:hAnsi="宋体"/>
        </w:rPr>
      </w:pPr>
      <w:r>
        <w:rPr>
          <w:rFonts w:hint="eastAsia" w:ascii="宋体" w:hAnsi="宋体"/>
        </w:rPr>
        <w:t>5、合同履行期限：合同签订后</w:t>
      </w:r>
      <w:r>
        <w:rPr>
          <w:rFonts w:hint="eastAsia" w:ascii="宋体" w:hAnsi="宋体"/>
          <w:lang w:val="en-US" w:eastAsia="zh-CN"/>
        </w:rPr>
        <w:t>60</w:t>
      </w:r>
      <w:r>
        <w:rPr>
          <w:rFonts w:hint="eastAsia" w:ascii="宋体" w:hAnsi="宋体"/>
        </w:rPr>
        <w:t>日历天；</w:t>
      </w:r>
    </w:p>
    <w:p>
      <w:pPr>
        <w:pStyle w:val="25"/>
        <w:widowControl/>
        <w:shd w:val="clear" w:color="auto"/>
        <w:spacing w:line="440" w:lineRule="exact"/>
        <w:ind w:firstLine="420" w:firstLineChars="175"/>
        <w:contextualSpacing/>
        <w:jc w:val="left"/>
        <w:rPr>
          <w:rFonts w:ascii="宋体" w:hAnsi="宋体"/>
        </w:rPr>
      </w:pPr>
      <w:r>
        <w:rPr>
          <w:rFonts w:hint="eastAsia" w:ascii="宋体" w:hAnsi="宋体"/>
        </w:rPr>
        <w:t>6、采购预算：</w:t>
      </w:r>
      <w:r>
        <w:rPr>
          <w:rFonts w:hint="eastAsia" w:ascii="宋体" w:hAnsi="宋体"/>
          <w:lang w:eastAsia="zh-CN"/>
        </w:rPr>
        <w:t>2212158.77元</w:t>
      </w:r>
      <w:r>
        <w:rPr>
          <w:rFonts w:hint="eastAsia" w:ascii="宋体" w:hAnsi="宋体"/>
        </w:rPr>
        <w:t>；</w:t>
      </w:r>
    </w:p>
    <w:p>
      <w:pPr>
        <w:pStyle w:val="25"/>
        <w:widowControl/>
        <w:shd w:val="clear" w:color="auto"/>
        <w:spacing w:line="440" w:lineRule="exact"/>
        <w:ind w:firstLine="420" w:firstLineChars="175"/>
        <w:contextualSpacing/>
        <w:jc w:val="left"/>
        <w:rPr>
          <w:rFonts w:hint="eastAsia" w:ascii="宋体" w:hAnsi="宋体" w:eastAsia="宋体"/>
          <w:lang w:eastAsia="zh-CN"/>
        </w:rPr>
      </w:pPr>
      <w:r>
        <w:rPr>
          <w:rFonts w:hint="eastAsia" w:ascii="宋体" w:hAnsi="宋体"/>
        </w:rPr>
        <w:t>7、最高限价：</w:t>
      </w:r>
      <w:r>
        <w:rPr>
          <w:rFonts w:hint="eastAsia" w:ascii="宋体" w:hAnsi="宋体"/>
          <w:lang w:eastAsia="zh-CN"/>
        </w:rPr>
        <w:t>2212158.77元</w:t>
      </w:r>
    </w:p>
    <w:p>
      <w:pPr>
        <w:pStyle w:val="25"/>
        <w:widowControl/>
        <w:shd w:val="clear" w:color="auto"/>
        <w:spacing w:line="440" w:lineRule="exact"/>
        <w:ind w:firstLine="420" w:firstLineChars="175"/>
        <w:contextualSpacing/>
        <w:jc w:val="left"/>
        <w:rPr>
          <w:rFonts w:hint="eastAsia" w:ascii="宋体" w:hAnsi="宋体"/>
        </w:rPr>
      </w:pPr>
      <w:r>
        <w:rPr>
          <w:rFonts w:hint="eastAsia" w:ascii="宋体" w:hAnsi="宋体"/>
        </w:rPr>
        <w:t>8、是否接受进口产品：否</w:t>
      </w:r>
    </w:p>
    <w:p>
      <w:pPr>
        <w:pStyle w:val="25"/>
        <w:widowControl/>
        <w:shd w:val="clear" w:color="auto"/>
        <w:spacing w:line="440" w:lineRule="exact"/>
        <w:ind w:firstLine="420" w:firstLineChars="175"/>
        <w:contextualSpacing/>
        <w:jc w:val="left"/>
        <w:rPr>
          <w:rFonts w:hint="default" w:ascii="宋体" w:hAnsi="宋体" w:eastAsia="宋体"/>
          <w:lang w:val="en-US" w:eastAsia="zh-CN"/>
        </w:rPr>
      </w:pPr>
      <w:r>
        <w:rPr>
          <w:rFonts w:hint="eastAsia" w:ascii="宋体" w:hAnsi="宋体"/>
          <w:lang w:val="en-US" w:eastAsia="zh-CN"/>
        </w:rPr>
        <w:t>9、本项目是否接受联合体投标：否</w:t>
      </w:r>
    </w:p>
    <w:p>
      <w:pPr>
        <w:widowControl/>
        <w:shd w:val="clear" w:color="auto"/>
        <w:spacing w:line="440" w:lineRule="exact"/>
        <w:ind w:firstLine="482" w:firstLineChars="200"/>
        <w:jc w:val="left"/>
        <w:rPr>
          <w:rFonts w:hint="eastAsia" w:ascii="宋体" w:hAnsi="宋体" w:eastAsia="宋体" w:cs="Helvetica"/>
          <w:b/>
          <w:sz w:val="24"/>
          <w:szCs w:val="24"/>
          <w:lang w:eastAsia="zh-CN"/>
        </w:rPr>
      </w:pPr>
      <w:r>
        <w:rPr>
          <w:rFonts w:hint="eastAsia" w:ascii="宋体" w:hAnsi="宋体" w:eastAsia="宋体" w:cs="Helvetica"/>
          <w:b/>
          <w:sz w:val="24"/>
          <w:szCs w:val="24"/>
        </w:rPr>
        <w:t>二、</w:t>
      </w:r>
      <w:r>
        <w:rPr>
          <w:rFonts w:hint="eastAsia" w:ascii="宋体" w:hAnsi="宋体" w:eastAsia="宋体" w:cs="Helvetica"/>
          <w:b/>
          <w:sz w:val="24"/>
          <w:szCs w:val="24"/>
          <w:lang w:eastAsia="zh-CN"/>
        </w:rPr>
        <w:t>申请人资格要求</w:t>
      </w:r>
    </w:p>
    <w:p>
      <w:pPr>
        <w:widowControl/>
        <w:shd w:val="clear" w:color="auto"/>
        <w:spacing w:line="440" w:lineRule="exact"/>
        <w:ind w:firstLine="480" w:firstLineChars="200"/>
        <w:jc w:val="left"/>
        <w:rPr>
          <w:rFonts w:hint="eastAsia" w:ascii="宋体" w:hAnsi="宋体" w:eastAsia="宋体" w:cs="Helvetica"/>
          <w:sz w:val="24"/>
          <w:szCs w:val="24"/>
        </w:rPr>
      </w:pPr>
      <w:r>
        <w:rPr>
          <w:rFonts w:hint="eastAsia" w:ascii="宋体" w:hAnsi="宋体" w:eastAsia="宋体" w:cs="Helvetica"/>
          <w:sz w:val="24"/>
          <w:szCs w:val="24"/>
        </w:rPr>
        <w:t>1、满足《中华人民共和国政府采购法》第二十二条规定；</w:t>
      </w:r>
    </w:p>
    <w:p>
      <w:pPr>
        <w:widowControl/>
        <w:shd w:val="clear" w:color="auto"/>
        <w:spacing w:line="440" w:lineRule="exact"/>
        <w:ind w:firstLine="480" w:firstLineChars="200"/>
        <w:jc w:val="left"/>
        <w:rPr>
          <w:rFonts w:hint="eastAsia" w:ascii="宋体" w:hAnsi="宋体" w:eastAsia="宋体" w:cs="Helvetica"/>
          <w:sz w:val="24"/>
          <w:szCs w:val="24"/>
          <w:lang w:val="en-US" w:eastAsia="zh-CN"/>
        </w:rPr>
      </w:pPr>
      <w:r>
        <w:rPr>
          <w:rFonts w:hint="eastAsia" w:ascii="宋体" w:hAnsi="宋体" w:eastAsia="宋体" w:cs="Helvetica"/>
          <w:sz w:val="24"/>
          <w:szCs w:val="24"/>
          <w:lang w:val="en-US" w:eastAsia="zh-CN"/>
        </w:rPr>
        <w:t>2、落实政府采购政策满足的资格要求：</w:t>
      </w:r>
    </w:p>
    <w:p>
      <w:pPr>
        <w:widowControl/>
        <w:shd w:val="clear" w:color="auto"/>
        <w:spacing w:line="44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rPr>
        <w:t>本项目落实节约能源、保护环境、扶持不发达地区和少数民族地区、促进中小企业、监狱企业发展等政府采购政策。（本项目</w:t>
      </w:r>
      <w:r>
        <w:rPr>
          <w:rFonts w:hint="eastAsia" w:ascii="宋体" w:hAnsi="宋体" w:eastAsia="宋体" w:cs="Helvetica"/>
          <w:sz w:val="24"/>
          <w:szCs w:val="24"/>
          <w:lang w:eastAsia="zh-CN"/>
        </w:rPr>
        <w:t>专门面向小微企业，</w:t>
      </w:r>
      <w:r>
        <w:rPr>
          <w:rFonts w:hint="eastAsia" w:ascii="宋体" w:hAnsi="宋体" w:eastAsia="宋体" w:cs="Helvetica"/>
          <w:sz w:val="24"/>
          <w:szCs w:val="24"/>
        </w:rPr>
        <w:t>小微企业预留金额为</w:t>
      </w:r>
      <w:r>
        <w:rPr>
          <w:rFonts w:hint="eastAsia" w:ascii="宋体" w:hAnsi="宋体" w:eastAsia="宋体" w:cs="Helvetica"/>
          <w:sz w:val="24"/>
          <w:szCs w:val="24"/>
          <w:lang w:eastAsia="zh-CN"/>
        </w:rPr>
        <w:t>2212158.77</w:t>
      </w:r>
      <w:r>
        <w:rPr>
          <w:rFonts w:hint="eastAsia" w:ascii="宋体" w:hAnsi="宋体" w:eastAsia="宋体" w:cs="Helvetica"/>
          <w:sz w:val="24"/>
          <w:szCs w:val="24"/>
        </w:rPr>
        <w:t>元；）</w:t>
      </w:r>
    </w:p>
    <w:p>
      <w:pPr>
        <w:widowControl/>
        <w:numPr>
          <w:ilvl w:val="0"/>
          <w:numId w:val="0"/>
        </w:numPr>
        <w:shd w:val="clear" w:color="auto"/>
        <w:spacing w:line="440" w:lineRule="exact"/>
        <w:ind w:firstLine="482" w:firstLineChars="200"/>
        <w:jc w:val="left"/>
        <w:rPr>
          <w:rFonts w:hint="eastAsia" w:ascii="宋体" w:hAnsi="宋体" w:eastAsia="宋体" w:cs="Helvetica"/>
          <w:b/>
          <w:sz w:val="24"/>
          <w:szCs w:val="24"/>
        </w:rPr>
      </w:pPr>
      <w:r>
        <w:rPr>
          <w:rFonts w:hint="eastAsia" w:ascii="宋体" w:hAnsi="宋体" w:eastAsia="宋体" w:cs="Helvetica"/>
          <w:b/>
          <w:sz w:val="24"/>
          <w:szCs w:val="24"/>
          <w:lang w:eastAsia="zh-CN"/>
        </w:rPr>
        <w:t>三、</w:t>
      </w:r>
      <w:r>
        <w:rPr>
          <w:rFonts w:hint="eastAsia" w:ascii="宋体" w:hAnsi="宋体" w:eastAsia="宋体" w:cs="Helvetica"/>
          <w:b/>
          <w:sz w:val="24"/>
          <w:szCs w:val="24"/>
        </w:rPr>
        <w:t>本项目的特定资格要求：</w:t>
      </w:r>
    </w:p>
    <w:p>
      <w:pPr>
        <w:widowControl/>
        <w:shd w:val="clear" w:color="auto"/>
        <w:spacing w:line="440" w:lineRule="exact"/>
        <w:ind w:firstLine="480" w:firstLineChars="200"/>
        <w:jc w:val="left"/>
        <w:rPr>
          <w:rFonts w:hint="eastAsia" w:ascii="宋体" w:hAnsi="宋体" w:eastAsia="宋体" w:cs="Helvetica"/>
          <w:sz w:val="24"/>
          <w:szCs w:val="24"/>
          <w:lang w:val="en-US" w:eastAsia="zh-CN"/>
        </w:rPr>
      </w:pPr>
      <w:r>
        <w:rPr>
          <w:rFonts w:hint="eastAsia" w:ascii="宋体" w:hAnsi="宋体" w:eastAsia="宋体" w:cs="Helvetica"/>
          <w:sz w:val="24"/>
          <w:szCs w:val="24"/>
          <w:lang w:val="en-US" w:eastAsia="zh-CN"/>
        </w:rPr>
        <w:t>1、被委托人须是本单位职工，须提供公司为本人缴纳的社会保险证明。</w:t>
      </w:r>
    </w:p>
    <w:p>
      <w:pPr>
        <w:widowControl/>
        <w:shd w:val="clear" w:color="auto"/>
        <w:spacing w:line="440" w:lineRule="exact"/>
        <w:ind w:firstLine="482"/>
        <w:jc w:val="left"/>
        <w:rPr>
          <w:rFonts w:ascii="宋体" w:hAnsi="宋体" w:eastAsia="宋体" w:cs="Helvetica"/>
          <w:b/>
          <w:sz w:val="24"/>
          <w:szCs w:val="24"/>
        </w:rPr>
      </w:pPr>
      <w:r>
        <w:rPr>
          <w:rFonts w:hint="eastAsia" w:ascii="宋体" w:hAnsi="宋体" w:eastAsia="宋体" w:cs="Helvetica"/>
          <w:b/>
          <w:sz w:val="24"/>
          <w:szCs w:val="24"/>
        </w:rPr>
        <w:t>四、获取招标文件的方式</w:t>
      </w:r>
    </w:p>
    <w:p>
      <w:pPr>
        <w:pStyle w:val="25"/>
        <w:widowControl/>
        <w:shd w:val="clear" w:color="auto"/>
        <w:spacing w:line="440" w:lineRule="exact"/>
        <w:ind w:firstLine="420"/>
        <w:contextualSpacing/>
        <w:jc w:val="left"/>
        <w:rPr>
          <w:rFonts w:ascii="宋体" w:hAnsi="宋体" w:cs="Helvetica"/>
        </w:rPr>
      </w:pPr>
      <w:r>
        <w:rPr>
          <w:rFonts w:hint="eastAsia" w:ascii="宋体" w:hAnsi="宋体" w:cs="Helvetica"/>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宋体" w:hAnsi="宋体" w:cs="Helvetica"/>
        </w:rPr>
        <w:t>http://ggzy.xuchang.gov.cn:8088/ggzy/eps/public/RegistAllJcxx.html）</w:t>
      </w:r>
      <w:r>
        <w:rPr>
          <w:rFonts w:hint="eastAsia" w:ascii="宋体" w:hAnsi="宋体" w:cs="Helvetica"/>
        </w:rPr>
        <w:fldChar w:fldCharType="end"/>
      </w:r>
      <w:r>
        <w:rPr>
          <w:rFonts w:hint="eastAsia" w:ascii="宋体" w:hAnsi="宋体" w:cs="Helvetica"/>
        </w:rPr>
        <w:t>进行免费注册登记（详见“常见问题解答-诚信库网上注册相关资料下载”）；</w:t>
      </w:r>
    </w:p>
    <w:p>
      <w:pPr>
        <w:pStyle w:val="25"/>
        <w:widowControl/>
        <w:shd w:val="clear" w:color="auto"/>
        <w:spacing w:line="440" w:lineRule="exact"/>
        <w:ind w:firstLine="420"/>
        <w:contextualSpacing/>
        <w:jc w:val="left"/>
        <w:rPr>
          <w:rFonts w:ascii="宋体" w:hAnsi="宋体" w:cs="Helvetica"/>
        </w:rPr>
      </w:pPr>
      <w:r>
        <w:rPr>
          <w:rFonts w:hint="eastAsia" w:ascii="宋体" w:hAnsi="宋体" w:cs="Helvetica"/>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宋体" w:hAnsi="宋体" w:cs="Helvetica"/>
        </w:rPr>
        <w:t>（http://ggzy.xuchang.gov.cn:8088/ggzy/）</w:t>
      </w:r>
      <w:r>
        <w:rPr>
          <w:rFonts w:hint="eastAsia" w:ascii="宋体" w:hAnsi="宋体" w:cs="Helvetica"/>
        </w:rPr>
        <w:fldChar w:fldCharType="end"/>
      </w:r>
      <w:r>
        <w:rPr>
          <w:rFonts w:hint="eastAsia" w:ascii="宋体" w:hAnsi="宋体" w:cs="Helvetica"/>
        </w:rPr>
        <w:t>自行下载招标文件（详见“常见问题解答-交易系统操作手册”）。</w:t>
      </w:r>
    </w:p>
    <w:p>
      <w:pPr>
        <w:widowControl/>
        <w:shd w:val="clear" w:color="auto"/>
        <w:spacing w:line="440" w:lineRule="exact"/>
        <w:ind w:firstLine="482" w:firstLineChars="200"/>
        <w:jc w:val="left"/>
        <w:rPr>
          <w:rFonts w:ascii="宋体" w:hAnsi="宋体" w:eastAsia="宋体" w:cs="Helvetica"/>
          <w:b/>
          <w:sz w:val="24"/>
          <w:szCs w:val="24"/>
        </w:rPr>
      </w:pPr>
      <w:r>
        <w:rPr>
          <w:rFonts w:hint="eastAsia" w:ascii="宋体" w:hAnsi="宋体" w:eastAsia="宋体" w:cs="Helvetica"/>
          <w:b/>
          <w:sz w:val="24"/>
          <w:szCs w:val="24"/>
        </w:rPr>
        <w:t>五、投标文件提交截止时间及开标时间</w:t>
      </w:r>
    </w:p>
    <w:p>
      <w:pPr>
        <w:shd w:val="clear"/>
        <w:spacing w:line="440" w:lineRule="exact"/>
        <w:ind w:firstLine="640"/>
        <w:rPr>
          <w:rFonts w:ascii="宋体" w:hAnsi="宋体" w:eastAsia="宋体" w:cs="Helvetica"/>
          <w:sz w:val="24"/>
          <w:szCs w:val="24"/>
        </w:rPr>
      </w:pPr>
      <w:r>
        <w:rPr>
          <w:rFonts w:hint="eastAsia" w:ascii="宋体" w:hAnsi="宋体" w:eastAsia="宋体" w:cs="Helvetica"/>
          <w:sz w:val="24"/>
          <w:szCs w:val="24"/>
          <w:shd w:val="clear"/>
        </w:rPr>
        <w:t>1、投标文件提交截止时间及开标时间：2023年</w:t>
      </w:r>
      <w:r>
        <w:rPr>
          <w:rFonts w:hint="eastAsia" w:ascii="宋体" w:hAnsi="宋体" w:eastAsia="宋体" w:cs="Helvetica"/>
          <w:sz w:val="24"/>
          <w:szCs w:val="24"/>
          <w:shd w:val="clear"/>
          <w:lang w:val="en-US" w:eastAsia="zh-CN"/>
        </w:rPr>
        <w:t>7</w:t>
      </w:r>
      <w:r>
        <w:rPr>
          <w:rFonts w:hint="eastAsia" w:ascii="宋体" w:hAnsi="宋体" w:eastAsia="宋体" w:cs="Helvetica"/>
          <w:sz w:val="24"/>
          <w:szCs w:val="24"/>
          <w:shd w:val="clear"/>
        </w:rPr>
        <w:t>月</w:t>
      </w:r>
      <w:r>
        <w:rPr>
          <w:rFonts w:hint="eastAsia" w:ascii="宋体" w:hAnsi="宋体" w:eastAsia="宋体" w:cs="Helvetica"/>
          <w:sz w:val="24"/>
          <w:szCs w:val="24"/>
          <w:shd w:val="clear"/>
          <w:lang w:val="en-US" w:eastAsia="zh-CN"/>
        </w:rPr>
        <w:t>20</w:t>
      </w:r>
      <w:r>
        <w:rPr>
          <w:rFonts w:hint="eastAsia" w:ascii="宋体" w:hAnsi="宋体" w:eastAsia="宋体" w:cs="Helvetica"/>
          <w:sz w:val="24"/>
          <w:szCs w:val="24"/>
          <w:shd w:val="clear"/>
        </w:rPr>
        <w:t>日</w:t>
      </w:r>
      <w:r>
        <w:rPr>
          <w:rFonts w:hint="eastAsia" w:ascii="宋体" w:hAnsi="宋体" w:eastAsia="宋体" w:cs="Helvetica"/>
          <w:sz w:val="24"/>
          <w:szCs w:val="24"/>
          <w:shd w:val="clear"/>
          <w:lang w:val="en-US" w:eastAsia="zh-CN"/>
        </w:rPr>
        <w:t>8:30</w:t>
      </w:r>
      <w:r>
        <w:rPr>
          <w:rFonts w:hint="eastAsia" w:ascii="宋体" w:hAnsi="宋体" w:eastAsia="宋体" w:cs="Helvetica"/>
          <w:sz w:val="24"/>
          <w:szCs w:val="24"/>
          <w:shd w:val="clear"/>
        </w:rPr>
        <w:t>（北京时间），</w:t>
      </w:r>
      <w:r>
        <w:rPr>
          <w:rFonts w:hint="eastAsia" w:ascii="宋体" w:hAnsi="宋体" w:eastAsia="宋体" w:cs="Helvetica"/>
          <w:sz w:val="24"/>
          <w:szCs w:val="24"/>
        </w:rPr>
        <w:t>逾期送达或不符合规定的响应文件恕不接受。</w:t>
      </w:r>
    </w:p>
    <w:p>
      <w:pPr>
        <w:shd w:val="clear"/>
        <w:spacing w:line="440" w:lineRule="exact"/>
        <w:ind w:firstLine="640"/>
        <w:rPr>
          <w:rFonts w:ascii="宋体" w:hAnsi="宋体" w:eastAsia="宋体" w:cs="Helvetica"/>
          <w:sz w:val="24"/>
          <w:szCs w:val="24"/>
        </w:rPr>
      </w:pPr>
      <w:r>
        <w:rPr>
          <w:rFonts w:hint="eastAsia" w:ascii="宋体" w:hAnsi="宋体" w:eastAsia="宋体" w:cs="Helvetica"/>
          <w:sz w:val="24"/>
          <w:szCs w:val="24"/>
        </w:rPr>
        <w:t>2、投标文件开启时间：同投标文件提交截止时间。</w:t>
      </w:r>
    </w:p>
    <w:p>
      <w:pPr>
        <w:pStyle w:val="25"/>
        <w:widowControl/>
        <w:shd w:val="clear" w:color="auto"/>
        <w:spacing w:line="440" w:lineRule="exact"/>
        <w:ind w:firstLine="420"/>
        <w:contextualSpacing/>
        <w:jc w:val="left"/>
        <w:rPr>
          <w:rFonts w:ascii="宋体" w:hAnsi="宋体" w:cs="Helvetica"/>
          <w:b/>
        </w:rPr>
      </w:pPr>
      <w:r>
        <w:rPr>
          <w:rFonts w:hint="eastAsia" w:ascii="宋体" w:hAnsi="宋体" w:cs="Helvetica"/>
          <w:b/>
        </w:rPr>
        <w:t>六、投标响应文件开启</w:t>
      </w:r>
    </w:p>
    <w:p>
      <w:pPr>
        <w:pStyle w:val="25"/>
        <w:widowControl/>
        <w:shd w:val="clear" w:color="auto"/>
        <w:spacing w:line="440" w:lineRule="exact"/>
        <w:ind w:firstLine="420"/>
        <w:contextualSpacing/>
        <w:jc w:val="left"/>
        <w:rPr>
          <w:rFonts w:ascii="宋体" w:hAnsi="宋体" w:cs="Helvetica"/>
        </w:rPr>
      </w:pPr>
      <w:r>
        <w:rPr>
          <w:rFonts w:hint="eastAsia" w:ascii="宋体" w:hAnsi="宋体" w:cs="Helvetica"/>
        </w:rPr>
        <w:t>（一）投标文件开启地点：</w:t>
      </w:r>
      <w:r>
        <w:rPr>
          <w:rFonts w:hint="eastAsia" w:ascii="宋体" w:hAnsi="宋体" w:cs="Helvetica"/>
          <w:shd w:val="clear"/>
        </w:rPr>
        <w:t>禹州市公共资源交易中心九楼第</w:t>
      </w:r>
      <w:r>
        <w:rPr>
          <w:rFonts w:hint="eastAsia" w:ascii="宋体" w:hAnsi="宋体" w:cs="Helvetica"/>
          <w:shd w:val="clear"/>
          <w:lang w:val="en-US" w:eastAsia="zh-CN"/>
        </w:rPr>
        <w:t>2</w:t>
      </w:r>
      <w:r>
        <w:rPr>
          <w:rFonts w:hint="eastAsia" w:ascii="宋体" w:hAnsi="宋体" w:cs="Helvetica"/>
          <w:shd w:val="clear"/>
        </w:rPr>
        <w:t>开标室。</w:t>
      </w:r>
      <w:r>
        <w:rPr>
          <w:rFonts w:hint="eastAsia" w:ascii="宋体" w:hAnsi="宋体" w:cs="Helvetica"/>
        </w:rPr>
        <w:t>（本项目采用远程不见面开标，供应商无须到达现场）。</w:t>
      </w:r>
    </w:p>
    <w:p>
      <w:pPr>
        <w:pStyle w:val="25"/>
        <w:widowControl/>
        <w:shd w:val="clear" w:color="auto"/>
        <w:spacing w:line="440" w:lineRule="exact"/>
        <w:ind w:firstLine="420"/>
        <w:contextualSpacing/>
        <w:jc w:val="left"/>
        <w:rPr>
          <w:rFonts w:ascii="宋体" w:hAnsi="宋体" w:cs="Helvetica"/>
        </w:rPr>
      </w:pPr>
      <w:r>
        <w:rPr>
          <w:rFonts w:hint="eastAsia" w:ascii="宋体" w:hAnsi="宋体" w:cs="Helvetica"/>
        </w:rPr>
        <w:t>（二）本项目为全流程电子化交易项目，供应商须提交电子投标文件。</w:t>
      </w:r>
    </w:p>
    <w:p>
      <w:pPr>
        <w:pStyle w:val="25"/>
        <w:widowControl/>
        <w:shd w:val="clear" w:color="auto"/>
        <w:spacing w:line="440" w:lineRule="exact"/>
        <w:ind w:firstLine="420"/>
        <w:contextualSpacing/>
        <w:jc w:val="left"/>
        <w:rPr>
          <w:rFonts w:ascii="宋体" w:hAnsi="宋体" w:cs="Helvetica"/>
        </w:rPr>
      </w:pPr>
      <w:r>
        <w:rPr>
          <w:rFonts w:hint="eastAsia" w:ascii="宋体" w:hAnsi="宋体" w:cs="Helvetica"/>
        </w:rPr>
        <w:t>1、加密电子投标文件（.file格式）须在投标文件提交截止时间（投标截止时间）前通过《全国公共资源交易平台(河南省</w:t>
      </w:r>
      <w:r>
        <w:rPr>
          <w:rFonts w:hint="eastAsia" w:ascii="宋体" w:hAnsi="MS Mincho" w:eastAsia="MS Mincho" w:cs="MS Mincho"/>
        </w:rPr>
        <w:t>▪</w:t>
      </w:r>
      <w:r>
        <w:rPr>
          <w:rFonts w:hint="eastAsia" w:ascii="宋体" w:hAnsi="宋体" w:cs="等线"/>
        </w:rPr>
        <w:t>许昌市</w:t>
      </w:r>
      <w:r>
        <w:rPr>
          <w:rFonts w:hint="eastAsia" w:ascii="宋体" w:hAnsi="宋体" w:cs="Helvetica"/>
        </w:rPr>
        <w:t>)》公共资源交易系统成功上传。</w:t>
      </w:r>
    </w:p>
    <w:p>
      <w:pPr>
        <w:pStyle w:val="25"/>
        <w:widowControl/>
        <w:shd w:val="clear" w:color="auto"/>
        <w:spacing w:line="440" w:lineRule="exact"/>
        <w:ind w:firstLine="420"/>
        <w:contextualSpacing/>
        <w:jc w:val="left"/>
        <w:rPr>
          <w:rFonts w:ascii="宋体" w:hAnsi="宋体" w:cs="Helvetica"/>
        </w:rPr>
      </w:pPr>
      <w:r>
        <w:rPr>
          <w:rFonts w:hint="eastAsia" w:ascii="宋体" w:hAnsi="宋体" w:cs="Helvetica"/>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5"/>
        <w:widowControl/>
        <w:shd w:val="clear" w:color="auto"/>
        <w:spacing w:line="440" w:lineRule="exact"/>
        <w:ind w:firstLine="420"/>
        <w:contextualSpacing/>
        <w:jc w:val="left"/>
        <w:rPr>
          <w:rFonts w:ascii="宋体" w:hAnsi="宋体" w:cs="Helvetica"/>
        </w:rPr>
      </w:pPr>
      <w:r>
        <w:rPr>
          <w:rFonts w:hint="eastAsia" w:ascii="宋体" w:hAnsi="宋体" w:cs="Helvetica"/>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cs="Helvetica"/>
        </w:rPr>
        <w:t>（http://ggzy.xuchang.gov.cn:8088/ggzy/）</w:t>
      </w:r>
      <w:r>
        <w:rPr>
          <w:rFonts w:hint="eastAsia" w:ascii="宋体" w:hAnsi="宋体" w:cs="Helvetica"/>
        </w:rPr>
        <w:fldChar w:fldCharType="end"/>
      </w:r>
      <w:r>
        <w:rPr>
          <w:rFonts w:hint="eastAsia" w:ascii="宋体" w:hAnsi="宋体" w:cs="Helvetica"/>
        </w:rPr>
        <w:t>——点击“项目信息——项目名称”——在系统操作导航栏点击“开标——不见面开标大厅”。</w:t>
      </w:r>
    </w:p>
    <w:p>
      <w:pPr>
        <w:widowControl/>
        <w:shd w:val="clear" w:color="auto"/>
        <w:spacing w:line="440" w:lineRule="exact"/>
        <w:ind w:firstLine="354" w:firstLineChars="147"/>
        <w:jc w:val="left"/>
        <w:rPr>
          <w:rFonts w:ascii="宋体" w:hAnsi="宋体" w:eastAsia="宋体" w:cs="Helvetica"/>
          <w:b/>
          <w:sz w:val="24"/>
          <w:szCs w:val="24"/>
        </w:rPr>
      </w:pPr>
      <w:r>
        <w:rPr>
          <w:rFonts w:hint="eastAsia" w:ascii="宋体" w:hAnsi="宋体" w:eastAsia="宋体" w:cs="Helvetica"/>
          <w:b/>
          <w:sz w:val="24"/>
          <w:szCs w:val="24"/>
        </w:rPr>
        <w:t>七、本次招标公告同时在《河南省政府采购网》《</w:t>
      </w:r>
      <w:r>
        <w:rPr>
          <w:rFonts w:hint="eastAsia" w:ascii="宋体" w:hAnsi="宋体" w:eastAsia="宋体" w:cs="Helvetica"/>
          <w:b/>
          <w:sz w:val="24"/>
          <w:szCs w:val="24"/>
          <w:lang w:eastAsia="zh-CN"/>
        </w:rPr>
        <w:t>许昌市</w:t>
      </w:r>
      <w:r>
        <w:rPr>
          <w:rFonts w:hint="eastAsia" w:ascii="宋体" w:hAnsi="宋体" w:eastAsia="宋体" w:cs="Helvetica"/>
          <w:b/>
          <w:sz w:val="24"/>
          <w:szCs w:val="24"/>
        </w:rPr>
        <w:t>政府采购网》《全国公共资源交易平台（河南省·许昌市）》发布等。</w:t>
      </w:r>
    </w:p>
    <w:p>
      <w:pPr>
        <w:widowControl/>
        <w:shd w:val="clear" w:color="auto"/>
        <w:spacing w:line="440" w:lineRule="exact"/>
        <w:ind w:firstLine="354" w:firstLineChars="147"/>
        <w:jc w:val="left"/>
        <w:rPr>
          <w:rFonts w:ascii="宋体" w:hAnsi="宋体" w:eastAsia="宋体" w:cs="Helvetica"/>
          <w:b/>
          <w:sz w:val="24"/>
          <w:szCs w:val="24"/>
        </w:rPr>
      </w:pPr>
      <w:r>
        <w:rPr>
          <w:rFonts w:hint="eastAsia" w:ascii="宋体" w:hAnsi="宋体" w:eastAsia="宋体" w:cs="Helvetica"/>
          <w:b/>
          <w:sz w:val="24"/>
          <w:szCs w:val="24"/>
        </w:rPr>
        <w:t>八、代理机构及采购单位地址、联系人、联系电话</w:t>
      </w:r>
    </w:p>
    <w:p>
      <w:pPr>
        <w:shd w:val="clear"/>
        <w:spacing w:line="440" w:lineRule="exact"/>
        <w:ind w:firstLine="360" w:firstLineChars="150"/>
        <w:jc w:val="left"/>
        <w:rPr>
          <w:rFonts w:ascii="宋体" w:hAnsi="宋体" w:eastAsia="宋体" w:cs="Helvetica"/>
          <w:sz w:val="24"/>
          <w:szCs w:val="24"/>
        </w:rPr>
      </w:pPr>
      <w:r>
        <w:rPr>
          <w:rFonts w:hint="eastAsia" w:ascii="宋体" w:hAnsi="宋体" w:eastAsia="宋体" w:cs="Helvetica"/>
          <w:sz w:val="24"/>
          <w:szCs w:val="24"/>
        </w:rPr>
        <w:t>采购单位：禹州市公安局</w:t>
      </w:r>
    </w:p>
    <w:p>
      <w:pPr>
        <w:shd w:val="clear"/>
        <w:spacing w:line="440" w:lineRule="exact"/>
        <w:ind w:firstLine="360" w:firstLineChars="150"/>
        <w:jc w:val="left"/>
        <w:rPr>
          <w:rFonts w:ascii="宋体" w:hAnsi="宋体" w:eastAsia="宋体" w:cs="Helvetica"/>
          <w:sz w:val="24"/>
          <w:szCs w:val="24"/>
        </w:rPr>
      </w:pPr>
      <w:r>
        <w:rPr>
          <w:rFonts w:hint="eastAsia" w:ascii="宋体" w:hAnsi="宋体" w:eastAsia="宋体" w:cs="Helvetica"/>
          <w:sz w:val="24"/>
          <w:szCs w:val="24"/>
        </w:rPr>
        <w:t>地址：禹州市华夏大道2号</w:t>
      </w:r>
    </w:p>
    <w:p>
      <w:pPr>
        <w:shd w:val="clear"/>
        <w:spacing w:line="440" w:lineRule="exact"/>
        <w:ind w:firstLine="360" w:firstLineChars="150"/>
        <w:jc w:val="left"/>
        <w:rPr>
          <w:rFonts w:ascii="宋体" w:hAnsi="宋体" w:eastAsia="宋体" w:cs="Helvetica"/>
          <w:sz w:val="24"/>
          <w:szCs w:val="24"/>
        </w:rPr>
      </w:pPr>
      <w:r>
        <w:rPr>
          <w:rFonts w:hint="eastAsia" w:ascii="宋体" w:hAnsi="宋体" w:eastAsia="宋体" w:cs="Helvetica"/>
          <w:sz w:val="24"/>
          <w:szCs w:val="24"/>
        </w:rPr>
        <w:t xml:space="preserve">联系人：董先生 </w:t>
      </w:r>
    </w:p>
    <w:p>
      <w:pPr>
        <w:shd w:val="clear"/>
        <w:spacing w:line="440" w:lineRule="exact"/>
        <w:ind w:firstLine="360" w:firstLineChars="150"/>
        <w:jc w:val="left"/>
        <w:rPr>
          <w:rFonts w:ascii="宋体" w:hAnsi="宋体" w:eastAsia="宋体" w:cs="Helvetica"/>
          <w:sz w:val="24"/>
          <w:szCs w:val="24"/>
        </w:rPr>
      </w:pPr>
      <w:r>
        <w:rPr>
          <w:rFonts w:hint="eastAsia" w:ascii="宋体" w:hAnsi="宋体" w:eastAsia="宋体" w:cs="Helvetica"/>
          <w:sz w:val="24"/>
          <w:szCs w:val="24"/>
        </w:rPr>
        <w:t>联系电话：0374-8087477</w:t>
      </w:r>
    </w:p>
    <w:p>
      <w:pPr>
        <w:shd w:val="clear"/>
        <w:spacing w:line="440" w:lineRule="exact"/>
        <w:ind w:firstLine="360" w:firstLineChars="150"/>
        <w:jc w:val="left"/>
        <w:rPr>
          <w:rFonts w:hint="eastAsia" w:ascii="宋体" w:hAnsi="宋体" w:eastAsia="宋体" w:cs="Helvetica"/>
          <w:sz w:val="24"/>
          <w:szCs w:val="24"/>
          <w:lang w:eastAsia="zh-CN"/>
        </w:rPr>
      </w:pPr>
      <w:r>
        <w:rPr>
          <w:rFonts w:hint="eastAsia" w:ascii="宋体" w:hAnsi="宋体" w:eastAsia="宋体" w:cs="Helvetica"/>
          <w:sz w:val="24"/>
          <w:szCs w:val="24"/>
        </w:rPr>
        <w:t>代理机构：</w:t>
      </w:r>
      <w:r>
        <w:rPr>
          <w:rFonts w:hint="eastAsia" w:ascii="宋体" w:hAnsi="宋体" w:eastAsia="宋体" w:cs="Helvetica"/>
          <w:sz w:val="24"/>
          <w:szCs w:val="24"/>
          <w:lang w:eastAsia="zh-CN"/>
        </w:rPr>
        <w:t>河南天欧工程管理有限公司</w:t>
      </w:r>
    </w:p>
    <w:p>
      <w:pPr>
        <w:shd w:val="clear"/>
        <w:spacing w:line="440" w:lineRule="exact"/>
        <w:ind w:firstLine="360" w:firstLineChars="150"/>
        <w:jc w:val="left"/>
        <w:rPr>
          <w:rFonts w:hint="eastAsia" w:ascii="宋体" w:hAnsi="宋体" w:eastAsia="宋体" w:cs="Helvetica"/>
          <w:sz w:val="24"/>
          <w:szCs w:val="24"/>
          <w:lang w:eastAsia="zh-CN"/>
        </w:rPr>
      </w:pPr>
      <w:r>
        <w:rPr>
          <w:rFonts w:hint="eastAsia" w:ascii="宋体" w:hAnsi="宋体" w:eastAsia="宋体" w:cs="Helvetica"/>
          <w:sz w:val="24"/>
          <w:szCs w:val="24"/>
        </w:rPr>
        <w:t>地 址：</w:t>
      </w:r>
      <w:r>
        <w:rPr>
          <w:rFonts w:hint="eastAsia" w:ascii="宋体" w:hAnsi="宋体" w:eastAsia="宋体" w:cs="Helvetica"/>
          <w:sz w:val="24"/>
          <w:szCs w:val="24"/>
          <w:lang w:eastAsia="zh-CN"/>
        </w:rPr>
        <w:t>禹州市颖川街道办禹王大道东段北侧第二层</w:t>
      </w:r>
    </w:p>
    <w:p>
      <w:pPr>
        <w:shd w:val="clear"/>
        <w:spacing w:line="440" w:lineRule="exact"/>
        <w:ind w:firstLine="360" w:firstLineChars="150"/>
        <w:jc w:val="left"/>
        <w:rPr>
          <w:rFonts w:hint="eastAsia" w:ascii="宋体" w:hAnsi="宋体" w:eastAsia="宋体" w:cs="Helvetica"/>
          <w:sz w:val="24"/>
          <w:szCs w:val="24"/>
          <w:lang w:eastAsia="zh-CN"/>
        </w:rPr>
      </w:pPr>
      <w:r>
        <w:rPr>
          <w:rFonts w:hint="eastAsia" w:ascii="宋体" w:hAnsi="宋体" w:eastAsia="宋体" w:cs="Helvetica"/>
          <w:sz w:val="24"/>
          <w:szCs w:val="24"/>
        </w:rPr>
        <w:t>联系人：</w:t>
      </w:r>
      <w:r>
        <w:rPr>
          <w:rFonts w:hint="eastAsia" w:ascii="宋体" w:hAnsi="宋体" w:eastAsia="宋体" w:cs="Helvetica"/>
          <w:sz w:val="24"/>
          <w:szCs w:val="24"/>
          <w:lang w:eastAsia="zh-CN"/>
        </w:rPr>
        <w:t>王先生</w:t>
      </w:r>
      <w:bookmarkStart w:id="30" w:name="_GoBack"/>
      <w:bookmarkEnd w:id="30"/>
    </w:p>
    <w:p>
      <w:pPr>
        <w:shd w:val="clear"/>
        <w:spacing w:line="440" w:lineRule="exact"/>
        <w:ind w:firstLine="360" w:firstLineChars="150"/>
        <w:jc w:val="left"/>
        <w:rPr>
          <w:rFonts w:hint="eastAsia" w:ascii="宋体" w:hAnsi="宋体" w:eastAsia="宋体" w:cs="Helvetica"/>
          <w:sz w:val="24"/>
          <w:szCs w:val="24"/>
          <w:lang w:eastAsia="zh-CN"/>
        </w:rPr>
      </w:pPr>
      <w:r>
        <w:rPr>
          <w:rFonts w:hint="eastAsia" w:ascii="宋体" w:hAnsi="宋体" w:eastAsia="宋体" w:cs="Helvetica"/>
          <w:sz w:val="24"/>
          <w:szCs w:val="24"/>
        </w:rPr>
        <w:t>联系电话：</w:t>
      </w:r>
      <w:r>
        <w:rPr>
          <w:rFonts w:hint="eastAsia" w:ascii="宋体" w:hAnsi="宋体" w:eastAsia="宋体" w:cs="Helvetica"/>
          <w:sz w:val="24"/>
          <w:szCs w:val="24"/>
          <w:lang w:eastAsia="zh-CN"/>
        </w:rPr>
        <w:t>13619888288</w:t>
      </w:r>
    </w:p>
    <w:p>
      <w:pPr>
        <w:shd w:val="clear"/>
        <w:spacing w:line="440" w:lineRule="exact"/>
        <w:ind w:firstLine="360" w:firstLineChars="150"/>
        <w:jc w:val="left"/>
        <w:rPr>
          <w:rFonts w:ascii="宋体" w:hAnsi="宋体" w:eastAsia="宋体" w:cs="仿宋"/>
          <w:sz w:val="24"/>
          <w:szCs w:val="24"/>
        </w:rPr>
      </w:pPr>
      <w:r>
        <w:rPr>
          <w:rFonts w:hint="eastAsia" w:ascii="宋体" w:hAnsi="宋体" w:eastAsia="宋体" w:cs="Helvetica"/>
          <w:sz w:val="24"/>
          <w:szCs w:val="24"/>
        </w:rPr>
        <w:t>监督单位：禹州市政府采购监督管理办公室</w:t>
      </w:r>
    </w:p>
    <w:p>
      <w:pPr>
        <w:shd w:val="clear"/>
        <w:spacing w:line="360" w:lineRule="auto"/>
        <w:ind w:firstLine="4080" w:firstLineChars="1700"/>
        <w:rPr>
          <w:rFonts w:ascii="宋体" w:hAnsi="宋体" w:eastAsia="宋体" w:cs="仿宋_GB2312"/>
          <w:color w:val="000000"/>
          <w:sz w:val="24"/>
          <w:szCs w:val="24"/>
        </w:rPr>
      </w:pPr>
    </w:p>
    <w:p>
      <w:pPr>
        <w:pStyle w:val="2"/>
        <w:rPr>
          <w:rFonts w:ascii="宋体" w:hAnsi="宋体" w:eastAsia="宋体" w:cs="仿宋_GB2312"/>
          <w:color w:val="000000"/>
          <w:sz w:val="24"/>
          <w:szCs w:val="24"/>
        </w:rPr>
      </w:pPr>
    </w:p>
    <w:p/>
    <w:bookmarkEnd w:id="1"/>
    <w:bookmarkEnd w:id="2"/>
    <w:p>
      <w:pPr>
        <w:shd w:val="clear"/>
        <w:spacing w:line="360" w:lineRule="auto"/>
        <w:rPr>
          <w:rFonts w:ascii="宋体" w:hAnsi="宋体" w:eastAsia="宋体" w:cs="宋体"/>
          <w:b/>
          <w:sz w:val="24"/>
          <w:szCs w:val="24"/>
        </w:rPr>
      </w:pPr>
      <w:r>
        <w:rPr>
          <w:rFonts w:hint="eastAsia" w:ascii="宋体" w:hAnsi="宋体" w:eastAsia="宋体" w:cs="宋体"/>
          <w:b/>
          <w:sz w:val="24"/>
          <w:szCs w:val="24"/>
        </w:rPr>
        <w:t>温馨提示：</w:t>
      </w:r>
    </w:p>
    <w:p>
      <w:pPr>
        <w:shd w:val="clea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本项目为全流程电子化交易项目，请认真阅读招标文件，并注意以下事项。</w:t>
      </w:r>
    </w:p>
    <w:p>
      <w:pPr>
        <w:shd w:val="clear"/>
        <w:tabs>
          <w:tab w:val="left" w:pos="7095"/>
        </w:tabs>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宋体"/>
          <w:b/>
          <w:sz w:val="24"/>
          <w:szCs w:val="24"/>
        </w:rPr>
        <w:t>1.</w:t>
      </w:r>
      <w:r>
        <w:rPr>
          <w:rFonts w:hint="eastAsia" w:ascii="宋体" w:hAnsi="宋体" w:eastAsia="宋体" w:cs="Helvetica"/>
          <w:b/>
          <w:bCs/>
          <w:sz w:val="24"/>
          <w:szCs w:val="24"/>
        </w:rPr>
        <w:t>供应商参加本项目投标，需提前自行联系CA服务机构办理数字认证证书并进行电子签章。</w:t>
      </w:r>
    </w:p>
    <w:p>
      <w:pPr>
        <w:shd w:val="clear"/>
        <w:tabs>
          <w:tab w:val="left" w:pos="6228"/>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w:t>
      </w:r>
      <w:r>
        <w:rPr>
          <w:rFonts w:ascii="宋体" w:hAnsi="宋体" w:eastAsia="宋体" w:cs="宋体"/>
          <w:b/>
          <w:sz w:val="24"/>
          <w:szCs w:val="24"/>
        </w:rPr>
        <w:t>招标文件下载、投标文件制作、提交、远程不见面开标（电子投标文件的解密）环节，投标人须使用同一个CA数字证书（证书须在有效期内并可正常使用）。</w:t>
      </w:r>
    </w:p>
    <w:p>
      <w:pPr>
        <w:shd w:val="clear"/>
        <w:tabs>
          <w:tab w:val="left" w:pos="7095"/>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3.电子投标文件的制作</w:t>
      </w:r>
    </w:p>
    <w:p>
      <w:pPr>
        <w:shd w:val="clear"/>
        <w:tabs>
          <w:tab w:val="left" w:pos="7095"/>
        </w:tabs>
        <w:spacing w:line="360" w:lineRule="auto"/>
        <w:ind w:firstLine="480" w:firstLineChars="200"/>
        <w:rPr>
          <w:rFonts w:ascii="宋体" w:hAnsi="宋体" w:eastAsia="宋体" w:cs="宋体"/>
          <w:sz w:val="24"/>
          <w:szCs w:val="24"/>
        </w:rPr>
      </w:pPr>
      <w:r>
        <w:rPr>
          <w:rFonts w:ascii="宋体" w:hAnsi="宋体" w:eastAsia="宋体" w:cs="宋体"/>
          <w:sz w:val="24"/>
          <w:szCs w:val="24"/>
        </w:rPr>
        <w:t>3.1 投标人登录《全国公共资源交易平台(河南省</w:t>
      </w:r>
      <w:r>
        <w:rPr>
          <w:rFonts w:ascii="宋体" w:hAnsi="Segoe UI Emoji" w:eastAsia="宋体" w:cs="Segoe UI Emoji"/>
          <w:sz w:val="24"/>
          <w:szCs w:val="24"/>
        </w:rPr>
        <w:t>▪</w:t>
      </w:r>
      <w:r>
        <w:rPr>
          <w:rFonts w:ascii="宋体" w:hAnsi="宋体" w:eastAsia="宋体" w:cs="宋体"/>
          <w:sz w:val="24"/>
          <w:szCs w:val="24"/>
        </w:rPr>
        <w:t>许昌市)》公共资源交易系统（http://ggzy.xuchang.gov.cn:8088/ggzy/）下载“许昌投标文件制作系统SEARUN 最新版本”，按招标文件要求制作电子投标文件。</w:t>
      </w:r>
    </w:p>
    <w:p>
      <w:pPr>
        <w:shd w:val="clear"/>
        <w:tabs>
          <w:tab w:val="left" w:pos="7095"/>
        </w:tabs>
        <w:spacing w:line="360" w:lineRule="auto"/>
        <w:ind w:firstLine="480" w:firstLineChars="200"/>
        <w:rPr>
          <w:rFonts w:ascii="宋体" w:hAnsi="宋体" w:eastAsia="宋体" w:cs="宋体"/>
          <w:sz w:val="24"/>
          <w:szCs w:val="24"/>
        </w:rPr>
      </w:pPr>
      <w:r>
        <w:rPr>
          <w:rFonts w:ascii="宋体" w:hAnsi="宋体" w:eastAsia="宋体" w:cs="宋体"/>
          <w:sz w:val="24"/>
          <w:szCs w:val="24"/>
        </w:rPr>
        <w:t>3.2 投标人对同一项目多个标段进行投标的，应分别下载所投标段的招标文件，按标段制作投标文件。一个标段对应生成一个文件夹（xxxx项目xx标段）,其中后缀名为“.file”的文件用于投标。</w:t>
      </w:r>
    </w:p>
    <w:p>
      <w:pPr>
        <w:shd w:val="clea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4.加密电子投标文件的提交</w:t>
      </w:r>
    </w:p>
    <w:p>
      <w:pPr>
        <w:shd w:val="clear"/>
        <w:tabs>
          <w:tab w:val="left" w:pos="7095"/>
        </w:tabs>
        <w:spacing w:line="360" w:lineRule="auto"/>
        <w:ind w:firstLine="240" w:firstLineChars="100"/>
        <w:rPr>
          <w:rFonts w:ascii="宋体" w:hAnsi="宋体" w:eastAsia="宋体" w:cs="宋体"/>
          <w:sz w:val="24"/>
          <w:szCs w:val="24"/>
        </w:rPr>
      </w:pPr>
      <w:r>
        <w:rPr>
          <w:rFonts w:ascii="宋体" w:hAnsi="宋体" w:eastAsia="宋体" w:cs="宋体"/>
          <w:sz w:val="24"/>
          <w:szCs w:val="24"/>
        </w:rPr>
        <w:t>4.1投标人对同一项目多个标段进行投标的，加密电子投标文件应按标段分别提交。</w:t>
      </w:r>
    </w:p>
    <w:p>
      <w:pPr>
        <w:shd w:val="clear"/>
        <w:tabs>
          <w:tab w:val="left" w:pos="7095"/>
        </w:tabs>
        <w:spacing w:line="360" w:lineRule="auto"/>
        <w:ind w:firstLine="240" w:firstLineChars="100"/>
        <w:rPr>
          <w:rFonts w:ascii="宋体" w:hAnsi="宋体" w:eastAsia="宋体" w:cs="宋体"/>
          <w:sz w:val="24"/>
          <w:szCs w:val="24"/>
        </w:rPr>
      </w:pPr>
      <w:r>
        <w:rPr>
          <w:rFonts w:ascii="宋体" w:hAnsi="宋体" w:eastAsia="宋体" w:cs="宋体"/>
          <w:sz w:val="24"/>
          <w:szCs w:val="24"/>
        </w:rPr>
        <w:t>4.2加密电子投标文件成功提交后，《全国公共资源交易平台(河南省</w:t>
      </w:r>
      <w:r>
        <w:rPr>
          <w:rFonts w:hint="eastAsia" w:ascii="宋体" w:hAnsi="微软雅黑" w:eastAsia="微软雅黑" w:cs="微软雅黑"/>
          <w:sz w:val="24"/>
          <w:szCs w:val="24"/>
        </w:rPr>
        <w:t>▪</w:t>
      </w:r>
      <w:r>
        <w:rPr>
          <w:rFonts w:ascii="宋体" w:hAnsi="宋体" w:eastAsia="宋体" w:cs="宋体"/>
          <w:sz w:val="24"/>
          <w:szCs w:val="24"/>
        </w:rPr>
        <w:t>许昌市)》公共资源交易系统（http://ggzy.xuchang.gov.cn:8088/ggzy/）生成“投标文件提交回执单”。</w:t>
      </w:r>
    </w:p>
    <w:p>
      <w:pPr>
        <w:shd w:val="clea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5.远程不见面开标（电子投标文件的解密）</w:t>
      </w:r>
    </w:p>
    <w:p>
      <w:pPr>
        <w:shd w:val="clear"/>
        <w:tabs>
          <w:tab w:val="left" w:pos="644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5.1本项目采用远程“不见面”开标方式，投标前请详细阅读全国公共资源交易平台（河南省·许昌市）首页“资料下载”栏目的《许昌市不见面操作手册（代理机构/投标人）》。</w:t>
      </w:r>
    </w:p>
    <w:p>
      <w:pPr>
        <w:shd w:val="clea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5.2 投标人提前设置不见面开标浏览器，并于开标时间前登录本项目不见面开标大厅，按照规定的开标时间准时参加网上开标。</w:t>
      </w:r>
    </w:p>
    <w:p>
      <w:pPr>
        <w:shd w:val="clea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5.4开标活动结束时，投标人应在《开标记录表》上进行电子签章。投标人未签章的，视同认可开标结果。</w:t>
      </w:r>
    </w:p>
    <w:p>
      <w:pPr>
        <w:shd w:val="clea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5.5投标人对开标过程和开标记录如有疑义，可在本项目不见面开标大厅“文字互动”对话框或“新增质疑”处在线提出询问。</w:t>
      </w:r>
    </w:p>
    <w:p>
      <w:pPr>
        <w:shd w:val="clea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6.评标依据</w:t>
      </w:r>
    </w:p>
    <w:bookmarkEnd w:id="3"/>
    <w:bookmarkEnd w:id="4"/>
    <w:bookmarkEnd w:id="5"/>
    <w:p>
      <w:pPr>
        <w:pStyle w:val="13"/>
        <w:shd w:val="clea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6.1全流程电子化交易（不见面开标）项目，评标委员会以成功上传、解密的电子投标文件为依据评审。</w:t>
      </w:r>
    </w:p>
    <w:p>
      <w:pPr>
        <w:pStyle w:val="13"/>
        <w:shd w:val="clea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6.2评标期间，投标人应保持通讯手机畅通。评标委员会如要求投标人作出澄清、说明或者补正等，投标人应在评标委员会要求的评标期间合理的时间内通过电子邮件形式提供。</w:t>
      </w:r>
    </w:p>
    <w:p>
      <w:pPr>
        <w:pStyle w:val="13"/>
        <w:shd w:val="clea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6.3投标人通过电子邮件提供的书面说明或相关证明材料应加盖公章，或者由法定代表人或其授权的代表签字。</w:t>
      </w:r>
    </w:p>
    <w:bookmarkEnd w:id="6"/>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bookmarkEnd w:id="7"/>
    <w:bookmarkEnd w:id="8"/>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hint="eastAsia" w:ascii="宋体" w:hAnsi="宋体" w:eastAsia="宋体" w:cs="宋体"/>
          <w:b/>
          <w:kern w:val="0"/>
          <w:sz w:val="36"/>
          <w:szCs w:val="36"/>
        </w:rPr>
      </w:pPr>
    </w:p>
    <w:p>
      <w:pPr>
        <w:shd w:val="clear"/>
        <w:jc w:val="center"/>
        <w:rPr>
          <w:rFonts w:ascii="宋体" w:hAnsi="宋体" w:eastAsia="宋体" w:cs="宋体"/>
          <w:b/>
          <w:kern w:val="0"/>
          <w:sz w:val="32"/>
          <w:szCs w:val="32"/>
        </w:rPr>
      </w:pPr>
      <w:r>
        <w:rPr>
          <w:rFonts w:hint="eastAsia" w:ascii="宋体" w:hAnsi="宋体" w:eastAsia="宋体" w:cs="宋体"/>
          <w:b/>
          <w:kern w:val="0"/>
          <w:sz w:val="36"/>
          <w:szCs w:val="36"/>
        </w:rPr>
        <w:t>第二章  项目需求</w:t>
      </w:r>
    </w:p>
    <w:p>
      <w:pPr>
        <w:shd w:val="clear"/>
        <w:jc w:val="left"/>
        <w:rPr>
          <w:rFonts w:ascii="宋体" w:hAnsi="宋体" w:eastAsia="宋体" w:cs="宋体"/>
          <w:b/>
          <w:sz w:val="24"/>
          <w:szCs w:val="24"/>
        </w:rPr>
      </w:pPr>
      <w:r>
        <w:rPr>
          <w:rFonts w:hint="eastAsia" w:ascii="宋体" w:hAnsi="宋体" w:eastAsia="宋体" w:cs="宋体"/>
          <w:b/>
          <w:sz w:val="24"/>
          <w:szCs w:val="24"/>
        </w:rPr>
        <w:t>一、本项目需实现的功能或者目标：</w:t>
      </w:r>
    </w:p>
    <w:p>
      <w:pPr>
        <w:numPr>
          <w:ilvl w:val="0"/>
          <w:numId w:val="0"/>
        </w:numPr>
        <w:shd w:val="clear"/>
        <w:spacing w:line="360" w:lineRule="auto"/>
        <w:ind w:left="482" w:leftChars="0"/>
        <w:contextualSpacing/>
        <w:rPr>
          <w:rFonts w:hint="eastAsia" w:ascii="宋体" w:hAnsi="宋体" w:eastAsia="宋体" w:cs="宋体"/>
          <w:b/>
          <w:sz w:val="24"/>
          <w:szCs w:val="24"/>
        </w:rPr>
      </w:pPr>
      <w:r>
        <w:rPr>
          <w:rFonts w:hint="eastAsia" w:ascii="宋体" w:hAnsi="宋体" w:eastAsia="宋体" w:cs="宋体"/>
          <w:b/>
          <w:sz w:val="24"/>
          <w:szCs w:val="24"/>
          <w:lang w:eastAsia="zh-CN"/>
        </w:rPr>
        <w:t>禹州市看守所建设项目是中央政法基础建设项目、我市</w:t>
      </w:r>
      <w:r>
        <w:rPr>
          <w:rFonts w:hint="eastAsia" w:ascii="宋体" w:hAnsi="宋体" w:eastAsia="宋体" w:cs="宋体"/>
          <w:b/>
          <w:sz w:val="24"/>
          <w:szCs w:val="24"/>
          <w:lang w:val="en-US" w:eastAsia="zh-CN"/>
        </w:rPr>
        <w:t>2020年重点建设项目，2021年3月正式开工以来进展顺利，目前已完成武警办公楼、民警办公楼、监区、食堂等基础工作，为做到无缝衔接，使看守所尽早投入使用，现对看守所建设及项目涉及的监区AB大门、监区AB小门、监室门、监区通道口、审讯椅、监室床进行招标。</w:t>
      </w:r>
    </w:p>
    <w:p>
      <w:pPr>
        <w:numPr>
          <w:ilvl w:val="0"/>
          <w:numId w:val="0"/>
        </w:numPr>
        <w:shd w:val="clear"/>
        <w:spacing w:line="360" w:lineRule="auto"/>
        <w:contextualSpacing/>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采购清单及技术要求</w:t>
      </w:r>
    </w:p>
    <w:p>
      <w:pPr>
        <w:pStyle w:val="13"/>
        <w:shd w:val="clear"/>
        <w:ind w:firstLine="1205" w:firstLineChars="500"/>
        <w:rPr>
          <w:rFonts w:hint="eastAsia" w:ascii="宋体" w:hAnsi="宋体" w:eastAsia="宋体" w:cs="宋体"/>
          <w:b/>
          <w:sz w:val="24"/>
          <w:szCs w:val="24"/>
        </w:rPr>
      </w:pPr>
      <w:r>
        <w:rPr>
          <w:rFonts w:hint="eastAsia" w:ascii="宋体" w:hAnsi="宋体" w:eastAsia="宋体" w:cs="宋体"/>
          <w:b/>
          <w:sz w:val="24"/>
          <w:szCs w:val="24"/>
          <w:lang w:eastAsia="zh-CN"/>
        </w:rPr>
        <w:t>详见附件</w:t>
      </w:r>
    </w:p>
    <w:p>
      <w:pPr>
        <w:numPr>
          <w:ilvl w:val="0"/>
          <w:numId w:val="0"/>
        </w:numPr>
        <w:shd w:val="clear"/>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lang w:eastAsia="zh-CN"/>
        </w:rPr>
        <w:t>注：</w:t>
      </w:r>
      <w:r>
        <w:rPr>
          <w:rFonts w:hint="eastAsia" w:ascii="宋体" w:hAnsi="宋体" w:eastAsia="宋体" w:cs="宋体"/>
          <w:bCs/>
          <w:sz w:val="24"/>
          <w:szCs w:val="24"/>
        </w:rPr>
        <w:t>本采购清单中所列技术规格或主要参数为最低要求，不允许负偏离，否则将承担其投标被视为非实质性响应投标的风险。</w:t>
      </w:r>
    </w:p>
    <w:p>
      <w:pPr>
        <w:pStyle w:val="13"/>
        <w:shd w:val="clear"/>
        <w:spacing w:line="360" w:lineRule="auto"/>
        <w:rPr>
          <w:rFonts w:ascii="宋体" w:hAnsi="宋体" w:eastAsia="宋体" w:cs="宋体"/>
          <w:b/>
          <w:sz w:val="24"/>
          <w:szCs w:val="24"/>
        </w:rPr>
      </w:pPr>
      <w:r>
        <w:rPr>
          <w:rFonts w:hint="eastAsia" w:ascii="宋体" w:hAnsi="宋体" w:eastAsia="宋体" w:cs="宋体"/>
          <w:b/>
          <w:sz w:val="24"/>
          <w:szCs w:val="24"/>
        </w:rPr>
        <w:t>三、采购标的执行标准、其他技术服务等要求</w:t>
      </w:r>
    </w:p>
    <w:p>
      <w:pPr>
        <w:shd w:val="clea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（一）产品认证</w:t>
      </w: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（1）强制性产品认证</w:t>
      </w: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2）信息安全产品强制性认证</w:t>
      </w: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投标人所投产品如被列入《信息安全产品强制性认证目录》，应在投标文件中提供“所投产品符合信息安全产品强制性认证要求承诺函”并加盖投标人公章，否则将承担其投标被视为非实质性响应投标的风险。</w:t>
      </w:r>
    </w:p>
    <w:p>
      <w:pPr>
        <w:shd w:val="clea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（二）质量要求：符合国家相关法律规定及现行行业标准与规范的要求。</w:t>
      </w:r>
    </w:p>
    <w:p>
      <w:pPr>
        <w:shd w:val="clear"/>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（三）其他技术、服务等要求</w:t>
      </w: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、投标人应就该项目完整投标，否则为无效投标。</w:t>
      </w:r>
    </w:p>
    <w:p>
      <w:pPr>
        <w:shd w:val="clear"/>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2、供应商须明确投标产品的厂家、产地、品牌、型号、参数等，否则为无效响应文件。</w:t>
      </w:r>
    </w:p>
    <w:p>
      <w:pPr>
        <w:shd w:val="clear"/>
        <w:spacing w:line="360" w:lineRule="auto"/>
        <w:ind w:firstLine="480" w:firstLineChars="200"/>
        <w:jc w:val="left"/>
        <w:rPr>
          <w:rFonts w:hint="eastAsia" w:ascii="宋体" w:hAnsi="宋体" w:eastAsia="宋体" w:cs="宋体"/>
          <w:bCs/>
          <w:sz w:val="24"/>
          <w:szCs w:val="24"/>
          <w:lang w:val="en-US" w:eastAsia="zh-CN"/>
        </w:rPr>
      </w:pP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、本招标文件所列需求为最低要求，投标产品不得低于最低要求，否则为无效投标。</w:t>
      </w: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、质保期：</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w:t>
      </w:r>
    </w:p>
    <w:p>
      <w:pPr>
        <w:shd w:val="clea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pPr>
        <w:shd w:val="clear"/>
        <w:spacing w:line="360" w:lineRule="auto"/>
        <w:ind w:firstLine="480" w:firstLineChars="200"/>
        <w:jc w:val="left"/>
        <w:rPr>
          <w:rFonts w:ascii="宋体" w:hAnsi="宋体" w:eastAsia="宋体" w:cs="宋体"/>
          <w:bCs/>
          <w:color w:val="C00000"/>
          <w:sz w:val="24"/>
          <w:szCs w:val="24"/>
        </w:rPr>
      </w:pPr>
      <w:r>
        <w:rPr>
          <w:rFonts w:hint="eastAsia" w:ascii="宋体" w:hAnsi="宋体" w:eastAsia="宋体" w:cs="宋体"/>
          <w:bCs/>
          <w:color w:val="C00000"/>
          <w:sz w:val="24"/>
          <w:szCs w:val="24"/>
          <w:lang w:val="en-US" w:eastAsia="zh-CN"/>
        </w:rPr>
        <w:t>6</w:t>
      </w:r>
      <w:r>
        <w:rPr>
          <w:rFonts w:hint="eastAsia" w:ascii="宋体" w:hAnsi="宋体" w:eastAsia="宋体" w:cs="宋体"/>
          <w:bCs/>
          <w:color w:val="C00000"/>
          <w:sz w:val="24"/>
          <w:szCs w:val="24"/>
        </w:rPr>
        <w:t>、本项目采购清单中预留给小微企业的采购内容，投标企业需提供小微企业承诺函，否则为无效投标。（预留给小微企业采购内容不再参与评审时政府采购政策价格调整；）</w:t>
      </w:r>
    </w:p>
    <w:p>
      <w:pPr>
        <w:shd w:val="clear"/>
        <w:spacing w:line="360" w:lineRule="auto"/>
        <w:ind w:firstLine="482" w:firstLineChars="200"/>
        <w:jc w:val="left"/>
        <w:rPr>
          <w:rFonts w:ascii="宋体" w:hAnsi="宋体" w:eastAsia="宋体" w:cs="仿宋_GB2312"/>
          <w:b/>
          <w:sz w:val="24"/>
          <w:szCs w:val="24"/>
        </w:rPr>
      </w:pPr>
      <w:r>
        <w:rPr>
          <w:rFonts w:hint="eastAsia" w:ascii="宋体" w:hAnsi="宋体" w:eastAsia="宋体"/>
          <w:b/>
          <w:sz w:val="24"/>
          <w:szCs w:val="24"/>
        </w:rPr>
        <w:t>四、预算金额：</w:t>
      </w:r>
      <w:r>
        <w:rPr>
          <w:rFonts w:hint="eastAsia" w:ascii="宋体" w:hAnsi="宋体" w:eastAsia="宋体" w:cs="仿宋_GB2312"/>
          <w:color w:val="000000"/>
          <w:sz w:val="24"/>
          <w:szCs w:val="24"/>
          <w:lang w:eastAsia="zh-CN"/>
        </w:rPr>
        <w:t>2212158.77元</w:t>
      </w:r>
      <w:r>
        <w:rPr>
          <w:rFonts w:hint="eastAsia" w:ascii="宋体" w:hAnsi="宋体" w:eastAsia="宋体" w:cs="仿宋_GB2312"/>
          <w:b/>
          <w:sz w:val="24"/>
          <w:szCs w:val="24"/>
        </w:rPr>
        <w:t>；超出预算金额的投标无效。</w:t>
      </w:r>
    </w:p>
    <w:p>
      <w:pPr>
        <w:shd w:val="clea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五、验收标准</w:t>
      </w:r>
    </w:p>
    <w:p>
      <w:pPr>
        <w:shd w:val="clea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由采购人成立验收小组</w:t>
      </w:r>
      <w:r>
        <w:rPr>
          <w:rFonts w:ascii="宋体" w:hAnsi="宋体" w:eastAsia="宋体" w:cs="宋体"/>
          <w:sz w:val="24"/>
          <w:szCs w:val="24"/>
          <w:lang w:val="zh-CN"/>
        </w:rPr>
        <w:t>,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hd w:val="clear"/>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1、按照国家相关标准、行业标准、地方标准或者其他标准、规范验收（与采购标的执行标准一致，选填）；</w:t>
      </w:r>
    </w:p>
    <w:p>
      <w:pPr>
        <w:shd w:val="clear"/>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2、按照谈判文件要求、响应文件响应和承诺验收；</w:t>
      </w:r>
    </w:p>
    <w:p>
      <w:pPr>
        <w:shd w:val="clear"/>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3、符合谈判文件要求和响应文件承诺；</w:t>
      </w:r>
    </w:p>
    <w:p>
      <w:pPr>
        <w:shd w:val="clear"/>
        <w:spacing w:line="360" w:lineRule="auto"/>
        <w:ind w:firstLine="480" w:firstLineChars="200"/>
        <w:jc w:val="left"/>
        <w:rPr>
          <w:rFonts w:ascii="宋体" w:hAnsi="宋体" w:eastAsia="宋体" w:cs="宋体"/>
          <w:sz w:val="24"/>
          <w:szCs w:val="24"/>
          <w:lang w:val="zh-CN"/>
        </w:rPr>
      </w:pPr>
      <w:r>
        <w:rPr>
          <w:rFonts w:ascii="宋体" w:hAnsi="宋体" w:eastAsia="宋体" w:cs="宋体"/>
          <w:sz w:val="24"/>
          <w:szCs w:val="24"/>
          <w:lang w:val="zh-CN"/>
        </w:rPr>
        <w:t>4、本项目验收如需要第三方验收，中标方将承担所有产生的费用。</w:t>
      </w:r>
    </w:p>
    <w:p>
      <w:pPr>
        <w:shd w:val="clear"/>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六、资金支付：</w:t>
      </w:r>
    </w:p>
    <w:p>
      <w:pPr>
        <w:widowControl/>
        <w:shd w:val="clea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1、支付方式：银行转账支付；</w:t>
      </w:r>
    </w:p>
    <w:p>
      <w:pPr>
        <w:widowControl/>
        <w:shd w:val="clea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2、支付时间及条件：采取</w:t>
      </w:r>
      <w:r>
        <w:rPr>
          <w:rFonts w:ascii="宋体" w:hAnsi="宋体" w:eastAsia="宋体" w:cs="宋体"/>
          <w:sz w:val="24"/>
          <w:szCs w:val="24"/>
          <w:lang w:val="zh-CN"/>
        </w:rPr>
        <w:t xml:space="preserve"> “分批分次”付款方式，首付款比例不低于合同金额的</w:t>
      </w:r>
      <w:r>
        <w:rPr>
          <w:rFonts w:hint="eastAsia" w:ascii="宋体" w:hAnsi="宋体" w:eastAsia="宋体" w:cs="宋体"/>
          <w:sz w:val="24"/>
          <w:szCs w:val="24"/>
          <w:lang w:val="en-US" w:eastAsia="zh-CN"/>
        </w:rPr>
        <w:t>7</w:t>
      </w:r>
      <w:r>
        <w:rPr>
          <w:rFonts w:ascii="宋体" w:hAnsi="宋体" w:eastAsia="宋体" w:cs="宋体"/>
          <w:sz w:val="24"/>
          <w:szCs w:val="24"/>
          <w:lang w:val="zh-CN"/>
        </w:rPr>
        <w:t>0%，具体事宜</w:t>
      </w:r>
      <w:r>
        <w:rPr>
          <w:rFonts w:hint="eastAsia" w:ascii="宋体" w:hAnsi="宋体" w:eastAsia="宋体" w:cs="宋体"/>
          <w:sz w:val="24"/>
          <w:szCs w:val="24"/>
          <w:lang w:val="zh-CN"/>
        </w:rPr>
        <w:t>合同签订后协商。</w:t>
      </w:r>
    </w:p>
    <w:p>
      <w:pPr>
        <w:shd w:val="clear"/>
        <w:autoSpaceDE w:val="0"/>
        <w:autoSpaceDN w:val="0"/>
        <w:adjustRightInd w:val="0"/>
        <w:ind w:firstLine="2168" w:firstLineChars="600"/>
        <w:rPr>
          <w:rFonts w:ascii="宋体" w:hAnsi="宋体" w:eastAsia="宋体" w:cs="宋体"/>
          <w:b/>
          <w:kern w:val="0"/>
          <w:sz w:val="36"/>
          <w:szCs w:val="36"/>
        </w:rPr>
      </w:pPr>
    </w:p>
    <w:p>
      <w:pPr>
        <w:shd w:val="clear"/>
        <w:autoSpaceDE w:val="0"/>
        <w:autoSpaceDN w:val="0"/>
        <w:adjustRightInd w:val="0"/>
        <w:ind w:firstLine="2168" w:firstLineChars="600"/>
        <w:rPr>
          <w:rFonts w:ascii="宋体" w:hAnsi="宋体" w:eastAsia="宋体" w:cs="宋体"/>
          <w:b/>
          <w:kern w:val="0"/>
          <w:sz w:val="36"/>
          <w:szCs w:val="36"/>
        </w:rPr>
      </w:pPr>
    </w:p>
    <w:p>
      <w:pPr>
        <w:shd w:val="clear"/>
        <w:autoSpaceDE w:val="0"/>
        <w:autoSpaceDN w:val="0"/>
        <w:adjustRightInd w:val="0"/>
        <w:ind w:firstLine="2168" w:firstLineChars="600"/>
        <w:rPr>
          <w:rFonts w:ascii="宋体" w:hAnsi="宋体" w:eastAsia="宋体" w:cs="宋体"/>
          <w:b/>
          <w:kern w:val="0"/>
          <w:sz w:val="36"/>
          <w:szCs w:val="36"/>
        </w:rPr>
      </w:pPr>
    </w:p>
    <w:p>
      <w:pPr>
        <w:shd w:val="clear"/>
        <w:autoSpaceDE w:val="0"/>
        <w:autoSpaceDN w:val="0"/>
        <w:adjustRightInd w:val="0"/>
        <w:rPr>
          <w:rFonts w:ascii="宋体" w:hAnsi="宋体" w:eastAsia="宋体" w:cs="宋体"/>
          <w:b/>
          <w:kern w:val="0"/>
          <w:sz w:val="36"/>
          <w:szCs w:val="36"/>
        </w:rPr>
      </w:pPr>
    </w:p>
    <w:p>
      <w:pPr>
        <w:shd w:val="clear"/>
        <w:autoSpaceDE w:val="0"/>
        <w:autoSpaceDN w:val="0"/>
        <w:adjustRightInd w:val="0"/>
        <w:ind w:firstLine="2168" w:firstLineChars="600"/>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shd w:val="clear"/>
        <w:autoSpaceDE w:val="0"/>
        <w:autoSpaceDN w:val="0"/>
        <w:adjustRightInd w:val="0"/>
        <w:spacing w:line="360" w:lineRule="auto"/>
        <w:ind w:right="-11"/>
        <w:jc w:val="left"/>
        <w:rPr>
          <w:rFonts w:ascii="宋体" w:hAnsi="宋体" w:eastAsia="宋体" w:cs="宋体"/>
          <w:b/>
          <w:color w:val="000000" w:themeColor="text1"/>
          <w:kern w:val="0"/>
          <w:szCs w:val="21"/>
        </w:rPr>
      </w:pPr>
      <w:r>
        <w:rPr>
          <w:rFonts w:hint="eastAsia" w:ascii="宋体" w:hAnsi="宋体" w:eastAsia="宋体" w:cs="微软雅黑"/>
          <w:b/>
          <w:color w:val="000000" w:themeColor="text1"/>
          <w:szCs w:val="21"/>
        </w:rPr>
        <w:t>招标文件中凡标有★条款均为实质性要求条款，投标文件须完全响应，未实质响应的，按照无效投标处理。</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序号</w:t>
            </w:r>
          </w:p>
        </w:tc>
        <w:tc>
          <w:tcPr>
            <w:tcW w:w="2061" w:type="dxa"/>
            <w:vAlign w:val="center"/>
          </w:tcPr>
          <w:p>
            <w:pPr>
              <w:shd w:val="clea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条款名称</w:t>
            </w:r>
          </w:p>
        </w:tc>
        <w:tc>
          <w:tcPr>
            <w:tcW w:w="6439" w:type="dxa"/>
            <w:vAlign w:val="center"/>
          </w:tcPr>
          <w:p>
            <w:pPr>
              <w:shd w:val="clea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439" w:type="dxa"/>
          </w:tcPr>
          <w:p>
            <w:pPr>
              <w:shd w:val="clear"/>
              <w:spacing w:line="600" w:lineRule="exact"/>
              <w:rPr>
                <w:rFonts w:hint="eastAsia" w:ascii="宋体" w:hAnsi="宋体" w:eastAsia="宋体" w:cs="仿宋_GB2312"/>
                <w:sz w:val="24"/>
                <w:szCs w:val="24"/>
                <w:lang w:eastAsia="zh-CN"/>
              </w:rPr>
            </w:pPr>
            <w:r>
              <w:rPr>
                <w:rFonts w:hint="eastAsia" w:ascii="宋体" w:hAnsi="宋体" w:eastAsia="宋体" w:cs="仿宋_GB2312"/>
                <w:sz w:val="24"/>
                <w:szCs w:val="24"/>
              </w:rPr>
              <w:t>项目名称：</w:t>
            </w:r>
            <w:r>
              <w:rPr>
                <w:rFonts w:hint="eastAsia" w:ascii="宋体" w:hAnsi="宋体" w:eastAsia="宋体" w:cs="仿宋_GB2312"/>
                <w:sz w:val="24"/>
                <w:szCs w:val="24"/>
                <w:lang w:eastAsia="zh-CN"/>
              </w:rPr>
              <w:t>禹州市公安局购置看守所监室门、床及审讯椅项目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709" w:type="dxa"/>
            <w:vAlign w:val="center"/>
          </w:tcPr>
          <w:p>
            <w:pPr>
              <w:shd w:val="clea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439" w:type="dxa"/>
            <w:vAlign w:val="center"/>
          </w:tcPr>
          <w:p>
            <w:pPr>
              <w:shd w:val="clea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采购单位：禹州市公安局</w:t>
            </w:r>
          </w:p>
          <w:p>
            <w:pPr>
              <w:widowControl/>
              <w:shd w:val="clear" w:color="auto"/>
              <w:spacing w:line="360" w:lineRule="auto"/>
              <w:jc w:val="left"/>
              <w:rPr>
                <w:rFonts w:ascii="宋体" w:hAnsi="宋体" w:eastAsia="宋体" w:cs="仿宋_GB2312"/>
                <w:color w:val="000000"/>
                <w:sz w:val="24"/>
                <w:szCs w:val="24"/>
              </w:rPr>
            </w:pPr>
            <w:r>
              <w:rPr>
                <w:rFonts w:hint="eastAsia" w:ascii="宋体" w:hAnsi="宋体" w:eastAsia="宋体" w:cs="仿宋_GB2312"/>
                <w:sz w:val="24"/>
                <w:szCs w:val="24"/>
              </w:rPr>
              <w:t>地址：</w:t>
            </w:r>
            <w:r>
              <w:rPr>
                <w:rFonts w:hint="eastAsia" w:ascii="宋体" w:hAnsi="宋体" w:eastAsia="宋体" w:cs="仿宋_GB2312"/>
                <w:color w:val="000000"/>
                <w:sz w:val="24"/>
                <w:szCs w:val="24"/>
              </w:rPr>
              <w:t>禹州市华夏大道</w:t>
            </w:r>
            <w:r>
              <w:rPr>
                <w:rFonts w:ascii="宋体" w:hAnsi="宋体" w:eastAsia="宋体" w:cs="仿宋_GB2312"/>
                <w:color w:val="000000"/>
                <w:sz w:val="24"/>
                <w:szCs w:val="24"/>
              </w:rPr>
              <w:t>2号</w:t>
            </w:r>
          </w:p>
          <w:p>
            <w:pPr>
              <w:widowControl/>
              <w:shd w:val="clear" w:color="auto"/>
              <w:spacing w:line="360" w:lineRule="auto"/>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联系人：董先生</w:t>
            </w:r>
          </w:p>
          <w:p>
            <w:pPr>
              <w:widowControl/>
              <w:shd w:val="clear" w:color="auto"/>
              <w:spacing w:line="360" w:lineRule="auto"/>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联系电话：</w:t>
            </w:r>
            <w:r>
              <w:rPr>
                <w:rFonts w:ascii="宋体" w:hAnsi="宋体" w:eastAsia="宋体" w:cs="仿宋_GB2312"/>
                <w:color w:val="000000"/>
                <w:sz w:val="24"/>
                <w:szCs w:val="24"/>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3</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代理机构</w:t>
            </w:r>
          </w:p>
        </w:tc>
        <w:tc>
          <w:tcPr>
            <w:tcW w:w="6439" w:type="dxa"/>
            <w:vAlign w:val="center"/>
          </w:tcPr>
          <w:p>
            <w:pPr>
              <w:shd w:val="clea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代理机构：</w:t>
            </w:r>
            <w:r>
              <w:rPr>
                <w:rFonts w:hint="eastAsia" w:ascii="宋体" w:hAnsi="宋体" w:eastAsia="宋体" w:cs="仿宋_GB2312"/>
                <w:sz w:val="24"/>
                <w:szCs w:val="24"/>
                <w:lang w:eastAsia="zh-CN"/>
              </w:rPr>
              <w:t>河南天欧工程管理有限公司</w:t>
            </w:r>
          </w:p>
          <w:p>
            <w:pPr>
              <w:shd w:val="clea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地</w:t>
            </w:r>
            <w:r>
              <w:rPr>
                <w:rFonts w:ascii="宋体" w:hAnsi="宋体" w:eastAsia="宋体" w:cs="仿宋_GB2312"/>
                <w:sz w:val="24"/>
                <w:szCs w:val="24"/>
              </w:rPr>
              <w:t xml:space="preserve"> 址：</w:t>
            </w:r>
            <w:r>
              <w:rPr>
                <w:rFonts w:hint="eastAsia" w:ascii="宋体" w:hAnsi="宋体" w:eastAsia="宋体" w:cs="仿宋_GB2312"/>
                <w:sz w:val="24"/>
                <w:szCs w:val="24"/>
                <w:lang w:eastAsia="zh-CN"/>
              </w:rPr>
              <w:t>禹州市颖川街道办禹王大道东段北侧第二层</w:t>
            </w:r>
          </w:p>
          <w:p>
            <w:pPr>
              <w:shd w:val="clea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联系人：</w:t>
            </w:r>
            <w:r>
              <w:rPr>
                <w:rFonts w:hint="eastAsia" w:ascii="宋体" w:hAnsi="宋体" w:eastAsia="宋体" w:cs="仿宋_GB2312"/>
                <w:sz w:val="24"/>
                <w:szCs w:val="24"/>
                <w:lang w:eastAsia="zh-CN"/>
              </w:rPr>
              <w:t>王先生</w:t>
            </w:r>
          </w:p>
          <w:p>
            <w:pPr>
              <w:shd w:val="clea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联系电话：</w:t>
            </w:r>
            <w:r>
              <w:rPr>
                <w:rFonts w:hint="eastAsia" w:ascii="宋体" w:hAnsi="宋体" w:eastAsia="宋体" w:cs="仿宋_GB2312"/>
                <w:sz w:val="24"/>
                <w:szCs w:val="24"/>
                <w:lang w:eastAsia="zh-CN"/>
              </w:rPr>
              <w:t>13619888288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4</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资金来源及落实情况</w:t>
            </w:r>
          </w:p>
        </w:tc>
        <w:tc>
          <w:tcPr>
            <w:tcW w:w="6439" w:type="dxa"/>
            <w:vAlign w:val="center"/>
          </w:tcPr>
          <w:p>
            <w:pPr>
              <w:shd w:val="clea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5</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交付时间</w:t>
            </w:r>
          </w:p>
        </w:tc>
        <w:tc>
          <w:tcPr>
            <w:tcW w:w="6439" w:type="dxa"/>
            <w:vAlign w:val="center"/>
          </w:tcPr>
          <w:p>
            <w:pPr>
              <w:shd w:val="clear"/>
              <w:autoSpaceDE w:val="0"/>
              <w:autoSpaceDN w:val="0"/>
              <w:adjustRightInd w:val="0"/>
              <w:spacing w:line="360" w:lineRule="auto"/>
              <w:rPr>
                <w:rFonts w:ascii="宋体" w:hAnsi="宋体" w:eastAsia="宋体" w:cs="仿宋_GB2312"/>
                <w:sz w:val="24"/>
                <w:szCs w:val="24"/>
              </w:rPr>
            </w:pPr>
            <w:r>
              <w:rPr>
                <w:rFonts w:hint="eastAsia" w:ascii="宋体" w:hAnsi="宋体" w:eastAsia="宋体" w:cs="仿宋_GB2312"/>
                <w:sz w:val="24"/>
                <w:szCs w:val="24"/>
              </w:rPr>
              <w:t>合同签订后</w:t>
            </w:r>
            <w:r>
              <w:rPr>
                <w:rFonts w:hint="eastAsia" w:ascii="宋体" w:hAnsi="宋体" w:eastAsia="宋体" w:cs="仿宋_GB2312"/>
                <w:sz w:val="24"/>
                <w:szCs w:val="24"/>
                <w:lang w:val="en-US" w:eastAsia="zh-CN"/>
              </w:rPr>
              <w:t>60</w:t>
            </w:r>
            <w:r>
              <w:rPr>
                <w:rFonts w:ascii="宋体" w:hAnsi="宋体" w:eastAsia="宋体" w:cs="仿宋_GB231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6</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
                <w:sz w:val="24"/>
                <w:szCs w:val="24"/>
              </w:rPr>
              <w:t>质量要求</w:t>
            </w:r>
          </w:p>
        </w:tc>
        <w:tc>
          <w:tcPr>
            <w:tcW w:w="6439" w:type="dxa"/>
            <w:vAlign w:val="center"/>
          </w:tcPr>
          <w:p>
            <w:pPr>
              <w:shd w:val="clear"/>
              <w:autoSpaceDE w:val="0"/>
              <w:autoSpaceDN w:val="0"/>
              <w:adjustRightInd w:val="0"/>
              <w:spacing w:line="360" w:lineRule="auto"/>
              <w:rPr>
                <w:rFonts w:ascii="宋体" w:hAnsi="宋体" w:eastAsia="宋体" w:cs="仿宋_GB2312"/>
                <w:color w:val="000000"/>
                <w:sz w:val="24"/>
                <w:szCs w:val="24"/>
              </w:rPr>
            </w:pPr>
            <w:r>
              <w:rPr>
                <w:rFonts w:ascii="宋体" w:hAnsi="宋体" w:eastAsia="宋体" w:cs="仿宋_GB2312"/>
                <w:color w:val="000000"/>
                <w:sz w:val="24"/>
                <w:szCs w:val="24"/>
              </w:rPr>
              <w:t>符合国家相关法律规定及现行行业标准与规范的要求</w:t>
            </w:r>
            <w:r>
              <w:rPr>
                <w:rFonts w:hint="eastAsia" w:ascii="宋体" w:hAnsi="宋体" w:eastAsia="宋体"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7</w:t>
            </w:r>
          </w:p>
        </w:tc>
        <w:tc>
          <w:tcPr>
            <w:tcW w:w="2061" w:type="dxa"/>
            <w:vAlign w:val="center"/>
          </w:tcPr>
          <w:p>
            <w:pPr>
              <w:shd w:val="clear"/>
              <w:autoSpaceDE w:val="0"/>
              <w:autoSpaceDN w:val="0"/>
              <w:adjustRightInd w:val="0"/>
              <w:spacing w:line="360" w:lineRule="auto"/>
              <w:jc w:val="center"/>
              <w:rPr>
                <w:rFonts w:ascii="宋体" w:hAnsi="宋体" w:eastAsia="宋体" w:cs="仿宋"/>
                <w:sz w:val="24"/>
                <w:szCs w:val="24"/>
              </w:rPr>
            </w:pPr>
            <w:r>
              <w:rPr>
                <w:rFonts w:hint="eastAsia" w:ascii="宋体" w:hAnsi="宋体" w:eastAsia="宋体" w:cs="微软雅黑"/>
                <w:b/>
                <w:color w:val="FF0000"/>
                <w:szCs w:val="21"/>
              </w:rPr>
              <w:t>★</w:t>
            </w:r>
            <w:r>
              <w:rPr>
                <w:rFonts w:hint="eastAsia" w:ascii="宋体" w:hAnsi="宋体" w:eastAsia="宋体" w:cs="仿宋"/>
                <w:sz w:val="24"/>
                <w:szCs w:val="24"/>
              </w:rPr>
              <w:t>投标人资格</w:t>
            </w:r>
          </w:p>
        </w:tc>
        <w:tc>
          <w:tcPr>
            <w:tcW w:w="6439" w:type="dxa"/>
            <w:vAlign w:val="center"/>
          </w:tcPr>
          <w:p>
            <w:pPr>
              <w:shd w:val="clear"/>
              <w:autoSpaceDE w:val="0"/>
              <w:autoSpaceDN w:val="0"/>
              <w:adjustRightInd w:val="0"/>
              <w:spacing w:line="360" w:lineRule="auto"/>
              <w:ind w:right="-11"/>
              <w:rPr>
                <w:rFonts w:ascii="宋体" w:hAnsi="宋体" w:eastAsia="宋体" w:cs="仿宋_GB2312"/>
                <w:b/>
                <w:color w:val="000000"/>
                <w:sz w:val="24"/>
                <w:szCs w:val="24"/>
              </w:rPr>
            </w:pPr>
            <w:r>
              <w:rPr>
                <w:rFonts w:hint="eastAsia" w:ascii="宋体" w:hAnsi="宋体" w:eastAsia="宋体" w:cs="仿宋_GB2312"/>
                <w:b/>
                <w:color w:val="000000"/>
                <w:sz w:val="24"/>
                <w:szCs w:val="24"/>
              </w:rPr>
              <w:t>符合《政府采购法》第二十二条规定</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ascii="宋体" w:hAnsi="宋体" w:eastAsia="宋体" w:cs="仿宋_GB2312"/>
                <w:b/>
                <w:color w:val="000000"/>
                <w:sz w:val="24"/>
                <w:szCs w:val="24"/>
              </w:rPr>
              <w:t>1．具有独立承担民事责任的能力；</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ascii="宋体" w:hAnsi="宋体" w:eastAsia="宋体" w:cs="仿宋_GB2312"/>
                <w:b/>
                <w:color w:val="000000"/>
                <w:sz w:val="24"/>
                <w:szCs w:val="24"/>
              </w:rPr>
              <w:t>2．具有良好的商业信誉和健全的财务会计制度；</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ascii="宋体" w:hAnsi="宋体" w:eastAsia="宋体" w:cs="仿宋_GB2312"/>
                <w:b/>
                <w:color w:val="000000"/>
                <w:sz w:val="24"/>
                <w:szCs w:val="24"/>
              </w:rPr>
              <w:t>3．具有履行合同所必需的设备和专业技术能力；</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ascii="宋体" w:hAnsi="宋体" w:eastAsia="宋体" w:cs="仿宋_GB2312"/>
                <w:b/>
                <w:color w:val="000000"/>
                <w:sz w:val="24"/>
                <w:szCs w:val="24"/>
              </w:rPr>
              <w:t>4．具有依法缴纳税收和社会保障资金的良好记录；</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ascii="宋体" w:hAnsi="宋体" w:eastAsia="宋体" w:cs="仿宋_GB2312"/>
                <w:b/>
                <w:color w:val="000000"/>
                <w:sz w:val="24"/>
                <w:szCs w:val="24"/>
              </w:rPr>
              <w:t>5．参加政府采购活动前三年内，在经营活动中没有重大违法记录；</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hint="eastAsia" w:ascii="宋体" w:hAnsi="宋体" w:eastAsia="宋体" w:cs="仿宋_GB2312"/>
                <w:b/>
                <w:color w:val="000000"/>
                <w:sz w:val="24"/>
                <w:szCs w:val="24"/>
              </w:rPr>
              <w:t>注：</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ascii="宋体" w:hAnsi="宋体" w:eastAsia="宋体" w:cs="仿宋_GB2312"/>
                <w:b/>
                <w:color w:val="000000"/>
                <w:sz w:val="24"/>
                <w:szCs w:val="24"/>
              </w:rPr>
              <w:t>1、供应商在投标时，提供《禹州市政府采购供应商信用承诺函》（详见招标文件第八章3.5格式），无需再提交上述证明材料。</w:t>
            </w:r>
          </w:p>
          <w:p>
            <w:pPr>
              <w:shd w:val="clear"/>
              <w:autoSpaceDE w:val="0"/>
              <w:autoSpaceDN w:val="0"/>
              <w:adjustRightInd w:val="0"/>
              <w:spacing w:line="360" w:lineRule="auto"/>
              <w:ind w:right="-11"/>
              <w:rPr>
                <w:rFonts w:ascii="宋体" w:hAnsi="宋体" w:eastAsia="宋体" w:cs="仿宋_GB2312"/>
                <w:b/>
                <w:color w:val="000000"/>
                <w:sz w:val="24"/>
                <w:szCs w:val="24"/>
              </w:rPr>
            </w:pPr>
            <w:r>
              <w:rPr>
                <w:rFonts w:ascii="宋体" w:hAnsi="宋体" w:eastAsia="宋体" w:cs="仿宋_GB2312"/>
                <w:b/>
                <w:color w:val="000000"/>
                <w:sz w:val="24"/>
                <w:szCs w:val="24"/>
              </w:rPr>
              <w:t>2、采购人有权在签订合同前要求中标供应商提供相关证明材料以核实中标供应商承诺事项的真实性。</w:t>
            </w:r>
          </w:p>
          <w:p>
            <w:pPr>
              <w:pStyle w:val="13"/>
              <w:shd w:val="clear"/>
              <w:spacing w:line="360" w:lineRule="auto"/>
              <w:rPr>
                <w:rFonts w:ascii="宋体" w:hAnsi="宋体" w:eastAsia="宋体"/>
              </w:rPr>
            </w:pPr>
            <w:r>
              <w:rPr>
                <w:rFonts w:ascii="宋体" w:hAnsi="宋体" w:eastAsia="宋体" w:cs="仿宋_GB2312"/>
                <w:b/>
                <w:color w:val="00000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8</w:t>
            </w:r>
          </w:p>
        </w:tc>
        <w:tc>
          <w:tcPr>
            <w:tcW w:w="2061" w:type="dxa"/>
            <w:vAlign w:val="center"/>
          </w:tcPr>
          <w:p>
            <w:pPr>
              <w:shd w:val="clea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联合体投标</w:t>
            </w:r>
          </w:p>
        </w:tc>
        <w:tc>
          <w:tcPr>
            <w:tcW w:w="6439" w:type="dxa"/>
            <w:vAlign w:val="center"/>
          </w:tcPr>
          <w:p>
            <w:pPr>
              <w:shd w:val="clear"/>
              <w:autoSpaceDE w:val="0"/>
              <w:autoSpaceDN w:val="0"/>
              <w:adjustRightInd w:val="0"/>
              <w:spacing w:line="276" w:lineRule="auto"/>
              <w:rPr>
                <w:rFonts w:ascii="宋体" w:hAnsi="宋体" w:eastAsia="宋体" w:cs="宋体"/>
                <w:kern w:val="0"/>
                <w:sz w:val="24"/>
                <w:szCs w:val="24"/>
              </w:rPr>
            </w:pPr>
            <w:r>
              <w:rPr>
                <w:rFonts w:hint="eastAsia" w:ascii="宋体" w:hAnsi="宋体" w:eastAsia="宋体" w:cs="宋体"/>
                <w:kern w:val="0"/>
                <w:sz w:val="24"/>
                <w:szCs w:val="24"/>
              </w:rPr>
              <w:t>本项目</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不接受</w:t>
            </w:r>
          </w:p>
          <w:p>
            <w:pPr>
              <w:shd w:val="clea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9</w:t>
            </w:r>
          </w:p>
        </w:tc>
        <w:tc>
          <w:tcPr>
            <w:tcW w:w="2061" w:type="dxa"/>
            <w:vAlign w:val="center"/>
          </w:tcPr>
          <w:p>
            <w:pPr>
              <w:shd w:val="clea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最高限价</w:t>
            </w:r>
          </w:p>
        </w:tc>
        <w:tc>
          <w:tcPr>
            <w:tcW w:w="6439" w:type="dxa"/>
            <w:vAlign w:val="center"/>
          </w:tcPr>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招标控制价（最高限价）：</w:t>
            </w:r>
            <w:bookmarkStart w:id="9" w:name="_Hlk25596104"/>
            <w:r>
              <w:rPr>
                <w:rFonts w:hint="eastAsia" w:ascii="宋体" w:hAnsi="宋体" w:eastAsia="宋体" w:cs="仿宋_GB2312"/>
                <w:sz w:val="24"/>
                <w:szCs w:val="24"/>
                <w:lang w:eastAsia="zh-CN"/>
              </w:rPr>
              <w:t>2212158.77元</w:t>
            </w:r>
            <w:r>
              <w:rPr>
                <w:rFonts w:ascii="宋体" w:hAnsi="宋体" w:eastAsia="宋体" w:cs="宋体"/>
                <w:bCs/>
                <w:sz w:val="24"/>
                <w:szCs w:val="24"/>
                <w:lang w:val="zh-CN"/>
              </w:rPr>
              <w:t>；</w:t>
            </w:r>
          </w:p>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投标人投标报价超出招标人发布的相应招标控制价的，投标无效。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10</w:t>
            </w:r>
          </w:p>
        </w:tc>
        <w:tc>
          <w:tcPr>
            <w:tcW w:w="2061" w:type="dxa"/>
            <w:vAlign w:val="center"/>
          </w:tcPr>
          <w:p>
            <w:pPr>
              <w:shd w:val="clea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439" w:type="dxa"/>
            <w:vAlign w:val="center"/>
          </w:tcPr>
          <w:p>
            <w:pPr>
              <w:shd w:val="clea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11</w:t>
            </w:r>
          </w:p>
        </w:tc>
        <w:tc>
          <w:tcPr>
            <w:tcW w:w="2061" w:type="dxa"/>
            <w:vAlign w:val="center"/>
          </w:tcPr>
          <w:p>
            <w:pPr>
              <w:shd w:val="clea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开标前答疑会</w:t>
            </w:r>
          </w:p>
        </w:tc>
        <w:tc>
          <w:tcPr>
            <w:tcW w:w="6439" w:type="dxa"/>
            <w:vAlign w:val="center"/>
          </w:tcPr>
          <w:p>
            <w:pPr>
              <w:shd w:val="clea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12</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FF0000"/>
                <w:sz w:val="24"/>
                <w:szCs w:val="24"/>
              </w:rPr>
            </w:pPr>
            <w:r>
              <w:rPr>
                <w:rFonts w:hint="eastAsia" w:ascii="宋体" w:hAnsi="宋体" w:eastAsia="宋体" w:cs="仿宋_GB2312"/>
                <w:sz w:val="24"/>
                <w:szCs w:val="24"/>
              </w:rPr>
              <w:t>进口产品参与</w:t>
            </w:r>
          </w:p>
        </w:tc>
        <w:tc>
          <w:tcPr>
            <w:tcW w:w="6439" w:type="dxa"/>
            <w:vAlign w:val="center"/>
          </w:tcPr>
          <w:p>
            <w:pPr>
              <w:shd w:val="clear"/>
              <w:autoSpaceDE w:val="0"/>
              <w:autoSpaceDN w:val="0"/>
              <w:adjustRightInd w:val="0"/>
              <w:spacing w:line="276" w:lineRule="auto"/>
              <w:rPr>
                <w:rFonts w:ascii="宋体" w:hAnsi="宋体" w:eastAsia="宋体"/>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ascii="宋体" w:hAnsi="宋体" w:eastAsia="宋体" w:cs="宋体"/>
                <w:b/>
                <w:color w:val="000000"/>
                <w:kern w:val="0"/>
                <w:sz w:val="24"/>
                <w:szCs w:val="24"/>
                <w:lang w:val="zh-CN"/>
              </w:rPr>
              <w:fldChar w:fldCharType="end"/>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13</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color w:val="FF0000"/>
                <w:szCs w:val="21"/>
              </w:rPr>
              <w:t>★</w:t>
            </w:r>
            <w:r>
              <w:rPr>
                <w:rFonts w:hint="eastAsia" w:ascii="宋体" w:hAnsi="宋体" w:eastAsia="宋体" w:cs="仿宋_GB2312"/>
                <w:sz w:val="24"/>
                <w:szCs w:val="24"/>
              </w:rPr>
              <w:t>投标有效期</w:t>
            </w:r>
          </w:p>
        </w:tc>
        <w:tc>
          <w:tcPr>
            <w:tcW w:w="6439" w:type="dxa"/>
            <w:vAlign w:val="center"/>
          </w:tcPr>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shd w:val="clear"/>
              <w:autoSpaceDE w:val="0"/>
              <w:autoSpaceDN w:val="0"/>
              <w:adjustRightInd w:val="0"/>
              <w:spacing w:line="360" w:lineRule="auto"/>
              <w:rPr>
                <w:rFonts w:ascii="宋体" w:hAnsi="宋体" w:eastAsia="宋体" w:cs="仿宋_GB2312"/>
                <w:sz w:val="24"/>
                <w:szCs w:val="24"/>
              </w:rPr>
            </w:pPr>
            <w:r>
              <w:rPr>
                <w:rFonts w:ascii="宋体" w:hAnsi="宋体" w:eastAsia="宋体" w:cs="宋体"/>
                <w:bCs/>
                <w:sz w:val="24"/>
                <w:szCs w:val="24"/>
                <w:lang w:val="zh-CN"/>
              </w:rPr>
              <w:t>中标</w:t>
            </w:r>
            <w:r>
              <w:rPr>
                <w:rFonts w:hint="eastAsia" w:ascii="宋体" w:hAnsi="宋体" w:eastAsia="宋体" w:cs="宋体"/>
                <w:bCs/>
                <w:sz w:val="24"/>
                <w:szCs w:val="24"/>
                <w:lang w:val="zh-CN"/>
              </w:rPr>
              <w:t>人投标</w:t>
            </w:r>
            <w:r>
              <w:rPr>
                <w:rFonts w:ascii="宋体" w:hAnsi="宋体" w:eastAsia="宋体" w:cs="宋体"/>
                <w:bCs/>
                <w:sz w:val="24"/>
                <w:szCs w:val="24"/>
                <w:lang w:val="zh-CN"/>
              </w:rPr>
              <w:t>有效期延</w:t>
            </w:r>
            <w:r>
              <w:rPr>
                <w:rFonts w:hint="eastAsia" w:ascii="宋体" w:hAnsi="宋体" w:eastAsia="宋体" w:cs="宋体"/>
                <w:bCs/>
                <w:sz w:val="24"/>
                <w:szCs w:val="24"/>
                <w:lang w:val="zh-CN"/>
              </w:rPr>
              <w:t>至合同</w:t>
            </w:r>
            <w:r>
              <w:rPr>
                <w:rFonts w:ascii="宋体" w:hAnsi="宋体" w:eastAsia="宋体" w:cs="宋体"/>
                <w:bCs/>
                <w:sz w:val="24"/>
                <w:szCs w:val="24"/>
                <w:lang w:val="zh-CN"/>
              </w:rPr>
              <w:t>验收之日</w:t>
            </w:r>
            <w:r>
              <w:rPr>
                <w:rFonts w:hint="eastAsia" w:ascii="宋体" w:hAnsi="宋体" w:eastAsia="宋体" w:cs="宋体"/>
                <w:bCs/>
                <w:sz w:val="24"/>
                <w:szCs w:val="24"/>
                <w:lang w:val="zh-CN"/>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14</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ascii="宋体" w:hAnsi="宋体" w:eastAsia="宋体" w:cs="宋体"/>
                <w:bCs/>
                <w:sz w:val="24"/>
                <w:szCs w:val="24"/>
                <w:lang w:val="zh-CN"/>
              </w:rPr>
              <w:t>中标人将本项目的非主体、非关键性工作分包</w:t>
            </w:r>
          </w:p>
        </w:tc>
        <w:tc>
          <w:tcPr>
            <w:tcW w:w="6439" w:type="dxa"/>
            <w:vAlign w:val="center"/>
          </w:tcPr>
          <w:p>
            <w:pPr>
              <w:shd w:val="clea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15</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439" w:type="dxa"/>
            <w:vAlign w:val="center"/>
          </w:tcPr>
          <w:p>
            <w:pPr>
              <w:shd w:val="clear"/>
              <w:autoSpaceDE w:val="0"/>
              <w:autoSpaceDN w:val="0"/>
              <w:adjustRightInd w:val="0"/>
              <w:spacing w:line="360" w:lineRule="auto"/>
              <w:rPr>
                <w:rFonts w:ascii="宋体" w:hAnsi="宋体" w:eastAsia="宋体" w:cs="宋体"/>
                <w:b/>
                <w:bCs/>
                <w:sz w:val="24"/>
                <w:szCs w:val="24"/>
                <w:highlight w:val="yellow"/>
                <w:lang w:val="zh-CN"/>
              </w:rPr>
            </w:pPr>
            <w:r>
              <w:rPr>
                <w:rFonts w:hint="eastAsia" w:ascii="宋体" w:hAnsi="宋体" w:eastAsia="宋体" w:cs="仿宋_GB2312"/>
                <w:b/>
                <w:sz w:val="24"/>
                <w:szCs w:val="24"/>
                <w:shd w:val="clear"/>
              </w:rPr>
              <w:t>20</w:t>
            </w:r>
            <w:r>
              <w:rPr>
                <w:rFonts w:ascii="宋体" w:hAnsi="宋体" w:eastAsia="宋体" w:cs="仿宋_GB2312"/>
                <w:b/>
                <w:sz w:val="24"/>
                <w:szCs w:val="24"/>
                <w:shd w:val="clear"/>
              </w:rPr>
              <w:t>2</w:t>
            </w:r>
            <w:r>
              <w:rPr>
                <w:rFonts w:hint="eastAsia" w:ascii="宋体" w:hAnsi="宋体" w:eastAsia="宋体" w:cs="仿宋_GB2312"/>
                <w:b/>
                <w:sz w:val="24"/>
                <w:szCs w:val="24"/>
                <w:shd w:val="clear"/>
              </w:rPr>
              <w:t>3年</w:t>
            </w:r>
            <w:r>
              <w:rPr>
                <w:rFonts w:hint="eastAsia" w:ascii="宋体" w:hAnsi="宋体" w:eastAsia="宋体" w:cs="仿宋_GB2312"/>
                <w:b/>
                <w:sz w:val="24"/>
                <w:szCs w:val="24"/>
                <w:shd w:val="clear"/>
                <w:lang w:val="en-US" w:eastAsia="zh-CN"/>
              </w:rPr>
              <w:t>7</w:t>
            </w:r>
            <w:r>
              <w:rPr>
                <w:rFonts w:hint="eastAsia" w:ascii="宋体" w:hAnsi="宋体" w:eastAsia="宋体" w:cs="仿宋_GB2312"/>
                <w:b/>
                <w:sz w:val="24"/>
                <w:szCs w:val="24"/>
                <w:shd w:val="clear"/>
              </w:rPr>
              <w:t>月</w:t>
            </w:r>
            <w:r>
              <w:rPr>
                <w:rFonts w:hint="eastAsia" w:ascii="宋体" w:hAnsi="宋体" w:eastAsia="宋体" w:cs="仿宋_GB2312"/>
                <w:b/>
                <w:sz w:val="24"/>
                <w:szCs w:val="24"/>
                <w:shd w:val="clear"/>
                <w:lang w:val="en-US" w:eastAsia="zh-CN"/>
              </w:rPr>
              <w:t>20</w:t>
            </w:r>
            <w:r>
              <w:rPr>
                <w:rFonts w:hint="eastAsia" w:ascii="宋体" w:hAnsi="宋体" w:eastAsia="宋体" w:cs="仿宋_GB2312"/>
                <w:b/>
                <w:sz w:val="24"/>
                <w:szCs w:val="24"/>
                <w:shd w:val="clear"/>
              </w:rPr>
              <w:t>日上午</w:t>
            </w:r>
            <w:r>
              <w:rPr>
                <w:rFonts w:ascii="宋体" w:hAnsi="宋体" w:eastAsia="宋体" w:cs="仿宋_GB2312"/>
                <w:b/>
                <w:sz w:val="24"/>
                <w:szCs w:val="24"/>
                <w:shd w:val="clear"/>
              </w:rPr>
              <w:t>08</w:t>
            </w:r>
            <w:r>
              <w:rPr>
                <w:rFonts w:hint="eastAsia" w:ascii="宋体" w:hAnsi="宋体" w:eastAsia="宋体" w:cs="仿宋_GB2312"/>
                <w:b/>
                <w:sz w:val="24"/>
                <w:szCs w:val="24"/>
                <w:shd w:val="clear"/>
              </w:rPr>
              <w:t>时</w:t>
            </w:r>
            <w:r>
              <w:rPr>
                <w:rFonts w:ascii="宋体" w:hAnsi="宋体" w:eastAsia="宋体" w:cs="仿宋_GB2312"/>
                <w:b/>
                <w:sz w:val="24"/>
                <w:szCs w:val="24"/>
                <w:shd w:val="clear"/>
              </w:rPr>
              <w:t>30</w:t>
            </w:r>
            <w:r>
              <w:rPr>
                <w:rFonts w:hint="eastAsia" w:ascii="宋体" w:hAnsi="宋体" w:eastAsia="宋体" w:cs="仿宋_GB2312"/>
                <w:b/>
                <w:sz w:val="24"/>
                <w:szCs w:val="24"/>
                <w:shd w:val="clear"/>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16</w:t>
            </w:r>
          </w:p>
        </w:tc>
        <w:tc>
          <w:tcPr>
            <w:tcW w:w="2061" w:type="dxa"/>
            <w:vAlign w:val="center"/>
          </w:tcPr>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及开标地点</w:t>
            </w:r>
          </w:p>
        </w:tc>
        <w:tc>
          <w:tcPr>
            <w:tcW w:w="6439" w:type="dxa"/>
            <w:vAlign w:val="center"/>
          </w:tcPr>
          <w:p>
            <w:pPr>
              <w:shd w:val="clea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ascii="宋体" w:hAnsi="宋体" w:eastAsia="宋体" w:cs="宋体"/>
                <w:bCs/>
                <w:sz w:val="24"/>
                <w:szCs w:val="24"/>
              </w:rPr>
              <w:t>(</w:t>
            </w:r>
            <w:r>
              <w:rPr>
                <w:rFonts w:ascii="宋体" w:hAnsi="宋体" w:eastAsia="宋体" w:cs="宋体"/>
                <w:bCs/>
                <w:sz w:val="24"/>
                <w:szCs w:val="24"/>
                <w:lang w:val="zh-CN"/>
              </w:rPr>
              <w:t>河南省</w:t>
            </w:r>
            <w:r>
              <w:rPr>
                <w:rFonts w:hint="eastAsia" w:ascii="MS Mincho" w:hAnsi="MS Mincho" w:eastAsia="MS Mincho" w:cs="MS Mincho"/>
                <w:bCs/>
                <w:sz w:val="24"/>
                <w:szCs w:val="24"/>
              </w:rPr>
              <w:t>▪</w:t>
            </w:r>
            <w:r>
              <w:rPr>
                <w:rFonts w:ascii="宋体" w:hAnsi="宋体" w:eastAsia="宋体" w:cs="宋体"/>
                <w:bCs/>
                <w:sz w:val="24"/>
                <w:szCs w:val="24"/>
                <w:lang w:val="zh-CN"/>
              </w:rPr>
              <w:t>许昌市</w:t>
            </w:r>
            <w:r>
              <w:rPr>
                <w:rFonts w:ascii="宋体" w:hAnsi="宋体" w:eastAsia="宋体" w:cs="宋体"/>
                <w:bCs/>
                <w:sz w:val="24"/>
                <w:szCs w:val="24"/>
              </w:rPr>
              <w:t>)</w:t>
            </w:r>
            <w:r>
              <w:rPr>
                <w:rFonts w:ascii="宋体" w:hAnsi="宋体" w:eastAsia="宋体" w:cs="宋体"/>
                <w:bCs/>
                <w:sz w:val="24"/>
                <w:szCs w:val="24"/>
                <w:lang w:val="zh-CN"/>
              </w:rPr>
              <w:t>】公共资源交易系统</w:t>
            </w:r>
            <w:r>
              <w:rPr>
                <w:rFonts w:ascii="宋体" w:hAnsi="宋体" w:eastAsia="宋体" w:cs="宋体"/>
                <w:bCs/>
                <w:sz w:val="24"/>
                <w:szCs w:val="24"/>
              </w:rPr>
              <w:t>（</w:t>
            </w:r>
            <w:r>
              <w:rPr>
                <w:rFonts w:ascii="宋体" w:hAnsi="宋体" w:eastAsia="宋体" w:cs="宋体"/>
                <w:bCs/>
                <w:color w:val="0000FF"/>
                <w:sz w:val="24"/>
                <w:szCs w:val="24"/>
                <w:u w:val="single"/>
              </w:rPr>
              <w:t>http://ggzy.xuchang.gov.cn/</w:t>
            </w:r>
            <w:r>
              <w:rPr>
                <w:rFonts w:ascii="宋体" w:hAnsi="宋体" w:eastAsia="宋体" w:cs="宋体"/>
                <w:bCs/>
                <w:sz w:val="24"/>
                <w:szCs w:val="24"/>
              </w:rPr>
              <w:t>）</w:t>
            </w:r>
            <w:r>
              <w:rPr>
                <w:rFonts w:ascii="宋体" w:hAnsi="宋体" w:eastAsia="宋体" w:cs="宋体"/>
                <w:bCs/>
                <w:sz w:val="24"/>
                <w:szCs w:val="24"/>
                <w:lang w:val="zh-CN"/>
              </w:rPr>
              <w:t>。</w:t>
            </w:r>
          </w:p>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w:t>
            </w:r>
            <w:r>
              <w:rPr>
                <w:rFonts w:ascii="宋体" w:hAnsi="宋体" w:eastAsia="宋体" w:cs="宋体"/>
                <w:bCs/>
                <w:sz w:val="24"/>
                <w:szCs w:val="24"/>
                <w:lang w:val="zh-CN"/>
              </w:rPr>
              <w:t>标地点：</w:t>
            </w:r>
            <w:r>
              <w:rPr>
                <w:rFonts w:hint="eastAsia" w:ascii="宋体" w:hAnsi="宋体" w:eastAsia="宋体" w:cs="宋体"/>
                <w:bCs/>
                <w:color w:val="auto"/>
                <w:sz w:val="24"/>
                <w:szCs w:val="24"/>
                <w:shd w:val="clear"/>
                <w:lang w:val="zh-CN"/>
              </w:rPr>
              <w:t>禹州市公共资源交易中心</w:t>
            </w:r>
            <w:r>
              <w:rPr>
                <w:rFonts w:hint="eastAsia" w:ascii="宋体" w:hAnsi="宋体" w:eastAsia="宋体" w:cs="宋体"/>
                <w:b/>
                <w:color w:val="auto"/>
                <w:sz w:val="24"/>
                <w:szCs w:val="24"/>
                <w:shd w:val="clear"/>
                <w:lang w:val="zh-CN"/>
              </w:rPr>
              <w:t>开标</w:t>
            </w:r>
            <w:r>
              <w:rPr>
                <w:rFonts w:hint="eastAsia" w:ascii="宋体" w:hAnsi="宋体" w:eastAsia="宋体" w:cs="宋体"/>
                <w:b/>
                <w:color w:val="auto"/>
                <w:sz w:val="24"/>
                <w:szCs w:val="24"/>
                <w:shd w:val="clear"/>
              </w:rPr>
              <w:t>二</w:t>
            </w:r>
            <w:r>
              <w:rPr>
                <w:rFonts w:hint="eastAsia" w:ascii="宋体" w:hAnsi="宋体" w:eastAsia="宋体" w:cs="宋体"/>
                <w:b/>
                <w:color w:val="auto"/>
                <w:sz w:val="24"/>
                <w:szCs w:val="24"/>
                <w:shd w:val="clear"/>
                <w:lang w:val="zh-CN"/>
              </w:rPr>
              <w:t>室</w:t>
            </w:r>
            <w:r>
              <w:rPr>
                <w:rFonts w:hint="eastAsia" w:ascii="宋体" w:hAnsi="宋体" w:eastAsia="宋体" w:cs="宋体"/>
                <w:bCs/>
                <w:color w:val="auto"/>
                <w:sz w:val="24"/>
                <w:szCs w:val="24"/>
                <w:shd w:val="clear"/>
                <w:lang w:val="zh-CN"/>
              </w:rPr>
              <w:t>（</w:t>
            </w:r>
            <w:r>
              <w:rPr>
                <w:rFonts w:hint="eastAsia" w:ascii="宋体" w:hAnsi="宋体" w:eastAsia="宋体" w:cs="宋体"/>
                <w:bCs/>
                <w:sz w:val="24"/>
                <w:szCs w:val="24"/>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17</w:t>
            </w:r>
          </w:p>
        </w:tc>
        <w:tc>
          <w:tcPr>
            <w:tcW w:w="2061" w:type="dxa"/>
            <w:vAlign w:val="center"/>
          </w:tcPr>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投标保证金</w:t>
            </w:r>
          </w:p>
        </w:tc>
        <w:tc>
          <w:tcPr>
            <w:tcW w:w="6439" w:type="dxa"/>
            <w:vAlign w:val="center"/>
          </w:tcPr>
          <w:p>
            <w:pPr>
              <w:shd w:val="clea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shd w:val="clea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18</w:t>
            </w:r>
          </w:p>
        </w:tc>
        <w:tc>
          <w:tcPr>
            <w:tcW w:w="2061" w:type="dxa"/>
            <w:vAlign w:val="center"/>
          </w:tcPr>
          <w:p>
            <w:pPr>
              <w:shd w:val="clea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439" w:type="dxa"/>
            <w:tcBorders>
              <w:top w:val="single" w:color="auto" w:sz="4" w:space="0"/>
            </w:tcBorders>
            <w:vAlign w:val="center"/>
          </w:tcPr>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19</w:t>
            </w:r>
          </w:p>
        </w:tc>
        <w:tc>
          <w:tcPr>
            <w:tcW w:w="2061" w:type="dxa"/>
            <w:vAlign w:val="center"/>
          </w:tcPr>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采购人澄清或修改招标文件时间</w:t>
            </w:r>
          </w:p>
        </w:tc>
        <w:tc>
          <w:tcPr>
            <w:tcW w:w="6439" w:type="dxa"/>
            <w:vAlign w:val="center"/>
          </w:tcPr>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仿宋_GB2312"/>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20</w:t>
            </w:r>
          </w:p>
        </w:tc>
        <w:tc>
          <w:tcPr>
            <w:tcW w:w="2061" w:type="dxa"/>
            <w:vAlign w:val="center"/>
          </w:tcPr>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投标人对采购文件质疑截止时间</w:t>
            </w:r>
          </w:p>
        </w:tc>
        <w:tc>
          <w:tcPr>
            <w:tcW w:w="6439" w:type="dxa"/>
            <w:vAlign w:val="center"/>
          </w:tcPr>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21</w:t>
            </w:r>
          </w:p>
        </w:tc>
        <w:tc>
          <w:tcPr>
            <w:tcW w:w="2061" w:type="dxa"/>
            <w:vAlign w:val="center"/>
          </w:tcPr>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投标文件份数</w:t>
            </w:r>
          </w:p>
        </w:tc>
        <w:tc>
          <w:tcPr>
            <w:tcW w:w="6439" w:type="dxa"/>
            <w:vAlign w:val="center"/>
          </w:tcPr>
          <w:p>
            <w:pPr>
              <w:shd w:val="clea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XXX公司XXX采购编号.file）。</w:t>
            </w:r>
          </w:p>
          <w:p>
            <w:pPr>
              <w:shd w:val="clea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b/>
                <w:szCs w:val="21"/>
              </w:rPr>
              <w:t>注:投标人提交的电子投标文件，必须是通过“许昌投标文件制作系统SEARUNV最新版”制作，并经过签章和加密后生成的电子投标文件。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22</w:t>
            </w:r>
          </w:p>
        </w:tc>
        <w:tc>
          <w:tcPr>
            <w:tcW w:w="2061" w:type="dxa"/>
            <w:vAlign w:val="center"/>
          </w:tcPr>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投标文件的</w:t>
            </w:r>
          </w:p>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439" w:type="dxa"/>
            <w:vAlign w:val="center"/>
          </w:tcPr>
          <w:p>
            <w:pPr>
              <w:shd w:val="clear"/>
              <w:autoSpaceDE w:val="0"/>
              <w:autoSpaceDN w:val="0"/>
              <w:adjustRightInd w:val="0"/>
              <w:spacing w:line="420" w:lineRule="exact"/>
              <w:rPr>
                <w:rFonts w:ascii="宋体" w:hAnsi="宋体" w:eastAsia="宋体" w:cs="仿宋_GB2312"/>
                <w:sz w:val="24"/>
                <w:szCs w:val="24"/>
                <w:highlight w:val="lightGray"/>
              </w:rPr>
            </w:pPr>
            <w:r>
              <w:rPr>
                <w:rFonts w:hint="eastAsia" w:ascii="宋体" w:hAnsi="宋体" w:eastAsia="宋体" w:cs="Times New Roman"/>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23</w:t>
            </w:r>
          </w:p>
        </w:tc>
        <w:tc>
          <w:tcPr>
            <w:tcW w:w="2061" w:type="dxa"/>
            <w:vAlign w:val="center"/>
          </w:tcPr>
          <w:p>
            <w:pPr>
              <w:shd w:val="clea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
                <w:sz w:val="24"/>
              </w:rPr>
              <w:t>本项目是否采用不见面开标</w:t>
            </w:r>
          </w:p>
        </w:tc>
        <w:tc>
          <w:tcPr>
            <w:tcW w:w="6439" w:type="dxa"/>
            <w:vAlign w:val="center"/>
          </w:tcPr>
          <w:p>
            <w:pPr>
              <w:shd w:val="clear"/>
              <w:autoSpaceDE w:val="0"/>
              <w:autoSpaceDN w:val="0"/>
              <w:adjustRightInd w:val="0"/>
              <w:spacing w:line="420" w:lineRule="exact"/>
              <w:rPr>
                <w:rFonts w:ascii="宋体" w:hAnsi="宋体" w:eastAsia="宋体"/>
                <w:b/>
                <w:sz w:val="24"/>
              </w:rPr>
            </w:pPr>
            <w:r>
              <w:rPr>
                <w:rFonts w:hint="eastAsia" w:ascii="宋体"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TimesNewRomanPSMT"/>
                <w:sz w:val="24"/>
                <w:szCs w:val="24"/>
              </w:rPr>
            </w:pPr>
            <w:r>
              <w:rPr>
                <w:rFonts w:ascii="宋体" w:hAnsi="宋体" w:eastAsia="宋体" w:cs="TimesNewRomanPSMT"/>
                <w:sz w:val="24"/>
                <w:szCs w:val="24"/>
              </w:rPr>
              <w:t>24</w:t>
            </w:r>
          </w:p>
        </w:tc>
        <w:tc>
          <w:tcPr>
            <w:tcW w:w="2061" w:type="dxa"/>
            <w:vAlign w:val="center"/>
          </w:tcPr>
          <w:p>
            <w:pPr>
              <w:shd w:val="clea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评标委员会组建</w:t>
            </w:r>
          </w:p>
        </w:tc>
        <w:tc>
          <w:tcPr>
            <w:tcW w:w="6439" w:type="dxa"/>
            <w:vAlign w:val="center"/>
          </w:tcPr>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25</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仿宋_GB2312"/>
                <w:sz w:val="24"/>
                <w:szCs w:val="24"/>
              </w:rPr>
              <w:t>评标方法</w:t>
            </w:r>
          </w:p>
        </w:tc>
        <w:tc>
          <w:tcPr>
            <w:tcW w:w="6439" w:type="dxa"/>
            <w:vAlign w:val="center"/>
          </w:tcPr>
          <w:p>
            <w:pPr>
              <w:shd w:val="clear"/>
              <w:autoSpaceDE w:val="0"/>
              <w:autoSpaceDN w:val="0"/>
              <w:adjustRightInd w:val="0"/>
              <w:spacing w:line="360" w:lineRule="auto"/>
              <w:rPr>
                <w:rFonts w:ascii="宋体" w:hAnsi="宋体" w:eastAsia="宋体" w:cs="宋体"/>
                <w:bCs/>
                <w:sz w:val="24"/>
                <w:szCs w:val="24"/>
                <w:lang w:val="zh-CN"/>
              </w:rPr>
            </w:pPr>
            <w:r>
              <w:rPr>
                <w:rFonts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b/>
                <w:bCs/>
                <w:sz w:val="24"/>
                <w:szCs w:val="24"/>
                <w:lang w:val="zh-CN"/>
              </w:rPr>
              <w:t>□</w:t>
            </w:r>
            <w:r>
              <w:rPr>
                <w:rFonts w:hint="eastAsia" w:ascii="宋体" w:hAnsi="宋体" w:eastAsia="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26</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439" w:type="dxa"/>
            <w:vAlign w:val="center"/>
          </w:tcPr>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w:t>
            </w:r>
            <w:r>
              <w:rPr>
                <w:rFonts w:ascii="宋体" w:hAnsi="宋体" w:eastAsia="宋体" w:cs="黑体"/>
                <w:sz w:val="24"/>
                <w:szCs w:val="24"/>
              </w:rPr>
              <w:t>7</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中小企业有关政策</w:t>
            </w:r>
          </w:p>
        </w:tc>
        <w:tc>
          <w:tcPr>
            <w:tcW w:w="6439" w:type="dxa"/>
            <w:vAlign w:val="center"/>
          </w:tcPr>
          <w:p>
            <w:pPr>
              <w:shd w:val="clea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shd w:val="clea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bCs/>
                <w:sz w:val="24"/>
                <w:szCs w:val="24"/>
                <w:lang w:val="zh-CN"/>
              </w:rPr>
              <w:t>本次采购标的对应的中小企业划分标准所属行业：制造业</w:t>
            </w:r>
          </w:p>
          <w:p>
            <w:pPr>
              <w:shd w:val="clea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、以联合体形式参加政府采购活动，联合体各方均为中小企业的，联合体视同中小企业。其中，联合体各方均为小微企业的，联合体视同小微企业。</w:t>
            </w:r>
          </w:p>
          <w:p>
            <w:pPr>
              <w:shd w:val="clea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shd w:val="clea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、提供由省级以上监狱管理局、戒毒管理局（含新疆生产建设兵团）出具的属于监狱企业证明文件的，视同为小型和微型企业。</w:t>
            </w:r>
          </w:p>
          <w:p>
            <w:pPr>
              <w:shd w:val="clea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w:t>
            </w:r>
            <w:r>
              <w:rPr>
                <w:rFonts w:ascii="宋体" w:hAnsi="宋体" w:eastAsia="宋体" w:cs="黑体"/>
                <w:sz w:val="24"/>
                <w:szCs w:val="24"/>
              </w:rPr>
              <w:t>8</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宋体"/>
                <w:bCs/>
                <w:sz w:val="24"/>
                <w:szCs w:val="24"/>
                <w:lang w:val="zh-CN"/>
              </w:rPr>
              <w:t>节能环保要求</w:t>
            </w:r>
          </w:p>
        </w:tc>
        <w:tc>
          <w:tcPr>
            <w:tcW w:w="6439" w:type="dxa"/>
            <w:vAlign w:val="center"/>
          </w:tcPr>
          <w:p>
            <w:pPr>
              <w:shd w:val="clear"/>
              <w:autoSpaceDE w:val="0"/>
              <w:autoSpaceDN w:val="0"/>
              <w:adjustRightInd w:val="0"/>
              <w:spacing w:line="360" w:lineRule="auto"/>
              <w:contextualSpacing/>
              <w:rPr>
                <w:rFonts w:ascii="宋体" w:hAnsi="宋体" w:eastAsia="宋体"/>
                <w:color w:val="FF0000"/>
                <w:sz w:val="24"/>
                <w:szCs w:val="24"/>
              </w:rPr>
            </w:pPr>
            <w:r>
              <w:rPr>
                <w:rFonts w:hint="eastAsia" w:ascii="宋体" w:hAnsi="宋体" w:eastAsia="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w:t>
            </w:r>
            <w:r>
              <w:rPr>
                <w:rFonts w:ascii="宋体" w:hAnsi="宋体" w:eastAsia="宋体" w:cs="黑体"/>
                <w:sz w:val="24"/>
                <w:szCs w:val="24"/>
              </w:rPr>
              <w:t>9</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信息安全要求</w:t>
            </w:r>
          </w:p>
        </w:tc>
        <w:tc>
          <w:tcPr>
            <w:tcW w:w="6439" w:type="dxa"/>
            <w:vAlign w:val="center"/>
          </w:tcPr>
          <w:p>
            <w:pPr>
              <w:shd w:val="clea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30</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439" w:type="dxa"/>
            <w:vAlign w:val="center"/>
          </w:tcPr>
          <w:p>
            <w:pPr>
              <w:shd w:val="clear"/>
              <w:autoSpaceDE w:val="0"/>
              <w:autoSpaceDN w:val="0"/>
              <w:adjustRightInd w:val="0"/>
              <w:spacing w:line="360" w:lineRule="auto"/>
              <w:rPr>
                <w:rFonts w:ascii="宋体" w:hAnsi="宋体" w:eastAsia="宋体" w:cs="宋体"/>
                <w:kern w:val="0"/>
                <w:sz w:val="24"/>
                <w:szCs w:val="24"/>
                <w:lang w:val="zh-CN"/>
              </w:rPr>
            </w:pPr>
            <w:r>
              <w:rPr>
                <w:rFonts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无要求</w:t>
            </w:r>
          </w:p>
          <w:p>
            <w:pPr>
              <w:shd w:val="clea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31</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439"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7"/>
              <w:ind w:firstLine="340" w:firstLineChars="100"/>
              <w:rPr>
                <w:rFonts w:ascii="宋体" w:hAnsi="宋体" w:eastAsia="宋体" w:cs="宋体"/>
                <w:bCs/>
                <w:sz w:val="24"/>
                <w:szCs w:val="24"/>
                <w:lang w:val="zh-CN"/>
              </w:rPr>
            </w:pPr>
            <w:r>
              <w:rPr>
                <w:rFonts w:hint="eastAsia"/>
                <w:color w:val="auto"/>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8"/>
                          <a:stretch>
                            <a:fillRect/>
                          </a:stretch>
                        </pic:blipFill>
                        <pic:spPr>
                          <a:xfrm>
                            <a:off x="0" y="0"/>
                            <a:ext cx="3945255" cy="27647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32</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439" w:type="dxa"/>
            <w:vAlign w:val="center"/>
          </w:tcPr>
          <w:p>
            <w:pPr>
              <w:pStyle w:val="13"/>
              <w:shd w:val="clear"/>
              <w:spacing w:line="360" w:lineRule="auto"/>
              <w:rPr>
                <w:rFonts w:ascii="宋体" w:hAnsi="宋体" w:eastAsia="宋体"/>
                <w:lang w:val="zh-CN"/>
              </w:rPr>
            </w:pPr>
            <w:r>
              <w:rPr>
                <w:rFonts w:hint="eastAsia" w:ascii="宋体" w:hAnsi="宋体" w:eastAsia="宋体" w:cs="Times New Roman"/>
                <w:kern w:val="0"/>
                <w:sz w:val="24"/>
                <w:szCs w:val="24"/>
              </w:rPr>
              <w:t>中标人在接到中标通知时，须向代理机构发送投标报价及分项报价一览表（包含主要中标标的的名称、规格型号、数量、单价、服务要求等）电子文档，联系电话：</w:t>
            </w:r>
            <w:r>
              <w:rPr>
                <w:rFonts w:hint="eastAsia" w:ascii="宋体" w:hAnsi="宋体" w:eastAsia="宋体" w:cs="Times New Roman"/>
                <w:kern w:val="0"/>
                <w:sz w:val="24"/>
                <w:szCs w:val="24"/>
                <w:lang w:eastAsia="zh-CN"/>
              </w:rPr>
              <w:t>13619888288</w:t>
            </w:r>
            <w:r>
              <w:rPr>
                <w:rFonts w:ascii="宋体" w:hAnsi="宋体" w:eastAsia="宋体" w:cs="Times New Roman"/>
                <w:kern w:val="0"/>
                <w:sz w:val="24"/>
                <w:szCs w:val="24"/>
              </w:rPr>
              <w:t>，邮箱：</w:t>
            </w:r>
            <w:r>
              <w:rPr>
                <w:rFonts w:hint="eastAsia" w:ascii="宋体" w:hAnsi="宋体" w:eastAsia="宋体" w:cs="Times New Roman"/>
                <w:kern w:val="0"/>
                <w:sz w:val="24"/>
                <w:szCs w:val="24"/>
                <w:lang w:val="en-US" w:eastAsia="zh-CN"/>
              </w:rPr>
              <w:t>2497631602@qq.com</w:t>
            </w:r>
            <w:r>
              <w:rPr>
                <w:rFonts w:ascii="宋体" w:hAnsi="宋体" w:eastAsia="宋体" w:cs="Times New Roman"/>
                <w:kern w:val="0"/>
                <w:sz w:val="24"/>
                <w:szCs w:val="24"/>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33</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439" w:type="dxa"/>
            <w:vAlign w:val="center"/>
          </w:tcPr>
          <w:p>
            <w:pPr>
              <w:shd w:val="clear"/>
              <w:autoSpaceDE w:val="0"/>
              <w:autoSpaceDN w:val="0"/>
              <w:adjustRightInd w:val="0"/>
              <w:spacing w:line="360" w:lineRule="auto"/>
              <w:contextualSpacing/>
              <w:rPr>
                <w:rFonts w:ascii="宋体" w:hAnsi="宋体" w:eastAsia="宋体" w:cs="宋体"/>
                <w:bCs/>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lang w:val="zh-CN"/>
              </w:rPr>
              <w:t>电子投标文件：成功上传至《全国公共资源交易平台（河南省·许昌市）》公共资源交易系统加密电子投标文件</w:t>
            </w:r>
            <w:r>
              <w:rPr>
                <w:rFonts w:ascii="宋体" w:hAnsi="宋体" w:eastAsia="宋体" w:cs="宋体"/>
                <w:sz w:val="24"/>
                <w:lang w:val="zh-CN"/>
              </w:rPr>
              <w:t>1份（文件格式为： XXX公司XXX采购编号.file）。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34</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439" w:type="dxa"/>
            <w:vAlign w:val="center"/>
          </w:tcPr>
          <w:p>
            <w:pPr>
              <w:shd w:val="clear"/>
              <w:spacing w:line="312" w:lineRule="auto"/>
              <w:rPr>
                <w:rFonts w:ascii="宋体" w:hAnsi="宋体" w:eastAsia="宋体" w:cs="Times New Roman"/>
                <w:kern w:val="0"/>
                <w:szCs w:val="21"/>
              </w:rPr>
            </w:pPr>
            <w:r>
              <w:rPr>
                <w:rFonts w:hint="eastAsia" w:ascii="宋体" w:hAnsi="宋体" w:eastAsia="宋体" w:cs="宋体"/>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35</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439" w:type="dxa"/>
            <w:vAlign w:val="center"/>
          </w:tcPr>
          <w:p>
            <w:pPr>
              <w:shd w:val="clear"/>
              <w:spacing w:line="360" w:lineRule="auto"/>
              <w:rPr>
                <w:rFonts w:ascii="宋体" w:hAnsi="宋体" w:eastAsia="宋体" w:cs="宋体"/>
                <w:sz w:val="24"/>
                <w:lang w:val="zh-CN"/>
              </w:rPr>
            </w:pPr>
            <w:r>
              <w:rPr>
                <w:rFonts w:hint="eastAsia" w:ascii="宋体" w:hAnsi="宋体" w:eastAsia="宋体" w:cs="宋体"/>
                <w:sz w:val="24"/>
                <w:lang w:val="zh-CN"/>
              </w:rPr>
              <w:t>构成本招标文件的各个组成文件应互为解释，互为说明；</w:t>
            </w:r>
          </w:p>
          <w:p>
            <w:pPr>
              <w:shd w:val="clear"/>
              <w:spacing w:line="360" w:lineRule="auto"/>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、除招标文件中有特别规定外，仅适用于招标投标阶段的规定，按招标公告（投标邀请书）、投标人须知、评标办法的先后顺序解释；</w:t>
            </w:r>
          </w:p>
          <w:p>
            <w:pPr>
              <w:shd w:val="clear"/>
              <w:spacing w:line="360" w:lineRule="auto"/>
              <w:rPr>
                <w:rFonts w:ascii="宋体" w:hAnsi="宋体" w:eastAsia="宋体" w:cs="宋体"/>
                <w:sz w:val="24"/>
                <w:lang w:val="zh-CN"/>
              </w:rPr>
            </w:pPr>
            <w:r>
              <w:rPr>
                <w:rFonts w:hint="eastAsia" w:ascii="宋体" w:hAnsi="宋体" w:eastAsia="宋体" w:cs="宋体"/>
                <w:sz w:val="24"/>
                <w:lang w:val="en-US" w:eastAsia="zh-CN"/>
              </w:rPr>
              <w:t>2</w:t>
            </w:r>
            <w:r>
              <w:rPr>
                <w:rFonts w:hint="eastAsia" w:ascii="宋体" w:hAnsi="宋体" w:eastAsia="宋体" w:cs="宋体"/>
                <w:sz w:val="24"/>
                <w:lang w:val="zh-CN"/>
              </w:rPr>
              <w:t>、同一组成文件中就同一事项的规定或约定不一致的，以编排顺序在后者为准；</w:t>
            </w:r>
          </w:p>
          <w:p>
            <w:pPr>
              <w:shd w:val="clear"/>
              <w:spacing w:line="360" w:lineRule="auto"/>
              <w:rPr>
                <w:rFonts w:ascii="宋体" w:hAnsi="宋体" w:eastAsia="宋体" w:cs="宋体"/>
                <w:sz w:val="24"/>
                <w:lang w:val="zh-CN"/>
              </w:rPr>
            </w:pPr>
            <w:r>
              <w:rPr>
                <w:rFonts w:hint="eastAsia" w:ascii="宋体" w:hAnsi="宋体" w:eastAsia="宋体" w:cs="宋体"/>
                <w:sz w:val="24"/>
                <w:lang w:val="en-US" w:eastAsia="zh-CN"/>
              </w:rPr>
              <w:t>3</w:t>
            </w:r>
            <w:r>
              <w:rPr>
                <w:rFonts w:hint="eastAsia" w:ascii="宋体" w:hAnsi="宋体" w:eastAsia="宋体" w:cs="宋体"/>
                <w:sz w:val="24"/>
                <w:lang w:val="zh-CN"/>
              </w:rPr>
              <w:t>、同一组成文件不同版本之间有不一致的，以形成时间在后者为准；</w:t>
            </w:r>
          </w:p>
          <w:p>
            <w:pPr>
              <w:shd w:val="clear"/>
              <w:autoSpaceDE w:val="0"/>
              <w:autoSpaceDN w:val="0"/>
              <w:adjustRightInd w:val="0"/>
              <w:spacing w:line="360" w:lineRule="auto"/>
              <w:contextualSpacing/>
              <w:rPr>
                <w:rFonts w:ascii="宋体" w:hAnsi="宋体" w:eastAsia="宋体" w:cs="宋体"/>
                <w:b/>
                <w:color w:val="000000"/>
                <w:kern w:val="0"/>
                <w:sz w:val="24"/>
                <w:szCs w:val="24"/>
                <w:lang w:val="zh-CN"/>
              </w:rPr>
            </w:pPr>
            <w:r>
              <w:rPr>
                <w:rFonts w:hint="eastAsia" w:ascii="宋体" w:hAnsi="宋体" w:eastAsia="宋体" w:cs="宋体"/>
                <w:sz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36</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439" w:type="dxa"/>
            <w:vAlign w:val="center"/>
          </w:tcPr>
          <w:p>
            <w:pPr>
              <w:shd w:val="clear"/>
              <w:spacing w:line="360" w:lineRule="auto"/>
              <w:rPr>
                <w:rFonts w:ascii="宋体" w:hAnsi="宋体" w:eastAsia="宋体" w:cs="宋体"/>
                <w:sz w:val="24"/>
                <w:lang w:val="zh-CN"/>
              </w:rPr>
            </w:pPr>
            <w:r>
              <w:rPr>
                <w:rFonts w:hint="eastAsia" w:ascii="宋体" w:hAnsi="宋体" w:eastAsia="宋体" w:cs="宋体"/>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37</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439" w:type="dxa"/>
            <w:vAlign w:val="center"/>
          </w:tcPr>
          <w:p>
            <w:pPr>
              <w:shd w:val="clear"/>
              <w:spacing w:line="360" w:lineRule="auto"/>
              <w:rPr>
                <w:rFonts w:ascii="宋体" w:hAnsi="宋体" w:eastAsia="宋体" w:cs="宋体"/>
                <w:sz w:val="24"/>
                <w:lang w:val="zh-CN"/>
              </w:rPr>
            </w:pPr>
            <w:r>
              <w:rPr>
                <w:rFonts w:hint="eastAsia" w:ascii="宋体" w:hAnsi="宋体" w:eastAsia="宋体" w:cs="宋体"/>
                <w:sz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38</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lang w:val="zh-CN"/>
              </w:rPr>
              <w:t>纪律和监督</w:t>
            </w:r>
          </w:p>
        </w:tc>
        <w:tc>
          <w:tcPr>
            <w:tcW w:w="6439" w:type="dxa"/>
            <w:vAlign w:val="center"/>
          </w:tcPr>
          <w:p>
            <w:pPr>
              <w:shd w:val="clear"/>
              <w:spacing w:line="360" w:lineRule="auto"/>
              <w:rPr>
                <w:rFonts w:ascii="宋体" w:hAnsi="宋体" w:eastAsia="宋体" w:cs="宋体"/>
                <w:sz w:val="24"/>
                <w:lang w:val="zh-CN"/>
              </w:rPr>
            </w:pPr>
            <w:r>
              <w:rPr>
                <w:rFonts w:hint="eastAsia" w:ascii="宋体" w:hAnsi="宋体" w:eastAsia="宋体" w:cs="宋体"/>
                <w:sz w:val="24"/>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39</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439" w:type="dxa"/>
            <w:vAlign w:val="center"/>
          </w:tcPr>
          <w:p>
            <w:pPr>
              <w:shd w:val="clea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shd w:val="clea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40</w:t>
            </w:r>
          </w:p>
        </w:tc>
        <w:tc>
          <w:tcPr>
            <w:tcW w:w="2061" w:type="dxa"/>
            <w:vAlign w:val="center"/>
          </w:tcPr>
          <w:p>
            <w:pPr>
              <w:shd w:val="clea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439" w:type="dxa"/>
            <w:vAlign w:val="center"/>
          </w:tcPr>
          <w:p>
            <w:pPr>
              <w:shd w:val="clea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shd w:val="clea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shd w:val="clea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hd w:val="clear"/>
              <w:spacing w:afterLines="50" w:line="360" w:lineRule="auto"/>
              <w:rPr>
                <w:rFonts w:ascii="宋体" w:hAnsi="宋体" w:eastAsia="宋体" w:cs="Arial"/>
                <w:sz w:val="24"/>
                <w:szCs w:val="24"/>
              </w:rPr>
            </w:pPr>
            <w:r>
              <w:rPr>
                <w:rFonts w:hint="eastAsia" w:ascii="宋体" w:hAnsi="宋体" w:eastAsia="宋体"/>
                <w:lang w:val="zh-CN"/>
              </w:rPr>
              <w:t>2、</w:t>
            </w:r>
            <w:r>
              <w:rPr>
                <w:rFonts w:hint="eastAsia" w:ascii="宋体" w:hAnsi="宋体" w:eastAsia="宋体" w:cs="Arial"/>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shd w:val="clea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、投标人需提前熟悉招标文件相关事项及《许昌市不见面开标操作手册》，并设置不见面开标浏览器（设置流程详见《许昌市不见面开标操作手册》）。</w:t>
            </w:r>
          </w:p>
          <w:p>
            <w:pPr>
              <w:shd w:val="clea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pPr>
              <w:shd w:val="clear"/>
              <w:tabs>
                <w:tab w:val="left" w:pos="7095"/>
              </w:tabs>
              <w:spacing w:line="360" w:lineRule="auto"/>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、对开标过程有关内容有异议（质疑）的，投标人可在本项目的不见面开标大厅通过“文字互动”功能或“新增质疑”处提出异议（质疑），招标人（代理机构）及时进行线上答复。</w:t>
            </w:r>
          </w:p>
          <w:p>
            <w:pPr>
              <w:shd w:val="clear"/>
              <w:tabs>
                <w:tab w:val="left" w:pos="7095"/>
              </w:tabs>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不见面开标活动结束时，投标人应在《开标记录表》上进行电子签章，未进行电子签章的视为对开标结果无异议。</w:t>
            </w:r>
          </w:p>
          <w:p>
            <w:pPr>
              <w:shd w:val="clear"/>
              <w:autoSpaceDE w:val="0"/>
              <w:autoSpaceDN w:val="0"/>
              <w:adjustRightInd w:val="0"/>
              <w:spacing w:line="360" w:lineRule="auto"/>
              <w:contextualSpacing/>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3"/>
              <w:shd w:val="clear"/>
              <w:rPr>
                <w:rFonts w:ascii="宋体" w:hAnsi="宋体" w:eastAsia="宋体" w:cs="宋体"/>
                <w:kern w:val="0"/>
                <w:sz w:val="24"/>
              </w:rPr>
            </w:pPr>
            <w:r>
              <w:rPr>
                <w:rFonts w:ascii="宋体" w:hAnsi="宋体" w:eastAsia="宋体" w:cs="宋体"/>
                <w:kern w:val="0"/>
                <w:sz w:val="24"/>
              </w:rPr>
              <w:t>7、采购编号以本项目招标文件采购编号为准。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宋体"/>
                <w:sz w:val="24"/>
                <w:szCs w:val="24"/>
                <w:lang w:val="zh-CN"/>
              </w:rPr>
              <w:t>4</w:t>
            </w:r>
            <w:r>
              <w:rPr>
                <w:rFonts w:ascii="宋体" w:hAnsi="宋体" w:eastAsia="宋体" w:cs="宋体"/>
                <w:sz w:val="24"/>
                <w:szCs w:val="24"/>
                <w:lang w:val="zh-CN"/>
              </w:rPr>
              <w:t>1</w:t>
            </w:r>
          </w:p>
        </w:tc>
        <w:tc>
          <w:tcPr>
            <w:tcW w:w="2061" w:type="dxa"/>
            <w:vAlign w:val="center"/>
          </w:tcPr>
          <w:p>
            <w:pPr>
              <w:shd w:val="clea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投标人资格核验</w:t>
            </w:r>
          </w:p>
        </w:tc>
        <w:tc>
          <w:tcPr>
            <w:tcW w:w="6439" w:type="dxa"/>
            <w:vAlign w:val="center"/>
          </w:tcPr>
          <w:p>
            <w:pPr>
              <w:shd w:val="clear"/>
              <w:autoSpaceDE w:val="0"/>
              <w:autoSpaceDN w:val="0"/>
              <w:adjustRightInd w:val="0"/>
              <w:spacing w:line="360" w:lineRule="auto"/>
              <w:ind w:right="-11"/>
              <w:rPr>
                <w:rFonts w:ascii="宋体" w:hAnsi="宋体" w:eastAsia="宋体"/>
                <w:sz w:val="24"/>
                <w:szCs w:val="24"/>
              </w:rPr>
            </w:pPr>
            <w:r>
              <w:rPr>
                <w:rFonts w:hint="eastAsia" w:ascii="宋体" w:hAnsi="宋体" w:eastAsia="宋体"/>
                <w:sz w:val="24"/>
                <w:szCs w:val="24"/>
              </w:rPr>
              <w:t>评标结束后，投标人接到招标代理机构通知获得第一中标候选人</w:t>
            </w:r>
            <w:r>
              <w:rPr>
                <w:rFonts w:ascii="宋体" w:hAnsi="宋体" w:eastAsia="宋体"/>
                <w:sz w:val="24"/>
                <w:szCs w:val="24"/>
              </w:rPr>
              <w:t>24小时内，应将由《禹州市政府采购供应商信用承诺函》替代的证明材料提交采购人和招标代理机构核验，经核验无误后，招标代理机构向中标人发出中标通知书。</w:t>
            </w:r>
          </w:p>
          <w:p>
            <w:pPr>
              <w:shd w:val="clea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w:t>
            </w:r>
            <w:r>
              <w:rPr>
                <w:rFonts w:ascii="宋体" w:hAnsi="宋体" w:eastAsia="宋体" w:cs="宋体"/>
                <w:b/>
                <w:bCs/>
                <w:sz w:val="24"/>
                <w:szCs w:val="24"/>
                <w:lang w:val="zh-CN"/>
              </w:rPr>
              <w:t>法人或者其他组织的营业执照等证明文件，自然人的身份证明</w:t>
            </w:r>
          </w:p>
          <w:p>
            <w:pPr>
              <w:shd w:val="clea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1、企业法人营业执照或营业执照。（企业投标提供）</w:t>
            </w:r>
          </w:p>
          <w:p>
            <w:pPr>
              <w:shd w:val="clea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2、事业单位法人证书。（事业单位投标提供）</w:t>
            </w:r>
          </w:p>
          <w:p>
            <w:pPr>
              <w:shd w:val="clea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3、执业许可证。（非企业专业服务机构投标提供）</w:t>
            </w:r>
          </w:p>
          <w:p>
            <w:pPr>
              <w:shd w:val="clea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4、个体工商户营业执照。（个体工商户投标提供）</w:t>
            </w:r>
          </w:p>
          <w:p>
            <w:pPr>
              <w:shd w:val="clea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5、自然人身份证明。（自然人投标提供）</w:t>
            </w:r>
          </w:p>
          <w:p>
            <w:pPr>
              <w:shd w:val="clea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6、民办非企业单位登记证书。（民办非企业单位投标提供）</w:t>
            </w:r>
          </w:p>
          <w:p>
            <w:pPr>
              <w:shd w:val="clea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hd w:val="clear"/>
              <w:spacing w:line="360" w:lineRule="auto"/>
              <w:rPr>
                <w:rFonts w:ascii="宋体" w:hAnsi="宋体" w:eastAsia="宋体"/>
                <w:bCs/>
                <w:sz w:val="24"/>
                <w:szCs w:val="24"/>
              </w:rPr>
            </w:pPr>
            <w:r>
              <w:rPr>
                <w:rFonts w:hint="eastAsia" w:ascii="宋体" w:hAnsi="宋体" w:eastAsia="宋体"/>
                <w:bCs/>
                <w:sz w:val="24"/>
                <w:szCs w:val="24"/>
              </w:rPr>
              <w:t>1、投标人是法人（法人包括企业法人、机关法人、事业单位法人和社会团体法人），提供本单位：</w:t>
            </w:r>
          </w:p>
          <w:p>
            <w:pPr>
              <w:shd w:val="clear"/>
              <w:spacing w:line="360" w:lineRule="auto"/>
              <w:rPr>
                <w:rFonts w:ascii="宋体" w:hAnsi="宋体" w:eastAsia="宋体"/>
                <w:bCs/>
                <w:sz w:val="24"/>
                <w:szCs w:val="24"/>
              </w:rPr>
            </w:pPr>
            <w:r>
              <w:rPr>
                <w:rFonts w:hint="eastAsia" w:ascii="宋体" w:hAnsi="宋体" w:eastAsia="宋体"/>
                <w:bCs/>
                <w:sz w:val="24"/>
                <w:szCs w:val="24"/>
              </w:rPr>
              <w:t>①需提供2021</w:t>
            </w:r>
            <w:r>
              <w:rPr>
                <w:rFonts w:hint="eastAsia" w:ascii="宋体" w:hAnsi="宋体" w:eastAsia="宋体"/>
                <w:bCs/>
                <w:sz w:val="24"/>
                <w:szCs w:val="24"/>
                <w:lang w:eastAsia="zh-CN"/>
              </w:rPr>
              <w:t>或</w:t>
            </w:r>
            <w:r>
              <w:rPr>
                <w:rFonts w:hint="eastAsia" w:ascii="宋体" w:hAnsi="宋体" w:eastAsia="宋体"/>
                <w:bCs/>
                <w:sz w:val="24"/>
                <w:szCs w:val="24"/>
                <w:lang w:val="en-US" w:eastAsia="zh-CN"/>
              </w:rPr>
              <w:t>2022</w:t>
            </w:r>
            <w:r>
              <w:rPr>
                <w:rFonts w:hint="eastAsia" w:ascii="宋体" w:hAnsi="宋体" w:eastAsia="宋体"/>
                <w:bCs/>
                <w:sz w:val="24"/>
                <w:szCs w:val="24"/>
              </w:rPr>
              <w:t>年度经审计的财务报告或基本开户银行出具的资信证明，包括资产负债表、利润表、现金流量表、所有者权益变动表及其附注；</w:t>
            </w:r>
          </w:p>
          <w:p>
            <w:pPr>
              <w:shd w:val="clea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hd w:val="clea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hd w:val="clear"/>
              <w:spacing w:line="360" w:lineRule="auto"/>
              <w:rPr>
                <w:rFonts w:ascii="宋体" w:hAnsi="宋体" w:eastAsia="宋体"/>
                <w:bCs/>
                <w:sz w:val="24"/>
                <w:szCs w:val="24"/>
              </w:rPr>
            </w:pPr>
            <w:r>
              <w:rPr>
                <w:rFonts w:hint="eastAsia" w:ascii="宋体" w:hAnsi="宋体" w:eastAsia="宋体" w:cs="仿宋_GB2312"/>
                <w:sz w:val="24"/>
                <w:szCs w:val="24"/>
                <w:lang w:val="zh-CN"/>
              </w:rPr>
              <w:t>注：仅需提供序号</w:t>
            </w:r>
            <w:r>
              <w:rPr>
                <w:rFonts w:hint="eastAsia" w:ascii="宋体" w:hAnsi="宋体" w:eastAsia="宋体"/>
                <w:sz w:val="24"/>
                <w:szCs w:val="24"/>
              </w:rPr>
              <w:t>①～③其中之一即可。</w:t>
            </w:r>
          </w:p>
          <w:p>
            <w:pPr>
              <w:shd w:val="clear"/>
              <w:spacing w:line="360" w:lineRule="auto"/>
              <w:rPr>
                <w:rFonts w:ascii="宋体" w:hAnsi="宋体" w:eastAsia="宋体"/>
                <w:bCs/>
                <w:sz w:val="24"/>
                <w:szCs w:val="24"/>
              </w:rPr>
            </w:pPr>
            <w:r>
              <w:rPr>
                <w:rFonts w:hint="eastAsia" w:ascii="宋体" w:hAnsi="宋体" w:eastAsia="宋体"/>
                <w:bCs/>
                <w:sz w:val="24"/>
                <w:szCs w:val="24"/>
              </w:rPr>
              <w:t>2、投标人（其他组织和自然人）提供本单位：</w:t>
            </w:r>
          </w:p>
          <w:p>
            <w:pPr>
              <w:shd w:val="clear"/>
              <w:spacing w:line="360" w:lineRule="auto"/>
              <w:rPr>
                <w:rFonts w:ascii="宋体" w:hAnsi="宋体" w:eastAsia="宋体"/>
                <w:bCs/>
                <w:sz w:val="24"/>
                <w:szCs w:val="24"/>
              </w:rPr>
            </w:pPr>
            <w:r>
              <w:rPr>
                <w:rFonts w:hint="eastAsia" w:ascii="宋体" w:hAnsi="宋体" w:eastAsia="宋体"/>
                <w:bCs/>
                <w:sz w:val="24"/>
                <w:szCs w:val="24"/>
              </w:rPr>
              <w:t>①需提供2021</w:t>
            </w:r>
            <w:r>
              <w:rPr>
                <w:rFonts w:hint="eastAsia" w:ascii="宋体" w:hAnsi="宋体" w:eastAsia="宋体"/>
                <w:bCs/>
                <w:sz w:val="24"/>
                <w:szCs w:val="24"/>
                <w:lang w:eastAsia="zh-CN"/>
              </w:rPr>
              <w:t>或</w:t>
            </w:r>
            <w:r>
              <w:rPr>
                <w:rFonts w:hint="eastAsia" w:ascii="宋体" w:hAnsi="宋体" w:eastAsia="宋体"/>
                <w:bCs/>
                <w:sz w:val="24"/>
                <w:szCs w:val="24"/>
                <w:lang w:val="en-US" w:eastAsia="zh-CN"/>
              </w:rPr>
              <w:t>2022</w:t>
            </w:r>
            <w:r>
              <w:rPr>
                <w:rFonts w:hint="eastAsia" w:ascii="宋体" w:hAnsi="宋体" w:eastAsia="宋体"/>
                <w:bCs/>
                <w:sz w:val="24"/>
                <w:szCs w:val="24"/>
              </w:rPr>
              <w:t>年度经审计的财务报告或基本开户银行出具的资信证明，包括资产负债表、利润表、现金流量表、所有者权益变动表及其附注；</w:t>
            </w:r>
          </w:p>
          <w:p>
            <w:pPr>
              <w:shd w:val="clea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hd w:val="clea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hd w:val="clea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lang w:val="zh-CN"/>
              </w:rPr>
              <w:t>注：仅需提供序号</w:t>
            </w:r>
            <w:r>
              <w:rPr>
                <w:rFonts w:hint="eastAsia" w:ascii="宋体" w:hAnsi="宋体" w:eastAsia="宋体"/>
                <w:sz w:val="24"/>
                <w:szCs w:val="24"/>
              </w:rPr>
              <w:t>①～③其中之一即可。</w:t>
            </w:r>
          </w:p>
          <w:p>
            <w:pPr>
              <w:shd w:val="clea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shd w:val="clear"/>
              <w:autoSpaceDE w:val="0"/>
              <w:autoSpaceDN w:val="0"/>
              <w:adjustRightInd w:val="0"/>
              <w:spacing w:line="360" w:lineRule="auto"/>
              <w:ind w:right="-11"/>
              <w:rPr>
                <w:rFonts w:hint="eastAsia" w:ascii="宋体" w:hAnsi="宋体" w:eastAsia="宋体" w:cs="宋体"/>
                <w:b/>
                <w:bCs/>
                <w:sz w:val="24"/>
                <w:szCs w:val="24"/>
                <w:lang w:val="zh-CN"/>
              </w:rPr>
            </w:pPr>
            <w:r>
              <w:rPr>
                <w:rFonts w:hint="eastAsia" w:ascii="宋体" w:hAnsi="宋体" w:eastAsia="宋体" w:cs="宋体"/>
                <w:b/>
                <w:bCs/>
                <w:sz w:val="24"/>
                <w:szCs w:val="24"/>
                <w:lang w:val="zh-CN"/>
              </w:rPr>
              <w:t>参加本次政府采购项目投标截止时间前6个月内任意一个月缴纳税收凭据。（依法免税的投标人，应提供相应文件证明依法免税）</w:t>
            </w:r>
          </w:p>
          <w:p>
            <w:pPr>
              <w:shd w:val="clea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shd w:val="clear"/>
              <w:autoSpaceDE w:val="0"/>
              <w:autoSpaceDN w:val="0"/>
              <w:adjustRightInd w:val="0"/>
              <w:spacing w:line="360" w:lineRule="auto"/>
              <w:ind w:right="-11"/>
              <w:rPr>
                <w:rFonts w:hint="eastAsia" w:ascii="宋体" w:hAnsi="宋体" w:eastAsia="宋体" w:cs="宋体"/>
                <w:b/>
                <w:bCs/>
                <w:sz w:val="24"/>
                <w:szCs w:val="24"/>
                <w:lang w:val="zh-CN"/>
              </w:rPr>
            </w:pPr>
            <w:r>
              <w:rPr>
                <w:rFonts w:hint="eastAsia" w:ascii="宋体" w:hAnsi="宋体" w:eastAsia="宋体" w:cs="宋体"/>
                <w:b/>
                <w:bCs/>
                <w:sz w:val="24"/>
                <w:szCs w:val="24"/>
                <w:lang w:val="zh-CN"/>
              </w:rPr>
              <w:t>依法缴纳社会保障资金的证明材料：参加本次政府采购项目投标截止时间前6个月内任意一个月缴纳社会保险凭据。（依法不需要缴纳社会保障资金的投标人，应提供相应文件证明依法不需要缴纳社会保障资金）</w:t>
            </w:r>
          </w:p>
          <w:p>
            <w:pPr>
              <w:shd w:val="clea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shd w:val="clea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1、相关设备的购置发票、专业技术人员职称证书、用工合同等；</w:t>
            </w:r>
          </w:p>
          <w:p>
            <w:pPr>
              <w:shd w:val="clear"/>
              <w:spacing w:line="360" w:lineRule="auto"/>
              <w:rPr>
                <w:rFonts w:ascii="宋体" w:hAnsi="宋体" w:eastAsia="宋体"/>
                <w:bCs/>
                <w:sz w:val="24"/>
                <w:szCs w:val="24"/>
              </w:rPr>
            </w:pPr>
            <w:r>
              <w:rPr>
                <w:rFonts w:hint="eastAsia" w:ascii="宋体" w:hAnsi="宋体" w:eastAsia="宋体"/>
                <w:bCs/>
                <w:sz w:val="24"/>
                <w:szCs w:val="24"/>
              </w:rPr>
              <w:t>2、投标人具备履行合同所必须的设备和专业技术能力承诺函或声明（承诺函或声明格式自拟）。</w:t>
            </w:r>
          </w:p>
          <w:p>
            <w:pPr>
              <w:shd w:val="clear"/>
              <w:autoSpaceDE w:val="0"/>
              <w:autoSpaceDN w:val="0"/>
              <w:adjustRightInd w:val="0"/>
              <w:spacing w:line="360" w:lineRule="auto"/>
              <w:ind w:right="-11"/>
              <w:rPr>
                <w:rFonts w:ascii="宋体" w:hAnsi="宋体" w:eastAsia="宋体"/>
                <w:sz w:val="24"/>
                <w:szCs w:val="24"/>
              </w:rPr>
            </w:pPr>
            <w:r>
              <w:rPr>
                <w:rFonts w:hint="eastAsia" w:ascii="宋体" w:hAnsi="宋体" w:eastAsia="宋体" w:cs="仿宋_GB2312"/>
                <w:sz w:val="24"/>
                <w:szCs w:val="24"/>
                <w:lang w:val="zh-CN"/>
              </w:rPr>
              <w:t>注：仅需提供序号</w:t>
            </w:r>
            <w:r>
              <w:rPr>
                <w:rFonts w:hint="eastAsia" w:ascii="宋体" w:hAnsi="宋体" w:eastAsia="宋体"/>
                <w:sz w:val="24"/>
                <w:szCs w:val="24"/>
              </w:rPr>
              <w:t>1～2其中之一即可。</w:t>
            </w:r>
          </w:p>
          <w:p>
            <w:pPr>
              <w:shd w:val="clea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shd w:val="clea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投标人“</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 重大违法记录，是指投标人因违法经营受到刑事处罚或者责令停产停业、吊销许可证或者执照、较大数额罚款等行政处罚。</w:t>
            </w:r>
          </w:p>
          <w:p>
            <w:pPr>
              <w:shd w:val="clear"/>
              <w:wordWrap w:val="0"/>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b/>
                <w:bCs/>
                <w:sz w:val="24"/>
                <w:szCs w:val="24"/>
                <w:lang w:val="zh-CN"/>
              </w:rPr>
              <w:t>七、</w:t>
            </w:r>
            <w:r>
              <w:rPr>
                <w:rFonts w:ascii="宋体" w:hAnsi="宋体" w:eastAsia="宋体" w:cs="仿宋_GB2312"/>
                <w:b/>
                <w:sz w:val="24"/>
                <w:szCs w:val="24"/>
                <w:shd w:val="clear" w:color="auto" w:fill="FFFFFF"/>
              </w:rPr>
              <w:t>未被列入“信用中国”网站(www.creditchina.gov.cn)失信被执行人、</w:t>
            </w:r>
            <w:r>
              <w:rPr>
                <w:rFonts w:hint="eastAsia" w:ascii="宋体" w:hAnsi="宋体" w:eastAsia="宋体" w:cs="仿宋_GB2312"/>
                <w:b/>
                <w:sz w:val="24"/>
                <w:szCs w:val="24"/>
                <w:shd w:val="clear" w:color="auto" w:fill="FFFFFF"/>
              </w:rPr>
              <w:t>重大税收违法失信主体</w:t>
            </w:r>
            <w:r>
              <w:rPr>
                <w:rFonts w:ascii="宋体" w:hAnsi="宋体" w:eastAsia="宋体" w:cs="仿宋_GB2312"/>
                <w:b/>
                <w:sz w:val="24"/>
                <w:szCs w:val="24"/>
                <w:shd w:val="clear" w:color="auto" w:fill="FFFFFF"/>
              </w:rPr>
              <w:t>；</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(www.ccgp.gov.cn)政府采购严重违法失信行为记录名单的投标人</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 xml:space="preserve"> “中国社会组织政务服务平台”网站（</w:t>
            </w:r>
            <w:r>
              <w:rPr>
                <w:rFonts w:ascii="宋体" w:hAnsi="宋体" w:eastAsia="宋体" w:cs="仿宋_GB2312"/>
                <w:b/>
                <w:sz w:val="24"/>
                <w:szCs w:val="24"/>
                <w:shd w:val="clear" w:color="auto" w:fill="FFFFFF"/>
              </w:rPr>
              <w:t>https://chinanpo.mca.gov.cn</w:t>
            </w:r>
            <w:r>
              <w:rPr>
                <w:rFonts w:hint="eastAsia" w:ascii="宋体" w:hAnsi="宋体" w:eastAsia="宋体" w:cs="仿宋_GB2312"/>
                <w:b/>
                <w:sz w:val="24"/>
                <w:szCs w:val="24"/>
                <w:shd w:val="clear" w:color="auto" w:fill="FFFFFF"/>
              </w:rPr>
              <w:t>）严重违法失信社会组织（</w:t>
            </w:r>
            <w:r>
              <w:rPr>
                <w:rFonts w:hint="eastAsia" w:ascii="宋体" w:hAnsi="宋体" w:eastAsia="宋体" w:cs="宋体"/>
                <w:kern w:val="0"/>
                <w:sz w:val="24"/>
                <w:szCs w:val="24"/>
              </w:rPr>
              <w:t>联合体形式投标的，联合体成员存在不良信用记录，视同联合体存在不良信用记录）。</w:t>
            </w:r>
          </w:p>
          <w:p>
            <w:pPr>
              <w:shd w:val="clea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hd w:val="clea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hd w:val="clea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hd w:val="clear"/>
              <w:spacing w:line="360" w:lineRule="auto"/>
              <w:rPr>
                <w:rFonts w:ascii="宋体" w:hAnsi="宋体" w:eastAsia="宋体" w:cs="宋体"/>
                <w:sz w:val="24"/>
                <w:szCs w:val="24"/>
                <w:lang w:val="zh-CN"/>
              </w:rPr>
            </w:pPr>
            <w:r>
              <w:rPr>
                <w:rFonts w:hint="eastAsia" w:ascii="宋体" w:hAnsi="宋体" w:eastAsia="宋体" w:cs="宋体"/>
                <w:kern w:val="0"/>
                <w:sz w:val="24"/>
                <w:szCs w:val="24"/>
              </w:rPr>
              <w:t>③“中国社会组织政务服务平台”网站（</w:t>
            </w:r>
            <w:r>
              <w:rPr>
                <w:rFonts w:ascii="宋体" w:hAnsi="宋体" w:eastAsia="宋体" w:cs="宋体"/>
                <w:kern w:val="0"/>
                <w:sz w:val="24"/>
                <w:szCs w:val="24"/>
              </w:rPr>
              <w:t>https://chinanpo.mca.gov.cn</w:t>
            </w:r>
            <w:r>
              <w:rPr>
                <w:rFonts w:hint="eastAsia" w:ascii="宋体" w:hAnsi="宋体" w:eastAsia="宋体" w:cs="宋体"/>
                <w:kern w:val="0"/>
                <w:sz w:val="24"/>
                <w:szCs w:val="24"/>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shd w:val="clear"/>
              <w:autoSpaceDE w:val="0"/>
              <w:autoSpaceDN w:val="0"/>
              <w:adjustRightInd w:val="0"/>
              <w:spacing w:line="276" w:lineRule="auto"/>
              <w:jc w:val="center"/>
              <w:rPr>
                <w:rFonts w:ascii="宋体" w:hAnsi="宋体" w:eastAsia="宋体" w:cs="宋体"/>
                <w:sz w:val="24"/>
                <w:szCs w:val="24"/>
                <w:lang w:val="zh-CN"/>
              </w:rPr>
            </w:pPr>
            <w:r>
              <w:rPr>
                <w:rFonts w:hint="eastAsia" w:ascii="宋体" w:hAnsi="宋体" w:eastAsia="宋体" w:cs="宋体"/>
                <w:sz w:val="24"/>
                <w:szCs w:val="24"/>
                <w:lang w:val="zh-CN"/>
              </w:rPr>
              <w:t>42</w:t>
            </w:r>
          </w:p>
        </w:tc>
        <w:tc>
          <w:tcPr>
            <w:tcW w:w="2061" w:type="dxa"/>
            <w:vAlign w:val="center"/>
          </w:tcPr>
          <w:p>
            <w:pPr>
              <w:shd w:val="clea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政府采购合同</w:t>
            </w:r>
          </w:p>
          <w:p>
            <w:pPr>
              <w:shd w:val="clea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融资 </w:t>
            </w:r>
          </w:p>
          <w:p>
            <w:pPr>
              <w:shd w:val="clea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政策告知函</w:t>
            </w:r>
          </w:p>
        </w:tc>
        <w:tc>
          <w:tcPr>
            <w:tcW w:w="6439" w:type="dxa"/>
            <w:vAlign w:val="center"/>
          </w:tcPr>
          <w:p>
            <w:pPr>
              <w:shd w:val="clear"/>
              <w:autoSpaceDE w:val="0"/>
              <w:autoSpaceDN w:val="0"/>
              <w:adjustRightInd w:val="0"/>
              <w:spacing w:line="360" w:lineRule="auto"/>
              <w:ind w:right="-11"/>
              <w:rPr>
                <w:rFonts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shd w:val="clear"/>
              <w:autoSpaceDE w:val="0"/>
              <w:autoSpaceDN w:val="0"/>
              <w:adjustRightInd w:val="0"/>
              <w:spacing w:line="276" w:lineRule="auto"/>
              <w:jc w:val="center"/>
              <w:rPr>
                <w:rFonts w:ascii="宋体" w:hAnsi="宋体" w:eastAsia="宋体" w:cs="宋体"/>
                <w:sz w:val="24"/>
                <w:szCs w:val="24"/>
                <w:lang w:val="zh-CN"/>
              </w:rPr>
            </w:pPr>
            <w:r>
              <w:rPr>
                <w:rFonts w:hint="eastAsia" w:ascii="宋体" w:hAnsi="宋体" w:eastAsia="宋体" w:cs="宋体"/>
                <w:sz w:val="24"/>
                <w:szCs w:val="24"/>
                <w:lang w:val="zh-CN"/>
              </w:rPr>
              <w:t>43</w:t>
            </w:r>
          </w:p>
        </w:tc>
        <w:tc>
          <w:tcPr>
            <w:tcW w:w="2061" w:type="dxa"/>
            <w:vAlign w:val="center"/>
          </w:tcPr>
          <w:p>
            <w:pPr>
              <w:shd w:val="clear"/>
              <w:autoSpaceDE w:val="0"/>
              <w:autoSpaceDN w:val="0"/>
              <w:adjustRightInd w:val="0"/>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投诉渠道</w:t>
            </w:r>
          </w:p>
        </w:tc>
        <w:tc>
          <w:tcPr>
            <w:tcW w:w="6439" w:type="dxa"/>
            <w:vAlign w:val="center"/>
          </w:tcPr>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供应商在评标结果和中标结果公示期间， 按照《政府采购质疑和投诉办法》的有关规定，已质疑的供应商可以依法向财政部门提起书面投诉。</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受理部门：禹州市财政局政府采购监督管理办公室</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受理电话：0374-8112523   </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电子邮箱：yzscgb8112523@163.com</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209" w:type="dxa"/>
            <w:gridSpan w:val="3"/>
            <w:vAlign w:val="center"/>
          </w:tcPr>
          <w:p>
            <w:pPr>
              <w:shd w:val="clea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仿宋"/>
                <w:position w:val="6"/>
                <w:sz w:val="24"/>
              </w:rPr>
              <w:t>未尽事宜，按国家有关规定执行。</w:t>
            </w:r>
          </w:p>
        </w:tc>
      </w:tr>
    </w:tbl>
    <w:p>
      <w:pPr>
        <w:widowControl/>
        <w:shd w:val="clear"/>
        <w:jc w:val="center"/>
        <w:rPr>
          <w:rFonts w:ascii="宋体" w:hAnsi="宋体" w:eastAsia="宋体" w:cs="宋体"/>
          <w:b/>
          <w:kern w:val="0"/>
          <w:sz w:val="36"/>
          <w:szCs w:val="36"/>
        </w:rPr>
      </w:pPr>
    </w:p>
    <w:p>
      <w:pPr>
        <w:widowControl/>
        <w:shd w:val="clear"/>
        <w:jc w:val="center"/>
        <w:rPr>
          <w:rFonts w:hint="eastAsia" w:ascii="宋体" w:hAnsi="宋体" w:eastAsia="宋体" w:cs="宋体"/>
          <w:b/>
          <w:kern w:val="0"/>
          <w:sz w:val="36"/>
          <w:szCs w:val="36"/>
        </w:rPr>
      </w:pPr>
    </w:p>
    <w:p>
      <w:pPr>
        <w:widowControl/>
        <w:shd w:val="clear"/>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shd w:val="clea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shd w:val="clea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2.1</w:t>
      </w:r>
      <w:r>
        <w:rPr>
          <w:rFonts w:hint="eastAsia" w:ascii="宋体" w:hAnsi="宋体" w:eastAsia="宋体" w:cs="宋体"/>
          <w:kern w:val="0"/>
          <w:sz w:val="24"/>
          <w:szCs w:val="24"/>
        </w:rPr>
        <w:t>“采购项目”：“投标人须知前附表”中所述的采购项目。</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2.2</w:t>
      </w:r>
      <w:r>
        <w:rPr>
          <w:rFonts w:hint="eastAsia" w:ascii="宋体" w:hAnsi="宋体" w:eastAsia="宋体" w:cs="宋体"/>
          <w:kern w:val="0"/>
          <w:sz w:val="24"/>
          <w:szCs w:val="24"/>
        </w:rPr>
        <w:t>“招标人”：“投标人须知前附表”中所述的组织本次招标的代理机构和采购人。</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“采购人”：是指依法进行政府采购的国家机关、事业单位、团体组织。采购人名称、地址、电话、联系人见“投标人须知前附表”。</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2.7</w:t>
      </w: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shd w:val="clea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shd w:val="clea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shd w:val="clea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.8</w:t>
      </w:r>
      <w:r>
        <w:rPr>
          <w:rFonts w:hint="eastAsia" w:ascii="宋体" w:hAnsi="宋体" w:eastAsia="宋体" w:cs="宋体"/>
          <w:kern w:val="0"/>
          <w:sz w:val="24"/>
          <w:szCs w:val="24"/>
        </w:rPr>
        <w:t>招标文件中凡标有“</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”的条款均系实质性要求条款。</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shd w:val="clear"/>
        <w:tabs>
          <w:tab w:val="left" w:pos="0"/>
          <w:tab w:val="left" w:pos="709"/>
        </w:tabs>
        <w:spacing w:line="360" w:lineRule="auto"/>
        <w:contextualSpacing/>
        <w:textAlignment w:val="baseline"/>
        <w:rPr>
          <w:rFonts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3.1在中华人民共和国境内注册，具有本项目生产、制造、供应或实施能力，符合、承认并承诺履行本招标文件各项规定的法人、其他组织或者自然人。</w:t>
      </w:r>
    </w:p>
    <w:p>
      <w:pPr>
        <w:shd w:val="clear"/>
        <w:spacing w:line="360" w:lineRule="auto"/>
        <w:contextualSpacing/>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shd w:val="clear"/>
        <w:spacing w:line="360" w:lineRule="auto"/>
        <w:rPr>
          <w:rFonts w:ascii="宋体" w:hAnsi="宋体" w:eastAsia="宋体" w:cs="宋体"/>
          <w:kern w:val="0"/>
          <w:sz w:val="24"/>
          <w:szCs w:val="24"/>
        </w:rPr>
      </w:pPr>
      <w:r>
        <w:rPr>
          <w:rFonts w:ascii="宋体" w:hAnsi="宋体" w:eastAsia="宋体"/>
          <w:sz w:val="24"/>
          <w:szCs w:val="24"/>
        </w:rPr>
        <w:t>3.</w:t>
      </w:r>
      <w:r>
        <w:rPr>
          <w:rFonts w:hint="eastAsia" w:ascii="宋体" w:hAnsi="宋体" w:eastAsia="宋体"/>
          <w:sz w:val="24"/>
          <w:szCs w:val="24"/>
        </w:rPr>
        <w:t>3</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kern w:val="0"/>
          <w:sz w:val="24"/>
          <w:szCs w:val="24"/>
        </w:rPr>
        <w:t>www.chinanpo.gov.cn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（2）信用信息的使用原则：经采购人认定的被列入失信被执行人、税收违法黑名单、政府采购严重违法失信行为记录名单的投标人、严重违法失信社会组织名单的社会组织，将拒绝其参与本次政府采购活动；</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hd w:val="clea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shd w:val="clea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hd w:val="clea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hd w:val="clea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4.4根据财政部、工业和信息化部、国家质检总局、国家认监委联合发布</w:t>
      </w:r>
      <w:bookmarkStart w:id="10" w:name="baidusnap0"/>
      <w:bookmarkEnd w:id="10"/>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shd w:val="clea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8. 其他</w:t>
      </w:r>
    </w:p>
    <w:p>
      <w:pPr>
        <w:shd w:val="clea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shd w:val="clear"/>
        <w:autoSpaceDE w:val="0"/>
        <w:autoSpaceDN w:val="0"/>
        <w:spacing w:line="360" w:lineRule="auto"/>
        <w:contextualSpacing/>
        <w:rPr>
          <w:rFonts w:ascii="宋体" w:hAnsi="宋体" w:eastAsia="宋体" w:cs="宋体"/>
          <w:kern w:val="0"/>
          <w:sz w:val="24"/>
          <w:szCs w:val="24"/>
        </w:rPr>
      </w:pPr>
    </w:p>
    <w:p>
      <w:pPr>
        <w:shd w:val="clea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（7）拟签订的合同文本</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0000" w:themeColor="text1"/>
          <w:kern w:val="0"/>
          <w:sz w:val="24"/>
          <w:szCs w:val="24"/>
        </w:rPr>
        <w:t>附件</w:t>
      </w:r>
      <w:r>
        <w:rPr>
          <w:rFonts w:hint="eastAsia" w:ascii="宋体" w:hAnsi="宋体" w:eastAsia="宋体" w:cs="宋体"/>
          <w:kern w:val="0"/>
          <w:sz w:val="24"/>
          <w:szCs w:val="24"/>
        </w:rPr>
        <w:t>澄清、答复、修改、补充内容（如有的话）</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shd w:val="clear"/>
        <w:autoSpaceDE w:val="0"/>
        <w:autoSpaceDN w:val="0"/>
        <w:spacing w:line="360" w:lineRule="auto"/>
        <w:contextualSpacing/>
        <w:rPr>
          <w:rFonts w:ascii="宋体" w:hAnsi="宋体" w:eastAsia="宋体" w:cs="宋体"/>
          <w:kern w:val="0"/>
          <w:sz w:val="24"/>
          <w:szCs w:val="24"/>
        </w:rPr>
      </w:pPr>
    </w:p>
    <w:p>
      <w:pPr>
        <w:shd w:val="clea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55"/>
        <w:shd w:val="clear"/>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hd w:val="clea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仿宋_GB2312"/>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widowControl/>
        <w:shd w:val="clear"/>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w:t>
      </w:r>
      <w:r>
        <w:rPr>
          <w:rFonts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hd w:val="clea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tabs>
          <w:tab w:val="left" w:pos="7095"/>
        </w:tabs>
        <w:spacing w:line="360" w:lineRule="auto"/>
        <w:rPr>
          <w:rFonts w:ascii="宋体" w:hAnsi="宋体" w:eastAsia="宋体" w:cs="Times New Roman"/>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Times New Roman"/>
          <w:color w:val="000000"/>
          <w:sz w:val="24"/>
          <w:szCs w:val="24"/>
        </w:rPr>
        <w:t xml:space="preserve">投标人登录许昌公共资源交易系统下载“许昌投标文件制作系统SEARUN </w:t>
      </w:r>
      <w:r>
        <w:rPr>
          <w:rFonts w:ascii="宋体" w:hAnsi="宋体" w:eastAsia="宋体" w:cs="Times New Roman"/>
          <w:color w:val="000000"/>
          <w:sz w:val="24"/>
          <w:szCs w:val="24"/>
        </w:rPr>
        <w:t>最新版本</w:t>
      </w:r>
      <w:r>
        <w:rPr>
          <w:rFonts w:hint="eastAsia" w:ascii="宋体" w:hAnsi="宋体" w:eastAsia="宋体" w:cs="Times New Roman"/>
          <w:color w:val="000000"/>
          <w:sz w:val="24"/>
          <w:szCs w:val="24"/>
        </w:rPr>
        <w:t xml:space="preserve">”，按招标文件要求根据所投标段制作电子投标文件。 </w:t>
      </w:r>
    </w:p>
    <w:p>
      <w:pPr>
        <w:shd w:val="clear"/>
        <w:tabs>
          <w:tab w:val="left" w:pos="7095"/>
        </w:tabs>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一个标段对应生成一个文件夹（xxxx项目xx标段）, 其中包含2个文件和1个文件夹。后缀名为“</w:t>
      </w:r>
      <w:r>
        <w:rPr>
          <w:rFonts w:ascii="宋体" w:hAnsi="宋体" w:eastAsia="宋体" w:cs="Times New Roman"/>
          <w:color w:val="000000"/>
          <w:sz w:val="24"/>
          <w:szCs w:val="24"/>
        </w:rPr>
        <w:t>.file</w:t>
      </w:r>
      <w:r>
        <w:rPr>
          <w:rFonts w:hint="eastAsia" w:ascii="宋体" w:hAnsi="宋体" w:eastAsia="宋体" w:cs="Times New Roman"/>
          <w:color w:val="000000"/>
          <w:sz w:val="24"/>
          <w:szCs w:val="24"/>
        </w:rPr>
        <w:t>”的文件用于电子投标使用。</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shd w:val="clea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w:t>
      </w:r>
      <w:r>
        <w:rPr>
          <w:rFonts w:ascii="宋体" w:hAnsi="宋体" w:eastAsia="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采购编号、投标人名称、日期等字样。</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16.2招标文件未提供标准格式的投标人可自行拟定。</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shd w:val="clea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7.1本项目不收取投标保证金。</w:t>
      </w:r>
    </w:p>
    <w:p>
      <w:pPr>
        <w:shd w:val="clea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7.2投标人应提供投标承诺函</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投标文件的签署盖章</w:t>
      </w:r>
    </w:p>
    <w:p>
      <w:pPr>
        <w:shd w:val="clea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在招标文件中已明示需盖章及签名之处，</w:t>
      </w:r>
      <w:r>
        <w:rPr>
          <w:rFonts w:hint="eastAsia" w:ascii="宋体" w:hAnsi="宋体" w:eastAsia="宋体" w:cs="Times New Roman"/>
          <w:sz w:val="24"/>
          <w:szCs w:val="24"/>
        </w:rPr>
        <w:t>电子投标文件应按招标文件要求加盖投标人电子印章和法人电子印章或授权代表电子印章。</w:t>
      </w:r>
    </w:p>
    <w:p>
      <w:pPr>
        <w:shd w:val="clea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.投标文件的递交</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电子投标文件：成功上传至《全国公共资源交易平台（河南省·许昌市）》公共资源交易系统加密电子投标文件</w:t>
      </w:r>
      <w:r>
        <w:rPr>
          <w:rFonts w:ascii="宋体" w:hAnsi="宋体" w:eastAsia="宋体" w:cs="仿宋_GB2312"/>
          <w:sz w:val="24"/>
          <w:szCs w:val="24"/>
        </w:rPr>
        <w:t>1份（文件格式为： XXX公司XXX采购编号.file）。</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．投标截止时间</w:t>
      </w:r>
    </w:p>
    <w:p>
      <w:pPr>
        <w:shd w:val="clea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仿宋_GB2312"/>
          <w:sz w:val="24"/>
          <w:szCs w:val="24"/>
        </w:rPr>
        <w:t>20</w:t>
      </w:r>
      <w:r>
        <w:rPr>
          <w:rFonts w:hint="eastAsia" w:ascii="宋体" w:hAnsi="宋体" w:eastAsia="宋体" w:cs="仿宋_GB2312"/>
          <w:sz w:val="24"/>
          <w:szCs w:val="24"/>
          <w:lang w:val="zh-CN"/>
        </w:rPr>
        <w:t>.1</w:t>
      </w:r>
      <w:r>
        <w:rPr>
          <w:rFonts w:ascii="宋体" w:hAnsi="宋体" w:eastAsia="宋体" w:cs="仿宋_GB2312"/>
          <w:sz w:val="24"/>
          <w:szCs w:val="24"/>
          <w:lang w:val="zh-CN"/>
        </w:rPr>
        <w:t>投标人必须在“投标邀请”和“投标人须知前附表”中规定的投标截止时间前，将加密电子投标文件（.file格式）通过《全国公共资源交易平台(河南省</w:t>
      </w:r>
      <w:r>
        <w:rPr>
          <w:rFonts w:hint="eastAsia" w:ascii="MS Mincho" w:hAnsi="MS Mincho" w:eastAsia="MS Mincho" w:cs="MS Mincho"/>
          <w:sz w:val="24"/>
          <w:szCs w:val="24"/>
          <w:lang w:val="zh-CN"/>
        </w:rPr>
        <w:t>▪</w:t>
      </w:r>
      <w:r>
        <w:rPr>
          <w:rFonts w:ascii="宋体" w:hAnsi="宋体" w:eastAsia="宋体" w:cs="仿宋_GB2312"/>
          <w:sz w:val="24"/>
          <w:szCs w:val="24"/>
          <w:lang w:val="zh-CN"/>
        </w:rPr>
        <w:t>许昌市)》公共资源交易系统成功上传。</w:t>
      </w:r>
    </w:p>
    <w:p>
      <w:pPr>
        <w:shd w:val="clea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20.2</w:t>
      </w:r>
      <w:r>
        <w:rPr>
          <w:rFonts w:ascii="宋体" w:hAnsi="宋体" w:eastAsia="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21</w:t>
      </w:r>
      <w:r>
        <w:rPr>
          <w:rFonts w:hint="eastAsia" w:ascii="宋体" w:hAnsi="宋体" w:eastAsia="宋体" w:cs="仿宋_GB2312"/>
          <w:b/>
          <w:sz w:val="24"/>
          <w:szCs w:val="24"/>
          <w:lang w:val="zh-CN"/>
        </w:rPr>
        <w:t>. 迟交的投标文件</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2</w:t>
      </w:r>
      <w:r>
        <w:rPr>
          <w:rFonts w:hint="eastAsia" w:ascii="宋体" w:hAnsi="宋体" w:eastAsia="宋体" w:cs="仿宋_GB2312"/>
          <w:b/>
          <w:sz w:val="24"/>
          <w:szCs w:val="24"/>
          <w:lang w:val="zh-CN"/>
        </w:rPr>
        <w:t>. 投标文件的修改和撤回</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.1</w:t>
      </w: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.2 </w:t>
      </w:r>
      <w:r>
        <w:rPr>
          <w:rFonts w:ascii="宋体" w:hAnsi="宋体" w:eastAsia="宋体" w:cs="宋体"/>
          <w:kern w:val="0"/>
          <w:sz w:val="24"/>
          <w:szCs w:val="24"/>
        </w:rPr>
        <w:t>投标人不得在投标有效期内撤销投标文件，否则投标人将承担违背投标承诺函的责任追究。</w:t>
      </w:r>
    </w:p>
    <w:p>
      <w:pPr>
        <w:shd w:val="clea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shd w:val="clea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开标</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 xml:space="preserve">.1 </w:t>
      </w:r>
      <w:r>
        <w:rPr>
          <w:rFonts w:hint="eastAsia" w:ascii="宋体" w:hAnsi="宋体" w:eastAsia="宋体" w:cs="宋体"/>
          <w:kern w:val="0"/>
          <w:sz w:val="24"/>
          <w:szCs w:val="24"/>
        </w:rPr>
        <w:t>招标人将按招标文件规定的时间和地点组织远程不见面开标。开标由代理机构主持，投标人无须到现场。评标委员会成员不得参加开标活动。</w:t>
      </w:r>
    </w:p>
    <w:p>
      <w:pPr>
        <w:shd w:val="clear"/>
        <w:autoSpaceDE w:val="0"/>
        <w:autoSpaceDN w:val="0"/>
        <w:spacing w:line="360" w:lineRule="auto"/>
        <w:contextualSpacing/>
        <w:rPr>
          <w:rFonts w:ascii="宋体" w:hAnsi="宋体" w:eastAsia="宋体" w:cs="宋体"/>
          <w:color w:val="FF0000"/>
          <w:kern w:val="0"/>
          <w:szCs w:val="21"/>
        </w:rPr>
      </w:pPr>
      <w:r>
        <w:rPr>
          <w:rFonts w:ascii="宋体" w:hAnsi="宋体" w:eastAsia="宋体" w:cs="宋体"/>
          <w:kern w:val="0"/>
          <w:sz w:val="24"/>
          <w:szCs w:val="24"/>
        </w:rPr>
        <w:t>24.2</w:t>
      </w:r>
      <w:r>
        <w:rPr>
          <w:rFonts w:hint="eastAsia" w:ascii="宋体" w:hAnsi="宋体" w:eastAsia="宋体" w:cs="宋体"/>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4.2.1</w:t>
      </w:r>
      <w:r>
        <w:rPr>
          <w:rFonts w:hint="eastAsia" w:ascii="宋体" w:hAnsi="宋体" w:eastAsia="宋体" w:cs="宋体"/>
          <w:kern w:val="0"/>
          <w:sz w:val="24"/>
          <w:szCs w:val="24"/>
        </w:rPr>
        <w:t>电子投标文件的解密。全流程电子化交易项目电子投标文件采用双重加密。解密需分标段进行两次解密。</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4.2.2</w:t>
      </w:r>
      <w:r>
        <w:rPr>
          <w:rFonts w:hint="eastAsia" w:ascii="宋体" w:hAnsi="宋体" w:eastAsia="宋体" w:cs="宋体"/>
          <w:kern w:val="0"/>
          <w:sz w:val="24"/>
          <w:szCs w:val="24"/>
        </w:rPr>
        <w:t>投标人解密：投标人使用本单位CA数字证书远程进行解密。</w:t>
      </w:r>
    </w:p>
    <w:p>
      <w:pPr>
        <w:shd w:val="clear"/>
        <w:autoSpaceDE w:val="0"/>
        <w:autoSpaceDN w:val="0"/>
        <w:spacing w:line="360" w:lineRule="auto"/>
        <w:ind w:left="2105" w:hanging="2104" w:hangingChars="877"/>
        <w:contextualSpacing/>
        <w:jc w:val="left"/>
        <w:rPr>
          <w:rFonts w:ascii="宋体" w:hAnsi="宋体" w:eastAsia="宋体" w:cs="宋体"/>
          <w:kern w:val="0"/>
          <w:sz w:val="24"/>
          <w:szCs w:val="24"/>
        </w:rPr>
      </w:pPr>
      <w:r>
        <w:rPr>
          <w:rFonts w:ascii="宋体" w:hAnsi="宋体" w:eastAsia="宋体" w:cs="宋体"/>
          <w:kern w:val="0"/>
          <w:sz w:val="24"/>
          <w:szCs w:val="24"/>
        </w:rPr>
        <w:t>24.2.3</w:t>
      </w:r>
      <w:r>
        <w:rPr>
          <w:rFonts w:hint="eastAsia" w:ascii="宋体" w:hAnsi="宋体" w:eastAsia="宋体" w:cs="宋体"/>
          <w:kern w:val="0"/>
          <w:sz w:val="24"/>
          <w:szCs w:val="24"/>
        </w:rPr>
        <w:t>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w:t>
      </w:r>
    </w:p>
    <w:p>
      <w:pPr>
        <w:shd w:val="clea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24.2.4</w:t>
      </w:r>
      <w:r>
        <w:rPr>
          <w:rFonts w:hint="eastAsia" w:ascii="宋体" w:hAnsi="宋体" w:eastAsia="宋体" w:cs="宋体"/>
          <w:kern w:val="0"/>
          <w:sz w:val="24"/>
          <w:szCs w:val="24"/>
        </w:rPr>
        <w:t>因投标人原因电子投标文件解密失败的，其投标将被拒绝。</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4.3</w:t>
      </w:r>
      <w:r>
        <w:rPr>
          <w:rFonts w:hint="eastAsia" w:ascii="宋体" w:hAnsi="宋体" w:eastAsia="宋体" w:cs="宋体"/>
          <w:kern w:val="0"/>
          <w:sz w:val="24"/>
          <w:szCs w:val="24"/>
        </w:rPr>
        <w:t>投标人不足3家的，不得开标。</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24.4</w:t>
      </w:r>
      <w:r>
        <w:rPr>
          <w:rFonts w:hint="eastAsia" w:ascii="宋体" w:hAnsi="宋体" w:eastAsia="宋体" w:cs="宋体"/>
          <w:kern w:val="0"/>
          <w:sz w:val="24"/>
          <w:szCs w:val="24"/>
        </w:rPr>
        <w:t>开标过程由采购代理机构负责记录，《开标记录表》经投标人进行电子签章、由参加开标相关工作人员签字确认后随采购文件一并存档。投标人未电子签章的，视同认可开标结果。</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4.5</w:t>
      </w:r>
      <w:r>
        <w:rPr>
          <w:rFonts w:hint="eastAsia" w:ascii="宋体" w:hAnsi="宋体" w:eastAsia="宋体" w:cs="宋体"/>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4.6</w:t>
      </w:r>
      <w:r>
        <w:rPr>
          <w:rFonts w:hint="eastAsia" w:ascii="宋体" w:hAnsi="宋体" w:eastAsia="宋体" w:cs="宋体"/>
          <w:kern w:val="0"/>
          <w:sz w:val="24"/>
          <w:szCs w:val="24"/>
        </w:rPr>
        <w:t>项目远程不见面开标活动结束时，投标人应在《开标记录表》上进行电子签章。投标人未签章的，视同认可开标结果。</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 资格审查</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.评标委员会的组成</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26.1.1 采购项目符合下列情形之一的，评标委员会成员人数应当为7人以上单数：</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（一）采购预算金额在1000万元以上；</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（二）技术复杂；</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（三）社会影响较大。</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.2 评审专家对本单位的采购项目只能作为采购人代表参与评标。采购代理机构工作人员不得参加由本机构代理的政府采购项目的评标。</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.3 评审专家与投标人存在下列利害关系之一的,应当回避:</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(一)参加采购活动前三年内,与供应商存在劳动关系,或者担任过供应商的董事、监事,或者是供应商的控股股东或实际控制人；</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(二)与供应商的法定代表人或者负责人有夫妻、直系血亲、三代以内旁系血亲或者近姻亲关系；</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(三)与供应商有其他可能影响政府采购活动公平、公正进行的关系。</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.5 采购人不得担任评标小组长。</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26.7 评标委员会成员名单在评标结果公告前应当保密。</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7</w:t>
      </w:r>
      <w:r>
        <w:rPr>
          <w:rFonts w:hint="eastAsia" w:ascii="宋体" w:hAnsi="宋体" w:eastAsia="宋体" w:cs="仿宋_GB2312"/>
          <w:b/>
          <w:sz w:val="24"/>
          <w:szCs w:val="24"/>
          <w:lang w:val="zh-CN"/>
        </w:rPr>
        <w:t>. 符合性审查</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评标委员会依据有关法律法规和招标文件的规定，对符合资格的投标人的投标文件进行符合性审查，以确定其是否满足招标文件的实质性要求。</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审查、评价投标文件是否符合招标文件的商务、技术等实质性要求。</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.3 可要求投标人对投标文件有关事项作出澄清或者说明。</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.3 投标人的澄清文件是其投标文件的组成部分。</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9</w:t>
      </w:r>
      <w:r>
        <w:rPr>
          <w:rFonts w:hint="eastAsia" w:ascii="宋体" w:hAnsi="宋体" w:eastAsia="宋体" w:cs="仿宋_GB2312"/>
          <w:b/>
          <w:sz w:val="24"/>
          <w:szCs w:val="24"/>
          <w:lang w:val="zh-CN"/>
        </w:rPr>
        <w:t>. 投标文件报价出现前后不一致的修正</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.1 投标文件中开标一览表(报价表)内容与投标文件中相应内容不一致的，以开标一览表(报价表)为准；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.2 大写金额和小写金额不一致的，以大写金额为准；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.3 单价金额小数点或者百分比有明显错位的，以开标一览表的总价为准，并修改单价；</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sz w:val="24"/>
          <w:szCs w:val="24"/>
        </w:rPr>
        <w:t>8</w:t>
      </w:r>
      <w:r>
        <w:rPr>
          <w:rFonts w:hint="eastAsia" w:ascii="宋体" w:hAnsi="宋体" w:eastAsia="宋体" w:cs="仿宋_GB2312"/>
          <w:sz w:val="24"/>
          <w:szCs w:val="24"/>
          <w:lang w:val="zh-CN"/>
        </w:rPr>
        <w:t>.2规定经投标人确认后产生约束力，投标人不确认的，其投标无效。</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30.投标无效情形</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 投标文件属下列情况之一的，按照无效投标处理：</w:t>
      </w:r>
    </w:p>
    <w:p>
      <w:pPr>
        <w:shd w:val="clear"/>
        <w:spacing w:after="120" w:line="360" w:lineRule="auto"/>
        <w:rPr>
          <w:rFonts w:ascii="宋体" w:hAnsi="宋体" w:eastAsia="宋体" w:cs="仿宋_GB2312"/>
          <w:sz w:val="24"/>
          <w:szCs w:val="24"/>
        </w:rPr>
      </w:pPr>
      <w:r>
        <w:rPr>
          <w:rFonts w:hint="eastAsia" w:ascii="宋体" w:hAnsi="宋体" w:eastAsia="宋体" w:cs="仿宋_GB2312"/>
          <w:sz w:val="24"/>
          <w:szCs w:val="24"/>
          <w:lang w:val="zh-CN"/>
        </w:rPr>
        <w:t>3</w:t>
      </w:r>
      <w:r>
        <w:rPr>
          <w:rFonts w:ascii="宋体" w:hAnsi="宋体" w:eastAsia="宋体" w:cs="仿宋_GB2312"/>
          <w:sz w:val="24"/>
          <w:szCs w:val="24"/>
          <w:lang w:val="zh-CN"/>
        </w:rPr>
        <w:t>0.1.1未按照招标文件的规定提交《禹州市政府采购供应商信用承诺函》的；</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 xml:space="preserve">2未按照招标文件的规定提交投标承诺函的； </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投标文件未按招标文件要求签署、盖章的；</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4</w:t>
      </w:r>
      <w:r>
        <w:rPr>
          <w:rFonts w:hint="eastAsia" w:ascii="宋体" w:hAnsi="宋体" w:eastAsia="宋体" w:cs="仿宋_GB2312"/>
          <w:sz w:val="24"/>
          <w:szCs w:val="24"/>
          <w:lang w:val="zh-CN"/>
        </w:rPr>
        <w:t xml:space="preserve"> 不具备招标文件中规定的资格要求的；</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报价超过招标文件中规定的预算金额或者最高限价的；</w:t>
      </w:r>
    </w:p>
    <w:p>
      <w:pPr>
        <w:shd w:val="clear"/>
        <w:spacing w:after="120" w:line="360" w:lineRule="auto"/>
        <w:rPr>
          <w:rFonts w:ascii="宋体" w:hAnsi="宋体" w:eastAsia="宋体"/>
          <w:lang w:val="zh-CN"/>
        </w:rPr>
      </w:pPr>
      <w:r>
        <w:rPr>
          <w:rFonts w:ascii="宋体" w:hAnsi="宋体" w:eastAsia="宋体" w:cs="仿宋_GB2312"/>
          <w:sz w:val="24"/>
          <w:szCs w:val="24"/>
          <w:lang w:val="zh-CN"/>
        </w:rPr>
        <w:t>30.1.6投标文件内容模糊清，无法辨认的；</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7投标文件含有采购人不能接受的附加条件的</w:t>
      </w:r>
      <w:r>
        <w:rPr>
          <w:rFonts w:hint="eastAsia" w:ascii="宋体" w:hAnsi="宋体" w:eastAsia="宋体" w:cs="仿宋_GB2312"/>
          <w:sz w:val="24"/>
          <w:szCs w:val="24"/>
          <w:lang w:val="zh-CN"/>
        </w:rPr>
        <w:t>。</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  </w:t>
      </w: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根据《河南省财政厅关于防范供应商串通投标促进政府采购公平竞争的通知》（豫财购﹝2021﹞6号）要求，参与同一个标段的供应商存在下列情形之一的，其投标文件无效：</w:t>
      </w:r>
    </w:p>
    <w:p>
      <w:pPr>
        <w:shd w:val="clea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0.2.1 </w:t>
      </w:r>
      <w:r>
        <w:rPr>
          <w:rFonts w:hint="eastAsia" w:ascii="宋体" w:hAnsi="宋体" w:eastAsia="宋体" w:cs="宋体"/>
          <w:kern w:val="0"/>
          <w:sz w:val="24"/>
          <w:szCs w:val="24"/>
        </w:rPr>
        <w:t>不同供应商的电子投标文件上传计算机的网卡MAC地址、CPU序列号和硬盘序列号等硬件信息相同的；</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30.2.2 </w:t>
      </w:r>
      <w:r>
        <w:rPr>
          <w:rFonts w:hint="eastAsia" w:ascii="宋体" w:hAnsi="宋体" w:eastAsia="宋体" w:cs="宋体"/>
          <w:kern w:val="0"/>
          <w:sz w:val="24"/>
          <w:szCs w:val="24"/>
        </w:rPr>
        <w:t>不同供应商的投标文件由同一电子设备编制、打印加密或者上传；</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30.2.3 </w:t>
      </w:r>
      <w:r>
        <w:rPr>
          <w:rFonts w:hint="eastAsia" w:ascii="宋体" w:hAnsi="宋体" w:eastAsia="宋体" w:cs="宋体"/>
          <w:kern w:val="0"/>
          <w:sz w:val="24"/>
          <w:szCs w:val="24"/>
        </w:rPr>
        <w:t>不同供应商的投标文件由同一电子设备打印、复印；</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30.2.4 </w:t>
      </w:r>
      <w:r>
        <w:rPr>
          <w:rFonts w:hint="eastAsia" w:ascii="宋体" w:hAnsi="宋体" w:eastAsia="宋体" w:cs="宋体"/>
          <w:kern w:val="0"/>
          <w:sz w:val="24"/>
          <w:szCs w:val="24"/>
        </w:rPr>
        <w:t>不同供应商的投标文件由同一人送达或者分发，或者不同供应商联系人为同一人或不同联系人的联系电话一致的；</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30.2.5 </w:t>
      </w:r>
      <w:r>
        <w:rPr>
          <w:rFonts w:hint="eastAsia" w:ascii="宋体" w:hAnsi="宋体" w:eastAsia="宋体" w:cs="宋体"/>
          <w:kern w:val="0"/>
          <w:sz w:val="24"/>
          <w:szCs w:val="24"/>
        </w:rPr>
        <w:t>不同供应商的投标文件的内容存在两处以上细节错误一致；</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30.2.6 </w:t>
      </w:r>
      <w:r>
        <w:rPr>
          <w:rFonts w:hint="eastAsia" w:ascii="宋体" w:hAnsi="宋体" w:eastAsia="宋体" w:cs="宋体"/>
          <w:kern w:val="0"/>
          <w:sz w:val="24"/>
          <w:szCs w:val="24"/>
        </w:rPr>
        <w:t>不同供应商的法定代表人、委托代理人、项目经理、项目负责人等由同一个单位缴纳社会保险或者领取报酬的；</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30.2.7 </w:t>
      </w:r>
      <w:r>
        <w:rPr>
          <w:rFonts w:hint="eastAsia" w:ascii="宋体" w:hAnsi="宋体" w:eastAsia="宋体" w:cs="宋体"/>
          <w:kern w:val="0"/>
          <w:sz w:val="24"/>
          <w:szCs w:val="24"/>
        </w:rPr>
        <w:t>不同供应商投标文件中法定代表人或者负责人签字出自同一人之手；</w:t>
      </w:r>
    </w:p>
    <w:p>
      <w:pPr>
        <w:shd w:val="clea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30.2.8</w:t>
      </w:r>
      <w:r>
        <w:rPr>
          <w:rFonts w:hint="eastAsia" w:ascii="宋体" w:hAnsi="宋体" w:eastAsia="宋体" w:cs="宋体"/>
          <w:kern w:val="0"/>
          <w:sz w:val="24"/>
          <w:szCs w:val="24"/>
        </w:rPr>
        <w:t>其它涉嫌串通的情形。</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有下列情形之一的，视为投标人串通投标，其投标无效：</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.1 不同投标人的投标文件由同一单位或者个人编制；</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.2 不同投标人委托同一单位或者个人办理投标事宜；</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.3 不同投标人的投标文件载明的项目管理成员或者联系人员为同一人；</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.4 不同投标人的投标文件异常一致或者投标报价呈规律性差异；</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.5 不同投标人的投标文件相互混装；</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4</w:t>
      </w:r>
      <w:r>
        <w:rPr>
          <w:rFonts w:hint="eastAsia" w:ascii="宋体" w:hAnsi="宋体" w:eastAsia="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after="120"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ascii="宋体" w:hAnsi="宋体" w:eastAsia="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.7法律、法规和招标文件规定的其他无效情形。</w:t>
      </w:r>
    </w:p>
    <w:p>
      <w:pPr>
        <w:shd w:val="clear"/>
        <w:tabs>
          <w:tab w:val="left" w:pos="1260"/>
        </w:tabs>
        <w:autoSpaceDE w:val="0"/>
        <w:autoSpaceDN w:val="0"/>
        <w:spacing w:line="360" w:lineRule="auto"/>
        <w:contextualSpacing/>
        <w:rPr>
          <w:rFonts w:ascii="宋体" w:hAnsi="宋体" w:eastAsia="宋体" w:cs="Times New Roman"/>
          <w:b/>
          <w:bCs/>
          <w:sz w:val="24"/>
          <w:szCs w:val="24"/>
          <w:lang w:val="zh-CN"/>
        </w:rPr>
      </w:pPr>
      <w:r>
        <w:rPr>
          <w:rFonts w:hint="eastAsia" w:ascii="宋体" w:hAnsi="宋体" w:eastAsia="宋体" w:cs="仿宋_GB2312"/>
          <w:sz w:val="24"/>
          <w:szCs w:val="24"/>
          <w:lang w:val="zh-CN"/>
        </w:rPr>
        <w:t>31.</w:t>
      </w:r>
      <w:r>
        <w:rPr>
          <w:rFonts w:hint="eastAsia" w:ascii="宋体" w:hAnsi="宋体" w:eastAsia="宋体" w:cs="Times New Roman"/>
          <w:b/>
          <w:bCs/>
          <w:sz w:val="24"/>
          <w:szCs w:val="24"/>
          <w:lang w:val="zh-CN"/>
        </w:rPr>
        <w:t xml:space="preserve"> 相同品牌投标人的认定（服务类项目不适用本条款规定）</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32</w:t>
      </w:r>
      <w:r>
        <w:rPr>
          <w:rFonts w:hint="eastAsia" w:ascii="宋体" w:hAnsi="宋体" w:eastAsia="宋体" w:cs="仿宋_GB2312"/>
          <w:b/>
          <w:sz w:val="24"/>
          <w:szCs w:val="24"/>
          <w:lang w:val="zh-CN"/>
        </w:rPr>
        <w:t>. 投标文件的比较与评价</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33.评标方法、评标标准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评标方法分为最低评标价法和综合评分法。</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 最低评标价法</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rPr>
        <w:t>33</w:t>
      </w:r>
      <w:r>
        <w:rPr>
          <w:rFonts w:hint="eastAsia" w:ascii="宋体" w:hAnsi="宋体" w:eastAsia="宋体" w:cs="仿宋_GB2312"/>
          <w:sz w:val="24"/>
          <w:szCs w:val="24"/>
          <w:lang w:val="zh-CN"/>
        </w:rPr>
        <w:t>.1.1.1 最低评标价法，是指投标文件满足招标文件全部实质性要求，且投标报价最低的投标人为中标候选人的评标方法。</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.1.1.2 采用最低评标价法评标时，除了算术修正和落实政府采购政策需进行的价格扣除外，不能对投标人的投标价格进行任何调整。</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.1.2 综合评分法，是指投标文件满足招标文件全部实质性要求，且按照评审因素的量化指标评审得分最高的投标人为中标候选人的评标方法。</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 价格分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投标报价得分=(评标基准价/投标报价)×100</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评标总得分=F1×A1+F2×A2+……+Fn×An</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F1、F2……Fn分别为各项评审因素的得分;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.2.2 评标过程中，不得去掉报价中的最高报价和最低报价。</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.2.3 因落实政府采购政策进行价格调整的，以调整后的价格计算评标基准价和投标报价。</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.3</w:t>
      </w:r>
      <w:r>
        <w:rPr>
          <w:rFonts w:hint="eastAsia" w:ascii="宋体" w:hAnsi="宋体" w:eastAsia="宋体" w:cs="仿宋_GB2312"/>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仿宋_GB2312"/>
          <w:b/>
          <w:sz w:val="24"/>
          <w:szCs w:val="24"/>
          <w:lang w:val="zh-CN"/>
        </w:rPr>
        <w:t>）。</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4</w:t>
      </w:r>
      <w:r>
        <w:rPr>
          <w:rFonts w:hint="eastAsia" w:ascii="宋体" w:hAnsi="宋体" w:eastAsia="宋体"/>
          <w:b/>
          <w:bCs/>
          <w:sz w:val="24"/>
          <w:szCs w:val="24"/>
          <w:lang w:val="zh-CN"/>
        </w:rPr>
        <w:t>. 推荐中标候选人</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.评审意见无效情形</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评标委员会及其成员有下列行为之一的，其评审意见无效：</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.1 确定参与评标至评标结束前私自接触投标人；</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.2 接受投标人提出的与投标文件不一致的澄清或者说明，《投标人须知》2</w:t>
      </w:r>
      <w:r>
        <w:rPr>
          <w:rFonts w:hint="eastAsia" w:ascii="宋体" w:hAnsi="宋体" w:eastAsia="宋体" w:cs="仿宋_GB2312"/>
          <w:sz w:val="24"/>
          <w:szCs w:val="24"/>
        </w:rPr>
        <w:t>6</w:t>
      </w:r>
      <w:r>
        <w:rPr>
          <w:rFonts w:hint="eastAsia" w:ascii="宋体" w:hAnsi="宋体" w:eastAsia="宋体" w:cs="仿宋_GB2312"/>
          <w:sz w:val="24"/>
          <w:szCs w:val="24"/>
          <w:lang w:val="zh-CN"/>
        </w:rPr>
        <w:t>条规定的情形除外；</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.3 违反评标纪律发表倾向性意见或者征询采购人的倾向性意见；</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.4 对需要专业判断的主观评审因素协商评分；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35.5 在评标过程中擅离职守，影响评标程序正常进行的；</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.6 记录、复制或者带走任何评标资料；</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.7 其他不遵守评标纪律的行为。</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保密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.1 评审专家应当遵守评审工作纪律，不得泄露评审文件、评审情况和评审中获悉的商业秘密。</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shd w:val="clear"/>
        <w:tabs>
          <w:tab w:val="left" w:pos="1260"/>
        </w:tabs>
        <w:autoSpaceDE w:val="0"/>
        <w:autoSpaceDN w:val="0"/>
        <w:spacing w:line="360" w:lineRule="auto"/>
        <w:contextualSpacing/>
        <w:jc w:val="center"/>
        <w:rPr>
          <w:rFonts w:ascii="宋体" w:hAnsi="宋体" w:eastAsia="宋体" w:cs="仿宋_GB2312"/>
          <w:b/>
          <w:bCs/>
          <w:sz w:val="24"/>
          <w:szCs w:val="24"/>
          <w:lang w:val="zh-CN"/>
        </w:rPr>
      </w:pPr>
      <w:r>
        <w:rPr>
          <w:rFonts w:hint="eastAsia" w:ascii="宋体" w:hAnsi="宋体" w:eastAsia="宋体" w:cs="仿宋_GB2312"/>
          <w:b/>
          <w:bCs/>
          <w:sz w:val="24"/>
          <w:szCs w:val="24"/>
          <w:lang w:val="zh-CN"/>
        </w:rPr>
        <w:t>六、定标和授予合同</w:t>
      </w:r>
    </w:p>
    <w:p>
      <w:pPr>
        <w:shd w:val="clear"/>
        <w:tabs>
          <w:tab w:val="left" w:pos="1260"/>
        </w:tabs>
        <w:autoSpaceDE w:val="0"/>
        <w:autoSpaceDN w:val="0"/>
        <w:spacing w:line="360" w:lineRule="auto"/>
        <w:contextualSpacing/>
        <w:rPr>
          <w:rFonts w:ascii="宋体" w:hAnsi="宋体" w:eastAsia="宋体" w:cs="仿宋_GB2312"/>
          <w:b/>
          <w:bCs/>
          <w:sz w:val="24"/>
          <w:szCs w:val="24"/>
          <w:lang w:val="zh-CN"/>
        </w:rPr>
      </w:pPr>
      <w:r>
        <w:rPr>
          <w:rFonts w:hint="eastAsia" w:ascii="宋体" w:hAnsi="宋体" w:eastAsia="宋体" w:cs="仿宋_GB2312"/>
          <w:b/>
          <w:bCs/>
          <w:sz w:val="24"/>
          <w:szCs w:val="24"/>
          <w:lang w:val="zh-CN"/>
        </w:rPr>
        <w:t>37. 确定中标人</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 采购人应当自收到评标报告之日起5个工作日内，在评标报告确定的中标候选人名单中按顺序确定中标人。中标候选人并列的，由采购人采取随机抽取的方式确定。</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8</w:t>
      </w:r>
      <w:r>
        <w:rPr>
          <w:rFonts w:hint="eastAsia" w:ascii="宋体" w:hAnsi="宋体" w:eastAsia="宋体" w:cs="仿宋_GB2312"/>
          <w:b/>
          <w:sz w:val="24"/>
          <w:szCs w:val="24"/>
          <w:lang w:val="zh-CN"/>
        </w:rPr>
        <w:t>. 中标公告、发出中标通知书</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.1 采购人确认中标人后，招标人在公告中标结果的同时，向中标人发出中标通知书。</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.2 中标通知书发出后，采购人不得违法改变中标结果，中标人无正当理由不得放弃中标。</w:t>
      </w:r>
    </w:p>
    <w:p>
      <w:pPr>
        <w:shd w:val="clea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仿宋_GB2312"/>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shd w:val="clea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39.</w:t>
      </w:r>
      <w:r>
        <w:rPr>
          <w:rFonts w:hint="eastAsia" w:ascii="宋体" w:hAnsi="宋体" w:eastAsia="宋体" w:cs="仿宋_GB2312"/>
          <w:b/>
          <w:sz w:val="24"/>
          <w:szCs w:val="24"/>
          <w:lang w:val="zh-CN"/>
        </w:rPr>
        <w:t>质疑提出与答复</w:t>
      </w:r>
    </w:p>
    <w:p>
      <w:pPr>
        <w:shd w:val="clea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w:t>
      </w:r>
      <w:r>
        <w:rPr>
          <w:rFonts w:ascii="宋体" w:hAnsi="宋体" w:eastAsia="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Pr>
          <w:rFonts w:hint="eastAsia" w:ascii="宋体" w:hAnsi="宋体" w:eastAsia="宋体" w:cs="仿宋_GB2312"/>
          <w:sz w:val="24"/>
          <w:szCs w:val="24"/>
        </w:rPr>
        <w:t>提出时应按照《政府采购质疑和投诉办法》（财政部令第</w:t>
      </w:r>
      <w:r>
        <w:rPr>
          <w:rFonts w:ascii="宋体" w:hAnsi="宋体" w:eastAsia="宋体" w:cs="仿宋_GB2312"/>
          <w:sz w:val="24"/>
          <w:szCs w:val="24"/>
        </w:rPr>
        <w:t>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shd w:val="clea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39.1.1</w:t>
      </w:r>
      <w:r>
        <w:rPr>
          <w:rFonts w:ascii="宋体" w:hAnsi="宋体" w:eastAsia="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shd w:val="clea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39.1.2 对采购过程提出质疑的，为各采购程序环节结束之日起七个工作日内，以书面形式向采购人和采购代理机构一次性提出；</w:t>
      </w:r>
      <w:r>
        <w:rPr>
          <w:rFonts w:hint="eastAsia" w:ascii="宋体" w:hAnsi="宋体" w:eastAsia="宋体" w:cs="仿宋_GB2312"/>
          <w:sz w:val="24"/>
          <w:szCs w:val="24"/>
        </w:rPr>
        <w:br w:type="textWrapping"/>
      </w:r>
      <w:r>
        <w:rPr>
          <w:rFonts w:hint="eastAsia" w:ascii="宋体" w:hAnsi="宋体" w:eastAsia="宋体" w:cs="仿宋_GB2312"/>
          <w:sz w:val="24"/>
          <w:szCs w:val="24"/>
        </w:rPr>
        <w:t>39.1.3 对中标结果提出质疑的，为中标结果公告期限届满之日起七个工作日内，以书面形式向采购人和采购代理机构一次性提出。</w:t>
      </w:r>
    </w:p>
    <w:p>
      <w:pPr>
        <w:shd w:val="clea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 </w:t>
      </w:r>
      <w:r>
        <w:rPr>
          <w:rFonts w:ascii="宋体" w:hAnsi="宋体" w:eastAsia="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shd w:val="clea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39.2.1 </w:t>
      </w:r>
      <w:r>
        <w:rPr>
          <w:rFonts w:ascii="宋体" w:hAnsi="宋体" w:eastAsia="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shd w:val="clea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39.2.2 </w:t>
      </w:r>
      <w:r>
        <w:rPr>
          <w:rFonts w:ascii="宋体" w:hAnsi="宋体" w:eastAsia="宋体" w:cs="仿宋_GB2312"/>
          <w:sz w:val="24"/>
          <w:szCs w:val="24"/>
        </w:rPr>
        <w:t>对采购过程、中标结果提出的质疑，合格供应商符合法定数量时，可以从合格的中标</w:t>
      </w:r>
      <w:r>
        <w:rPr>
          <w:rFonts w:hint="eastAsia" w:ascii="宋体" w:hAnsi="宋体" w:eastAsia="宋体" w:cs="仿宋_GB2312"/>
          <w:sz w:val="24"/>
          <w:szCs w:val="24"/>
        </w:rPr>
        <w:t>候选人</w:t>
      </w:r>
      <w:r>
        <w:rPr>
          <w:rFonts w:ascii="宋体" w:hAnsi="宋体" w:eastAsia="宋体" w:cs="仿宋_GB2312"/>
          <w:sz w:val="24"/>
          <w:szCs w:val="24"/>
        </w:rPr>
        <w:t>中另行确定中标供应商的，应当依法另行确定中标供应商；否则应当重新开展采购活动。</w:t>
      </w:r>
    </w:p>
    <w:p>
      <w:pPr>
        <w:shd w:val="clea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w:t>
      </w:r>
      <w:r>
        <w:rPr>
          <w:rFonts w:hint="eastAsia" w:ascii="宋体" w:hAnsi="宋体" w:eastAsia="宋体" w:cs="仿宋_GB2312"/>
          <w:b/>
          <w:sz w:val="24"/>
          <w:szCs w:val="24"/>
          <w:lang w:val="zh-CN"/>
        </w:rPr>
        <w:t>签订合同</w:t>
      </w:r>
    </w:p>
    <w:p>
      <w:pPr>
        <w:shd w:val="clea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shd w:val="clea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shd w:val="clear"/>
        <w:autoSpaceDE w:val="0"/>
        <w:autoSpaceDN w:val="0"/>
        <w:spacing w:line="360" w:lineRule="auto"/>
        <w:contextualSpacing/>
        <w:rPr>
          <w:rFonts w:ascii="宋体" w:hAnsi="宋体" w:eastAsia="宋体" w:cs="仿宋_GB2312"/>
          <w:b/>
          <w:color w:val="000000" w:themeColor="text1"/>
          <w:sz w:val="24"/>
          <w:szCs w:val="24"/>
        </w:rPr>
      </w:pPr>
      <w:r>
        <w:rPr>
          <w:rFonts w:hint="eastAsia" w:ascii="宋体" w:hAnsi="宋体" w:eastAsia="宋体" w:cs="宋体"/>
          <w:kern w:val="0"/>
          <w:sz w:val="24"/>
          <w:szCs w:val="24"/>
        </w:rPr>
        <w:t>“</w:t>
      </w:r>
      <w:r>
        <w:rPr>
          <w:rFonts w:hint="eastAsia" w:ascii="宋体" w:hAnsi="宋体" w:eastAsia="宋体" w:cs="宋体"/>
          <w:color w:val="000000" w:themeColor="text1"/>
          <w:kern w:val="0"/>
          <w:sz w:val="24"/>
          <w:szCs w:val="24"/>
        </w:rPr>
        <w:t>投标人须知前附表”中规定</w:t>
      </w:r>
      <w:r>
        <w:rPr>
          <w:rFonts w:hint="eastAsia" w:ascii="宋体" w:hAnsi="宋体" w:eastAsia="宋体" w:cs="宋体"/>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rPr>
        <w:br w:type="textWrapping"/>
      </w:r>
      <w:r>
        <w:rPr>
          <w:rFonts w:hint="eastAsia" w:ascii="宋体" w:hAnsi="宋体" w:eastAsia="宋体" w:cs="仿宋_GB2312"/>
          <w:b/>
          <w:color w:val="000000" w:themeColor="text1"/>
          <w:sz w:val="24"/>
          <w:szCs w:val="24"/>
        </w:rPr>
        <w:t>4</w:t>
      </w:r>
      <w:r>
        <w:rPr>
          <w:rFonts w:ascii="宋体" w:hAnsi="宋体" w:eastAsia="宋体" w:cs="仿宋_GB2312"/>
          <w:b/>
          <w:color w:val="000000" w:themeColor="text1"/>
          <w:sz w:val="24"/>
          <w:szCs w:val="24"/>
        </w:rPr>
        <w:t>2.</w:t>
      </w:r>
      <w:r>
        <w:rPr>
          <w:rFonts w:hint="eastAsia" w:ascii="宋体" w:hAnsi="宋体" w:eastAsia="宋体" w:cs="仿宋_GB2312"/>
          <w:b/>
          <w:color w:val="000000" w:themeColor="text1"/>
          <w:sz w:val="24"/>
          <w:szCs w:val="24"/>
        </w:rPr>
        <w:t>政府采购合同融资</w:t>
      </w:r>
    </w:p>
    <w:p>
      <w:pPr>
        <w:pStyle w:val="55"/>
        <w:shd w:val="clear"/>
        <w:wordWrap w:val="0"/>
        <w:topLinePunct/>
        <w:autoSpaceDE w:val="0"/>
        <w:autoSpaceDN w:val="0"/>
        <w:adjustRightInd w:val="0"/>
        <w:spacing w:line="360" w:lineRule="auto"/>
        <w:ind w:firstLine="480"/>
        <w:contextualSpacing/>
        <w:rPr>
          <w:rFonts w:ascii="宋体" w:hAnsi="宋体" w:eastAsia="宋体" w:cs="仿宋_GB2312"/>
          <w:sz w:val="24"/>
          <w:szCs w:val="24"/>
        </w:rPr>
      </w:pPr>
      <w:r>
        <w:rPr>
          <w:rFonts w:hint="eastAsia" w:ascii="宋体" w:hAnsi="宋体" w:eastAsia="宋体" w:cs="仿宋_GB2312"/>
          <w:sz w:val="24"/>
          <w:szCs w:val="24"/>
        </w:rPr>
        <w:t>42.1缓解中小企业融资难题</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42.2合作金融机构（排名不分先后）</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合作金融机构名称：中原银行许昌分行（小微金融部）</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联系人及电话：陈阳 13137407575   方金龙  15836539901</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地址：许昌市建安大道与紫云路交汇处中原银行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合作金融机构名称：浦发银行许昌分行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联系人及电话：赵勇  0374-7313569、7313502 18937459920</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地址：许昌市许继大道1163号许继花园</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合作金融机构名称：交通银行许昌分行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联系人：宋纪刚  0374-2369912  13733951305</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地址：许昌市莲城大道114号</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合作金融机构名称：光大银行许昌分行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联系人：李东磊  0374-2928168 18569936868</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地址：许昌市魏都区八一路文峰路交叉口西北角</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合作金融机构名称：招商银行许昌分行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联系人及电话：崔星迪  0374-5376058  18839983051</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地址：许昌市建安大道中段新天下AB座</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合作金融机构名称：邮储银行许昌市分行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联系人及电话：张彦峰13839001972 武松涛18839902679</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徐亚爽15038297574</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地址：许昌市莲城大道邮储银行莲城支行二楼</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合作金融机构名称：中国银行许昌分行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联系人及电话：白炜 13938772680   刘晓飞  0374-3338596</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地址：许昌市魏都区建设路1488号</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合作金融机构名称：中信银行郑州红专路支行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联系人：韩晨  13253490679</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地址：郑州市金水区经三路北26号中信银行郑州红专路支行</w:t>
      </w:r>
    </w:p>
    <w:p>
      <w:pPr>
        <w:shd w:val="clea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4</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.3 “许昌市政府采购合同融资金融产品推介名录”链接</w:t>
      </w:r>
    </w:p>
    <w:p>
      <w:pPr>
        <w:shd w:val="clear"/>
        <w:autoSpaceDE w:val="0"/>
        <w:autoSpaceDN w:val="0"/>
        <w:spacing w:line="360" w:lineRule="auto"/>
        <w:ind w:left="964"/>
        <w:contextualSpacing/>
        <w:jc w:val="left"/>
        <w:rPr>
          <w:rFonts w:ascii="宋体" w:hAnsi="宋体" w:eastAsia="宋体" w:cs="仿宋_GB2312"/>
          <w:sz w:val="24"/>
          <w:szCs w:val="24"/>
        </w:rPr>
      </w:pPr>
      <w:r>
        <w:rPr>
          <w:rFonts w:hint="eastAsia" w:ascii="宋体" w:hAnsi="宋体" w:eastAsia="宋体" w:cs="仿宋_GB2312"/>
          <w:sz w:val="24"/>
          <w:szCs w:val="24"/>
        </w:rPr>
        <w:t>http://xuchang.hngp.gov.cn/xuchang/content?infoId=1606365368231095&amp;channelCode=H711001</w:t>
      </w:r>
    </w:p>
    <w:p>
      <w:pPr>
        <w:shd w:val="clear"/>
        <w:autoSpaceDE w:val="0"/>
        <w:autoSpaceDN w:val="0"/>
        <w:spacing w:line="360" w:lineRule="auto"/>
        <w:contextualSpacing/>
        <w:jc w:val="left"/>
        <w:rPr>
          <w:rFonts w:ascii="宋体" w:hAnsi="宋体" w:eastAsia="宋体" w:cs="宋体"/>
          <w:color w:val="000000" w:themeColor="text1"/>
          <w:sz w:val="24"/>
          <w:szCs w:val="24"/>
        </w:rPr>
      </w:pPr>
      <w:r>
        <w:rPr>
          <w:rFonts w:hint="eastAsia" w:ascii="宋体" w:hAnsi="宋体" w:eastAsia="宋体" w:cs="仿宋_GB2312"/>
          <w:b/>
          <w:color w:val="000000" w:themeColor="text1"/>
          <w:sz w:val="24"/>
          <w:szCs w:val="24"/>
        </w:rPr>
        <w:t>4</w:t>
      </w:r>
      <w:r>
        <w:rPr>
          <w:rFonts w:ascii="宋体" w:hAnsi="宋体" w:eastAsia="宋体" w:cs="仿宋_GB2312"/>
          <w:b/>
          <w:color w:val="000000" w:themeColor="text1"/>
          <w:sz w:val="24"/>
          <w:szCs w:val="24"/>
        </w:rPr>
        <w:t>3</w:t>
      </w:r>
      <w:r>
        <w:rPr>
          <w:rFonts w:hint="eastAsia" w:ascii="宋体" w:hAnsi="宋体" w:eastAsia="宋体" w:cs="仿宋_GB2312"/>
          <w:b/>
          <w:color w:val="000000" w:themeColor="text1"/>
          <w:sz w:val="24"/>
          <w:szCs w:val="24"/>
        </w:rPr>
        <w:t>. 其他</w:t>
      </w:r>
    </w:p>
    <w:p>
      <w:pPr>
        <w:shd w:val="clear"/>
        <w:tabs>
          <w:tab w:val="left" w:pos="1260"/>
        </w:tabs>
        <w:autoSpaceDE w:val="0"/>
        <w:autoSpaceDN w:val="0"/>
        <w:spacing w:line="360" w:lineRule="auto"/>
        <w:contextualSpacing/>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本次招标文件未尽事项，以法律法规规定的为准。</w:t>
      </w:r>
    </w:p>
    <w:p>
      <w:pPr>
        <w:shd w:val="clea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shd w:val="clear"/>
        <w:autoSpaceDE w:val="0"/>
        <w:autoSpaceDN w:val="0"/>
        <w:spacing w:line="360" w:lineRule="auto"/>
        <w:contextualSpacing/>
        <w:rPr>
          <w:rFonts w:ascii="宋体" w:hAnsi="宋体" w:eastAsia="宋体" w:cs="宋体"/>
          <w:b/>
          <w:kern w:val="0"/>
          <w:sz w:val="36"/>
          <w:szCs w:val="36"/>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widowControl/>
        <w:shd w:val="clear"/>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一、节约能源、保护环境</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按照《财政部、发展改革委、生态环境部、市场监管总局关于调整优化节能产品、环境标志产品政府采购执行机制的通知》（财库〔2019〕9号）和</w:t>
      </w:r>
      <w:r>
        <w:rPr>
          <w:rFonts w:hint="eastAsia" w:ascii="宋体" w:hAnsi="宋体" w:eastAsia="宋体" w:cs="仿宋_GB2312"/>
          <w:sz w:val="24"/>
          <w:szCs w:val="24"/>
        </w:rPr>
        <w:t>财政部、生态环境部</w:t>
      </w:r>
      <w:r>
        <w:rPr>
          <w:rFonts w:hint="eastAsia" w:ascii="宋体" w:hAnsi="宋体" w:eastAsia="宋体" w:cs="仿宋_GB2312"/>
          <w:sz w:val="24"/>
          <w:szCs w:val="24"/>
          <w:lang w:val="zh-CN"/>
        </w:rPr>
        <w:t>《关于印发环境标志产品政府采购品目清单的通知》</w:t>
      </w:r>
      <w:r>
        <w:rPr>
          <w:rFonts w:hint="eastAsia" w:ascii="宋体" w:hAnsi="宋体" w:eastAsia="宋体" w:cs="仿宋_GB2312"/>
          <w:sz w:val="24"/>
          <w:szCs w:val="24"/>
        </w:rPr>
        <w:t>（财库[2019]18号）以及</w:t>
      </w:r>
      <w:r>
        <w:rPr>
          <w:rFonts w:hint="eastAsia" w:ascii="宋体" w:hAnsi="宋体" w:eastAsia="宋体" w:cs="仿宋_GB2312"/>
          <w:sz w:val="24"/>
          <w:szCs w:val="24"/>
          <w:lang w:val="zh-CN"/>
        </w:rPr>
        <w:t>财政部、发展改革委</w:t>
      </w:r>
      <w:r>
        <w:rPr>
          <w:rFonts w:hint="eastAsia" w:ascii="宋体" w:hAnsi="宋体" w:eastAsia="宋体" w:cs="仿宋_GB2312"/>
          <w:sz w:val="24"/>
          <w:szCs w:val="24"/>
        </w:rPr>
        <w:t>《关于印发节能产品政府采购品目清单的通知》（财库[2019]19号）</w:t>
      </w:r>
      <w:r>
        <w:rPr>
          <w:rFonts w:hint="eastAsia" w:ascii="宋体" w:hAnsi="宋体" w:eastAsia="宋体" w:cs="仿宋_GB2312"/>
          <w:sz w:val="24"/>
          <w:szCs w:val="24"/>
          <w:lang w:val="zh-CN"/>
        </w:rPr>
        <w:t>，</w:t>
      </w:r>
      <w:r>
        <w:rPr>
          <w:rFonts w:hint="eastAsia" w:ascii="宋体" w:hAnsi="宋体" w:eastAsia="宋体" w:cs="仿宋_GB2312"/>
          <w:sz w:val="24"/>
          <w:szCs w:val="24"/>
        </w:rPr>
        <w:t>采购政府强</w:t>
      </w:r>
      <w:r>
        <w:rPr>
          <w:rFonts w:hint="eastAsia" w:ascii="宋体" w:hAnsi="宋体" w:eastAsia="宋体" w:cs="仿宋_GB2312"/>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二、促进中小企业发展（不含民办非企业）</w:t>
      </w:r>
    </w:p>
    <w:p>
      <w:pPr>
        <w:shd w:val="clea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仿宋_GB2312"/>
          <w:sz w:val="24"/>
          <w:szCs w:val="24"/>
          <w:lang w:val="zh-CN"/>
        </w:rPr>
        <w:t>专门面向中小企业预留采购份额</w:t>
      </w:r>
    </w:p>
    <w:p>
      <w:pPr>
        <w:shd w:val="clea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（二）非</w:t>
      </w:r>
      <w:r>
        <w:rPr>
          <w:rFonts w:hint="eastAsia" w:ascii="宋体" w:hAnsi="宋体" w:eastAsia="宋体" w:cs="仿宋_GB2312"/>
          <w:sz w:val="24"/>
          <w:szCs w:val="24"/>
          <w:lang w:val="zh-CN"/>
        </w:rPr>
        <w:t>专门面向中小企业预留采购份额</w:t>
      </w:r>
    </w:p>
    <w:p>
      <w:pPr>
        <w:shd w:val="clea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Times New Roman"/>
          <w:sz w:val="24"/>
          <w:szCs w:val="24"/>
        </w:rPr>
        <w:t>1、</w:t>
      </w:r>
      <w:r>
        <w:rPr>
          <w:rFonts w:hint="eastAsia" w:ascii="宋体" w:hAnsi="宋体" w:eastAsia="宋体" w:cs="仿宋_GB2312"/>
          <w:sz w:val="24"/>
          <w:szCs w:val="24"/>
          <w:lang w:val="zh-CN"/>
        </w:rPr>
        <w:t>根据财政部、工业和信息化部《政府采购促进中小企业发展管理办法》（财库[2020]46号）</w:t>
      </w:r>
      <w:r>
        <w:rPr>
          <w:rFonts w:hint="eastAsia" w:ascii="宋体" w:hAnsi="宋体" w:eastAsia="宋体" w:cs="Times New Roman"/>
          <w:sz w:val="24"/>
          <w:szCs w:val="24"/>
        </w:rPr>
        <w:t>、《关于进一步加大政府采购支持中小企业力度的通知》（财库〔2022〕19号）</w:t>
      </w:r>
      <w:r>
        <w:rPr>
          <w:rFonts w:hint="eastAsia" w:ascii="宋体" w:hAnsi="宋体" w:eastAsia="宋体" w:cs="仿宋_GB2312"/>
          <w:sz w:val="24"/>
          <w:szCs w:val="24"/>
          <w:lang w:val="zh-CN"/>
        </w:rPr>
        <w:t>规定，对符合该办法规定的小型和微型企业报价给予10%-20%的扣除，用扣除后的价格参与评审。</w:t>
      </w:r>
    </w:p>
    <w:p>
      <w:pPr>
        <w:shd w:val="clea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在货物采购项目中，供应商提供的货物既有中小企业制造货物，也有大型企业制造货物的，不享受</w:t>
      </w:r>
      <w:r>
        <w:rPr>
          <w:rFonts w:hint="eastAsia" w:ascii="宋体" w:hAnsi="宋体" w:eastAsia="宋体" w:cs="仿宋_GB2312"/>
          <w:sz w:val="24"/>
          <w:szCs w:val="24"/>
          <w:lang w:val="zh-CN"/>
        </w:rPr>
        <w:t>《政府采购促进中小企业发展管理办法》（财库[2020]46号）</w:t>
      </w:r>
      <w:r>
        <w:rPr>
          <w:rFonts w:ascii="宋体" w:hAnsi="宋体" w:eastAsia="宋体" w:cs="Times New Roman"/>
          <w:sz w:val="24"/>
          <w:szCs w:val="24"/>
        </w:rPr>
        <w:t>规定的中小企业扶持政策。</w:t>
      </w:r>
    </w:p>
    <w:p>
      <w:pPr>
        <w:shd w:val="clea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Times New Roman"/>
          <w:color w:val="FF0000"/>
          <w:sz w:val="24"/>
          <w:szCs w:val="24"/>
        </w:rPr>
        <w:t>4-6</w:t>
      </w:r>
      <w:r>
        <w:rPr>
          <w:rFonts w:ascii="宋体" w:hAnsi="宋体" w:eastAsia="宋体" w:cs="Times New Roman"/>
          <w:sz w:val="24"/>
          <w:szCs w:val="24"/>
        </w:rPr>
        <w:t>%的扣除，用扣除后的价格参加评审。组成联合体或者接受分包的小微企业与联合体内其他企业、分包企业之间存在直接控股、管理关系的，不享受价格扣除优惠政策。</w:t>
      </w:r>
    </w:p>
    <w:p>
      <w:pPr>
        <w:shd w:val="clea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5、按照本次采购标的所属行业的划型标准，符合条件的中小企业应按照招标文件格式要求提供《中小企业声明函》，</w:t>
      </w:r>
      <w:r>
        <w:rPr>
          <w:rFonts w:ascii="宋体" w:hAnsi="宋体" w:eastAsia="宋体" w:cs="Times New Roman"/>
          <w:sz w:val="24"/>
          <w:szCs w:val="24"/>
        </w:rPr>
        <w:t>否则不得享受相关中小企业扶持政策。</w:t>
      </w:r>
    </w:p>
    <w:p>
      <w:pPr>
        <w:shd w:val="clea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1" w:name="OLE_LINK6"/>
      <w:r>
        <w:rPr>
          <w:rFonts w:hint="eastAsia" w:ascii="宋体" w:hAnsi="宋体" w:eastAsia="宋体" w:cs="仿宋_GB2312"/>
          <w:sz w:val="24"/>
          <w:szCs w:val="24"/>
          <w:lang w:val="zh-CN"/>
        </w:rPr>
        <w:t>财库[2014]68号</w:t>
      </w:r>
      <w:bookmarkEnd w:id="11"/>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Times New Roman"/>
          <w:sz w:val="24"/>
          <w:szCs w:val="24"/>
        </w:rPr>
        <w:t>残疾人福利性单位属于小型、微型企业的，不重复享受政策。</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3、中标人为残疾人福利性单位的，招标人应当随中标结果同时公告其《残疾人福利性单位声明函》，接受社会监督。</w:t>
      </w:r>
    </w:p>
    <w:p>
      <w:pPr>
        <w:shd w:val="clear"/>
        <w:topLinePunct/>
        <w:spacing w:line="360" w:lineRule="auto"/>
        <w:ind w:firstLine="420" w:firstLineChars="200"/>
        <w:contextualSpacing/>
        <w:rPr>
          <w:rFonts w:ascii="宋体" w:hAnsi="宋体" w:eastAsia="宋体" w:cs="仿宋_GB2312"/>
          <w:szCs w:val="21"/>
          <w:lang w:val="zh-CN"/>
        </w:rPr>
      </w:pPr>
    </w:p>
    <w:p>
      <w:pPr>
        <w:pStyle w:val="17"/>
        <w:shd w:val="clear"/>
        <w:spacing w:line="360" w:lineRule="auto"/>
        <w:ind w:left="282" w:hanging="282" w:hangingChars="78"/>
        <w:contextualSpacing/>
        <w:jc w:val="center"/>
        <w:rPr>
          <w:rFonts w:ascii="宋体" w:hAnsi="宋体" w:cs="宋体"/>
          <w:b/>
          <w:kern w:val="0"/>
          <w:sz w:val="36"/>
          <w:szCs w:val="36"/>
        </w:rPr>
      </w:pPr>
    </w:p>
    <w:p>
      <w:pPr>
        <w:pStyle w:val="17"/>
        <w:shd w:val="clear"/>
        <w:spacing w:line="360" w:lineRule="auto"/>
        <w:ind w:left="282" w:hanging="282" w:hangingChars="78"/>
        <w:contextualSpacing/>
        <w:jc w:val="center"/>
        <w:rPr>
          <w:rFonts w:ascii="宋体" w:hAnsi="宋体" w:cs="宋体"/>
          <w:b/>
          <w:kern w:val="0"/>
          <w:sz w:val="36"/>
          <w:szCs w:val="36"/>
        </w:rPr>
      </w:pPr>
    </w:p>
    <w:p>
      <w:pPr>
        <w:pStyle w:val="17"/>
        <w:shd w:val="clear"/>
        <w:spacing w:line="360" w:lineRule="auto"/>
        <w:ind w:left="282" w:hanging="282" w:hangingChars="78"/>
        <w:contextualSpacing/>
        <w:jc w:val="center"/>
        <w:rPr>
          <w:rFonts w:ascii="宋体" w:hAnsi="宋体" w:cs="宋体"/>
          <w:b/>
          <w:kern w:val="0"/>
          <w:sz w:val="36"/>
          <w:szCs w:val="36"/>
        </w:rPr>
      </w:pPr>
    </w:p>
    <w:p>
      <w:pPr>
        <w:pStyle w:val="17"/>
        <w:shd w:val="clear"/>
        <w:spacing w:line="360" w:lineRule="auto"/>
        <w:ind w:left="282" w:hanging="282" w:hangingChars="78"/>
        <w:contextualSpacing/>
        <w:jc w:val="center"/>
        <w:rPr>
          <w:rFonts w:ascii="宋体" w:hAnsi="宋体" w:cs="宋体"/>
          <w:b/>
          <w:kern w:val="0"/>
          <w:sz w:val="36"/>
          <w:szCs w:val="36"/>
        </w:rPr>
      </w:pPr>
    </w:p>
    <w:p>
      <w:pPr>
        <w:pStyle w:val="17"/>
        <w:shd w:val="clear"/>
        <w:spacing w:line="360" w:lineRule="auto"/>
        <w:ind w:left="282" w:hanging="282" w:hangingChars="78"/>
        <w:contextualSpacing/>
        <w:jc w:val="center"/>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7"/>
        <w:shd w:val="clear"/>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pPr>
        <w:pStyle w:val="17"/>
        <w:shd w:val="clear"/>
        <w:spacing w:line="360" w:lineRule="auto"/>
        <w:ind w:firstLine="480" w:firstLineChars="200"/>
        <w:contextualSpacing/>
        <w:rPr>
          <w:rFonts w:ascii="宋体" w:hAnsi="宋体" w:cs="仿宋_GB2312"/>
          <w:szCs w:val="24"/>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r>
        <w:rPr>
          <w:rFonts w:hint="eastAsia" w:ascii="宋体" w:hAnsi="宋体" w:cs="仿宋_GB2312"/>
          <w:szCs w:val="24"/>
          <w:lang w:val="zh-CN"/>
        </w:rPr>
        <w:t>确定符合资格的投标人不少于</w:t>
      </w:r>
      <w:r>
        <w:rPr>
          <w:rFonts w:ascii="宋体" w:hAnsi="宋体" w:cs="仿宋_GB2312"/>
          <w:szCs w:val="24"/>
          <w:lang w:val="zh-CN"/>
        </w:rPr>
        <w:t>3家的，将组织评标委员会进行评标。</w:t>
      </w:r>
    </w:p>
    <w:p>
      <w:pPr>
        <w:shd w:val="clea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hd w:val="clea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2410" w:type="dxa"/>
            <w:vAlign w:val="center"/>
          </w:tcPr>
          <w:p>
            <w:pPr>
              <w:shd w:val="clea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资格审查</w:t>
            </w:r>
            <w:r>
              <w:rPr>
                <w:rFonts w:ascii="宋体" w:hAnsi="宋体" w:eastAsia="宋体" w:cs="Times New Roman"/>
                <w:b/>
                <w:sz w:val="24"/>
                <w:szCs w:val="24"/>
              </w:rPr>
              <w:t>因素</w:t>
            </w:r>
          </w:p>
        </w:tc>
        <w:tc>
          <w:tcPr>
            <w:tcW w:w="5954" w:type="dxa"/>
            <w:vAlign w:val="center"/>
          </w:tcPr>
          <w:p>
            <w:pPr>
              <w:shd w:val="clea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1</w:t>
            </w:r>
          </w:p>
        </w:tc>
        <w:tc>
          <w:tcPr>
            <w:tcW w:w="2410" w:type="dxa"/>
            <w:vAlign w:val="center"/>
          </w:tcPr>
          <w:p>
            <w:pPr>
              <w:shd w:val="clea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投标函</w:t>
            </w:r>
          </w:p>
        </w:tc>
        <w:tc>
          <w:tcPr>
            <w:tcW w:w="5954" w:type="dxa"/>
            <w:vAlign w:val="center"/>
          </w:tcPr>
          <w:p>
            <w:pPr>
              <w:shd w:val="clear"/>
              <w:spacing w:line="360" w:lineRule="auto"/>
              <w:rPr>
                <w:rFonts w:ascii="宋体" w:hAnsi="宋体" w:eastAsia="宋体" w:cs="Times New Roman"/>
                <w:b/>
                <w:sz w:val="24"/>
                <w:szCs w:val="24"/>
              </w:rPr>
            </w:pPr>
            <w:r>
              <w:rPr>
                <w:rFonts w:hint="eastAsia" w:ascii="宋体" w:hAnsi="宋体" w:eastAsia="宋体" w:cs="微软雅黑"/>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2</w:t>
            </w:r>
          </w:p>
        </w:tc>
        <w:tc>
          <w:tcPr>
            <w:tcW w:w="2410" w:type="dxa"/>
            <w:vAlign w:val="center"/>
          </w:tcPr>
          <w:p>
            <w:pPr>
              <w:shd w:val="clear"/>
              <w:spacing w:line="360" w:lineRule="auto"/>
              <w:jc w:val="center"/>
              <w:rPr>
                <w:rFonts w:ascii="宋体" w:hAnsi="宋体" w:eastAsia="宋体"/>
                <w:b/>
                <w:sz w:val="24"/>
                <w:szCs w:val="24"/>
              </w:rPr>
            </w:pPr>
            <w:r>
              <w:rPr>
                <w:rFonts w:hint="eastAsia" w:ascii="宋体" w:hAnsi="宋体" w:eastAsia="宋体"/>
                <w:b/>
                <w:sz w:val="24"/>
                <w:szCs w:val="24"/>
              </w:rPr>
              <w:t>禹州</w:t>
            </w:r>
            <w:r>
              <w:rPr>
                <w:rFonts w:ascii="宋体" w:hAnsi="宋体" w:eastAsia="宋体"/>
                <w:b/>
                <w:sz w:val="24"/>
                <w:szCs w:val="24"/>
              </w:rPr>
              <w:t>市政府采购</w:t>
            </w:r>
          </w:p>
          <w:p>
            <w:pPr>
              <w:shd w:val="clear"/>
              <w:spacing w:line="360" w:lineRule="auto"/>
              <w:jc w:val="center"/>
              <w:rPr>
                <w:rFonts w:ascii="宋体" w:hAnsi="宋体" w:eastAsia="宋体" w:cs="Times New Roman"/>
                <w:b/>
                <w:sz w:val="24"/>
                <w:szCs w:val="24"/>
              </w:rPr>
            </w:pPr>
            <w:r>
              <w:rPr>
                <w:rFonts w:ascii="宋体" w:hAnsi="宋体" w:eastAsia="宋体"/>
                <w:b/>
                <w:sz w:val="24"/>
                <w:szCs w:val="24"/>
              </w:rPr>
              <w:t>供应商信用承诺函</w:t>
            </w:r>
          </w:p>
        </w:tc>
        <w:tc>
          <w:tcPr>
            <w:tcW w:w="5954" w:type="dxa"/>
            <w:vAlign w:val="center"/>
          </w:tcPr>
          <w:p>
            <w:pPr>
              <w:shd w:val="clear"/>
              <w:spacing w:line="360" w:lineRule="auto"/>
              <w:rPr>
                <w:rFonts w:ascii="宋体" w:hAnsi="宋体" w:eastAsia="宋体" w:cs="Times New Roman"/>
                <w:b/>
                <w:bCs/>
                <w:sz w:val="24"/>
                <w:szCs w:val="24"/>
              </w:rPr>
            </w:pPr>
            <w:r>
              <w:rPr>
                <w:rFonts w:hint="eastAsia" w:ascii="宋体" w:hAnsi="宋体" w:eastAsia="宋体" w:cs="微软雅黑"/>
                <w:bCs/>
                <w:sz w:val="24"/>
                <w:szCs w:val="24"/>
              </w:rPr>
              <w:t>按照招标文件第八章3.</w:t>
            </w:r>
            <w:r>
              <w:rPr>
                <w:rFonts w:ascii="宋体" w:hAnsi="宋体" w:eastAsia="宋体" w:cs="微软雅黑"/>
                <w:bCs/>
                <w:sz w:val="24"/>
                <w:szCs w:val="24"/>
              </w:rPr>
              <w:t>5</w:t>
            </w:r>
            <w:r>
              <w:rPr>
                <w:rFonts w:hint="eastAsia" w:ascii="宋体" w:hAnsi="宋体" w:eastAsia="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3</w:t>
            </w:r>
          </w:p>
        </w:tc>
        <w:tc>
          <w:tcPr>
            <w:tcW w:w="2410" w:type="dxa"/>
            <w:vAlign w:val="center"/>
          </w:tcPr>
          <w:p>
            <w:pPr>
              <w:shd w:val="clear"/>
              <w:spacing w:line="360" w:lineRule="auto"/>
              <w:rPr>
                <w:rFonts w:ascii="宋体" w:hAnsi="宋体" w:eastAsia="宋体" w:cs="Times New Roman"/>
                <w:b/>
                <w:sz w:val="24"/>
                <w:szCs w:val="24"/>
              </w:rPr>
            </w:pPr>
            <w:r>
              <w:rPr>
                <w:rFonts w:hint="eastAsia" w:ascii="宋体" w:hAnsi="宋体" w:eastAsia="宋体" w:cs="Times New Roman"/>
                <w:b/>
                <w:sz w:val="24"/>
                <w:szCs w:val="24"/>
              </w:rPr>
              <w:t>投标人须具备的特殊</w:t>
            </w:r>
          </w:p>
          <w:p>
            <w:pPr>
              <w:shd w:val="clear"/>
              <w:spacing w:line="360" w:lineRule="auto"/>
              <w:rPr>
                <w:rFonts w:ascii="宋体" w:hAnsi="宋体" w:eastAsia="宋体" w:cs="Times New Roman"/>
                <w:b/>
                <w:sz w:val="24"/>
                <w:szCs w:val="24"/>
              </w:rPr>
            </w:pPr>
            <w:r>
              <w:rPr>
                <w:rFonts w:hint="eastAsia" w:ascii="宋体" w:hAnsi="宋体" w:eastAsia="宋体" w:cs="Times New Roman"/>
                <w:b/>
                <w:sz w:val="24"/>
                <w:szCs w:val="24"/>
              </w:rPr>
              <w:t>资质证书</w:t>
            </w:r>
          </w:p>
        </w:tc>
        <w:tc>
          <w:tcPr>
            <w:tcW w:w="5954" w:type="dxa"/>
            <w:vAlign w:val="center"/>
          </w:tcPr>
          <w:p>
            <w:pPr>
              <w:shd w:val="clea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详见</w:t>
            </w:r>
            <w:r>
              <w:rPr>
                <w:rFonts w:ascii="宋体" w:hAnsi="宋体" w:eastAsia="宋体" w:cs="Times New Roman"/>
                <w:b/>
                <w:bCs/>
                <w:sz w:val="24"/>
                <w:szCs w:val="24"/>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4</w:t>
            </w:r>
          </w:p>
        </w:tc>
        <w:tc>
          <w:tcPr>
            <w:tcW w:w="2410" w:type="dxa"/>
            <w:vAlign w:val="center"/>
          </w:tcPr>
          <w:p>
            <w:pPr>
              <w:shd w:val="clear"/>
              <w:spacing w:line="360" w:lineRule="auto"/>
              <w:rPr>
                <w:rFonts w:ascii="宋体" w:hAnsi="宋体" w:eastAsia="宋体" w:cs="Times New Roman"/>
                <w:bCs/>
                <w:sz w:val="24"/>
                <w:szCs w:val="24"/>
              </w:rPr>
            </w:pPr>
            <w:r>
              <w:rPr>
                <w:rFonts w:hint="eastAsia" w:ascii="宋体" w:hAnsi="宋体" w:eastAsia="宋体"/>
                <w:b/>
                <w:sz w:val="24"/>
                <w:szCs w:val="24"/>
              </w:rPr>
              <w:t>投标保证金</w:t>
            </w:r>
          </w:p>
        </w:tc>
        <w:tc>
          <w:tcPr>
            <w:tcW w:w="5954" w:type="dxa"/>
            <w:vAlign w:val="center"/>
          </w:tcPr>
          <w:p>
            <w:pPr>
              <w:shd w:val="clear"/>
              <w:spacing w:line="360" w:lineRule="auto"/>
              <w:rPr>
                <w:rFonts w:ascii="宋体" w:hAnsi="宋体" w:eastAsia="宋体"/>
                <w:sz w:val="24"/>
                <w:szCs w:val="24"/>
              </w:rPr>
            </w:pPr>
            <w:r>
              <w:rPr>
                <w:rFonts w:ascii="宋体" w:hAnsi="宋体" w:eastAsia="宋体"/>
                <w:sz w:val="24"/>
                <w:szCs w:val="24"/>
              </w:rPr>
              <w:t>1、不收取</w:t>
            </w:r>
          </w:p>
          <w:p>
            <w:pPr>
              <w:shd w:val="clear"/>
              <w:spacing w:line="360" w:lineRule="auto"/>
              <w:rPr>
                <w:rFonts w:ascii="宋体" w:hAnsi="宋体" w:eastAsia="宋体" w:cs="Times New Roman"/>
                <w:b/>
                <w:bCs/>
                <w:sz w:val="24"/>
                <w:szCs w:val="24"/>
              </w:rPr>
            </w:pPr>
            <w:r>
              <w:rPr>
                <w:rFonts w:ascii="宋体" w:hAnsi="宋体" w:eastAsia="宋体"/>
                <w:sz w:val="24"/>
                <w:szCs w:val="24"/>
              </w:rPr>
              <w:t>2、供应商须提供</w:t>
            </w:r>
            <w:r>
              <w:rPr>
                <w:rFonts w:hint="eastAsia" w:ascii="宋体" w:hAnsi="宋体" w:eastAsia="宋体"/>
                <w:sz w:val="24"/>
                <w:szCs w:val="24"/>
              </w:rPr>
              <w:t>投标</w:t>
            </w:r>
            <w:r>
              <w:rPr>
                <w:rFonts w:ascii="宋体" w:hAnsi="宋体" w:eastAsia="宋体"/>
                <w:sz w:val="24"/>
                <w:szCs w:val="24"/>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5</w:t>
            </w:r>
          </w:p>
        </w:tc>
        <w:tc>
          <w:tcPr>
            <w:tcW w:w="2410" w:type="dxa"/>
            <w:vAlign w:val="center"/>
          </w:tcPr>
          <w:p>
            <w:pPr>
              <w:shd w:val="clear"/>
              <w:spacing w:line="360" w:lineRule="auto"/>
              <w:rPr>
                <w:rFonts w:ascii="宋体" w:hAnsi="宋体" w:eastAsia="宋体" w:cs="Times New Roman"/>
                <w:b/>
                <w:sz w:val="24"/>
                <w:szCs w:val="24"/>
              </w:rPr>
            </w:pPr>
            <w:r>
              <w:rPr>
                <w:rFonts w:hint="eastAsia" w:ascii="宋体" w:hAnsi="宋体" w:eastAsia="宋体" w:cs="Times New Roman"/>
                <w:b/>
                <w:bCs/>
                <w:sz w:val="24"/>
                <w:szCs w:val="24"/>
              </w:rPr>
              <w:t>投标</w:t>
            </w:r>
            <w:r>
              <w:rPr>
                <w:rFonts w:hint="eastAsia" w:ascii="宋体" w:hAnsi="宋体" w:eastAsia="宋体" w:cs="仿宋_GB2312"/>
                <w:b/>
                <w:sz w:val="24"/>
                <w:szCs w:val="24"/>
                <w:lang w:val="zh-CN"/>
              </w:rPr>
              <w:t>报价</w:t>
            </w:r>
          </w:p>
        </w:tc>
        <w:tc>
          <w:tcPr>
            <w:tcW w:w="5954" w:type="dxa"/>
          </w:tcPr>
          <w:p>
            <w:pPr>
              <w:shd w:val="clear"/>
              <w:spacing w:line="360" w:lineRule="auto"/>
              <w:rPr>
                <w:rFonts w:ascii="宋体" w:hAnsi="宋体" w:eastAsia="宋体" w:cs="Times New Roman"/>
                <w:b/>
                <w:bCs/>
                <w:sz w:val="24"/>
                <w:szCs w:val="24"/>
              </w:rPr>
            </w:pPr>
            <w:r>
              <w:rPr>
                <w:rFonts w:hint="eastAsia" w:ascii="宋体" w:hAnsi="宋体" w:eastAsia="宋体" w:cs="仿宋_GB2312"/>
                <w:sz w:val="24"/>
                <w:szCs w:val="24"/>
                <w:lang w:val="zh-CN"/>
              </w:rPr>
              <w:t>投标报价是否未超出招标文件中规定的预算金额，超出预算金额的投标无效。如投标人须知前附表规定最高限价，则</w:t>
            </w:r>
            <w:r>
              <w:rPr>
                <w:rFonts w:hint="eastAsia" w:ascii="宋体" w:hAnsi="宋体" w:eastAsia="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6</w:t>
            </w:r>
          </w:p>
        </w:tc>
        <w:tc>
          <w:tcPr>
            <w:tcW w:w="2410" w:type="dxa"/>
            <w:vAlign w:val="center"/>
          </w:tcPr>
          <w:p>
            <w:pPr>
              <w:shd w:val="clear"/>
              <w:spacing w:line="360" w:lineRule="auto"/>
              <w:rPr>
                <w:rFonts w:ascii="宋体" w:hAnsi="宋体" w:eastAsia="宋体" w:cs="Times New Roman"/>
                <w:bCs/>
                <w:sz w:val="24"/>
                <w:szCs w:val="24"/>
              </w:rPr>
            </w:pPr>
            <w:r>
              <w:rPr>
                <w:rFonts w:hint="eastAsia" w:ascii="宋体" w:hAnsi="宋体" w:eastAsia="宋体" w:cs="Times New Roman"/>
                <w:b/>
                <w:bCs/>
                <w:sz w:val="24"/>
                <w:szCs w:val="24"/>
              </w:rPr>
              <w:t>联合体协议</w:t>
            </w:r>
          </w:p>
        </w:tc>
        <w:tc>
          <w:tcPr>
            <w:tcW w:w="5954" w:type="dxa"/>
          </w:tcPr>
          <w:p>
            <w:pPr>
              <w:shd w:val="clear"/>
              <w:spacing w:line="360" w:lineRule="auto"/>
              <w:jc w:val="left"/>
              <w:rPr>
                <w:rFonts w:ascii="宋体" w:hAnsi="宋体" w:eastAsia="宋体" w:cs="Times New Roman"/>
                <w:b/>
                <w:bCs/>
                <w:sz w:val="24"/>
                <w:szCs w:val="24"/>
              </w:rPr>
            </w:pPr>
            <w:r>
              <w:rPr>
                <w:rFonts w:hint="eastAsia" w:ascii="宋体" w:hAnsi="宋体" w:eastAsia="宋体" w:cs="Times New Roman"/>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7</w:t>
            </w:r>
          </w:p>
        </w:tc>
        <w:tc>
          <w:tcPr>
            <w:tcW w:w="2410" w:type="dxa"/>
            <w:vAlign w:val="center"/>
          </w:tcPr>
          <w:p>
            <w:pPr>
              <w:shd w:val="clear"/>
              <w:spacing w:line="360" w:lineRule="auto"/>
              <w:rPr>
                <w:rFonts w:ascii="宋体" w:hAnsi="宋体" w:eastAsia="宋体" w:cs="Times New Roman"/>
                <w:bCs/>
                <w:sz w:val="24"/>
                <w:szCs w:val="24"/>
              </w:rPr>
            </w:pPr>
            <w:r>
              <w:rPr>
                <w:rFonts w:hint="eastAsia" w:ascii="宋体" w:hAnsi="宋体" w:eastAsia="宋体" w:cs="Times New Roman"/>
                <w:b/>
                <w:sz w:val="24"/>
                <w:szCs w:val="24"/>
              </w:rPr>
              <w:t>投标人身份证明及授权</w:t>
            </w:r>
          </w:p>
        </w:tc>
        <w:tc>
          <w:tcPr>
            <w:tcW w:w="5954" w:type="dxa"/>
          </w:tcPr>
          <w:p>
            <w:pPr>
              <w:shd w:val="clea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（1）法定代表人身份证明或提供法定代表人授权委托书及被授权人身份证明和社保证明。（法人投标提供）</w:t>
            </w:r>
          </w:p>
          <w:p>
            <w:pPr>
              <w:shd w:val="clea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（2）单位负责人身份证明或提供单位负责人授权委托书及被授权人身份证明和社保证明。（非法人投标提供）</w:t>
            </w:r>
          </w:p>
          <w:p>
            <w:pPr>
              <w:shd w:val="clear"/>
              <w:spacing w:line="360" w:lineRule="auto"/>
              <w:rPr>
                <w:rFonts w:ascii="宋体" w:hAnsi="宋体" w:eastAsia="宋体" w:cs="仿宋_GB2312"/>
                <w:b/>
                <w:sz w:val="24"/>
                <w:szCs w:val="24"/>
                <w:lang w:val="zh-CN"/>
              </w:rPr>
            </w:pPr>
            <w:r>
              <w:rPr>
                <w:rFonts w:hint="eastAsia" w:ascii="宋体" w:hAnsi="宋体" w:eastAsia="宋体" w:cs="仿宋_GB2312"/>
                <w:b/>
                <w:sz w:val="24"/>
                <w:szCs w:val="24"/>
                <w:lang w:val="zh-CN"/>
              </w:rPr>
              <w:t>注：</w:t>
            </w:r>
          </w:p>
          <w:p>
            <w:pPr>
              <w:shd w:val="clear"/>
              <w:spacing w:line="360" w:lineRule="auto"/>
              <w:rPr>
                <w:rFonts w:ascii="宋体" w:hAnsi="宋体" w:eastAsia="宋体" w:cs="Times New Roman"/>
                <w:b/>
                <w:sz w:val="24"/>
                <w:szCs w:val="24"/>
              </w:rPr>
            </w:pPr>
            <w:r>
              <w:rPr>
                <w:rFonts w:hint="eastAsia" w:ascii="宋体" w:hAnsi="宋体" w:eastAsia="宋体" w:cs="Times New Roman"/>
                <w:color w:val="000000"/>
                <w:sz w:val="24"/>
                <w:szCs w:val="24"/>
              </w:rPr>
              <w:t>①企业（银行、保险、石油石化、电力、电信等行业除外）、事业单位和社会团体投标人以法人身份参加投标的，法定代表人应与实际提交的“营业执照等证明文件”载明的一致。</w:t>
            </w:r>
          </w:p>
          <w:p>
            <w:pPr>
              <w:shd w:val="clear"/>
              <w:spacing w:line="360" w:lineRule="auto"/>
              <w:contextualSpacing/>
              <w:rPr>
                <w:rFonts w:ascii="宋体" w:hAnsi="宋体" w:eastAsia="宋体" w:cs="Times New Roman"/>
                <w:color w:val="000000"/>
                <w:sz w:val="24"/>
                <w:szCs w:val="24"/>
              </w:rPr>
            </w:pPr>
            <w:r>
              <w:rPr>
                <w:rFonts w:hint="eastAsia" w:ascii="宋体" w:hAnsi="宋体" w:eastAsia="宋体" w:cs="Times New Roman"/>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hd w:val="clear"/>
              <w:spacing w:line="360" w:lineRule="auto"/>
              <w:rPr>
                <w:rFonts w:ascii="宋体" w:hAnsi="宋体" w:eastAsia="宋体" w:cs="Times New Roman"/>
                <w:b/>
                <w:bCs/>
                <w:sz w:val="24"/>
                <w:szCs w:val="24"/>
              </w:rPr>
            </w:pPr>
            <w:r>
              <w:rPr>
                <w:rFonts w:hint="eastAsia" w:ascii="宋体" w:hAnsi="宋体" w:eastAsia="宋体" w:cs="Times New Roman"/>
                <w:color w:val="000000"/>
                <w:sz w:val="24"/>
                <w:szCs w:val="24"/>
              </w:rPr>
              <w:t>③</w:t>
            </w:r>
            <w:r>
              <w:rPr>
                <w:rFonts w:hint="eastAsia" w:ascii="宋体" w:hAnsi="宋体" w:eastAsia="宋体" w:cs="Times New Roman"/>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8</w:t>
            </w:r>
          </w:p>
        </w:tc>
        <w:tc>
          <w:tcPr>
            <w:tcW w:w="2410" w:type="dxa"/>
            <w:vAlign w:val="center"/>
          </w:tcPr>
          <w:p>
            <w:pPr>
              <w:shd w:val="clea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单位负责人为同一人或者存在直接控股、管理关系的不同供应商，不得参加同一合同项下的政府采购活动</w:t>
            </w:r>
          </w:p>
        </w:tc>
        <w:tc>
          <w:tcPr>
            <w:tcW w:w="5954" w:type="dxa"/>
          </w:tcPr>
          <w:p>
            <w:pPr>
              <w:shd w:val="clea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投标人提供与参加本项目投标的其他供应商之间，单位负责人不为同一人并且不存在直接控股、管理关系承诺函（承诺函格式自拟）。</w:t>
            </w:r>
          </w:p>
          <w:p>
            <w:pPr>
              <w:shd w:val="clear"/>
              <w:spacing w:line="360" w:lineRule="auto"/>
              <w:rPr>
                <w:rFonts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9</w:t>
            </w:r>
          </w:p>
        </w:tc>
        <w:tc>
          <w:tcPr>
            <w:tcW w:w="2410" w:type="dxa"/>
            <w:vAlign w:val="center"/>
          </w:tcPr>
          <w:p>
            <w:pPr>
              <w:shd w:val="clear"/>
              <w:spacing w:line="360" w:lineRule="auto"/>
              <w:rPr>
                <w:rFonts w:ascii="宋体" w:hAnsi="宋体" w:eastAsia="宋体" w:cs="仿宋_GB2312"/>
                <w:sz w:val="24"/>
                <w:szCs w:val="24"/>
                <w:lang w:val="zh-CN"/>
              </w:rPr>
            </w:pPr>
            <w:r>
              <w:rPr>
                <w:rFonts w:hint="eastAsia" w:ascii="宋体" w:hAnsi="宋体" w:eastAsia="宋体" w:cs="Times New Roman"/>
                <w:b/>
                <w:bCs/>
                <w:sz w:val="24"/>
                <w:szCs w:val="24"/>
              </w:rPr>
              <w:t>为本项目提供整体设计、规范编制或者项目管理、监理、检测等服务的供应商不得参加本项目投标</w:t>
            </w:r>
          </w:p>
        </w:tc>
        <w:tc>
          <w:tcPr>
            <w:tcW w:w="5954" w:type="dxa"/>
          </w:tcPr>
          <w:p>
            <w:pPr>
              <w:shd w:val="clea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投标人提供未为本项目提供整体设计、规范编制或者项目管理、监理、检测等服务承诺函（承诺函格式自拟）。</w:t>
            </w:r>
          </w:p>
          <w:p>
            <w:pPr>
              <w:shd w:val="clear"/>
              <w:spacing w:line="360" w:lineRule="auto"/>
              <w:rPr>
                <w:rFonts w:ascii="宋体" w:hAnsi="宋体" w:eastAsia="宋体" w:cs="仿宋_GB2312"/>
                <w:sz w:val="24"/>
                <w:szCs w:val="24"/>
                <w:lang w:val="zh-CN"/>
              </w:rPr>
            </w:pPr>
          </w:p>
        </w:tc>
      </w:tr>
    </w:tbl>
    <w:p>
      <w:pPr>
        <w:shd w:val="clear"/>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二、评标</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（一）评标方法</w:t>
      </w:r>
    </w:p>
    <w:p>
      <w:pPr>
        <w:shd w:val="clea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lang w:val="zh-CN"/>
        </w:rPr>
        <w:t>本项目采用综合评分法。总分为</w:t>
      </w:r>
      <w:r>
        <w:rPr>
          <w:rFonts w:ascii="宋体" w:hAnsi="宋体" w:eastAsia="宋体" w:cs="仿宋_GB2312"/>
          <w:sz w:val="24"/>
          <w:szCs w:val="24"/>
          <w:lang w:val="zh-CN"/>
        </w:rPr>
        <w:t>100分。</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w:t>
      </w:r>
      <w:r>
        <w:rPr>
          <w:rFonts w:ascii="宋体" w:hAnsi="宋体" w:eastAsia="宋体" w:cs="仿宋_GB2312"/>
          <w:b/>
          <w:sz w:val="24"/>
          <w:szCs w:val="24"/>
          <w:lang w:val="zh-CN"/>
        </w:rPr>
        <w:t>评标委员会负责具体评标事务，并独立履行下列职责</w:t>
      </w:r>
    </w:p>
    <w:p>
      <w:pPr>
        <w:shd w:val="clear"/>
        <w:spacing w:line="360" w:lineRule="auto"/>
        <w:ind w:firstLine="482" w:firstLineChars="200"/>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ascii="宋体" w:hAnsi="宋体" w:eastAsia="宋体" w:cs="仿宋_GB2312"/>
          <w:b/>
          <w:sz w:val="24"/>
          <w:szCs w:val="24"/>
          <w:lang w:val="zh-CN"/>
        </w:rPr>
        <w:t>审查、评价投标文件是否符合招标文件的商务、技术等实质性要求；</w:t>
      </w:r>
    </w:p>
    <w:p>
      <w:pPr>
        <w:shd w:val="clea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评标委员会对符合资格的投标人的投标文件进行符合性审查，以确定其是否满足招标文件的商务、技术等实质性要求。</w:t>
      </w:r>
    </w:p>
    <w:p>
      <w:pPr>
        <w:shd w:val="clea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注：符合性审查中所涉及到的证书及材料，均应在电子投标文件中提供原件扫描件（或图片）。</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ascii="宋体" w:hAnsi="宋体" w:eastAsia="宋体" w:cs="仿宋_GB2312"/>
          <w:b/>
          <w:sz w:val="24"/>
          <w:szCs w:val="24"/>
          <w:lang w:val="zh-CN"/>
        </w:rPr>
        <w:t>要求投标人对投标文件有关事项作出澄清或者说明；</w:t>
      </w:r>
    </w:p>
    <w:p>
      <w:pPr>
        <w:shd w:val="clea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hd w:val="clea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ascii="宋体" w:hAnsi="宋体" w:eastAsia="宋体" w:cs="仿宋_GB2312"/>
          <w:b/>
          <w:sz w:val="24"/>
          <w:szCs w:val="24"/>
          <w:lang w:val="zh-CN"/>
        </w:rPr>
        <w:t>对投标文件进行比较和评价；</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注：评标标准中所涉及到的证书及材料，均应在电子投标文件中提供原件扫描件（或图片）。</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（1）价格分计算</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如果本项目非专门面向中小企业采购，对符合《政府采购促进中小企业发展管理办法》</w:t>
      </w:r>
      <w:r>
        <w:rPr>
          <w:rFonts w:ascii="宋体" w:hAnsi="宋体" w:eastAsia="宋体" w:cs="仿宋_GB2312"/>
          <w:sz w:val="24"/>
          <w:szCs w:val="24"/>
          <w:lang w:val="zh-CN"/>
        </w:rPr>
        <w:t>(</w:t>
      </w:r>
      <w:r>
        <w:rPr>
          <w:rFonts w:hint="eastAsia" w:ascii="宋体" w:hAnsi="宋体" w:eastAsia="宋体" w:cs="仿宋_GB2312"/>
          <w:sz w:val="24"/>
          <w:szCs w:val="24"/>
          <w:lang w:val="zh-CN"/>
        </w:rPr>
        <w:t>财库〔</w:t>
      </w:r>
      <w:r>
        <w:rPr>
          <w:rFonts w:ascii="宋体" w:hAnsi="宋体" w:eastAsia="宋体" w:cs="仿宋_GB2312"/>
          <w:sz w:val="24"/>
          <w:szCs w:val="24"/>
          <w:lang w:val="zh-CN"/>
        </w:rPr>
        <w:t>2020</w:t>
      </w:r>
      <w:r>
        <w:rPr>
          <w:rFonts w:hint="eastAsia" w:ascii="宋体" w:hAnsi="宋体" w:eastAsia="宋体" w:cs="仿宋_GB2312"/>
          <w:sz w:val="24"/>
          <w:szCs w:val="24"/>
          <w:lang w:val="zh-CN"/>
        </w:rPr>
        <w:t>〕</w:t>
      </w:r>
      <w:r>
        <w:rPr>
          <w:rFonts w:ascii="宋体" w:hAnsi="宋体" w:eastAsia="宋体" w:cs="仿宋_GB2312"/>
          <w:sz w:val="24"/>
          <w:szCs w:val="24"/>
          <w:lang w:val="zh-CN"/>
        </w:rPr>
        <w:t>46</w:t>
      </w:r>
      <w:r>
        <w:rPr>
          <w:rFonts w:hint="eastAsia" w:ascii="宋体" w:hAnsi="宋体" w:eastAsia="宋体" w:cs="仿宋_GB2312"/>
          <w:sz w:val="24"/>
          <w:szCs w:val="24"/>
          <w:lang w:val="zh-CN"/>
        </w:rPr>
        <w:t>号、《关于进一步加大政府采购支持中小企业力度的通知》（财库〔</w:t>
      </w:r>
      <w:r>
        <w:rPr>
          <w:rFonts w:ascii="宋体" w:hAnsi="宋体" w:eastAsia="宋体" w:cs="仿宋_GB2312"/>
          <w:sz w:val="24"/>
          <w:szCs w:val="24"/>
          <w:lang w:val="zh-CN"/>
        </w:rPr>
        <w:t>2022</w:t>
      </w:r>
      <w:r>
        <w:rPr>
          <w:rFonts w:hint="eastAsia" w:ascii="宋体" w:hAnsi="宋体" w:eastAsia="宋体" w:cs="仿宋_GB2312"/>
          <w:sz w:val="24"/>
          <w:szCs w:val="24"/>
          <w:lang w:val="zh-CN"/>
        </w:rPr>
        <w:t>〕</w:t>
      </w:r>
      <w:r>
        <w:rPr>
          <w:rFonts w:ascii="宋体" w:hAnsi="宋体" w:eastAsia="宋体" w:cs="仿宋_GB2312"/>
          <w:sz w:val="24"/>
          <w:szCs w:val="24"/>
          <w:lang w:val="zh-CN"/>
        </w:rPr>
        <w:t>19</w:t>
      </w:r>
      <w:r>
        <w:rPr>
          <w:rFonts w:hint="eastAsia" w:ascii="宋体" w:hAnsi="宋体" w:eastAsia="宋体" w:cs="仿宋_GB2312"/>
          <w:sz w:val="24"/>
          <w:szCs w:val="24"/>
          <w:lang w:val="zh-CN"/>
        </w:rPr>
        <w:t>号）规定的小微企业报价给予</w:t>
      </w:r>
      <w:r>
        <w:rPr>
          <w:rFonts w:ascii="宋体" w:hAnsi="宋体" w:eastAsia="宋体" w:cs="仿宋_GB2312"/>
          <w:sz w:val="24"/>
          <w:szCs w:val="24"/>
          <w:lang w:val="zh-CN"/>
        </w:rPr>
        <w:t>20%</w:t>
      </w:r>
      <w:r>
        <w:rPr>
          <w:rFonts w:hint="eastAsia" w:ascii="宋体" w:hAnsi="宋体" w:eastAsia="宋体" w:cs="仿宋_GB2312"/>
          <w:sz w:val="24"/>
          <w:szCs w:val="24"/>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eastAsia="宋体" w:cs="仿宋_GB2312"/>
          <w:sz w:val="24"/>
          <w:szCs w:val="24"/>
          <w:lang w:val="zh-CN"/>
        </w:rPr>
        <w:t xml:space="preserve"> 30%</w:t>
      </w:r>
      <w:r>
        <w:rPr>
          <w:rFonts w:hint="eastAsia" w:ascii="宋体" w:hAnsi="宋体" w:eastAsia="宋体" w:cs="仿宋_GB2312"/>
          <w:sz w:val="24"/>
          <w:szCs w:val="24"/>
          <w:lang w:val="zh-CN"/>
        </w:rPr>
        <w:t>以上的，对联合体或者大中型企业的报价给予6</w:t>
      </w:r>
      <w:r>
        <w:rPr>
          <w:rFonts w:ascii="宋体" w:hAnsi="宋体" w:eastAsia="宋体" w:cs="仿宋_GB2312"/>
          <w:sz w:val="24"/>
          <w:szCs w:val="24"/>
          <w:lang w:val="zh-CN"/>
        </w:rPr>
        <w:t>%</w:t>
      </w:r>
      <w:r>
        <w:rPr>
          <w:rFonts w:hint="eastAsia" w:ascii="宋体" w:hAnsi="宋体" w:eastAsia="宋体" w:cs="仿宋_GB2312"/>
          <w:sz w:val="24"/>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小型和微型企业不包含民办非企业单位。</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2）对监狱企业价格给予20%的扣除，用扣除后的价格参与评审。监狱企业应当提供由省级以上监狱管理局、戒毒管理局(含新疆生产建设兵团)出具的属于监狱企业的证明文件。</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Times New Roman"/>
          <w:b/>
          <w:color w:val="000000"/>
          <w:sz w:val="24"/>
          <w:szCs w:val="24"/>
        </w:rPr>
        <w:t>（2）</w:t>
      </w:r>
      <w:r>
        <w:rPr>
          <w:rFonts w:ascii="宋体" w:hAnsi="宋体" w:eastAsia="宋体" w:cs="仿宋_GB2312"/>
          <w:b/>
          <w:sz w:val="24"/>
          <w:szCs w:val="24"/>
          <w:lang w:val="zh-CN"/>
        </w:rPr>
        <w:t>关于相同品牌产品</w:t>
      </w:r>
      <w:r>
        <w:rPr>
          <w:rFonts w:ascii="宋体" w:hAnsi="宋体" w:eastAsia="宋体" w:cs="仿宋_GB2312"/>
          <w:b/>
          <w:bCs/>
          <w:sz w:val="24"/>
          <w:szCs w:val="24"/>
          <w:lang w:val="zh-CN"/>
        </w:rPr>
        <w:t>（服务类项目不适用本条款规定）</w:t>
      </w:r>
    </w:p>
    <w:p>
      <w:pPr>
        <w:shd w:val="clear"/>
        <w:spacing w:line="360" w:lineRule="auto"/>
        <w:ind w:firstLine="465"/>
        <w:contextualSpacing/>
        <w:jc w:val="left"/>
        <w:rPr>
          <w:rFonts w:ascii="宋体" w:hAnsi="宋体" w:eastAsia="宋体" w:cs="仿宋_GB2312"/>
          <w:sz w:val="24"/>
          <w:szCs w:val="24"/>
          <w:lang w:val="zh-CN"/>
        </w:rPr>
      </w:pPr>
      <w:r>
        <w:rPr>
          <w:rFonts w:ascii="宋体" w:hAnsi="宋体" w:eastAsia="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 w:val="24"/>
          <w:szCs w:val="24"/>
          <w:lang w:val="zh-CN"/>
        </w:rPr>
        <w:t>采取随机抽取</w:t>
      </w:r>
      <w:r>
        <w:rPr>
          <w:rFonts w:ascii="宋体" w:hAnsi="宋体" w:eastAsia="宋体" w:cs="仿宋_GB2312"/>
          <w:sz w:val="24"/>
          <w:szCs w:val="24"/>
          <w:lang w:val="zh-CN"/>
        </w:rPr>
        <w:t>方式确定一个参加评标的投标人，其他投标无效。</w:t>
      </w:r>
    </w:p>
    <w:p>
      <w:pPr>
        <w:shd w:val="clear"/>
        <w:spacing w:line="360" w:lineRule="auto"/>
        <w:ind w:firstLine="465"/>
        <w:contextualSpacing/>
        <w:jc w:val="left"/>
        <w:rPr>
          <w:rFonts w:ascii="宋体" w:hAnsi="宋体" w:eastAsia="宋体" w:cs="仿宋_GB2312"/>
          <w:sz w:val="24"/>
          <w:szCs w:val="24"/>
          <w:lang w:val="zh-CN"/>
        </w:rPr>
      </w:pPr>
      <w:r>
        <w:rPr>
          <w:rFonts w:ascii="宋体" w:hAnsi="宋体" w:eastAsia="宋体" w:cs="仿宋_GB2312"/>
          <w:sz w:val="24"/>
          <w:szCs w:val="24"/>
          <w:lang w:val="zh-CN"/>
        </w:rPr>
        <w:t>采用综合评分法的，提供相同品牌产品</w:t>
      </w:r>
      <w:r>
        <w:rPr>
          <w:rFonts w:hint="eastAsia" w:ascii="宋体" w:hAnsi="宋体" w:eastAsia="宋体" w:cs="仿宋_GB2312"/>
          <w:sz w:val="24"/>
          <w:szCs w:val="24"/>
          <w:lang w:val="zh-CN"/>
        </w:rPr>
        <w:t>（</w:t>
      </w:r>
      <w:r>
        <w:rPr>
          <w:rFonts w:ascii="宋体" w:hAnsi="宋体" w:eastAsia="宋体" w:cs="仿宋_GB2312"/>
          <w:sz w:val="24"/>
          <w:szCs w:val="24"/>
          <w:lang w:val="zh-CN"/>
        </w:rPr>
        <w:t>非单一产品采购项目，多家投标人提供的核心产品品牌相同</w:t>
      </w:r>
      <w:r>
        <w:rPr>
          <w:rFonts w:hint="eastAsia" w:ascii="宋体" w:hAnsi="宋体" w:eastAsia="宋体" w:cs="仿宋_GB2312"/>
          <w:sz w:val="24"/>
          <w:szCs w:val="24"/>
          <w:lang w:val="zh-CN"/>
        </w:rPr>
        <w:t>）</w:t>
      </w:r>
      <w:r>
        <w:rPr>
          <w:rFonts w:ascii="宋体" w:hAnsi="宋体" w:eastAsia="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 w:val="24"/>
          <w:szCs w:val="24"/>
          <w:lang w:val="zh-CN"/>
        </w:rPr>
        <w:t>由采购人或者采购人委托评标委员会</w:t>
      </w:r>
      <w:r>
        <w:rPr>
          <w:rFonts w:ascii="宋体" w:hAnsi="宋体" w:eastAsia="宋体" w:cs="仿宋_GB2312"/>
          <w:sz w:val="24"/>
          <w:szCs w:val="24"/>
          <w:lang w:val="zh-CN"/>
        </w:rPr>
        <w:t>采取随机抽取方式确定</w:t>
      </w:r>
      <w:r>
        <w:rPr>
          <w:rFonts w:hint="eastAsia" w:ascii="宋体" w:hAnsi="宋体" w:eastAsia="宋体" w:cs="仿宋_GB2312"/>
          <w:sz w:val="24"/>
          <w:szCs w:val="24"/>
          <w:lang w:val="zh-CN"/>
        </w:rPr>
        <w:t>一个投标人获得中标人推荐资格</w:t>
      </w:r>
      <w:r>
        <w:rPr>
          <w:rFonts w:ascii="宋体" w:hAnsi="宋体" w:eastAsia="宋体" w:cs="仿宋_GB2312"/>
          <w:sz w:val="24"/>
          <w:szCs w:val="24"/>
          <w:lang w:val="zh-CN"/>
        </w:rPr>
        <w:t>，其他同品牌投标人不作为中标候选人。</w:t>
      </w:r>
    </w:p>
    <w:p>
      <w:pPr>
        <w:shd w:val="clea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Times New Roman"/>
          <w:b/>
          <w:color w:val="000000"/>
          <w:sz w:val="24"/>
          <w:szCs w:val="24"/>
        </w:rPr>
        <w:t>（3）强制采购节能产品和优先采购节能产品、优先采购环保产品</w:t>
      </w:r>
    </w:p>
    <w:p>
      <w:pPr>
        <w:shd w:val="clear"/>
        <w:spacing w:line="360" w:lineRule="auto"/>
        <w:ind w:firstLine="465"/>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1）对《节能产品政府采购品目清单》所列的政府强制采购节能产品</w:t>
      </w:r>
      <w:r>
        <w:rPr>
          <w:rFonts w:hint="eastAsia" w:ascii="宋体" w:hAnsi="宋体" w:eastAsia="宋体" w:cs="仿宋_GB2312"/>
          <w:sz w:val="24"/>
          <w:szCs w:val="24"/>
        </w:rPr>
        <w:t>，</w:t>
      </w:r>
      <w:r>
        <w:rPr>
          <w:rFonts w:hint="eastAsia" w:ascii="宋体" w:hAnsi="宋体" w:eastAsia="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shd w:val="clear"/>
        <w:spacing w:line="360" w:lineRule="auto"/>
        <w:ind w:firstLine="465"/>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hd w:val="clea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（4）关于强制性产品认证</w:t>
      </w:r>
    </w:p>
    <w:p>
      <w:pPr>
        <w:shd w:val="clea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hd w:val="clea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shd w:val="clea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w:t>
      </w:r>
    </w:p>
    <w:p>
      <w:pPr>
        <w:shd w:val="clea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shd w:val="clear"/>
        <w:wordWrap w:val="0"/>
        <w:spacing w:line="360" w:lineRule="auto"/>
        <w:ind w:firstLine="480" w:firstLineChars="200"/>
        <w:contextualSpacing/>
        <w:rPr>
          <w:rFonts w:ascii="宋体" w:hAnsi="宋体" w:eastAsia="宋体" w:cs="Times New Roman"/>
          <w:color w:val="00000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color w:val="000000"/>
          <w:sz w:val="24"/>
          <w:szCs w:val="24"/>
        </w:rPr>
        <w:t>①～②其中之一即可。</w:t>
      </w:r>
    </w:p>
    <w:p>
      <w:pPr>
        <w:shd w:val="clea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（5）支持脱贫攻坚（物业服务项目）</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hd w:val="clea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（6）投标无效情形</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shd w:val="clea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left="142" w:firstLine="240" w:firstLineChars="100"/>
        <w:contextualSpacing/>
        <w:rPr>
          <w:rFonts w:ascii="宋体" w:hAnsi="宋体" w:eastAsia="宋体" w:cs="仿宋_GB2312"/>
          <w:sz w:val="24"/>
          <w:szCs w:val="24"/>
          <w:lang w:val="zh-CN"/>
        </w:rPr>
      </w:pPr>
      <w:r>
        <w:rPr>
          <w:rFonts w:ascii="宋体" w:hAnsi="宋体" w:eastAsia="宋体" w:cs="仿宋_GB2312"/>
          <w:sz w:val="24"/>
          <w:szCs w:val="24"/>
          <w:lang w:val="zh-CN"/>
        </w:rPr>
        <w:t>5</w:t>
      </w:r>
      <w:r>
        <w:rPr>
          <w:rFonts w:hint="eastAsia" w:ascii="宋体" w:hAnsi="宋体" w:eastAsia="宋体" w:cs="仿宋_GB2312"/>
          <w:sz w:val="24"/>
          <w:szCs w:val="24"/>
          <w:lang w:val="zh-CN"/>
        </w:rPr>
        <w:t>）提供虚假材料谋取中标的。</w:t>
      </w:r>
    </w:p>
    <w:p>
      <w:pPr>
        <w:shd w:val="clear"/>
        <w:spacing w:line="360" w:lineRule="auto"/>
        <w:ind w:left="142" w:firstLine="240" w:firstLineChars="100"/>
        <w:contextualSpacing/>
        <w:rPr>
          <w:rFonts w:ascii="宋体" w:hAnsi="宋体" w:eastAsia="宋体" w:cs="仿宋_GB2312"/>
          <w:sz w:val="24"/>
          <w:szCs w:val="24"/>
          <w:lang w:val="zh-CN"/>
        </w:rPr>
      </w:pPr>
      <w:r>
        <w:rPr>
          <w:rFonts w:ascii="宋体" w:hAnsi="宋体" w:eastAsia="宋体" w:cs="仿宋_GB2312"/>
          <w:sz w:val="24"/>
          <w:szCs w:val="24"/>
          <w:lang w:val="zh-CN"/>
        </w:rPr>
        <w:t>6</w:t>
      </w:r>
      <w:r>
        <w:rPr>
          <w:rFonts w:hint="eastAsia" w:ascii="宋体" w:hAnsi="宋体" w:eastAsia="宋体" w:cs="仿宋_GB2312"/>
          <w:sz w:val="24"/>
          <w:szCs w:val="24"/>
          <w:lang w:val="zh-CN"/>
        </w:rPr>
        <w:t>）</w:t>
      </w:r>
      <w:r>
        <w:rPr>
          <w:rFonts w:ascii="宋体" w:hAnsi="宋体" w:eastAsia="宋体" w:cs="仿宋_GB2312"/>
          <w:sz w:val="24"/>
          <w:szCs w:val="24"/>
          <w:lang w:val="zh-CN"/>
        </w:rPr>
        <w:t>法律、法规和招标文件规定的其他无效情形。</w:t>
      </w:r>
    </w:p>
    <w:p>
      <w:pPr>
        <w:pStyle w:val="17"/>
        <w:shd w:val="clear"/>
        <w:spacing w:line="360" w:lineRule="auto"/>
        <w:ind w:firstLine="241" w:firstLineChars="100"/>
        <w:contextualSpacing/>
        <w:rPr>
          <w:rFonts w:hint="eastAsia" w:ascii="宋体" w:hAns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7</w:t>
      </w:r>
      <w:r>
        <w:rPr>
          <w:rFonts w:hint="eastAsia" w:ascii="宋体" w:hAnsi="宋体" w:cs="仿宋_GB2312"/>
          <w:b/>
          <w:szCs w:val="24"/>
          <w:lang w:val="zh-CN"/>
        </w:rPr>
        <w:t>）评标标准</w:t>
      </w:r>
    </w:p>
    <w:tbl>
      <w:tblPr>
        <w:tblStyle w:val="29"/>
        <w:tblW w:w="9286"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66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分值构成</w:t>
            </w:r>
          </w:p>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(总分100分)</w:t>
            </w:r>
          </w:p>
        </w:tc>
        <w:tc>
          <w:tcPr>
            <w:tcW w:w="7567" w:type="dxa"/>
            <w:gridSpan w:val="2"/>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价格分值：30 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商务部分：25分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评分因素</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评分标准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投标报价</w:t>
            </w:r>
          </w:p>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评分标准</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投标报价得分采用低价优先法计算，即满足招标文件要求且投标价格最低的投标报价为评标基准价，其价格分为满分。其他投标人的价格分统一按照下列公式计算：</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投标报价得分=（评标基准价/投标报价）×30</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计算按四舍五入法则,保留小数点后两位。</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注：</w:t>
            </w:r>
            <w:r>
              <w:rPr>
                <w:rFonts w:hint="eastAsia" w:ascii="宋体" w:hAnsi="宋体" w:cs="仿宋_GB2312"/>
                <w:b/>
                <w:szCs w:val="24"/>
                <w:lang w:val="zh-CN" w:eastAsia="zh-CN"/>
              </w:rPr>
              <w:t>评标委员会</w:t>
            </w:r>
            <w:r>
              <w:rPr>
                <w:rFonts w:hint="eastAsia" w:ascii="宋体" w:hAnsi="宋体" w:cs="仿宋_GB2312"/>
                <w:b/>
                <w:szCs w:val="24"/>
                <w:lang w:val="zh-CN"/>
              </w:rPr>
              <w:t>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二、商务部分（满分25分）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评分因素</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评分标准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企业业绩</w:t>
            </w:r>
          </w:p>
        </w:tc>
        <w:tc>
          <w:tcPr>
            <w:tcW w:w="6665" w:type="dxa"/>
            <w:tcBorders>
              <w:top w:val="single" w:color="auto" w:sz="4" w:space="0"/>
              <w:left w:val="nil"/>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1、投标人20</w:t>
            </w:r>
            <w:r>
              <w:rPr>
                <w:rFonts w:hint="eastAsia" w:ascii="宋体" w:hAnsi="宋体" w:cs="仿宋_GB2312"/>
                <w:b/>
                <w:szCs w:val="24"/>
                <w:lang w:val="zh-CN" w:eastAsia="zh-CN"/>
              </w:rPr>
              <w:t>20</w:t>
            </w:r>
            <w:r>
              <w:rPr>
                <w:rFonts w:hint="eastAsia" w:ascii="宋体" w:hAnsi="宋体" w:cs="仿宋_GB2312"/>
                <w:b/>
                <w:szCs w:val="24"/>
                <w:lang w:val="zh-CN"/>
              </w:rPr>
              <w:t>年1月1日（以合同签订日期为准）至今，承担过类似项目，每个合同得</w:t>
            </w:r>
            <w:r>
              <w:rPr>
                <w:rFonts w:hint="eastAsia" w:ascii="宋体" w:hAnsi="宋体" w:cs="仿宋_GB2312"/>
                <w:b/>
                <w:szCs w:val="24"/>
                <w:lang w:val="zh-CN" w:eastAsia="zh-CN"/>
              </w:rPr>
              <w:t>3</w:t>
            </w:r>
            <w:r>
              <w:rPr>
                <w:rFonts w:hint="eastAsia" w:ascii="宋体" w:hAnsi="宋体" w:cs="仿宋_GB2312"/>
                <w:b/>
                <w:szCs w:val="24"/>
                <w:lang w:val="zh-CN"/>
              </w:rPr>
              <w:t>分，该项最多18分；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注：响应文件中附业绩合同扫描件或图片，否则不得分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7"/>
              <w:shd w:val="clear"/>
              <w:spacing w:line="360" w:lineRule="auto"/>
              <w:contextualSpacing/>
              <w:jc w:val="center"/>
              <w:rPr>
                <w:rFonts w:hint="eastAsia" w:ascii="宋体" w:hAnsi="宋体" w:cs="仿宋_GB2312"/>
                <w:b/>
                <w:szCs w:val="24"/>
                <w:lang w:val="zh-CN"/>
              </w:rPr>
            </w:pPr>
          </w:p>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管理体系</w:t>
            </w:r>
          </w:p>
          <w:p>
            <w:pPr>
              <w:pStyle w:val="17"/>
              <w:shd w:val="clear"/>
              <w:spacing w:line="360" w:lineRule="auto"/>
              <w:contextualSpacing/>
              <w:jc w:val="center"/>
              <w:rPr>
                <w:rFonts w:hint="eastAsia" w:ascii="宋体" w:hAnsi="宋体" w:cs="仿宋_GB2312"/>
                <w:b/>
                <w:szCs w:val="24"/>
                <w:lang w:val="zh-CN"/>
              </w:rPr>
            </w:pPr>
          </w:p>
        </w:tc>
        <w:tc>
          <w:tcPr>
            <w:tcW w:w="6665" w:type="dxa"/>
            <w:tcBorders>
              <w:top w:val="single" w:color="auto" w:sz="4" w:space="0"/>
              <w:left w:val="nil"/>
              <w:bottom w:val="single" w:color="auto" w:sz="4" w:space="0"/>
              <w:right w:val="single" w:color="auto" w:sz="4" w:space="0"/>
            </w:tcBorders>
            <w:shd w:val="clear" w:color="auto" w:fill="auto"/>
            <w:noWrap/>
            <w:vAlign w:val="center"/>
          </w:tcPr>
          <w:p>
            <w:pPr>
              <w:pStyle w:val="17"/>
              <w:shd w:val="clear"/>
              <w:spacing w:line="360" w:lineRule="auto"/>
              <w:contextualSpacing/>
              <w:rPr>
                <w:rFonts w:hint="eastAsia" w:ascii="宋体" w:hAnsi="宋体" w:cs="仿宋_GB2312"/>
                <w:b/>
                <w:szCs w:val="24"/>
                <w:lang w:val="zh-CN" w:eastAsia="zh-CN"/>
              </w:rPr>
            </w:pPr>
            <w:r>
              <w:rPr>
                <w:rFonts w:hint="eastAsia" w:ascii="宋体" w:hAnsi="宋体" w:cs="仿宋_GB2312"/>
                <w:b/>
                <w:szCs w:val="24"/>
                <w:lang w:val="zh-CN" w:eastAsia="zh-CN"/>
              </w:rPr>
              <w:t>供应商</w:t>
            </w:r>
            <w:r>
              <w:rPr>
                <w:rFonts w:hint="eastAsia" w:ascii="宋体" w:hAnsi="宋体" w:cs="仿宋_GB2312"/>
                <w:b/>
                <w:szCs w:val="24"/>
                <w:lang w:val="zh-CN"/>
              </w:rPr>
              <w:t>提供国家权威机构“GA526-2010监室门”的检测报告，得</w:t>
            </w:r>
            <w:r>
              <w:rPr>
                <w:rFonts w:hint="eastAsia" w:ascii="宋体" w:hAnsi="宋体" w:cs="仿宋_GB2312"/>
                <w:b/>
                <w:szCs w:val="24"/>
                <w:lang w:val="zh-CN" w:eastAsia="zh-CN"/>
              </w:rPr>
              <w:t>3</w:t>
            </w:r>
            <w:r>
              <w:rPr>
                <w:rFonts w:hint="eastAsia" w:ascii="宋体" w:hAnsi="宋体" w:cs="仿宋_GB2312"/>
                <w:b/>
                <w:szCs w:val="24"/>
                <w:lang w:val="zh-CN"/>
              </w:rPr>
              <w:t>分</w:t>
            </w:r>
            <w:r>
              <w:rPr>
                <w:rFonts w:hint="eastAsia" w:ascii="宋体" w:hAnsi="宋体" w:cs="仿宋_GB2312"/>
                <w:b/>
                <w:szCs w:val="24"/>
                <w:lang w:val="zh-CN" w:eastAsia="zh-CN"/>
              </w:rPr>
              <w:t>。</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eastAsia="zh-CN"/>
              </w:rPr>
              <w:t>供应商</w:t>
            </w:r>
            <w:r>
              <w:rPr>
                <w:rFonts w:hint="eastAsia" w:ascii="宋体" w:hAnsi="宋体" w:cs="仿宋_GB2312"/>
                <w:b/>
                <w:szCs w:val="24"/>
                <w:lang w:val="zh-CN"/>
              </w:rPr>
              <w:t>提供国家权威机构“GA</w:t>
            </w:r>
            <w:r>
              <w:rPr>
                <w:rFonts w:hint="eastAsia" w:ascii="宋体" w:hAnsi="宋体" w:cs="仿宋_GB2312"/>
                <w:b/>
                <w:szCs w:val="24"/>
                <w:lang w:val="zh-CN" w:eastAsia="zh-CN"/>
              </w:rPr>
              <w:t>1010-2012看守所床具</w:t>
            </w:r>
            <w:r>
              <w:rPr>
                <w:rFonts w:hint="eastAsia" w:ascii="宋体" w:hAnsi="宋体" w:cs="仿宋_GB2312"/>
                <w:b/>
                <w:szCs w:val="24"/>
                <w:lang w:val="zh-CN"/>
              </w:rPr>
              <w:t>”的检测报告，得</w:t>
            </w:r>
            <w:r>
              <w:rPr>
                <w:rFonts w:hint="eastAsia" w:ascii="宋体" w:hAnsi="宋体" w:cs="仿宋_GB2312"/>
                <w:b/>
                <w:szCs w:val="24"/>
                <w:lang w:val="zh-CN" w:eastAsia="zh-CN"/>
              </w:rPr>
              <w:t>4</w:t>
            </w:r>
            <w:r>
              <w:rPr>
                <w:rFonts w:hint="eastAsia" w:ascii="宋体" w:hAnsi="宋体" w:cs="仿宋_GB2312"/>
                <w:b/>
                <w:szCs w:val="24"/>
                <w:lang w:val="zh-CN"/>
              </w:rPr>
              <w:t>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评分因素</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评分标准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项目实施方案</w:t>
            </w:r>
          </w:p>
        </w:tc>
        <w:tc>
          <w:tcPr>
            <w:tcW w:w="6665" w:type="dxa"/>
            <w:tcBorders>
              <w:top w:val="single" w:color="auto" w:sz="4" w:space="0"/>
              <w:left w:val="nil"/>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投标人提供的实施方案详细、合理、具有科学性、完整性、可靠性和可执行性（包括：工作程序、工作方法、步骤、工作方案、技术路线等方案）；</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1. 提供的方案全面、清晰、明了，具体工作流程分析科学合理，切实可行，有较强的先进性、安全性，具有完善的项目实施方案，得10分；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2. 提供的方案详细，对项目具体工作流程分析切合实际，基本满足项目要求的，得7分；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3. 提供的方案简单，基本满足项目要求的，得3分。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4.提供的方案不能满足得1分。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5.无方案0分。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售后服务承诺</w:t>
            </w:r>
          </w:p>
        </w:tc>
        <w:tc>
          <w:tcPr>
            <w:tcW w:w="6665" w:type="dxa"/>
            <w:tcBorders>
              <w:top w:val="single" w:color="auto" w:sz="4" w:space="0"/>
              <w:left w:val="nil"/>
              <w:bottom w:val="single" w:color="auto" w:sz="4" w:space="0"/>
              <w:right w:val="single" w:color="auto" w:sz="4" w:space="0"/>
            </w:tcBorders>
            <w:noWrap/>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1、根据供应商提供的售后服务承诺，在服务响应时间、响应方式，质保承诺，维护体系、技术支持，质保期内及质保期外维护收费承诺及其它优惠条件等方面赋分，优于其他供应商的得5分；比较优秀的得3分；一般得1分；未提供的不得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2、根据供应商的售后服务承诺，具体的违约责任承诺和针对性保证措施得4分；具有其中一项的得2分；未提供本项承诺和保证措施的不得分。</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3、现场服务承诺是否到位、完善程度等方面优于其他供应商的承诺得3分；比较优秀的得2分；一般得1分；未提供的不得分。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安装实施方案</w:t>
            </w:r>
          </w:p>
          <w:p>
            <w:pPr>
              <w:pStyle w:val="17"/>
              <w:shd w:val="clear"/>
              <w:spacing w:line="360" w:lineRule="auto"/>
              <w:contextualSpacing/>
              <w:jc w:val="center"/>
              <w:rPr>
                <w:rFonts w:hint="eastAsia" w:ascii="宋体" w:hAnsi="宋体" w:cs="仿宋_GB2312"/>
                <w:b/>
                <w:szCs w:val="24"/>
                <w:lang w:val="zh-CN"/>
              </w:rPr>
            </w:pPr>
          </w:p>
        </w:tc>
        <w:tc>
          <w:tcPr>
            <w:tcW w:w="6665" w:type="dxa"/>
            <w:tcBorders>
              <w:top w:val="single" w:color="auto" w:sz="4" w:space="0"/>
              <w:left w:val="nil"/>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 xml:space="preserve">1、完整的、科学合理的安装调试方案得 3 分；较完整的得 2 分；有相关描述的得 1 分；没有的不得分。 </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 xml:space="preserve">2、安全措施、文明施工措施等，措施叙述清楚、详尽、合理得 3 分；较完整的得 2 分；有相关描述的得 1 分；没有的不得分。 </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 xml:space="preserve">3、现场管理、安装和调试人员配备科学合理得 3 分；较完整的得 2 分；有相关描述的得 1 分；没有的不得分。 </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 xml:space="preserve">4、主要安装用机械和测试设备配备齐全得 3 分；较完整的得 2 分； 有相关描述的得 1 分；没有的不得分。 </w:t>
            </w:r>
          </w:p>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5、施工总进度表及工期网络图科学合理得 3 分；较完整的得 2 分； 有相关描述的得 1 分；没有的不得分。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jc w:val="center"/>
              <w:rPr>
                <w:rFonts w:hint="eastAsia" w:ascii="宋体" w:hAnsi="宋体" w:cs="仿宋_GB2312"/>
                <w:b/>
                <w:szCs w:val="24"/>
                <w:lang w:val="zh-CN"/>
              </w:rPr>
            </w:pPr>
            <w:r>
              <w:rPr>
                <w:rFonts w:hint="eastAsia" w:ascii="宋体" w:hAnsi="宋体" w:cs="仿宋_GB2312"/>
                <w:b/>
                <w:szCs w:val="24"/>
                <w:lang w:val="zh-CN"/>
              </w:rPr>
              <w:t>突发事件处置预案</w:t>
            </w:r>
          </w:p>
        </w:tc>
        <w:tc>
          <w:tcPr>
            <w:tcW w:w="6665" w:type="dxa"/>
            <w:tcBorders>
              <w:top w:val="single" w:color="auto" w:sz="4" w:space="0"/>
              <w:left w:val="nil"/>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突发事件处置预案的可靠性、安全性、充分考虑各种因素及保障措施等方面评委进行综合对比评价，优于其他供应商的得8分，方案比较优秀的5分，方案一般的2分，未提供的不得分。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7"/>
              <w:shd w:val="clear"/>
              <w:spacing w:line="360" w:lineRule="auto"/>
              <w:contextualSpacing/>
              <w:rPr>
                <w:rFonts w:hint="eastAsia" w:ascii="宋体" w:hAnsi="宋体" w:cs="仿宋_GB2312"/>
                <w:b/>
                <w:szCs w:val="24"/>
                <w:lang w:val="zh-CN"/>
              </w:rPr>
            </w:pPr>
            <w:r>
              <w:rPr>
                <w:rFonts w:hint="eastAsia" w:ascii="宋体" w:hAnsi="宋体" w:cs="仿宋_GB2312"/>
                <w:b/>
                <w:szCs w:val="24"/>
                <w:lang w:val="zh-CN"/>
              </w:rPr>
              <w:t>8分</w:t>
            </w:r>
          </w:p>
        </w:tc>
      </w:tr>
    </w:tbl>
    <w:p>
      <w:pPr>
        <w:pStyle w:val="17"/>
        <w:shd w:val="clear"/>
        <w:spacing w:line="360" w:lineRule="auto"/>
        <w:contextualSpacing/>
        <w:rPr>
          <w:rFonts w:ascii="宋体" w:hAnsi="宋体" w:cs="仿宋_GB2312"/>
          <w:b/>
          <w:szCs w:val="24"/>
          <w:lang w:val="zh-CN"/>
        </w:rPr>
      </w:pPr>
    </w:p>
    <w:p>
      <w:pPr>
        <w:shd w:val="clea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hd w:val="clear"/>
        <w:spacing w:line="360" w:lineRule="auto"/>
        <w:ind w:firstLine="482" w:firstLineChars="200"/>
        <w:rPr>
          <w:rFonts w:ascii="宋体" w:hAnsi="宋体" w:eastAsia="宋体"/>
          <w:b/>
          <w:bCs/>
          <w:sz w:val="24"/>
          <w:szCs w:val="24"/>
          <w:lang w:val="en-GB"/>
        </w:rPr>
      </w:pPr>
      <w:r>
        <w:rPr>
          <w:rFonts w:hint="eastAsia" w:ascii="宋体" w:hAnsi="宋体" w:eastAsia="宋体" w:cs="仿宋_GB2312"/>
          <w:b/>
          <w:bCs/>
          <w:sz w:val="24"/>
          <w:szCs w:val="24"/>
        </w:rPr>
        <w:t>对供应商挂靠借用资质、提供虚假业绩、证书投标行为，一经发现，将按照《政府采购法》给与行政处罚，将其列入政府采购严重违法失信行为记录名单，并予以公示。</w:t>
      </w:r>
    </w:p>
    <w:p>
      <w:pPr>
        <w:shd w:val="clear"/>
        <w:spacing w:line="360" w:lineRule="auto"/>
        <w:ind w:firstLine="482" w:firstLineChars="2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w:t>
      </w:r>
      <w:r>
        <w:rPr>
          <w:rFonts w:ascii="宋体" w:hAnsi="宋体" w:eastAsia="宋体" w:cs="仿宋_GB2312"/>
          <w:b/>
          <w:sz w:val="24"/>
          <w:szCs w:val="24"/>
        </w:rPr>
        <w:t>8</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评标结果汇总完成后，除下列情形外，任何人不得修改评标结果：</w:t>
      </w:r>
    </w:p>
    <w:p>
      <w:pPr>
        <w:shd w:val="clea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shd w:val="clea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shd w:val="clea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shd w:val="clea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shd w:val="clear"/>
        <w:wordWrap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shd w:val="clea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w:t>
      </w:r>
      <w:r>
        <w:rPr>
          <w:rFonts w:hint="eastAsia" w:ascii="宋体" w:hAnsi="宋体" w:eastAsia="宋体" w:cs="仿宋_GB2312"/>
          <w:b/>
          <w:sz w:val="24"/>
          <w:szCs w:val="24"/>
          <w:lang w:val="en-US" w:eastAsia="zh-CN"/>
        </w:rPr>
        <w:t>9</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shd w:val="clear"/>
        <w:tabs>
          <w:tab w:val="left" w:pos="1260"/>
        </w:tabs>
        <w:autoSpaceDE w:val="0"/>
        <w:autoSpaceDN w:val="0"/>
        <w:spacing w:line="360" w:lineRule="auto"/>
        <w:ind w:firstLine="720" w:firstLineChars="3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hd w:val="clear"/>
        <w:spacing w:line="360" w:lineRule="auto"/>
        <w:ind w:firstLine="723" w:firstLineChars="300"/>
        <w:contextualSpacing/>
        <w:rPr>
          <w:rFonts w:ascii="宋体" w:hAnsi="宋体" w:eastAsia="宋体" w:cs="仿宋_GB2312"/>
          <w:b/>
          <w:sz w:val="24"/>
          <w:szCs w:val="24"/>
          <w:lang w:val="zh-CN"/>
        </w:rPr>
      </w:pPr>
      <w:r>
        <w:rPr>
          <w:rFonts w:ascii="宋体" w:hAnsi="宋体" w:eastAsia="宋体" w:cs="仿宋_GB2312"/>
          <w:b/>
          <w:sz w:val="24"/>
          <w:szCs w:val="24"/>
          <w:lang w:val="zh-CN"/>
        </w:rPr>
        <w:t>确定中标候选人名单，</w:t>
      </w:r>
      <w:r>
        <w:rPr>
          <w:rFonts w:hint="eastAsia" w:ascii="宋体" w:hAnsi="宋体" w:eastAsia="宋体" w:cs="仿宋_GB2312"/>
          <w:b/>
          <w:sz w:val="24"/>
          <w:szCs w:val="24"/>
          <w:lang w:val="zh-CN"/>
        </w:rPr>
        <w:t>评标委员会按得分从高到低推荐三名</w:t>
      </w:r>
      <w:r>
        <w:rPr>
          <w:rFonts w:ascii="宋体" w:hAnsi="宋体" w:eastAsia="宋体" w:cs="仿宋_GB2312"/>
          <w:b/>
          <w:sz w:val="24"/>
          <w:szCs w:val="24"/>
          <w:lang w:val="zh-CN"/>
        </w:rPr>
        <w:t>中标人</w:t>
      </w:r>
      <w:r>
        <w:rPr>
          <w:rFonts w:hint="eastAsia" w:ascii="宋体" w:hAnsi="宋体" w:eastAsia="宋体" w:cs="仿宋_GB2312"/>
          <w:b/>
          <w:sz w:val="24"/>
          <w:szCs w:val="24"/>
          <w:lang w:val="zh-CN"/>
        </w:rPr>
        <w:t>。</w:t>
      </w:r>
    </w:p>
    <w:p>
      <w:pPr>
        <w:widowControl/>
        <w:shd w:val="clear"/>
        <w:ind w:firstLine="2530" w:firstLineChars="700"/>
        <w:jc w:val="left"/>
        <w:rPr>
          <w:rFonts w:ascii="宋体" w:hAnsi="宋体" w:eastAsia="宋体" w:cs="宋体"/>
          <w:b/>
          <w:color w:val="000000" w:themeColor="text1"/>
          <w:kern w:val="0"/>
          <w:sz w:val="36"/>
          <w:szCs w:val="36"/>
        </w:rPr>
      </w:pPr>
    </w:p>
    <w:p>
      <w:pPr>
        <w:widowControl/>
        <w:shd w:val="clear"/>
        <w:ind w:firstLine="2530" w:firstLineChars="700"/>
        <w:jc w:val="left"/>
        <w:rPr>
          <w:rFonts w:ascii="宋体" w:hAnsi="宋体" w:eastAsia="宋体" w:cs="宋体"/>
          <w:b/>
          <w:color w:val="000000" w:themeColor="text1"/>
          <w:kern w:val="0"/>
          <w:sz w:val="36"/>
          <w:szCs w:val="36"/>
        </w:rPr>
      </w:pPr>
    </w:p>
    <w:p>
      <w:pPr>
        <w:widowControl/>
        <w:shd w:val="clear"/>
        <w:ind w:firstLine="2530" w:firstLineChars="700"/>
        <w:jc w:val="left"/>
        <w:rPr>
          <w:rFonts w:ascii="宋体" w:hAnsi="宋体" w:eastAsia="宋体" w:cs="宋体"/>
          <w:b/>
          <w:color w:val="000000" w:themeColor="text1"/>
          <w:kern w:val="0"/>
          <w:sz w:val="36"/>
          <w:szCs w:val="36"/>
        </w:rPr>
      </w:pPr>
    </w:p>
    <w:p>
      <w:pPr>
        <w:widowControl/>
        <w:shd w:val="clear"/>
        <w:ind w:firstLine="2530" w:firstLineChars="700"/>
        <w:jc w:val="left"/>
        <w:rPr>
          <w:rFonts w:ascii="宋体" w:hAnsi="宋体" w:eastAsia="宋体" w:cs="宋体"/>
          <w:b/>
          <w:color w:val="000000" w:themeColor="text1"/>
          <w:kern w:val="0"/>
          <w:sz w:val="36"/>
          <w:szCs w:val="36"/>
        </w:rPr>
      </w:pPr>
    </w:p>
    <w:p>
      <w:pPr>
        <w:pStyle w:val="13"/>
        <w:shd w:val="clear"/>
        <w:rPr>
          <w:rFonts w:ascii="宋体" w:hAnsi="宋体" w:eastAsia="宋体" w:cs="宋体"/>
          <w:b/>
          <w:color w:val="000000" w:themeColor="text1"/>
          <w:kern w:val="0"/>
          <w:sz w:val="36"/>
          <w:szCs w:val="36"/>
        </w:rPr>
      </w:pPr>
    </w:p>
    <w:p>
      <w:pPr>
        <w:pStyle w:val="13"/>
        <w:shd w:val="clear"/>
        <w:rPr>
          <w:rFonts w:ascii="宋体" w:hAnsi="宋体" w:eastAsia="宋体" w:cs="宋体"/>
          <w:b/>
          <w:color w:val="000000" w:themeColor="text1"/>
          <w:kern w:val="0"/>
          <w:sz w:val="36"/>
          <w:szCs w:val="36"/>
        </w:rPr>
      </w:pPr>
    </w:p>
    <w:p>
      <w:pPr>
        <w:pStyle w:val="13"/>
        <w:shd w:val="clear"/>
        <w:rPr>
          <w:rFonts w:ascii="宋体" w:hAnsi="宋体" w:eastAsia="宋体" w:cs="宋体"/>
          <w:b/>
          <w:color w:val="000000" w:themeColor="text1"/>
          <w:kern w:val="0"/>
          <w:sz w:val="36"/>
          <w:szCs w:val="36"/>
        </w:rPr>
      </w:pPr>
    </w:p>
    <w:p>
      <w:pPr>
        <w:pStyle w:val="13"/>
        <w:shd w:val="clear"/>
        <w:rPr>
          <w:rFonts w:ascii="宋体" w:hAnsi="宋体" w:eastAsia="宋体" w:cs="宋体"/>
          <w:b/>
          <w:color w:val="000000" w:themeColor="text1"/>
          <w:kern w:val="0"/>
          <w:sz w:val="36"/>
          <w:szCs w:val="36"/>
        </w:rPr>
      </w:pPr>
    </w:p>
    <w:p>
      <w:pPr>
        <w:pStyle w:val="13"/>
        <w:shd w:val="clear"/>
        <w:rPr>
          <w:rFonts w:ascii="宋体" w:hAnsi="宋体" w:eastAsia="宋体" w:cs="宋体"/>
          <w:b/>
          <w:color w:val="000000" w:themeColor="text1"/>
          <w:kern w:val="0"/>
          <w:sz w:val="36"/>
          <w:szCs w:val="36"/>
        </w:rPr>
      </w:pPr>
    </w:p>
    <w:p>
      <w:pPr>
        <w:widowControl/>
        <w:shd w:val="clear"/>
        <w:jc w:val="left"/>
        <w:rPr>
          <w:rFonts w:ascii="宋体" w:hAnsi="宋体" w:eastAsia="宋体" w:cs="宋体"/>
          <w:b/>
          <w:color w:val="000000" w:themeColor="text1"/>
          <w:kern w:val="0"/>
          <w:sz w:val="36"/>
          <w:szCs w:val="36"/>
        </w:rPr>
      </w:pPr>
    </w:p>
    <w:p>
      <w:pPr>
        <w:pStyle w:val="13"/>
        <w:shd w:val="clear"/>
      </w:pPr>
    </w:p>
    <w:p>
      <w:pPr>
        <w:pStyle w:val="13"/>
        <w:shd w:val="clear"/>
      </w:pPr>
    </w:p>
    <w:p>
      <w:pPr>
        <w:pStyle w:val="13"/>
        <w:shd w:val="clear"/>
      </w:pPr>
    </w:p>
    <w:p>
      <w:pPr>
        <w:pStyle w:val="13"/>
        <w:shd w:val="clear"/>
      </w:pPr>
    </w:p>
    <w:p>
      <w:pPr>
        <w:pStyle w:val="13"/>
        <w:shd w:val="clear"/>
      </w:pPr>
    </w:p>
    <w:p>
      <w:pPr>
        <w:pStyle w:val="13"/>
        <w:shd w:val="clear"/>
      </w:pPr>
    </w:p>
    <w:p>
      <w:pPr>
        <w:widowControl/>
        <w:shd w:val="clear"/>
        <w:ind w:firstLine="2530" w:firstLineChars="700"/>
        <w:jc w:val="left"/>
        <w:rPr>
          <w:rFonts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第七章 拟签订的合同文本</w:t>
      </w:r>
    </w:p>
    <w:p>
      <w:pPr>
        <w:shd w:val="clea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（此合同仅供参考。以最终采购人与中标人签定的合同条款为准进行公示，</w:t>
      </w:r>
    </w:p>
    <w:p>
      <w:pPr>
        <w:shd w:val="clea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pStyle w:val="25"/>
        <w:shd w:val="clear"/>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pPr>
        <w:pStyle w:val="25"/>
        <w:shd w:val="clear"/>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pPr>
        <w:pStyle w:val="25"/>
        <w:shd w:val="clear"/>
        <w:spacing w:before="75" w:after="75"/>
        <w:rPr>
          <w:rFonts w:ascii="宋体" w:hAnsi="宋体"/>
          <w:color w:val="000000"/>
        </w:rPr>
      </w:pPr>
      <w:r>
        <w:rPr>
          <w:rFonts w:ascii="宋体" w:hAnsi="宋体"/>
          <w:color w:val="000000"/>
        </w:rPr>
        <w:t> </w:t>
      </w:r>
    </w:p>
    <w:p>
      <w:pPr>
        <w:pStyle w:val="25"/>
        <w:shd w:val="clear"/>
        <w:spacing w:before="75" w:after="75" w:line="360" w:lineRule="auto"/>
        <w:ind w:firstLine="482"/>
        <w:rPr>
          <w:rFonts w:ascii="宋体" w:hAnsi="宋体"/>
          <w:color w:val="000000"/>
        </w:rPr>
      </w:pPr>
      <w:r>
        <w:rPr>
          <w:rFonts w:ascii="宋体" w:hAnsi="宋体"/>
          <w:color w:val="000000"/>
        </w:rPr>
        <w:t>根据招标编号为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pPr>
        <w:pStyle w:val="25"/>
        <w:shd w:val="clear"/>
        <w:spacing w:before="75" w:after="75" w:line="360" w:lineRule="auto"/>
        <w:ind w:firstLine="482"/>
        <w:rPr>
          <w:rFonts w:ascii="宋体" w:hAnsi="宋体"/>
          <w:color w:val="000000"/>
        </w:rPr>
      </w:pPr>
      <w:r>
        <w:rPr>
          <w:rFonts w:ascii="宋体" w:hAnsi="宋体"/>
          <w:color w:val="000000"/>
        </w:rPr>
        <w:t>1、下列合同文件是构成本合同不可分割的部分：</w:t>
      </w:r>
    </w:p>
    <w:p>
      <w:pPr>
        <w:pStyle w:val="25"/>
        <w:shd w:val="clear"/>
        <w:spacing w:before="75" w:after="75" w:line="360" w:lineRule="auto"/>
        <w:ind w:firstLine="482"/>
        <w:rPr>
          <w:rFonts w:ascii="宋体" w:hAnsi="宋体"/>
          <w:color w:val="000000"/>
        </w:rPr>
      </w:pPr>
      <w:r>
        <w:rPr>
          <w:rFonts w:ascii="宋体" w:hAnsi="宋体"/>
          <w:color w:val="000000"/>
        </w:rPr>
        <w:t>1.1合同条款；</w:t>
      </w:r>
    </w:p>
    <w:p>
      <w:pPr>
        <w:pStyle w:val="25"/>
        <w:shd w:val="clear"/>
        <w:spacing w:before="75" w:after="75" w:line="360" w:lineRule="auto"/>
        <w:ind w:firstLine="482"/>
        <w:rPr>
          <w:rFonts w:ascii="宋体" w:hAnsi="宋体"/>
          <w:color w:val="000000"/>
        </w:rPr>
      </w:pPr>
      <w:r>
        <w:rPr>
          <w:rFonts w:ascii="宋体" w:hAnsi="宋体"/>
          <w:color w:val="000000"/>
        </w:rPr>
        <w:t>1.2招标文件、乙方的投标文件；</w:t>
      </w:r>
    </w:p>
    <w:p>
      <w:pPr>
        <w:pStyle w:val="25"/>
        <w:shd w:val="clear"/>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2、合同标的</w:t>
      </w:r>
    </w:p>
    <w:p>
      <w:pPr>
        <w:pStyle w:val="25"/>
        <w:shd w:val="clear"/>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3、合同总金额</w:t>
      </w:r>
    </w:p>
    <w:p>
      <w:pPr>
        <w:pStyle w:val="25"/>
        <w:shd w:val="clear"/>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4、合同标的交付时间、地点和条件</w:t>
      </w:r>
    </w:p>
    <w:p>
      <w:pPr>
        <w:pStyle w:val="25"/>
        <w:shd w:val="clear"/>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4.2交付地点：</w:t>
      </w:r>
      <w:r>
        <w:rPr>
          <w:rFonts w:ascii="宋体" w:hAnsi="宋体"/>
          <w:color w:val="000000"/>
          <w:u w:val="single"/>
        </w:rPr>
        <w:t>                     </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5、合同标的应符合招标文件、乙方投标文件的规定或约定，具体如下：</w:t>
      </w:r>
    </w:p>
    <w:p>
      <w:pPr>
        <w:pStyle w:val="25"/>
        <w:shd w:val="clear"/>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6、验收</w:t>
      </w:r>
    </w:p>
    <w:p>
      <w:pPr>
        <w:pStyle w:val="25"/>
        <w:shd w:val="clear"/>
        <w:spacing w:before="75" w:after="75" w:line="360" w:lineRule="auto"/>
        <w:ind w:firstLine="482"/>
        <w:rPr>
          <w:rFonts w:ascii="宋体" w:hAnsi="宋体"/>
          <w:color w:val="000000"/>
        </w:rPr>
      </w:pPr>
      <w:r>
        <w:rPr>
          <w:rFonts w:ascii="宋体" w:hAnsi="宋体"/>
          <w:color w:val="000000"/>
        </w:rPr>
        <w:t>6.1验收应按照招标文件、乙方投标文件的规定或约定进行，具体如下：</w:t>
      </w:r>
    </w:p>
    <w:p>
      <w:pPr>
        <w:pStyle w:val="25"/>
        <w:shd w:val="clear"/>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6.2本项目是否邀请其他投标人参与验收：</w:t>
      </w:r>
    </w:p>
    <w:p>
      <w:pPr>
        <w:pStyle w:val="25"/>
        <w:shd w:val="clear"/>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（按照招标文件规定填写）</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7、合同款项的支付应按照招标文件的规定进行，具体如下：</w:t>
      </w:r>
    </w:p>
    <w:p>
      <w:pPr>
        <w:pStyle w:val="25"/>
        <w:shd w:val="clear"/>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8、履约保证金</w:t>
      </w:r>
    </w:p>
    <w:p>
      <w:pPr>
        <w:pStyle w:val="25"/>
        <w:shd w:val="clear"/>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（按照招标文件规定填写）</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9、合同有效期</w:t>
      </w:r>
    </w:p>
    <w:p>
      <w:pPr>
        <w:pStyle w:val="25"/>
        <w:shd w:val="clear"/>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10、违约责任</w:t>
      </w:r>
    </w:p>
    <w:p>
      <w:pPr>
        <w:pStyle w:val="25"/>
        <w:shd w:val="clear"/>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11、知识产权</w:t>
      </w:r>
    </w:p>
    <w:p>
      <w:pPr>
        <w:pStyle w:val="25"/>
        <w:shd w:val="clear"/>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hd w:val="clear"/>
        <w:spacing w:before="75" w:after="75" w:line="360" w:lineRule="auto"/>
        <w:ind w:firstLine="482"/>
        <w:rPr>
          <w:rFonts w:ascii="宋体" w:hAnsi="宋体"/>
          <w:color w:val="000000"/>
        </w:rPr>
      </w:pPr>
      <w:r>
        <w:rPr>
          <w:rFonts w:ascii="宋体" w:hAnsi="宋体"/>
          <w:color w:val="000000"/>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u w:val="single"/>
        </w:rPr>
        <w:t>（按照实际情况编制填写）</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12、解决争议的方法</w:t>
      </w:r>
    </w:p>
    <w:p>
      <w:pPr>
        <w:pStyle w:val="25"/>
        <w:shd w:val="clear"/>
        <w:spacing w:before="75" w:after="75" w:line="360" w:lineRule="auto"/>
        <w:ind w:firstLine="482"/>
        <w:rPr>
          <w:rFonts w:ascii="宋体" w:hAnsi="宋体"/>
          <w:color w:val="000000"/>
        </w:rPr>
      </w:pPr>
      <w:r>
        <w:rPr>
          <w:rFonts w:ascii="宋体" w:hAnsi="宋体"/>
          <w:color w:val="000000"/>
        </w:rPr>
        <w:t>12.1甲、乙双方协商解决。</w:t>
      </w:r>
    </w:p>
    <w:p>
      <w:pPr>
        <w:pStyle w:val="25"/>
        <w:shd w:val="clear"/>
        <w:spacing w:before="75" w:after="75" w:line="360" w:lineRule="auto"/>
        <w:ind w:firstLine="482"/>
        <w:rPr>
          <w:rFonts w:ascii="宋体" w:hAnsi="宋体"/>
          <w:color w:val="000000"/>
        </w:rPr>
      </w:pPr>
      <w:r>
        <w:rPr>
          <w:rFonts w:ascii="宋体" w:hAnsi="宋体"/>
          <w:color w:val="000000"/>
        </w:rPr>
        <w:t>12.2若协商解决不成，则通过下列途径之一解决：</w:t>
      </w:r>
    </w:p>
    <w:p>
      <w:pPr>
        <w:pStyle w:val="25"/>
        <w:shd w:val="clear"/>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13、不可抗力</w:t>
      </w:r>
    </w:p>
    <w:p>
      <w:pPr>
        <w:pStyle w:val="25"/>
        <w:shd w:val="clear"/>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hd w:val="clear"/>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hd w:val="clear"/>
        <w:spacing w:before="75" w:after="75" w:line="360" w:lineRule="auto"/>
        <w:ind w:firstLine="482"/>
        <w:rPr>
          <w:rFonts w:ascii="宋体" w:hAnsi="宋体"/>
          <w:color w:val="000000"/>
        </w:rPr>
      </w:pPr>
      <w:r>
        <w:rPr>
          <w:rFonts w:ascii="宋体" w:hAnsi="宋体"/>
          <w:color w:val="000000"/>
        </w:rPr>
        <w:t>14、合同条款</w:t>
      </w:r>
    </w:p>
    <w:p>
      <w:pPr>
        <w:pStyle w:val="25"/>
        <w:shd w:val="clear"/>
        <w:spacing w:before="75" w:after="75" w:line="360" w:lineRule="auto"/>
        <w:ind w:firstLine="482"/>
        <w:rPr>
          <w:rFonts w:ascii="宋体" w:hAnsi="宋体"/>
          <w:color w:val="000000"/>
        </w:rPr>
      </w:pPr>
      <w:r>
        <w:rPr>
          <w:rFonts w:ascii="宋体" w:hAnsi="宋体"/>
          <w:color w:val="000000"/>
          <w:u w:val="single"/>
        </w:rPr>
        <w:t>（按照实际情况编制填写。招标文件已有规定的，双方均不得变更或调整；招标文件未作规定的，双方可通过友好协商进行约定）</w:t>
      </w:r>
      <w:r>
        <w:rPr>
          <w:rFonts w:ascii="宋体" w:hAnsi="宋体"/>
          <w:color w:val="000000"/>
        </w:rPr>
        <w:t>。</w:t>
      </w:r>
    </w:p>
    <w:p>
      <w:pPr>
        <w:pStyle w:val="25"/>
        <w:shd w:val="clear"/>
        <w:spacing w:before="75" w:after="75" w:line="360" w:lineRule="auto"/>
        <w:ind w:firstLine="482"/>
        <w:rPr>
          <w:rFonts w:ascii="宋体" w:hAnsi="宋体"/>
          <w:color w:val="000000"/>
        </w:rPr>
      </w:pPr>
      <w:r>
        <w:rPr>
          <w:rFonts w:ascii="宋体" w:hAnsi="宋体"/>
          <w:color w:val="000000"/>
        </w:rPr>
        <w:t>15、其他约定</w:t>
      </w:r>
    </w:p>
    <w:p>
      <w:pPr>
        <w:pStyle w:val="25"/>
        <w:shd w:val="clear"/>
        <w:spacing w:before="75" w:after="75" w:line="360" w:lineRule="auto"/>
        <w:ind w:firstLine="482"/>
        <w:rPr>
          <w:rFonts w:ascii="宋体" w:hAnsi="宋体"/>
          <w:color w:val="000000"/>
        </w:rPr>
      </w:pPr>
      <w:r>
        <w:rPr>
          <w:rFonts w:ascii="宋体" w:hAnsi="宋体"/>
          <w:color w:val="000000"/>
        </w:rPr>
        <w:t>15.1合同文件与本合同具有同等法律效力。</w:t>
      </w:r>
    </w:p>
    <w:p>
      <w:pPr>
        <w:pStyle w:val="25"/>
        <w:shd w:val="clear"/>
        <w:spacing w:before="75" w:after="75" w:line="360" w:lineRule="auto"/>
        <w:ind w:firstLine="482"/>
        <w:rPr>
          <w:rFonts w:ascii="宋体" w:hAnsi="宋体"/>
          <w:color w:val="000000"/>
        </w:rPr>
      </w:pPr>
      <w:r>
        <w:rPr>
          <w:rFonts w:ascii="宋体" w:hAnsi="宋体"/>
          <w:color w:val="000000"/>
        </w:rPr>
        <w:t>15.2本合同未尽事宜，双方可另行补充。</w:t>
      </w:r>
    </w:p>
    <w:p>
      <w:pPr>
        <w:pStyle w:val="25"/>
        <w:shd w:val="clear"/>
        <w:spacing w:before="75" w:after="75" w:line="360" w:lineRule="auto"/>
        <w:ind w:firstLine="482"/>
        <w:rPr>
          <w:rFonts w:ascii="宋体" w:hAnsi="宋体"/>
          <w:color w:val="000000"/>
        </w:rPr>
      </w:pPr>
      <w:r>
        <w:rPr>
          <w:rFonts w:ascii="宋体" w:hAnsi="宋体"/>
          <w:color w:val="000000"/>
        </w:rPr>
        <w:t>15.3合同生效：自签订之日起生效。</w:t>
      </w:r>
    </w:p>
    <w:p>
      <w:pPr>
        <w:pStyle w:val="25"/>
        <w:shd w:val="clear"/>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（填写具体份数）</w:t>
      </w:r>
      <w:r>
        <w:rPr>
          <w:rFonts w:ascii="宋体" w:hAnsi="宋体"/>
          <w:color w:val="000000"/>
        </w:rPr>
        <w:t>份，具有同等效力。</w:t>
      </w:r>
    </w:p>
    <w:p>
      <w:pPr>
        <w:pStyle w:val="25"/>
        <w:shd w:val="clear"/>
        <w:spacing w:before="75" w:after="75" w:line="360" w:lineRule="auto"/>
        <w:ind w:firstLine="482"/>
        <w:rPr>
          <w:rFonts w:ascii="宋体" w:hAnsi="宋体"/>
          <w:color w:val="000000"/>
        </w:rPr>
      </w:pPr>
      <w:r>
        <w:rPr>
          <w:rFonts w:ascii="宋体" w:hAnsi="宋体"/>
          <w:color w:val="000000"/>
        </w:rPr>
        <w:t>15.5其他：□无。□</w:t>
      </w:r>
      <w:r>
        <w:rPr>
          <w:rFonts w:ascii="宋体" w:hAnsi="宋体"/>
          <w:color w:val="000000"/>
          <w:u w:val="single"/>
        </w:rPr>
        <w:t>（按照实际情况编制填写需要增加的内容）</w:t>
      </w:r>
      <w:r>
        <w:rPr>
          <w:rFonts w:ascii="宋体" w:hAnsi="宋体"/>
          <w:color w:val="000000"/>
        </w:rPr>
        <w:t>。</w:t>
      </w:r>
    </w:p>
    <w:p>
      <w:pPr>
        <w:pStyle w:val="25"/>
        <w:shd w:val="clear"/>
        <w:spacing w:before="75" w:after="75"/>
        <w:rPr>
          <w:rFonts w:ascii="宋体" w:hAnsi="宋体"/>
          <w:color w:val="000000"/>
        </w:rPr>
      </w:pPr>
      <w:r>
        <w:rPr>
          <w:rFonts w:ascii="宋体" w:hAnsi="宋体"/>
          <w:color w:val="000000"/>
        </w:rPr>
        <w:t> </w:t>
      </w:r>
    </w:p>
    <w:p>
      <w:pPr>
        <w:pStyle w:val="25"/>
        <w:shd w:val="clear"/>
        <w:spacing w:before="75" w:after="75"/>
        <w:rPr>
          <w:rFonts w:ascii="宋体" w:hAnsi="宋体"/>
          <w:color w:val="000000"/>
        </w:rPr>
      </w:pPr>
      <w:r>
        <w:rPr>
          <w:rFonts w:ascii="宋体" w:hAnsi="宋体"/>
          <w:color w:val="000000"/>
        </w:rPr>
        <w:t> </w:t>
      </w:r>
    </w:p>
    <w:p>
      <w:pPr>
        <w:pStyle w:val="25"/>
        <w:shd w:val="clear"/>
        <w:spacing w:before="75" w:after="75" w:line="360" w:lineRule="auto"/>
        <w:rPr>
          <w:rFonts w:ascii="宋体" w:hAnsi="宋体"/>
          <w:color w:val="000000"/>
        </w:rPr>
      </w:pPr>
      <w:r>
        <w:rPr>
          <w:rFonts w:ascii="宋体" w:hAnsi="宋体"/>
          <w:color w:val="000000"/>
        </w:rPr>
        <w:t>甲方：                        乙方：</w:t>
      </w:r>
    </w:p>
    <w:p>
      <w:pPr>
        <w:pStyle w:val="25"/>
        <w:shd w:val="clear"/>
        <w:spacing w:before="75" w:after="75" w:line="360" w:lineRule="auto"/>
        <w:rPr>
          <w:rFonts w:ascii="宋体" w:hAnsi="宋体"/>
          <w:color w:val="000000"/>
        </w:rPr>
      </w:pPr>
      <w:r>
        <w:rPr>
          <w:rFonts w:ascii="宋体" w:hAnsi="宋体"/>
          <w:color w:val="000000"/>
        </w:rPr>
        <w:t>住所：                        住所：</w:t>
      </w:r>
    </w:p>
    <w:p>
      <w:pPr>
        <w:pStyle w:val="25"/>
        <w:shd w:val="clear"/>
        <w:spacing w:before="75" w:after="75" w:line="360" w:lineRule="auto"/>
        <w:rPr>
          <w:rFonts w:ascii="宋体" w:hAnsi="宋体"/>
          <w:color w:val="000000"/>
        </w:rPr>
      </w:pPr>
      <w:r>
        <w:rPr>
          <w:rFonts w:hint="eastAsia" w:ascii="宋体" w:hAnsi="宋体"/>
          <w:color w:val="000000"/>
        </w:rPr>
        <w:t>法定代表人（</w:t>
      </w:r>
      <w:r>
        <w:rPr>
          <w:rFonts w:ascii="宋体" w:hAnsi="宋体"/>
          <w:color w:val="000000"/>
        </w:rPr>
        <w:t>单位负责人</w:t>
      </w:r>
      <w:r>
        <w:rPr>
          <w:rFonts w:hint="eastAsia" w:ascii="宋体" w:hAnsi="宋体"/>
          <w:color w:val="000000"/>
        </w:rPr>
        <w:t>）</w:t>
      </w:r>
      <w:r>
        <w:rPr>
          <w:rFonts w:ascii="宋体" w:hAnsi="宋体"/>
          <w:color w:val="000000"/>
        </w:rPr>
        <w:t>：            </w:t>
      </w:r>
      <w:r>
        <w:rPr>
          <w:rFonts w:hint="eastAsia" w:ascii="宋体" w:hAnsi="宋体"/>
          <w:color w:val="000000"/>
        </w:rPr>
        <w:t xml:space="preserve">     法定代表人（</w:t>
      </w:r>
      <w:r>
        <w:rPr>
          <w:rFonts w:ascii="宋体" w:hAnsi="宋体"/>
          <w:color w:val="000000"/>
        </w:rPr>
        <w:t>单位负责人</w:t>
      </w:r>
      <w:r>
        <w:rPr>
          <w:rFonts w:hint="eastAsia" w:ascii="宋体" w:hAnsi="宋体"/>
          <w:color w:val="000000"/>
        </w:rPr>
        <w:t>）</w:t>
      </w:r>
      <w:r>
        <w:rPr>
          <w:rFonts w:ascii="宋体" w:hAnsi="宋体"/>
          <w:color w:val="000000"/>
        </w:rPr>
        <w:t>：</w:t>
      </w:r>
    </w:p>
    <w:p>
      <w:pPr>
        <w:pStyle w:val="25"/>
        <w:shd w:val="clear"/>
        <w:spacing w:before="75" w:after="75" w:line="360" w:lineRule="auto"/>
        <w:rPr>
          <w:rFonts w:ascii="宋体" w:hAnsi="宋体"/>
          <w:color w:val="000000"/>
        </w:rPr>
      </w:pPr>
      <w:r>
        <w:rPr>
          <w:rFonts w:ascii="宋体" w:hAnsi="宋体"/>
          <w:color w:val="000000"/>
        </w:rPr>
        <w:t>联系方法：                      联系方法：</w:t>
      </w:r>
    </w:p>
    <w:p>
      <w:pPr>
        <w:pStyle w:val="25"/>
        <w:shd w:val="clear"/>
        <w:spacing w:before="75" w:after="75" w:line="360" w:lineRule="auto"/>
        <w:rPr>
          <w:rFonts w:ascii="宋体" w:hAnsi="宋体"/>
          <w:color w:val="000000"/>
        </w:rPr>
      </w:pPr>
      <w:r>
        <w:rPr>
          <w:rFonts w:ascii="宋体" w:hAnsi="宋体"/>
          <w:color w:val="000000"/>
        </w:rPr>
        <w:t>开户银行：                      开户银行：</w:t>
      </w:r>
    </w:p>
    <w:p>
      <w:pPr>
        <w:pStyle w:val="25"/>
        <w:shd w:val="clear"/>
        <w:spacing w:before="75" w:after="75" w:line="360" w:lineRule="auto"/>
        <w:rPr>
          <w:rFonts w:ascii="宋体" w:hAnsi="宋体"/>
          <w:color w:val="000000"/>
        </w:rPr>
      </w:pPr>
      <w:r>
        <w:rPr>
          <w:rFonts w:ascii="宋体" w:hAnsi="宋体"/>
          <w:color w:val="000000"/>
        </w:rPr>
        <w:t>账号：                        账号：</w:t>
      </w:r>
    </w:p>
    <w:p>
      <w:pPr>
        <w:pStyle w:val="25"/>
        <w:shd w:val="clear"/>
        <w:spacing w:before="75" w:after="75" w:line="360" w:lineRule="auto"/>
        <w:rPr>
          <w:rFonts w:ascii="宋体" w:hAnsi="宋体"/>
          <w:color w:val="000000"/>
        </w:rPr>
      </w:pPr>
      <w:r>
        <w:rPr>
          <w:rFonts w:ascii="宋体" w:hAnsi="宋体"/>
          <w:color w:val="000000"/>
        </w:rPr>
        <w:t> </w:t>
      </w:r>
    </w:p>
    <w:p>
      <w:pPr>
        <w:pStyle w:val="25"/>
        <w:shd w:val="clear"/>
        <w:spacing w:before="75" w:after="75"/>
        <w:rPr>
          <w:rFonts w:ascii="宋体" w:hAnsi="宋体"/>
          <w:color w:val="000000"/>
        </w:rPr>
      </w:pPr>
      <w:r>
        <w:rPr>
          <w:rFonts w:ascii="宋体" w:hAnsi="宋体"/>
          <w:color w:val="000000"/>
        </w:rPr>
        <w:t> </w:t>
      </w:r>
    </w:p>
    <w:p>
      <w:pPr>
        <w:pStyle w:val="25"/>
        <w:shd w:val="clear"/>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pPr>
        <w:pStyle w:val="25"/>
        <w:shd w:val="clear"/>
        <w:spacing w:before="75" w:after="75" w:line="360" w:lineRule="auto"/>
        <w:rPr>
          <w:rFonts w:ascii="宋体" w:hAnsi="宋体"/>
          <w:color w:val="000000"/>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rPr>
          <w:rFonts w:ascii="宋体" w:hAnsi="宋体" w:cs="宋体"/>
          <w:b/>
          <w:kern w:val="0"/>
          <w:sz w:val="36"/>
          <w:szCs w:val="36"/>
        </w:rPr>
      </w:pPr>
    </w:p>
    <w:p>
      <w:pPr>
        <w:pStyle w:val="17"/>
        <w:shd w:val="clear"/>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shd w:val="clea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shd w:val="clea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hd w:val="clea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hd w:val="clea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shd w:val="clear"/>
        <w:autoSpaceDE w:val="0"/>
        <w:autoSpaceDN w:val="0"/>
        <w:adjustRightInd w:val="0"/>
        <w:spacing w:line="700" w:lineRule="exact"/>
        <w:ind w:firstLine="551"/>
        <w:jc w:val="center"/>
        <w:rPr>
          <w:rFonts w:ascii="宋体" w:hAnsi="宋体" w:eastAsia="宋体" w:cs="黑体"/>
          <w:b/>
          <w:bCs/>
          <w:sz w:val="44"/>
          <w:szCs w:val="44"/>
          <w:lang w:val="zh-CN"/>
        </w:rPr>
      </w:pPr>
    </w:p>
    <w:p>
      <w:pPr>
        <w:shd w:val="clear"/>
        <w:autoSpaceDE w:val="0"/>
        <w:autoSpaceDN w:val="0"/>
        <w:adjustRightInd w:val="0"/>
        <w:spacing w:line="700" w:lineRule="exact"/>
        <w:ind w:firstLine="551"/>
        <w:jc w:val="center"/>
        <w:rPr>
          <w:rFonts w:ascii="宋体" w:hAnsi="宋体" w:eastAsia="宋体" w:cs="黑体"/>
          <w:b/>
          <w:bCs/>
          <w:sz w:val="44"/>
          <w:szCs w:val="44"/>
          <w:lang w:val="zh-CN"/>
        </w:rPr>
      </w:pPr>
    </w:p>
    <w:p>
      <w:pPr>
        <w:shd w:val="clear"/>
        <w:autoSpaceDE w:val="0"/>
        <w:autoSpaceDN w:val="0"/>
        <w:adjustRightInd w:val="0"/>
        <w:spacing w:line="700" w:lineRule="exact"/>
        <w:ind w:firstLine="551"/>
        <w:jc w:val="center"/>
        <w:rPr>
          <w:rFonts w:ascii="宋体" w:hAnsi="宋体" w:eastAsia="宋体" w:cs="黑体"/>
          <w:b/>
          <w:bCs/>
          <w:sz w:val="44"/>
          <w:szCs w:val="44"/>
          <w:lang w:val="zh-CN"/>
        </w:rPr>
      </w:pPr>
    </w:p>
    <w:p>
      <w:pPr>
        <w:shd w:val="clear"/>
        <w:autoSpaceDE w:val="0"/>
        <w:autoSpaceDN w:val="0"/>
        <w:adjustRightInd w:val="0"/>
        <w:spacing w:line="700" w:lineRule="exact"/>
        <w:ind w:firstLine="551"/>
        <w:jc w:val="center"/>
        <w:rPr>
          <w:rFonts w:ascii="宋体" w:hAnsi="宋体" w:eastAsia="宋体" w:cs="黑体"/>
          <w:b/>
          <w:bCs/>
          <w:sz w:val="44"/>
          <w:szCs w:val="44"/>
          <w:lang w:val="zh-CN"/>
        </w:rPr>
      </w:pPr>
    </w:p>
    <w:p>
      <w:pPr>
        <w:shd w:val="clear"/>
        <w:autoSpaceDE w:val="0"/>
        <w:autoSpaceDN w:val="0"/>
        <w:adjustRightInd w:val="0"/>
        <w:spacing w:line="700" w:lineRule="exact"/>
        <w:ind w:firstLine="551"/>
        <w:jc w:val="center"/>
        <w:rPr>
          <w:rFonts w:ascii="宋体" w:hAnsi="宋体" w:eastAsia="宋体" w:cs="黑体"/>
          <w:b/>
          <w:bCs/>
          <w:sz w:val="44"/>
          <w:szCs w:val="44"/>
          <w:lang w:val="zh-CN"/>
        </w:rPr>
      </w:pPr>
    </w:p>
    <w:p>
      <w:pPr>
        <w:shd w:val="clear"/>
        <w:autoSpaceDE w:val="0"/>
        <w:autoSpaceDN w:val="0"/>
        <w:adjustRightInd w:val="0"/>
        <w:spacing w:line="700" w:lineRule="exact"/>
        <w:ind w:firstLine="551"/>
        <w:jc w:val="center"/>
        <w:rPr>
          <w:rFonts w:ascii="宋体" w:hAnsi="宋体" w:eastAsia="宋体" w:cs="黑体"/>
          <w:b/>
          <w:bCs/>
          <w:sz w:val="44"/>
          <w:szCs w:val="44"/>
          <w:lang w:val="zh-CN"/>
        </w:rPr>
      </w:pPr>
    </w:p>
    <w:p>
      <w:pPr>
        <w:shd w:val="clear"/>
        <w:autoSpaceDE w:val="0"/>
        <w:autoSpaceDN w:val="0"/>
        <w:adjustRightInd w:val="0"/>
        <w:spacing w:line="700" w:lineRule="exact"/>
        <w:ind w:firstLine="551"/>
        <w:jc w:val="center"/>
        <w:rPr>
          <w:rFonts w:ascii="宋体" w:hAnsi="宋体" w:eastAsia="宋体" w:cs="黑体"/>
          <w:b/>
          <w:bCs/>
          <w:sz w:val="44"/>
          <w:szCs w:val="44"/>
          <w:lang w:val="zh-CN"/>
        </w:rPr>
      </w:pPr>
    </w:p>
    <w:p>
      <w:pPr>
        <w:widowControl/>
        <w:shd w:val="clear"/>
        <w:jc w:val="left"/>
        <w:rPr>
          <w:rFonts w:ascii="宋体" w:hAnsi="宋体" w:eastAsia="宋体" w:cs="黑体"/>
          <w:sz w:val="36"/>
          <w:szCs w:val="36"/>
          <w:lang w:val="zh-CN"/>
        </w:rPr>
      </w:pPr>
      <w:bookmarkStart w:id="12" w:name="_Toc184023138"/>
      <w:bookmarkStart w:id="13" w:name="_Toc174185203"/>
      <w:bookmarkStart w:id="14" w:name="_Toc186274126"/>
      <w:r>
        <w:rPr>
          <w:rFonts w:ascii="宋体" w:hAnsi="宋体" w:eastAsia="宋体" w:cs="黑体"/>
          <w:sz w:val="36"/>
          <w:szCs w:val="36"/>
          <w:lang w:val="zh-CN"/>
        </w:rPr>
        <w:br w:type="page"/>
      </w:r>
    </w:p>
    <w:p>
      <w:pPr>
        <w:shd w:val="clear"/>
        <w:spacing w:after="120"/>
        <w:ind w:left="63" w:right="63" w:firstLine="240" w:firstLineChars="100"/>
        <w:rPr>
          <w:rFonts w:ascii="宋体" w:hAnsi="宋体" w:eastAsia="宋体" w:cs="宋体"/>
          <w:kern w:val="0"/>
          <w:sz w:val="24"/>
          <w:szCs w:val="20"/>
        </w:rPr>
      </w:pPr>
    </w:p>
    <w:p>
      <w:pPr>
        <w:shd w:val="clear"/>
        <w:spacing w:line="480" w:lineRule="auto"/>
        <w:ind w:firstLine="2340" w:firstLineChars="650"/>
        <w:rPr>
          <w:rFonts w:ascii="宋体" w:hAnsi="宋体" w:eastAsia="宋体" w:cs="宋体"/>
          <w:sz w:val="24"/>
        </w:rPr>
      </w:pPr>
      <w:r>
        <w:rPr>
          <w:rFonts w:hint="eastAsia" w:ascii="宋体" w:hAnsi="宋体" w:eastAsia="宋体" w:cs="宋体"/>
          <w:sz w:val="36"/>
          <w:szCs w:val="36"/>
          <w:u w:val="single"/>
        </w:rPr>
        <w:t xml:space="preserve">                        （项目名称）</w:t>
      </w: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jc w:val="center"/>
        <w:rPr>
          <w:rFonts w:ascii="宋体" w:hAnsi="宋体" w:eastAsia="宋体" w:cs="宋体"/>
          <w:b/>
          <w:bCs/>
          <w:sz w:val="48"/>
          <w:szCs w:val="48"/>
        </w:rPr>
      </w:pPr>
    </w:p>
    <w:p>
      <w:pPr>
        <w:shd w:val="clear"/>
        <w:spacing w:line="380" w:lineRule="exact"/>
        <w:jc w:val="center"/>
        <w:rPr>
          <w:rFonts w:ascii="宋体" w:hAnsi="宋体" w:eastAsia="宋体" w:cs="宋体"/>
          <w:b/>
          <w:bCs/>
          <w:sz w:val="48"/>
          <w:szCs w:val="48"/>
        </w:rPr>
      </w:pPr>
    </w:p>
    <w:p>
      <w:pPr>
        <w:shd w:val="clear"/>
        <w:spacing w:line="380" w:lineRule="exact"/>
        <w:jc w:val="center"/>
        <w:rPr>
          <w:rFonts w:ascii="宋体" w:hAnsi="宋体" w:eastAsia="宋体" w:cs="宋体"/>
          <w:b/>
          <w:bCs/>
          <w:sz w:val="48"/>
          <w:szCs w:val="48"/>
        </w:rPr>
      </w:pPr>
    </w:p>
    <w:p>
      <w:pPr>
        <w:shd w:val="clea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投标文件</w:t>
      </w: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jc w:val="center"/>
        <w:rPr>
          <w:rFonts w:ascii="宋体" w:hAnsi="宋体" w:eastAsia="宋体" w:cs="宋体"/>
          <w:sz w:val="28"/>
          <w:szCs w:val="28"/>
        </w:rPr>
      </w:pPr>
      <w:r>
        <w:rPr>
          <w:rFonts w:hint="eastAsia" w:ascii="宋体" w:hAnsi="宋体" w:eastAsia="宋体" w:cs="宋体"/>
          <w:sz w:val="28"/>
          <w:szCs w:val="28"/>
        </w:rPr>
        <w:t>采购编号：</w:t>
      </w: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line="380" w:lineRule="exact"/>
        <w:rPr>
          <w:rFonts w:ascii="宋体" w:hAnsi="宋体" w:eastAsia="宋体" w:cs="宋体"/>
          <w:sz w:val="24"/>
        </w:rPr>
      </w:pPr>
    </w:p>
    <w:p>
      <w:pPr>
        <w:shd w:val="clear"/>
        <w:spacing w:after="120"/>
        <w:ind w:left="63" w:right="63" w:firstLine="340" w:firstLineChars="100"/>
        <w:rPr>
          <w:rFonts w:ascii="宋体" w:hAnsi="宋体" w:eastAsia="宋体" w:cs="Times New Roman"/>
          <w:kern w:val="0"/>
          <w:sz w:val="34"/>
          <w:szCs w:val="20"/>
        </w:rPr>
      </w:pPr>
    </w:p>
    <w:p>
      <w:pPr>
        <w:shd w:val="clear"/>
        <w:spacing w:line="380" w:lineRule="exact"/>
        <w:rPr>
          <w:rFonts w:ascii="宋体" w:hAnsi="宋体" w:eastAsia="宋体" w:cs="宋体"/>
          <w:sz w:val="24"/>
        </w:rPr>
      </w:pPr>
    </w:p>
    <w:p>
      <w:pPr>
        <w:shd w:val="clear"/>
        <w:spacing w:line="480" w:lineRule="auto"/>
        <w:ind w:firstLine="1820" w:firstLineChars="650"/>
        <w:rPr>
          <w:rFonts w:ascii="宋体" w:hAnsi="宋体" w:eastAsia="宋体" w:cs="宋体"/>
          <w:sz w:val="28"/>
          <w:szCs w:val="28"/>
        </w:rPr>
      </w:pPr>
      <w:bookmarkStart w:id="15" w:name="_Toc7428_WPSOffice_Level1"/>
      <w:bookmarkStart w:id="16" w:name="_Toc27760_WPSOffice_Level1"/>
      <w:r>
        <w:rPr>
          <w:rFonts w:hint="eastAsia" w:ascii="宋体" w:hAnsi="宋体" w:eastAsia="宋体" w:cs="宋体"/>
          <w:sz w:val="28"/>
          <w:szCs w:val="28"/>
        </w:rPr>
        <w:t>投 标 人：（全称并加盖公章）</w:t>
      </w:r>
      <w:bookmarkEnd w:id="15"/>
      <w:bookmarkEnd w:id="16"/>
    </w:p>
    <w:p>
      <w:pPr>
        <w:shd w:val="clear"/>
        <w:spacing w:line="480" w:lineRule="auto"/>
        <w:ind w:firstLine="1540" w:firstLineChars="550"/>
        <w:rPr>
          <w:rFonts w:ascii="宋体" w:hAnsi="宋体" w:eastAsia="宋体" w:cs="宋体"/>
          <w:b/>
          <w:bCs/>
          <w:sz w:val="28"/>
          <w:szCs w:val="28"/>
        </w:rPr>
      </w:pPr>
      <w:bookmarkStart w:id="17" w:name="_Toc28157_WPSOffice_Level1"/>
      <w:bookmarkStart w:id="18" w:name="_Toc4840_WPSOffice_Level1"/>
      <w:r>
        <w:rPr>
          <w:rFonts w:hint="eastAsia" w:ascii="宋体" w:hAnsi="宋体" w:eastAsia="宋体" w:cs="宋体"/>
          <w:sz w:val="28"/>
          <w:szCs w:val="28"/>
        </w:rPr>
        <w:t>法定代表人或委托代理人（签字）：</w:t>
      </w:r>
      <w:bookmarkEnd w:id="17"/>
      <w:bookmarkEnd w:id="18"/>
    </w:p>
    <w:p>
      <w:pPr>
        <w:shd w:val="clear"/>
        <w:spacing w:line="480" w:lineRule="auto"/>
        <w:ind w:firstLine="1820" w:firstLineChars="650"/>
        <w:rPr>
          <w:rFonts w:ascii="宋体" w:hAnsi="宋体" w:eastAsia="宋体" w:cs="宋体"/>
          <w:sz w:val="28"/>
          <w:szCs w:val="28"/>
        </w:rPr>
      </w:pPr>
      <w:bookmarkStart w:id="19" w:name="_Toc2311_WPSOffice_Level1"/>
      <w:bookmarkStart w:id="20" w:name="_Toc15640_WPSOffice_Level1"/>
      <w:r>
        <w:rPr>
          <w:rFonts w:hint="eastAsia" w:ascii="宋体" w:hAnsi="宋体" w:eastAsia="宋体" w:cs="宋体"/>
          <w:sz w:val="28"/>
          <w:szCs w:val="28"/>
        </w:rPr>
        <w:t>日    期：年 月 日</w:t>
      </w:r>
      <w:bookmarkEnd w:id="19"/>
      <w:bookmarkEnd w:id="20"/>
    </w:p>
    <w:p>
      <w:pPr>
        <w:shd w:val="clear"/>
        <w:spacing w:after="120"/>
        <w:ind w:left="63" w:right="63" w:firstLine="240" w:firstLineChars="100"/>
        <w:rPr>
          <w:rFonts w:ascii="宋体" w:hAnsi="宋体" w:eastAsia="宋体" w:cs="宋体"/>
          <w:kern w:val="0"/>
          <w:sz w:val="24"/>
          <w:szCs w:val="20"/>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keepNext/>
        <w:keepLines/>
        <w:shd w:val="clear"/>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shd w:val="clear"/>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shd w:val="clea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shd w:val="clea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shd w:val="clea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三、资格审查证明材料</w:t>
      </w:r>
    </w:p>
    <w:p>
      <w:pPr>
        <w:shd w:val="clea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四、符合性审查证明材料</w:t>
      </w:r>
    </w:p>
    <w:p>
      <w:pPr>
        <w:shd w:val="clea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五、</w:t>
      </w:r>
      <w:r>
        <w:rPr>
          <w:rFonts w:ascii="宋体" w:hAnsi="宋体" w:eastAsia="宋体" w:cs="黑体"/>
          <w:b/>
          <w:sz w:val="32"/>
          <w:szCs w:val="32"/>
          <w:lang w:val="zh-CN"/>
        </w:rPr>
        <w:t>其他资料（若有）</w:t>
      </w: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bookmarkEnd w:id="12"/>
    <w:bookmarkEnd w:id="13"/>
    <w:bookmarkEnd w:id="14"/>
    <w:p>
      <w:pPr>
        <w:pStyle w:val="55"/>
        <w:keepNext/>
        <w:keepLines/>
        <w:numPr>
          <w:ilvl w:val="0"/>
          <w:numId w:val="8"/>
        </w:numPr>
        <w:shd w:val="clear"/>
        <w:tabs>
          <w:tab w:val="left" w:pos="660"/>
        </w:tabs>
        <w:adjustRightInd w:val="0"/>
        <w:snapToGrid w:val="0"/>
        <w:spacing w:line="400" w:lineRule="exact"/>
        <w:ind w:left="740" w:firstLineChars="0"/>
        <w:jc w:val="left"/>
        <w:textAlignment w:val="baseline"/>
        <w:outlineLvl w:val="1"/>
        <w:rPr>
          <w:rFonts w:ascii="宋体" w:hAnsi="宋体" w:eastAsia="宋体" w:cs="黑体"/>
          <w:b/>
          <w:bCs/>
          <w:sz w:val="28"/>
          <w:szCs w:val="28"/>
          <w:lang w:val="zh-CN"/>
        </w:rPr>
      </w:pPr>
      <w:bookmarkStart w:id="21" w:name="_Hlk106176622"/>
      <w:r>
        <w:rPr>
          <w:rFonts w:hint="eastAsia" w:ascii="宋体" w:hAnsi="宋体" w:eastAsia="宋体" w:cs="黑体"/>
          <w:b/>
          <w:bCs/>
          <w:sz w:val="28"/>
          <w:szCs w:val="28"/>
          <w:lang w:val="zh-CN"/>
        </w:rPr>
        <w:t>投标人应答索引表</w:t>
      </w:r>
    </w:p>
    <w:tbl>
      <w:tblPr>
        <w:tblStyle w:val="29"/>
        <w:tblW w:w="8931"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8"/>
        <w:gridCol w:w="1200"/>
        <w:gridCol w:w="2551"/>
        <w:gridCol w:w="1559"/>
        <w:gridCol w:w="156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8" w:type="dxa"/>
            <w:vAlign w:val="center"/>
          </w:tcPr>
          <w:p>
            <w:pPr>
              <w:shd w:val="clea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2"/>
            <w:vAlign w:val="center"/>
          </w:tcPr>
          <w:p>
            <w:pPr>
              <w:shd w:val="clea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项目</w:t>
            </w:r>
          </w:p>
        </w:tc>
        <w:tc>
          <w:tcPr>
            <w:tcW w:w="1559" w:type="dxa"/>
            <w:vAlign w:val="center"/>
          </w:tcPr>
          <w:p>
            <w:pPr>
              <w:shd w:val="clear"/>
              <w:snapToGrid w:val="0"/>
              <w:spacing w:line="400" w:lineRule="exact"/>
              <w:jc w:val="center"/>
              <w:rPr>
                <w:rFonts w:ascii="宋体" w:hAnsi="宋体" w:eastAsia="宋体" w:cs="微软雅黑"/>
                <w:b/>
                <w:szCs w:val="21"/>
              </w:rPr>
            </w:pPr>
            <w:r>
              <w:rPr>
                <w:rFonts w:hint="eastAsia" w:ascii="宋体" w:hAnsi="宋体" w:eastAsia="宋体" w:cs="微软雅黑"/>
                <w:b/>
                <w:szCs w:val="21"/>
              </w:rPr>
              <w:t>投标人应答</w:t>
            </w:r>
          </w:p>
          <w:p>
            <w:pPr>
              <w:shd w:val="clear"/>
              <w:snapToGrid w:val="0"/>
              <w:spacing w:line="400" w:lineRule="exact"/>
              <w:jc w:val="center"/>
              <w:rPr>
                <w:rFonts w:ascii="宋体" w:hAnsi="宋体" w:eastAsia="宋体" w:cs="微软雅黑"/>
                <w:b/>
                <w:szCs w:val="21"/>
              </w:rPr>
            </w:pPr>
            <w:r>
              <w:rPr>
                <w:rFonts w:hint="eastAsia" w:ascii="宋体" w:hAnsi="宋体" w:eastAsia="宋体" w:cs="微软雅黑"/>
                <w:b/>
                <w:szCs w:val="21"/>
              </w:rPr>
              <w:t>（有/没有）</w:t>
            </w:r>
          </w:p>
        </w:tc>
        <w:tc>
          <w:tcPr>
            <w:tcW w:w="1560" w:type="dxa"/>
            <w:vAlign w:val="center"/>
          </w:tcPr>
          <w:p>
            <w:pPr>
              <w:shd w:val="clear"/>
              <w:snapToGrid w:val="0"/>
              <w:spacing w:line="400" w:lineRule="exact"/>
              <w:jc w:val="center"/>
              <w:rPr>
                <w:rFonts w:ascii="宋体" w:hAnsi="宋体" w:eastAsia="宋体" w:cs="微软雅黑"/>
                <w:b/>
                <w:szCs w:val="21"/>
              </w:rPr>
            </w:pPr>
            <w:r>
              <w:rPr>
                <w:rFonts w:hint="eastAsia" w:ascii="宋体" w:hAnsi="宋体" w:eastAsia="宋体" w:cs="微软雅黑"/>
                <w:b/>
                <w:szCs w:val="21"/>
              </w:rPr>
              <w:t>投标文件中所在页码</w:t>
            </w:r>
          </w:p>
        </w:tc>
        <w:tc>
          <w:tcPr>
            <w:tcW w:w="1443" w:type="dxa"/>
            <w:vAlign w:val="center"/>
          </w:tcPr>
          <w:p>
            <w:pPr>
              <w:shd w:val="clear"/>
              <w:snapToGrid w:val="0"/>
              <w:spacing w:line="400" w:lineRule="exact"/>
              <w:jc w:val="center"/>
              <w:rPr>
                <w:rFonts w:ascii="宋体" w:hAnsi="宋体" w:eastAsia="宋体" w:cs="微软雅黑"/>
                <w:b/>
                <w:szCs w:val="21"/>
              </w:rPr>
            </w:pPr>
            <w:r>
              <w:rPr>
                <w:rFonts w:hint="eastAsia" w:ascii="宋体" w:hAnsi="宋体" w:eastAsia="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hd w:val="clear"/>
              <w:snapToGrid w:val="0"/>
              <w:spacing w:line="400" w:lineRule="exact"/>
              <w:jc w:val="center"/>
              <w:rPr>
                <w:rFonts w:ascii="宋体" w:hAnsi="宋体" w:eastAsia="宋体" w:cs="微软雅黑"/>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2"/>
            <w:vAlign w:val="center"/>
          </w:tcPr>
          <w:p>
            <w:pPr>
              <w:pStyle w:val="17"/>
              <w:shd w:val="clear"/>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hd w:val="clear"/>
              <w:snapToGrid w:val="0"/>
              <w:spacing w:line="400" w:lineRule="exact"/>
              <w:jc w:val="center"/>
              <w:rPr>
                <w:rFonts w:ascii="宋体" w:hAnsi="宋体" w:eastAsia="宋体" w:cs="微软雅黑"/>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hd w:val="clear"/>
              <w:snapToGrid w:val="0"/>
              <w:spacing w:line="400" w:lineRule="exact"/>
              <w:jc w:val="center"/>
              <w:rPr>
                <w:rFonts w:ascii="宋体" w:hAnsi="宋体" w:eastAsia="宋体" w:cs="微软雅黑"/>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2"/>
            <w:vAlign w:val="center"/>
          </w:tcPr>
          <w:p>
            <w:pPr>
              <w:pStyle w:val="17"/>
              <w:shd w:val="clear"/>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法定代表人（单位负责人）</w:t>
            </w:r>
            <w:r>
              <w:rPr>
                <w:rFonts w:ascii="宋体" w:hAnsi="宋体"/>
                <w:kern w:val="0"/>
                <w:szCs w:val="24"/>
              </w:rPr>
              <w:t>资</w:t>
            </w:r>
            <w:r>
              <w:rPr>
                <w:rFonts w:hint="eastAsia" w:ascii="宋体" w:hAnsi="宋体"/>
                <w:kern w:val="0"/>
                <w:szCs w:val="24"/>
              </w:rPr>
              <w:t>格</w:t>
            </w:r>
            <w:r>
              <w:rPr>
                <w:rFonts w:ascii="宋体" w:hAnsi="宋体"/>
                <w:kern w:val="0"/>
                <w:szCs w:val="24"/>
              </w:rPr>
              <w:t>证</w:t>
            </w:r>
            <w:r>
              <w:rPr>
                <w:rFonts w:hint="eastAsia" w:ascii="宋体" w:hAnsi="宋体"/>
                <w:kern w:val="0"/>
                <w:szCs w:val="24"/>
              </w:rPr>
              <w:t>明</w:t>
            </w:r>
            <w:r>
              <w:rPr>
                <w:rFonts w:ascii="宋体" w:hAnsi="宋体"/>
                <w:kern w:val="0"/>
                <w:szCs w:val="24"/>
              </w:rPr>
              <w:t>书</w:t>
            </w:r>
          </w:p>
        </w:tc>
        <w:tc>
          <w:tcPr>
            <w:tcW w:w="1559" w:type="dxa"/>
            <w:vAlign w:val="center"/>
          </w:tcPr>
          <w:p>
            <w:pPr>
              <w:shd w:val="clear"/>
              <w:snapToGrid w:val="0"/>
              <w:spacing w:line="400" w:lineRule="exact"/>
              <w:jc w:val="center"/>
              <w:rPr>
                <w:rFonts w:ascii="宋体" w:hAnsi="宋体" w:eastAsia="宋体" w:cs="微软雅黑"/>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2"/>
            <w:vAlign w:val="center"/>
          </w:tcPr>
          <w:p>
            <w:pPr>
              <w:pStyle w:val="17"/>
              <w:shd w:val="clear"/>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法定代表人（单位负责人）授权书</w:t>
            </w:r>
          </w:p>
        </w:tc>
        <w:tc>
          <w:tcPr>
            <w:tcW w:w="1559" w:type="dxa"/>
            <w:vAlign w:val="center"/>
          </w:tcPr>
          <w:p>
            <w:pPr>
              <w:shd w:val="clear"/>
              <w:snapToGrid w:val="0"/>
              <w:spacing w:line="400" w:lineRule="exact"/>
              <w:jc w:val="center"/>
              <w:rPr>
                <w:rFonts w:ascii="宋体" w:hAnsi="宋体" w:eastAsia="宋体" w:cs="微软雅黑"/>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2"/>
            <w:vAlign w:val="center"/>
          </w:tcPr>
          <w:p>
            <w:pPr>
              <w:pStyle w:val="17"/>
              <w:shd w:val="clear"/>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hd w:val="clear"/>
              <w:snapToGrid w:val="0"/>
              <w:spacing w:line="400" w:lineRule="exact"/>
              <w:jc w:val="center"/>
              <w:rPr>
                <w:rFonts w:ascii="宋体" w:hAnsi="宋体" w:eastAsia="宋体" w:cs="微软雅黑"/>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kern w:val="0"/>
                <w:sz w:val="24"/>
                <w:szCs w:val="24"/>
              </w:rPr>
            </w:pPr>
            <w:r>
              <w:rPr>
                <w:rFonts w:ascii="宋体" w:hAnsi="宋体" w:eastAsia="宋体"/>
                <w:kern w:val="0"/>
                <w:sz w:val="24"/>
                <w:szCs w:val="24"/>
              </w:rPr>
              <w:t>7</w:t>
            </w:r>
          </w:p>
        </w:tc>
        <w:tc>
          <w:tcPr>
            <w:tcW w:w="3751" w:type="dxa"/>
            <w:gridSpan w:val="2"/>
            <w:vAlign w:val="center"/>
          </w:tcPr>
          <w:p>
            <w:pPr>
              <w:pStyle w:val="17"/>
              <w:shd w:val="clear"/>
              <w:kinsoku w:val="0"/>
              <w:overflowPunct w:val="0"/>
              <w:autoSpaceDE w:val="0"/>
              <w:autoSpaceDN w:val="0"/>
              <w:spacing w:line="320" w:lineRule="exact"/>
              <w:rPr>
                <w:rFonts w:ascii="宋体" w:hAnsi="宋体"/>
                <w:kern w:val="0"/>
                <w:szCs w:val="24"/>
              </w:rPr>
            </w:pPr>
            <w:r>
              <w:rPr>
                <w:rFonts w:hint="eastAsia" w:ascii="宋体" w:hAnsi="宋体"/>
                <w:kern w:val="0"/>
                <w:szCs w:val="24"/>
              </w:rPr>
              <w:t>投标承诺函</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8</w:t>
            </w:r>
          </w:p>
        </w:tc>
        <w:tc>
          <w:tcPr>
            <w:tcW w:w="3751" w:type="dxa"/>
            <w:gridSpan w:val="2"/>
            <w:vAlign w:val="center"/>
          </w:tcPr>
          <w:p>
            <w:pPr>
              <w:pStyle w:val="17"/>
              <w:shd w:val="clear"/>
              <w:kinsoku w:val="0"/>
              <w:overflowPunct w:val="0"/>
              <w:autoSpaceDE w:val="0"/>
              <w:autoSpaceDN w:val="0"/>
              <w:spacing w:line="320" w:lineRule="exact"/>
              <w:rPr>
                <w:rFonts w:ascii="宋体" w:hAnsi="宋体"/>
                <w:kern w:val="0"/>
                <w:szCs w:val="24"/>
              </w:rPr>
            </w:pPr>
            <w:r>
              <w:rPr>
                <w:rFonts w:hint="eastAsia" w:ascii="宋体" w:hAnsi="宋体"/>
                <w:kern w:val="0"/>
                <w:szCs w:val="24"/>
              </w:rPr>
              <w:t>禹州市政府采购供应商信用承诺函</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9</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投标人须具备的特殊资质证书</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theme="majorEastAsia"/>
                <w:bCs/>
                <w:sz w:val="24"/>
                <w:szCs w:val="24"/>
                <w:lang w:val="zh-CN"/>
              </w:rPr>
            </w:pPr>
            <w:r>
              <w:rPr>
                <w:rFonts w:ascii="宋体" w:hAnsi="宋体" w:eastAsia="宋体" w:cstheme="majorEastAsia"/>
                <w:bCs/>
                <w:sz w:val="24"/>
                <w:szCs w:val="24"/>
                <w:lang w:val="zh-CN"/>
              </w:rPr>
              <w:t>10</w:t>
            </w:r>
          </w:p>
        </w:tc>
        <w:tc>
          <w:tcPr>
            <w:tcW w:w="3751" w:type="dxa"/>
            <w:gridSpan w:val="2"/>
            <w:vAlign w:val="center"/>
          </w:tcPr>
          <w:p>
            <w:pPr>
              <w:pStyle w:val="17"/>
              <w:shd w:val="clear"/>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theme="majorEastAsia"/>
                <w:bCs/>
                <w:sz w:val="24"/>
                <w:szCs w:val="24"/>
                <w:lang w:val="zh-CN"/>
              </w:rPr>
            </w:pPr>
            <w:r>
              <w:rPr>
                <w:rFonts w:ascii="宋体" w:hAnsi="宋体" w:eastAsia="宋体" w:cstheme="majorEastAsia"/>
                <w:bCs/>
                <w:sz w:val="24"/>
                <w:szCs w:val="24"/>
                <w:lang w:val="zh-CN"/>
              </w:rPr>
              <w:t>11</w:t>
            </w:r>
          </w:p>
        </w:tc>
        <w:tc>
          <w:tcPr>
            <w:tcW w:w="3751" w:type="dxa"/>
            <w:gridSpan w:val="2"/>
            <w:vAlign w:val="center"/>
          </w:tcPr>
          <w:p>
            <w:pPr>
              <w:pStyle w:val="17"/>
              <w:shd w:val="clear"/>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投标人与参加本项目投标的其他供应商之间，单位负责人不为同一人并且不存在直接控股、管理关系承诺函</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theme="majorEastAsia"/>
                <w:bCs/>
                <w:sz w:val="24"/>
                <w:szCs w:val="24"/>
                <w:lang w:val="zh-CN"/>
              </w:rPr>
            </w:pPr>
            <w:r>
              <w:rPr>
                <w:rFonts w:ascii="宋体" w:hAnsi="宋体" w:eastAsia="宋体" w:cstheme="majorEastAsia"/>
                <w:bCs/>
                <w:sz w:val="24"/>
                <w:szCs w:val="24"/>
                <w:lang w:val="zh-CN"/>
              </w:rPr>
              <w:t>12</w:t>
            </w:r>
          </w:p>
        </w:tc>
        <w:tc>
          <w:tcPr>
            <w:tcW w:w="3751" w:type="dxa"/>
            <w:gridSpan w:val="2"/>
            <w:vAlign w:val="center"/>
          </w:tcPr>
          <w:p>
            <w:pPr>
              <w:pStyle w:val="17"/>
              <w:shd w:val="clear"/>
              <w:kinsoku w:val="0"/>
              <w:overflowPunct w:val="0"/>
              <w:autoSpaceDE w:val="0"/>
              <w:autoSpaceDN w:val="0"/>
              <w:spacing w:line="320" w:lineRule="exact"/>
              <w:rPr>
                <w:rFonts w:ascii="宋体" w:hAnsi="宋体" w:cstheme="majorEastAsia"/>
                <w:bCs/>
                <w:szCs w:val="24"/>
                <w:lang w:val="zh-CN"/>
              </w:rPr>
            </w:pPr>
            <w:r>
              <w:rPr>
                <w:rFonts w:hint="eastAsia" w:ascii="宋体" w:hAnsi="宋体" w:cs="仿宋_GB2312"/>
                <w:szCs w:val="24"/>
                <w:lang w:val="zh-CN"/>
              </w:rPr>
              <w:t>投标人未为本项目提供整体设计、规范编制或者项目管理、监理、检测等服务承诺函</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tcBorders>
              <w:top w:val="double" w:color="auto" w:sz="4" w:space="0"/>
            </w:tcBorders>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13</w:t>
            </w:r>
          </w:p>
        </w:tc>
        <w:tc>
          <w:tcPr>
            <w:tcW w:w="3751" w:type="dxa"/>
            <w:gridSpan w:val="2"/>
            <w:tcBorders>
              <w:top w:val="double" w:color="auto" w:sz="4" w:space="0"/>
            </w:tcBorders>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double" w:color="auto" w:sz="4" w:space="0"/>
            </w:tcBorders>
            <w:vAlign w:val="center"/>
          </w:tcPr>
          <w:p>
            <w:pPr>
              <w:shd w:val="clear"/>
              <w:jc w:val="center"/>
              <w:rPr>
                <w:rFonts w:ascii="宋体" w:hAnsi="宋体" w:eastAsia="宋体"/>
                <w:szCs w:val="21"/>
              </w:rPr>
            </w:pPr>
          </w:p>
        </w:tc>
        <w:tc>
          <w:tcPr>
            <w:tcW w:w="1560" w:type="dxa"/>
            <w:tcBorders>
              <w:top w:val="double" w:color="auto" w:sz="4" w:space="0"/>
            </w:tcBorders>
            <w:vAlign w:val="center"/>
          </w:tcPr>
          <w:p>
            <w:pPr>
              <w:shd w:val="clear"/>
              <w:snapToGrid w:val="0"/>
              <w:spacing w:line="400" w:lineRule="exact"/>
              <w:rPr>
                <w:rFonts w:ascii="宋体" w:hAnsi="宋体" w:eastAsia="宋体" w:cs="微软雅黑"/>
                <w:szCs w:val="21"/>
              </w:rPr>
            </w:pPr>
          </w:p>
        </w:tc>
        <w:tc>
          <w:tcPr>
            <w:tcW w:w="1443" w:type="dxa"/>
            <w:tcBorders>
              <w:top w:val="double" w:color="auto" w:sz="4" w:space="0"/>
            </w:tcBorders>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14</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15</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shd w:val="clear"/>
              <w:jc w:val="center"/>
              <w:rPr>
                <w:rFonts w:ascii="宋体" w:hAnsi="宋体" w:eastAsia="宋体"/>
                <w:szCs w:val="21"/>
              </w:rPr>
            </w:pPr>
          </w:p>
        </w:tc>
        <w:tc>
          <w:tcPr>
            <w:tcW w:w="1560" w:type="dxa"/>
            <w:tcBorders>
              <w:top w:val="single" w:color="auto" w:sz="4" w:space="0"/>
            </w:tcBorders>
            <w:vAlign w:val="center"/>
          </w:tcPr>
          <w:p>
            <w:pPr>
              <w:shd w:val="clear"/>
              <w:snapToGrid w:val="0"/>
              <w:spacing w:line="400" w:lineRule="exact"/>
              <w:rPr>
                <w:rFonts w:ascii="宋体" w:hAnsi="宋体" w:eastAsia="宋体" w:cs="微软雅黑"/>
                <w:szCs w:val="21"/>
              </w:rPr>
            </w:pPr>
          </w:p>
        </w:tc>
        <w:tc>
          <w:tcPr>
            <w:tcW w:w="1443" w:type="dxa"/>
            <w:tcBorders>
              <w:top w:val="single" w:color="auto" w:sz="4" w:space="0"/>
            </w:tcBorders>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16</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17</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18</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政府强制采购节能产品品目清单情况</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19</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优先采购节能产品政府采购品目清单情况</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20</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优先采购环境标志产品政府采购品目清单情况</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r>
              <w:rPr>
                <w:rFonts w:ascii="宋体" w:hAnsi="宋体" w:eastAsia="宋体" w:cs="微软雅黑"/>
                <w:sz w:val="24"/>
                <w:szCs w:val="24"/>
              </w:rPr>
              <w:t>1</w:t>
            </w:r>
          </w:p>
        </w:tc>
        <w:tc>
          <w:tcPr>
            <w:tcW w:w="3751" w:type="dxa"/>
            <w:gridSpan w:val="2"/>
            <w:vAlign w:val="center"/>
          </w:tcPr>
          <w:p>
            <w:pPr>
              <w:pStyle w:val="17"/>
              <w:shd w:val="clear"/>
              <w:kinsoku w:val="0"/>
              <w:overflowPunct w:val="0"/>
              <w:autoSpaceDE w:val="0"/>
              <w:autoSpaceDN w:val="0"/>
              <w:spacing w:line="320" w:lineRule="exact"/>
              <w:rPr>
                <w:rFonts w:ascii="宋体" w:hAnsi="宋体"/>
                <w:color w:val="000000"/>
                <w:szCs w:val="24"/>
                <w:lang w:val="en-GB"/>
              </w:rPr>
            </w:pPr>
            <w:r>
              <w:rPr>
                <w:rFonts w:hint="eastAsia" w:ascii="宋体" w:hAnsi="宋体"/>
                <w:color w:val="000000"/>
                <w:szCs w:val="24"/>
                <w:lang w:val="en-GB"/>
              </w:rPr>
              <w:t>中小企业声明函</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r>
              <w:rPr>
                <w:rFonts w:ascii="宋体" w:hAnsi="宋体" w:eastAsia="宋体" w:cs="微软雅黑"/>
                <w:sz w:val="24"/>
                <w:szCs w:val="24"/>
              </w:rPr>
              <w:t>2</w:t>
            </w:r>
          </w:p>
        </w:tc>
        <w:tc>
          <w:tcPr>
            <w:tcW w:w="3751" w:type="dxa"/>
            <w:gridSpan w:val="2"/>
            <w:vAlign w:val="center"/>
          </w:tcPr>
          <w:p>
            <w:pPr>
              <w:pStyle w:val="17"/>
              <w:shd w:val="clear"/>
              <w:kinsoku w:val="0"/>
              <w:overflowPunct w:val="0"/>
              <w:autoSpaceDE w:val="0"/>
              <w:autoSpaceDN w:val="0"/>
              <w:spacing w:line="320" w:lineRule="exact"/>
              <w:rPr>
                <w:rFonts w:ascii="宋体" w:hAnsi="宋体"/>
                <w:color w:val="000000"/>
                <w:szCs w:val="24"/>
                <w:lang w:val="en-GB"/>
              </w:rPr>
            </w:pPr>
            <w:r>
              <w:rPr>
                <w:rFonts w:hint="eastAsia" w:ascii="宋体" w:hAnsi="宋体"/>
                <w:color w:val="000000"/>
                <w:szCs w:val="24"/>
                <w:lang w:val="en-GB"/>
              </w:rPr>
              <w:t>残疾人福利企业声明函</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23</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r>
              <w:rPr>
                <w:rFonts w:ascii="宋体" w:hAnsi="宋体" w:eastAsia="宋体" w:cs="微软雅黑"/>
                <w:sz w:val="24"/>
                <w:szCs w:val="24"/>
              </w:rPr>
              <w:t>4</w:t>
            </w:r>
          </w:p>
        </w:tc>
        <w:tc>
          <w:tcPr>
            <w:tcW w:w="1200" w:type="dxa"/>
            <w:tcBorders>
              <w:right w:val="single" w:color="auto" w:sz="4" w:space="0"/>
            </w:tcBorders>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551" w:type="dxa"/>
            <w:tcBorders>
              <w:left w:val="single" w:color="auto" w:sz="4" w:space="0"/>
            </w:tcBorders>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7"/>
              <w:shd w:val="clear"/>
              <w:rPr>
                <w:rFonts w:ascii="宋体" w:hAnsi="宋体"/>
                <w:sz w:val="21"/>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restart"/>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r>
              <w:rPr>
                <w:rFonts w:ascii="宋体" w:hAnsi="宋体" w:eastAsia="宋体" w:cs="微软雅黑"/>
                <w:sz w:val="24"/>
                <w:szCs w:val="24"/>
              </w:rPr>
              <w:t>5</w:t>
            </w:r>
          </w:p>
        </w:tc>
        <w:tc>
          <w:tcPr>
            <w:tcW w:w="1200" w:type="dxa"/>
            <w:vMerge w:val="restart"/>
            <w:tcBorders>
              <w:right w:val="single" w:color="auto" w:sz="4" w:space="0"/>
            </w:tcBorders>
            <w:vAlign w:val="center"/>
          </w:tcPr>
          <w:p>
            <w:pPr>
              <w:pStyle w:val="17"/>
              <w:shd w:val="clear"/>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551" w:type="dxa"/>
            <w:tcBorders>
              <w:left w:val="single" w:color="auto" w:sz="4" w:space="0"/>
            </w:tcBorders>
            <w:vAlign w:val="center"/>
          </w:tcPr>
          <w:p>
            <w:pPr>
              <w:pStyle w:val="17"/>
              <w:shd w:val="clear"/>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7"/>
              <w:shd w:val="clear"/>
              <w:rPr>
                <w:rFonts w:ascii="宋体" w:hAnsi="宋体"/>
                <w:sz w:val="21"/>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continue"/>
            <w:vAlign w:val="center"/>
          </w:tcPr>
          <w:p>
            <w:pPr>
              <w:shd w:val="clear"/>
              <w:adjustRightInd w:val="0"/>
              <w:snapToGrid w:val="0"/>
              <w:spacing w:line="400" w:lineRule="exact"/>
              <w:jc w:val="center"/>
              <w:textAlignment w:val="baseline"/>
              <w:rPr>
                <w:rFonts w:ascii="宋体" w:hAnsi="宋体" w:eastAsia="宋体" w:cs="微软雅黑"/>
                <w:sz w:val="24"/>
                <w:szCs w:val="24"/>
              </w:rPr>
            </w:pPr>
          </w:p>
        </w:tc>
        <w:tc>
          <w:tcPr>
            <w:tcW w:w="1200" w:type="dxa"/>
            <w:vMerge w:val="continue"/>
            <w:tcBorders>
              <w:right w:val="single" w:color="auto" w:sz="4" w:space="0"/>
            </w:tcBorders>
            <w:vAlign w:val="center"/>
          </w:tcPr>
          <w:p>
            <w:pPr>
              <w:pStyle w:val="17"/>
              <w:shd w:val="clear"/>
              <w:kinsoku w:val="0"/>
              <w:overflowPunct w:val="0"/>
              <w:autoSpaceDE w:val="0"/>
              <w:autoSpaceDN w:val="0"/>
              <w:spacing w:line="320" w:lineRule="exact"/>
              <w:rPr>
                <w:rFonts w:ascii="宋体" w:hAnsi="宋体" w:cstheme="majorEastAsia"/>
                <w:bCs/>
                <w:szCs w:val="24"/>
                <w:lang w:val="zh-CN"/>
              </w:rPr>
            </w:pPr>
          </w:p>
        </w:tc>
        <w:tc>
          <w:tcPr>
            <w:tcW w:w="2551" w:type="dxa"/>
            <w:tcBorders>
              <w:left w:val="single" w:color="auto" w:sz="4" w:space="0"/>
            </w:tcBorders>
            <w:vAlign w:val="center"/>
          </w:tcPr>
          <w:p>
            <w:pPr>
              <w:pStyle w:val="17"/>
              <w:shd w:val="clear"/>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7"/>
              <w:shd w:val="clear"/>
              <w:rPr>
                <w:rFonts w:ascii="宋体" w:hAnsi="宋体"/>
                <w:sz w:val="21"/>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sz w:val="24"/>
                <w:szCs w:val="24"/>
              </w:rPr>
            </w:pPr>
            <w:r>
              <w:rPr>
                <w:rFonts w:ascii="宋体" w:hAnsi="宋体" w:eastAsia="宋体" w:cs="微软雅黑"/>
                <w:sz w:val="24"/>
                <w:szCs w:val="24"/>
              </w:rPr>
              <w:t>26</w:t>
            </w:r>
          </w:p>
        </w:tc>
        <w:tc>
          <w:tcPr>
            <w:tcW w:w="3751" w:type="dxa"/>
            <w:gridSpan w:val="2"/>
            <w:vAlign w:val="center"/>
          </w:tcPr>
          <w:p>
            <w:pPr>
              <w:pStyle w:val="17"/>
              <w:shd w:val="clear"/>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shd w:val="clear"/>
              <w:jc w:val="center"/>
              <w:rPr>
                <w:rFonts w:ascii="宋体" w:hAnsi="宋体" w:eastAsia="宋体"/>
                <w:szCs w:val="21"/>
              </w:rPr>
            </w:pPr>
          </w:p>
        </w:tc>
        <w:tc>
          <w:tcPr>
            <w:tcW w:w="1560" w:type="dxa"/>
            <w:vAlign w:val="center"/>
          </w:tcPr>
          <w:p>
            <w:pPr>
              <w:shd w:val="clear"/>
              <w:snapToGrid w:val="0"/>
              <w:spacing w:line="400" w:lineRule="exact"/>
              <w:rPr>
                <w:rFonts w:ascii="宋体" w:hAnsi="宋体" w:eastAsia="宋体" w:cs="微软雅黑"/>
                <w:szCs w:val="21"/>
              </w:rPr>
            </w:pPr>
          </w:p>
        </w:tc>
        <w:tc>
          <w:tcPr>
            <w:tcW w:w="1443" w:type="dxa"/>
            <w:vAlign w:val="center"/>
          </w:tcPr>
          <w:p>
            <w:pPr>
              <w:shd w:val="clear"/>
              <w:snapToGrid w:val="0"/>
              <w:spacing w:line="400" w:lineRule="exact"/>
              <w:rPr>
                <w:rFonts w:ascii="宋体" w:hAnsi="宋体" w:eastAsia="宋体" w:cs="微软雅黑"/>
                <w:szCs w:val="21"/>
              </w:rPr>
            </w:pPr>
          </w:p>
        </w:tc>
      </w:tr>
      <w:bookmarkEnd w:id="21"/>
    </w:tbl>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7"/>
        <w:shd w:val="clear"/>
        <w:spacing w:line="360" w:lineRule="auto"/>
        <w:jc w:val="center"/>
        <w:rPr>
          <w:rFonts w:ascii="宋体" w:hAnsi="宋体"/>
          <w:b/>
          <w:snapToGrid w:val="0"/>
          <w:kern w:val="0"/>
          <w:sz w:val="36"/>
          <w:szCs w:val="36"/>
        </w:rPr>
      </w:pPr>
      <w:r>
        <w:rPr>
          <w:rFonts w:hint="eastAsia" w:ascii="宋体" w:hAnsi="宋体"/>
          <w:b/>
          <w:snapToGrid w:val="0"/>
          <w:kern w:val="0"/>
          <w:sz w:val="36"/>
          <w:szCs w:val="36"/>
        </w:rPr>
        <w:t>二、开标一览表</w:t>
      </w:r>
    </w:p>
    <w:p>
      <w:pPr>
        <w:shd w:val="clea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采购编号：</w:t>
      </w:r>
    </w:p>
    <w:p>
      <w:pPr>
        <w:shd w:val="clear"/>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29"/>
        <w:tblW w:w="9356" w:type="dxa"/>
        <w:tblInd w:w="-292" w:type="dxa"/>
        <w:tblLayout w:type="fixed"/>
        <w:tblCellMar>
          <w:top w:w="0" w:type="dxa"/>
          <w:left w:w="108" w:type="dxa"/>
          <w:bottom w:w="0" w:type="dxa"/>
          <w:right w:w="108" w:type="dxa"/>
        </w:tblCellMar>
      </w:tblPr>
      <w:tblGrid>
        <w:gridCol w:w="851"/>
        <w:gridCol w:w="2268"/>
        <w:gridCol w:w="3402"/>
        <w:gridCol w:w="1276"/>
        <w:gridCol w:w="1559"/>
      </w:tblGrid>
      <w:tr>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宋体" w:hAnsi="宋体" w:eastAsia="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宋体" w:hAnsi="宋体" w:eastAsia="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w:t>
            </w:r>
          </w:p>
          <w:p>
            <w:pPr>
              <w:shd w:val="clea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shd w:val="clea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宋体" w:hAnsi="宋体" w:eastAsia="宋体" w:cs="宋体"/>
                <w:sz w:val="24"/>
                <w:szCs w:val="24"/>
                <w:lang w:val="zh-CN"/>
              </w:rPr>
            </w:pPr>
          </w:p>
        </w:tc>
      </w:tr>
    </w:tbl>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p>
    <w:p>
      <w:pPr>
        <w:shd w:val="clea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注：交付日期指完成该项目的最终时间（日历天）。</w:t>
      </w: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shd w:val="clear"/>
        <w:autoSpaceDE w:val="0"/>
        <w:autoSpaceDN w:val="0"/>
        <w:adjustRightInd w:val="0"/>
        <w:spacing w:line="360" w:lineRule="auto"/>
        <w:rPr>
          <w:rFonts w:ascii="宋体" w:hAnsi="宋体" w:eastAsia="宋体" w:cs="宋体"/>
          <w:sz w:val="24"/>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shd w:val="clear"/>
        <w:autoSpaceDE w:val="0"/>
        <w:autoSpaceDN w:val="0"/>
        <w:adjustRightInd w:val="0"/>
        <w:spacing w:line="360" w:lineRule="auto"/>
        <w:jc w:val="center"/>
        <w:rPr>
          <w:rFonts w:ascii="宋体" w:hAnsi="宋体" w:eastAsia="宋体" w:cs="黑体"/>
          <w:b/>
          <w:bCs/>
          <w:sz w:val="44"/>
          <w:szCs w:val="44"/>
          <w:lang w:val="zh-CN"/>
        </w:rPr>
      </w:pPr>
      <w:bookmarkStart w:id="22" w:name="_Hlk83884061"/>
      <w:r>
        <w:rPr>
          <w:rFonts w:hint="eastAsia" w:ascii="宋体" w:hAnsi="宋体" w:eastAsia="宋体" w:cs="黑体"/>
          <w:b/>
          <w:bCs/>
          <w:sz w:val="44"/>
          <w:szCs w:val="44"/>
          <w:lang w:val="zh-CN"/>
        </w:rPr>
        <w:t>三、资格审查证明材料</w:t>
      </w:r>
    </w:p>
    <w:p>
      <w:pPr>
        <w:widowControl/>
        <w:shd w:val="clear"/>
        <w:ind w:firstLine="3253" w:firstLineChars="900"/>
        <w:jc w:val="left"/>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shd w:val="clear"/>
        <w:adjustRightInd w:val="0"/>
        <w:spacing w:line="440" w:lineRule="exact"/>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eastAsia="宋体"/>
          <w:b/>
          <w:snapToGrid w:val="0"/>
          <w:kern w:val="0"/>
          <w:sz w:val="24"/>
          <w:szCs w:val="24"/>
        </w:rPr>
        <w:t>（采购人）</w:t>
      </w:r>
    </w:p>
    <w:p>
      <w:pPr>
        <w:shd w:val="clear"/>
        <w:adjustRightInd w:val="0"/>
        <w:spacing w:line="440" w:lineRule="exact"/>
        <w:ind w:firstLine="480" w:firstLineChars="200"/>
        <w:contextualSpacing/>
        <w:outlineLvl w:val="0"/>
        <w:rPr>
          <w:rFonts w:ascii="宋体" w:hAnsi="宋体" w:eastAsia="宋体"/>
          <w:snapToGrid w:val="0"/>
          <w:kern w:val="0"/>
          <w:sz w:val="24"/>
          <w:szCs w:val="24"/>
        </w:rPr>
      </w:pPr>
      <w:r>
        <w:rPr>
          <w:rFonts w:hint="eastAsia" w:ascii="宋体" w:hAnsi="宋体" w:eastAsia="宋体"/>
          <w:snapToGrid w:val="0"/>
          <w:kern w:val="0"/>
          <w:sz w:val="24"/>
          <w:szCs w:val="24"/>
        </w:rPr>
        <w:t>根据贵方（项目名称、采购编号）采购的招标公告及投标邀请，_______（姓名和职务）被正式授权并代表投标人（投标人名称、地址）提交。</w:t>
      </w:r>
    </w:p>
    <w:p>
      <w:pPr>
        <w:pStyle w:val="17"/>
        <w:shd w:val="clear"/>
        <w:adjustRightInd w:val="0"/>
        <w:spacing w:line="440" w:lineRule="exact"/>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我方确认收到贵方提供的（项目名称、采购编号）招标文件的全部内容。</w:t>
      </w:r>
    </w:p>
    <w:p>
      <w:pPr>
        <w:shd w:val="clear"/>
        <w:adjustRightInd w:val="0"/>
        <w:spacing w:line="440" w:lineRule="exact"/>
        <w:ind w:firstLine="480" w:firstLineChars="200"/>
        <w:contextualSpacing/>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Times New Roman"/>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shd w:val="clear"/>
        <w:adjustRightInd w:val="0"/>
        <w:spacing w:line="440" w:lineRule="exact"/>
        <w:ind w:firstLine="480" w:firstLineChars="200"/>
        <w:contextualSpacing/>
        <w:rPr>
          <w:rFonts w:ascii="宋体" w:hAnsi="宋体" w:eastAsia="宋体"/>
          <w:snapToGrid w:val="0"/>
          <w:kern w:val="0"/>
          <w:sz w:val="24"/>
          <w:szCs w:val="24"/>
        </w:rPr>
      </w:pP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pStyle w:val="13"/>
        <w:shd w:val="clear"/>
        <w:spacing w:line="440" w:lineRule="exact"/>
        <w:rPr>
          <w:rFonts w:ascii="宋体" w:hAnsi="宋体" w:eastAsia="宋体"/>
          <w:snapToGrid w:val="0"/>
          <w:kern w:val="0"/>
          <w:sz w:val="24"/>
          <w:szCs w:val="24"/>
        </w:rPr>
      </w:pPr>
      <w:r>
        <w:rPr>
          <w:rFonts w:hint="eastAsia" w:ascii="宋体" w:hAnsi="宋体" w:eastAsia="宋体"/>
          <w:snapToGrid w:val="0"/>
          <w:kern w:val="0"/>
          <w:sz w:val="24"/>
          <w:szCs w:val="24"/>
        </w:rPr>
        <w:t xml:space="preserve"> 拟投入</w:t>
      </w:r>
      <w:r>
        <w:rPr>
          <w:rFonts w:ascii="宋体" w:hAnsi="宋体" w:eastAsia="宋体"/>
          <w:snapToGrid w:val="0"/>
          <w:kern w:val="0"/>
          <w:sz w:val="24"/>
          <w:szCs w:val="24"/>
          <w:u w:val="single"/>
        </w:rPr>
        <w:t>(</w:t>
      </w:r>
      <w:r>
        <w:rPr>
          <w:rFonts w:hint="eastAsia" w:ascii="宋体" w:hAnsi="宋体" w:eastAsia="宋体"/>
          <w:snapToGrid w:val="0"/>
          <w:kern w:val="0"/>
          <w:sz w:val="24"/>
          <w:szCs w:val="24"/>
          <w:u w:val="single"/>
        </w:rPr>
        <w:t xml:space="preserve">项目名称)  </w:t>
      </w:r>
      <w:r>
        <w:rPr>
          <w:rFonts w:hint="eastAsia" w:ascii="宋体" w:hAnsi="宋体" w:eastAsia="宋体"/>
          <w:snapToGrid w:val="0"/>
          <w:kern w:val="0"/>
          <w:sz w:val="24"/>
          <w:szCs w:val="24"/>
        </w:rPr>
        <w:t>的项目负责人姓名：</w:t>
      </w:r>
    </w:p>
    <w:p>
      <w:pPr>
        <w:shd w:val="clear"/>
        <w:adjustRightInd w:val="0"/>
        <w:spacing w:line="440" w:lineRule="exact"/>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shd w:val="clear"/>
        <w:adjustRightInd w:val="0"/>
        <w:spacing w:line="440" w:lineRule="exact"/>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shd w:val="clear"/>
        <w:adjustRightInd w:val="0"/>
        <w:spacing w:line="440" w:lineRule="exact"/>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w:t>
      </w:r>
      <w:r>
        <w:rPr>
          <w:rFonts w:hint="eastAsia" w:ascii="宋体" w:hAnsi="宋体" w:eastAsia="宋体" w:cs="Times New Roman"/>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eastAsia="宋体" w:cs="Courier New"/>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shd w:val="clear"/>
        <w:adjustRightInd w:val="0"/>
        <w:spacing w:line="440" w:lineRule="exact"/>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三、我方明白并同意，在规定的开标日之后，投标有效期之内撤销投标的，则我方承担违背投标承诺的责任追究。</w:t>
      </w:r>
    </w:p>
    <w:p>
      <w:pPr>
        <w:pStyle w:val="25"/>
        <w:shd w:val="clear"/>
        <w:adjustRightInd w:val="0"/>
        <w:spacing w:line="440" w:lineRule="exact"/>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5"/>
        <w:shd w:val="clear"/>
        <w:adjustRightInd w:val="0"/>
        <w:spacing w:line="440" w:lineRule="exact"/>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5"/>
        <w:shd w:val="clear"/>
        <w:adjustRightInd w:val="0"/>
        <w:spacing w:line="440" w:lineRule="exact"/>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shd w:val="clear"/>
        <w:spacing w:line="440" w:lineRule="exact"/>
        <w:ind w:firstLine="480" w:firstLineChars="200"/>
        <w:rPr>
          <w:rFonts w:ascii="宋体" w:hAnsi="宋体" w:eastAsia="宋体" w:cs="Courier New"/>
          <w:sz w:val="24"/>
          <w:szCs w:val="24"/>
        </w:rPr>
      </w:pPr>
      <w:r>
        <w:rPr>
          <w:rFonts w:hint="eastAsia" w:ascii="宋体" w:hAnsi="宋体" w:eastAsia="宋体" w:cs="Courier New"/>
          <w:sz w:val="24"/>
          <w:szCs w:val="24"/>
        </w:rPr>
        <w:t>七、我方在此保证所提交的所有文件和全部说明是真实的和正确的</w:t>
      </w:r>
      <w:r>
        <w:rPr>
          <w:rFonts w:ascii="宋体" w:hAnsi="宋体" w:eastAsia="宋体" w:cs="Courier New"/>
          <w:sz w:val="24"/>
          <w:szCs w:val="24"/>
        </w:rPr>
        <w:t>,</w:t>
      </w:r>
      <w:r>
        <w:rPr>
          <w:rFonts w:hint="eastAsia" w:ascii="宋体" w:hAnsi="宋体" w:eastAsia="宋体" w:cs="Courier New"/>
          <w:sz w:val="24"/>
          <w:szCs w:val="24"/>
        </w:rPr>
        <w:t>未提供虚假的资格证书及业绩证明材料谋取中标，若存在虚假证书或者业绩证明材料的违规违法行为，承担法律责任，接受财政部门的处罚。</w:t>
      </w:r>
    </w:p>
    <w:p>
      <w:pPr>
        <w:pStyle w:val="17"/>
        <w:shd w:val="clear"/>
        <w:adjustRightInd w:val="0"/>
        <w:spacing w:line="440" w:lineRule="exact"/>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shd w:val="clear"/>
        <w:adjustRightInd w:val="0"/>
        <w:spacing w:line="440" w:lineRule="exact"/>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shd w:val="clear"/>
        <w:adjustRightInd w:val="0"/>
        <w:spacing w:line="440" w:lineRule="exact"/>
        <w:ind w:firstLine="504" w:firstLineChars="210"/>
        <w:contextualSpacing/>
        <w:rPr>
          <w:rFonts w:ascii="宋体" w:hAnsi="宋体" w:eastAsia="宋体" w:cs="宋体"/>
          <w:sz w:val="24"/>
          <w:szCs w:val="24"/>
        </w:rPr>
      </w:pPr>
      <w:r>
        <w:rPr>
          <w:rFonts w:hint="eastAsia" w:ascii="宋体" w:hAnsi="宋体" w:eastAsia="宋体" w:cs="宋体"/>
          <w:sz w:val="24"/>
          <w:szCs w:val="24"/>
        </w:rPr>
        <w:t>1. 具有独立承担民事责任能力的在中华人民共和国境内注册的法人或其他组织或自然人，有效的营业执照（或事业法人登记证或身份证等相关证明）。</w:t>
      </w:r>
    </w:p>
    <w:p>
      <w:pPr>
        <w:shd w:val="clear"/>
        <w:adjustRightInd w:val="0"/>
        <w:spacing w:line="440" w:lineRule="exact"/>
        <w:ind w:firstLine="504" w:firstLineChars="210"/>
        <w:contextualSpacing/>
        <w:rPr>
          <w:rFonts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我方已依法缴纳了各项税费及社会保险费用，如有需要，可随时向采购人提供投标截止时间前一年内任意一个月内的相关缴费证明，以便核查。</w:t>
      </w:r>
    </w:p>
    <w:p>
      <w:pPr>
        <w:shd w:val="clear"/>
        <w:adjustRightInd w:val="0"/>
        <w:spacing w:line="440" w:lineRule="exact"/>
        <w:ind w:firstLine="504" w:firstLineChars="210"/>
        <w:contextualSpacing/>
        <w:rPr>
          <w:rFonts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shd w:val="clear"/>
        <w:adjustRightInd w:val="0"/>
        <w:spacing w:line="440" w:lineRule="exact"/>
        <w:ind w:firstLine="504" w:firstLineChars="210"/>
        <w:contextualSpacing/>
        <w:rPr>
          <w:rFonts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shd w:val="clear"/>
        <w:adjustRightInd w:val="0"/>
        <w:spacing w:line="440" w:lineRule="exact"/>
        <w:ind w:firstLine="504" w:firstLineChars="210"/>
        <w:contextualSpacing/>
        <w:rPr>
          <w:rFonts w:ascii="宋体" w:hAnsi="宋体" w:eastAsia="宋体" w:cs="宋体"/>
          <w:sz w:val="24"/>
          <w:szCs w:val="24"/>
        </w:rPr>
      </w:pPr>
      <w:r>
        <w:rPr>
          <w:rFonts w:hint="eastAsia" w:ascii="宋体" w:hAnsi="宋体" w:eastAsia="宋体" w:cs="宋体"/>
          <w:sz w:val="24"/>
          <w:szCs w:val="24"/>
        </w:rPr>
        <w:t>5. 符合法律、行政法规规定的其他条件。</w:t>
      </w:r>
    </w:p>
    <w:p>
      <w:pPr>
        <w:shd w:val="clear"/>
        <w:adjustRightInd w:val="0"/>
        <w:spacing w:line="440" w:lineRule="exact"/>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7"/>
        <w:shd w:val="clear"/>
        <w:adjustRightInd w:val="0"/>
        <w:spacing w:line="440" w:lineRule="exact"/>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7"/>
        <w:shd w:val="clear"/>
        <w:adjustRightInd w:val="0"/>
        <w:spacing w:line="440" w:lineRule="exact"/>
        <w:ind w:firstLine="480" w:firstLineChars="200"/>
        <w:contextualSpacing/>
        <w:rPr>
          <w:rFonts w:ascii="宋体" w:hAnsi="宋体"/>
          <w:snapToGrid w:val="0"/>
          <w:kern w:val="0"/>
          <w:szCs w:val="24"/>
        </w:rPr>
      </w:pPr>
      <w:r>
        <w:rPr>
          <w:rFonts w:hint="eastAsia" w:ascii="宋体" w:hAnsi="宋体"/>
          <w:snapToGrid w:val="0"/>
          <w:kern w:val="0"/>
          <w:szCs w:val="24"/>
        </w:rPr>
        <w:t>十一、若我方中标，愿意按国家及行业有关规定向代理机构支付招标代理服务费。</w:t>
      </w:r>
    </w:p>
    <w:p>
      <w:pPr>
        <w:pStyle w:val="17"/>
        <w:shd w:val="clear"/>
        <w:adjustRightInd w:val="0"/>
        <w:spacing w:line="440" w:lineRule="exact"/>
        <w:ind w:firstLine="480" w:firstLineChars="200"/>
        <w:contextualSpacing/>
        <w:rPr>
          <w:rFonts w:ascii="宋体" w:hAnsi="宋体"/>
          <w:szCs w:val="24"/>
        </w:rPr>
      </w:pPr>
      <w:r>
        <w:rPr>
          <w:rFonts w:hint="eastAsia" w:ascii="宋体" w:hAnsi="宋体"/>
          <w:snapToGrid w:val="0"/>
          <w:kern w:val="0"/>
          <w:szCs w:val="24"/>
        </w:rPr>
        <w:t>十二、</w:t>
      </w:r>
      <w:r>
        <w:rPr>
          <w:rFonts w:hint="eastAsia" w:ascii="宋体" w:hAnsi="宋体"/>
          <w:szCs w:val="24"/>
        </w:rPr>
        <w:t>我方对在本函及投标文件中所作的所有承诺承担法律责任。</w:t>
      </w:r>
    </w:p>
    <w:p>
      <w:pPr>
        <w:pStyle w:val="17"/>
        <w:shd w:val="clear"/>
        <w:adjustRightInd w:val="0"/>
        <w:snapToGrid w:val="0"/>
        <w:spacing w:line="440" w:lineRule="exact"/>
        <w:rPr>
          <w:rFonts w:ascii="宋体" w:hAnsi="宋体"/>
          <w:szCs w:val="24"/>
        </w:rPr>
      </w:pPr>
    </w:p>
    <w:p>
      <w:pPr>
        <w:pStyle w:val="17"/>
        <w:shd w:val="clear"/>
        <w:adjustRightInd w:val="0"/>
        <w:snapToGrid w:val="0"/>
        <w:spacing w:line="440" w:lineRule="exact"/>
        <w:rPr>
          <w:rFonts w:ascii="宋体" w:hAnsi="宋体"/>
          <w:szCs w:val="24"/>
        </w:rPr>
      </w:pPr>
      <w:r>
        <w:rPr>
          <w:rFonts w:hint="eastAsia" w:ascii="宋体" w:hAnsi="宋体"/>
          <w:szCs w:val="24"/>
        </w:rPr>
        <w:t>所有与本招标有关的一切正式往来请寄：</w:t>
      </w:r>
    </w:p>
    <w:p>
      <w:pPr>
        <w:shd w:val="clea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    址：.  邮政编码：.</w:t>
      </w:r>
    </w:p>
    <w:p>
      <w:pPr>
        <w:shd w:val="clea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电    话：.  传    真：.</w:t>
      </w:r>
    </w:p>
    <w:p>
      <w:pPr>
        <w:shd w:val="clear"/>
        <w:adjustRightInd w:val="0"/>
        <w:snapToGrid w:val="0"/>
        <w:spacing w:line="440" w:lineRule="exact"/>
        <w:rPr>
          <w:rFonts w:ascii="宋体" w:hAnsi="宋体" w:eastAsia="宋体" w:cs="宋体"/>
          <w:sz w:val="24"/>
          <w:szCs w:val="24"/>
          <w:u w:val="single"/>
        </w:rPr>
      </w:pPr>
      <w:r>
        <w:rPr>
          <w:rFonts w:hint="eastAsia" w:ascii="宋体" w:hAnsi="宋体" w:eastAsia="宋体" w:cs="宋体"/>
          <w:sz w:val="24"/>
          <w:szCs w:val="24"/>
        </w:rPr>
        <w:t>投标人代表姓名：.  职    务：.</w:t>
      </w:r>
    </w:p>
    <w:p>
      <w:pPr>
        <w:shd w:val="clear"/>
        <w:adjustRightInd w:val="0"/>
        <w:snapToGrid w:val="0"/>
        <w:spacing w:line="440" w:lineRule="exact"/>
        <w:ind w:firstLine="2760" w:firstLineChars="1150"/>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shd w:val="clear"/>
        <w:adjustRightInd w:val="0"/>
        <w:snapToGrid w:val="0"/>
        <w:spacing w:line="440" w:lineRule="exact"/>
        <w:ind w:firstLine="5040" w:firstLineChars="2100"/>
        <w:rPr>
          <w:rFonts w:ascii="宋体" w:hAnsi="宋体" w:eastAsia="宋体" w:cs="宋体"/>
          <w:sz w:val="24"/>
          <w:szCs w:val="24"/>
        </w:rPr>
      </w:pPr>
      <w:r>
        <w:rPr>
          <w:rFonts w:hint="eastAsia" w:ascii="宋体" w:hAnsi="宋体" w:eastAsia="宋体" w:cs="宋体"/>
          <w:sz w:val="24"/>
          <w:szCs w:val="24"/>
        </w:rPr>
        <w:t>投标人名称（盖章）：</w:t>
      </w:r>
    </w:p>
    <w:p>
      <w:pPr>
        <w:shd w:val="clear"/>
        <w:adjustRightInd w:val="0"/>
        <w:snapToGrid w:val="0"/>
        <w:spacing w:line="360" w:lineRule="auto"/>
        <w:ind w:firstLine="4920" w:firstLineChars="2050"/>
        <w:rPr>
          <w:rFonts w:ascii="宋体" w:hAnsi="宋体" w:eastAsia="宋体" w:cs="宋体"/>
          <w:sz w:val="24"/>
          <w:szCs w:val="24"/>
        </w:rPr>
      </w:pPr>
    </w:p>
    <w:p>
      <w:pPr>
        <w:shd w:val="clea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   年   月   日</w:t>
      </w:r>
    </w:p>
    <w:p>
      <w:pPr>
        <w:shd w:val="clear"/>
        <w:spacing w:line="480" w:lineRule="exact"/>
        <w:jc w:val="center"/>
        <w:rPr>
          <w:rFonts w:ascii="宋体" w:hAnsi="宋体" w:eastAsia="宋体" w:cs="Times New Roman"/>
          <w:b/>
          <w:bCs/>
          <w:color w:val="000000"/>
          <w:sz w:val="32"/>
          <w:szCs w:val="32"/>
        </w:rPr>
      </w:pPr>
    </w:p>
    <w:p>
      <w:pPr>
        <w:pStyle w:val="13"/>
        <w:shd w:val="clear"/>
      </w:pPr>
    </w:p>
    <w:p>
      <w:pPr>
        <w:shd w:val="clea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3.2 法定代表人（单位负责人）</w:t>
      </w:r>
      <w:r>
        <w:rPr>
          <w:rFonts w:ascii="宋体" w:hAnsi="宋体" w:eastAsia="宋体" w:cs="Times New Roman"/>
          <w:b/>
          <w:bCs/>
          <w:color w:val="000000"/>
          <w:sz w:val="32"/>
          <w:szCs w:val="32"/>
        </w:rPr>
        <w:t>资</w:t>
      </w:r>
      <w:r>
        <w:rPr>
          <w:rFonts w:hint="eastAsia" w:ascii="宋体" w:hAnsi="宋体" w:eastAsia="宋体" w:cs="Times New Roman"/>
          <w:b/>
          <w:bCs/>
          <w:color w:val="000000"/>
          <w:sz w:val="32"/>
          <w:szCs w:val="32"/>
        </w:rPr>
        <w:t>格</w:t>
      </w:r>
      <w:r>
        <w:rPr>
          <w:rFonts w:ascii="宋体" w:hAnsi="宋体" w:eastAsia="宋体" w:cs="Times New Roman"/>
          <w:b/>
          <w:bCs/>
          <w:color w:val="000000"/>
          <w:sz w:val="32"/>
          <w:szCs w:val="32"/>
        </w:rPr>
        <w:t>证</w:t>
      </w:r>
      <w:r>
        <w:rPr>
          <w:rFonts w:hint="eastAsia" w:ascii="宋体" w:hAnsi="宋体" w:eastAsia="宋体" w:cs="Times New Roman"/>
          <w:b/>
          <w:bCs/>
          <w:color w:val="000000"/>
          <w:sz w:val="32"/>
          <w:szCs w:val="32"/>
        </w:rPr>
        <w:t>明</w:t>
      </w:r>
      <w:r>
        <w:rPr>
          <w:rFonts w:ascii="宋体" w:hAnsi="宋体" w:eastAsia="宋体" w:cs="Times New Roman"/>
          <w:b/>
          <w:bCs/>
          <w:color w:val="000000"/>
          <w:sz w:val="32"/>
          <w:szCs w:val="32"/>
        </w:rPr>
        <w:t>书</w:t>
      </w:r>
    </w:p>
    <w:p>
      <w:pPr>
        <w:shd w:val="clear"/>
        <w:autoSpaceDE w:val="0"/>
        <w:autoSpaceDN w:val="0"/>
        <w:adjustRightInd w:val="0"/>
        <w:spacing w:line="480" w:lineRule="auto"/>
        <w:ind w:firstLine="616" w:firstLineChars="257"/>
        <w:rPr>
          <w:rFonts w:ascii="宋体" w:hAnsi="宋体" w:eastAsia="宋体" w:cs="Times New Roman"/>
          <w:color w:val="000000"/>
          <w:sz w:val="24"/>
          <w:szCs w:val="24"/>
        </w:rPr>
      </w:pPr>
    </w:p>
    <w:p>
      <w:pPr>
        <w:pStyle w:val="57"/>
        <w:shd w:val="clear"/>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57"/>
        <w:shd w:val="clear"/>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57"/>
        <w:shd w:val="clear"/>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57"/>
        <w:shd w:val="clear"/>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color w:val="000000"/>
          <w:szCs w:val="24"/>
        </w:rPr>
        <w:t>的法定代表人（单位负责人）。就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Ansi="宋体" w:eastAsia="宋体"/>
          <w:i/>
          <w:color w:val="000000"/>
          <w:szCs w:val="24"/>
          <w:u w:val="single"/>
        </w:rPr>
        <w:t>采购编号</w:t>
      </w:r>
      <w:r>
        <w:rPr>
          <w:rFonts w:hint="eastAsia" w:hAnsi="宋体" w:eastAsia="宋体"/>
          <w:color w:val="000000"/>
          <w:szCs w:val="24"/>
        </w:rPr>
        <w:t>的</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57"/>
        <w:shd w:val="clear"/>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57"/>
        <w:shd w:val="clear"/>
        <w:spacing w:line="480" w:lineRule="auto"/>
        <w:ind w:firstLine="540" w:firstLineChars="225"/>
        <w:jc w:val="left"/>
        <w:rPr>
          <w:rFonts w:hAnsi="宋体" w:eastAsia="宋体"/>
          <w:color w:val="000000" w:themeColor="text1"/>
          <w:szCs w:val="24"/>
        </w:rPr>
      </w:pPr>
      <w:r>
        <w:rPr>
          <w:rFonts w:hint="eastAsia" w:hAnsi="宋体" w:eastAsia="宋体"/>
          <w:color w:val="000000" w:themeColor="text1"/>
          <w:szCs w:val="24"/>
        </w:rPr>
        <w:t>法定代表人（单位负责人）联系电话（手机）：</w:t>
      </w:r>
    </w:p>
    <w:p>
      <w:pPr>
        <w:pStyle w:val="57"/>
        <w:shd w:val="clear"/>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法定代表人（单位负责人）身份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57"/>
        <w:shd w:val="clear"/>
        <w:spacing w:line="480" w:lineRule="auto"/>
        <w:ind w:left="-538" w:leftChars="-256" w:firstLine="616" w:firstLineChars="257"/>
        <w:jc w:val="center"/>
        <w:rPr>
          <w:rFonts w:hAnsi="宋体" w:eastAsia="宋体"/>
          <w:bCs/>
          <w:color w:val="000000"/>
          <w:szCs w:val="24"/>
        </w:rPr>
      </w:pPr>
    </w:p>
    <w:p>
      <w:pPr>
        <w:shd w:val="clear"/>
        <w:autoSpaceDE w:val="0"/>
        <w:autoSpaceDN w:val="0"/>
        <w:adjustRightInd w:val="0"/>
        <w:spacing w:line="360" w:lineRule="auto"/>
        <w:ind w:right="-11"/>
        <w:rPr>
          <w:rFonts w:ascii="宋体" w:hAnsi="宋体" w:eastAsia="宋体" w:cs="宋体"/>
          <w:sz w:val="24"/>
          <w:szCs w:val="24"/>
          <w:lang w:val="zh-CN"/>
        </w:rPr>
      </w:pPr>
    </w:p>
    <w:p>
      <w:pPr>
        <w:shd w:val="clea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60"/>
        <w:shd w:val="clear"/>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签署日期：年 月 日</w:t>
      </w:r>
    </w:p>
    <w:p>
      <w:pPr>
        <w:pStyle w:val="59"/>
        <w:shd w:val="clear"/>
        <w:spacing w:line="480" w:lineRule="auto"/>
        <w:rPr>
          <w:rFonts w:ascii="宋体" w:hAnsi="宋体" w:eastAsia="宋体" w:cs="Arial"/>
          <w:color w:val="000000"/>
          <w:szCs w:val="24"/>
        </w:rPr>
      </w:pPr>
    </w:p>
    <w:p>
      <w:pPr>
        <w:shd w:val="clear"/>
        <w:rPr>
          <w:rFonts w:ascii="宋体" w:hAnsi="宋体" w:eastAsia="宋体"/>
          <w:sz w:val="24"/>
          <w:szCs w:val="24"/>
        </w:rPr>
      </w:pPr>
    </w:p>
    <w:p>
      <w:pPr>
        <w:shd w:val="clear"/>
        <w:spacing w:line="320" w:lineRule="exact"/>
        <w:ind w:firstLine="480" w:firstLineChars="200"/>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说明：法定代表人（单位负责人）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hd w:val="clear"/>
        <w:spacing w:line="480" w:lineRule="exact"/>
        <w:jc w:val="center"/>
        <w:rPr>
          <w:rFonts w:ascii="宋体" w:hAnsi="宋体" w:eastAsia="宋体"/>
          <w:b/>
          <w:bCs/>
          <w:color w:val="000000"/>
          <w:sz w:val="24"/>
          <w:szCs w:val="24"/>
        </w:rPr>
      </w:pPr>
    </w:p>
    <w:p>
      <w:pPr>
        <w:shd w:val="clear"/>
        <w:spacing w:line="320" w:lineRule="exact"/>
        <w:ind w:firstLine="420" w:firstLineChars="200"/>
        <w:rPr>
          <w:rFonts w:ascii="宋体" w:hAnsi="宋体" w:eastAsia="宋体" w:cs="Times New Roman"/>
          <w:bCs/>
          <w:color w:val="000000"/>
          <w:kern w:val="12"/>
          <w:szCs w:val="21"/>
        </w:rPr>
      </w:pPr>
    </w:p>
    <w:p>
      <w:pPr>
        <w:shd w:val="clear"/>
        <w:spacing w:line="480" w:lineRule="exact"/>
        <w:jc w:val="center"/>
        <w:rPr>
          <w:rFonts w:ascii="宋体" w:hAnsi="宋体" w:eastAsia="宋体"/>
          <w:b/>
          <w:bCs/>
          <w:color w:val="000000"/>
          <w:sz w:val="36"/>
          <w:szCs w:val="36"/>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shd w:val="clea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3.3 法定代表人（单位负责人）授权书</w:t>
      </w:r>
    </w:p>
    <w:p>
      <w:pPr>
        <w:shd w:val="clear"/>
        <w:spacing w:line="480" w:lineRule="exact"/>
        <w:jc w:val="center"/>
        <w:rPr>
          <w:rFonts w:ascii="宋体" w:hAnsi="宋体" w:eastAsia="宋体" w:cs="Times New Roman"/>
          <w:b/>
          <w:bCs/>
          <w:color w:val="000000"/>
          <w:sz w:val="36"/>
          <w:szCs w:val="36"/>
        </w:rPr>
      </w:pPr>
    </w:p>
    <w:p>
      <w:pPr>
        <w:shd w:val="clea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cs="Times New Roman"/>
          <w:i/>
          <w:snapToGrid w:val="0"/>
          <w:sz w:val="24"/>
          <w:szCs w:val="24"/>
          <w:u w:val="single"/>
        </w:rPr>
        <w:t xml:space="preserve">投标人名称  </w:t>
      </w:r>
      <w:r>
        <w:rPr>
          <w:rFonts w:hint="eastAsia" w:ascii="宋体" w:hAnsi="宋体" w:eastAsia="宋体" w:cs="Arial"/>
          <w:sz w:val="24"/>
          <w:szCs w:val="24"/>
        </w:rPr>
        <w:t>的法定代表人（单位负责人），现委托</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姓名，职务</w:t>
      </w:r>
      <w:r>
        <w:rPr>
          <w:rFonts w:hint="eastAsia" w:ascii="宋体" w:hAnsi="宋体" w:eastAsia="宋体" w:cs="Arial"/>
          <w:sz w:val="24"/>
          <w:szCs w:val="24"/>
        </w:rPr>
        <w:t>以我方的名义参加贵方</w:t>
      </w:r>
      <w:r>
        <w:rPr>
          <w:rFonts w:ascii="宋体" w:hAnsi="宋体" w:eastAsia="宋体" w:cs="Times New Roman"/>
          <w:i/>
          <w:color w:val="000000"/>
          <w:sz w:val="24"/>
          <w:szCs w:val="24"/>
          <w:u w:val="single"/>
        </w:rPr>
        <w:t>采购编号</w:t>
      </w:r>
      <w:r>
        <w:rPr>
          <w:rFonts w:hint="eastAsia" w:ascii="宋体" w:hAnsi="宋体" w:eastAsia="宋体" w:cs="Times New Roman"/>
          <w:color w:val="000000"/>
          <w:sz w:val="24"/>
          <w:szCs w:val="24"/>
        </w:rPr>
        <w:t>的</w:t>
      </w:r>
      <w:r>
        <w:rPr>
          <w:rFonts w:ascii="宋体" w:hAnsi="宋体" w:eastAsia="宋体" w:cs="Times New Roman"/>
          <w:i/>
          <w:color w:val="000000"/>
          <w:sz w:val="24"/>
          <w:szCs w:val="24"/>
          <w:u w:val="single"/>
        </w:rPr>
        <w:t>项目</w:t>
      </w:r>
      <w:r>
        <w:rPr>
          <w:rFonts w:hint="eastAsia" w:ascii="宋体" w:hAnsi="宋体" w:eastAsia="宋体" w:cs="Times New Roman"/>
          <w:i/>
          <w:color w:val="000000"/>
          <w:sz w:val="24"/>
          <w:szCs w:val="24"/>
          <w:u w:val="single"/>
        </w:rPr>
        <w:t>名</w:t>
      </w:r>
      <w:r>
        <w:rPr>
          <w:rFonts w:ascii="宋体" w:hAnsi="宋体" w:eastAsia="宋体" w:cs="Times New Roman"/>
          <w:i/>
          <w:color w:val="000000"/>
          <w:sz w:val="24"/>
          <w:szCs w:val="24"/>
          <w:u w:val="single"/>
        </w:rPr>
        <w:t>称</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shd w:val="clea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shd w:val="clea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hd w:val="clea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hd w:val="clear"/>
        <w:spacing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投标人名称： </w:t>
      </w:r>
      <w:r>
        <w:rPr>
          <w:rFonts w:hint="eastAsia" w:ascii="宋体" w:hAnsi="宋体" w:eastAsia="宋体" w:cs="Times New Roman"/>
          <w:sz w:val="24"/>
          <w:szCs w:val="24"/>
          <w:u w:val="single"/>
        </w:rPr>
        <w:t xml:space="preserve">       （全称）       </w:t>
      </w:r>
      <w:r>
        <w:rPr>
          <w:rFonts w:hint="eastAsia" w:ascii="宋体" w:hAnsi="宋体" w:eastAsia="宋体" w:cs="Times New Roman"/>
          <w:sz w:val="24"/>
          <w:szCs w:val="24"/>
        </w:rPr>
        <w:t xml:space="preserve"> （加盖单位公章）</w:t>
      </w:r>
    </w:p>
    <w:p>
      <w:pPr>
        <w:shd w:val="clear"/>
        <w:spacing w:line="480" w:lineRule="auto"/>
        <w:ind w:firstLine="480" w:firstLineChars="200"/>
        <w:rPr>
          <w:rFonts w:ascii="宋体" w:hAnsi="宋体" w:eastAsia="宋体" w:cs="Arial"/>
          <w:sz w:val="24"/>
          <w:szCs w:val="24"/>
        </w:rPr>
      </w:pPr>
      <w:r>
        <w:rPr>
          <w:rFonts w:hint="eastAsia" w:ascii="宋体" w:hAnsi="宋体" w:eastAsia="宋体" w:cs="Arial"/>
          <w:sz w:val="24"/>
          <w:szCs w:val="24"/>
        </w:rPr>
        <w:t>法定代表人（单位负责人）： （签名或加盖名章）</w:t>
      </w:r>
    </w:p>
    <w:p>
      <w:pPr>
        <w:shd w:val="clear"/>
        <w:spacing w:line="480" w:lineRule="auto"/>
        <w:ind w:firstLine="480" w:firstLineChars="200"/>
        <w:rPr>
          <w:rFonts w:ascii="宋体" w:hAnsi="宋体" w:eastAsia="宋体" w:cs="Times New Roman"/>
          <w:sz w:val="24"/>
          <w:szCs w:val="24"/>
        </w:rPr>
      </w:pPr>
      <w:r>
        <w:rPr>
          <w:rFonts w:hint="eastAsia" w:ascii="宋体" w:hAnsi="宋体" w:eastAsia="宋体" w:cs="Arial"/>
          <w:sz w:val="24"/>
          <w:szCs w:val="24"/>
        </w:rPr>
        <w:t>法定代表人（单位负责人）</w:t>
      </w:r>
      <w:r>
        <w:rPr>
          <w:rFonts w:hint="eastAsia" w:ascii="宋体" w:hAnsi="宋体" w:eastAsia="宋体" w:cs="Times New Roman"/>
          <w:sz w:val="24"/>
          <w:szCs w:val="24"/>
        </w:rPr>
        <w:t>授权代表：  （</w:t>
      </w:r>
      <w:r>
        <w:rPr>
          <w:rFonts w:hint="eastAsia" w:ascii="宋体" w:hAnsi="宋体" w:eastAsia="宋体" w:cs="Arial"/>
          <w:sz w:val="24"/>
          <w:szCs w:val="24"/>
        </w:rPr>
        <w:t>签名或加盖名章</w:t>
      </w:r>
      <w:r>
        <w:rPr>
          <w:rFonts w:hint="eastAsia" w:ascii="宋体" w:hAnsi="宋体" w:eastAsia="宋体" w:cs="Times New Roman"/>
          <w:sz w:val="24"/>
          <w:szCs w:val="24"/>
        </w:rPr>
        <w:t>）</w:t>
      </w:r>
    </w:p>
    <w:p>
      <w:pPr>
        <w:shd w:val="clear"/>
        <w:spacing w:line="48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法定代表人（单位负责人）授权代表联系电话（手机）：</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法定代表人（单位负责人）身份证（正面）</w:t>
            </w:r>
          </w:p>
        </w:tc>
        <w:tc>
          <w:tcPr>
            <w:tcW w:w="4485" w:type="dxa"/>
            <w:gridSpan w:val="2"/>
            <w:vAlign w:val="center"/>
          </w:tcPr>
          <w:p>
            <w:pPr>
              <w:shd w:val="clea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宋体" w:hAnsi="宋体" w:eastAsia="宋体" w:cs="Times New Roman"/>
                <w:sz w:val="24"/>
                <w:szCs w:val="24"/>
              </w:rPr>
            </w:pPr>
            <w:bookmarkStart w:id="23" w:name="_资格证明文件"/>
            <w:bookmarkEnd w:id="23"/>
            <w:bookmarkStart w:id="24" w:name="_Toc364329026"/>
            <w:r>
              <w:rPr>
                <w:rFonts w:hint="eastAsia" w:ascii="宋体" w:hAnsi="宋体" w:eastAsia="宋体" w:cs="Times New Roman"/>
                <w:sz w:val="24"/>
                <w:szCs w:val="24"/>
              </w:rPr>
              <w:t>法定代表人（单位负责人）授权代表身份证</w:t>
            </w:r>
          </w:p>
          <w:p>
            <w:pPr>
              <w:shd w:val="clear"/>
              <w:jc w:val="center"/>
              <w:rPr>
                <w:rFonts w:ascii="宋体" w:hAnsi="宋体" w:eastAsia="宋体" w:cs="Times New Roman"/>
                <w:sz w:val="24"/>
                <w:szCs w:val="24"/>
              </w:rPr>
            </w:pPr>
            <w:r>
              <w:rPr>
                <w:rFonts w:hint="eastAsia" w:ascii="宋体" w:hAnsi="宋体" w:eastAsia="宋体" w:cs="Times New Roman"/>
                <w:sz w:val="24"/>
                <w:szCs w:val="24"/>
              </w:rPr>
              <w:t>（正面）</w:t>
            </w:r>
            <w:bookmarkEnd w:id="24"/>
          </w:p>
        </w:tc>
        <w:tc>
          <w:tcPr>
            <w:tcW w:w="4492" w:type="dxa"/>
            <w:gridSpan w:val="2"/>
            <w:vAlign w:val="center"/>
          </w:tcPr>
          <w:p>
            <w:pPr>
              <w:shd w:val="clear"/>
              <w:jc w:val="center"/>
              <w:rPr>
                <w:rFonts w:ascii="宋体" w:hAnsi="宋体" w:eastAsia="宋体" w:cs="Times New Roman"/>
                <w:sz w:val="24"/>
                <w:szCs w:val="24"/>
              </w:rPr>
            </w:pPr>
            <w:bookmarkStart w:id="25" w:name="_Toc364329027"/>
            <w:r>
              <w:rPr>
                <w:rFonts w:hint="eastAsia" w:ascii="宋体" w:hAnsi="宋体" w:eastAsia="宋体" w:cs="Times New Roman"/>
                <w:sz w:val="24"/>
                <w:szCs w:val="24"/>
              </w:rPr>
              <w:t>法定代表人（单位负责人）授权代表身份证</w:t>
            </w:r>
          </w:p>
          <w:p>
            <w:pPr>
              <w:shd w:val="clear"/>
              <w:jc w:val="center"/>
              <w:rPr>
                <w:rFonts w:ascii="宋体" w:hAnsi="宋体" w:eastAsia="宋体" w:cs="Times New Roman"/>
                <w:sz w:val="24"/>
                <w:szCs w:val="24"/>
              </w:rPr>
            </w:pPr>
            <w:r>
              <w:rPr>
                <w:rFonts w:hint="eastAsia" w:ascii="宋体" w:hAnsi="宋体" w:eastAsia="宋体" w:cs="Times New Roman"/>
                <w:sz w:val="24"/>
                <w:szCs w:val="24"/>
              </w:rPr>
              <w:t>（反面）</w:t>
            </w:r>
            <w:bookmarkEnd w:id="25"/>
          </w:p>
        </w:tc>
      </w:tr>
    </w:tbl>
    <w:p>
      <w:pPr>
        <w:widowControl/>
        <w:shd w:val="clear"/>
        <w:spacing w:before="100" w:beforeAutospacing="1" w:after="100" w:afterAutospacing="1" w:line="360" w:lineRule="auto"/>
        <w:jc w:val="center"/>
        <w:rPr>
          <w:rFonts w:ascii="宋体" w:hAnsi="宋体" w:eastAsia="宋体"/>
          <w:b/>
          <w:bCs/>
          <w:color w:val="000000"/>
          <w:sz w:val="24"/>
          <w:szCs w:val="24"/>
        </w:rPr>
      </w:pPr>
    </w:p>
    <w:p>
      <w:pPr>
        <w:shd w:val="clear"/>
        <w:autoSpaceDE w:val="0"/>
        <w:autoSpaceDN w:val="0"/>
        <w:adjustRightInd w:val="0"/>
        <w:spacing w:line="360" w:lineRule="auto"/>
        <w:jc w:val="center"/>
        <w:outlineLvl w:val="0"/>
        <w:rPr>
          <w:rFonts w:ascii="宋体" w:hAnsi="宋体" w:eastAsia="宋体"/>
          <w:b/>
          <w:bCs/>
          <w:color w:val="000000"/>
          <w:sz w:val="32"/>
          <w:szCs w:val="32"/>
        </w:rPr>
      </w:pPr>
      <w:r>
        <w:rPr>
          <w:rFonts w:hint="eastAsia" w:ascii="宋体" w:hAnsi="宋体" w:eastAsia="宋体"/>
          <w:b/>
          <w:bCs/>
          <w:color w:val="000000"/>
          <w:sz w:val="32"/>
          <w:szCs w:val="32"/>
        </w:rPr>
        <w:t>3.</w:t>
      </w:r>
      <w:r>
        <w:rPr>
          <w:rFonts w:ascii="宋体" w:hAnsi="宋体" w:eastAsia="宋体"/>
          <w:b/>
          <w:bCs/>
          <w:color w:val="000000"/>
          <w:sz w:val="32"/>
          <w:szCs w:val="32"/>
        </w:rPr>
        <w:t>4</w:t>
      </w:r>
      <w:r>
        <w:rPr>
          <w:rFonts w:hint="eastAsia" w:ascii="宋体" w:hAnsi="宋体" w:eastAsia="宋体"/>
          <w:b/>
          <w:bCs/>
          <w:color w:val="000000"/>
          <w:sz w:val="32"/>
          <w:szCs w:val="32"/>
        </w:rPr>
        <w:t xml:space="preserve"> 投标承诺函</w:t>
      </w:r>
    </w:p>
    <w:p>
      <w:pPr>
        <w:shd w:val="clear"/>
        <w:spacing w:beforeLines="50"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 xml:space="preserve">采购人 </w:t>
      </w:r>
      <w:r>
        <w:rPr>
          <w:rFonts w:ascii="宋体" w:hAnsi="宋体" w:eastAsia="宋体" w:cs="宋体"/>
          <w:sz w:val="24"/>
          <w:szCs w:val="24"/>
          <w:u w:val="single"/>
          <w:lang w:val="zh-CN"/>
        </w:rPr>
        <w:t xml:space="preserve"> ：</w:t>
      </w:r>
    </w:p>
    <w:p>
      <w:pPr>
        <w:shd w:val="clear"/>
        <w:spacing w:beforeLines="50" w:afterLines="50" w:line="360" w:lineRule="auto"/>
        <w:ind w:firstLine="480" w:firstLineChars="200"/>
        <w:contextualSpacing/>
        <w:rPr>
          <w:rFonts w:ascii="宋体" w:hAnsi="宋体" w:eastAsia="宋体" w:cs="宋体"/>
          <w:sz w:val="24"/>
          <w:szCs w:val="24"/>
          <w:lang w:val="zh-CN"/>
        </w:rPr>
      </w:pPr>
      <w:r>
        <w:rPr>
          <w:rFonts w:ascii="宋体" w:hAnsi="宋体" w:eastAsia="宋体" w:cs="宋体"/>
          <w:sz w:val="24"/>
          <w:szCs w:val="24"/>
          <w:lang w:val="zh-CN"/>
        </w:rPr>
        <w:t>经研究，我</w:t>
      </w:r>
      <w:r>
        <w:rPr>
          <w:rFonts w:hint="eastAsia" w:ascii="宋体" w:hAnsi="宋体" w:eastAsia="宋体" w:cs="宋体"/>
          <w:sz w:val="24"/>
          <w:szCs w:val="24"/>
          <w:lang w:val="zh-CN"/>
        </w:rPr>
        <w:t xml:space="preserve">方自愿参与贵方 </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年___月</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日</w:t>
      </w:r>
      <w:r>
        <w:rPr>
          <w:rFonts w:hint="eastAsia" w:ascii="宋体" w:hAnsi="宋体" w:eastAsia="宋体" w:cs="宋体"/>
          <w:sz w:val="24"/>
          <w:szCs w:val="24"/>
          <w:u w:val="single"/>
          <w:lang w:val="zh-CN"/>
        </w:rPr>
        <w:t>（采购编号、项目名称）</w:t>
      </w:r>
      <w:r>
        <w:rPr>
          <w:rFonts w:hint="eastAsia" w:ascii="宋体" w:hAnsi="宋体" w:eastAsia="宋体" w:cs="宋体"/>
          <w:sz w:val="24"/>
          <w:szCs w:val="24"/>
          <w:lang w:val="zh-CN"/>
        </w:rPr>
        <w:t>的</w:t>
      </w:r>
      <w:r>
        <w:rPr>
          <w:rFonts w:ascii="宋体" w:hAnsi="宋体" w:eastAsia="宋体" w:cs="宋体"/>
          <w:sz w:val="24"/>
          <w:szCs w:val="24"/>
          <w:lang w:val="zh-CN"/>
        </w:rPr>
        <w:t>投标，</w:t>
      </w:r>
      <w:r>
        <w:rPr>
          <w:rFonts w:hint="eastAsia" w:ascii="宋体" w:hAnsi="宋体" w:eastAsia="宋体" w:cs="宋体"/>
          <w:sz w:val="24"/>
          <w:szCs w:val="24"/>
          <w:lang w:val="zh-CN"/>
        </w:rPr>
        <w:t>将</w:t>
      </w:r>
      <w:r>
        <w:rPr>
          <w:rFonts w:ascii="宋体" w:hAnsi="宋体" w:eastAsia="宋体" w:cs="宋体"/>
          <w:sz w:val="24"/>
          <w:szCs w:val="24"/>
          <w:lang w:val="zh-CN"/>
        </w:rPr>
        <w:t>严格</w:t>
      </w:r>
      <w:r>
        <w:rPr>
          <w:rFonts w:hint="eastAsia" w:ascii="宋体" w:hAnsi="宋体" w:eastAsia="宋体" w:cs="宋体"/>
          <w:sz w:val="24"/>
          <w:szCs w:val="24"/>
          <w:lang w:val="zh-CN"/>
        </w:rPr>
        <w:t>遵守</w:t>
      </w:r>
      <w:r>
        <w:rPr>
          <w:rFonts w:ascii="宋体" w:hAnsi="宋体" w:eastAsia="宋体" w:cs="宋体"/>
          <w:sz w:val="24"/>
          <w:szCs w:val="24"/>
          <w:lang w:val="zh-CN"/>
        </w:rPr>
        <w:t>《</w:t>
      </w:r>
      <w:r>
        <w:rPr>
          <w:rFonts w:hint="eastAsia" w:ascii="宋体" w:hAnsi="宋体" w:eastAsia="宋体" w:cs="宋体"/>
          <w:sz w:val="24"/>
          <w:szCs w:val="24"/>
          <w:lang w:val="zh-CN"/>
        </w:rPr>
        <w:t>中华人民共和国政府采购</w:t>
      </w:r>
      <w:r>
        <w:rPr>
          <w:rFonts w:ascii="宋体" w:hAnsi="宋体" w:eastAsia="宋体" w:cs="宋体"/>
          <w:sz w:val="24"/>
          <w:szCs w:val="24"/>
          <w:lang w:val="zh-CN"/>
        </w:rPr>
        <w:t>法》等</w:t>
      </w:r>
      <w:r>
        <w:rPr>
          <w:rFonts w:hint="eastAsia" w:ascii="宋体" w:hAnsi="宋体" w:eastAsia="宋体" w:cs="宋体"/>
          <w:sz w:val="24"/>
          <w:szCs w:val="24"/>
          <w:lang w:val="zh-CN"/>
        </w:rPr>
        <w:t>相关</w:t>
      </w:r>
      <w:r>
        <w:rPr>
          <w:rFonts w:ascii="宋体" w:hAnsi="宋体" w:eastAsia="宋体" w:cs="宋体"/>
          <w:sz w:val="24"/>
          <w:szCs w:val="24"/>
          <w:lang w:val="zh-CN"/>
        </w:rPr>
        <w:t>法律法规</w:t>
      </w:r>
      <w:r>
        <w:rPr>
          <w:rFonts w:hint="eastAsia" w:ascii="宋体" w:hAnsi="宋体" w:eastAsia="宋体" w:cs="宋体"/>
          <w:sz w:val="24"/>
          <w:szCs w:val="24"/>
          <w:lang w:val="zh-CN"/>
        </w:rPr>
        <w:t>规定</w:t>
      </w:r>
      <w:r>
        <w:rPr>
          <w:rFonts w:ascii="宋体" w:hAnsi="宋体" w:eastAsia="宋体" w:cs="宋体"/>
          <w:sz w:val="24"/>
          <w:szCs w:val="24"/>
          <w:lang w:val="zh-CN"/>
        </w:rPr>
        <w:t>，并无条件地遵守本次采购活动各项规定。我们郑重承诺：</w:t>
      </w:r>
      <w:r>
        <w:rPr>
          <w:rFonts w:hint="eastAsia" w:ascii="宋体" w:hAnsi="宋体" w:eastAsia="宋体" w:cs="宋体"/>
          <w:sz w:val="24"/>
          <w:szCs w:val="24"/>
          <w:lang w:val="zh-CN"/>
        </w:rPr>
        <w:t>我方</w:t>
      </w:r>
      <w:r>
        <w:rPr>
          <w:rFonts w:ascii="宋体" w:hAnsi="宋体" w:eastAsia="宋体" w:cs="宋体"/>
          <w:sz w:val="24"/>
          <w:szCs w:val="24"/>
          <w:lang w:val="zh-CN"/>
        </w:rPr>
        <w:t>如果在本次</w:t>
      </w:r>
      <w:r>
        <w:rPr>
          <w:rFonts w:hint="eastAsia" w:ascii="宋体" w:hAnsi="宋体" w:eastAsia="宋体" w:cs="宋体"/>
          <w:sz w:val="24"/>
          <w:szCs w:val="24"/>
          <w:lang w:val="zh-CN"/>
        </w:rPr>
        <w:t>投标</w:t>
      </w:r>
      <w:r>
        <w:rPr>
          <w:rFonts w:ascii="宋体" w:hAnsi="宋体" w:eastAsia="宋体" w:cs="宋体"/>
          <w:sz w:val="24"/>
          <w:szCs w:val="24"/>
          <w:lang w:val="zh-CN"/>
        </w:rPr>
        <w:t>活动中有</w:t>
      </w:r>
      <w:r>
        <w:rPr>
          <w:rFonts w:hint="eastAsia" w:ascii="宋体" w:hAnsi="宋体" w:eastAsia="宋体" w:cs="宋体"/>
          <w:sz w:val="24"/>
          <w:szCs w:val="24"/>
          <w:lang w:val="zh-CN"/>
        </w:rPr>
        <w:t>下列</w:t>
      </w:r>
      <w:r>
        <w:rPr>
          <w:rFonts w:ascii="宋体" w:hAnsi="宋体" w:eastAsia="宋体" w:cs="宋体"/>
          <w:sz w:val="24"/>
          <w:szCs w:val="24"/>
          <w:lang w:val="zh-CN"/>
        </w:rPr>
        <w:t>情形</w:t>
      </w:r>
      <w:r>
        <w:rPr>
          <w:rFonts w:hint="eastAsia" w:ascii="宋体" w:hAnsi="宋体" w:eastAsia="宋体" w:cs="宋体"/>
          <w:sz w:val="24"/>
          <w:szCs w:val="24"/>
          <w:lang w:val="zh-CN"/>
        </w:rPr>
        <w:t>之一</w:t>
      </w:r>
      <w:r>
        <w:rPr>
          <w:rFonts w:ascii="宋体" w:hAnsi="宋体" w:eastAsia="宋体" w:cs="宋体"/>
          <w:sz w:val="24"/>
          <w:szCs w:val="24"/>
          <w:lang w:val="zh-CN"/>
        </w:rPr>
        <w:t>的，愿接受政府采购</w:t>
      </w:r>
      <w:r>
        <w:rPr>
          <w:rFonts w:hint="eastAsia" w:ascii="宋体" w:hAnsi="宋体" w:eastAsia="宋体" w:cs="宋体"/>
          <w:sz w:val="24"/>
          <w:szCs w:val="24"/>
          <w:lang w:val="zh-CN"/>
        </w:rPr>
        <w:t>监督管理</w:t>
      </w:r>
      <w:r>
        <w:rPr>
          <w:rFonts w:ascii="宋体" w:hAnsi="宋体" w:eastAsia="宋体" w:cs="宋体"/>
          <w:sz w:val="24"/>
          <w:szCs w:val="24"/>
          <w:lang w:val="zh-CN"/>
        </w:rPr>
        <w:t>部门给予相关处罚并</w:t>
      </w:r>
      <w:r>
        <w:rPr>
          <w:rFonts w:hint="eastAsia" w:ascii="宋体" w:hAnsi="宋体" w:eastAsia="宋体" w:cs="宋体"/>
          <w:sz w:val="24"/>
          <w:szCs w:val="24"/>
          <w:lang w:val="zh-CN"/>
        </w:rPr>
        <w:t>承诺依法</w:t>
      </w:r>
      <w:r>
        <w:rPr>
          <w:rFonts w:ascii="宋体" w:hAnsi="宋体" w:eastAsia="宋体" w:cs="宋体"/>
          <w:sz w:val="24"/>
          <w:szCs w:val="24"/>
          <w:lang w:val="zh-CN"/>
        </w:rPr>
        <w:t>承担</w:t>
      </w:r>
      <w:r>
        <w:rPr>
          <w:rFonts w:hint="eastAsia" w:ascii="宋体" w:hAnsi="宋体" w:eastAsia="宋体" w:cs="宋体"/>
          <w:sz w:val="24"/>
          <w:szCs w:val="24"/>
          <w:lang w:val="zh-CN"/>
        </w:rPr>
        <w:t>相关的经济赔偿责任和</w:t>
      </w:r>
      <w:r>
        <w:rPr>
          <w:rFonts w:ascii="宋体" w:hAnsi="宋体" w:eastAsia="宋体" w:cs="宋体"/>
          <w:sz w:val="24"/>
          <w:szCs w:val="24"/>
          <w:lang w:val="zh-CN"/>
        </w:rPr>
        <w:t>法律责任。</w:t>
      </w:r>
    </w:p>
    <w:p>
      <w:pPr>
        <w:shd w:val="clea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hd w:val="clea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hd w:val="clea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hd w:val="clea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hd w:val="clea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shd w:val="clear"/>
        <w:spacing w:line="360" w:lineRule="auto"/>
        <w:rPr>
          <w:rFonts w:ascii="宋体" w:hAnsi="宋体" w:eastAsia="宋体"/>
          <w:color w:val="000000"/>
          <w:sz w:val="24"/>
          <w:szCs w:val="24"/>
          <w:u w:val="single"/>
        </w:rPr>
      </w:pPr>
    </w:p>
    <w:p>
      <w:pPr>
        <w:shd w:val="clear"/>
        <w:spacing w:line="360" w:lineRule="auto"/>
        <w:rPr>
          <w:rFonts w:ascii="宋体" w:hAnsi="宋体" w:eastAsia="宋体"/>
          <w:color w:val="000000"/>
          <w:sz w:val="24"/>
          <w:szCs w:val="24"/>
          <w:u w:val="single"/>
        </w:rPr>
      </w:pPr>
    </w:p>
    <w:p>
      <w:pPr>
        <w:shd w:val="clear"/>
        <w:adjustRightInd w:val="0"/>
        <w:snapToGri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投标人名称（并加盖公章）：</w:t>
      </w:r>
    </w:p>
    <w:p>
      <w:pPr>
        <w:shd w:val="clear"/>
        <w:adjustRightInd w:val="0"/>
        <w:snapToGrid w:val="0"/>
        <w:spacing w:line="360" w:lineRule="auto"/>
        <w:ind w:firstLine="4920" w:firstLineChars="2050"/>
        <w:rPr>
          <w:rFonts w:ascii="宋体" w:hAnsi="宋体" w:eastAsia="宋体" w:cs="宋体"/>
          <w:sz w:val="24"/>
          <w:szCs w:val="24"/>
        </w:rPr>
      </w:pPr>
    </w:p>
    <w:p>
      <w:pPr>
        <w:shd w:val="clea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日期：年  月 日</w:t>
      </w: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shd w:val="clear"/>
        <w:spacing w:line="360" w:lineRule="auto"/>
        <w:jc w:val="center"/>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5</w:t>
      </w:r>
      <w:r>
        <w:rPr>
          <w:rFonts w:hint="eastAsia" w:ascii="宋体" w:hAnsi="宋体" w:eastAsia="宋体"/>
          <w:b/>
          <w:bCs/>
          <w:sz w:val="28"/>
          <w:szCs w:val="28"/>
        </w:rPr>
        <w:t>禹州市政府采购供应商信用承诺函</w:t>
      </w:r>
    </w:p>
    <w:p>
      <w:pPr>
        <w:shd w:val="clear"/>
        <w:spacing w:line="600" w:lineRule="exact"/>
        <w:rPr>
          <w:rFonts w:ascii="宋体" w:hAnsi="宋体" w:eastAsia="宋体" w:cs="宋体"/>
          <w:sz w:val="24"/>
          <w:szCs w:val="24"/>
          <w:lang w:val="zh-CN"/>
        </w:rPr>
      </w:pPr>
      <w:r>
        <w:rPr>
          <w:rFonts w:ascii="宋体" w:hAnsi="宋体" w:eastAsia="宋体" w:cs="宋体"/>
          <w:sz w:val="24"/>
          <w:szCs w:val="24"/>
          <w:lang w:val="zh-CN"/>
        </w:rPr>
        <w:t>致（采购人或采购代理机构）：</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单位名称（自然人姓名）:</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统一社会信用代码（身份证号码）:</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法定代表人（负责人）:</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联系地址和电话：</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为维护公平、公正、公开的政府采购市场秩序，树立诚实守信的政府采购供应商形象，我单位（本人）自愿作出以下承诺：</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（一）具有独立承担民事责任的能力；</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（二）具有良好的商业信誉和健全的财务会计制度；</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（三）具有履行合同所必需的设备和专业技术能力；</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（四）有依法缴纳税收和社会保障资金的良好记录；</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（五）参加政府采购活动前三年内，在经营活动中没有重大违法记录；</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（六）未被列入经营异常名录或者严重违法失信名单、失信被执行人，重大税收违法案件当事人名单、政府采购严重违法失信行为记录名单；</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（七）未被相关监管部门作出行政处罚且尚在处罚有效期的；</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（八）未曾作出虚假采购承诺；</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（九）符合法律、行政法规规定的其他条件。</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供应商（电子章）:</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法定代表人、负责人、本人、或授权代表（签字或电子印章）:</w:t>
      </w:r>
    </w:p>
    <w:p>
      <w:pPr>
        <w:shd w:val="clea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日期：年月日</w:t>
      </w:r>
    </w:p>
    <w:p>
      <w:pPr>
        <w:shd w:val="clear"/>
        <w:rPr>
          <w:rFonts w:ascii="宋体" w:hAnsi="宋体" w:eastAsia="宋体" w:cs="宋体"/>
          <w:sz w:val="24"/>
          <w:szCs w:val="24"/>
          <w:lang w:val="zh-CN"/>
        </w:rPr>
      </w:pPr>
    </w:p>
    <w:p>
      <w:pPr>
        <w:shd w:val="clear"/>
        <w:spacing w:line="360" w:lineRule="auto"/>
        <w:rPr>
          <w:rFonts w:ascii="宋体" w:hAnsi="宋体" w:eastAsia="宋体" w:cs="华文仿宋"/>
          <w:sz w:val="24"/>
          <w:szCs w:val="24"/>
        </w:rPr>
      </w:pPr>
    </w:p>
    <w:p>
      <w:pPr>
        <w:shd w:val="clear"/>
        <w:spacing w:line="360" w:lineRule="auto"/>
        <w:rPr>
          <w:rFonts w:ascii="宋体" w:hAnsi="宋体" w:eastAsia="宋体"/>
          <w:sz w:val="24"/>
          <w:szCs w:val="24"/>
        </w:rPr>
      </w:pPr>
      <w:r>
        <w:rPr>
          <w:rFonts w:ascii="宋体" w:hAnsi="宋体" w:eastAsia="宋体" w:cs="华文仿宋"/>
          <w:sz w:val="24"/>
          <w:szCs w:val="24"/>
        </w:rPr>
        <w:t>注：1.供应商须在</w:t>
      </w:r>
      <w:r>
        <w:rPr>
          <w:rFonts w:hint="eastAsia" w:ascii="宋体" w:hAnsi="宋体" w:eastAsia="宋体" w:cs="华文仿宋"/>
          <w:sz w:val="24"/>
          <w:szCs w:val="24"/>
        </w:rPr>
        <w:t>招标</w:t>
      </w:r>
      <w:r>
        <w:rPr>
          <w:rFonts w:ascii="宋体" w:hAnsi="宋体" w:eastAsia="宋体" w:cs="华文仿宋"/>
          <w:sz w:val="24"/>
          <w:szCs w:val="24"/>
        </w:rPr>
        <w:t>文件中按此模板提供承诺函，未提供视为未实质性响应</w:t>
      </w:r>
      <w:r>
        <w:rPr>
          <w:rFonts w:hint="eastAsia" w:ascii="宋体" w:hAnsi="宋体" w:eastAsia="宋体" w:cs="华文仿宋"/>
          <w:sz w:val="24"/>
          <w:szCs w:val="24"/>
        </w:rPr>
        <w:t>招标</w:t>
      </w:r>
      <w:r>
        <w:rPr>
          <w:rFonts w:ascii="宋体" w:hAnsi="宋体" w:eastAsia="宋体" w:cs="华文仿宋"/>
          <w:sz w:val="24"/>
          <w:szCs w:val="24"/>
        </w:rPr>
        <w:t>文件要求，按无效投标处理。</w:t>
      </w:r>
    </w:p>
    <w:p>
      <w:pPr>
        <w:shd w:val="clear"/>
        <w:spacing w:line="360" w:lineRule="auto"/>
        <w:rPr>
          <w:rFonts w:ascii="宋体" w:hAnsi="宋体" w:eastAsia="宋体"/>
          <w:sz w:val="24"/>
          <w:szCs w:val="24"/>
        </w:rPr>
      </w:pPr>
      <w:r>
        <w:rPr>
          <w:rFonts w:ascii="宋体" w:hAnsi="宋体" w:eastAsia="宋体" w:cs="华文仿宋"/>
          <w:sz w:val="24"/>
          <w:szCs w:val="24"/>
        </w:rPr>
        <w:t>2.供应商的法定代表人或者授权代表的签字或盖章应真实、有效，如由授权代表签字或盖章的，应提供“法定代表人授权书”。</w:t>
      </w:r>
    </w:p>
    <w:p>
      <w:pPr>
        <w:shd w:val="clear"/>
        <w:rPr>
          <w:rFonts w:ascii="宋体" w:hAnsi="宋体" w:eastAsia="宋体"/>
          <w:sz w:val="32"/>
          <w:szCs w:val="32"/>
        </w:rPr>
      </w:pPr>
    </w:p>
    <w:p>
      <w:pPr>
        <w:shd w:val="clear"/>
        <w:rPr>
          <w:rFonts w:ascii="宋体" w:hAnsi="宋体" w:eastAsia="宋体"/>
          <w:sz w:val="32"/>
          <w:szCs w:val="32"/>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shd w:val="clear"/>
        <w:spacing w:line="360" w:lineRule="auto"/>
        <w:jc w:val="center"/>
        <w:rPr>
          <w:rFonts w:ascii="宋体" w:hAnsi="宋体" w:eastAsia="宋体"/>
          <w:b/>
          <w:bCs/>
          <w:color w:val="000000"/>
          <w:sz w:val="30"/>
          <w:szCs w:val="30"/>
        </w:rPr>
      </w:pPr>
    </w:p>
    <w:p>
      <w:pPr>
        <w:pStyle w:val="13"/>
        <w:shd w:val="clear"/>
      </w:pPr>
    </w:p>
    <w:p>
      <w:pPr>
        <w:shd w:val="clear"/>
        <w:spacing w:line="360" w:lineRule="auto"/>
        <w:jc w:val="center"/>
        <w:rPr>
          <w:rFonts w:ascii="宋体" w:hAnsi="宋体" w:eastAsia="宋体"/>
          <w:b/>
          <w:bCs/>
          <w:color w:val="000000"/>
          <w:sz w:val="30"/>
          <w:szCs w:val="30"/>
        </w:rPr>
      </w:pPr>
    </w:p>
    <w:p>
      <w:pPr>
        <w:shd w:val="clear"/>
        <w:spacing w:line="360" w:lineRule="auto"/>
        <w:jc w:val="center"/>
        <w:rPr>
          <w:rFonts w:ascii="宋体" w:hAnsi="宋体" w:eastAsia="宋体"/>
          <w:b/>
          <w:bCs/>
          <w:color w:val="000000"/>
          <w:sz w:val="30"/>
          <w:szCs w:val="30"/>
        </w:rPr>
      </w:pPr>
      <w:r>
        <w:rPr>
          <w:rFonts w:hint="eastAsia" w:ascii="宋体" w:hAnsi="宋体" w:eastAsia="宋体"/>
          <w:b/>
          <w:bCs/>
          <w:color w:val="000000"/>
          <w:sz w:val="30"/>
          <w:szCs w:val="30"/>
        </w:rPr>
        <w:t>3.</w:t>
      </w:r>
      <w:r>
        <w:rPr>
          <w:rFonts w:ascii="宋体" w:hAnsi="宋体" w:eastAsia="宋体"/>
          <w:b/>
          <w:bCs/>
          <w:color w:val="000000"/>
          <w:sz w:val="30"/>
          <w:szCs w:val="30"/>
        </w:rPr>
        <w:t>6</w:t>
      </w:r>
      <w:r>
        <w:rPr>
          <w:rFonts w:hint="eastAsia" w:ascii="宋体" w:hAnsi="宋体" w:eastAsia="宋体"/>
          <w:b/>
          <w:bCs/>
          <w:color w:val="000000"/>
          <w:sz w:val="30"/>
          <w:szCs w:val="30"/>
        </w:rPr>
        <w:t xml:space="preserve"> 投标人提供与参加本项目投标的其他供应商之间，单位负责人不为同一人并且不存在直接控股、管理关系承诺函</w:t>
      </w:r>
    </w:p>
    <w:p>
      <w:pPr>
        <w:shd w:val="clear"/>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（承诺函格式自拟）</w:t>
      </w:r>
    </w:p>
    <w:p>
      <w:pPr>
        <w:shd w:val="clear"/>
        <w:autoSpaceDE w:val="0"/>
        <w:autoSpaceDN w:val="0"/>
        <w:adjustRightInd w:val="0"/>
        <w:spacing w:line="360" w:lineRule="auto"/>
        <w:jc w:val="center"/>
        <w:outlineLvl w:val="0"/>
        <w:rPr>
          <w:rFonts w:ascii="宋体" w:hAnsi="宋体" w:eastAsia="宋体"/>
          <w:b/>
          <w:bCs/>
          <w:color w:val="000000"/>
          <w:sz w:val="24"/>
          <w:szCs w:val="24"/>
        </w:rPr>
      </w:pPr>
    </w:p>
    <w:p>
      <w:pPr>
        <w:widowControl/>
        <w:shd w:val="clear"/>
        <w:jc w:val="center"/>
        <w:rPr>
          <w:rFonts w:ascii="宋体" w:hAnsi="宋体" w:eastAsia="宋体"/>
          <w:b/>
          <w:bCs/>
          <w:color w:val="000000"/>
          <w:sz w:val="30"/>
          <w:szCs w:val="30"/>
        </w:rPr>
      </w:pPr>
      <w:r>
        <w:rPr>
          <w:rFonts w:hint="eastAsia" w:ascii="宋体" w:hAnsi="宋体" w:eastAsia="宋体"/>
          <w:b/>
          <w:bCs/>
          <w:color w:val="000000"/>
          <w:sz w:val="30"/>
          <w:szCs w:val="30"/>
        </w:rPr>
        <w:t>3.</w:t>
      </w:r>
      <w:r>
        <w:rPr>
          <w:rFonts w:ascii="宋体" w:hAnsi="宋体" w:eastAsia="宋体"/>
          <w:b/>
          <w:bCs/>
          <w:color w:val="000000"/>
          <w:sz w:val="30"/>
          <w:szCs w:val="30"/>
        </w:rPr>
        <w:t>7</w:t>
      </w:r>
      <w:r>
        <w:rPr>
          <w:rFonts w:hint="eastAsia" w:ascii="宋体" w:hAnsi="宋体" w:eastAsia="宋体"/>
          <w:b/>
          <w:bCs/>
          <w:color w:val="000000"/>
          <w:sz w:val="30"/>
          <w:szCs w:val="30"/>
        </w:rPr>
        <w:t>投标人提供未为本项目提供整体设计、规范编制或者项目管理、监理、检测等服务承诺函</w:t>
      </w:r>
    </w:p>
    <w:p>
      <w:pPr>
        <w:shd w:val="clear"/>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（承诺函格式自拟）</w:t>
      </w:r>
    </w:p>
    <w:p>
      <w:pPr>
        <w:shd w:val="clear"/>
        <w:autoSpaceDE w:val="0"/>
        <w:autoSpaceDN w:val="0"/>
        <w:adjustRightInd w:val="0"/>
        <w:spacing w:line="360" w:lineRule="auto"/>
        <w:jc w:val="center"/>
        <w:outlineLvl w:val="0"/>
        <w:rPr>
          <w:rFonts w:ascii="宋体" w:hAnsi="宋体" w:eastAsia="宋体"/>
          <w:b/>
          <w:bCs/>
          <w:color w:val="000000"/>
          <w:sz w:val="24"/>
          <w:szCs w:val="24"/>
        </w:rPr>
      </w:pPr>
    </w:p>
    <w:p>
      <w:pPr>
        <w:shd w:val="clear"/>
        <w:autoSpaceDE w:val="0"/>
        <w:autoSpaceDN w:val="0"/>
        <w:adjustRightInd w:val="0"/>
        <w:spacing w:line="360" w:lineRule="auto"/>
        <w:jc w:val="center"/>
        <w:outlineLvl w:val="0"/>
        <w:rPr>
          <w:rFonts w:ascii="宋体" w:hAnsi="宋体" w:eastAsia="宋体"/>
          <w:b/>
          <w:bCs/>
          <w:color w:val="000000"/>
          <w:sz w:val="24"/>
          <w:szCs w:val="24"/>
        </w:rPr>
      </w:pPr>
    </w:p>
    <w:p>
      <w:pPr>
        <w:shd w:val="clear"/>
        <w:autoSpaceDE w:val="0"/>
        <w:autoSpaceDN w:val="0"/>
        <w:adjustRightInd w:val="0"/>
        <w:spacing w:line="360" w:lineRule="auto"/>
        <w:jc w:val="center"/>
        <w:outlineLvl w:val="0"/>
        <w:rPr>
          <w:rFonts w:ascii="宋体" w:hAnsi="宋体" w:eastAsia="宋体"/>
          <w:b/>
          <w:bCs/>
          <w:color w:val="000000"/>
          <w:sz w:val="24"/>
          <w:szCs w:val="24"/>
        </w:rPr>
      </w:pPr>
    </w:p>
    <w:p>
      <w:pPr>
        <w:widowControl/>
        <w:shd w:val="clear"/>
        <w:jc w:val="center"/>
        <w:rPr>
          <w:rFonts w:ascii="宋体" w:hAnsi="宋体" w:eastAsia="宋体"/>
          <w:b/>
          <w:bCs/>
          <w:color w:val="000000"/>
          <w:sz w:val="30"/>
          <w:szCs w:val="30"/>
        </w:rPr>
      </w:pPr>
      <w:r>
        <w:rPr>
          <w:rFonts w:hint="eastAsia" w:ascii="宋体" w:hAnsi="宋体" w:eastAsia="宋体"/>
          <w:b/>
          <w:bCs/>
          <w:color w:val="000000"/>
          <w:sz w:val="30"/>
          <w:szCs w:val="30"/>
        </w:rPr>
        <w:t>3.</w:t>
      </w:r>
      <w:r>
        <w:rPr>
          <w:rFonts w:ascii="宋体" w:hAnsi="宋体" w:eastAsia="宋体"/>
          <w:b/>
          <w:bCs/>
          <w:color w:val="000000"/>
          <w:sz w:val="30"/>
          <w:szCs w:val="30"/>
        </w:rPr>
        <w:t>8</w:t>
      </w:r>
      <w:r>
        <w:rPr>
          <w:rFonts w:hint="eastAsia" w:ascii="宋体" w:hAnsi="宋体" w:eastAsia="宋体"/>
          <w:b/>
          <w:bCs/>
          <w:color w:val="000000"/>
          <w:sz w:val="30"/>
          <w:szCs w:val="30"/>
        </w:rPr>
        <w:t xml:space="preserve"> 其他资格证书或材料</w:t>
      </w:r>
    </w:p>
    <w:p>
      <w:pPr>
        <w:shd w:val="clear"/>
        <w:autoSpaceDE w:val="0"/>
        <w:autoSpaceDN w:val="0"/>
        <w:adjustRightInd w:val="0"/>
        <w:spacing w:line="360" w:lineRule="auto"/>
        <w:jc w:val="center"/>
        <w:outlineLvl w:val="0"/>
        <w:rPr>
          <w:rFonts w:ascii="宋体" w:hAnsi="宋体" w:eastAsia="宋体"/>
          <w:b/>
          <w:snapToGrid w:val="0"/>
          <w:kern w:val="0"/>
          <w:sz w:val="36"/>
          <w:szCs w:val="36"/>
        </w:rPr>
      </w:pPr>
    </w:p>
    <w:p>
      <w:pPr>
        <w:shd w:val="clear"/>
        <w:autoSpaceDE w:val="0"/>
        <w:autoSpaceDN w:val="0"/>
        <w:adjustRightInd w:val="0"/>
        <w:spacing w:line="360" w:lineRule="auto"/>
        <w:jc w:val="center"/>
        <w:outlineLvl w:val="0"/>
        <w:rPr>
          <w:rFonts w:ascii="宋体" w:hAnsi="宋体" w:eastAsia="宋体"/>
          <w:b/>
          <w:snapToGrid w:val="0"/>
          <w:kern w:val="0"/>
          <w:sz w:val="36"/>
          <w:szCs w:val="36"/>
        </w:rPr>
      </w:pPr>
    </w:p>
    <w:p>
      <w:pPr>
        <w:shd w:val="clear"/>
        <w:autoSpaceDE w:val="0"/>
        <w:autoSpaceDN w:val="0"/>
        <w:adjustRightInd w:val="0"/>
        <w:spacing w:line="360" w:lineRule="auto"/>
        <w:jc w:val="center"/>
        <w:outlineLvl w:val="0"/>
        <w:rPr>
          <w:rFonts w:ascii="宋体" w:hAnsi="宋体" w:eastAsia="宋体"/>
          <w:b/>
          <w:snapToGrid w:val="0"/>
          <w:kern w:val="0"/>
          <w:sz w:val="36"/>
          <w:szCs w:val="36"/>
        </w:rPr>
      </w:pPr>
    </w:p>
    <w:p>
      <w:pPr>
        <w:shd w:val="clear"/>
        <w:autoSpaceDE w:val="0"/>
        <w:autoSpaceDN w:val="0"/>
        <w:adjustRightInd w:val="0"/>
        <w:spacing w:line="360" w:lineRule="auto"/>
        <w:jc w:val="center"/>
        <w:outlineLvl w:val="0"/>
        <w:rPr>
          <w:rFonts w:ascii="宋体" w:hAnsi="宋体" w:eastAsia="宋体"/>
          <w:b/>
          <w:snapToGrid w:val="0"/>
          <w:kern w:val="0"/>
          <w:sz w:val="36"/>
          <w:szCs w:val="36"/>
        </w:rPr>
      </w:pPr>
    </w:p>
    <w:p>
      <w:pPr>
        <w:shd w:val="clear"/>
        <w:autoSpaceDE w:val="0"/>
        <w:autoSpaceDN w:val="0"/>
        <w:adjustRightInd w:val="0"/>
        <w:spacing w:line="360" w:lineRule="auto"/>
        <w:jc w:val="center"/>
        <w:rPr>
          <w:rFonts w:ascii="宋体" w:hAnsi="宋体" w:eastAsia="宋体" w:cs="黑体"/>
          <w:b/>
          <w:bCs/>
          <w:sz w:val="44"/>
          <w:szCs w:val="44"/>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rPr>
      </w:pPr>
    </w:p>
    <w:bookmarkEnd w:id="22"/>
    <w:p>
      <w:pPr>
        <w:shd w:val="clear"/>
        <w:autoSpaceDE w:val="0"/>
        <w:autoSpaceDN w:val="0"/>
        <w:adjustRightInd w:val="0"/>
        <w:spacing w:line="360" w:lineRule="auto"/>
        <w:ind w:firstLine="2209" w:firstLineChars="500"/>
        <w:rPr>
          <w:rFonts w:ascii="宋体" w:hAnsi="宋体" w:eastAsia="宋体" w:cs="黑体"/>
          <w:b/>
          <w:bCs/>
          <w:sz w:val="44"/>
          <w:szCs w:val="44"/>
          <w:lang w:val="zh-CN"/>
        </w:rPr>
      </w:pPr>
      <w:bookmarkStart w:id="26" w:name="_Hlk83884119"/>
      <w:r>
        <w:rPr>
          <w:rFonts w:hint="eastAsia" w:ascii="宋体" w:hAnsi="宋体" w:eastAsia="宋体" w:cs="黑体"/>
          <w:b/>
          <w:bCs/>
          <w:sz w:val="44"/>
          <w:szCs w:val="44"/>
          <w:lang w:val="zh-CN"/>
        </w:rPr>
        <w:t>四、符合性审查证明材料</w:t>
      </w:r>
    </w:p>
    <w:p>
      <w:pPr>
        <w:shd w:val="clear"/>
        <w:autoSpaceDE w:val="0"/>
        <w:autoSpaceDN w:val="0"/>
        <w:adjustRightInd w:val="0"/>
        <w:spacing w:line="480" w:lineRule="auto"/>
        <w:jc w:val="center"/>
        <w:rPr>
          <w:rFonts w:ascii="宋体" w:hAnsi="宋体" w:eastAsia="宋体" w:cs="宋体"/>
          <w:b/>
          <w:bCs/>
          <w:sz w:val="36"/>
          <w:szCs w:val="36"/>
          <w:lang w:val="zh-CN"/>
        </w:rPr>
      </w:pPr>
      <w:r>
        <w:rPr>
          <w:rFonts w:hint="eastAsia" w:ascii="宋体" w:hAnsi="宋体" w:eastAsia="宋体" w:cs="宋体"/>
          <w:b/>
          <w:bCs/>
          <w:sz w:val="36"/>
          <w:szCs w:val="36"/>
          <w:lang w:val="zh-CN"/>
        </w:rPr>
        <w:t>4.1投标分项报价表</w:t>
      </w:r>
    </w:p>
    <w:p>
      <w:pPr>
        <w:shd w:val="clear"/>
        <w:autoSpaceDE w:val="0"/>
        <w:autoSpaceDN w:val="0"/>
        <w:adjustRightInd w:val="0"/>
        <w:spacing w:line="360" w:lineRule="auto"/>
        <w:ind w:firstLine="3534" w:firstLineChars="800"/>
        <w:rPr>
          <w:rFonts w:hint="eastAsia" w:ascii="宋体" w:hAnsi="宋体" w:eastAsia="宋体" w:cs="黑体"/>
          <w:b/>
          <w:bCs/>
          <w:sz w:val="44"/>
          <w:szCs w:val="44"/>
          <w:lang w:val="zh-CN" w:eastAsia="zh-CN"/>
        </w:rPr>
      </w:pPr>
      <w:r>
        <w:rPr>
          <w:rFonts w:hint="eastAsia" w:ascii="宋体" w:hAnsi="宋体" w:eastAsia="宋体" w:cs="黑体"/>
          <w:b/>
          <w:bCs/>
          <w:sz w:val="44"/>
          <w:szCs w:val="44"/>
          <w:lang w:val="zh-CN" w:eastAsia="zh-CN"/>
        </w:rPr>
        <w:t>格式自拟</w:t>
      </w: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rPr>
          <w:rFonts w:ascii="宋体" w:hAnsi="宋体" w:eastAsia="宋体"/>
          <w:lang w:val="zh-CN"/>
        </w:rPr>
      </w:pPr>
    </w:p>
    <w:p>
      <w:pPr>
        <w:pStyle w:val="13"/>
        <w:shd w:val="clear"/>
      </w:pPr>
    </w:p>
    <w:p>
      <w:pPr>
        <w:shd w:val="clea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4.2技术规格偏离表</w:t>
      </w:r>
    </w:p>
    <w:p>
      <w:pPr>
        <w:shd w:val="clear"/>
        <w:adjustRightInd w:val="0"/>
        <w:snapToGrid w:val="0"/>
        <w:spacing w:afterLines="50" w:line="320" w:lineRule="exact"/>
        <w:rPr>
          <w:rFonts w:ascii="宋体" w:hAnsi="宋体" w:eastAsia="宋体"/>
          <w:color w:val="000000"/>
          <w:sz w:val="24"/>
          <w:szCs w:val="24"/>
        </w:rPr>
      </w:pPr>
    </w:p>
    <w:p>
      <w:pPr>
        <w:shd w:val="clear"/>
        <w:autoSpaceDE w:val="0"/>
        <w:autoSpaceDN w:val="0"/>
        <w:adjustRightInd w:val="0"/>
        <w:spacing w:line="360" w:lineRule="auto"/>
        <w:ind w:firstLine="3534" w:firstLineChars="800"/>
        <w:rPr>
          <w:rFonts w:hint="eastAsia" w:ascii="宋体" w:hAnsi="宋体" w:eastAsia="宋体" w:cs="黑体"/>
          <w:b/>
          <w:bCs/>
          <w:sz w:val="44"/>
          <w:szCs w:val="44"/>
          <w:lang w:val="zh-CN" w:eastAsia="zh-CN"/>
        </w:rPr>
      </w:pPr>
      <w:r>
        <w:rPr>
          <w:rFonts w:hint="eastAsia" w:ascii="宋体" w:hAnsi="宋体" w:eastAsia="宋体" w:cs="黑体"/>
          <w:b/>
          <w:bCs/>
          <w:sz w:val="44"/>
          <w:szCs w:val="44"/>
          <w:lang w:val="zh-CN" w:eastAsia="zh-CN"/>
        </w:rPr>
        <w:t>格式自拟</w:t>
      </w:r>
    </w:p>
    <w:p>
      <w:pPr>
        <w:shd w:val="clear"/>
        <w:autoSpaceDE w:val="0"/>
        <w:autoSpaceDN w:val="0"/>
        <w:adjustRightInd w:val="0"/>
        <w:spacing w:line="360" w:lineRule="auto"/>
        <w:jc w:val="center"/>
        <w:rPr>
          <w:rFonts w:ascii="宋体" w:hAnsi="宋体" w:eastAsia="宋体"/>
          <w:color w:val="000000"/>
        </w:rPr>
      </w:pPr>
    </w:p>
    <w:p>
      <w:pPr>
        <w:pStyle w:val="13"/>
        <w:shd w:val="clear"/>
        <w:rPr>
          <w:rFonts w:ascii="宋体" w:hAnsi="宋体" w:eastAsia="宋体"/>
        </w:rPr>
      </w:pPr>
    </w:p>
    <w:p>
      <w:pPr>
        <w:shd w:val="clear"/>
        <w:autoSpaceDE w:val="0"/>
        <w:autoSpaceDN w:val="0"/>
        <w:adjustRightInd w:val="0"/>
        <w:spacing w:line="360" w:lineRule="auto"/>
        <w:jc w:val="center"/>
        <w:rPr>
          <w:rFonts w:ascii="宋体" w:hAnsi="宋体" w:eastAsia="宋体" w:cs="黑体"/>
          <w:b/>
          <w:bCs/>
          <w:sz w:val="44"/>
          <w:szCs w:val="44"/>
          <w:lang w:val="zh-CN"/>
        </w:rPr>
      </w:pPr>
      <w:r>
        <w:rPr>
          <w:rFonts w:hint="eastAsia" w:ascii="宋体" w:hAnsi="宋体" w:eastAsia="宋体"/>
          <w:b/>
          <w:bCs/>
          <w:color w:val="000000"/>
          <w:sz w:val="36"/>
          <w:szCs w:val="36"/>
        </w:rPr>
        <w:t xml:space="preserve">4.3 </w:t>
      </w:r>
      <w:r>
        <w:rPr>
          <w:rFonts w:hint="eastAsia" w:ascii="宋体" w:hAnsi="宋体" w:eastAsia="宋体"/>
          <w:b/>
          <w:snapToGrid w:val="0"/>
          <w:kern w:val="0"/>
          <w:sz w:val="36"/>
          <w:szCs w:val="36"/>
        </w:rPr>
        <w:t>技术方案（实施方案）</w:t>
      </w:r>
    </w:p>
    <w:p>
      <w:pPr>
        <w:shd w:val="clear"/>
        <w:snapToGrid w:val="0"/>
        <w:spacing w:line="360" w:lineRule="auto"/>
        <w:jc w:val="center"/>
        <w:rPr>
          <w:rFonts w:ascii="宋体" w:hAnsi="宋体" w:eastAsia="宋体"/>
          <w:b/>
          <w:snapToGrid w:val="0"/>
          <w:kern w:val="0"/>
          <w:sz w:val="36"/>
          <w:szCs w:val="36"/>
        </w:rPr>
      </w:pPr>
    </w:p>
    <w:p>
      <w:pPr>
        <w:shd w:val="clea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hd w:val="clear"/>
        <w:snapToGrid w:val="0"/>
        <w:spacing w:line="360" w:lineRule="auto"/>
        <w:jc w:val="center"/>
        <w:rPr>
          <w:rFonts w:ascii="宋体" w:hAnsi="宋体" w:eastAsia="宋体"/>
          <w:b/>
          <w:snapToGrid w:val="0"/>
          <w:kern w:val="0"/>
          <w:sz w:val="36"/>
          <w:szCs w:val="36"/>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4"/>
        <w:rPr>
          <w:rFonts w:ascii="宋体" w:hAnsi="宋体" w:eastAsia="宋体"/>
        </w:rPr>
      </w:pPr>
    </w:p>
    <w:p>
      <w:pPr>
        <w:pStyle w:val="14"/>
        <w:rPr>
          <w:rFonts w:ascii="宋体" w:hAnsi="宋体" w:eastAsia="宋体"/>
        </w:rPr>
      </w:pPr>
    </w:p>
    <w:p>
      <w:pPr>
        <w:pStyle w:val="14"/>
        <w:rPr>
          <w:rFonts w:ascii="宋体" w:hAnsi="宋体" w:eastAsia="宋体"/>
        </w:rPr>
      </w:pPr>
    </w:p>
    <w:p>
      <w:pPr>
        <w:pStyle w:val="14"/>
        <w:rPr>
          <w:rFonts w:ascii="宋体" w:hAnsi="宋体" w:eastAsia="宋体"/>
        </w:rPr>
      </w:pPr>
    </w:p>
    <w:p>
      <w:pPr>
        <w:shd w:val="clear"/>
        <w:snapToGrid w:val="0"/>
        <w:spacing w:line="360" w:lineRule="auto"/>
        <w:jc w:val="center"/>
        <w:rPr>
          <w:rFonts w:ascii="宋体" w:hAnsi="宋体" w:eastAsia="宋体"/>
          <w:b/>
          <w:snapToGrid w:val="0"/>
          <w:kern w:val="0"/>
          <w:sz w:val="36"/>
          <w:szCs w:val="36"/>
        </w:rPr>
      </w:pPr>
      <w:r>
        <w:rPr>
          <w:rFonts w:hint="eastAsia" w:ascii="宋体" w:hAnsi="宋体" w:eastAsia="宋体"/>
          <w:b/>
          <w:bCs/>
          <w:color w:val="000000"/>
          <w:sz w:val="36"/>
          <w:szCs w:val="36"/>
        </w:rPr>
        <w:t xml:space="preserve">4.4 </w:t>
      </w:r>
      <w:r>
        <w:rPr>
          <w:rFonts w:hint="eastAsia" w:ascii="宋体" w:hAnsi="宋体" w:eastAsia="宋体"/>
          <w:b/>
          <w:snapToGrid w:val="0"/>
          <w:kern w:val="0"/>
          <w:sz w:val="36"/>
          <w:szCs w:val="36"/>
        </w:rPr>
        <w:t>业绩情况表</w:t>
      </w:r>
    </w:p>
    <w:p>
      <w:pPr>
        <w:shd w:val="clea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采购编号：</w:t>
      </w:r>
    </w:p>
    <w:p>
      <w:pPr>
        <w:shd w:val="clear"/>
        <w:snapToGrid w:val="0"/>
        <w:spacing w:line="360" w:lineRule="auto"/>
        <w:rPr>
          <w:rFonts w:ascii="宋体" w:hAnsi="宋体" w:eastAsia="宋体"/>
          <w:b/>
          <w:snapToGrid w:val="0"/>
          <w:kern w:val="0"/>
          <w:sz w:val="36"/>
          <w:szCs w:val="36"/>
        </w:rPr>
      </w:pPr>
      <w:r>
        <w:rPr>
          <w:rFonts w:hint="eastAsia" w:ascii="宋体" w:hAnsi="宋体" w:eastAsia="宋体"/>
          <w:color w:val="000000"/>
          <w:sz w:val="24"/>
          <w:szCs w:val="24"/>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shd w:val="clear"/>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0"/>
              <w:shd w:val="clear"/>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0"/>
              <w:shd w:val="clear"/>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0"/>
              <w:shd w:val="clear"/>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0"/>
              <w:shd w:val="clear"/>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hd w:val="clear"/>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0"/>
              <w:shd w:val="clear"/>
              <w:spacing w:line="360" w:lineRule="auto"/>
              <w:rPr>
                <w:rFonts w:ascii="宋体" w:hAnsi="宋体" w:eastAsia="宋体" w:cs="Times New Roman"/>
                <w:sz w:val="24"/>
                <w:szCs w:val="24"/>
              </w:rPr>
            </w:pPr>
          </w:p>
        </w:tc>
        <w:tc>
          <w:tcPr>
            <w:tcW w:w="3579" w:type="dxa"/>
            <w:vAlign w:val="center"/>
          </w:tcPr>
          <w:p>
            <w:pPr>
              <w:pStyle w:val="10"/>
              <w:shd w:val="clear"/>
              <w:spacing w:line="360" w:lineRule="auto"/>
              <w:rPr>
                <w:rFonts w:ascii="宋体" w:hAnsi="宋体" w:eastAsia="宋体" w:cs="Times New Roman"/>
                <w:sz w:val="24"/>
                <w:szCs w:val="24"/>
              </w:rPr>
            </w:pPr>
          </w:p>
        </w:tc>
        <w:tc>
          <w:tcPr>
            <w:tcW w:w="1440" w:type="dxa"/>
            <w:vAlign w:val="center"/>
          </w:tcPr>
          <w:p>
            <w:pPr>
              <w:pStyle w:val="10"/>
              <w:shd w:val="clear"/>
              <w:spacing w:line="360" w:lineRule="auto"/>
              <w:rPr>
                <w:rFonts w:ascii="宋体" w:hAnsi="宋体" w:eastAsia="宋体" w:cs="Times New Roman"/>
                <w:sz w:val="24"/>
                <w:szCs w:val="24"/>
              </w:rPr>
            </w:pPr>
          </w:p>
        </w:tc>
        <w:tc>
          <w:tcPr>
            <w:tcW w:w="1706" w:type="dxa"/>
            <w:vAlign w:val="center"/>
          </w:tcPr>
          <w:p>
            <w:pPr>
              <w:pStyle w:val="10"/>
              <w:shd w:val="clea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hd w:val="clear"/>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0"/>
              <w:shd w:val="clear"/>
              <w:spacing w:line="360" w:lineRule="auto"/>
              <w:rPr>
                <w:rFonts w:ascii="宋体" w:hAnsi="宋体" w:eastAsia="宋体" w:cs="Times New Roman"/>
                <w:sz w:val="24"/>
                <w:szCs w:val="24"/>
              </w:rPr>
            </w:pPr>
          </w:p>
        </w:tc>
        <w:tc>
          <w:tcPr>
            <w:tcW w:w="3579" w:type="dxa"/>
            <w:vAlign w:val="center"/>
          </w:tcPr>
          <w:p>
            <w:pPr>
              <w:pStyle w:val="10"/>
              <w:shd w:val="clear"/>
              <w:spacing w:line="360" w:lineRule="auto"/>
              <w:rPr>
                <w:rFonts w:ascii="宋体" w:hAnsi="宋体" w:eastAsia="宋体" w:cs="Times New Roman"/>
                <w:sz w:val="24"/>
                <w:szCs w:val="24"/>
              </w:rPr>
            </w:pPr>
          </w:p>
        </w:tc>
        <w:tc>
          <w:tcPr>
            <w:tcW w:w="1440" w:type="dxa"/>
            <w:vAlign w:val="center"/>
          </w:tcPr>
          <w:p>
            <w:pPr>
              <w:pStyle w:val="10"/>
              <w:shd w:val="clear"/>
              <w:spacing w:line="360" w:lineRule="auto"/>
              <w:rPr>
                <w:rFonts w:ascii="宋体" w:hAnsi="宋体" w:eastAsia="宋体" w:cs="Times New Roman"/>
                <w:sz w:val="24"/>
                <w:szCs w:val="24"/>
              </w:rPr>
            </w:pPr>
          </w:p>
        </w:tc>
        <w:tc>
          <w:tcPr>
            <w:tcW w:w="1706" w:type="dxa"/>
            <w:vAlign w:val="center"/>
          </w:tcPr>
          <w:p>
            <w:pPr>
              <w:pStyle w:val="10"/>
              <w:shd w:val="clea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hd w:val="clear"/>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0"/>
              <w:shd w:val="clear"/>
              <w:spacing w:line="360" w:lineRule="auto"/>
              <w:rPr>
                <w:rFonts w:ascii="宋体" w:hAnsi="宋体" w:eastAsia="宋体" w:cs="Times New Roman"/>
                <w:sz w:val="24"/>
                <w:szCs w:val="24"/>
              </w:rPr>
            </w:pPr>
          </w:p>
        </w:tc>
        <w:tc>
          <w:tcPr>
            <w:tcW w:w="3579" w:type="dxa"/>
            <w:vAlign w:val="center"/>
          </w:tcPr>
          <w:p>
            <w:pPr>
              <w:pStyle w:val="10"/>
              <w:shd w:val="clear"/>
              <w:spacing w:line="360" w:lineRule="auto"/>
              <w:rPr>
                <w:rFonts w:ascii="宋体" w:hAnsi="宋体" w:eastAsia="宋体" w:cs="Times New Roman"/>
                <w:sz w:val="24"/>
                <w:szCs w:val="24"/>
              </w:rPr>
            </w:pPr>
          </w:p>
        </w:tc>
        <w:tc>
          <w:tcPr>
            <w:tcW w:w="1440" w:type="dxa"/>
            <w:vAlign w:val="center"/>
          </w:tcPr>
          <w:p>
            <w:pPr>
              <w:pStyle w:val="10"/>
              <w:shd w:val="clear"/>
              <w:spacing w:line="360" w:lineRule="auto"/>
              <w:rPr>
                <w:rFonts w:ascii="宋体" w:hAnsi="宋体" w:eastAsia="宋体" w:cs="Times New Roman"/>
                <w:sz w:val="24"/>
                <w:szCs w:val="24"/>
              </w:rPr>
            </w:pPr>
          </w:p>
        </w:tc>
        <w:tc>
          <w:tcPr>
            <w:tcW w:w="1706" w:type="dxa"/>
            <w:vAlign w:val="center"/>
          </w:tcPr>
          <w:p>
            <w:pPr>
              <w:pStyle w:val="10"/>
              <w:shd w:val="clea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hd w:val="clear"/>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shd w:val="clear"/>
              <w:rPr>
                <w:rFonts w:ascii="宋体" w:hAnsi="宋体" w:eastAsia="宋体"/>
              </w:rPr>
            </w:pPr>
          </w:p>
        </w:tc>
        <w:tc>
          <w:tcPr>
            <w:tcW w:w="3579" w:type="dxa"/>
            <w:vAlign w:val="center"/>
          </w:tcPr>
          <w:p>
            <w:pPr>
              <w:shd w:val="clear"/>
              <w:rPr>
                <w:rFonts w:ascii="宋体" w:hAnsi="宋体" w:eastAsia="宋体"/>
              </w:rPr>
            </w:pPr>
          </w:p>
        </w:tc>
        <w:tc>
          <w:tcPr>
            <w:tcW w:w="1440" w:type="dxa"/>
            <w:vAlign w:val="center"/>
          </w:tcPr>
          <w:p>
            <w:pPr>
              <w:shd w:val="clear"/>
              <w:rPr>
                <w:rFonts w:ascii="宋体" w:hAnsi="宋体" w:eastAsia="宋体"/>
              </w:rPr>
            </w:pPr>
          </w:p>
        </w:tc>
        <w:tc>
          <w:tcPr>
            <w:tcW w:w="1706" w:type="dxa"/>
            <w:vAlign w:val="center"/>
          </w:tcPr>
          <w:p>
            <w:pPr>
              <w:shd w:val="clea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hd w:val="clear"/>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shd w:val="clear"/>
              <w:rPr>
                <w:rFonts w:ascii="宋体" w:hAnsi="宋体" w:eastAsia="宋体"/>
              </w:rPr>
            </w:pPr>
          </w:p>
        </w:tc>
        <w:tc>
          <w:tcPr>
            <w:tcW w:w="3579" w:type="dxa"/>
            <w:vAlign w:val="center"/>
          </w:tcPr>
          <w:p>
            <w:pPr>
              <w:shd w:val="clear"/>
              <w:rPr>
                <w:rFonts w:ascii="宋体" w:hAnsi="宋体" w:eastAsia="宋体"/>
              </w:rPr>
            </w:pPr>
          </w:p>
        </w:tc>
        <w:tc>
          <w:tcPr>
            <w:tcW w:w="1440" w:type="dxa"/>
            <w:vAlign w:val="center"/>
          </w:tcPr>
          <w:p>
            <w:pPr>
              <w:shd w:val="clear"/>
              <w:rPr>
                <w:rFonts w:ascii="宋体" w:hAnsi="宋体" w:eastAsia="宋体"/>
              </w:rPr>
            </w:pPr>
          </w:p>
        </w:tc>
        <w:tc>
          <w:tcPr>
            <w:tcW w:w="1706" w:type="dxa"/>
            <w:vAlign w:val="center"/>
          </w:tcPr>
          <w:p>
            <w:pPr>
              <w:shd w:val="clear"/>
              <w:rPr>
                <w:rFonts w:ascii="宋体" w:hAnsi="宋体" w:eastAsia="宋体"/>
              </w:rPr>
            </w:pPr>
          </w:p>
        </w:tc>
      </w:tr>
    </w:tbl>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投标人法定代表人（单位负责人）或授权代表签字：</w:t>
      </w:r>
    </w:p>
    <w:p>
      <w:pPr>
        <w:pStyle w:val="13"/>
        <w:shd w:val="clear"/>
        <w:rPr>
          <w:rFonts w:ascii="宋体" w:hAnsi="宋体" w:eastAsia="宋体"/>
        </w:rPr>
      </w:pPr>
    </w:p>
    <w:p>
      <w:pPr>
        <w:shd w:val="clear"/>
        <w:snapToGrid w:val="0"/>
        <w:spacing w:line="360" w:lineRule="auto"/>
        <w:jc w:val="center"/>
        <w:rPr>
          <w:rFonts w:ascii="宋体" w:hAnsi="宋体" w:eastAsia="宋体"/>
          <w:b/>
          <w:bCs/>
          <w:color w:val="000000"/>
          <w:sz w:val="36"/>
          <w:szCs w:val="36"/>
        </w:rPr>
      </w:pPr>
      <w:r>
        <w:rPr>
          <w:rFonts w:hint="eastAsia" w:ascii="宋体" w:hAnsi="宋体" w:eastAsia="宋体"/>
          <w:b/>
          <w:bCs/>
          <w:color w:val="000000"/>
          <w:sz w:val="36"/>
          <w:szCs w:val="36"/>
        </w:rPr>
        <w:t>4.5 售后服务方案</w:t>
      </w:r>
    </w:p>
    <w:p>
      <w:pPr>
        <w:shd w:val="clear"/>
        <w:autoSpaceDE w:val="0"/>
        <w:autoSpaceDN w:val="0"/>
        <w:adjustRightInd w:val="0"/>
        <w:spacing w:line="360" w:lineRule="auto"/>
        <w:jc w:val="center"/>
        <w:outlineLvl w:val="0"/>
        <w:rPr>
          <w:rFonts w:ascii="宋体" w:hAnsi="宋体" w:eastAsia="宋体"/>
          <w:b/>
          <w:bCs/>
          <w:color w:val="000000"/>
          <w:sz w:val="36"/>
          <w:szCs w:val="36"/>
        </w:rPr>
      </w:pPr>
    </w:p>
    <w:p>
      <w:pPr>
        <w:shd w:val="clea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hd w:val="clear"/>
        <w:autoSpaceDE w:val="0"/>
        <w:autoSpaceDN w:val="0"/>
        <w:adjustRightInd w:val="0"/>
        <w:spacing w:line="360" w:lineRule="auto"/>
        <w:jc w:val="center"/>
        <w:outlineLvl w:val="0"/>
        <w:rPr>
          <w:rFonts w:ascii="宋体" w:hAnsi="宋体" w:eastAsia="宋体"/>
          <w:b/>
          <w:bCs/>
          <w:color w:val="000000"/>
          <w:sz w:val="36"/>
          <w:szCs w:val="36"/>
        </w:rPr>
      </w:pPr>
    </w:p>
    <w:p>
      <w:pPr>
        <w:shd w:val="clear"/>
        <w:autoSpaceDE w:val="0"/>
        <w:autoSpaceDN w:val="0"/>
        <w:adjustRightInd w:val="0"/>
        <w:spacing w:line="360" w:lineRule="auto"/>
        <w:jc w:val="center"/>
        <w:outlineLvl w:val="0"/>
        <w:rPr>
          <w:rFonts w:ascii="宋体" w:hAnsi="宋体" w:eastAsia="宋体" w:cs="微软雅黑"/>
          <w:bCs/>
          <w:kern w:val="0"/>
        </w:rPr>
      </w:pPr>
    </w:p>
    <w:p>
      <w:pPr>
        <w:shd w:val="clear"/>
        <w:spacing w:line="360" w:lineRule="auto"/>
        <w:jc w:val="center"/>
        <w:rPr>
          <w:rFonts w:ascii="宋体" w:hAnsi="宋体" w:eastAsia="宋体"/>
          <w:b/>
          <w:bCs/>
          <w:color w:val="000000"/>
          <w:sz w:val="36"/>
          <w:szCs w:val="36"/>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bookmarkEnd w:id="26"/>
    <w:p>
      <w:pPr>
        <w:shd w:val="clear"/>
        <w:autoSpaceDE w:val="0"/>
        <w:autoSpaceDN w:val="0"/>
        <w:adjustRightInd w:val="0"/>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4.6“节能产品政府采购品目清单”强制节能产品情况</w:t>
      </w:r>
    </w:p>
    <w:p>
      <w:pPr>
        <w:shd w:val="clear"/>
        <w:autoSpaceDE w:val="0"/>
        <w:autoSpaceDN w:val="0"/>
        <w:adjustRightInd w:val="0"/>
        <w:spacing w:line="360" w:lineRule="auto"/>
        <w:jc w:val="center"/>
        <w:outlineLvl w:val="0"/>
        <w:rPr>
          <w:rFonts w:ascii="宋体" w:hAnsi="宋体" w:eastAsia="宋体" w:cs="宋体"/>
          <w:b/>
          <w:bCs/>
          <w:sz w:val="28"/>
          <w:szCs w:val="28"/>
        </w:rPr>
      </w:pPr>
    </w:p>
    <w:p>
      <w:pPr>
        <w:shd w:val="clea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采购编号：</w:t>
      </w:r>
    </w:p>
    <w:p>
      <w:pPr>
        <w:shd w:val="clear"/>
        <w:tabs>
          <w:tab w:val="left" w:pos="1800"/>
          <w:tab w:val="left" w:pos="5580"/>
        </w:tabs>
        <w:spacing w:line="360" w:lineRule="auto"/>
        <w:rPr>
          <w:rFonts w:ascii="宋体" w:hAnsi="宋体" w:eastAsia="宋体" w:cs="宋体"/>
          <w:sz w:val="24"/>
          <w:szCs w:val="24"/>
        </w:rPr>
      </w:pPr>
      <w:r>
        <w:rPr>
          <w:rFonts w:hint="eastAsia" w:ascii="宋体" w:hAnsi="宋体" w:eastAsia="宋体" w:cs="宋体"/>
          <w:sz w:val="24"/>
          <w:szCs w:val="24"/>
        </w:rPr>
        <w:t>项目名称：</w:t>
      </w: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37"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814"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665"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884"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858"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760"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bl>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投标人（并加盖公章）：</w:t>
      </w:r>
    </w:p>
    <w:p>
      <w:pPr>
        <w:shd w:val="clear"/>
        <w:autoSpaceDE w:val="0"/>
        <w:autoSpaceDN w:val="0"/>
        <w:adjustRightInd w:val="0"/>
        <w:spacing w:line="480" w:lineRule="auto"/>
        <w:rPr>
          <w:rFonts w:ascii="宋体" w:hAnsi="宋体" w:eastAsia="宋体" w:cs="宋体"/>
          <w:sz w:val="24"/>
          <w:szCs w:val="24"/>
          <w:lang w:val="zh-CN"/>
        </w:rPr>
      </w:pPr>
    </w:p>
    <w:p>
      <w:pPr>
        <w:shd w:val="clear"/>
        <w:snapToGrid w:val="0"/>
        <w:spacing w:line="500" w:lineRule="exact"/>
        <w:rPr>
          <w:rFonts w:ascii="宋体" w:hAnsi="宋体" w:eastAsia="宋体" w:cs="宋体"/>
          <w:sz w:val="24"/>
          <w:szCs w:val="24"/>
          <w:lang w:val="zh-CN"/>
        </w:rPr>
      </w:pPr>
    </w:p>
    <w:p>
      <w:pPr>
        <w:shd w:val="clear"/>
        <w:rPr>
          <w:rFonts w:ascii="宋体" w:hAnsi="宋体" w:eastAsia="宋体" w:cs="宋体"/>
          <w:sz w:val="24"/>
          <w:szCs w:val="24"/>
          <w:lang w:val="zh-CN"/>
        </w:rPr>
      </w:pPr>
      <w:r>
        <w:rPr>
          <w:rFonts w:hint="eastAsia" w:ascii="宋体" w:hAnsi="宋体" w:eastAsia="宋体" w:cs="宋体"/>
          <w:sz w:val="24"/>
          <w:szCs w:val="24"/>
          <w:lang w:val="zh-CN"/>
        </w:rPr>
        <w:t>说明：所投产品节能认证证书须附后。</w:t>
      </w: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24"/>
          <w:szCs w:val="24"/>
        </w:rPr>
      </w:pPr>
    </w:p>
    <w:p>
      <w:pPr>
        <w:pStyle w:val="13"/>
        <w:shd w:val="clear"/>
        <w:rPr>
          <w:rFonts w:ascii="宋体" w:hAnsi="宋体" w:eastAsia="宋体" w:cs="宋体"/>
          <w:b/>
          <w:bCs/>
          <w:sz w:val="24"/>
          <w:szCs w:val="24"/>
        </w:rPr>
      </w:pPr>
    </w:p>
    <w:p>
      <w:pPr>
        <w:pStyle w:val="123"/>
        <w:shd w:val="clear"/>
        <w:rPr>
          <w:rFonts w:hAnsi="宋体" w:cs="宋体"/>
          <w:b/>
          <w:bCs/>
          <w:sz w:val="24"/>
          <w:szCs w:val="24"/>
        </w:rPr>
      </w:pPr>
    </w:p>
    <w:p>
      <w:pPr>
        <w:pStyle w:val="124"/>
        <w:shd w:val="clear"/>
      </w:pPr>
    </w:p>
    <w:p>
      <w:pPr>
        <w:shd w:val="clear"/>
        <w:autoSpaceDE w:val="0"/>
        <w:autoSpaceDN w:val="0"/>
        <w:adjustRightInd w:val="0"/>
        <w:spacing w:line="360" w:lineRule="auto"/>
        <w:jc w:val="center"/>
        <w:outlineLvl w:val="0"/>
        <w:rPr>
          <w:rFonts w:ascii="宋体" w:hAnsi="宋体" w:eastAsia="宋体" w:cs="宋体"/>
          <w:b/>
          <w:bCs/>
          <w:sz w:val="24"/>
          <w:szCs w:val="24"/>
        </w:rPr>
      </w:pPr>
    </w:p>
    <w:p>
      <w:pPr>
        <w:shd w:val="clear"/>
        <w:autoSpaceDE w:val="0"/>
        <w:autoSpaceDN w:val="0"/>
        <w:adjustRightInd w:val="0"/>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4.7“节能产品政府采购品目清单”优先采购节能产品情况</w:t>
      </w:r>
    </w:p>
    <w:p>
      <w:pPr>
        <w:shd w:val="clear"/>
        <w:autoSpaceDE w:val="0"/>
        <w:autoSpaceDN w:val="0"/>
        <w:adjustRightInd w:val="0"/>
        <w:spacing w:line="360" w:lineRule="auto"/>
        <w:jc w:val="center"/>
        <w:outlineLvl w:val="0"/>
        <w:rPr>
          <w:rFonts w:ascii="宋体" w:hAnsi="宋体" w:eastAsia="宋体" w:cs="宋体"/>
          <w:b/>
          <w:bCs/>
          <w:sz w:val="30"/>
          <w:szCs w:val="30"/>
        </w:rPr>
      </w:pPr>
    </w:p>
    <w:p>
      <w:pPr>
        <w:shd w:val="clea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采购编号：</w:t>
      </w:r>
    </w:p>
    <w:p>
      <w:pPr>
        <w:shd w:val="clear"/>
        <w:tabs>
          <w:tab w:val="left" w:pos="1800"/>
          <w:tab w:val="left" w:pos="5580"/>
        </w:tabs>
        <w:spacing w:line="360" w:lineRule="auto"/>
        <w:rPr>
          <w:rFonts w:ascii="宋体" w:hAnsi="宋体" w:eastAsia="宋体" w:cs="宋体"/>
          <w:sz w:val="24"/>
          <w:szCs w:val="24"/>
        </w:rPr>
      </w:pPr>
      <w:r>
        <w:rPr>
          <w:rFonts w:hint="eastAsia" w:ascii="宋体" w:hAnsi="宋体" w:eastAsia="宋体" w:cs="宋体"/>
          <w:sz w:val="24"/>
          <w:szCs w:val="24"/>
        </w:rPr>
        <w:t>项目名称：</w:t>
      </w:r>
    </w:p>
    <w:p>
      <w:pPr>
        <w:shd w:val="clear"/>
        <w:tabs>
          <w:tab w:val="left" w:pos="1800"/>
          <w:tab w:val="left" w:pos="5580"/>
        </w:tabs>
        <w:spacing w:line="360" w:lineRule="auto"/>
        <w:rPr>
          <w:rFonts w:ascii="宋体" w:hAnsi="宋体" w:eastAsia="宋体" w:cs="宋体"/>
          <w:sz w:val="24"/>
          <w:szCs w:val="24"/>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37"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814"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665"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884"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858"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760"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bl>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投标人（并加盖公章）：</w:t>
      </w:r>
    </w:p>
    <w:p>
      <w:pPr>
        <w:shd w:val="clear"/>
        <w:autoSpaceDE w:val="0"/>
        <w:autoSpaceDN w:val="0"/>
        <w:adjustRightInd w:val="0"/>
        <w:spacing w:line="480" w:lineRule="auto"/>
        <w:rPr>
          <w:rFonts w:ascii="宋体" w:hAnsi="宋体" w:eastAsia="宋体" w:cs="宋体"/>
          <w:sz w:val="24"/>
          <w:szCs w:val="24"/>
          <w:lang w:val="zh-CN"/>
        </w:rPr>
      </w:pPr>
    </w:p>
    <w:p>
      <w:pPr>
        <w:shd w:val="clear"/>
        <w:snapToGrid w:val="0"/>
        <w:spacing w:line="500" w:lineRule="exact"/>
        <w:rPr>
          <w:rFonts w:ascii="宋体" w:hAnsi="宋体" w:eastAsia="宋体" w:cs="宋体"/>
          <w:sz w:val="24"/>
          <w:szCs w:val="24"/>
          <w:lang w:val="zh-CN"/>
        </w:rPr>
      </w:pPr>
    </w:p>
    <w:p>
      <w:pPr>
        <w:shd w:val="clear"/>
        <w:rPr>
          <w:rFonts w:ascii="宋体" w:hAnsi="宋体" w:eastAsia="宋体" w:cs="宋体"/>
          <w:sz w:val="24"/>
          <w:szCs w:val="24"/>
          <w:lang w:val="zh-CN"/>
        </w:rPr>
      </w:pPr>
      <w:r>
        <w:rPr>
          <w:rFonts w:hint="eastAsia" w:ascii="宋体" w:hAnsi="宋体" w:eastAsia="宋体" w:cs="宋体"/>
          <w:sz w:val="24"/>
          <w:szCs w:val="24"/>
          <w:lang w:val="zh-CN"/>
        </w:rPr>
        <w:t>说明：所投产品节能认证证书须附后。</w:t>
      </w:r>
    </w:p>
    <w:p>
      <w:pPr>
        <w:shd w:val="clear"/>
        <w:rPr>
          <w:rFonts w:ascii="宋体" w:hAnsi="宋体" w:eastAsia="宋体" w:cs="宋体"/>
          <w:sz w:val="24"/>
          <w:szCs w:val="24"/>
          <w:lang w:val="zh-CN"/>
        </w:rPr>
      </w:pPr>
    </w:p>
    <w:p>
      <w:pPr>
        <w:shd w:val="clear"/>
        <w:rPr>
          <w:rFonts w:ascii="宋体" w:hAnsi="宋体" w:eastAsia="宋体" w:cs="宋体"/>
          <w:sz w:val="24"/>
          <w:szCs w:val="24"/>
          <w:lang w:val="zh-CN"/>
        </w:rPr>
      </w:pPr>
    </w:p>
    <w:p>
      <w:pPr>
        <w:shd w:val="clear"/>
        <w:rPr>
          <w:rFonts w:ascii="宋体" w:hAnsi="宋体" w:eastAsia="宋体" w:cs="宋体"/>
          <w:sz w:val="24"/>
          <w:szCs w:val="24"/>
          <w:lang w:val="zh-CN"/>
        </w:rPr>
      </w:pPr>
    </w:p>
    <w:p>
      <w:pPr>
        <w:shd w:val="clear"/>
        <w:rPr>
          <w:rFonts w:ascii="宋体" w:hAnsi="宋体" w:eastAsia="宋体" w:cs="宋体"/>
          <w:sz w:val="24"/>
          <w:szCs w:val="24"/>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shd w:val="clear"/>
        <w:rPr>
          <w:rFonts w:ascii="宋体" w:hAnsi="宋体" w:eastAsia="宋体" w:cs="宋体"/>
          <w:szCs w:val="21"/>
          <w:lang w:val="zh-CN"/>
        </w:rPr>
      </w:pPr>
    </w:p>
    <w:p>
      <w:pPr>
        <w:pStyle w:val="13"/>
        <w:shd w:val="clear"/>
        <w:rPr>
          <w:rFonts w:ascii="宋体" w:hAnsi="宋体" w:eastAsia="宋体" w:cs="宋体"/>
          <w:szCs w:val="21"/>
          <w:lang w:val="zh-CN"/>
        </w:rPr>
      </w:pPr>
    </w:p>
    <w:p>
      <w:pPr>
        <w:pStyle w:val="123"/>
        <w:shd w:val="clear"/>
        <w:rPr>
          <w:lang w:val="zh-CN"/>
        </w:rPr>
      </w:pPr>
    </w:p>
    <w:p>
      <w:pPr>
        <w:shd w:val="clear"/>
        <w:rPr>
          <w:rFonts w:ascii="宋体" w:hAnsi="宋体" w:eastAsia="宋体" w:cs="宋体"/>
          <w:szCs w:val="21"/>
          <w:lang w:val="zh-CN"/>
        </w:rPr>
      </w:pPr>
    </w:p>
    <w:p>
      <w:pPr>
        <w:shd w:val="clear"/>
        <w:autoSpaceDE w:val="0"/>
        <w:autoSpaceDN w:val="0"/>
        <w:adjustRightInd w:val="0"/>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4.8 “环境标志产品政府采购品目清单”优先采购产品情况</w:t>
      </w:r>
    </w:p>
    <w:p>
      <w:pPr>
        <w:shd w:val="clear"/>
        <w:autoSpaceDE w:val="0"/>
        <w:autoSpaceDN w:val="0"/>
        <w:adjustRightInd w:val="0"/>
        <w:spacing w:line="360" w:lineRule="auto"/>
        <w:jc w:val="center"/>
        <w:outlineLvl w:val="0"/>
        <w:rPr>
          <w:rFonts w:ascii="宋体" w:hAnsi="宋体" w:eastAsia="宋体" w:cs="宋体"/>
          <w:b/>
          <w:bCs/>
          <w:sz w:val="28"/>
          <w:szCs w:val="28"/>
        </w:rPr>
      </w:pPr>
    </w:p>
    <w:p>
      <w:pPr>
        <w:shd w:val="clea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采购编号：</w:t>
      </w:r>
    </w:p>
    <w:p>
      <w:pPr>
        <w:shd w:val="clear"/>
        <w:tabs>
          <w:tab w:val="left" w:pos="1800"/>
          <w:tab w:val="left" w:pos="5580"/>
        </w:tabs>
        <w:spacing w:line="360" w:lineRule="auto"/>
        <w:rPr>
          <w:rFonts w:ascii="宋体" w:hAnsi="宋体" w:eastAsia="宋体" w:cs="宋体"/>
          <w:sz w:val="24"/>
          <w:szCs w:val="24"/>
        </w:rPr>
      </w:pPr>
      <w:r>
        <w:rPr>
          <w:rFonts w:hint="eastAsia" w:ascii="宋体" w:hAnsi="宋体" w:eastAsia="宋体" w:cs="宋体"/>
          <w:sz w:val="24"/>
          <w:szCs w:val="24"/>
        </w:rPr>
        <w:t>项目名称：</w:t>
      </w:r>
    </w:p>
    <w:p>
      <w:pPr>
        <w:shd w:val="clear"/>
        <w:tabs>
          <w:tab w:val="left" w:pos="1800"/>
          <w:tab w:val="left" w:pos="5580"/>
        </w:tabs>
        <w:spacing w:line="360" w:lineRule="auto"/>
        <w:rPr>
          <w:rFonts w:ascii="宋体" w:hAnsi="宋体" w:eastAsia="宋体" w:cs="宋体"/>
          <w:sz w:val="24"/>
          <w:szCs w:val="24"/>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37"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814"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665"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884"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858"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760" w:type="pct"/>
            <w:shd w:val="clear" w:color="auto" w:fill="F1F1F1" w:themeFill="background1" w:themeFillShade="F2"/>
            <w:vAlign w:val="center"/>
          </w:tcPr>
          <w:p>
            <w:pPr>
              <w:pStyle w:val="10"/>
              <w:shd w:val="clear"/>
              <w:jc w:val="center"/>
              <w:rPr>
                <w:rFonts w:ascii="宋体" w:hAnsi="宋体" w:eastAsia="宋体" w:cs="宋体"/>
                <w:b/>
                <w:bCs/>
                <w:sz w:val="24"/>
                <w:szCs w:val="24"/>
              </w:rPr>
            </w:pPr>
            <w:r>
              <w:rPr>
                <w:rFonts w:hint="eastAsia" w:ascii="宋体" w:hAnsi="宋体" w:eastAsia="宋体" w:cs="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hd w:val="clea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737" w:type="pct"/>
            <w:vAlign w:val="center"/>
          </w:tcPr>
          <w:p>
            <w:pPr>
              <w:pStyle w:val="10"/>
              <w:shd w:val="clear"/>
              <w:spacing w:line="360" w:lineRule="auto"/>
              <w:rPr>
                <w:rFonts w:ascii="宋体" w:hAnsi="宋体" w:eastAsia="宋体" w:cs="宋体"/>
                <w:sz w:val="24"/>
                <w:szCs w:val="24"/>
              </w:rPr>
            </w:pPr>
          </w:p>
        </w:tc>
        <w:tc>
          <w:tcPr>
            <w:tcW w:w="814" w:type="pct"/>
            <w:vAlign w:val="center"/>
          </w:tcPr>
          <w:p>
            <w:pPr>
              <w:pStyle w:val="10"/>
              <w:shd w:val="clear"/>
              <w:spacing w:line="360" w:lineRule="auto"/>
              <w:rPr>
                <w:rFonts w:ascii="宋体" w:hAnsi="宋体" w:eastAsia="宋体" w:cs="宋体"/>
                <w:sz w:val="24"/>
                <w:szCs w:val="24"/>
              </w:rPr>
            </w:pPr>
          </w:p>
        </w:tc>
        <w:tc>
          <w:tcPr>
            <w:tcW w:w="665" w:type="pct"/>
          </w:tcPr>
          <w:p>
            <w:pPr>
              <w:pStyle w:val="10"/>
              <w:shd w:val="clear"/>
              <w:spacing w:line="360" w:lineRule="auto"/>
              <w:rPr>
                <w:rFonts w:ascii="宋体" w:hAnsi="宋体" w:eastAsia="宋体" w:cs="宋体"/>
                <w:sz w:val="24"/>
                <w:szCs w:val="24"/>
              </w:rPr>
            </w:pPr>
          </w:p>
        </w:tc>
        <w:tc>
          <w:tcPr>
            <w:tcW w:w="884" w:type="pct"/>
          </w:tcPr>
          <w:p>
            <w:pPr>
              <w:pStyle w:val="10"/>
              <w:shd w:val="clear"/>
              <w:spacing w:line="360" w:lineRule="auto"/>
              <w:rPr>
                <w:rFonts w:ascii="宋体" w:hAnsi="宋体" w:eastAsia="宋体" w:cs="宋体"/>
                <w:sz w:val="24"/>
                <w:szCs w:val="24"/>
              </w:rPr>
            </w:pPr>
          </w:p>
        </w:tc>
        <w:tc>
          <w:tcPr>
            <w:tcW w:w="858" w:type="pct"/>
          </w:tcPr>
          <w:p>
            <w:pPr>
              <w:pStyle w:val="10"/>
              <w:shd w:val="clear"/>
              <w:spacing w:line="360" w:lineRule="auto"/>
              <w:rPr>
                <w:rFonts w:ascii="宋体" w:hAnsi="宋体" w:eastAsia="宋体" w:cs="宋体"/>
                <w:sz w:val="24"/>
                <w:szCs w:val="24"/>
              </w:rPr>
            </w:pPr>
          </w:p>
        </w:tc>
        <w:tc>
          <w:tcPr>
            <w:tcW w:w="760" w:type="pct"/>
          </w:tcPr>
          <w:p>
            <w:pPr>
              <w:pStyle w:val="10"/>
              <w:shd w:val="clear"/>
              <w:spacing w:line="360" w:lineRule="auto"/>
              <w:rPr>
                <w:rFonts w:ascii="宋体" w:hAnsi="宋体" w:eastAsia="宋体" w:cs="宋体"/>
                <w:sz w:val="24"/>
                <w:szCs w:val="24"/>
              </w:rPr>
            </w:pPr>
          </w:p>
        </w:tc>
      </w:tr>
    </w:tbl>
    <w:p>
      <w:pPr>
        <w:shd w:val="clea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投标人（并加盖公章）：</w:t>
      </w:r>
    </w:p>
    <w:p>
      <w:pPr>
        <w:shd w:val="clear"/>
        <w:autoSpaceDE w:val="0"/>
        <w:autoSpaceDN w:val="0"/>
        <w:adjustRightInd w:val="0"/>
        <w:spacing w:line="480" w:lineRule="auto"/>
        <w:rPr>
          <w:rFonts w:ascii="宋体" w:hAnsi="宋体" w:eastAsia="宋体" w:cs="宋体"/>
          <w:sz w:val="24"/>
          <w:szCs w:val="24"/>
          <w:lang w:val="zh-CN"/>
        </w:rPr>
      </w:pPr>
    </w:p>
    <w:p>
      <w:pPr>
        <w:shd w:val="clear"/>
        <w:snapToGrid w:val="0"/>
        <w:spacing w:line="500" w:lineRule="exact"/>
        <w:rPr>
          <w:rFonts w:ascii="宋体" w:hAnsi="宋体" w:eastAsia="宋体" w:cs="宋体"/>
          <w:sz w:val="24"/>
          <w:szCs w:val="24"/>
          <w:lang w:val="zh-CN"/>
        </w:rPr>
      </w:pPr>
    </w:p>
    <w:p>
      <w:pPr>
        <w:shd w:val="clear"/>
        <w:spacing w:line="360" w:lineRule="auto"/>
        <w:rPr>
          <w:rFonts w:ascii="宋体" w:hAnsi="宋体" w:eastAsia="宋体" w:cs="宋体"/>
          <w:b/>
          <w:bCs/>
          <w:sz w:val="24"/>
          <w:szCs w:val="24"/>
        </w:rPr>
      </w:pPr>
      <w:r>
        <w:rPr>
          <w:rFonts w:hint="eastAsia" w:ascii="宋体" w:hAnsi="宋体" w:eastAsia="宋体" w:cs="宋体"/>
          <w:sz w:val="24"/>
          <w:szCs w:val="24"/>
          <w:lang w:val="zh-CN"/>
        </w:rPr>
        <w:t>说明：所投产品环境标志产品认证证书须附后。</w:t>
      </w:r>
    </w:p>
    <w:p>
      <w:pPr>
        <w:shd w:val="clear"/>
        <w:spacing w:line="360" w:lineRule="auto"/>
        <w:jc w:val="center"/>
        <w:rPr>
          <w:rFonts w:cs="宋体" w:asciiTheme="minorEastAsia" w:hAnsiTheme="minorEastAsia"/>
          <w:szCs w:val="21"/>
          <w:lang w:val="zh-CN"/>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0"/>
          <w:szCs w:val="30"/>
        </w:rPr>
      </w:pPr>
    </w:p>
    <w:p>
      <w:pPr>
        <w:shd w:val="clear"/>
        <w:spacing w:line="360" w:lineRule="auto"/>
        <w:jc w:val="center"/>
        <w:rPr>
          <w:rFonts w:ascii="宋体" w:hAnsi="宋体" w:eastAsia="宋体"/>
          <w:b/>
          <w:bCs/>
          <w:sz w:val="36"/>
          <w:szCs w:val="36"/>
        </w:rPr>
      </w:pPr>
      <w:r>
        <w:rPr>
          <w:rFonts w:hint="eastAsia" w:ascii="宋体" w:hAnsi="宋体" w:eastAsia="宋体"/>
          <w:b/>
          <w:bCs/>
          <w:sz w:val="36"/>
          <w:szCs w:val="36"/>
        </w:rPr>
        <w:t>4.9 中小企业声明函（货物）</w:t>
      </w:r>
    </w:p>
    <w:p>
      <w:pPr>
        <w:shd w:val="clear"/>
        <w:spacing w:line="360" w:lineRule="auto"/>
        <w:ind w:firstLine="808" w:firstLineChars="337"/>
        <w:jc w:val="left"/>
        <w:rPr>
          <w:rFonts w:ascii="宋体" w:hAnsi="宋体" w:eastAsia="宋体" w:cs="Times New Roman"/>
          <w:sz w:val="24"/>
          <w:szCs w:val="24"/>
        </w:rPr>
      </w:pPr>
      <w:r>
        <w:rPr>
          <w:rFonts w:ascii="宋体" w:hAnsi="宋体" w:eastAsia="宋体" w:cs="Times New Roman"/>
          <w:sz w:val="24"/>
          <w:szCs w:val="24"/>
        </w:rPr>
        <w:t>本公司（联合体）郑重声明，根据《政府采购促进中小企业发展管理办法》（财库﹝2020﹞46 号）的规定，本公司（联合体）参加</w:t>
      </w:r>
      <w:r>
        <w:rPr>
          <w:rFonts w:ascii="宋体" w:hAnsi="宋体" w:eastAsia="宋体" w:cs="Times New Roman"/>
          <w:i/>
          <w:sz w:val="24"/>
          <w:szCs w:val="24"/>
          <w:u w:val="single"/>
        </w:rPr>
        <w:t>（单位名称）</w:t>
      </w:r>
      <w:r>
        <w:rPr>
          <w:rFonts w:ascii="宋体" w:hAnsi="宋体" w:eastAsia="宋体" w:cs="Times New Roman"/>
          <w:sz w:val="24"/>
          <w:szCs w:val="24"/>
        </w:rPr>
        <w:t>的</w:t>
      </w:r>
      <w:r>
        <w:rPr>
          <w:rFonts w:ascii="宋体" w:hAnsi="宋体" w:eastAsia="宋体" w:cs="Times New Roman"/>
          <w:i/>
          <w:sz w:val="24"/>
          <w:szCs w:val="24"/>
          <w:u w:val="single"/>
        </w:rPr>
        <w:t>（项目名称）</w:t>
      </w:r>
      <w:r>
        <w:rPr>
          <w:rFonts w:ascii="宋体" w:hAnsi="宋体" w:eastAsia="宋体" w:cs="Times New Roman"/>
          <w:sz w:val="24"/>
          <w:szCs w:val="24"/>
        </w:rPr>
        <w:t>采购活动，</w:t>
      </w:r>
      <w:r>
        <w:rPr>
          <w:rFonts w:hint="eastAsia" w:ascii="宋体" w:hAnsi="宋体" w:eastAsia="宋体" w:cs="Times New Roman"/>
          <w:sz w:val="24"/>
          <w:szCs w:val="24"/>
        </w:rPr>
        <w:t>提供的货物</w:t>
      </w:r>
      <w:r>
        <w:rPr>
          <w:rFonts w:ascii="宋体" w:hAnsi="宋体" w:eastAsia="宋体" w:cs="Times New Roman"/>
          <w:sz w:val="24"/>
          <w:szCs w:val="24"/>
        </w:rPr>
        <w:t>全部由符合政策要求的中小企业</w:t>
      </w:r>
      <w:r>
        <w:rPr>
          <w:rFonts w:hint="eastAsia" w:ascii="宋体" w:hAnsi="宋体" w:eastAsia="宋体" w:cs="Times New Roman"/>
          <w:sz w:val="24"/>
          <w:szCs w:val="24"/>
        </w:rPr>
        <w:t>制造</w:t>
      </w:r>
      <w:r>
        <w:rPr>
          <w:rFonts w:ascii="宋体" w:hAnsi="宋体" w:eastAsia="宋体" w:cs="Times New Roman"/>
          <w:sz w:val="24"/>
          <w:szCs w:val="24"/>
        </w:rPr>
        <w:t>。相关企业（含联合体中的中小企业、签订分包意向协议的中小企业）的具体情况如下：</w:t>
      </w:r>
    </w:p>
    <w:p>
      <w:pPr>
        <w:shd w:val="clear"/>
        <w:spacing w:line="360" w:lineRule="auto"/>
        <w:ind w:firstLine="808" w:firstLineChars="337"/>
        <w:jc w:val="left"/>
        <w:rPr>
          <w:rFonts w:ascii="宋体" w:hAnsi="宋体" w:eastAsia="宋体" w:cs="Times New Roman"/>
          <w:sz w:val="24"/>
          <w:szCs w:val="24"/>
        </w:rPr>
      </w:pPr>
      <w:r>
        <w:rPr>
          <w:rFonts w:ascii="宋体" w:hAnsi="宋体" w:eastAsia="宋体" w:cs="Times New Roman"/>
          <w:sz w:val="24"/>
          <w:szCs w:val="24"/>
        </w:rPr>
        <w:t xml:space="preserve">1. </w:t>
      </w:r>
      <w:r>
        <w:rPr>
          <w:rFonts w:ascii="宋体" w:hAnsi="宋体" w:eastAsia="宋体" w:cs="Times New Roman"/>
          <w:i/>
          <w:sz w:val="24"/>
          <w:szCs w:val="24"/>
          <w:u w:val="single"/>
        </w:rPr>
        <w:t>（标的名称）</w:t>
      </w:r>
      <w:r>
        <w:rPr>
          <w:rFonts w:ascii="宋体" w:hAnsi="宋体" w:eastAsia="宋体" w:cs="Times New Roman"/>
          <w:sz w:val="24"/>
          <w:szCs w:val="24"/>
        </w:rPr>
        <w:t>，属于</w:t>
      </w:r>
      <w:r>
        <w:rPr>
          <w:rFonts w:ascii="宋体" w:hAnsi="宋体" w:eastAsia="宋体" w:cs="Times New Roman"/>
          <w:i/>
          <w:sz w:val="24"/>
          <w:szCs w:val="24"/>
          <w:u w:val="single"/>
        </w:rPr>
        <w:t>（采购文件中明确的所属行业）</w:t>
      </w:r>
      <w:r>
        <w:rPr>
          <w:rFonts w:ascii="宋体" w:hAnsi="宋体" w:eastAsia="宋体" w:cs="Times New Roman"/>
          <w:sz w:val="24"/>
          <w:szCs w:val="24"/>
        </w:rPr>
        <w:t>行业；制造商为</w:t>
      </w:r>
      <w:r>
        <w:rPr>
          <w:rFonts w:ascii="宋体" w:hAnsi="宋体" w:eastAsia="宋体" w:cs="Times New Roman"/>
          <w:i/>
          <w:sz w:val="24"/>
          <w:szCs w:val="24"/>
          <w:u w:val="single"/>
        </w:rPr>
        <w:t>（企业名称）</w:t>
      </w:r>
      <w:r>
        <w:rPr>
          <w:rFonts w:ascii="宋体" w:hAnsi="宋体" w:eastAsia="宋体" w:cs="Times New Roman"/>
          <w:sz w:val="24"/>
          <w:szCs w:val="24"/>
        </w:rPr>
        <w:t>，从业人员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i/>
          <w:sz w:val="24"/>
          <w:szCs w:val="24"/>
          <w:u w:val="single"/>
        </w:rPr>
        <w:t>（中型企业、小型企业、微型企业）</w:t>
      </w:r>
      <w:r>
        <w:rPr>
          <w:rFonts w:ascii="宋体" w:hAnsi="宋体" w:eastAsia="宋体" w:cs="Times New Roman"/>
          <w:sz w:val="24"/>
          <w:szCs w:val="24"/>
        </w:rPr>
        <w:t>；</w:t>
      </w:r>
    </w:p>
    <w:p>
      <w:pPr>
        <w:shd w:val="clear"/>
        <w:spacing w:line="360" w:lineRule="auto"/>
        <w:ind w:firstLine="808" w:firstLineChars="337"/>
        <w:jc w:val="left"/>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i/>
          <w:sz w:val="24"/>
          <w:szCs w:val="24"/>
          <w:u w:val="single"/>
        </w:rPr>
        <w:t>（标的名称）</w:t>
      </w:r>
      <w:r>
        <w:rPr>
          <w:rFonts w:ascii="宋体" w:hAnsi="宋体" w:eastAsia="宋体" w:cs="Times New Roman"/>
          <w:sz w:val="24"/>
          <w:szCs w:val="24"/>
        </w:rPr>
        <w:t>，属于</w:t>
      </w:r>
      <w:r>
        <w:rPr>
          <w:rFonts w:ascii="宋体" w:hAnsi="宋体" w:eastAsia="宋体" w:cs="Times New Roman"/>
          <w:i/>
          <w:sz w:val="24"/>
          <w:szCs w:val="24"/>
          <w:u w:val="single"/>
        </w:rPr>
        <w:t>（采购文件中明确的所属行业）</w:t>
      </w:r>
      <w:r>
        <w:rPr>
          <w:rFonts w:ascii="宋体" w:hAnsi="宋体" w:eastAsia="宋体" w:cs="Times New Roman"/>
          <w:sz w:val="24"/>
          <w:szCs w:val="24"/>
        </w:rPr>
        <w:t>行业；制造商为</w:t>
      </w:r>
      <w:r>
        <w:rPr>
          <w:rFonts w:ascii="宋体" w:hAnsi="宋体" w:eastAsia="宋体" w:cs="Times New Roman"/>
          <w:i/>
          <w:sz w:val="24"/>
          <w:szCs w:val="24"/>
          <w:u w:val="single"/>
        </w:rPr>
        <w:t>（企业名称）</w:t>
      </w:r>
      <w:r>
        <w:rPr>
          <w:rFonts w:ascii="宋体" w:hAnsi="宋体" w:eastAsia="宋体" w:cs="Times New Roman"/>
          <w:sz w:val="24"/>
          <w:szCs w:val="24"/>
        </w:rPr>
        <w:t>，从业人员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i/>
          <w:sz w:val="24"/>
          <w:szCs w:val="24"/>
          <w:u w:val="single"/>
        </w:rPr>
        <w:t>（中型企业、小型企业、微型企业）</w:t>
      </w:r>
      <w:r>
        <w:rPr>
          <w:rFonts w:ascii="宋体" w:hAnsi="宋体" w:eastAsia="宋体" w:cs="Times New Roman"/>
          <w:sz w:val="24"/>
          <w:szCs w:val="24"/>
        </w:rPr>
        <w:t>；</w:t>
      </w:r>
    </w:p>
    <w:p>
      <w:pPr>
        <w:shd w:val="clear"/>
        <w:spacing w:line="360" w:lineRule="auto"/>
        <w:ind w:firstLine="808" w:firstLineChars="337"/>
        <w:jc w:val="left"/>
        <w:rPr>
          <w:rFonts w:ascii="宋体" w:hAnsi="宋体" w:eastAsia="宋体" w:cs="Times New Roman"/>
          <w:sz w:val="24"/>
          <w:szCs w:val="24"/>
        </w:rPr>
      </w:pPr>
      <w:r>
        <w:rPr>
          <w:rFonts w:ascii="宋体" w:hAnsi="宋体" w:eastAsia="宋体" w:cs="Times New Roman"/>
          <w:sz w:val="24"/>
          <w:szCs w:val="24"/>
        </w:rPr>
        <w:t xml:space="preserve">…… </w:t>
      </w:r>
    </w:p>
    <w:p>
      <w:pPr>
        <w:shd w:val="clear"/>
        <w:spacing w:line="360" w:lineRule="auto"/>
        <w:ind w:firstLine="808" w:firstLineChars="337"/>
        <w:jc w:val="left"/>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hd w:val="clear"/>
        <w:spacing w:line="360" w:lineRule="auto"/>
        <w:ind w:firstLine="808" w:firstLineChars="337"/>
        <w:jc w:val="left"/>
        <w:rPr>
          <w:rFonts w:ascii="宋体" w:hAnsi="宋体" w:eastAsia="宋体" w:cs="Times New Roman"/>
          <w:sz w:val="24"/>
          <w:szCs w:val="24"/>
        </w:rPr>
      </w:pPr>
    </w:p>
    <w:p>
      <w:pPr>
        <w:shd w:val="clear"/>
        <w:spacing w:line="360" w:lineRule="auto"/>
        <w:ind w:firstLine="808" w:firstLineChars="337"/>
        <w:jc w:val="left"/>
        <w:rPr>
          <w:rFonts w:ascii="宋体" w:hAnsi="宋体" w:eastAsia="宋体" w:cs="Times New Roman"/>
          <w:sz w:val="24"/>
          <w:szCs w:val="24"/>
        </w:rPr>
      </w:pPr>
    </w:p>
    <w:p>
      <w:pPr>
        <w:shd w:val="clear"/>
        <w:spacing w:line="480" w:lineRule="auto"/>
        <w:ind w:firstLine="6808" w:firstLineChars="2837"/>
        <w:jc w:val="left"/>
        <w:rPr>
          <w:rFonts w:ascii="宋体" w:hAnsi="宋体" w:eastAsia="宋体" w:cs="Times New Roman"/>
          <w:sz w:val="24"/>
          <w:szCs w:val="24"/>
        </w:rPr>
      </w:pPr>
      <w:r>
        <w:rPr>
          <w:rFonts w:ascii="宋体" w:hAnsi="宋体" w:eastAsia="宋体" w:cs="Times New Roman"/>
          <w:sz w:val="24"/>
          <w:szCs w:val="24"/>
        </w:rPr>
        <w:t>企业名称（盖章）：</w:t>
      </w:r>
    </w:p>
    <w:p>
      <w:pPr>
        <w:shd w:val="clear"/>
        <w:spacing w:line="480" w:lineRule="auto"/>
        <w:ind w:firstLine="6808" w:firstLineChars="2837"/>
        <w:jc w:val="left"/>
        <w:rPr>
          <w:rFonts w:ascii="宋体" w:hAnsi="宋体" w:eastAsia="宋体" w:cs="Arial"/>
          <w:sz w:val="24"/>
          <w:szCs w:val="24"/>
        </w:rPr>
      </w:pPr>
      <w:r>
        <w:rPr>
          <w:rFonts w:ascii="宋体" w:hAnsi="宋体" w:eastAsia="宋体" w:cs="Times New Roman"/>
          <w:sz w:val="24"/>
          <w:szCs w:val="24"/>
        </w:rPr>
        <w:t>日期：</w:t>
      </w:r>
    </w:p>
    <w:p>
      <w:pPr>
        <w:widowControl/>
        <w:shd w:val="clear"/>
        <w:autoSpaceDE w:val="0"/>
        <w:spacing w:line="400" w:lineRule="exact"/>
        <w:jc w:val="left"/>
        <w:rPr>
          <w:rFonts w:ascii="宋体" w:hAnsi="宋体" w:eastAsia="宋体" w:cs="宋体"/>
          <w:sz w:val="24"/>
          <w:szCs w:val="24"/>
          <w:highlight w:val="yellow"/>
        </w:rPr>
      </w:pPr>
    </w:p>
    <w:p>
      <w:pPr>
        <w:widowControl/>
        <w:shd w:val="clear"/>
        <w:autoSpaceDE w:val="0"/>
        <w:spacing w:line="400" w:lineRule="exact"/>
        <w:jc w:val="left"/>
        <w:rPr>
          <w:rFonts w:ascii="宋体" w:hAnsi="宋体" w:eastAsia="宋体" w:cs="宋体"/>
          <w:sz w:val="24"/>
          <w:szCs w:val="24"/>
        </w:rPr>
      </w:pPr>
      <w:r>
        <w:rPr>
          <w:rFonts w:hint="eastAsia" w:ascii="宋体" w:hAnsi="宋体" w:eastAsia="宋体" w:cs="宋体"/>
          <w:sz w:val="24"/>
          <w:szCs w:val="24"/>
        </w:rPr>
        <w:t>说明：</w:t>
      </w:r>
    </w:p>
    <w:p>
      <w:pPr>
        <w:widowControl/>
        <w:shd w:val="clear"/>
        <w:autoSpaceDE w:val="0"/>
        <w:spacing w:line="400" w:lineRule="exact"/>
        <w:ind w:firstLine="480" w:firstLineChars="200"/>
        <w:jc w:val="left"/>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widowControl/>
        <w:shd w:val="clear"/>
        <w:autoSpaceDE w:val="0"/>
        <w:spacing w:line="400" w:lineRule="exact"/>
        <w:ind w:firstLine="480" w:firstLineChars="200"/>
        <w:jc w:val="left"/>
        <w:rPr>
          <w:rFonts w:ascii="宋体" w:hAnsi="宋体" w:eastAsia="宋体" w:cs="宋体"/>
          <w:sz w:val="24"/>
          <w:szCs w:val="24"/>
        </w:rPr>
      </w:pPr>
      <w:r>
        <w:rPr>
          <w:rFonts w:ascii="宋体" w:hAnsi="宋体" w:eastAsia="宋体" w:cs="宋体"/>
          <w:sz w:val="24"/>
          <w:szCs w:val="24"/>
        </w:rPr>
        <w:t>2、中小企业参加政府采购活动，应当出具《中小企业声明函》，否则不得享受相关中小企业扶持政策。</w:t>
      </w:r>
    </w:p>
    <w:p>
      <w:pPr>
        <w:shd w:val="clear"/>
        <w:autoSpaceDE w:val="0"/>
        <w:autoSpaceDN w:val="0"/>
        <w:adjustRightInd w:val="0"/>
        <w:spacing w:line="360" w:lineRule="auto"/>
        <w:jc w:val="center"/>
        <w:outlineLvl w:val="0"/>
        <w:rPr>
          <w:rFonts w:ascii="宋体" w:hAnsi="宋体" w:eastAsia="宋体" w:cs="Times New Roman"/>
          <w:b/>
          <w:bCs/>
          <w:sz w:val="24"/>
          <w:szCs w:val="24"/>
        </w:rPr>
      </w:pPr>
    </w:p>
    <w:p>
      <w:pPr>
        <w:shd w:val="clear"/>
        <w:spacing w:line="360" w:lineRule="auto"/>
        <w:jc w:val="center"/>
        <w:rPr>
          <w:rFonts w:ascii="宋体" w:hAnsi="宋体" w:eastAsia="宋体"/>
          <w:b/>
          <w:bCs/>
          <w:sz w:val="24"/>
          <w:szCs w:val="24"/>
        </w:rPr>
      </w:pPr>
      <w:bookmarkStart w:id="27" w:name="OLE_LINK14"/>
      <w:bookmarkStart w:id="28" w:name="OLE_LINK13"/>
    </w:p>
    <w:p>
      <w:pPr>
        <w:shd w:val="clear"/>
        <w:spacing w:line="360" w:lineRule="auto"/>
        <w:jc w:val="center"/>
        <w:rPr>
          <w:rFonts w:ascii="宋体" w:hAnsi="宋体" w:eastAsia="宋体"/>
          <w:b/>
          <w:bCs/>
          <w:sz w:val="24"/>
          <w:szCs w:val="24"/>
        </w:rPr>
      </w:pPr>
    </w:p>
    <w:p>
      <w:pPr>
        <w:pStyle w:val="123"/>
        <w:shd w:val="clear"/>
      </w:pPr>
    </w:p>
    <w:p>
      <w:pPr>
        <w:shd w:val="clear"/>
        <w:spacing w:line="360" w:lineRule="auto"/>
        <w:jc w:val="center"/>
        <w:rPr>
          <w:rFonts w:ascii="宋体" w:hAnsi="宋体" w:eastAsia="宋体"/>
          <w:b/>
          <w:bCs/>
          <w:sz w:val="36"/>
          <w:szCs w:val="36"/>
        </w:rPr>
      </w:pPr>
      <w:r>
        <w:rPr>
          <w:rFonts w:hint="eastAsia" w:ascii="宋体" w:hAnsi="宋体" w:eastAsia="宋体"/>
          <w:b/>
          <w:bCs/>
          <w:sz w:val="36"/>
          <w:szCs w:val="36"/>
        </w:rPr>
        <w:t>4.10残疾人福利性单位声明函</w:t>
      </w:r>
    </w:p>
    <w:bookmarkEnd w:id="27"/>
    <w:bookmarkEnd w:id="28"/>
    <w:p>
      <w:pPr>
        <w:shd w:val="clear"/>
        <w:spacing w:line="360" w:lineRule="auto"/>
        <w:rPr>
          <w:rFonts w:ascii="宋体" w:hAnsi="宋体" w:eastAsia="宋体"/>
          <w:szCs w:val="21"/>
        </w:rPr>
      </w:pPr>
    </w:p>
    <w:p>
      <w:pPr>
        <w:shd w:val="clea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hd w:val="clear"/>
        <w:spacing w:line="360" w:lineRule="auto"/>
        <w:rPr>
          <w:rFonts w:ascii="宋体" w:hAnsi="宋体" w:eastAsia="宋体" w:cs="Times New Roman"/>
          <w:sz w:val="24"/>
          <w:szCs w:val="24"/>
        </w:rPr>
      </w:pPr>
    </w:p>
    <w:p>
      <w:pPr>
        <w:shd w:val="clear"/>
        <w:spacing w:line="360" w:lineRule="auto"/>
        <w:rPr>
          <w:rFonts w:ascii="宋体" w:hAnsi="宋体" w:eastAsia="宋体" w:cs="Times New Roman"/>
          <w:sz w:val="24"/>
          <w:szCs w:val="24"/>
        </w:rPr>
      </w:pP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单位名称（盖章）：</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日    期：      </w:t>
      </w:r>
      <w:r>
        <w:rPr>
          <w:rFonts w:hint="eastAsia" w:ascii="宋体" w:hAnsi="宋体" w:eastAsia="宋体" w:cs="宋体"/>
          <w:sz w:val="24"/>
          <w:szCs w:val="24"/>
        </w:rPr>
        <w:t>年    月    日</w:t>
      </w:r>
    </w:p>
    <w:p>
      <w:pPr>
        <w:shd w:val="clear"/>
        <w:rPr>
          <w:rFonts w:ascii="宋体" w:hAnsi="宋体" w:eastAsia="宋体"/>
          <w:szCs w:val="21"/>
        </w:rPr>
      </w:pPr>
    </w:p>
    <w:p>
      <w:pPr>
        <w:shd w:val="clear"/>
        <w:rPr>
          <w:rFonts w:ascii="宋体" w:hAnsi="宋体" w:eastAsia="宋体"/>
          <w:sz w:val="32"/>
          <w:szCs w:val="32"/>
        </w:rPr>
      </w:pPr>
    </w:p>
    <w:p>
      <w:pPr>
        <w:pStyle w:val="13"/>
        <w:shd w:val="clear"/>
        <w:rPr>
          <w:rFonts w:ascii="宋体" w:hAnsi="宋体" w:eastAsia="宋体"/>
        </w:rPr>
      </w:pPr>
    </w:p>
    <w:p>
      <w:pPr>
        <w:pStyle w:val="13"/>
        <w:shd w:val="clear"/>
        <w:rPr>
          <w:rFonts w:ascii="宋体" w:hAnsi="宋体" w:eastAsia="宋体"/>
        </w:rPr>
      </w:pPr>
    </w:p>
    <w:p>
      <w:pPr>
        <w:pStyle w:val="13"/>
        <w:shd w:val="clear"/>
        <w:rPr>
          <w:rFonts w:ascii="宋体" w:hAnsi="宋体" w:eastAsia="宋体"/>
        </w:rPr>
      </w:pPr>
    </w:p>
    <w:p>
      <w:pPr>
        <w:pStyle w:val="18"/>
        <w:shd w:val="clear"/>
        <w:ind w:left="5250"/>
        <w:rPr>
          <w:lang w:val="zh-CN"/>
        </w:rPr>
      </w:pPr>
      <w:bookmarkStart w:id="29" w:name="_Hlk56067313"/>
    </w:p>
    <w:p>
      <w:pPr>
        <w:shd w:val="clear"/>
        <w:autoSpaceDE w:val="0"/>
        <w:autoSpaceDN w:val="0"/>
        <w:adjustRightInd w:val="0"/>
        <w:spacing w:line="360" w:lineRule="auto"/>
        <w:jc w:val="center"/>
        <w:rPr>
          <w:rFonts w:ascii="宋体" w:hAnsi="宋体" w:eastAsia="宋体" w:cs="黑体"/>
          <w:b/>
          <w:bCs/>
          <w:sz w:val="30"/>
          <w:szCs w:val="30"/>
          <w:lang w:val="zh-CN"/>
        </w:rPr>
      </w:pPr>
    </w:p>
    <w:p>
      <w:pPr>
        <w:shd w:val="clea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sz w:val="36"/>
          <w:szCs w:val="36"/>
          <w:lang w:val="zh-CN"/>
        </w:rPr>
        <w:t>其他资料（若有）</w:t>
      </w:r>
    </w:p>
    <w:p>
      <w:pPr>
        <w:shd w:val="clear"/>
        <w:rPr>
          <w:rFonts w:ascii="宋体" w:hAnsi="宋体" w:eastAsia="宋体"/>
          <w:sz w:val="30"/>
          <w:szCs w:val="30"/>
        </w:rPr>
      </w:pPr>
    </w:p>
    <w:p>
      <w:pPr>
        <w:shd w:val="clear"/>
        <w:spacing w:line="360" w:lineRule="auto"/>
        <w:jc w:val="center"/>
        <w:rPr>
          <w:rFonts w:ascii="宋体" w:hAnsi="宋体" w:eastAsia="宋体"/>
          <w:b/>
          <w:bCs/>
          <w:sz w:val="24"/>
          <w:szCs w:val="24"/>
        </w:rPr>
      </w:pPr>
      <w:r>
        <w:rPr>
          <w:rFonts w:ascii="宋体" w:hAnsi="宋体" w:eastAsia="宋体"/>
          <w:b/>
          <w:bCs/>
          <w:sz w:val="24"/>
          <w:szCs w:val="24"/>
        </w:rPr>
        <w:t>除招标文件另有规定外，投标人认为需要提交的其他证明材料或资料加盖投标人的单位公章后应在此项下提交。</w:t>
      </w:r>
      <w:bookmarkEnd w:id="29"/>
    </w:p>
    <w:p>
      <w:pPr>
        <w:shd w:val="clear"/>
        <w:rPr>
          <w:rFonts w:ascii="宋体" w:hAnsi="宋体" w:eastAsia="宋体"/>
          <w:sz w:val="24"/>
          <w:szCs w:val="24"/>
        </w:rPr>
      </w:pPr>
    </w:p>
    <w:p>
      <w:pPr>
        <w:shd w:val="clear"/>
      </w:pPr>
    </w:p>
    <w:sectPr>
      <w:footerReference r:id="rId6"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2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70"/>
      </w:rPr>
    </w:pPr>
    <w:r>
      <w:fldChar w:fldCharType="begin"/>
    </w:r>
    <w:r>
      <w:rPr>
        <w:rStyle w:val="70"/>
      </w:rPr>
      <w:instrText xml:space="preserve">PAGE  </w:instrText>
    </w:r>
    <w:r>
      <w:fldChar w:fldCharType="separate"/>
    </w:r>
    <w:r>
      <w:rPr>
        <w:rStyle w:val="70"/>
      </w:rPr>
      <w:t>15</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61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3"/>
      <w:lvlText w:val="%3."/>
      <w:lvlJc w:val="right"/>
      <w:pPr>
        <w:tabs>
          <w:tab w:val="left" w:pos="1260"/>
        </w:tabs>
        <w:ind w:left="1260" w:hanging="420"/>
      </w:pPr>
    </w:lvl>
    <w:lvl w:ilvl="3" w:tentative="0">
      <w:start w:val="1"/>
      <w:numFmt w:val="decimal"/>
      <w:pStyle w:val="82"/>
      <w:lvlText w:val="%4."/>
      <w:lvlJc w:val="left"/>
      <w:pPr>
        <w:tabs>
          <w:tab w:val="left" w:pos="1680"/>
        </w:tabs>
        <w:ind w:left="1680" w:hanging="420"/>
      </w:pPr>
    </w:lvl>
    <w:lvl w:ilvl="4" w:tentative="0">
      <w:start w:val="1"/>
      <w:numFmt w:val="lowerLetter"/>
      <w:pStyle w:val="8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A4E562"/>
    <w:multiLevelType w:val="singleLevel"/>
    <w:tmpl w:val="50A4E562"/>
    <w:lvl w:ilvl="0" w:tentative="0">
      <w:start w:val="0"/>
      <w:numFmt w:val="none"/>
      <w:pStyle w:val="76"/>
      <w:lvlText w:val=""/>
      <w:lvlJc w:val="left"/>
      <w:pPr>
        <w:tabs>
          <w:tab w:val="left" w:pos="360"/>
        </w:tabs>
      </w:pPr>
      <w:rPr>
        <w:rFonts w:cs="Times New Roman"/>
      </w:rPr>
    </w:lvl>
  </w:abstractNum>
  <w:abstractNum w:abstractNumId="5">
    <w:nsid w:val="59F817E8"/>
    <w:multiLevelType w:val="singleLevel"/>
    <w:tmpl w:val="59F817E8"/>
    <w:lvl w:ilvl="0" w:tentative="0">
      <w:start w:val="1"/>
      <w:numFmt w:val="chineseCounting"/>
      <w:pStyle w:val="65"/>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s>
  <w:rsids>
    <w:rsidRoot w:val="00FC4854"/>
    <w:rsid w:val="00013950"/>
    <w:rsid w:val="0003433C"/>
    <w:rsid w:val="000723B6"/>
    <w:rsid w:val="0011287A"/>
    <w:rsid w:val="001A029C"/>
    <w:rsid w:val="001C3ADD"/>
    <w:rsid w:val="00221844"/>
    <w:rsid w:val="002362CB"/>
    <w:rsid w:val="00297151"/>
    <w:rsid w:val="0032451E"/>
    <w:rsid w:val="004A375D"/>
    <w:rsid w:val="0050727C"/>
    <w:rsid w:val="00564F8C"/>
    <w:rsid w:val="00571776"/>
    <w:rsid w:val="005937BF"/>
    <w:rsid w:val="005A667E"/>
    <w:rsid w:val="005E75AB"/>
    <w:rsid w:val="0065043E"/>
    <w:rsid w:val="00664AE2"/>
    <w:rsid w:val="00673819"/>
    <w:rsid w:val="006763D7"/>
    <w:rsid w:val="006A2711"/>
    <w:rsid w:val="006D2502"/>
    <w:rsid w:val="00A26613"/>
    <w:rsid w:val="00A5414F"/>
    <w:rsid w:val="00AC2365"/>
    <w:rsid w:val="00B36505"/>
    <w:rsid w:val="00B37E51"/>
    <w:rsid w:val="00B84E97"/>
    <w:rsid w:val="00C22890"/>
    <w:rsid w:val="00C555FD"/>
    <w:rsid w:val="00D22772"/>
    <w:rsid w:val="00D81681"/>
    <w:rsid w:val="00E10F75"/>
    <w:rsid w:val="00E22100"/>
    <w:rsid w:val="00E41667"/>
    <w:rsid w:val="00F30722"/>
    <w:rsid w:val="00FC4854"/>
    <w:rsid w:val="00FE0B72"/>
    <w:rsid w:val="0204751F"/>
    <w:rsid w:val="0524528E"/>
    <w:rsid w:val="0F9F0246"/>
    <w:rsid w:val="16C46A12"/>
    <w:rsid w:val="196A001E"/>
    <w:rsid w:val="1ABD262F"/>
    <w:rsid w:val="1BDA0E6A"/>
    <w:rsid w:val="203B0D64"/>
    <w:rsid w:val="2083669C"/>
    <w:rsid w:val="2533755C"/>
    <w:rsid w:val="2FE8117D"/>
    <w:rsid w:val="32553ABF"/>
    <w:rsid w:val="3595040C"/>
    <w:rsid w:val="38A434EC"/>
    <w:rsid w:val="40F85A0F"/>
    <w:rsid w:val="42063BA5"/>
    <w:rsid w:val="497C0AAE"/>
    <w:rsid w:val="4AEE58F0"/>
    <w:rsid w:val="4C15512F"/>
    <w:rsid w:val="4C297F4C"/>
    <w:rsid w:val="51583D23"/>
    <w:rsid w:val="58D66D01"/>
    <w:rsid w:val="624754BB"/>
    <w:rsid w:val="650E3B14"/>
    <w:rsid w:val="67711D24"/>
    <w:rsid w:val="678B1C97"/>
    <w:rsid w:val="6F407E16"/>
    <w:rsid w:val="7AEE2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7"/>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1"/>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3">
    <w:name w:val="Body Text Indent"/>
    <w:basedOn w:val="1"/>
    <w:next w:val="4"/>
    <w:link w:val="43"/>
    <w:qFormat/>
    <w:uiPriority w:val="99"/>
    <w:pPr>
      <w:ind w:firstLine="422" w:firstLineChars="200"/>
    </w:pPr>
    <w:rPr>
      <w:rFonts w:ascii="Calibri" w:hAnsi="Calibri" w:eastAsia="宋体" w:cs="Times New Roman"/>
      <w:b/>
      <w:szCs w:val="24"/>
    </w:rPr>
  </w:style>
  <w:style w:type="paragraph" w:styleId="4">
    <w:name w:val="Normal Indent"/>
    <w:basedOn w:val="1"/>
    <w:next w:val="5"/>
    <w:qFormat/>
    <w:uiPriority w:val="0"/>
    <w:pPr>
      <w:ind w:firstLine="425"/>
    </w:pPr>
    <w:rPr>
      <w:rFonts w:ascii="Times New Roman" w:hAnsi="Times New Roman" w:eastAsia="宋体" w:cs="Times New Roman"/>
      <w:szCs w:val="20"/>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0">
    <w:name w:val="caption"/>
    <w:basedOn w:val="1"/>
    <w:next w:val="1"/>
    <w:qFormat/>
    <w:uiPriority w:val="99"/>
    <w:rPr>
      <w:rFonts w:ascii="Arial" w:hAnsi="Arial" w:eastAsia="黑体" w:cs="Arial"/>
      <w:sz w:val="20"/>
      <w:szCs w:val="20"/>
    </w:rPr>
  </w:style>
  <w:style w:type="paragraph" w:styleId="11">
    <w:name w:val="index 6"/>
    <w:basedOn w:val="1"/>
    <w:next w:val="1"/>
    <w:unhideWhenUsed/>
    <w:qFormat/>
    <w:uiPriority w:val="99"/>
    <w:pPr>
      <w:ind w:left="1000" w:leftChars="1000"/>
    </w:pPr>
  </w:style>
  <w:style w:type="paragraph" w:styleId="12">
    <w:name w:val="Body Text 3"/>
    <w:basedOn w:val="1"/>
    <w:link w:val="42"/>
    <w:qFormat/>
    <w:uiPriority w:val="0"/>
    <w:rPr>
      <w:rFonts w:ascii="Times New Roman" w:hAnsi="Times New Roman" w:eastAsia="宋体" w:cs="Times New Roman"/>
      <w:color w:val="FF0000"/>
      <w:sz w:val="24"/>
      <w:szCs w:val="24"/>
    </w:rPr>
  </w:style>
  <w:style w:type="paragraph" w:styleId="13">
    <w:name w:val="Body Text"/>
    <w:basedOn w:val="1"/>
    <w:next w:val="14"/>
    <w:link w:val="41"/>
    <w:unhideWhenUsed/>
    <w:qFormat/>
    <w:uiPriority w:val="99"/>
    <w:pPr>
      <w:spacing w:after="120"/>
    </w:pPr>
  </w:style>
  <w:style w:type="paragraph" w:styleId="14">
    <w:name w:val="Body Text 2"/>
    <w:basedOn w:val="1"/>
    <w:qFormat/>
    <w:uiPriority w:val="0"/>
    <w:pPr>
      <w:widowControl/>
      <w:spacing w:before="100" w:beforeAutospacing="1" w:after="100" w:afterAutospacing="1"/>
      <w:jc w:val="left"/>
    </w:pPr>
    <w:rPr>
      <w:rFonts w:ascii="宋体" w:hAnsi="宋体"/>
      <w:kern w:val="0"/>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0"/>
    <w:rPr>
      <w:rFonts w:eastAsia="宋体"/>
      <w:sz w:val="24"/>
    </w:rPr>
  </w:style>
  <w:style w:type="paragraph" w:styleId="18">
    <w:name w:val="Date"/>
    <w:basedOn w:val="1"/>
    <w:next w:val="1"/>
    <w:link w:val="45"/>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index 1"/>
    <w:basedOn w:val="1"/>
    <w:next w:val="1"/>
    <w:qFormat/>
    <w:uiPriority w:val="0"/>
    <w:pPr>
      <w:spacing w:line="440" w:lineRule="exact"/>
      <w:ind w:right="718" w:rightChars="342"/>
    </w:pPr>
    <w:rPr>
      <w:rFonts w:ascii="Calibri" w:hAnsi="Calibri" w:eastAsia="宋体" w:cs="Times New Roman"/>
      <w:szCs w:val="20"/>
    </w:rPr>
  </w:style>
  <w:style w:type="paragraph" w:styleId="27">
    <w:name w:val="Body Text First Indent"/>
    <w:basedOn w:val="13"/>
    <w:next w:val="28"/>
    <w:link w:val="50"/>
    <w:qFormat/>
    <w:uiPriority w:val="0"/>
    <w:pPr>
      <w:ind w:firstLine="420" w:firstLineChars="100"/>
    </w:pPr>
    <w:rPr>
      <w:rFonts w:ascii="宋体" w:hAnsi="Times New Roman" w:eastAsia="宋体" w:cs="Times New Roman"/>
      <w:kern w:val="0"/>
      <w:sz w:val="34"/>
      <w:szCs w:val="20"/>
    </w:rPr>
  </w:style>
  <w:style w:type="paragraph" w:customStyle="1" w:styleId="28">
    <w:name w:val="List Paragraph1"/>
    <w:basedOn w:val="1"/>
    <w:next w:val="1"/>
    <w:qFormat/>
    <w:uiPriority w:val="0"/>
    <w:pPr>
      <w:spacing w:line="240" w:lineRule="auto"/>
      <w:ind w:left="420" w:firstLine="3748"/>
    </w:pPr>
  </w:style>
  <w:style w:type="table" w:styleId="30">
    <w:name w:val="Table Grid"/>
    <w:basedOn w:val="29"/>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954F72" w:themeColor="followedHyperlink"/>
      <w:u w:val="single"/>
    </w:rPr>
  </w:style>
  <w:style w:type="character" w:styleId="35">
    <w:name w:val="Emphasis"/>
    <w:basedOn w:val="31"/>
    <w:qFormat/>
    <w:uiPriority w:val="20"/>
    <w:rPr>
      <w:i/>
      <w:iCs/>
    </w:rPr>
  </w:style>
  <w:style w:type="character" w:styleId="36">
    <w:name w:val="Hyperlink"/>
    <w:basedOn w:val="31"/>
    <w:unhideWhenUsed/>
    <w:qFormat/>
    <w:uiPriority w:val="99"/>
    <w:rPr>
      <w:color w:val="000000"/>
      <w:u w:val="none"/>
    </w:rPr>
  </w:style>
  <w:style w:type="character" w:customStyle="1" w:styleId="37">
    <w:name w:val="标题 1 Char"/>
    <w:basedOn w:val="31"/>
    <w:link w:val="6"/>
    <w:qFormat/>
    <w:uiPriority w:val="99"/>
    <w:rPr>
      <w:rFonts w:ascii="Calibri" w:hAnsi="Calibri" w:eastAsia="宋体" w:cs="Times New Roman"/>
      <w:b/>
      <w:bCs/>
      <w:kern w:val="44"/>
      <w:sz w:val="44"/>
      <w:szCs w:val="44"/>
    </w:rPr>
  </w:style>
  <w:style w:type="character" w:customStyle="1" w:styleId="38">
    <w:name w:val="标题 2 Char"/>
    <w:basedOn w:val="31"/>
    <w:link w:val="7"/>
    <w:qFormat/>
    <w:uiPriority w:val="99"/>
    <w:rPr>
      <w:rFonts w:ascii="Arial" w:hAnsi="Arial" w:eastAsia="黑体" w:cs="Times New Roman"/>
      <w:b/>
      <w:bCs/>
      <w:kern w:val="0"/>
      <w:sz w:val="32"/>
      <w:szCs w:val="32"/>
    </w:rPr>
  </w:style>
  <w:style w:type="character" w:customStyle="1" w:styleId="39">
    <w:name w:val="标题 3 Char"/>
    <w:basedOn w:val="31"/>
    <w:link w:val="8"/>
    <w:qFormat/>
    <w:uiPriority w:val="0"/>
    <w:rPr>
      <w:rFonts w:ascii="宋体" w:hAnsi="宋体" w:eastAsia="宋体" w:cs="Times New Roman"/>
      <w:b/>
      <w:color w:val="000000"/>
      <w:kern w:val="0"/>
      <w:sz w:val="24"/>
      <w:szCs w:val="20"/>
      <w:lang w:val="en-GB"/>
    </w:rPr>
  </w:style>
  <w:style w:type="character" w:customStyle="1" w:styleId="40">
    <w:name w:val="标题 4 Char"/>
    <w:basedOn w:val="31"/>
    <w:link w:val="9"/>
    <w:qFormat/>
    <w:uiPriority w:val="0"/>
    <w:rPr>
      <w:rFonts w:ascii="Arial" w:hAnsi="Arial" w:eastAsia="黑体" w:cs="Times New Roman"/>
      <w:b/>
      <w:bCs/>
      <w:kern w:val="0"/>
      <w:sz w:val="28"/>
      <w:szCs w:val="28"/>
    </w:rPr>
  </w:style>
  <w:style w:type="character" w:customStyle="1" w:styleId="41">
    <w:name w:val="正文文本 Char"/>
    <w:basedOn w:val="31"/>
    <w:link w:val="13"/>
    <w:qFormat/>
    <w:uiPriority w:val="99"/>
  </w:style>
  <w:style w:type="character" w:customStyle="1" w:styleId="42">
    <w:name w:val="正文文本 3 Char"/>
    <w:basedOn w:val="31"/>
    <w:link w:val="12"/>
    <w:qFormat/>
    <w:uiPriority w:val="0"/>
    <w:rPr>
      <w:rFonts w:ascii="Times New Roman" w:hAnsi="Times New Roman" w:eastAsia="宋体" w:cs="Times New Roman"/>
      <w:color w:val="FF0000"/>
      <w:sz w:val="24"/>
      <w:szCs w:val="24"/>
    </w:rPr>
  </w:style>
  <w:style w:type="character" w:customStyle="1" w:styleId="43">
    <w:name w:val="正文文本缩进 Char"/>
    <w:basedOn w:val="31"/>
    <w:link w:val="3"/>
    <w:qFormat/>
    <w:uiPriority w:val="99"/>
    <w:rPr>
      <w:rFonts w:ascii="Calibri" w:hAnsi="Calibri" w:eastAsia="宋体" w:cs="Times New Roman"/>
      <w:b/>
      <w:szCs w:val="24"/>
    </w:rPr>
  </w:style>
  <w:style w:type="character" w:customStyle="1" w:styleId="44">
    <w:name w:val="纯文本 Char"/>
    <w:basedOn w:val="31"/>
    <w:link w:val="17"/>
    <w:qFormat/>
    <w:uiPriority w:val="0"/>
    <w:rPr>
      <w:rFonts w:eastAsia="宋体"/>
      <w:sz w:val="24"/>
    </w:rPr>
  </w:style>
  <w:style w:type="character" w:customStyle="1" w:styleId="45">
    <w:name w:val="日期 Char"/>
    <w:basedOn w:val="31"/>
    <w:link w:val="18"/>
    <w:qFormat/>
    <w:uiPriority w:val="99"/>
  </w:style>
  <w:style w:type="character" w:customStyle="1" w:styleId="46">
    <w:name w:val="批注框文本 Char"/>
    <w:basedOn w:val="31"/>
    <w:link w:val="19"/>
    <w:semiHidden/>
    <w:qFormat/>
    <w:uiPriority w:val="99"/>
    <w:rPr>
      <w:sz w:val="18"/>
      <w:szCs w:val="18"/>
    </w:rPr>
  </w:style>
  <w:style w:type="character" w:customStyle="1" w:styleId="47">
    <w:name w:val="页脚 Char"/>
    <w:basedOn w:val="31"/>
    <w:link w:val="20"/>
    <w:qFormat/>
    <w:uiPriority w:val="99"/>
    <w:rPr>
      <w:sz w:val="18"/>
      <w:szCs w:val="18"/>
    </w:rPr>
  </w:style>
  <w:style w:type="character" w:customStyle="1" w:styleId="48">
    <w:name w:val="页眉 Char"/>
    <w:basedOn w:val="31"/>
    <w:link w:val="22"/>
    <w:qFormat/>
    <w:uiPriority w:val="99"/>
    <w:rPr>
      <w:sz w:val="18"/>
      <w:szCs w:val="18"/>
    </w:rPr>
  </w:style>
  <w:style w:type="character" w:customStyle="1" w:styleId="49">
    <w:name w:val="HTML 预设格式 Char"/>
    <w:basedOn w:val="31"/>
    <w:link w:val="24"/>
    <w:qFormat/>
    <w:uiPriority w:val="99"/>
    <w:rPr>
      <w:rFonts w:ascii="宋体" w:hAnsi="宋体" w:eastAsia="宋体" w:cs="宋体"/>
      <w:kern w:val="0"/>
      <w:sz w:val="24"/>
      <w:szCs w:val="24"/>
    </w:rPr>
  </w:style>
  <w:style w:type="character" w:customStyle="1" w:styleId="50">
    <w:name w:val="正文首行缩进 Char"/>
    <w:basedOn w:val="41"/>
    <w:link w:val="27"/>
    <w:qFormat/>
    <w:uiPriority w:val="0"/>
    <w:rPr>
      <w:rFonts w:ascii="宋体" w:hAnsi="Times New Roman" w:eastAsia="宋体" w:cs="Times New Roman"/>
      <w:kern w:val="0"/>
      <w:sz w:val="34"/>
      <w:szCs w:val="20"/>
    </w:rPr>
  </w:style>
  <w:style w:type="character" w:customStyle="1" w:styleId="51">
    <w:name w:val="正文首行缩进 2 Char"/>
    <w:basedOn w:val="43"/>
    <w:link w:val="2"/>
    <w:semiHidden/>
    <w:qFormat/>
    <w:uiPriority w:val="99"/>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4">
    <w:name w:val="列出段落1"/>
    <w:basedOn w:val="1"/>
    <w:qFormat/>
    <w:uiPriority w:val="34"/>
    <w:pPr>
      <w:ind w:firstLine="420" w:firstLineChars="200"/>
    </w:pPr>
  </w:style>
  <w:style w:type="paragraph" w:styleId="55">
    <w:name w:val="List Paragraph"/>
    <w:basedOn w:val="1"/>
    <w:link w:val="7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1"/>
    <w:qFormat/>
    <w:uiPriority w:val="0"/>
  </w:style>
  <w:style w:type="paragraph" w:customStyle="1" w:styleId="6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font01"/>
    <w:qFormat/>
    <w:uiPriority w:val="0"/>
    <w:rPr>
      <w:rFonts w:hint="default" w:ascii="Arial" w:hAnsi="Arial" w:cs="Arial"/>
      <w:color w:val="000000"/>
      <w:sz w:val="22"/>
      <w:szCs w:val="22"/>
      <w:u w:val="none"/>
    </w:rPr>
  </w:style>
  <w:style w:type="character" w:customStyle="1" w:styleId="67">
    <w:name w:val="font21"/>
    <w:qFormat/>
    <w:uiPriority w:val="0"/>
    <w:rPr>
      <w:rFonts w:hint="eastAsia" w:ascii="宋体" w:hAnsi="宋体" w:eastAsia="宋体" w:cs="宋体"/>
      <w:color w:val="000000"/>
      <w:sz w:val="22"/>
      <w:szCs w:val="22"/>
      <w:u w:val="none"/>
    </w:rPr>
  </w:style>
  <w:style w:type="paragraph" w:customStyle="1" w:styleId="68">
    <w:name w:val="p15"/>
    <w:basedOn w:val="1"/>
    <w:unhideWhenUsed/>
    <w:qFormat/>
    <w:uiPriority w:val="99"/>
    <w:pPr>
      <w:widowControl/>
    </w:pPr>
    <w:rPr>
      <w:rFonts w:hint="eastAsia" w:ascii="Calibri" w:hAnsi="Calibri"/>
    </w:rPr>
  </w:style>
  <w:style w:type="paragraph" w:customStyle="1" w:styleId="69">
    <w:name w:val="p0"/>
    <w:basedOn w:val="1"/>
    <w:qFormat/>
    <w:uiPriority w:val="99"/>
    <w:pPr>
      <w:widowControl/>
    </w:pPr>
    <w:rPr>
      <w:kern w:val="0"/>
      <w:szCs w:val="21"/>
    </w:rPr>
  </w:style>
  <w:style w:type="character" w:customStyle="1" w:styleId="70">
    <w:name w:val="页码1"/>
    <w:basedOn w:val="31"/>
    <w:qFormat/>
    <w:uiPriority w:val="0"/>
  </w:style>
  <w:style w:type="character" w:customStyle="1" w:styleId="71">
    <w:name w:val="列出段落 Char"/>
    <w:basedOn w:val="31"/>
    <w:link w:val="55"/>
    <w:qFormat/>
    <w:uiPriority w:val="99"/>
  </w:style>
  <w:style w:type="character" w:customStyle="1" w:styleId="72">
    <w:name w:val="未处理的提及1"/>
    <w:basedOn w:val="31"/>
    <w:semiHidden/>
    <w:unhideWhenUsed/>
    <w:qFormat/>
    <w:uiPriority w:val="99"/>
    <w:rPr>
      <w:color w:val="605E5C"/>
      <w:shd w:val="clear" w:color="auto" w:fill="E1DFDD"/>
    </w:rPr>
  </w:style>
  <w:style w:type="paragraph" w:customStyle="1" w:styleId="73">
    <w:name w:val="*正文"/>
    <w:basedOn w:val="1"/>
    <w:qFormat/>
    <w:uiPriority w:val="0"/>
    <w:pPr>
      <w:keepNext/>
      <w:keepLines/>
      <w:spacing w:line="360" w:lineRule="auto"/>
      <w:ind w:firstLine="200" w:firstLineChars="200"/>
    </w:pPr>
    <w:rPr>
      <w:rFonts w:ascii="宋体" w:hAnsi="宋体"/>
    </w:rPr>
  </w:style>
  <w:style w:type="table" w:customStyle="1" w:styleId="74">
    <w:name w:val="网格型1"/>
    <w:basedOn w:val="2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5">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6">
    <w:name w:val="样式 32 磅"/>
    <w:next w:val="11"/>
    <w:link w:val="78"/>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paragraph" w:customStyle="1" w:styleId="77">
    <w:name w:val="Char1 Char Char Char"/>
    <w:basedOn w:val="1"/>
    <w:qFormat/>
    <w:uiPriority w:val="0"/>
    <w:rPr>
      <w:rFonts w:ascii="Calibri" w:hAnsi="Calibri" w:eastAsia="仿宋_GB2312" w:cs="Times New Roman"/>
      <w:sz w:val="28"/>
      <w:szCs w:val="24"/>
    </w:rPr>
  </w:style>
  <w:style w:type="character" w:customStyle="1" w:styleId="78">
    <w:name w:val="样式 32 磅 Char"/>
    <w:basedOn w:val="31"/>
    <w:link w:val="76"/>
    <w:qFormat/>
    <w:locked/>
    <w:uiPriority w:val="99"/>
    <w:rPr>
      <w:rFonts w:ascii="华文细黑" w:hAnsi="Times New Roman" w:eastAsia="华文细黑" w:cs="华文细黑"/>
      <w:kern w:val="0"/>
      <w:sz w:val="64"/>
      <w:szCs w:val="64"/>
    </w:rPr>
  </w:style>
  <w:style w:type="paragraph" w:customStyle="1" w:styleId="79">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1">
    <w:name w:val="class1"/>
    <w:basedOn w:val="31"/>
    <w:qFormat/>
    <w:uiPriority w:val="0"/>
  </w:style>
  <w:style w:type="paragraph" w:customStyle="1" w:styleId="82">
    <w:name w:val="二级条标题"/>
    <w:basedOn w:val="83"/>
    <w:next w:val="80"/>
    <w:qFormat/>
    <w:uiPriority w:val="0"/>
    <w:pPr>
      <w:numPr>
        <w:ilvl w:val="3"/>
      </w:numPr>
      <w:tabs>
        <w:tab w:val="left" w:pos="1260"/>
      </w:tabs>
      <w:outlineLvl w:val="3"/>
    </w:pPr>
  </w:style>
  <w:style w:type="paragraph" w:customStyle="1" w:styleId="83">
    <w:name w:val="一级条标题"/>
    <w:next w:val="80"/>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4">
    <w:name w:val="三级条标题"/>
    <w:basedOn w:val="82"/>
    <w:next w:val="80"/>
    <w:qFormat/>
    <w:uiPriority w:val="0"/>
    <w:pPr>
      <w:numPr>
        <w:ilvl w:val="4"/>
      </w:numPr>
      <w:outlineLvl w:val="4"/>
    </w:pPr>
  </w:style>
  <w:style w:type="character" w:customStyle="1" w:styleId="85">
    <w:name w:val="NormalCharacter"/>
    <w:qFormat/>
    <w:uiPriority w:val="0"/>
  </w:style>
  <w:style w:type="table" w:customStyle="1" w:styleId="86">
    <w:name w:val="网格型2"/>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red2"/>
    <w:qFormat/>
    <w:uiPriority w:val="99"/>
    <w:rPr>
      <w:rFonts w:cs="Times New Roman"/>
      <w:color w:val="CC0000"/>
    </w:rPr>
  </w:style>
  <w:style w:type="paragraph" w:customStyle="1" w:styleId="8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9">
    <w:name w:val="font6"/>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90">
    <w:name w:val="font7"/>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91">
    <w:name w:val="font8"/>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92">
    <w:name w:val="font9"/>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93">
    <w:name w:val="font10"/>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94">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6">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98">
    <w:name w:val="xl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7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0">
    <w:name w:val="xl7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16"/>
      <w:szCs w:val="16"/>
    </w:rPr>
  </w:style>
  <w:style w:type="paragraph" w:customStyle="1" w:styleId="101">
    <w:name w:val="xl7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4">
    <w:name w:val="xl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u w:val="single"/>
    </w:rPr>
  </w:style>
  <w:style w:type="paragraph" w:customStyle="1" w:styleId="105">
    <w:name w:val="xl77"/>
    <w:basedOn w:val="1"/>
    <w:qFormat/>
    <w:uiPriority w:val="0"/>
    <w:pPr>
      <w:widowControl/>
      <w:pBdr>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6">
    <w:name w:val="xl7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0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9">
    <w:name w:val="xl8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11">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12">
    <w:name w:val="xl8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3">
    <w:name w:val="xl85"/>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4">
    <w:name w:val="xl86"/>
    <w:basedOn w:val="1"/>
    <w:qFormat/>
    <w:uiPriority w:val="0"/>
    <w:pPr>
      <w:widowControl/>
      <w:pBdr>
        <w:top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5">
    <w:name w:val="xl87"/>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6">
    <w:name w:val="xl88"/>
    <w:basedOn w:val="1"/>
    <w:qFormat/>
    <w:uiPriority w:val="0"/>
    <w:pPr>
      <w:widowControl/>
      <w:pBdr>
        <w:top w:val="single" w:color="auto" w:sz="4" w:space="0"/>
        <w:left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7">
    <w:name w:val="xl89"/>
    <w:basedOn w:val="1"/>
    <w:qFormat/>
    <w:uiPriority w:val="0"/>
    <w:pPr>
      <w:widowControl/>
      <w:pBdr>
        <w:top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8">
    <w:name w:val="xl90"/>
    <w:basedOn w:val="1"/>
    <w:qFormat/>
    <w:uiPriority w:val="0"/>
    <w:pPr>
      <w:widowControl/>
      <w:pBdr>
        <w:top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9">
    <w:name w:val="xl9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120">
    <w:name w:val="font71"/>
    <w:basedOn w:val="31"/>
    <w:qFormat/>
    <w:uiPriority w:val="0"/>
    <w:rPr>
      <w:rFonts w:hint="eastAsia" w:ascii="宋体" w:hAnsi="宋体" w:eastAsia="宋体" w:cs="宋体"/>
      <w:color w:val="FF0000"/>
      <w:sz w:val="20"/>
      <w:szCs w:val="20"/>
      <w:u w:val="none"/>
    </w:rPr>
  </w:style>
  <w:style w:type="character" w:customStyle="1" w:styleId="121">
    <w:name w:val="font61"/>
    <w:basedOn w:val="31"/>
    <w:qFormat/>
    <w:uiPriority w:val="0"/>
    <w:rPr>
      <w:rFonts w:hint="eastAsia" w:ascii="宋体" w:hAnsi="宋体" w:eastAsia="宋体" w:cs="宋体"/>
      <w:color w:val="000000"/>
      <w:sz w:val="20"/>
      <w:szCs w:val="20"/>
      <w:u w:val="none"/>
    </w:rPr>
  </w:style>
  <w:style w:type="character" w:customStyle="1" w:styleId="122">
    <w:name w:val="font51"/>
    <w:basedOn w:val="31"/>
    <w:qFormat/>
    <w:uiPriority w:val="0"/>
    <w:rPr>
      <w:rFonts w:hint="eastAsia" w:ascii="宋体" w:hAnsi="宋体" w:eastAsia="宋体" w:cs="宋体"/>
      <w:color w:val="000000"/>
      <w:sz w:val="20"/>
      <w:szCs w:val="20"/>
      <w:u w:val="none"/>
    </w:rPr>
  </w:style>
  <w:style w:type="paragraph" w:customStyle="1" w:styleId="123">
    <w:name w:val="style4"/>
    <w:basedOn w:val="1"/>
    <w:next w:val="124"/>
    <w:qFormat/>
    <w:uiPriority w:val="99"/>
    <w:pPr>
      <w:widowControl/>
      <w:spacing w:before="280" w:after="280"/>
    </w:pPr>
    <w:rPr>
      <w:rFonts w:ascii="宋体" w:hAnsi="Times New Roman" w:eastAsia="宋体" w:cs="Times New Roman"/>
      <w:sz w:val="18"/>
    </w:rPr>
  </w:style>
  <w:style w:type="paragraph" w:customStyle="1" w:styleId="124">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125">
    <w:name w:val="right"/>
    <w:basedOn w:val="31"/>
    <w:qFormat/>
    <w:uiPriority w:val="0"/>
    <w:rPr>
      <w:color w:val="999999"/>
      <w:sz w:val="18"/>
      <w:szCs w:val="18"/>
    </w:rPr>
  </w:style>
  <w:style w:type="character" w:customStyle="1" w:styleId="126">
    <w:name w:val="red"/>
    <w:basedOn w:val="31"/>
    <w:uiPriority w:val="0"/>
    <w:rPr>
      <w:color w:val="CC0000"/>
    </w:rPr>
  </w:style>
  <w:style w:type="character" w:customStyle="1" w:styleId="127">
    <w:name w:val="red1"/>
    <w:basedOn w:val="31"/>
    <w:qFormat/>
    <w:uiPriority w:val="0"/>
    <w:rPr>
      <w:color w:val="FF0000"/>
      <w:sz w:val="18"/>
      <w:szCs w:val="18"/>
    </w:rPr>
  </w:style>
  <w:style w:type="character" w:customStyle="1" w:styleId="128">
    <w:name w:val="red3"/>
    <w:basedOn w:val="31"/>
    <w:qFormat/>
    <w:uiPriority w:val="0"/>
    <w:rPr>
      <w:color w:val="FF0000"/>
    </w:rPr>
  </w:style>
  <w:style w:type="character" w:customStyle="1" w:styleId="129">
    <w:name w:val="green"/>
    <w:basedOn w:val="31"/>
    <w:uiPriority w:val="0"/>
    <w:rPr>
      <w:color w:val="66AE00"/>
      <w:sz w:val="18"/>
      <w:szCs w:val="18"/>
    </w:rPr>
  </w:style>
  <w:style w:type="character" w:customStyle="1" w:styleId="130">
    <w:name w:val="green1"/>
    <w:basedOn w:val="31"/>
    <w:qFormat/>
    <w:uiPriority w:val="0"/>
    <w:rPr>
      <w:color w:val="66AE00"/>
      <w:sz w:val="18"/>
      <w:szCs w:val="18"/>
    </w:rPr>
  </w:style>
  <w:style w:type="character" w:customStyle="1" w:styleId="131">
    <w:name w:val="hover25"/>
    <w:basedOn w:val="31"/>
    <w:qFormat/>
    <w:uiPriority w:val="0"/>
  </w:style>
  <w:style w:type="character" w:customStyle="1" w:styleId="132">
    <w:name w:val="active4"/>
    <w:basedOn w:val="31"/>
    <w:uiPriority w:val="0"/>
    <w:rPr>
      <w:color w:val="FFFFFF"/>
      <w:shd w:val="clear" w:fill="2B7AFC"/>
    </w:rPr>
  </w:style>
  <w:style w:type="character" w:customStyle="1" w:styleId="133">
    <w:name w:val="gb-jt"/>
    <w:basedOn w:val="31"/>
    <w:qFormat/>
    <w:uiPriority w:val="0"/>
  </w:style>
  <w:style w:type="character" w:customStyle="1" w:styleId="134">
    <w:name w:val="blue"/>
    <w:basedOn w:val="31"/>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35298</Words>
  <Characters>37407</Characters>
  <Lines>410</Lines>
  <Paragraphs>115</Paragraphs>
  <TotalTime>5</TotalTime>
  <ScaleCrop>false</ScaleCrop>
  <LinksUpToDate>false</LinksUpToDate>
  <CharactersWithSpaces>38329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2023-04-14T07:10:00Z</dcterms:created>
  <dc:creator>陕西方得项目管理有限公司:余文博</dc:creator>
  <cp:lastModifiedBy>许昌丰元咨询管理有限公司:连丹丹</cp:lastModifiedBy>
  <cp:lastPrinted>2023-04-20T03:30:00Z</cp:lastPrinted>
  <dcterms:modified xsi:type="dcterms:W3CDTF">2023-06-29T03:41:18Z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6012ACE3C1A14DAAA27DA0927D369C23_12</vt:lpwstr>
  </property>
</Properties>
</file>