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0A" w:rsidRDefault="004E1708">
      <w:pPr>
        <w:jc w:val="center"/>
        <w:rPr>
          <w:sz w:val="30"/>
          <w:szCs w:val="30"/>
        </w:rPr>
      </w:pPr>
      <w:bookmarkStart w:id="0" w:name="_GoBack"/>
      <w:r w:rsidRPr="004E1708">
        <w:rPr>
          <w:rFonts w:ascii="宋体" w:hAnsi="宋体" w:hint="eastAsia"/>
          <w:b/>
          <w:bCs/>
          <w:sz w:val="32"/>
          <w:szCs w:val="32"/>
        </w:rPr>
        <w:t>禹州市公路事业发展中心国道234郑许界至禹州东环段改建工程二次土地预审项目</w:t>
      </w:r>
      <w:r w:rsidR="00CC5701">
        <w:rPr>
          <w:rFonts w:ascii="宋体" w:hAnsi="宋体" w:cs="宋体" w:hint="eastAsia"/>
          <w:b/>
          <w:bCs/>
          <w:sz w:val="30"/>
          <w:szCs w:val="30"/>
        </w:rPr>
        <w:t>（不见面开标）成交公告</w:t>
      </w:r>
    </w:p>
    <w:p w:rsidR="00EB000A" w:rsidRDefault="00CC5701">
      <w:pPr>
        <w:spacing w:line="480" w:lineRule="exact"/>
      </w:pPr>
      <w:r>
        <w:rPr>
          <w:rFonts w:hint="eastAsia"/>
        </w:rPr>
        <w:t>一、项目基本情况</w:t>
      </w:r>
    </w:p>
    <w:p w:rsidR="00EB000A" w:rsidRPr="00706FD6" w:rsidRDefault="00CC5701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hint="eastAsia"/>
        </w:rPr>
        <w:t>1</w:t>
      </w:r>
      <w:r>
        <w:rPr>
          <w:rFonts w:hint="eastAsia"/>
        </w:rPr>
        <w:t>、采购项目编号：禹财竞谈</w:t>
      </w:r>
      <w:r w:rsidRPr="00706FD6">
        <w:rPr>
          <w:rFonts w:ascii="宋体" w:eastAsia="宋体" w:hAnsi="宋体" w:hint="eastAsia"/>
        </w:rPr>
        <w:t>-202</w:t>
      </w:r>
      <w:r w:rsidR="00083DF9" w:rsidRPr="00706FD6">
        <w:rPr>
          <w:rFonts w:ascii="宋体" w:eastAsia="宋体" w:hAnsi="宋体" w:hint="eastAsia"/>
        </w:rPr>
        <w:t>3</w:t>
      </w:r>
      <w:r w:rsidRPr="00706FD6">
        <w:rPr>
          <w:rFonts w:ascii="宋体" w:eastAsia="宋体" w:hAnsi="宋体" w:hint="eastAsia"/>
        </w:rPr>
        <w:t>-</w:t>
      </w:r>
      <w:r w:rsidR="004E1708">
        <w:rPr>
          <w:rFonts w:ascii="宋体" w:eastAsia="宋体" w:hAnsi="宋体" w:hint="eastAsia"/>
        </w:rPr>
        <w:t>40</w:t>
      </w:r>
    </w:p>
    <w:p w:rsidR="00EB000A" w:rsidRDefault="00CC5701" w:rsidP="004E1708">
      <w:pPr>
        <w:spacing w:line="480" w:lineRule="exact"/>
        <w:ind w:leftChars="200" w:left="420"/>
      </w:pPr>
      <w:r>
        <w:rPr>
          <w:rFonts w:hint="eastAsia"/>
        </w:rPr>
        <w:t>2</w:t>
      </w:r>
      <w:r>
        <w:rPr>
          <w:rFonts w:hint="eastAsia"/>
        </w:rPr>
        <w:t>、采购项目名称：</w:t>
      </w:r>
      <w:r w:rsidR="004E1708" w:rsidRPr="004E1708">
        <w:rPr>
          <w:rFonts w:hint="eastAsia"/>
          <w:bCs/>
        </w:rPr>
        <w:t>禹州市公路事业发展中心国道</w:t>
      </w:r>
      <w:r w:rsidR="004E1708" w:rsidRPr="004E1708">
        <w:rPr>
          <w:rFonts w:hint="eastAsia"/>
          <w:bCs/>
        </w:rPr>
        <w:t>234</w:t>
      </w:r>
      <w:r w:rsidR="004E1708" w:rsidRPr="004E1708">
        <w:rPr>
          <w:rFonts w:hint="eastAsia"/>
          <w:bCs/>
        </w:rPr>
        <w:t>郑许界至禹州东环段改建工程二次土地预审项目</w:t>
      </w:r>
      <w:r>
        <w:rPr>
          <w:rFonts w:hint="eastAsia"/>
        </w:rPr>
        <w:t>3</w:t>
      </w:r>
      <w:r>
        <w:rPr>
          <w:rFonts w:hint="eastAsia"/>
        </w:rPr>
        <w:t>、采购方式：竞争性谈判</w:t>
      </w:r>
    </w:p>
    <w:p w:rsidR="00EB000A" w:rsidRPr="00706FD6" w:rsidRDefault="00CC5701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hint="eastAsia"/>
        </w:rPr>
        <w:t>4</w:t>
      </w:r>
      <w:r>
        <w:rPr>
          <w:rFonts w:hint="eastAsia"/>
        </w:rPr>
        <w:t>、招标公告发布日期：</w:t>
      </w:r>
      <w:r w:rsidR="00083DF9">
        <w:rPr>
          <w:rFonts w:hint="eastAsia"/>
        </w:rPr>
        <w:t> </w:t>
      </w:r>
      <w:r w:rsidR="00083DF9" w:rsidRPr="00706FD6">
        <w:rPr>
          <w:rFonts w:ascii="宋体" w:eastAsia="宋体" w:hAnsi="宋体" w:hint="eastAsia"/>
        </w:rPr>
        <w:t>2023</w:t>
      </w:r>
      <w:r w:rsidRPr="00706FD6">
        <w:rPr>
          <w:rFonts w:ascii="宋体" w:eastAsia="宋体" w:hAnsi="宋体" w:hint="eastAsia"/>
        </w:rPr>
        <w:t>年</w:t>
      </w:r>
      <w:r w:rsidR="004E1708">
        <w:rPr>
          <w:rFonts w:ascii="宋体" w:eastAsia="宋体" w:hAnsi="宋体" w:hint="eastAsia"/>
        </w:rPr>
        <w:t>6</w:t>
      </w:r>
      <w:r w:rsidRPr="00706FD6">
        <w:rPr>
          <w:rFonts w:ascii="宋体" w:eastAsia="宋体" w:hAnsi="宋体" w:hint="eastAsia"/>
        </w:rPr>
        <w:t>月</w:t>
      </w:r>
      <w:r w:rsidR="004E1708">
        <w:rPr>
          <w:rFonts w:ascii="宋体" w:eastAsia="宋体" w:hAnsi="宋体" w:hint="eastAsia"/>
        </w:rPr>
        <w:t>14</w:t>
      </w:r>
      <w:r w:rsidRPr="00706FD6">
        <w:rPr>
          <w:rFonts w:ascii="宋体" w:eastAsia="宋体" w:hAnsi="宋体" w:hint="eastAsia"/>
        </w:rPr>
        <w:t>日</w:t>
      </w:r>
    </w:p>
    <w:p w:rsidR="00EB000A" w:rsidRPr="00706FD6" w:rsidRDefault="00CC5701">
      <w:pPr>
        <w:spacing w:line="480" w:lineRule="exact"/>
        <w:ind w:firstLineChars="200" w:firstLine="420"/>
        <w:rPr>
          <w:rFonts w:ascii="宋体" w:eastAsia="宋体" w:hAnsi="宋体"/>
        </w:rPr>
      </w:pPr>
      <w:r w:rsidRPr="00706FD6">
        <w:rPr>
          <w:rFonts w:ascii="宋体" w:eastAsia="宋体" w:hAnsi="宋体" w:hint="eastAsia"/>
        </w:rPr>
        <w:t>5、评审日期：202</w:t>
      </w:r>
      <w:r w:rsidR="00083DF9" w:rsidRPr="00706FD6">
        <w:rPr>
          <w:rFonts w:ascii="宋体" w:eastAsia="宋体" w:hAnsi="宋体" w:hint="eastAsia"/>
        </w:rPr>
        <w:t>3</w:t>
      </w:r>
      <w:r w:rsidRPr="00706FD6">
        <w:rPr>
          <w:rFonts w:ascii="宋体" w:eastAsia="宋体" w:hAnsi="宋体" w:hint="eastAsia"/>
        </w:rPr>
        <w:t>年</w:t>
      </w:r>
      <w:r w:rsidR="004E1708">
        <w:rPr>
          <w:rFonts w:ascii="宋体" w:eastAsia="宋体" w:hAnsi="宋体" w:hint="eastAsia"/>
        </w:rPr>
        <w:t>6</w:t>
      </w:r>
      <w:r w:rsidRPr="00706FD6">
        <w:rPr>
          <w:rFonts w:ascii="宋体" w:eastAsia="宋体" w:hAnsi="宋体" w:hint="eastAsia"/>
        </w:rPr>
        <w:t>月</w:t>
      </w:r>
      <w:r w:rsidR="004E1708">
        <w:rPr>
          <w:rFonts w:ascii="宋体" w:eastAsia="宋体" w:hAnsi="宋体" w:hint="eastAsia"/>
        </w:rPr>
        <w:t>19</w:t>
      </w:r>
      <w:r w:rsidRPr="00706FD6">
        <w:rPr>
          <w:rFonts w:ascii="宋体" w:eastAsia="宋体" w:hAnsi="宋体" w:hint="eastAsia"/>
        </w:rPr>
        <w:t>日</w:t>
      </w:r>
    </w:p>
    <w:p w:rsidR="00EB000A" w:rsidRDefault="00CC5701">
      <w:pPr>
        <w:spacing w:line="480" w:lineRule="exact"/>
      </w:pPr>
      <w:r>
        <w:rPr>
          <w:rFonts w:hint="eastAsia"/>
        </w:rPr>
        <w:t>二、成交情况</w:t>
      </w:r>
      <w:r>
        <w:rPr>
          <w:rFonts w:hint="eastAsia"/>
        </w:rPr>
        <w:t xml:space="preserve">   </w:t>
      </w:r>
    </w:p>
    <w:tbl>
      <w:tblPr>
        <w:tblW w:w="5000" w:type="pct"/>
        <w:tblLayout w:type="fixed"/>
        <w:tblLook w:val="04A0"/>
      </w:tblPr>
      <w:tblGrid>
        <w:gridCol w:w="1475"/>
        <w:gridCol w:w="626"/>
        <w:gridCol w:w="1801"/>
        <w:gridCol w:w="1090"/>
        <w:gridCol w:w="1353"/>
        <w:gridCol w:w="1301"/>
        <w:gridCol w:w="1158"/>
        <w:gridCol w:w="1158"/>
      </w:tblGrid>
      <w:tr w:rsidR="003F14F4" w:rsidTr="00E75588">
        <w:trPr>
          <w:trHeight w:val="57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包号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采购内容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供应商名称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地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>址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中标金额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F4" w:rsidRDefault="003F14F4" w:rsidP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项目类型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单位</w:t>
            </w:r>
          </w:p>
        </w:tc>
      </w:tr>
      <w:tr w:rsidR="003F14F4" w:rsidTr="00E75588">
        <w:trPr>
          <w:trHeight w:val="1755"/>
        </w:trPr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4E1708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YZCG-DLT2023044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E1708">
              <w:rPr>
                <w:rFonts w:hint="eastAsia"/>
                <w:bCs/>
              </w:rPr>
              <w:t>禹州市公路事业发展中心国道</w:t>
            </w:r>
            <w:r w:rsidRPr="004E1708">
              <w:rPr>
                <w:rFonts w:hint="eastAsia"/>
                <w:bCs/>
              </w:rPr>
              <w:t>234</w:t>
            </w:r>
            <w:r w:rsidRPr="004E1708">
              <w:rPr>
                <w:rFonts w:hint="eastAsia"/>
                <w:bCs/>
              </w:rPr>
              <w:t>郑许界至禹州东环段改建工程二次土地预审项目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285541">
              <w:rPr>
                <w:rFonts w:ascii="Arial" w:eastAsia="宋体" w:hAnsi="Arial" w:cs="Arial" w:hint="eastAsia"/>
                <w:szCs w:val="21"/>
              </w:rPr>
              <w:t>河南大地规划设计有限公司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E75588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E75588">
              <w:rPr>
                <w:rFonts w:ascii="宋体" w:hAnsi="宋体" w:cs="宋体" w:hint="eastAsia"/>
                <w:szCs w:val="21"/>
              </w:rPr>
              <w:t>河南自贸试验区郑州片区（郑东）正光北街28号1幢东4单元14层1402号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Pr="001B12B5" w:rsidRDefault="003F14F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5B8A">
              <w:rPr>
                <w:rFonts w:ascii="宋体" w:eastAsia="宋体" w:hAnsi="宋体" w:cs="宋体" w:hint="eastAsia"/>
                <w:szCs w:val="21"/>
              </w:rPr>
              <w:t>640000.00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F4" w:rsidRDefault="003F14F4" w:rsidP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金额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元</w:t>
            </w:r>
          </w:p>
        </w:tc>
      </w:tr>
      <w:tr w:rsidR="003F14F4" w:rsidTr="00E75588">
        <w:trPr>
          <w:trHeight w:val="300"/>
        </w:trPr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序号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名称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4603F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服</w:t>
            </w:r>
            <w:r>
              <w:rPr>
                <w:rFonts w:ascii="Arial" w:eastAsia="宋体" w:hAnsi="Arial" w:cs="Arial"/>
                <w:kern w:val="0"/>
                <w:szCs w:val="21"/>
              </w:rPr>
              <w:t>务范围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7E636C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服务</w:t>
            </w:r>
            <w:r>
              <w:rPr>
                <w:rFonts w:ascii="Arial" w:eastAsia="宋体" w:hAnsi="Arial" w:cs="Arial"/>
                <w:kern w:val="0"/>
                <w:szCs w:val="21"/>
              </w:rPr>
              <w:t>要求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F4" w:rsidRDefault="003F14F4" w:rsidP="00C07F38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服务</w:t>
            </w:r>
            <w:r>
              <w:rPr>
                <w:rFonts w:ascii="Arial" w:eastAsia="宋体" w:hAnsi="Arial" w:cs="Arial"/>
                <w:kern w:val="0"/>
                <w:szCs w:val="21"/>
              </w:rPr>
              <w:t>时间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50434E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服务标准</w:t>
            </w:r>
          </w:p>
        </w:tc>
      </w:tr>
      <w:tr w:rsidR="003F14F4" w:rsidTr="00E75588">
        <w:trPr>
          <w:trHeight w:val="1995"/>
        </w:trPr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4E1708">
              <w:rPr>
                <w:rFonts w:hint="eastAsia"/>
                <w:bCs/>
              </w:rPr>
              <w:t>禹州市公路事业发展中心国道</w:t>
            </w:r>
            <w:r w:rsidRPr="004E1708">
              <w:rPr>
                <w:rFonts w:hint="eastAsia"/>
                <w:bCs/>
              </w:rPr>
              <w:t>234</w:t>
            </w:r>
            <w:r w:rsidRPr="004E1708">
              <w:rPr>
                <w:rFonts w:hint="eastAsia"/>
                <w:bCs/>
              </w:rPr>
              <w:t>郑许界至禹州东环段改建工程二次土地预审项目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4603F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7E636C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F4" w:rsidRDefault="003F14F4" w:rsidP="00C07F38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F4" w:rsidRDefault="003F14F4" w:rsidP="0050434E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</w:tr>
    </w:tbl>
    <w:p w:rsidR="00EB000A" w:rsidRDefault="00CC5701">
      <w:pPr>
        <w:spacing w:line="480" w:lineRule="exact"/>
      </w:pPr>
      <w:r>
        <w:rPr>
          <w:rFonts w:hint="eastAsia"/>
        </w:rPr>
        <w:t>三、评审专家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组长：</w:t>
      </w:r>
      <w:r w:rsidR="00285541">
        <w:rPr>
          <w:rFonts w:hint="eastAsia"/>
        </w:rPr>
        <w:t>周明</w:t>
      </w:r>
      <w:r w:rsidR="004E1708">
        <w:rPr>
          <w:rFonts w:ascii="宋体" w:hAnsi="宋体" w:cs="宋体" w:hint="eastAsia"/>
          <w:szCs w:val="21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组员：</w:t>
      </w:r>
      <w:r w:rsidR="00285541">
        <w:rPr>
          <w:rFonts w:hint="eastAsia"/>
        </w:rPr>
        <w:t>陆文静、董丽娜</w:t>
      </w:r>
      <w:r w:rsidR="004E1708">
        <w:rPr>
          <w:rFonts w:ascii="宋体" w:hAnsi="宋体" w:cs="宋体" w:hint="eastAsia"/>
          <w:szCs w:val="21"/>
        </w:rPr>
        <w:t xml:space="preserve"> </w:t>
      </w:r>
    </w:p>
    <w:p w:rsidR="00EB000A" w:rsidRDefault="00CC5701">
      <w:pPr>
        <w:spacing w:line="480" w:lineRule="exact"/>
      </w:pPr>
      <w:r>
        <w:rPr>
          <w:rFonts w:hint="eastAsia"/>
        </w:rPr>
        <w:t>四、代理服务收费标准及金额</w:t>
      </w:r>
    </w:p>
    <w:p w:rsidR="00083DF9" w:rsidRDefault="00CC5701">
      <w:pPr>
        <w:spacing w:line="480" w:lineRule="exact"/>
        <w:ind w:firstLineChars="200" w:firstLine="420"/>
        <w:rPr>
          <w:rFonts w:ascii="宋体" w:hAnsi="宋体" w:cs="宋体"/>
        </w:rPr>
      </w:pPr>
      <w:r>
        <w:rPr>
          <w:rFonts w:hint="eastAsia"/>
        </w:rPr>
        <w:t>收费标准：</w:t>
      </w:r>
      <w:r w:rsidR="00083DF9" w:rsidRPr="007B4BF0">
        <w:rPr>
          <w:rFonts w:ascii="宋体" w:hAnsi="宋体" w:cs="宋体" w:hint="eastAsia"/>
        </w:rPr>
        <w:t>招标代理服务费由中标人支付，按照豫招协【2023】002 《河南省招标代理服务收费指导意见》收取</w:t>
      </w:r>
      <w:r w:rsidR="00083DF9">
        <w:rPr>
          <w:rFonts w:ascii="宋体" w:hAnsi="宋体" w:cs="宋体" w:hint="eastAsia"/>
        </w:rPr>
        <w:t>。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收费金额</w:t>
      </w:r>
      <w:r w:rsidRPr="00706FD6">
        <w:rPr>
          <w:rFonts w:ascii="宋体" w:eastAsia="宋体" w:hAnsi="宋体" w:hint="eastAsia"/>
        </w:rPr>
        <w:t>：</w:t>
      </w:r>
      <w:r w:rsidR="00285541">
        <w:rPr>
          <w:rFonts w:ascii="宋体" w:eastAsia="宋体" w:hAnsi="宋体" w:hint="eastAsia"/>
        </w:rPr>
        <w:t>10880.0</w:t>
      </w:r>
      <w:r w:rsidR="00B435BC">
        <w:rPr>
          <w:rFonts w:ascii="宋体" w:eastAsia="宋体" w:hAnsi="宋体" w:hint="eastAsia"/>
        </w:rPr>
        <w:t>0</w:t>
      </w:r>
      <w:r w:rsidR="004E1708">
        <w:rPr>
          <w:rFonts w:ascii="宋体" w:eastAsia="宋体" w:hAnsi="宋体" w:hint="eastAsia"/>
        </w:rPr>
        <w:t xml:space="preserve"> </w:t>
      </w:r>
      <w:r>
        <w:rPr>
          <w:rFonts w:hint="eastAsia"/>
        </w:rPr>
        <w:t>元</w:t>
      </w:r>
    </w:p>
    <w:p w:rsidR="00EB000A" w:rsidRDefault="00CC5701">
      <w:pPr>
        <w:spacing w:line="480" w:lineRule="exact"/>
      </w:pPr>
      <w:r>
        <w:rPr>
          <w:rFonts w:hint="eastAsia"/>
        </w:rPr>
        <w:t>五、成交公告发布的媒介及成交公告期限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本次中标公告在《河南省政府采购网》《全国公共资源交易平台（河南省·许昌市）》上发布。成交</w:t>
      </w:r>
      <w:r>
        <w:rPr>
          <w:rFonts w:hint="eastAsia"/>
        </w:rPr>
        <w:lastRenderedPageBreak/>
        <w:t>公告期限为</w:t>
      </w:r>
      <w:r>
        <w:rPr>
          <w:rFonts w:hint="eastAsia"/>
        </w:rPr>
        <w:t>1</w:t>
      </w:r>
      <w:r>
        <w:rPr>
          <w:rFonts w:hint="eastAsia"/>
        </w:rPr>
        <w:t>个工作日。</w:t>
      </w:r>
    </w:p>
    <w:p w:rsidR="00EB000A" w:rsidRDefault="00CC5701">
      <w:pPr>
        <w:spacing w:line="480" w:lineRule="exact"/>
      </w:pPr>
      <w:r>
        <w:rPr>
          <w:rFonts w:hint="eastAsia"/>
        </w:rPr>
        <w:t>六、其它补充事宜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供应商在结果公告期间，按照《政府采购质疑和投诉办法》的有关规定，已质疑的供应商可以依法向财政部门提起书面投诉。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受理部门：禹州市财政局政府采购监督管理办公室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受理电话：0374-8112523   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电子邮箱：yzscgb8112523@163.com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地址：禹州市行政北路2号禹州市财政局1305房间</w:t>
      </w:r>
    </w:p>
    <w:p w:rsidR="00EB000A" w:rsidRDefault="00CC5701"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采购人信息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名称：禹州市公路事业发展中心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地址：禹王大道东段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联系人：郑伟峰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0374-8288617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采购代理机构信息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名称：天勤工程咨询有限公司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地址：禹州市</w:t>
      </w:r>
      <w:r w:rsidR="00083DF9">
        <w:rPr>
          <w:rFonts w:hint="eastAsia"/>
        </w:rPr>
        <w:t>荟萃路</w:t>
      </w:r>
      <w:r w:rsidR="00083DF9">
        <w:rPr>
          <w:rFonts w:hint="eastAsia"/>
        </w:rPr>
        <w:t>15</w:t>
      </w:r>
      <w:r w:rsidR="00083DF9">
        <w:rPr>
          <w:rFonts w:hint="eastAsia"/>
        </w:rPr>
        <w:t>号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联系人：刘军政</w:t>
      </w:r>
      <w:r>
        <w:rPr>
          <w:rFonts w:hint="eastAsia"/>
        </w:rPr>
        <w:t xml:space="preserve">  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 w:rsidR="00B17E39">
        <w:rPr>
          <w:rFonts w:hint="eastAsia"/>
        </w:rPr>
        <w:t>15237466887</w:t>
      </w:r>
    </w:p>
    <w:p w:rsidR="00EB000A" w:rsidRDefault="00CC5701">
      <w:pPr>
        <w:spacing w:line="480" w:lineRule="exact"/>
        <w:ind w:firstLineChars="200" w:firstLine="420"/>
      </w:pPr>
      <w:r>
        <w:t>3.</w:t>
      </w:r>
      <w:r>
        <w:t>项目联系方式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联系人：刘军政</w:t>
      </w:r>
      <w:r>
        <w:rPr>
          <w:rFonts w:hint="eastAsia"/>
        </w:rPr>
        <w:t xml:space="preserve">  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 w:rsidR="00B17E39">
        <w:rPr>
          <w:rFonts w:hint="eastAsia"/>
        </w:rPr>
        <w:t>15237466887</w:t>
      </w:r>
    </w:p>
    <w:bookmarkEnd w:id="0"/>
    <w:p w:rsidR="00EB000A" w:rsidRDefault="00EB000A">
      <w:pPr>
        <w:spacing w:line="480" w:lineRule="exact"/>
        <w:ind w:firstLineChars="200" w:firstLine="420"/>
      </w:pPr>
    </w:p>
    <w:sectPr w:rsidR="00EB000A" w:rsidSect="00EB00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D3" w:rsidRDefault="008C65D3" w:rsidP="00083DF9">
      <w:r>
        <w:separator/>
      </w:r>
    </w:p>
  </w:endnote>
  <w:endnote w:type="continuationSeparator" w:id="1">
    <w:p w:rsidR="008C65D3" w:rsidRDefault="008C65D3" w:rsidP="0008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D3" w:rsidRDefault="008C65D3" w:rsidP="00083DF9">
      <w:r>
        <w:separator/>
      </w:r>
    </w:p>
  </w:footnote>
  <w:footnote w:type="continuationSeparator" w:id="1">
    <w:p w:rsidR="008C65D3" w:rsidRDefault="008C65D3" w:rsidP="00083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2D9C7600"/>
    <w:rsid w:val="00083DF9"/>
    <w:rsid w:val="000D3D62"/>
    <w:rsid w:val="00126C1F"/>
    <w:rsid w:val="00145115"/>
    <w:rsid w:val="001B12B5"/>
    <w:rsid w:val="0022450D"/>
    <w:rsid w:val="00285541"/>
    <w:rsid w:val="003A7C5F"/>
    <w:rsid w:val="003F14F4"/>
    <w:rsid w:val="004E1708"/>
    <w:rsid w:val="005D4CED"/>
    <w:rsid w:val="00600A28"/>
    <w:rsid w:val="0063298C"/>
    <w:rsid w:val="00705FA8"/>
    <w:rsid w:val="00706FD6"/>
    <w:rsid w:val="007076F6"/>
    <w:rsid w:val="007F7F97"/>
    <w:rsid w:val="008C65D3"/>
    <w:rsid w:val="008E1F49"/>
    <w:rsid w:val="00A31DF8"/>
    <w:rsid w:val="00AC56B5"/>
    <w:rsid w:val="00B17E39"/>
    <w:rsid w:val="00B435BC"/>
    <w:rsid w:val="00C7338A"/>
    <w:rsid w:val="00CC5701"/>
    <w:rsid w:val="00CE2077"/>
    <w:rsid w:val="00E266F5"/>
    <w:rsid w:val="00E468F6"/>
    <w:rsid w:val="00E75588"/>
    <w:rsid w:val="00EB000A"/>
    <w:rsid w:val="00F65673"/>
    <w:rsid w:val="00FA338B"/>
    <w:rsid w:val="00FC7D65"/>
    <w:rsid w:val="033168CC"/>
    <w:rsid w:val="095F0BC7"/>
    <w:rsid w:val="096A51DD"/>
    <w:rsid w:val="1279748D"/>
    <w:rsid w:val="14B354EC"/>
    <w:rsid w:val="16F03942"/>
    <w:rsid w:val="19C013D1"/>
    <w:rsid w:val="23443FCE"/>
    <w:rsid w:val="236A5949"/>
    <w:rsid w:val="23DA7B95"/>
    <w:rsid w:val="25F30EB4"/>
    <w:rsid w:val="298D42FE"/>
    <w:rsid w:val="2D9C7600"/>
    <w:rsid w:val="2EE56853"/>
    <w:rsid w:val="2F205362"/>
    <w:rsid w:val="31FC4012"/>
    <w:rsid w:val="33490467"/>
    <w:rsid w:val="34E34213"/>
    <w:rsid w:val="35852745"/>
    <w:rsid w:val="3D3B18DD"/>
    <w:rsid w:val="3D5F1FC8"/>
    <w:rsid w:val="40A1724E"/>
    <w:rsid w:val="44BD15A4"/>
    <w:rsid w:val="45356CB8"/>
    <w:rsid w:val="4B1C4B8C"/>
    <w:rsid w:val="4DC813D8"/>
    <w:rsid w:val="51861ACE"/>
    <w:rsid w:val="55817685"/>
    <w:rsid w:val="575B74ED"/>
    <w:rsid w:val="594D3DC8"/>
    <w:rsid w:val="59C94EF3"/>
    <w:rsid w:val="5DA03565"/>
    <w:rsid w:val="69CA434C"/>
    <w:rsid w:val="6ACF058B"/>
    <w:rsid w:val="6BF54F73"/>
    <w:rsid w:val="6D9F6078"/>
    <w:rsid w:val="70BC6AB9"/>
    <w:rsid w:val="78C149FA"/>
    <w:rsid w:val="793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B00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EB000A"/>
    <w:pPr>
      <w:ind w:firstLineChars="100" w:firstLine="420"/>
    </w:pPr>
  </w:style>
  <w:style w:type="paragraph" w:styleId="a4">
    <w:name w:val="Body Text"/>
    <w:basedOn w:val="a"/>
    <w:next w:val="20"/>
    <w:qFormat/>
    <w:rsid w:val="00EB000A"/>
  </w:style>
  <w:style w:type="paragraph" w:styleId="20">
    <w:name w:val="Body Text 2"/>
    <w:basedOn w:val="a"/>
    <w:qFormat/>
    <w:rsid w:val="00EB000A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EB000A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EB000A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link w:val="Char"/>
    <w:qFormat/>
    <w:rsid w:val="00EB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unhideWhenUsed/>
    <w:qFormat/>
    <w:rsid w:val="00EB000A"/>
    <w:pPr>
      <w:snapToGrid w:val="0"/>
    </w:pPr>
    <w:rPr>
      <w:rFonts w:ascii="Arial" w:hAnsi="Arial"/>
    </w:rPr>
  </w:style>
  <w:style w:type="paragraph" w:styleId="a8">
    <w:name w:val="header"/>
    <w:basedOn w:val="a"/>
    <w:link w:val="Char0"/>
    <w:qFormat/>
    <w:rsid w:val="00EB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EB0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EB000A"/>
    <w:rPr>
      <w:color w:val="000000"/>
      <w:u w:val="none"/>
    </w:rPr>
  </w:style>
  <w:style w:type="character" w:styleId="ab">
    <w:name w:val="Emphasis"/>
    <w:basedOn w:val="a1"/>
    <w:qFormat/>
    <w:rsid w:val="00EB000A"/>
  </w:style>
  <w:style w:type="character" w:styleId="ac">
    <w:name w:val="Hyperlink"/>
    <w:basedOn w:val="a1"/>
    <w:qFormat/>
    <w:rsid w:val="00EB000A"/>
    <w:rPr>
      <w:color w:val="000000"/>
      <w:u w:val="none"/>
    </w:rPr>
  </w:style>
  <w:style w:type="paragraph" w:customStyle="1" w:styleId="Default">
    <w:name w:val="Default"/>
    <w:qFormat/>
    <w:rsid w:val="00EB000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EB000A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EB000A"/>
  </w:style>
  <w:style w:type="character" w:customStyle="1" w:styleId="active">
    <w:name w:val="active"/>
    <w:basedOn w:val="a1"/>
    <w:qFormat/>
    <w:rsid w:val="00EB000A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EB000A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B000A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B000A"/>
    <w:rPr>
      <w:color w:val="CC0000"/>
    </w:rPr>
  </w:style>
  <w:style w:type="character" w:customStyle="1" w:styleId="red3">
    <w:name w:val="red3"/>
    <w:basedOn w:val="a1"/>
    <w:qFormat/>
    <w:rsid w:val="00EB000A"/>
    <w:rPr>
      <w:color w:val="FF0000"/>
    </w:rPr>
  </w:style>
  <w:style w:type="character" w:customStyle="1" w:styleId="green">
    <w:name w:val="green"/>
    <w:basedOn w:val="a1"/>
    <w:qFormat/>
    <w:rsid w:val="00EB000A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B000A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B000A"/>
  </w:style>
  <w:style w:type="character" w:customStyle="1" w:styleId="right">
    <w:name w:val="right"/>
    <w:basedOn w:val="a1"/>
    <w:qFormat/>
    <w:rsid w:val="00EB000A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EB000A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EB000A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EB000A"/>
    <w:rPr>
      <w:color w:val="CC0000"/>
    </w:rPr>
  </w:style>
  <w:style w:type="character" w:customStyle="1" w:styleId="red7">
    <w:name w:val="red7"/>
    <w:basedOn w:val="a1"/>
    <w:qFormat/>
    <w:rsid w:val="00EB000A"/>
    <w:rPr>
      <w:color w:val="FF0000"/>
    </w:rPr>
  </w:style>
  <w:style w:type="character" w:customStyle="1" w:styleId="hover25">
    <w:name w:val="hover25"/>
    <w:basedOn w:val="a1"/>
    <w:qFormat/>
    <w:rsid w:val="00EB000A"/>
  </w:style>
  <w:style w:type="character" w:customStyle="1" w:styleId="active4">
    <w:name w:val="active4"/>
    <w:basedOn w:val="a1"/>
    <w:qFormat/>
    <w:rsid w:val="00EB000A"/>
    <w:rPr>
      <w:color w:val="FFFFFF"/>
      <w:shd w:val="clear" w:color="auto" w:fill="2B7AFC"/>
    </w:rPr>
  </w:style>
  <w:style w:type="character" w:customStyle="1" w:styleId="font31">
    <w:name w:val="font31"/>
    <w:basedOn w:val="a1"/>
    <w:qFormat/>
    <w:rsid w:val="00EB000A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页眉 Char"/>
    <w:basedOn w:val="a1"/>
    <w:link w:val="a8"/>
    <w:qFormat/>
    <w:rsid w:val="00EB00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EB00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827</Characters>
  <Application>Microsoft Office Word</Application>
  <DocSecurity>0</DocSecurity>
  <Lines>6</Lines>
  <Paragraphs>1</Paragraphs>
  <ScaleCrop>false</ScaleCrop>
  <Company>中国微软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天勤工程咨询有限公司:赵永朋</cp:lastModifiedBy>
  <cp:revision>19</cp:revision>
  <cp:lastPrinted>2023-06-19T07:02:00Z</cp:lastPrinted>
  <dcterms:created xsi:type="dcterms:W3CDTF">2021-05-10T01:46:00Z</dcterms:created>
  <dcterms:modified xsi:type="dcterms:W3CDTF">2023-06-19T08:19:00Z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90269A02278E460EB927F943813F4DBF</vt:lpwstr>
  </property>
</Properties>
</file>