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禹州市第二人民医院购置24小时智慧车管健康体检系统项目</w:t>
      </w:r>
    </w:p>
    <w:p>
      <w:pPr>
        <w:pStyle w:val="15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（不见面开标）竞争性谈判公告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禹州市第二人民医院购置24小时智慧车管健康体检系统项目</w:t>
      </w:r>
      <w:r>
        <w:rPr>
          <w:rFonts w:hint="eastAsia" w:hAnsi="宋体"/>
          <w:color w:val="auto"/>
          <w:szCs w:val="21"/>
        </w:rPr>
        <w:t>招</w:t>
      </w:r>
      <w:r>
        <w:rPr>
          <w:rFonts w:hint="eastAsia" w:hAnsi="宋体"/>
          <w:color w:val="auto"/>
          <w:szCs w:val="21"/>
        </w:rPr>
        <w:t>标项目的潜在投标人应在谈判响应截止时间前均可登录《全国公共资源交易平台（河南省·许昌市）》“投标人/供应商登录”入口（http://ggzy.xuchang.gov.cn:8088/ggzy/）自行免费下</w:t>
      </w:r>
      <w:r>
        <w:rPr>
          <w:rFonts w:hint="eastAsia" w:hAnsi="宋体"/>
          <w:color w:val="auto"/>
          <w:szCs w:val="21"/>
        </w:rPr>
        <w:t>载获取招标文件，并</w:t>
      </w:r>
      <w:r>
        <w:rPr>
          <w:rFonts w:hint="eastAsia" w:hAnsi="宋体"/>
          <w:color w:val="auto"/>
          <w:szCs w:val="21"/>
        </w:rPr>
        <w:t>于</w:t>
      </w:r>
      <w:r>
        <w:rPr>
          <w:rFonts w:hint="eastAsia" w:hAnsi="宋体"/>
          <w:color w:val="auto"/>
          <w:szCs w:val="21"/>
        </w:rPr>
        <w:t>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16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 xml:space="preserve"> 时 30 </w:t>
      </w:r>
      <w:r>
        <w:rPr>
          <w:rFonts w:hint="eastAsia" w:hAnsi="宋体"/>
          <w:color w:val="auto"/>
          <w:szCs w:val="21"/>
        </w:rPr>
        <w:t>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</w:t>
      </w:r>
      <w:r>
        <w:rPr>
          <w:rFonts w:hint="eastAsia" w:hAnsi="宋体"/>
          <w:color w:val="auto"/>
          <w:szCs w:val="21"/>
        </w:rPr>
        <w:t>YZCG-DLT2023</w:t>
      </w:r>
      <w:r>
        <w:rPr>
          <w:rFonts w:hint="eastAsia" w:hAnsi="宋体"/>
          <w:color w:val="auto"/>
          <w:szCs w:val="21"/>
          <w:lang w:val="en-US" w:eastAsia="zh-CN"/>
        </w:rPr>
        <w:t>042</w:t>
      </w:r>
      <w:r>
        <w:rPr>
          <w:rFonts w:hint="eastAsia" w:hAnsi="宋体"/>
          <w:color w:val="auto"/>
          <w:szCs w:val="21"/>
        </w:rPr>
        <w:t xml:space="preserve"> 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禹州市第二人民医院购置24小时智慧车管健康体检系统项目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38</w:t>
      </w:r>
      <w:r>
        <w:rPr>
          <w:rFonts w:hint="eastAsia" w:hAnsi="宋体"/>
          <w:color w:val="auto"/>
          <w:szCs w:val="21"/>
        </w:rPr>
        <w:t>0000.00元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38</w:t>
      </w:r>
      <w:r>
        <w:rPr>
          <w:rFonts w:hint="eastAsia" w:hAnsi="宋体"/>
          <w:color w:val="auto"/>
          <w:szCs w:val="21"/>
        </w:rPr>
        <w:t xml:space="preserve">0000.00元 </w:t>
      </w:r>
    </w:p>
    <w:tbl>
      <w:tblPr>
        <w:tblStyle w:val="18"/>
        <w:tblW w:w="926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75"/>
        <w:gridCol w:w="2595"/>
        <w:gridCol w:w="1410"/>
        <w:gridCol w:w="1230"/>
        <w:gridCol w:w="8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是否专门面向中小企业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left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</w:t>
            </w:r>
            <w:r>
              <w:rPr>
                <w:rFonts w:hint="eastAsia" w:hAnsi="宋体"/>
                <w:color w:val="auto"/>
                <w:szCs w:val="21"/>
              </w:rPr>
              <w:t>DLT2023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042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禹州市第二人民医院购置24小时智慧车管健康体检系统项目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禹州市第二人民医院购置24小时智慧车管健康体检系统项目</w:t>
      </w:r>
      <w:r>
        <w:rPr>
          <w:rFonts w:hint="eastAsia" w:hAnsi="宋体"/>
          <w:color w:val="auto"/>
          <w:szCs w:val="21"/>
        </w:rPr>
        <w:t>，采购内容包括</w:t>
      </w:r>
      <w:r>
        <w:rPr>
          <w:rFonts w:hint="eastAsia" w:hAnsi="宋体"/>
          <w:color w:val="auto"/>
          <w:szCs w:val="21"/>
        </w:rPr>
        <w:t>：</w:t>
      </w:r>
      <w:r>
        <w:rPr>
          <w:rFonts w:hint="eastAsia" w:hAnsi="宋体"/>
          <w:color w:val="auto"/>
          <w:szCs w:val="21"/>
          <w:lang w:eastAsia="zh-CN"/>
        </w:rPr>
        <w:t>驾驶证自助制证机、警医通等</w:t>
      </w:r>
      <w:r>
        <w:rPr>
          <w:rFonts w:hint="eastAsia" w:hAnsi="宋体"/>
          <w:color w:val="auto"/>
          <w:szCs w:val="21"/>
        </w:rPr>
        <w:t>（详见谈判文件）。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6.合同履行期限：合同签</w:t>
      </w:r>
      <w:r>
        <w:rPr>
          <w:rFonts w:hint="eastAsia" w:hAnsi="宋体"/>
          <w:color w:val="auto"/>
          <w:szCs w:val="21"/>
        </w:rPr>
        <w:t>订后5日历</w:t>
      </w:r>
      <w:r>
        <w:rPr>
          <w:rFonts w:hint="eastAsia" w:hAnsi="宋体"/>
          <w:color w:val="auto"/>
          <w:szCs w:val="21"/>
        </w:rPr>
        <w:t>天内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完成采购、安装、调试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9.是否专门面向中</w:t>
      </w:r>
      <w:r>
        <w:rPr>
          <w:rFonts w:hint="eastAsia" w:hAnsi="宋体"/>
          <w:color w:val="auto"/>
          <w:szCs w:val="21"/>
        </w:rPr>
        <w:t>小企业：是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本项目专门面向中小企业采购。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09</w:t>
      </w:r>
      <w:r>
        <w:rPr>
          <w:rFonts w:hint="eastAsia" w:hAnsi="宋体"/>
          <w:color w:val="auto"/>
          <w:szCs w:val="21"/>
        </w:rPr>
        <w:t xml:space="preserve"> 日 至 2023年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06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16</w:t>
      </w:r>
      <w:r>
        <w:rPr>
          <w:rFonts w:hint="eastAsia" w:hAnsi="宋体"/>
          <w:color w:val="auto"/>
          <w:szCs w:val="21"/>
        </w:rPr>
        <w:t xml:space="preserve"> 日，</w:t>
      </w:r>
      <w:r>
        <w:rPr>
          <w:rFonts w:hint="eastAsia" w:hAnsi="宋体"/>
          <w:color w:val="auto"/>
          <w:szCs w:val="21"/>
        </w:rPr>
        <w:t>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2.地点：谈判响应截止时间前登录《全国公共资源交易平台（河南省·许昌市）》“投标人/供应商登录”入口（http://ggzy.xuchang.gov.cn:8088/ggzy/）自行免费下载。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16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 xml:space="preserve"> 时 30 </w:t>
      </w:r>
      <w:r>
        <w:rPr>
          <w:rFonts w:hint="eastAsia" w:hAnsi="宋体"/>
          <w:color w:val="auto"/>
          <w:szCs w:val="21"/>
        </w:rPr>
        <w:t>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16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 xml:space="preserve"> 时 30 </w:t>
      </w:r>
      <w:r>
        <w:rPr>
          <w:rFonts w:hint="eastAsia" w:hAnsi="宋体"/>
          <w:color w:val="auto"/>
          <w:szCs w:val="21"/>
        </w:rPr>
        <w:t>分</w:t>
      </w:r>
      <w:r>
        <w:rPr>
          <w:rFonts w:hint="eastAsia" w:hAnsi="宋体"/>
          <w:color w:val="auto"/>
          <w:szCs w:val="21"/>
        </w:rPr>
        <w:t>（</w:t>
      </w:r>
      <w:r>
        <w:rPr>
          <w:rFonts w:hint="eastAsia" w:hAnsi="宋体"/>
          <w:color w:val="auto"/>
          <w:szCs w:val="21"/>
        </w:rPr>
        <w:t>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禹州市第二人民医院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禹州市滨河大道西段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朱先生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0374-8171116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eastAsia="zh-CN"/>
        </w:rPr>
        <w:t>名称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：许昌丰元咨询管理有限公司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电话：0374-8281999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电话：0374-8281999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52FED"/>
    <w:rsid w:val="00C75CA4"/>
    <w:rsid w:val="00C81D3A"/>
    <w:rsid w:val="00CA149A"/>
    <w:rsid w:val="00D376F9"/>
    <w:rsid w:val="00EA08B8"/>
    <w:rsid w:val="00EE7581"/>
    <w:rsid w:val="00F62936"/>
    <w:rsid w:val="025D7B9F"/>
    <w:rsid w:val="093E0C81"/>
    <w:rsid w:val="0B293A5F"/>
    <w:rsid w:val="0B563B56"/>
    <w:rsid w:val="0D63594E"/>
    <w:rsid w:val="0DC02A29"/>
    <w:rsid w:val="0F5B2655"/>
    <w:rsid w:val="117B6FDE"/>
    <w:rsid w:val="11F02045"/>
    <w:rsid w:val="14676E3E"/>
    <w:rsid w:val="166325E7"/>
    <w:rsid w:val="17086943"/>
    <w:rsid w:val="18116993"/>
    <w:rsid w:val="19457E27"/>
    <w:rsid w:val="1AC272B5"/>
    <w:rsid w:val="1AEA6245"/>
    <w:rsid w:val="1B316B87"/>
    <w:rsid w:val="1BD432F2"/>
    <w:rsid w:val="1E3417FF"/>
    <w:rsid w:val="1F221CF8"/>
    <w:rsid w:val="1F914E56"/>
    <w:rsid w:val="20472039"/>
    <w:rsid w:val="21C019ED"/>
    <w:rsid w:val="22504E5E"/>
    <w:rsid w:val="26A82D08"/>
    <w:rsid w:val="27010B47"/>
    <w:rsid w:val="27396EFC"/>
    <w:rsid w:val="27604658"/>
    <w:rsid w:val="2ECD538A"/>
    <w:rsid w:val="2F823140"/>
    <w:rsid w:val="317672F1"/>
    <w:rsid w:val="341140DB"/>
    <w:rsid w:val="34E26A56"/>
    <w:rsid w:val="3A490B50"/>
    <w:rsid w:val="3ADB3ABB"/>
    <w:rsid w:val="3BE57C6E"/>
    <w:rsid w:val="40C83FF8"/>
    <w:rsid w:val="411C0608"/>
    <w:rsid w:val="4C3F23DE"/>
    <w:rsid w:val="4D8A7F66"/>
    <w:rsid w:val="4E1704DC"/>
    <w:rsid w:val="4E4F5496"/>
    <w:rsid w:val="51C961B3"/>
    <w:rsid w:val="52CB2F54"/>
    <w:rsid w:val="55C221DB"/>
    <w:rsid w:val="57F86260"/>
    <w:rsid w:val="58C44394"/>
    <w:rsid w:val="58E82C2D"/>
    <w:rsid w:val="5DA24229"/>
    <w:rsid w:val="64145F33"/>
    <w:rsid w:val="649F11F8"/>
    <w:rsid w:val="667E6B92"/>
    <w:rsid w:val="684F3C7A"/>
    <w:rsid w:val="68614FC0"/>
    <w:rsid w:val="68A847B6"/>
    <w:rsid w:val="69AC398E"/>
    <w:rsid w:val="6B4610E1"/>
    <w:rsid w:val="6BA725F1"/>
    <w:rsid w:val="6D2B5A66"/>
    <w:rsid w:val="6EEF4650"/>
    <w:rsid w:val="6FC14EB8"/>
    <w:rsid w:val="72BC46BB"/>
    <w:rsid w:val="73891774"/>
    <w:rsid w:val="74432700"/>
    <w:rsid w:val="78053506"/>
    <w:rsid w:val="79EE203B"/>
    <w:rsid w:val="7ACB5F59"/>
    <w:rsid w:val="7CE87DA1"/>
    <w:rsid w:val="7E9F4AAE"/>
    <w:rsid w:val="7EF82C92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Char Char10 Char Char Char Char"/>
    <w:basedOn w:val="1"/>
    <w:next w:val="8"/>
    <w:qFormat/>
    <w:uiPriority w:val="99"/>
  </w:style>
  <w:style w:type="paragraph" w:customStyle="1" w:styleId="8">
    <w:name w:val="xl87"/>
    <w:basedOn w:val="1"/>
    <w:next w:val="9"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4"/>
    </w:rPr>
  </w:style>
  <w:style w:type="paragraph" w:customStyle="1" w:styleId="9">
    <w:name w:val="xl72"/>
    <w:basedOn w:val="1"/>
    <w:next w:val="10"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10">
    <w:name w:val="Date"/>
    <w:basedOn w:val="1"/>
    <w:next w:val="1"/>
    <w:unhideWhenUsed/>
    <w:qFormat/>
    <w:uiPriority w:val="0"/>
    <w:pPr>
      <w:ind w:left="100" w:leftChars="2500"/>
    </w:pPr>
  </w:style>
  <w:style w:type="paragraph" w:styleId="11">
    <w:name w:val="Body Text Indent"/>
    <w:basedOn w:val="1"/>
    <w:next w:val="1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Body Text First Indent"/>
    <w:basedOn w:val="5"/>
    <w:next w:val="17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7">
    <w:name w:val="Body Text First Indent 2"/>
    <w:basedOn w:val="11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20">
    <w:name w:val="FollowedHyperlink"/>
    <w:basedOn w:val="19"/>
    <w:qFormat/>
    <w:uiPriority w:val="0"/>
    <w:rPr>
      <w:color w:val="000000"/>
      <w:u w:val="none"/>
    </w:rPr>
  </w:style>
  <w:style w:type="character" w:styleId="21">
    <w:name w:val="Emphasis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style4"/>
    <w:basedOn w:val="1"/>
    <w:next w:val="2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5">
    <w:name w:val="red"/>
    <w:basedOn w:val="19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9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9"/>
    <w:qFormat/>
    <w:uiPriority w:val="0"/>
    <w:rPr>
      <w:color w:val="FF0000"/>
    </w:rPr>
  </w:style>
  <w:style w:type="character" w:customStyle="1" w:styleId="28">
    <w:name w:val="red3"/>
    <w:basedOn w:val="19"/>
    <w:qFormat/>
    <w:uiPriority w:val="0"/>
    <w:rPr>
      <w:color w:val="CC0000"/>
    </w:rPr>
  </w:style>
  <w:style w:type="character" w:customStyle="1" w:styleId="29">
    <w:name w:val="green"/>
    <w:basedOn w:val="19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9"/>
    <w:qFormat/>
    <w:uiPriority w:val="0"/>
    <w:rPr>
      <w:color w:val="66AE00"/>
      <w:sz w:val="18"/>
      <w:szCs w:val="18"/>
    </w:rPr>
  </w:style>
  <w:style w:type="character" w:customStyle="1" w:styleId="31">
    <w:name w:val="hover25"/>
    <w:basedOn w:val="19"/>
    <w:qFormat/>
    <w:uiPriority w:val="0"/>
  </w:style>
  <w:style w:type="character" w:customStyle="1" w:styleId="32">
    <w:name w:val="gb-jt"/>
    <w:basedOn w:val="19"/>
    <w:qFormat/>
    <w:uiPriority w:val="0"/>
  </w:style>
  <w:style w:type="character" w:customStyle="1" w:styleId="33">
    <w:name w:val="active4"/>
    <w:basedOn w:val="19"/>
    <w:qFormat/>
    <w:uiPriority w:val="0"/>
    <w:rPr>
      <w:color w:val="FFFFFF"/>
      <w:shd w:val="clear" w:color="auto" w:fill="2B7AFC"/>
    </w:rPr>
  </w:style>
  <w:style w:type="character" w:customStyle="1" w:styleId="34">
    <w:name w:val="blue"/>
    <w:basedOn w:val="19"/>
    <w:qFormat/>
    <w:uiPriority w:val="0"/>
    <w:rPr>
      <w:color w:val="0371C6"/>
      <w:sz w:val="21"/>
      <w:szCs w:val="21"/>
    </w:rPr>
  </w:style>
  <w:style w:type="character" w:customStyle="1" w:styleId="35">
    <w:name w:val="right"/>
    <w:basedOn w:val="19"/>
    <w:qFormat/>
    <w:uiPriority w:val="0"/>
    <w:rPr>
      <w:color w:val="999999"/>
      <w:sz w:val="18"/>
      <w:szCs w:val="18"/>
    </w:rPr>
  </w:style>
  <w:style w:type="character" w:customStyle="1" w:styleId="36">
    <w:name w:val="hover24"/>
    <w:basedOn w:val="19"/>
    <w:qFormat/>
    <w:uiPriority w:val="0"/>
  </w:style>
  <w:style w:type="character" w:customStyle="1" w:styleId="37">
    <w:name w:val="hover"/>
    <w:basedOn w:val="19"/>
    <w:qFormat/>
    <w:uiPriority w:val="0"/>
  </w:style>
  <w:style w:type="character" w:customStyle="1" w:styleId="38">
    <w:name w:val="red4"/>
    <w:basedOn w:val="19"/>
    <w:qFormat/>
    <w:uiPriority w:val="0"/>
    <w:rPr>
      <w:color w:val="FF0000"/>
      <w:sz w:val="18"/>
      <w:szCs w:val="18"/>
    </w:rPr>
  </w:style>
  <w:style w:type="character" w:customStyle="1" w:styleId="39">
    <w:name w:val="red5"/>
    <w:basedOn w:val="19"/>
    <w:qFormat/>
    <w:uiPriority w:val="0"/>
    <w:rPr>
      <w:color w:val="FF0000"/>
      <w:sz w:val="18"/>
      <w:szCs w:val="18"/>
    </w:rPr>
  </w:style>
  <w:style w:type="character" w:customStyle="1" w:styleId="40">
    <w:name w:val="red6"/>
    <w:basedOn w:val="19"/>
    <w:qFormat/>
    <w:uiPriority w:val="0"/>
    <w:rPr>
      <w:color w:val="CC0000"/>
    </w:rPr>
  </w:style>
  <w:style w:type="character" w:customStyle="1" w:styleId="41">
    <w:name w:val="red7"/>
    <w:basedOn w:val="19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1176</Words>
  <Characters>1462</Characters>
  <Lines>10</Lines>
  <Paragraphs>3</Paragraphs>
  <TotalTime>5</TotalTime>
  <ScaleCrop>false</ScaleCrop>
  <LinksUpToDate>false</LinksUpToDate>
  <CharactersWithSpaces>1488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河南省立源工程管理有限公司:雷甜甜</cp:lastModifiedBy>
  <cp:lastPrinted>2023-02-03T02:12:00Z</cp:lastPrinted>
  <dcterms:modified xsi:type="dcterms:W3CDTF">2023-06-09T06:14:38Z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A5A972D3A4D7492498E3F4902B218294</vt:lpwstr>
  </property>
</Properties>
</file>