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2"/>
          <w:szCs w:val="32"/>
        </w:rPr>
      </w:pPr>
      <w:bookmarkStart w:id="2" w:name="_GoBack"/>
      <w:r>
        <w:rPr>
          <w:rFonts w:hint="eastAsia" w:ascii="黑体" w:hAnsi="黑体" w:eastAsia="黑体" w:cs="黑体"/>
          <w:bCs/>
          <w:color w:val="auto"/>
          <w:sz w:val="32"/>
          <w:szCs w:val="32"/>
        </w:rPr>
        <w:t>禹州市第二人民医院购置24小时智慧车管健康体检系统项目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5"/>
        <w:ind w:firstLine="0" w:firstLineChars="0"/>
        <w:rPr>
          <w:rFonts w:ascii="华文隶书" w:eastAsia="华文隶书"/>
          <w:bCs/>
          <w:color w:val="auto"/>
          <w:w w:val="90"/>
          <w:sz w:val="96"/>
        </w:rPr>
      </w:pPr>
    </w:p>
    <w:p>
      <w:pPr>
        <w:pStyle w:val="35"/>
        <w:ind w:firstLine="0" w:firstLineChars="0"/>
        <w:rPr>
          <w:rFonts w:ascii="华文隶书" w:eastAsia="华文隶书"/>
          <w:bCs/>
          <w:color w:val="auto"/>
          <w:w w:val="90"/>
          <w:sz w:val="40"/>
          <w:szCs w:val="40"/>
        </w:rPr>
      </w:pPr>
    </w:p>
    <w:p>
      <w:pPr>
        <w:pStyle w:val="35"/>
        <w:ind w:firstLine="0" w:firstLineChars="0"/>
        <w:rPr>
          <w:rFonts w:ascii="华文隶书" w:eastAsia="华文隶书"/>
          <w:bCs/>
          <w:color w:val="auto"/>
          <w:w w:val="90"/>
          <w:sz w:val="40"/>
          <w:szCs w:val="40"/>
        </w:rPr>
      </w:pPr>
    </w:p>
    <w:p>
      <w:pPr>
        <w:pStyle w:val="36"/>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0"/>
        <w:rPr>
          <w:color w:val="auto"/>
        </w:rPr>
      </w:pPr>
    </w:p>
    <w:p>
      <w:pPr>
        <w:pStyle w:val="33"/>
        <w:rPr>
          <w:color w:val="auto"/>
        </w:rPr>
      </w:pPr>
    </w:p>
    <w:p>
      <w:pPr>
        <w:pStyle w:val="34"/>
        <w:rPr>
          <w:color w:val="auto"/>
        </w:rPr>
      </w:pPr>
    </w:p>
    <w:p>
      <w:pPr>
        <w:pStyle w:val="5"/>
        <w:numPr>
          <w:ilvl w:val="3"/>
          <w:numId w:val="0"/>
        </w:numPr>
        <w:rPr>
          <w:color w:val="auto"/>
        </w:rPr>
      </w:pPr>
    </w:p>
    <w:p>
      <w:pPr>
        <w:rPr>
          <w:rFonts w:ascii="微软简隶书" w:eastAsia="微软简隶书"/>
          <w:color w:val="auto"/>
        </w:rPr>
      </w:pPr>
    </w:p>
    <w:p>
      <w:pPr>
        <w:rPr>
          <w:rFonts w:ascii="微软简隶书" w:eastAsia="微软简隶书"/>
          <w:color w:val="auto"/>
        </w:rPr>
      </w:pPr>
    </w:p>
    <w:p>
      <w:pPr>
        <w:ind w:firstLine="2249" w:firstLineChars="7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采购编号：Y</w:t>
      </w:r>
      <w:r>
        <w:rPr>
          <w:rFonts w:hint="eastAsia" w:ascii="宋体" w:hAnsi="宋体" w:eastAsia="宋体" w:cs="宋体"/>
          <w:b/>
          <w:bCs/>
          <w:color w:val="auto"/>
          <w:sz w:val="32"/>
          <w:szCs w:val="32"/>
        </w:rPr>
        <w:t>ZCG-DLT2023</w:t>
      </w:r>
      <w:r>
        <w:rPr>
          <w:rFonts w:hint="eastAsia" w:ascii="宋体" w:hAnsi="宋体" w:eastAsia="宋体" w:cs="宋体"/>
          <w:b/>
          <w:bCs/>
          <w:color w:val="auto"/>
          <w:sz w:val="32"/>
          <w:szCs w:val="32"/>
          <w:lang w:val="en-US" w:eastAsia="zh-CN"/>
        </w:rPr>
        <w:t xml:space="preserve">042 </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采购单位：禹州市</w:t>
      </w:r>
      <w:r>
        <w:rPr>
          <w:rFonts w:hint="eastAsia" w:ascii="宋体" w:hAnsi="宋体" w:eastAsia="宋体" w:cs="宋体"/>
          <w:b/>
          <w:bCs/>
          <w:color w:val="auto"/>
          <w:sz w:val="32"/>
          <w:szCs w:val="32"/>
          <w:lang w:eastAsia="zh-CN"/>
        </w:rPr>
        <w:t>第二人民医院</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代理机构：许昌丰元咨询管理有限公司</w:t>
      </w:r>
    </w:p>
    <w:p>
      <w:pPr>
        <w:ind w:firstLine="3534" w:firstLineChars="1100"/>
        <w:rPr>
          <w:rFonts w:ascii="宋体" w:hAnsi="宋体" w:eastAsia="宋体" w:cs="宋体"/>
          <w:b/>
          <w:bCs/>
          <w:color w:val="auto"/>
          <w:sz w:val="32"/>
          <w:szCs w:val="32"/>
          <w:lang w:val="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color w:val="auto"/>
          <w:sz w:val="32"/>
          <w:szCs w:val="32"/>
        </w:rPr>
        <w:t>二〇二三年</w:t>
      </w: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禹州市第二人民医院购置24小时智慧车管健康体检系统项目</w:t>
      </w:r>
      <w:r>
        <w:rPr>
          <w:rFonts w:hint="eastAsia" w:hAnsi="宋体"/>
          <w:color w:val="auto"/>
          <w:szCs w:val="21"/>
        </w:rPr>
        <w:t>招</w:t>
      </w:r>
      <w:r>
        <w:rPr>
          <w:rFonts w:hint="eastAsia" w:hAnsi="宋体"/>
          <w:color w:val="auto"/>
          <w:szCs w:val="21"/>
        </w:rPr>
        <w:t>标项目的潜在投标人应在谈判响应截止时间前均可登录《全国公共资源交易平台（河南省·许昌市）》“投标人/供应商登录”入口（http://ggzy.xuchang.gov.cn:8088/ggzy/）自行免费下</w:t>
      </w:r>
      <w:r>
        <w:rPr>
          <w:rFonts w:hint="eastAsia" w:hAnsi="宋体"/>
          <w:color w:val="auto"/>
          <w:szCs w:val="21"/>
        </w:rPr>
        <w:t>载获取招标文件，并</w:t>
      </w:r>
      <w:r>
        <w:rPr>
          <w:rFonts w:hint="eastAsia" w:hAnsi="宋体"/>
          <w:color w:val="auto"/>
          <w:szCs w:val="21"/>
        </w:rPr>
        <w:t>于2023年</w:t>
      </w:r>
      <w:r>
        <w:rPr>
          <w:rFonts w:hint="eastAsia" w:hAnsi="宋体"/>
          <w:color w:val="auto"/>
          <w:szCs w:val="21"/>
          <w:lang w:val="en-US" w:eastAsia="zh-CN"/>
        </w:rPr>
        <w:t>06</w:t>
      </w:r>
      <w:r>
        <w:rPr>
          <w:rFonts w:hint="eastAsia" w:hAnsi="宋体"/>
          <w:color w:val="auto"/>
          <w:szCs w:val="21"/>
        </w:rPr>
        <w:t>月</w:t>
      </w:r>
      <w:r>
        <w:rPr>
          <w:rFonts w:hint="eastAsia" w:hAnsi="宋体"/>
          <w:color w:val="auto"/>
          <w:szCs w:val="21"/>
          <w:lang w:val="en-US" w:eastAsia="zh-CN"/>
        </w:rPr>
        <w:t xml:space="preserve"> 16</w:t>
      </w:r>
      <w:r>
        <w:rPr>
          <w:rFonts w:hint="eastAsia" w:hAnsi="宋体"/>
          <w:color w:val="auto"/>
          <w:szCs w:val="21"/>
        </w:rPr>
        <w:t>日</w:t>
      </w:r>
      <w:r>
        <w:rPr>
          <w:rFonts w:hint="eastAsia" w:hAnsi="宋体"/>
          <w:color w:val="auto"/>
          <w:szCs w:val="21"/>
          <w:lang w:val="en-US" w:eastAsia="zh-CN"/>
        </w:rPr>
        <w:t>10</w:t>
      </w:r>
      <w:r>
        <w:rPr>
          <w:rFonts w:hint="eastAsia" w:hAnsi="宋体"/>
          <w:color w:val="auto"/>
          <w:szCs w:val="21"/>
        </w:rPr>
        <w:t xml:space="preserve"> 时</w:t>
      </w:r>
      <w:r>
        <w:rPr>
          <w:rFonts w:hint="eastAsia" w:hAnsi="宋体"/>
          <w:color w:val="auto"/>
          <w:szCs w:val="21"/>
        </w:rPr>
        <w:t>30 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w:t>
      </w:r>
      <w:r>
        <w:rPr>
          <w:rFonts w:hint="eastAsia" w:hAnsi="宋体"/>
          <w:color w:val="auto"/>
          <w:szCs w:val="21"/>
        </w:rPr>
        <w:t>YZCG-DLT2023</w:t>
      </w:r>
      <w:r>
        <w:rPr>
          <w:rFonts w:hint="eastAsia" w:hAnsi="宋体"/>
          <w:color w:val="auto"/>
          <w:szCs w:val="21"/>
          <w:lang w:val="en-US" w:eastAsia="zh-CN"/>
        </w:rPr>
        <w:t xml:space="preserve">042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2.项目名称：</w:t>
      </w:r>
      <w:r>
        <w:rPr>
          <w:rFonts w:hint="eastAsia" w:hAnsi="宋体"/>
          <w:color w:val="auto"/>
          <w:szCs w:val="21"/>
        </w:rPr>
        <w:t>禹州市第二人民医院购置24小时智慧车管健康体检系统项目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4.预算金额：</w:t>
      </w:r>
      <w:r>
        <w:rPr>
          <w:rFonts w:hint="eastAsia" w:hAnsi="宋体"/>
          <w:color w:val="auto"/>
          <w:szCs w:val="21"/>
          <w:lang w:val="en-US" w:eastAsia="zh-CN"/>
        </w:rPr>
        <w:t>38</w:t>
      </w:r>
      <w:r>
        <w:rPr>
          <w:rFonts w:hint="eastAsia" w:hAnsi="宋体"/>
          <w:color w:val="auto"/>
          <w:szCs w:val="21"/>
        </w:rPr>
        <w:t>0000.00元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38</w:t>
      </w:r>
      <w:r>
        <w:rPr>
          <w:rFonts w:hint="eastAsia" w:hAnsi="宋体"/>
          <w:color w:val="auto"/>
          <w:szCs w:val="21"/>
        </w:rPr>
        <w:t xml:space="preserve">0000.00元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禹州市第二人民医院购置24小时智慧车管健康体检系统项目</w:t>
      </w:r>
      <w:r>
        <w:rPr>
          <w:rFonts w:hint="eastAsia" w:hAnsi="宋体"/>
          <w:color w:val="auto"/>
          <w:szCs w:val="21"/>
        </w:rPr>
        <w:t>，采购内容包括</w:t>
      </w:r>
      <w:r>
        <w:rPr>
          <w:rFonts w:hint="eastAsia" w:hAnsi="宋体"/>
          <w:color w:val="auto"/>
          <w:szCs w:val="21"/>
        </w:rPr>
        <w:t>：</w:t>
      </w:r>
      <w:r>
        <w:rPr>
          <w:rFonts w:hint="eastAsia" w:hAnsi="宋体"/>
          <w:color w:val="auto"/>
          <w:szCs w:val="21"/>
          <w:lang w:eastAsia="zh-CN"/>
        </w:rPr>
        <w:t>驾驶证自助制证机、警医通等</w:t>
      </w:r>
      <w:r>
        <w:rPr>
          <w:rFonts w:hint="eastAsia" w:hAnsi="宋体"/>
          <w:color w:val="auto"/>
          <w:szCs w:val="21"/>
        </w:rPr>
        <w:t>（详见谈判文件）。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6.合同履行期限：合同签</w:t>
      </w:r>
      <w:r>
        <w:rPr>
          <w:rFonts w:hint="eastAsia" w:hAnsi="宋体"/>
          <w:color w:val="auto"/>
          <w:szCs w:val="21"/>
        </w:rPr>
        <w:t>订后5日历天</w:t>
      </w:r>
      <w:r>
        <w:rPr>
          <w:rFonts w:hint="eastAsia" w:hAnsi="宋体"/>
          <w:color w:val="auto"/>
          <w:szCs w:val="21"/>
        </w:rPr>
        <w:t>内</w:t>
      </w:r>
      <w:r>
        <w:rPr>
          <w:rFonts w:hint="eastAsia" w:ascii="宋体" w:hAnsi="宋体" w:eastAsia="宋体" w:cs="宋体"/>
          <w:color w:val="auto"/>
          <w:szCs w:val="21"/>
          <w:shd w:val="clear" w:color="auto" w:fill="FFFFFF"/>
        </w:rPr>
        <w:t>完成采购、安装、调试</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color w:val="auto"/>
        </w:rPr>
      </w:pPr>
      <w:r>
        <w:rPr>
          <w:rFonts w:hint="eastAsia" w:hAnsi="宋体"/>
          <w:color w:val="auto"/>
          <w:szCs w:val="21"/>
        </w:rPr>
        <w:t>9.是否专门</w:t>
      </w:r>
      <w:r>
        <w:rPr>
          <w:rFonts w:hint="eastAsia" w:hAnsi="宋体"/>
          <w:color w:val="auto"/>
          <w:szCs w:val="21"/>
        </w:rPr>
        <w:t>面向中小企业：是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Theme="majorEastAsia" w:hAnsiTheme="majorEastAsia" w:eastAsiaTheme="majorEastAsia" w:cstheme="majorEastAsia"/>
          <w:color w:val="auto"/>
          <w:szCs w:val="21"/>
        </w:rPr>
        <w:t>本项目专门面向中小企业采购。</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3.本项目的特定资格要求：被委托人须是本单位职工，须提供公司为本人缴纳社会保险证明。。</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w:t>
      </w:r>
      <w:r>
        <w:rPr>
          <w:rFonts w:hint="eastAsia" w:ascii="宋体" w:hAnsi="宋体" w:eastAsia="宋体" w:cs="宋体"/>
          <w:color w:val="auto"/>
          <w:szCs w:val="21"/>
          <w:shd w:val="clear" w:color="auto" w:fill="FFFFFF"/>
        </w:rPr>
        <w:t>：2023年</w:t>
      </w:r>
      <w:r>
        <w:rPr>
          <w:rFonts w:hint="eastAsia" w:ascii="宋体" w:hAnsi="宋体" w:eastAsia="宋体" w:cs="宋体"/>
          <w:color w:val="auto"/>
          <w:szCs w:val="21"/>
          <w:shd w:val="clear" w:color="auto" w:fill="FFFFFF"/>
          <w:lang w:val="en-US" w:eastAsia="zh-CN"/>
        </w:rPr>
        <w:t xml:space="preserve"> 06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 16 </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10</w:t>
      </w:r>
      <w:r>
        <w:rPr>
          <w:rFonts w:hint="eastAsia" w:ascii="宋体" w:hAnsi="宋体" w:eastAsia="宋体" w:cs="宋体"/>
          <w:color w:val="auto"/>
          <w:szCs w:val="21"/>
          <w:shd w:val="clear" w:color="auto" w:fill="FFFFFF"/>
        </w:rPr>
        <w:t xml:space="preserve"> </w:t>
      </w:r>
      <w:r>
        <w:rPr>
          <w:rFonts w:hint="eastAsia" w:ascii="宋体" w:hAnsi="宋体" w:eastAsia="宋体" w:cs="宋体"/>
          <w:color w:val="auto"/>
          <w:szCs w:val="21"/>
          <w:shd w:val="clear" w:color="auto" w:fill="FFFFFF"/>
          <w:lang w:eastAsia="zh-CN"/>
        </w:rPr>
        <w:t>时</w:t>
      </w:r>
      <w:r>
        <w:rPr>
          <w:rFonts w:hint="eastAsia" w:ascii="宋体" w:hAnsi="宋体" w:eastAsia="宋体" w:cs="宋体"/>
          <w:color w:val="auto"/>
          <w:szCs w:val="21"/>
          <w:shd w:val="clear" w:color="auto" w:fill="FFFFFF"/>
        </w:rPr>
        <w:t>30</w:t>
      </w:r>
      <w:r>
        <w:rPr>
          <w:rFonts w:hint="eastAsia" w:ascii="宋体" w:hAnsi="宋体" w:eastAsia="宋体" w:cs="宋体"/>
          <w:color w:val="auto"/>
          <w:szCs w:val="21"/>
          <w:shd w:val="clear" w:color="auto" w:fill="FFFFFF"/>
          <w:lang w:eastAsia="zh-CN"/>
        </w:rPr>
        <w:t>分</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rPr>
        <w:t>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3、谈判响应文件开启地点：禹州市公共资源交易中心九楼第</w:t>
      </w:r>
      <w:r>
        <w:rPr>
          <w:rFonts w:hint="eastAsia" w:ascii="宋体" w:hAnsi="宋体" w:eastAsia="宋体" w:cs="宋体"/>
          <w:color w:val="auto"/>
          <w:szCs w:val="21"/>
          <w:shd w:val="clear" w:color="auto" w:fill="FFFFFF"/>
        </w:rPr>
        <w:t xml:space="preserve">开标 </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 xml:space="preserve"> 室。（本</w:t>
      </w:r>
      <w:r>
        <w:rPr>
          <w:rFonts w:hint="eastAsia" w:ascii="宋体" w:hAnsi="宋体" w:eastAsia="宋体" w:cs="宋体"/>
          <w:color w:val="auto"/>
          <w:szCs w:val="21"/>
          <w:shd w:val="clear" w:color="auto" w:fill="FFFFFF"/>
        </w:rPr>
        <w:t>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w:t>
      </w:r>
      <w:r>
        <w:rPr>
          <w:rFonts w:hint="eastAsia" w:asciiTheme="majorEastAsia" w:hAnsiTheme="majorEastAsia" w:eastAsiaTheme="majorEastAsia" w:cstheme="majorEastAsia"/>
          <w:color w:val="auto"/>
          <w:szCs w:val="21"/>
          <w:lang w:val="en-US" w:eastAsia="zh-CN"/>
        </w:rPr>
        <w:t>禹州市第二人民医院</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lang w:val="en-US" w:eastAsia="zh-CN"/>
        </w:rPr>
        <w:t>禹州市滨河大道西段</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朱先生</w:t>
      </w:r>
      <w:r>
        <w:rPr>
          <w:rFonts w:hint="eastAsia" w:asciiTheme="majorEastAsia" w:hAnsiTheme="majorEastAsia" w:eastAsiaTheme="majorEastAsia" w:cstheme="majorEastAsia"/>
          <w:color w:val="auto"/>
          <w:szCs w:val="21"/>
          <w:lang w:val="en-US" w:eastAsia="zh-CN"/>
        </w:rPr>
        <w:t xml:space="preserve"> </w:t>
      </w:r>
    </w:p>
    <w:p>
      <w:pPr>
        <w:spacing w:line="384" w:lineRule="auto"/>
        <w:ind w:firstLine="420" w:firstLineChars="200"/>
        <w:jc w:val="left"/>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0374-8171116</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eastAsia="zh-CN"/>
        </w:rPr>
        <w:t>名称</w:t>
      </w:r>
      <w:r>
        <w:rPr>
          <w:rFonts w:hint="eastAsia" w:asciiTheme="majorEastAsia" w:hAnsiTheme="majorEastAsia" w:eastAsiaTheme="majorEastAsia" w:cstheme="majorEastAsia"/>
          <w:bCs/>
          <w:color w:val="auto"/>
          <w:szCs w:val="21"/>
        </w:rPr>
        <w:t>：许昌丰元咨询管理有限公司</w:t>
      </w:r>
    </w:p>
    <w:p>
      <w:pPr>
        <w:spacing w:line="384" w:lineRule="auto"/>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地址：禹州市颍北大道6号</w:t>
      </w:r>
    </w:p>
    <w:p>
      <w:pPr>
        <w:spacing w:line="384" w:lineRule="auto"/>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bCs/>
          <w:color w:val="auto"/>
          <w:szCs w:val="21"/>
          <w:lang w:val="en-US" w:eastAsia="zh-CN"/>
        </w:rPr>
        <w:t>连女士</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w:t>
      </w:r>
      <w:r>
        <w:rPr>
          <w:rFonts w:hint="eastAsia" w:asciiTheme="majorEastAsia" w:hAnsiTheme="majorEastAsia" w:eastAsiaTheme="majorEastAsia" w:cstheme="majorEastAsia"/>
          <w:bCs/>
          <w:color w:val="auto"/>
          <w:szCs w:val="21"/>
          <w:lang w:val="en-US" w:eastAsia="zh-CN"/>
        </w:rPr>
        <w:t>电话：0374-8281999</w:t>
      </w:r>
    </w:p>
    <w:p>
      <w:pPr>
        <w:spacing w:line="440" w:lineRule="exact"/>
        <w:ind w:firstLine="420" w:firstLineChars="200"/>
        <w:jc w:val="left"/>
        <w:rPr>
          <w:rFonts w:hAnsi="宋体"/>
          <w:b/>
          <w:color w:val="auto"/>
          <w:szCs w:val="21"/>
        </w:rPr>
      </w:pPr>
      <w:r>
        <w:rPr>
          <w:rFonts w:hint="eastAsia" w:hAnsi="宋体"/>
          <w:color w:val="auto"/>
          <w:szCs w:val="21"/>
        </w:rPr>
        <w:t>3.监督单位：禹州市政府采购监督管理办公室</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22" w:firstLineChars="200"/>
        <w:jc w:val="left"/>
        <w:rPr>
          <w:rFonts w:hint="eastAsia" w:asciiTheme="majorEastAsia" w:hAnsiTheme="majorEastAsia" w:eastAsiaTheme="majorEastAsia"/>
          <w:b/>
          <w:color w:val="auto"/>
          <w:szCs w:val="21"/>
        </w:rPr>
      </w:pPr>
      <w:r>
        <w:rPr>
          <w:rFonts w:hint="eastAsia" w:ascii="新宋体" w:hAnsi="新宋体" w:eastAsia="新宋体" w:cs="新宋体"/>
          <w:b/>
          <w:bCs/>
          <w:color w:val="auto"/>
          <w:szCs w:val="21"/>
          <w:lang w:val="zh-CN"/>
        </w:rPr>
        <w:t>一、采购需求及参数：</w:t>
      </w:r>
    </w:p>
    <w:p>
      <w:pPr>
        <w:pStyle w:val="26"/>
        <w:rPr>
          <w:rFonts w:cs="黑体" w:asciiTheme="majorEastAsia" w:hAnsiTheme="majorEastAsia" w:eastAsiaTheme="majorEastAsia"/>
          <w:color w:val="auto"/>
          <w:szCs w:val="21"/>
        </w:rPr>
      </w:pPr>
      <w:r>
        <w:rPr>
          <w:rFonts w:hint="eastAsia"/>
          <w:color w:val="auto"/>
          <w:lang w:eastAsia="zh-CN"/>
        </w:rPr>
        <w:t>参数详见附件。</w:t>
      </w:r>
    </w:p>
    <w:p>
      <w:pPr>
        <w:keepNext w:val="0"/>
        <w:keepLines w:val="0"/>
        <w:pageBreakBefore w:val="0"/>
        <w:widowControl w:val="0"/>
        <w:tabs>
          <w:tab w:val="left" w:pos="1149"/>
        </w:tabs>
        <w:kinsoku/>
        <w:overflowPunct/>
        <w:topLinePunct w:val="0"/>
        <w:autoSpaceDE/>
        <w:autoSpaceDN/>
        <w:bidi w:val="0"/>
        <w:spacing w:line="356" w:lineRule="auto"/>
        <w:ind w:firstLine="422" w:firstLineChars="200"/>
        <w:textAlignment w:val="auto"/>
        <w:rPr>
          <w:b/>
          <w:color w:val="auto"/>
        </w:rPr>
      </w:pPr>
      <w:r>
        <w:rPr>
          <w:rFonts w:hint="eastAsia" w:ascii="新宋体" w:hAnsi="新宋体" w:eastAsia="新宋体" w:cs="新宋体"/>
          <w:b/>
          <w:color w:val="auto"/>
          <w:szCs w:val="21"/>
        </w:rPr>
        <w:t>注： 参数不允许负偏离，否则为无效投标。</w:t>
      </w:r>
    </w:p>
    <w:p>
      <w:pPr>
        <w:keepNext w:val="0"/>
        <w:keepLines w:val="0"/>
        <w:pageBreakBefore w:val="0"/>
        <w:widowControl w:val="0"/>
        <w:kinsoku/>
        <w:overflowPunct/>
        <w:topLinePunct w:val="0"/>
        <w:autoSpaceDE/>
        <w:autoSpaceDN/>
        <w:bidi w:val="0"/>
        <w:spacing w:line="356" w:lineRule="auto"/>
        <w:ind w:firstLine="422" w:firstLineChars="200"/>
        <w:contextualSpacing/>
        <w:textAlignment w:val="auto"/>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overflowPunct/>
        <w:topLinePunct w:val="0"/>
        <w:autoSpaceDE/>
        <w:autoSpaceDN/>
        <w:bidi w:val="0"/>
        <w:spacing w:line="356" w:lineRule="auto"/>
        <w:ind w:firstLine="420" w:firstLineChars="200"/>
        <w:textAlignment w:val="auto"/>
        <w:rPr>
          <w:rFonts w:ascii="宋体" w:hAnsi="宋体"/>
          <w:color w:val="auto"/>
          <w:szCs w:val="21"/>
        </w:rPr>
      </w:pPr>
      <w:r>
        <w:rPr>
          <w:rFonts w:hint="eastAsia" w:ascii="宋体" w:hAnsi="宋体"/>
          <w:color w:val="auto"/>
          <w:szCs w:val="21"/>
        </w:rPr>
        <w:t>4、接到报修后8小时内响应，24小时内到场，除需更换配件外，48小时内解决故障。</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5、设备整体免费保修1年（包括所有部件、耗材），终身维修，1年后免除人工费用只收取材料及耗材费。</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6、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keepNext w:val="0"/>
        <w:keepLines w:val="0"/>
        <w:pageBreakBefore w:val="0"/>
        <w:widowControl w:val="0"/>
        <w:kinsoku/>
        <w:overflowPunct/>
        <w:topLinePunct w:val="0"/>
        <w:autoSpaceDE/>
        <w:autoSpaceDN/>
        <w:bidi w:val="0"/>
        <w:adjustRightInd w:val="0"/>
        <w:snapToGrid w:val="0"/>
        <w:spacing w:line="356" w:lineRule="auto"/>
        <w:ind w:firstLine="420" w:firstLineChars="200"/>
        <w:textAlignment w:val="auto"/>
        <w:rPr>
          <w:rFonts w:ascii="宋体" w:hAnsi="宋体"/>
          <w:color w:val="auto"/>
          <w:szCs w:val="21"/>
        </w:rPr>
      </w:pPr>
      <w:r>
        <w:rPr>
          <w:rFonts w:hint="eastAsia" w:ascii="宋体" w:hAnsi="宋体"/>
          <w:color w:val="auto"/>
          <w:szCs w:val="21"/>
        </w:rPr>
        <w:t>7、在质保期内到设备使用寿命止，由中标单位对设备出现的质量问题负责处理解决。</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rPr>
        <w:t>8</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、本项目为交钥匙工程（包括设备、材料、元件等购置、安装调试、验收、与其它施工单位协作所产生的费用等）</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9、交货地点：采购人指定地点，现场交货，中标人负责办理运输，保证运输到户，并提供免费安装调试，对此项作出承诺。为了确保项目按时按质完成，实施方案应由项目负责人签字，否则无效投标。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10、投标人应具有完善的善后服务。投标人须明确质保期限，须明确维修地址、负责人、联系人和联系电话，维修点具备什么样的维修能力等详细资料。</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11、中标人需按合同约定时间供货，逾期1天扣除合同额的5%，中标人须现场提供技术指导，直至配合完成整个项目的竣工验收等工作。</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3、本项目验收如需要第三方验收，中标方将承担所有产生的费用。</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rPr>
        <w:t>五</w:t>
      </w:r>
      <w:r>
        <w:rPr>
          <w:rFonts w:hint="eastAsia" w:cs="仿宋_GB2312" w:asciiTheme="minorEastAsia" w:hAnsiTheme="minorEastAsia"/>
          <w:b/>
          <w:bCs/>
          <w:color w:val="auto"/>
          <w:szCs w:val="21"/>
          <w:lang w:val="zh-CN"/>
        </w:rPr>
        <w:t>、资金支付</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color w:val="auto"/>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36"/>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43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pPr>
              <w:tabs>
                <w:tab w:val="left" w:pos="7095"/>
              </w:tabs>
              <w:spacing w:line="384"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禹州市第二人民医院购置24小时智慧车管健康体检系统项目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w:t>
            </w:r>
            <w:r>
              <w:rPr>
                <w:rFonts w:hint="eastAsia" w:asciiTheme="majorEastAsia" w:hAnsiTheme="majorEastAsia" w:eastAsiaTheme="majorEastAsia" w:cstheme="majorEastAsia"/>
                <w:color w:val="auto"/>
                <w:szCs w:val="21"/>
                <w:lang w:val="en-US" w:eastAsia="zh-CN"/>
              </w:rPr>
              <w:t>禹州市第二人民医院</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lang w:val="en-US" w:eastAsia="zh-CN"/>
              </w:rPr>
              <w:t>禹州市滨河大道西段</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朱先生</w:t>
            </w:r>
            <w:r>
              <w:rPr>
                <w:rFonts w:hint="eastAsia" w:asciiTheme="majorEastAsia" w:hAnsiTheme="majorEastAsia" w:eastAsiaTheme="majorEastAsia" w:cstheme="majorEastAsia"/>
                <w:color w:val="auto"/>
                <w:szCs w:val="21"/>
                <w:lang w:val="en-US" w:eastAsia="zh-CN"/>
              </w:rPr>
              <w:t xml:space="preserve"> </w:t>
            </w:r>
          </w:p>
          <w:p>
            <w:pPr>
              <w:spacing w:line="384" w:lineRule="auto"/>
              <w:jc w:val="left"/>
              <w:rPr>
                <w:rFonts w:cs="仿宋_GB2312" w:asciiTheme="minorEastAsia" w:hAnsiTheme="minorEastAsia"/>
                <w:color w:val="auto"/>
                <w:szCs w:val="21"/>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0374-8171116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spacing w:line="384"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eastAsia="zh-CN"/>
              </w:rPr>
              <w:t>名称</w:t>
            </w:r>
            <w:r>
              <w:rPr>
                <w:rFonts w:hint="eastAsia" w:asciiTheme="majorEastAsia" w:hAnsiTheme="majorEastAsia" w:eastAsiaTheme="majorEastAsia" w:cstheme="majorEastAsia"/>
                <w:bCs/>
                <w:color w:val="auto"/>
                <w:szCs w:val="21"/>
              </w:rPr>
              <w:t>：许昌丰元咨询管理有限公司</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地址：禹州市颍北大道6号</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bCs/>
                <w:color w:val="auto"/>
                <w:szCs w:val="21"/>
                <w:lang w:val="en-US" w:eastAsia="zh-CN"/>
              </w:rPr>
              <w:t>连女士</w:t>
            </w:r>
          </w:p>
          <w:p>
            <w:pPr>
              <w:spacing w:line="384" w:lineRule="auto"/>
              <w:jc w:val="left"/>
              <w:rPr>
                <w:rFonts w:cs="仿宋_GB2312" w:asciiTheme="minorEastAsia" w:hAnsiTheme="minorEastAsia"/>
                <w:color w:val="auto"/>
                <w:szCs w:val="21"/>
              </w:rPr>
            </w:pPr>
            <w:r>
              <w:rPr>
                <w:rFonts w:hint="eastAsia" w:asciiTheme="majorEastAsia" w:hAnsiTheme="majorEastAsia" w:eastAsiaTheme="majorEastAsia" w:cstheme="majorEastAsia"/>
                <w:bCs/>
                <w:color w:val="auto"/>
                <w:szCs w:val="21"/>
              </w:rPr>
              <w:t>联系</w:t>
            </w:r>
            <w:r>
              <w:rPr>
                <w:rFonts w:hint="eastAsia" w:asciiTheme="majorEastAsia" w:hAnsiTheme="majorEastAsia" w:eastAsiaTheme="majorEastAsia" w:cstheme="majorEastAsia"/>
                <w:bCs/>
                <w:color w:val="auto"/>
                <w:szCs w:val="21"/>
                <w:lang w:val="en-US" w:eastAsia="zh-CN"/>
              </w:rPr>
              <w:t>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436"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仿宋_GB2312" w:asciiTheme="minorEastAsia" w:hAnsiTheme="minorEastAsia"/>
                <w:b/>
                <w:color w:val="auto"/>
                <w:szCs w:val="21"/>
                <w:shd w:val="clear" w:color="auto" w:fill="FFFFFF"/>
              </w:rPr>
              <w:t>符合《政府采购法》第二十二条规定</w:t>
            </w:r>
          </w:p>
          <w:p>
            <w:pPr>
              <w:pStyle w:val="26"/>
              <w:ind w:left="0" w:leftChars="0" w:firstLine="0" w:firstLineChars="0"/>
              <w:rPr>
                <w:color w:val="auto"/>
              </w:rPr>
            </w:pPr>
            <w:r>
              <w:rPr>
                <w:rFonts w:hint="eastAsia"/>
                <w:color w:val="auto"/>
              </w:rPr>
              <w:t>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436"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pPr>
              <w:numPr>
                <w:ilvl w:val="0"/>
                <w:numId w:val="5"/>
              </w:numPr>
              <w:autoSpaceDE w:val="0"/>
              <w:autoSpaceDN w:val="0"/>
              <w:adjustRightInd w:val="0"/>
              <w:spacing w:line="360" w:lineRule="auto"/>
              <w:ind w:right="-11"/>
              <w:rPr>
                <w:color w:val="auto"/>
                <w:lang w:val="zh-CN"/>
              </w:rPr>
            </w:pP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供应商在投标时，提供《禹州市政府采购供应商信用承诺函》（详见招标文件第八章3.</w:t>
            </w:r>
            <w:r>
              <w:rPr>
                <w:rFonts w:ascii="宋体" w:hAnsi="宋体" w:eastAsia="宋体" w:cs="宋体"/>
                <w:b/>
                <w:bCs/>
                <w:color w:val="auto"/>
                <w:szCs w:val="21"/>
              </w:rPr>
              <w:t>7</w:t>
            </w:r>
            <w:r>
              <w:rPr>
                <w:rFonts w:hint="eastAsia" w:ascii="宋体" w:hAnsi="宋体" w:eastAsia="宋体" w:cs="宋体"/>
                <w:b/>
                <w:bCs/>
                <w:color w:val="auto"/>
                <w:szCs w:val="21"/>
              </w:rPr>
              <w:t>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spacing w:line="360" w:lineRule="auto"/>
              <w:ind w:firstLine="422" w:firstLineChars="200"/>
              <w:rPr>
                <w:color w:val="auto"/>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38</w:t>
            </w:r>
            <w:r>
              <w:rPr>
                <w:rFonts w:hint="eastAsia" w:ascii="宋体" w:hAnsi="宋体" w:eastAsia="宋体" w:cs="宋体"/>
                <w:color w:val="auto"/>
                <w:szCs w:val="21"/>
                <w:shd w:val="clear" w:color="auto" w:fill="FFFFFF"/>
              </w:rPr>
              <w:t>0000.0</w:t>
            </w:r>
            <w:r>
              <w:rPr>
                <w:rFonts w:hint="eastAsia" w:ascii="宋体" w:hAnsi="宋体" w:eastAsia="宋体" w:cs="宋体"/>
                <w:color w:val="auto"/>
                <w:szCs w:val="21"/>
                <w:shd w:val="clear" w:color="auto" w:fill="FFFFFF"/>
              </w:rPr>
              <w:t>0 元</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436"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w:t>
            </w:r>
            <w:r>
              <w:rPr>
                <w:rFonts w:hint="eastAsia" w:cs="宋体" w:asciiTheme="minorEastAsia" w:hAnsiTheme="minorEastAsia"/>
                <w:bCs/>
                <w:color w:val="auto"/>
                <w:szCs w:val="21"/>
              </w:rPr>
              <w:t>23</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06</w:t>
            </w:r>
            <w:r>
              <w:rPr>
                <w:rFonts w:hint="eastAsia" w:cs="宋体" w:asciiTheme="minorEastAsia" w:hAnsiTheme="minorEastAsia"/>
                <w:bCs/>
                <w:color w:val="auto"/>
                <w:szCs w:val="21"/>
                <w:lang w:val="zh-CN"/>
              </w:rPr>
              <w:t xml:space="preserve"> 月</w:t>
            </w:r>
            <w:r>
              <w:rPr>
                <w:rFonts w:hint="eastAsia" w:cs="宋体" w:asciiTheme="minorEastAsia" w:hAnsiTheme="minorEastAsia"/>
                <w:bCs/>
                <w:color w:val="auto"/>
                <w:szCs w:val="21"/>
                <w:lang w:val="en-US" w:eastAsia="zh-CN"/>
              </w:rPr>
              <w:t xml:space="preserve"> 16 </w:t>
            </w:r>
            <w:r>
              <w:rPr>
                <w:rFonts w:hint="eastAsia" w:cs="宋体" w:asciiTheme="minorEastAsia" w:hAnsiTheme="minorEastAsia"/>
                <w:bCs/>
                <w:color w:val="auto"/>
                <w:szCs w:val="21"/>
              </w:rPr>
              <w:t xml:space="preserve">日 </w:t>
            </w:r>
            <w:r>
              <w:rPr>
                <w:rFonts w:hint="eastAsia" w:cs="宋体" w:asciiTheme="minorEastAsia" w:hAnsiTheme="minorEastAsia"/>
                <w:bCs/>
                <w:color w:val="auto"/>
                <w:szCs w:val="21"/>
                <w:lang w:val="en-US" w:eastAsia="zh-CN"/>
              </w:rPr>
              <w:t xml:space="preserve">10  </w:t>
            </w:r>
            <w:r>
              <w:rPr>
                <w:rFonts w:hint="eastAsia" w:cs="宋体" w:asciiTheme="minorEastAsia" w:hAnsiTheme="minorEastAsia"/>
                <w:bCs/>
                <w:color w:val="auto"/>
                <w:szCs w:val="21"/>
              </w:rPr>
              <w:t>时30分</w:t>
            </w:r>
            <w:r>
              <w:rPr>
                <w:rFonts w:hint="eastAsia" w:cs="宋体" w:asciiTheme="minorEastAsia" w:hAnsiTheme="minorEastAsia"/>
                <w:bCs/>
                <w:color w:val="auto"/>
                <w:szCs w:val="21"/>
                <w:lang w:val="zh-CN"/>
              </w:rPr>
              <w:t>（北京</w:t>
            </w:r>
            <w:r>
              <w:rPr>
                <w:rFonts w:hint="eastAsia" w:cs="宋体" w:asciiTheme="minorEastAsia" w:hAnsiTheme="minorEastAsia"/>
                <w:bCs/>
                <w:color w:val="auto"/>
                <w:szCs w:val="21"/>
                <w:lang w:val="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w:t>
            </w:r>
            <w:r>
              <w:rPr>
                <w:rFonts w:hint="eastAsia" w:cs="仿宋_GB2312" w:asciiTheme="minorEastAsia" w:hAnsiTheme="minorEastAsia"/>
                <w:color w:val="auto"/>
                <w:szCs w:val="21"/>
              </w:rPr>
              <w:t>开标</w:t>
            </w:r>
            <w:r>
              <w:rPr>
                <w:rFonts w:hint="eastAsia" w:cs="仿宋_GB2312" w:asciiTheme="minorEastAsia" w:hAnsiTheme="minorEastAsia"/>
                <w:color w:val="auto"/>
                <w:szCs w:val="21"/>
                <w:lang w:val="en-US" w:eastAsia="zh-CN"/>
              </w:rPr>
              <w:t xml:space="preserve"> 2 </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0"/>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制造业。</w:t>
            </w:r>
          </w:p>
          <w:p>
            <w:pPr>
              <w:autoSpaceDE w:val="0"/>
              <w:autoSpaceDN w:val="0"/>
              <w:adjustRightInd w:val="0"/>
              <w:spacing w:line="360" w:lineRule="auto"/>
              <w:contextualSpacing/>
              <w:rPr>
                <w:rFonts w:ascii="ˎ̥" w:hAnsi="ˎ̥"/>
                <w:color w:val="auto"/>
              </w:rPr>
            </w:pPr>
            <w:r>
              <w:rPr>
                <w:rFonts w:hint="eastAsia" w:cs="仿宋_GB2312" w:asciiTheme="minorEastAsia" w:hAnsiTheme="minorEastAsia"/>
                <w:color w:val="auto"/>
                <w:szCs w:val="21"/>
              </w:rPr>
              <w:t>3</w:t>
            </w:r>
            <w:r>
              <w:rPr>
                <w:rFonts w:hint="eastAsia" w:cs="宋体" w:asciiTheme="minorEastAsia" w:hAnsiTheme="minorEastAsia"/>
                <w:bCs/>
                <w:color w:val="auto"/>
                <w:szCs w:val="21"/>
              </w:rPr>
              <w:t>、本项目专门面向中小企业采购。</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436"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11"/>
              <w:ind w:firstLine="340" w:firstLineChars="100"/>
              <w:rPr>
                <w:rFonts w:cs="宋体" w:asciiTheme="minorEastAsia" w:hAnsiTheme="minorEastAsia"/>
                <w:bCs/>
                <w:color w:val="auto"/>
                <w:szCs w:val="21"/>
                <w:lang w:val="zh-CN"/>
              </w:rPr>
            </w:pPr>
            <w:r>
              <w:rPr>
                <w:rFonts w:hint="eastAsia"/>
                <w:color w:val="auto"/>
                <w:lang w:eastAsia="zh-CN"/>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spacing w:line="384" w:lineRule="auto"/>
              <w:ind w:firstLine="420" w:firstLineChars="200"/>
              <w:jc w:val="left"/>
              <w:rPr>
                <w:rFonts w:hint="eastAsia" w:cs="宋体" w:asciiTheme="minorEastAsia" w:hAnsiTheme="minorEastAsia" w:eastAsiaTheme="minorEastAsia"/>
                <w:bCs/>
                <w:color w:val="auto"/>
                <w:szCs w:val="21"/>
                <w:lang w:eastAsia="zh-CN"/>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color w:val="auto"/>
              </w:rPr>
            </w:pPr>
            <w:r>
              <w:rPr>
                <w:rFonts w:hint="eastAsia" w:ascii="ˎ̥" w:hAnsi="ˎ̥"/>
                <w:color w:val="auto"/>
              </w:rPr>
              <w:t>2、项目编号以本谈判文件中的采购编号为准。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rFonts w:ascii="ˎ̥" w:hAnsi="ˎ̥"/>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tc>
      </w:tr>
    </w:tbl>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6"/>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“中国社会组织政务服务平台”网站（</w:t>
      </w:r>
      <w:r>
        <w:rPr>
          <w:rFonts w:hint="eastAsia" w:ascii="宋体" w:hAnsi="宋体" w:eastAsia="宋体" w:cs="宋体"/>
          <w:color w:val="auto"/>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w:t>
      </w: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6"/>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w:t>
      </w:r>
      <w:r>
        <w:rPr>
          <w:rFonts w:hint="eastAsia" w:ascii="宋体" w:hAnsi="宋体" w:cs="宋体"/>
          <w:color w:val="auto"/>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单独承诺响应报价包含对在一切产生的费用，以及对在运输安装过程中的一切安全问题负责，否则为无效投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14.2供应商应当按照谈判文件的要求编制响应文件。响应文件应当对谈判文件提出的要求和条件作出明确响应，且须承诺在合同履行期限内完成，并保证验收合格，否则为无效投标。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6"/>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6"/>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6"/>
        <w:numPr>
          <w:ilvl w:val="1"/>
          <w:numId w:val="6"/>
        </w:numPr>
        <w:autoSpaceDE w:val="0"/>
        <w:autoSpaceDN w:val="0"/>
        <w:spacing w:line="360" w:lineRule="auto"/>
        <w:ind w:firstLineChars="0"/>
        <w:contextualSpacing/>
        <w:rPr>
          <w:rFonts w:ascii="ˎ̥" w:hAnsi="ˎ̥"/>
          <w:vanish/>
          <w:color w:val="auto"/>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6"/>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6"/>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6"/>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6"/>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6"/>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6"/>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6"/>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6"/>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6"/>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6"/>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6"/>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left="964"/>
        <w:contextualSpacing/>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rPr>
          <w:color w:val="auto"/>
        </w:rPr>
      </w:pPr>
    </w:p>
    <w:p>
      <w:pPr>
        <w:pStyle w:val="5"/>
        <w:numPr>
          <w:ilvl w:val="3"/>
          <w:numId w:val="0"/>
        </w:numPr>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autoSpaceDE w:val="0"/>
        <w:autoSpaceDN w:val="0"/>
        <w:spacing w:line="360" w:lineRule="auto"/>
        <w:ind w:left="964" w:firstLine="1446" w:firstLineChars="450"/>
        <w:contextualSpacing/>
        <w:jc w:val="left"/>
        <w:rPr>
          <w:color w:val="auto"/>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hint="default" w:cs="仿宋_GB2312" w:asciiTheme="minorEastAsia" w:hAnsiTheme="minorEastAsia" w:eastAsiaTheme="minorEastAsia"/>
          <w:color w:val="auto"/>
          <w:szCs w:val="21"/>
          <w:lang w:val="en-US" w:eastAsia="zh-CN"/>
        </w:rPr>
      </w:pPr>
      <w:r>
        <w:rPr>
          <w:rFonts w:hint="eastAsia" w:ascii="ˎ̥" w:hAnsi="ˎ̥"/>
          <w:color w:val="auto"/>
        </w:rPr>
        <w:t>1、</w:t>
      </w:r>
      <w:r>
        <w:rPr>
          <w:rFonts w:hint="eastAsia" w:cs="仿宋_GB2312" w:asciiTheme="minorEastAsia" w:hAnsiTheme="minorEastAsia"/>
          <w:color w:val="auto"/>
          <w:szCs w:val="21"/>
        </w:rPr>
        <w:t>如</w:t>
      </w:r>
      <w:r>
        <w:rPr>
          <w:rFonts w:hint="eastAsia" w:cs="仿宋_GB2312" w:asciiTheme="minorEastAsia" w:hAnsiTheme="minorEastAsia"/>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cs="仿宋_GB2312" w:asciiTheme="minorEastAsia" w:hAnsiTheme="minorEastAsia"/>
          <w:color w:val="auto"/>
          <w:lang w:val="zh-CN"/>
        </w:rPr>
      </w:pP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报价函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Cs/>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w:t>
            </w:r>
            <w:r>
              <w:rPr>
                <w:rFonts w:hint="eastAsia" w:ascii="宋体" w:hAnsi="宋体" w:cs="微软雅黑"/>
                <w:bCs/>
                <w:color w:val="auto"/>
                <w:szCs w:val="21"/>
              </w:rPr>
              <w:t>谈判文件</w:t>
            </w:r>
            <w:r>
              <w:rPr>
                <w:rFonts w:hint="eastAsia" w:cs="宋体" w:asciiTheme="minorEastAsia" w:hAnsiTheme="minorEastAsia"/>
                <w:bCs/>
                <w:color w:val="auto"/>
                <w:szCs w:val="21"/>
                <w:lang w:val="zh-CN"/>
              </w:rPr>
              <w:t>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3</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中小企业声明函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ascii="宋体" w:hAnsi="宋体" w:cs="微软雅黑"/>
                <w:bCs/>
                <w:color w:val="auto"/>
                <w:szCs w:val="21"/>
              </w:rPr>
              <w:t>按照谈判文件第八章</w:t>
            </w:r>
            <w:r>
              <w:rPr>
                <w:rFonts w:hint="eastAsia" w:ascii="宋体" w:hAnsi="宋体" w:cs="微软雅黑"/>
                <w:bCs/>
                <w:color w:val="auto"/>
                <w:szCs w:val="21"/>
                <w:lang w:val="en-US" w:eastAsia="zh-CN"/>
              </w:rPr>
              <w:t>3.6</w:t>
            </w:r>
            <w:r>
              <w:rPr>
                <w:rFonts w:hint="eastAsia" w:ascii="宋体" w:hAnsi="宋体" w:cs="微软雅黑"/>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pacing w:line="360" w:lineRule="auto"/>
        <w:ind w:firstLine="482" w:firstLineChars="200"/>
        <w:contextualSpacing/>
        <w:rPr>
          <w:rFonts w:cs="仿宋_GB2312" w:asciiTheme="minorEastAsia" w:hAnsiTheme="minorEastAsia" w:eastAsiaTheme="minorEastAsia"/>
          <w:b/>
          <w:color w:val="auto"/>
          <w:szCs w:val="24"/>
          <w:lang w:val="zh-CN"/>
        </w:rPr>
      </w:pP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7"/>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注：仅需提供序号①～②其中之一即可。</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三、评审方法</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四、谈判小组编写评审报告。</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color w:val="auto"/>
          <w:sz w:val="21"/>
          <w:szCs w:val="21"/>
          <w:lang w:val="zh-CN"/>
        </w:rPr>
      </w:pPr>
    </w:p>
    <w:p>
      <w:pPr>
        <w:pStyle w:val="17"/>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ind w:firstLine="723"/>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rPr>
              <w:t>11</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1058" w:type="dxa"/>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1058" w:type="dxa"/>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rPr>
          <w:rFonts w:asciiTheme="majorEastAsia" w:hAnsiTheme="majorEastAsia" w:eastAsiaTheme="majorEastAsia"/>
          <w:b/>
          <w:snapToGrid w:val="0"/>
          <w:color w:val="auto"/>
          <w:kern w:val="0"/>
          <w:sz w:val="28"/>
          <w:szCs w:val="28"/>
        </w:rPr>
      </w:pPr>
    </w:p>
    <w:p>
      <w:pPr>
        <w:pStyle w:val="17"/>
        <w:numPr>
          <w:ilvl w:val="0"/>
          <w:numId w:val="11"/>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5"/>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5"/>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8"/>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w:t>
      </w:r>
      <w:r>
        <w:rPr>
          <w:rFonts w:hint="eastAsia" w:asciiTheme="minorEastAsia" w:hAnsiTheme="minorEastAsia"/>
          <w:color w:val="auto"/>
          <w:sz w:val="21"/>
          <w:szCs w:val="21"/>
          <w:lang w:eastAsia="zh-CN"/>
        </w:rPr>
        <w:t>签字：</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联系电话（手机）：</w:t>
      </w: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8"/>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1"/>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0"/>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w:t>
      </w:r>
      <w:r>
        <w:rPr>
          <w:rFonts w:hint="eastAsia" w:cs="Arial" w:asciiTheme="minorEastAsia" w:hAnsiTheme="minorEastAsia"/>
          <w:color w:val="auto"/>
          <w:szCs w:val="21"/>
          <w:lang w:val="en-US" w:eastAsia="zh-CN"/>
        </w:rPr>
        <w:t>和</w:t>
      </w:r>
      <w:r>
        <w:rPr>
          <w:rFonts w:hint="eastAsia" w:cs="Arial"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w:t>
      </w:r>
      <w:r>
        <w:rPr>
          <w:rFonts w:hint="eastAsia" w:asciiTheme="minorEastAsia" w:hAnsiTheme="minorEastAsia"/>
          <w:color w:val="auto"/>
          <w:szCs w:val="21"/>
          <w:lang w:eastAsia="zh-CN"/>
        </w:rPr>
        <w:t>和</w:t>
      </w:r>
      <w:r>
        <w:rPr>
          <w:rFonts w:hint="eastAsia"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bl>
    <w:p>
      <w:pPr>
        <w:spacing w:beforeLines="50" w:afterLines="50" w:line="360" w:lineRule="auto"/>
        <w:ind w:right="420"/>
        <w:rPr>
          <w:rFonts w:cs="宋体" w:asciiTheme="minorEastAsia" w:hAnsiTheme="minorEastAsia"/>
          <w:color w:val="auto"/>
          <w:sz w:val="24"/>
          <w:szCs w:val="24"/>
          <w:lang w:val="zh-CN"/>
        </w:rPr>
      </w:pPr>
    </w:p>
    <w:p>
      <w:pPr>
        <w:pStyle w:val="26"/>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5"/>
        <w:numPr>
          <w:ilvl w:val="3"/>
          <w:numId w:val="0"/>
        </w:numPr>
        <w:rPr>
          <w:color w:val="auto"/>
          <w:lang w:val="zh-CN"/>
        </w:rPr>
      </w:pPr>
    </w:p>
    <w:p>
      <w:pPr>
        <w:rPr>
          <w:color w:val="auto"/>
          <w:lang w:val="zh-CN"/>
        </w:rPr>
      </w:pPr>
    </w:p>
    <w:p>
      <w:pPr>
        <w:pStyle w:val="5"/>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0"/>
        <w:rPr>
          <w:color w:val="auto"/>
          <w:lang w:val="zh-CN"/>
        </w:rPr>
      </w:pPr>
    </w:p>
    <w:p>
      <w:pPr>
        <w:pStyle w:val="33"/>
        <w:rPr>
          <w:color w:val="auto"/>
          <w:lang w:val="zh-CN"/>
        </w:rPr>
      </w:pPr>
    </w:p>
    <w:p>
      <w:pPr>
        <w:pStyle w:val="34"/>
        <w:rPr>
          <w:color w:val="auto"/>
          <w:lang w:val="zh-CN"/>
        </w:rPr>
      </w:pPr>
    </w:p>
    <w:p>
      <w:pPr>
        <w:rPr>
          <w:color w:val="auto"/>
          <w:lang w:val="zh-CN"/>
        </w:rPr>
      </w:pPr>
    </w:p>
    <w:p>
      <w:pPr>
        <w:pStyle w:val="26"/>
        <w:rPr>
          <w:color w:val="auto"/>
          <w:lang w:val="zh-CN"/>
        </w:rPr>
      </w:pPr>
    </w:p>
    <w:p>
      <w:pPr>
        <w:rPr>
          <w:color w:val="auto"/>
          <w:lang w:val="zh-CN"/>
        </w:rPr>
      </w:pPr>
    </w:p>
    <w:p>
      <w:pPr>
        <w:pStyle w:val="26"/>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3.6 </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5"/>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3.7 </w:t>
      </w:r>
      <w:r>
        <w:rPr>
          <w:rFonts w:hint="eastAsia" w:ascii="宋体" w:hAnsi="宋体"/>
          <w:b/>
          <w:bCs/>
          <w:color w:val="auto"/>
          <w:sz w:val="24"/>
          <w:szCs w:val="24"/>
        </w:rPr>
        <w:t>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pStyle w:val="10"/>
        <w:rPr>
          <w:color w:val="auto"/>
          <w:lang w:val="zh-CN"/>
        </w:rPr>
      </w:pPr>
    </w:p>
    <w:p>
      <w:pPr>
        <w:pStyle w:val="33"/>
        <w:rPr>
          <w:color w:val="auto"/>
          <w:lang w:val="zh-CN"/>
        </w:rPr>
      </w:pPr>
    </w:p>
    <w:p>
      <w:pPr>
        <w:pStyle w:val="34"/>
        <w:rPr>
          <w:color w:val="auto"/>
          <w:lang w:val="zh-CN"/>
        </w:rPr>
      </w:pPr>
    </w:p>
    <w:p>
      <w:pPr>
        <w:rPr>
          <w:color w:val="auto"/>
          <w:lang w:val="zh-CN"/>
        </w:rPr>
      </w:pPr>
    </w:p>
    <w:p>
      <w:pPr>
        <w:pStyle w:val="26"/>
        <w:rPr>
          <w:color w:val="auto"/>
          <w:lang w:val="zh-CN"/>
        </w:rPr>
      </w:pPr>
    </w:p>
    <w:p>
      <w:pPr>
        <w:rPr>
          <w:color w:val="auto"/>
          <w:lang w:val="zh-CN"/>
        </w:rPr>
      </w:pPr>
    </w:p>
    <w:p>
      <w:pPr>
        <w:pStyle w:val="26"/>
        <w:rPr>
          <w:color w:val="auto"/>
          <w:lang w:val="zh-CN"/>
        </w:rPr>
      </w:pPr>
    </w:p>
    <w:p>
      <w:pPr>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8</w:t>
      </w:r>
      <w:r>
        <w:rPr>
          <w:rFonts w:hint="eastAsia" w:ascii="宋体" w:hAnsi="宋体"/>
          <w:b/>
          <w:bCs/>
          <w:color w:val="auto"/>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outlineLvl w:val="0"/>
        <w:rPr>
          <w:rFonts w:ascii="宋体" w:hAnsi="宋体"/>
          <w:b/>
          <w:bCs/>
          <w:color w:val="auto"/>
          <w:sz w:val="24"/>
          <w:szCs w:val="24"/>
        </w:rPr>
      </w:pPr>
    </w:p>
    <w:p>
      <w:pPr>
        <w:pStyle w:val="26"/>
        <w:ind w:firstLine="482"/>
        <w:rPr>
          <w:rFonts w:ascii="宋体" w:hAnsi="宋体"/>
          <w:b/>
          <w:bCs/>
          <w:color w:val="auto"/>
          <w:sz w:val="24"/>
          <w:szCs w:val="24"/>
        </w:rPr>
      </w:pPr>
    </w:p>
    <w:p>
      <w:pPr>
        <w:rPr>
          <w:rFonts w:ascii="宋体" w:hAnsi="宋体"/>
          <w:b/>
          <w:bCs/>
          <w:color w:val="auto"/>
          <w:sz w:val="24"/>
          <w:szCs w:val="24"/>
        </w:rPr>
      </w:pPr>
    </w:p>
    <w:p>
      <w:pPr>
        <w:pStyle w:val="26"/>
        <w:ind w:firstLine="482"/>
        <w:rPr>
          <w:rFonts w:ascii="宋体" w:hAnsi="宋体"/>
          <w:b/>
          <w:bCs/>
          <w:color w:val="auto"/>
          <w:sz w:val="24"/>
          <w:szCs w:val="24"/>
        </w:rPr>
      </w:pPr>
    </w:p>
    <w:p>
      <w:pPr>
        <w:rPr>
          <w:rFonts w:ascii="宋体" w:hAnsi="宋体"/>
          <w:b/>
          <w:bCs/>
          <w:color w:val="auto"/>
          <w:sz w:val="24"/>
          <w:szCs w:val="24"/>
        </w:rPr>
      </w:pPr>
    </w:p>
    <w:p>
      <w:pPr>
        <w:pStyle w:val="26"/>
        <w:ind w:firstLine="482"/>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26"/>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26"/>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26"/>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26"/>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5"/>
        <w:numPr>
          <w:ilvl w:val="3"/>
          <w:numId w:val="0"/>
        </w:num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26"/>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5"/>
        <w:numPr>
          <w:ilvl w:val="3"/>
          <w:numId w:val="0"/>
        </w:numPr>
        <w:rPr>
          <w:color w:val="auto"/>
        </w:rPr>
      </w:pP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pStyle w:val="5"/>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val="0"/>
          <w:bCs w:val="0"/>
          <w:color w:val="auto"/>
          <w:sz w:val="21"/>
          <w:szCs w:val="21"/>
        </w:rPr>
      </w:pPr>
      <w:r>
        <w:rPr>
          <w:rFonts w:ascii="宋体" w:hAnsi="宋体"/>
          <w:b w:val="0"/>
          <w:bCs w:val="0"/>
          <w:color w:val="auto"/>
          <w:sz w:val="21"/>
          <w:szCs w:val="21"/>
        </w:rPr>
        <w:t>除</w:t>
      </w:r>
      <w:r>
        <w:rPr>
          <w:rFonts w:hint="eastAsia" w:ascii="宋体" w:hAnsi="宋体"/>
          <w:b w:val="0"/>
          <w:bCs w:val="0"/>
          <w:color w:val="auto"/>
          <w:sz w:val="21"/>
          <w:szCs w:val="21"/>
        </w:rPr>
        <w:t>谈判</w:t>
      </w:r>
      <w:r>
        <w:rPr>
          <w:rFonts w:ascii="宋体" w:hAnsi="宋体"/>
          <w:b w:val="0"/>
          <w:bCs w:val="0"/>
          <w:color w:val="auto"/>
          <w:sz w:val="21"/>
          <w:szCs w:val="21"/>
        </w:rPr>
        <w:t>文件另有规定外，</w:t>
      </w:r>
      <w:r>
        <w:rPr>
          <w:rFonts w:hint="eastAsia" w:ascii="宋体" w:hAnsi="宋体"/>
          <w:b w:val="0"/>
          <w:bCs w:val="0"/>
          <w:color w:val="auto"/>
          <w:sz w:val="21"/>
          <w:szCs w:val="21"/>
        </w:rPr>
        <w:t>供应商</w:t>
      </w:r>
      <w:r>
        <w:rPr>
          <w:rFonts w:ascii="宋体" w:hAnsi="宋体"/>
          <w:b w:val="0"/>
          <w:bCs w:val="0"/>
          <w:color w:val="auto"/>
          <w:sz w:val="21"/>
          <w:szCs w:val="21"/>
        </w:rPr>
        <w:t>认为需要提交的其他证明材料或资料加盖</w:t>
      </w:r>
      <w:r>
        <w:rPr>
          <w:rFonts w:hint="eastAsia" w:ascii="宋体" w:hAnsi="宋体"/>
          <w:b w:val="0"/>
          <w:bCs w:val="0"/>
          <w:color w:val="auto"/>
          <w:sz w:val="21"/>
          <w:szCs w:val="21"/>
        </w:rPr>
        <w:t>供应商</w:t>
      </w:r>
      <w:r>
        <w:rPr>
          <w:rFonts w:ascii="宋体" w:hAnsi="宋体"/>
          <w:b w:val="0"/>
          <w:bCs w:val="0"/>
          <w:color w:val="auto"/>
          <w:sz w:val="21"/>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2"/>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428C85BE"/>
    <w:multiLevelType w:val="singleLevel"/>
    <w:tmpl w:val="428C85BE"/>
    <w:lvl w:ilvl="0" w:tentative="0">
      <w:start w:val="2"/>
      <w:numFmt w:val="chineseCounting"/>
      <w:suff w:val="space"/>
      <w:lvlText w:val="%1、"/>
      <w:lvlJc w:val="left"/>
      <w:rPr>
        <w:rFonts w:hint="eastAsia"/>
      </w:rPr>
    </w:lvl>
  </w:abstractNum>
  <w:abstractNum w:abstractNumId="6">
    <w:nsid w:val="59F817E8"/>
    <w:multiLevelType w:val="singleLevel"/>
    <w:tmpl w:val="59F817E8"/>
    <w:lvl w:ilvl="0" w:tentative="0">
      <w:start w:val="1"/>
      <w:numFmt w:val="chineseCounting"/>
      <w:pStyle w:val="66"/>
      <w:suff w:val="nothing"/>
      <w:lvlText w:val="%1、"/>
      <w:lvlJc w:val="left"/>
    </w:lvl>
  </w:abstractNum>
  <w:abstractNum w:abstractNumId="7">
    <w:nsid w:val="630FA47E"/>
    <w:multiLevelType w:val="singleLevel"/>
    <w:tmpl w:val="630FA47E"/>
    <w:lvl w:ilvl="0" w:tentative="0">
      <w:start w:val="1"/>
      <w:numFmt w:val="chineseCounting"/>
      <w:suff w:val="nothing"/>
      <w:lvlText w:val="%1、"/>
      <w:lvlJc w:val="left"/>
      <w:rPr>
        <w:rFonts w:hint="eastAsia"/>
      </w:rPr>
    </w:lvl>
  </w:abstractNum>
  <w:abstractNum w:abstractNumId="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7"/>
  </w:num>
  <w:num w:numId="6">
    <w:abstractNumId w:val="10"/>
  </w:num>
  <w:num w:numId="7">
    <w:abstractNumId w:val="3"/>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23076"/>
    <w:rsid w:val="00030B34"/>
    <w:rsid w:val="00031CF4"/>
    <w:rsid w:val="000418F9"/>
    <w:rsid w:val="00046E42"/>
    <w:rsid w:val="0005454B"/>
    <w:rsid w:val="0007027E"/>
    <w:rsid w:val="00072339"/>
    <w:rsid w:val="00074D05"/>
    <w:rsid w:val="000800D2"/>
    <w:rsid w:val="00080389"/>
    <w:rsid w:val="00083387"/>
    <w:rsid w:val="0008414A"/>
    <w:rsid w:val="00090009"/>
    <w:rsid w:val="00091C9C"/>
    <w:rsid w:val="00095387"/>
    <w:rsid w:val="00096224"/>
    <w:rsid w:val="0009640F"/>
    <w:rsid w:val="000A02BB"/>
    <w:rsid w:val="000A73BC"/>
    <w:rsid w:val="000B3383"/>
    <w:rsid w:val="000B36D7"/>
    <w:rsid w:val="000B4057"/>
    <w:rsid w:val="000B44D3"/>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18ED"/>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59C0"/>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75394"/>
    <w:rsid w:val="003812AE"/>
    <w:rsid w:val="00382E5B"/>
    <w:rsid w:val="00386F17"/>
    <w:rsid w:val="003916C5"/>
    <w:rsid w:val="0039230E"/>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3CF2"/>
    <w:rsid w:val="004B620B"/>
    <w:rsid w:val="004B6F24"/>
    <w:rsid w:val="004C1117"/>
    <w:rsid w:val="004C2A4D"/>
    <w:rsid w:val="004D0712"/>
    <w:rsid w:val="004D3082"/>
    <w:rsid w:val="004D7BED"/>
    <w:rsid w:val="004E0DFB"/>
    <w:rsid w:val="004E450C"/>
    <w:rsid w:val="004E547A"/>
    <w:rsid w:val="004E5E79"/>
    <w:rsid w:val="004F1683"/>
    <w:rsid w:val="004F1700"/>
    <w:rsid w:val="00501F13"/>
    <w:rsid w:val="0050326F"/>
    <w:rsid w:val="00504A26"/>
    <w:rsid w:val="00506193"/>
    <w:rsid w:val="0051114C"/>
    <w:rsid w:val="00513C0A"/>
    <w:rsid w:val="00520164"/>
    <w:rsid w:val="005222C3"/>
    <w:rsid w:val="005254AD"/>
    <w:rsid w:val="00527604"/>
    <w:rsid w:val="00532D1B"/>
    <w:rsid w:val="00535B8D"/>
    <w:rsid w:val="00536DD2"/>
    <w:rsid w:val="00540B2F"/>
    <w:rsid w:val="005411DE"/>
    <w:rsid w:val="00546251"/>
    <w:rsid w:val="005462AC"/>
    <w:rsid w:val="0055332A"/>
    <w:rsid w:val="00555EDE"/>
    <w:rsid w:val="0056657E"/>
    <w:rsid w:val="00567C1C"/>
    <w:rsid w:val="005701A3"/>
    <w:rsid w:val="005711DE"/>
    <w:rsid w:val="00571763"/>
    <w:rsid w:val="00573241"/>
    <w:rsid w:val="00575C9D"/>
    <w:rsid w:val="005779B2"/>
    <w:rsid w:val="00581F58"/>
    <w:rsid w:val="00586CD2"/>
    <w:rsid w:val="00592785"/>
    <w:rsid w:val="005940FF"/>
    <w:rsid w:val="00596914"/>
    <w:rsid w:val="005A0C27"/>
    <w:rsid w:val="005A19A9"/>
    <w:rsid w:val="005A225E"/>
    <w:rsid w:val="005A33DA"/>
    <w:rsid w:val="005A49BE"/>
    <w:rsid w:val="005A7E7E"/>
    <w:rsid w:val="005B1144"/>
    <w:rsid w:val="005B14F6"/>
    <w:rsid w:val="005B180E"/>
    <w:rsid w:val="005B39AC"/>
    <w:rsid w:val="005B4048"/>
    <w:rsid w:val="005B511E"/>
    <w:rsid w:val="005B7E03"/>
    <w:rsid w:val="005C09F8"/>
    <w:rsid w:val="005C21AE"/>
    <w:rsid w:val="005C4642"/>
    <w:rsid w:val="005D1597"/>
    <w:rsid w:val="005D4EBE"/>
    <w:rsid w:val="005D51C3"/>
    <w:rsid w:val="005D6674"/>
    <w:rsid w:val="005F4274"/>
    <w:rsid w:val="00600324"/>
    <w:rsid w:val="00603ED5"/>
    <w:rsid w:val="00605FD5"/>
    <w:rsid w:val="00612130"/>
    <w:rsid w:val="00614C74"/>
    <w:rsid w:val="00622142"/>
    <w:rsid w:val="006230E7"/>
    <w:rsid w:val="00630932"/>
    <w:rsid w:val="00631795"/>
    <w:rsid w:val="0063252A"/>
    <w:rsid w:val="00636AAD"/>
    <w:rsid w:val="00637A19"/>
    <w:rsid w:val="0064175E"/>
    <w:rsid w:val="00642E4D"/>
    <w:rsid w:val="00645105"/>
    <w:rsid w:val="00650176"/>
    <w:rsid w:val="00651710"/>
    <w:rsid w:val="00652F79"/>
    <w:rsid w:val="0065322E"/>
    <w:rsid w:val="006533B0"/>
    <w:rsid w:val="00654154"/>
    <w:rsid w:val="0065447A"/>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22D4"/>
    <w:rsid w:val="00763CD2"/>
    <w:rsid w:val="0076522A"/>
    <w:rsid w:val="007707E3"/>
    <w:rsid w:val="00772353"/>
    <w:rsid w:val="0077399E"/>
    <w:rsid w:val="00775E81"/>
    <w:rsid w:val="0078097A"/>
    <w:rsid w:val="00783715"/>
    <w:rsid w:val="007873DE"/>
    <w:rsid w:val="0078746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22FC"/>
    <w:rsid w:val="007F4688"/>
    <w:rsid w:val="008040FC"/>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77984"/>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99D"/>
    <w:rsid w:val="00946F0D"/>
    <w:rsid w:val="00951D5E"/>
    <w:rsid w:val="009564F5"/>
    <w:rsid w:val="0096341B"/>
    <w:rsid w:val="00965EE4"/>
    <w:rsid w:val="009703B2"/>
    <w:rsid w:val="00971959"/>
    <w:rsid w:val="00971CF1"/>
    <w:rsid w:val="00971DF8"/>
    <w:rsid w:val="009739C3"/>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4FA2"/>
    <w:rsid w:val="009D63BC"/>
    <w:rsid w:val="009E135A"/>
    <w:rsid w:val="009E2327"/>
    <w:rsid w:val="009E2A41"/>
    <w:rsid w:val="009E3AD6"/>
    <w:rsid w:val="009E53E2"/>
    <w:rsid w:val="009F2898"/>
    <w:rsid w:val="009F3688"/>
    <w:rsid w:val="00A0082D"/>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B6C"/>
    <w:rsid w:val="00A95C8D"/>
    <w:rsid w:val="00A95EA0"/>
    <w:rsid w:val="00A96F5A"/>
    <w:rsid w:val="00AA0B3A"/>
    <w:rsid w:val="00AA23BA"/>
    <w:rsid w:val="00AA6F4A"/>
    <w:rsid w:val="00AB15FD"/>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0CD0"/>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58B7"/>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38C7"/>
    <w:rsid w:val="00E34CB3"/>
    <w:rsid w:val="00E410FF"/>
    <w:rsid w:val="00E47083"/>
    <w:rsid w:val="00E52555"/>
    <w:rsid w:val="00E52CC2"/>
    <w:rsid w:val="00E5529D"/>
    <w:rsid w:val="00E60BAE"/>
    <w:rsid w:val="00E635CF"/>
    <w:rsid w:val="00E7064E"/>
    <w:rsid w:val="00E7195A"/>
    <w:rsid w:val="00E722B7"/>
    <w:rsid w:val="00E73C1D"/>
    <w:rsid w:val="00E77ABE"/>
    <w:rsid w:val="00E8777D"/>
    <w:rsid w:val="00E909DB"/>
    <w:rsid w:val="00E923D8"/>
    <w:rsid w:val="00E971A0"/>
    <w:rsid w:val="00EA0AC6"/>
    <w:rsid w:val="00EA2482"/>
    <w:rsid w:val="00EA2C50"/>
    <w:rsid w:val="00EA7A5F"/>
    <w:rsid w:val="00EB129D"/>
    <w:rsid w:val="00EB28B0"/>
    <w:rsid w:val="00EC484B"/>
    <w:rsid w:val="00EC4B87"/>
    <w:rsid w:val="00EC5194"/>
    <w:rsid w:val="00EC600B"/>
    <w:rsid w:val="00ED390E"/>
    <w:rsid w:val="00ED5C44"/>
    <w:rsid w:val="00ED72AF"/>
    <w:rsid w:val="00ED7B22"/>
    <w:rsid w:val="00EE03C4"/>
    <w:rsid w:val="00EE07D8"/>
    <w:rsid w:val="00EE2C71"/>
    <w:rsid w:val="00EE74E8"/>
    <w:rsid w:val="00EF0221"/>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655"/>
    <w:rsid w:val="00F64A3F"/>
    <w:rsid w:val="00F66AF5"/>
    <w:rsid w:val="00F67C47"/>
    <w:rsid w:val="00F77BE2"/>
    <w:rsid w:val="00F80181"/>
    <w:rsid w:val="00F80C67"/>
    <w:rsid w:val="00F82BA2"/>
    <w:rsid w:val="00F92BFB"/>
    <w:rsid w:val="00F9441A"/>
    <w:rsid w:val="00FA0047"/>
    <w:rsid w:val="00FA44E8"/>
    <w:rsid w:val="00FA6EDD"/>
    <w:rsid w:val="00FB2E22"/>
    <w:rsid w:val="00FB5348"/>
    <w:rsid w:val="00FB5796"/>
    <w:rsid w:val="00FB6F1A"/>
    <w:rsid w:val="00FC04EC"/>
    <w:rsid w:val="00FC302B"/>
    <w:rsid w:val="00FC5DCD"/>
    <w:rsid w:val="00FD14EE"/>
    <w:rsid w:val="00FD2FCB"/>
    <w:rsid w:val="00FD37A3"/>
    <w:rsid w:val="00FE5AD6"/>
    <w:rsid w:val="00FF04A6"/>
    <w:rsid w:val="011D2710"/>
    <w:rsid w:val="015E675E"/>
    <w:rsid w:val="01AC6CD8"/>
    <w:rsid w:val="01CD2E9D"/>
    <w:rsid w:val="02257485"/>
    <w:rsid w:val="023B7AFE"/>
    <w:rsid w:val="033321E5"/>
    <w:rsid w:val="036412FD"/>
    <w:rsid w:val="03642F3A"/>
    <w:rsid w:val="05251973"/>
    <w:rsid w:val="05D102A2"/>
    <w:rsid w:val="0652201E"/>
    <w:rsid w:val="065C4178"/>
    <w:rsid w:val="066C351A"/>
    <w:rsid w:val="067D3496"/>
    <w:rsid w:val="06E371F8"/>
    <w:rsid w:val="070E3765"/>
    <w:rsid w:val="07733ED3"/>
    <w:rsid w:val="07777916"/>
    <w:rsid w:val="079A26F9"/>
    <w:rsid w:val="079A689E"/>
    <w:rsid w:val="0804293C"/>
    <w:rsid w:val="082C4FE6"/>
    <w:rsid w:val="088E2DA9"/>
    <w:rsid w:val="09C37472"/>
    <w:rsid w:val="0A2D0C1C"/>
    <w:rsid w:val="0A473E93"/>
    <w:rsid w:val="0A746776"/>
    <w:rsid w:val="0A927DA2"/>
    <w:rsid w:val="0AD32B7F"/>
    <w:rsid w:val="0AFF60DE"/>
    <w:rsid w:val="0B193A26"/>
    <w:rsid w:val="0B8C6B1D"/>
    <w:rsid w:val="0C981A08"/>
    <w:rsid w:val="0C9B273A"/>
    <w:rsid w:val="0CDC0459"/>
    <w:rsid w:val="0CE85A8D"/>
    <w:rsid w:val="0D185B61"/>
    <w:rsid w:val="0D2622BF"/>
    <w:rsid w:val="0D6026F2"/>
    <w:rsid w:val="0D6975D2"/>
    <w:rsid w:val="0DD3723A"/>
    <w:rsid w:val="0E14442A"/>
    <w:rsid w:val="0EAA0890"/>
    <w:rsid w:val="0EDC43A3"/>
    <w:rsid w:val="0EE9262B"/>
    <w:rsid w:val="0EE97B8E"/>
    <w:rsid w:val="0EED42F1"/>
    <w:rsid w:val="0EF80A44"/>
    <w:rsid w:val="0F0F0F63"/>
    <w:rsid w:val="0F3B3D47"/>
    <w:rsid w:val="0F961F0A"/>
    <w:rsid w:val="0FDD7B3F"/>
    <w:rsid w:val="109630D4"/>
    <w:rsid w:val="10D5709A"/>
    <w:rsid w:val="11A93813"/>
    <w:rsid w:val="1215360D"/>
    <w:rsid w:val="123E4294"/>
    <w:rsid w:val="12EC456E"/>
    <w:rsid w:val="12F9459F"/>
    <w:rsid w:val="13557D81"/>
    <w:rsid w:val="13706DBD"/>
    <w:rsid w:val="13C72FDB"/>
    <w:rsid w:val="13F255EB"/>
    <w:rsid w:val="144362BE"/>
    <w:rsid w:val="14737324"/>
    <w:rsid w:val="148D6DCE"/>
    <w:rsid w:val="14A37090"/>
    <w:rsid w:val="14D86122"/>
    <w:rsid w:val="14EA3CF5"/>
    <w:rsid w:val="150C4F0B"/>
    <w:rsid w:val="155F3801"/>
    <w:rsid w:val="15812B15"/>
    <w:rsid w:val="15C72F70"/>
    <w:rsid w:val="1644527A"/>
    <w:rsid w:val="16884EA2"/>
    <w:rsid w:val="16F60120"/>
    <w:rsid w:val="17636C96"/>
    <w:rsid w:val="176C0575"/>
    <w:rsid w:val="177E15D6"/>
    <w:rsid w:val="17B30CC5"/>
    <w:rsid w:val="17C42EFF"/>
    <w:rsid w:val="17CD65DD"/>
    <w:rsid w:val="17EA51A2"/>
    <w:rsid w:val="185B5194"/>
    <w:rsid w:val="18856BD6"/>
    <w:rsid w:val="18BA00F9"/>
    <w:rsid w:val="194D2A56"/>
    <w:rsid w:val="1A181462"/>
    <w:rsid w:val="1A393593"/>
    <w:rsid w:val="1A464258"/>
    <w:rsid w:val="1AB634E7"/>
    <w:rsid w:val="1BAC3676"/>
    <w:rsid w:val="1BD03EF1"/>
    <w:rsid w:val="1BFD3750"/>
    <w:rsid w:val="1C0D0E22"/>
    <w:rsid w:val="1C3C6048"/>
    <w:rsid w:val="1CA75985"/>
    <w:rsid w:val="1CCF1ADD"/>
    <w:rsid w:val="1CD8278F"/>
    <w:rsid w:val="1D3D2567"/>
    <w:rsid w:val="1D9A4838"/>
    <w:rsid w:val="1DD64980"/>
    <w:rsid w:val="1DE978C4"/>
    <w:rsid w:val="1DEF574F"/>
    <w:rsid w:val="1E2051B0"/>
    <w:rsid w:val="1E521E5C"/>
    <w:rsid w:val="1ED878F4"/>
    <w:rsid w:val="1F1675B1"/>
    <w:rsid w:val="1F221463"/>
    <w:rsid w:val="1FDB1308"/>
    <w:rsid w:val="201B693E"/>
    <w:rsid w:val="20AB5326"/>
    <w:rsid w:val="21200178"/>
    <w:rsid w:val="2137422A"/>
    <w:rsid w:val="216C09A3"/>
    <w:rsid w:val="219A6736"/>
    <w:rsid w:val="219F0AC7"/>
    <w:rsid w:val="226513C9"/>
    <w:rsid w:val="234D4272"/>
    <w:rsid w:val="23F32A04"/>
    <w:rsid w:val="245F1FE8"/>
    <w:rsid w:val="24844ADB"/>
    <w:rsid w:val="24B72FF5"/>
    <w:rsid w:val="24E915BF"/>
    <w:rsid w:val="251534E7"/>
    <w:rsid w:val="254D4EA0"/>
    <w:rsid w:val="262640BE"/>
    <w:rsid w:val="27821D05"/>
    <w:rsid w:val="27DA0D58"/>
    <w:rsid w:val="27E7184E"/>
    <w:rsid w:val="27FE437C"/>
    <w:rsid w:val="280110F2"/>
    <w:rsid w:val="284941DC"/>
    <w:rsid w:val="28F633C2"/>
    <w:rsid w:val="29A97796"/>
    <w:rsid w:val="2A1F45FB"/>
    <w:rsid w:val="2A5C4C80"/>
    <w:rsid w:val="2A9B65A1"/>
    <w:rsid w:val="2AA71F8F"/>
    <w:rsid w:val="2AC228C2"/>
    <w:rsid w:val="2AC33130"/>
    <w:rsid w:val="2AEB1F08"/>
    <w:rsid w:val="2B8A2452"/>
    <w:rsid w:val="2BB232BD"/>
    <w:rsid w:val="2BBB0CAB"/>
    <w:rsid w:val="2BF73FF5"/>
    <w:rsid w:val="2C12402E"/>
    <w:rsid w:val="2C2B746F"/>
    <w:rsid w:val="2C8B3664"/>
    <w:rsid w:val="2CB55A9D"/>
    <w:rsid w:val="2E5B51FD"/>
    <w:rsid w:val="2E5C09FD"/>
    <w:rsid w:val="2EA75B0A"/>
    <w:rsid w:val="2EC8588E"/>
    <w:rsid w:val="2ECF07BC"/>
    <w:rsid w:val="2F0F4330"/>
    <w:rsid w:val="2F9D4845"/>
    <w:rsid w:val="30033BF1"/>
    <w:rsid w:val="301A7EDF"/>
    <w:rsid w:val="310B75DF"/>
    <w:rsid w:val="3163741B"/>
    <w:rsid w:val="316A69FC"/>
    <w:rsid w:val="318B7228"/>
    <w:rsid w:val="32493792"/>
    <w:rsid w:val="32733DFC"/>
    <w:rsid w:val="32A366B2"/>
    <w:rsid w:val="32BA2D96"/>
    <w:rsid w:val="32C20171"/>
    <w:rsid w:val="3363327C"/>
    <w:rsid w:val="34AE374B"/>
    <w:rsid w:val="3560378B"/>
    <w:rsid w:val="35827561"/>
    <w:rsid w:val="35AD3EF5"/>
    <w:rsid w:val="35B07A97"/>
    <w:rsid w:val="35B53B02"/>
    <w:rsid w:val="35E717ED"/>
    <w:rsid w:val="36AC44ED"/>
    <w:rsid w:val="36DC44A4"/>
    <w:rsid w:val="371619FA"/>
    <w:rsid w:val="37256657"/>
    <w:rsid w:val="373607C6"/>
    <w:rsid w:val="375C57D8"/>
    <w:rsid w:val="37C170DA"/>
    <w:rsid w:val="38DF726B"/>
    <w:rsid w:val="38FB618B"/>
    <w:rsid w:val="396963F9"/>
    <w:rsid w:val="398F18A7"/>
    <w:rsid w:val="3A4B28EC"/>
    <w:rsid w:val="3A6A2923"/>
    <w:rsid w:val="3A860534"/>
    <w:rsid w:val="3AB0548E"/>
    <w:rsid w:val="3B1F0857"/>
    <w:rsid w:val="3B1F636E"/>
    <w:rsid w:val="3B281E80"/>
    <w:rsid w:val="3B2A07E1"/>
    <w:rsid w:val="3B5B4B17"/>
    <w:rsid w:val="3BA20695"/>
    <w:rsid w:val="3C3257B6"/>
    <w:rsid w:val="3C3E7500"/>
    <w:rsid w:val="3C575DCE"/>
    <w:rsid w:val="3C7649A9"/>
    <w:rsid w:val="3C99413F"/>
    <w:rsid w:val="3CA62872"/>
    <w:rsid w:val="3CF133C8"/>
    <w:rsid w:val="3D2C725B"/>
    <w:rsid w:val="3E0D4F54"/>
    <w:rsid w:val="3FB66E29"/>
    <w:rsid w:val="4057096D"/>
    <w:rsid w:val="40E9662B"/>
    <w:rsid w:val="40F12E27"/>
    <w:rsid w:val="417325FA"/>
    <w:rsid w:val="41E424CB"/>
    <w:rsid w:val="42042EE5"/>
    <w:rsid w:val="42430E4B"/>
    <w:rsid w:val="42745016"/>
    <w:rsid w:val="42747AC2"/>
    <w:rsid w:val="43F565F9"/>
    <w:rsid w:val="4427077C"/>
    <w:rsid w:val="44300D79"/>
    <w:rsid w:val="4474302A"/>
    <w:rsid w:val="45107DD5"/>
    <w:rsid w:val="454D157F"/>
    <w:rsid w:val="459C04E5"/>
    <w:rsid w:val="45AF2DEC"/>
    <w:rsid w:val="45E43B02"/>
    <w:rsid w:val="467847B1"/>
    <w:rsid w:val="4685446D"/>
    <w:rsid w:val="4748383D"/>
    <w:rsid w:val="476D64A6"/>
    <w:rsid w:val="47D81C67"/>
    <w:rsid w:val="480C2163"/>
    <w:rsid w:val="483327C3"/>
    <w:rsid w:val="484A2A04"/>
    <w:rsid w:val="48623B31"/>
    <w:rsid w:val="487B1FD3"/>
    <w:rsid w:val="487F52F6"/>
    <w:rsid w:val="48DD1682"/>
    <w:rsid w:val="48FE1123"/>
    <w:rsid w:val="4918629F"/>
    <w:rsid w:val="493E22E0"/>
    <w:rsid w:val="497D28F0"/>
    <w:rsid w:val="4A895B10"/>
    <w:rsid w:val="4B4635F5"/>
    <w:rsid w:val="4B49722A"/>
    <w:rsid w:val="4BA17E79"/>
    <w:rsid w:val="4C130973"/>
    <w:rsid w:val="4C952604"/>
    <w:rsid w:val="4CB44E0F"/>
    <w:rsid w:val="4CD07AB6"/>
    <w:rsid w:val="4CEE64C1"/>
    <w:rsid w:val="4D6F2CBC"/>
    <w:rsid w:val="4DA218C8"/>
    <w:rsid w:val="4E6F2656"/>
    <w:rsid w:val="4EAA4484"/>
    <w:rsid w:val="4EC04089"/>
    <w:rsid w:val="4EC512BE"/>
    <w:rsid w:val="4F4541AF"/>
    <w:rsid w:val="4F492AE7"/>
    <w:rsid w:val="4FD60A2B"/>
    <w:rsid w:val="4FFF435B"/>
    <w:rsid w:val="505E73A8"/>
    <w:rsid w:val="50777382"/>
    <w:rsid w:val="50C40376"/>
    <w:rsid w:val="51363D96"/>
    <w:rsid w:val="518365E9"/>
    <w:rsid w:val="5441470B"/>
    <w:rsid w:val="551D69F3"/>
    <w:rsid w:val="55213467"/>
    <w:rsid w:val="552C60AE"/>
    <w:rsid w:val="55423AE9"/>
    <w:rsid w:val="557003EF"/>
    <w:rsid w:val="55765394"/>
    <w:rsid w:val="559346D9"/>
    <w:rsid w:val="55CD5ACF"/>
    <w:rsid w:val="55D41375"/>
    <w:rsid w:val="561E2226"/>
    <w:rsid w:val="567177FF"/>
    <w:rsid w:val="56E10C5F"/>
    <w:rsid w:val="570D2635"/>
    <w:rsid w:val="571E77BD"/>
    <w:rsid w:val="572801D7"/>
    <w:rsid w:val="57321D93"/>
    <w:rsid w:val="575A15AB"/>
    <w:rsid w:val="575D02CE"/>
    <w:rsid w:val="5785131D"/>
    <w:rsid w:val="57D83E10"/>
    <w:rsid w:val="589954DC"/>
    <w:rsid w:val="58E77692"/>
    <w:rsid w:val="59115A9D"/>
    <w:rsid w:val="5927426C"/>
    <w:rsid w:val="59B06C06"/>
    <w:rsid w:val="59B12A1A"/>
    <w:rsid w:val="5A482C64"/>
    <w:rsid w:val="5AAC31FA"/>
    <w:rsid w:val="5AB00F9E"/>
    <w:rsid w:val="5AD3266C"/>
    <w:rsid w:val="5B6B0515"/>
    <w:rsid w:val="5BA0191B"/>
    <w:rsid w:val="5BAB69DB"/>
    <w:rsid w:val="5C4442F2"/>
    <w:rsid w:val="5C727A2A"/>
    <w:rsid w:val="5CCF49AE"/>
    <w:rsid w:val="5CD214C7"/>
    <w:rsid w:val="5CD379FF"/>
    <w:rsid w:val="5CDF79EE"/>
    <w:rsid w:val="5D0F245D"/>
    <w:rsid w:val="5D520EA4"/>
    <w:rsid w:val="5D9728C7"/>
    <w:rsid w:val="5DB53F06"/>
    <w:rsid w:val="5DBC5230"/>
    <w:rsid w:val="5DFB2CE6"/>
    <w:rsid w:val="5E613959"/>
    <w:rsid w:val="5E6C1665"/>
    <w:rsid w:val="5F3B723E"/>
    <w:rsid w:val="5FCA2E7D"/>
    <w:rsid w:val="5FCD53E2"/>
    <w:rsid w:val="5FEB7EAE"/>
    <w:rsid w:val="60755A9B"/>
    <w:rsid w:val="607C7F63"/>
    <w:rsid w:val="608821DD"/>
    <w:rsid w:val="60F77E3E"/>
    <w:rsid w:val="614A4B79"/>
    <w:rsid w:val="616A214F"/>
    <w:rsid w:val="61B41E84"/>
    <w:rsid w:val="621D6EE4"/>
    <w:rsid w:val="62256567"/>
    <w:rsid w:val="6243006B"/>
    <w:rsid w:val="624B4636"/>
    <w:rsid w:val="625247BE"/>
    <w:rsid w:val="627C174A"/>
    <w:rsid w:val="6292525E"/>
    <w:rsid w:val="62CD7249"/>
    <w:rsid w:val="640038EE"/>
    <w:rsid w:val="644B413F"/>
    <w:rsid w:val="64680489"/>
    <w:rsid w:val="64DF582C"/>
    <w:rsid w:val="64EA2CC0"/>
    <w:rsid w:val="654B64F1"/>
    <w:rsid w:val="656D5A41"/>
    <w:rsid w:val="65A83B86"/>
    <w:rsid w:val="662C3C0B"/>
    <w:rsid w:val="6666518A"/>
    <w:rsid w:val="66A36C22"/>
    <w:rsid w:val="6765707C"/>
    <w:rsid w:val="67F95D09"/>
    <w:rsid w:val="68133FA1"/>
    <w:rsid w:val="68853B44"/>
    <w:rsid w:val="68B92688"/>
    <w:rsid w:val="69983BC4"/>
    <w:rsid w:val="69C2222A"/>
    <w:rsid w:val="69DB7ED9"/>
    <w:rsid w:val="6AFF61FD"/>
    <w:rsid w:val="6B1322D3"/>
    <w:rsid w:val="6BC54C0A"/>
    <w:rsid w:val="6C187E23"/>
    <w:rsid w:val="6C225202"/>
    <w:rsid w:val="6C331F42"/>
    <w:rsid w:val="6D003FEE"/>
    <w:rsid w:val="6D7F41B1"/>
    <w:rsid w:val="6DA76189"/>
    <w:rsid w:val="6DCC1A87"/>
    <w:rsid w:val="6DEA209F"/>
    <w:rsid w:val="6E371B75"/>
    <w:rsid w:val="6E3D3992"/>
    <w:rsid w:val="6E8F3771"/>
    <w:rsid w:val="6FCF56A0"/>
    <w:rsid w:val="708E3211"/>
    <w:rsid w:val="70A46938"/>
    <w:rsid w:val="70FC66ED"/>
    <w:rsid w:val="713779A1"/>
    <w:rsid w:val="71570483"/>
    <w:rsid w:val="718E5927"/>
    <w:rsid w:val="719B1FB7"/>
    <w:rsid w:val="71EB4281"/>
    <w:rsid w:val="71ED2F81"/>
    <w:rsid w:val="725310CC"/>
    <w:rsid w:val="72827E86"/>
    <w:rsid w:val="72BC4BA5"/>
    <w:rsid w:val="742E153F"/>
    <w:rsid w:val="748B1FFA"/>
    <w:rsid w:val="74F31E31"/>
    <w:rsid w:val="75082170"/>
    <w:rsid w:val="755440B2"/>
    <w:rsid w:val="75BC2C57"/>
    <w:rsid w:val="76173278"/>
    <w:rsid w:val="768E15B5"/>
    <w:rsid w:val="76DA1652"/>
    <w:rsid w:val="76FC7A2C"/>
    <w:rsid w:val="770D75B6"/>
    <w:rsid w:val="77374253"/>
    <w:rsid w:val="776412E5"/>
    <w:rsid w:val="776E4D1A"/>
    <w:rsid w:val="77765373"/>
    <w:rsid w:val="77C720FB"/>
    <w:rsid w:val="78535399"/>
    <w:rsid w:val="794F0514"/>
    <w:rsid w:val="79703A50"/>
    <w:rsid w:val="79C40BAA"/>
    <w:rsid w:val="7A3A3C5D"/>
    <w:rsid w:val="7A4C3D6B"/>
    <w:rsid w:val="7A5423D9"/>
    <w:rsid w:val="7A9343F5"/>
    <w:rsid w:val="7B40242B"/>
    <w:rsid w:val="7B63605C"/>
    <w:rsid w:val="7B7E6E23"/>
    <w:rsid w:val="7B7F0BFB"/>
    <w:rsid w:val="7BA54B1B"/>
    <w:rsid w:val="7BA57168"/>
    <w:rsid w:val="7C314A06"/>
    <w:rsid w:val="7C433F8A"/>
    <w:rsid w:val="7C5B3AC3"/>
    <w:rsid w:val="7C9A726F"/>
    <w:rsid w:val="7CDF1A1D"/>
    <w:rsid w:val="7D6A2E66"/>
    <w:rsid w:val="7DCC1688"/>
    <w:rsid w:val="7DE36F48"/>
    <w:rsid w:val="7DED0700"/>
    <w:rsid w:val="7E76666C"/>
    <w:rsid w:val="7EC84FDE"/>
    <w:rsid w:val="7F0005FE"/>
    <w:rsid w:val="7F075501"/>
    <w:rsid w:val="7F743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1"/>
    <w:qFormat/>
    <w:uiPriority w:val="0"/>
    <w:rPr>
      <w:rFonts w:ascii="Times New Roman" w:hAnsi="Times New Roman" w:eastAsia="宋体" w:cs="Times New Roman"/>
      <w:color w:val="FF0000"/>
      <w:sz w:val="24"/>
      <w:szCs w:val="24"/>
    </w:rPr>
  </w:style>
  <w:style w:type="paragraph" w:styleId="10">
    <w:name w:val="Body Text"/>
    <w:basedOn w:val="1"/>
    <w:next w:val="11"/>
    <w:link w:val="42"/>
    <w:semiHidden/>
    <w:unhideWhenUsed/>
    <w:qFormat/>
    <w:uiPriority w:val="99"/>
    <w:pPr>
      <w:spacing w:after="120"/>
    </w:pPr>
  </w:style>
  <w:style w:type="paragraph" w:styleId="11">
    <w:name w:val="Body Text First Indent"/>
    <w:basedOn w:val="10"/>
    <w:next w:val="12"/>
    <w:link w:val="53"/>
    <w:qFormat/>
    <w:uiPriority w:val="0"/>
    <w:pPr>
      <w:ind w:firstLine="420" w:firstLineChars="100"/>
    </w:pPr>
    <w:rPr>
      <w:rFonts w:ascii="宋体" w:hAnsi="Times New Roman" w:eastAsia="宋体" w:cs="Times New Roman"/>
      <w:kern w:val="0"/>
      <w:sz w:val="34"/>
      <w:szCs w:val="20"/>
    </w:rPr>
  </w:style>
  <w:style w:type="paragraph" w:customStyle="1" w:styleId="12">
    <w:name w:val="List Paragraph1"/>
    <w:basedOn w:val="1"/>
    <w:next w:val="1"/>
    <w:qFormat/>
    <w:uiPriority w:val="0"/>
    <w:pPr>
      <w:ind w:firstLine="420" w:firstLineChars="200"/>
    </w:pPr>
    <w:rPr>
      <w:rFonts w:ascii="Calibri" w:hAnsi="Calibri" w:cs="宋体"/>
    </w:rPr>
  </w:style>
  <w:style w:type="paragraph" w:styleId="13">
    <w:name w:val="Body Text Indent"/>
    <w:basedOn w:val="1"/>
    <w:next w:val="14"/>
    <w:link w:val="44"/>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9"/>
    <w:unhideWhenUsed/>
    <w:qFormat/>
    <w:uiPriority w:val="99"/>
    <w:pPr>
      <w:tabs>
        <w:tab w:val="center" w:pos="4153"/>
        <w:tab w:val="right" w:pos="8306"/>
      </w:tabs>
      <w:snapToGrid w:val="0"/>
      <w:jc w:val="left"/>
    </w:pPr>
    <w:rPr>
      <w:sz w:val="18"/>
      <w:szCs w:val="18"/>
    </w:rPr>
  </w:style>
  <w:style w:type="paragraph" w:styleId="21">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2"/>
    <w:basedOn w:val="13"/>
    <w:next w:val="1"/>
    <w:link w:val="67"/>
    <w:semiHidden/>
    <w:unhideWhenUsed/>
    <w:qFormat/>
    <w:uiPriority w:val="99"/>
    <w:pPr>
      <w:adjustRightInd/>
      <w:spacing w:line="240" w:lineRule="auto"/>
      <w:ind w:firstLine="420" w:firstLineChars="200"/>
      <w:jc w:val="both"/>
      <w:textAlignment w:val="auto"/>
    </w:pPr>
    <w:rPr>
      <w:kern w:val="2"/>
      <w:sz w:val="21"/>
      <w:szCs w:val="22"/>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5">
    <w:name w:val="列出段落1"/>
    <w:basedOn w:val="1"/>
    <w:qFormat/>
    <w:uiPriority w:val="0"/>
    <w:pPr>
      <w:ind w:firstLine="420" w:firstLineChars="200"/>
    </w:pPr>
  </w:style>
  <w:style w:type="paragraph" w:customStyle="1" w:styleId="36">
    <w:name w:val="*正文"/>
    <w:basedOn w:val="1"/>
    <w:qFormat/>
    <w:uiPriority w:val="0"/>
    <w:pPr>
      <w:keepNext/>
      <w:keepLines/>
      <w:spacing w:line="360" w:lineRule="auto"/>
      <w:ind w:firstLine="200" w:firstLineChars="200"/>
    </w:pPr>
    <w:rPr>
      <w:rFonts w:ascii="宋体" w:hAnsi="宋体"/>
    </w:rPr>
  </w:style>
  <w:style w:type="character" w:customStyle="1" w:styleId="37">
    <w:name w:val="标题 1 Char"/>
    <w:basedOn w:val="29"/>
    <w:link w:val="2"/>
    <w:qFormat/>
    <w:uiPriority w:val="0"/>
    <w:rPr>
      <w:rFonts w:ascii="Calibri" w:hAnsi="Calibri" w:eastAsia="宋体" w:cs="Times New Roman"/>
      <w:b/>
      <w:bCs/>
      <w:kern w:val="44"/>
      <w:sz w:val="44"/>
      <w:szCs w:val="44"/>
    </w:rPr>
  </w:style>
  <w:style w:type="character" w:customStyle="1" w:styleId="38">
    <w:name w:val="标题 2 Char"/>
    <w:basedOn w:val="29"/>
    <w:link w:val="3"/>
    <w:qFormat/>
    <w:uiPriority w:val="0"/>
    <w:rPr>
      <w:rFonts w:ascii="Arial" w:hAnsi="Arial" w:eastAsia="黑体" w:cs="Times New Roman"/>
      <w:b/>
      <w:bCs/>
      <w:kern w:val="0"/>
      <w:sz w:val="32"/>
      <w:szCs w:val="32"/>
    </w:rPr>
  </w:style>
  <w:style w:type="character" w:customStyle="1" w:styleId="39">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40">
    <w:name w:val="标题 4 Char"/>
    <w:basedOn w:val="29"/>
    <w:link w:val="5"/>
    <w:qFormat/>
    <w:uiPriority w:val="0"/>
    <w:rPr>
      <w:rFonts w:ascii="Arial" w:hAnsi="Arial" w:eastAsia="黑体" w:cs="Times New Roman"/>
      <w:b/>
      <w:bCs/>
      <w:kern w:val="0"/>
      <w:sz w:val="28"/>
      <w:szCs w:val="28"/>
    </w:rPr>
  </w:style>
  <w:style w:type="character" w:customStyle="1" w:styleId="41">
    <w:name w:val="正文文本 3 Char"/>
    <w:basedOn w:val="29"/>
    <w:link w:val="9"/>
    <w:qFormat/>
    <w:uiPriority w:val="0"/>
    <w:rPr>
      <w:rFonts w:ascii="Times New Roman" w:hAnsi="Times New Roman" w:eastAsia="宋体" w:cs="Times New Roman"/>
      <w:color w:val="FF0000"/>
      <w:sz w:val="24"/>
      <w:szCs w:val="24"/>
    </w:rPr>
  </w:style>
  <w:style w:type="character" w:customStyle="1" w:styleId="42">
    <w:name w:val="正文文本 Char"/>
    <w:basedOn w:val="29"/>
    <w:link w:val="10"/>
    <w:semiHidden/>
    <w:qFormat/>
    <w:uiPriority w:val="99"/>
  </w:style>
  <w:style w:type="character" w:customStyle="1" w:styleId="43">
    <w:name w:val="正文文本缩进 Char"/>
    <w:basedOn w:val="29"/>
    <w:link w:val="13"/>
    <w:qFormat/>
    <w:uiPriority w:val="0"/>
  </w:style>
  <w:style w:type="character" w:customStyle="1" w:styleId="44">
    <w:name w:val="正文文本缩进 Char1"/>
    <w:basedOn w:val="29"/>
    <w:link w:val="13"/>
    <w:qFormat/>
    <w:uiPriority w:val="0"/>
    <w:rPr>
      <w:kern w:val="0"/>
      <w:sz w:val="24"/>
      <w:szCs w:val="20"/>
    </w:rPr>
  </w:style>
  <w:style w:type="character" w:customStyle="1" w:styleId="45">
    <w:name w:val="纯文本 Char"/>
    <w:basedOn w:val="29"/>
    <w:link w:val="17"/>
    <w:qFormat/>
    <w:uiPriority w:val="0"/>
    <w:rPr>
      <w:rFonts w:eastAsia="宋体"/>
      <w:sz w:val="24"/>
    </w:rPr>
  </w:style>
  <w:style w:type="character" w:customStyle="1" w:styleId="46">
    <w:name w:val="日期 Char"/>
    <w:basedOn w:val="29"/>
    <w:link w:val="18"/>
    <w:qFormat/>
    <w:uiPriority w:val="99"/>
  </w:style>
  <w:style w:type="character" w:customStyle="1" w:styleId="47">
    <w:name w:val="批注框文本 Char"/>
    <w:basedOn w:val="29"/>
    <w:link w:val="19"/>
    <w:semiHidden/>
    <w:qFormat/>
    <w:uiPriority w:val="99"/>
    <w:rPr>
      <w:sz w:val="18"/>
      <w:szCs w:val="18"/>
    </w:rPr>
  </w:style>
  <w:style w:type="character" w:customStyle="1" w:styleId="48">
    <w:name w:val="批注框文本 Char1"/>
    <w:basedOn w:val="29"/>
    <w:link w:val="19"/>
    <w:semiHidden/>
    <w:qFormat/>
    <w:uiPriority w:val="99"/>
    <w:rPr>
      <w:sz w:val="18"/>
      <w:szCs w:val="18"/>
    </w:rPr>
  </w:style>
  <w:style w:type="character" w:customStyle="1" w:styleId="49">
    <w:name w:val="页脚 Char"/>
    <w:basedOn w:val="29"/>
    <w:link w:val="20"/>
    <w:qFormat/>
    <w:uiPriority w:val="99"/>
    <w:rPr>
      <w:sz w:val="18"/>
      <w:szCs w:val="18"/>
    </w:rPr>
  </w:style>
  <w:style w:type="character" w:customStyle="1" w:styleId="50">
    <w:name w:val="页眉 Char"/>
    <w:basedOn w:val="29"/>
    <w:link w:val="21"/>
    <w:qFormat/>
    <w:uiPriority w:val="99"/>
    <w:rPr>
      <w:sz w:val="18"/>
      <w:szCs w:val="18"/>
    </w:rPr>
  </w:style>
  <w:style w:type="character" w:customStyle="1" w:styleId="51">
    <w:name w:val="HTML 预设格式 Char"/>
    <w:basedOn w:val="29"/>
    <w:link w:val="24"/>
    <w:semiHidden/>
    <w:qFormat/>
    <w:uiPriority w:val="99"/>
    <w:rPr>
      <w:rFonts w:ascii="宋体" w:hAnsi="宋体" w:eastAsia="宋体" w:cs="宋体"/>
      <w:kern w:val="0"/>
      <w:sz w:val="24"/>
      <w:szCs w:val="24"/>
    </w:rPr>
  </w:style>
  <w:style w:type="character" w:customStyle="1" w:styleId="52">
    <w:name w:val="HTML 预设格式 Char1"/>
    <w:basedOn w:val="29"/>
    <w:link w:val="24"/>
    <w:semiHidden/>
    <w:qFormat/>
    <w:uiPriority w:val="99"/>
    <w:rPr>
      <w:rFonts w:ascii="Courier New" w:hAnsi="Courier New" w:cs="Courier New"/>
      <w:sz w:val="20"/>
      <w:szCs w:val="20"/>
    </w:rPr>
  </w:style>
  <w:style w:type="character" w:customStyle="1" w:styleId="53">
    <w:name w:val="正文首行缩进 Char"/>
    <w:basedOn w:val="42"/>
    <w:link w:val="11"/>
    <w:qFormat/>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6">
    <w:name w:val="List Paragraph"/>
    <w:basedOn w:val="1"/>
    <w:unhideWhenUsed/>
    <w:qFormat/>
    <w:uiPriority w:val="34"/>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29"/>
    <w:qFormat/>
    <w:uiPriority w:val="0"/>
  </w:style>
  <w:style w:type="paragraph" w:customStyle="1" w:styleId="6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7">
    <w:name w:val="正文首行缩进 2 Char"/>
    <w:basedOn w:val="44"/>
    <w:link w:val="26"/>
    <w:semiHidden/>
    <w:qFormat/>
    <w:uiPriority w:val="99"/>
    <w:rPr>
      <w:kern w:val="2"/>
      <w:sz w:val="21"/>
      <w:szCs w:val="22"/>
    </w:rPr>
  </w:style>
  <w:style w:type="character" w:customStyle="1" w:styleId="68">
    <w:name w:val="font01"/>
    <w:basedOn w:val="29"/>
    <w:qFormat/>
    <w:uiPriority w:val="0"/>
    <w:rPr>
      <w:rFonts w:hint="eastAsia" w:ascii="宋体" w:hAnsi="宋体" w:eastAsia="宋体" w:cs="宋体"/>
      <w:color w:val="000000"/>
      <w:sz w:val="22"/>
      <w:szCs w:val="22"/>
      <w:u w:val="none"/>
    </w:rPr>
  </w:style>
  <w:style w:type="character" w:customStyle="1" w:styleId="69">
    <w:name w:val="font31"/>
    <w:basedOn w:val="29"/>
    <w:qFormat/>
    <w:uiPriority w:val="0"/>
    <w:rPr>
      <w:rFonts w:ascii="Calibri" w:hAnsi="Calibri" w:cs="Calibri"/>
      <w:b/>
      <w:color w:val="000000"/>
      <w:sz w:val="18"/>
      <w:szCs w:val="18"/>
      <w:u w:val="none"/>
    </w:rPr>
  </w:style>
  <w:style w:type="character" w:customStyle="1" w:styleId="70">
    <w:name w:val="font121"/>
    <w:basedOn w:val="29"/>
    <w:qFormat/>
    <w:uiPriority w:val="0"/>
    <w:rPr>
      <w:rFonts w:hint="eastAsia" w:ascii="宋体" w:hAnsi="宋体" w:eastAsia="宋体" w:cs="宋体"/>
      <w:color w:val="000000"/>
      <w:sz w:val="18"/>
      <w:szCs w:val="18"/>
      <w:u w:val="none"/>
    </w:rPr>
  </w:style>
  <w:style w:type="character" w:customStyle="1" w:styleId="71">
    <w:name w:val="font91"/>
    <w:basedOn w:val="29"/>
    <w:qFormat/>
    <w:uiPriority w:val="0"/>
    <w:rPr>
      <w:rFonts w:hint="eastAsia" w:ascii="宋体" w:hAnsi="宋体" w:eastAsia="宋体" w:cs="宋体"/>
      <w:color w:val="000000"/>
      <w:sz w:val="18"/>
      <w:szCs w:val="18"/>
      <w:u w:val="none"/>
    </w:rPr>
  </w:style>
  <w:style w:type="character" w:customStyle="1" w:styleId="72">
    <w:name w:val="font112"/>
    <w:basedOn w:val="29"/>
    <w:qFormat/>
    <w:uiPriority w:val="0"/>
    <w:rPr>
      <w:rFonts w:hint="eastAsia" w:ascii="宋体" w:hAnsi="宋体" w:eastAsia="宋体" w:cs="宋体"/>
      <w:color w:val="FF0000"/>
      <w:sz w:val="18"/>
      <w:szCs w:val="18"/>
      <w:u w:val="none"/>
    </w:rPr>
  </w:style>
  <w:style w:type="character" w:customStyle="1" w:styleId="73">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4">
    <w:name w:val="UserStyle_1"/>
    <w:basedOn w:val="73"/>
    <w:qFormat/>
    <w:uiPriority w:val="0"/>
    <w:rPr>
      <w:rFonts w:ascii="宋体" w:hAnsi="宋体" w:eastAsia="宋体"/>
      <w:color w:val="000000"/>
      <w:sz w:val="24"/>
      <w:szCs w:val="24"/>
    </w:rPr>
  </w:style>
  <w:style w:type="character" w:customStyle="1" w:styleId="75">
    <w:name w:val="UserStyle_0"/>
    <w:basedOn w:val="73"/>
    <w:qFormat/>
    <w:uiPriority w:val="0"/>
    <w:rPr>
      <w:rFonts w:ascii="MS Gothic" w:hAnsi="MS Gothic" w:eastAsia="MS Gothic"/>
      <w:color w:val="000000"/>
      <w:sz w:val="24"/>
      <w:szCs w:val="24"/>
    </w:rPr>
  </w:style>
  <w:style w:type="paragraph" w:customStyle="1" w:styleId="76">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7">
    <w:name w:val="p0"/>
    <w:basedOn w:val="1"/>
    <w:qFormat/>
    <w:uiPriority w:val="0"/>
    <w:pPr>
      <w:widowControl/>
    </w:pPr>
    <w:rPr>
      <w:rFonts w:ascii="Times New Roman" w:hAnsi="Times New Roman" w:eastAsia="宋体" w:cs="Times New Roman"/>
      <w:kern w:val="0"/>
      <w:szCs w:val="21"/>
    </w:rPr>
  </w:style>
  <w:style w:type="paragraph" w:customStyle="1" w:styleId="78">
    <w:name w:val="179"/>
    <w:basedOn w:val="1"/>
    <w:qFormat/>
    <w:uiPriority w:val="0"/>
    <w:pPr>
      <w:ind w:firstLine="420" w:firstLineChars="200"/>
    </w:pPr>
    <w:rPr>
      <w:rFonts w:ascii="Calibri" w:hAnsi="Calibri" w:eastAsia="宋体" w:cs="Times New Roman"/>
    </w:rPr>
  </w:style>
  <w:style w:type="character" w:customStyle="1" w:styleId="79">
    <w:name w:val="font51"/>
    <w:basedOn w:val="29"/>
    <w:qFormat/>
    <w:uiPriority w:val="0"/>
    <w:rPr>
      <w:rFonts w:hint="eastAsia" w:ascii="宋体" w:hAnsi="宋体" w:eastAsia="宋体" w:cs="宋体"/>
      <w:color w:val="000000"/>
      <w:sz w:val="18"/>
      <w:szCs w:val="18"/>
      <w:u w:val="none"/>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63</Pages>
  <Words>30791</Words>
  <Characters>32894</Characters>
  <Lines>275</Lines>
  <Paragraphs>77</Paragraphs>
  <TotalTime>3</TotalTime>
  <ScaleCrop>false</ScaleCrop>
  <LinksUpToDate>false</LinksUpToDate>
  <CharactersWithSpaces>33662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河南省立源工程管理有限公司:雷甜甜</cp:lastModifiedBy>
  <cp:lastPrinted>2023-02-03T02:25:00Z</cp:lastPrinted>
  <dcterms:modified xsi:type="dcterms:W3CDTF">2023-06-09T06:22:10Z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051091EB99A4474ABD99145219203627</vt:lpwstr>
  </property>
</Properties>
</file>