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 xml:space="preserve"> </w:t>
      </w:r>
    </w:p>
    <w:p>
      <w:pPr>
        <w:ind w:left="241" w:hanging="241" w:hangingChars="50"/>
        <w:jc w:val="center"/>
        <w:rPr>
          <w:rFonts w:hint="eastAsia" w:asciiTheme="majorEastAsia" w:hAnsiTheme="majorEastAsia" w:eastAsiaTheme="majorEastAsia"/>
          <w:b/>
          <w:sz w:val="48"/>
          <w:szCs w:val="52"/>
        </w:rPr>
      </w:pPr>
      <w:r>
        <w:rPr>
          <w:rFonts w:hint="eastAsia" w:asciiTheme="majorEastAsia" w:hAnsiTheme="majorEastAsia" w:eastAsiaTheme="majorEastAsia"/>
          <w:b/>
          <w:sz w:val="48"/>
          <w:szCs w:val="52"/>
        </w:rPr>
        <w:t>襄城县茨沟街道中冠龙城房屋安全鉴定</w:t>
      </w:r>
    </w:p>
    <w:p>
      <w:pPr>
        <w:ind w:left="241" w:hanging="241" w:hangingChars="50"/>
        <w:jc w:val="center"/>
        <w:rPr>
          <w:rFonts w:asciiTheme="majorEastAsia" w:hAnsiTheme="majorEastAsia" w:eastAsiaTheme="majorEastAsia"/>
          <w:b/>
          <w:sz w:val="48"/>
          <w:szCs w:val="52"/>
        </w:rPr>
      </w:pPr>
      <w:r>
        <w:rPr>
          <w:rFonts w:hint="eastAsia" w:asciiTheme="majorEastAsia" w:hAnsiTheme="majorEastAsia" w:eastAsiaTheme="majorEastAsia" w:cstheme="majorEastAsia"/>
          <w:b/>
          <w:bCs/>
          <w:sz w:val="48"/>
          <w:szCs w:val="44"/>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Cs/>
          <w:sz w:val="36"/>
          <w:szCs w:val="36"/>
        </w:rPr>
        <w:t>项目编号：襄财竞谈-2023-</w:t>
      </w:r>
      <w:r>
        <w:rPr>
          <w:rFonts w:hint="eastAsia" w:asciiTheme="majorEastAsia" w:hAnsiTheme="majorEastAsia" w:eastAsiaTheme="majorEastAsia" w:cstheme="majorEastAsia"/>
          <w:bCs/>
          <w:sz w:val="36"/>
          <w:szCs w:val="36"/>
          <w:lang w:val="en-US" w:eastAsia="zh-CN"/>
        </w:rPr>
        <w:t>14</w:t>
      </w:r>
    </w:p>
    <w:p>
      <w:pPr>
        <w:ind w:left="1050" w:leftChars="500"/>
        <w:rPr>
          <w:rFonts w:hint="eastAsia" w:asciiTheme="majorEastAsia" w:hAnsiTheme="majorEastAsia" w:eastAsiaTheme="majorEastAsia" w:cstheme="majorEastAsia"/>
          <w:bCs/>
          <w:sz w:val="36"/>
          <w:szCs w:val="36"/>
          <w:lang w:val="en-US" w:eastAsia="zh-CN"/>
        </w:rPr>
      </w:pPr>
      <w:r>
        <w:rPr>
          <w:rFonts w:hint="eastAsia" w:asciiTheme="majorEastAsia" w:hAnsiTheme="majorEastAsia" w:eastAsiaTheme="majorEastAsia" w:cstheme="majorEastAsia"/>
          <w:bCs/>
          <w:sz w:val="36"/>
          <w:szCs w:val="36"/>
        </w:rPr>
        <w:t>采购单位：襄城县</w:t>
      </w:r>
      <w:r>
        <w:rPr>
          <w:rFonts w:hint="eastAsia" w:asciiTheme="majorEastAsia" w:hAnsiTheme="majorEastAsia" w:eastAsiaTheme="majorEastAsia" w:cstheme="majorEastAsia"/>
          <w:bCs/>
          <w:sz w:val="36"/>
          <w:szCs w:val="36"/>
          <w:lang w:val="en-US" w:eastAsia="zh-CN"/>
        </w:rPr>
        <w:t>人民政府茨沟街道办事处（襄城县茨沟乡人民政府）</w:t>
      </w:r>
    </w:p>
    <w:p>
      <w:pPr>
        <w:ind w:left="1050" w:leftChars="5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集中采购机构：襄城县政府采购中心</w:t>
      </w:r>
    </w:p>
    <w:p>
      <w:pPr>
        <w:jc w:val="center"/>
        <w:rPr>
          <w:rFonts w:asciiTheme="majorEastAsia" w:hAnsiTheme="majorEastAsia" w:eastAsiaTheme="majorEastAsia" w:cstheme="majorEastAsia"/>
          <w:bCs/>
          <w:sz w:val="36"/>
          <w:szCs w:val="36"/>
        </w:rPr>
      </w:pPr>
    </w:p>
    <w:p>
      <w:pPr>
        <w:jc w:val="cente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二〇二三年</w:t>
      </w:r>
      <w:r>
        <w:rPr>
          <w:rFonts w:hint="eastAsia" w:asciiTheme="majorEastAsia" w:hAnsiTheme="majorEastAsia" w:eastAsiaTheme="majorEastAsia" w:cstheme="majorEastAsia"/>
          <w:bCs/>
          <w:sz w:val="36"/>
          <w:szCs w:val="36"/>
          <w:lang w:val="en-US" w:eastAsia="zh-CN"/>
        </w:rPr>
        <w:t>六</w:t>
      </w:r>
      <w:r>
        <w:rPr>
          <w:rFonts w:hint="eastAsia" w:asciiTheme="majorEastAsia" w:hAnsiTheme="majorEastAsia" w:eastAsiaTheme="majorEastAsia" w:cstheme="majorEastAsia"/>
          <w:bCs/>
          <w:sz w:val="36"/>
          <w:szCs w:val="36"/>
        </w:rPr>
        <w:t>月</w:t>
      </w: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rPr>
          <w:rFonts w:hint="eastAsia" w:eastAsia="宋体" w:cs="宋体" w:asciiTheme="majorEastAsia" w:hAnsiTheme="majorEastAsia"/>
          <w:b/>
          <w:kern w:val="0"/>
          <w:sz w:val="32"/>
          <w:szCs w:val="32"/>
          <w:lang w:eastAsia="zh-CN"/>
        </w:rPr>
      </w:pPr>
      <w:r>
        <w:rPr>
          <w:rFonts w:hint="eastAsia" w:ascii="宋体" w:hAnsi="宋体" w:eastAsia="宋体" w:cs="Arial"/>
          <w:b/>
          <w:kern w:val="0"/>
          <w:sz w:val="24"/>
          <w:szCs w:val="24"/>
        </w:rPr>
        <w:t>项目概况</w:t>
      </w:r>
      <w:r>
        <w:rPr>
          <w:rFonts w:hint="eastAsia" w:ascii="宋体" w:hAnsi="宋体" w:eastAsia="宋体" w:cs="Arial"/>
          <w:b/>
          <w:kern w:val="0"/>
          <w:sz w:val="24"/>
          <w:szCs w:val="24"/>
          <w:lang w:eastAsia="zh-CN"/>
        </w:rPr>
        <w:t>：</w:t>
      </w:r>
    </w:p>
    <w:tbl>
      <w:tblPr>
        <w:tblStyle w:val="30"/>
        <w:tblW w:w="9930" w:type="dxa"/>
        <w:tblCellSpacing w:w="15" w:type="dxa"/>
        <w:tblInd w:w="0" w:type="dxa"/>
        <w:tblLayout w:type="autofit"/>
        <w:tblCellMar>
          <w:top w:w="0" w:type="dxa"/>
          <w:left w:w="108" w:type="dxa"/>
          <w:bottom w:w="0" w:type="dxa"/>
          <w:right w:w="108" w:type="dxa"/>
        </w:tblCellMar>
      </w:tblPr>
      <w:tblGrid>
        <w:gridCol w:w="167"/>
        <w:gridCol w:w="8955"/>
        <w:gridCol w:w="808"/>
      </w:tblGrid>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襄城县</w:t>
            </w:r>
            <w:r>
              <w:rPr>
                <w:rFonts w:hint="eastAsia" w:ascii="宋体" w:hAnsi="宋体" w:eastAsia="宋体" w:cs="Arial"/>
                <w:kern w:val="0"/>
                <w:sz w:val="24"/>
                <w:szCs w:val="24"/>
                <w:lang w:val="en-US" w:eastAsia="zh-CN"/>
              </w:rPr>
              <w:t>人民政府茨沟街道办事处（襄城县茨沟乡人民政府）</w:t>
            </w:r>
            <w:r>
              <w:rPr>
                <w:rFonts w:hint="eastAsia" w:ascii="宋体" w:hAnsi="宋体" w:eastAsia="宋体" w:cs="Arial"/>
                <w:kern w:val="0"/>
                <w:sz w:val="24"/>
                <w:szCs w:val="24"/>
              </w:rPr>
              <w:t>“</w:t>
            </w:r>
            <w:r>
              <w:rPr>
                <w:rFonts w:hint="eastAsia" w:ascii="宋体" w:hAnsi="宋体" w:cs="Arial"/>
                <w:kern w:val="0"/>
                <w:sz w:val="24"/>
                <w:szCs w:val="24"/>
              </w:rPr>
              <w:t>襄城县茨沟街道中冠龙城房屋安全鉴定</w:t>
            </w:r>
            <w:r>
              <w:rPr>
                <w:rFonts w:hint="eastAsia" w:ascii="宋体" w:hAnsi="宋体" w:eastAsia="宋体" w:cs="Arial"/>
                <w:kern w:val="0"/>
                <w:sz w:val="24"/>
                <w:szCs w:val="24"/>
              </w:rPr>
              <w:t>（不见面开标）”采购项目的潜在投标人应在《全国公共资源交易平台（河南省•许昌市）》（http://ggzy.xuchang.gov.cn/）获取招标文件，并于2023年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15</w:t>
            </w:r>
            <w:r>
              <w:rPr>
                <w:rFonts w:hint="eastAsia" w:ascii="宋体" w:hAnsi="宋体" w:eastAsia="宋体" w:cs="Arial"/>
                <w:kern w:val="0"/>
                <w:sz w:val="24"/>
                <w:szCs w:val="24"/>
              </w:rPr>
              <w:t>日09点00分（北京时间）前提交（上传）投标文件。</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一、项目基本情况</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1.项目编号：襄财竞谈-2023-</w:t>
            </w:r>
            <w:r>
              <w:rPr>
                <w:rFonts w:hint="eastAsia" w:ascii="宋体" w:hAnsi="宋体" w:eastAsia="宋体" w:cs="宋体"/>
                <w:kern w:val="0"/>
                <w:sz w:val="24"/>
                <w:szCs w:val="24"/>
                <w:shd w:val="clear" w:color="auto" w:fill="FFFFFF"/>
                <w:lang w:val="en-US" w:eastAsia="zh-CN"/>
              </w:rPr>
              <w:t>14</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auto" w:fill="FFFFFF"/>
              </w:rPr>
              <w:t>2.项目名称：</w:t>
            </w:r>
            <w:r>
              <w:rPr>
                <w:rFonts w:hint="eastAsia" w:ascii="宋体" w:hAnsi="宋体" w:cs="Arial"/>
                <w:kern w:val="0"/>
                <w:sz w:val="24"/>
                <w:szCs w:val="24"/>
              </w:rPr>
              <w:t>襄城县茨沟街道中冠龙城房屋安全鉴定</w:t>
            </w:r>
            <w:r>
              <w:rPr>
                <w:rFonts w:hint="eastAsia" w:ascii="宋体" w:hAnsi="宋体" w:eastAsia="宋体" w:cs="Arial"/>
                <w:kern w:val="0"/>
                <w:sz w:val="24"/>
                <w:szCs w:val="24"/>
              </w:rPr>
              <w:t>（不见面开标）</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3.采购方式：竞争性谈判</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4.预算金额：</w:t>
            </w:r>
            <w:r>
              <w:rPr>
                <w:rFonts w:hint="eastAsia" w:ascii="宋体" w:hAnsi="宋体" w:eastAsia="宋体" w:cs="宋体"/>
                <w:kern w:val="0"/>
                <w:sz w:val="24"/>
                <w:szCs w:val="24"/>
                <w:shd w:val="clear" w:color="auto" w:fill="FFFFFF"/>
                <w:lang w:val="en-US" w:eastAsia="zh-CN"/>
              </w:rPr>
              <w:t>598499.00</w:t>
            </w:r>
            <w:r>
              <w:rPr>
                <w:rFonts w:hint="eastAsia" w:ascii="宋体" w:hAnsi="宋体" w:eastAsia="宋体" w:cs="宋体"/>
                <w:kern w:val="0"/>
                <w:sz w:val="24"/>
                <w:szCs w:val="24"/>
                <w:shd w:val="clear" w:color="auto" w:fill="FFFFFF"/>
              </w:rPr>
              <w:t>元。</w:t>
            </w:r>
          </w:p>
        </w:tc>
      </w:tr>
      <w:tr>
        <w:tblPrEx>
          <w:tblCellMar>
            <w:top w:w="0" w:type="dxa"/>
            <w:left w:w="108" w:type="dxa"/>
            <w:bottom w:w="0" w:type="dxa"/>
            <w:right w:w="108" w:type="dxa"/>
          </w:tblCellMar>
        </w:tblPrEx>
        <w:trPr>
          <w:gridBefore w:val="1"/>
          <w:gridAfter w:val="1"/>
          <w:wBefore w:w="122" w:type="dxa"/>
          <w:wAfter w:w="748" w:type="dxa"/>
          <w:tblCellSpacing w:w="15" w:type="dxa"/>
        </w:trPr>
        <w:tc>
          <w:tcPr>
            <w:tcW w:w="8910" w:type="dxa"/>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最高限价：</w:t>
            </w:r>
            <w:r>
              <w:rPr>
                <w:rFonts w:hint="eastAsia" w:ascii="宋体" w:hAnsi="宋体" w:eastAsia="宋体" w:cs="宋体"/>
                <w:kern w:val="0"/>
                <w:sz w:val="24"/>
                <w:szCs w:val="24"/>
                <w:shd w:val="clear" w:color="auto" w:fill="FFFFFF"/>
                <w:lang w:val="en-US" w:eastAsia="zh-CN"/>
              </w:rPr>
              <w:t>598499.00</w:t>
            </w:r>
            <w:r>
              <w:rPr>
                <w:rFonts w:hint="eastAsia" w:ascii="宋体" w:hAnsi="宋体" w:eastAsia="宋体" w:cs="宋体"/>
                <w:kern w:val="0"/>
                <w:sz w:val="24"/>
                <w:szCs w:val="24"/>
                <w:shd w:val="clear" w:color="auto" w:fill="FFFFFF"/>
              </w:rPr>
              <w:t>元。</w:t>
            </w:r>
          </w:p>
          <w:tbl>
            <w:tblPr>
              <w:tblStyle w:val="30"/>
              <w:tblW w:w="880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5"/>
              <w:gridCol w:w="2174"/>
              <w:gridCol w:w="1453"/>
              <w:gridCol w:w="2265"/>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3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82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33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襄财竞谈-2023-</w:t>
                  </w:r>
                  <w:r>
                    <w:rPr>
                      <w:rFonts w:hint="eastAsia" w:ascii="宋体" w:hAnsi="宋体" w:eastAsia="宋体" w:cs="宋体"/>
                      <w:color w:val="000000"/>
                      <w:kern w:val="0"/>
                      <w:sz w:val="24"/>
                      <w:szCs w:val="24"/>
                      <w:shd w:val="clear" w:color="auto" w:fill="FFFFFF"/>
                      <w:lang w:val="en-US" w:eastAsia="zh-CN"/>
                    </w:rPr>
                    <w:t>14</w:t>
                  </w:r>
                </w:p>
              </w:tc>
              <w:tc>
                <w:tcPr>
                  <w:tcW w:w="824"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598499.00</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598499.00</w:t>
                  </w:r>
                </w:p>
              </w:tc>
            </w:tr>
          </w:tbl>
          <w:p>
            <w:pPr>
              <w:pStyle w:val="2"/>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5、采购需求（包括但不限于标的的名称、数量、简要技术需求或服务要求等）</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kern w:val="0"/>
                <w:sz w:val="24"/>
                <w:szCs w:val="24"/>
              </w:rPr>
            </w:pPr>
            <w:r>
              <w:rPr>
                <w:rFonts w:hint="eastAsia" w:asciiTheme="majorEastAsia" w:hAnsiTheme="majorEastAsia" w:eastAsiaTheme="majorEastAsia"/>
                <w:sz w:val="24"/>
                <w:szCs w:val="24"/>
              </w:rPr>
              <w:t>项目采购襄城县茨沟街道中冠龙城房屋安全鉴定</w:t>
            </w:r>
            <w:r>
              <w:rPr>
                <w:rFonts w:hint="eastAsia" w:ascii="宋体" w:hAnsi="宋体" w:eastAsia="宋体" w:cs="仿宋"/>
                <w:sz w:val="24"/>
                <w:szCs w:val="24"/>
              </w:rPr>
              <w:t>（具体要求详见谈判文件）。</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6、合同履行期限：</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日历天</w:t>
            </w:r>
            <w:r>
              <w:rPr>
                <w:rFonts w:hint="eastAsia" w:ascii="宋体" w:hAnsi="宋体" w:eastAsia="宋体" w:cs="仿宋"/>
                <w:kern w:val="0"/>
                <w:sz w:val="24"/>
                <w:szCs w:val="24"/>
                <w:shd w:val="clear" w:color="auto" w:fill="FFFFFF"/>
              </w:rPr>
              <w:t>。</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7、本项目是否接受联合体投标：否</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numPr>
                <w:ilvl w:val="0"/>
                <w:numId w:val="2"/>
              </w:numPr>
              <w:spacing w:line="360" w:lineRule="auto"/>
              <w:jc w:val="left"/>
              <w:rPr>
                <w:rFonts w:hint="eastAsia"/>
              </w:rPr>
            </w:pPr>
            <w:r>
              <w:rPr>
                <w:rFonts w:hint="eastAsia"/>
              </w:rPr>
              <w:t>是否接受进口产品：否</w:t>
            </w:r>
          </w:p>
          <w:p>
            <w:pPr>
              <w:pStyle w:val="2"/>
              <w:numPr>
                <w:ilvl w:val="0"/>
                <w:numId w:val="0"/>
              </w:numPr>
              <w:rPr>
                <w:rFonts w:hint="eastAsia" w:eastAsiaTheme="minorEastAsia"/>
                <w:lang w:val="en-US" w:eastAsia="zh-CN"/>
              </w:rPr>
            </w:pPr>
            <w:r>
              <w:rPr>
                <w:rFonts w:hint="eastAsia"/>
                <w:lang w:val="en-US" w:eastAsia="zh-CN"/>
              </w:rPr>
              <w:t>9、</w:t>
            </w:r>
            <w:r>
              <w:rPr>
                <w:rFonts w:hint="eastAsia"/>
              </w:rPr>
              <w:t>是否专门面向中小企业：否</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二、申请人资格要求：</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1、满足《中华人民共和国政府采购法》第二十二条之规定；</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2、落实政府采购政策满足的资格要求：</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本项目落实节能环保、中小微型企业、监狱企业、残疾人福利性单位扶持等相关政府采购政策。</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3、本项目的特定资格要求</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ind w:firstLine="480" w:firstLineChars="200"/>
              <w:jc w:val="left"/>
              <w:rPr>
                <w:rFonts w:hint="eastAsia" w:ascii="宋体" w:hAnsi="宋体" w:eastAsia="宋体" w:cs="Arial"/>
                <w:kern w:val="0"/>
                <w:sz w:val="24"/>
                <w:szCs w:val="24"/>
                <w:lang w:eastAsia="zh-CN"/>
              </w:rPr>
            </w:pPr>
            <w:r>
              <w:rPr>
                <w:rFonts w:hint="eastAsia" w:ascii="宋体" w:hAnsi="宋体" w:eastAsia="宋体" w:cs="Arial"/>
                <w:kern w:val="0"/>
                <w:sz w:val="24"/>
                <w:szCs w:val="24"/>
              </w:rPr>
              <w:t>投标人需具备国家建设主管部门颁发的</w:t>
            </w:r>
            <w:r>
              <w:rPr>
                <w:rFonts w:hint="eastAsia" w:ascii="宋体" w:hAnsi="宋体" w:eastAsia="宋体" w:cs="Arial"/>
                <w:kern w:val="0"/>
                <w:sz w:val="24"/>
                <w:szCs w:val="24"/>
                <w:lang w:val="en-US" w:eastAsia="zh-CN"/>
              </w:rPr>
              <w:t>建设工程质量检测机构资质证书。检测范围包括</w:t>
            </w:r>
            <w:r>
              <w:rPr>
                <w:rFonts w:hint="eastAsia" w:ascii="宋体" w:hAnsi="宋体" w:eastAsia="宋体" w:cs="Arial"/>
                <w:kern w:val="0"/>
                <w:sz w:val="24"/>
                <w:szCs w:val="24"/>
              </w:rPr>
              <w:t>主体结构工程检测、钢结构工程检测、地基基础工程检测、见证取样检测资质</w:t>
            </w:r>
            <w:r>
              <w:rPr>
                <w:rFonts w:hint="eastAsia" w:ascii="宋体" w:hAnsi="宋体" w:eastAsia="宋体" w:cs="Arial"/>
                <w:kern w:val="0"/>
                <w:sz w:val="24"/>
                <w:szCs w:val="24"/>
                <w:lang w:eastAsia="zh-CN"/>
              </w:rPr>
              <w:t>；</w:t>
            </w:r>
          </w:p>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拟派本项目的项目负责人须具有相关专业高级技术职称，且具有中华人民共和国一级注册结构工程师执业资格证书。</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三、获取采购文件</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日 至 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15</w:t>
            </w:r>
            <w:r>
              <w:rPr>
                <w:rFonts w:hint="eastAsia" w:ascii="宋体" w:hAnsi="宋体" w:eastAsia="宋体" w:cs="Arial"/>
                <w:kern w:val="0"/>
                <w:sz w:val="24"/>
                <w:szCs w:val="24"/>
              </w:rPr>
              <w:t>日（北京时间，法定节假日除外）</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2.地点：《全国公共资源交易平台（河南省.许昌市）》（http://ggzy.xuchang.gov.cn/）</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3.方式：在线下载</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4.售价：0元</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四、响应文件提交</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15</w:t>
            </w:r>
            <w:r>
              <w:rPr>
                <w:rFonts w:hint="eastAsia" w:ascii="宋体" w:hAnsi="宋体" w:eastAsia="宋体" w:cs="Arial"/>
                <w:kern w:val="0"/>
                <w:sz w:val="24"/>
                <w:szCs w:val="24"/>
              </w:rPr>
              <w:t>日</w:t>
            </w:r>
            <w:r>
              <w:rPr>
                <w:rFonts w:hint="eastAsia" w:ascii="宋体" w:hAnsi="宋体" w:eastAsia="宋体" w:cs="宋体"/>
                <w:kern w:val="0"/>
                <w:sz w:val="24"/>
                <w:szCs w:val="24"/>
                <w:shd w:val="clear" w:color="auto" w:fill="FFFFFF"/>
              </w:rPr>
              <w:t>09点00分</w:t>
            </w:r>
            <w:r>
              <w:rPr>
                <w:rFonts w:hint="eastAsia" w:ascii="宋体" w:hAnsi="宋体" w:eastAsia="宋体" w:cs="Arial"/>
                <w:kern w:val="0"/>
                <w:sz w:val="24"/>
                <w:szCs w:val="24"/>
              </w:rPr>
              <w:t>（北京时间）</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五、响应文件开启</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15</w:t>
            </w:r>
            <w:r>
              <w:rPr>
                <w:rFonts w:hint="eastAsia" w:ascii="宋体" w:hAnsi="宋体" w:eastAsia="宋体" w:cs="Arial"/>
                <w:kern w:val="0"/>
                <w:sz w:val="24"/>
                <w:szCs w:val="24"/>
              </w:rPr>
              <w:t>日</w:t>
            </w:r>
            <w:r>
              <w:rPr>
                <w:rFonts w:hint="eastAsia" w:ascii="宋体" w:hAnsi="宋体" w:eastAsia="宋体" w:cs="宋体"/>
                <w:kern w:val="0"/>
                <w:sz w:val="24"/>
                <w:szCs w:val="24"/>
                <w:shd w:val="clear" w:color="auto" w:fill="FFFFFF"/>
              </w:rPr>
              <w:t>09点00分</w:t>
            </w:r>
            <w:r>
              <w:rPr>
                <w:rFonts w:hint="eastAsia" w:ascii="宋体" w:hAnsi="宋体" w:eastAsia="宋体" w:cs="Arial"/>
                <w:kern w:val="0"/>
                <w:sz w:val="24"/>
                <w:szCs w:val="24"/>
              </w:rPr>
              <w:t>（北京时间）</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w:t>
            </w:r>
            <w:r>
              <w:rPr>
                <w:rFonts w:ascii="宋体" w:hAnsi="宋体" w:eastAsia="宋体" w:cs="Arial"/>
                <w:kern w:val="0"/>
                <w:sz w:val="24"/>
                <w:szCs w:val="24"/>
              </w:rPr>
              <w:t>项目采用远程不见面开标，投标人无须到现场</w:t>
            </w:r>
            <w:r>
              <w:rPr>
                <w:rFonts w:hint="eastAsia" w:ascii="宋体" w:hAnsi="宋体" w:eastAsia="宋体" w:cs="Arial"/>
                <w:kern w:val="0"/>
                <w:sz w:val="24"/>
                <w:szCs w:val="24"/>
              </w:rPr>
              <w:t>，开标时间前，投标人使用</w:t>
            </w:r>
            <w:r>
              <w:rPr>
                <w:rFonts w:ascii="宋体" w:hAnsi="宋体" w:eastAsia="宋体" w:cs="Arial"/>
                <w:kern w:val="0"/>
                <w:sz w:val="24"/>
                <w:szCs w:val="24"/>
              </w:rPr>
              <w:t xml:space="preserve">CA </w:t>
            </w:r>
            <w:r>
              <w:rPr>
                <w:rFonts w:hint="eastAsia" w:ascii="宋体" w:hAnsi="宋体" w:eastAsia="宋体" w:cs="Arial"/>
                <w:kern w:val="0"/>
                <w:sz w:val="24"/>
                <w:szCs w:val="24"/>
              </w:rPr>
              <w:t>数字证书登录全国公共资源交易平台（河南省·许昌市）——进入公共资源交易系统（</w:t>
            </w:r>
            <w:r>
              <w:rPr>
                <w:rFonts w:ascii="宋体" w:hAnsi="宋体" w:eastAsia="宋体" w:cs="Arial"/>
                <w:kern w:val="0"/>
                <w:sz w:val="24"/>
                <w:szCs w:val="24"/>
              </w:rPr>
              <w:t>http://ggzy.xuchang.gov.cn:8088/ggzy/</w:t>
            </w:r>
            <w:r>
              <w:rPr>
                <w:rFonts w:hint="eastAsia" w:ascii="宋体" w:hAnsi="宋体" w:eastAsia="宋体" w:cs="Arial"/>
                <w:kern w:val="0"/>
                <w:sz w:val="24"/>
                <w:szCs w:val="24"/>
              </w:rPr>
              <w:t>）——点击“项目信息——项目名称”——在系统操作导航栏点击“开标——不见面开标大厅”，在规定的开标时间内进行解密开标。</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六、发布公告的媒介及招标公告期限</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 xml:space="preserve">本次招标公告在《河南省政府采购网》、《许昌市政府采购网》、《全国公共资源交易平台（河南省·许昌市）》上发布,招标公告期限为三个工作日。 </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七、其他补充事宜</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kern w:val="0"/>
                <w:sz w:val="24"/>
                <w:szCs w:val="24"/>
              </w:rPr>
              <w:br w:type="textWrapping"/>
            </w:r>
            <w:r>
              <w:rPr>
                <w:rFonts w:hint="eastAsia" w:ascii="宋体" w:hAnsi="宋体" w:eastAsia="宋体" w:cs="Arial"/>
                <w:kern w:val="0"/>
                <w:sz w:val="24"/>
                <w:szCs w:val="24"/>
              </w:rPr>
              <w:t>2.投标供应商在电子系统使用过程中遇到涉及系统使用的问题，可致电0374-2961598进行咨询。</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八、凡对本次招标提出询问，请按照以下方式联系</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 采购人信息</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名称：襄城县</w:t>
            </w:r>
            <w:r>
              <w:rPr>
                <w:rFonts w:hint="eastAsia" w:ascii="宋体" w:hAnsi="宋体" w:eastAsia="宋体" w:cs="Arial"/>
                <w:kern w:val="0"/>
                <w:sz w:val="24"/>
                <w:szCs w:val="24"/>
                <w:lang w:val="en-US" w:eastAsia="zh-CN"/>
              </w:rPr>
              <w:t>人民政府茨沟街道办事处（襄城县茨沟乡人民政府）</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地址：襄城县</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联系人：</w:t>
            </w:r>
            <w:r>
              <w:rPr>
                <w:rFonts w:hint="eastAsia" w:ascii="宋体" w:hAnsi="宋体" w:eastAsia="宋体" w:cs="Arial"/>
                <w:kern w:val="0"/>
                <w:sz w:val="24"/>
                <w:szCs w:val="24"/>
                <w:lang w:val="en-US" w:eastAsia="zh-CN"/>
              </w:rPr>
              <w:t>代玺铭</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联系方式：</w:t>
            </w:r>
            <w:r>
              <w:rPr>
                <w:rFonts w:hint="eastAsia" w:ascii="宋体" w:hAnsi="宋体" w:eastAsia="宋体" w:cs="Arial"/>
                <w:kern w:val="0"/>
                <w:sz w:val="24"/>
                <w:szCs w:val="24"/>
                <w:lang w:val="en-US" w:eastAsia="zh-CN"/>
              </w:rPr>
              <w:t>13839093918</w:t>
            </w: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2.采购代理机构信息（如有）</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名称：</w:t>
            </w:r>
            <w:r>
              <w:rPr>
                <w:rFonts w:hint="eastAsia" w:ascii="宋体" w:hAnsi="宋体" w:eastAsia="宋体"/>
                <w:bCs/>
                <w:sz w:val="24"/>
                <w:szCs w:val="24"/>
              </w:rPr>
              <w:t>襄城县政府采购中心</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地址：襄城县八七路东段电子产业园12楼1204室</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联系人：陈先生</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3.项目联系方式</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项目联系人：陈先生</w:t>
            </w:r>
          </w:p>
        </w:tc>
        <w:tc>
          <w:tcPr>
            <w:tcW w:w="748"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2" w:type="dxa"/>
          <w:tblCellSpacing w:w="15" w:type="dxa"/>
        </w:trPr>
        <w:tc>
          <w:tcPr>
            <w:tcW w:w="892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48" w:type="dxa"/>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r>
        <w:rPr>
          <w:rFonts w:hint="eastAsia" w:ascii="宋体" w:hAnsi="宋体" w:eastAsia="宋体" w:cs="宋体"/>
          <w:b/>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adjustRightInd w:val="0"/>
        <w:snapToGrid w:val="0"/>
        <w:spacing w:line="432" w:lineRule="exact"/>
        <w:ind w:firstLine="643" w:firstLineChars="200"/>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964" w:firstLineChars="400"/>
        <w:rPr>
          <w:rFonts w:ascii="宋体" w:hAnsi="宋体" w:eastAsia="宋体" w:cs="Arial"/>
          <w:b/>
          <w:kern w:val="0"/>
          <w:sz w:val="24"/>
          <w:szCs w:val="24"/>
        </w:rPr>
      </w:pPr>
      <w:r>
        <w:rPr>
          <w:rFonts w:hint="eastAsia" w:ascii="宋体" w:hAnsi="宋体" w:eastAsia="宋体" w:cs="Arial"/>
          <w:b/>
          <w:kern w:val="0"/>
          <w:sz w:val="24"/>
          <w:szCs w:val="24"/>
        </w:rPr>
        <w:t>项目采购襄城县茨沟街道中冠龙城房屋安全鉴定。</w:t>
      </w:r>
    </w:p>
    <w:p>
      <w:pPr>
        <w:numPr>
          <w:ilvl w:val="0"/>
          <w:numId w:val="3"/>
        </w:numPr>
        <w:spacing w:line="360" w:lineRule="auto"/>
        <w:ind w:left="210" w:leftChars="0" w:firstLine="241" w:firstLineChars="100"/>
        <w:rPr>
          <w:rFonts w:hint="eastAsia" w:ascii="宋体" w:hAnsi="宋体" w:cs="宋体"/>
          <w:b/>
          <w:sz w:val="24"/>
          <w:szCs w:val="24"/>
        </w:rPr>
      </w:pPr>
      <w:r>
        <w:rPr>
          <w:rFonts w:hint="eastAsia" w:ascii="宋体" w:hAnsi="宋体" w:cs="宋体"/>
          <w:b/>
          <w:sz w:val="24"/>
          <w:szCs w:val="24"/>
        </w:rPr>
        <w:t>招标要求（工程量清单）：</w:t>
      </w:r>
    </w:p>
    <w:p>
      <w:pPr>
        <w:numPr>
          <w:ilvl w:val="0"/>
          <w:numId w:val="0"/>
        </w:numPr>
        <w:spacing w:line="360" w:lineRule="auto"/>
        <w:ind w:leftChars="100"/>
        <w:rPr>
          <w:rFonts w:hint="eastAsia" w:ascii="宋体" w:hAnsi="宋体" w:cs="宋体"/>
          <w:b/>
          <w:sz w:val="24"/>
          <w:szCs w:val="24"/>
        </w:rPr>
      </w:pPr>
      <w:r>
        <w:rPr>
          <w:rFonts w:hint="eastAsia" w:ascii="宋体" w:hAnsi="宋体" w:cs="宋体"/>
          <w:b/>
          <w:sz w:val="24"/>
          <w:szCs w:val="24"/>
        </w:rPr>
        <w:t>房屋安全鉴定涉及31#—35#楼，并提供挂牌服务；总面积59849.93平方米。</w:t>
      </w:r>
    </w:p>
    <w:p>
      <w:pPr>
        <w:numPr>
          <w:ilvl w:val="0"/>
          <w:numId w:val="0"/>
        </w:numPr>
        <w:spacing w:line="360" w:lineRule="auto"/>
        <w:ind w:firstLine="482" w:firstLineChars="200"/>
        <w:rPr>
          <w:rFonts w:ascii="宋体" w:hAnsi="宋体" w:cs="宋体"/>
          <w:b/>
          <w:sz w:val="24"/>
          <w:szCs w:val="24"/>
        </w:rPr>
      </w:pPr>
      <w:r>
        <w:rPr>
          <w:rFonts w:hint="eastAsia" w:ascii="宋体" w:hAnsi="宋体" w:cs="宋体"/>
          <w:b/>
          <w:sz w:val="24"/>
          <w:szCs w:val="24"/>
        </w:rPr>
        <w:t>三、其它要求及付款方式：</w:t>
      </w:r>
    </w:p>
    <w:p>
      <w:pPr>
        <w:spacing w:line="360" w:lineRule="auto"/>
        <w:ind w:firstLine="360" w:firstLineChars="150"/>
        <w:rPr>
          <w:rFonts w:hint="eastAsia" w:ascii="新宋体" w:hAnsi="新宋体" w:eastAsia="新宋体" w:cs="新宋体"/>
          <w:sz w:val="24"/>
        </w:rPr>
      </w:pPr>
      <w:r>
        <w:rPr>
          <w:rFonts w:hint="eastAsia" w:ascii="新宋体" w:hAnsi="新宋体" w:eastAsia="新宋体" w:cs="新宋体"/>
          <w:sz w:val="24"/>
        </w:rPr>
        <w:t>（一）付款方式：招标要求（工程量清单）：房屋安全鉴定涉及31#—35#楼，并提供挂牌服务；总面积59849.93平方米。</w:t>
      </w:r>
    </w:p>
    <w:p>
      <w:pPr>
        <w:spacing w:line="360" w:lineRule="auto"/>
        <w:ind w:firstLine="360" w:firstLineChars="150"/>
        <w:rPr>
          <w:rFonts w:ascii="新宋体" w:hAnsi="新宋体" w:eastAsia="新宋体" w:cs="新宋体"/>
          <w:sz w:val="24"/>
        </w:rPr>
      </w:pPr>
      <w:r>
        <w:rPr>
          <w:rFonts w:hint="eastAsia" w:ascii="新宋体" w:hAnsi="新宋体" w:eastAsia="新宋体" w:cs="新宋体"/>
          <w:sz w:val="24"/>
        </w:rPr>
        <w:t>（二）合同履行期限：</w:t>
      </w:r>
      <w:r>
        <w:rPr>
          <w:rFonts w:hint="eastAsia" w:ascii="新宋体" w:hAnsi="新宋体" w:eastAsia="新宋体" w:cs="新宋体"/>
          <w:sz w:val="24"/>
          <w:lang w:val="en-US" w:eastAsia="zh-CN"/>
        </w:rPr>
        <w:t>7</w:t>
      </w:r>
      <w:r>
        <w:rPr>
          <w:rFonts w:hint="eastAsia" w:ascii="新宋体" w:hAnsi="新宋体" w:eastAsia="新宋体" w:cs="新宋体"/>
          <w:sz w:val="24"/>
        </w:rPr>
        <w:t>日历天。</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numPr>
                <w:ilvl w:val="0"/>
                <w:numId w:val="4"/>
              </w:numPr>
              <w:autoSpaceDE w:val="0"/>
              <w:autoSpaceDN w:val="0"/>
              <w:adjustRightInd w:val="0"/>
              <w:spacing w:line="360" w:lineRule="auto"/>
              <w:jc w:val="left"/>
              <w:rPr>
                <w:rFonts w:hint="eastAsia"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项目编号：襄财竞谈-2023-</w:t>
            </w:r>
            <w:r>
              <w:rPr>
                <w:rFonts w:hint="eastAsia" w:ascii="宋体" w:hAnsi="宋体" w:eastAsia="宋体" w:cs="宋体"/>
                <w:kern w:val="0"/>
                <w:sz w:val="24"/>
                <w:szCs w:val="24"/>
                <w:shd w:val="clear" w:color="040000" w:fill="FFFFFF"/>
                <w:lang w:val="en-US" w:eastAsia="zh-CN"/>
              </w:rPr>
              <w:t>14</w:t>
            </w:r>
          </w:p>
          <w:p>
            <w:pPr>
              <w:numPr>
                <w:ilvl w:val="0"/>
                <w:numId w:val="0"/>
              </w:numPr>
              <w:autoSpaceDE w:val="0"/>
              <w:autoSpaceDN w:val="0"/>
              <w:adjustRightInd w:val="0"/>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040000" w:fill="FFFFFF"/>
              </w:rPr>
              <w:t>2.项目名称：</w:t>
            </w:r>
            <w:r>
              <w:rPr>
                <w:rFonts w:hint="eastAsia" w:ascii="宋体" w:hAnsi="宋体" w:cs="Arial"/>
                <w:kern w:val="0"/>
                <w:sz w:val="24"/>
                <w:szCs w:val="24"/>
              </w:rPr>
              <w:t>襄城县茨沟街道中冠龙城房屋安全鉴定</w:t>
            </w:r>
            <w:r>
              <w:rPr>
                <w:rFonts w:hint="eastAsia" w:ascii="宋体" w:hAnsi="宋体" w:eastAsia="宋体" w:cs="Arial"/>
                <w:kern w:val="0"/>
                <w:sz w:val="24"/>
                <w:szCs w:val="24"/>
              </w:rPr>
              <w:t>（不见面开标）</w:t>
            </w:r>
          </w:p>
          <w:p>
            <w:pPr>
              <w:autoSpaceDE w:val="0"/>
              <w:autoSpaceDN w:val="0"/>
              <w:adjustRightInd w:val="0"/>
              <w:spacing w:line="360" w:lineRule="auto"/>
              <w:jc w:val="left"/>
              <w:rPr>
                <w:rFonts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3.采购需求：项目采购</w:t>
            </w:r>
            <w:r>
              <w:rPr>
                <w:rFonts w:hint="eastAsia" w:ascii="宋体" w:hAnsi="宋体" w:cs="Arial"/>
                <w:kern w:val="0"/>
                <w:sz w:val="24"/>
                <w:szCs w:val="24"/>
              </w:rPr>
              <w:t>襄城县茨沟街道中冠龙城房屋安全鉴定</w:t>
            </w:r>
            <w:r>
              <w:rPr>
                <w:rFonts w:hint="eastAsia" w:ascii="宋体" w:hAnsi="宋体" w:eastAsia="宋体" w:cs="仿宋"/>
                <w:kern w:val="0"/>
                <w:sz w:val="24"/>
                <w:szCs w:val="24"/>
              </w:rPr>
              <w:t>（具体要求详见谈判文件）</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eastAsia="宋体" w:cs="Arial"/>
                <w:kern w:val="0"/>
                <w:sz w:val="24"/>
                <w:szCs w:val="24"/>
              </w:rPr>
              <w:t>襄城县</w:t>
            </w:r>
            <w:r>
              <w:rPr>
                <w:rFonts w:hint="eastAsia" w:ascii="宋体" w:hAnsi="宋体" w:eastAsia="宋体" w:cs="Arial"/>
                <w:kern w:val="0"/>
                <w:sz w:val="24"/>
                <w:szCs w:val="24"/>
                <w:lang w:val="en-US" w:eastAsia="zh-CN"/>
              </w:rPr>
              <w:t>人民政府茨沟街道办事处（襄城县茨沟乡人民政府）</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eastAsia="宋体" w:cs="Arial"/>
                <w:kern w:val="0"/>
                <w:sz w:val="24"/>
                <w:szCs w:val="24"/>
                <w:lang w:val="en-US" w:eastAsia="zh-CN"/>
              </w:rPr>
              <w:t>代玺铭</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Arial"/>
                <w:kern w:val="0"/>
                <w:sz w:val="24"/>
                <w:szCs w:val="24"/>
                <w:lang w:val="en-US" w:eastAsia="zh-CN"/>
              </w:rPr>
              <w:t>13839093918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4"/>
                <w:szCs w:val="24"/>
                <w:lang w:val="en-US" w:eastAsia="zh-CN"/>
              </w:rPr>
              <w:t>598499</w:t>
            </w:r>
            <w:r>
              <w:rPr>
                <w:rFonts w:hint="eastAsia" w:cs="宋体" w:asciiTheme="minorEastAsia" w:hAnsiTheme="minorEastAsia"/>
                <w:b/>
                <w:bCs/>
                <w:sz w:val="24"/>
                <w:szCs w:val="24"/>
              </w:rPr>
              <w:t>.00元；</w:t>
            </w:r>
            <w:r>
              <w:rPr>
                <w:rFonts w:hint="eastAsia" w:cs="宋体" w:asciiTheme="minorEastAsia" w:hAnsiTheme="minorEastAsia"/>
                <w:b/>
                <w:bCs/>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2023年</w:t>
            </w:r>
            <w:r>
              <w:rPr>
                <w:rFonts w:hint="eastAsia" w:cs="宋体" w:asciiTheme="minorEastAsia" w:hAnsiTheme="minorEastAsia"/>
                <w:b/>
                <w:bCs/>
                <w:sz w:val="36"/>
                <w:szCs w:val="24"/>
                <w:lang w:val="en-US" w:eastAsia="zh-CN"/>
              </w:rPr>
              <w:t>6</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15</w:t>
            </w:r>
            <w:r>
              <w:rPr>
                <w:rFonts w:hint="eastAsia" w:cs="宋体" w:asciiTheme="minorEastAsia" w:hAnsiTheme="minorEastAsia"/>
                <w:b/>
                <w:bCs/>
                <w:sz w:val="36"/>
                <w:szCs w:val="24"/>
                <w:lang w:val="zh-CN"/>
              </w:rPr>
              <w:t>日09点00分（北京时间）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cs="宋体" w:asciiTheme="minorEastAsia" w:hAnsiTheme="minorEastAsia"/>
                <w:b/>
                <w:bCs/>
                <w:sz w:val="24"/>
                <w:szCs w:val="24"/>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w:t>
            </w:r>
            <w:r>
              <w:rPr>
                <w:rFonts w:hint="eastAsia" w:cs="宋体" w:asciiTheme="minorEastAsia" w:hAnsiTheme="minorEastAsia"/>
                <w:b/>
                <w:bCs/>
                <w:sz w:val="24"/>
                <w:szCs w:val="24"/>
              </w:rPr>
              <w:t>其他未列明建筑业（参考《国民经济行业分类》（GB/T4754-2017））</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cs="宋体" w:asciiTheme="minorEastAsia" w:hAnsiTheme="minorEastAsia"/>
                <w:sz w:val="24"/>
                <w:szCs w:val="24"/>
              </w:rPr>
              <w:t>20%</w:t>
            </w:r>
            <w:r>
              <w:rPr>
                <w:rFonts w:hint="eastAsia" w:cs="宋体" w:asciiTheme="minorEastAsia" w:hAnsiTheme="minorEastAsia"/>
                <w:sz w:val="24"/>
                <w:szCs w:val="24"/>
              </w:rPr>
              <w:t>（</w:t>
            </w:r>
            <w:r>
              <w:rPr>
                <w:rFonts w:cs="宋体" w:asciiTheme="minorEastAsia" w:hAnsiTheme="minorEastAsia"/>
                <w:sz w:val="24"/>
                <w:szCs w:val="24"/>
              </w:rPr>
              <w:t>10%-20%</w:t>
            </w:r>
            <w:r>
              <w:rPr>
                <w:rFonts w:hint="eastAsia" w:cs="宋体" w:asciiTheme="minorEastAsia" w:hAnsiTheme="minorEastAsia"/>
                <w:sz w:val="24"/>
                <w:szCs w:val="24"/>
              </w:rPr>
              <w:t>）的扣除，用扣除后的价格参与评审。</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Cs/>
                <w:sz w:val="24"/>
                <w:szCs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rPr>
                <w:rFonts w:ascii="宋体" w:hAnsi="宋体" w:eastAsia="宋体"/>
                <w:sz w:val="24"/>
                <w:szCs w:val="24"/>
              </w:rPr>
              <w:t>http://ggzy.xuchang.gov.cn:8088/ggzy/</w:t>
            </w:r>
            <w:r>
              <w:rPr>
                <w:rFonts w:hint="eastAsia" w:ascii="宋体" w:hAnsi="宋体" w:eastAsia="宋体"/>
                <w:sz w:val="24"/>
                <w:szCs w:val="24"/>
              </w:rPr>
              <w:t>）进行最后报价，最后报价应包括：最终总报价。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w:t>
            </w:r>
            <w:r>
              <w:rPr>
                <w:rFonts w:hAnsi="宋体" w:cs="宋体"/>
                <w:sz w:val="24"/>
                <w:szCs w:val="24"/>
              </w:rPr>
              <w:t xml:space="preserve"> </w:t>
            </w:r>
            <w:r>
              <w:rPr>
                <w:rFonts w:hint="eastAsia" w:hAnsi="宋体" w:cs="宋体"/>
                <w:sz w:val="24"/>
                <w:szCs w:val="24"/>
              </w:rPr>
              <w:t>“中国社会组织政务服务平台”网站（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59"/>
              <w:ind w:firstLine="600" w:firstLineChars="250"/>
              <w:jc w:val="both"/>
              <w:rPr>
                <w:rFonts w:hAnsi="宋体" w:asciiTheme="minorHAnsi" w:eastAsiaTheme="minorEastAsia"/>
                <w:color w:val="auto"/>
                <w:kern w:val="2"/>
              </w:rPr>
            </w:pPr>
          </w:p>
          <w:p>
            <w:pPr>
              <w:pStyle w:val="59"/>
              <w:ind w:firstLine="600" w:firstLineChars="250"/>
              <w:jc w:val="both"/>
              <w:rPr>
                <w:rFonts w:hAnsi="宋体" w:asciiTheme="minorHAnsi" w:eastAsiaTheme="minorEastAsia"/>
                <w:color w:val="auto"/>
                <w:kern w:val="2"/>
              </w:rPr>
            </w:pPr>
          </w:p>
          <w:p>
            <w:pPr>
              <w:pStyle w:val="59"/>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rPr>
          <w:rFonts w:ascii="宋体" w:hAnsi="宋体" w:eastAsia="宋体" w:cs="宋体"/>
          <w:b/>
          <w:sz w:val="32"/>
          <w:szCs w:val="32"/>
        </w:rPr>
      </w:pPr>
      <w:r>
        <w:rPr>
          <w:rFonts w:hint="eastAsia" w:ascii="宋体" w:hAnsi="宋体" w:eastAsia="宋体" w:cs="宋体"/>
          <w:b/>
          <w:sz w:val="32"/>
          <w:szCs w:val="32"/>
        </w:rPr>
        <w:br w:type="page"/>
      </w:r>
    </w:p>
    <w:p>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60"/>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6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60"/>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60"/>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0" w:name="baidusnap0"/>
      <w:bookmarkEnd w:id="0"/>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60"/>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60"/>
        <w:numPr>
          <w:ilvl w:val="0"/>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60"/>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14.3响应文件由资格证明材料、符合性证明材料、其它材料（项目班子成员社保）等组成。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14.5供应商须承诺为保证本项目的高效实施能及时调配项目所需人员以满足项目需要，否则否决其投标。</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14.6供应商登录许昌公共资源交易系统下载“许昌投标文件制作系统SEARUN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60"/>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60"/>
        <w:numPr>
          <w:ilvl w:val="1"/>
          <w:numId w:val="10"/>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60"/>
        <w:numPr>
          <w:ilvl w:val="0"/>
          <w:numId w:val="8"/>
        </w:numPr>
        <w:autoSpaceDE w:val="0"/>
        <w:autoSpaceDN w:val="0"/>
        <w:spacing w:line="360" w:lineRule="auto"/>
        <w:ind w:firstLineChars="0"/>
        <w:contextualSpacing/>
        <w:rPr>
          <w:rFonts w:ascii="宋体" w:hAnsi="宋体" w:cs="宋体"/>
          <w:vanish/>
          <w:kern w:val="0"/>
          <w:sz w:val="24"/>
          <w:szCs w:val="24"/>
        </w:rPr>
      </w:pPr>
    </w:p>
    <w:p>
      <w:pPr>
        <w:pStyle w:val="60"/>
        <w:numPr>
          <w:ilvl w:val="0"/>
          <w:numId w:val="8"/>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60"/>
        <w:numPr>
          <w:ilvl w:val="1"/>
          <w:numId w:val="11"/>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2"/>
        </w:numPr>
        <w:autoSpaceDE w:val="0"/>
        <w:autoSpaceDN w:val="0"/>
        <w:spacing w:line="360" w:lineRule="auto"/>
        <w:ind w:firstLine="0" w:firstLineChars="0"/>
        <w:contextualSpacing/>
        <w:rPr>
          <w:rFonts w:ascii="宋体" w:hAnsi="宋体" w:cs="宋体"/>
          <w:vanish/>
          <w:kern w:val="0"/>
          <w:sz w:val="24"/>
          <w:szCs w:val="24"/>
        </w:rPr>
      </w:pPr>
    </w:p>
    <w:p>
      <w:pPr>
        <w:pStyle w:val="60"/>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60"/>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16"/>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66"/>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pPr>
        <w:pStyle w:val="116"/>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pPr>
        <w:pStyle w:val="60"/>
        <w:numPr>
          <w:ilvl w:val="1"/>
          <w:numId w:val="13"/>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60"/>
        <w:numPr>
          <w:ilvl w:val="0"/>
          <w:numId w:val="8"/>
        </w:numPr>
        <w:autoSpaceDE w:val="0"/>
        <w:autoSpaceDN w:val="0"/>
        <w:spacing w:line="360" w:lineRule="auto"/>
        <w:ind w:firstLineChars="0"/>
        <w:contextualSpacing/>
        <w:rPr>
          <w:rFonts w:ascii="宋体" w:hAnsi="宋体" w:cs="宋体"/>
          <w:vanish/>
          <w:kern w:val="0"/>
          <w:sz w:val="24"/>
          <w:szCs w:val="24"/>
        </w:rPr>
      </w:pPr>
    </w:p>
    <w:p>
      <w:pPr>
        <w:pStyle w:val="60"/>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60"/>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60"/>
        <w:numPr>
          <w:ilvl w:val="1"/>
          <w:numId w:val="8"/>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如未提出视为全面接受。</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34.1.1对采购文件提出质疑的，潜在投标人应已依法获取采购文件，且应当在获取采购</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文件或者采购文件公告期限届满之日起7个工作日内使用CA数字证书登录《全国公</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共资源交易平台（河南省·许昌市）》，通过许昌公共资源交易系统一次性提出，</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逾期提交或未按照要求提交的质疑函将不予受理。质疑提出后潜在投标人应及时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联系招标公告中集采机构联系人查看；</w:t>
      </w:r>
    </w:p>
    <w:p>
      <w:pPr>
        <w:autoSpaceDE w:val="0"/>
        <w:autoSpaceDN w:val="0"/>
        <w:spacing w:line="360" w:lineRule="auto"/>
        <w:ind w:left="428" w:leftChars="204"/>
        <w:contextualSpacing/>
        <w:rPr>
          <w:rFonts w:hint="eastAsia" w:ascii="宋体" w:hAnsi="宋体" w:eastAsia="宋体" w:cs="宋体"/>
          <w:kern w:val="0"/>
          <w:sz w:val="24"/>
          <w:szCs w:val="24"/>
        </w:rPr>
      </w:pPr>
      <w:r>
        <w:rPr>
          <w:rFonts w:hint="eastAsia" w:ascii="宋体" w:hAnsi="宋体" w:eastAsia="宋体" w:cs="宋体"/>
          <w:kern w:val="0"/>
          <w:sz w:val="24"/>
          <w:szCs w:val="24"/>
        </w:rPr>
        <w:t>34.1.2对采购过程提出质疑的，为各采购程序环节结束之日起七个工作日内，投标人使</w:t>
      </w:r>
    </w:p>
    <w:p>
      <w:pPr>
        <w:autoSpaceDE w:val="0"/>
        <w:autoSpaceDN w:val="0"/>
        <w:spacing w:line="360" w:lineRule="auto"/>
        <w:ind w:left="428" w:leftChars="204"/>
        <w:contextualSpacing/>
        <w:rPr>
          <w:rFonts w:hint="eastAsia" w:ascii="宋体" w:hAnsi="宋体" w:eastAsia="宋体" w:cs="宋体"/>
          <w:kern w:val="0"/>
          <w:sz w:val="24"/>
          <w:szCs w:val="24"/>
        </w:rPr>
      </w:pPr>
      <w:r>
        <w:rPr>
          <w:rFonts w:hint="eastAsia" w:ascii="宋体" w:hAnsi="宋体" w:eastAsia="宋体" w:cs="宋体"/>
          <w:kern w:val="0"/>
          <w:sz w:val="24"/>
          <w:szCs w:val="24"/>
        </w:rPr>
        <w:t>用CA数字证书登录《全国公共资源交易平台（河南省·许昌市）》，通过许昌公</w:t>
      </w:r>
    </w:p>
    <w:p>
      <w:pPr>
        <w:autoSpaceDE w:val="0"/>
        <w:autoSpaceDN w:val="0"/>
        <w:spacing w:line="360" w:lineRule="auto"/>
        <w:ind w:left="428" w:leftChars="204"/>
        <w:contextualSpacing/>
        <w:rPr>
          <w:rFonts w:hint="eastAsia" w:ascii="宋体" w:hAnsi="宋体" w:eastAsia="宋体" w:cs="宋体"/>
          <w:kern w:val="0"/>
          <w:sz w:val="24"/>
          <w:szCs w:val="24"/>
        </w:rPr>
      </w:pPr>
      <w:r>
        <w:rPr>
          <w:rFonts w:hint="eastAsia" w:ascii="宋体" w:hAnsi="宋体" w:eastAsia="宋体" w:cs="宋体"/>
          <w:kern w:val="0"/>
          <w:sz w:val="24"/>
          <w:szCs w:val="24"/>
        </w:rPr>
        <w:t>共资源交易系统一次性提出，逾期提交或未按照要求提交的质疑函将不予受理。</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质疑提出后投标人应及时联系招标公告中集采机构联系人查看；</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rPr>
        <w:t>34.1.3对中标结果提出质疑的，为中标结果公告期限届满之日起七个工作日内，投标人</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34.2 </w:t>
      </w:r>
      <w:r>
        <w:rPr>
          <w:rFonts w:hint="eastAsia" w:ascii="宋体" w:hAnsi="宋体" w:eastAsia="宋体" w:cs="宋体"/>
          <w:kern w:val="0"/>
          <w:sz w:val="24"/>
          <w:szCs w:val="24"/>
        </w:rPr>
        <w:t>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标结果的，在收到质疑函7个工作日内通过《全国公共资源交易平台（河南省·许</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昌市）》交易系统作出答复，并按照下列情况处理：</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.2.1 对采购文件提出的质疑，依法通过澄清或者修改可以继续开展采购活动的，澄清或</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者修改采购文件后继续开展采购活动；否则应当修改采购文件后重新开展采购活动。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.2.2 对采购过程、中标结果提出的质疑，合格供应商符合法定数量时，可以从合格的中</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标候选人中另行确定中标供应商的，应当依法另行确定中标供应商；否则应当重新</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开展采购活动。</w:t>
      </w:r>
    </w:p>
    <w:p>
      <w:pPr>
        <w:autoSpaceDE w:val="0"/>
        <w:autoSpaceDN w:val="0"/>
        <w:spacing w:line="360" w:lineRule="auto"/>
        <w:contextualSpacing/>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35 签订合同</w:t>
      </w:r>
      <w:r>
        <w:rPr>
          <w:rFonts w:hint="eastAsia" w:ascii="宋体" w:hAnsi="宋体" w:eastAsia="宋体" w:cs="宋体"/>
          <w:b/>
          <w:kern w:val="0"/>
          <w:sz w:val="24"/>
          <w:szCs w:val="24"/>
          <w:lang w:val="en-US" w:eastAsia="zh-CN"/>
        </w:rPr>
        <w:t>与备案</w:t>
      </w:r>
    </w:p>
    <w:p>
      <w:pPr>
        <w:autoSpaceDE w:val="0"/>
        <w:autoSpaceDN w:val="0"/>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kern w:val="0"/>
          <w:sz w:val="24"/>
          <w:szCs w:val="24"/>
        </w:rPr>
        <w:t>采购人应当自中标通知书发出之日起2日内，按照招标文件和中标人投标文件的规定，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与中标人签订书面合同。所签订的合同不得对招标文件确定的事项和中标人投标文件作</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实质性修改。</w:t>
      </w:r>
    </w:p>
    <w:p>
      <w:pPr>
        <w:autoSpaceDE w:val="0"/>
        <w:autoSpaceDN w:val="0"/>
        <w:spacing w:line="360" w:lineRule="auto"/>
        <w:ind w:firstLine="240" w:firstLineChars="1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bookmarkStart w:id="10" w:name="_GoBack"/>
      <w:bookmarkEnd w:id="10"/>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20"/>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20"/>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13"/>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1"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投标函</w:t>
            </w:r>
          </w:p>
        </w:tc>
        <w:tc>
          <w:tcPr>
            <w:tcW w:w="6051"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2</w:t>
            </w:r>
          </w:p>
        </w:tc>
        <w:tc>
          <w:tcPr>
            <w:tcW w:w="231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b/>
                <w:sz w:val="24"/>
                <w:szCs w:val="24"/>
              </w:rPr>
            </w:pPr>
            <w:r>
              <w:rPr>
                <w:rFonts w:hint="eastAsia" w:asciiTheme="minorEastAsia" w:hAnsiTheme="minorEastAsia"/>
                <w:b/>
                <w:sz w:val="24"/>
                <w:szCs w:val="24"/>
              </w:rPr>
              <w:t>织的营业执照等证明文件，自然人的身份证明</w:t>
            </w:r>
          </w:p>
        </w:tc>
        <w:tc>
          <w:tcPr>
            <w:tcW w:w="6051"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3</w:t>
            </w:r>
          </w:p>
        </w:tc>
        <w:tc>
          <w:tcPr>
            <w:tcW w:w="231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rPr>
                <w:rFonts w:ascii="宋体" w:hAnsi="宋体" w:eastAsia="宋体"/>
                <w:b/>
                <w:sz w:val="24"/>
                <w:szCs w:val="24"/>
              </w:rPr>
            </w:pPr>
            <w:r>
              <w:rPr>
                <w:rFonts w:hint="eastAsia" w:asciiTheme="minorEastAsia" w:hAnsiTheme="minorEastAsia"/>
                <w:b/>
                <w:sz w:val="22"/>
                <w:szCs w:val="24"/>
              </w:rPr>
              <w:t>供应商信用承诺函</w:t>
            </w:r>
          </w:p>
        </w:tc>
        <w:tc>
          <w:tcPr>
            <w:tcW w:w="6051" w:type="dxa"/>
            <w:vAlign w:val="center"/>
          </w:tcPr>
          <w:p>
            <w:pPr>
              <w:spacing w:line="360" w:lineRule="auto"/>
              <w:jc w:val="left"/>
              <w:rPr>
                <w:rFonts w:ascii="宋体" w:hAnsi="宋体" w:eastAsia="宋体"/>
                <w:b/>
                <w:bCs/>
                <w:sz w:val="24"/>
                <w:szCs w:val="24"/>
              </w:rPr>
            </w:pPr>
            <w:r>
              <w:rPr>
                <w:rFonts w:hint="eastAsia" w:ascii="宋体" w:hAnsi="宋体" w:eastAsia="宋体"/>
                <w:bCs/>
                <w:sz w:val="24"/>
                <w:szCs w:val="24"/>
              </w:rPr>
              <w:t>按照招标文件第八章4</w:t>
            </w:r>
            <w:r>
              <w:rPr>
                <w:rFonts w:ascii="宋体" w:hAnsi="宋体" w:eastAsia="宋体"/>
                <w:bCs/>
                <w:sz w:val="24"/>
                <w:szCs w:val="24"/>
              </w:rPr>
              <w:t xml:space="preserve">.5 </w:t>
            </w:r>
            <w:r>
              <w:rPr>
                <w:rFonts w:hint="eastAsia" w:ascii="宋体" w:hAnsi="宋体" w:eastAsia="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4</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投标报价</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5</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投标承诺函</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6</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联合体协议</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7</w:t>
            </w:r>
          </w:p>
        </w:tc>
        <w:tc>
          <w:tcPr>
            <w:tcW w:w="2313" w:type="dxa"/>
            <w:vAlign w:val="center"/>
          </w:tcPr>
          <w:p>
            <w:pPr>
              <w:spacing w:line="360" w:lineRule="auto"/>
              <w:rPr>
                <w:rFonts w:asciiTheme="minorEastAsia" w:hAnsiTheme="minorEastAsia"/>
                <w:b/>
                <w:bCs/>
                <w:sz w:val="24"/>
                <w:szCs w:val="24"/>
              </w:rPr>
            </w:pPr>
          </w:p>
          <w:p>
            <w:pPr>
              <w:spacing w:line="360" w:lineRule="auto"/>
              <w:rPr>
                <w:rFonts w:ascii="宋体" w:hAnsi="宋体" w:eastAsia="宋体"/>
                <w:b/>
                <w:sz w:val="24"/>
                <w:szCs w:val="24"/>
              </w:rPr>
            </w:pPr>
            <w:r>
              <w:rPr>
                <w:rFonts w:hint="eastAsia" w:asciiTheme="minorEastAsia" w:hAnsiTheme="minorEastAsia"/>
                <w:b/>
                <w:bCs/>
                <w:sz w:val="24"/>
                <w:szCs w:val="24"/>
              </w:rPr>
              <w:t>投标人身份证明及授权</w:t>
            </w:r>
          </w:p>
        </w:tc>
        <w:tc>
          <w:tcPr>
            <w:tcW w:w="6051"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宋体" w:hAnsi="宋体" w:eastAsia="宋体"/>
                <w:b/>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8</w:t>
            </w:r>
          </w:p>
        </w:tc>
        <w:tc>
          <w:tcPr>
            <w:tcW w:w="2313"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1"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jc w:val="left"/>
              <w:rPr>
                <w:rFonts w:ascii="宋体" w:hAnsi="宋体" w:eastAsia="宋体"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9</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2"/>
                <w:szCs w:val="22"/>
              </w:rPr>
              <w:t>为本项目提供整体设计、规范编制或者项目管理、监理、检测等服务的供应商不得参加本项目投标</w:t>
            </w:r>
          </w:p>
        </w:tc>
        <w:tc>
          <w:tcPr>
            <w:tcW w:w="6051"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w:t>
            </w:r>
          </w:p>
          <w:p>
            <w:pPr>
              <w:spacing w:line="360" w:lineRule="auto"/>
              <w:ind w:firstLine="600" w:firstLineChars="250"/>
              <w:rPr>
                <w:rFonts w:cs="仿宋_GB2312" w:asciiTheme="minorEastAsia" w:hAnsiTheme="minorEastAsia"/>
                <w:sz w:val="24"/>
                <w:szCs w:val="24"/>
                <w:lang w:val="zh-CN"/>
              </w:rPr>
            </w:pPr>
            <w:r>
              <w:rPr>
                <w:rFonts w:hint="eastAsia" w:cs="仿宋_GB2312" w:asciiTheme="minorEastAsia" w:hAnsiTheme="minorEastAsia"/>
                <w:sz w:val="24"/>
                <w:szCs w:val="24"/>
                <w:lang w:val="zh-CN"/>
              </w:rPr>
              <w:t>（承诺函格式自拟）。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10</w:t>
            </w:r>
          </w:p>
        </w:tc>
        <w:tc>
          <w:tcPr>
            <w:tcW w:w="2313" w:type="dxa"/>
            <w:vAlign w:val="center"/>
          </w:tcPr>
          <w:p>
            <w:pPr>
              <w:spacing w:line="360" w:lineRule="auto"/>
              <w:rPr>
                <w:rFonts w:ascii="宋体" w:hAnsi="宋体" w:eastAsia="宋体"/>
                <w:b/>
                <w:sz w:val="24"/>
                <w:szCs w:val="24"/>
              </w:rPr>
            </w:pPr>
            <w:r>
              <w:rPr>
                <w:rFonts w:hint="eastAsia" w:ascii="宋体" w:hAnsi="宋体" w:eastAsia="宋体"/>
                <w:b/>
                <w:sz w:val="24"/>
                <w:szCs w:val="24"/>
              </w:rPr>
              <w:t>供应商须具备的特殊资质证书</w:t>
            </w:r>
          </w:p>
        </w:tc>
        <w:tc>
          <w:tcPr>
            <w:tcW w:w="6051" w:type="dxa"/>
            <w:vAlign w:val="center"/>
          </w:tcPr>
          <w:p>
            <w:pPr>
              <w:pStyle w:val="2"/>
              <w:ind w:firstLine="0" w:firstLineChars="0"/>
              <w:rPr>
                <w:rFonts w:hint="eastAsia" w:eastAsia="宋体" w:cs="宋体" w:asciiTheme="minorEastAsia" w:hAnsiTheme="minorEastAsia"/>
                <w:b/>
                <w:kern w:val="0"/>
                <w:sz w:val="24"/>
                <w:szCs w:val="24"/>
                <w:lang w:eastAsia="zh-CN"/>
              </w:rPr>
            </w:pPr>
            <w:r>
              <w:rPr>
                <w:rFonts w:hint="eastAsia" w:eastAsia="宋体" w:cs="宋体" w:asciiTheme="minorEastAsia" w:hAnsiTheme="minorEastAsia"/>
                <w:b/>
                <w:kern w:val="0"/>
                <w:sz w:val="24"/>
                <w:szCs w:val="24"/>
              </w:rPr>
              <w:t>投标人需具备国家建设主管部门颁发的</w:t>
            </w:r>
            <w:r>
              <w:rPr>
                <w:rFonts w:hint="eastAsia" w:eastAsia="宋体" w:cs="宋体" w:asciiTheme="minorEastAsia" w:hAnsiTheme="minorEastAsia"/>
                <w:b/>
                <w:kern w:val="0"/>
                <w:sz w:val="24"/>
                <w:szCs w:val="24"/>
                <w:lang w:val="en-US" w:eastAsia="zh-CN"/>
              </w:rPr>
              <w:t>建设工程质量检测机构资质证书。检测范围包括</w:t>
            </w:r>
            <w:r>
              <w:rPr>
                <w:rFonts w:hint="eastAsia" w:eastAsia="宋体" w:cs="宋体" w:asciiTheme="minorEastAsia" w:hAnsiTheme="minorEastAsia"/>
                <w:b/>
                <w:kern w:val="0"/>
                <w:sz w:val="24"/>
                <w:szCs w:val="24"/>
              </w:rPr>
              <w:t>主体结构工程检测、钢结构工程检测、地基基础工程检测、见证取样检测资质</w:t>
            </w:r>
            <w:r>
              <w:rPr>
                <w:rFonts w:hint="eastAsia" w:eastAsia="宋体" w:cs="宋体" w:asciiTheme="minorEastAsia" w:hAnsiTheme="minorEastAsia"/>
                <w:b/>
                <w:kern w:val="0"/>
                <w:sz w:val="24"/>
                <w:szCs w:val="24"/>
                <w:lang w:eastAsia="zh-CN"/>
              </w:rPr>
              <w:t>；</w:t>
            </w:r>
          </w:p>
          <w:p>
            <w:pPr>
              <w:pStyle w:val="2"/>
              <w:ind w:firstLine="0" w:firstLineChars="0"/>
              <w:rPr>
                <w:rFonts w:eastAsia="宋体" w:cs="宋体" w:asciiTheme="minorEastAsia" w:hAnsiTheme="minorEastAsia"/>
                <w:b/>
                <w:kern w:val="0"/>
                <w:sz w:val="24"/>
                <w:szCs w:val="24"/>
              </w:rPr>
            </w:pPr>
            <w:r>
              <w:rPr>
                <w:rFonts w:hint="eastAsia" w:eastAsia="宋体" w:cs="宋体" w:asciiTheme="minorEastAsia" w:hAnsiTheme="minorEastAsia"/>
                <w:b/>
                <w:kern w:val="0"/>
                <w:sz w:val="24"/>
                <w:szCs w:val="24"/>
              </w:rPr>
              <w:t>拟派本项目的项目负责人须具有相关专业高级技术职称，且具有中华人民共和国一级注册结构工程师执业资格证书。</w:t>
            </w:r>
          </w:p>
        </w:tc>
      </w:tr>
    </w:tbl>
    <w:p>
      <w:pPr>
        <w:pStyle w:val="20"/>
        <w:spacing w:line="360" w:lineRule="auto"/>
        <w:contextualSpacing/>
        <w:rPr>
          <w:rFonts w:ascii="宋体" w:hAnsi="宋体" w:cs="宋体"/>
          <w:b/>
          <w:szCs w:val="24"/>
          <w:lang w:val="zh-CN"/>
        </w:rPr>
      </w:pPr>
    </w:p>
    <w:p>
      <w:pPr>
        <w:pStyle w:val="20"/>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pPr>
        <w:pStyle w:val="20"/>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pPr>
        <w:pStyle w:val="20"/>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pPr>
        <w:pStyle w:val="2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20"/>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0"/>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20"/>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从质量和服务均能满足采购文件实质性响应要求的供应商中，按照报价由低到高的顺序提出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20"/>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8"/>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 w:name="_Toc174185203"/>
      <w:bookmarkStart w:id="3" w:name="_Toc186274126"/>
      <w:bookmarkStart w:id="4" w:name="_Toc184023138"/>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39"/>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9"/>
        <w:ind w:firstLine="0" w:firstLineChars="0"/>
        <w:rPr>
          <w:rFonts w:hAnsi="宋体" w:cs="微软雅黑"/>
          <w:szCs w:val="28"/>
        </w:rPr>
      </w:pPr>
    </w:p>
    <w:p>
      <w:pPr>
        <w:pStyle w:val="29"/>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70"/>
        <w:tabs>
          <w:tab w:val="left" w:pos="660"/>
        </w:tabs>
        <w:snapToGrid w:val="0"/>
        <w:spacing w:before="0" w:line="400" w:lineRule="exact"/>
        <w:rPr>
          <w:rFonts w:cs="黑体"/>
          <w:color w:val="auto"/>
          <w:kern w:val="2"/>
          <w:sz w:val="32"/>
          <w:szCs w:val="32"/>
          <w:lang w:val="zh-CN"/>
        </w:rPr>
      </w:pPr>
    </w:p>
    <w:p>
      <w:pPr>
        <w:pStyle w:val="70"/>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2"/>
      <w:bookmarkEnd w:id="3"/>
      <w:bookmarkEnd w:id="4"/>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893"/>
        <w:gridCol w:w="1701"/>
        <w:gridCol w:w="1701"/>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8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报价一览表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供应商须具备的特殊资质证书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cs="微软雅黑"/>
                <w:bCs/>
                <w:kern w:val="0"/>
                <w:szCs w:val="24"/>
              </w:rPr>
              <w:t>投标承诺函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bCs/>
                <w:szCs w:val="24"/>
              </w:rPr>
              <w:t>襄城县政府采购供应商信用承诺函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bCs/>
                <w:kern w:val="0"/>
                <w:szCs w:val="24"/>
              </w:rPr>
              <w:t>联合体协议</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10</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11</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701" w:type="dxa"/>
            <w:vAlign w:val="center"/>
          </w:tcPr>
          <w:p>
            <w:pPr>
              <w:jc w:val="center"/>
              <w:rPr>
                <w:sz w:val="24"/>
                <w:szCs w:val="24"/>
              </w:rPr>
            </w:pPr>
          </w:p>
        </w:tc>
        <w:tc>
          <w:tcPr>
            <w:tcW w:w="1701" w:type="dxa"/>
            <w:tcBorders>
              <w:top w:val="single" w:color="auto" w:sz="4" w:space="0"/>
            </w:tcBorders>
            <w:vAlign w:val="center"/>
          </w:tcPr>
          <w:p>
            <w:pPr>
              <w:snapToGrid w:val="0"/>
              <w:spacing w:line="400" w:lineRule="exact"/>
              <w:rPr>
                <w:rFonts w:ascii="宋体" w:hAnsi="宋体" w:cs="微软雅黑"/>
                <w:sz w:val="24"/>
                <w:szCs w:val="24"/>
              </w:rPr>
            </w:pPr>
          </w:p>
        </w:tc>
        <w:tc>
          <w:tcPr>
            <w:tcW w:w="1593"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14</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国家级贫困县域注册地证明材料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扶贫部门出具的聘用建档立卡贫困人员身份证明</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建档立卡贫困人员社保材料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注：本表序号18～20仅适用于物业项目。</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0"/>
        <w:tblW w:w="9039" w:type="dxa"/>
        <w:tblInd w:w="0" w:type="dxa"/>
        <w:tblLayout w:type="fixed"/>
        <w:tblCellMar>
          <w:top w:w="0" w:type="dxa"/>
          <w:left w:w="108" w:type="dxa"/>
          <w:bottom w:w="0" w:type="dxa"/>
          <w:right w:w="108" w:type="dxa"/>
        </w:tblCellMar>
      </w:tblPr>
      <w:tblGrid>
        <w:gridCol w:w="817"/>
        <w:gridCol w:w="1418"/>
        <w:gridCol w:w="3402"/>
        <w:gridCol w:w="1417"/>
        <w:gridCol w:w="1985"/>
      </w:tblGrid>
      <w:tr>
        <w:tblPrEx>
          <w:tblCellMar>
            <w:top w:w="0" w:type="dxa"/>
            <w:left w:w="108" w:type="dxa"/>
            <w:bottom w:w="0" w:type="dxa"/>
            <w:right w:w="108" w:type="dxa"/>
          </w:tblCellMar>
        </w:tblPrEx>
        <w:trPr>
          <w:trHeight w:val="467"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标段</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投标报价（</w:t>
            </w:r>
            <w:r>
              <w:rPr>
                <w:rFonts w:hint="eastAsia" w:asciiTheme="minorEastAsia" w:hAnsiTheme="minorEastAsia"/>
                <w:sz w:val="24"/>
                <w:szCs w:val="24"/>
              </w:rPr>
              <w:t>元</w:t>
            </w:r>
            <w:r>
              <w:rPr>
                <w:rFonts w:hint="eastAsia" w:ascii="宋体" w:hAnsi="宋体" w:eastAsia="宋体" w:cs="宋体"/>
                <w:b/>
                <w:sz w:val="24"/>
                <w:szCs w:val="24"/>
                <w:lang w:val="zh-CN"/>
              </w:rPr>
              <w:t>）</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480" w:lineRule="exact"/>
              <w:ind w:firstLine="120" w:firstLineChars="50"/>
              <w:rPr>
                <w:rFonts w:ascii="宋体" w:hAnsi="宋体" w:eastAsia="宋体" w:cs="宋体"/>
                <w:b/>
                <w:sz w:val="24"/>
                <w:szCs w:val="24"/>
                <w:lang w:val="zh-CN"/>
              </w:rPr>
            </w:pPr>
            <w:r>
              <w:rPr>
                <w:rFonts w:hint="eastAsia" w:ascii="宋体" w:hAnsi="宋体" w:eastAsia="宋体" w:cs="宋体"/>
                <w:b/>
                <w:sz w:val="24"/>
                <w:szCs w:val="24"/>
              </w:rPr>
              <w:t>服务期限</w:t>
            </w:r>
          </w:p>
        </w:tc>
        <w:tc>
          <w:tcPr>
            <w:tcW w:w="19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174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sz w:val="24"/>
                <w:szCs w:val="24"/>
              </w:rPr>
            </w:pPr>
            <w:r>
              <w:rPr>
                <w:rFonts w:hint="eastAsia" w:asciiTheme="minorEastAsia" w:hAnsiTheme="minorEastAsia"/>
                <w:sz w:val="24"/>
                <w:szCs w:val="24"/>
              </w:rPr>
              <w:t>大写：       小写：</w:t>
            </w:r>
          </w:p>
          <w:p>
            <w:pPr>
              <w:autoSpaceDE w:val="0"/>
              <w:autoSpaceDN w:val="0"/>
              <w:adjustRightInd w:val="0"/>
              <w:spacing w:line="480" w:lineRule="exact"/>
              <w:rPr>
                <w:rFonts w:asciiTheme="minorEastAsia" w:hAnsiTheme="minorEastAsia"/>
                <w:sz w:val="24"/>
                <w:szCs w:val="24"/>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2"/>
        <w:ind w:firstLine="0" w:firstLineChars="0"/>
        <w:rPr>
          <w:rFonts w:ascii="宋体" w:hAnsi="宋体" w:eastAsia="宋体" w:cs="宋体"/>
          <w:sz w:val="24"/>
          <w:szCs w:val="24"/>
          <w:lang w:val="zh-CN"/>
        </w:rPr>
      </w:pPr>
    </w:p>
    <w:p>
      <w:pPr>
        <w:pStyle w:val="2"/>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w:t>
      </w:r>
      <w:r>
        <w:rPr>
          <w:rFonts w:hint="eastAsia" w:ascii="宋体" w:hAnsi="宋体" w:cs="宋体"/>
          <w:sz w:val="24"/>
          <w:szCs w:val="24"/>
        </w:rPr>
        <w:t>服务期限</w:t>
      </w:r>
      <w:r>
        <w:rPr>
          <w:rFonts w:hint="eastAsia" w:ascii="宋体" w:hAnsi="宋体" w:cs="宋体"/>
          <w:sz w:val="24"/>
          <w:szCs w:val="24"/>
          <w:lang w:val="zh-CN"/>
        </w:rPr>
        <w:t>指完成该项目的最终时间（日历天）。</w:t>
      </w:r>
    </w:p>
    <w:p>
      <w:pPr>
        <w:numPr>
          <w:ilvl w:val="0"/>
          <w:numId w:val="14"/>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pPr>
        <w:pStyle w:val="2"/>
        <w:ind w:firstLine="0" w:firstLineChars="0"/>
        <w:rPr>
          <w:lang w:val="zh-CN"/>
        </w:rPr>
      </w:pPr>
    </w:p>
    <w:p>
      <w:pPr>
        <w:autoSpaceDE w:val="0"/>
        <w:autoSpaceDN w:val="0"/>
        <w:adjustRightInd w:val="0"/>
        <w:spacing w:line="360" w:lineRule="auto"/>
        <w:rPr>
          <w:rFonts w:ascii="宋体" w:hAnsi="宋体" w:cs="宋体"/>
          <w:sz w:val="24"/>
          <w:szCs w:val="24"/>
          <w:lang w:val="zh-CN"/>
        </w:rPr>
      </w:pPr>
    </w:p>
    <w:p>
      <w:pPr>
        <w:pStyle w:val="15"/>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20"/>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20"/>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20"/>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20"/>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20"/>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8"/>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8"/>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8"/>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8"/>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8"/>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20"/>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20"/>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20"/>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20"/>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8"/>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59"/>
        <w:rPr>
          <w:rFonts w:hAnsi="宋体"/>
          <w:color w:val="auto"/>
        </w:rPr>
      </w:pPr>
    </w:p>
    <w:p>
      <w:pPr>
        <w:pStyle w:val="59"/>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62"/>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62"/>
        <w:spacing w:line="480" w:lineRule="auto"/>
        <w:ind w:firstLine="540" w:firstLineChars="225"/>
        <w:jc w:val="left"/>
        <w:rPr>
          <w:rFonts w:hAnsi="宋体"/>
          <w:szCs w:val="24"/>
        </w:rPr>
      </w:pPr>
      <w:r>
        <w:rPr>
          <w:rFonts w:hint="eastAsia" w:hAnsi="宋体"/>
          <w:szCs w:val="24"/>
        </w:rPr>
        <w:t>地址：</w:t>
      </w:r>
    </w:p>
    <w:p>
      <w:pPr>
        <w:pStyle w:val="62"/>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pPr>
        <w:pStyle w:val="62"/>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62"/>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62"/>
        <w:spacing w:line="480" w:lineRule="auto"/>
        <w:ind w:firstLine="540" w:firstLineChars="225"/>
        <w:jc w:val="left"/>
        <w:rPr>
          <w:rFonts w:hAnsi="宋体"/>
          <w:szCs w:val="24"/>
        </w:rPr>
      </w:pPr>
    </w:p>
    <w:p>
      <w:pPr>
        <w:pStyle w:val="62"/>
        <w:spacing w:line="480" w:lineRule="auto"/>
        <w:ind w:firstLine="540" w:firstLineChars="225"/>
        <w:jc w:val="left"/>
        <w:rPr>
          <w:rFonts w:hAnsi="宋体"/>
          <w:szCs w:val="24"/>
        </w:rPr>
      </w:pPr>
    </w:p>
    <w:p>
      <w:pPr>
        <w:pStyle w:val="62"/>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62"/>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6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64"/>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2"/>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2"/>
        <w:ind w:firstLine="480"/>
        <w:rPr>
          <w:rFonts w:ascii="宋体" w:hAnsi="宋体" w:eastAsia="宋体" w:cs="宋体"/>
          <w:sz w:val="24"/>
          <w:szCs w:val="24"/>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5" w:name="_资格证明文件"/>
            <w:bookmarkEnd w:id="5"/>
            <w:bookmarkStart w:id="6" w:name="_Toc364329026"/>
            <w:r>
              <w:rPr>
                <w:rFonts w:hint="eastAsia" w:ascii="宋体" w:hAnsi="宋体"/>
                <w:sz w:val="22"/>
                <w:szCs w:val="24"/>
              </w:rPr>
              <w:t>法定代表人(单位负责人)授权代表身份证（正面）</w:t>
            </w:r>
            <w:bookmarkEnd w:id="6"/>
          </w:p>
        </w:tc>
        <w:tc>
          <w:tcPr>
            <w:tcW w:w="4492" w:type="dxa"/>
            <w:gridSpan w:val="2"/>
            <w:vAlign w:val="center"/>
          </w:tcPr>
          <w:p>
            <w:pPr>
              <w:jc w:val="center"/>
              <w:rPr>
                <w:rFonts w:ascii="宋体" w:hAnsi="宋体"/>
                <w:sz w:val="22"/>
                <w:szCs w:val="24"/>
              </w:rPr>
            </w:pPr>
            <w:bookmarkStart w:id="7" w:name="_Toc364329027"/>
            <w:r>
              <w:rPr>
                <w:rFonts w:hint="eastAsia" w:ascii="宋体" w:hAnsi="宋体"/>
                <w:sz w:val="22"/>
                <w:szCs w:val="24"/>
              </w:rPr>
              <w:t>法定代表人（单位负责人）授权代表身份证（反面）</w:t>
            </w:r>
            <w:bookmarkEnd w:id="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sz w:val="24"/>
          <w:szCs w:val="24"/>
          <w:u w:val="single"/>
        </w:rPr>
      </w:pP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 月 日</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spacing w:line="360" w:lineRule="auto"/>
        <w:ind w:firstLine="120" w:firstLineChars="50"/>
        <w:rPr>
          <w:rFonts w:cs="宋体" w:asciiTheme="minorEastAsia" w:hAnsiTheme="minorEastAsia"/>
          <w:sz w:val="24"/>
          <w:szCs w:val="24"/>
          <w:lang w:val="zh-CN"/>
        </w:rPr>
      </w:pPr>
    </w:p>
    <w:p>
      <w:pPr>
        <w:spacing w:line="360" w:lineRule="auto"/>
        <w:ind w:firstLine="120" w:firstLineChars="50"/>
        <w:rPr>
          <w:rFonts w:cs="宋体" w:asciiTheme="minorEastAsia" w:hAnsiTheme="minorEastAsia"/>
          <w:sz w:val="24"/>
          <w:szCs w:val="24"/>
          <w:lang w:val="zh-CN"/>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widowControl/>
        <w:ind w:firstLine="2570" w:firstLineChars="800"/>
        <w:rPr>
          <w:rFonts w:ascii="宋体" w:hAnsi="宋体"/>
          <w:b/>
          <w:bCs/>
          <w:sz w:val="32"/>
          <w:szCs w:val="32"/>
        </w:rPr>
      </w:pPr>
      <w:r>
        <w:rPr>
          <w:rFonts w:hint="eastAsia" w:ascii="宋体" w:hAnsi="宋体"/>
          <w:b/>
          <w:bCs/>
          <w:sz w:val="32"/>
          <w:szCs w:val="32"/>
        </w:rPr>
        <w:t xml:space="preserve"> 5.1</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5.4中小企业声明函（服务）</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hint="eastAsia" w:asciiTheme="majorEastAsia" w:hAnsiTheme="majorEastAsia" w:eastAsiaTheme="majorEastAsia"/>
          <w:sz w:val="24"/>
          <w:szCs w:val="24"/>
        </w:rPr>
        <w:t>其他未列明建筑业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jc w:val="left"/>
        <w:outlineLvl w:val="0"/>
        <w:rPr>
          <w:rFonts w:asciiTheme="majorEastAsia" w:hAnsiTheme="majorEastAsia" w:eastAsiaTheme="majorEastAsia"/>
          <w:sz w:val="24"/>
          <w:szCs w:val="24"/>
          <w:u w:val="single"/>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asciiTheme="majorEastAsia" w:hAnsiTheme="majorEastAsia" w:eastAsiaTheme="majorEastAsia"/>
          <w:sz w:val="24"/>
          <w:szCs w:val="24"/>
        </w:rPr>
        <w:t>其他未列明建筑业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8" w:name="OLE_LINK14"/>
      <w:bookmarkStart w:id="9" w:name="OLE_LINK13"/>
    </w:p>
    <w:p>
      <w:pPr>
        <w:spacing w:line="360" w:lineRule="auto"/>
        <w:jc w:val="center"/>
        <w:rPr>
          <w:rFonts w:ascii="宋体" w:hAnsi="宋体"/>
          <w:b/>
          <w:bCs/>
          <w:sz w:val="32"/>
          <w:szCs w:val="32"/>
        </w:rPr>
      </w:pPr>
      <w:r>
        <w:rPr>
          <w:rFonts w:hint="eastAsia" w:ascii="宋体" w:hAnsi="宋体"/>
          <w:b/>
          <w:bCs/>
          <w:sz w:val="32"/>
          <w:szCs w:val="32"/>
        </w:rPr>
        <w:t>5.5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ADECD9B0"/>
    <w:multiLevelType w:val="singleLevel"/>
    <w:tmpl w:val="ADECD9B0"/>
    <w:lvl w:ilvl="0" w:tentative="0">
      <w:start w:val="2"/>
      <w:numFmt w:val="chineseCounting"/>
      <w:suff w:val="nothing"/>
      <w:lvlText w:val="%1、"/>
      <w:lvlJc w:val="left"/>
      <w:rPr>
        <w:rFonts w:hint="eastAsia"/>
      </w:rPr>
    </w:lvl>
  </w:abstractNum>
  <w:abstractNum w:abstractNumId="2">
    <w:nsid w:val="FDB06BEA"/>
    <w:multiLevelType w:val="singleLevel"/>
    <w:tmpl w:val="FDB06BEA"/>
    <w:lvl w:ilvl="0" w:tentative="0">
      <w:start w:val="1"/>
      <w:numFmt w:val="decimal"/>
      <w:lvlText w:val="%1."/>
      <w:lvlJc w:val="left"/>
      <w:pPr>
        <w:tabs>
          <w:tab w:val="left" w:pos="312"/>
        </w:tabs>
      </w:p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7EEB465"/>
    <w:multiLevelType w:val="singleLevel"/>
    <w:tmpl w:val="07EEB465"/>
    <w:lvl w:ilvl="0" w:tentative="0">
      <w:start w:val="8"/>
      <w:numFmt w:val="decimal"/>
      <w:suff w:val="nothing"/>
      <w:lvlText w:val="%1、"/>
      <w:lvlJc w:val="left"/>
    </w:lvl>
  </w:abstractNum>
  <w:abstractNum w:abstractNumId="5">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10">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2">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12"/>
  </w:num>
  <w:num w:numId="6">
    <w:abstractNumId w:val="6"/>
  </w:num>
  <w:num w:numId="7">
    <w:abstractNumId w:val="11"/>
  </w:num>
  <w:num w:numId="8">
    <w:abstractNumId w:val="8"/>
  </w:num>
  <w:num w:numId="9">
    <w:abstractNumId w:val="10"/>
  </w:num>
  <w:num w:numId="10">
    <w:abstractNumId w:val="7"/>
  </w:num>
  <w:num w:numId="11">
    <w:abstractNumId w:val="9"/>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2D0D"/>
    <w:rsid w:val="002D6B1C"/>
    <w:rsid w:val="002E1FAE"/>
    <w:rsid w:val="002E2C7C"/>
    <w:rsid w:val="002E3055"/>
    <w:rsid w:val="002E5226"/>
    <w:rsid w:val="002E5B4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676B9"/>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00C"/>
    <w:rsid w:val="006727C1"/>
    <w:rsid w:val="00672CEE"/>
    <w:rsid w:val="00674480"/>
    <w:rsid w:val="006744B2"/>
    <w:rsid w:val="00676815"/>
    <w:rsid w:val="00676C8E"/>
    <w:rsid w:val="006775C1"/>
    <w:rsid w:val="00680403"/>
    <w:rsid w:val="006811AB"/>
    <w:rsid w:val="00681601"/>
    <w:rsid w:val="006822AF"/>
    <w:rsid w:val="006824DC"/>
    <w:rsid w:val="00683385"/>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6A45"/>
    <w:rsid w:val="008E7034"/>
    <w:rsid w:val="008F05F5"/>
    <w:rsid w:val="008F1FAE"/>
    <w:rsid w:val="008F2CA7"/>
    <w:rsid w:val="008F68DF"/>
    <w:rsid w:val="008F6BD1"/>
    <w:rsid w:val="00901D03"/>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4764F"/>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A31"/>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1E3F"/>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1C04"/>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36337"/>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0F1E"/>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ACD5A69"/>
    <w:rsid w:val="5CB139A0"/>
    <w:rsid w:val="614E3A65"/>
    <w:rsid w:val="625A29C1"/>
    <w:rsid w:val="63B00933"/>
    <w:rsid w:val="63B47F1F"/>
    <w:rsid w:val="668F21AC"/>
    <w:rsid w:val="67341FB4"/>
    <w:rsid w:val="69FB4D8B"/>
    <w:rsid w:val="6D32159C"/>
    <w:rsid w:val="755E1E93"/>
    <w:rsid w:val="75AB4839"/>
    <w:rsid w:val="767C5E46"/>
    <w:rsid w:val="76B625A7"/>
    <w:rsid w:val="78400A5A"/>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42"/>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43"/>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44"/>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45"/>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46"/>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7"/>
    <w:qFormat/>
    <w:uiPriority w:val="0"/>
    <w:rPr>
      <w:rFonts w:ascii="Times New Roman" w:hAnsi="Times New Roman" w:eastAsia="宋体" w:cs="Times New Roman"/>
      <w:color w:val="FF0000"/>
      <w:sz w:val="24"/>
      <w:szCs w:val="24"/>
    </w:rPr>
  </w:style>
  <w:style w:type="paragraph" w:styleId="15">
    <w:name w:val="Body Text"/>
    <w:basedOn w:val="1"/>
    <w:link w:val="48"/>
    <w:semiHidden/>
    <w:unhideWhenUsed/>
    <w:qFormat/>
    <w:uiPriority w:val="99"/>
    <w:pPr>
      <w:spacing w:after="120"/>
    </w:pPr>
  </w:style>
  <w:style w:type="paragraph" w:styleId="16">
    <w:name w:val="Body Text Indent"/>
    <w:basedOn w:val="1"/>
    <w:link w:val="49"/>
    <w:qFormat/>
    <w:uiPriority w:val="99"/>
    <w:pPr>
      <w:adjustRightInd w:val="0"/>
      <w:spacing w:after="120" w:line="360" w:lineRule="atLeast"/>
      <w:ind w:left="420" w:leftChars="200"/>
      <w:jc w:val="left"/>
      <w:textAlignment w:val="baseline"/>
    </w:pPr>
    <w:rPr>
      <w:kern w:val="0"/>
      <w:sz w:val="24"/>
      <w:szCs w:val="20"/>
    </w:rPr>
  </w:style>
  <w:style w:type="paragraph" w:styleId="17">
    <w:name w:val="Block Text"/>
    <w:basedOn w:val="1"/>
    <w:semiHidden/>
    <w:unhideWhenUsed/>
    <w:qFormat/>
    <w:uiPriority w:val="99"/>
    <w:pPr>
      <w:spacing w:after="120"/>
      <w:ind w:left="1440" w:leftChars="700" w:right="1440" w:rightChars="700"/>
    </w:pPr>
  </w:style>
  <w:style w:type="paragraph" w:styleId="18">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0">
    <w:name w:val="Plain Text"/>
    <w:basedOn w:val="1"/>
    <w:link w:val="50"/>
    <w:qFormat/>
    <w:uiPriority w:val="0"/>
    <w:rPr>
      <w:rFonts w:eastAsia="宋体"/>
      <w:sz w:val="24"/>
    </w:rPr>
  </w:style>
  <w:style w:type="paragraph" w:styleId="21">
    <w:name w:val="Date"/>
    <w:basedOn w:val="1"/>
    <w:next w:val="1"/>
    <w:link w:val="51"/>
    <w:unhideWhenUsed/>
    <w:qFormat/>
    <w:uiPriority w:val="0"/>
    <w:pPr>
      <w:ind w:left="100" w:leftChars="2500"/>
    </w:pPr>
  </w:style>
  <w:style w:type="paragraph" w:styleId="22">
    <w:name w:val="Body Text Indent 2"/>
    <w:basedOn w:val="1"/>
    <w:link w:val="52"/>
    <w:semiHidden/>
    <w:unhideWhenUsed/>
    <w:qFormat/>
    <w:uiPriority w:val="99"/>
    <w:pPr>
      <w:spacing w:after="120" w:line="480" w:lineRule="auto"/>
      <w:ind w:left="420" w:leftChars="200"/>
    </w:pPr>
  </w:style>
  <w:style w:type="paragraph" w:styleId="23">
    <w:name w:val="Balloon Text"/>
    <w:basedOn w:val="1"/>
    <w:link w:val="53"/>
    <w:unhideWhenUsed/>
    <w:qFormat/>
    <w:uiPriority w:val="0"/>
    <w:rPr>
      <w:sz w:val="18"/>
      <w:szCs w:val="18"/>
    </w:rPr>
  </w:style>
  <w:style w:type="paragraph" w:styleId="24">
    <w:name w:val="footer"/>
    <w:basedOn w:val="1"/>
    <w:link w:val="54"/>
    <w:unhideWhenUsed/>
    <w:qFormat/>
    <w:uiPriority w:val="99"/>
    <w:pPr>
      <w:tabs>
        <w:tab w:val="center" w:pos="4153"/>
        <w:tab w:val="right" w:pos="8306"/>
      </w:tabs>
      <w:snapToGrid w:val="0"/>
      <w:jc w:val="left"/>
    </w:pPr>
    <w:rPr>
      <w:sz w:val="18"/>
      <w:szCs w:val="18"/>
    </w:rPr>
  </w:style>
  <w:style w:type="paragraph" w:styleId="25">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0"/>
    <w:rPr>
      <w:rFonts w:ascii="Calibri" w:hAnsi="Calibri" w:eastAsia="宋体" w:cs="Times New Roman"/>
      <w:sz w:val="24"/>
      <w:szCs w:val="24"/>
    </w:rPr>
  </w:style>
  <w:style w:type="paragraph" w:styleId="29">
    <w:name w:val="Body Text First Indent"/>
    <w:basedOn w:val="15"/>
    <w:link w:val="57"/>
    <w:qFormat/>
    <w:uiPriority w:val="0"/>
    <w:pPr>
      <w:ind w:firstLine="420" w:firstLineChars="100"/>
    </w:pPr>
    <w:rPr>
      <w:rFonts w:ascii="宋体" w:hAnsi="Times New Roman" w:eastAsia="宋体" w:cs="Times New Roman"/>
      <w:kern w:val="0"/>
      <w:sz w:val="34"/>
      <w:szCs w:val="20"/>
    </w:r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themeColor="followedHyperlink"/>
      <w:u w:val="single"/>
    </w:rPr>
  </w:style>
  <w:style w:type="character" w:styleId="36">
    <w:name w:val="Emphasis"/>
    <w:basedOn w:val="32"/>
    <w:qFormat/>
    <w:uiPriority w:val="0"/>
    <w:rPr>
      <w:i/>
      <w:iCs/>
    </w:rPr>
  </w:style>
  <w:style w:type="character" w:styleId="37">
    <w:name w:val="Hyperlink"/>
    <w:basedOn w:val="32"/>
    <w:unhideWhenUsed/>
    <w:qFormat/>
    <w:uiPriority w:val="99"/>
    <w:rPr>
      <w:color w:val="0000FF"/>
      <w:u w:val="single"/>
    </w:rPr>
  </w:style>
  <w:style w:type="character" w:customStyle="1" w:styleId="38">
    <w:name w:val="标题 1 Char"/>
    <w:basedOn w:val="32"/>
    <w:link w:val="3"/>
    <w:qFormat/>
    <w:uiPriority w:val="0"/>
    <w:rPr>
      <w:rFonts w:ascii="Calibri" w:hAnsi="Calibri" w:eastAsia="宋体" w:cs="Times New Roman"/>
      <w:b/>
      <w:bCs/>
      <w:kern w:val="44"/>
      <w:sz w:val="44"/>
      <w:szCs w:val="44"/>
    </w:rPr>
  </w:style>
  <w:style w:type="character" w:customStyle="1" w:styleId="39">
    <w:name w:val="标题 2 Char"/>
    <w:basedOn w:val="32"/>
    <w:link w:val="4"/>
    <w:qFormat/>
    <w:uiPriority w:val="0"/>
    <w:rPr>
      <w:rFonts w:ascii="Arial" w:hAnsi="Arial" w:eastAsia="黑体" w:cs="Times New Roman"/>
      <w:b/>
      <w:bCs/>
      <w:sz w:val="32"/>
      <w:szCs w:val="32"/>
    </w:rPr>
  </w:style>
  <w:style w:type="character" w:customStyle="1" w:styleId="40">
    <w:name w:val="标题 3 Char"/>
    <w:basedOn w:val="32"/>
    <w:link w:val="5"/>
    <w:qFormat/>
    <w:uiPriority w:val="0"/>
    <w:rPr>
      <w:rFonts w:ascii="宋体" w:hAnsi="宋体" w:eastAsia="宋体" w:cs="Times New Roman"/>
      <w:b/>
      <w:color w:val="000000"/>
      <w:kern w:val="0"/>
      <w:sz w:val="24"/>
      <w:szCs w:val="20"/>
      <w:lang w:val="en-GB"/>
    </w:rPr>
  </w:style>
  <w:style w:type="character" w:customStyle="1" w:styleId="41">
    <w:name w:val="标题 4 Char"/>
    <w:basedOn w:val="32"/>
    <w:link w:val="6"/>
    <w:qFormat/>
    <w:uiPriority w:val="0"/>
    <w:rPr>
      <w:rFonts w:ascii="Arial" w:hAnsi="Arial" w:eastAsia="黑体" w:cs="Times New Roman"/>
      <w:b/>
      <w:bCs/>
      <w:sz w:val="28"/>
      <w:szCs w:val="28"/>
    </w:rPr>
  </w:style>
  <w:style w:type="character" w:customStyle="1" w:styleId="42">
    <w:name w:val="标题 5 Char"/>
    <w:basedOn w:val="32"/>
    <w:link w:val="7"/>
    <w:qFormat/>
    <w:uiPriority w:val="0"/>
    <w:rPr>
      <w:rFonts w:ascii="Times New Roman" w:hAnsi="Times New Roman" w:eastAsia="宋体" w:cs="Times New Roman"/>
      <w:b/>
      <w:bCs/>
      <w:sz w:val="28"/>
      <w:szCs w:val="28"/>
    </w:rPr>
  </w:style>
  <w:style w:type="character" w:customStyle="1" w:styleId="43">
    <w:name w:val="标题 6 Char"/>
    <w:basedOn w:val="32"/>
    <w:link w:val="8"/>
    <w:qFormat/>
    <w:uiPriority w:val="0"/>
    <w:rPr>
      <w:rFonts w:ascii="Arial" w:hAnsi="Arial" w:eastAsia="黑体" w:cs="Times New Roman"/>
      <w:b/>
      <w:bCs/>
      <w:sz w:val="24"/>
      <w:szCs w:val="24"/>
    </w:rPr>
  </w:style>
  <w:style w:type="character" w:customStyle="1" w:styleId="44">
    <w:name w:val="标题 7 Char"/>
    <w:basedOn w:val="32"/>
    <w:link w:val="9"/>
    <w:qFormat/>
    <w:uiPriority w:val="0"/>
    <w:rPr>
      <w:rFonts w:ascii="Times New Roman" w:hAnsi="Times New Roman" w:eastAsia="宋体" w:cs="Times New Roman"/>
      <w:b/>
      <w:bCs/>
      <w:sz w:val="24"/>
      <w:szCs w:val="24"/>
    </w:rPr>
  </w:style>
  <w:style w:type="character" w:customStyle="1" w:styleId="45">
    <w:name w:val="标题 8 Char"/>
    <w:basedOn w:val="32"/>
    <w:link w:val="10"/>
    <w:qFormat/>
    <w:uiPriority w:val="0"/>
    <w:rPr>
      <w:rFonts w:ascii="Arial" w:hAnsi="Arial" w:eastAsia="黑体" w:cs="Times New Roman"/>
      <w:sz w:val="24"/>
      <w:szCs w:val="24"/>
    </w:rPr>
  </w:style>
  <w:style w:type="character" w:customStyle="1" w:styleId="46">
    <w:name w:val="标题 9 Char"/>
    <w:basedOn w:val="32"/>
    <w:link w:val="11"/>
    <w:qFormat/>
    <w:uiPriority w:val="0"/>
    <w:rPr>
      <w:rFonts w:ascii="Arial" w:hAnsi="Arial" w:eastAsia="黑体" w:cs="Times New Roman"/>
      <w:sz w:val="21"/>
      <w:szCs w:val="21"/>
    </w:rPr>
  </w:style>
  <w:style w:type="character" w:customStyle="1" w:styleId="47">
    <w:name w:val="正文文本 3 Char"/>
    <w:basedOn w:val="32"/>
    <w:link w:val="14"/>
    <w:qFormat/>
    <w:uiPriority w:val="0"/>
    <w:rPr>
      <w:rFonts w:ascii="Times New Roman" w:hAnsi="Times New Roman" w:eastAsia="宋体" w:cs="Times New Roman"/>
      <w:color w:val="FF0000"/>
      <w:sz w:val="24"/>
      <w:szCs w:val="24"/>
    </w:rPr>
  </w:style>
  <w:style w:type="character" w:customStyle="1" w:styleId="48">
    <w:name w:val="正文文本 Char"/>
    <w:basedOn w:val="32"/>
    <w:link w:val="15"/>
    <w:semiHidden/>
    <w:qFormat/>
    <w:uiPriority w:val="99"/>
  </w:style>
  <w:style w:type="character" w:customStyle="1" w:styleId="49">
    <w:name w:val="正文文本缩进 Char"/>
    <w:link w:val="16"/>
    <w:qFormat/>
    <w:uiPriority w:val="99"/>
    <w:rPr>
      <w:sz w:val="24"/>
    </w:rPr>
  </w:style>
  <w:style w:type="character" w:customStyle="1" w:styleId="50">
    <w:name w:val="纯文本 Char"/>
    <w:basedOn w:val="32"/>
    <w:link w:val="20"/>
    <w:qFormat/>
    <w:uiPriority w:val="0"/>
    <w:rPr>
      <w:rFonts w:eastAsia="宋体"/>
      <w:sz w:val="24"/>
    </w:rPr>
  </w:style>
  <w:style w:type="character" w:customStyle="1" w:styleId="51">
    <w:name w:val="日期 Char"/>
    <w:basedOn w:val="32"/>
    <w:link w:val="21"/>
    <w:qFormat/>
    <w:uiPriority w:val="0"/>
  </w:style>
  <w:style w:type="character" w:customStyle="1" w:styleId="52">
    <w:name w:val="正文文本缩进 2 Char"/>
    <w:basedOn w:val="32"/>
    <w:link w:val="22"/>
    <w:semiHidden/>
    <w:qFormat/>
    <w:uiPriority w:val="99"/>
    <w:rPr>
      <w:kern w:val="2"/>
      <w:sz w:val="21"/>
      <w:szCs w:val="22"/>
    </w:rPr>
  </w:style>
  <w:style w:type="character" w:customStyle="1" w:styleId="53">
    <w:name w:val="批注框文本 Char"/>
    <w:basedOn w:val="32"/>
    <w:link w:val="23"/>
    <w:qFormat/>
    <w:uiPriority w:val="0"/>
    <w:rPr>
      <w:kern w:val="2"/>
      <w:sz w:val="18"/>
      <w:szCs w:val="18"/>
    </w:rPr>
  </w:style>
  <w:style w:type="character" w:customStyle="1" w:styleId="54">
    <w:name w:val="页脚 Char"/>
    <w:basedOn w:val="32"/>
    <w:link w:val="24"/>
    <w:qFormat/>
    <w:uiPriority w:val="99"/>
    <w:rPr>
      <w:sz w:val="18"/>
      <w:szCs w:val="18"/>
    </w:rPr>
  </w:style>
  <w:style w:type="character" w:customStyle="1" w:styleId="55">
    <w:name w:val="页眉 Char"/>
    <w:basedOn w:val="32"/>
    <w:link w:val="25"/>
    <w:qFormat/>
    <w:uiPriority w:val="99"/>
    <w:rPr>
      <w:sz w:val="18"/>
      <w:szCs w:val="18"/>
    </w:rPr>
  </w:style>
  <w:style w:type="character" w:customStyle="1" w:styleId="56">
    <w:name w:val="HTML 预设格式 Char"/>
    <w:basedOn w:val="32"/>
    <w:link w:val="27"/>
    <w:semiHidden/>
    <w:qFormat/>
    <w:uiPriority w:val="99"/>
    <w:rPr>
      <w:rFonts w:ascii="宋体" w:hAnsi="宋体" w:eastAsia="宋体" w:cs="宋体"/>
      <w:kern w:val="0"/>
      <w:sz w:val="24"/>
      <w:szCs w:val="24"/>
    </w:rPr>
  </w:style>
  <w:style w:type="character" w:customStyle="1" w:styleId="57">
    <w:name w:val="正文首行缩进 Char"/>
    <w:basedOn w:val="48"/>
    <w:link w:val="29"/>
    <w:qFormat/>
    <w:uiPriority w:val="0"/>
    <w:rPr>
      <w:rFonts w:ascii="宋体" w:hAnsi="Times New Roman" w:eastAsia="宋体" w:cs="Times New Roman"/>
      <w:kern w:val="0"/>
      <w:sz w:val="34"/>
      <w:szCs w:val="20"/>
    </w:rPr>
  </w:style>
  <w:style w:type="character" w:customStyle="1" w:styleId="58">
    <w:name w:val="纯文本 Char1"/>
    <w:qFormat/>
    <w:uiPriority w:val="0"/>
    <w:rPr>
      <w:rFonts w:eastAsia="宋体"/>
      <w:sz w:val="24"/>
    </w:rPr>
  </w:style>
  <w:style w:type="paragraph" w:customStyle="1" w:styleId="5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0">
    <w:name w:val="List Paragraph"/>
    <w:basedOn w:val="1"/>
    <w:unhideWhenUsed/>
    <w:qFormat/>
    <w:uiPriority w:val="34"/>
    <w:pPr>
      <w:ind w:firstLine="420" w:firstLineChars="200"/>
    </w:pPr>
  </w:style>
  <w:style w:type="character" w:customStyle="1" w:styleId="61">
    <w:name w:val="正文文本缩进 Char Char"/>
    <w:link w:val="62"/>
    <w:qFormat/>
    <w:uiPriority w:val="0"/>
    <w:rPr>
      <w:rFonts w:ascii="宋体"/>
      <w:sz w:val="24"/>
    </w:rPr>
  </w:style>
  <w:style w:type="paragraph" w:customStyle="1" w:styleId="62">
    <w:name w:val="正文文本缩进1"/>
    <w:basedOn w:val="1"/>
    <w:link w:val="61"/>
    <w:qFormat/>
    <w:uiPriority w:val="0"/>
    <w:pPr>
      <w:spacing w:line="360" w:lineRule="auto"/>
      <w:ind w:firstLine="480" w:firstLineChars="200"/>
    </w:pPr>
    <w:rPr>
      <w:rFonts w:ascii="宋体"/>
      <w:sz w:val="24"/>
    </w:rPr>
  </w:style>
  <w:style w:type="character" w:customStyle="1" w:styleId="63">
    <w:name w:val="日期 Char Char"/>
    <w:link w:val="64"/>
    <w:qFormat/>
    <w:uiPriority w:val="0"/>
    <w:rPr>
      <w:sz w:val="24"/>
    </w:rPr>
  </w:style>
  <w:style w:type="paragraph" w:customStyle="1" w:styleId="64">
    <w:name w:val="日期1"/>
    <w:basedOn w:val="1"/>
    <w:next w:val="1"/>
    <w:link w:val="63"/>
    <w:qFormat/>
    <w:uiPriority w:val="0"/>
    <w:rPr>
      <w:sz w:val="24"/>
    </w:rPr>
  </w:style>
  <w:style w:type="paragraph" w:customStyle="1" w:styleId="65">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6">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6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8">
    <w:name w:val="edittexttarea"/>
    <w:basedOn w:val="32"/>
    <w:qFormat/>
    <w:uiPriority w:val="0"/>
  </w:style>
  <w:style w:type="paragraph" w:customStyle="1" w:styleId="6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70">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1">
    <w:name w:val="正文文本缩进 Char1"/>
    <w:basedOn w:val="32"/>
    <w:semiHidden/>
    <w:qFormat/>
    <w:uiPriority w:val="99"/>
    <w:rPr>
      <w:kern w:val="2"/>
      <w:sz w:val="21"/>
      <w:szCs w:val="22"/>
    </w:rPr>
  </w:style>
  <w:style w:type="character" w:customStyle="1" w:styleId="72">
    <w:name w:val="red"/>
    <w:basedOn w:val="32"/>
    <w:qFormat/>
    <w:uiPriority w:val="0"/>
    <w:rPr>
      <w:color w:val="FF0000"/>
      <w:sz w:val="18"/>
      <w:szCs w:val="18"/>
    </w:rPr>
  </w:style>
  <w:style w:type="character" w:customStyle="1" w:styleId="73">
    <w:name w:val="red1"/>
    <w:basedOn w:val="32"/>
    <w:qFormat/>
    <w:uiPriority w:val="0"/>
    <w:rPr>
      <w:color w:val="FF0000"/>
      <w:sz w:val="18"/>
      <w:szCs w:val="18"/>
    </w:rPr>
  </w:style>
  <w:style w:type="character" w:customStyle="1" w:styleId="74">
    <w:name w:val="red2"/>
    <w:basedOn w:val="32"/>
    <w:qFormat/>
    <w:uiPriority w:val="0"/>
    <w:rPr>
      <w:color w:val="FF0000"/>
    </w:rPr>
  </w:style>
  <w:style w:type="character" w:customStyle="1" w:styleId="75">
    <w:name w:val="gb-jt"/>
    <w:basedOn w:val="32"/>
    <w:qFormat/>
    <w:uiPriority w:val="0"/>
  </w:style>
  <w:style w:type="character" w:customStyle="1" w:styleId="76">
    <w:name w:val="green"/>
    <w:basedOn w:val="32"/>
    <w:qFormat/>
    <w:uiPriority w:val="0"/>
    <w:rPr>
      <w:color w:val="66AE00"/>
      <w:sz w:val="18"/>
      <w:szCs w:val="18"/>
    </w:rPr>
  </w:style>
  <w:style w:type="character" w:customStyle="1" w:styleId="77">
    <w:name w:val="green1"/>
    <w:basedOn w:val="32"/>
    <w:qFormat/>
    <w:uiPriority w:val="0"/>
    <w:rPr>
      <w:color w:val="66AE00"/>
      <w:sz w:val="18"/>
      <w:szCs w:val="18"/>
    </w:rPr>
  </w:style>
  <w:style w:type="character" w:customStyle="1" w:styleId="78">
    <w:name w:val="hover25"/>
    <w:basedOn w:val="32"/>
    <w:qFormat/>
    <w:uiPriority w:val="0"/>
  </w:style>
  <w:style w:type="character" w:customStyle="1" w:styleId="79">
    <w:name w:val="blue"/>
    <w:basedOn w:val="32"/>
    <w:qFormat/>
    <w:uiPriority w:val="0"/>
    <w:rPr>
      <w:color w:val="0371C6"/>
      <w:sz w:val="21"/>
      <w:szCs w:val="21"/>
    </w:rPr>
  </w:style>
  <w:style w:type="character" w:customStyle="1" w:styleId="80">
    <w:name w:val="right"/>
    <w:basedOn w:val="32"/>
    <w:qFormat/>
    <w:uiPriority w:val="0"/>
    <w:rPr>
      <w:color w:val="999999"/>
      <w:sz w:val="18"/>
      <w:szCs w:val="18"/>
    </w:rPr>
  </w:style>
  <w:style w:type="paragraph" w:customStyle="1" w:styleId="81">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p16"/>
    <w:basedOn w:val="1"/>
    <w:qFormat/>
    <w:uiPriority w:val="0"/>
    <w:pPr>
      <w:widowControl/>
      <w:jc w:val="left"/>
    </w:pPr>
    <w:rPr>
      <w:rFonts w:ascii="宋体" w:hAnsi="宋体" w:eastAsia="宋体" w:cs="宋体"/>
      <w:kern w:val="0"/>
      <w:sz w:val="24"/>
      <w:szCs w:val="24"/>
    </w:rPr>
  </w:style>
  <w:style w:type="paragraph" w:customStyle="1" w:styleId="88">
    <w:name w:val="p0"/>
    <w:basedOn w:val="1"/>
    <w:qFormat/>
    <w:uiPriority w:val="0"/>
    <w:pPr>
      <w:widowControl/>
    </w:pPr>
    <w:rPr>
      <w:rFonts w:ascii="Times New Roman" w:hAnsi="Times New Roman" w:eastAsia="宋体" w:cs="Times New Roman"/>
      <w:kern w:val="0"/>
      <w:szCs w:val="21"/>
    </w:rPr>
  </w:style>
  <w:style w:type="paragraph" w:customStyle="1" w:styleId="89">
    <w:name w:val="_Style 5"/>
    <w:basedOn w:val="1"/>
    <w:qFormat/>
    <w:uiPriority w:val="99"/>
    <w:pPr>
      <w:ind w:firstLine="420" w:firstLineChars="200"/>
    </w:pPr>
    <w:rPr>
      <w:rFonts w:ascii="Calibri" w:hAnsi="Calibri"/>
    </w:rPr>
  </w:style>
  <w:style w:type="character" w:customStyle="1" w:styleId="90">
    <w:name w:val="font11"/>
    <w:basedOn w:val="32"/>
    <w:qFormat/>
    <w:uiPriority w:val="0"/>
  </w:style>
  <w:style w:type="character" w:customStyle="1" w:styleId="91">
    <w:name w:val="font01"/>
    <w:basedOn w:val="32"/>
    <w:qFormat/>
    <w:uiPriority w:val="0"/>
  </w:style>
  <w:style w:type="paragraph" w:customStyle="1" w:styleId="92">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3">
    <w:name w:val="title1"/>
    <w:basedOn w:val="32"/>
    <w:qFormat/>
    <w:uiPriority w:val="0"/>
    <w:rPr>
      <w:sz w:val="18"/>
      <w:szCs w:val="18"/>
    </w:rPr>
  </w:style>
  <w:style w:type="character" w:customStyle="1" w:styleId="94">
    <w:name w:val="large1"/>
    <w:basedOn w:val="32"/>
    <w:qFormat/>
    <w:uiPriority w:val="0"/>
    <w:rPr>
      <w:rFonts w:hint="eastAsia" w:ascii="宋体" w:hAnsi="宋体" w:eastAsia="宋体"/>
      <w:sz w:val="21"/>
      <w:szCs w:val="21"/>
    </w:rPr>
  </w:style>
  <w:style w:type="paragraph" w:styleId="95">
    <w:name w:val="No Spacing"/>
    <w:link w:val="96"/>
    <w:qFormat/>
    <w:uiPriority w:val="1"/>
    <w:rPr>
      <w:rFonts w:asciiTheme="minorHAnsi" w:hAnsiTheme="minorHAnsi" w:eastAsiaTheme="minorEastAsia" w:cstheme="minorBidi"/>
      <w:sz w:val="22"/>
      <w:szCs w:val="22"/>
      <w:lang w:val="en-US" w:eastAsia="zh-CN" w:bidi="ar-SA"/>
    </w:rPr>
  </w:style>
  <w:style w:type="character" w:customStyle="1" w:styleId="96">
    <w:name w:val="无间隔 Char"/>
    <w:basedOn w:val="32"/>
    <w:link w:val="95"/>
    <w:qFormat/>
    <w:uiPriority w:val="1"/>
    <w:rPr>
      <w:sz w:val="22"/>
      <w:szCs w:val="22"/>
    </w:rPr>
  </w:style>
  <w:style w:type="paragraph" w:customStyle="1" w:styleId="97">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9">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0">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1">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2">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3">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0">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1">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2">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3">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4">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5">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16">
    <w:name w:val="列出段落2"/>
    <w:basedOn w:val="1"/>
    <w:unhideWhenUsed/>
    <w:qFormat/>
    <w:uiPriority w:val="34"/>
    <w:pPr>
      <w:ind w:firstLine="420" w:firstLineChars="200"/>
    </w:pPr>
  </w:style>
  <w:style w:type="paragraph" w:customStyle="1" w:styleId="117">
    <w:name w:val="UserStyle_0"/>
    <w:basedOn w:val="118"/>
    <w:qFormat/>
    <w:uiPriority w:val="0"/>
    <w:pPr>
      <w:ind w:firstLine="420" w:firstLineChars="100"/>
      <w:jc w:val="center"/>
      <w:textAlignment w:val="baseline"/>
    </w:pPr>
  </w:style>
  <w:style w:type="paragraph" w:customStyle="1" w:styleId="118">
    <w:name w:val="BodyText"/>
    <w:basedOn w:val="1"/>
    <w:next w:val="1"/>
    <w:qFormat/>
    <w:uiPriority w:val="0"/>
    <w:pPr>
      <w:spacing w:after="12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4410F-032D-4532-989E-748DCF56C08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62</Pages>
  <Words>29355</Words>
  <Characters>31104</Characters>
  <Lines>247</Lines>
  <Paragraphs>69</Paragraphs>
  <TotalTime>12</TotalTime>
  <ScaleCrop>false</ScaleCrop>
  <LinksUpToDate>false</LinksUpToDate>
  <CharactersWithSpaces>32243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lenovo</cp:lastModifiedBy>
  <cp:lastPrinted>2019-07-17T03:26:00Z</cp:lastPrinted>
  <dcterms:modified xsi:type="dcterms:W3CDTF">2023-06-07T07:56:56Z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0ADEF03ADA704223896A43189E88ACDA</vt:lpwstr>
  </property>
</Properties>
</file>